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6D78E7" w14:paraId="0CDEF8E1" w14:textId="77777777" w:rsidTr="00B909F2">
        <w:trPr>
          <w:trHeight w:val="4063"/>
        </w:trPr>
        <w:tc>
          <w:tcPr>
            <w:tcW w:w="5951" w:type="dxa"/>
            <w:tcBorders>
              <w:bottom w:val="single" w:sz="18" w:space="0" w:color="808080"/>
              <w:right w:val="single" w:sz="18" w:space="0" w:color="808080"/>
            </w:tcBorders>
            <w:vAlign w:val="center"/>
          </w:tcPr>
          <w:p w14:paraId="029374AB" w14:textId="77777777" w:rsidR="00023FE7" w:rsidRPr="00B00B07" w:rsidRDefault="0098176E" w:rsidP="00B00B07">
            <w:pPr>
              <w:ind w:left="990"/>
              <w:rPr>
                <w:rFonts w:ascii="Cambria" w:hAnsi="Cambria"/>
                <w:sz w:val="76"/>
                <w:szCs w:val="76"/>
              </w:rPr>
            </w:pPr>
            <w:bookmarkStart w:id="0" w:name="_Toc371672085"/>
            <w:r w:rsidRPr="00B00B07">
              <w:rPr>
                <w:rFonts w:ascii="Cambria" w:hAnsi="Cambria"/>
                <w:sz w:val="76"/>
                <w:szCs w:val="76"/>
              </w:rPr>
              <w:t>Список продуктов</w:t>
            </w:r>
            <w:bookmarkEnd w:id="0"/>
          </w:p>
          <w:p w14:paraId="6DEF84C8" w14:textId="77777777" w:rsidR="00023FE7" w:rsidRPr="00B00B07" w:rsidRDefault="00023FE7" w:rsidP="00B00B07">
            <w:pPr>
              <w:pStyle w:val="Title"/>
              <w:ind w:left="990"/>
              <w:jc w:val="left"/>
              <w:rPr>
                <w:rFonts w:cs="Calibri"/>
                <w:sz w:val="76"/>
                <w:szCs w:val="76"/>
              </w:rPr>
            </w:pPr>
            <w:bookmarkStart w:id="1" w:name="_Toc374286358"/>
            <w:r w:rsidRPr="00B00B07">
              <w:rPr>
                <w:rStyle w:val="TitleChar"/>
                <w:sz w:val="76"/>
                <w:szCs w:val="76"/>
              </w:rPr>
              <w:t>Microsoft</w:t>
            </w:r>
            <w:r w:rsidR="00FF52B4" w:rsidRPr="0043735F">
              <w:rPr>
                <w:b w:val="0"/>
                <w:sz w:val="76"/>
                <w:szCs w:val="76"/>
                <w:vertAlign w:val="superscript"/>
              </w:rPr>
              <w:t>®</w:t>
            </w:r>
            <w:bookmarkEnd w:id="1"/>
          </w:p>
        </w:tc>
        <w:tc>
          <w:tcPr>
            <w:tcW w:w="4615" w:type="dxa"/>
            <w:tcBorders>
              <w:left w:val="single" w:sz="18" w:space="0" w:color="808080"/>
              <w:bottom w:val="single" w:sz="18" w:space="0" w:color="808080"/>
            </w:tcBorders>
            <w:vAlign w:val="center"/>
          </w:tcPr>
          <w:p w14:paraId="18C5E37F" w14:textId="77777777" w:rsidR="0098176E" w:rsidRPr="006D78E7" w:rsidRDefault="0098176E" w:rsidP="0098176E">
            <w:pPr>
              <w:pStyle w:val="NoSpacing1"/>
              <w:ind w:right="-1797"/>
              <w:rPr>
                <w:rFonts w:ascii="Tahoma" w:hAnsi="Tahoma" w:cs="Tahoma"/>
                <w:sz w:val="72"/>
                <w:szCs w:val="72"/>
              </w:rPr>
            </w:pPr>
          </w:p>
          <w:p w14:paraId="7AB54CD6" w14:textId="77777777" w:rsidR="00023FE7" w:rsidRPr="006D78E7" w:rsidRDefault="00A73E6D">
            <w:pPr>
              <w:pStyle w:val="NoSpacing1"/>
              <w:ind w:right="-1797"/>
              <w:rPr>
                <w:sz w:val="72"/>
                <w:szCs w:val="72"/>
              </w:rPr>
            </w:pPr>
            <w:r w:rsidRPr="006D78E7">
              <w:rPr>
                <w:rFonts w:ascii="Tahoma" w:hAnsi="Tahoma" w:cs="Tahoma"/>
                <w:sz w:val="72"/>
                <w:szCs w:val="72"/>
              </w:rPr>
              <w:t>1 января</w:t>
            </w:r>
          </w:p>
          <w:p w14:paraId="18519572" w14:textId="77777777" w:rsidR="00023FE7" w:rsidRPr="006D78E7" w:rsidRDefault="0077167D" w:rsidP="00A73E6D">
            <w:pPr>
              <w:pStyle w:val="NoSpacing1"/>
              <w:ind w:rightChars="-103" w:right="-185"/>
              <w:rPr>
                <w:rFonts w:ascii="Tahoma" w:hAnsi="Tahoma" w:cs="Tahoma"/>
                <w:color w:val="4F81BD"/>
                <w:sz w:val="200"/>
                <w:szCs w:val="200"/>
              </w:rPr>
            </w:pPr>
            <w:r w:rsidRPr="006D78E7">
              <w:rPr>
                <w:rFonts w:ascii="Tahoma" w:hAnsi="Tahoma" w:cs="Tahoma"/>
                <w:color w:val="4F81BD"/>
                <w:sz w:val="180"/>
                <w:szCs w:val="200"/>
              </w:rPr>
              <w:t>2014</w:t>
            </w:r>
          </w:p>
        </w:tc>
      </w:tr>
      <w:tr w:rsidR="00023FE7" w:rsidRPr="001B3AF3" w14:paraId="47CC959B" w14:textId="77777777" w:rsidTr="00B909F2">
        <w:trPr>
          <w:trHeight w:val="412"/>
        </w:trPr>
        <w:tc>
          <w:tcPr>
            <w:tcW w:w="5951" w:type="dxa"/>
            <w:tcBorders>
              <w:top w:val="single" w:sz="18" w:space="0" w:color="808080"/>
            </w:tcBorders>
            <w:vAlign w:val="center"/>
          </w:tcPr>
          <w:p w14:paraId="60FE87A2" w14:textId="77777777" w:rsidR="00023FE7" w:rsidRPr="001B3AF3" w:rsidRDefault="00023FE7" w:rsidP="00281082">
            <w:pPr>
              <w:pStyle w:val="NoSpacing1"/>
              <w:ind w:leftChars="122" w:left="220" w:firstLine="2"/>
              <w:rPr>
                <w:rFonts w:ascii="Tahoma" w:hAnsi="Tahoma" w:cs="Tahoma"/>
                <w:sz w:val="22"/>
                <w:szCs w:val="22"/>
                <w:lang w:val="ru-RU"/>
              </w:rPr>
            </w:pPr>
            <w:r w:rsidRPr="001B3AF3">
              <w:rPr>
                <w:rFonts w:ascii="Tahoma" w:hAnsi="Tahoma" w:cs="Tahoma"/>
                <w:szCs w:val="22"/>
                <w:lang w:val="ru-RU"/>
              </w:rPr>
              <w:t xml:space="preserve">В Списке продуктов </w:t>
            </w:r>
            <w:r w:rsidRPr="006D78E7">
              <w:rPr>
                <w:rFonts w:ascii="Tahoma" w:hAnsi="Tahoma" w:cs="Tahoma"/>
                <w:szCs w:val="22"/>
              </w:rPr>
              <w:t>Microsoft</w:t>
            </w:r>
            <w:r w:rsidRPr="001B3AF3">
              <w:rPr>
                <w:rFonts w:ascii="Tahoma" w:hAnsi="Tahoma" w:cs="Tahoma"/>
                <w:szCs w:val="22"/>
                <w:lang w:val="ru-RU"/>
              </w:rPr>
              <w:t xml:space="preserve"> ежемесячно публикуются сведения о программном обеспечении и Веб-службах </w:t>
            </w:r>
            <w:r w:rsidRPr="006D78E7">
              <w:rPr>
                <w:rFonts w:ascii="Tahoma" w:hAnsi="Tahoma" w:cs="Tahoma"/>
                <w:szCs w:val="22"/>
              </w:rPr>
              <w:t>Microsoft</w:t>
            </w:r>
            <w:r w:rsidRPr="001B3AF3">
              <w:rPr>
                <w:rFonts w:ascii="Tahoma" w:hAnsi="Tahoma" w:cs="Tahoma"/>
                <w:szCs w:val="22"/>
                <w:lang w:val="ru-RU"/>
              </w:rPr>
              <w:t xml:space="preserve">, лицензируемых в рамках Программ корпоративного лицензирования </w:t>
            </w:r>
            <w:r w:rsidRPr="006D78E7">
              <w:rPr>
                <w:rFonts w:ascii="Tahoma" w:hAnsi="Tahoma" w:cs="Tahoma"/>
                <w:szCs w:val="22"/>
              </w:rPr>
              <w:t>Microsoft</w:t>
            </w:r>
            <w:r w:rsidRPr="001B3AF3">
              <w:rPr>
                <w:rFonts w:ascii="Tahoma" w:hAnsi="Tahoma" w:cs="Tahoma"/>
                <w:szCs w:val="22"/>
                <w:lang w:val="ru-RU"/>
              </w:rPr>
              <w:t>.</w:t>
            </w:r>
          </w:p>
        </w:tc>
        <w:tc>
          <w:tcPr>
            <w:tcW w:w="4615" w:type="dxa"/>
            <w:tcBorders>
              <w:top w:val="single" w:sz="18" w:space="0" w:color="808080"/>
            </w:tcBorders>
            <w:vAlign w:val="center"/>
          </w:tcPr>
          <w:p w14:paraId="1FA63F06" w14:textId="77777777" w:rsidR="00023FE7" w:rsidRPr="001B3AF3" w:rsidRDefault="00023FE7" w:rsidP="00A04495">
            <w:pPr>
              <w:pStyle w:val="NoSpacing1"/>
              <w:ind w:rightChars="-15" w:right="-27"/>
              <w:rPr>
                <w:rFonts w:ascii="Tahoma" w:hAnsi="Tahoma" w:cs="Tahoma"/>
                <w:sz w:val="32"/>
                <w:szCs w:val="32"/>
                <w:lang w:val="ru-RU"/>
              </w:rPr>
            </w:pPr>
          </w:p>
        </w:tc>
      </w:tr>
    </w:tbl>
    <w:p w14:paraId="0E943FA4" w14:textId="77777777" w:rsidR="00023FE7" w:rsidRPr="001B3AF3" w:rsidRDefault="00023FE7" w:rsidP="001523E9">
      <w:pPr>
        <w:pStyle w:val="Heading1"/>
        <w:rPr>
          <w:lang w:val="ru-RU"/>
        </w:rPr>
        <w:sectPr w:rsidR="00023FE7" w:rsidRPr="001B3AF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685A325E" w14:textId="77777777" w:rsidR="00023FE7" w:rsidRPr="001B3AF3" w:rsidRDefault="00023FE7" w:rsidP="001523E9">
      <w:pPr>
        <w:pStyle w:val="Heading1"/>
        <w:rPr>
          <w:lang w:val="ru-RU"/>
        </w:rPr>
      </w:pPr>
      <w:bookmarkStart w:id="2" w:name="_Toc336337838"/>
      <w:bookmarkStart w:id="3" w:name="_Toc374286359"/>
      <w:r w:rsidRPr="001B3AF3">
        <w:rPr>
          <w:lang w:val="ru-RU"/>
        </w:rPr>
        <w:lastRenderedPageBreak/>
        <w:t>СВЕДЕНИЯ О ДАННОМ ДОКУМЕНТЕ</w:t>
      </w:r>
      <w:bookmarkEnd w:id="2"/>
      <w:bookmarkEnd w:id="3"/>
    </w:p>
    <w:p w14:paraId="674B3E67" w14:textId="77777777" w:rsidR="00023FE7" w:rsidRPr="001B3AF3" w:rsidRDefault="00023FE7">
      <w:pPr>
        <w:pStyle w:val="Body"/>
        <w:ind w:right="720"/>
        <w:rPr>
          <w:lang w:val="ru-RU"/>
        </w:rPr>
      </w:pPr>
    </w:p>
    <w:p w14:paraId="4CA5D1BB" w14:textId="77777777" w:rsidR="00023FE7" w:rsidRPr="001B3AF3" w:rsidRDefault="00023FE7">
      <w:pPr>
        <w:pStyle w:val="Body"/>
        <w:ind w:right="720"/>
        <w:rPr>
          <w:lang w:val="ru-RU"/>
        </w:rPr>
      </w:pPr>
      <w:r w:rsidRPr="001B3AF3">
        <w:rPr>
          <w:rFonts w:ascii="Tahoma" w:hAnsi="Tahoma" w:cs="Tahoma"/>
          <w:sz w:val="18"/>
          <w:szCs w:val="18"/>
          <w:lang w:val="ru-RU"/>
        </w:rPr>
        <w:t xml:space="preserve">В Списке продуктов </w:t>
      </w:r>
      <w:r w:rsidRPr="006D78E7">
        <w:rPr>
          <w:rFonts w:ascii="Tahoma" w:hAnsi="Tahoma" w:cs="Tahoma"/>
          <w:sz w:val="18"/>
          <w:szCs w:val="18"/>
        </w:rPr>
        <w:t>Microsoft</w:t>
      </w:r>
      <w:r w:rsidRPr="001B3AF3">
        <w:rPr>
          <w:rFonts w:ascii="Tahoma" w:hAnsi="Tahoma" w:cs="Tahoma"/>
          <w:sz w:val="18"/>
          <w:szCs w:val="18"/>
          <w:lang w:val="ru-RU"/>
        </w:rPr>
        <w:t xml:space="preserve"> ежемесячно публикуются сведения о программном обеспечении и Веб-службах </w:t>
      </w:r>
      <w:r w:rsidRPr="006D78E7">
        <w:rPr>
          <w:rFonts w:ascii="Tahoma" w:hAnsi="Tahoma" w:cs="Tahoma"/>
          <w:sz w:val="18"/>
          <w:szCs w:val="18"/>
        </w:rPr>
        <w:t>Microsoft</w:t>
      </w:r>
      <w:r w:rsidRPr="001B3AF3">
        <w:rPr>
          <w:rFonts w:ascii="Tahoma" w:hAnsi="Tahoma" w:cs="Tahoma"/>
          <w:sz w:val="18"/>
          <w:szCs w:val="18"/>
          <w:lang w:val="ru-RU"/>
        </w:rPr>
        <w:t xml:space="preserve">, лицензируемых в рамках Программ корпоративного лицензирования </w:t>
      </w:r>
      <w:r w:rsidRPr="006D78E7">
        <w:rPr>
          <w:rFonts w:ascii="Tahoma" w:hAnsi="Tahoma" w:cs="Tahoma"/>
          <w:sz w:val="18"/>
          <w:szCs w:val="18"/>
        </w:rPr>
        <w:t>Microsoft</w:t>
      </w:r>
      <w:r w:rsidRPr="001B3AF3">
        <w:rPr>
          <w:rFonts w:ascii="Tahoma" w:hAnsi="Tahoma" w:cs="Tahoma"/>
          <w:sz w:val="18"/>
          <w:szCs w:val="18"/>
          <w:lang w:val="ru-RU"/>
        </w:rPr>
        <w:t xml:space="preserve">. Информация, представленная в Списке продуктов </w:t>
      </w:r>
      <w:r w:rsidRPr="006D78E7">
        <w:rPr>
          <w:rFonts w:ascii="Tahoma" w:hAnsi="Tahoma" w:cs="Tahoma"/>
          <w:sz w:val="18"/>
          <w:szCs w:val="18"/>
        </w:rPr>
        <w:t>Microsoft</w:t>
      </w:r>
      <w:r w:rsidRPr="001B3AF3">
        <w:rPr>
          <w:rFonts w:ascii="Tahoma" w:hAnsi="Tahoma" w:cs="Tahoma"/>
          <w:sz w:val="18"/>
          <w:szCs w:val="18"/>
          <w:lang w:val="ru-RU"/>
        </w:rPr>
        <w:t>, включает:</w:t>
      </w:r>
    </w:p>
    <w:p w14:paraId="106BC462" w14:textId="77777777" w:rsidR="00023FE7" w:rsidRPr="001B3AF3" w:rsidRDefault="00023FE7">
      <w:pPr>
        <w:pStyle w:val="Body"/>
        <w:ind w:right="720"/>
        <w:rPr>
          <w:lang w:val="ru-RU"/>
        </w:rPr>
      </w:pPr>
    </w:p>
    <w:p w14:paraId="1159A817" w14:textId="77777777" w:rsidR="00023FE7" w:rsidRPr="001B3AF3" w:rsidRDefault="00023FE7">
      <w:pPr>
        <w:pStyle w:val="BulletedList"/>
        <w:ind w:right="720"/>
        <w:rPr>
          <w:lang w:val="ru-RU"/>
        </w:rPr>
      </w:pPr>
      <w:r w:rsidRPr="001B3AF3">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6D78E7">
        <w:rPr>
          <w:rFonts w:ascii="Tahoma" w:hAnsi="Tahoma" w:cs="Tahoma"/>
          <w:sz w:val="18"/>
          <w:szCs w:val="18"/>
        </w:rPr>
        <w:t>Microsoft</w:t>
      </w:r>
      <w:r w:rsidRPr="001B3AF3">
        <w:rPr>
          <w:rFonts w:ascii="Tahoma" w:hAnsi="Tahoma" w:cs="Tahoma"/>
          <w:sz w:val="18"/>
          <w:szCs w:val="18"/>
          <w:lang w:val="ru-RU"/>
        </w:rPr>
        <w:t>;</w:t>
      </w:r>
    </w:p>
    <w:p w14:paraId="37922E95"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прекращение поддержки программного обеспечения и продуктов, предлагаемых в</w:t>
      </w:r>
      <w:r w:rsidR="00FE46C4">
        <w:rPr>
          <w:rFonts w:ascii="Tahoma" w:hAnsi="Tahoma" w:cs="Tahoma"/>
          <w:sz w:val="18"/>
          <w:szCs w:val="18"/>
        </w:rPr>
        <w:t> </w:t>
      </w:r>
      <w:r w:rsidRPr="001B3AF3">
        <w:rPr>
          <w:rFonts w:ascii="Tahoma" w:hAnsi="Tahoma" w:cs="Tahoma"/>
          <w:sz w:val="18"/>
          <w:szCs w:val="18"/>
          <w:lang w:val="ru-RU"/>
        </w:rPr>
        <w:t xml:space="preserve">рамках Программ корпоративного лицензирования </w:t>
      </w:r>
      <w:r w:rsidRPr="006D78E7">
        <w:rPr>
          <w:rFonts w:ascii="Tahoma" w:hAnsi="Tahoma" w:cs="Tahoma"/>
          <w:sz w:val="18"/>
          <w:szCs w:val="18"/>
        </w:rPr>
        <w:t>Microsoft</w:t>
      </w:r>
      <w:r w:rsidRPr="001B3AF3">
        <w:rPr>
          <w:rFonts w:ascii="Tahoma" w:hAnsi="Tahoma" w:cs="Tahoma"/>
          <w:sz w:val="18"/>
          <w:szCs w:val="18"/>
          <w:lang w:val="ru-RU"/>
        </w:rPr>
        <w:t>;</w:t>
      </w:r>
    </w:p>
    <w:p w14:paraId="7E11D4C1"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6D78E7">
        <w:rPr>
          <w:rFonts w:ascii="Tahoma" w:hAnsi="Tahoma" w:cs="Tahoma"/>
          <w:sz w:val="18"/>
          <w:szCs w:val="18"/>
        </w:rPr>
        <w:t>Microsoft</w:t>
      </w:r>
      <w:r w:rsidRPr="001B3AF3">
        <w:rPr>
          <w:rFonts w:ascii="Tahoma" w:hAnsi="Tahoma" w:cs="Tahoma"/>
          <w:sz w:val="18"/>
          <w:szCs w:val="18"/>
          <w:lang w:val="ru-RU"/>
        </w:rPr>
        <w:t>;</w:t>
      </w:r>
    </w:p>
    <w:p w14:paraId="0D1BED06"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14:paraId="0360AADE" w14:textId="77777777" w:rsidR="00023FE7" w:rsidRPr="006D78E7" w:rsidRDefault="00023FE7" w:rsidP="00024C3C">
      <w:pPr>
        <w:pStyle w:val="BulletedList"/>
        <w:numPr>
          <w:ilvl w:val="0"/>
          <w:numId w:val="16"/>
        </w:numPr>
        <w:ind w:right="720"/>
      </w:pPr>
      <w:r w:rsidRPr="006D78E7">
        <w:rPr>
          <w:rFonts w:ascii="Tahoma" w:hAnsi="Tahoma" w:cs="Tahoma"/>
          <w:sz w:val="18"/>
          <w:szCs w:val="18"/>
        </w:rPr>
        <w:t>доступные специальные предложения;</w:t>
      </w:r>
    </w:p>
    <w:p w14:paraId="2E87B628"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14:paraId="2763D627"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14:paraId="3C1B63CB"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 xml:space="preserve">сведения о преимуществах в рамках программы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p>
    <w:p w14:paraId="01D0437C" w14:textId="77777777" w:rsidR="00023FE7" w:rsidRPr="001B3AF3" w:rsidRDefault="00023FE7" w:rsidP="00024C3C">
      <w:pPr>
        <w:pStyle w:val="BulletedList"/>
        <w:numPr>
          <w:ilvl w:val="0"/>
          <w:numId w:val="16"/>
        </w:numPr>
        <w:ind w:right="720"/>
        <w:rPr>
          <w:lang w:val="ru-RU"/>
        </w:rPr>
      </w:pPr>
      <w:r w:rsidRPr="001B3AF3">
        <w:rPr>
          <w:rFonts w:ascii="Tahoma" w:hAnsi="Tahoma" w:cs="Tahoma"/>
          <w:sz w:val="18"/>
          <w:szCs w:val="18"/>
          <w:lang w:val="ru-RU"/>
        </w:rPr>
        <w:t>примечания и дополнительные сведения о конкретном программном обеспечении и</w:t>
      </w:r>
      <w:r w:rsidR="00FE46C4">
        <w:rPr>
          <w:rFonts w:ascii="Tahoma" w:hAnsi="Tahoma" w:cs="Tahoma"/>
          <w:sz w:val="18"/>
          <w:szCs w:val="18"/>
        </w:rPr>
        <w:t> </w:t>
      </w:r>
      <w:r w:rsidRPr="001B3AF3">
        <w:rPr>
          <w:rFonts w:ascii="Tahoma" w:hAnsi="Tahoma" w:cs="Tahoma"/>
          <w:sz w:val="18"/>
          <w:szCs w:val="18"/>
          <w:lang w:val="ru-RU"/>
        </w:rPr>
        <w:t>продуктах.</w:t>
      </w:r>
    </w:p>
    <w:p w14:paraId="2DB98C44" w14:textId="77777777" w:rsidR="00023FE7" w:rsidRPr="001B3AF3" w:rsidRDefault="00023FE7">
      <w:pPr>
        <w:ind w:right="720"/>
        <w:rPr>
          <w:lang w:val="ru-RU"/>
        </w:rPr>
      </w:pPr>
    </w:p>
    <w:p w14:paraId="4246EA97" w14:textId="77777777" w:rsidR="00023FE7" w:rsidRPr="001B3AF3" w:rsidRDefault="00023FE7" w:rsidP="001523E9">
      <w:pPr>
        <w:pStyle w:val="Heading1"/>
        <w:rPr>
          <w:lang w:val="ru-RU"/>
        </w:rPr>
      </w:pPr>
      <w:bookmarkStart w:id="4" w:name="_Toc336337839"/>
      <w:bookmarkStart w:id="5" w:name="_Toc374286360"/>
      <w:r w:rsidRPr="001B3AF3">
        <w:rPr>
          <w:lang w:val="ru-RU"/>
        </w:rPr>
        <w:t xml:space="preserve">Использование СПИСКа ПРОДУКТОВ </w:t>
      </w:r>
      <w:r w:rsidRPr="006D78E7">
        <w:t>Microsoft</w:t>
      </w:r>
      <w:bookmarkEnd w:id="4"/>
      <w:bookmarkEnd w:id="5"/>
    </w:p>
    <w:p w14:paraId="35A28430" w14:textId="77777777" w:rsidR="00023FE7" w:rsidRPr="001B3AF3" w:rsidRDefault="00023FE7">
      <w:pPr>
        <w:pStyle w:val="Body"/>
        <w:ind w:right="-1890"/>
        <w:rPr>
          <w:lang w:val="ru-RU"/>
        </w:rPr>
      </w:pPr>
    </w:p>
    <w:p w14:paraId="36B5FD67" w14:textId="77777777" w:rsidR="00023FE7" w:rsidRPr="001B3AF3" w:rsidRDefault="00023FE7" w:rsidP="00FF52B4">
      <w:pPr>
        <w:pStyle w:val="Body"/>
        <w:rPr>
          <w:lang w:val="ru-RU"/>
        </w:rPr>
      </w:pPr>
      <w:r w:rsidRPr="001B3AF3">
        <w:rPr>
          <w:rFonts w:ascii="Tahoma" w:hAnsi="Tahoma" w:cs="Tahoma"/>
          <w:b/>
          <w:lang w:val="ru-RU"/>
        </w:rPr>
        <w:t>Ознакомьтесь с Ключом к таблице, следующим за перечисленными ниже действиями.</w:t>
      </w:r>
    </w:p>
    <w:p w14:paraId="7EC73BB2" w14:textId="77777777" w:rsidR="00023FE7" w:rsidRPr="001B3AF3" w:rsidRDefault="00023FE7">
      <w:pPr>
        <w:pStyle w:val="Body"/>
        <w:ind w:right="-1890"/>
        <w:rPr>
          <w:lang w:val="ru-RU"/>
        </w:rPr>
      </w:pPr>
    </w:p>
    <w:p w14:paraId="3C4A0F5B" w14:textId="77777777" w:rsidR="00023FE7" w:rsidRPr="001B3AF3" w:rsidRDefault="00023FE7">
      <w:pPr>
        <w:pStyle w:val="Body"/>
        <w:ind w:right="-1890"/>
        <w:rPr>
          <w:lang w:val="ru-RU"/>
        </w:rPr>
      </w:pPr>
      <w:r w:rsidRPr="001B3AF3">
        <w:rPr>
          <w:rStyle w:val="BodyChar"/>
          <w:rFonts w:ascii="Tahoma" w:hAnsi="Tahoma" w:cs="Tahoma"/>
          <w:b/>
          <w:sz w:val="18"/>
          <w:szCs w:val="18"/>
          <w:lang w:val="ru-RU"/>
        </w:rPr>
        <w:t>Шаг 1.</w:t>
      </w:r>
      <w:r w:rsidR="006D78E7"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Выберите в таблице интересующее вас программное обеспечение. </w:t>
      </w:r>
    </w:p>
    <w:p w14:paraId="003BDAEC" w14:textId="77777777" w:rsidR="00023FE7" w:rsidRPr="001B3AF3" w:rsidRDefault="00023FE7">
      <w:pPr>
        <w:pStyle w:val="Body"/>
        <w:ind w:right="-1890"/>
        <w:rPr>
          <w:lang w:val="ru-RU"/>
        </w:rPr>
      </w:pPr>
    </w:p>
    <w:p w14:paraId="134A4071" w14:textId="77777777" w:rsidR="00023FE7" w:rsidRPr="006D78E7" w:rsidRDefault="001B3AF3" w:rsidP="0013361B">
      <w:pPr>
        <w:pStyle w:val="NumberedSteps"/>
        <w:ind w:left="-180" w:right="720"/>
      </w:pPr>
      <w:r>
        <w:rPr>
          <w:noProof/>
        </w:rPr>
        <mc:AlternateContent>
          <mc:Choice Requires="wps">
            <w:drawing>
              <wp:anchor distT="0" distB="0" distL="114300" distR="114300" simplePos="0" relativeHeight="251661315" behindDoc="0" locked="0" layoutInCell="1" allowOverlap="1" wp14:anchorId="01357917" wp14:editId="7B7320E6">
                <wp:simplePos x="0" y="0"/>
                <wp:positionH relativeFrom="column">
                  <wp:posOffset>-163566</wp:posOffset>
                </wp:positionH>
                <wp:positionV relativeFrom="paragraph">
                  <wp:posOffset>2771140</wp:posOffset>
                </wp:positionV>
                <wp:extent cx="1500457" cy="353683"/>
                <wp:effectExtent l="19050" t="19050" r="24130" b="27940"/>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0457" cy="353683"/>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E367F0" id="Oval 9" o:spid="_x0000_s1026" style="position:absolute;margin-left:-12.9pt;margin-top:218.2pt;width:118.15pt;height:27.8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" filled="f" strokecolor="red" strokeweight="2.25pt">
                <v:textbox inset="5.85pt,.7pt,5.85pt,.7pt"/>
              </v:oval>
            </w:pict>
          </mc:Fallback>
        </mc:AlternateContent>
      </w:r>
      <w:r w:rsidR="00AE2AFA">
        <w:rPr>
          <w:noProof/>
        </w:rPr>
        <w:drawing>
          <wp:inline distT="0" distB="0" distL="0" distR="0" wp14:anchorId="0AC20495" wp14:editId="50366BDE">
            <wp:extent cx="5529532" cy="29571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782" t="28771" r="14385" b="9371"/>
                    <a:stretch/>
                  </pic:blipFill>
                  <pic:spPr bwMode="auto">
                    <a:xfrm>
                      <a:off x="0" y="0"/>
                      <a:ext cx="5535668" cy="2960434"/>
                    </a:xfrm>
                    <a:prstGeom prst="rect">
                      <a:avLst/>
                    </a:prstGeom>
                    <a:ln>
                      <a:noFill/>
                    </a:ln>
                    <a:extLst>
                      <a:ext uri="{53640926-AAD7-44D8-BBD7-CCE9431645EC}">
                        <a14:shadowObscured xmlns:a14="http://schemas.microsoft.com/office/drawing/2010/main"/>
                      </a:ext>
                    </a:extLst>
                  </pic:spPr>
                </pic:pic>
              </a:graphicData>
            </a:graphic>
          </wp:inline>
        </w:drawing>
      </w:r>
    </w:p>
    <w:p w14:paraId="2296E514" w14:textId="77777777" w:rsidR="00023FE7" w:rsidRPr="001B3AF3" w:rsidRDefault="00023FE7">
      <w:pPr>
        <w:pStyle w:val="NumberedSteps"/>
        <w:ind w:right="720"/>
        <w:rPr>
          <w:lang w:val="ru-RU"/>
        </w:rPr>
      </w:pPr>
      <w:r w:rsidRPr="001B3AF3">
        <w:rPr>
          <w:rStyle w:val="BodyChar"/>
          <w:rFonts w:ascii="Tahoma" w:hAnsi="Tahoma" w:cs="Tahoma"/>
          <w:b/>
          <w:sz w:val="18"/>
          <w:szCs w:val="18"/>
          <w:lang w:val="ru-RU"/>
        </w:rPr>
        <w:lastRenderedPageBreak/>
        <w:t>Шаг 2.</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количестве начисляемых баллов, доступности программы и т.</w:t>
      </w:r>
      <w:r w:rsidRPr="006D78E7">
        <w:rPr>
          <w:rFonts w:ascii="Tahoma" w:hAnsi="Tahoma" w:cs="Tahoma"/>
          <w:sz w:val="18"/>
          <w:szCs w:val="18"/>
        </w:rPr>
        <w:t> </w:t>
      </w:r>
      <w:r w:rsidRPr="001B3AF3">
        <w:rPr>
          <w:rFonts w:ascii="Tahoma" w:hAnsi="Tahoma" w:cs="Tahoma"/>
          <w:sz w:val="18"/>
          <w:szCs w:val="18"/>
          <w:lang w:val="ru-RU"/>
        </w:rPr>
        <w:t>д.</w:t>
      </w:r>
    </w:p>
    <w:p w14:paraId="11DEF0B0" w14:textId="77777777" w:rsidR="00023FE7" w:rsidRPr="001B3AF3" w:rsidRDefault="00023FE7" w:rsidP="000E5145">
      <w:pPr>
        <w:pStyle w:val="NumberedSteps"/>
        <w:ind w:right="720"/>
        <w:rPr>
          <w:lang w:val="ru-RU"/>
        </w:rPr>
      </w:pPr>
      <w:r w:rsidRPr="001B3AF3">
        <w:rPr>
          <w:rStyle w:val="BodyChar"/>
          <w:rFonts w:ascii="Tahoma" w:hAnsi="Tahoma" w:cs="Tahoma"/>
          <w:b/>
          <w:sz w:val="18"/>
          <w:szCs w:val="18"/>
          <w:lang w:val="ru-RU"/>
        </w:rPr>
        <w:t>Шаг 3.</w:t>
      </w:r>
      <w:r w:rsidR="006D78E7" w:rsidRPr="001B3AF3">
        <w:rPr>
          <w:rFonts w:ascii="Tahoma" w:hAnsi="Tahoma" w:cs="Tahoma"/>
          <w:sz w:val="18"/>
          <w:szCs w:val="18"/>
          <w:lang w:val="ru-RU"/>
        </w:rPr>
        <w:t xml:space="preserve"> </w:t>
      </w:r>
      <w:r w:rsidRPr="001B3AF3">
        <w:rPr>
          <w:rFonts w:ascii="Tahoma" w:hAnsi="Tahoma" w:cs="Tahoma"/>
          <w:sz w:val="18"/>
          <w:szCs w:val="18"/>
          <w:lang w:val="ru-RU"/>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w:t>
      </w:r>
      <w:r w:rsidR="00FE46C4">
        <w:rPr>
          <w:rFonts w:ascii="Tahoma" w:hAnsi="Tahoma" w:cs="Tahoma"/>
          <w:sz w:val="18"/>
          <w:szCs w:val="18"/>
        </w:rPr>
        <w:t> </w:t>
      </w:r>
      <w:r w:rsidRPr="001B3AF3">
        <w:rPr>
          <w:rFonts w:ascii="Tahoma" w:hAnsi="Tahoma" w:cs="Tahoma"/>
          <w:sz w:val="18"/>
          <w:szCs w:val="18"/>
          <w:lang w:val="ru-RU"/>
        </w:rPr>
        <w:t xml:space="preserve">номер (удерживая клавишу </w:t>
      </w:r>
      <w:r w:rsidRPr="006D78E7">
        <w:rPr>
          <w:rFonts w:ascii="Tahoma" w:hAnsi="Tahoma" w:cs="Tahoma"/>
          <w:sz w:val="18"/>
          <w:szCs w:val="18"/>
        </w:rPr>
        <w:t>CTRL</w:t>
      </w:r>
      <w:r w:rsidRPr="001B3AF3">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14:paraId="30C45360" w14:textId="77777777" w:rsidR="000E5145" w:rsidRPr="001B3AF3" w:rsidRDefault="000E5145" w:rsidP="000E5145">
      <w:pPr>
        <w:pStyle w:val="NumberedSteps"/>
        <w:ind w:right="720"/>
        <w:rPr>
          <w:lang w:val="ru-RU"/>
        </w:rPr>
      </w:pPr>
    </w:p>
    <w:p w14:paraId="76BF4FA1" w14:textId="77777777" w:rsidR="00023FE7" w:rsidRPr="006D78E7" w:rsidRDefault="001B3AF3">
      <w:pPr>
        <w:pStyle w:val="NumberedSteps"/>
        <w:tabs>
          <w:tab w:val="left" w:pos="9360"/>
        </w:tabs>
        <w:ind w:right="720"/>
      </w:pPr>
      <w:r>
        <w:rPr>
          <w:noProof/>
        </w:rPr>
        <mc:AlternateContent>
          <mc:Choice Requires="wps">
            <w:drawing>
              <wp:anchor distT="0" distB="0" distL="114300" distR="114300" simplePos="0" relativeHeight="251660291" behindDoc="0" locked="0" layoutInCell="1" allowOverlap="1" wp14:anchorId="52D51623" wp14:editId="53BF2B88">
                <wp:simplePos x="0" y="0"/>
                <wp:positionH relativeFrom="column">
                  <wp:posOffset>1598295</wp:posOffset>
                </wp:positionH>
                <wp:positionV relativeFrom="paragraph">
                  <wp:posOffset>2988310</wp:posOffset>
                </wp:positionV>
                <wp:extent cx="276225" cy="171450"/>
                <wp:effectExtent l="17145" t="16510" r="20955" b="21590"/>
                <wp:wrapNone/>
                <wp:docPr id="109"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 cy="1714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11A62B" id="Oval 8" o:spid="_x0000_s1026" style="position:absolute;margin-left:125.85pt;margin-top:235.3pt;width:21.75pt;height:13.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" filled="f" strokecolor="red" strokeweight="2.25pt">
                <v:textbox inset="5.85pt,.7pt,5.85pt,.7pt"/>
              </v:oval>
            </w:pict>
          </mc:Fallback>
        </mc:AlternateContent>
      </w:r>
      <w:r>
        <w:rPr>
          <w:noProof/>
        </w:rPr>
        <mc:AlternateContent>
          <mc:Choice Requires="wps">
            <w:drawing>
              <wp:anchor distT="0" distB="0" distL="114300" distR="114300" simplePos="0" relativeHeight="251659267" behindDoc="0" locked="0" layoutInCell="1" allowOverlap="1" wp14:anchorId="67F5F30B" wp14:editId="6179E9C0">
                <wp:simplePos x="0" y="0"/>
                <wp:positionH relativeFrom="column">
                  <wp:posOffset>285750</wp:posOffset>
                </wp:positionH>
                <wp:positionV relativeFrom="paragraph">
                  <wp:posOffset>2955290</wp:posOffset>
                </wp:positionV>
                <wp:extent cx="1177290" cy="247650"/>
                <wp:effectExtent l="19050" t="21590" r="22860" b="16510"/>
                <wp:wrapNone/>
                <wp:docPr id="14"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7290" cy="2476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83344D" id="Oval 7" o:spid="_x0000_s1026" style="position:absolute;margin-left:22.5pt;margin-top:232.7pt;width:92.7pt;height:19.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" filled="f" strokecolor="red" strokeweight="2.25pt">
                <v:textbox inset="5.85pt,.7pt,5.85pt,.7pt"/>
              </v:oval>
            </w:pict>
          </mc:Fallback>
        </mc:AlternateContent>
      </w:r>
      <w:r w:rsidR="00AE2AFA">
        <w:rPr>
          <w:noProof/>
        </w:rPr>
        <w:drawing>
          <wp:inline distT="0" distB="0" distL="0" distR="0" wp14:anchorId="1D095527" wp14:editId="0A1469F3">
            <wp:extent cx="1956816" cy="323697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782" t="28771" r="58841" b="9371"/>
                    <a:stretch/>
                  </pic:blipFill>
                  <pic:spPr bwMode="auto">
                    <a:xfrm>
                      <a:off x="0" y="0"/>
                      <a:ext cx="1956816" cy="3236976"/>
                    </a:xfrm>
                    <a:prstGeom prst="rect">
                      <a:avLst/>
                    </a:prstGeom>
                    <a:ln>
                      <a:noFill/>
                    </a:ln>
                    <a:extLst>
                      <a:ext uri="{53640926-AAD7-44D8-BBD7-CCE9431645EC}">
                        <a14:shadowObscured xmlns:a14="http://schemas.microsoft.com/office/drawing/2010/main"/>
                      </a:ext>
                    </a:extLst>
                  </pic:spPr>
                </pic:pic>
              </a:graphicData>
            </a:graphic>
          </wp:inline>
        </w:drawing>
      </w:r>
    </w:p>
    <w:p w14:paraId="245ED7D0" w14:textId="77777777" w:rsidR="0013361B" w:rsidRPr="006D78E7" w:rsidRDefault="0013361B">
      <w:pPr>
        <w:pStyle w:val="NumberedSteps"/>
        <w:tabs>
          <w:tab w:val="left" w:pos="9360"/>
        </w:tabs>
        <w:ind w:right="720"/>
      </w:pPr>
    </w:p>
    <w:p w14:paraId="658A1802" w14:textId="77777777" w:rsidR="00023FE7" w:rsidRPr="006D78E7" w:rsidRDefault="00AE2AFA">
      <w:pPr>
        <w:pStyle w:val="NumberedSteps"/>
        <w:ind w:right="720"/>
      </w:pPr>
      <w:r w:rsidRPr="000E451D">
        <w:rPr>
          <w:noProof/>
          <w:bdr w:val="single" w:sz="4" w:space="0" w:color="auto"/>
        </w:rPr>
        <w:drawing>
          <wp:inline distT="0" distB="0" distL="0" distR="0" wp14:anchorId="4C314C45" wp14:editId="1A47C75D">
            <wp:extent cx="5340096" cy="10424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5965" t="37349" r="14949" b="44654"/>
                    <a:stretch/>
                  </pic:blipFill>
                  <pic:spPr bwMode="auto">
                    <a:xfrm>
                      <a:off x="0" y="0"/>
                      <a:ext cx="5340096" cy="1042416"/>
                    </a:xfrm>
                    <a:prstGeom prst="rect">
                      <a:avLst/>
                    </a:prstGeom>
                    <a:ln>
                      <a:noFill/>
                    </a:ln>
                    <a:extLst>
                      <a:ext uri="{53640926-AAD7-44D8-BBD7-CCE9431645EC}">
                        <a14:shadowObscured xmlns:a14="http://schemas.microsoft.com/office/drawing/2010/main"/>
                      </a:ext>
                    </a:extLst>
                  </pic:spPr>
                </pic:pic>
              </a:graphicData>
            </a:graphic>
          </wp:inline>
        </w:drawing>
      </w:r>
    </w:p>
    <w:p w14:paraId="7DC7EF92" w14:textId="77777777" w:rsidR="0013361B" w:rsidRPr="006D78E7" w:rsidRDefault="0013361B">
      <w:pPr>
        <w:pStyle w:val="NumberedSteps"/>
        <w:ind w:right="720"/>
      </w:pPr>
    </w:p>
    <w:p w14:paraId="7A3EB4FD" w14:textId="77777777" w:rsidR="00023FE7" w:rsidRPr="001B3AF3" w:rsidRDefault="00023FE7">
      <w:pPr>
        <w:pStyle w:val="NumberedSteps"/>
        <w:ind w:right="720"/>
        <w:rPr>
          <w:lang w:val="ru-RU"/>
        </w:rPr>
      </w:pPr>
      <w:r w:rsidRPr="001B3AF3">
        <w:rPr>
          <w:rStyle w:val="BodyChar"/>
          <w:rFonts w:ascii="Tahoma" w:hAnsi="Tahoma" w:cs="Tahoma"/>
          <w:b/>
          <w:sz w:val="18"/>
          <w:szCs w:val="18"/>
          <w:lang w:val="ru-RU"/>
        </w:rPr>
        <w:t>Шаг 4.</w:t>
      </w:r>
      <w:r w:rsidR="006D78E7"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Дополнительные сведения о преимуществах в рамках программы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приобретении и возобновлении действия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см. в Приложениях 5 и 6.</w:t>
      </w:r>
    </w:p>
    <w:p w14:paraId="52B23EFA" w14:textId="77777777" w:rsidR="00023FE7" w:rsidRPr="001B3AF3" w:rsidRDefault="00023FE7">
      <w:pPr>
        <w:pStyle w:val="Body"/>
        <w:ind w:right="720"/>
        <w:rPr>
          <w:spacing w:val="-4"/>
          <w:lang w:val="ru-RU"/>
        </w:rPr>
      </w:pPr>
      <w:r w:rsidRPr="001B3AF3">
        <w:rPr>
          <w:rFonts w:ascii="Tahoma" w:hAnsi="Tahoma" w:cs="Tahoma"/>
          <w:b/>
          <w:spacing w:val="-4"/>
          <w:sz w:val="18"/>
          <w:szCs w:val="18"/>
          <w:lang w:val="ru-RU"/>
        </w:rPr>
        <w:t>Примечание.</w:t>
      </w:r>
      <w:r w:rsidR="006D78E7" w:rsidRPr="001B3AF3">
        <w:rPr>
          <w:rFonts w:ascii="Tahoma" w:hAnsi="Tahoma" w:cs="Tahoma"/>
          <w:spacing w:val="-4"/>
          <w:sz w:val="18"/>
          <w:szCs w:val="18"/>
          <w:lang w:val="ru-RU"/>
        </w:rPr>
        <w:t xml:space="preserve"> </w:t>
      </w:r>
      <w:r w:rsidRPr="001B3AF3">
        <w:rPr>
          <w:rFonts w:ascii="Tahoma" w:hAnsi="Tahoma" w:cs="Tahoma"/>
          <w:spacing w:val="-4"/>
          <w:sz w:val="18"/>
          <w:szCs w:val="18"/>
          <w:lang w:val="ru-RU"/>
        </w:rPr>
        <w:t xml:space="preserve">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w:t>
      </w:r>
      <w:r w:rsidRPr="00FE46C4">
        <w:rPr>
          <w:rFonts w:ascii="Tahoma" w:hAnsi="Tahoma" w:cs="Tahoma"/>
          <w:spacing w:val="-4"/>
          <w:sz w:val="18"/>
          <w:szCs w:val="18"/>
        </w:rPr>
        <w:t>Microsoft</w:t>
      </w:r>
      <w:r w:rsidRPr="001B3AF3">
        <w:rPr>
          <w:rFonts w:ascii="Tahoma" w:hAnsi="Tahoma" w:cs="Tahoma"/>
          <w:spacing w:val="-4"/>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w:t>
      </w:r>
      <w:r w:rsidRPr="001B3AF3">
        <w:rPr>
          <w:rFonts w:ascii="Tahoma" w:hAnsi="Tahoma" w:cs="Tahoma"/>
          <w:spacing w:val="-4"/>
          <w:sz w:val="18"/>
          <w:szCs w:val="18"/>
          <w:lang w:val="ru-RU"/>
        </w:rPr>
        <w:lastRenderedPageBreak/>
        <w:t xml:space="preserve">посреднику или Менеджеру по работе с клиентами </w:t>
      </w:r>
      <w:r w:rsidRPr="00FE46C4">
        <w:rPr>
          <w:rFonts w:ascii="Tahoma" w:hAnsi="Tahoma" w:cs="Tahoma"/>
          <w:spacing w:val="-4"/>
          <w:sz w:val="18"/>
          <w:szCs w:val="18"/>
        </w:rPr>
        <w:t>Microsoft</w:t>
      </w:r>
      <w:r w:rsidRPr="001B3AF3">
        <w:rPr>
          <w:rFonts w:ascii="Tahoma" w:hAnsi="Tahoma" w:cs="Tahoma"/>
          <w:spacing w:val="-4"/>
          <w:sz w:val="18"/>
          <w:szCs w:val="18"/>
          <w:lang w:val="ru-RU"/>
        </w:rPr>
        <w:t xml:space="preserve"> для получения сведений о</w:t>
      </w:r>
      <w:r w:rsidR="00AE2AFA">
        <w:rPr>
          <w:rFonts w:ascii="Tahoma" w:hAnsi="Tahoma" w:cs="Tahoma"/>
          <w:spacing w:val="-4"/>
          <w:sz w:val="18"/>
          <w:szCs w:val="18"/>
        </w:rPr>
        <w:t> </w:t>
      </w:r>
      <w:r w:rsidRPr="001B3AF3">
        <w:rPr>
          <w:rFonts w:ascii="Tahoma" w:hAnsi="Tahoma" w:cs="Tahoma"/>
          <w:spacing w:val="-4"/>
          <w:sz w:val="18"/>
          <w:szCs w:val="18"/>
          <w:lang w:val="ru-RU"/>
        </w:rPr>
        <w:t>доступности того или иного программного обеспечения в определенном регионе.</w:t>
      </w:r>
    </w:p>
    <w:p w14:paraId="1B26DA69" w14:textId="77777777" w:rsidR="00023FE7" w:rsidRPr="001B3AF3" w:rsidRDefault="00023FE7">
      <w:pPr>
        <w:pStyle w:val="Body"/>
        <w:ind w:right="720"/>
        <w:rPr>
          <w:lang w:val="ru-RU"/>
        </w:rPr>
      </w:pPr>
    </w:p>
    <w:p w14:paraId="3C959C9A" w14:textId="77777777" w:rsidR="00023FE7" w:rsidRPr="001B3AF3" w:rsidRDefault="00023FE7">
      <w:pPr>
        <w:pStyle w:val="Body"/>
        <w:ind w:right="720"/>
        <w:rPr>
          <w:lang w:val="ru-RU"/>
        </w:rPr>
      </w:pPr>
      <w:r w:rsidRPr="001B3AF3">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6D78E7">
        <w:rPr>
          <w:rFonts w:ascii="Tahoma" w:hAnsi="Tahoma" w:cs="Tahoma"/>
          <w:sz w:val="18"/>
          <w:szCs w:val="18"/>
        </w:rPr>
        <w:t>Microsoft</w:t>
      </w:r>
      <w:r w:rsidRPr="001B3AF3">
        <w:rPr>
          <w:rFonts w:ascii="Tahoma" w:hAnsi="Tahoma" w:cs="Tahoma"/>
          <w:sz w:val="18"/>
          <w:szCs w:val="18"/>
          <w:lang w:val="ru-RU"/>
        </w:rPr>
        <w:t xml:space="preserve"> в</w:t>
      </w:r>
      <w:r w:rsidR="00FE46C4">
        <w:rPr>
          <w:rFonts w:ascii="Tahoma" w:hAnsi="Tahoma" w:cs="Tahoma"/>
          <w:sz w:val="18"/>
          <w:szCs w:val="18"/>
        </w:rPr>
        <w:t> </w:t>
      </w:r>
      <w:r w:rsidRPr="001B3AF3">
        <w:rPr>
          <w:rFonts w:ascii="Tahoma" w:hAnsi="Tahoma" w:cs="Tahoma"/>
          <w:sz w:val="18"/>
          <w:szCs w:val="18"/>
          <w:lang w:val="ru-RU"/>
        </w:rPr>
        <w:t xml:space="preserve">рамках Программ корпоративного лицензирования </w:t>
      </w:r>
      <w:r w:rsidRPr="006D78E7">
        <w:rPr>
          <w:rFonts w:ascii="Tahoma" w:hAnsi="Tahoma" w:cs="Tahoma"/>
          <w:sz w:val="18"/>
          <w:szCs w:val="18"/>
        </w:rPr>
        <w:t>Microsoft</w:t>
      </w:r>
      <w:r w:rsidRPr="001B3AF3">
        <w:rPr>
          <w:rFonts w:ascii="Tahoma" w:hAnsi="Tahoma" w:cs="Tahoma"/>
          <w:sz w:val="18"/>
          <w:szCs w:val="18"/>
          <w:lang w:val="ru-RU"/>
        </w:rPr>
        <w:t>. Данный документ доступен на</w:t>
      </w:r>
      <w:r w:rsidR="00FE46C4">
        <w:rPr>
          <w:rFonts w:ascii="Tahoma" w:hAnsi="Tahoma" w:cs="Tahoma"/>
          <w:sz w:val="18"/>
          <w:szCs w:val="18"/>
        </w:rPr>
        <w:t> </w:t>
      </w:r>
      <w:r w:rsidRPr="001B3AF3">
        <w:rPr>
          <w:rFonts w:ascii="Tahoma" w:hAnsi="Tahoma" w:cs="Tahoma"/>
          <w:sz w:val="18"/>
          <w:szCs w:val="18"/>
          <w:lang w:val="ru-RU"/>
        </w:rPr>
        <w:t>веб-странице по адресу</w:t>
      </w:r>
      <w:r w:rsidR="006D78E7" w:rsidRPr="001B3AF3">
        <w:rPr>
          <w:rFonts w:ascii="Tahoma" w:hAnsi="Tahoma" w:cs="Tahoma"/>
          <w:sz w:val="18"/>
          <w:szCs w:val="18"/>
          <w:lang w:val="ru-RU"/>
        </w:rPr>
        <w:t xml:space="preserve"> </w:t>
      </w:r>
      <w:r w:rsidRPr="006D78E7">
        <w:rPr>
          <w:rFonts w:ascii="Tahoma" w:hAnsi="Tahoma" w:cs="Tahoma"/>
          <w:sz w:val="18"/>
          <w:szCs w:val="18"/>
        </w:rPr>
        <w:t>http</w:t>
      </w:r>
      <w:r w:rsidRPr="001B3AF3">
        <w:rPr>
          <w:rFonts w:ascii="Tahoma" w:hAnsi="Tahoma" w:cs="Tahoma"/>
          <w:sz w:val="18"/>
          <w:szCs w:val="18"/>
          <w:lang w:val="ru-RU"/>
        </w:rPr>
        <w:t>://</w:t>
      </w:r>
      <w:r w:rsidRPr="006D78E7">
        <w:rPr>
          <w:rFonts w:ascii="Tahoma" w:hAnsi="Tahoma" w:cs="Tahoma"/>
          <w:sz w:val="18"/>
          <w:szCs w:val="18"/>
        </w:rPr>
        <w:t>www</w:t>
      </w:r>
      <w:r w:rsidRPr="001B3AF3">
        <w:rPr>
          <w:rFonts w:ascii="Tahoma" w:hAnsi="Tahoma" w:cs="Tahoma"/>
          <w:sz w:val="18"/>
          <w:szCs w:val="18"/>
          <w:lang w:val="ru-RU"/>
        </w:rPr>
        <w:t>.</w:t>
      </w:r>
      <w:r w:rsidRPr="006D78E7">
        <w:rPr>
          <w:rFonts w:ascii="Tahoma" w:hAnsi="Tahoma" w:cs="Tahoma"/>
          <w:sz w:val="18"/>
          <w:szCs w:val="18"/>
        </w:rPr>
        <w:t>microsoftvolumelicensing</w:t>
      </w:r>
      <w:r w:rsidRPr="001B3AF3">
        <w:rPr>
          <w:rFonts w:ascii="Tahoma" w:hAnsi="Tahoma" w:cs="Tahoma"/>
          <w:sz w:val="18"/>
          <w:szCs w:val="18"/>
          <w:lang w:val="ru-RU"/>
        </w:rPr>
        <w:t>.</w:t>
      </w:r>
      <w:r w:rsidRPr="006D78E7">
        <w:rPr>
          <w:rFonts w:ascii="Tahoma" w:hAnsi="Tahoma" w:cs="Tahoma"/>
          <w:sz w:val="18"/>
          <w:szCs w:val="18"/>
        </w:rPr>
        <w:t>com</w:t>
      </w:r>
      <w:r w:rsidRPr="001B3AF3">
        <w:rPr>
          <w:rFonts w:ascii="Tahoma" w:hAnsi="Tahoma" w:cs="Tahoma"/>
          <w:sz w:val="18"/>
          <w:szCs w:val="18"/>
          <w:lang w:val="ru-RU"/>
        </w:rPr>
        <w:t>/</w:t>
      </w:r>
      <w:r w:rsidRPr="006D78E7">
        <w:rPr>
          <w:rFonts w:ascii="Tahoma" w:hAnsi="Tahoma" w:cs="Tahoma"/>
          <w:sz w:val="18"/>
          <w:szCs w:val="18"/>
        </w:rPr>
        <w:t>userights</w:t>
      </w:r>
      <w:r w:rsidRPr="001B3AF3">
        <w:rPr>
          <w:rFonts w:ascii="Tahoma" w:hAnsi="Tahoma" w:cs="Tahoma"/>
          <w:sz w:val="18"/>
          <w:szCs w:val="18"/>
          <w:lang w:val="ru-RU"/>
        </w:rPr>
        <w:t>/</w:t>
      </w:r>
      <w:r w:rsidRPr="006D78E7">
        <w:rPr>
          <w:rFonts w:ascii="Tahoma" w:hAnsi="Tahoma" w:cs="Tahoma"/>
          <w:sz w:val="18"/>
          <w:szCs w:val="18"/>
        </w:rPr>
        <w:t>Default</w:t>
      </w:r>
      <w:r w:rsidRPr="001B3AF3">
        <w:rPr>
          <w:rFonts w:ascii="Tahoma" w:hAnsi="Tahoma" w:cs="Tahoma"/>
          <w:sz w:val="18"/>
          <w:szCs w:val="18"/>
          <w:lang w:val="ru-RU"/>
        </w:rPr>
        <w:t>.</w:t>
      </w:r>
      <w:r w:rsidRPr="006D78E7">
        <w:rPr>
          <w:rFonts w:ascii="Tahoma" w:hAnsi="Tahoma" w:cs="Tahoma"/>
          <w:sz w:val="18"/>
          <w:szCs w:val="18"/>
        </w:rPr>
        <w:t>aspx</w:t>
      </w:r>
      <w:hyperlink w:history="1"/>
    </w:p>
    <w:p w14:paraId="52A58B19" w14:textId="77777777" w:rsidR="00465757" w:rsidRPr="001B3AF3" w:rsidRDefault="00465757" w:rsidP="00465757">
      <w:pPr>
        <w:rPr>
          <w:lang w:val="ru-RU"/>
        </w:rPr>
      </w:pPr>
    </w:p>
    <w:p w14:paraId="33D61F0A" w14:textId="77777777" w:rsidR="00465757" w:rsidRPr="001B3AF3" w:rsidRDefault="00465757" w:rsidP="00465757">
      <w:pPr>
        <w:rPr>
          <w:lang w:val="ru-RU"/>
        </w:rPr>
      </w:pPr>
    </w:p>
    <w:p w14:paraId="38719E1F" w14:textId="77777777" w:rsidR="00A94A15" w:rsidRPr="001B3AF3" w:rsidRDefault="00023FE7" w:rsidP="003E100E">
      <w:pPr>
        <w:pStyle w:val="TOC1"/>
        <w:rPr>
          <w:color w:val="auto"/>
          <w:lang w:val="ru-RU"/>
        </w:rPr>
      </w:pPr>
      <w:r w:rsidRPr="001B3AF3">
        <w:rPr>
          <w:lang w:val="ru-RU"/>
        </w:rPr>
        <w:br w:type="page"/>
      </w:r>
      <w:r w:rsidR="00636CAD" w:rsidRPr="006B2364">
        <w:rPr>
          <w:color w:val="auto"/>
        </w:rPr>
        <w:fldChar w:fldCharType="begin"/>
      </w:r>
      <w:r w:rsidRPr="001B3AF3">
        <w:rPr>
          <w:color w:val="auto"/>
          <w:lang w:val="ru-RU"/>
        </w:rPr>
        <w:instrText xml:space="preserve"> </w:instrText>
      </w:r>
      <w:r w:rsidRPr="006B2364">
        <w:rPr>
          <w:color w:val="auto"/>
        </w:rPr>
        <w:instrText>TOC</w:instrText>
      </w:r>
      <w:r w:rsidRPr="001B3AF3">
        <w:rPr>
          <w:color w:val="auto"/>
          <w:lang w:val="ru-RU"/>
        </w:rPr>
        <w:instrText xml:space="preserve"> \</w:instrText>
      </w:r>
      <w:r w:rsidRPr="006B2364">
        <w:rPr>
          <w:color w:val="auto"/>
        </w:rPr>
        <w:instrText>o</w:instrText>
      </w:r>
      <w:r w:rsidRPr="001B3AF3">
        <w:rPr>
          <w:color w:val="auto"/>
          <w:lang w:val="ru-RU"/>
        </w:rPr>
        <w:instrText xml:space="preserve"> "1-2" \</w:instrText>
      </w:r>
      <w:r w:rsidRPr="006B2364">
        <w:rPr>
          <w:color w:val="auto"/>
        </w:rPr>
        <w:instrText>t</w:instrText>
      </w:r>
      <w:r w:rsidRPr="001B3AF3">
        <w:rPr>
          <w:color w:val="auto"/>
          <w:lang w:val="ru-RU"/>
        </w:rPr>
        <w:instrText xml:space="preserve"> "</w:instrText>
      </w:r>
      <w:r w:rsidRPr="006B2364">
        <w:rPr>
          <w:color w:val="auto"/>
        </w:rPr>
        <w:instrText>Heading</w:instrText>
      </w:r>
      <w:r w:rsidRPr="001B3AF3">
        <w:rPr>
          <w:color w:val="auto"/>
          <w:lang w:val="ru-RU"/>
        </w:rPr>
        <w:instrText xml:space="preserve"> 3,3,</w:instrText>
      </w:r>
      <w:r w:rsidRPr="006B2364">
        <w:rPr>
          <w:color w:val="auto"/>
        </w:rPr>
        <w:instrText>Heading</w:instrText>
      </w:r>
      <w:r w:rsidRPr="001B3AF3">
        <w:rPr>
          <w:color w:val="auto"/>
          <w:lang w:val="ru-RU"/>
        </w:rPr>
        <w:instrText xml:space="preserve"> 4,4,</w:instrText>
      </w:r>
      <w:r w:rsidRPr="006B2364">
        <w:rPr>
          <w:color w:val="auto"/>
        </w:rPr>
        <w:instrText>Product</w:instrText>
      </w:r>
      <w:r w:rsidRPr="001B3AF3">
        <w:rPr>
          <w:color w:val="auto"/>
          <w:lang w:val="ru-RU"/>
        </w:rPr>
        <w:instrText xml:space="preserve"> </w:instrText>
      </w:r>
      <w:r w:rsidRPr="006B2364">
        <w:rPr>
          <w:color w:val="auto"/>
        </w:rPr>
        <w:instrText>Names</w:instrText>
      </w:r>
      <w:r w:rsidRPr="001B3AF3">
        <w:rPr>
          <w:color w:val="auto"/>
          <w:lang w:val="ru-RU"/>
        </w:rPr>
        <w:instrText xml:space="preserve">,2" </w:instrText>
      </w:r>
      <w:r w:rsidR="00636CAD" w:rsidRPr="006B2364">
        <w:rPr>
          <w:color w:val="auto"/>
        </w:rPr>
        <w:fldChar w:fldCharType="separate"/>
      </w:r>
    </w:p>
    <w:p w14:paraId="79CBDCC8"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6B2364">
        <w:rPr>
          <w:color w:val="auto"/>
        </w:rPr>
        <w:t>Microsoft</w:t>
      </w:r>
      <w:r w:rsidRPr="001B3AF3">
        <w:rPr>
          <w:rFonts w:cs="Calibri"/>
          <w:color w:val="auto"/>
          <w:vertAlign w:val="superscript"/>
          <w:lang w:val="ru-RU"/>
        </w:rPr>
        <w:t>®</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374286358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1</w:t>
      </w:r>
      <w:r w:rsidRPr="006B2364">
        <w:rPr>
          <w:color w:val="auto"/>
        </w:rPr>
        <w:fldChar w:fldCharType="end"/>
      </w:r>
    </w:p>
    <w:p w14:paraId="1CE1D67A"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СВЕДЕНИЯ О ДАННОМ ДОКУМЕНТЕ</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374286359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2</w:t>
      </w:r>
      <w:r w:rsidRPr="006B2364">
        <w:rPr>
          <w:color w:val="auto"/>
        </w:rPr>
        <w:fldChar w:fldCharType="end"/>
      </w:r>
    </w:p>
    <w:p w14:paraId="1EEDB680"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 xml:space="preserve">Использование СПИСКа ПРОДУКТОВ </w:t>
      </w:r>
      <w:r w:rsidRPr="006B2364">
        <w:rPr>
          <w:color w:val="auto"/>
        </w:rPr>
        <w:t>Microsoft</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374286360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2</w:t>
      </w:r>
      <w:r w:rsidRPr="006B2364">
        <w:rPr>
          <w:color w:val="auto"/>
        </w:rPr>
        <w:fldChar w:fldCharType="end"/>
      </w:r>
    </w:p>
    <w:p w14:paraId="207F1E7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Ключ к таблице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374286361 \</w:instrText>
      </w:r>
      <w:r w:rsidRPr="006B2364">
        <w:instrText>h</w:instrText>
      </w:r>
      <w:r w:rsidRPr="001B3AF3">
        <w:rPr>
          <w:lang w:val="ru-RU"/>
        </w:rPr>
        <w:instrText xml:space="preserve"> </w:instrText>
      </w:r>
      <w:r w:rsidRPr="006B2364">
        <w:fldChar w:fldCharType="separate"/>
      </w:r>
      <w:r w:rsidR="00082F79">
        <w:rPr>
          <w:lang w:val="ru-RU"/>
        </w:rPr>
        <w:t>16</w:t>
      </w:r>
      <w:r w:rsidRPr="006B2364">
        <w:fldChar w:fldCharType="end"/>
      </w:r>
    </w:p>
    <w:p w14:paraId="47C0D6DB"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СПИСОК продуктов</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374286362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18</w:t>
      </w:r>
      <w:r w:rsidRPr="006B2364">
        <w:rPr>
          <w:color w:val="auto"/>
        </w:rPr>
        <w:fldChar w:fldCharType="end"/>
      </w:r>
    </w:p>
    <w:p w14:paraId="4BFF73AA"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КАТЕГОРИЯ «ПРИЛОЖЕНИЯ»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374286363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22050E03"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Access</w:t>
      </w:r>
      <w:r w:rsidRPr="001B3AF3">
        <w:rPr>
          <w:rFonts w:cs="Tahoma"/>
          <w:lang w:val="ru-RU"/>
        </w:rPr>
        <w:t xml:space="preserve">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374286364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36F746F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AutoRoute 2013</w:t>
      </w:r>
      <w:r w:rsidRPr="006B2364">
        <w:tab/>
      </w:r>
      <w:r w:rsidRPr="006B2364">
        <w:fldChar w:fldCharType="begin"/>
      </w:r>
      <w:r w:rsidRPr="006B2364">
        <w:instrText xml:space="preserve"> PAGEREF _Toc374286365 \h </w:instrText>
      </w:r>
      <w:r w:rsidRPr="006B2364">
        <w:fldChar w:fldCharType="separate"/>
      </w:r>
      <w:r w:rsidR="00082F79">
        <w:t>18</w:t>
      </w:r>
      <w:r w:rsidRPr="006B2364">
        <w:fldChar w:fldCharType="end"/>
      </w:r>
    </w:p>
    <w:p w14:paraId="476AE65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Excel 2013</w:t>
      </w:r>
      <w:r w:rsidRPr="006B2364">
        <w:tab/>
      </w:r>
      <w:r w:rsidRPr="006B2364">
        <w:fldChar w:fldCharType="begin"/>
      </w:r>
      <w:r w:rsidRPr="006B2364">
        <w:instrText xml:space="preserve"> PAGEREF _Toc374286366 \h </w:instrText>
      </w:r>
      <w:r w:rsidRPr="006B2364">
        <w:fldChar w:fldCharType="separate"/>
      </w:r>
      <w:r w:rsidR="00082F79">
        <w:t>18</w:t>
      </w:r>
      <w:r w:rsidRPr="006B2364">
        <w:fldChar w:fldCharType="end"/>
      </w:r>
    </w:p>
    <w:p w14:paraId="6B14A68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Excel для Mac 2011</w:t>
      </w:r>
      <w:r w:rsidRPr="006B2364">
        <w:tab/>
      </w:r>
      <w:r w:rsidRPr="006B2364">
        <w:fldChar w:fldCharType="begin"/>
      </w:r>
      <w:r w:rsidRPr="006B2364">
        <w:instrText xml:space="preserve"> PAGEREF _Toc374286367 \h </w:instrText>
      </w:r>
      <w:r w:rsidRPr="006B2364">
        <w:fldChar w:fldCharType="separate"/>
      </w:r>
      <w:r w:rsidR="00082F79">
        <w:t>18</w:t>
      </w:r>
      <w:r w:rsidRPr="006B2364">
        <w:fldChar w:fldCharType="end"/>
      </w:r>
    </w:p>
    <w:p w14:paraId="12453E9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Expression Encoder Pro 4</w:t>
      </w:r>
      <w:r w:rsidRPr="006B2364">
        <w:tab/>
      </w:r>
      <w:r w:rsidRPr="006B2364">
        <w:fldChar w:fldCharType="begin"/>
      </w:r>
      <w:r w:rsidRPr="006B2364">
        <w:instrText xml:space="preserve"> PAGEREF _Toc374286368 \h </w:instrText>
      </w:r>
      <w:r w:rsidRPr="006B2364">
        <w:fldChar w:fldCharType="separate"/>
      </w:r>
      <w:r w:rsidR="00082F79">
        <w:t>18</w:t>
      </w:r>
      <w:r w:rsidRPr="006B2364">
        <w:fldChar w:fldCharType="end"/>
      </w:r>
    </w:p>
    <w:p w14:paraId="0580087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InfoPath</w:t>
      </w:r>
      <w:r w:rsidRPr="006B2364">
        <w:rPr>
          <w:rFonts w:cs="Tahoma"/>
          <w:vertAlign w:val="superscript"/>
        </w:rPr>
        <w:t>®</w:t>
      </w:r>
      <w:r w:rsidRPr="006B2364">
        <w:rPr>
          <w:rFonts w:cs="Tahoma"/>
        </w:rPr>
        <w:t xml:space="preserve"> 2013</w:t>
      </w:r>
      <w:r w:rsidRPr="006B2364">
        <w:tab/>
      </w:r>
      <w:r w:rsidRPr="006B2364">
        <w:fldChar w:fldCharType="begin"/>
      </w:r>
      <w:r w:rsidRPr="006B2364">
        <w:instrText xml:space="preserve"> PAGEREF _Toc374286369 \h </w:instrText>
      </w:r>
      <w:r w:rsidRPr="006B2364">
        <w:fldChar w:fldCharType="separate"/>
      </w:r>
      <w:r w:rsidR="00082F79">
        <w:t>18</w:t>
      </w:r>
      <w:r w:rsidRPr="006B2364">
        <w:fldChar w:fldCharType="end"/>
      </w:r>
    </w:p>
    <w:p w14:paraId="1BD0B71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2013</w:t>
      </w:r>
      <w:r w:rsidRPr="006B2364">
        <w:tab/>
      </w:r>
      <w:r w:rsidRPr="006B2364">
        <w:fldChar w:fldCharType="begin"/>
      </w:r>
      <w:r w:rsidRPr="006B2364">
        <w:instrText xml:space="preserve"> PAGEREF _Toc374286370 \h </w:instrText>
      </w:r>
      <w:r w:rsidRPr="006B2364">
        <w:fldChar w:fldCharType="separate"/>
      </w:r>
      <w:r w:rsidR="00082F79">
        <w:t>18</w:t>
      </w:r>
      <w:r w:rsidRPr="006B2364">
        <w:fldChar w:fldCharType="end"/>
      </w:r>
    </w:p>
    <w:p w14:paraId="310D81C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для Mac 2011</w:t>
      </w:r>
      <w:r w:rsidRPr="006B2364">
        <w:tab/>
      </w:r>
      <w:r w:rsidRPr="006B2364">
        <w:fldChar w:fldCharType="begin"/>
      </w:r>
      <w:r w:rsidRPr="006B2364">
        <w:instrText xml:space="preserve"> PAGEREF _Toc374286371 \h </w:instrText>
      </w:r>
      <w:r w:rsidRPr="006B2364">
        <w:fldChar w:fldCharType="separate"/>
      </w:r>
      <w:r w:rsidR="00082F79">
        <w:t>18</w:t>
      </w:r>
      <w:r w:rsidRPr="006B2364">
        <w:fldChar w:fldCharType="end"/>
      </w:r>
    </w:p>
    <w:p w14:paraId="6E3818D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MapPoint</w:t>
      </w:r>
      <w:r w:rsidRPr="006B2364">
        <w:rPr>
          <w:rFonts w:cs="Tahoma"/>
          <w:vertAlign w:val="superscript"/>
        </w:rPr>
        <w:t>®</w:t>
      </w:r>
      <w:r w:rsidRPr="006B2364">
        <w:rPr>
          <w:rFonts w:cs="Tahoma"/>
        </w:rPr>
        <w:t xml:space="preserve"> Fleet Edition 2013</w:t>
      </w:r>
      <w:r w:rsidRPr="006B2364">
        <w:tab/>
      </w:r>
      <w:r w:rsidRPr="006B2364">
        <w:fldChar w:fldCharType="begin"/>
      </w:r>
      <w:r w:rsidRPr="006B2364">
        <w:instrText xml:space="preserve"> PAGEREF _Toc374286372 \h </w:instrText>
      </w:r>
      <w:r w:rsidRPr="006B2364">
        <w:fldChar w:fldCharType="separate"/>
      </w:r>
      <w:r w:rsidR="00082F79">
        <w:t>18</w:t>
      </w:r>
      <w:r w:rsidRPr="006B2364">
        <w:fldChar w:fldCharType="end"/>
      </w:r>
    </w:p>
    <w:p w14:paraId="791CD0E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MapPoint</w:t>
      </w:r>
      <w:r w:rsidRPr="006B2364">
        <w:rPr>
          <w:rFonts w:cs="Tahoma"/>
          <w:vertAlign w:val="superscript"/>
        </w:rPr>
        <w:t>®</w:t>
      </w:r>
      <w:r w:rsidRPr="006B2364">
        <w:rPr>
          <w:rFonts w:cs="Tahoma"/>
        </w:rPr>
        <w:t xml:space="preserve"> 2013 для Windows</w:t>
      </w:r>
      <w:r w:rsidRPr="006B2364">
        <w:tab/>
      </w:r>
      <w:r w:rsidRPr="006B2364">
        <w:fldChar w:fldCharType="begin"/>
      </w:r>
      <w:r w:rsidRPr="006B2364">
        <w:instrText xml:space="preserve"> PAGEREF _Toc374286373 \h </w:instrText>
      </w:r>
      <w:r w:rsidRPr="006B2364">
        <w:fldChar w:fldCharType="separate"/>
      </w:r>
      <w:r w:rsidR="00082F79">
        <w:t>18</w:t>
      </w:r>
      <w:r w:rsidRPr="006B2364">
        <w:fldChar w:fldCharType="end"/>
      </w:r>
    </w:p>
    <w:p w14:paraId="6186488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MSDN Operating Systems</w:t>
      </w:r>
      <w:r w:rsidRPr="006B2364">
        <w:tab/>
      </w:r>
      <w:r w:rsidRPr="006B2364">
        <w:fldChar w:fldCharType="begin"/>
      </w:r>
      <w:r w:rsidRPr="006B2364">
        <w:instrText xml:space="preserve"> PAGEREF _Toc374286374 \h </w:instrText>
      </w:r>
      <w:r w:rsidRPr="006B2364">
        <w:fldChar w:fldCharType="separate"/>
      </w:r>
      <w:r w:rsidR="00082F79">
        <w:t>18</w:t>
      </w:r>
      <w:r w:rsidRPr="006B2364">
        <w:fldChar w:fldCharType="end"/>
      </w:r>
    </w:p>
    <w:p w14:paraId="7799B943"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Платформы </w:t>
      </w:r>
      <w:r w:rsidRPr="006B2364">
        <w:rPr>
          <w:rFonts w:cs="Tahoma"/>
        </w:rPr>
        <w:t>MSDN</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374286375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5F652517"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w:t>
      </w:r>
      <w:r w:rsidRPr="006B2364">
        <w:rPr>
          <w:rFonts w:cs="Tahoma"/>
        </w:rPr>
        <w:t>Education</w:t>
      </w:r>
      <w:r w:rsidRPr="001B3AF3">
        <w:rPr>
          <w:rFonts w:cs="Tahoma"/>
          <w:lang w:val="ru-RU"/>
        </w:rPr>
        <w:t xml:space="preserve"> </w:t>
      </w:r>
      <w:r w:rsidRPr="006B2364">
        <w:rPr>
          <w:rFonts w:cs="Tahoma"/>
        </w:rPr>
        <w:t>A</w:t>
      </w:r>
      <w:r w:rsidRPr="001B3AF3">
        <w:rPr>
          <w:rFonts w:cs="Tahoma"/>
          <w:lang w:val="ru-RU"/>
        </w:rPr>
        <w:t xml:space="preserve">3 (лицензии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374286376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464CD6F8"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образовательных учреждений (план </w:t>
      </w:r>
      <w:r w:rsidRPr="006B2364">
        <w:rPr>
          <w:rFonts w:cs="Tahoma"/>
        </w:rPr>
        <w:t>A</w:t>
      </w:r>
      <w:r w:rsidRPr="001B3AF3">
        <w:rPr>
          <w:rFonts w:cs="Tahoma"/>
          <w:lang w:val="ru-RU"/>
        </w:rPr>
        <w:t>4)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374286377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0CDFCC5A"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среднего бизнеса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374286378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00AF4D8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365 Enterprise E3, E4 Add-on (User SL)</w:t>
      </w:r>
      <w:r w:rsidRPr="006B2364">
        <w:tab/>
      </w:r>
      <w:r w:rsidRPr="006B2364">
        <w:fldChar w:fldCharType="begin"/>
      </w:r>
      <w:r w:rsidRPr="006B2364">
        <w:instrText xml:space="preserve"> PAGEREF _Toc374286379 \h </w:instrText>
      </w:r>
      <w:r w:rsidRPr="006B2364">
        <w:fldChar w:fldCharType="separate"/>
      </w:r>
      <w:r w:rsidR="00082F79">
        <w:t>18</w:t>
      </w:r>
      <w:r w:rsidRPr="006B2364">
        <w:fldChar w:fldCharType="end"/>
      </w:r>
    </w:p>
    <w:p w14:paraId="603DC35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корпоративный (план </w:t>
      </w:r>
      <w:r w:rsidRPr="006B2364">
        <w:rPr>
          <w:rFonts w:cs="Tahoma"/>
        </w:rPr>
        <w:t>E</w:t>
      </w:r>
      <w:r w:rsidRPr="001B3AF3">
        <w:rPr>
          <w:rFonts w:cs="Tahoma"/>
          <w:lang w:val="ru-RU"/>
        </w:rPr>
        <w:t>3)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374286380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3C7B497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корпоративный </w:t>
      </w:r>
      <w:r w:rsidRPr="006B2364">
        <w:rPr>
          <w:rFonts w:cs="Tahoma"/>
        </w:rPr>
        <w:t>E</w:t>
      </w:r>
      <w:r w:rsidRPr="001B3AF3">
        <w:rPr>
          <w:rFonts w:cs="Tahoma"/>
          <w:lang w:val="ru-RU"/>
        </w:rPr>
        <w:t xml:space="preserve">4 (лицензия </w:t>
      </w:r>
      <w:r w:rsidRPr="006B2364">
        <w:rPr>
          <w:rFonts w:cs="Tahoma"/>
        </w:rPr>
        <w:t>SL</w:t>
      </w:r>
      <w:r w:rsidRPr="001B3AF3">
        <w:rPr>
          <w:rFonts w:cs="Tahoma"/>
          <w:lang w:val="ru-RU"/>
        </w:rPr>
        <w:t xml:space="preserve"> «на</w:t>
      </w:r>
      <w:r w:rsidRPr="006B2364">
        <w:rPr>
          <w:rFonts w:cs="Tahoma"/>
        </w:rPr>
        <w:t> </w:t>
      </w:r>
      <w:r w:rsidRPr="001B3AF3">
        <w:rPr>
          <w:rFonts w:cs="Tahoma"/>
          <w:lang w:val="ru-RU"/>
        </w:rPr>
        <w:t>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374286381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60BDC79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государственных организаций </w:t>
      </w:r>
      <w:r w:rsidRPr="006B2364">
        <w:rPr>
          <w:rFonts w:cs="Tahoma"/>
        </w:rPr>
        <w:t>G</w:t>
      </w:r>
      <w:r w:rsidRPr="001B3AF3">
        <w:rPr>
          <w:rFonts w:cs="Tahoma"/>
          <w:lang w:val="ru-RU"/>
        </w:rPr>
        <w:t xml:space="preserve">3, </w:t>
      </w:r>
      <w:r w:rsidRPr="006B2364">
        <w:rPr>
          <w:rFonts w:cs="Tahoma"/>
        </w:rPr>
        <w:t>G</w:t>
      </w:r>
      <w:r w:rsidRPr="001B3AF3">
        <w:rPr>
          <w:rFonts w:cs="Tahoma"/>
          <w:lang w:val="ru-RU"/>
        </w:rPr>
        <w:t xml:space="preserve">4 </w:t>
      </w:r>
      <w:r w:rsidRPr="006B2364">
        <w:rPr>
          <w:rFonts w:cs="Tahoma"/>
        </w:rPr>
        <w:t>Add</w:t>
      </w:r>
      <w:r w:rsidRPr="001B3AF3">
        <w:rPr>
          <w:rFonts w:cs="Tahoma"/>
          <w:lang w:val="ru-RU"/>
        </w:rPr>
        <w:t>-</w:t>
      </w:r>
      <w:r w:rsidRPr="006B2364">
        <w:rPr>
          <w:rFonts w:cs="Tahoma"/>
        </w:rPr>
        <w:t>on</w:t>
      </w:r>
      <w:r w:rsidRPr="001B3AF3">
        <w:rPr>
          <w:rFonts w:cs="Tahoma"/>
          <w:lang w:val="ru-RU"/>
        </w:rPr>
        <w:t xml:space="preserve">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374286382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6B9E237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государственных организаций </w:t>
      </w:r>
      <w:r w:rsidRPr="006B2364">
        <w:rPr>
          <w:rFonts w:cs="Tahoma"/>
        </w:rPr>
        <w:t>G</w:t>
      </w:r>
      <w:r w:rsidRPr="001B3AF3">
        <w:rPr>
          <w:rFonts w:cs="Tahoma"/>
          <w:lang w:val="ru-RU"/>
        </w:rPr>
        <w:t>3—</w:t>
      </w:r>
      <w:r w:rsidRPr="006B2364">
        <w:rPr>
          <w:rFonts w:cs="Tahoma"/>
        </w:rPr>
        <w:t>G</w:t>
      </w:r>
      <w:r w:rsidRPr="001B3AF3">
        <w:rPr>
          <w:rFonts w:cs="Tahoma"/>
          <w:lang w:val="ru-RU"/>
        </w:rPr>
        <w:t>4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374286383 \</w:instrText>
      </w:r>
      <w:r w:rsidRPr="006B2364">
        <w:instrText>h</w:instrText>
      </w:r>
      <w:r w:rsidRPr="001B3AF3">
        <w:rPr>
          <w:lang w:val="ru-RU"/>
        </w:rPr>
        <w:instrText xml:space="preserve"> </w:instrText>
      </w:r>
      <w:r w:rsidRPr="006B2364">
        <w:fldChar w:fldCharType="separate"/>
      </w:r>
      <w:r w:rsidR="00082F79">
        <w:rPr>
          <w:lang w:val="ru-RU"/>
        </w:rPr>
        <w:t>18</w:t>
      </w:r>
      <w:r w:rsidRPr="006B2364">
        <w:fldChar w:fldCharType="end"/>
      </w:r>
    </w:p>
    <w:p w14:paraId="2CC3C75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для дома и учебы </w:t>
      </w:r>
      <w:r w:rsidRPr="006B2364">
        <w:rPr>
          <w:rFonts w:cs="Tahoma"/>
        </w:rPr>
        <w:t>RT </w:t>
      </w:r>
      <w:r w:rsidRPr="001B3AF3">
        <w:rPr>
          <w:rFonts w:cs="Tahoma"/>
          <w:lang w:val="ru-RU"/>
        </w:rPr>
        <w:t>2013 с правами на коммерческое использование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374286384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6DC2AA6B"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для </w:t>
      </w:r>
      <w:r w:rsidRPr="006B2364">
        <w:rPr>
          <w:rFonts w:cs="Tahoma"/>
        </w:rPr>
        <w:t>Mac</w:t>
      </w:r>
      <w:r w:rsidRPr="001B3AF3">
        <w:rPr>
          <w:rFonts w:cs="Tahoma"/>
          <w:lang w:val="ru-RU"/>
        </w:rPr>
        <w:t xml:space="preserve"> стандартный</w:t>
      </w:r>
      <w:r w:rsidRPr="006B2364">
        <w:rPr>
          <w:rFonts w:cs="Tahoma"/>
        </w:rPr>
        <w:t> </w:t>
      </w:r>
      <w:r w:rsidRPr="001B3AF3">
        <w:rPr>
          <w:rFonts w:cs="Tahoma"/>
          <w:lang w:val="ru-RU"/>
        </w:rPr>
        <w:t>2011</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374286385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6010C0F5"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Пакет многоязычного интерфейса для </w:t>
      </w:r>
      <w:r w:rsidRPr="006B2364">
        <w:rPr>
          <w:rFonts w:cs="Tahoma"/>
        </w:rPr>
        <w:t>Office</w:t>
      </w:r>
      <w:r w:rsidRPr="001B3AF3">
        <w:rPr>
          <w:rFonts w:cs="Tahoma"/>
          <w:lang w:val="ru-RU"/>
        </w:rPr>
        <w:t xml:space="preserve">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374286386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7DC75B08"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профессиональный плюс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374286387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63FC2E8D"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Office</w:t>
      </w:r>
      <w:r w:rsidRPr="001B3AF3">
        <w:rPr>
          <w:lang w:val="ru-RU"/>
        </w:rPr>
        <w:t xml:space="preserve"> стандартный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374286388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5C92BFBF"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 </w:t>
      </w:r>
      <w:r w:rsidRPr="001B3AF3">
        <w:rPr>
          <w:rFonts w:cs="Tahoma"/>
          <w:lang w:val="ru-RU"/>
        </w:rPr>
        <w:t>365 профессиональный плюс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374286389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04D2EB2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профессиональный плюс с переходом на </w:t>
      </w:r>
      <w:r w:rsidRPr="006B2364">
        <w:rPr>
          <w:rFonts w:cs="Tahoma"/>
        </w:rPr>
        <w:t>Software</w:t>
      </w:r>
      <w:r w:rsidRPr="001B3AF3">
        <w:rPr>
          <w:rFonts w:cs="Tahoma"/>
          <w:lang w:val="ru-RU"/>
        </w:rPr>
        <w:t xml:space="preserve"> </w:t>
      </w:r>
      <w:r w:rsidRPr="006B2364">
        <w:rPr>
          <w:rFonts w:cs="Tahoma"/>
        </w:rPr>
        <w:t>Assurance</w:t>
      </w:r>
      <w:r w:rsidRPr="001B3AF3">
        <w:rPr>
          <w:rFonts w:cs="Tahoma"/>
          <w:lang w:val="ru-RU"/>
        </w:rPr>
        <w:t xml:space="preserve"> </w:t>
      </w:r>
      <w:r w:rsidR="00E10535" w:rsidRPr="001B3AF3">
        <w:rPr>
          <w:rFonts w:cs="Tahoma"/>
          <w:lang w:val="ru-RU"/>
        </w:rPr>
        <w:br/>
      </w:r>
      <w:r w:rsidRPr="001B3AF3">
        <w:rPr>
          <w:rFonts w:cs="Tahoma"/>
          <w:lang w:val="ru-RU"/>
        </w:rPr>
        <w:t xml:space="preserve">(лицензия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374286390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2A93750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Подписка на </w:t>
      </w:r>
      <w:r w:rsidRPr="006B2364">
        <w:rPr>
          <w:rFonts w:cs="Tahoma"/>
        </w:rPr>
        <w:t>Office</w:t>
      </w:r>
      <w:r w:rsidRPr="001B3AF3">
        <w:rPr>
          <w:rFonts w:cs="Tahoma"/>
          <w:lang w:val="ru-RU"/>
        </w:rPr>
        <w:t xml:space="preserve"> Профессиональный плюс</w:t>
      </w:r>
      <w:r w:rsidRPr="006B2364">
        <w:rPr>
          <w:rFonts w:cs="Tahoma"/>
        </w:rPr>
        <w:t> A </w:t>
      </w:r>
      <w:r w:rsidRPr="001B3AF3">
        <w:rPr>
          <w:rFonts w:cs="Tahoma"/>
          <w:lang w:val="ru-RU"/>
        </w:rPr>
        <w:t>(</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374286391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75FC98A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OneNote</w:t>
      </w:r>
      <w:r w:rsidRPr="006B2364">
        <w:rPr>
          <w:rFonts w:cs="Tahoma"/>
          <w:vertAlign w:val="superscript"/>
        </w:rPr>
        <w:t>®</w:t>
      </w:r>
      <w:r w:rsidRPr="006B2364">
        <w:rPr>
          <w:rFonts w:cs="Tahoma"/>
        </w:rPr>
        <w:t xml:space="preserve"> 2013</w:t>
      </w:r>
      <w:r w:rsidRPr="006B2364">
        <w:tab/>
      </w:r>
      <w:r w:rsidRPr="006B2364">
        <w:fldChar w:fldCharType="begin"/>
      </w:r>
      <w:r w:rsidRPr="006B2364">
        <w:instrText xml:space="preserve"> PAGEREF _Toc374286392 \h </w:instrText>
      </w:r>
      <w:r w:rsidRPr="006B2364">
        <w:fldChar w:fldCharType="separate"/>
      </w:r>
      <w:r w:rsidR="00082F79">
        <w:t>19</w:t>
      </w:r>
      <w:r w:rsidRPr="006B2364">
        <w:fldChar w:fldCharType="end"/>
      </w:r>
    </w:p>
    <w:p w14:paraId="7679311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Outlook</w:t>
      </w:r>
      <w:r w:rsidRPr="006B2364">
        <w:rPr>
          <w:rFonts w:cs="Tahoma"/>
          <w:vertAlign w:val="superscript"/>
        </w:rPr>
        <w:t>®</w:t>
      </w:r>
      <w:r w:rsidRPr="006B2364">
        <w:rPr>
          <w:rFonts w:cs="Tahoma"/>
        </w:rPr>
        <w:t xml:space="preserve"> 2013</w:t>
      </w:r>
      <w:r w:rsidRPr="006B2364">
        <w:tab/>
      </w:r>
      <w:r w:rsidRPr="006B2364">
        <w:fldChar w:fldCharType="begin"/>
      </w:r>
      <w:r w:rsidRPr="006B2364">
        <w:instrText xml:space="preserve"> PAGEREF _Toc374286393 \h </w:instrText>
      </w:r>
      <w:r w:rsidRPr="006B2364">
        <w:fldChar w:fldCharType="separate"/>
      </w:r>
      <w:r w:rsidR="00082F79">
        <w:t>19</w:t>
      </w:r>
      <w:r w:rsidRPr="006B2364">
        <w:fldChar w:fldCharType="end"/>
      </w:r>
    </w:p>
    <w:p w14:paraId="225CDA8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Outlook для Mac 2011</w:t>
      </w:r>
      <w:r w:rsidRPr="006B2364">
        <w:tab/>
      </w:r>
      <w:r w:rsidRPr="006B2364">
        <w:fldChar w:fldCharType="begin"/>
      </w:r>
      <w:r w:rsidRPr="006B2364">
        <w:instrText xml:space="preserve"> PAGEREF _Toc374286394 \h </w:instrText>
      </w:r>
      <w:r w:rsidRPr="006B2364">
        <w:fldChar w:fldCharType="separate"/>
      </w:r>
      <w:r w:rsidR="00082F79">
        <w:t>19</w:t>
      </w:r>
      <w:r w:rsidRPr="006B2364">
        <w:fldChar w:fldCharType="end"/>
      </w:r>
    </w:p>
    <w:p w14:paraId="5F395107" w14:textId="77777777" w:rsidR="00A94A15" w:rsidRPr="006B2364" w:rsidRDefault="00A94A15" w:rsidP="006B2364">
      <w:pPr>
        <w:pStyle w:val="TOC3"/>
        <w:rPr>
          <w:rFonts w:asciiTheme="minorHAnsi" w:eastAsiaTheme="minorEastAsia" w:hAnsiTheme="minorHAnsi" w:cstheme="minorBidi"/>
          <w:sz w:val="22"/>
          <w:szCs w:val="22"/>
        </w:rPr>
      </w:pPr>
      <w:r w:rsidRPr="006B2364">
        <w:t>PowerPoint 2013</w:t>
      </w:r>
      <w:r w:rsidRPr="006B2364">
        <w:tab/>
      </w:r>
      <w:r w:rsidRPr="006B2364">
        <w:fldChar w:fldCharType="begin"/>
      </w:r>
      <w:r w:rsidRPr="006B2364">
        <w:instrText xml:space="preserve"> PAGEREF _Toc374286395 \h </w:instrText>
      </w:r>
      <w:r w:rsidRPr="006B2364">
        <w:fldChar w:fldCharType="separate"/>
      </w:r>
      <w:r w:rsidR="00082F79">
        <w:t>19</w:t>
      </w:r>
      <w:r w:rsidRPr="006B2364">
        <w:fldChar w:fldCharType="end"/>
      </w:r>
    </w:p>
    <w:p w14:paraId="34E65269" w14:textId="77777777" w:rsidR="00A94A15" w:rsidRPr="006B2364" w:rsidRDefault="00A94A15" w:rsidP="006B2364">
      <w:pPr>
        <w:pStyle w:val="TOC3"/>
        <w:rPr>
          <w:rFonts w:asciiTheme="minorHAnsi" w:eastAsiaTheme="minorEastAsia" w:hAnsiTheme="minorHAnsi" w:cstheme="minorBidi"/>
          <w:sz w:val="22"/>
          <w:szCs w:val="22"/>
        </w:rPr>
      </w:pPr>
      <w:r w:rsidRPr="006B2364">
        <w:t>PowerPoint для Mac 2011</w:t>
      </w:r>
      <w:r w:rsidRPr="006B2364">
        <w:tab/>
      </w:r>
      <w:r w:rsidRPr="006B2364">
        <w:fldChar w:fldCharType="begin"/>
      </w:r>
      <w:r w:rsidRPr="006B2364">
        <w:instrText xml:space="preserve"> PAGEREF _Toc374286396 \h </w:instrText>
      </w:r>
      <w:r w:rsidRPr="006B2364">
        <w:fldChar w:fldCharType="separate"/>
      </w:r>
      <w:r w:rsidR="00082F79">
        <w:t>19</w:t>
      </w:r>
      <w:r w:rsidRPr="006B2364">
        <w:fldChar w:fldCharType="end"/>
      </w:r>
    </w:p>
    <w:p w14:paraId="02F449F5" w14:textId="77777777" w:rsidR="00A94A15" w:rsidRPr="006B2364" w:rsidRDefault="00A94A15" w:rsidP="006B2364">
      <w:pPr>
        <w:pStyle w:val="TOC3"/>
        <w:rPr>
          <w:rFonts w:asciiTheme="minorHAnsi" w:eastAsiaTheme="minorEastAsia" w:hAnsiTheme="minorHAnsi" w:cstheme="minorBidi"/>
          <w:sz w:val="22"/>
          <w:szCs w:val="22"/>
        </w:rPr>
      </w:pPr>
      <w:r w:rsidRPr="006B2364">
        <w:t>Project стандартный 2013</w:t>
      </w:r>
      <w:r w:rsidRPr="006B2364">
        <w:tab/>
      </w:r>
      <w:r w:rsidRPr="006B2364">
        <w:fldChar w:fldCharType="begin"/>
      </w:r>
      <w:r w:rsidRPr="006B2364">
        <w:instrText xml:space="preserve"> PAGEREF _Toc374286397 \h </w:instrText>
      </w:r>
      <w:r w:rsidRPr="006B2364">
        <w:fldChar w:fldCharType="separate"/>
      </w:r>
      <w:r w:rsidR="00082F79">
        <w:t>19</w:t>
      </w:r>
      <w:r w:rsidRPr="006B2364">
        <w:fldChar w:fldCharType="end"/>
      </w:r>
    </w:p>
    <w:p w14:paraId="70C5FE3D"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Project</w:t>
      </w:r>
      <w:r w:rsidRPr="001B3AF3">
        <w:rPr>
          <w:lang w:val="ru-RU"/>
        </w:rPr>
        <w:t xml:space="preserve"> профессиональный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374286398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76B759E1"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Project</w:t>
      </w:r>
      <w:r w:rsidRPr="001B3AF3">
        <w:rPr>
          <w:lang w:val="ru-RU"/>
        </w:rPr>
        <w:t xml:space="preserve"> профессиональный для </w:t>
      </w:r>
      <w:r w:rsidRPr="006B2364">
        <w:t>Office </w:t>
      </w:r>
      <w:r w:rsidRPr="001B3AF3">
        <w:rPr>
          <w:lang w:val="ru-RU"/>
        </w:rPr>
        <w:t>365</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374286399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72FFF6E9"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Project</w:t>
      </w:r>
      <w:r w:rsidRPr="001B3AF3">
        <w:rPr>
          <w:lang w:val="ru-RU"/>
        </w:rPr>
        <w:t xml:space="preserve"> профессиональный для </w:t>
      </w:r>
      <w:r w:rsidRPr="006B2364">
        <w:t>Office </w:t>
      </w:r>
      <w:r w:rsidRPr="001B3AF3">
        <w:rPr>
          <w:lang w:val="ru-RU"/>
        </w:rPr>
        <w:t xml:space="preserve">365 </w:t>
      </w:r>
      <w:r w:rsidRPr="006B2364">
        <w:t>A</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374286400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60B03151"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Publisher</w:t>
      </w:r>
      <w:r w:rsidRPr="001B3AF3">
        <w:rPr>
          <w:lang w:val="ru-RU"/>
        </w:rPr>
        <w:t xml:space="preserve">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374286401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6260E72F"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Права на сдачу в аренду для </w:t>
      </w:r>
      <w:r w:rsidRPr="006B2364">
        <w:t>Office</w:t>
      </w:r>
      <w:r w:rsidRPr="001B3AF3">
        <w:rPr>
          <w:lang w:val="ru-RU"/>
        </w:rPr>
        <w:t xml:space="preserve"> стандартный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374286402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3A91F275"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Права на сдачу в аренду для </w:t>
      </w:r>
      <w:r w:rsidRPr="006B2364">
        <w:t>Office</w:t>
      </w:r>
      <w:r w:rsidRPr="001B3AF3">
        <w:rPr>
          <w:lang w:val="ru-RU"/>
        </w:rPr>
        <w:t xml:space="preserve"> профессиональный плюс</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374286403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0C0F3A10" w14:textId="77777777" w:rsidR="00A94A15" w:rsidRPr="006B2364" w:rsidRDefault="00A94A15" w:rsidP="006B2364">
      <w:pPr>
        <w:pStyle w:val="TOC3"/>
        <w:rPr>
          <w:rFonts w:asciiTheme="minorHAnsi" w:eastAsiaTheme="minorEastAsia" w:hAnsiTheme="minorHAnsi" w:cstheme="minorBidi"/>
          <w:sz w:val="22"/>
          <w:szCs w:val="22"/>
        </w:rPr>
      </w:pPr>
      <w:r w:rsidRPr="006B2364">
        <w:t>Streets and Trips 2013</w:t>
      </w:r>
      <w:r w:rsidRPr="006B2364">
        <w:tab/>
      </w:r>
      <w:r w:rsidRPr="006B2364">
        <w:fldChar w:fldCharType="begin"/>
      </w:r>
      <w:r w:rsidRPr="006B2364">
        <w:instrText xml:space="preserve"> PAGEREF _Toc374286404 \h </w:instrText>
      </w:r>
      <w:r w:rsidRPr="006B2364">
        <w:fldChar w:fldCharType="separate"/>
      </w:r>
      <w:r w:rsidR="00082F79">
        <w:t>19</w:t>
      </w:r>
      <w:r w:rsidRPr="006B2364">
        <w:fldChar w:fldCharType="end"/>
      </w:r>
    </w:p>
    <w:p w14:paraId="3F333D32" w14:textId="77777777" w:rsidR="00A94A15" w:rsidRPr="006B2364" w:rsidRDefault="00A94A15" w:rsidP="006B2364">
      <w:pPr>
        <w:pStyle w:val="TOC3"/>
        <w:rPr>
          <w:rFonts w:asciiTheme="minorHAnsi" w:eastAsiaTheme="minorEastAsia" w:hAnsiTheme="minorHAnsi" w:cstheme="minorBidi"/>
          <w:sz w:val="22"/>
          <w:szCs w:val="22"/>
        </w:rPr>
      </w:pPr>
      <w:r w:rsidRPr="006B2364">
        <w:t>Visio</w:t>
      </w:r>
      <w:r w:rsidRPr="006B2364">
        <w:rPr>
          <w:vertAlign w:val="superscript"/>
        </w:rPr>
        <w:t>®</w:t>
      </w:r>
      <w:r w:rsidRPr="006B2364">
        <w:t xml:space="preserve"> профессиональный 2013</w:t>
      </w:r>
      <w:r w:rsidRPr="006B2364">
        <w:tab/>
      </w:r>
      <w:r w:rsidRPr="006B2364">
        <w:fldChar w:fldCharType="begin"/>
      </w:r>
      <w:r w:rsidRPr="006B2364">
        <w:instrText xml:space="preserve"> PAGEREF _Toc374286405 \h </w:instrText>
      </w:r>
      <w:r w:rsidRPr="006B2364">
        <w:fldChar w:fldCharType="separate"/>
      </w:r>
      <w:r w:rsidR="00082F79">
        <w:t>19</w:t>
      </w:r>
      <w:r w:rsidRPr="006B2364">
        <w:fldChar w:fldCharType="end"/>
      </w:r>
    </w:p>
    <w:p w14:paraId="2BBF88A6"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Visio</w:t>
      </w:r>
      <w:r w:rsidRPr="001B3AF3">
        <w:rPr>
          <w:vertAlign w:val="superscript"/>
          <w:lang w:val="ru-RU"/>
        </w:rPr>
        <w:t>®</w:t>
      </w:r>
      <w:r w:rsidRPr="001B3AF3">
        <w:rPr>
          <w:lang w:val="ru-RU"/>
        </w:rPr>
        <w:t xml:space="preserve"> стандартный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374286406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6DEA07D7"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Visio</w:t>
      </w:r>
      <w:r w:rsidRPr="001B3AF3">
        <w:rPr>
          <w:rFonts w:cs="Tahoma"/>
          <w:lang w:val="ru-RU"/>
        </w:rPr>
        <w:t xml:space="preserve"> профессиональный для </w:t>
      </w:r>
      <w:r w:rsidRPr="006B2364">
        <w:rPr>
          <w:rFonts w:cs="Tahoma"/>
        </w:rPr>
        <w:t>Office</w:t>
      </w:r>
      <w:r w:rsidRPr="001B3AF3">
        <w:rPr>
          <w:rFonts w:cs="Tahoma"/>
          <w:lang w:val="ru-RU"/>
        </w:rPr>
        <w:t xml:space="preserve"> 365</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374286407 \</w:instrText>
      </w:r>
      <w:r w:rsidRPr="006B2364">
        <w:instrText>h</w:instrText>
      </w:r>
      <w:r w:rsidRPr="001B3AF3">
        <w:rPr>
          <w:lang w:val="ru-RU"/>
        </w:rPr>
        <w:instrText xml:space="preserve"> </w:instrText>
      </w:r>
      <w:r w:rsidRPr="006B2364">
        <w:fldChar w:fldCharType="separate"/>
      </w:r>
      <w:r w:rsidR="00082F79">
        <w:rPr>
          <w:lang w:val="ru-RU"/>
        </w:rPr>
        <w:t>19</w:t>
      </w:r>
      <w:r w:rsidRPr="006B2364">
        <w:fldChar w:fldCharType="end"/>
      </w:r>
    </w:p>
    <w:p w14:paraId="463BC48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Visio</w:t>
      </w:r>
      <w:r w:rsidRPr="001B3AF3">
        <w:rPr>
          <w:rFonts w:cs="Tahoma"/>
          <w:lang w:val="ru-RU"/>
        </w:rPr>
        <w:t xml:space="preserve"> профессиональный для </w:t>
      </w:r>
      <w:r w:rsidRPr="006B2364">
        <w:rPr>
          <w:rFonts w:cs="Tahoma"/>
        </w:rPr>
        <w:t>Office</w:t>
      </w:r>
      <w:r w:rsidRPr="001B3AF3">
        <w:rPr>
          <w:rFonts w:cs="Tahoma"/>
          <w:lang w:val="ru-RU"/>
        </w:rPr>
        <w:t xml:space="preserve"> 365 </w:t>
      </w:r>
      <w:r w:rsidRPr="006B2364">
        <w:rPr>
          <w:rFonts w:cs="Tahoma"/>
        </w:rPr>
        <w:t>A</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374286408 \</w:instrText>
      </w:r>
      <w:r w:rsidRPr="006B2364">
        <w:instrText>h</w:instrText>
      </w:r>
      <w:r w:rsidRPr="001B3AF3">
        <w:rPr>
          <w:lang w:val="ru-RU"/>
        </w:rPr>
        <w:instrText xml:space="preserve"> </w:instrText>
      </w:r>
      <w:r w:rsidRPr="006B2364">
        <w:fldChar w:fldCharType="separate"/>
      </w:r>
      <w:r w:rsidR="00082F79">
        <w:rPr>
          <w:lang w:val="ru-RU"/>
        </w:rPr>
        <w:t>20</w:t>
      </w:r>
      <w:r w:rsidRPr="006B2364">
        <w:fldChar w:fldCharType="end"/>
      </w:r>
    </w:p>
    <w:p w14:paraId="7DEE7D6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Professional 2013</w:t>
      </w:r>
      <w:r w:rsidRPr="006B2364">
        <w:tab/>
      </w:r>
      <w:r w:rsidRPr="006B2364">
        <w:fldChar w:fldCharType="begin"/>
      </w:r>
      <w:r w:rsidRPr="006B2364">
        <w:instrText xml:space="preserve"> PAGEREF _Toc374286409 \h </w:instrText>
      </w:r>
      <w:r w:rsidRPr="006B2364">
        <w:fldChar w:fldCharType="separate"/>
      </w:r>
      <w:r w:rsidR="00082F79">
        <w:t>20</w:t>
      </w:r>
      <w:r w:rsidRPr="006B2364">
        <w:fldChar w:fldCharType="end"/>
      </w:r>
    </w:p>
    <w:p w14:paraId="414CB70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Professional 2013 с MSDN</w:t>
      </w:r>
      <w:r w:rsidRPr="006B2364">
        <w:tab/>
      </w:r>
      <w:r w:rsidRPr="006B2364">
        <w:fldChar w:fldCharType="begin"/>
      </w:r>
      <w:r w:rsidRPr="006B2364">
        <w:instrText xml:space="preserve"> PAGEREF _Toc374286410 \h </w:instrText>
      </w:r>
      <w:r w:rsidRPr="006B2364">
        <w:fldChar w:fldCharType="separate"/>
      </w:r>
      <w:r w:rsidR="00082F79">
        <w:t>20</w:t>
      </w:r>
      <w:r w:rsidRPr="006B2364">
        <w:fldChar w:fldCharType="end"/>
      </w:r>
    </w:p>
    <w:p w14:paraId="3716316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Premium 2013 с MSDN</w:t>
      </w:r>
      <w:r w:rsidRPr="006B2364">
        <w:tab/>
      </w:r>
      <w:r w:rsidRPr="006B2364">
        <w:fldChar w:fldCharType="begin"/>
      </w:r>
      <w:r w:rsidRPr="006B2364">
        <w:instrText xml:space="preserve"> PAGEREF _Toc374286411 \h </w:instrText>
      </w:r>
      <w:r w:rsidRPr="006B2364">
        <w:fldChar w:fldCharType="separate"/>
      </w:r>
      <w:r w:rsidR="00082F79">
        <w:t>20</w:t>
      </w:r>
      <w:r w:rsidRPr="006B2364">
        <w:fldChar w:fldCharType="end"/>
      </w:r>
    </w:p>
    <w:p w14:paraId="6973110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Ultimate 2013 cMSDN</w:t>
      </w:r>
      <w:r w:rsidRPr="006B2364">
        <w:tab/>
      </w:r>
      <w:r w:rsidRPr="006B2364">
        <w:fldChar w:fldCharType="begin"/>
      </w:r>
      <w:r w:rsidRPr="006B2364">
        <w:instrText xml:space="preserve"> PAGEREF _Toc374286412 \h </w:instrText>
      </w:r>
      <w:r w:rsidRPr="006B2364">
        <w:fldChar w:fldCharType="separate"/>
      </w:r>
      <w:r w:rsidR="00082F79">
        <w:t>20</w:t>
      </w:r>
      <w:r w:rsidRPr="006B2364">
        <w:fldChar w:fldCharType="end"/>
      </w:r>
    </w:p>
    <w:p w14:paraId="7E61A2C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Test Professional 2013 c MSDN</w:t>
      </w:r>
      <w:r w:rsidRPr="006B2364">
        <w:tab/>
      </w:r>
      <w:r w:rsidRPr="006B2364">
        <w:fldChar w:fldCharType="begin"/>
      </w:r>
      <w:r w:rsidRPr="006B2364">
        <w:instrText xml:space="preserve"> PAGEREF _Toc374286413 \h </w:instrText>
      </w:r>
      <w:r w:rsidRPr="006B2364">
        <w:fldChar w:fldCharType="separate"/>
      </w:r>
      <w:r w:rsidR="00082F79">
        <w:t>20</w:t>
      </w:r>
      <w:r w:rsidRPr="006B2364">
        <w:fldChar w:fldCharType="end"/>
      </w:r>
    </w:p>
    <w:p w14:paraId="02AF30BF"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Word</w:t>
      </w:r>
      <w:r w:rsidRPr="001B3AF3">
        <w:rPr>
          <w:rFonts w:cs="Tahoma"/>
          <w:lang w:val="ru-RU"/>
        </w:rPr>
        <w:t xml:space="preserve">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374286414 \</w:instrText>
      </w:r>
      <w:r w:rsidRPr="006B2364">
        <w:instrText>h</w:instrText>
      </w:r>
      <w:r w:rsidRPr="001B3AF3">
        <w:rPr>
          <w:lang w:val="ru-RU"/>
        </w:rPr>
        <w:instrText xml:space="preserve"> </w:instrText>
      </w:r>
      <w:r w:rsidRPr="006B2364">
        <w:fldChar w:fldCharType="separate"/>
      </w:r>
      <w:r w:rsidR="00082F79">
        <w:rPr>
          <w:lang w:val="ru-RU"/>
        </w:rPr>
        <w:t>20</w:t>
      </w:r>
      <w:r w:rsidRPr="006B2364">
        <w:fldChar w:fldCharType="end"/>
      </w:r>
    </w:p>
    <w:p w14:paraId="15EDD18D"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Word</w:t>
      </w:r>
      <w:r w:rsidRPr="001B3AF3">
        <w:rPr>
          <w:rFonts w:cs="Tahoma"/>
          <w:lang w:val="ru-RU"/>
        </w:rPr>
        <w:t xml:space="preserve"> для </w:t>
      </w:r>
      <w:r w:rsidRPr="006B2364">
        <w:rPr>
          <w:rFonts w:cs="Tahoma"/>
        </w:rPr>
        <w:t>Mac</w:t>
      </w:r>
      <w:r w:rsidRPr="001B3AF3">
        <w:rPr>
          <w:rFonts w:cs="Tahoma"/>
          <w:lang w:val="ru-RU"/>
        </w:rPr>
        <w:t xml:space="preserve"> 2011</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374286415 \</w:instrText>
      </w:r>
      <w:r w:rsidRPr="006B2364">
        <w:instrText>h</w:instrText>
      </w:r>
      <w:r w:rsidRPr="001B3AF3">
        <w:rPr>
          <w:lang w:val="ru-RU"/>
        </w:rPr>
        <w:instrText xml:space="preserve"> </w:instrText>
      </w:r>
      <w:r w:rsidRPr="006B2364">
        <w:fldChar w:fldCharType="separate"/>
      </w:r>
      <w:r w:rsidR="00082F79">
        <w:rPr>
          <w:lang w:val="ru-RU"/>
        </w:rPr>
        <w:t>20</w:t>
      </w:r>
      <w:r w:rsidRPr="006B2364">
        <w:fldChar w:fldCharType="end"/>
      </w:r>
    </w:p>
    <w:p w14:paraId="5F8CD09C"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КАТЕГОРИЯ «СИСТЕМЫ»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374286416 \</w:instrText>
      </w:r>
      <w:r w:rsidRPr="006B2364">
        <w:instrText>h</w:instrText>
      </w:r>
      <w:r w:rsidRPr="001B3AF3">
        <w:rPr>
          <w:lang w:val="ru-RU"/>
        </w:rPr>
        <w:instrText xml:space="preserve"> </w:instrText>
      </w:r>
      <w:r w:rsidRPr="006B2364">
        <w:fldChar w:fldCharType="separate"/>
      </w:r>
      <w:r w:rsidR="00082F79">
        <w:rPr>
          <w:lang w:val="ru-RU"/>
        </w:rPr>
        <w:t>20</w:t>
      </w:r>
      <w:r w:rsidRPr="006B2364">
        <w:fldChar w:fldCharType="end"/>
      </w:r>
    </w:p>
    <w:p w14:paraId="382BDEF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Enterprise Sideloading для Windows Embedded 8.1</w:t>
      </w:r>
      <w:r w:rsidRPr="006B2364">
        <w:tab/>
      </w:r>
      <w:r w:rsidRPr="006B2364">
        <w:fldChar w:fldCharType="begin"/>
      </w:r>
      <w:r w:rsidRPr="006B2364">
        <w:instrText xml:space="preserve"> PAGEREF _Toc374286417 \h </w:instrText>
      </w:r>
      <w:r w:rsidRPr="006B2364">
        <w:fldChar w:fldCharType="separate"/>
      </w:r>
      <w:r w:rsidR="00082F79">
        <w:t>20</w:t>
      </w:r>
      <w:r w:rsidRPr="006B2364">
        <w:fldChar w:fldCharType="end"/>
      </w:r>
    </w:p>
    <w:p w14:paraId="061591F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Desktop Optimization Pack для Software Assurance</w:t>
      </w:r>
      <w:r w:rsidRPr="006B2364">
        <w:tab/>
      </w:r>
      <w:r w:rsidRPr="006B2364">
        <w:fldChar w:fldCharType="begin"/>
      </w:r>
      <w:r w:rsidRPr="006B2364">
        <w:instrText xml:space="preserve"> PAGEREF _Toc374286418 \h </w:instrText>
      </w:r>
      <w:r w:rsidRPr="006B2364">
        <w:fldChar w:fldCharType="separate"/>
      </w:r>
      <w:r w:rsidR="00082F79">
        <w:t>20</w:t>
      </w:r>
      <w:r w:rsidRPr="006B2364">
        <w:fldChar w:fldCharType="end"/>
      </w:r>
    </w:p>
    <w:p w14:paraId="048D30E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Права на сдачу в аренду для </w:t>
      </w:r>
      <w:r w:rsidRPr="006B2364">
        <w:rPr>
          <w:rFonts w:cs="Tahoma"/>
        </w:rPr>
        <w:t>Windows</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374286419 \</w:instrText>
      </w:r>
      <w:r w:rsidRPr="006B2364">
        <w:instrText>h</w:instrText>
      </w:r>
      <w:r w:rsidRPr="001B3AF3">
        <w:rPr>
          <w:lang w:val="ru-RU"/>
        </w:rPr>
        <w:instrText xml:space="preserve"> </w:instrText>
      </w:r>
      <w:r w:rsidRPr="006B2364">
        <w:fldChar w:fldCharType="separate"/>
      </w:r>
      <w:r w:rsidR="00082F79">
        <w:rPr>
          <w:lang w:val="ru-RU"/>
        </w:rPr>
        <w:t>20</w:t>
      </w:r>
      <w:r w:rsidRPr="006B2364">
        <w:fldChar w:fldCharType="end"/>
      </w:r>
    </w:p>
    <w:p w14:paraId="37990F8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w:t>
      </w:r>
      <w:r w:rsidRPr="006B2364">
        <w:rPr>
          <w:rFonts w:cs="Tahoma"/>
          <w:vertAlign w:val="superscript"/>
        </w:rPr>
        <w:t>®</w:t>
      </w:r>
      <w:r w:rsidRPr="006B2364">
        <w:rPr>
          <w:rFonts w:cs="Tahoma"/>
        </w:rPr>
        <w:t xml:space="preserve"> 8 Partners in Learning</w:t>
      </w:r>
      <w:r w:rsidRPr="006B2364">
        <w:tab/>
      </w:r>
      <w:r w:rsidRPr="006B2364">
        <w:fldChar w:fldCharType="begin"/>
      </w:r>
      <w:r w:rsidRPr="006B2364">
        <w:instrText xml:space="preserve"> PAGEREF _Toc374286420 \h </w:instrText>
      </w:r>
      <w:r w:rsidRPr="006B2364">
        <w:fldChar w:fldCharType="separate"/>
      </w:r>
      <w:r w:rsidR="00082F79">
        <w:t>20</w:t>
      </w:r>
      <w:r w:rsidRPr="006B2364">
        <w:fldChar w:fldCharType="end"/>
      </w:r>
    </w:p>
    <w:p w14:paraId="05F5046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8.1 Enterprise Sideloading (упаковка из 10 лицензий)</w:t>
      </w:r>
      <w:r w:rsidRPr="006B2364">
        <w:tab/>
      </w:r>
      <w:r w:rsidRPr="006B2364">
        <w:fldChar w:fldCharType="begin"/>
      </w:r>
      <w:r w:rsidRPr="006B2364">
        <w:instrText xml:space="preserve"> PAGEREF _Toc374286421 \h </w:instrText>
      </w:r>
      <w:r w:rsidRPr="006B2364">
        <w:fldChar w:fldCharType="separate"/>
      </w:r>
      <w:r w:rsidR="00082F79">
        <w:t>20</w:t>
      </w:r>
      <w:r w:rsidRPr="006B2364">
        <w:fldChar w:fldCharType="end"/>
      </w:r>
    </w:p>
    <w:p w14:paraId="23B5FDB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8.1 Enterprise Sideloading (упаковка из 100 лицензий)</w:t>
      </w:r>
      <w:r w:rsidRPr="006B2364">
        <w:tab/>
      </w:r>
      <w:r w:rsidRPr="006B2364">
        <w:fldChar w:fldCharType="begin"/>
      </w:r>
      <w:r w:rsidRPr="006B2364">
        <w:instrText xml:space="preserve"> PAGEREF _Toc374286422 \h </w:instrText>
      </w:r>
      <w:r w:rsidRPr="006B2364">
        <w:fldChar w:fldCharType="separate"/>
      </w:r>
      <w:r w:rsidR="00082F79">
        <w:t>20</w:t>
      </w:r>
      <w:r w:rsidRPr="006B2364">
        <w:fldChar w:fldCharType="end"/>
      </w:r>
    </w:p>
    <w:p w14:paraId="17D42935"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Windows</w:t>
      </w:r>
      <w:r w:rsidRPr="001B3AF3">
        <w:rPr>
          <w:rFonts w:cs="Tahoma"/>
          <w:vertAlign w:val="superscript"/>
          <w:lang w:val="ru-RU"/>
        </w:rPr>
        <w:t>®</w:t>
      </w:r>
      <w:r w:rsidRPr="001B3AF3">
        <w:rPr>
          <w:rFonts w:cs="Tahoma"/>
          <w:lang w:val="ru-RU"/>
        </w:rPr>
        <w:t xml:space="preserve"> 8.1 Профессиональная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374286423 \</w:instrText>
      </w:r>
      <w:r w:rsidRPr="006B2364">
        <w:instrText>h</w:instrText>
      </w:r>
      <w:r w:rsidRPr="001B3AF3">
        <w:rPr>
          <w:lang w:val="ru-RU"/>
        </w:rPr>
        <w:instrText xml:space="preserve"> </w:instrText>
      </w:r>
      <w:r w:rsidRPr="006B2364">
        <w:fldChar w:fldCharType="separate"/>
      </w:r>
      <w:r w:rsidR="00082F79">
        <w:rPr>
          <w:lang w:val="ru-RU"/>
        </w:rPr>
        <w:t>20</w:t>
      </w:r>
      <w:r w:rsidRPr="006B2364">
        <w:fldChar w:fldCharType="end"/>
      </w:r>
    </w:p>
    <w:p w14:paraId="413D9F2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Windows</w:t>
      </w:r>
      <w:r w:rsidRPr="001B3AF3">
        <w:rPr>
          <w:rFonts w:cs="Tahoma"/>
          <w:vertAlign w:val="superscript"/>
          <w:lang w:val="ru-RU"/>
        </w:rPr>
        <w:t>®</w:t>
      </w:r>
      <w:r w:rsidRPr="001B3AF3">
        <w:rPr>
          <w:rFonts w:cs="Tahoma"/>
          <w:lang w:val="ru-RU"/>
        </w:rPr>
        <w:t xml:space="preserve"> 8.1 Профессиональная с пакетом </w:t>
      </w:r>
      <w:r w:rsidRPr="006B2364">
        <w:rPr>
          <w:rFonts w:cs="Tahoma"/>
        </w:rPr>
        <w:t>MDOP</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374286424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740FB79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Подписная лицензия Windows Companion</w:t>
      </w:r>
      <w:r w:rsidRPr="006B2364">
        <w:tab/>
      </w:r>
      <w:r w:rsidRPr="006B2364">
        <w:fldChar w:fldCharType="begin"/>
      </w:r>
      <w:r w:rsidRPr="006B2364">
        <w:instrText xml:space="preserve"> PAGEREF _Toc374286425 \h </w:instrText>
      </w:r>
      <w:r w:rsidRPr="006B2364">
        <w:fldChar w:fldCharType="separate"/>
      </w:r>
      <w:r w:rsidR="00082F79">
        <w:t>21</w:t>
      </w:r>
      <w:r w:rsidRPr="006B2364">
        <w:fldChar w:fldCharType="end"/>
      </w:r>
    </w:p>
    <w:p w14:paraId="1A040C6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w:t>
      </w:r>
      <w:r w:rsidRPr="006B2364">
        <w:rPr>
          <w:rFonts w:cs="Tahoma"/>
          <w:vertAlign w:val="superscript"/>
        </w:rPr>
        <w:t>®</w:t>
      </w:r>
      <w:r w:rsidRPr="006B2364">
        <w:rPr>
          <w:rFonts w:cs="Tahoma"/>
        </w:rPr>
        <w:t xml:space="preserve"> Embedded 8 Standard Enterprise Kit</w:t>
      </w:r>
      <w:r w:rsidRPr="006B2364">
        <w:tab/>
      </w:r>
      <w:r w:rsidRPr="006B2364">
        <w:fldChar w:fldCharType="begin"/>
      </w:r>
      <w:r w:rsidRPr="006B2364">
        <w:instrText xml:space="preserve"> PAGEREF _Toc374286426 \h </w:instrText>
      </w:r>
      <w:r w:rsidRPr="006B2364">
        <w:fldChar w:fldCharType="separate"/>
      </w:r>
      <w:r w:rsidR="00082F79">
        <w:t>21</w:t>
      </w:r>
      <w:r w:rsidRPr="006B2364">
        <w:fldChar w:fldCharType="end"/>
      </w:r>
    </w:p>
    <w:p w14:paraId="285D9E5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w:t>
      </w:r>
      <w:r w:rsidRPr="006B2364">
        <w:rPr>
          <w:rFonts w:cs="Tahoma"/>
          <w:vertAlign w:val="superscript"/>
        </w:rPr>
        <w:t>®</w:t>
      </w:r>
      <w:r w:rsidRPr="006B2364">
        <w:rPr>
          <w:rFonts w:cs="Tahoma"/>
        </w:rPr>
        <w:t xml:space="preserve"> Embedded 8.1 Industry Pro</w:t>
      </w:r>
      <w:r w:rsidRPr="006B2364">
        <w:tab/>
      </w:r>
      <w:r w:rsidRPr="006B2364">
        <w:fldChar w:fldCharType="begin"/>
      </w:r>
      <w:r w:rsidRPr="006B2364">
        <w:instrText xml:space="preserve"> PAGEREF _Toc374286427 \h </w:instrText>
      </w:r>
      <w:r w:rsidRPr="006B2364">
        <w:fldChar w:fldCharType="separate"/>
      </w:r>
      <w:r w:rsidR="00082F79">
        <w:t>21</w:t>
      </w:r>
      <w:r w:rsidRPr="006B2364">
        <w:fldChar w:fldCharType="end"/>
      </w:r>
    </w:p>
    <w:p w14:paraId="2A8F78C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Intune («на устройство»)</w:t>
      </w:r>
      <w:r w:rsidRPr="006B2364">
        <w:tab/>
      </w:r>
      <w:r w:rsidRPr="006B2364">
        <w:fldChar w:fldCharType="begin"/>
      </w:r>
      <w:r w:rsidRPr="006B2364">
        <w:instrText xml:space="preserve"> PAGEREF _Toc374286428 \h </w:instrText>
      </w:r>
      <w:r w:rsidRPr="006B2364">
        <w:fldChar w:fldCharType="separate"/>
      </w:r>
      <w:r w:rsidR="00082F79">
        <w:t>21</w:t>
      </w:r>
      <w:r w:rsidRPr="006B2364">
        <w:fldChar w:fldCharType="end"/>
      </w:r>
    </w:p>
    <w:p w14:paraId="5D18F44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Intune Add On («на устройство»)</w:t>
      </w:r>
      <w:r w:rsidRPr="006B2364">
        <w:tab/>
      </w:r>
      <w:r w:rsidRPr="006B2364">
        <w:fldChar w:fldCharType="begin"/>
      </w:r>
      <w:r w:rsidRPr="006B2364">
        <w:instrText xml:space="preserve"> PAGEREF _Toc374286429 \h </w:instrText>
      </w:r>
      <w:r w:rsidRPr="006B2364">
        <w:fldChar w:fldCharType="separate"/>
      </w:r>
      <w:r w:rsidR="00082F79">
        <w:t>21</w:t>
      </w:r>
      <w:r w:rsidRPr="006B2364">
        <w:fldChar w:fldCharType="end"/>
      </w:r>
    </w:p>
    <w:p w14:paraId="215F67E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Virtual Desktop Access (VDA)</w:t>
      </w:r>
      <w:r w:rsidRPr="006B2364">
        <w:tab/>
      </w:r>
      <w:r w:rsidRPr="006B2364">
        <w:fldChar w:fldCharType="begin"/>
      </w:r>
      <w:r w:rsidRPr="006B2364">
        <w:instrText xml:space="preserve"> PAGEREF _Toc374286430 \h </w:instrText>
      </w:r>
      <w:r w:rsidRPr="006B2364">
        <w:fldChar w:fldCharType="separate"/>
      </w:r>
      <w:r w:rsidR="00082F79">
        <w:t>21</w:t>
      </w:r>
      <w:r w:rsidRPr="006B2364">
        <w:fldChar w:fldCharType="end"/>
      </w:r>
    </w:p>
    <w:p w14:paraId="6421361F"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КАТЕГОРИЯ «СЕРВЕРЫ»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374286431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6926281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отслеживание потребителей «на актив» (ежемесячная подписка)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374286432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77DDCD1A"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xml:space="preserve"> для предприятий (ежемесячный взнос по подписке)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374286433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13126638"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xml:space="preserve">: использование общедоступного веб-сайта </w:t>
      </w:r>
      <w:r w:rsidR="00E10535" w:rsidRPr="001B3AF3">
        <w:rPr>
          <w:rFonts w:cs="Tahoma"/>
          <w:lang w:val="ru-RU"/>
        </w:rPr>
        <w:br/>
      </w:r>
      <w:r w:rsidRPr="001B3AF3">
        <w:rPr>
          <w:rFonts w:cs="Tahoma"/>
          <w:lang w:val="ru-RU"/>
        </w:rPr>
        <w:t>(ежемесячная подписка на 100</w:t>
      </w:r>
      <w:r w:rsidRPr="006B2364">
        <w:rPr>
          <w:rFonts w:cs="Tahoma"/>
        </w:rPr>
        <w:t> </w:t>
      </w:r>
      <w:r w:rsidRPr="001B3AF3">
        <w:rPr>
          <w:rFonts w:cs="Tahoma"/>
          <w:lang w:val="ru-RU"/>
        </w:rPr>
        <w:t>000 транзакций)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374286434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43E82AEA"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xml:space="preserve">: использование общедоступного веб-сайта </w:t>
      </w:r>
      <w:r w:rsidR="00E10535" w:rsidRPr="001B3AF3">
        <w:rPr>
          <w:rFonts w:cs="Tahoma"/>
          <w:lang w:val="ru-RU"/>
        </w:rPr>
        <w:br/>
      </w:r>
      <w:r w:rsidRPr="001B3AF3">
        <w:rPr>
          <w:rFonts w:cs="Tahoma"/>
          <w:lang w:val="ru-RU"/>
        </w:rPr>
        <w:t>(ежемесячная подписка на 420</w:t>
      </w:r>
      <w:r w:rsidRPr="006B2364">
        <w:rPr>
          <w:rFonts w:cs="Tahoma"/>
        </w:rPr>
        <w:t> </w:t>
      </w:r>
      <w:r w:rsidRPr="001B3AF3">
        <w:rPr>
          <w:rFonts w:cs="Tahoma"/>
          <w:lang w:val="ru-RU"/>
        </w:rPr>
        <w:t>000 (или более) транзакций)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374286435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3CC3322B"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использование внутреннего веб-сайта (ежемесячная подписка на 100</w:t>
      </w:r>
      <w:r w:rsidRPr="006B2364">
        <w:rPr>
          <w:rFonts w:cs="Tahoma"/>
        </w:rPr>
        <w:t> </w:t>
      </w:r>
      <w:r w:rsidRPr="001B3AF3">
        <w:rPr>
          <w:rFonts w:cs="Tahoma"/>
          <w:lang w:val="ru-RU"/>
        </w:rPr>
        <w:t>000 транзакций)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374286436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27686953"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xml:space="preserve">: использование внутреннего веб-сайта </w:t>
      </w:r>
      <w:r w:rsidR="00E10535" w:rsidRPr="001B3AF3">
        <w:rPr>
          <w:rFonts w:cs="Tahoma"/>
          <w:lang w:val="ru-RU"/>
        </w:rPr>
        <w:br/>
      </w:r>
      <w:r w:rsidRPr="001B3AF3">
        <w:rPr>
          <w:rFonts w:cs="Tahoma"/>
          <w:lang w:val="ru-RU"/>
        </w:rPr>
        <w:t>(ежемесячная подписка на 250</w:t>
      </w:r>
      <w:r w:rsidRPr="006B2364">
        <w:rPr>
          <w:rFonts w:cs="Tahoma"/>
        </w:rPr>
        <w:t> </w:t>
      </w:r>
      <w:r w:rsidRPr="001B3AF3">
        <w:rPr>
          <w:rFonts w:cs="Tahoma"/>
          <w:lang w:val="ru-RU"/>
        </w:rPr>
        <w:t>000 (или более) транзакций)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374286437 \</w:instrText>
      </w:r>
      <w:r w:rsidRPr="006B2364">
        <w:instrText>h</w:instrText>
      </w:r>
      <w:r w:rsidRPr="001B3AF3">
        <w:rPr>
          <w:lang w:val="ru-RU"/>
        </w:rPr>
        <w:instrText xml:space="preserve"> </w:instrText>
      </w:r>
      <w:r w:rsidRPr="006B2364">
        <w:fldChar w:fldCharType="separate"/>
      </w:r>
      <w:r w:rsidR="00082F79">
        <w:rPr>
          <w:lang w:val="ru-RU"/>
        </w:rPr>
        <w:t>21</w:t>
      </w:r>
      <w:r w:rsidRPr="006B2364">
        <w:fldChar w:fldCharType="end"/>
      </w:r>
    </w:p>
    <w:p w14:paraId="6B9D567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xml:space="preserve"> «на известного пользователя» (ежемесячная подписка)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374286438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0E0BE23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Карты </w:t>
      </w:r>
      <w:r w:rsidRPr="006B2364">
        <w:rPr>
          <w:rFonts w:cs="Tahoma"/>
        </w:rPr>
        <w:t>Bing</w:t>
      </w:r>
      <w:r w:rsidRPr="001B3AF3">
        <w:rPr>
          <w:rFonts w:cs="Tahoma"/>
          <w:lang w:val="ru-RU"/>
        </w:rPr>
        <w:t>: пакет на 5</w:t>
      </w:r>
      <w:r w:rsidRPr="006B2364">
        <w:rPr>
          <w:rFonts w:cs="Tahoma"/>
        </w:rPr>
        <w:t> </w:t>
      </w:r>
      <w:r w:rsidRPr="001B3AF3">
        <w:rPr>
          <w:rFonts w:cs="Tahoma"/>
          <w:lang w:val="ru-RU"/>
        </w:rPr>
        <w:t>000 известных пользователей (ежемесячная подписка)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374286439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78F2F62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Облегченная версия Карт </w:t>
      </w:r>
      <w:r w:rsidRPr="006B2364">
        <w:rPr>
          <w:rFonts w:cs="Tahoma"/>
        </w:rPr>
        <w:t>Bing</w:t>
      </w:r>
      <w:r w:rsidRPr="001B3AF3">
        <w:rPr>
          <w:rFonts w:cs="Tahoma"/>
          <w:lang w:val="ru-RU"/>
        </w:rPr>
        <w:t xml:space="preserve"> «на известного пользователя» (ежемесячная подписка)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374286440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1BD9442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Облегченная версия Карт </w:t>
      </w:r>
      <w:r w:rsidRPr="006B2364">
        <w:rPr>
          <w:rFonts w:cs="Tahoma"/>
        </w:rPr>
        <w:t>Bing</w:t>
      </w:r>
      <w:r w:rsidRPr="001B3AF3">
        <w:rPr>
          <w:rFonts w:cs="Tahoma"/>
          <w:lang w:val="ru-RU"/>
        </w:rPr>
        <w:t>: пакет на 5</w:t>
      </w:r>
      <w:r w:rsidRPr="006B2364">
        <w:rPr>
          <w:rFonts w:cs="Tahoma"/>
        </w:rPr>
        <w:t> </w:t>
      </w:r>
      <w:r w:rsidRPr="001B3AF3">
        <w:rPr>
          <w:rFonts w:cs="Tahoma"/>
          <w:lang w:val="ru-RU"/>
        </w:rPr>
        <w:t>000 известных пользователей (ежемесячная подписка)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374286441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79176E7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Мобильная версия Карт </w:t>
      </w:r>
      <w:r w:rsidRPr="006B2364">
        <w:rPr>
          <w:rFonts w:cs="Tahoma"/>
        </w:rPr>
        <w:t>Bing</w:t>
      </w:r>
      <w:r w:rsidRPr="001B3AF3">
        <w:rPr>
          <w:rFonts w:cs="Tahoma"/>
          <w:lang w:val="ru-RU"/>
        </w:rPr>
        <w:t>: управление лицензиями (ежемесячный взнос по подписке на платформу)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374286442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12F4D7B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Мобильная версия Карт </w:t>
      </w:r>
      <w:r w:rsidRPr="006B2364">
        <w:rPr>
          <w:rFonts w:cs="Tahoma"/>
        </w:rPr>
        <w:t>Bing</w:t>
      </w:r>
      <w:r w:rsidRPr="001B3AF3">
        <w:rPr>
          <w:rFonts w:cs="Tahoma"/>
          <w:lang w:val="ru-RU"/>
        </w:rPr>
        <w:t>: управление лицензиями (для</w:t>
      </w:r>
      <w:r w:rsidRPr="006B2364">
        <w:rPr>
          <w:rFonts w:cs="Tahoma"/>
        </w:rPr>
        <w:t> </w:t>
      </w:r>
      <w:r w:rsidRPr="001B3AF3">
        <w:rPr>
          <w:rFonts w:cs="Tahoma"/>
          <w:lang w:val="ru-RU"/>
        </w:rPr>
        <w:t xml:space="preserve">Северной Америки) </w:t>
      </w:r>
      <w:r w:rsidR="00E10535" w:rsidRPr="001B3AF3">
        <w:rPr>
          <w:rFonts w:cs="Tahoma"/>
          <w:lang w:val="ru-RU"/>
        </w:rPr>
        <w:br/>
      </w:r>
      <w:r w:rsidRPr="001B3AF3">
        <w:rPr>
          <w:rFonts w:cs="Tahoma"/>
          <w:lang w:val="ru-RU"/>
        </w:rPr>
        <w:t>с</w:t>
      </w:r>
      <w:r w:rsidRPr="006B2364">
        <w:rPr>
          <w:rFonts w:cs="Tahoma"/>
        </w:rPr>
        <w:t> </w:t>
      </w:r>
      <w:r w:rsidRPr="001B3AF3">
        <w:rPr>
          <w:rFonts w:cs="Tahoma"/>
          <w:lang w:val="ru-RU"/>
        </w:rPr>
        <w:t>маршрутизацией «на актив» (ежемесячный взнос по подписке)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374286443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560377D8"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spacing w:val="-2"/>
          <w:lang w:val="ru-RU"/>
        </w:rPr>
        <w:t xml:space="preserve">Мобильная версия Карт </w:t>
      </w:r>
      <w:r w:rsidRPr="006B2364">
        <w:rPr>
          <w:rFonts w:cs="Tahoma"/>
          <w:spacing w:val="-2"/>
        </w:rPr>
        <w:t>Bing</w:t>
      </w:r>
      <w:r w:rsidRPr="001B3AF3">
        <w:rPr>
          <w:rFonts w:cs="Tahoma"/>
          <w:spacing w:val="-2"/>
          <w:lang w:val="ru-RU"/>
        </w:rPr>
        <w:t xml:space="preserve">: управление лицензиями (для Северной Америки) </w:t>
      </w:r>
      <w:r w:rsidR="00E10535" w:rsidRPr="001B3AF3">
        <w:rPr>
          <w:rFonts w:cs="Tahoma"/>
          <w:spacing w:val="-2"/>
          <w:lang w:val="ru-RU"/>
        </w:rPr>
        <w:br/>
      </w:r>
      <w:r w:rsidRPr="001B3AF3">
        <w:rPr>
          <w:rFonts w:cs="Tahoma"/>
          <w:spacing w:val="-2"/>
          <w:lang w:val="ru-RU"/>
        </w:rPr>
        <w:t>без маршрутизации «на актив» (ежемесячный взнос по подписке)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374286444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5E196B70"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Мобильная версия Карт </w:t>
      </w:r>
      <w:r w:rsidRPr="006B2364">
        <w:rPr>
          <w:rFonts w:cs="Tahoma"/>
        </w:rPr>
        <w:t>Bing</w:t>
      </w:r>
      <w:r w:rsidRPr="001B3AF3">
        <w:rPr>
          <w:rFonts w:cs="Tahoma"/>
          <w:lang w:val="ru-RU"/>
        </w:rPr>
        <w:t>: управление лицензиями (для Европы) с маршрутизацией «на</w:t>
      </w:r>
      <w:r w:rsidR="00E10535" w:rsidRPr="006B2364">
        <w:rPr>
          <w:rFonts w:cs="Tahoma"/>
        </w:rPr>
        <w:t> </w:t>
      </w:r>
      <w:r w:rsidRPr="001B3AF3">
        <w:rPr>
          <w:rFonts w:cs="Tahoma"/>
          <w:lang w:val="ru-RU"/>
        </w:rPr>
        <w:t>актив»</w:t>
      </w:r>
      <w:r w:rsidR="00E10535" w:rsidRPr="006B2364">
        <w:rPr>
          <w:rFonts w:cs="Tahoma"/>
        </w:rPr>
        <w:t> </w:t>
      </w:r>
      <w:r w:rsidRPr="001B3AF3">
        <w:rPr>
          <w:rFonts w:cs="Tahoma"/>
          <w:lang w:val="ru-RU"/>
        </w:rPr>
        <w:t>(ежемесячный взнос по подписке)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374286445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103B9CF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Мобильная версия Карт </w:t>
      </w:r>
      <w:r w:rsidRPr="006B2364">
        <w:rPr>
          <w:rFonts w:cs="Tahoma"/>
        </w:rPr>
        <w:t>Bing</w:t>
      </w:r>
      <w:r w:rsidRPr="001B3AF3">
        <w:rPr>
          <w:rFonts w:cs="Tahoma"/>
          <w:lang w:val="ru-RU"/>
        </w:rPr>
        <w:t>: управление лицензиями (для Европы) без маршрутизации «на</w:t>
      </w:r>
      <w:r w:rsidR="00E10535" w:rsidRPr="006B2364">
        <w:rPr>
          <w:rFonts w:cs="Tahoma"/>
        </w:rPr>
        <w:t> </w:t>
      </w:r>
      <w:r w:rsidRPr="001B3AF3">
        <w:rPr>
          <w:rFonts w:cs="Tahoma"/>
          <w:lang w:val="ru-RU"/>
        </w:rPr>
        <w:t>актив»</w:t>
      </w:r>
      <w:r w:rsidR="00E10535" w:rsidRPr="006B2364">
        <w:rPr>
          <w:rFonts w:cs="Tahoma"/>
        </w:rPr>
        <w:t> </w:t>
      </w:r>
      <w:r w:rsidRPr="001B3AF3">
        <w:rPr>
          <w:rFonts w:cs="Tahoma"/>
          <w:lang w:val="ru-RU"/>
        </w:rPr>
        <w:t>(ежемесячный взнос по подписке)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374286446 \</w:instrText>
      </w:r>
      <w:r w:rsidRPr="006B2364">
        <w:instrText>h</w:instrText>
      </w:r>
      <w:r w:rsidRPr="001B3AF3">
        <w:rPr>
          <w:lang w:val="ru-RU"/>
        </w:rPr>
        <w:instrText xml:space="preserve"> </w:instrText>
      </w:r>
      <w:r w:rsidRPr="006B2364">
        <w:fldChar w:fldCharType="separate"/>
      </w:r>
      <w:r w:rsidR="00082F79">
        <w:rPr>
          <w:lang w:val="ru-RU"/>
        </w:rPr>
        <w:t>22</w:t>
      </w:r>
      <w:r w:rsidRPr="006B2364">
        <w:fldChar w:fldCharType="end"/>
      </w:r>
    </w:p>
    <w:p w14:paraId="5A00FA6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BizTalk</w:t>
      </w:r>
      <w:r w:rsidRPr="006B2364">
        <w:rPr>
          <w:rFonts w:cs="Tahoma"/>
          <w:vertAlign w:val="superscript"/>
        </w:rPr>
        <w:t>®</w:t>
      </w:r>
      <w:r w:rsidRPr="006B2364">
        <w:rPr>
          <w:rFonts w:cs="Tahoma"/>
        </w:rPr>
        <w:t xml:space="preserve"> Server 2013 Branch Edition</w:t>
      </w:r>
      <w:r w:rsidRPr="006B2364">
        <w:tab/>
      </w:r>
      <w:r w:rsidRPr="006B2364">
        <w:fldChar w:fldCharType="begin"/>
      </w:r>
      <w:r w:rsidRPr="006B2364">
        <w:instrText xml:space="preserve"> PAGEREF _Toc374286447 \h </w:instrText>
      </w:r>
      <w:r w:rsidRPr="006B2364">
        <w:fldChar w:fldCharType="separate"/>
      </w:r>
      <w:r w:rsidR="00082F79">
        <w:t>22</w:t>
      </w:r>
      <w:r w:rsidRPr="006B2364">
        <w:fldChar w:fldCharType="end"/>
      </w:r>
    </w:p>
    <w:p w14:paraId="72924ED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BizTalk</w:t>
      </w:r>
      <w:r w:rsidRPr="006B2364">
        <w:rPr>
          <w:rFonts w:cs="Tahoma"/>
          <w:vertAlign w:val="superscript"/>
        </w:rPr>
        <w:t>®</w:t>
      </w:r>
      <w:r w:rsidRPr="006B2364">
        <w:rPr>
          <w:rFonts w:cs="Tahoma"/>
        </w:rPr>
        <w:t xml:space="preserve"> Server 2013 Enterprise Edition</w:t>
      </w:r>
      <w:r w:rsidRPr="006B2364">
        <w:tab/>
      </w:r>
      <w:r w:rsidRPr="006B2364">
        <w:fldChar w:fldCharType="begin"/>
      </w:r>
      <w:r w:rsidRPr="006B2364">
        <w:instrText xml:space="preserve"> PAGEREF _Toc374286448 \h </w:instrText>
      </w:r>
      <w:r w:rsidRPr="006B2364">
        <w:fldChar w:fldCharType="separate"/>
      </w:r>
      <w:r w:rsidR="00082F79">
        <w:t>22</w:t>
      </w:r>
      <w:r w:rsidRPr="006B2364">
        <w:fldChar w:fldCharType="end"/>
      </w:r>
    </w:p>
    <w:p w14:paraId="71E7E57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BizTalk</w:t>
      </w:r>
      <w:r w:rsidRPr="006B2364">
        <w:rPr>
          <w:rFonts w:cs="Tahoma"/>
          <w:vertAlign w:val="superscript"/>
        </w:rPr>
        <w:t>®</w:t>
      </w:r>
      <w:r w:rsidRPr="006B2364">
        <w:rPr>
          <w:rFonts w:cs="Tahoma"/>
        </w:rPr>
        <w:t xml:space="preserve"> Server 2013 Branch IDC</w:t>
      </w:r>
      <w:r w:rsidRPr="006B2364">
        <w:tab/>
      </w:r>
      <w:r w:rsidRPr="006B2364">
        <w:fldChar w:fldCharType="begin"/>
      </w:r>
      <w:r w:rsidRPr="006B2364">
        <w:instrText xml:space="preserve"> PAGEREF _Toc374286449 \h </w:instrText>
      </w:r>
      <w:r w:rsidRPr="006B2364">
        <w:fldChar w:fldCharType="separate"/>
      </w:r>
      <w:r w:rsidR="00082F79">
        <w:t>22</w:t>
      </w:r>
      <w:r w:rsidRPr="006B2364">
        <w:fldChar w:fldCharType="end"/>
      </w:r>
    </w:p>
    <w:p w14:paraId="685A481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BizTalk</w:t>
      </w:r>
      <w:r w:rsidRPr="006B2364">
        <w:rPr>
          <w:rFonts w:cs="Tahoma"/>
          <w:vertAlign w:val="superscript"/>
        </w:rPr>
        <w:t>®</w:t>
      </w:r>
      <w:r w:rsidRPr="006B2364">
        <w:rPr>
          <w:rFonts w:cs="Tahoma"/>
        </w:rPr>
        <w:t xml:space="preserve"> Server 2013 Standard Edition</w:t>
      </w:r>
      <w:r w:rsidRPr="006B2364">
        <w:tab/>
      </w:r>
      <w:r w:rsidRPr="006B2364">
        <w:fldChar w:fldCharType="begin"/>
      </w:r>
      <w:r w:rsidRPr="006B2364">
        <w:instrText xml:space="preserve"> PAGEREF _Toc374286450 \h </w:instrText>
      </w:r>
      <w:r w:rsidRPr="006B2364">
        <w:fldChar w:fldCharType="separate"/>
      </w:r>
      <w:r w:rsidR="00082F79">
        <w:t>22</w:t>
      </w:r>
      <w:r w:rsidRPr="006B2364">
        <w:fldChar w:fldCharType="end"/>
      </w:r>
    </w:p>
    <w:p w14:paraId="6A8D6A8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BizTalk</w:t>
      </w:r>
      <w:r w:rsidRPr="006B2364">
        <w:rPr>
          <w:rFonts w:cs="Tahoma"/>
          <w:vertAlign w:val="superscript"/>
        </w:rPr>
        <w:t>®</w:t>
      </w:r>
      <w:r w:rsidRPr="006B2364">
        <w:rPr>
          <w:rFonts w:cs="Tahoma"/>
        </w:rPr>
        <w:t xml:space="preserve"> Server 2013 Standard Edition IDC</w:t>
      </w:r>
      <w:r w:rsidRPr="006B2364">
        <w:tab/>
      </w:r>
      <w:r w:rsidRPr="006B2364">
        <w:fldChar w:fldCharType="begin"/>
      </w:r>
      <w:r w:rsidRPr="006B2364">
        <w:instrText xml:space="preserve"> PAGEREF _Toc374286451 \h </w:instrText>
      </w:r>
      <w:r w:rsidRPr="006B2364">
        <w:fldChar w:fldCharType="separate"/>
      </w:r>
      <w:r w:rsidR="00082F79">
        <w:t>22</w:t>
      </w:r>
      <w:r w:rsidRPr="006B2364">
        <w:fldChar w:fldCharType="end"/>
      </w:r>
    </w:p>
    <w:p w14:paraId="4E3DCA9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Business Intelligence Appliance 2012</w:t>
      </w:r>
      <w:r w:rsidRPr="006B2364">
        <w:tab/>
      </w:r>
      <w:r w:rsidRPr="006B2364">
        <w:fldChar w:fldCharType="begin"/>
      </w:r>
      <w:r w:rsidRPr="006B2364">
        <w:instrText xml:space="preserve"> PAGEREF _Toc374286452 \h </w:instrText>
      </w:r>
      <w:r w:rsidRPr="006B2364">
        <w:fldChar w:fldCharType="separate"/>
      </w:r>
      <w:r w:rsidR="00082F79">
        <w:t>22</w:t>
      </w:r>
      <w:r w:rsidRPr="006B2364">
        <w:fldChar w:fldCharType="end"/>
      </w:r>
    </w:p>
    <w:p w14:paraId="3392BAA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Core CAL Suite Bridge для Office 365 (пользовательские лицензии и лицензии «на устройство»)</w:t>
      </w:r>
      <w:r w:rsidRPr="006B2364">
        <w:tab/>
      </w:r>
      <w:r w:rsidRPr="006B2364">
        <w:fldChar w:fldCharType="begin"/>
      </w:r>
      <w:r w:rsidRPr="006B2364">
        <w:instrText xml:space="preserve"> PAGEREF _Toc374286453 \h </w:instrText>
      </w:r>
      <w:r w:rsidRPr="006B2364">
        <w:fldChar w:fldCharType="separate"/>
      </w:r>
      <w:r w:rsidR="00082F79">
        <w:t>22</w:t>
      </w:r>
      <w:r w:rsidRPr="006B2364">
        <w:fldChar w:fldCharType="end"/>
      </w:r>
    </w:p>
    <w:p w14:paraId="1F0EAB4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Core CAL Suite Bridge для Office 365 и Windows</w:t>
      </w:r>
      <w:r w:rsidRPr="006B2364">
        <w:rPr>
          <w:rFonts w:cs="Tahoma"/>
          <w:vertAlign w:val="superscript"/>
        </w:rPr>
        <w:t>®</w:t>
      </w:r>
      <w:r w:rsidRPr="006B2364">
        <w:rPr>
          <w:rFonts w:cs="Tahoma"/>
        </w:rPr>
        <w:t xml:space="preserve"> Intune (лицензии «на пользователя» и лицензии «на</w:t>
      </w:r>
      <w:r w:rsidR="00E10535" w:rsidRPr="006B2364">
        <w:rPr>
          <w:rFonts w:cs="Tahoma"/>
        </w:rPr>
        <w:t> </w:t>
      </w:r>
      <w:r w:rsidRPr="006B2364">
        <w:rPr>
          <w:rFonts w:cs="Tahoma"/>
        </w:rPr>
        <w:t>устройство»)</w:t>
      </w:r>
      <w:r w:rsidRPr="006B2364">
        <w:tab/>
      </w:r>
      <w:r w:rsidRPr="006B2364">
        <w:fldChar w:fldCharType="begin"/>
      </w:r>
      <w:r w:rsidRPr="006B2364">
        <w:instrText xml:space="preserve"> PAGEREF _Toc374286454 \h </w:instrText>
      </w:r>
      <w:r w:rsidRPr="006B2364">
        <w:fldChar w:fldCharType="separate"/>
      </w:r>
      <w:r w:rsidR="00082F79">
        <w:t>23</w:t>
      </w:r>
      <w:r w:rsidRPr="006B2364">
        <w:fldChar w:fldCharType="end"/>
      </w:r>
    </w:p>
    <w:p w14:paraId="10CD6EC7"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Core</w:t>
      </w:r>
      <w:r w:rsidRPr="001B3AF3">
        <w:rPr>
          <w:rFonts w:cs="Tahoma"/>
          <w:lang w:val="ru-RU"/>
        </w:rPr>
        <w:t xml:space="preserve"> </w:t>
      </w:r>
      <w:r w:rsidRPr="006B2364">
        <w:rPr>
          <w:rFonts w:cs="Tahoma"/>
        </w:rPr>
        <w:t>CAL</w:t>
      </w:r>
      <w:r w:rsidRPr="001B3AF3">
        <w:rPr>
          <w:rFonts w:cs="Tahoma"/>
          <w:lang w:val="ru-RU"/>
        </w:rPr>
        <w:t xml:space="preserve"> </w:t>
      </w:r>
      <w:r w:rsidRPr="006B2364">
        <w:rPr>
          <w:rFonts w:cs="Tahoma"/>
        </w:rPr>
        <w:t>Suite</w:t>
      </w:r>
      <w:r w:rsidRPr="001B3AF3">
        <w:rPr>
          <w:rFonts w:cs="Tahoma"/>
          <w:lang w:val="ru-RU"/>
        </w:rPr>
        <w:t xml:space="preserve"> </w:t>
      </w:r>
      <w:r w:rsidRPr="006B2364">
        <w:rPr>
          <w:rFonts w:cs="Tahoma"/>
        </w:rPr>
        <w:t>Bridge</w:t>
      </w:r>
      <w:r w:rsidRPr="001B3AF3">
        <w:rPr>
          <w:rFonts w:cs="Tahoma"/>
          <w:lang w:val="ru-RU"/>
        </w:rPr>
        <w:t xml:space="preserve"> для </w:t>
      </w:r>
      <w:r w:rsidRPr="006B2364">
        <w:rPr>
          <w:rFonts w:cs="Tahoma"/>
        </w:rPr>
        <w:t>Windows</w:t>
      </w:r>
      <w:r w:rsidRPr="001B3AF3">
        <w:rPr>
          <w:rFonts w:cs="Tahoma"/>
          <w:vertAlign w:val="superscript"/>
          <w:lang w:val="ru-RU"/>
        </w:rPr>
        <w:t>®</w:t>
      </w:r>
      <w:r w:rsidRPr="001B3AF3">
        <w:rPr>
          <w:rFonts w:cs="Tahoma"/>
          <w:lang w:val="ru-RU"/>
        </w:rPr>
        <w:t xml:space="preserve"> </w:t>
      </w:r>
      <w:r w:rsidRPr="006B2364">
        <w:rPr>
          <w:rFonts w:cs="Tahoma"/>
        </w:rPr>
        <w:t>Intune</w:t>
      </w:r>
      <w:r w:rsidRPr="001B3AF3">
        <w:rPr>
          <w:rFonts w:cs="Tahoma"/>
          <w:lang w:val="ru-RU"/>
        </w:rPr>
        <w:t xml:space="preserve"> (пользовательские лицензии 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374286455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341F93AC"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Core</w:t>
      </w:r>
      <w:r w:rsidRPr="001B3AF3">
        <w:rPr>
          <w:rFonts w:cs="Tahoma"/>
          <w:lang w:val="ru-RU"/>
        </w:rPr>
        <w:t xml:space="preserve"> </w:t>
      </w:r>
      <w:r w:rsidRPr="006B2364">
        <w:rPr>
          <w:rFonts w:cs="Tahoma"/>
        </w:rPr>
        <w:t>CAL</w:t>
      </w:r>
      <w:r w:rsidRPr="001B3AF3">
        <w:rPr>
          <w:rFonts w:cs="Tahoma"/>
          <w:lang w:val="ru-RU"/>
        </w:rPr>
        <w:t xml:space="preserve"> </w:t>
      </w:r>
      <w:r w:rsidRPr="006B2364">
        <w:rPr>
          <w:rFonts w:cs="Tahoma"/>
        </w:rPr>
        <w:t>Suite</w:t>
      </w:r>
      <w:r w:rsidRPr="001B3AF3">
        <w:rPr>
          <w:rFonts w:cs="Tahoma"/>
          <w:lang w:val="ru-RU"/>
        </w:rPr>
        <w:t xml:space="preserve"> (пользовательские лицензии 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374286456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3A70FCF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Core Infrastructure Server Suite Standard</w:t>
      </w:r>
      <w:r w:rsidRPr="006B2364">
        <w:tab/>
      </w:r>
      <w:r w:rsidRPr="006B2364">
        <w:fldChar w:fldCharType="begin"/>
      </w:r>
      <w:r w:rsidRPr="006B2364">
        <w:instrText xml:space="preserve"> PAGEREF _Toc374286457 \h </w:instrText>
      </w:r>
      <w:r w:rsidRPr="006B2364">
        <w:fldChar w:fldCharType="separate"/>
      </w:r>
      <w:r w:rsidR="00082F79">
        <w:t>23</w:t>
      </w:r>
      <w:r w:rsidRPr="006B2364">
        <w:fldChar w:fldCharType="end"/>
      </w:r>
    </w:p>
    <w:p w14:paraId="1BA61EA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Core Infrastructure Server Suite Enterprise</w:t>
      </w:r>
      <w:r w:rsidRPr="006B2364">
        <w:tab/>
      </w:r>
      <w:r w:rsidRPr="006B2364">
        <w:fldChar w:fldCharType="begin"/>
      </w:r>
      <w:r w:rsidRPr="006B2364">
        <w:instrText xml:space="preserve"> PAGEREF _Toc374286458 \h </w:instrText>
      </w:r>
      <w:r w:rsidRPr="006B2364">
        <w:fldChar w:fldCharType="separate"/>
      </w:r>
      <w:r w:rsidR="00082F79">
        <w:t>23</w:t>
      </w:r>
      <w:r w:rsidRPr="006B2364">
        <w:fldChar w:fldCharType="end"/>
      </w:r>
    </w:p>
    <w:p w14:paraId="4EF37F2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Core Infrastructure Server Suite Datacenter</w:t>
      </w:r>
      <w:r w:rsidRPr="006B2364">
        <w:tab/>
      </w:r>
      <w:r w:rsidRPr="006B2364">
        <w:fldChar w:fldCharType="begin"/>
      </w:r>
      <w:r w:rsidRPr="006B2364">
        <w:instrText xml:space="preserve"> PAGEREF _Toc374286459 \h </w:instrText>
      </w:r>
      <w:r w:rsidRPr="006B2364">
        <w:fldChar w:fldCharType="separate"/>
      </w:r>
      <w:r w:rsidR="00082F79">
        <w:t>23</w:t>
      </w:r>
      <w:r w:rsidRPr="006B2364">
        <w:fldChar w:fldCharType="end"/>
      </w:r>
    </w:p>
    <w:p w14:paraId="6E60FC3D"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Duet</w:t>
      </w:r>
      <w:r w:rsidRPr="001B3AF3">
        <w:rPr>
          <w:rFonts w:cs="Tahoma"/>
          <w:lang w:val="ru-RU"/>
        </w:rPr>
        <w:t xml:space="preserve"> </w:t>
      </w:r>
      <w:r w:rsidRPr="006B2364">
        <w:rPr>
          <w:rFonts w:cs="Tahoma"/>
        </w:rPr>
        <w:t>Enterprise</w:t>
      </w:r>
      <w:r w:rsidRPr="001B3AF3">
        <w:rPr>
          <w:rFonts w:cs="Tahoma"/>
          <w:lang w:val="ru-RU"/>
        </w:rPr>
        <w:t xml:space="preserve"> 2.0</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374286460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19B9958A"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Enterprise</w:t>
      </w:r>
      <w:r w:rsidRPr="001B3AF3">
        <w:rPr>
          <w:rFonts w:cs="Tahoma"/>
          <w:lang w:val="ru-RU"/>
        </w:rPr>
        <w:t xml:space="preserve"> </w:t>
      </w:r>
      <w:r w:rsidRPr="006B2364">
        <w:rPr>
          <w:rFonts w:cs="Tahoma"/>
        </w:rPr>
        <w:t>CAL</w:t>
      </w:r>
      <w:r w:rsidRPr="001B3AF3">
        <w:rPr>
          <w:rFonts w:cs="Tahoma"/>
          <w:lang w:val="ru-RU"/>
        </w:rPr>
        <w:t xml:space="preserve"> </w:t>
      </w:r>
      <w:r w:rsidRPr="006B2364">
        <w:rPr>
          <w:rFonts w:cs="Tahoma"/>
        </w:rPr>
        <w:t>Suite</w:t>
      </w:r>
      <w:r w:rsidRPr="001B3AF3">
        <w:rPr>
          <w:rFonts w:cs="Tahoma"/>
          <w:lang w:val="ru-RU"/>
        </w:rPr>
        <w:t xml:space="preserve"> </w:t>
      </w:r>
      <w:r w:rsidRPr="006B2364">
        <w:rPr>
          <w:rFonts w:cs="Tahoma"/>
        </w:rPr>
        <w:t>Bridge</w:t>
      </w:r>
      <w:r w:rsidRPr="001B3AF3">
        <w:rPr>
          <w:rFonts w:cs="Tahoma"/>
          <w:lang w:val="ru-RU"/>
        </w:rPr>
        <w:t xml:space="preserve"> для </w:t>
      </w:r>
      <w:r w:rsidRPr="006B2364">
        <w:rPr>
          <w:rFonts w:cs="Tahoma"/>
        </w:rPr>
        <w:t>Office</w:t>
      </w:r>
      <w:r w:rsidRPr="001B3AF3">
        <w:rPr>
          <w:rFonts w:cs="Tahoma"/>
          <w:lang w:val="ru-RU"/>
        </w:rPr>
        <w:t xml:space="preserve"> 365 (пользовательские лицензии 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374286461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7FAA9FD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Enterprise</w:t>
      </w:r>
      <w:r w:rsidRPr="001B3AF3">
        <w:rPr>
          <w:rFonts w:cs="Tahoma"/>
          <w:lang w:val="ru-RU"/>
        </w:rPr>
        <w:t xml:space="preserve"> </w:t>
      </w:r>
      <w:r w:rsidRPr="006B2364">
        <w:rPr>
          <w:rFonts w:cs="Tahoma"/>
        </w:rPr>
        <w:t>CAL</w:t>
      </w:r>
      <w:r w:rsidRPr="001B3AF3">
        <w:rPr>
          <w:rFonts w:cs="Tahoma"/>
          <w:lang w:val="ru-RU"/>
        </w:rPr>
        <w:t xml:space="preserve"> </w:t>
      </w:r>
      <w:r w:rsidRPr="006B2364">
        <w:rPr>
          <w:rFonts w:cs="Tahoma"/>
        </w:rPr>
        <w:t>Suite</w:t>
      </w:r>
      <w:r w:rsidRPr="001B3AF3">
        <w:rPr>
          <w:rFonts w:cs="Tahoma"/>
          <w:lang w:val="ru-RU"/>
        </w:rPr>
        <w:t xml:space="preserve"> </w:t>
      </w:r>
      <w:r w:rsidRPr="006B2364">
        <w:rPr>
          <w:rFonts w:cs="Tahoma"/>
        </w:rPr>
        <w:t>Bridge</w:t>
      </w:r>
      <w:r w:rsidRPr="001B3AF3">
        <w:rPr>
          <w:rFonts w:cs="Tahoma"/>
          <w:lang w:val="ru-RU"/>
        </w:rPr>
        <w:t xml:space="preserve"> для </w:t>
      </w:r>
      <w:r w:rsidRPr="006B2364">
        <w:rPr>
          <w:rFonts w:cs="Tahoma"/>
        </w:rPr>
        <w:t>Office</w:t>
      </w:r>
      <w:r w:rsidRPr="001B3AF3">
        <w:rPr>
          <w:rFonts w:cs="Tahoma"/>
          <w:lang w:val="ru-RU"/>
        </w:rPr>
        <w:t xml:space="preserve"> 365 и </w:t>
      </w:r>
      <w:r w:rsidRPr="006B2364">
        <w:rPr>
          <w:rFonts w:cs="Tahoma"/>
        </w:rPr>
        <w:t>Windows</w:t>
      </w:r>
      <w:r w:rsidRPr="001B3AF3">
        <w:rPr>
          <w:rFonts w:cs="Tahoma"/>
          <w:vertAlign w:val="superscript"/>
          <w:lang w:val="ru-RU"/>
        </w:rPr>
        <w:t>®</w:t>
      </w:r>
      <w:r w:rsidRPr="001B3AF3">
        <w:rPr>
          <w:rFonts w:cs="Tahoma"/>
          <w:lang w:val="ru-RU"/>
        </w:rPr>
        <w:t xml:space="preserve"> </w:t>
      </w:r>
      <w:r w:rsidRPr="006B2364">
        <w:rPr>
          <w:rFonts w:cs="Tahoma"/>
        </w:rPr>
        <w:t>Intune</w:t>
      </w:r>
      <w:r w:rsidRPr="001B3AF3">
        <w:rPr>
          <w:rFonts w:cs="Tahoma"/>
          <w:lang w:val="ru-RU"/>
        </w:rPr>
        <w:t xml:space="preserve"> (лицензии «на пользователя» </w:t>
      </w:r>
      <w:r w:rsidR="00E10535" w:rsidRPr="001B3AF3">
        <w:rPr>
          <w:rFonts w:cs="Tahoma"/>
          <w:lang w:val="ru-RU"/>
        </w:rPr>
        <w:br/>
      </w:r>
      <w:r w:rsidRPr="001B3AF3">
        <w:rPr>
          <w:rFonts w:cs="Tahoma"/>
          <w:lang w:val="ru-RU"/>
        </w:rPr>
        <w:t>и</w:t>
      </w:r>
      <w:r w:rsidRPr="006B2364">
        <w:rPr>
          <w:rFonts w:cs="Tahoma"/>
        </w:rPr>
        <w:t> </w:t>
      </w:r>
      <w:r w:rsidRPr="001B3AF3">
        <w:rPr>
          <w:rFonts w:cs="Tahoma"/>
          <w:lang w:val="ru-RU"/>
        </w:rPr>
        <w:t>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374286462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4FC279E8"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Enterprise</w:t>
      </w:r>
      <w:r w:rsidRPr="001B3AF3">
        <w:rPr>
          <w:rFonts w:cs="Tahoma"/>
          <w:lang w:val="ru-RU"/>
        </w:rPr>
        <w:t xml:space="preserve"> </w:t>
      </w:r>
      <w:r w:rsidRPr="006B2364">
        <w:rPr>
          <w:rFonts w:cs="Tahoma"/>
        </w:rPr>
        <w:t>CAL</w:t>
      </w:r>
      <w:r w:rsidRPr="001B3AF3">
        <w:rPr>
          <w:rFonts w:cs="Tahoma"/>
          <w:lang w:val="ru-RU"/>
        </w:rPr>
        <w:t xml:space="preserve"> </w:t>
      </w:r>
      <w:r w:rsidRPr="006B2364">
        <w:rPr>
          <w:rFonts w:cs="Tahoma"/>
        </w:rPr>
        <w:t>Suite</w:t>
      </w:r>
      <w:r w:rsidRPr="001B3AF3">
        <w:rPr>
          <w:rFonts w:cs="Tahoma"/>
          <w:lang w:val="ru-RU"/>
        </w:rPr>
        <w:t xml:space="preserve"> </w:t>
      </w:r>
      <w:r w:rsidRPr="006B2364">
        <w:rPr>
          <w:rFonts w:cs="Tahoma"/>
        </w:rPr>
        <w:t>Bridge</w:t>
      </w:r>
      <w:r w:rsidRPr="001B3AF3">
        <w:rPr>
          <w:rFonts w:cs="Tahoma"/>
          <w:lang w:val="ru-RU"/>
        </w:rPr>
        <w:t xml:space="preserve"> для </w:t>
      </w:r>
      <w:r w:rsidRPr="006B2364">
        <w:rPr>
          <w:rFonts w:cs="Tahoma"/>
        </w:rPr>
        <w:t>Windows</w:t>
      </w:r>
      <w:r w:rsidRPr="001B3AF3">
        <w:rPr>
          <w:rFonts w:cs="Tahoma"/>
          <w:vertAlign w:val="superscript"/>
          <w:lang w:val="ru-RU"/>
        </w:rPr>
        <w:t>®</w:t>
      </w:r>
      <w:r w:rsidRPr="001B3AF3">
        <w:rPr>
          <w:rFonts w:cs="Tahoma"/>
          <w:lang w:val="ru-RU"/>
        </w:rPr>
        <w:t xml:space="preserve"> </w:t>
      </w:r>
      <w:r w:rsidRPr="006B2364">
        <w:rPr>
          <w:rFonts w:cs="Tahoma"/>
        </w:rPr>
        <w:t>Intune</w:t>
      </w:r>
      <w:r w:rsidRPr="001B3AF3">
        <w:rPr>
          <w:rFonts w:cs="Tahoma"/>
          <w:lang w:val="ru-RU"/>
        </w:rPr>
        <w:t xml:space="preserve"> (лицензии «на</w:t>
      </w:r>
      <w:r w:rsidRPr="006B2364">
        <w:rPr>
          <w:rFonts w:cs="Tahoma"/>
        </w:rPr>
        <w:t> </w:t>
      </w:r>
      <w:r w:rsidRPr="001B3AF3">
        <w:rPr>
          <w:rFonts w:cs="Tahoma"/>
          <w:lang w:val="ru-RU"/>
        </w:rPr>
        <w:t xml:space="preserve">пользователя» </w:t>
      </w:r>
      <w:r w:rsidR="00E10535"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374286463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72CB96B7"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Enterprise</w:t>
      </w:r>
      <w:r w:rsidRPr="001B3AF3">
        <w:rPr>
          <w:rFonts w:cs="Tahoma"/>
          <w:lang w:val="ru-RU"/>
        </w:rPr>
        <w:t xml:space="preserve"> </w:t>
      </w:r>
      <w:r w:rsidRPr="006B2364">
        <w:rPr>
          <w:rFonts w:cs="Tahoma"/>
        </w:rPr>
        <w:t>CAL</w:t>
      </w:r>
      <w:r w:rsidRPr="001B3AF3">
        <w:rPr>
          <w:rFonts w:cs="Tahoma"/>
          <w:lang w:val="ru-RU"/>
        </w:rPr>
        <w:t xml:space="preserve"> </w:t>
      </w:r>
      <w:r w:rsidRPr="006B2364">
        <w:rPr>
          <w:rFonts w:cs="Tahoma"/>
        </w:rPr>
        <w:t>Suite</w:t>
      </w:r>
      <w:r w:rsidRPr="001B3AF3">
        <w:rPr>
          <w:rFonts w:cs="Tahoma"/>
          <w:lang w:val="ru-RU"/>
        </w:rPr>
        <w:t xml:space="preserve"> (лицензии «на пользователя» 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374286464 \</w:instrText>
      </w:r>
      <w:r w:rsidRPr="006B2364">
        <w:instrText>h</w:instrText>
      </w:r>
      <w:r w:rsidRPr="001B3AF3">
        <w:rPr>
          <w:lang w:val="ru-RU"/>
        </w:rPr>
        <w:instrText xml:space="preserve"> </w:instrText>
      </w:r>
      <w:r w:rsidRPr="006B2364">
        <w:fldChar w:fldCharType="separate"/>
      </w:r>
      <w:r w:rsidR="00082F79">
        <w:rPr>
          <w:lang w:val="ru-RU"/>
        </w:rPr>
        <w:t>23</w:t>
      </w:r>
      <w:r w:rsidRPr="006B2364">
        <w:fldChar w:fldCharType="end"/>
      </w:r>
    </w:p>
    <w:p w14:paraId="0761D7B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Enterprise CAL со службами 2013</w:t>
      </w:r>
      <w:r w:rsidRPr="006B2364">
        <w:tab/>
      </w:r>
      <w:r w:rsidRPr="006B2364">
        <w:fldChar w:fldCharType="begin"/>
      </w:r>
      <w:r w:rsidRPr="006B2364">
        <w:instrText xml:space="preserve"> PAGEREF _Toc374286465 \h </w:instrText>
      </w:r>
      <w:r w:rsidRPr="006B2364">
        <w:fldChar w:fldCharType="separate"/>
      </w:r>
      <w:r w:rsidR="00082F79">
        <w:t>23</w:t>
      </w:r>
      <w:r w:rsidRPr="006B2364">
        <w:fldChar w:fldCharType="end"/>
      </w:r>
    </w:p>
    <w:p w14:paraId="4F9DCE1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Enterprise CAL без служб 2013</w:t>
      </w:r>
      <w:r w:rsidRPr="006B2364">
        <w:tab/>
      </w:r>
      <w:r w:rsidRPr="006B2364">
        <w:fldChar w:fldCharType="begin"/>
      </w:r>
      <w:r w:rsidRPr="006B2364">
        <w:instrText xml:space="preserve"> PAGEREF _Toc374286466 \h </w:instrText>
      </w:r>
      <w:r w:rsidRPr="006B2364">
        <w:fldChar w:fldCharType="separate"/>
      </w:r>
      <w:r w:rsidR="00082F79">
        <w:t>23</w:t>
      </w:r>
      <w:r w:rsidRPr="006B2364">
        <w:fldChar w:fldCharType="end"/>
      </w:r>
    </w:p>
    <w:p w14:paraId="73F91CA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Архивация на базе Exchange Online для Exchange Server (User SL)</w:t>
      </w:r>
      <w:r w:rsidRPr="006B2364">
        <w:tab/>
      </w:r>
      <w:r w:rsidRPr="006B2364">
        <w:fldChar w:fldCharType="begin"/>
      </w:r>
      <w:r w:rsidRPr="006B2364">
        <w:instrText xml:space="preserve"> PAGEREF _Toc374286467 \h </w:instrText>
      </w:r>
      <w:r w:rsidRPr="006B2364">
        <w:fldChar w:fldCharType="separate"/>
      </w:r>
      <w:r w:rsidR="00082F79">
        <w:t>23</w:t>
      </w:r>
      <w:r w:rsidRPr="006B2364">
        <w:fldChar w:fldCharType="end"/>
      </w:r>
    </w:p>
    <w:p w14:paraId="36CE1980" w14:textId="77777777" w:rsidR="00A94A15" w:rsidRPr="006B2364" w:rsidRDefault="00A94A15" w:rsidP="006B2364">
      <w:pPr>
        <w:pStyle w:val="TOC3"/>
        <w:rPr>
          <w:rFonts w:asciiTheme="minorHAnsi" w:eastAsiaTheme="minorEastAsia" w:hAnsiTheme="minorHAnsi" w:cstheme="minorBidi"/>
          <w:sz w:val="22"/>
          <w:szCs w:val="22"/>
        </w:rPr>
      </w:pPr>
      <w:r w:rsidRPr="006B2364">
        <w:t>Exchange Online Archiving для Exchange Server A (User SL)</w:t>
      </w:r>
      <w:r w:rsidRPr="006B2364">
        <w:tab/>
      </w:r>
      <w:r w:rsidRPr="006B2364">
        <w:fldChar w:fldCharType="begin"/>
      </w:r>
      <w:r w:rsidRPr="006B2364">
        <w:instrText xml:space="preserve"> PAGEREF _Toc374286468 \h </w:instrText>
      </w:r>
      <w:r w:rsidRPr="006B2364">
        <w:fldChar w:fldCharType="separate"/>
      </w:r>
      <w:r w:rsidR="00082F79">
        <w:t>23</w:t>
      </w:r>
      <w:r w:rsidRPr="006B2364">
        <w:fldChar w:fldCharType="end"/>
      </w:r>
    </w:p>
    <w:p w14:paraId="1BB518B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Hosted Archive (User SL)</w:t>
      </w:r>
      <w:r w:rsidRPr="006B2364">
        <w:tab/>
      </w:r>
      <w:r w:rsidRPr="006B2364">
        <w:fldChar w:fldCharType="begin"/>
      </w:r>
      <w:r w:rsidRPr="006B2364">
        <w:instrText xml:space="preserve"> PAGEREF _Toc374286469 \h </w:instrText>
      </w:r>
      <w:r w:rsidRPr="006B2364">
        <w:fldChar w:fldCharType="separate"/>
      </w:r>
      <w:r w:rsidR="00082F79">
        <w:t>23</w:t>
      </w:r>
      <w:r w:rsidRPr="006B2364">
        <w:fldChar w:fldCharType="end"/>
      </w:r>
    </w:p>
    <w:p w14:paraId="0D812C4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Дополнительное хранилище для Exchange Hosted Archive (User SL)</w:t>
      </w:r>
      <w:r w:rsidRPr="006B2364">
        <w:tab/>
      </w:r>
      <w:r w:rsidRPr="006B2364">
        <w:fldChar w:fldCharType="begin"/>
      </w:r>
      <w:r w:rsidRPr="006B2364">
        <w:instrText xml:space="preserve"> PAGEREF _Toc374286470 \h </w:instrText>
      </w:r>
      <w:r w:rsidRPr="006B2364">
        <w:fldChar w:fldCharType="separate"/>
      </w:r>
      <w:r w:rsidR="00082F79">
        <w:t>23</w:t>
      </w:r>
      <w:r w:rsidRPr="006B2364">
        <w:fldChar w:fldCharType="end"/>
      </w:r>
    </w:p>
    <w:p w14:paraId="2F8D2BF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Hosted Encryption (User SL)</w:t>
      </w:r>
      <w:r w:rsidRPr="006B2364">
        <w:tab/>
      </w:r>
      <w:r w:rsidRPr="006B2364">
        <w:fldChar w:fldCharType="begin"/>
      </w:r>
      <w:r w:rsidRPr="006B2364">
        <w:instrText xml:space="preserve"> PAGEREF _Toc374286471 \h </w:instrText>
      </w:r>
      <w:r w:rsidRPr="006B2364">
        <w:fldChar w:fldCharType="separate"/>
      </w:r>
      <w:r w:rsidR="00082F79">
        <w:t>23</w:t>
      </w:r>
      <w:r w:rsidRPr="006B2364">
        <w:fldChar w:fldCharType="end"/>
      </w:r>
    </w:p>
    <w:p w14:paraId="55DC59B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Архивация на базе Exchange Online для Exchange Online A</w:t>
      </w:r>
      <w:r w:rsidRPr="006B2364">
        <w:tab/>
      </w:r>
      <w:r w:rsidRPr="006B2364">
        <w:fldChar w:fldCharType="begin"/>
      </w:r>
      <w:r w:rsidRPr="006B2364">
        <w:instrText xml:space="preserve"> PAGEREF _Toc374286472 \h </w:instrText>
      </w:r>
      <w:r w:rsidRPr="006B2364">
        <w:fldChar w:fldCharType="separate"/>
      </w:r>
      <w:r w:rsidR="00082F79">
        <w:t>23</w:t>
      </w:r>
      <w:r w:rsidRPr="006B2364">
        <w:fldChar w:fldCharType="end"/>
      </w:r>
    </w:p>
    <w:p w14:paraId="016B1AD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Архивация на базе Exchange Online для Exchange Online</w:t>
      </w:r>
      <w:r w:rsidRPr="006B2364">
        <w:tab/>
      </w:r>
      <w:r w:rsidRPr="006B2364">
        <w:fldChar w:fldCharType="begin"/>
      </w:r>
      <w:r w:rsidRPr="006B2364">
        <w:instrText xml:space="preserve"> PAGEREF _Toc374286473 \h </w:instrText>
      </w:r>
      <w:r w:rsidRPr="006B2364">
        <w:fldChar w:fldCharType="separate"/>
      </w:r>
      <w:r w:rsidR="00082F79">
        <w:t>23</w:t>
      </w:r>
      <w:r w:rsidRPr="006B2364">
        <w:fldChar w:fldCharType="end"/>
      </w:r>
    </w:p>
    <w:p w14:paraId="04F1CE5A"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Базовая подписка на </w:t>
      </w:r>
      <w:r w:rsidRPr="006B2364">
        <w:rPr>
          <w:rFonts w:cs="Tahoma"/>
        </w:rPr>
        <w:t>Exchange</w:t>
      </w:r>
      <w:r w:rsidRPr="001B3AF3">
        <w:rPr>
          <w:rFonts w:cs="Tahoma"/>
          <w:lang w:val="ru-RU"/>
        </w:rPr>
        <w:t xml:space="preserve"> </w:t>
      </w:r>
      <w:r w:rsidRPr="006B2364">
        <w:rPr>
          <w:rFonts w:cs="Tahoma"/>
        </w:rPr>
        <w:t>Online</w:t>
      </w:r>
      <w:r w:rsidRPr="001B3AF3">
        <w:rPr>
          <w:rFonts w:cs="Tahoma"/>
          <w:lang w:val="ru-RU"/>
        </w:rPr>
        <w:t xml:space="preserve"> (лицензии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374286474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4B860C2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Online Plan 1 Add-on (User SL)</w:t>
      </w:r>
      <w:r w:rsidRPr="006B2364">
        <w:tab/>
      </w:r>
      <w:r w:rsidRPr="006B2364">
        <w:fldChar w:fldCharType="begin"/>
      </w:r>
      <w:r w:rsidRPr="006B2364">
        <w:instrText xml:space="preserve"> PAGEREF _Toc374286475 \h </w:instrText>
      </w:r>
      <w:r w:rsidRPr="006B2364">
        <w:fldChar w:fldCharType="separate"/>
      </w:r>
      <w:r w:rsidR="00082F79">
        <w:t>24</w:t>
      </w:r>
      <w:r w:rsidRPr="006B2364">
        <w:fldChar w:fldCharType="end"/>
      </w:r>
    </w:p>
    <w:p w14:paraId="708D98CE"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Exchange</w:t>
      </w:r>
      <w:r w:rsidRPr="001B3AF3">
        <w:rPr>
          <w:rFonts w:cs="Tahoma"/>
          <w:lang w:val="ru-RU"/>
        </w:rPr>
        <w:t xml:space="preserve"> </w:t>
      </w:r>
      <w:r w:rsidRPr="006B2364">
        <w:rPr>
          <w:rFonts w:cs="Tahoma"/>
        </w:rPr>
        <w:t>Online</w:t>
      </w:r>
      <w:r w:rsidR="00624744" w:rsidRPr="001B3AF3">
        <w:rPr>
          <w:rFonts w:cs="Tahoma"/>
          <w:lang w:val="ru-RU"/>
        </w:rPr>
        <w:t xml:space="preserve"> </w:t>
      </w:r>
      <w:r w:rsidRPr="001B3AF3">
        <w:rPr>
          <w:rFonts w:cs="Tahoma"/>
          <w:lang w:val="ru-RU"/>
        </w:rPr>
        <w:t xml:space="preserve">(план 1) (лицензии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374286476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032C06DC"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Exchange</w:t>
      </w:r>
      <w:r w:rsidRPr="001B3AF3">
        <w:rPr>
          <w:rFonts w:cs="Tahoma"/>
          <w:lang w:val="ru-RU"/>
        </w:rPr>
        <w:t xml:space="preserve"> </w:t>
      </w:r>
      <w:r w:rsidRPr="006B2364">
        <w:rPr>
          <w:rFonts w:cs="Tahoma"/>
        </w:rPr>
        <w:t>Online</w:t>
      </w:r>
      <w:r w:rsidR="00624744" w:rsidRPr="001B3AF3">
        <w:rPr>
          <w:rFonts w:cs="Tahoma"/>
          <w:lang w:val="ru-RU"/>
        </w:rPr>
        <w:t xml:space="preserve"> </w:t>
      </w:r>
      <w:r w:rsidRPr="001B3AF3">
        <w:rPr>
          <w:rFonts w:cs="Tahoma"/>
          <w:lang w:val="ru-RU"/>
        </w:rPr>
        <w:t xml:space="preserve">(план 2) (лицензии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374286477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4B0FC850" w14:textId="77777777" w:rsidR="00A94A15" w:rsidRPr="006B2364" w:rsidRDefault="00A94A15" w:rsidP="006B2364">
      <w:pPr>
        <w:pStyle w:val="TOC3"/>
        <w:rPr>
          <w:rFonts w:asciiTheme="minorHAnsi" w:eastAsiaTheme="minorEastAsia" w:hAnsiTheme="minorHAnsi" w:cstheme="minorBidi"/>
          <w:sz w:val="22"/>
          <w:szCs w:val="22"/>
        </w:rPr>
      </w:pPr>
      <w:r w:rsidRPr="006B2364">
        <w:t>Exchange Online Plan 1A для выпускников (User SL)</w:t>
      </w:r>
      <w:r w:rsidRPr="006B2364">
        <w:tab/>
      </w:r>
      <w:r w:rsidRPr="006B2364">
        <w:fldChar w:fldCharType="begin"/>
      </w:r>
      <w:r w:rsidRPr="006B2364">
        <w:instrText xml:space="preserve"> PAGEREF _Toc374286478 \h </w:instrText>
      </w:r>
      <w:r w:rsidRPr="006B2364">
        <w:fldChar w:fldCharType="separate"/>
      </w:r>
      <w:r w:rsidR="00082F79">
        <w:t>24</w:t>
      </w:r>
      <w:r w:rsidRPr="006B2364">
        <w:fldChar w:fldCharType="end"/>
      </w:r>
    </w:p>
    <w:p w14:paraId="37848D37"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Exchange</w:t>
      </w:r>
      <w:r w:rsidRPr="001B3AF3">
        <w:rPr>
          <w:lang w:val="ru-RU"/>
        </w:rPr>
        <w:t xml:space="preserve"> </w:t>
      </w:r>
      <w:r w:rsidRPr="006B2364">
        <w:t>Online</w:t>
      </w:r>
      <w:r w:rsidRPr="001B3AF3">
        <w:rPr>
          <w:lang w:val="ru-RU"/>
        </w:rPr>
        <w:t xml:space="preserve"> (план 2</w:t>
      </w:r>
      <w:r w:rsidRPr="006B2364">
        <w:t>A</w:t>
      </w:r>
      <w:r w:rsidRPr="001B3AF3">
        <w:rPr>
          <w:lang w:val="ru-RU"/>
        </w:rPr>
        <w:t xml:space="preserve">) (лицензии </w:t>
      </w:r>
      <w:r w:rsidRPr="006B2364">
        <w:t>SL</w:t>
      </w:r>
      <w:r w:rsidRPr="001B3AF3">
        <w:rPr>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374286479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732A53E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Online Protection (User SL)</w:t>
      </w:r>
      <w:r w:rsidRPr="006B2364">
        <w:tab/>
      </w:r>
      <w:r w:rsidRPr="006B2364">
        <w:fldChar w:fldCharType="begin"/>
      </w:r>
      <w:r w:rsidRPr="006B2364">
        <w:instrText xml:space="preserve"> PAGEREF _Toc374286480 \h </w:instrText>
      </w:r>
      <w:r w:rsidRPr="006B2364">
        <w:fldChar w:fldCharType="separate"/>
      </w:r>
      <w:r w:rsidR="00082F79">
        <w:t>24</w:t>
      </w:r>
      <w:r w:rsidRPr="006B2364">
        <w:fldChar w:fldCharType="end"/>
      </w:r>
    </w:p>
    <w:p w14:paraId="39E134A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Server Enterprise 2013</w:t>
      </w:r>
      <w:r w:rsidRPr="006B2364">
        <w:tab/>
      </w:r>
      <w:r w:rsidRPr="006B2364">
        <w:fldChar w:fldCharType="begin"/>
      </w:r>
      <w:r w:rsidRPr="006B2364">
        <w:instrText xml:space="preserve"> PAGEREF _Toc374286481 \h </w:instrText>
      </w:r>
      <w:r w:rsidRPr="006B2364">
        <w:fldChar w:fldCharType="separate"/>
      </w:r>
      <w:r w:rsidR="00082F79">
        <w:t>24</w:t>
      </w:r>
      <w:r w:rsidRPr="006B2364">
        <w:fldChar w:fldCharType="end"/>
      </w:r>
    </w:p>
    <w:p w14:paraId="0FAE015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Server Standard 2013</w:t>
      </w:r>
      <w:r w:rsidRPr="006B2364">
        <w:tab/>
      </w:r>
      <w:r w:rsidRPr="006B2364">
        <w:fldChar w:fldCharType="begin"/>
      </w:r>
      <w:r w:rsidRPr="006B2364">
        <w:instrText xml:space="preserve"> PAGEREF _Toc374286482 \h </w:instrText>
      </w:r>
      <w:r w:rsidRPr="006B2364">
        <w:fldChar w:fldCharType="separate"/>
      </w:r>
      <w:r w:rsidR="00082F79">
        <w:t>24</w:t>
      </w:r>
      <w:r w:rsidRPr="006B2364">
        <w:fldChar w:fldCharType="end"/>
      </w:r>
    </w:p>
    <w:p w14:paraId="217697E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Server 2007 Standard for Small Business</w:t>
      </w:r>
      <w:r w:rsidRPr="006B2364">
        <w:tab/>
      </w:r>
      <w:r w:rsidRPr="006B2364">
        <w:fldChar w:fldCharType="begin"/>
      </w:r>
      <w:r w:rsidRPr="006B2364">
        <w:instrText xml:space="preserve"> PAGEREF _Toc374286483 \h </w:instrText>
      </w:r>
      <w:r w:rsidRPr="006B2364">
        <w:fldChar w:fldCharType="separate"/>
      </w:r>
      <w:r w:rsidR="00082F79">
        <w:t>24</w:t>
      </w:r>
      <w:r w:rsidRPr="006B2364">
        <w:fldChar w:fldCharType="end"/>
      </w:r>
    </w:p>
    <w:p w14:paraId="5DADB02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Exchange Server 2007 Standard for Small Business CAL</w:t>
      </w:r>
      <w:r w:rsidRPr="006B2364">
        <w:tab/>
      </w:r>
      <w:r w:rsidRPr="006B2364">
        <w:fldChar w:fldCharType="begin"/>
      </w:r>
      <w:r w:rsidRPr="006B2364">
        <w:instrText xml:space="preserve"> PAGEREF _Toc374286484 \h </w:instrText>
      </w:r>
      <w:r w:rsidRPr="006B2364">
        <w:fldChar w:fldCharType="separate"/>
      </w:r>
      <w:r w:rsidR="00082F79">
        <w:t>24</w:t>
      </w:r>
      <w:r w:rsidRPr="006B2364">
        <w:fldChar w:fldCharType="end"/>
      </w:r>
    </w:p>
    <w:p w14:paraId="6B4C06C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Exchange</w:t>
      </w:r>
      <w:r w:rsidRPr="001B3AF3">
        <w:rPr>
          <w:rFonts w:cs="Tahoma"/>
          <w:lang w:val="ru-RU"/>
        </w:rPr>
        <w:t xml:space="preserve"> </w:t>
      </w:r>
      <w:r w:rsidRPr="006B2364">
        <w:rPr>
          <w:rFonts w:cs="Tahoma"/>
        </w:rPr>
        <w:t>Server</w:t>
      </w:r>
      <w:r w:rsidRPr="001B3AF3">
        <w:rPr>
          <w:rFonts w:cs="Tahoma"/>
          <w:lang w:val="ru-RU"/>
        </w:rPr>
        <w:t xml:space="preserve"> 2010 </w:t>
      </w:r>
      <w:r w:rsidRPr="006B2364">
        <w:rPr>
          <w:rFonts w:cs="Tahoma"/>
        </w:rPr>
        <w:t>Standard</w:t>
      </w:r>
      <w:r w:rsidRPr="001B3AF3">
        <w:rPr>
          <w:rFonts w:cs="Tahoma"/>
          <w:lang w:val="ru-RU"/>
        </w:rPr>
        <w:t xml:space="preserve"> </w:t>
      </w:r>
      <w:r w:rsidRPr="006B2364">
        <w:rPr>
          <w:rFonts w:cs="Tahoma"/>
        </w:rPr>
        <w:t>CAL</w:t>
      </w:r>
      <w:r w:rsidRPr="001B3AF3">
        <w:rPr>
          <w:rFonts w:cs="Tahoma"/>
          <w:lang w:val="ru-RU"/>
        </w:rPr>
        <w:t xml:space="preserve"> (лицензии «на устройство» и пользовательские лицензии)</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374286485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5EAD2A7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Forefront</w:t>
      </w:r>
      <w:r w:rsidRPr="001B3AF3">
        <w:rPr>
          <w:rFonts w:cs="Tahoma"/>
          <w:lang w:val="ru-RU"/>
        </w:rPr>
        <w:t xml:space="preserve"> </w:t>
      </w:r>
      <w:r w:rsidRPr="006B2364">
        <w:rPr>
          <w:rFonts w:cs="Tahoma"/>
        </w:rPr>
        <w:t>Endpoint</w:t>
      </w:r>
      <w:r w:rsidRPr="001B3AF3">
        <w:rPr>
          <w:rFonts w:cs="Tahoma"/>
          <w:lang w:val="ru-RU"/>
        </w:rPr>
        <w:t xml:space="preserve"> </w:t>
      </w:r>
      <w:r w:rsidRPr="006B2364">
        <w:rPr>
          <w:rFonts w:cs="Tahoma"/>
        </w:rPr>
        <w:t>Protection</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374286486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34429176"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Forefront</w:t>
      </w:r>
      <w:r w:rsidRPr="001B3AF3">
        <w:rPr>
          <w:rFonts w:cs="Tahoma"/>
          <w:lang w:val="ru-RU"/>
        </w:rPr>
        <w:t xml:space="preserve"> </w:t>
      </w:r>
      <w:r w:rsidRPr="006B2364">
        <w:rPr>
          <w:rFonts w:cs="Tahoma"/>
        </w:rPr>
        <w:t>Identity</w:t>
      </w:r>
      <w:r w:rsidRPr="001B3AF3">
        <w:rPr>
          <w:rFonts w:cs="Tahoma"/>
          <w:lang w:val="ru-RU"/>
        </w:rPr>
        <w:t xml:space="preserve"> </w:t>
      </w:r>
      <w:r w:rsidRPr="006B2364">
        <w:rPr>
          <w:rFonts w:cs="Tahoma"/>
        </w:rPr>
        <w:t>Manager</w:t>
      </w:r>
      <w:r w:rsidRPr="001B3AF3">
        <w:rPr>
          <w:rFonts w:cs="Tahoma"/>
          <w:lang w:val="ru-RU"/>
        </w:rPr>
        <w:t xml:space="preserve"> 2010 </w:t>
      </w:r>
      <w:r w:rsidRPr="006B2364">
        <w:rPr>
          <w:rFonts w:cs="Tahoma"/>
        </w:rPr>
        <w:t>R</w:t>
      </w:r>
      <w:r w:rsidRPr="001B3AF3">
        <w:rPr>
          <w:rFonts w:cs="Tahoma"/>
          <w:lang w:val="ru-RU"/>
        </w:rPr>
        <w:t>2, клиентская лицензия (только лицензии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374286487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78D3363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Identity Manager 2010 R2 External Connector</w:t>
      </w:r>
      <w:r w:rsidRPr="006B2364">
        <w:tab/>
      </w:r>
      <w:r w:rsidRPr="006B2364">
        <w:fldChar w:fldCharType="begin"/>
      </w:r>
      <w:r w:rsidRPr="006B2364">
        <w:instrText xml:space="preserve"> PAGEREF _Toc374286488 \h </w:instrText>
      </w:r>
      <w:r w:rsidRPr="006B2364">
        <w:fldChar w:fldCharType="separate"/>
      </w:r>
      <w:r w:rsidR="00082F79">
        <w:t>24</w:t>
      </w:r>
      <w:r w:rsidRPr="006B2364">
        <w:fldChar w:fldCharType="end"/>
      </w:r>
    </w:p>
    <w:p w14:paraId="59D4518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Identity Manager 2010 R2 Server</w:t>
      </w:r>
      <w:r w:rsidRPr="006B2364">
        <w:tab/>
      </w:r>
      <w:r w:rsidRPr="006B2364">
        <w:fldChar w:fldCharType="begin"/>
      </w:r>
      <w:r w:rsidRPr="006B2364">
        <w:instrText xml:space="preserve"> PAGEREF _Toc374286489 \h </w:instrText>
      </w:r>
      <w:r w:rsidRPr="006B2364">
        <w:fldChar w:fldCharType="separate"/>
      </w:r>
      <w:r w:rsidR="00082F79">
        <w:t>24</w:t>
      </w:r>
      <w:r w:rsidRPr="006B2364">
        <w:fldChar w:fldCharType="end"/>
      </w:r>
    </w:p>
    <w:p w14:paraId="41483E4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Identity Manager 2010 R2 — Windows Live Edition</w:t>
      </w:r>
      <w:r w:rsidRPr="006B2364">
        <w:tab/>
      </w:r>
      <w:r w:rsidRPr="006B2364">
        <w:fldChar w:fldCharType="begin"/>
      </w:r>
      <w:r w:rsidRPr="006B2364">
        <w:instrText xml:space="preserve"> PAGEREF _Toc374286490 \h </w:instrText>
      </w:r>
      <w:r w:rsidRPr="006B2364">
        <w:fldChar w:fldCharType="separate"/>
      </w:r>
      <w:r w:rsidR="00082F79">
        <w:t>24</w:t>
      </w:r>
      <w:r w:rsidRPr="006B2364">
        <w:fldChar w:fldCharType="end"/>
      </w:r>
    </w:p>
    <w:p w14:paraId="0B8AC16E"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Forefront</w:t>
      </w:r>
      <w:r w:rsidRPr="001B3AF3">
        <w:rPr>
          <w:rFonts w:cs="Tahoma"/>
          <w:lang w:val="ru-RU"/>
        </w:rPr>
        <w:t xml:space="preserve"> </w:t>
      </w:r>
      <w:r w:rsidRPr="006B2364">
        <w:rPr>
          <w:rFonts w:cs="Tahoma"/>
        </w:rPr>
        <w:t>Online</w:t>
      </w:r>
      <w:r w:rsidRPr="001B3AF3">
        <w:rPr>
          <w:rFonts w:cs="Tahoma"/>
          <w:lang w:val="ru-RU"/>
        </w:rPr>
        <w:t xml:space="preserve"> </w:t>
      </w:r>
      <w:r w:rsidRPr="006B2364">
        <w:rPr>
          <w:rFonts w:cs="Tahoma"/>
        </w:rPr>
        <w:t>Protection</w:t>
      </w:r>
      <w:r w:rsidRPr="001B3AF3">
        <w:rPr>
          <w:rFonts w:cs="Tahoma"/>
          <w:lang w:val="ru-RU"/>
        </w:rPr>
        <w:t xml:space="preserve"> для </w:t>
      </w:r>
      <w:r w:rsidRPr="006B2364">
        <w:rPr>
          <w:rFonts w:cs="Tahoma"/>
        </w:rPr>
        <w:t>Exchange</w:t>
      </w:r>
      <w:r w:rsidRPr="001B3AF3">
        <w:rPr>
          <w:rFonts w:cs="Tahoma"/>
          <w:lang w:val="ru-RU"/>
        </w:rPr>
        <w:t xml:space="preserve"> (подписные лицензии «на устройство» и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374286491 \</w:instrText>
      </w:r>
      <w:r w:rsidRPr="006B2364">
        <w:instrText>h</w:instrText>
      </w:r>
      <w:r w:rsidRPr="001B3AF3">
        <w:rPr>
          <w:lang w:val="ru-RU"/>
        </w:rPr>
        <w:instrText xml:space="preserve"> </w:instrText>
      </w:r>
      <w:r w:rsidRPr="006B2364">
        <w:fldChar w:fldCharType="separate"/>
      </w:r>
      <w:r w:rsidR="00082F79">
        <w:rPr>
          <w:lang w:val="ru-RU"/>
        </w:rPr>
        <w:t>24</w:t>
      </w:r>
      <w:r w:rsidRPr="006B2364">
        <w:fldChar w:fldCharType="end"/>
      </w:r>
    </w:p>
    <w:p w14:paraId="652B47F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Protection 2010 для Exchange Server (Device SL и User SL)</w:t>
      </w:r>
      <w:r w:rsidRPr="006B2364">
        <w:tab/>
      </w:r>
      <w:r w:rsidRPr="006B2364">
        <w:fldChar w:fldCharType="begin"/>
      </w:r>
      <w:r w:rsidRPr="006B2364">
        <w:instrText xml:space="preserve"> PAGEREF _Toc374286492 \h </w:instrText>
      </w:r>
      <w:r w:rsidRPr="006B2364">
        <w:fldChar w:fldCharType="separate"/>
      </w:r>
      <w:r w:rsidR="00082F79">
        <w:t>24</w:t>
      </w:r>
      <w:r w:rsidRPr="006B2364">
        <w:fldChar w:fldCharType="end"/>
      </w:r>
    </w:p>
    <w:p w14:paraId="4873BE1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Protection 2010 для SharePoint (Device SL и User SL)</w:t>
      </w:r>
      <w:r w:rsidRPr="006B2364">
        <w:tab/>
      </w:r>
      <w:r w:rsidRPr="006B2364">
        <w:fldChar w:fldCharType="begin"/>
      </w:r>
      <w:r w:rsidRPr="006B2364">
        <w:instrText xml:space="preserve"> PAGEREF _Toc374286493 \h </w:instrText>
      </w:r>
      <w:r w:rsidRPr="006B2364">
        <w:fldChar w:fldCharType="separate"/>
      </w:r>
      <w:r w:rsidR="00082F79">
        <w:t>24</w:t>
      </w:r>
      <w:r w:rsidRPr="006B2364">
        <w:fldChar w:fldCharType="end"/>
      </w:r>
    </w:p>
    <w:p w14:paraId="1B516F6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Protection 2010 для SharePoint для интернет-сайтов (Add-on SL)</w:t>
      </w:r>
      <w:r w:rsidRPr="006B2364">
        <w:tab/>
      </w:r>
      <w:r w:rsidRPr="006B2364">
        <w:fldChar w:fldCharType="begin"/>
      </w:r>
      <w:r w:rsidRPr="006B2364">
        <w:instrText xml:space="preserve"> PAGEREF _Toc374286494 \h </w:instrText>
      </w:r>
      <w:r w:rsidRPr="006B2364">
        <w:fldChar w:fldCharType="separate"/>
      </w:r>
      <w:r w:rsidR="00082F79">
        <w:t>24</w:t>
      </w:r>
      <w:r w:rsidRPr="006B2364">
        <w:fldChar w:fldCharType="end"/>
      </w:r>
    </w:p>
    <w:p w14:paraId="1E2A6DA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Protection Suite (Device SL и User SL)</w:t>
      </w:r>
      <w:r w:rsidRPr="006B2364">
        <w:tab/>
      </w:r>
      <w:r w:rsidRPr="006B2364">
        <w:fldChar w:fldCharType="begin"/>
      </w:r>
      <w:r w:rsidRPr="006B2364">
        <w:instrText xml:space="preserve"> PAGEREF _Toc374286495 \h </w:instrText>
      </w:r>
      <w:r w:rsidRPr="006B2364">
        <w:fldChar w:fldCharType="separate"/>
      </w:r>
      <w:r w:rsidR="00082F79">
        <w:t>24</w:t>
      </w:r>
      <w:r w:rsidRPr="006B2364">
        <w:fldChar w:fldCharType="end"/>
      </w:r>
    </w:p>
    <w:p w14:paraId="5CBC4BF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Security для Office Communications Server (Device SL и User SL)</w:t>
      </w:r>
      <w:r w:rsidRPr="006B2364">
        <w:tab/>
      </w:r>
      <w:r w:rsidRPr="006B2364">
        <w:fldChar w:fldCharType="begin"/>
      </w:r>
      <w:r w:rsidRPr="006B2364">
        <w:instrText xml:space="preserve"> PAGEREF _Toc374286496 \h </w:instrText>
      </w:r>
      <w:r w:rsidRPr="006B2364">
        <w:fldChar w:fldCharType="separate"/>
      </w:r>
      <w:r w:rsidR="00082F79">
        <w:t>24</w:t>
      </w:r>
      <w:r w:rsidRPr="006B2364">
        <w:fldChar w:fldCharType="end"/>
      </w:r>
    </w:p>
    <w:p w14:paraId="3EBC4A4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Threat Management Gateway Web Protection Services</w:t>
      </w:r>
      <w:r w:rsidRPr="006B2364">
        <w:tab/>
      </w:r>
      <w:r w:rsidRPr="006B2364">
        <w:fldChar w:fldCharType="begin"/>
      </w:r>
      <w:r w:rsidRPr="006B2364">
        <w:instrText xml:space="preserve"> PAGEREF _Toc374286497 \h </w:instrText>
      </w:r>
      <w:r w:rsidRPr="006B2364">
        <w:fldChar w:fldCharType="separate"/>
      </w:r>
      <w:r w:rsidR="00082F79">
        <w:t>25</w:t>
      </w:r>
      <w:r w:rsidRPr="006B2364">
        <w:fldChar w:fldCharType="end"/>
      </w:r>
    </w:p>
    <w:p w14:paraId="587B75E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Unified Access Gateway Server 2010</w:t>
      </w:r>
      <w:r w:rsidRPr="006B2364">
        <w:tab/>
      </w:r>
      <w:r w:rsidRPr="006B2364">
        <w:fldChar w:fldCharType="begin"/>
      </w:r>
      <w:r w:rsidRPr="006B2364">
        <w:instrText xml:space="preserve"> PAGEREF _Toc374286498 \h </w:instrText>
      </w:r>
      <w:r w:rsidRPr="006B2364">
        <w:fldChar w:fldCharType="separate"/>
      </w:r>
      <w:r w:rsidR="00082F79">
        <w:t>25</w:t>
      </w:r>
      <w:r w:rsidRPr="006B2364">
        <w:fldChar w:fldCharType="end"/>
      </w:r>
    </w:p>
    <w:p w14:paraId="13677B3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Unified Access Gateway External Connector 2010</w:t>
      </w:r>
      <w:r w:rsidRPr="006B2364">
        <w:tab/>
      </w:r>
      <w:r w:rsidRPr="006B2364">
        <w:fldChar w:fldCharType="begin"/>
      </w:r>
      <w:r w:rsidRPr="006B2364">
        <w:instrText xml:space="preserve"> PAGEREF _Toc374286499 \h </w:instrText>
      </w:r>
      <w:r w:rsidRPr="006B2364">
        <w:fldChar w:fldCharType="separate"/>
      </w:r>
      <w:r w:rsidR="00082F79">
        <w:t>25</w:t>
      </w:r>
      <w:r w:rsidRPr="006B2364">
        <w:fldChar w:fldCharType="end"/>
      </w:r>
    </w:p>
    <w:p w14:paraId="03EE7AF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Unified Access Gateway 2010 CAL</w:t>
      </w:r>
      <w:r w:rsidRPr="006B2364">
        <w:tab/>
      </w:r>
      <w:r w:rsidRPr="006B2364">
        <w:fldChar w:fldCharType="begin"/>
      </w:r>
      <w:r w:rsidRPr="006B2364">
        <w:instrText xml:space="preserve"> PAGEREF _Toc374286500 \h </w:instrText>
      </w:r>
      <w:r w:rsidRPr="006B2364">
        <w:fldChar w:fldCharType="separate"/>
      </w:r>
      <w:r w:rsidR="00082F79">
        <w:t>25</w:t>
      </w:r>
      <w:r w:rsidRPr="006B2364">
        <w:fldChar w:fldCharType="end"/>
      </w:r>
    </w:p>
    <w:p w14:paraId="6EF13AD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Forefront Unified Access Gateway 2010 10K CAL Pack</w:t>
      </w:r>
      <w:r w:rsidRPr="006B2364">
        <w:tab/>
      </w:r>
      <w:r w:rsidRPr="006B2364">
        <w:fldChar w:fldCharType="begin"/>
      </w:r>
      <w:r w:rsidRPr="006B2364">
        <w:instrText xml:space="preserve"> PAGEREF _Toc374286501 \h </w:instrText>
      </w:r>
      <w:r w:rsidRPr="006B2364">
        <w:fldChar w:fldCharType="separate"/>
      </w:r>
      <w:r w:rsidR="00082F79">
        <w:t>25</w:t>
      </w:r>
      <w:r w:rsidRPr="006B2364">
        <w:fldChar w:fldCharType="end"/>
      </w:r>
    </w:p>
    <w:p w14:paraId="376B186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HPC Pack 2008 R2 Enterprise</w:t>
      </w:r>
      <w:r w:rsidRPr="006B2364">
        <w:tab/>
      </w:r>
      <w:r w:rsidRPr="006B2364">
        <w:fldChar w:fldCharType="begin"/>
      </w:r>
      <w:r w:rsidRPr="006B2364">
        <w:instrText xml:space="preserve"> PAGEREF _Toc374286502 \h </w:instrText>
      </w:r>
      <w:r w:rsidRPr="006B2364">
        <w:fldChar w:fldCharType="separate"/>
      </w:r>
      <w:r w:rsidR="00082F79">
        <w:t>25</w:t>
      </w:r>
      <w:r w:rsidRPr="006B2364">
        <w:fldChar w:fldCharType="end"/>
      </w:r>
    </w:p>
    <w:p w14:paraId="2294209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HPC Pack 2008 R2 для рабочей станции</w:t>
      </w:r>
      <w:r w:rsidRPr="006B2364">
        <w:tab/>
      </w:r>
      <w:r w:rsidRPr="006B2364">
        <w:fldChar w:fldCharType="begin"/>
      </w:r>
      <w:r w:rsidRPr="006B2364">
        <w:instrText xml:space="preserve"> PAGEREF _Toc374286503 \h </w:instrText>
      </w:r>
      <w:r w:rsidRPr="006B2364">
        <w:fldChar w:fldCharType="separate"/>
      </w:r>
      <w:r w:rsidR="00082F79">
        <w:t>25</w:t>
      </w:r>
      <w:r w:rsidRPr="006B2364">
        <w:fldChar w:fldCharType="end"/>
      </w:r>
    </w:p>
    <w:p w14:paraId="27B29C9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Online Plan 1 Add-on (User SL)</w:t>
      </w:r>
      <w:r w:rsidRPr="006B2364">
        <w:tab/>
      </w:r>
      <w:r w:rsidRPr="006B2364">
        <w:fldChar w:fldCharType="begin"/>
      </w:r>
      <w:r w:rsidRPr="006B2364">
        <w:instrText xml:space="preserve"> PAGEREF _Toc374286504 \h </w:instrText>
      </w:r>
      <w:r w:rsidRPr="006B2364">
        <w:fldChar w:fldCharType="separate"/>
      </w:r>
      <w:r w:rsidR="00082F79">
        <w:t>25</w:t>
      </w:r>
      <w:r w:rsidRPr="006B2364">
        <w:fldChar w:fldCharType="end"/>
      </w:r>
    </w:p>
    <w:p w14:paraId="0A2E29F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Online Plan 1 (User SL)</w:t>
      </w:r>
      <w:r w:rsidRPr="006B2364">
        <w:tab/>
      </w:r>
      <w:r w:rsidRPr="006B2364">
        <w:fldChar w:fldCharType="begin"/>
      </w:r>
      <w:r w:rsidRPr="006B2364">
        <w:instrText xml:space="preserve"> PAGEREF _Toc374286505 \h </w:instrText>
      </w:r>
      <w:r w:rsidRPr="006B2364">
        <w:fldChar w:fldCharType="separate"/>
      </w:r>
      <w:r w:rsidR="00082F79">
        <w:t>25</w:t>
      </w:r>
      <w:r w:rsidRPr="006B2364">
        <w:fldChar w:fldCharType="end"/>
      </w:r>
    </w:p>
    <w:p w14:paraId="280DC6A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Online Plan 2 (User SL)</w:t>
      </w:r>
      <w:r w:rsidRPr="006B2364">
        <w:tab/>
      </w:r>
      <w:r w:rsidRPr="006B2364">
        <w:fldChar w:fldCharType="begin"/>
      </w:r>
      <w:r w:rsidRPr="006B2364">
        <w:instrText xml:space="preserve"> PAGEREF _Toc374286506 \h </w:instrText>
      </w:r>
      <w:r w:rsidRPr="006B2364">
        <w:fldChar w:fldCharType="separate"/>
      </w:r>
      <w:r w:rsidR="00082F79">
        <w:t>25</w:t>
      </w:r>
      <w:r w:rsidRPr="006B2364">
        <w:fldChar w:fldCharType="end"/>
      </w:r>
    </w:p>
    <w:p w14:paraId="338A8BD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Online Plan 3 (User SL)</w:t>
      </w:r>
      <w:r w:rsidRPr="006B2364">
        <w:tab/>
      </w:r>
      <w:r w:rsidRPr="006B2364">
        <w:fldChar w:fldCharType="begin"/>
      </w:r>
      <w:r w:rsidRPr="006B2364">
        <w:instrText xml:space="preserve"> PAGEREF _Toc374286507 \h </w:instrText>
      </w:r>
      <w:r w:rsidRPr="006B2364">
        <w:fldChar w:fldCharType="separate"/>
      </w:r>
      <w:r w:rsidR="00082F79">
        <w:t>25</w:t>
      </w:r>
      <w:r w:rsidRPr="006B2364">
        <w:fldChar w:fldCharType="end"/>
      </w:r>
    </w:p>
    <w:p w14:paraId="6522D5FF"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Lync</w:t>
      </w:r>
      <w:r w:rsidRPr="001B3AF3">
        <w:rPr>
          <w:rFonts w:cs="Tahoma"/>
          <w:lang w:val="ru-RU"/>
        </w:rPr>
        <w:t xml:space="preserve"> </w:t>
      </w:r>
      <w:r w:rsidRPr="006B2364">
        <w:rPr>
          <w:rFonts w:cs="Tahoma"/>
        </w:rPr>
        <w:t>Online</w:t>
      </w:r>
      <w:r w:rsidRPr="001B3AF3">
        <w:rPr>
          <w:rFonts w:cs="Tahoma"/>
          <w:lang w:val="ru-RU"/>
        </w:rPr>
        <w:t xml:space="preserve"> (план 3</w:t>
      </w:r>
      <w:r w:rsidRPr="006B2364">
        <w:rPr>
          <w:rFonts w:cs="Tahoma"/>
        </w:rPr>
        <w:t>A</w:t>
      </w:r>
      <w:r w:rsidRPr="001B3AF3">
        <w:rPr>
          <w:rFonts w:cs="Tahoma"/>
          <w:lang w:val="ru-RU"/>
        </w:rPr>
        <w:t xml:space="preserve">) (лицензия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374286508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0478884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Server 2013</w:t>
      </w:r>
      <w:r w:rsidRPr="006B2364">
        <w:tab/>
      </w:r>
      <w:r w:rsidRPr="006B2364">
        <w:fldChar w:fldCharType="begin"/>
      </w:r>
      <w:r w:rsidRPr="006B2364">
        <w:instrText xml:space="preserve"> PAGEREF _Toc374286509 \h </w:instrText>
      </w:r>
      <w:r w:rsidRPr="006B2364">
        <w:fldChar w:fldCharType="separate"/>
      </w:r>
      <w:r w:rsidR="00082F79">
        <w:t>25</w:t>
      </w:r>
      <w:r w:rsidRPr="006B2364">
        <w:fldChar w:fldCharType="end"/>
      </w:r>
    </w:p>
    <w:p w14:paraId="1F0FFFA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Server Enterprise CAL 2013</w:t>
      </w:r>
      <w:r w:rsidRPr="006B2364">
        <w:tab/>
      </w:r>
      <w:r w:rsidRPr="006B2364">
        <w:fldChar w:fldCharType="begin"/>
      </w:r>
      <w:r w:rsidRPr="006B2364">
        <w:instrText xml:space="preserve"> PAGEREF _Toc374286510 \h </w:instrText>
      </w:r>
      <w:r w:rsidRPr="006B2364">
        <w:fldChar w:fldCharType="separate"/>
      </w:r>
      <w:r w:rsidR="00082F79">
        <w:t>25</w:t>
      </w:r>
      <w:r w:rsidRPr="006B2364">
        <w:fldChar w:fldCharType="end"/>
      </w:r>
    </w:p>
    <w:p w14:paraId="43D0766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Server Plus CAL 2013</w:t>
      </w:r>
      <w:r w:rsidRPr="006B2364">
        <w:tab/>
      </w:r>
      <w:r w:rsidRPr="006B2364">
        <w:fldChar w:fldCharType="begin"/>
      </w:r>
      <w:r w:rsidRPr="006B2364">
        <w:instrText xml:space="preserve"> PAGEREF _Toc374286511 \h </w:instrText>
      </w:r>
      <w:r w:rsidRPr="006B2364">
        <w:fldChar w:fldCharType="separate"/>
      </w:r>
      <w:r w:rsidR="00082F79">
        <w:t>25</w:t>
      </w:r>
      <w:r w:rsidRPr="006B2364">
        <w:fldChar w:fldCharType="end"/>
      </w:r>
    </w:p>
    <w:p w14:paraId="2F5C00A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Lync Server Standard CAL 2013</w:t>
      </w:r>
      <w:r w:rsidRPr="006B2364">
        <w:tab/>
      </w:r>
      <w:r w:rsidRPr="006B2364">
        <w:fldChar w:fldCharType="begin"/>
      </w:r>
      <w:r w:rsidRPr="006B2364">
        <w:instrText xml:space="preserve"> PAGEREF _Toc374286512 \h </w:instrText>
      </w:r>
      <w:r w:rsidRPr="006B2364">
        <w:fldChar w:fldCharType="separate"/>
      </w:r>
      <w:r w:rsidR="00082F79">
        <w:t>25</w:t>
      </w:r>
      <w:r w:rsidRPr="006B2364">
        <w:fldChar w:fldCharType="end"/>
      </w:r>
    </w:p>
    <w:p w14:paraId="7790C97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Enterprise</w:t>
      </w:r>
      <w:r w:rsidRPr="001B3AF3">
        <w:rPr>
          <w:rFonts w:cs="Tahoma"/>
          <w:lang w:val="ru-RU"/>
        </w:rPr>
        <w:t xml:space="preserve"> </w:t>
      </w:r>
      <w:r w:rsidRPr="006B2364">
        <w:rPr>
          <w:rFonts w:cs="Tahoma"/>
        </w:rPr>
        <w:t>Additive</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w:t>
      </w:r>
      <w:r w:rsidR="00E10535"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374286513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088E0E83"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Enterprise</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w:t>
      </w:r>
      <w:r w:rsidR="00E10535"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374286514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4CCF6C4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Functional</w:t>
      </w:r>
      <w:r w:rsidRPr="001B3AF3">
        <w:rPr>
          <w:rFonts w:cs="Tahoma"/>
          <w:lang w:val="ru-RU"/>
        </w:rPr>
        <w:t xml:space="preserve"> </w:t>
      </w:r>
      <w:r w:rsidRPr="006B2364">
        <w:rPr>
          <w:rFonts w:cs="Tahoma"/>
        </w:rPr>
        <w:t>Additive</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w:t>
      </w:r>
      <w:r w:rsidR="00E10535"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374286515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4C793AC7"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Functional</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w:t>
      </w:r>
      <w:r w:rsidR="00BC7BAF"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374286516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61D0C878"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Self</w:t>
      </w:r>
      <w:r w:rsidRPr="001B3AF3">
        <w:rPr>
          <w:rFonts w:cs="Tahoma"/>
          <w:lang w:val="ru-RU"/>
        </w:rPr>
        <w:t xml:space="preserve"> </w:t>
      </w:r>
      <w:r w:rsidRPr="006B2364">
        <w:rPr>
          <w:rFonts w:cs="Tahoma"/>
        </w:rPr>
        <w:t>Serve</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w:t>
      </w:r>
      <w:r w:rsidR="00BC7BAF"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374286517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21A79E2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AX 2012 R2 Server</w:t>
      </w:r>
      <w:r w:rsidRPr="006B2364">
        <w:tab/>
      </w:r>
      <w:r w:rsidRPr="006B2364">
        <w:fldChar w:fldCharType="begin"/>
      </w:r>
      <w:r w:rsidRPr="006B2364">
        <w:instrText xml:space="preserve"> PAGEREF _Toc374286518 \h </w:instrText>
      </w:r>
      <w:r w:rsidRPr="006B2364">
        <w:fldChar w:fldCharType="separate"/>
      </w:r>
      <w:r w:rsidR="00082F79">
        <w:t>25</w:t>
      </w:r>
      <w:r w:rsidRPr="006B2364">
        <w:fldChar w:fldCharType="end"/>
      </w:r>
    </w:p>
    <w:p w14:paraId="366C047B"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Task</w:t>
      </w:r>
      <w:r w:rsidRPr="001B3AF3">
        <w:rPr>
          <w:rFonts w:cs="Tahoma"/>
          <w:lang w:val="ru-RU"/>
        </w:rPr>
        <w:t xml:space="preserve"> </w:t>
      </w:r>
      <w:r w:rsidRPr="006B2364">
        <w:rPr>
          <w:rFonts w:cs="Tahoma"/>
        </w:rPr>
        <w:t>Additive</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w:t>
      </w:r>
      <w:r w:rsidR="00BC7BAF"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374286519 \</w:instrText>
      </w:r>
      <w:r w:rsidRPr="006B2364">
        <w:instrText>h</w:instrText>
      </w:r>
      <w:r w:rsidRPr="001B3AF3">
        <w:rPr>
          <w:lang w:val="ru-RU"/>
        </w:rPr>
        <w:instrText xml:space="preserve"> </w:instrText>
      </w:r>
      <w:r w:rsidRPr="006B2364">
        <w:fldChar w:fldCharType="separate"/>
      </w:r>
      <w:r w:rsidR="00082F79">
        <w:rPr>
          <w:lang w:val="ru-RU"/>
        </w:rPr>
        <w:t>25</w:t>
      </w:r>
      <w:r w:rsidRPr="006B2364">
        <w:fldChar w:fldCharType="end"/>
      </w:r>
    </w:p>
    <w:p w14:paraId="68F4BE3E"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AX</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Task</w:t>
      </w:r>
      <w:r w:rsidRPr="001B3AF3">
        <w:rPr>
          <w:rFonts w:cs="Tahoma"/>
          <w:lang w:val="ru-RU"/>
        </w:rPr>
        <w:t xml:space="preserve"> </w:t>
      </w:r>
      <w:r w:rsidRPr="006B2364">
        <w:rPr>
          <w:rFonts w:cs="Tahoma"/>
        </w:rPr>
        <w:t>CAL</w:t>
      </w:r>
      <w:r w:rsidRPr="001B3AF3">
        <w:rPr>
          <w:rFonts w:cs="Tahoma"/>
          <w:lang w:val="ru-RU"/>
        </w:rPr>
        <w:t xml:space="preserve"> (лицензии «на пользователя» 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374286520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10334F61"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CRM</w:t>
      </w:r>
      <w:r w:rsidRPr="001B3AF3">
        <w:rPr>
          <w:rFonts w:cs="Tahoma"/>
          <w:lang w:val="ru-RU"/>
        </w:rPr>
        <w:t xml:space="preserve"> 2013 </w:t>
      </w:r>
      <w:r w:rsidRPr="006B2364">
        <w:rPr>
          <w:rFonts w:cs="Tahoma"/>
        </w:rPr>
        <w:t>Basic</w:t>
      </w:r>
      <w:r w:rsidRPr="001B3AF3">
        <w:rPr>
          <w:rFonts w:cs="Tahoma"/>
          <w:lang w:val="ru-RU"/>
        </w:rPr>
        <w:t xml:space="preserve"> </w:t>
      </w:r>
      <w:r w:rsidRPr="006B2364">
        <w:rPr>
          <w:rFonts w:cs="Tahoma"/>
        </w:rPr>
        <w:t>CAL</w:t>
      </w:r>
      <w:r w:rsidRPr="001B3AF3">
        <w:rPr>
          <w:rFonts w:cs="Tahoma"/>
          <w:lang w:val="ru-RU"/>
        </w:rPr>
        <w:t xml:space="preserve"> (пользовательская лицензия и лицензия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374286521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1B790393"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2013 </w:t>
      </w:r>
      <w:r w:rsidRPr="006B2364">
        <w:rPr>
          <w:rFonts w:cs="Tahoma"/>
        </w:rPr>
        <w:t>CRM</w:t>
      </w:r>
      <w:r w:rsidRPr="001B3AF3">
        <w:rPr>
          <w:rFonts w:cs="Tahoma"/>
          <w:lang w:val="ru-RU"/>
        </w:rPr>
        <w:t xml:space="preserve"> </w:t>
      </w:r>
      <w:r w:rsidRPr="006B2364">
        <w:rPr>
          <w:rFonts w:cs="Tahoma"/>
        </w:rPr>
        <w:t>Basic</w:t>
      </w:r>
      <w:r w:rsidRPr="001B3AF3">
        <w:rPr>
          <w:rFonts w:cs="Tahoma"/>
          <w:lang w:val="ru-RU"/>
        </w:rPr>
        <w:t xml:space="preserve"> </w:t>
      </w:r>
      <w:r w:rsidRPr="006B2364">
        <w:rPr>
          <w:rFonts w:cs="Tahoma"/>
        </w:rPr>
        <w:t>Use</w:t>
      </w:r>
      <w:r w:rsidRPr="001B3AF3">
        <w:rPr>
          <w:rFonts w:cs="Tahoma"/>
          <w:lang w:val="ru-RU"/>
        </w:rPr>
        <w:t xml:space="preserve"> </w:t>
      </w:r>
      <w:r w:rsidRPr="006B2364">
        <w:rPr>
          <w:rFonts w:cs="Tahoma"/>
        </w:rPr>
        <w:t>Additive</w:t>
      </w:r>
      <w:r w:rsidRPr="001B3AF3">
        <w:rPr>
          <w:rFonts w:cs="Tahoma"/>
          <w:lang w:val="ru-RU"/>
        </w:rPr>
        <w:t xml:space="preserve">, клиентская лицензия (лицензии </w:t>
      </w:r>
      <w:r w:rsidR="00BC7BAF" w:rsidRPr="001B3AF3">
        <w:rPr>
          <w:rFonts w:cs="Tahoma"/>
          <w:lang w:val="ru-RU"/>
        </w:rPr>
        <w:br/>
      </w:r>
      <w:r w:rsidRPr="001B3AF3">
        <w:rPr>
          <w:rFonts w:cs="Tahoma"/>
          <w:lang w:val="ru-RU"/>
        </w:rPr>
        <w:t>«на пользователя» 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374286522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0C8ACEE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2013 </w:t>
      </w:r>
      <w:r w:rsidRPr="006B2364">
        <w:rPr>
          <w:rFonts w:cs="Tahoma"/>
        </w:rPr>
        <w:t>CRM</w:t>
      </w:r>
      <w:r w:rsidRPr="001B3AF3">
        <w:rPr>
          <w:rFonts w:cs="Tahoma"/>
          <w:lang w:val="ru-RU"/>
        </w:rPr>
        <w:t xml:space="preserve"> </w:t>
      </w:r>
      <w:r w:rsidRPr="006B2364">
        <w:rPr>
          <w:rFonts w:cs="Tahoma"/>
        </w:rPr>
        <w:t>Essential</w:t>
      </w:r>
      <w:r w:rsidRPr="001B3AF3">
        <w:rPr>
          <w:rFonts w:cs="Tahoma"/>
          <w:lang w:val="ru-RU"/>
        </w:rPr>
        <w:t>, клиентская лицензия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374286523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442F7B95"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2013 </w:t>
      </w:r>
      <w:r w:rsidRPr="006B2364">
        <w:rPr>
          <w:rFonts w:cs="Tahoma"/>
        </w:rPr>
        <w:t>CRM</w:t>
      </w:r>
      <w:r w:rsidRPr="001B3AF3">
        <w:rPr>
          <w:rFonts w:cs="Tahoma"/>
          <w:lang w:val="ru-RU"/>
        </w:rPr>
        <w:t xml:space="preserve"> </w:t>
      </w:r>
      <w:r w:rsidRPr="006B2364">
        <w:rPr>
          <w:rFonts w:cs="Tahoma"/>
        </w:rPr>
        <w:t>Professional</w:t>
      </w:r>
      <w:r w:rsidRPr="001B3AF3">
        <w:rPr>
          <w:rFonts w:cs="Tahoma"/>
          <w:lang w:val="ru-RU"/>
        </w:rPr>
        <w:t xml:space="preserve"> </w:t>
      </w:r>
      <w:r w:rsidRPr="006B2364">
        <w:rPr>
          <w:rFonts w:cs="Tahoma"/>
        </w:rPr>
        <w:t>CAL</w:t>
      </w:r>
      <w:r w:rsidRPr="001B3AF3">
        <w:rPr>
          <w:rFonts w:cs="Tahoma"/>
          <w:lang w:val="ru-RU"/>
        </w:rPr>
        <w:t xml:space="preserve"> (пользовательские лицензии </w:t>
      </w:r>
      <w:r w:rsidR="00BC7BAF" w:rsidRPr="001B3AF3">
        <w:rPr>
          <w:rFonts w:cs="Tahoma"/>
          <w:lang w:val="ru-RU"/>
        </w:rPr>
        <w:br/>
      </w:r>
      <w:r w:rsidRPr="001B3AF3">
        <w:rPr>
          <w:rFonts w:cs="Tahoma"/>
          <w:lang w:val="ru-RU"/>
        </w:rPr>
        <w:t>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374286524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6CA4E7E8"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2013 </w:t>
      </w:r>
      <w:r w:rsidRPr="006B2364">
        <w:rPr>
          <w:rFonts w:cs="Tahoma"/>
        </w:rPr>
        <w:t>CRM</w:t>
      </w:r>
      <w:r w:rsidRPr="001B3AF3">
        <w:rPr>
          <w:rFonts w:cs="Tahoma"/>
          <w:lang w:val="ru-RU"/>
        </w:rPr>
        <w:t xml:space="preserve"> </w:t>
      </w:r>
      <w:r w:rsidRPr="006B2364">
        <w:rPr>
          <w:rFonts w:cs="Tahoma"/>
        </w:rPr>
        <w:t>Professional</w:t>
      </w:r>
      <w:r w:rsidRPr="001B3AF3">
        <w:rPr>
          <w:rFonts w:cs="Tahoma"/>
          <w:lang w:val="ru-RU"/>
        </w:rPr>
        <w:t xml:space="preserve"> </w:t>
      </w:r>
      <w:r w:rsidRPr="006B2364">
        <w:rPr>
          <w:rFonts w:cs="Tahoma"/>
        </w:rPr>
        <w:t>Use</w:t>
      </w:r>
      <w:r w:rsidRPr="001B3AF3">
        <w:rPr>
          <w:rFonts w:cs="Tahoma"/>
          <w:lang w:val="ru-RU"/>
        </w:rPr>
        <w:t xml:space="preserve"> </w:t>
      </w:r>
      <w:r w:rsidRPr="006B2364">
        <w:rPr>
          <w:rFonts w:cs="Tahoma"/>
        </w:rPr>
        <w:t>Additive</w:t>
      </w:r>
      <w:r w:rsidRPr="001B3AF3">
        <w:rPr>
          <w:rFonts w:cs="Tahoma"/>
          <w:lang w:val="ru-RU"/>
        </w:rPr>
        <w:t xml:space="preserve"> </w:t>
      </w:r>
      <w:r w:rsidRPr="006B2364">
        <w:rPr>
          <w:rFonts w:cs="Tahoma"/>
        </w:rPr>
        <w:t>CAL</w:t>
      </w:r>
      <w:r w:rsidRPr="001B3AF3">
        <w:rPr>
          <w:rFonts w:cs="Tahoma"/>
          <w:lang w:val="ru-RU"/>
        </w:rPr>
        <w:t xml:space="preserve"> (пользовательские </w:t>
      </w:r>
      <w:r w:rsidR="00BC7BAF" w:rsidRPr="001B3AF3">
        <w:rPr>
          <w:rFonts w:cs="Tahoma"/>
          <w:lang w:val="ru-RU"/>
        </w:rPr>
        <w:br/>
      </w:r>
      <w:r w:rsidRPr="001B3AF3">
        <w:rPr>
          <w:rFonts w:cs="Tahoma"/>
          <w:lang w:val="ru-RU"/>
        </w:rPr>
        <w:t>лицензии и лицензии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374286525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0D6194E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CRM 2013 Server</w:t>
      </w:r>
      <w:r w:rsidRPr="006B2364">
        <w:tab/>
      </w:r>
      <w:r w:rsidRPr="006B2364">
        <w:fldChar w:fldCharType="begin"/>
      </w:r>
      <w:r w:rsidRPr="006B2364">
        <w:instrText xml:space="preserve"> PAGEREF _Toc374286526 \h </w:instrText>
      </w:r>
      <w:r w:rsidRPr="006B2364">
        <w:fldChar w:fldCharType="separate"/>
      </w:r>
      <w:r w:rsidR="00082F79">
        <w:t>26</w:t>
      </w:r>
      <w:r w:rsidRPr="006B2364">
        <w:fldChar w:fldCharType="end"/>
      </w:r>
    </w:p>
    <w:p w14:paraId="739987A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CRM Workgroup Server 2013</w:t>
      </w:r>
      <w:r w:rsidRPr="006B2364">
        <w:tab/>
      </w:r>
      <w:r w:rsidRPr="006B2364">
        <w:fldChar w:fldCharType="begin"/>
      </w:r>
      <w:r w:rsidRPr="006B2364">
        <w:instrText xml:space="preserve"> PAGEREF _Toc374286527 \h </w:instrText>
      </w:r>
      <w:r w:rsidRPr="006B2364">
        <w:fldChar w:fldCharType="separate"/>
      </w:r>
      <w:r w:rsidR="00082F79">
        <w:t>26</w:t>
      </w:r>
      <w:r w:rsidRPr="006B2364">
        <w:fldChar w:fldCharType="end"/>
      </w:r>
    </w:p>
    <w:p w14:paraId="63F50A0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CRM 2011 External Connectors</w:t>
      </w:r>
      <w:r w:rsidRPr="006B2364">
        <w:tab/>
      </w:r>
      <w:r w:rsidRPr="006B2364">
        <w:fldChar w:fldCharType="begin"/>
      </w:r>
      <w:r w:rsidRPr="006B2364">
        <w:instrText xml:space="preserve"> PAGEREF _Toc374286528 \h </w:instrText>
      </w:r>
      <w:r w:rsidRPr="006B2364">
        <w:fldChar w:fldCharType="separate"/>
      </w:r>
      <w:r w:rsidR="00082F79">
        <w:t>26</w:t>
      </w:r>
      <w:r w:rsidRPr="006B2364">
        <w:fldChar w:fldCharType="end"/>
      </w:r>
    </w:p>
    <w:p w14:paraId="4A8F513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CRM Online Basic</w:t>
      </w:r>
      <w:r w:rsidRPr="006B2364">
        <w:tab/>
      </w:r>
      <w:r w:rsidRPr="006B2364">
        <w:fldChar w:fldCharType="begin"/>
      </w:r>
      <w:r w:rsidRPr="006B2364">
        <w:instrText xml:space="preserve"> PAGEREF _Toc374286529 \h </w:instrText>
      </w:r>
      <w:r w:rsidRPr="006B2364">
        <w:fldChar w:fldCharType="separate"/>
      </w:r>
      <w:r w:rsidR="00082F79">
        <w:t>26</w:t>
      </w:r>
      <w:r w:rsidRPr="006B2364">
        <w:fldChar w:fldCharType="end"/>
      </w:r>
    </w:p>
    <w:p w14:paraId="772A8EA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Расширенная поддержка Microsoft Dynamics CRM Online</w:t>
      </w:r>
      <w:r w:rsidRPr="006B2364">
        <w:tab/>
      </w:r>
      <w:r w:rsidRPr="006B2364">
        <w:fldChar w:fldCharType="begin"/>
      </w:r>
      <w:r w:rsidRPr="006B2364">
        <w:instrText xml:space="preserve"> PAGEREF _Toc374286530 \h </w:instrText>
      </w:r>
      <w:r w:rsidRPr="006B2364">
        <w:fldChar w:fldCharType="separate"/>
      </w:r>
      <w:r w:rsidR="00082F79">
        <w:t>26</w:t>
      </w:r>
      <w:r w:rsidRPr="006B2364">
        <w:fldChar w:fldCharType="end"/>
      </w:r>
    </w:p>
    <w:p w14:paraId="36B086C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CRM Online Essential</w:t>
      </w:r>
      <w:r w:rsidRPr="006B2364">
        <w:tab/>
      </w:r>
      <w:r w:rsidRPr="006B2364">
        <w:fldChar w:fldCharType="begin"/>
      </w:r>
      <w:r w:rsidRPr="006B2364">
        <w:instrText xml:space="preserve"> PAGEREF _Toc374286531 \h </w:instrText>
      </w:r>
      <w:r w:rsidRPr="006B2364">
        <w:fldChar w:fldCharType="separate"/>
      </w:r>
      <w:r w:rsidR="00082F79">
        <w:t>26</w:t>
      </w:r>
      <w:r w:rsidRPr="006B2364">
        <w:fldChar w:fldCharType="end"/>
      </w:r>
    </w:p>
    <w:p w14:paraId="2D30150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Непроизводственный экземпляр Microsoft Dynamics CRM Online</w:t>
      </w:r>
      <w:r w:rsidRPr="006B2364">
        <w:tab/>
      </w:r>
      <w:r w:rsidRPr="006B2364">
        <w:fldChar w:fldCharType="begin"/>
      </w:r>
      <w:r w:rsidRPr="006B2364">
        <w:instrText xml:space="preserve"> PAGEREF _Toc374286532 \h </w:instrText>
      </w:r>
      <w:r w:rsidRPr="006B2364">
        <w:fldChar w:fldCharType="separate"/>
      </w:r>
      <w:r w:rsidR="00082F79">
        <w:t>26</w:t>
      </w:r>
      <w:r w:rsidRPr="006B2364">
        <w:fldChar w:fldCharType="end"/>
      </w:r>
    </w:p>
    <w:p w14:paraId="28A2997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Производственный экземпляр Microsoft Dynamics CRM Online</w:t>
      </w:r>
      <w:r w:rsidRPr="006B2364">
        <w:tab/>
      </w:r>
      <w:r w:rsidRPr="006B2364">
        <w:fldChar w:fldCharType="begin"/>
      </w:r>
      <w:r w:rsidRPr="006B2364">
        <w:instrText xml:space="preserve"> PAGEREF _Toc374286533 \h </w:instrText>
      </w:r>
      <w:r w:rsidRPr="006B2364">
        <w:fldChar w:fldCharType="separate"/>
      </w:r>
      <w:r w:rsidR="00082F79">
        <w:t>26</w:t>
      </w:r>
      <w:r w:rsidRPr="006B2364">
        <w:fldChar w:fldCharType="end"/>
      </w:r>
    </w:p>
    <w:p w14:paraId="00E706E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Dynamics CRM Online Professional</w:t>
      </w:r>
      <w:r w:rsidRPr="006B2364">
        <w:tab/>
      </w:r>
      <w:r w:rsidRPr="006B2364">
        <w:fldChar w:fldCharType="begin"/>
      </w:r>
      <w:r w:rsidRPr="006B2364">
        <w:instrText xml:space="preserve"> PAGEREF _Toc374286534 \h </w:instrText>
      </w:r>
      <w:r w:rsidRPr="006B2364">
        <w:fldChar w:fldCharType="separate"/>
      </w:r>
      <w:r w:rsidR="00082F79">
        <w:t>26</w:t>
      </w:r>
      <w:r w:rsidRPr="006B2364">
        <w:fldChar w:fldCharType="end"/>
      </w:r>
    </w:p>
    <w:p w14:paraId="39FFE7F7"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Профессиональная прямая поддержка для </w:t>
      </w:r>
      <w:r w:rsidRPr="006B2364">
        <w:rPr>
          <w:rFonts w:cs="Tahoma"/>
        </w:rPr>
        <w:t>Microsoft</w:t>
      </w:r>
      <w:r w:rsidRPr="001B3AF3">
        <w:rPr>
          <w:rFonts w:cs="Tahoma"/>
          <w:lang w:val="ru-RU"/>
        </w:rPr>
        <w:t xml:space="preserve"> </w:t>
      </w:r>
      <w:r w:rsidRPr="006B2364">
        <w:rPr>
          <w:rFonts w:cs="Tahoma"/>
        </w:rPr>
        <w:t>Dynamics</w:t>
      </w:r>
      <w:r w:rsidRPr="001B3AF3">
        <w:rPr>
          <w:rFonts w:cs="Tahoma"/>
          <w:lang w:val="ru-RU"/>
        </w:rPr>
        <w:t xml:space="preserve"> </w:t>
      </w:r>
      <w:r w:rsidRPr="006B2364">
        <w:rPr>
          <w:rFonts w:cs="Tahoma"/>
        </w:rPr>
        <w:t>CRM</w:t>
      </w:r>
      <w:r w:rsidRPr="001B3AF3">
        <w:rPr>
          <w:rFonts w:cs="Tahoma"/>
          <w:lang w:val="ru-RU"/>
        </w:rPr>
        <w:t xml:space="preserve"> </w:t>
      </w:r>
      <w:r w:rsidRPr="006B2364">
        <w:rPr>
          <w:rFonts w:cs="Tahoma"/>
        </w:rPr>
        <w:t>Online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374286535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2972BCB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Хранилище Microsoft Dynamics CRM Online</w:t>
      </w:r>
      <w:r w:rsidRPr="006B2364">
        <w:tab/>
      </w:r>
      <w:r w:rsidRPr="006B2364">
        <w:fldChar w:fldCharType="begin"/>
      </w:r>
      <w:r w:rsidRPr="006B2364">
        <w:instrText xml:space="preserve"> PAGEREF _Toc374286536 \h </w:instrText>
      </w:r>
      <w:r w:rsidRPr="006B2364">
        <w:fldChar w:fldCharType="separate"/>
      </w:r>
      <w:r w:rsidR="00082F79">
        <w:t>26</w:t>
      </w:r>
      <w:r w:rsidRPr="006B2364">
        <w:fldChar w:fldCharType="end"/>
      </w:r>
    </w:p>
    <w:p w14:paraId="31BF3A9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Библиотека Microsoft Learning E-Reference (User SL)</w:t>
      </w:r>
      <w:r w:rsidRPr="006B2364">
        <w:tab/>
      </w:r>
      <w:r w:rsidRPr="006B2364">
        <w:fldChar w:fldCharType="begin"/>
      </w:r>
      <w:r w:rsidRPr="006B2364">
        <w:instrText xml:space="preserve"> PAGEREF _Toc374286537 \h </w:instrText>
      </w:r>
      <w:r w:rsidRPr="006B2364">
        <w:fldChar w:fldCharType="separate"/>
      </w:r>
      <w:r w:rsidR="00082F79">
        <w:t>26</w:t>
      </w:r>
      <w:r w:rsidRPr="006B2364">
        <w:fldChar w:fldCharType="end"/>
      </w:r>
    </w:p>
    <w:p w14:paraId="1038430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Learning Solutions IT Academy (Services SL)</w:t>
      </w:r>
      <w:r w:rsidRPr="006B2364">
        <w:tab/>
      </w:r>
      <w:r w:rsidRPr="006B2364">
        <w:fldChar w:fldCharType="begin"/>
      </w:r>
      <w:r w:rsidRPr="006B2364">
        <w:instrText xml:space="preserve"> PAGEREF _Toc374286538 \h </w:instrText>
      </w:r>
      <w:r w:rsidRPr="006B2364">
        <w:fldChar w:fldCharType="separate"/>
      </w:r>
      <w:r w:rsidR="00082F79">
        <w:t>26</w:t>
      </w:r>
      <w:r w:rsidRPr="006B2364">
        <w:fldChar w:fldCharType="end"/>
      </w:r>
    </w:p>
    <w:p w14:paraId="596EFFA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Learning MCP 1 Exam Vouchers (Services SL)</w:t>
      </w:r>
      <w:r w:rsidRPr="006B2364">
        <w:tab/>
      </w:r>
      <w:r w:rsidRPr="006B2364">
        <w:fldChar w:fldCharType="begin"/>
      </w:r>
      <w:r w:rsidRPr="006B2364">
        <w:instrText xml:space="preserve"> PAGEREF _Toc374286539 \h </w:instrText>
      </w:r>
      <w:r w:rsidRPr="006B2364">
        <w:fldChar w:fldCharType="separate"/>
      </w:r>
      <w:r w:rsidR="00082F79">
        <w:t>26</w:t>
      </w:r>
      <w:r w:rsidRPr="006B2364">
        <w:fldChar w:fldCharType="end"/>
      </w:r>
    </w:p>
    <w:p w14:paraId="1253CE9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Learning MCP 30 Exam Vouchers (User SL)</w:t>
      </w:r>
      <w:r w:rsidRPr="006B2364">
        <w:tab/>
      </w:r>
      <w:r w:rsidRPr="006B2364">
        <w:fldChar w:fldCharType="begin"/>
      </w:r>
      <w:r w:rsidRPr="006B2364">
        <w:instrText xml:space="preserve"> PAGEREF _Toc374286540 \h </w:instrText>
      </w:r>
      <w:r w:rsidRPr="006B2364">
        <w:fldChar w:fldCharType="separate"/>
      </w:r>
      <w:r w:rsidR="00082F79">
        <w:t>26</w:t>
      </w:r>
      <w:r w:rsidRPr="006B2364">
        <w:fldChar w:fldCharType="end"/>
      </w:r>
    </w:p>
    <w:p w14:paraId="342A486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500 лицензий на сайт сертификационных экзаменов </w:t>
      </w:r>
      <w:r w:rsidRPr="006B2364">
        <w:rPr>
          <w:rFonts w:cs="Tahoma"/>
        </w:rPr>
        <w:t>Microsoft</w:t>
      </w:r>
      <w:r w:rsidRPr="001B3AF3">
        <w:rPr>
          <w:rFonts w:cs="Tahoma"/>
          <w:lang w:val="ru-RU"/>
        </w:rPr>
        <w:t xml:space="preserve"> </w:t>
      </w:r>
      <w:r w:rsidRPr="006B2364">
        <w:rPr>
          <w:rFonts w:cs="Tahoma"/>
        </w:rPr>
        <w:t>Learning</w:t>
      </w:r>
      <w:r w:rsidRPr="001B3AF3">
        <w:rPr>
          <w:rFonts w:cs="Tahoma"/>
          <w:lang w:val="ru-RU"/>
        </w:rPr>
        <w:t xml:space="preserve"> </w:t>
      </w:r>
      <w:r w:rsidRPr="006B2364">
        <w:rPr>
          <w:rFonts w:cs="Tahoma"/>
        </w:rPr>
        <w:t>MOS</w:t>
      </w:r>
      <w:r w:rsidRPr="001B3AF3">
        <w:rPr>
          <w:rFonts w:cs="Tahoma"/>
          <w:lang w:val="ru-RU"/>
        </w:rPr>
        <w:t xml:space="preserve"> </w:t>
      </w:r>
      <w:r w:rsidR="00BC7BAF" w:rsidRPr="001B3AF3">
        <w:rPr>
          <w:rFonts w:cs="Tahoma"/>
          <w:lang w:val="ru-RU"/>
        </w:rPr>
        <w:br/>
      </w:r>
      <w:r w:rsidRPr="001B3AF3">
        <w:rPr>
          <w:rFonts w:cs="Tahoma"/>
          <w:lang w:val="ru-RU"/>
        </w:rPr>
        <w:t xml:space="preserve">(лицензии </w:t>
      </w:r>
      <w:r w:rsidRPr="006B2364">
        <w:rPr>
          <w:rFonts w:cs="Tahoma"/>
        </w:rPr>
        <w:t>SL</w:t>
      </w:r>
      <w:r w:rsidRPr="001B3AF3">
        <w:rPr>
          <w:rFonts w:cs="Tahoma"/>
          <w:lang w:val="ru-RU"/>
        </w:rPr>
        <w:t xml:space="preserve"> «на службу»)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374286541 \</w:instrText>
      </w:r>
      <w:r w:rsidRPr="006B2364">
        <w:instrText>h</w:instrText>
      </w:r>
      <w:r w:rsidRPr="001B3AF3">
        <w:rPr>
          <w:lang w:val="ru-RU"/>
        </w:rPr>
        <w:instrText xml:space="preserve"> </w:instrText>
      </w:r>
      <w:r w:rsidRPr="006B2364">
        <w:fldChar w:fldCharType="separate"/>
      </w:r>
      <w:r w:rsidR="00082F79">
        <w:rPr>
          <w:lang w:val="ru-RU"/>
        </w:rPr>
        <w:t>26</w:t>
      </w:r>
      <w:r w:rsidRPr="006B2364">
        <w:fldChar w:fldCharType="end"/>
      </w:r>
    </w:p>
    <w:p w14:paraId="5528A2C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250 лицензий на сайт сертификационных экзаменов </w:t>
      </w:r>
      <w:r w:rsidRPr="006B2364">
        <w:rPr>
          <w:rFonts w:cs="Tahoma"/>
        </w:rPr>
        <w:t>Microsoft</w:t>
      </w:r>
      <w:r w:rsidRPr="001B3AF3">
        <w:rPr>
          <w:rFonts w:cs="Tahoma"/>
          <w:lang w:val="ru-RU"/>
        </w:rPr>
        <w:t xml:space="preserve"> </w:t>
      </w:r>
      <w:r w:rsidRPr="006B2364">
        <w:rPr>
          <w:rFonts w:cs="Tahoma"/>
        </w:rPr>
        <w:t>Learning</w:t>
      </w:r>
      <w:r w:rsidRPr="001B3AF3">
        <w:rPr>
          <w:rFonts w:cs="Tahoma"/>
          <w:lang w:val="ru-RU"/>
        </w:rPr>
        <w:t xml:space="preserve"> </w:t>
      </w:r>
      <w:r w:rsidRPr="006B2364">
        <w:rPr>
          <w:rFonts w:cs="Tahoma"/>
        </w:rPr>
        <w:t>MTA</w:t>
      </w:r>
      <w:r w:rsidRPr="001B3AF3">
        <w:rPr>
          <w:rFonts w:cs="Tahoma"/>
          <w:lang w:val="ru-RU"/>
        </w:rPr>
        <w:t xml:space="preserve"> </w:t>
      </w:r>
      <w:r w:rsidR="00BC7BAF" w:rsidRPr="001B3AF3">
        <w:rPr>
          <w:rFonts w:cs="Tahoma"/>
          <w:lang w:val="ru-RU"/>
        </w:rPr>
        <w:br/>
      </w:r>
      <w:r w:rsidRPr="001B3AF3">
        <w:rPr>
          <w:rFonts w:cs="Tahoma"/>
          <w:lang w:val="ru-RU"/>
        </w:rPr>
        <w:t xml:space="preserve">(лицензии </w:t>
      </w:r>
      <w:r w:rsidRPr="006B2364">
        <w:rPr>
          <w:rFonts w:cs="Tahoma"/>
        </w:rPr>
        <w:t>SL</w:t>
      </w:r>
      <w:r w:rsidRPr="001B3AF3">
        <w:rPr>
          <w:rFonts w:cs="Tahoma"/>
          <w:lang w:val="ru-RU"/>
        </w:rPr>
        <w:t xml:space="preserve"> «на службу»)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374286542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12F9CD2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Office Audit and Control Management Server</w:t>
      </w:r>
      <w:r w:rsidRPr="006B2364">
        <w:tab/>
      </w:r>
      <w:r w:rsidRPr="006B2364">
        <w:fldChar w:fldCharType="begin"/>
      </w:r>
      <w:r w:rsidRPr="006B2364">
        <w:instrText xml:space="preserve"> PAGEREF _Toc374286543 \h </w:instrText>
      </w:r>
      <w:r w:rsidRPr="006B2364">
        <w:fldChar w:fldCharType="separate"/>
      </w:r>
      <w:r w:rsidR="00082F79">
        <w:t>27</w:t>
      </w:r>
      <w:r w:rsidRPr="006B2364">
        <w:fldChar w:fldCharType="end"/>
      </w:r>
    </w:p>
    <w:p w14:paraId="14409D6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Управление правами </w:t>
      </w:r>
      <w:r w:rsidRPr="006B2364">
        <w:rPr>
          <w:rFonts w:cs="Tahoma"/>
        </w:rPr>
        <w:t>Microsoft</w:t>
      </w:r>
      <w:r w:rsidRPr="001B3AF3">
        <w:rPr>
          <w:rFonts w:cs="Tahoma"/>
          <w:lang w:val="ru-RU"/>
        </w:rPr>
        <w:t xml:space="preserve">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374286544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0DE417EC"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Управление правами </w:t>
      </w:r>
      <w:r w:rsidRPr="006B2364">
        <w:rPr>
          <w:rFonts w:cs="Tahoma"/>
        </w:rPr>
        <w:t>Microsoft</w:t>
      </w:r>
      <w:r w:rsidRPr="001B3AF3">
        <w:rPr>
          <w:rFonts w:cs="Tahoma"/>
          <w:lang w:val="ru-RU"/>
        </w:rPr>
        <w:t xml:space="preserve"> </w:t>
      </w:r>
      <w:r w:rsidRPr="006B2364">
        <w:rPr>
          <w:rFonts w:cs="Tahoma"/>
        </w:rPr>
        <w:t>Academic</w:t>
      </w:r>
      <w:r w:rsidRPr="001B3AF3">
        <w:rPr>
          <w:rFonts w:cs="Tahoma"/>
          <w:lang w:val="ru-RU"/>
        </w:rPr>
        <w:t xml:space="preserve">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374286545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02766A7E"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Add</w:t>
      </w:r>
      <w:r w:rsidRPr="001B3AF3">
        <w:rPr>
          <w:rFonts w:cs="Tahoma"/>
          <w:lang w:val="ru-RU"/>
        </w:rPr>
        <w:t>-</w:t>
      </w:r>
      <w:r w:rsidRPr="006B2364">
        <w:rPr>
          <w:rFonts w:cs="Tahoma"/>
        </w:rPr>
        <w:t>on</w:t>
      </w:r>
      <w:r w:rsidRPr="001B3AF3">
        <w:rPr>
          <w:rFonts w:cs="Tahoma"/>
          <w:lang w:val="ru-RU"/>
        </w:rPr>
        <w:t xml:space="preserve"> для Управления правами </w:t>
      </w:r>
      <w:r w:rsidRPr="006B2364">
        <w:rPr>
          <w:rFonts w:cs="Tahoma"/>
        </w:rPr>
        <w:t>Microsoft</w:t>
      </w:r>
      <w:r w:rsidRPr="001B3AF3">
        <w:rPr>
          <w:rFonts w:cs="Tahoma"/>
          <w:lang w:val="ru-RU"/>
        </w:rPr>
        <w:t xml:space="preserve">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374286546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13E0084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Microsoft Translator API</w:t>
      </w:r>
      <w:r w:rsidRPr="006B2364">
        <w:tab/>
      </w:r>
      <w:r w:rsidRPr="006B2364">
        <w:fldChar w:fldCharType="begin"/>
      </w:r>
      <w:r w:rsidRPr="006B2364">
        <w:instrText xml:space="preserve"> PAGEREF _Toc374286547 \h </w:instrText>
      </w:r>
      <w:r w:rsidRPr="006B2364">
        <w:fldChar w:fldCharType="separate"/>
      </w:r>
      <w:r w:rsidR="00082F79">
        <w:t>27</w:t>
      </w:r>
      <w:r w:rsidRPr="006B2364">
        <w:fldChar w:fldCharType="end"/>
      </w:r>
    </w:p>
    <w:p w14:paraId="14A9DDC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365 для среднего бизнеса (User SL)</w:t>
      </w:r>
      <w:r w:rsidRPr="006B2364">
        <w:tab/>
      </w:r>
      <w:r w:rsidRPr="006B2364">
        <w:fldChar w:fldCharType="begin"/>
      </w:r>
      <w:r w:rsidRPr="006B2364">
        <w:instrText xml:space="preserve"> PAGEREF _Toc374286548 \h </w:instrText>
      </w:r>
      <w:r w:rsidRPr="006B2364">
        <w:fldChar w:fldCharType="separate"/>
      </w:r>
      <w:r w:rsidR="00082F79">
        <w:t>27</w:t>
      </w:r>
      <w:r w:rsidRPr="006B2364">
        <w:fldChar w:fldCharType="end"/>
      </w:r>
    </w:p>
    <w:p w14:paraId="53AE6AF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365 Education A2 (лицензии SL «на пользователя»)</w:t>
      </w:r>
      <w:r w:rsidRPr="006B2364">
        <w:tab/>
      </w:r>
      <w:r w:rsidRPr="006B2364">
        <w:fldChar w:fldCharType="begin"/>
      </w:r>
      <w:r w:rsidRPr="006B2364">
        <w:instrText xml:space="preserve"> PAGEREF _Toc374286549 \h </w:instrText>
      </w:r>
      <w:r w:rsidRPr="006B2364">
        <w:fldChar w:fldCharType="separate"/>
      </w:r>
      <w:r w:rsidR="00082F79">
        <w:t>27</w:t>
      </w:r>
      <w:r w:rsidRPr="006B2364">
        <w:fldChar w:fldCharType="end"/>
      </w:r>
    </w:p>
    <w:p w14:paraId="654B7F9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365 Education A3 (лицензии SL «на пользователя»)</w:t>
      </w:r>
      <w:r w:rsidRPr="006B2364">
        <w:tab/>
      </w:r>
      <w:r w:rsidRPr="006B2364">
        <w:fldChar w:fldCharType="begin"/>
      </w:r>
      <w:r w:rsidRPr="006B2364">
        <w:instrText xml:space="preserve"> PAGEREF _Toc374286550 \h </w:instrText>
      </w:r>
      <w:r w:rsidRPr="006B2364">
        <w:fldChar w:fldCharType="separate"/>
      </w:r>
      <w:r w:rsidR="00082F79">
        <w:t>27</w:t>
      </w:r>
      <w:r w:rsidRPr="006B2364">
        <w:fldChar w:fldCharType="end"/>
      </w:r>
    </w:p>
    <w:p w14:paraId="1C6AC49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365 Education A4 (лицензии SL «на пользователя»)</w:t>
      </w:r>
      <w:r w:rsidRPr="006B2364">
        <w:tab/>
      </w:r>
      <w:r w:rsidRPr="006B2364">
        <w:fldChar w:fldCharType="begin"/>
      </w:r>
      <w:r w:rsidRPr="006B2364">
        <w:instrText xml:space="preserve"> PAGEREF _Toc374286551 \h </w:instrText>
      </w:r>
      <w:r w:rsidRPr="006B2364">
        <w:fldChar w:fldCharType="separate"/>
      </w:r>
      <w:r w:rsidR="00082F79">
        <w:t>27</w:t>
      </w:r>
      <w:r w:rsidRPr="006B2364">
        <w:fldChar w:fldCharType="end"/>
      </w:r>
    </w:p>
    <w:p w14:paraId="47046437"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корпоративный (план </w:t>
      </w:r>
      <w:r w:rsidRPr="006B2364">
        <w:rPr>
          <w:rFonts w:cs="Tahoma"/>
        </w:rPr>
        <w:t>E</w:t>
      </w:r>
      <w:r w:rsidRPr="001B3AF3">
        <w:rPr>
          <w:rFonts w:cs="Tahoma"/>
          <w:lang w:val="ru-RU"/>
        </w:rPr>
        <w:t>3)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374286552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0E8574E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корпоративный </w:t>
      </w:r>
      <w:r w:rsidRPr="006B2364">
        <w:rPr>
          <w:rFonts w:cs="Tahoma"/>
        </w:rPr>
        <w:t>E</w:t>
      </w:r>
      <w:r w:rsidRPr="001B3AF3">
        <w:rPr>
          <w:rFonts w:cs="Tahoma"/>
          <w:lang w:val="ru-RU"/>
        </w:rPr>
        <w:t xml:space="preserve">4 (лицензия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374286553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30E1F95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365 корпоративный E1, E3, E4 Add-on (User SL)</w:t>
      </w:r>
      <w:r w:rsidRPr="006B2364">
        <w:tab/>
      </w:r>
      <w:r w:rsidRPr="006B2364">
        <w:fldChar w:fldCharType="begin"/>
      </w:r>
      <w:r w:rsidRPr="006B2364">
        <w:instrText xml:space="preserve"> PAGEREF _Toc374286554 \h </w:instrText>
      </w:r>
      <w:r w:rsidRPr="006B2364">
        <w:fldChar w:fldCharType="separate"/>
      </w:r>
      <w:r w:rsidR="00082F79">
        <w:t>27</w:t>
      </w:r>
      <w:r w:rsidRPr="006B2364">
        <w:fldChar w:fldCharType="end"/>
      </w:r>
    </w:p>
    <w:p w14:paraId="68264B86"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корпоративный </w:t>
      </w:r>
      <w:r w:rsidRPr="006B2364">
        <w:rPr>
          <w:rFonts w:cs="Tahoma"/>
        </w:rPr>
        <w:t>E</w:t>
      </w:r>
      <w:r w:rsidRPr="001B3AF3">
        <w:rPr>
          <w:rFonts w:cs="Tahoma"/>
          <w:lang w:val="ru-RU"/>
        </w:rPr>
        <w:t xml:space="preserve">3, </w:t>
      </w:r>
      <w:r w:rsidRPr="006B2364">
        <w:rPr>
          <w:rFonts w:cs="Tahoma"/>
        </w:rPr>
        <w:t>E</w:t>
      </w:r>
      <w:r w:rsidRPr="001B3AF3">
        <w:rPr>
          <w:rFonts w:cs="Tahoma"/>
          <w:lang w:val="ru-RU"/>
        </w:rPr>
        <w:t xml:space="preserve">4 без </w:t>
      </w:r>
      <w:r w:rsidRPr="006B2364">
        <w:rPr>
          <w:rFonts w:cs="Tahoma"/>
        </w:rPr>
        <w:t>Office</w:t>
      </w:r>
      <w:r w:rsidRPr="001B3AF3">
        <w:rPr>
          <w:rFonts w:cs="Tahoma"/>
          <w:lang w:val="ru-RU"/>
        </w:rPr>
        <w:t xml:space="preserve"> профессиональный плюс </w:t>
      </w:r>
      <w:r w:rsidRPr="006B2364">
        <w:rPr>
          <w:rFonts w:cs="Tahoma"/>
        </w:rPr>
        <w:t>Add</w:t>
      </w:r>
      <w:r w:rsidRPr="001B3AF3">
        <w:rPr>
          <w:rFonts w:cs="Tahoma"/>
          <w:lang w:val="ru-RU"/>
        </w:rPr>
        <w:t>-</w:t>
      </w:r>
      <w:r w:rsidRPr="006B2364">
        <w:rPr>
          <w:rFonts w:cs="Tahoma"/>
        </w:rPr>
        <w:t>on</w:t>
      </w:r>
      <w:r w:rsidRPr="001B3AF3">
        <w:rPr>
          <w:rFonts w:cs="Tahoma"/>
          <w:lang w:val="ru-RU"/>
        </w:rPr>
        <w:t xml:space="preserve">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374286555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202C4F3D"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корпоративный (план </w:t>
      </w:r>
      <w:r w:rsidRPr="006B2364">
        <w:rPr>
          <w:rFonts w:cs="Tahoma"/>
        </w:rPr>
        <w:t>K</w:t>
      </w:r>
      <w:r w:rsidRPr="001B3AF3">
        <w:rPr>
          <w:rFonts w:cs="Tahoma"/>
          <w:lang w:val="ru-RU"/>
        </w:rPr>
        <w:t>1)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374286556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5EE89ECA"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государственных организаций </w:t>
      </w:r>
      <w:r w:rsidRPr="006B2364">
        <w:rPr>
          <w:rFonts w:cs="Tahoma"/>
        </w:rPr>
        <w:t>G</w:t>
      </w:r>
      <w:r w:rsidRPr="001B3AF3">
        <w:rPr>
          <w:rFonts w:cs="Tahoma"/>
          <w:lang w:val="ru-RU"/>
        </w:rPr>
        <w:t xml:space="preserve">1, </w:t>
      </w:r>
      <w:r w:rsidRPr="006B2364">
        <w:rPr>
          <w:rFonts w:cs="Tahoma"/>
        </w:rPr>
        <w:t>G</w:t>
      </w:r>
      <w:r w:rsidRPr="001B3AF3">
        <w:rPr>
          <w:rFonts w:cs="Tahoma"/>
          <w:lang w:val="ru-RU"/>
        </w:rPr>
        <w:t xml:space="preserve">3, </w:t>
      </w:r>
      <w:r w:rsidRPr="006B2364">
        <w:rPr>
          <w:rFonts w:cs="Tahoma"/>
        </w:rPr>
        <w:t>G</w:t>
      </w:r>
      <w:r w:rsidRPr="001B3AF3">
        <w:rPr>
          <w:rFonts w:cs="Tahoma"/>
          <w:lang w:val="ru-RU"/>
        </w:rPr>
        <w:t>4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374286557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1D209E1A"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государственных организаций </w:t>
      </w:r>
      <w:r w:rsidRPr="006B2364">
        <w:rPr>
          <w:rFonts w:cs="Tahoma"/>
        </w:rPr>
        <w:t>G</w:t>
      </w:r>
      <w:r w:rsidRPr="001B3AF3">
        <w:rPr>
          <w:rFonts w:cs="Tahoma"/>
          <w:lang w:val="ru-RU"/>
        </w:rPr>
        <w:t xml:space="preserve">1, </w:t>
      </w:r>
      <w:r w:rsidRPr="006B2364">
        <w:rPr>
          <w:rFonts w:cs="Tahoma"/>
        </w:rPr>
        <w:t>G</w:t>
      </w:r>
      <w:r w:rsidRPr="001B3AF3">
        <w:rPr>
          <w:rFonts w:cs="Tahoma"/>
          <w:lang w:val="ru-RU"/>
        </w:rPr>
        <w:t xml:space="preserve">3, </w:t>
      </w:r>
      <w:r w:rsidRPr="006B2364">
        <w:rPr>
          <w:rFonts w:cs="Tahoma"/>
        </w:rPr>
        <w:t>G</w:t>
      </w:r>
      <w:r w:rsidRPr="001B3AF3">
        <w:rPr>
          <w:rFonts w:cs="Tahoma"/>
          <w:lang w:val="ru-RU"/>
        </w:rPr>
        <w:t xml:space="preserve">4 </w:t>
      </w:r>
      <w:r w:rsidRPr="006B2364">
        <w:rPr>
          <w:rFonts w:cs="Tahoma"/>
        </w:rPr>
        <w:t>Add</w:t>
      </w:r>
      <w:r w:rsidRPr="001B3AF3">
        <w:rPr>
          <w:rFonts w:cs="Tahoma"/>
          <w:lang w:val="ru-RU"/>
        </w:rPr>
        <w:t>-</w:t>
      </w:r>
      <w:r w:rsidRPr="006B2364">
        <w:rPr>
          <w:rFonts w:cs="Tahoma"/>
        </w:rPr>
        <w:t>on</w:t>
      </w:r>
      <w:r w:rsidRPr="001B3AF3">
        <w:rPr>
          <w:rFonts w:cs="Tahoma"/>
          <w:lang w:val="ru-RU"/>
        </w:rPr>
        <w:t xml:space="preserve">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374286558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075E027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для государственных организаций </w:t>
      </w:r>
      <w:r w:rsidRPr="006B2364">
        <w:rPr>
          <w:rFonts w:cs="Tahoma"/>
        </w:rPr>
        <w:t>G</w:t>
      </w:r>
      <w:r w:rsidRPr="001B3AF3">
        <w:rPr>
          <w:rFonts w:cs="Tahoma"/>
          <w:lang w:val="ru-RU"/>
        </w:rPr>
        <w:t xml:space="preserve">3, </w:t>
      </w:r>
      <w:r w:rsidRPr="006B2364">
        <w:rPr>
          <w:rFonts w:cs="Tahoma"/>
        </w:rPr>
        <w:t>G</w:t>
      </w:r>
      <w:r w:rsidRPr="001B3AF3">
        <w:rPr>
          <w:rFonts w:cs="Tahoma"/>
          <w:lang w:val="ru-RU"/>
        </w:rPr>
        <w:t xml:space="preserve">4 без </w:t>
      </w:r>
      <w:r w:rsidRPr="006B2364">
        <w:rPr>
          <w:rFonts w:cs="Tahoma"/>
        </w:rPr>
        <w:t>Office</w:t>
      </w:r>
      <w:r w:rsidRPr="001B3AF3">
        <w:rPr>
          <w:rFonts w:cs="Tahoma"/>
          <w:lang w:val="ru-RU"/>
        </w:rPr>
        <w:t xml:space="preserve"> </w:t>
      </w:r>
      <w:r w:rsidR="00BC7BAF" w:rsidRPr="001B3AF3">
        <w:rPr>
          <w:rFonts w:cs="Tahoma"/>
          <w:lang w:val="ru-RU"/>
        </w:rPr>
        <w:br/>
      </w:r>
      <w:r w:rsidRPr="001B3AF3">
        <w:rPr>
          <w:rFonts w:cs="Tahoma"/>
          <w:lang w:val="ru-RU"/>
        </w:rPr>
        <w:t xml:space="preserve">профессиональный плюс </w:t>
      </w:r>
      <w:r w:rsidRPr="006B2364">
        <w:rPr>
          <w:rFonts w:cs="Tahoma"/>
        </w:rPr>
        <w:t>Add</w:t>
      </w:r>
      <w:r w:rsidRPr="001B3AF3">
        <w:rPr>
          <w:rFonts w:cs="Tahoma"/>
          <w:lang w:val="ru-RU"/>
        </w:rPr>
        <w:t>-</w:t>
      </w:r>
      <w:r w:rsidRPr="006B2364">
        <w:rPr>
          <w:rFonts w:cs="Tahoma"/>
        </w:rPr>
        <w:t>on</w:t>
      </w:r>
      <w:r w:rsidRPr="001B3AF3">
        <w:rPr>
          <w:rFonts w:cs="Tahoma"/>
          <w:lang w:val="ru-RU"/>
        </w:rPr>
        <w:t xml:space="preserve">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374286559 \</w:instrText>
      </w:r>
      <w:r w:rsidRPr="006B2364">
        <w:instrText>h</w:instrText>
      </w:r>
      <w:r w:rsidRPr="001B3AF3">
        <w:rPr>
          <w:lang w:val="ru-RU"/>
        </w:rPr>
        <w:instrText xml:space="preserve"> </w:instrText>
      </w:r>
      <w:r w:rsidRPr="006B2364">
        <w:fldChar w:fldCharType="separate"/>
      </w:r>
      <w:r w:rsidR="00082F79">
        <w:rPr>
          <w:lang w:val="ru-RU"/>
        </w:rPr>
        <w:t>27</w:t>
      </w:r>
      <w:r w:rsidRPr="006B2364">
        <w:fldChar w:fldCharType="end"/>
      </w:r>
    </w:p>
    <w:p w14:paraId="3C908F5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Office Web Applications с SharePoint (план 2A) (лицензия SL «на пользователя»)</w:t>
      </w:r>
      <w:r w:rsidRPr="006B2364">
        <w:tab/>
      </w:r>
      <w:r w:rsidRPr="006B2364">
        <w:fldChar w:fldCharType="begin"/>
      </w:r>
      <w:r w:rsidRPr="006B2364">
        <w:instrText xml:space="preserve"> PAGEREF _Toc374286560 \h </w:instrText>
      </w:r>
      <w:r w:rsidRPr="006B2364">
        <w:fldChar w:fldCharType="separate"/>
      </w:r>
      <w:r w:rsidR="00082F79">
        <w:t>27</w:t>
      </w:r>
      <w:r w:rsidRPr="006B2364">
        <w:fldChar w:fldCharType="end"/>
      </w:r>
    </w:p>
    <w:p w14:paraId="10D7610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Project Online</w:t>
      </w:r>
      <w:r w:rsidRPr="006B2364">
        <w:tab/>
      </w:r>
      <w:r w:rsidRPr="006B2364">
        <w:fldChar w:fldCharType="begin"/>
      </w:r>
      <w:r w:rsidRPr="006B2364">
        <w:instrText xml:space="preserve"> PAGEREF _Toc374286561 \h </w:instrText>
      </w:r>
      <w:r w:rsidRPr="006B2364">
        <w:fldChar w:fldCharType="separate"/>
      </w:r>
      <w:r w:rsidR="00082F79">
        <w:t>28</w:t>
      </w:r>
      <w:r w:rsidRPr="006B2364">
        <w:fldChar w:fldCharType="end"/>
      </w:r>
    </w:p>
    <w:p w14:paraId="31B24FB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Project Online A</w:t>
      </w:r>
      <w:r w:rsidRPr="006B2364">
        <w:tab/>
      </w:r>
      <w:r w:rsidRPr="006B2364">
        <w:fldChar w:fldCharType="begin"/>
      </w:r>
      <w:r w:rsidRPr="006B2364">
        <w:instrText xml:space="preserve"> PAGEREF _Toc374286562 \h </w:instrText>
      </w:r>
      <w:r w:rsidRPr="006B2364">
        <w:fldChar w:fldCharType="separate"/>
      </w:r>
      <w:r w:rsidR="00082F79">
        <w:t>28</w:t>
      </w:r>
      <w:r w:rsidRPr="006B2364">
        <w:fldChar w:fldCharType="end"/>
      </w:r>
    </w:p>
    <w:p w14:paraId="20A9EBB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Project Server 2013</w:t>
      </w:r>
      <w:r w:rsidRPr="006B2364">
        <w:tab/>
      </w:r>
      <w:r w:rsidRPr="006B2364">
        <w:fldChar w:fldCharType="begin"/>
      </w:r>
      <w:r w:rsidRPr="006B2364">
        <w:instrText xml:space="preserve"> PAGEREF _Toc374286563 \h </w:instrText>
      </w:r>
      <w:r w:rsidRPr="006B2364">
        <w:fldChar w:fldCharType="separate"/>
      </w:r>
      <w:r w:rsidR="00082F79">
        <w:t>28</w:t>
      </w:r>
      <w:r w:rsidRPr="006B2364">
        <w:fldChar w:fldCharType="end"/>
      </w:r>
    </w:p>
    <w:p w14:paraId="31C48E1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Project Server CAL 2013</w:t>
      </w:r>
      <w:r w:rsidRPr="006B2364">
        <w:tab/>
      </w:r>
      <w:r w:rsidRPr="006B2364">
        <w:fldChar w:fldCharType="begin"/>
      </w:r>
      <w:r w:rsidRPr="006B2364">
        <w:instrText xml:space="preserve"> PAGEREF _Toc374286564 \h </w:instrText>
      </w:r>
      <w:r w:rsidRPr="006B2364">
        <w:fldChar w:fldCharType="separate"/>
      </w:r>
      <w:r w:rsidR="00082F79">
        <w:t>28</w:t>
      </w:r>
      <w:r w:rsidRPr="006B2364">
        <w:fldChar w:fldCharType="end"/>
      </w:r>
    </w:p>
    <w:p w14:paraId="5C8BF48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SharePoint™ Online Extra Storage, 1 ГБ (дополнительная лицензия SL)</w:t>
      </w:r>
      <w:r w:rsidRPr="006B2364">
        <w:tab/>
      </w:r>
      <w:r w:rsidRPr="006B2364">
        <w:fldChar w:fldCharType="begin"/>
      </w:r>
      <w:r w:rsidRPr="006B2364">
        <w:instrText xml:space="preserve"> PAGEREF _Toc374286565 \h </w:instrText>
      </w:r>
      <w:r w:rsidRPr="006B2364">
        <w:fldChar w:fldCharType="separate"/>
      </w:r>
      <w:r w:rsidR="00082F79">
        <w:t>28</w:t>
      </w:r>
      <w:r w:rsidRPr="006B2364">
        <w:fldChar w:fldCharType="end"/>
      </w:r>
    </w:p>
    <w:p w14:paraId="0031AA28"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1 ГБ дополнительного хранилища для </w:t>
      </w:r>
      <w:r w:rsidRPr="006B2364">
        <w:rPr>
          <w:rFonts w:cs="Tahoma"/>
        </w:rPr>
        <w:t>SharePoint</w:t>
      </w:r>
      <w:r w:rsidRPr="001B3AF3">
        <w:rPr>
          <w:rFonts w:cs="Tahoma"/>
          <w:lang w:val="ru-RU"/>
        </w:rPr>
        <w:t xml:space="preserve">™ </w:t>
      </w:r>
      <w:r w:rsidRPr="006B2364">
        <w:rPr>
          <w:rFonts w:cs="Tahoma"/>
        </w:rPr>
        <w:t>Online</w:t>
      </w:r>
      <w:r w:rsidRPr="001B3AF3">
        <w:rPr>
          <w:rFonts w:cs="Tahoma"/>
          <w:lang w:val="ru-RU"/>
        </w:rPr>
        <w:t xml:space="preserve"> </w:t>
      </w:r>
      <w:r w:rsidRPr="006B2364">
        <w:rPr>
          <w:rFonts w:cs="Tahoma"/>
        </w:rPr>
        <w:t>A</w:t>
      </w:r>
      <w:r w:rsidRPr="001B3AF3">
        <w:rPr>
          <w:rFonts w:cs="Tahoma"/>
          <w:lang w:val="ru-RU"/>
        </w:rPr>
        <w:t xml:space="preserve"> (</w:t>
      </w:r>
      <w:r w:rsidRPr="006B2364">
        <w:rPr>
          <w:rFonts w:cs="Tahoma"/>
        </w:rPr>
        <w:t>Add</w:t>
      </w:r>
      <w:r w:rsidRPr="001B3AF3">
        <w:rPr>
          <w:rFonts w:cs="Tahoma"/>
          <w:lang w:val="ru-RU"/>
        </w:rPr>
        <w:t>-</w:t>
      </w:r>
      <w:r w:rsidRPr="006B2364">
        <w:rPr>
          <w:rFonts w:cs="Tahoma"/>
        </w:rPr>
        <w:t>on</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374286566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0C59675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SharePoint™ Online Plan 1 Add-on (User SL)</w:t>
      </w:r>
      <w:r w:rsidRPr="006B2364">
        <w:tab/>
      </w:r>
      <w:r w:rsidRPr="006B2364">
        <w:fldChar w:fldCharType="begin"/>
      </w:r>
      <w:r w:rsidRPr="006B2364">
        <w:instrText xml:space="preserve"> PAGEREF _Toc374286567 \h </w:instrText>
      </w:r>
      <w:r w:rsidRPr="006B2364">
        <w:fldChar w:fldCharType="separate"/>
      </w:r>
      <w:r w:rsidR="00082F79">
        <w:t>28</w:t>
      </w:r>
      <w:r w:rsidRPr="006B2364">
        <w:fldChar w:fldCharType="end"/>
      </w:r>
    </w:p>
    <w:p w14:paraId="5CDE7841"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SharePoint</w:t>
      </w:r>
      <w:r w:rsidRPr="001B3AF3">
        <w:rPr>
          <w:rFonts w:cs="Tahoma"/>
          <w:lang w:val="ru-RU"/>
        </w:rPr>
        <w:t xml:space="preserve">™ </w:t>
      </w:r>
      <w:r w:rsidRPr="006B2364">
        <w:rPr>
          <w:rFonts w:cs="Tahoma"/>
        </w:rPr>
        <w:t>Online</w:t>
      </w:r>
      <w:r w:rsidRPr="001B3AF3">
        <w:rPr>
          <w:rFonts w:cs="Tahoma"/>
          <w:lang w:val="ru-RU"/>
        </w:rPr>
        <w:t xml:space="preserve"> (план 1) (лицензии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374286568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5DB8434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SharePoint™ Online Plan 1 с Yammer Add-on (User SL)</w:t>
      </w:r>
      <w:r w:rsidRPr="006B2364">
        <w:tab/>
      </w:r>
      <w:r w:rsidRPr="006B2364">
        <w:fldChar w:fldCharType="begin"/>
      </w:r>
      <w:r w:rsidRPr="006B2364">
        <w:instrText xml:space="preserve"> PAGEREF _Toc374286569 \h </w:instrText>
      </w:r>
      <w:r w:rsidRPr="006B2364">
        <w:fldChar w:fldCharType="separate"/>
      </w:r>
      <w:r w:rsidR="00082F79">
        <w:t>28</w:t>
      </w:r>
      <w:r w:rsidRPr="006B2364">
        <w:fldChar w:fldCharType="end"/>
      </w:r>
    </w:p>
    <w:p w14:paraId="00FAA88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SharePoint</w:t>
      </w:r>
      <w:r w:rsidRPr="001B3AF3">
        <w:rPr>
          <w:rFonts w:cs="Tahoma"/>
          <w:lang w:val="ru-RU"/>
        </w:rPr>
        <w:t xml:space="preserve">™ </w:t>
      </w:r>
      <w:r w:rsidRPr="006B2364">
        <w:rPr>
          <w:rFonts w:cs="Tahoma"/>
        </w:rPr>
        <w:t>Online</w:t>
      </w:r>
      <w:r w:rsidRPr="001B3AF3">
        <w:rPr>
          <w:rFonts w:cs="Tahoma"/>
          <w:lang w:val="ru-RU"/>
        </w:rPr>
        <w:t xml:space="preserve"> (план 2) (лицензии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374286570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2B202EC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SharePoint™ Server 2013</w:t>
      </w:r>
      <w:r w:rsidRPr="006B2364">
        <w:tab/>
      </w:r>
      <w:r w:rsidRPr="006B2364">
        <w:fldChar w:fldCharType="begin"/>
      </w:r>
      <w:r w:rsidRPr="006B2364">
        <w:instrText xml:space="preserve"> PAGEREF _Toc374286571 \h </w:instrText>
      </w:r>
      <w:r w:rsidRPr="006B2364">
        <w:fldChar w:fldCharType="separate"/>
      </w:r>
      <w:r w:rsidR="00082F79">
        <w:t>28</w:t>
      </w:r>
      <w:r w:rsidRPr="006B2364">
        <w:fldChar w:fldCharType="end"/>
      </w:r>
    </w:p>
    <w:p w14:paraId="0CAFDCD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SharePoint™ Server Enterprise CAL 2013</w:t>
      </w:r>
      <w:r w:rsidRPr="006B2364">
        <w:tab/>
      </w:r>
      <w:r w:rsidRPr="006B2364">
        <w:fldChar w:fldCharType="begin"/>
      </w:r>
      <w:r w:rsidRPr="006B2364">
        <w:instrText xml:space="preserve"> PAGEREF _Toc374286572 \h </w:instrText>
      </w:r>
      <w:r w:rsidRPr="006B2364">
        <w:fldChar w:fldCharType="separate"/>
      </w:r>
      <w:r w:rsidR="00082F79">
        <w:t>28</w:t>
      </w:r>
      <w:r w:rsidRPr="006B2364">
        <w:fldChar w:fldCharType="end"/>
      </w:r>
    </w:p>
    <w:p w14:paraId="51B8FBB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SharePoint™ Server Standard CAL 2013</w:t>
      </w:r>
      <w:r w:rsidRPr="006B2364">
        <w:tab/>
      </w:r>
      <w:r w:rsidRPr="006B2364">
        <w:fldChar w:fldCharType="begin"/>
      </w:r>
      <w:r w:rsidRPr="006B2364">
        <w:instrText xml:space="preserve"> PAGEREF _Toc374286573 \h </w:instrText>
      </w:r>
      <w:r w:rsidRPr="006B2364">
        <w:fldChar w:fldCharType="separate"/>
      </w:r>
      <w:r w:rsidR="00082F79">
        <w:t>28</w:t>
      </w:r>
      <w:r w:rsidRPr="006B2364">
        <w:fldChar w:fldCharType="end"/>
      </w:r>
    </w:p>
    <w:p w14:paraId="409C78A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2008 R2 Datacenter, лицензия «на 1 процессор»</w:t>
      </w:r>
      <w:r w:rsidRPr="006B2364">
        <w:tab/>
      </w:r>
      <w:r w:rsidRPr="006B2364">
        <w:fldChar w:fldCharType="begin"/>
      </w:r>
      <w:r w:rsidRPr="006B2364">
        <w:instrText xml:space="preserve"> PAGEREF _Toc374286574 \h </w:instrText>
      </w:r>
      <w:r w:rsidRPr="006B2364">
        <w:fldChar w:fldCharType="separate"/>
      </w:r>
      <w:r w:rsidR="00082F79">
        <w:t>28</w:t>
      </w:r>
      <w:r w:rsidRPr="006B2364">
        <w:fldChar w:fldCharType="end"/>
      </w:r>
    </w:p>
    <w:p w14:paraId="4DCC60A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2008 R2 Small Business</w:t>
      </w:r>
      <w:r w:rsidRPr="006B2364">
        <w:tab/>
      </w:r>
      <w:r w:rsidRPr="006B2364">
        <w:fldChar w:fldCharType="begin"/>
      </w:r>
      <w:r w:rsidRPr="006B2364">
        <w:instrText xml:space="preserve"> PAGEREF _Toc374286575 \h </w:instrText>
      </w:r>
      <w:r w:rsidRPr="006B2364">
        <w:fldChar w:fldCharType="separate"/>
      </w:r>
      <w:r w:rsidR="00082F79">
        <w:t>28</w:t>
      </w:r>
      <w:r w:rsidRPr="006B2364">
        <w:fldChar w:fldCharType="end"/>
      </w:r>
    </w:p>
    <w:p w14:paraId="34A4A7E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2008 R2 Small Business CAL</w:t>
      </w:r>
      <w:r w:rsidRPr="006B2364">
        <w:tab/>
      </w:r>
      <w:r w:rsidRPr="006B2364">
        <w:fldChar w:fldCharType="begin"/>
      </w:r>
      <w:r w:rsidRPr="006B2364">
        <w:instrText xml:space="preserve"> PAGEREF _Toc374286576 \h </w:instrText>
      </w:r>
      <w:r w:rsidRPr="006B2364">
        <w:fldChar w:fldCharType="separate"/>
      </w:r>
      <w:r w:rsidR="00082F79">
        <w:t>28</w:t>
      </w:r>
      <w:r w:rsidRPr="006B2364">
        <w:fldChar w:fldCharType="end"/>
      </w:r>
    </w:p>
    <w:p w14:paraId="2BCB375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SQL</w:t>
      </w:r>
      <w:r w:rsidRPr="001B3AF3">
        <w:rPr>
          <w:rFonts w:cs="Tahoma"/>
          <w:lang w:val="ru-RU"/>
        </w:rPr>
        <w:t xml:space="preserve"> </w:t>
      </w:r>
      <w:r w:rsidRPr="006B2364">
        <w:rPr>
          <w:rFonts w:cs="Tahoma"/>
        </w:rPr>
        <w:t>Server</w:t>
      </w:r>
      <w:r w:rsidRPr="001B3AF3">
        <w:rPr>
          <w:rFonts w:eastAsia="Times New Roman" w:cs="Tahoma"/>
          <w:vertAlign w:val="superscript"/>
          <w:lang w:val="ru-RU"/>
        </w:rPr>
        <w:t>®</w:t>
      </w:r>
      <w:r w:rsidRPr="001B3AF3">
        <w:rPr>
          <w:rFonts w:cs="Tahoma"/>
          <w:lang w:val="ru-RU"/>
        </w:rPr>
        <w:t xml:space="preserve"> 2008 </w:t>
      </w:r>
      <w:r w:rsidRPr="006B2364">
        <w:rPr>
          <w:rFonts w:cs="Tahoma"/>
        </w:rPr>
        <w:t>R</w:t>
      </w:r>
      <w:r w:rsidRPr="001B3AF3">
        <w:rPr>
          <w:rFonts w:cs="Tahoma"/>
          <w:lang w:val="ru-RU"/>
        </w:rPr>
        <w:t xml:space="preserve">2 </w:t>
      </w:r>
      <w:r w:rsidRPr="006B2364">
        <w:rPr>
          <w:rFonts w:cs="Tahoma"/>
        </w:rPr>
        <w:t>Web</w:t>
      </w:r>
      <w:r w:rsidRPr="001B3AF3">
        <w:rPr>
          <w:rFonts w:cs="Tahoma"/>
          <w:lang w:val="ru-RU"/>
        </w:rPr>
        <w:t xml:space="preserve"> «на процессор»</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374286577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2E1600C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2008 R2 Workgroup CAL</w:t>
      </w:r>
      <w:r w:rsidRPr="006B2364">
        <w:tab/>
      </w:r>
      <w:r w:rsidRPr="006B2364">
        <w:fldChar w:fldCharType="begin"/>
      </w:r>
      <w:r w:rsidRPr="006B2364">
        <w:instrText xml:space="preserve"> PAGEREF _Toc374286578 \h </w:instrText>
      </w:r>
      <w:r w:rsidRPr="006B2364">
        <w:fldChar w:fldCharType="separate"/>
      </w:r>
      <w:r w:rsidR="00082F79">
        <w:t>28</w:t>
      </w:r>
      <w:r w:rsidRPr="006B2364">
        <w:fldChar w:fldCharType="end"/>
      </w:r>
    </w:p>
    <w:p w14:paraId="1D29CBA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SQL</w:t>
      </w:r>
      <w:r w:rsidRPr="001B3AF3">
        <w:rPr>
          <w:rFonts w:cs="Tahoma"/>
          <w:lang w:val="ru-RU"/>
        </w:rPr>
        <w:t xml:space="preserve"> </w:t>
      </w:r>
      <w:r w:rsidRPr="006B2364">
        <w:rPr>
          <w:rFonts w:cs="Tahoma"/>
        </w:rPr>
        <w:t>Server</w:t>
      </w:r>
      <w:r w:rsidRPr="001B3AF3">
        <w:rPr>
          <w:rFonts w:eastAsia="Times New Roman" w:cs="Tahoma"/>
          <w:vertAlign w:val="superscript"/>
          <w:lang w:val="ru-RU"/>
        </w:rPr>
        <w:t>®</w:t>
      </w:r>
      <w:r w:rsidRPr="001B3AF3">
        <w:rPr>
          <w:rFonts w:cs="Tahoma"/>
          <w:lang w:val="ru-RU"/>
        </w:rPr>
        <w:t xml:space="preserve"> 2008 </w:t>
      </w:r>
      <w:r w:rsidRPr="006B2364">
        <w:rPr>
          <w:rFonts w:cs="Tahoma"/>
        </w:rPr>
        <w:t>R</w:t>
      </w:r>
      <w:r w:rsidRPr="001B3AF3">
        <w:rPr>
          <w:rFonts w:cs="Tahoma"/>
          <w:lang w:val="ru-RU"/>
        </w:rPr>
        <w:t xml:space="preserve">2 </w:t>
      </w:r>
      <w:r w:rsidRPr="006B2364">
        <w:rPr>
          <w:rFonts w:cs="Tahoma"/>
        </w:rPr>
        <w:t>Workgroup</w:t>
      </w:r>
      <w:r w:rsidRPr="001B3AF3">
        <w:rPr>
          <w:rFonts w:cs="Tahoma"/>
          <w:lang w:val="ru-RU"/>
        </w:rPr>
        <w:t xml:space="preserve"> (5 клиентских надстроек)</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374286579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6775D5CC"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SQL</w:t>
      </w:r>
      <w:r w:rsidRPr="001B3AF3">
        <w:rPr>
          <w:rFonts w:cs="Tahoma"/>
          <w:lang w:val="ru-RU"/>
        </w:rPr>
        <w:t xml:space="preserve"> </w:t>
      </w:r>
      <w:r w:rsidRPr="006B2364">
        <w:rPr>
          <w:rFonts w:cs="Tahoma"/>
        </w:rPr>
        <w:t>Server</w:t>
      </w:r>
      <w:r w:rsidRPr="001B3AF3">
        <w:rPr>
          <w:rFonts w:eastAsia="Times New Roman" w:cs="Tahoma"/>
          <w:vertAlign w:val="superscript"/>
          <w:lang w:val="ru-RU"/>
        </w:rPr>
        <w:t>®</w:t>
      </w:r>
      <w:r w:rsidRPr="001B3AF3">
        <w:rPr>
          <w:rFonts w:cs="Tahoma"/>
          <w:lang w:val="ru-RU"/>
        </w:rPr>
        <w:t xml:space="preserve"> 2008 </w:t>
      </w:r>
      <w:r w:rsidRPr="006B2364">
        <w:rPr>
          <w:rFonts w:cs="Tahoma"/>
        </w:rPr>
        <w:t>R</w:t>
      </w:r>
      <w:r w:rsidRPr="001B3AF3">
        <w:rPr>
          <w:rFonts w:cs="Tahoma"/>
          <w:lang w:val="ru-RU"/>
        </w:rPr>
        <w:t xml:space="preserve">2 </w:t>
      </w:r>
      <w:r w:rsidRPr="006B2364">
        <w:rPr>
          <w:rFonts w:cs="Tahoma"/>
        </w:rPr>
        <w:t>Workgroup</w:t>
      </w:r>
      <w:r w:rsidRPr="001B3AF3">
        <w:rPr>
          <w:rFonts w:cs="Tahoma"/>
          <w:lang w:val="ru-RU"/>
        </w:rPr>
        <w:t>, лицензия «на 1 процессор»</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374286580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2E97EC0C"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SQL</w:t>
      </w:r>
      <w:r w:rsidRPr="001B3AF3">
        <w:rPr>
          <w:rFonts w:cs="Tahoma"/>
          <w:lang w:val="ru-RU"/>
        </w:rPr>
        <w:t xml:space="preserve"> </w:t>
      </w:r>
      <w:r w:rsidRPr="006B2364">
        <w:rPr>
          <w:rFonts w:cs="Tahoma"/>
        </w:rPr>
        <w:t>Server</w:t>
      </w:r>
      <w:r w:rsidRPr="001B3AF3">
        <w:rPr>
          <w:rFonts w:eastAsia="Times New Roman" w:cs="Tahoma"/>
          <w:vertAlign w:val="superscript"/>
          <w:lang w:val="ru-RU"/>
        </w:rPr>
        <w:t>®</w:t>
      </w:r>
      <w:r w:rsidRPr="001B3AF3">
        <w:rPr>
          <w:rFonts w:cs="Tahoma"/>
          <w:lang w:val="ru-RU"/>
        </w:rPr>
        <w:t xml:space="preserve"> 2012 </w:t>
      </w:r>
      <w:r w:rsidRPr="006B2364">
        <w:rPr>
          <w:rFonts w:cs="Tahoma"/>
        </w:rPr>
        <w:t>Business</w:t>
      </w:r>
      <w:r w:rsidRPr="001B3AF3">
        <w:rPr>
          <w:rFonts w:cs="Tahoma"/>
          <w:lang w:val="ru-RU"/>
        </w:rPr>
        <w:t xml:space="preserve"> </w:t>
      </w:r>
      <w:r w:rsidRPr="006B2364">
        <w:rPr>
          <w:rFonts w:cs="Tahoma"/>
        </w:rPr>
        <w:t>Intelligence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374286581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15474248"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SQL</w:t>
      </w:r>
      <w:r w:rsidRPr="001B3AF3">
        <w:rPr>
          <w:rFonts w:cs="Tahoma"/>
          <w:lang w:val="ru-RU"/>
        </w:rPr>
        <w:t xml:space="preserve"> </w:t>
      </w:r>
      <w:r w:rsidRPr="006B2364">
        <w:rPr>
          <w:rFonts w:cs="Tahoma"/>
        </w:rPr>
        <w:t>Server</w:t>
      </w:r>
      <w:r w:rsidRPr="001B3AF3">
        <w:rPr>
          <w:rFonts w:eastAsia="Times New Roman" w:cs="Tahoma"/>
          <w:vertAlign w:val="superscript"/>
          <w:lang w:val="ru-RU"/>
        </w:rPr>
        <w:t>®</w:t>
      </w:r>
      <w:r w:rsidRPr="001B3AF3">
        <w:rPr>
          <w:rFonts w:cs="Tahoma"/>
          <w:lang w:val="ru-RU"/>
        </w:rPr>
        <w:t xml:space="preserve"> 2012, клиентская лицензия (подписные лицензии «на устройство» и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374286582 \</w:instrText>
      </w:r>
      <w:r w:rsidRPr="006B2364">
        <w:instrText>h</w:instrText>
      </w:r>
      <w:r w:rsidRPr="001B3AF3">
        <w:rPr>
          <w:lang w:val="ru-RU"/>
        </w:rPr>
        <w:instrText xml:space="preserve"> </w:instrText>
      </w:r>
      <w:r w:rsidRPr="006B2364">
        <w:fldChar w:fldCharType="separate"/>
      </w:r>
      <w:r w:rsidR="00082F79">
        <w:rPr>
          <w:lang w:val="ru-RU"/>
        </w:rPr>
        <w:t>28</w:t>
      </w:r>
      <w:r w:rsidRPr="006B2364">
        <w:fldChar w:fldCharType="end"/>
      </w:r>
    </w:p>
    <w:p w14:paraId="69C6874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Developer</w:t>
      </w:r>
      <w:r w:rsidRPr="006B2364">
        <w:tab/>
      </w:r>
      <w:r w:rsidRPr="006B2364">
        <w:fldChar w:fldCharType="begin"/>
      </w:r>
      <w:r w:rsidRPr="006B2364">
        <w:instrText xml:space="preserve"> PAGEREF _Toc374286583 \h </w:instrText>
      </w:r>
      <w:r w:rsidRPr="006B2364">
        <w:fldChar w:fldCharType="separate"/>
      </w:r>
      <w:r w:rsidR="00082F79">
        <w:t>29</w:t>
      </w:r>
      <w:r w:rsidRPr="006B2364">
        <w:fldChar w:fldCharType="end"/>
      </w:r>
    </w:p>
    <w:p w14:paraId="0041188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Enterprise</w:t>
      </w:r>
      <w:r w:rsidRPr="006B2364">
        <w:tab/>
      </w:r>
      <w:r w:rsidRPr="006B2364">
        <w:fldChar w:fldCharType="begin"/>
      </w:r>
      <w:r w:rsidRPr="006B2364">
        <w:instrText xml:space="preserve"> PAGEREF _Toc374286584 \h </w:instrText>
      </w:r>
      <w:r w:rsidRPr="006B2364">
        <w:fldChar w:fldCharType="separate"/>
      </w:r>
      <w:r w:rsidR="00082F79">
        <w:t>29</w:t>
      </w:r>
      <w:r w:rsidRPr="006B2364">
        <w:fldChar w:fldCharType="end"/>
      </w:r>
    </w:p>
    <w:p w14:paraId="5C55883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Enterprise Core (пакет — 2 лицензии «на ядро»)</w:t>
      </w:r>
      <w:r w:rsidRPr="006B2364">
        <w:tab/>
      </w:r>
      <w:r w:rsidRPr="006B2364">
        <w:fldChar w:fldCharType="begin"/>
      </w:r>
      <w:r w:rsidRPr="006B2364">
        <w:instrText xml:space="preserve"> PAGEREF _Toc374286585 \h </w:instrText>
      </w:r>
      <w:r w:rsidRPr="006B2364">
        <w:fldChar w:fldCharType="separate"/>
      </w:r>
      <w:r w:rsidR="00082F79">
        <w:t>29</w:t>
      </w:r>
      <w:r w:rsidRPr="006B2364">
        <w:fldChar w:fldCharType="end"/>
      </w:r>
    </w:p>
    <w:p w14:paraId="58579C2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Parallel Data Warehouse</w:t>
      </w:r>
      <w:r w:rsidRPr="006B2364">
        <w:tab/>
      </w:r>
      <w:r w:rsidRPr="006B2364">
        <w:fldChar w:fldCharType="begin"/>
      </w:r>
      <w:r w:rsidRPr="006B2364">
        <w:instrText xml:space="preserve"> PAGEREF _Toc374286586 \h </w:instrText>
      </w:r>
      <w:r w:rsidRPr="006B2364">
        <w:fldChar w:fldCharType="separate"/>
      </w:r>
      <w:r w:rsidR="00082F79">
        <w:t>29</w:t>
      </w:r>
      <w:r w:rsidRPr="006B2364">
        <w:fldChar w:fldCharType="end"/>
      </w:r>
    </w:p>
    <w:p w14:paraId="340E0A7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Parallel Data Warehouse Developer</w:t>
      </w:r>
      <w:r w:rsidRPr="006B2364">
        <w:tab/>
      </w:r>
      <w:r w:rsidRPr="006B2364">
        <w:fldChar w:fldCharType="begin"/>
      </w:r>
      <w:r w:rsidRPr="006B2364">
        <w:instrText xml:space="preserve"> PAGEREF _Toc374286587 \h </w:instrText>
      </w:r>
      <w:r w:rsidRPr="006B2364">
        <w:fldChar w:fldCharType="separate"/>
      </w:r>
      <w:r w:rsidR="00082F79">
        <w:t>29</w:t>
      </w:r>
      <w:r w:rsidRPr="006B2364">
        <w:fldChar w:fldCharType="end"/>
      </w:r>
    </w:p>
    <w:p w14:paraId="19B4349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Standard</w:t>
      </w:r>
      <w:r w:rsidRPr="006B2364">
        <w:tab/>
      </w:r>
      <w:r w:rsidRPr="006B2364">
        <w:fldChar w:fldCharType="begin"/>
      </w:r>
      <w:r w:rsidRPr="006B2364">
        <w:instrText xml:space="preserve"> PAGEREF _Toc374286588 \h </w:instrText>
      </w:r>
      <w:r w:rsidRPr="006B2364">
        <w:fldChar w:fldCharType="separate"/>
      </w:r>
      <w:r w:rsidR="00082F79">
        <w:t>29</w:t>
      </w:r>
      <w:r w:rsidRPr="006B2364">
        <w:fldChar w:fldCharType="end"/>
      </w:r>
    </w:p>
    <w:p w14:paraId="3152A25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SQL Server</w:t>
      </w:r>
      <w:r w:rsidRPr="006B2364">
        <w:rPr>
          <w:rFonts w:eastAsia="Times New Roman" w:cs="Tahoma"/>
          <w:vertAlign w:val="superscript"/>
        </w:rPr>
        <w:t>®</w:t>
      </w:r>
      <w:r w:rsidRPr="006B2364">
        <w:rPr>
          <w:rFonts w:cs="Tahoma"/>
        </w:rPr>
        <w:t xml:space="preserve"> 2012 Standard Core (пакет — 2 лицензии «на ядро»)</w:t>
      </w:r>
      <w:r w:rsidRPr="006B2364">
        <w:tab/>
      </w:r>
      <w:r w:rsidRPr="006B2364">
        <w:fldChar w:fldCharType="begin"/>
      </w:r>
      <w:r w:rsidRPr="006B2364">
        <w:instrText xml:space="preserve"> PAGEREF _Toc374286589 \h </w:instrText>
      </w:r>
      <w:r w:rsidRPr="006B2364">
        <w:fldChar w:fldCharType="separate"/>
      </w:r>
      <w:r w:rsidR="00082F79">
        <w:t>29</w:t>
      </w:r>
      <w:r w:rsidRPr="006B2364">
        <w:fldChar w:fldCharType="end"/>
      </w:r>
    </w:p>
    <w:p w14:paraId="4A2B4F8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Configuration Manager 2007 R3 Enterprise Server Management License</w:t>
      </w:r>
      <w:r w:rsidRPr="006B2364">
        <w:tab/>
      </w:r>
      <w:r w:rsidRPr="006B2364">
        <w:fldChar w:fldCharType="begin"/>
      </w:r>
      <w:r w:rsidRPr="006B2364">
        <w:instrText xml:space="preserve"> PAGEREF _Toc374286590 \h </w:instrText>
      </w:r>
      <w:r w:rsidRPr="006B2364">
        <w:fldChar w:fldCharType="separate"/>
      </w:r>
      <w:r w:rsidR="00082F79">
        <w:t>29</w:t>
      </w:r>
      <w:r w:rsidRPr="006B2364">
        <w:fldChar w:fldCharType="end"/>
      </w:r>
    </w:p>
    <w:p w14:paraId="7A97D3E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Configuration Manager 2007 R3 Standard Server Management License (Standard Server ML)</w:t>
      </w:r>
      <w:r w:rsidRPr="006B2364">
        <w:tab/>
      </w:r>
      <w:r w:rsidRPr="006B2364">
        <w:fldChar w:fldCharType="begin"/>
      </w:r>
      <w:r w:rsidRPr="006B2364">
        <w:instrText xml:space="preserve"> PAGEREF _Toc374286591 \h </w:instrText>
      </w:r>
      <w:r w:rsidRPr="006B2364">
        <w:fldChar w:fldCharType="separate"/>
      </w:r>
      <w:r w:rsidR="00082F79">
        <w:t>29</w:t>
      </w:r>
      <w:r w:rsidRPr="006B2364">
        <w:fldChar w:fldCharType="end"/>
      </w:r>
    </w:p>
    <w:p w14:paraId="2DA90C2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Data Protection Manager 2010, лицензия Enterprise на управление сервером</w:t>
      </w:r>
      <w:r w:rsidRPr="006B2364">
        <w:tab/>
      </w:r>
      <w:r w:rsidRPr="006B2364">
        <w:fldChar w:fldCharType="begin"/>
      </w:r>
      <w:r w:rsidRPr="006B2364">
        <w:instrText xml:space="preserve"> PAGEREF _Toc374286592 \h </w:instrText>
      </w:r>
      <w:r w:rsidRPr="006B2364">
        <w:fldChar w:fldCharType="separate"/>
      </w:r>
      <w:r w:rsidR="00082F79">
        <w:t>29</w:t>
      </w:r>
      <w:r w:rsidRPr="006B2364">
        <w:fldChar w:fldCharType="end"/>
      </w:r>
    </w:p>
    <w:p w14:paraId="4944EA4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Data Protection Manager 2010 Standard, лицензия на управление сервером</w:t>
      </w:r>
      <w:r w:rsidRPr="006B2364">
        <w:tab/>
      </w:r>
      <w:r w:rsidRPr="006B2364">
        <w:fldChar w:fldCharType="begin"/>
      </w:r>
      <w:r w:rsidRPr="006B2364">
        <w:instrText xml:space="preserve"> PAGEREF _Toc374286593 \h </w:instrText>
      </w:r>
      <w:r w:rsidRPr="006B2364">
        <w:fldChar w:fldCharType="separate"/>
      </w:r>
      <w:r w:rsidR="00082F79">
        <w:t>29</w:t>
      </w:r>
      <w:r w:rsidRPr="006B2364">
        <w:fldChar w:fldCharType="end"/>
      </w:r>
    </w:p>
    <w:p w14:paraId="73DD382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Essentials 2010</w:t>
      </w:r>
      <w:r w:rsidRPr="006B2364">
        <w:tab/>
      </w:r>
      <w:r w:rsidRPr="006B2364">
        <w:fldChar w:fldCharType="begin"/>
      </w:r>
      <w:r w:rsidRPr="006B2364">
        <w:instrText xml:space="preserve"> PAGEREF _Toc374286594 \h </w:instrText>
      </w:r>
      <w:r w:rsidRPr="006B2364">
        <w:fldChar w:fldCharType="separate"/>
      </w:r>
      <w:r w:rsidR="00082F79">
        <w:t>29</w:t>
      </w:r>
      <w:r w:rsidRPr="006B2364">
        <w:fldChar w:fldCharType="end"/>
      </w:r>
    </w:p>
    <w:p w14:paraId="08C11CF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Essentials 2010 Client ML</w:t>
      </w:r>
      <w:r w:rsidRPr="006B2364">
        <w:tab/>
      </w:r>
      <w:r w:rsidRPr="006B2364">
        <w:fldChar w:fldCharType="begin"/>
      </w:r>
      <w:r w:rsidRPr="006B2364">
        <w:instrText xml:space="preserve"> PAGEREF _Toc374286595 \h </w:instrText>
      </w:r>
      <w:r w:rsidRPr="006B2364">
        <w:fldChar w:fldCharType="separate"/>
      </w:r>
      <w:r w:rsidR="00082F79">
        <w:t>29</w:t>
      </w:r>
      <w:r w:rsidRPr="006B2364">
        <w:fldChar w:fldCharType="end"/>
      </w:r>
    </w:p>
    <w:p w14:paraId="738225D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Essentials 2010 Server ML</w:t>
      </w:r>
      <w:r w:rsidRPr="006B2364">
        <w:tab/>
      </w:r>
      <w:r w:rsidRPr="006B2364">
        <w:fldChar w:fldCharType="begin"/>
      </w:r>
      <w:r w:rsidRPr="006B2364">
        <w:instrText xml:space="preserve"> PAGEREF _Toc374286596 \h </w:instrText>
      </w:r>
      <w:r w:rsidRPr="006B2364">
        <w:fldChar w:fldCharType="separate"/>
      </w:r>
      <w:r w:rsidR="00082F79">
        <w:t>29</w:t>
      </w:r>
      <w:r w:rsidRPr="006B2364">
        <w:fldChar w:fldCharType="end"/>
      </w:r>
    </w:p>
    <w:p w14:paraId="62F2CD0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Essentials 2010 с технологией SQL Server 2008</w:t>
      </w:r>
      <w:r w:rsidRPr="006B2364">
        <w:tab/>
      </w:r>
      <w:r w:rsidRPr="006B2364">
        <w:fldChar w:fldCharType="begin"/>
      </w:r>
      <w:r w:rsidRPr="006B2364">
        <w:instrText xml:space="preserve"> PAGEREF _Toc374286597 \h </w:instrText>
      </w:r>
      <w:r w:rsidRPr="006B2364">
        <w:fldChar w:fldCharType="separate"/>
      </w:r>
      <w:r w:rsidR="00082F79">
        <w:t>29</w:t>
      </w:r>
      <w:r w:rsidRPr="006B2364">
        <w:fldChar w:fldCharType="end"/>
      </w:r>
    </w:p>
    <w:p w14:paraId="17B12FA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Essentials Plus 2010 Client Management License Suite</w:t>
      </w:r>
      <w:r w:rsidRPr="006B2364">
        <w:tab/>
      </w:r>
      <w:r w:rsidRPr="006B2364">
        <w:fldChar w:fldCharType="begin"/>
      </w:r>
      <w:r w:rsidRPr="006B2364">
        <w:instrText xml:space="preserve"> PAGEREF _Toc374286598 \h </w:instrText>
      </w:r>
      <w:r w:rsidRPr="006B2364">
        <w:fldChar w:fldCharType="separate"/>
      </w:r>
      <w:r w:rsidR="00082F79">
        <w:t>29</w:t>
      </w:r>
      <w:r w:rsidRPr="006B2364">
        <w:fldChar w:fldCharType="end"/>
      </w:r>
    </w:p>
    <w:p w14:paraId="037F1CC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Operations Manager 2007 R2 Standard Server Management License</w:t>
      </w:r>
      <w:r w:rsidRPr="006B2364">
        <w:tab/>
      </w:r>
      <w:r w:rsidRPr="006B2364">
        <w:fldChar w:fldCharType="begin"/>
      </w:r>
      <w:r w:rsidRPr="006B2364">
        <w:instrText xml:space="preserve"> PAGEREF _Toc374286599 \h </w:instrText>
      </w:r>
      <w:r w:rsidRPr="006B2364">
        <w:fldChar w:fldCharType="separate"/>
      </w:r>
      <w:r w:rsidR="00082F79">
        <w:t>29</w:t>
      </w:r>
      <w:r w:rsidRPr="006B2364">
        <w:fldChar w:fldCharType="end"/>
      </w:r>
    </w:p>
    <w:p w14:paraId="3E7EB2D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Operations Manager 2007 R2 Enterprise Server Management License</w:t>
      </w:r>
      <w:r w:rsidRPr="006B2364">
        <w:tab/>
      </w:r>
      <w:r w:rsidRPr="006B2364">
        <w:fldChar w:fldCharType="begin"/>
      </w:r>
      <w:r w:rsidRPr="006B2364">
        <w:instrText xml:space="preserve"> PAGEREF _Toc374286600 \h </w:instrText>
      </w:r>
      <w:r w:rsidRPr="006B2364">
        <w:fldChar w:fldCharType="separate"/>
      </w:r>
      <w:r w:rsidR="00082F79">
        <w:t>29</w:t>
      </w:r>
      <w:r w:rsidRPr="006B2364">
        <w:fldChar w:fldCharType="end"/>
      </w:r>
    </w:p>
    <w:p w14:paraId="1DA09C35"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w:t>
      </w:r>
      <w:r w:rsidRPr="006B2364">
        <w:rPr>
          <w:rFonts w:cs="Tahoma"/>
        </w:rPr>
        <w:t>Operations</w:t>
      </w:r>
      <w:r w:rsidRPr="001B3AF3">
        <w:rPr>
          <w:rFonts w:cs="Tahoma"/>
          <w:lang w:val="ru-RU"/>
        </w:rPr>
        <w:t xml:space="preserve"> </w:t>
      </w:r>
      <w:r w:rsidRPr="006B2364">
        <w:rPr>
          <w:rFonts w:cs="Tahoma"/>
        </w:rPr>
        <w:t>Manager</w:t>
      </w:r>
      <w:r w:rsidRPr="001B3AF3">
        <w:rPr>
          <w:rFonts w:cs="Tahoma"/>
          <w:lang w:val="ru-RU"/>
        </w:rPr>
        <w:t xml:space="preserve"> 2007 </w:t>
      </w:r>
      <w:r w:rsidRPr="006B2364">
        <w:rPr>
          <w:rFonts w:cs="Tahoma"/>
        </w:rPr>
        <w:t>R</w:t>
      </w:r>
      <w:r w:rsidRPr="001B3AF3">
        <w:rPr>
          <w:rFonts w:cs="Tahoma"/>
          <w:lang w:val="ru-RU"/>
        </w:rPr>
        <w:t xml:space="preserve">2, клиентская лицензия на управление </w:t>
      </w:r>
      <w:r w:rsidR="00BC7BAF" w:rsidRPr="001B3AF3">
        <w:rPr>
          <w:rFonts w:cs="Tahoma"/>
          <w:lang w:val="ru-RU"/>
        </w:rPr>
        <w:br/>
      </w:r>
      <w:r w:rsidRPr="001B3AF3">
        <w:rPr>
          <w:rFonts w:cs="Tahoma"/>
          <w:lang w:val="ru-RU"/>
        </w:rPr>
        <w:t>«на операционную среду»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374286601 \</w:instrText>
      </w:r>
      <w:r w:rsidRPr="006B2364">
        <w:instrText>h</w:instrText>
      </w:r>
      <w:r w:rsidRPr="001B3AF3">
        <w:rPr>
          <w:lang w:val="ru-RU"/>
        </w:rPr>
        <w:instrText xml:space="preserve"> </w:instrText>
      </w:r>
      <w:r w:rsidRPr="006B2364">
        <w:fldChar w:fldCharType="separate"/>
      </w:r>
      <w:r w:rsidR="00082F79">
        <w:rPr>
          <w:lang w:val="ru-RU"/>
        </w:rPr>
        <w:t>29</w:t>
      </w:r>
      <w:r w:rsidRPr="006B2364">
        <w:fldChar w:fldCharType="end"/>
      </w:r>
    </w:p>
    <w:p w14:paraId="35956184"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w:t>
      </w:r>
      <w:r w:rsidRPr="006B2364">
        <w:rPr>
          <w:rFonts w:cs="Tahoma"/>
        </w:rPr>
        <w:t>Operations</w:t>
      </w:r>
      <w:r w:rsidRPr="001B3AF3">
        <w:rPr>
          <w:rFonts w:cs="Tahoma"/>
          <w:lang w:val="ru-RU"/>
        </w:rPr>
        <w:t xml:space="preserve"> </w:t>
      </w:r>
      <w:r w:rsidRPr="006B2364">
        <w:rPr>
          <w:rFonts w:cs="Tahoma"/>
        </w:rPr>
        <w:t>Manager</w:t>
      </w:r>
      <w:r w:rsidRPr="001B3AF3">
        <w:rPr>
          <w:rFonts w:cs="Tahoma"/>
          <w:lang w:val="ru-RU"/>
        </w:rPr>
        <w:t xml:space="preserve"> 2007 </w:t>
      </w:r>
      <w:r w:rsidRPr="006B2364">
        <w:rPr>
          <w:rFonts w:cs="Tahoma"/>
        </w:rPr>
        <w:t>R</w:t>
      </w:r>
      <w:r w:rsidRPr="001B3AF3">
        <w:rPr>
          <w:rFonts w:cs="Tahoma"/>
          <w:lang w:val="ru-RU"/>
        </w:rPr>
        <w:t>2 клиентская лицензия на управление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374286602 \</w:instrText>
      </w:r>
      <w:r w:rsidRPr="006B2364">
        <w:instrText>h</w:instrText>
      </w:r>
      <w:r w:rsidRPr="001B3AF3">
        <w:rPr>
          <w:lang w:val="ru-RU"/>
        </w:rPr>
        <w:instrText xml:space="preserve"> </w:instrText>
      </w:r>
      <w:r w:rsidRPr="006B2364">
        <w:fldChar w:fldCharType="separate"/>
      </w:r>
      <w:r w:rsidR="00082F79">
        <w:rPr>
          <w:lang w:val="ru-RU"/>
        </w:rPr>
        <w:t>29</w:t>
      </w:r>
      <w:r w:rsidRPr="006B2364">
        <w:fldChar w:fldCharType="end"/>
      </w:r>
    </w:p>
    <w:p w14:paraId="3ECACAA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Reporting Manager 2006</w:t>
      </w:r>
      <w:r w:rsidRPr="006B2364">
        <w:tab/>
      </w:r>
      <w:r w:rsidRPr="006B2364">
        <w:fldChar w:fldCharType="begin"/>
      </w:r>
      <w:r w:rsidRPr="006B2364">
        <w:instrText xml:space="preserve"> PAGEREF _Toc374286603 \h </w:instrText>
      </w:r>
      <w:r w:rsidRPr="006B2364">
        <w:fldChar w:fldCharType="separate"/>
      </w:r>
      <w:r w:rsidR="00082F79">
        <w:t>30</w:t>
      </w:r>
      <w:r w:rsidRPr="006B2364">
        <w:fldChar w:fldCharType="end"/>
      </w:r>
    </w:p>
    <w:p w14:paraId="04CCA63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Server Management Suite Enterprise</w:t>
      </w:r>
      <w:r w:rsidRPr="006B2364">
        <w:tab/>
      </w:r>
      <w:r w:rsidRPr="006B2364">
        <w:fldChar w:fldCharType="begin"/>
      </w:r>
      <w:r w:rsidRPr="006B2364">
        <w:instrText xml:space="preserve"> PAGEREF _Toc374286604 \h </w:instrText>
      </w:r>
      <w:r w:rsidRPr="006B2364">
        <w:fldChar w:fldCharType="separate"/>
      </w:r>
      <w:r w:rsidR="00082F79">
        <w:t>30</w:t>
      </w:r>
      <w:r w:rsidRPr="006B2364">
        <w:fldChar w:fldCharType="end"/>
      </w:r>
    </w:p>
    <w:p w14:paraId="3A1114AC" w14:textId="77777777" w:rsidR="00A94A15" w:rsidRPr="006B2364" w:rsidRDefault="00A94A15">
      <w:pPr>
        <w:pStyle w:val="TOC4"/>
        <w:rPr>
          <w:rFonts w:asciiTheme="minorHAnsi" w:eastAsiaTheme="minorEastAsia" w:hAnsiTheme="minorHAnsi" w:cstheme="minorBidi"/>
          <w:noProof/>
          <w:sz w:val="22"/>
          <w:szCs w:val="22"/>
        </w:rPr>
      </w:pPr>
      <w:r w:rsidRPr="006B2364">
        <w:rPr>
          <w:rFonts w:cs="Tahoma"/>
          <w:noProof/>
        </w:rPr>
        <w:t>System Center Server Management Suite Datacenter</w:t>
      </w:r>
      <w:r w:rsidRPr="006B2364">
        <w:rPr>
          <w:noProof/>
        </w:rPr>
        <w:tab/>
      </w:r>
      <w:r w:rsidRPr="006B2364">
        <w:rPr>
          <w:noProof/>
        </w:rPr>
        <w:fldChar w:fldCharType="begin"/>
      </w:r>
      <w:r w:rsidRPr="006B2364">
        <w:rPr>
          <w:noProof/>
        </w:rPr>
        <w:instrText xml:space="preserve"> PAGEREF _Toc374286605 \h </w:instrText>
      </w:r>
      <w:r w:rsidRPr="006B2364">
        <w:rPr>
          <w:noProof/>
        </w:rPr>
      </w:r>
      <w:r w:rsidRPr="006B2364">
        <w:rPr>
          <w:noProof/>
        </w:rPr>
        <w:fldChar w:fldCharType="separate"/>
      </w:r>
      <w:r w:rsidR="00082F79">
        <w:rPr>
          <w:noProof/>
        </w:rPr>
        <w:t>30</w:t>
      </w:r>
      <w:r w:rsidRPr="006B2364">
        <w:rPr>
          <w:noProof/>
        </w:rPr>
        <w:fldChar w:fldCharType="end"/>
      </w:r>
    </w:p>
    <w:p w14:paraId="3C52E705"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w:t>
      </w:r>
      <w:r w:rsidRPr="006B2364">
        <w:rPr>
          <w:rFonts w:cs="Tahoma"/>
        </w:rPr>
        <w:t>Service</w:t>
      </w:r>
      <w:r w:rsidRPr="001B3AF3">
        <w:rPr>
          <w:rFonts w:cs="Tahoma"/>
          <w:lang w:val="ru-RU"/>
        </w:rPr>
        <w:t xml:space="preserve"> </w:t>
      </w:r>
      <w:r w:rsidRPr="006B2364">
        <w:rPr>
          <w:rFonts w:cs="Tahoma"/>
        </w:rPr>
        <w:t>Manager</w:t>
      </w:r>
      <w:r w:rsidRPr="001B3AF3">
        <w:rPr>
          <w:rFonts w:cs="Tahoma"/>
          <w:lang w:val="ru-RU"/>
        </w:rPr>
        <w:t xml:space="preserve"> 2010, клиентская лицензия на управление (</w:t>
      </w:r>
      <w:r w:rsidRPr="006B2364">
        <w:rPr>
          <w:rFonts w:cs="Tahoma"/>
        </w:rPr>
        <w:t>Client</w:t>
      </w:r>
      <w:r w:rsidRPr="001B3AF3">
        <w:rPr>
          <w:rFonts w:cs="Tahoma"/>
          <w:lang w:val="ru-RU"/>
        </w:rPr>
        <w:t xml:space="preserve"> </w:t>
      </w:r>
      <w:r w:rsidRPr="006B2364">
        <w:rPr>
          <w:rFonts w:cs="Tahoma"/>
        </w:rPr>
        <w:t>ML</w:t>
      </w:r>
      <w:r w:rsidRPr="001B3AF3">
        <w:rPr>
          <w:rFonts w:cs="Tahoma"/>
          <w:lang w:val="ru-RU"/>
        </w:rPr>
        <w:t xml:space="preserve">) </w:t>
      </w:r>
      <w:r w:rsidR="00BC7BAF" w:rsidRPr="001B3AF3">
        <w:rPr>
          <w:rFonts w:cs="Tahoma"/>
          <w:lang w:val="ru-RU"/>
        </w:rPr>
        <w:br/>
      </w:r>
      <w:r w:rsidRPr="001B3AF3">
        <w:rPr>
          <w:rFonts w:cs="Tahoma"/>
          <w:lang w:val="ru-RU"/>
        </w:rPr>
        <w:t>«на операционную среду»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374286606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5375912B"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w:t>
      </w:r>
      <w:r w:rsidRPr="006B2364">
        <w:rPr>
          <w:rFonts w:cs="Tahoma"/>
        </w:rPr>
        <w:t>Service</w:t>
      </w:r>
      <w:r w:rsidRPr="001B3AF3">
        <w:rPr>
          <w:rFonts w:cs="Tahoma"/>
          <w:lang w:val="ru-RU"/>
        </w:rPr>
        <w:t xml:space="preserve"> </w:t>
      </w:r>
      <w:r w:rsidRPr="006B2364">
        <w:rPr>
          <w:rFonts w:cs="Tahoma"/>
        </w:rPr>
        <w:t>Manager</w:t>
      </w:r>
      <w:r w:rsidRPr="001B3AF3">
        <w:rPr>
          <w:rFonts w:cs="Tahoma"/>
          <w:lang w:val="ru-RU"/>
        </w:rPr>
        <w:t xml:space="preserve"> 2010, клиентская лицензия на управление (</w:t>
      </w:r>
      <w:r w:rsidRPr="006B2364">
        <w:rPr>
          <w:rFonts w:cs="Tahoma"/>
        </w:rPr>
        <w:t>Client</w:t>
      </w:r>
      <w:r w:rsidRPr="001B3AF3">
        <w:rPr>
          <w:rFonts w:cs="Tahoma"/>
          <w:lang w:val="ru-RU"/>
        </w:rPr>
        <w:t xml:space="preserve"> </w:t>
      </w:r>
      <w:r w:rsidRPr="006B2364">
        <w:rPr>
          <w:rFonts w:cs="Tahoma"/>
        </w:rPr>
        <w:t>ML</w:t>
      </w:r>
      <w:r w:rsidRPr="001B3AF3">
        <w:rPr>
          <w:rFonts w:cs="Tahoma"/>
          <w:lang w:val="ru-RU"/>
        </w:rPr>
        <w:t xml:space="preserve">) </w:t>
      </w:r>
      <w:r w:rsidR="00BC7BAF" w:rsidRPr="001B3AF3">
        <w:rPr>
          <w:rFonts w:cs="Tahoma"/>
          <w:lang w:val="ru-RU"/>
        </w:rPr>
        <w:br/>
      </w:r>
      <w:r w:rsidRPr="001B3AF3">
        <w:rPr>
          <w:rFonts w:cs="Tahoma"/>
          <w:lang w:val="ru-RU"/>
        </w:rPr>
        <w:t>«на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374286607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604EFD1B" w14:textId="77777777" w:rsidR="00A94A15" w:rsidRPr="001B3AF3" w:rsidRDefault="00A94A15" w:rsidP="00B0003E">
      <w:pPr>
        <w:pStyle w:val="TOC3"/>
        <w:ind w:left="0" w:firstLine="0"/>
        <w:rPr>
          <w:rFonts w:asciiTheme="minorHAnsi" w:eastAsiaTheme="minorEastAsia" w:hAnsiTheme="minorHAnsi" w:cstheme="minorBidi"/>
          <w:sz w:val="22"/>
          <w:szCs w:val="22"/>
          <w:lang w:val="ru-RU"/>
        </w:rPr>
      </w:pPr>
      <w:r w:rsidRPr="006B2364">
        <w:t>System</w:t>
      </w:r>
      <w:r w:rsidRPr="001B3AF3">
        <w:rPr>
          <w:lang w:val="ru-RU"/>
        </w:rPr>
        <w:t xml:space="preserve"> </w:t>
      </w:r>
      <w:r w:rsidRPr="006B2364">
        <w:t>Center</w:t>
      </w:r>
      <w:r w:rsidRPr="001B3AF3">
        <w:rPr>
          <w:lang w:val="ru-RU"/>
        </w:rPr>
        <w:t xml:space="preserve"> </w:t>
      </w:r>
      <w:r w:rsidRPr="006B2364">
        <w:t>Service</w:t>
      </w:r>
      <w:r w:rsidRPr="001B3AF3">
        <w:rPr>
          <w:lang w:val="ru-RU"/>
        </w:rPr>
        <w:t xml:space="preserve"> </w:t>
      </w:r>
      <w:r w:rsidRPr="006B2364">
        <w:t>Manager</w:t>
      </w:r>
      <w:r w:rsidRPr="001B3AF3">
        <w:rPr>
          <w:lang w:val="ru-RU"/>
        </w:rPr>
        <w:t xml:space="preserve"> 2010, лицензия на управление сервером (</w:t>
      </w:r>
      <w:r w:rsidRPr="006B2364">
        <w:t>Server</w:t>
      </w:r>
      <w:r w:rsidRPr="001B3AF3">
        <w:rPr>
          <w:lang w:val="ru-RU"/>
        </w:rPr>
        <w:t xml:space="preserve"> </w:t>
      </w:r>
      <w:r w:rsidRPr="006B2364">
        <w:t>ML</w:t>
      </w:r>
      <w:r w:rsidRPr="001B3AF3">
        <w:rPr>
          <w:lang w:val="ru-RU"/>
        </w:rPr>
        <w:t xml:space="preserve">) </w:t>
      </w:r>
      <w:r w:rsidR="00BC7BAF" w:rsidRPr="001B3AF3">
        <w:rPr>
          <w:lang w:val="ru-RU"/>
        </w:rPr>
        <w:br/>
      </w:r>
      <w:r w:rsidRPr="001B3AF3">
        <w:rPr>
          <w:lang w:val="ru-RU"/>
        </w:rPr>
        <w:t>«на операционную среду»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374286608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5150D08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2012 R2 Client Management Suite (Client ML) «на операционную среду»</w:t>
      </w:r>
      <w:r w:rsidRPr="006B2364">
        <w:tab/>
      </w:r>
      <w:r w:rsidRPr="006B2364">
        <w:fldChar w:fldCharType="begin"/>
      </w:r>
      <w:r w:rsidRPr="006B2364">
        <w:instrText xml:space="preserve"> PAGEREF _Toc374286609 \h </w:instrText>
      </w:r>
      <w:r w:rsidRPr="006B2364">
        <w:fldChar w:fldCharType="separate"/>
      </w:r>
      <w:r w:rsidR="00082F79">
        <w:t>30</w:t>
      </w:r>
      <w:r w:rsidRPr="006B2364">
        <w:fldChar w:fldCharType="end"/>
      </w:r>
    </w:p>
    <w:p w14:paraId="245C64BF"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Client</w:t>
      </w:r>
      <w:r w:rsidRPr="001B3AF3">
        <w:rPr>
          <w:rFonts w:cs="Tahoma"/>
          <w:lang w:val="ru-RU"/>
        </w:rPr>
        <w:t xml:space="preserve"> </w:t>
      </w:r>
      <w:r w:rsidRPr="006B2364">
        <w:rPr>
          <w:rFonts w:cs="Tahoma"/>
        </w:rPr>
        <w:t>Management</w:t>
      </w:r>
      <w:r w:rsidRPr="001B3AF3">
        <w:rPr>
          <w:rFonts w:cs="Tahoma"/>
          <w:lang w:val="ru-RU"/>
        </w:rPr>
        <w:t xml:space="preserve"> </w:t>
      </w:r>
      <w:r w:rsidRPr="006B2364">
        <w:rPr>
          <w:rFonts w:cs="Tahoma"/>
        </w:rPr>
        <w:t>Suite</w:t>
      </w:r>
      <w:r w:rsidRPr="001B3AF3">
        <w:rPr>
          <w:rFonts w:cs="Tahoma"/>
          <w:lang w:val="ru-RU"/>
        </w:rPr>
        <w:t xml:space="preserve">, клиентская лицензия на управление </w:t>
      </w:r>
      <w:r w:rsidR="00BC7BAF" w:rsidRPr="001B3AF3">
        <w:rPr>
          <w:rFonts w:cs="Tahoma"/>
          <w:lang w:val="ru-RU"/>
        </w:rPr>
        <w:br/>
      </w:r>
      <w:r w:rsidRPr="001B3AF3">
        <w:rPr>
          <w:rFonts w:cs="Tahoma"/>
          <w:lang w:val="ru-RU"/>
        </w:rPr>
        <w:t>«на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374286610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0791B27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System Center 2012 R2 Configuration Manager Client Management License, </w:t>
      </w:r>
      <w:r w:rsidR="00BC7BAF" w:rsidRPr="006B2364">
        <w:rPr>
          <w:rFonts w:cs="Tahoma"/>
        </w:rPr>
        <w:br/>
      </w:r>
      <w:r w:rsidRPr="006B2364">
        <w:rPr>
          <w:rFonts w:cs="Tahoma"/>
        </w:rPr>
        <w:t>клиентская лицензия на управление (только для учащихся)</w:t>
      </w:r>
      <w:r w:rsidRPr="006B2364">
        <w:tab/>
      </w:r>
      <w:r w:rsidRPr="006B2364">
        <w:fldChar w:fldCharType="begin"/>
      </w:r>
      <w:r w:rsidRPr="006B2364">
        <w:instrText xml:space="preserve"> PAGEREF _Toc374286611 \h </w:instrText>
      </w:r>
      <w:r w:rsidRPr="006B2364">
        <w:fldChar w:fldCharType="separate"/>
      </w:r>
      <w:r w:rsidR="00082F79">
        <w:t>30</w:t>
      </w:r>
      <w:r w:rsidRPr="006B2364">
        <w:fldChar w:fldCharType="end"/>
      </w:r>
    </w:p>
    <w:p w14:paraId="7B78C9E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2012 R2 Configuration Manager Client Management, лицензия «на операционную среду»</w:t>
      </w:r>
      <w:r w:rsidRPr="006B2364">
        <w:tab/>
      </w:r>
      <w:r w:rsidRPr="006B2364">
        <w:fldChar w:fldCharType="begin"/>
      </w:r>
      <w:r w:rsidRPr="006B2364">
        <w:instrText xml:space="preserve"> PAGEREF _Toc374286612 \h </w:instrText>
      </w:r>
      <w:r w:rsidRPr="006B2364">
        <w:fldChar w:fldCharType="separate"/>
      </w:r>
      <w:r w:rsidR="00082F79">
        <w:t>30</w:t>
      </w:r>
      <w:r w:rsidRPr="006B2364">
        <w:fldChar w:fldCharType="end"/>
      </w:r>
    </w:p>
    <w:p w14:paraId="63E6D672"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Configuration</w:t>
      </w:r>
      <w:r w:rsidRPr="001B3AF3">
        <w:rPr>
          <w:rFonts w:cs="Tahoma"/>
          <w:lang w:val="ru-RU"/>
        </w:rPr>
        <w:t xml:space="preserve"> </w:t>
      </w:r>
      <w:r w:rsidRPr="006B2364">
        <w:rPr>
          <w:rFonts w:cs="Tahoma"/>
        </w:rPr>
        <w:t>Manager</w:t>
      </w:r>
      <w:r w:rsidRPr="001B3AF3">
        <w:rPr>
          <w:rFonts w:cs="Tahoma"/>
          <w:lang w:val="ru-RU"/>
        </w:rPr>
        <w:t>, клиентская лицензия на управление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374286613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29BDB55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Datacenter</w:t>
      </w:r>
      <w:r w:rsidRPr="001B3AF3">
        <w:rPr>
          <w:rFonts w:cs="Tahoma"/>
          <w:lang w:val="ru-RU"/>
        </w:rPr>
        <w:t xml:space="preserve"> </w:t>
      </w:r>
      <w:r w:rsidRPr="006B2364">
        <w:rPr>
          <w:rFonts w:cs="Tahoma"/>
        </w:rPr>
        <w:t>Server</w:t>
      </w:r>
      <w:r w:rsidRPr="001B3AF3">
        <w:rPr>
          <w:rFonts w:cs="Tahoma"/>
          <w:lang w:val="ru-RU"/>
        </w:rPr>
        <w:t>, лицензия на управление (2-процессорная)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374286614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6DE2DA5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System Center 2012 R2 Endpoint Protection</w:t>
      </w:r>
      <w:r w:rsidRPr="006B2364">
        <w:tab/>
      </w:r>
      <w:r w:rsidRPr="006B2364">
        <w:fldChar w:fldCharType="begin"/>
      </w:r>
      <w:r w:rsidRPr="006B2364">
        <w:instrText xml:space="preserve"> PAGEREF _Toc374286615 \h </w:instrText>
      </w:r>
      <w:r w:rsidRPr="006B2364">
        <w:fldChar w:fldCharType="separate"/>
      </w:r>
      <w:r w:rsidR="00082F79">
        <w:t>30</w:t>
      </w:r>
      <w:r w:rsidRPr="006B2364">
        <w:fldChar w:fldCharType="end"/>
      </w:r>
    </w:p>
    <w:p w14:paraId="32DE3E1A"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System</w:t>
      </w:r>
      <w:r w:rsidRPr="001B3AF3">
        <w:rPr>
          <w:rFonts w:cs="Tahoma"/>
          <w:lang w:val="ru-RU"/>
        </w:rPr>
        <w:t xml:space="preserve"> </w:t>
      </w:r>
      <w:r w:rsidRPr="006B2364">
        <w:rPr>
          <w:rFonts w:cs="Tahoma"/>
        </w:rPr>
        <w:t>Center</w:t>
      </w:r>
      <w:r w:rsidRPr="001B3AF3">
        <w:rPr>
          <w:rFonts w:cs="Tahoma"/>
          <w:lang w:val="ru-RU"/>
        </w:rPr>
        <w:t xml:space="preserve"> 2012 </w:t>
      </w:r>
      <w:r w:rsidRPr="006B2364">
        <w:rPr>
          <w:rFonts w:cs="Tahoma"/>
        </w:rPr>
        <w:t>R</w:t>
      </w:r>
      <w:r w:rsidRPr="001B3AF3">
        <w:rPr>
          <w:rFonts w:cs="Tahoma"/>
          <w:lang w:val="ru-RU"/>
        </w:rPr>
        <w:t xml:space="preserve">2 </w:t>
      </w:r>
      <w:r w:rsidRPr="006B2364">
        <w:rPr>
          <w:rFonts w:cs="Tahoma"/>
        </w:rPr>
        <w:t>Standard</w:t>
      </w:r>
      <w:r w:rsidRPr="001B3AF3">
        <w:rPr>
          <w:rFonts w:cs="Tahoma"/>
          <w:lang w:val="ru-RU"/>
        </w:rPr>
        <w:t xml:space="preserve"> </w:t>
      </w:r>
      <w:r w:rsidRPr="006B2364">
        <w:rPr>
          <w:rFonts w:cs="Tahoma"/>
        </w:rPr>
        <w:t>Server</w:t>
      </w:r>
      <w:r w:rsidRPr="001B3AF3">
        <w:rPr>
          <w:rFonts w:cs="Tahoma"/>
          <w:lang w:val="ru-RU"/>
        </w:rPr>
        <w:t>, лицензия на управление (2-процессорная)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374286616 \</w:instrText>
      </w:r>
      <w:r w:rsidRPr="006B2364">
        <w:instrText>h</w:instrText>
      </w:r>
      <w:r w:rsidRPr="001B3AF3">
        <w:rPr>
          <w:lang w:val="ru-RU"/>
        </w:rPr>
        <w:instrText xml:space="preserve"> </w:instrText>
      </w:r>
      <w:r w:rsidRPr="006B2364">
        <w:fldChar w:fldCharType="separate"/>
      </w:r>
      <w:r w:rsidR="00082F79">
        <w:rPr>
          <w:lang w:val="ru-RU"/>
        </w:rPr>
        <w:t>30</w:t>
      </w:r>
      <w:r w:rsidRPr="006B2364">
        <w:fldChar w:fldCharType="end"/>
      </w:r>
    </w:p>
    <w:p w14:paraId="13013BD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VDI Suite</w:t>
      </w:r>
      <w:r w:rsidRPr="006B2364">
        <w:tab/>
      </w:r>
      <w:r w:rsidRPr="006B2364">
        <w:fldChar w:fldCharType="begin"/>
      </w:r>
      <w:r w:rsidRPr="006B2364">
        <w:instrText xml:space="preserve"> PAGEREF _Toc374286617 \h </w:instrText>
      </w:r>
      <w:r w:rsidRPr="006B2364">
        <w:fldChar w:fldCharType="separate"/>
      </w:r>
      <w:r w:rsidR="00082F79">
        <w:t>30</w:t>
      </w:r>
      <w:r w:rsidRPr="006B2364">
        <w:fldChar w:fldCharType="end"/>
      </w:r>
    </w:p>
    <w:p w14:paraId="3161A37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VDI Suite с MDOP</w:t>
      </w:r>
      <w:r w:rsidRPr="006B2364">
        <w:tab/>
      </w:r>
      <w:r w:rsidRPr="006B2364">
        <w:fldChar w:fldCharType="begin"/>
      </w:r>
      <w:r w:rsidRPr="006B2364">
        <w:instrText xml:space="preserve"> PAGEREF _Toc374286618 \h </w:instrText>
      </w:r>
      <w:r w:rsidRPr="006B2364">
        <w:fldChar w:fldCharType="separate"/>
      </w:r>
      <w:r w:rsidR="00082F79">
        <w:t>30</w:t>
      </w:r>
      <w:r w:rsidRPr="006B2364">
        <w:fldChar w:fldCharType="end"/>
      </w:r>
    </w:p>
    <w:p w14:paraId="09C9B9F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Virtual Server 2005 R2 Enterprise Edition</w:t>
      </w:r>
      <w:r w:rsidRPr="006B2364">
        <w:tab/>
      </w:r>
      <w:r w:rsidRPr="006B2364">
        <w:fldChar w:fldCharType="begin"/>
      </w:r>
      <w:r w:rsidRPr="006B2364">
        <w:instrText xml:space="preserve"> PAGEREF _Toc374286619 \h </w:instrText>
      </w:r>
      <w:r w:rsidRPr="006B2364">
        <w:fldChar w:fldCharType="separate"/>
      </w:r>
      <w:r w:rsidR="00082F79">
        <w:t>30</w:t>
      </w:r>
      <w:r w:rsidRPr="006B2364">
        <w:fldChar w:fldCharType="end"/>
      </w:r>
    </w:p>
    <w:p w14:paraId="1AF0247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 Deployment 2013 Datacenter</w:t>
      </w:r>
      <w:r w:rsidRPr="006B2364">
        <w:tab/>
      </w:r>
      <w:r w:rsidRPr="006B2364">
        <w:fldChar w:fldCharType="begin"/>
      </w:r>
      <w:r w:rsidRPr="006B2364">
        <w:instrText xml:space="preserve"> PAGEREF _Toc374286620 \h </w:instrText>
      </w:r>
      <w:r w:rsidRPr="006B2364">
        <w:fldChar w:fldCharType="separate"/>
      </w:r>
      <w:r w:rsidR="00082F79">
        <w:t>31</w:t>
      </w:r>
      <w:r w:rsidRPr="006B2364">
        <w:fldChar w:fldCharType="end"/>
      </w:r>
    </w:p>
    <w:p w14:paraId="09B43DC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 Deployment 2013 Datacenter</w:t>
      </w:r>
      <w:r w:rsidRPr="006B2364">
        <w:tab/>
      </w:r>
      <w:r w:rsidRPr="006B2364">
        <w:fldChar w:fldCharType="begin"/>
      </w:r>
      <w:r w:rsidRPr="006B2364">
        <w:instrText xml:space="preserve"> PAGEREF _Toc374286621 \h </w:instrText>
      </w:r>
      <w:r w:rsidRPr="006B2364">
        <w:fldChar w:fldCharType="separate"/>
      </w:r>
      <w:r w:rsidR="00082F79">
        <w:t>31</w:t>
      </w:r>
      <w:r w:rsidRPr="006B2364">
        <w:fldChar w:fldCharType="end"/>
      </w:r>
    </w:p>
    <w:p w14:paraId="62B3C76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eastAsia="Times New Roman" w:cs="Tahoma"/>
          <w:vertAlign w:val="superscript"/>
        </w:rPr>
        <w:t>®</w:t>
      </w:r>
      <w:r w:rsidRPr="006B2364">
        <w:rPr>
          <w:rFonts w:cs="Tahoma"/>
        </w:rPr>
        <w:t xml:space="preserve"> Team Foundation Server 2013 с технологией SQL Server 2012</w:t>
      </w:r>
      <w:r w:rsidRPr="006B2364">
        <w:tab/>
      </w:r>
      <w:r w:rsidRPr="006B2364">
        <w:fldChar w:fldCharType="begin"/>
      </w:r>
      <w:r w:rsidRPr="006B2364">
        <w:instrText xml:space="preserve"> PAGEREF _Toc374286622 \h </w:instrText>
      </w:r>
      <w:r w:rsidRPr="006B2364">
        <w:fldChar w:fldCharType="separate"/>
      </w:r>
      <w:r w:rsidR="00082F79">
        <w:t>31</w:t>
      </w:r>
      <w:r w:rsidRPr="006B2364">
        <w:fldChar w:fldCharType="end"/>
      </w:r>
    </w:p>
    <w:p w14:paraId="25F488E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Team Foundation Server 2013, клиентская лицензия «на устройство»</w:t>
      </w:r>
      <w:r w:rsidRPr="006B2364">
        <w:tab/>
      </w:r>
      <w:r w:rsidRPr="006B2364">
        <w:fldChar w:fldCharType="begin"/>
      </w:r>
      <w:r w:rsidRPr="006B2364">
        <w:instrText xml:space="preserve"> PAGEREF _Toc374286623 \h </w:instrText>
      </w:r>
      <w:r w:rsidRPr="006B2364">
        <w:fldChar w:fldCharType="separate"/>
      </w:r>
      <w:r w:rsidR="00082F79">
        <w:t>31</w:t>
      </w:r>
      <w:r w:rsidRPr="006B2364">
        <w:fldChar w:fldCharType="end"/>
      </w:r>
    </w:p>
    <w:p w14:paraId="3135471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Visual Studio</w:t>
      </w:r>
      <w:r w:rsidRPr="006B2364">
        <w:rPr>
          <w:rFonts w:cs="Tahoma"/>
          <w:vertAlign w:val="superscript"/>
        </w:rPr>
        <w:t>®</w:t>
      </w:r>
      <w:r w:rsidRPr="006B2364">
        <w:rPr>
          <w:rFonts w:cs="Tahoma"/>
        </w:rPr>
        <w:t xml:space="preserve"> Team Foundation Server 2013, клиентская лицензия «на пользователя»</w:t>
      </w:r>
      <w:r w:rsidRPr="006B2364">
        <w:tab/>
      </w:r>
      <w:r w:rsidRPr="006B2364">
        <w:fldChar w:fldCharType="begin"/>
      </w:r>
      <w:r w:rsidRPr="006B2364">
        <w:instrText xml:space="preserve"> PAGEREF _Toc374286624 \h </w:instrText>
      </w:r>
      <w:r w:rsidRPr="006B2364">
        <w:fldChar w:fldCharType="separate"/>
      </w:r>
      <w:r w:rsidR="00082F79">
        <w:t>31</w:t>
      </w:r>
      <w:r w:rsidRPr="006B2364">
        <w:fldChar w:fldCharType="end"/>
      </w:r>
    </w:p>
    <w:p w14:paraId="63F4D4C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Службы Windows Azure</w:t>
      </w:r>
      <w:r w:rsidRPr="006B2364">
        <w:tab/>
      </w:r>
      <w:r w:rsidRPr="006B2364">
        <w:fldChar w:fldCharType="begin"/>
      </w:r>
      <w:r w:rsidRPr="006B2364">
        <w:instrText xml:space="preserve"> PAGEREF _Toc374286625 \h </w:instrText>
      </w:r>
      <w:r w:rsidRPr="006B2364">
        <w:fldChar w:fldCharType="separate"/>
      </w:r>
      <w:r w:rsidR="00082F79">
        <w:t>31</w:t>
      </w:r>
      <w:r w:rsidRPr="006B2364">
        <w:fldChar w:fldCharType="end"/>
      </w:r>
    </w:p>
    <w:p w14:paraId="4294DD6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w:t>
      </w:r>
      <w:r w:rsidRPr="006B2364">
        <w:rPr>
          <w:rFonts w:cs="Tahoma"/>
          <w:vertAlign w:val="superscript"/>
        </w:rPr>
        <w:t>®</w:t>
      </w:r>
      <w:r w:rsidRPr="006B2364">
        <w:rPr>
          <w:rFonts w:cs="Tahoma"/>
        </w:rPr>
        <w:t xml:space="preserve"> Embedded Device Manager 2011</w:t>
      </w:r>
      <w:r w:rsidRPr="006B2364">
        <w:tab/>
      </w:r>
      <w:r w:rsidRPr="006B2364">
        <w:fldChar w:fldCharType="begin"/>
      </w:r>
      <w:r w:rsidRPr="006B2364">
        <w:instrText xml:space="preserve"> PAGEREF _Toc374286626 \h </w:instrText>
      </w:r>
      <w:r w:rsidRPr="006B2364">
        <w:fldChar w:fldCharType="separate"/>
      </w:r>
      <w:r w:rsidR="00082F79">
        <w:t>31</w:t>
      </w:r>
      <w:r w:rsidRPr="006B2364">
        <w:fldChar w:fldCharType="end"/>
      </w:r>
    </w:p>
    <w:p w14:paraId="63FF320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w:t>
      </w:r>
      <w:r w:rsidRPr="006B2364">
        <w:rPr>
          <w:rFonts w:cs="Tahoma"/>
          <w:vertAlign w:val="superscript"/>
        </w:rPr>
        <w:t>®</w:t>
      </w:r>
      <w:r w:rsidRPr="006B2364">
        <w:rPr>
          <w:rFonts w:cs="Tahoma"/>
        </w:rPr>
        <w:t xml:space="preserve"> Embedded Device Manager 2011 Client Management, лицензия «на операционную среду»</w:t>
      </w:r>
      <w:r w:rsidRPr="006B2364">
        <w:tab/>
      </w:r>
      <w:r w:rsidRPr="006B2364">
        <w:fldChar w:fldCharType="begin"/>
      </w:r>
      <w:r w:rsidRPr="006B2364">
        <w:instrText xml:space="preserve"> PAGEREF _Toc374286627 \h </w:instrText>
      </w:r>
      <w:r w:rsidRPr="006B2364">
        <w:fldChar w:fldCharType="separate"/>
      </w:r>
      <w:r w:rsidR="00082F79">
        <w:t>31</w:t>
      </w:r>
      <w:r w:rsidRPr="006B2364">
        <w:fldChar w:fldCharType="end"/>
      </w:r>
    </w:p>
    <w:p w14:paraId="502E2BED"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Windows</w:t>
      </w:r>
      <w:r w:rsidRPr="001B3AF3">
        <w:rPr>
          <w:rFonts w:cs="Tahoma"/>
          <w:vertAlign w:val="superscript"/>
          <w:lang w:val="ru-RU"/>
        </w:rPr>
        <w:t>®</w:t>
      </w:r>
      <w:r w:rsidRPr="001B3AF3">
        <w:rPr>
          <w:rFonts w:cs="Tahoma"/>
          <w:lang w:val="ru-RU"/>
        </w:rPr>
        <w:t xml:space="preserve"> </w:t>
      </w:r>
      <w:r w:rsidRPr="006B2364">
        <w:rPr>
          <w:rFonts w:cs="Tahoma"/>
        </w:rPr>
        <w:t>Embedded</w:t>
      </w:r>
      <w:r w:rsidRPr="001B3AF3">
        <w:rPr>
          <w:rFonts w:cs="Tahoma"/>
          <w:lang w:val="ru-RU"/>
        </w:rPr>
        <w:t xml:space="preserve"> </w:t>
      </w:r>
      <w:r w:rsidRPr="006B2364">
        <w:rPr>
          <w:rFonts w:cs="Tahoma"/>
        </w:rPr>
        <w:t>Device</w:t>
      </w:r>
      <w:r w:rsidRPr="001B3AF3">
        <w:rPr>
          <w:rFonts w:cs="Tahoma"/>
          <w:lang w:val="ru-RU"/>
        </w:rPr>
        <w:t xml:space="preserve"> </w:t>
      </w:r>
      <w:r w:rsidRPr="006B2364">
        <w:rPr>
          <w:rFonts w:cs="Tahoma"/>
        </w:rPr>
        <w:t>Manager</w:t>
      </w:r>
      <w:r w:rsidRPr="001B3AF3">
        <w:rPr>
          <w:rFonts w:cs="Tahoma"/>
          <w:lang w:val="ru-RU"/>
        </w:rPr>
        <w:t xml:space="preserve"> 2011, клиентская лицензия на управление «на</w:t>
      </w:r>
      <w:r w:rsidRPr="006B2364">
        <w:rPr>
          <w:rFonts w:cs="Tahoma"/>
        </w:rPr>
        <w:t> </w:t>
      </w:r>
      <w:r w:rsidRPr="001B3AF3">
        <w:rPr>
          <w:rFonts w:cs="Tahoma"/>
          <w:lang w:val="ru-RU"/>
        </w:rPr>
        <w:t>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374286628 \</w:instrText>
      </w:r>
      <w:r w:rsidRPr="006B2364">
        <w:instrText>h</w:instrText>
      </w:r>
      <w:r w:rsidRPr="001B3AF3">
        <w:rPr>
          <w:lang w:val="ru-RU"/>
        </w:rPr>
        <w:instrText xml:space="preserve"> </w:instrText>
      </w:r>
      <w:r w:rsidRPr="006B2364">
        <w:fldChar w:fldCharType="separate"/>
      </w:r>
      <w:r w:rsidR="00082F79">
        <w:rPr>
          <w:lang w:val="ru-RU"/>
        </w:rPr>
        <w:t>31</w:t>
      </w:r>
      <w:r w:rsidRPr="006B2364">
        <w:fldChar w:fldCharType="end"/>
      </w:r>
    </w:p>
    <w:p w14:paraId="1657FB9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w:t>
      </w:r>
      <w:r w:rsidRPr="006B2364">
        <w:rPr>
          <w:rFonts w:cs="Tahoma"/>
          <w:vertAlign w:val="superscript"/>
        </w:rPr>
        <w:t>®</w:t>
      </w:r>
      <w:r w:rsidRPr="006B2364">
        <w:rPr>
          <w:rFonts w:cs="Tahoma"/>
        </w:rPr>
        <w:t xml:space="preserve"> Embedded Device Manager 2011 с технологией SQL Server</w:t>
      </w:r>
      <w:r w:rsidRPr="006B2364">
        <w:rPr>
          <w:rFonts w:cs="Tahoma"/>
          <w:vertAlign w:val="superscript"/>
        </w:rPr>
        <w:t>®</w:t>
      </w:r>
      <w:r w:rsidRPr="006B2364">
        <w:rPr>
          <w:rFonts w:cs="Tahoma"/>
        </w:rPr>
        <w:t xml:space="preserve"> 2008</w:t>
      </w:r>
      <w:r w:rsidRPr="006B2364">
        <w:tab/>
      </w:r>
      <w:r w:rsidRPr="006B2364">
        <w:fldChar w:fldCharType="begin"/>
      </w:r>
      <w:r w:rsidRPr="006B2364">
        <w:instrText xml:space="preserve"> PAGEREF _Toc374286629 \h </w:instrText>
      </w:r>
      <w:r w:rsidRPr="006B2364">
        <w:fldChar w:fldCharType="separate"/>
      </w:r>
      <w:r w:rsidR="00082F79">
        <w:t>31</w:t>
      </w:r>
      <w:r w:rsidRPr="006B2364">
        <w:fldChar w:fldCharType="end"/>
      </w:r>
    </w:p>
    <w:p w14:paraId="485B973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Essential Business Server 2008 Standard</w:t>
      </w:r>
      <w:r w:rsidRPr="006B2364">
        <w:tab/>
      </w:r>
      <w:r w:rsidRPr="006B2364">
        <w:fldChar w:fldCharType="begin"/>
      </w:r>
      <w:r w:rsidRPr="006B2364">
        <w:instrText xml:space="preserve"> PAGEREF _Toc374286630 \h </w:instrText>
      </w:r>
      <w:r w:rsidRPr="006B2364">
        <w:fldChar w:fldCharType="separate"/>
      </w:r>
      <w:r w:rsidR="00082F79">
        <w:t>31</w:t>
      </w:r>
      <w:r w:rsidRPr="006B2364">
        <w:fldChar w:fldCharType="end"/>
      </w:r>
    </w:p>
    <w:p w14:paraId="7CC3E34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Windows Essential Business Server 2008 CAL Suite</w:t>
      </w:r>
      <w:r w:rsidRPr="006B2364">
        <w:tab/>
      </w:r>
      <w:r w:rsidRPr="006B2364">
        <w:fldChar w:fldCharType="begin"/>
      </w:r>
      <w:r w:rsidRPr="006B2364">
        <w:instrText xml:space="preserve"> PAGEREF _Toc374286631 \h </w:instrText>
      </w:r>
      <w:r w:rsidRPr="006B2364">
        <w:fldChar w:fldCharType="separate"/>
      </w:r>
      <w:r w:rsidR="00082F79">
        <w:t>31</w:t>
      </w:r>
      <w:r w:rsidRPr="006B2364">
        <w:fldChar w:fldCharType="end"/>
      </w:r>
    </w:p>
    <w:p w14:paraId="01F308A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Windows Essential Business Server 2008 CAL Suite (5 клиентов)</w:t>
      </w:r>
      <w:r w:rsidRPr="006B2364">
        <w:tab/>
      </w:r>
      <w:r w:rsidRPr="006B2364">
        <w:fldChar w:fldCharType="begin"/>
      </w:r>
      <w:r w:rsidRPr="006B2364">
        <w:instrText xml:space="preserve"> PAGEREF _Toc374286632 \h </w:instrText>
      </w:r>
      <w:r w:rsidRPr="006B2364">
        <w:fldChar w:fldCharType="separate"/>
      </w:r>
      <w:r w:rsidR="00082F79">
        <w:t>31</w:t>
      </w:r>
      <w:r w:rsidRPr="006B2364">
        <w:fldChar w:fldCharType="end"/>
      </w:r>
    </w:p>
    <w:p w14:paraId="639F3A2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Windows Essential Business Server 2008 CAL Suite (20 клиентов)</w:t>
      </w:r>
      <w:r w:rsidRPr="006B2364">
        <w:tab/>
      </w:r>
      <w:r w:rsidRPr="006B2364">
        <w:fldChar w:fldCharType="begin"/>
      </w:r>
      <w:r w:rsidRPr="006B2364">
        <w:instrText xml:space="preserve"> PAGEREF _Toc374286633 \h </w:instrText>
      </w:r>
      <w:r w:rsidRPr="006B2364">
        <w:fldChar w:fldCharType="separate"/>
      </w:r>
      <w:r w:rsidR="00082F79">
        <w:t>31</w:t>
      </w:r>
      <w:r w:rsidRPr="006B2364">
        <w:fldChar w:fldCharType="end"/>
      </w:r>
    </w:p>
    <w:p w14:paraId="6E866A9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Windows Essential Business Server 2008 CAL Suite (50 клиентов)</w:t>
      </w:r>
      <w:r w:rsidRPr="006B2364">
        <w:tab/>
      </w:r>
      <w:r w:rsidRPr="006B2364">
        <w:fldChar w:fldCharType="begin"/>
      </w:r>
      <w:r w:rsidRPr="006B2364">
        <w:instrText xml:space="preserve"> PAGEREF _Toc374286634 \h </w:instrText>
      </w:r>
      <w:r w:rsidRPr="006B2364">
        <w:fldChar w:fldCharType="separate"/>
      </w:r>
      <w:r w:rsidR="00082F79">
        <w:t>31</w:t>
      </w:r>
      <w:r w:rsidRPr="006B2364">
        <w:fldChar w:fldCharType="end"/>
      </w:r>
    </w:p>
    <w:p w14:paraId="35B523B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Essential Business Server 2008 Premium</w:t>
      </w:r>
      <w:r w:rsidRPr="006B2364">
        <w:tab/>
      </w:r>
      <w:r w:rsidRPr="006B2364">
        <w:fldChar w:fldCharType="begin"/>
      </w:r>
      <w:r w:rsidRPr="006B2364">
        <w:instrText xml:space="preserve"> PAGEREF _Toc374286635 \h </w:instrText>
      </w:r>
      <w:r w:rsidRPr="006B2364">
        <w:fldChar w:fldCharType="separate"/>
      </w:r>
      <w:r w:rsidR="00082F79">
        <w:t>31</w:t>
      </w:r>
      <w:r w:rsidRPr="006B2364">
        <w:fldChar w:fldCharType="end"/>
      </w:r>
    </w:p>
    <w:p w14:paraId="0126ED2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Пакет Windows Essential Business Server 2008 CAL Suite for Premium Users or Devices</w:t>
      </w:r>
      <w:r w:rsidRPr="006B2364">
        <w:tab/>
      </w:r>
      <w:r w:rsidRPr="006B2364">
        <w:fldChar w:fldCharType="begin"/>
      </w:r>
      <w:r w:rsidRPr="006B2364">
        <w:instrText xml:space="preserve"> PAGEREF _Toc374286636 \h </w:instrText>
      </w:r>
      <w:r w:rsidRPr="006B2364">
        <w:fldChar w:fldCharType="separate"/>
      </w:r>
      <w:r w:rsidR="00082F79">
        <w:t>31</w:t>
      </w:r>
      <w:r w:rsidRPr="006B2364">
        <w:fldChar w:fldCharType="end"/>
      </w:r>
    </w:p>
    <w:p w14:paraId="4D65DA2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Пакет Windows Essential Business Server 2008 CAL Suite for Premium Users or Devices (5 клиентов)</w:t>
      </w:r>
      <w:r w:rsidRPr="006B2364">
        <w:tab/>
      </w:r>
      <w:r w:rsidRPr="006B2364">
        <w:fldChar w:fldCharType="begin"/>
      </w:r>
      <w:r w:rsidRPr="006B2364">
        <w:instrText xml:space="preserve"> PAGEREF _Toc374286637 \h </w:instrText>
      </w:r>
      <w:r w:rsidRPr="006B2364">
        <w:fldChar w:fldCharType="separate"/>
      </w:r>
      <w:r w:rsidR="00082F79">
        <w:t>31</w:t>
      </w:r>
      <w:r w:rsidRPr="006B2364">
        <w:fldChar w:fldCharType="end"/>
      </w:r>
    </w:p>
    <w:p w14:paraId="576FA95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Пакет Windows Essential Business Server 2008 CAL Suite for Premium Users or Devices (20 клиентов)</w:t>
      </w:r>
      <w:r w:rsidRPr="006B2364">
        <w:tab/>
      </w:r>
      <w:r w:rsidRPr="006B2364">
        <w:fldChar w:fldCharType="begin"/>
      </w:r>
      <w:r w:rsidRPr="006B2364">
        <w:instrText xml:space="preserve"> PAGEREF _Toc374286638 \h </w:instrText>
      </w:r>
      <w:r w:rsidRPr="006B2364">
        <w:fldChar w:fldCharType="separate"/>
      </w:r>
      <w:r w:rsidR="00082F79">
        <w:t>31</w:t>
      </w:r>
      <w:r w:rsidRPr="006B2364">
        <w:fldChar w:fldCharType="end"/>
      </w:r>
    </w:p>
    <w:p w14:paraId="71C16937"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Пакет Windows Essential Business Server 2008 CAL Suite for Premium Users or Devices (50 клиентов)</w:t>
      </w:r>
      <w:r w:rsidRPr="006B2364">
        <w:tab/>
      </w:r>
      <w:r w:rsidRPr="006B2364">
        <w:fldChar w:fldCharType="begin"/>
      </w:r>
      <w:r w:rsidRPr="006B2364">
        <w:instrText xml:space="preserve"> PAGEREF _Toc374286639 \h </w:instrText>
      </w:r>
      <w:r w:rsidRPr="006B2364">
        <w:fldChar w:fldCharType="separate"/>
      </w:r>
      <w:r w:rsidR="00082F79">
        <w:t>32</w:t>
      </w:r>
      <w:r w:rsidRPr="006B2364">
        <w:fldChar w:fldCharType="end"/>
      </w:r>
    </w:p>
    <w:p w14:paraId="23EE5CAB"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HPC Server 2008 R2 Suite</w:t>
      </w:r>
      <w:r w:rsidRPr="006B2364">
        <w:tab/>
      </w:r>
      <w:r w:rsidRPr="006B2364">
        <w:fldChar w:fldCharType="begin"/>
      </w:r>
      <w:r w:rsidRPr="006B2364">
        <w:instrText xml:space="preserve"> PAGEREF _Toc374286640 \h </w:instrText>
      </w:r>
      <w:r w:rsidRPr="006B2364">
        <w:fldChar w:fldCharType="separate"/>
      </w:r>
      <w:r w:rsidR="00082F79">
        <w:t>32</w:t>
      </w:r>
      <w:r w:rsidRPr="006B2364">
        <w:fldChar w:fldCharType="end"/>
      </w:r>
    </w:p>
    <w:p w14:paraId="0A65BF0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Windows Intune Add-on для System Center Configuration Manager </w:t>
      </w:r>
      <w:r w:rsidR="00BC7BAF" w:rsidRPr="006B2364">
        <w:rPr>
          <w:rFonts w:cs="Tahoma"/>
        </w:rPr>
        <w:br/>
      </w:r>
      <w:r w:rsidRPr="006B2364">
        <w:rPr>
          <w:rFonts w:cs="Tahoma"/>
        </w:rPr>
        <w:t>и System Center Endpoint Protection (на пользователя)</w:t>
      </w:r>
      <w:r w:rsidRPr="006B2364">
        <w:tab/>
      </w:r>
      <w:r w:rsidRPr="006B2364">
        <w:fldChar w:fldCharType="begin"/>
      </w:r>
      <w:r w:rsidRPr="006B2364">
        <w:instrText xml:space="preserve"> PAGEREF _Toc374286641 \h </w:instrText>
      </w:r>
      <w:r w:rsidRPr="006B2364">
        <w:fldChar w:fldCharType="separate"/>
      </w:r>
      <w:r w:rsidR="00082F79">
        <w:t>32</w:t>
      </w:r>
      <w:r w:rsidRPr="006B2364">
        <w:fldChar w:fldCharType="end"/>
      </w:r>
    </w:p>
    <w:p w14:paraId="7C5D2349"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Windows</w:t>
      </w:r>
      <w:r w:rsidRPr="001B3AF3">
        <w:rPr>
          <w:rFonts w:cs="Tahoma"/>
          <w:lang w:val="ru-RU"/>
        </w:rPr>
        <w:t xml:space="preserve"> </w:t>
      </w:r>
      <w:r w:rsidRPr="006B2364">
        <w:rPr>
          <w:rFonts w:cs="Tahoma"/>
        </w:rPr>
        <w:t>Intune</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374286642 \</w:instrText>
      </w:r>
      <w:r w:rsidRPr="006B2364">
        <w:instrText>h</w:instrText>
      </w:r>
      <w:r w:rsidRPr="001B3AF3">
        <w:rPr>
          <w:lang w:val="ru-RU"/>
        </w:rPr>
        <w:instrText xml:space="preserve"> </w:instrText>
      </w:r>
      <w:r w:rsidRPr="006B2364">
        <w:fldChar w:fldCharType="separate"/>
      </w:r>
      <w:r w:rsidR="00082F79">
        <w:rPr>
          <w:lang w:val="ru-RU"/>
        </w:rPr>
        <w:t>32</w:t>
      </w:r>
      <w:r w:rsidRPr="006B2364">
        <w:fldChar w:fldCharType="end"/>
      </w:r>
    </w:p>
    <w:p w14:paraId="1C1FA1E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Дополнительное хранилище для </w:t>
      </w:r>
      <w:r w:rsidRPr="006B2364">
        <w:rPr>
          <w:rFonts w:cs="Tahoma"/>
        </w:rPr>
        <w:t>Windows</w:t>
      </w:r>
      <w:r w:rsidRPr="001B3AF3">
        <w:rPr>
          <w:rFonts w:cs="Tahoma"/>
          <w:lang w:val="ru-RU"/>
        </w:rPr>
        <w:t xml:space="preserve"> </w:t>
      </w:r>
      <w:r w:rsidRPr="006B2364">
        <w:rPr>
          <w:rFonts w:cs="Tahoma"/>
        </w:rPr>
        <w:t>Intune</w:t>
      </w:r>
      <w:r w:rsidRPr="001B3AF3">
        <w:rPr>
          <w:rFonts w:cs="Tahoma"/>
          <w:lang w:val="ru-RU"/>
        </w:rPr>
        <w:t xml:space="preserve"> </w:t>
      </w:r>
      <w:r w:rsidRPr="006B2364">
        <w:rPr>
          <w:rFonts w:cs="Tahoma"/>
        </w:rPr>
        <w:t>USL</w:t>
      </w:r>
      <w:r w:rsidRPr="001B3AF3">
        <w:rPr>
          <w:rFonts w:cs="Tahoma"/>
          <w:lang w:val="ru-RU"/>
        </w:rPr>
        <w:t xml:space="preserve"> </w:t>
      </w:r>
      <w:r w:rsidRPr="006B2364">
        <w:rPr>
          <w:rFonts w:cs="Tahoma"/>
        </w:rPr>
        <w:t>Add</w:t>
      </w:r>
      <w:r w:rsidRPr="001B3AF3">
        <w:rPr>
          <w:rFonts w:cs="Tahoma"/>
          <w:lang w:val="ru-RU"/>
        </w:rPr>
        <w:t>-</w:t>
      </w:r>
      <w:r w:rsidRPr="006B2364">
        <w:rPr>
          <w:rFonts w:cs="Tahoma"/>
        </w:rPr>
        <w:t>On</w:t>
      </w:r>
      <w:r w:rsidRPr="001B3AF3">
        <w:rPr>
          <w:rFonts w:cs="Tahoma"/>
          <w:lang w:val="ru-RU"/>
        </w:rPr>
        <w:t xml:space="preserve"> (1 ГБ)</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374286643 \</w:instrText>
      </w:r>
      <w:r w:rsidRPr="006B2364">
        <w:instrText>h</w:instrText>
      </w:r>
      <w:r w:rsidRPr="001B3AF3">
        <w:rPr>
          <w:lang w:val="ru-RU"/>
        </w:rPr>
        <w:instrText xml:space="preserve"> </w:instrText>
      </w:r>
      <w:r w:rsidRPr="006B2364">
        <w:fldChar w:fldCharType="separate"/>
      </w:r>
      <w:r w:rsidR="00082F79">
        <w:rPr>
          <w:lang w:val="ru-RU"/>
        </w:rPr>
        <w:t>32</w:t>
      </w:r>
      <w:r w:rsidRPr="006B2364">
        <w:fldChar w:fldCharType="end"/>
      </w:r>
    </w:p>
    <w:p w14:paraId="0492000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MultiPoint Server 2012 Standard</w:t>
      </w:r>
      <w:r w:rsidRPr="006B2364">
        <w:tab/>
      </w:r>
      <w:r w:rsidRPr="006B2364">
        <w:fldChar w:fldCharType="begin"/>
      </w:r>
      <w:r w:rsidRPr="006B2364">
        <w:instrText xml:space="preserve"> PAGEREF _Toc374286644 \h </w:instrText>
      </w:r>
      <w:r w:rsidRPr="006B2364">
        <w:fldChar w:fldCharType="separate"/>
      </w:r>
      <w:r w:rsidR="00082F79">
        <w:t>32</w:t>
      </w:r>
      <w:r w:rsidRPr="006B2364">
        <w:fldChar w:fldCharType="end"/>
      </w:r>
    </w:p>
    <w:p w14:paraId="70186E8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MultiPoint Server 2012 Premium</w:t>
      </w:r>
      <w:r w:rsidRPr="006B2364">
        <w:tab/>
      </w:r>
      <w:r w:rsidRPr="006B2364">
        <w:fldChar w:fldCharType="begin"/>
      </w:r>
      <w:r w:rsidRPr="006B2364">
        <w:instrText xml:space="preserve"> PAGEREF _Toc374286645 \h </w:instrText>
      </w:r>
      <w:r w:rsidRPr="006B2364">
        <w:fldChar w:fldCharType="separate"/>
      </w:r>
      <w:r w:rsidR="00082F79">
        <w:t>32</w:t>
      </w:r>
      <w:r w:rsidRPr="006B2364">
        <w:fldChar w:fldCharType="end"/>
      </w:r>
    </w:p>
    <w:p w14:paraId="7455044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Клиентская лицензия Windows MultiPoint Server 2012</w:t>
      </w:r>
      <w:r w:rsidRPr="006B2364">
        <w:tab/>
      </w:r>
      <w:r w:rsidRPr="006B2364">
        <w:fldChar w:fldCharType="begin"/>
      </w:r>
      <w:r w:rsidRPr="006B2364">
        <w:instrText xml:space="preserve"> PAGEREF _Toc374286646 \h </w:instrText>
      </w:r>
      <w:r w:rsidRPr="006B2364">
        <w:fldChar w:fldCharType="separate"/>
      </w:r>
      <w:r w:rsidR="00082F79">
        <w:t>32</w:t>
      </w:r>
      <w:r w:rsidRPr="006B2364">
        <w:fldChar w:fldCharType="end"/>
      </w:r>
    </w:p>
    <w:p w14:paraId="7C925D3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Клиентская лицензия Windows MultiPoint Server 2012 CAL с клиентской </w:t>
      </w:r>
      <w:r w:rsidR="00BC7BAF" w:rsidRPr="006B2364">
        <w:rPr>
          <w:rFonts w:cs="Tahoma"/>
        </w:rPr>
        <w:br/>
      </w:r>
      <w:r w:rsidRPr="006B2364">
        <w:rPr>
          <w:rFonts w:cs="Tahoma"/>
        </w:rPr>
        <w:t>лицензией Windows Server 2012 CAL</w:t>
      </w:r>
      <w:r w:rsidRPr="006B2364">
        <w:tab/>
      </w:r>
      <w:r w:rsidRPr="006B2364">
        <w:fldChar w:fldCharType="begin"/>
      </w:r>
      <w:r w:rsidRPr="006B2364">
        <w:instrText xml:space="preserve"> PAGEREF _Toc374286647 \h </w:instrText>
      </w:r>
      <w:r w:rsidRPr="006B2364">
        <w:fldChar w:fldCharType="separate"/>
      </w:r>
      <w:r w:rsidR="00082F79">
        <w:t>32</w:t>
      </w:r>
      <w:r w:rsidRPr="006B2364">
        <w:fldChar w:fldCharType="end"/>
      </w:r>
    </w:p>
    <w:p w14:paraId="160F6BE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Windows MultiPoint Server 2012 Premium с Windows MultiPoint Server 2012 </w:t>
      </w:r>
      <w:r w:rsidR="00BC7BAF" w:rsidRPr="006B2364">
        <w:rPr>
          <w:rFonts w:cs="Tahoma"/>
        </w:rPr>
        <w:br/>
      </w:r>
      <w:r w:rsidRPr="006B2364">
        <w:rPr>
          <w:rFonts w:cs="Tahoma"/>
        </w:rPr>
        <w:t>(клиентская лицензия) (5 клиентов)</w:t>
      </w:r>
      <w:r w:rsidRPr="006B2364">
        <w:tab/>
      </w:r>
      <w:r w:rsidRPr="006B2364">
        <w:fldChar w:fldCharType="begin"/>
      </w:r>
      <w:r w:rsidRPr="006B2364">
        <w:instrText xml:space="preserve"> PAGEREF _Toc374286648 \h </w:instrText>
      </w:r>
      <w:r w:rsidRPr="006B2364">
        <w:fldChar w:fldCharType="separate"/>
      </w:r>
      <w:r w:rsidR="00082F79">
        <w:t>32</w:t>
      </w:r>
      <w:r w:rsidRPr="006B2364">
        <w:fldChar w:fldCharType="end"/>
      </w:r>
    </w:p>
    <w:p w14:paraId="68AABA01"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Windows MultiPoint Server 2012 Premium с Windows MultiPoint Server 2012 </w:t>
      </w:r>
      <w:r w:rsidR="00BC7BAF" w:rsidRPr="006B2364">
        <w:rPr>
          <w:rFonts w:cs="Tahoma"/>
        </w:rPr>
        <w:br/>
      </w:r>
      <w:r w:rsidRPr="006B2364">
        <w:rPr>
          <w:rFonts w:cs="Tahoma"/>
        </w:rPr>
        <w:t>CAL (5 клиентов) с Windows Server 2012 CAL (5 клиентов)</w:t>
      </w:r>
      <w:r w:rsidRPr="006B2364">
        <w:tab/>
      </w:r>
      <w:r w:rsidRPr="006B2364">
        <w:fldChar w:fldCharType="begin"/>
      </w:r>
      <w:r w:rsidRPr="006B2364">
        <w:instrText xml:space="preserve"> PAGEREF _Toc374286649 \h </w:instrText>
      </w:r>
      <w:r w:rsidRPr="006B2364">
        <w:fldChar w:fldCharType="separate"/>
      </w:r>
      <w:r w:rsidR="00082F79">
        <w:t>32</w:t>
      </w:r>
      <w:r w:rsidRPr="006B2364">
        <w:fldChar w:fldCharType="end"/>
      </w:r>
    </w:p>
    <w:p w14:paraId="78AEB0B2"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2008 R2 HPC Edition</w:t>
      </w:r>
      <w:r w:rsidRPr="006B2364">
        <w:tab/>
      </w:r>
      <w:r w:rsidRPr="006B2364">
        <w:fldChar w:fldCharType="begin"/>
      </w:r>
      <w:r w:rsidRPr="006B2364">
        <w:instrText xml:space="preserve"> PAGEREF _Toc374286650 \h </w:instrText>
      </w:r>
      <w:r w:rsidRPr="006B2364">
        <w:fldChar w:fldCharType="separate"/>
      </w:r>
      <w:r w:rsidR="00082F79">
        <w:t>32</w:t>
      </w:r>
      <w:r w:rsidRPr="006B2364">
        <w:fldChar w:fldCharType="end"/>
      </w:r>
    </w:p>
    <w:p w14:paraId="60BD91E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2008 R2 Enterprise</w:t>
      </w:r>
      <w:r w:rsidRPr="006B2364">
        <w:tab/>
      </w:r>
      <w:r w:rsidRPr="006B2364">
        <w:fldChar w:fldCharType="begin"/>
      </w:r>
      <w:r w:rsidRPr="006B2364">
        <w:instrText xml:space="preserve"> PAGEREF _Toc374286651 \h </w:instrText>
      </w:r>
      <w:r w:rsidRPr="006B2364">
        <w:fldChar w:fldCharType="separate"/>
      </w:r>
      <w:r w:rsidR="00082F79">
        <w:t>32</w:t>
      </w:r>
      <w:r w:rsidRPr="006B2364">
        <w:fldChar w:fldCharType="end"/>
      </w:r>
    </w:p>
    <w:p w14:paraId="6394154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2008 R2 Itanium Based Systems</w:t>
      </w:r>
      <w:r w:rsidRPr="006B2364">
        <w:tab/>
      </w:r>
      <w:r w:rsidRPr="006B2364">
        <w:fldChar w:fldCharType="begin"/>
      </w:r>
      <w:r w:rsidRPr="006B2364">
        <w:instrText xml:space="preserve"> PAGEREF _Toc374286652 \h </w:instrText>
      </w:r>
      <w:r w:rsidRPr="006B2364">
        <w:fldChar w:fldCharType="separate"/>
      </w:r>
      <w:r w:rsidR="00082F79">
        <w:t>32</w:t>
      </w:r>
      <w:r w:rsidRPr="006B2364">
        <w:fldChar w:fldCharType="end"/>
      </w:r>
    </w:p>
    <w:p w14:paraId="43011903"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Клиентская лицензия </w:t>
      </w:r>
      <w:r w:rsidRPr="006B2364">
        <w:rPr>
          <w:rFonts w:cs="Tahoma"/>
        </w:rPr>
        <w:t>Windows</w:t>
      </w:r>
      <w:r w:rsidRPr="001B3AF3">
        <w:rPr>
          <w:rFonts w:cs="Tahoma"/>
          <w:lang w:val="ru-RU"/>
        </w:rPr>
        <w:t xml:space="preserve"> </w:t>
      </w:r>
      <w:r w:rsidRPr="006B2364">
        <w:rPr>
          <w:rFonts w:cs="Tahoma"/>
        </w:rPr>
        <w:t>Server</w:t>
      </w:r>
      <w:r w:rsidRPr="001B3AF3">
        <w:rPr>
          <w:rFonts w:cs="Tahoma"/>
          <w:lang w:val="ru-RU"/>
        </w:rPr>
        <w:t xml:space="preserve">™ 2012 </w:t>
      </w:r>
      <w:r w:rsidRPr="006B2364">
        <w:rPr>
          <w:rFonts w:cs="Tahoma"/>
        </w:rPr>
        <w:t>CAL</w:t>
      </w:r>
      <w:r w:rsidRPr="001B3AF3">
        <w:rPr>
          <w:rFonts w:cs="Tahoma"/>
          <w:lang w:val="ru-RU"/>
        </w:rPr>
        <w:t xml:space="preserve"> («на устройство» и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374286653 \</w:instrText>
      </w:r>
      <w:r w:rsidRPr="006B2364">
        <w:instrText>h</w:instrText>
      </w:r>
      <w:r w:rsidRPr="001B3AF3">
        <w:rPr>
          <w:lang w:val="ru-RU"/>
        </w:rPr>
        <w:instrText xml:space="preserve"> </w:instrText>
      </w:r>
      <w:r w:rsidRPr="006B2364">
        <w:fldChar w:fldCharType="separate"/>
      </w:r>
      <w:r w:rsidR="00082F79">
        <w:rPr>
          <w:lang w:val="ru-RU"/>
        </w:rPr>
        <w:t>32</w:t>
      </w:r>
      <w:r w:rsidRPr="006B2364">
        <w:fldChar w:fldCharType="end"/>
      </w:r>
    </w:p>
    <w:p w14:paraId="1C29683A"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2012 R2 Datacenter</w:t>
      </w:r>
      <w:r w:rsidRPr="006B2364">
        <w:tab/>
      </w:r>
      <w:r w:rsidRPr="006B2364">
        <w:fldChar w:fldCharType="begin"/>
      </w:r>
      <w:r w:rsidRPr="006B2364">
        <w:instrText xml:space="preserve"> PAGEREF _Toc374286654 \h </w:instrText>
      </w:r>
      <w:r w:rsidRPr="006B2364">
        <w:fldChar w:fldCharType="separate"/>
      </w:r>
      <w:r w:rsidR="00082F79">
        <w:t>32</w:t>
      </w:r>
      <w:r w:rsidRPr="006B2364">
        <w:fldChar w:fldCharType="end"/>
      </w:r>
    </w:p>
    <w:p w14:paraId="7B902E4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2012 R2 Essentials</w:t>
      </w:r>
      <w:r w:rsidRPr="006B2364">
        <w:tab/>
      </w:r>
      <w:r w:rsidRPr="006B2364">
        <w:fldChar w:fldCharType="begin"/>
      </w:r>
      <w:r w:rsidRPr="006B2364">
        <w:instrText xml:space="preserve"> PAGEREF _Toc374286655 \h </w:instrText>
      </w:r>
      <w:r w:rsidRPr="006B2364">
        <w:fldChar w:fldCharType="separate"/>
      </w:r>
      <w:r w:rsidR="00082F79">
        <w:t>32</w:t>
      </w:r>
      <w:r w:rsidRPr="006B2364">
        <w:fldChar w:fldCharType="end"/>
      </w:r>
    </w:p>
    <w:p w14:paraId="654BE58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2012 R2 Standard</w:t>
      </w:r>
      <w:r w:rsidRPr="006B2364">
        <w:tab/>
      </w:r>
      <w:r w:rsidRPr="006B2364">
        <w:fldChar w:fldCharType="begin"/>
      </w:r>
      <w:r w:rsidRPr="006B2364">
        <w:instrText xml:space="preserve"> PAGEREF _Toc374286656 \h </w:instrText>
      </w:r>
      <w:r w:rsidRPr="006B2364">
        <w:fldChar w:fldCharType="separate"/>
      </w:r>
      <w:r w:rsidR="00082F79">
        <w:t>32</w:t>
      </w:r>
      <w:r w:rsidRPr="006B2364">
        <w:fldChar w:fldCharType="end"/>
      </w:r>
    </w:p>
    <w:p w14:paraId="2BB2665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External Connector</w:t>
      </w:r>
      <w:r w:rsidRPr="006B2364">
        <w:tab/>
      </w:r>
      <w:r w:rsidRPr="006B2364">
        <w:fldChar w:fldCharType="begin"/>
      </w:r>
      <w:r w:rsidRPr="006B2364">
        <w:instrText xml:space="preserve"> PAGEREF _Toc374286657 \h </w:instrText>
      </w:r>
      <w:r w:rsidRPr="006B2364">
        <w:fldChar w:fldCharType="separate"/>
      </w:r>
      <w:r w:rsidR="00082F79">
        <w:t>32</w:t>
      </w:r>
      <w:r w:rsidRPr="006B2364">
        <w:fldChar w:fldCharType="end"/>
      </w:r>
    </w:p>
    <w:p w14:paraId="760D8EDE"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Клиентская лицензия (</w:t>
      </w:r>
      <w:r w:rsidRPr="006B2364">
        <w:rPr>
          <w:rFonts w:cs="Tahoma"/>
        </w:rPr>
        <w:t>CAL</w:t>
      </w:r>
      <w:r w:rsidRPr="001B3AF3">
        <w:rPr>
          <w:rFonts w:cs="Tahoma"/>
          <w:lang w:val="ru-RU"/>
        </w:rPr>
        <w:t xml:space="preserve">) на Службы удаленных рабочих столов </w:t>
      </w:r>
      <w:r w:rsidRPr="006B2364">
        <w:rPr>
          <w:rFonts w:cs="Tahoma"/>
        </w:rPr>
        <w:t>Windows</w:t>
      </w:r>
      <w:r w:rsidRPr="001B3AF3">
        <w:rPr>
          <w:rFonts w:cs="Tahoma"/>
          <w:lang w:val="ru-RU"/>
        </w:rPr>
        <w:t xml:space="preserve"> </w:t>
      </w:r>
      <w:r w:rsidRPr="006B2364">
        <w:rPr>
          <w:rFonts w:cs="Tahoma"/>
        </w:rPr>
        <w:t>Server</w:t>
      </w:r>
      <w:r w:rsidRPr="001B3AF3">
        <w:rPr>
          <w:rFonts w:cs="Tahoma"/>
          <w:lang w:val="ru-RU"/>
        </w:rPr>
        <w:t>™ 2012</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374286658 \</w:instrText>
      </w:r>
      <w:r w:rsidRPr="006B2364">
        <w:instrText>h</w:instrText>
      </w:r>
      <w:r w:rsidRPr="001B3AF3">
        <w:rPr>
          <w:lang w:val="ru-RU"/>
        </w:rPr>
        <w:instrText xml:space="preserve"> </w:instrText>
      </w:r>
      <w:r w:rsidRPr="006B2364">
        <w:fldChar w:fldCharType="separate"/>
      </w:r>
      <w:r w:rsidR="00082F79">
        <w:rPr>
          <w:lang w:val="ru-RU"/>
        </w:rPr>
        <w:t>32</w:t>
      </w:r>
      <w:r w:rsidRPr="006B2364">
        <w:fldChar w:fldCharType="end"/>
      </w:r>
    </w:p>
    <w:p w14:paraId="012EC46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2012 Remote Desktop Services External Connector</w:t>
      </w:r>
      <w:r w:rsidRPr="006B2364">
        <w:tab/>
      </w:r>
      <w:r w:rsidRPr="006B2364">
        <w:fldChar w:fldCharType="begin"/>
      </w:r>
      <w:r w:rsidRPr="006B2364">
        <w:instrText xml:space="preserve"> PAGEREF _Toc374286659 \h </w:instrText>
      </w:r>
      <w:r w:rsidRPr="006B2364">
        <w:fldChar w:fldCharType="separate"/>
      </w:r>
      <w:r w:rsidR="00082F79">
        <w:t>32</w:t>
      </w:r>
      <w:r w:rsidRPr="006B2364">
        <w:fldChar w:fldCharType="end"/>
      </w:r>
    </w:p>
    <w:p w14:paraId="7A3055B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2012 Active Directory Rights Management Services CAL</w:t>
      </w:r>
      <w:r w:rsidRPr="006B2364">
        <w:tab/>
      </w:r>
      <w:r w:rsidRPr="006B2364">
        <w:fldChar w:fldCharType="begin"/>
      </w:r>
      <w:r w:rsidRPr="006B2364">
        <w:instrText xml:space="preserve"> PAGEREF _Toc374286660 \h </w:instrText>
      </w:r>
      <w:r w:rsidRPr="006B2364">
        <w:fldChar w:fldCharType="separate"/>
      </w:r>
      <w:r w:rsidR="00082F79">
        <w:t>33</w:t>
      </w:r>
      <w:r w:rsidRPr="006B2364">
        <w:fldChar w:fldCharType="end"/>
      </w:r>
    </w:p>
    <w:p w14:paraId="2B561CB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Active Directory Rights Management Services External Connector</w:t>
      </w:r>
      <w:r w:rsidRPr="006B2364">
        <w:tab/>
      </w:r>
      <w:r w:rsidRPr="006B2364">
        <w:fldChar w:fldCharType="begin"/>
      </w:r>
      <w:r w:rsidRPr="006B2364">
        <w:instrText xml:space="preserve"> PAGEREF _Toc374286661 \h </w:instrText>
      </w:r>
      <w:r w:rsidRPr="006B2364">
        <w:fldChar w:fldCharType="separate"/>
      </w:r>
      <w:r w:rsidR="00082F79">
        <w:t>33</w:t>
      </w:r>
      <w:r w:rsidRPr="006B2364">
        <w:fldChar w:fldCharType="end"/>
      </w:r>
    </w:p>
    <w:p w14:paraId="21984A7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Small Business Server 2008 Premium</w:t>
      </w:r>
      <w:r w:rsidRPr="006B2364">
        <w:tab/>
      </w:r>
      <w:r w:rsidRPr="006B2364">
        <w:fldChar w:fldCharType="begin"/>
      </w:r>
      <w:r w:rsidRPr="006B2364">
        <w:instrText xml:space="preserve"> PAGEREF _Toc374286662 \h </w:instrText>
      </w:r>
      <w:r w:rsidRPr="006B2364">
        <w:fldChar w:fldCharType="separate"/>
      </w:r>
      <w:r w:rsidR="00082F79">
        <w:t>33</w:t>
      </w:r>
      <w:r w:rsidRPr="006B2364">
        <w:fldChar w:fldCharType="end"/>
      </w:r>
    </w:p>
    <w:p w14:paraId="6A6D4A43"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Small Business Server 2011 Standard</w:t>
      </w:r>
      <w:r w:rsidRPr="006B2364">
        <w:tab/>
      </w:r>
      <w:r w:rsidRPr="006B2364">
        <w:fldChar w:fldCharType="begin"/>
      </w:r>
      <w:r w:rsidRPr="006B2364">
        <w:instrText xml:space="preserve"> PAGEREF _Toc374286663 \h </w:instrText>
      </w:r>
      <w:r w:rsidRPr="006B2364">
        <w:fldChar w:fldCharType="separate"/>
      </w:r>
      <w:r w:rsidR="00082F79">
        <w:t>33</w:t>
      </w:r>
      <w:r w:rsidRPr="006B2364">
        <w:fldChar w:fldCharType="end"/>
      </w:r>
    </w:p>
    <w:p w14:paraId="7DC6CB6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Windows Small Business Server 2011 CAL Suite (1 клиент)</w:t>
      </w:r>
      <w:r w:rsidRPr="006B2364">
        <w:tab/>
      </w:r>
      <w:r w:rsidRPr="006B2364">
        <w:fldChar w:fldCharType="begin"/>
      </w:r>
      <w:r w:rsidRPr="006B2364">
        <w:instrText xml:space="preserve"> PAGEREF _Toc374286664 \h </w:instrText>
      </w:r>
      <w:r w:rsidRPr="006B2364">
        <w:fldChar w:fldCharType="separate"/>
      </w:r>
      <w:r w:rsidR="00082F79">
        <w:t>33</w:t>
      </w:r>
      <w:r w:rsidRPr="006B2364">
        <w:fldChar w:fldCharType="end"/>
      </w:r>
    </w:p>
    <w:p w14:paraId="4E76DB5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Windows Small Business Server 2011 CAL Suite (5 клиентов)</w:t>
      </w:r>
      <w:r w:rsidRPr="006B2364">
        <w:tab/>
      </w:r>
      <w:r w:rsidRPr="006B2364">
        <w:fldChar w:fldCharType="begin"/>
      </w:r>
      <w:r w:rsidRPr="006B2364">
        <w:instrText xml:space="preserve"> PAGEREF _Toc374286665 \h </w:instrText>
      </w:r>
      <w:r w:rsidRPr="006B2364">
        <w:fldChar w:fldCharType="separate"/>
      </w:r>
      <w:r w:rsidR="00082F79">
        <w:t>33</w:t>
      </w:r>
      <w:r w:rsidRPr="006B2364">
        <w:fldChar w:fldCharType="end"/>
      </w:r>
    </w:p>
    <w:p w14:paraId="40C91156"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Набор клиентских лицензий </w:t>
      </w:r>
      <w:r w:rsidRPr="006B2364">
        <w:rPr>
          <w:rFonts w:cs="Tahoma"/>
        </w:rPr>
        <w:t>Windows</w:t>
      </w:r>
      <w:r w:rsidRPr="001B3AF3">
        <w:rPr>
          <w:rFonts w:cs="Tahoma"/>
          <w:lang w:val="ru-RU"/>
        </w:rPr>
        <w:t xml:space="preserve"> </w:t>
      </w:r>
      <w:r w:rsidRPr="006B2364">
        <w:rPr>
          <w:rFonts w:cs="Tahoma"/>
        </w:rPr>
        <w:t>Small</w:t>
      </w:r>
      <w:r w:rsidRPr="001B3AF3">
        <w:rPr>
          <w:rFonts w:cs="Tahoma"/>
          <w:lang w:val="ru-RU"/>
        </w:rPr>
        <w:t xml:space="preserve"> </w:t>
      </w:r>
      <w:r w:rsidRPr="006B2364">
        <w:rPr>
          <w:rFonts w:cs="Tahoma"/>
        </w:rPr>
        <w:t>Business</w:t>
      </w:r>
      <w:r w:rsidRPr="001B3AF3">
        <w:rPr>
          <w:rFonts w:cs="Tahoma"/>
          <w:lang w:val="ru-RU"/>
        </w:rPr>
        <w:t xml:space="preserve"> </w:t>
      </w:r>
      <w:r w:rsidRPr="006B2364">
        <w:rPr>
          <w:rFonts w:cs="Tahoma"/>
        </w:rPr>
        <w:t>Server</w:t>
      </w:r>
      <w:r w:rsidRPr="001B3AF3">
        <w:rPr>
          <w:rFonts w:cs="Tahoma"/>
          <w:lang w:val="ru-RU"/>
        </w:rPr>
        <w:t xml:space="preserve"> 2011 (20 клиентов)</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374286666 \</w:instrText>
      </w:r>
      <w:r w:rsidRPr="006B2364">
        <w:instrText>h</w:instrText>
      </w:r>
      <w:r w:rsidRPr="001B3AF3">
        <w:rPr>
          <w:lang w:val="ru-RU"/>
        </w:rPr>
        <w:instrText xml:space="preserve"> </w:instrText>
      </w:r>
      <w:r w:rsidRPr="006B2364">
        <w:fldChar w:fldCharType="separate"/>
      </w:r>
      <w:r w:rsidR="00082F79">
        <w:rPr>
          <w:lang w:val="ru-RU"/>
        </w:rPr>
        <w:t>33</w:t>
      </w:r>
      <w:r w:rsidRPr="006B2364">
        <w:fldChar w:fldCharType="end"/>
      </w:r>
    </w:p>
    <w:p w14:paraId="7CAAF8B0"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Small Business Server 2011 Premium Add-on</w:t>
      </w:r>
      <w:r w:rsidRPr="006B2364">
        <w:tab/>
      </w:r>
      <w:r w:rsidRPr="006B2364">
        <w:fldChar w:fldCharType="begin"/>
      </w:r>
      <w:r w:rsidRPr="006B2364">
        <w:instrText xml:space="preserve"> PAGEREF _Toc374286667 \h </w:instrText>
      </w:r>
      <w:r w:rsidRPr="006B2364">
        <w:fldChar w:fldCharType="separate"/>
      </w:r>
      <w:r w:rsidR="00082F79">
        <w:t>33</w:t>
      </w:r>
      <w:r w:rsidRPr="006B2364">
        <w:fldChar w:fldCharType="end"/>
      </w:r>
    </w:p>
    <w:p w14:paraId="46138015"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Набор клиентских лицензий на Windows Small Business Server 2011 Premium Add-on</w:t>
      </w:r>
      <w:r w:rsidRPr="006B2364">
        <w:tab/>
      </w:r>
      <w:r w:rsidRPr="006B2364">
        <w:fldChar w:fldCharType="begin"/>
      </w:r>
      <w:r w:rsidRPr="006B2364">
        <w:instrText xml:space="preserve"> PAGEREF _Toc374286668 \h </w:instrText>
      </w:r>
      <w:r w:rsidRPr="006B2364">
        <w:fldChar w:fldCharType="separate"/>
      </w:r>
      <w:r w:rsidR="00082F79">
        <w:t>33</w:t>
      </w:r>
      <w:r w:rsidRPr="006B2364">
        <w:fldChar w:fldCharType="end"/>
      </w:r>
    </w:p>
    <w:p w14:paraId="7525811D"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Набор клиентских лицензий Windows Small Business Server 2011 Premium </w:t>
      </w:r>
      <w:r w:rsidR="00BC7BAF" w:rsidRPr="006B2364">
        <w:rPr>
          <w:rFonts w:cs="Tahoma"/>
        </w:rPr>
        <w:br/>
      </w:r>
      <w:r w:rsidRPr="006B2364">
        <w:rPr>
          <w:rFonts w:cs="Tahoma"/>
        </w:rPr>
        <w:t>Add-on CAL Suite (5 клиентов)</w:t>
      </w:r>
      <w:r w:rsidRPr="006B2364">
        <w:tab/>
      </w:r>
      <w:r w:rsidRPr="006B2364">
        <w:fldChar w:fldCharType="begin"/>
      </w:r>
      <w:r w:rsidRPr="006B2364">
        <w:instrText xml:space="preserve"> PAGEREF _Toc374286669 \h </w:instrText>
      </w:r>
      <w:r w:rsidRPr="006B2364">
        <w:fldChar w:fldCharType="separate"/>
      </w:r>
      <w:r w:rsidR="00082F79">
        <w:t>33</w:t>
      </w:r>
      <w:r w:rsidRPr="006B2364">
        <w:fldChar w:fldCharType="end"/>
      </w:r>
    </w:p>
    <w:p w14:paraId="3AD72D6C"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Набор клиентских лицензий Windows Small Business Server 2011 Premium </w:t>
      </w:r>
      <w:r w:rsidR="00BC7BAF" w:rsidRPr="006B2364">
        <w:rPr>
          <w:rFonts w:cs="Tahoma"/>
        </w:rPr>
        <w:br/>
      </w:r>
      <w:r w:rsidRPr="006B2364">
        <w:rPr>
          <w:rFonts w:cs="Tahoma"/>
        </w:rPr>
        <w:t>Add-on CAL Suite (20 клиентов)</w:t>
      </w:r>
      <w:r w:rsidRPr="006B2364">
        <w:tab/>
      </w:r>
      <w:r w:rsidRPr="006B2364">
        <w:fldChar w:fldCharType="begin"/>
      </w:r>
      <w:r w:rsidRPr="006B2364">
        <w:instrText xml:space="preserve"> PAGEREF _Toc374286670 \h </w:instrText>
      </w:r>
      <w:r w:rsidRPr="006B2364">
        <w:fldChar w:fldCharType="separate"/>
      </w:r>
      <w:r w:rsidR="00082F79">
        <w:t>33</w:t>
      </w:r>
      <w:r w:rsidRPr="006B2364">
        <w:fldChar w:fldCharType="end"/>
      </w:r>
    </w:p>
    <w:p w14:paraId="6BF653AF" w14:textId="77777777" w:rsidR="000C2DFC" w:rsidRPr="006B2364" w:rsidRDefault="000C2DFC">
      <w:pPr>
        <w:pStyle w:val="TOC2"/>
        <w:rPr>
          <w:rFonts w:cs="Tahoma"/>
        </w:rPr>
      </w:pPr>
    </w:p>
    <w:p w14:paraId="63F55D67" w14:textId="77777777" w:rsidR="000C2DFC" w:rsidRPr="006B2364" w:rsidRDefault="000C2DFC">
      <w:pPr>
        <w:pStyle w:val="TOC2"/>
        <w:rPr>
          <w:rFonts w:cs="Tahoma"/>
        </w:rPr>
      </w:pPr>
    </w:p>
    <w:p w14:paraId="570D29EF" w14:textId="77777777" w:rsidR="000C2DFC" w:rsidRPr="006B2364" w:rsidRDefault="000C2DFC">
      <w:pPr>
        <w:pStyle w:val="TOC2"/>
        <w:rPr>
          <w:rFonts w:cs="Tahoma"/>
        </w:rPr>
      </w:pPr>
    </w:p>
    <w:p w14:paraId="2F0E96C8"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Server 2012 R2 Essentials</w:t>
      </w:r>
      <w:r w:rsidRPr="006B2364">
        <w:tab/>
      </w:r>
      <w:r w:rsidRPr="006B2364">
        <w:fldChar w:fldCharType="begin"/>
      </w:r>
      <w:r w:rsidRPr="006B2364">
        <w:instrText xml:space="preserve"> PAGEREF _Toc374286671 \h </w:instrText>
      </w:r>
      <w:r w:rsidRPr="006B2364">
        <w:fldChar w:fldCharType="separate"/>
      </w:r>
      <w:r w:rsidR="00082F79">
        <w:t>33</w:t>
      </w:r>
      <w:r w:rsidRPr="006B2364">
        <w:fldChar w:fldCharType="end"/>
      </w:r>
    </w:p>
    <w:p w14:paraId="5DBB5224"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Small Business Server 2011 Essentials</w:t>
      </w:r>
      <w:r w:rsidRPr="006B2364">
        <w:tab/>
      </w:r>
      <w:r w:rsidRPr="006B2364">
        <w:fldChar w:fldCharType="begin"/>
      </w:r>
      <w:r w:rsidRPr="006B2364">
        <w:instrText xml:space="preserve"> PAGEREF _Toc374286672 \h </w:instrText>
      </w:r>
      <w:r w:rsidRPr="006B2364">
        <w:fldChar w:fldCharType="separate"/>
      </w:r>
      <w:r w:rsidR="00082F79">
        <w:t>33</w:t>
      </w:r>
      <w:r w:rsidRPr="006B2364">
        <w:fldChar w:fldCharType="end"/>
      </w:r>
    </w:p>
    <w:p w14:paraId="764B26F6"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Windows Web Server 2008 R2</w:t>
      </w:r>
      <w:r w:rsidRPr="006B2364">
        <w:tab/>
      </w:r>
      <w:r w:rsidRPr="006B2364">
        <w:fldChar w:fldCharType="begin"/>
      </w:r>
      <w:r w:rsidRPr="006B2364">
        <w:instrText xml:space="preserve"> PAGEREF _Toc374286673 \h </w:instrText>
      </w:r>
      <w:r w:rsidRPr="006B2364">
        <w:fldChar w:fldCharType="separate"/>
      </w:r>
      <w:r w:rsidR="00082F79">
        <w:t>33</w:t>
      </w:r>
      <w:r w:rsidRPr="006B2364">
        <w:fldChar w:fldCharType="end"/>
      </w:r>
    </w:p>
    <w:p w14:paraId="3C229D2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Yammer Enterprise</w:t>
      </w:r>
      <w:r w:rsidRPr="006B2364">
        <w:tab/>
      </w:r>
      <w:r w:rsidRPr="006B2364">
        <w:fldChar w:fldCharType="begin"/>
      </w:r>
      <w:r w:rsidRPr="006B2364">
        <w:instrText xml:space="preserve"> PAGEREF _Toc374286674 \h </w:instrText>
      </w:r>
      <w:r w:rsidRPr="006B2364">
        <w:fldChar w:fldCharType="separate"/>
      </w:r>
      <w:r w:rsidR="00082F79">
        <w:t>33</w:t>
      </w:r>
      <w:r w:rsidRPr="006B2364">
        <w:fldChar w:fldCharType="end"/>
      </w:r>
    </w:p>
    <w:p w14:paraId="16F4EA9F"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РАЗДЕЛ 1</w:t>
      </w:r>
      <w:r w:rsidR="000C2DFC" w:rsidRPr="001B3AF3">
        <w:rPr>
          <w:color w:val="auto"/>
          <w:lang w:val="ru-RU"/>
        </w:rPr>
        <w:t>.</w:t>
      </w:r>
      <w:r w:rsidRPr="001B3AF3">
        <w:rPr>
          <w:color w:val="auto"/>
          <w:lang w:val="ru-RU"/>
        </w:rPr>
        <w:t xml:space="preserve"> ИЗМЕНЕНИЯ В СПИСКЕ ПРОДУКТОВ за </w:t>
      </w:r>
      <w:r w:rsidR="003E100E" w:rsidRPr="001B3AF3">
        <w:rPr>
          <w:color w:val="auto"/>
          <w:lang w:val="ru-RU"/>
        </w:rPr>
        <w:br/>
      </w:r>
      <w:r w:rsidRPr="001B3AF3">
        <w:rPr>
          <w:color w:val="auto"/>
          <w:lang w:val="ru-RU"/>
        </w:rPr>
        <w:t>последние 12 месяцев</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374286675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34</w:t>
      </w:r>
      <w:r w:rsidRPr="006B2364">
        <w:rPr>
          <w:color w:val="auto"/>
        </w:rPr>
        <w:fldChar w:fldCharType="end"/>
      </w:r>
    </w:p>
    <w:p w14:paraId="4CD9815F"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ЯНВАРЕ 2014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374286676 \</w:instrText>
      </w:r>
      <w:r w:rsidRPr="006B2364">
        <w:instrText>h</w:instrText>
      </w:r>
      <w:r w:rsidRPr="001B3AF3">
        <w:rPr>
          <w:lang w:val="ru-RU"/>
        </w:rPr>
        <w:instrText xml:space="preserve"> </w:instrText>
      </w:r>
      <w:r w:rsidRPr="006B2364">
        <w:fldChar w:fldCharType="separate"/>
      </w:r>
      <w:r w:rsidR="00082F79">
        <w:rPr>
          <w:lang w:val="ru-RU"/>
        </w:rPr>
        <w:t>34</w:t>
      </w:r>
      <w:r w:rsidRPr="006B2364">
        <w:fldChar w:fldCharType="end"/>
      </w:r>
    </w:p>
    <w:p w14:paraId="4F44E86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ДЕКАБРЕ</w:t>
      </w:r>
      <w:r w:rsidR="000D75D9" w:rsidRPr="001B3AF3">
        <w:rPr>
          <w:rFonts w:cs="Tahoma"/>
          <w:lang w:val="ru-RU"/>
        </w:rPr>
        <w:t xml:space="preserve">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374286677 \</w:instrText>
      </w:r>
      <w:r w:rsidRPr="006B2364">
        <w:instrText>h</w:instrText>
      </w:r>
      <w:r w:rsidRPr="001B3AF3">
        <w:rPr>
          <w:lang w:val="ru-RU"/>
        </w:rPr>
        <w:instrText xml:space="preserve"> </w:instrText>
      </w:r>
      <w:r w:rsidRPr="006B2364">
        <w:fldChar w:fldCharType="separate"/>
      </w:r>
      <w:r w:rsidR="00082F79">
        <w:rPr>
          <w:lang w:val="ru-RU"/>
        </w:rPr>
        <w:t>34</w:t>
      </w:r>
      <w:r w:rsidRPr="006B2364">
        <w:fldChar w:fldCharType="end"/>
      </w:r>
    </w:p>
    <w:p w14:paraId="2194E840"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НОЯБРЕ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374286678 \</w:instrText>
      </w:r>
      <w:r w:rsidRPr="006B2364">
        <w:instrText>h</w:instrText>
      </w:r>
      <w:r w:rsidRPr="001B3AF3">
        <w:rPr>
          <w:lang w:val="ru-RU"/>
        </w:rPr>
        <w:instrText xml:space="preserve"> </w:instrText>
      </w:r>
      <w:r w:rsidRPr="006B2364">
        <w:fldChar w:fldCharType="separate"/>
      </w:r>
      <w:r w:rsidR="00082F79">
        <w:rPr>
          <w:lang w:val="ru-RU"/>
        </w:rPr>
        <w:t>34</w:t>
      </w:r>
      <w:r w:rsidRPr="006B2364">
        <w:fldChar w:fldCharType="end"/>
      </w:r>
    </w:p>
    <w:p w14:paraId="689EAC80"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ОКТЯБРЕ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374286679 \</w:instrText>
      </w:r>
      <w:r w:rsidRPr="006B2364">
        <w:instrText>h</w:instrText>
      </w:r>
      <w:r w:rsidRPr="001B3AF3">
        <w:rPr>
          <w:lang w:val="ru-RU"/>
        </w:rPr>
        <w:instrText xml:space="preserve"> </w:instrText>
      </w:r>
      <w:r w:rsidRPr="006B2364">
        <w:fldChar w:fldCharType="separate"/>
      </w:r>
      <w:r w:rsidR="00082F79">
        <w:rPr>
          <w:lang w:val="ru-RU"/>
        </w:rPr>
        <w:t>36</w:t>
      </w:r>
      <w:r w:rsidRPr="006B2364">
        <w:fldChar w:fldCharType="end"/>
      </w:r>
    </w:p>
    <w:p w14:paraId="2A4C8EC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СЕНТЯБРЕ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374286680 \</w:instrText>
      </w:r>
      <w:r w:rsidRPr="006B2364">
        <w:instrText>h</w:instrText>
      </w:r>
      <w:r w:rsidRPr="001B3AF3">
        <w:rPr>
          <w:lang w:val="ru-RU"/>
        </w:rPr>
        <w:instrText xml:space="preserve"> </w:instrText>
      </w:r>
      <w:r w:rsidRPr="006B2364">
        <w:fldChar w:fldCharType="separate"/>
      </w:r>
      <w:r w:rsidR="00082F79">
        <w:rPr>
          <w:lang w:val="ru-RU"/>
        </w:rPr>
        <w:t>36</w:t>
      </w:r>
      <w:r w:rsidRPr="006B2364">
        <w:fldChar w:fldCharType="end"/>
      </w:r>
    </w:p>
    <w:p w14:paraId="560D5D4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АВГУСТЕ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374286681 \</w:instrText>
      </w:r>
      <w:r w:rsidRPr="006B2364">
        <w:instrText>h</w:instrText>
      </w:r>
      <w:r w:rsidRPr="001B3AF3">
        <w:rPr>
          <w:lang w:val="ru-RU"/>
        </w:rPr>
        <w:instrText xml:space="preserve"> </w:instrText>
      </w:r>
      <w:r w:rsidRPr="006B2364">
        <w:fldChar w:fldCharType="separate"/>
      </w:r>
      <w:r w:rsidR="00082F79">
        <w:rPr>
          <w:lang w:val="ru-RU"/>
        </w:rPr>
        <w:t>37</w:t>
      </w:r>
      <w:r w:rsidRPr="006B2364">
        <w:fldChar w:fldCharType="end"/>
      </w:r>
    </w:p>
    <w:p w14:paraId="59C12EFC"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ИЮЛЕ 2013</w:t>
      </w:r>
      <w:r w:rsidRPr="006B2364">
        <w:rPr>
          <w:rFonts w:cs="Tahoma"/>
        </w:rPr>
        <w:t> </w:t>
      </w:r>
      <w:r w:rsidRPr="001B3AF3">
        <w:rPr>
          <w:rFonts w:cs="Tahoma"/>
          <w:lang w:val="ru-RU"/>
        </w:rPr>
        <w:t>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374286682 \</w:instrText>
      </w:r>
      <w:r w:rsidRPr="006B2364">
        <w:instrText>h</w:instrText>
      </w:r>
      <w:r w:rsidRPr="001B3AF3">
        <w:rPr>
          <w:lang w:val="ru-RU"/>
        </w:rPr>
        <w:instrText xml:space="preserve"> </w:instrText>
      </w:r>
      <w:r w:rsidRPr="006B2364">
        <w:fldChar w:fldCharType="separate"/>
      </w:r>
      <w:r w:rsidR="00082F79">
        <w:rPr>
          <w:lang w:val="ru-RU"/>
        </w:rPr>
        <w:t>37</w:t>
      </w:r>
      <w:r w:rsidRPr="006B2364">
        <w:fldChar w:fldCharType="end"/>
      </w:r>
    </w:p>
    <w:p w14:paraId="6334557B"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ИЮНЕ 2013</w:t>
      </w:r>
      <w:r w:rsidRPr="006B2364">
        <w:rPr>
          <w:rFonts w:cs="Tahoma"/>
        </w:rPr>
        <w:t> </w:t>
      </w:r>
      <w:r w:rsidRPr="001B3AF3">
        <w:rPr>
          <w:rFonts w:cs="Tahoma"/>
          <w:lang w:val="ru-RU"/>
        </w:rPr>
        <w:t>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374286683 \</w:instrText>
      </w:r>
      <w:r w:rsidRPr="006B2364">
        <w:instrText>h</w:instrText>
      </w:r>
      <w:r w:rsidRPr="001B3AF3">
        <w:rPr>
          <w:lang w:val="ru-RU"/>
        </w:rPr>
        <w:instrText xml:space="preserve"> </w:instrText>
      </w:r>
      <w:r w:rsidRPr="006B2364">
        <w:fldChar w:fldCharType="separate"/>
      </w:r>
      <w:r w:rsidR="00082F79">
        <w:rPr>
          <w:lang w:val="ru-RU"/>
        </w:rPr>
        <w:t>38</w:t>
      </w:r>
      <w:r w:rsidRPr="006B2364">
        <w:fldChar w:fldCharType="end"/>
      </w:r>
    </w:p>
    <w:p w14:paraId="69C04B03"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МАЕ 2013</w:t>
      </w:r>
      <w:r w:rsidRPr="006B2364">
        <w:rPr>
          <w:rFonts w:cs="Tahoma"/>
        </w:rPr>
        <w:t> </w:t>
      </w:r>
      <w:r w:rsidRPr="001B3AF3">
        <w:rPr>
          <w:rFonts w:cs="Tahoma"/>
          <w:lang w:val="ru-RU"/>
        </w:rPr>
        <w:t>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374286684 \</w:instrText>
      </w:r>
      <w:r w:rsidRPr="006B2364">
        <w:instrText>h</w:instrText>
      </w:r>
      <w:r w:rsidRPr="001B3AF3">
        <w:rPr>
          <w:lang w:val="ru-RU"/>
        </w:rPr>
        <w:instrText xml:space="preserve"> </w:instrText>
      </w:r>
      <w:r w:rsidRPr="006B2364">
        <w:fldChar w:fldCharType="separate"/>
      </w:r>
      <w:r w:rsidR="00082F79">
        <w:rPr>
          <w:lang w:val="ru-RU"/>
        </w:rPr>
        <w:t>38</w:t>
      </w:r>
      <w:r w:rsidRPr="006B2364">
        <w:fldChar w:fldCharType="end"/>
      </w:r>
    </w:p>
    <w:p w14:paraId="110AB18C"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АПРЕЛЕ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374286685 \</w:instrText>
      </w:r>
      <w:r w:rsidRPr="006B2364">
        <w:instrText>h</w:instrText>
      </w:r>
      <w:r w:rsidRPr="001B3AF3">
        <w:rPr>
          <w:lang w:val="ru-RU"/>
        </w:rPr>
        <w:instrText xml:space="preserve"> </w:instrText>
      </w:r>
      <w:r w:rsidRPr="006B2364">
        <w:fldChar w:fldCharType="separate"/>
      </w:r>
      <w:r w:rsidR="00082F79">
        <w:rPr>
          <w:lang w:val="ru-RU"/>
        </w:rPr>
        <w:t>39</w:t>
      </w:r>
      <w:r w:rsidRPr="006B2364">
        <w:fldChar w:fldCharType="end"/>
      </w:r>
    </w:p>
    <w:p w14:paraId="6249FA36"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МАРТЕ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374286686 \</w:instrText>
      </w:r>
      <w:r w:rsidRPr="006B2364">
        <w:instrText>h</w:instrText>
      </w:r>
      <w:r w:rsidRPr="001B3AF3">
        <w:rPr>
          <w:lang w:val="ru-RU"/>
        </w:rPr>
        <w:instrText xml:space="preserve"> </w:instrText>
      </w:r>
      <w:r w:rsidRPr="006B2364">
        <w:fldChar w:fldCharType="separate"/>
      </w:r>
      <w:r w:rsidR="00082F79">
        <w:rPr>
          <w:lang w:val="ru-RU"/>
        </w:rPr>
        <w:t>41</w:t>
      </w:r>
      <w:r w:rsidRPr="006B2364">
        <w:fldChar w:fldCharType="end"/>
      </w:r>
    </w:p>
    <w:p w14:paraId="4B10C5DB"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ИЗМЕНЕНИЯ В ФЕВРАЛЕ 2013 Г.</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374286687 \</w:instrText>
      </w:r>
      <w:r w:rsidRPr="006B2364">
        <w:instrText>h</w:instrText>
      </w:r>
      <w:r w:rsidRPr="001B3AF3">
        <w:rPr>
          <w:lang w:val="ru-RU"/>
        </w:rPr>
        <w:instrText xml:space="preserve"> </w:instrText>
      </w:r>
      <w:r w:rsidRPr="006B2364">
        <w:fldChar w:fldCharType="separate"/>
      </w:r>
      <w:r w:rsidR="00082F79">
        <w:rPr>
          <w:lang w:val="ru-RU"/>
        </w:rPr>
        <w:t>42</w:t>
      </w:r>
      <w:r w:rsidRPr="006B2364">
        <w:fldChar w:fldCharType="end"/>
      </w:r>
    </w:p>
    <w:p w14:paraId="5D832D09"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РАЗДЕЛ 2. СПЕЦИАЛЬНЫЕ ПРЕДЛОЖЕНИЯ ДЛЯ ПРОДУКТОВ</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374286688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43</w:t>
      </w:r>
      <w:r w:rsidRPr="006B2364">
        <w:rPr>
          <w:color w:val="auto"/>
        </w:rPr>
        <w:fldChar w:fldCharType="end"/>
      </w:r>
    </w:p>
    <w:p w14:paraId="0C63A13E"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eastAsia="Times New Roman" w:cs="Tahoma"/>
          <w:lang w:val="ru-RU"/>
        </w:rPr>
        <w:t xml:space="preserve">Рекламная акция: надстройка </w:t>
      </w:r>
      <w:r w:rsidRPr="006B2364">
        <w:rPr>
          <w:rFonts w:eastAsia="Times New Roman" w:cs="Tahoma"/>
        </w:rPr>
        <w:t>Windows</w:t>
      </w:r>
      <w:r w:rsidRPr="001B3AF3">
        <w:rPr>
          <w:rFonts w:eastAsia="Times New Roman" w:cs="Tahoma"/>
          <w:lang w:val="ru-RU"/>
        </w:rPr>
        <w:t xml:space="preserve"> </w:t>
      </w:r>
      <w:r w:rsidRPr="006B2364">
        <w:rPr>
          <w:rFonts w:eastAsia="Times New Roman" w:cs="Tahoma"/>
        </w:rPr>
        <w:t>Intune</w:t>
      </w:r>
      <w:r w:rsidRPr="001B3AF3">
        <w:rPr>
          <w:rFonts w:eastAsia="Times New Roman" w:cs="Tahoma"/>
          <w:lang w:val="ru-RU"/>
        </w:rPr>
        <w:t xml:space="preserve"> + </w:t>
      </w:r>
      <w:r w:rsidRPr="006B2364">
        <w:rPr>
          <w:rFonts w:eastAsia="Times New Roman" w:cs="Tahoma"/>
        </w:rPr>
        <w:t>Windows</w:t>
      </w:r>
      <w:r w:rsidRPr="001B3AF3">
        <w:rPr>
          <w:rFonts w:eastAsia="Times New Roman" w:cs="Tahoma"/>
          <w:lang w:val="ru-RU"/>
        </w:rPr>
        <w:t xml:space="preserve"> </w:t>
      </w:r>
      <w:r w:rsidRPr="006B2364">
        <w:rPr>
          <w:rFonts w:eastAsia="Times New Roman" w:cs="Tahoma"/>
        </w:rPr>
        <w:t>Intune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374286689 \</w:instrText>
      </w:r>
      <w:r w:rsidRPr="006B2364">
        <w:instrText>h</w:instrText>
      </w:r>
      <w:r w:rsidRPr="001B3AF3">
        <w:rPr>
          <w:lang w:val="ru-RU"/>
        </w:rPr>
        <w:instrText xml:space="preserve"> </w:instrText>
      </w:r>
      <w:r w:rsidRPr="006B2364">
        <w:fldChar w:fldCharType="separate"/>
      </w:r>
      <w:r w:rsidR="00082F79">
        <w:rPr>
          <w:lang w:val="ru-RU"/>
        </w:rPr>
        <w:t>43</w:t>
      </w:r>
      <w:r w:rsidRPr="006B2364">
        <w:fldChar w:fldCharType="end"/>
      </w:r>
    </w:p>
    <w:p w14:paraId="652D7B5F"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eastAsia="Times New Roman" w:cs="Tahoma"/>
          <w:lang w:val="ru-RU"/>
        </w:rPr>
        <w:t>Рекламная акция: управление проектами и портфолио в облаке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374286690 \</w:instrText>
      </w:r>
      <w:r w:rsidRPr="006B2364">
        <w:instrText>h</w:instrText>
      </w:r>
      <w:r w:rsidRPr="001B3AF3">
        <w:rPr>
          <w:lang w:val="ru-RU"/>
        </w:rPr>
        <w:instrText xml:space="preserve"> </w:instrText>
      </w:r>
      <w:r w:rsidRPr="006B2364">
        <w:fldChar w:fldCharType="separate"/>
      </w:r>
      <w:r w:rsidR="00082F79">
        <w:rPr>
          <w:lang w:val="ru-RU"/>
        </w:rPr>
        <w:t>43</w:t>
      </w:r>
      <w:r w:rsidRPr="006B2364">
        <w:fldChar w:fldCharType="end"/>
      </w:r>
    </w:p>
    <w:p w14:paraId="1CE2E007"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eastAsia="Times New Roman" w:cs="Tahoma"/>
          <w:lang w:val="ru-RU"/>
        </w:rPr>
        <w:t xml:space="preserve">Рекламная акция: </w:t>
      </w:r>
      <w:r w:rsidRPr="006B2364">
        <w:rPr>
          <w:rFonts w:eastAsia="Times New Roman" w:cs="Tahoma"/>
        </w:rPr>
        <w:t>Visual</w:t>
      </w:r>
      <w:r w:rsidRPr="001B3AF3">
        <w:rPr>
          <w:rFonts w:eastAsia="Times New Roman" w:cs="Tahoma"/>
          <w:lang w:val="ru-RU"/>
        </w:rPr>
        <w:t xml:space="preserve"> </w:t>
      </w:r>
      <w:r w:rsidRPr="006B2364">
        <w:rPr>
          <w:rFonts w:eastAsia="Times New Roman" w:cs="Tahoma"/>
        </w:rPr>
        <w:t>Studio</w:t>
      </w:r>
      <w:r w:rsidRPr="001B3AF3">
        <w:rPr>
          <w:rFonts w:eastAsia="Times New Roman" w:cs="Tahoma"/>
          <w:lang w:val="ru-RU"/>
        </w:rPr>
        <w:t xml:space="preserve"> </w:t>
      </w:r>
      <w:r w:rsidRPr="006B2364">
        <w:rPr>
          <w:rFonts w:eastAsia="Times New Roman" w:cs="Tahoma"/>
        </w:rPr>
        <w:t>Test</w:t>
      </w:r>
      <w:r w:rsidRPr="001B3AF3">
        <w:rPr>
          <w:rFonts w:eastAsia="Times New Roman" w:cs="Tahoma"/>
          <w:lang w:val="ru-RU"/>
        </w:rPr>
        <w:t xml:space="preserve"> </w:t>
      </w:r>
      <w:r w:rsidRPr="006B2364">
        <w:rPr>
          <w:rFonts w:eastAsia="Times New Roman" w:cs="Tahoma"/>
        </w:rPr>
        <w:t>Pro</w:t>
      </w:r>
      <w:r w:rsidRPr="001B3AF3">
        <w:rPr>
          <w:rFonts w:eastAsia="Times New Roman" w:cs="Tahoma"/>
          <w:lang w:val="ru-RU"/>
        </w:rPr>
        <w:t xml:space="preserve"> с подпиской </w:t>
      </w:r>
      <w:r w:rsidRPr="006B2364">
        <w:rPr>
          <w:rFonts w:eastAsia="Times New Roman" w:cs="Tahoma"/>
        </w:rPr>
        <w:t>MSDN</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374286691 \</w:instrText>
      </w:r>
      <w:r w:rsidRPr="006B2364">
        <w:instrText>h</w:instrText>
      </w:r>
      <w:r w:rsidRPr="001B3AF3">
        <w:rPr>
          <w:lang w:val="ru-RU"/>
        </w:rPr>
        <w:instrText xml:space="preserve"> </w:instrText>
      </w:r>
      <w:r w:rsidRPr="006B2364">
        <w:fldChar w:fldCharType="separate"/>
      </w:r>
      <w:r w:rsidR="00082F79">
        <w:rPr>
          <w:lang w:val="ru-RU"/>
        </w:rPr>
        <w:t>43</w:t>
      </w:r>
      <w:r w:rsidRPr="006B2364">
        <w:fldChar w:fldCharType="end"/>
      </w:r>
    </w:p>
    <w:p w14:paraId="46B9315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eastAsia="Times New Roman" w:cs="Tahoma"/>
          <w:lang w:val="ru-RU"/>
        </w:rPr>
        <w:t xml:space="preserve">Соглашение о регистрации </w:t>
      </w:r>
      <w:r w:rsidRPr="006B2364">
        <w:rPr>
          <w:rFonts w:eastAsia="Times New Roman" w:cs="Tahoma"/>
        </w:rPr>
        <w:t>Jumpstart</w:t>
      </w:r>
      <w:r w:rsidRPr="001B3AF3">
        <w:rPr>
          <w:rFonts w:eastAsia="Times New Roman" w:cs="Tahoma"/>
          <w:lang w:val="ru-RU"/>
        </w:rPr>
        <w:t xml:space="preserve"> </w:t>
      </w:r>
      <w:r w:rsidRPr="006B2364">
        <w:rPr>
          <w:rFonts w:eastAsia="Times New Roman" w:cs="Tahoma"/>
        </w:rPr>
        <w:t>Server</w:t>
      </w:r>
      <w:r w:rsidRPr="001B3AF3">
        <w:rPr>
          <w:rFonts w:eastAsia="Times New Roman" w:cs="Tahoma"/>
          <w:lang w:val="ru-RU"/>
        </w:rPr>
        <w:t xml:space="preserve"> &amp; </w:t>
      </w:r>
      <w:r w:rsidRPr="006B2364">
        <w:rPr>
          <w:rFonts w:eastAsia="Times New Roman" w:cs="Tahoma"/>
        </w:rPr>
        <w:t>Cloud</w:t>
      </w:r>
      <w:r w:rsidRPr="001B3AF3">
        <w:rPr>
          <w:rFonts w:eastAsia="Times New Roman" w:cs="Tahoma"/>
          <w:lang w:val="ru-RU"/>
        </w:rPr>
        <w:t xml:space="preserve"> в 2014 финансовом</w:t>
      </w:r>
      <w:r w:rsidRPr="006B2364">
        <w:rPr>
          <w:rFonts w:eastAsia="Times New Roman" w:cs="Tahoma"/>
        </w:rPr>
        <w:t> </w:t>
      </w:r>
      <w:r w:rsidRPr="001B3AF3">
        <w:rPr>
          <w:rFonts w:eastAsia="Times New Roman" w:cs="Tahoma"/>
          <w:lang w:val="ru-RU"/>
        </w:rPr>
        <w:t>году</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374286692 \</w:instrText>
      </w:r>
      <w:r w:rsidRPr="006B2364">
        <w:instrText>h</w:instrText>
      </w:r>
      <w:r w:rsidRPr="001B3AF3">
        <w:rPr>
          <w:lang w:val="ru-RU"/>
        </w:rPr>
        <w:instrText xml:space="preserve"> </w:instrText>
      </w:r>
      <w:r w:rsidRPr="006B2364">
        <w:fldChar w:fldCharType="separate"/>
      </w:r>
      <w:r w:rsidR="00082F79">
        <w:rPr>
          <w:lang w:val="ru-RU"/>
        </w:rPr>
        <w:t>43</w:t>
      </w:r>
      <w:r w:rsidRPr="006B2364">
        <w:fldChar w:fldCharType="end"/>
      </w:r>
    </w:p>
    <w:p w14:paraId="49A6339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eastAsia="Times New Roman" w:cs="Tahoma"/>
          <w:lang w:val="ru-RU"/>
        </w:rPr>
        <w:t xml:space="preserve">Ускорение внедрения </w:t>
      </w:r>
      <w:r w:rsidRPr="006B2364">
        <w:rPr>
          <w:rFonts w:eastAsia="Times New Roman" w:cs="Tahoma"/>
        </w:rPr>
        <w:t>Windows</w:t>
      </w:r>
      <w:r w:rsidRPr="001B3AF3">
        <w:rPr>
          <w:rFonts w:eastAsia="Times New Roman" w:cs="Tahoma"/>
          <w:lang w:val="ru-RU"/>
        </w:rPr>
        <w:t xml:space="preserve"> </w:t>
      </w:r>
      <w:r w:rsidRPr="006B2364">
        <w:rPr>
          <w:rFonts w:eastAsia="Times New Roman" w:cs="Tahoma"/>
        </w:rPr>
        <w:t>Azure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374286693 \</w:instrText>
      </w:r>
      <w:r w:rsidRPr="006B2364">
        <w:instrText>h</w:instrText>
      </w:r>
      <w:r w:rsidRPr="001B3AF3">
        <w:rPr>
          <w:lang w:val="ru-RU"/>
        </w:rPr>
        <w:instrText xml:space="preserve"> </w:instrText>
      </w:r>
      <w:r w:rsidRPr="006B2364">
        <w:fldChar w:fldCharType="separate"/>
      </w:r>
      <w:r w:rsidR="00082F79">
        <w:rPr>
          <w:lang w:val="ru-RU"/>
        </w:rPr>
        <w:t>43</w:t>
      </w:r>
      <w:r w:rsidRPr="006B2364">
        <w:fldChar w:fldCharType="end"/>
      </w:r>
    </w:p>
    <w:p w14:paraId="0816EE8C"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Предложение перехода вверх </w:t>
      </w:r>
      <w:r w:rsidRPr="006B2364">
        <w:rPr>
          <w:rFonts w:cs="Tahoma"/>
        </w:rPr>
        <w:t>Project</w:t>
      </w:r>
      <w:r w:rsidRPr="001B3AF3">
        <w:rPr>
          <w:rFonts w:cs="Tahoma"/>
          <w:lang w:val="ru-RU"/>
        </w:rPr>
        <w:t xml:space="preserve"> и </w:t>
      </w:r>
      <w:r w:rsidRPr="006B2364">
        <w:rPr>
          <w:rFonts w:cs="Tahoma"/>
        </w:rPr>
        <w:t>Visio</w:t>
      </w:r>
      <w:r w:rsidRPr="001B3AF3">
        <w:rPr>
          <w:rFonts w:cs="Tahoma"/>
          <w:lang w:val="ru-RU"/>
        </w:rPr>
        <w:t xml:space="preserve"> </w:t>
      </w:r>
      <w:r w:rsidRPr="006B2364">
        <w:rPr>
          <w:rFonts w:cs="Tahoma"/>
        </w:rPr>
        <w:t>SA</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374286694 \</w:instrText>
      </w:r>
      <w:r w:rsidRPr="006B2364">
        <w:instrText>h</w:instrText>
      </w:r>
      <w:r w:rsidRPr="001B3AF3">
        <w:rPr>
          <w:lang w:val="ru-RU"/>
        </w:rPr>
        <w:instrText xml:space="preserve"> </w:instrText>
      </w:r>
      <w:r w:rsidRPr="006B2364">
        <w:fldChar w:fldCharType="separate"/>
      </w:r>
      <w:r w:rsidR="00082F79">
        <w:rPr>
          <w:lang w:val="ru-RU"/>
        </w:rPr>
        <w:t>44</w:t>
      </w:r>
      <w:r w:rsidRPr="006B2364">
        <w:fldChar w:fldCharType="end"/>
      </w:r>
    </w:p>
    <w:p w14:paraId="72CA228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Предложение перехода </w:t>
      </w:r>
      <w:r w:rsidRPr="006B2364">
        <w:rPr>
          <w:rFonts w:cs="Tahoma"/>
        </w:rPr>
        <w:t>Project</w:t>
      </w:r>
      <w:r w:rsidRPr="001B3AF3">
        <w:rPr>
          <w:rFonts w:cs="Tahoma"/>
          <w:lang w:val="ru-RU"/>
        </w:rPr>
        <w:t xml:space="preserve"> и </w:t>
      </w:r>
      <w:r w:rsidRPr="006B2364">
        <w:rPr>
          <w:rFonts w:cs="Tahoma"/>
        </w:rPr>
        <w:t>Visio</w:t>
      </w:r>
      <w:r w:rsidRPr="001B3AF3">
        <w:rPr>
          <w:rFonts w:cs="Tahoma"/>
          <w:lang w:val="ru-RU"/>
        </w:rPr>
        <w:t xml:space="preserve"> </w:t>
      </w:r>
      <w:r w:rsidRPr="006B2364">
        <w:rPr>
          <w:rFonts w:cs="Tahoma"/>
        </w:rPr>
        <w:t>SA</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374286695 \</w:instrText>
      </w:r>
      <w:r w:rsidRPr="006B2364">
        <w:instrText>h</w:instrText>
      </w:r>
      <w:r w:rsidRPr="001B3AF3">
        <w:rPr>
          <w:lang w:val="ru-RU"/>
        </w:rPr>
        <w:instrText xml:space="preserve"> </w:instrText>
      </w:r>
      <w:r w:rsidRPr="006B2364">
        <w:fldChar w:fldCharType="separate"/>
      </w:r>
      <w:r w:rsidR="00082F79">
        <w:rPr>
          <w:lang w:val="ru-RU"/>
        </w:rPr>
        <w:t>44</w:t>
      </w:r>
      <w:r w:rsidRPr="006B2364">
        <w:fldChar w:fldCharType="end"/>
      </w:r>
    </w:p>
    <w:p w14:paraId="4F9BCC0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Предложение корпоративного лицензирования </w:t>
      </w:r>
      <w:r w:rsidRPr="006B2364">
        <w:rPr>
          <w:rFonts w:cs="Tahoma"/>
        </w:rPr>
        <w:t>Windows</w:t>
      </w:r>
      <w:r w:rsidRPr="001B3AF3">
        <w:rPr>
          <w:rFonts w:cs="Tahoma"/>
          <w:lang w:val="ru-RU"/>
        </w:rPr>
        <w:t xml:space="preserve"> </w:t>
      </w:r>
      <w:r w:rsidRPr="006B2364">
        <w:rPr>
          <w:rFonts w:cs="Tahoma"/>
        </w:rPr>
        <w:t>Embedded</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374286697 \</w:instrText>
      </w:r>
      <w:r w:rsidRPr="006B2364">
        <w:instrText>h</w:instrText>
      </w:r>
      <w:r w:rsidRPr="001B3AF3">
        <w:rPr>
          <w:lang w:val="ru-RU"/>
        </w:rPr>
        <w:instrText xml:space="preserve"> </w:instrText>
      </w:r>
      <w:r w:rsidRPr="006B2364">
        <w:fldChar w:fldCharType="separate"/>
      </w:r>
      <w:r w:rsidR="00082F79">
        <w:rPr>
          <w:lang w:val="ru-RU"/>
        </w:rPr>
        <w:t>44</w:t>
      </w:r>
      <w:r w:rsidRPr="006B2364">
        <w:fldChar w:fldCharType="end"/>
      </w:r>
    </w:p>
    <w:p w14:paraId="26EEA52C"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 xml:space="preserve">РАЗДЕЛ 3. Определения программы корпоративного </w:t>
      </w:r>
      <w:r w:rsidR="003E100E" w:rsidRPr="001B3AF3">
        <w:rPr>
          <w:color w:val="auto"/>
          <w:lang w:val="ru-RU"/>
        </w:rPr>
        <w:br/>
      </w:r>
      <w:r w:rsidRPr="001B3AF3">
        <w:rPr>
          <w:color w:val="auto"/>
          <w:lang w:val="ru-RU"/>
        </w:rPr>
        <w:t>лицензирования</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374286701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46</w:t>
      </w:r>
      <w:r w:rsidRPr="006B2364">
        <w:rPr>
          <w:color w:val="auto"/>
        </w:rPr>
        <w:fldChar w:fldCharType="end"/>
      </w:r>
    </w:p>
    <w:p w14:paraId="2C435C28"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Применимые программы корпоративного лицензирования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374286702 \</w:instrText>
      </w:r>
      <w:r w:rsidRPr="006B2364">
        <w:instrText>h</w:instrText>
      </w:r>
      <w:r w:rsidRPr="001B3AF3">
        <w:rPr>
          <w:lang w:val="ru-RU"/>
        </w:rPr>
        <w:instrText xml:space="preserve"> </w:instrText>
      </w:r>
      <w:r w:rsidRPr="006B2364">
        <w:fldChar w:fldCharType="separate"/>
      </w:r>
      <w:r w:rsidR="00082F79">
        <w:rPr>
          <w:lang w:val="ru-RU"/>
        </w:rPr>
        <w:t>46</w:t>
      </w:r>
      <w:r w:rsidRPr="006B2364">
        <w:fldChar w:fldCharType="end"/>
      </w:r>
    </w:p>
    <w:p w14:paraId="2F3335D6"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Баллы и минимальные заказы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374286703 \</w:instrText>
      </w:r>
      <w:r w:rsidRPr="006B2364">
        <w:instrText>h</w:instrText>
      </w:r>
      <w:r w:rsidRPr="001B3AF3">
        <w:rPr>
          <w:lang w:val="ru-RU"/>
        </w:rPr>
        <w:instrText xml:space="preserve"> </w:instrText>
      </w:r>
      <w:r w:rsidRPr="006B2364">
        <w:fldChar w:fldCharType="separate"/>
      </w:r>
      <w:r w:rsidR="00082F79">
        <w:rPr>
          <w:lang w:val="ru-RU"/>
        </w:rPr>
        <w:t>46</w:t>
      </w:r>
      <w:r w:rsidRPr="006B2364">
        <w:fldChar w:fldCharType="end"/>
      </w:r>
    </w:p>
    <w:p w14:paraId="5AA51B45"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Требования к минимальному объему заказа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374286704 \</w:instrText>
      </w:r>
      <w:r w:rsidRPr="006B2364">
        <w:instrText>h</w:instrText>
      </w:r>
      <w:r w:rsidRPr="001B3AF3">
        <w:rPr>
          <w:lang w:val="ru-RU"/>
        </w:rPr>
        <w:instrText xml:space="preserve"> </w:instrText>
      </w:r>
      <w:r w:rsidRPr="006B2364">
        <w:fldChar w:fldCharType="separate"/>
      </w:r>
      <w:r w:rsidR="00082F79">
        <w:rPr>
          <w:lang w:val="ru-RU"/>
        </w:rPr>
        <w:t>47</w:t>
      </w:r>
      <w:r w:rsidRPr="006B2364">
        <w:fldChar w:fldCharType="end"/>
      </w:r>
    </w:p>
    <w:p w14:paraId="0B141FAE"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Платформы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374286705 \</w:instrText>
      </w:r>
      <w:r w:rsidRPr="006B2364">
        <w:instrText>h</w:instrText>
      </w:r>
      <w:r w:rsidRPr="001B3AF3">
        <w:rPr>
          <w:lang w:val="ru-RU"/>
        </w:rPr>
        <w:instrText xml:space="preserve"> </w:instrText>
      </w:r>
      <w:r w:rsidRPr="006B2364">
        <w:fldChar w:fldCharType="separate"/>
      </w:r>
      <w:r w:rsidR="00082F79">
        <w:rPr>
          <w:lang w:val="ru-RU"/>
        </w:rPr>
        <w:t>51</w:t>
      </w:r>
      <w:r w:rsidRPr="006B2364">
        <w:fldChar w:fldCharType="end"/>
      </w:r>
    </w:p>
    <w:p w14:paraId="1E10021F"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Определение управления для соответствующих устройств</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374286706 \</w:instrText>
      </w:r>
      <w:r w:rsidRPr="006B2364">
        <w:instrText>h</w:instrText>
      </w:r>
      <w:r w:rsidRPr="001B3AF3">
        <w:rPr>
          <w:lang w:val="ru-RU"/>
        </w:rPr>
        <w:instrText xml:space="preserve"> </w:instrText>
      </w:r>
      <w:r w:rsidRPr="006B2364">
        <w:fldChar w:fldCharType="separate"/>
      </w:r>
      <w:r w:rsidR="00082F79">
        <w:rPr>
          <w:lang w:val="ru-RU"/>
        </w:rPr>
        <w:t>52</w:t>
      </w:r>
      <w:r w:rsidRPr="006B2364">
        <w:fldChar w:fldCharType="end"/>
      </w:r>
    </w:p>
    <w:p w14:paraId="672E23AB"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Соответствующие Продукты, для которых предоставляется скидка </w:t>
      </w:r>
      <w:r w:rsidRPr="006B2364">
        <w:t>Up</w:t>
      </w:r>
      <w:r w:rsidRPr="001B3AF3">
        <w:rPr>
          <w:lang w:val="ru-RU"/>
        </w:rPr>
        <w:t xml:space="preserve"> </w:t>
      </w:r>
      <w:r w:rsidRPr="006B2364">
        <w:t>to</w:t>
      </w:r>
      <w:r w:rsidRPr="001B3AF3">
        <w:rPr>
          <w:lang w:val="ru-RU"/>
        </w:rPr>
        <w:t xml:space="preserve"> </w:t>
      </w:r>
      <w:r w:rsidRPr="006B2364">
        <w:t>Date</w:t>
      </w:r>
      <w:r w:rsidRPr="001B3AF3">
        <w:rPr>
          <w:lang w:val="ru-RU"/>
        </w:rPr>
        <w:t xml:space="preserve"> (</w:t>
      </w:r>
      <w:r w:rsidRPr="006B2364">
        <w:t>UTD</w:t>
      </w:r>
      <w:r w:rsidRPr="001B3AF3">
        <w:rPr>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374286707 \</w:instrText>
      </w:r>
      <w:r w:rsidRPr="006B2364">
        <w:instrText>h</w:instrText>
      </w:r>
      <w:r w:rsidRPr="001B3AF3">
        <w:rPr>
          <w:lang w:val="ru-RU"/>
        </w:rPr>
        <w:instrText xml:space="preserve"> </w:instrText>
      </w:r>
      <w:r w:rsidRPr="006B2364">
        <w:fldChar w:fldCharType="separate"/>
      </w:r>
      <w:r w:rsidR="00082F79">
        <w:rPr>
          <w:lang w:val="ru-RU"/>
        </w:rPr>
        <w:t>53</w:t>
      </w:r>
      <w:r w:rsidRPr="006B2364">
        <w:fldChar w:fldCharType="end"/>
      </w:r>
    </w:p>
    <w:p w14:paraId="701B511A"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Соответствующие Продукты по предложению </w:t>
      </w:r>
      <w:r w:rsidRPr="006B2364">
        <w:rPr>
          <w:rFonts w:cs="Tahoma"/>
        </w:rPr>
        <w:t>Open</w:t>
      </w:r>
      <w:r w:rsidRPr="001B3AF3">
        <w:rPr>
          <w:rFonts w:cs="Tahoma"/>
          <w:lang w:val="ru-RU"/>
        </w:rPr>
        <w:t xml:space="preserve"> </w:t>
      </w:r>
      <w:r w:rsidRPr="006B2364">
        <w:rPr>
          <w:rFonts w:cs="Tahoma"/>
        </w:rPr>
        <w:t>Value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374286708 \</w:instrText>
      </w:r>
      <w:r w:rsidRPr="006B2364">
        <w:instrText>h</w:instrText>
      </w:r>
      <w:r w:rsidRPr="001B3AF3">
        <w:rPr>
          <w:lang w:val="ru-RU"/>
        </w:rPr>
        <w:instrText xml:space="preserve"> </w:instrText>
      </w:r>
      <w:r w:rsidRPr="006B2364">
        <w:fldChar w:fldCharType="separate"/>
      </w:r>
      <w:r w:rsidR="00082F79">
        <w:rPr>
          <w:lang w:val="ru-RU"/>
        </w:rPr>
        <w:t>54</w:t>
      </w:r>
      <w:r w:rsidRPr="006B2364">
        <w:fldChar w:fldCharType="end"/>
      </w:r>
    </w:p>
    <w:p w14:paraId="6303478E"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 xml:space="preserve">Обновленные условия Соглашения Enterprise Agreement и программы </w:t>
      </w:r>
      <w:r w:rsidR="003E100E" w:rsidRPr="006B2364">
        <w:rPr>
          <w:rFonts w:cs="Tahoma"/>
        </w:rPr>
        <w:br/>
      </w:r>
      <w:r w:rsidRPr="006B2364">
        <w:rPr>
          <w:rFonts w:cs="Tahoma"/>
        </w:rPr>
        <w:t>Enterprise Subscription Agreement</w:t>
      </w:r>
      <w:r w:rsidRPr="006B2364">
        <w:tab/>
      </w:r>
      <w:r w:rsidRPr="006B2364">
        <w:fldChar w:fldCharType="begin"/>
      </w:r>
      <w:r w:rsidRPr="006B2364">
        <w:instrText xml:space="preserve"> PAGEREF _Toc374286709 \h </w:instrText>
      </w:r>
      <w:r w:rsidRPr="006B2364">
        <w:fldChar w:fldCharType="separate"/>
      </w:r>
      <w:r w:rsidR="00082F79">
        <w:t>54</w:t>
      </w:r>
      <w:r w:rsidRPr="006B2364">
        <w:fldChar w:fldCharType="end"/>
      </w:r>
    </w:p>
    <w:p w14:paraId="0FDD0F3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Продолжение обслуживания посредством продленного срока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374286710 \</w:instrText>
      </w:r>
      <w:r w:rsidRPr="006B2364">
        <w:instrText>h</w:instrText>
      </w:r>
      <w:r w:rsidRPr="001B3AF3">
        <w:rPr>
          <w:lang w:val="ru-RU"/>
        </w:rPr>
        <w:instrText xml:space="preserve"> </w:instrText>
      </w:r>
      <w:r w:rsidRPr="006B2364">
        <w:fldChar w:fldCharType="separate"/>
      </w:r>
      <w:r w:rsidR="00082F79">
        <w:rPr>
          <w:lang w:val="ru-RU"/>
        </w:rPr>
        <w:t>58</w:t>
      </w:r>
      <w:r w:rsidRPr="006B2364">
        <w:fldChar w:fldCharType="end"/>
      </w:r>
    </w:p>
    <w:p w14:paraId="2E9CA744"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РАЗДЕЛ 4. ТИПЫ ЛИЦЕНЗИЙ И</w:t>
      </w:r>
      <w:r w:rsidRPr="006B2364">
        <w:rPr>
          <w:color w:val="auto"/>
        </w:rPr>
        <w:t> </w:t>
      </w:r>
      <w:r w:rsidRPr="001B3AF3">
        <w:rPr>
          <w:color w:val="auto"/>
          <w:lang w:val="ru-RU"/>
        </w:rPr>
        <w:t>ВОЗНАГРАЖДЕНИЯ</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374286711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60</w:t>
      </w:r>
      <w:r w:rsidRPr="006B2364">
        <w:rPr>
          <w:color w:val="auto"/>
        </w:rPr>
        <w:fldChar w:fldCharType="end"/>
      </w:r>
    </w:p>
    <w:p w14:paraId="4AC994B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Вознаграждения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374286712 \</w:instrText>
      </w:r>
      <w:r w:rsidRPr="006B2364">
        <w:instrText>h</w:instrText>
      </w:r>
      <w:r w:rsidRPr="001B3AF3">
        <w:rPr>
          <w:lang w:val="ru-RU"/>
        </w:rPr>
        <w:instrText xml:space="preserve"> </w:instrText>
      </w:r>
      <w:r w:rsidRPr="006B2364">
        <w:fldChar w:fldCharType="separate"/>
      </w:r>
      <w:r w:rsidR="00082F79">
        <w:rPr>
          <w:lang w:val="ru-RU"/>
        </w:rPr>
        <w:t>60</w:t>
      </w:r>
      <w:r w:rsidRPr="006B2364">
        <w:fldChar w:fldCharType="end"/>
      </w:r>
    </w:p>
    <w:p w14:paraId="325B5FD0"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Лицензия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374286713 \</w:instrText>
      </w:r>
      <w:r w:rsidRPr="006B2364">
        <w:instrText>h</w:instrText>
      </w:r>
      <w:r w:rsidRPr="001B3AF3">
        <w:rPr>
          <w:lang w:val="ru-RU"/>
        </w:rPr>
        <w:instrText xml:space="preserve"> </w:instrText>
      </w:r>
      <w:r w:rsidRPr="006B2364">
        <w:fldChar w:fldCharType="separate"/>
      </w:r>
      <w:r w:rsidR="00082F79">
        <w:rPr>
          <w:lang w:val="ru-RU"/>
        </w:rPr>
        <w:t>60</w:t>
      </w:r>
      <w:r w:rsidRPr="006B2364">
        <w:fldChar w:fldCharType="end"/>
      </w:r>
    </w:p>
    <w:p w14:paraId="767789E6"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Лицензия и </w:t>
      </w:r>
      <w:r w:rsidRPr="006B2364">
        <w:rPr>
          <w:rFonts w:cs="Tahoma"/>
        </w:rPr>
        <w:t>Software</w:t>
      </w:r>
      <w:r w:rsidRPr="001B3AF3">
        <w:rPr>
          <w:rFonts w:cs="Tahoma"/>
          <w:lang w:val="ru-RU"/>
        </w:rPr>
        <w:t xml:space="preserve"> </w:t>
      </w:r>
      <w:r w:rsidRPr="006B2364">
        <w:rPr>
          <w:rFonts w:cs="Tahoma"/>
        </w:rPr>
        <w:t>Assurance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374286714 \</w:instrText>
      </w:r>
      <w:r w:rsidRPr="006B2364">
        <w:instrText>h</w:instrText>
      </w:r>
      <w:r w:rsidRPr="001B3AF3">
        <w:rPr>
          <w:lang w:val="ru-RU"/>
        </w:rPr>
        <w:instrText xml:space="preserve"> </w:instrText>
      </w:r>
      <w:r w:rsidRPr="006B2364">
        <w:fldChar w:fldCharType="separate"/>
      </w:r>
      <w:r w:rsidR="00082F79">
        <w:rPr>
          <w:lang w:val="ru-RU"/>
        </w:rPr>
        <w:t>60</w:t>
      </w:r>
      <w:r w:rsidRPr="006B2364">
        <w:fldChar w:fldCharType="end"/>
      </w:r>
    </w:p>
    <w:p w14:paraId="62F22680"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Software</w:t>
      </w:r>
      <w:r w:rsidRPr="001B3AF3">
        <w:rPr>
          <w:rFonts w:cs="Tahoma"/>
          <w:lang w:val="ru-RU"/>
        </w:rPr>
        <w:t xml:space="preserve"> </w:t>
      </w:r>
      <w:r w:rsidRPr="006B2364">
        <w:rPr>
          <w:rFonts w:cs="Tahoma"/>
        </w:rPr>
        <w:t>Assurance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374286715 \</w:instrText>
      </w:r>
      <w:r w:rsidRPr="006B2364">
        <w:instrText>h</w:instrText>
      </w:r>
      <w:r w:rsidRPr="001B3AF3">
        <w:rPr>
          <w:lang w:val="ru-RU"/>
        </w:rPr>
        <w:instrText xml:space="preserve"> </w:instrText>
      </w:r>
      <w:r w:rsidRPr="006B2364">
        <w:fldChar w:fldCharType="separate"/>
      </w:r>
      <w:r w:rsidR="00082F79">
        <w:rPr>
          <w:lang w:val="ru-RU"/>
        </w:rPr>
        <w:t>61</w:t>
      </w:r>
      <w:r w:rsidRPr="006B2364">
        <w:fldChar w:fldCharType="end"/>
      </w:r>
    </w:p>
    <w:p w14:paraId="7EBBF6B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Лицензии на переход вверх</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374286716 \</w:instrText>
      </w:r>
      <w:r w:rsidRPr="006B2364">
        <w:instrText>h</w:instrText>
      </w:r>
      <w:r w:rsidRPr="001B3AF3">
        <w:rPr>
          <w:lang w:val="ru-RU"/>
        </w:rPr>
        <w:instrText xml:space="preserve"> </w:instrText>
      </w:r>
      <w:r w:rsidRPr="006B2364">
        <w:fldChar w:fldCharType="separate"/>
      </w:r>
      <w:r w:rsidR="00082F79">
        <w:rPr>
          <w:lang w:val="ru-RU"/>
        </w:rPr>
        <w:t>62</w:t>
      </w:r>
      <w:r w:rsidRPr="006B2364">
        <w:fldChar w:fldCharType="end"/>
      </w:r>
    </w:p>
    <w:p w14:paraId="0BF4616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Подписные лицензии</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374286717 \</w:instrText>
      </w:r>
      <w:r w:rsidRPr="006B2364">
        <w:instrText>h</w:instrText>
      </w:r>
      <w:r w:rsidRPr="001B3AF3">
        <w:rPr>
          <w:lang w:val="ru-RU"/>
        </w:rPr>
        <w:instrText xml:space="preserve"> </w:instrText>
      </w:r>
      <w:r w:rsidRPr="006B2364">
        <w:fldChar w:fldCharType="separate"/>
      </w:r>
      <w:r w:rsidR="00082F79">
        <w:rPr>
          <w:lang w:val="ru-RU"/>
        </w:rPr>
        <w:t>63</w:t>
      </w:r>
      <w:r w:rsidRPr="006B2364">
        <w:fldChar w:fldCharType="end"/>
      </w:r>
    </w:p>
    <w:p w14:paraId="3949C31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Обновление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374286718 \</w:instrText>
      </w:r>
      <w:r w:rsidRPr="006B2364">
        <w:instrText>h</w:instrText>
      </w:r>
      <w:r w:rsidRPr="001B3AF3">
        <w:rPr>
          <w:lang w:val="ru-RU"/>
        </w:rPr>
        <w:instrText xml:space="preserve"> </w:instrText>
      </w:r>
      <w:r w:rsidRPr="006B2364">
        <w:fldChar w:fldCharType="separate"/>
      </w:r>
      <w:r w:rsidR="00082F79">
        <w:rPr>
          <w:lang w:val="ru-RU"/>
        </w:rPr>
        <w:t>63</w:t>
      </w:r>
      <w:r w:rsidRPr="006B2364">
        <w:fldChar w:fldCharType="end"/>
      </w:r>
    </w:p>
    <w:p w14:paraId="5DCE7AA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 xml:space="preserve">Лицензия на обновление и </w:t>
      </w:r>
      <w:r w:rsidRPr="006B2364">
        <w:rPr>
          <w:rFonts w:cs="Tahoma"/>
        </w:rPr>
        <w:t>Software</w:t>
      </w:r>
      <w:r w:rsidRPr="001B3AF3">
        <w:rPr>
          <w:rFonts w:cs="Tahoma"/>
          <w:lang w:val="ru-RU"/>
        </w:rPr>
        <w:t xml:space="preserve"> </w:t>
      </w:r>
      <w:r w:rsidRPr="006B2364">
        <w:rPr>
          <w:rFonts w:cs="Tahoma"/>
        </w:rPr>
        <w:t>Assurance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374286719 \</w:instrText>
      </w:r>
      <w:r w:rsidRPr="006B2364">
        <w:instrText>h</w:instrText>
      </w:r>
      <w:r w:rsidRPr="001B3AF3">
        <w:rPr>
          <w:lang w:val="ru-RU"/>
        </w:rPr>
        <w:instrText xml:space="preserve"> </w:instrText>
      </w:r>
      <w:r w:rsidRPr="006B2364">
        <w:fldChar w:fldCharType="separate"/>
      </w:r>
      <w:r w:rsidR="00082F79">
        <w:rPr>
          <w:lang w:val="ru-RU"/>
        </w:rPr>
        <w:t>63</w:t>
      </w:r>
      <w:r w:rsidRPr="006B2364">
        <w:fldChar w:fldCharType="end"/>
      </w:r>
    </w:p>
    <w:p w14:paraId="55438FE9"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Лицензии Work At Home</w:t>
      </w:r>
      <w:r w:rsidRPr="006B2364">
        <w:tab/>
      </w:r>
      <w:r w:rsidRPr="006B2364">
        <w:fldChar w:fldCharType="begin"/>
      </w:r>
      <w:r w:rsidRPr="006B2364">
        <w:instrText xml:space="preserve"> PAGEREF _Toc374286720 \h </w:instrText>
      </w:r>
      <w:r w:rsidRPr="006B2364">
        <w:fldChar w:fldCharType="separate"/>
      </w:r>
      <w:r w:rsidR="00082F79">
        <w:t>64</w:t>
      </w:r>
      <w:r w:rsidRPr="006B2364">
        <w:fldChar w:fldCharType="end"/>
      </w:r>
    </w:p>
    <w:p w14:paraId="1BF4CF8A"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6B2364">
        <w:rPr>
          <w:color w:val="auto"/>
        </w:rPr>
        <w:t xml:space="preserve">Раздел 5. </w:t>
      </w:r>
      <w:r w:rsidRPr="001B3AF3">
        <w:rPr>
          <w:color w:val="auto"/>
          <w:lang w:val="ru-RU"/>
        </w:rPr>
        <w:t>ЦЕНЫ И УСЛОВИЯ ПЛАТЕЖА ДЛЯ ВЕБ-СЛУЖБ</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374286721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65</w:t>
      </w:r>
      <w:r w:rsidRPr="006B2364">
        <w:rPr>
          <w:color w:val="auto"/>
        </w:rPr>
        <w:fldChar w:fldCharType="end"/>
      </w:r>
    </w:p>
    <w:p w14:paraId="19CA9835"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Цены на Веб-службу и условия платежа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374286722 \</w:instrText>
      </w:r>
      <w:r w:rsidRPr="006B2364">
        <w:instrText>h</w:instrText>
      </w:r>
      <w:r w:rsidRPr="001B3AF3">
        <w:rPr>
          <w:lang w:val="ru-RU"/>
        </w:rPr>
        <w:instrText xml:space="preserve"> </w:instrText>
      </w:r>
      <w:r w:rsidRPr="006B2364">
        <w:fldChar w:fldCharType="separate"/>
      </w:r>
      <w:r w:rsidR="00082F79">
        <w:rPr>
          <w:lang w:val="ru-RU"/>
        </w:rPr>
        <w:t>65</w:t>
      </w:r>
      <w:r w:rsidRPr="006B2364">
        <w:fldChar w:fldCharType="end"/>
      </w:r>
    </w:p>
    <w:p w14:paraId="0C3DF02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Срок действия подписки на веб-службы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374286723 \</w:instrText>
      </w:r>
      <w:r w:rsidRPr="006B2364">
        <w:instrText>h</w:instrText>
      </w:r>
      <w:r w:rsidRPr="001B3AF3">
        <w:rPr>
          <w:lang w:val="ru-RU"/>
        </w:rPr>
        <w:instrText xml:space="preserve"> </w:instrText>
      </w:r>
      <w:r w:rsidRPr="006B2364">
        <w:fldChar w:fldCharType="separate"/>
      </w:r>
      <w:r w:rsidR="00082F79">
        <w:rPr>
          <w:lang w:val="ru-RU"/>
        </w:rPr>
        <w:t>66</w:t>
      </w:r>
      <w:r w:rsidRPr="006B2364">
        <w:fldChar w:fldCharType="end"/>
      </w:r>
    </w:p>
    <w:p w14:paraId="3F32421C"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Приобретение и автоматическое возобновление действия веб-служб</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374286724 \</w:instrText>
      </w:r>
      <w:r w:rsidRPr="006B2364">
        <w:instrText>h</w:instrText>
      </w:r>
      <w:r w:rsidRPr="001B3AF3">
        <w:rPr>
          <w:lang w:val="ru-RU"/>
        </w:rPr>
        <w:instrText xml:space="preserve"> </w:instrText>
      </w:r>
      <w:r w:rsidRPr="006B2364">
        <w:fldChar w:fldCharType="separate"/>
      </w:r>
      <w:r w:rsidR="00082F79">
        <w:rPr>
          <w:lang w:val="ru-RU"/>
        </w:rPr>
        <w:t>67</w:t>
      </w:r>
      <w:r w:rsidRPr="006B2364">
        <w:fldChar w:fldCharType="end"/>
      </w:r>
    </w:p>
    <w:p w14:paraId="061F0C6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Управление возобновлением действия и автоматическим возобновлением действия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374286725 \</w:instrText>
      </w:r>
      <w:r w:rsidRPr="006B2364">
        <w:instrText>h</w:instrText>
      </w:r>
      <w:r w:rsidRPr="001B3AF3">
        <w:rPr>
          <w:lang w:val="ru-RU"/>
        </w:rPr>
        <w:instrText xml:space="preserve"> </w:instrText>
      </w:r>
      <w:r w:rsidRPr="006B2364">
        <w:fldChar w:fldCharType="separate"/>
      </w:r>
      <w:r w:rsidR="00082F79">
        <w:rPr>
          <w:lang w:val="ru-RU"/>
        </w:rPr>
        <w:t>67</w:t>
      </w:r>
      <w:r w:rsidRPr="006B2364">
        <w:fldChar w:fldCharType="end"/>
      </w:r>
    </w:p>
    <w:p w14:paraId="702AC7C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Отмена заказа на веб-службы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374286726 \</w:instrText>
      </w:r>
      <w:r w:rsidRPr="006B2364">
        <w:instrText>h</w:instrText>
      </w:r>
      <w:r w:rsidRPr="001B3AF3">
        <w:rPr>
          <w:lang w:val="ru-RU"/>
        </w:rPr>
        <w:instrText xml:space="preserve"> </w:instrText>
      </w:r>
      <w:r w:rsidRPr="006B2364">
        <w:fldChar w:fldCharType="separate"/>
      </w:r>
      <w:r w:rsidR="00082F79">
        <w:rPr>
          <w:lang w:val="ru-RU"/>
        </w:rPr>
        <w:t>67</w:t>
      </w:r>
      <w:r w:rsidRPr="006B2364">
        <w:fldChar w:fldCharType="end"/>
      </w:r>
    </w:p>
    <w:p w14:paraId="343EA4F0"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Способы платежа за веб-службы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374286727 \</w:instrText>
      </w:r>
      <w:r w:rsidRPr="006B2364">
        <w:instrText>h</w:instrText>
      </w:r>
      <w:r w:rsidRPr="001B3AF3">
        <w:rPr>
          <w:lang w:val="ru-RU"/>
        </w:rPr>
        <w:instrText xml:space="preserve"> </w:instrText>
      </w:r>
      <w:r w:rsidRPr="006B2364">
        <w:fldChar w:fldCharType="separate"/>
      </w:r>
      <w:r w:rsidR="00082F79">
        <w:rPr>
          <w:lang w:val="ru-RU"/>
        </w:rPr>
        <w:t>67</w:t>
      </w:r>
      <w:r w:rsidRPr="006B2364">
        <w:fldChar w:fldCharType="end"/>
      </w:r>
    </w:p>
    <w:p w14:paraId="624A530B"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Требования к минимальному количеству приобретаемых лицензий на веб-службы в</w:t>
      </w:r>
      <w:r w:rsidR="003E100E" w:rsidRPr="006B2364">
        <w:rPr>
          <w:rFonts w:cs="Tahoma"/>
        </w:rPr>
        <w:t> </w:t>
      </w:r>
      <w:r w:rsidRPr="001B3AF3">
        <w:rPr>
          <w:rFonts w:cs="Tahoma"/>
          <w:lang w:val="ru-RU"/>
        </w:rPr>
        <w:t>рамках</w:t>
      </w:r>
      <w:r w:rsidR="003E100E" w:rsidRPr="006B2364">
        <w:rPr>
          <w:rFonts w:cs="Tahoma"/>
        </w:rPr>
        <w:t> </w:t>
      </w:r>
      <w:r w:rsidRPr="001B3AF3">
        <w:rPr>
          <w:rFonts w:cs="Tahoma"/>
          <w:lang w:val="ru-RU"/>
        </w:rPr>
        <w:t>программ</w:t>
      </w:r>
      <w:r w:rsidR="003E100E" w:rsidRPr="006B2364">
        <w:rPr>
          <w:rFonts w:cs="Tahoma"/>
        </w:rPr>
        <w:t> </w:t>
      </w:r>
      <w:r w:rsidRPr="001B3AF3">
        <w:rPr>
          <w:rFonts w:cs="Tahoma"/>
          <w:lang w:val="ru-RU"/>
        </w:rPr>
        <w:t>корпоративного лицензирования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374286728 \</w:instrText>
      </w:r>
      <w:r w:rsidRPr="006B2364">
        <w:instrText>h</w:instrText>
      </w:r>
      <w:r w:rsidRPr="001B3AF3">
        <w:rPr>
          <w:lang w:val="ru-RU"/>
        </w:rPr>
        <w:instrText xml:space="preserve"> </w:instrText>
      </w:r>
      <w:r w:rsidRPr="006B2364">
        <w:fldChar w:fldCharType="separate"/>
      </w:r>
      <w:r w:rsidR="00082F79">
        <w:rPr>
          <w:lang w:val="ru-RU"/>
        </w:rPr>
        <w:t>68</w:t>
      </w:r>
      <w:r w:rsidRPr="006B2364">
        <w:fldChar w:fldCharType="end"/>
      </w:r>
    </w:p>
    <w:p w14:paraId="5860AE40"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Службы </w:t>
      </w:r>
      <w:r w:rsidRPr="006B2364">
        <w:t>Windows</w:t>
      </w:r>
      <w:r w:rsidRPr="001B3AF3">
        <w:rPr>
          <w:lang w:val="ru-RU"/>
        </w:rPr>
        <w:t xml:space="preserve"> </w:t>
      </w:r>
      <w:r w:rsidRPr="006B2364">
        <w:t>Azure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374286729 \</w:instrText>
      </w:r>
      <w:r w:rsidRPr="006B2364">
        <w:instrText>h</w:instrText>
      </w:r>
      <w:r w:rsidRPr="001B3AF3">
        <w:rPr>
          <w:lang w:val="ru-RU"/>
        </w:rPr>
        <w:instrText xml:space="preserve"> </w:instrText>
      </w:r>
      <w:r w:rsidRPr="006B2364">
        <w:fldChar w:fldCharType="separate"/>
      </w:r>
      <w:r w:rsidR="00082F79">
        <w:rPr>
          <w:lang w:val="ru-RU"/>
        </w:rPr>
        <w:t>68</w:t>
      </w:r>
      <w:r w:rsidRPr="006B2364">
        <w:fldChar w:fldCharType="end"/>
      </w:r>
    </w:p>
    <w:p w14:paraId="1009C49D" w14:textId="77777777" w:rsidR="00A94A15" w:rsidRPr="001B3AF3" w:rsidRDefault="00A94A15">
      <w:pPr>
        <w:pStyle w:val="TOC2"/>
        <w:rPr>
          <w:rFonts w:asciiTheme="minorHAnsi" w:eastAsiaTheme="minorEastAsia" w:hAnsiTheme="minorHAnsi" w:cstheme="minorBidi"/>
          <w:sz w:val="22"/>
          <w:szCs w:val="22"/>
          <w:lang w:val="ru-RU"/>
        </w:rPr>
      </w:pPr>
      <w:r w:rsidRPr="006B2364">
        <w:rPr>
          <w:rFonts w:cs="Tahoma"/>
        </w:rPr>
        <w:t>Office</w:t>
      </w:r>
      <w:r w:rsidRPr="001B3AF3">
        <w:rPr>
          <w:rFonts w:cs="Tahoma"/>
          <w:lang w:val="ru-RU"/>
        </w:rPr>
        <w:t xml:space="preserve"> 365 по программе </w:t>
      </w:r>
      <w:r w:rsidRPr="006B2364">
        <w:rPr>
          <w:rFonts w:cs="Tahoma"/>
        </w:rPr>
        <w:t>Open</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374286730 \</w:instrText>
      </w:r>
      <w:r w:rsidRPr="006B2364">
        <w:instrText>h</w:instrText>
      </w:r>
      <w:r w:rsidRPr="001B3AF3">
        <w:rPr>
          <w:lang w:val="ru-RU"/>
        </w:rPr>
        <w:instrText xml:space="preserve"> </w:instrText>
      </w:r>
      <w:r w:rsidRPr="006B2364">
        <w:fldChar w:fldCharType="separate"/>
      </w:r>
      <w:r w:rsidR="00082F79">
        <w:rPr>
          <w:lang w:val="ru-RU"/>
        </w:rPr>
        <w:t>70</w:t>
      </w:r>
      <w:r w:rsidRPr="006B2364">
        <w:fldChar w:fldCharType="end"/>
      </w:r>
    </w:p>
    <w:p w14:paraId="61C87C12"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Доступность Веб-служб в регионах</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374286732 \</w:instrText>
      </w:r>
      <w:r w:rsidRPr="006B2364">
        <w:instrText>h</w:instrText>
      </w:r>
      <w:r w:rsidRPr="001B3AF3">
        <w:rPr>
          <w:lang w:val="ru-RU"/>
        </w:rPr>
        <w:instrText xml:space="preserve"> </w:instrText>
      </w:r>
      <w:r w:rsidRPr="006B2364">
        <w:fldChar w:fldCharType="separate"/>
      </w:r>
      <w:r w:rsidR="00082F79">
        <w:rPr>
          <w:lang w:val="ru-RU"/>
        </w:rPr>
        <w:t>70</w:t>
      </w:r>
      <w:r w:rsidRPr="006B2364">
        <w:fldChar w:fldCharType="end"/>
      </w:r>
    </w:p>
    <w:p w14:paraId="634CB1DA"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Дополнительные условия предоставления веб-служб</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374286733 \</w:instrText>
      </w:r>
      <w:r w:rsidRPr="006B2364">
        <w:instrText>h</w:instrText>
      </w:r>
      <w:r w:rsidRPr="001B3AF3">
        <w:rPr>
          <w:lang w:val="ru-RU"/>
        </w:rPr>
        <w:instrText xml:space="preserve"> </w:instrText>
      </w:r>
      <w:r w:rsidRPr="006B2364">
        <w:fldChar w:fldCharType="separate"/>
      </w:r>
      <w:r w:rsidR="00082F79">
        <w:rPr>
          <w:lang w:val="ru-RU"/>
        </w:rPr>
        <w:t>70</w:t>
      </w:r>
      <w:r w:rsidRPr="006B2364">
        <w:fldChar w:fldCharType="end"/>
      </w:r>
    </w:p>
    <w:p w14:paraId="104FE6F1"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 xml:space="preserve">Раздел 6. ПрАВИЛА ВОЗОБНОВЛЕНИЯ ДЕЙСТВИЯ </w:t>
      </w:r>
      <w:r w:rsidR="003E100E" w:rsidRPr="001B3AF3">
        <w:rPr>
          <w:color w:val="auto"/>
          <w:lang w:val="ru-RU"/>
        </w:rPr>
        <w:br/>
      </w:r>
      <w:r w:rsidRPr="006B2364">
        <w:rPr>
          <w:color w:val="auto"/>
        </w:rPr>
        <w:t>Software</w:t>
      </w:r>
      <w:r w:rsidRPr="001B3AF3">
        <w:rPr>
          <w:color w:val="auto"/>
          <w:lang w:val="ru-RU"/>
        </w:rPr>
        <w:t xml:space="preserve"> </w:t>
      </w:r>
      <w:r w:rsidRPr="006B2364">
        <w:rPr>
          <w:color w:val="auto"/>
        </w:rPr>
        <w:t>Assurance</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374286734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71</w:t>
      </w:r>
      <w:r w:rsidRPr="006B2364">
        <w:rPr>
          <w:color w:val="auto"/>
        </w:rPr>
        <w:fldChar w:fldCharType="end"/>
      </w:r>
    </w:p>
    <w:p w14:paraId="645B70DC" w14:textId="77777777" w:rsidR="00A94A15" w:rsidRPr="006B2364" w:rsidRDefault="00A94A15">
      <w:pPr>
        <w:pStyle w:val="TOC4"/>
        <w:rPr>
          <w:rFonts w:asciiTheme="minorHAnsi" w:eastAsiaTheme="minorEastAsia" w:hAnsiTheme="minorHAnsi" w:cstheme="minorBidi"/>
          <w:noProof/>
          <w:sz w:val="22"/>
          <w:szCs w:val="22"/>
        </w:rPr>
      </w:pPr>
      <w:r w:rsidRPr="006B2364">
        <w:rPr>
          <w:rFonts w:cs="Tahoma"/>
          <w:noProof/>
        </w:rPr>
        <w:t>Лицензия Open</w:t>
      </w:r>
      <w:r w:rsidRPr="006B2364">
        <w:rPr>
          <w:noProof/>
        </w:rPr>
        <w:tab/>
      </w:r>
      <w:r w:rsidRPr="006B2364">
        <w:rPr>
          <w:noProof/>
        </w:rPr>
        <w:fldChar w:fldCharType="begin"/>
      </w:r>
      <w:r w:rsidRPr="006B2364">
        <w:rPr>
          <w:noProof/>
        </w:rPr>
        <w:instrText xml:space="preserve"> PAGEREF _Toc374286735 \h </w:instrText>
      </w:r>
      <w:r w:rsidRPr="006B2364">
        <w:rPr>
          <w:noProof/>
        </w:rPr>
      </w:r>
      <w:r w:rsidRPr="006B2364">
        <w:rPr>
          <w:noProof/>
        </w:rPr>
        <w:fldChar w:fldCharType="separate"/>
      </w:r>
      <w:r w:rsidR="00082F79">
        <w:rPr>
          <w:noProof/>
        </w:rPr>
        <w:t>71</w:t>
      </w:r>
      <w:r w:rsidRPr="006B2364">
        <w:rPr>
          <w:noProof/>
        </w:rPr>
        <w:fldChar w:fldCharType="end"/>
      </w:r>
    </w:p>
    <w:p w14:paraId="23058270" w14:textId="77777777" w:rsidR="00A94A15" w:rsidRPr="006B2364" w:rsidRDefault="00A94A15">
      <w:pPr>
        <w:pStyle w:val="TOC4"/>
        <w:rPr>
          <w:rFonts w:asciiTheme="minorHAnsi" w:eastAsiaTheme="minorEastAsia" w:hAnsiTheme="minorHAnsi" w:cstheme="minorBidi"/>
          <w:noProof/>
          <w:sz w:val="22"/>
          <w:szCs w:val="22"/>
        </w:rPr>
      </w:pPr>
      <w:r w:rsidRPr="006B2364">
        <w:rPr>
          <w:rFonts w:cs="Tahoma"/>
          <w:noProof/>
        </w:rPr>
        <w:t>Open Value версии 20xx г.</w:t>
      </w:r>
      <w:r w:rsidRPr="006B2364">
        <w:rPr>
          <w:noProof/>
        </w:rPr>
        <w:tab/>
      </w:r>
      <w:r w:rsidRPr="006B2364">
        <w:rPr>
          <w:noProof/>
        </w:rPr>
        <w:fldChar w:fldCharType="begin"/>
      </w:r>
      <w:r w:rsidRPr="006B2364">
        <w:rPr>
          <w:noProof/>
        </w:rPr>
        <w:instrText xml:space="preserve"> PAGEREF _Toc374286736 \h </w:instrText>
      </w:r>
      <w:r w:rsidRPr="006B2364">
        <w:rPr>
          <w:noProof/>
        </w:rPr>
      </w:r>
      <w:r w:rsidRPr="006B2364">
        <w:rPr>
          <w:noProof/>
        </w:rPr>
        <w:fldChar w:fldCharType="separate"/>
      </w:r>
      <w:r w:rsidR="00082F79">
        <w:rPr>
          <w:noProof/>
        </w:rPr>
        <w:t>71</w:t>
      </w:r>
      <w:r w:rsidRPr="006B2364">
        <w:rPr>
          <w:noProof/>
        </w:rPr>
        <w:fldChar w:fldCharType="end"/>
      </w:r>
    </w:p>
    <w:p w14:paraId="2569C65A" w14:textId="77777777" w:rsidR="00A94A15" w:rsidRPr="001B3AF3" w:rsidRDefault="00A94A15">
      <w:pPr>
        <w:pStyle w:val="TOC4"/>
        <w:rPr>
          <w:rFonts w:asciiTheme="minorHAnsi" w:eastAsiaTheme="minorEastAsia" w:hAnsiTheme="minorHAnsi" w:cstheme="minorBidi"/>
          <w:noProof/>
          <w:sz w:val="22"/>
          <w:szCs w:val="22"/>
          <w:lang w:val="ru-RU"/>
        </w:rPr>
      </w:pPr>
      <w:r w:rsidRPr="006B2364">
        <w:rPr>
          <w:rFonts w:cs="Tahoma"/>
          <w:noProof/>
        </w:rPr>
        <w:t>Select</w:t>
      </w:r>
      <w:r w:rsidRPr="001B3AF3">
        <w:rPr>
          <w:rFonts w:cs="Tahoma"/>
          <w:noProof/>
          <w:lang w:val="ru-RU"/>
        </w:rPr>
        <w:t xml:space="preserve"> версии 20</w:t>
      </w:r>
      <w:r w:rsidRPr="006B2364">
        <w:rPr>
          <w:rFonts w:cs="Tahoma"/>
          <w:noProof/>
        </w:rPr>
        <w:t>xx</w:t>
      </w:r>
      <w:r w:rsidRPr="001B3AF3">
        <w:rPr>
          <w:rFonts w:cs="Tahoma"/>
          <w:noProof/>
          <w:lang w:val="ru-RU"/>
        </w:rPr>
        <w:t xml:space="preserve"> г.</w:t>
      </w:r>
      <w:r w:rsidRPr="001B3AF3">
        <w:rPr>
          <w:noProof/>
          <w:lang w:val="ru-RU"/>
        </w:rPr>
        <w:tab/>
      </w:r>
      <w:r w:rsidRPr="006B2364">
        <w:rPr>
          <w:noProof/>
        </w:rPr>
        <w:fldChar w:fldCharType="begin"/>
      </w:r>
      <w:r w:rsidRPr="001B3AF3">
        <w:rPr>
          <w:noProof/>
          <w:lang w:val="ru-RU"/>
        </w:rPr>
        <w:instrText xml:space="preserve"> </w:instrText>
      </w:r>
      <w:r w:rsidRPr="006B2364">
        <w:rPr>
          <w:noProof/>
        </w:rPr>
        <w:instrText>PAGEREF</w:instrText>
      </w:r>
      <w:r w:rsidRPr="001B3AF3">
        <w:rPr>
          <w:noProof/>
          <w:lang w:val="ru-RU"/>
        </w:rPr>
        <w:instrText xml:space="preserve"> _</w:instrText>
      </w:r>
      <w:r w:rsidRPr="006B2364">
        <w:rPr>
          <w:noProof/>
        </w:rPr>
        <w:instrText>Toc</w:instrText>
      </w:r>
      <w:r w:rsidRPr="001B3AF3">
        <w:rPr>
          <w:noProof/>
          <w:lang w:val="ru-RU"/>
        </w:rPr>
        <w:instrText>374286737 \</w:instrText>
      </w:r>
      <w:r w:rsidRPr="006B2364">
        <w:rPr>
          <w:noProof/>
        </w:rPr>
        <w:instrText>h</w:instrText>
      </w:r>
      <w:r w:rsidRPr="001B3AF3">
        <w:rPr>
          <w:noProof/>
          <w:lang w:val="ru-RU"/>
        </w:rPr>
        <w:instrText xml:space="preserve"> </w:instrText>
      </w:r>
      <w:r w:rsidRPr="006B2364">
        <w:rPr>
          <w:noProof/>
        </w:rPr>
      </w:r>
      <w:r w:rsidRPr="006B2364">
        <w:rPr>
          <w:noProof/>
        </w:rPr>
        <w:fldChar w:fldCharType="separate"/>
      </w:r>
      <w:r w:rsidR="00082F79">
        <w:rPr>
          <w:noProof/>
          <w:lang w:val="ru-RU"/>
        </w:rPr>
        <w:t>71</w:t>
      </w:r>
      <w:r w:rsidRPr="006B2364">
        <w:rPr>
          <w:noProof/>
        </w:rPr>
        <w:fldChar w:fldCharType="end"/>
      </w:r>
    </w:p>
    <w:p w14:paraId="65EB1EFE" w14:textId="77777777" w:rsidR="00A94A15" w:rsidRPr="001B3AF3" w:rsidRDefault="00A94A15">
      <w:pPr>
        <w:pStyle w:val="TOC4"/>
        <w:rPr>
          <w:rFonts w:asciiTheme="minorHAnsi" w:eastAsiaTheme="minorEastAsia" w:hAnsiTheme="minorHAnsi" w:cstheme="minorBidi"/>
          <w:noProof/>
          <w:sz w:val="22"/>
          <w:szCs w:val="22"/>
          <w:lang w:val="ru-RU"/>
        </w:rPr>
      </w:pPr>
      <w:r w:rsidRPr="001B3AF3">
        <w:rPr>
          <w:noProof/>
          <w:lang w:val="ru-RU"/>
        </w:rPr>
        <w:t>Возобновление действия покрытия в рамках одного соглашения</w:t>
      </w:r>
      <w:r w:rsidRPr="001B3AF3">
        <w:rPr>
          <w:noProof/>
          <w:lang w:val="ru-RU"/>
        </w:rPr>
        <w:tab/>
      </w:r>
      <w:r w:rsidRPr="006B2364">
        <w:rPr>
          <w:noProof/>
        </w:rPr>
        <w:fldChar w:fldCharType="begin"/>
      </w:r>
      <w:r w:rsidRPr="001B3AF3">
        <w:rPr>
          <w:noProof/>
          <w:lang w:val="ru-RU"/>
        </w:rPr>
        <w:instrText xml:space="preserve"> </w:instrText>
      </w:r>
      <w:r w:rsidRPr="006B2364">
        <w:rPr>
          <w:noProof/>
        </w:rPr>
        <w:instrText>PAGEREF</w:instrText>
      </w:r>
      <w:r w:rsidRPr="001B3AF3">
        <w:rPr>
          <w:noProof/>
          <w:lang w:val="ru-RU"/>
        </w:rPr>
        <w:instrText xml:space="preserve"> _</w:instrText>
      </w:r>
      <w:r w:rsidRPr="006B2364">
        <w:rPr>
          <w:noProof/>
        </w:rPr>
        <w:instrText>Toc</w:instrText>
      </w:r>
      <w:r w:rsidRPr="001B3AF3">
        <w:rPr>
          <w:noProof/>
          <w:lang w:val="ru-RU"/>
        </w:rPr>
        <w:instrText>374286738 \</w:instrText>
      </w:r>
      <w:r w:rsidRPr="006B2364">
        <w:rPr>
          <w:noProof/>
        </w:rPr>
        <w:instrText>h</w:instrText>
      </w:r>
      <w:r w:rsidRPr="001B3AF3">
        <w:rPr>
          <w:noProof/>
          <w:lang w:val="ru-RU"/>
        </w:rPr>
        <w:instrText xml:space="preserve"> </w:instrText>
      </w:r>
      <w:r w:rsidRPr="006B2364">
        <w:rPr>
          <w:noProof/>
        </w:rPr>
      </w:r>
      <w:r w:rsidRPr="006B2364">
        <w:rPr>
          <w:noProof/>
        </w:rPr>
        <w:fldChar w:fldCharType="separate"/>
      </w:r>
      <w:r w:rsidR="00082F79">
        <w:rPr>
          <w:noProof/>
          <w:lang w:val="ru-RU"/>
        </w:rPr>
        <w:t>71</w:t>
      </w:r>
      <w:r w:rsidRPr="006B2364">
        <w:rPr>
          <w:noProof/>
        </w:rPr>
        <w:fldChar w:fldCharType="end"/>
      </w:r>
    </w:p>
    <w:p w14:paraId="0810EE3D" w14:textId="77777777" w:rsidR="00A94A15" w:rsidRPr="001B3AF3" w:rsidRDefault="00A94A15">
      <w:pPr>
        <w:pStyle w:val="TOC4"/>
        <w:rPr>
          <w:rFonts w:asciiTheme="minorHAnsi" w:eastAsiaTheme="minorEastAsia" w:hAnsiTheme="minorHAnsi" w:cstheme="minorBidi"/>
          <w:noProof/>
          <w:sz w:val="22"/>
          <w:szCs w:val="22"/>
          <w:lang w:val="ru-RU"/>
        </w:rPr>
      </w:pPr>
      <w:r w:rsidRPr="001B3AF3">
        <w:rPr>
          <w:noProof/>
          <w:lang w:val="ru-RU"/>
        </w:rPr>
        <w:t>Возобновление действия покрытия в рамках отдельного соглашения</w:t>
      </w:r>
      <w:r w:rsidRPr="001B3AF3">
        <w:rPr>
          <w:noProof/>
          <w:lang w:val="ru-RU"/>
        </w:rPr>
        <w:tab/>
      </w:r>
      <w:r w:rsidRPr="006B2364">
        <w:rPr>
          <w:noProof/>
        </w:rPr>
        <w:fldChar w:fldCharType="begin"/>
      </w:r>
      <w:r w:rsidRPr="001B3AF3">
        <w:rPr>
          <w:noProof/>
          <w:lang w:val="ru-RU"/>
        </w:rPr>
        <w:instrText xml:space="preserve"> </w:instrText>
      </w:r>
      <w:r w:rsidRPr="006B2364">
        <w:rPr>
          <w:noProof/>
        </w:rPr>
        <w:instrText>PAGEREF</w:instrText>
      </w:r>
      <w:r w:rsidRPr="001B3AF3">
        <w:rPr>
          <w:noProof/>
          <w:lang w:val="ru-RU"/>
        </w:rPr>
        <w:instrText xml:space="preserve"> _</w:instrText>
      </w:r>
      <w:r w:rsidRPr="006B2364">
        <w:rPr>
          <w:noProof/>
        </w:rPr>
        <w:instrText>Toc</w:instrText>
      </w:r>
      <w:r w:rsidRPr="001B3AF3">
        <w:rPr>
          <w:noProof/>
          <w:lang w:val="ru-RU"/>
        </w:rPr>
        <w:instrText>374286739 \</w:instrText>
      </w:r>
      <w:r w:rsidRPr="006B2364">
        <w:rPr>
          <w:noProof/>
        </w:rPr>
        <w:instrText>h</w:instrText>
      </w:r>
      <w:r w:rsidRPr="001B3AF3">
        <w:rPr>
          <w:noProof/>
          <w:lang w:val="ru-RU"/>
        </w:rPr>
        <w:instrText xml:space="preserve"> </w:instrText>
      </w:r>
      <w:r w:rsidRPr="006B2364">
        <w:rPr>
          <w:noProof/>
        </w:rPr>
      </w:r>
      <w:r w:rsidRPr="006B2364">
        <w:rPr>
          <w:noProof/>
        </w:rPr>
        <w:fldChar w:fldCharType="separate"/>
      </w:r>
      <w:r w:rsidR="00082F79">
        <w:rPr>
          <w:noProof/>
          <w:lang w:val="ru-RU"/>
        </w:rPr>
        <w:t>72</w:t>
      </w:r>
      <w:r w:rsidRPr="006B2364">
        <w:rPr>
          <w:noProof/>
        </w:rPr>
        <w:fldChar w:fldCharType="end"/>
      </w:r>
    </w:p>
    <w:p w14:paraId="0C904639" w14:textId="77777777" w:rsidR="00A94A15" w:rsidRPr="006B2364" w:rsidRDefault="00A94A15">
      <w:pPr>
        <w:pStyle w:val="TOC4"/>
        <w:rPr>
          <w:rFonts w:asciiTheme="minorHAnsi" w:eastAsiaTheme="minorEastAsia" w:hAnsiTheme="minorHAnsi" w:cstheme="minorBidi"/>
          <w:noProof/>
          <w:sz w:val="22"/>
          <w:szCs w:val="22"/>
        </w:rPr>
      </w:pPr>
      <w:r w:rsidRPr="006B2364">
        <w:rPr>
          <w:rFonts w:cs="Tahoma"/>
          <w:noProof/>
        </w:rPr>
        <w:t>Select Plus версии 20xx г.</w:t>
      </w:r>
      <w:r w:rsidRPr="006B2364">
        <w:rPr>
          <w:noProof/>
        </w:rPr>
        <w:tab/>
      </w:r>
      <w:r w:rsidRPr="006B2364">
        <w:rPr>
          <w:noProof/>
        </w:rPr>
        <w:fldChar w:fldCharType="begin"/>
      </w:r>
      <w:r w:rsidRPr="006B2364">
        <w:rPr>
          <w:noProof/>
        </w:rPr>
        <w:instrText xml:space="preserve"> PAGEREF _Toc374286740 \h </w:instrText>
      </w:r>
      <w:r w:rsidRPr="006B2364">
        <w:rPr>
          <w:noProof/>
        </w:rPr>
      </w:r>
      <w:r w:rsidRPr="006B2364">
        <w:rPr>
          <w:noProof/>
        </w:rPr>
        <w:fldChar w:fldCharType="separate"/>
      </w:r>
      <w:r w:rsidR="00082F79">
        <w:rPr>
          <w:noProof/>
        </w:rPr>
        <w:t>72</w:t>
      </w:r>
      <w:r w:rsidRPr="006B2364">
        <w:rPr>
          <w:noProof/>
        </w:rPr>
        <w:fldChar w:fldCharType="end"/>
      </w:r>
    </w:p>
    <w:p w14:paraId="15E2A4B1" w14:textId="77777777" w:rsidR="00A94A15" w:rsidRPr="001B3AF3" w:rsidRDefault="00A94A15">
      <w:pPr>
        <w:pStyle w:val="TOC4"/>
        <w:rPr>
          <w:rFonts w:asciiTheme="minorHAnsi" w:eastAsiaTheme="minorEastAsia" w:hAnsiTheme="minorHAnsi" w:cstheme="minorBidi"/>
          <w:noProof/>
          <w:sz w:val="22"/>
          <w:szCs w:val="22"/>
          <w:lang w:val="ru-RU"/>
        </w:rPr>
      </w:pPr>
      <w:r w:rsidRPr="001B3AF3">
        <w:rPr>
          <w:rFonts w:cs="Tahoma"/>
          <w:noProof/>
          <w:lang w:val="ru-RU"/>
        </w:rPr>
        <w:t xml:space="preserve">Соглашение </w:t>
      </w:r>
      <w:r w:rsidRPr="006B2364">
        <w:rPr>
          <w:rFonts w:cs="Tahoma"/>
          <w:noProof/>
        </w:rPr>
        <w:t>Enterprise</w:t>
      </w:r>
      <w:r w:rsidRPr="001B3AF3">
        <w:rPr>
          <w:rFonts w:cs="Tahoma"/>
          <w:noProof/>
          <w:lang w:val="ru-RU"/>
        </w:rPr>
        <w:t xml:space="preserve"> 2011 и более поздние версии</w:t>
      </w:r>
      <w:r w:rsidRPr="001B3AF3">
        <w:rPr>
          <w:noProof/>
          <w:lang w:val="ru-RU"/>
        </w:rPr>
        <w:tab/>
      </w:r>
      <w:r w:rsidRPr="006B2364">
        <w:rPr>
          <w:noProof/>
        </w:rPr>
        <w:fldChar w:fldCharType="begin"/>
      </w:r>
      <w:r w:rsidRPr="001B3AF3">
        <w:rPr>
          <w:noProof/>
          <w:lang w:val="ru-RU"/>
        </w:rPr>
        <w:instrText xml:space="preserve"> </w:instrText>
      </w:r>
      <w:r w:rsidRPr="006B2364">
        <w:rPr>
          <w:noProof/>
        </w:rPr>
        <w:instrText>PAGEREF</w:instrText>
      </w:r>
      <w:r w:rsidRPr="001B3AF3">
        <w:rPr>
          <w:noProof/>
          <w:lang w:val="ru-RU"/>
        </w:rPr>
        <w:instrText xml:space="preserve"> _</w:instrText>
      </w:r>
      <w:r w:rsidRPr="006B2364">
        <w:rPr>
          <w:noProof/>
        </w:rPr>
        <w:instrText>Toc</w:instrText>
      </w:r>
      <w:r w:rsidRPr="001B3AF3">
        <w:rPr>
          <w:noProof/>
          <w:lang w:val="ru-RU"/>
        </w:rPr>
        <w:instrText>374286741 \</w:instrText>
      </w:r>
      <w:r w:rsidRPr="006B2364">
        <w:rPr>
          <w:noProof/>
        </w:rPr>
        <w:instrText>h</w:instrText>
      </w:r>
      <w:r w:rsidRPr="001B3AF3">
        <w:rPr>
          <w:noProof/>
          <w:lang w:val="ru-RU"/>
        </w:rPr>
        <w:instrText xml:space="preserve"> </w:instrText>
      </w:r>
      <w:r w:rsidRPr="006B2364">
        <w:rPr>
          <w:noProof/>
        </w:rPr>
      </w:r>
      <w:r w:rsidRPr="006B2364">
        <w:rPr>
          <w:noProof/>
        </w:rPr>
        <w:fldChar w:fldCharType="separate"/>
      </w:r>
      <w:r w:rsidR="00082F79">
        <w:rPr>
          <w:noProof/>
          <w:lang w:val="ru-RU"/>
        </w:rPr>
        <w:t>72</w:t>
      </w:r>
      <w:r w:rsidRPr="006B2364">
        <w:rPr>
          <w:noProof/>
        </w:rPr>
        <w:fldChar w:fldCharType="end"/>
      </w:r>
    </w:p>
    <w:p w14:paraId="32D4E5AE" w14:textId="77777777" w:rsidR="00A94A15" w:rsidRPr="001B3AF3" w:rsidRDefault="00A94A15">
      <w:pPr>
        <w:pStyle w:val="TOC4"/>
        <w:rPr>
          <w:rFonts w:asciiTheme="minorHAnsi" w:eastAsiaTheme="minorEastAsia" w:hAnsiTheme="minorHAnsi" w:cstheme="minorBidi"/>
          <w:noProof/>
          <w:sz w:val="22"/>
          <w:szCs w:val="22"/>
          <w:lang w:val="ru-RU"/>
        </w:rPr>
      </w:pPr>
      <w:r w:rsidRPr="001B3AF3">
        <w:rPr>
          <w:rFonts w:cs="Tahoma"/>
          <w:noProof/>
          <w:lang w:val="ru-RU"/>
        </w:rPr>
        <w:t xml:space="preserve">Соглашение </w:t>
      </w:r>
      <w:r w:rsidRPr="006B2364">
        <w:rPr>
          <w:rFonts w:cs="Tahoma"/>
          <w:noProof/>
        </w:rPr>
        <w:t>Enterprise</w:t>
      </w:r>
      <w:r w:rsidRPr="001B3AF3">
        <w:rPr>
          <w:rFonts w:cs="Tahoma"/>
          <w:noProof/>
          <w:lang w:val="ru-RU"/>
        </w:rPr>
        <w:t xml:space="preserve"> более ранней версии, чем 2011</w:t>
      </w:r>
      <w:r w:rsidRPr="001B3AF3">
        <w:rPr>
          <w:noProof/>
          <w:lang w:val="ru-RU"/>
        </w:rPr>
        <w:tab/>
      </w:r>
      <w:r w:rsidRPr="006B2364">
        <w:rPr>
          <w:noProof/>
        </w:rPr>
        <w:fldChar w:fldCharType="begin"/>
      </w:r>
      <w:r w:rsidRPr="001B3AF3">
        <w:rPr>
          <w:noProof/>
          <w:lang w:val="ru-RU"/>
        </w:rPr>
        <w:instrText xml:space="preserve"> </w:instrText>
      </w:r>
      <w:r w:rsidRPr="006B2364">
        <w:rPr>
          <w:noProof/>
        </w:rPr>
        <w:instrText>PAGEREF</w:instrText>
      </w:r>
      <w:r w:rsidRPr="001B3AF3">
        <w:rPr>
          <w:noProof/>
          <w:lang w:val="ru-RU"/>
        </w:rPr>
        <w:instrText xml:space="preserve"> _</w:instrText>
      </w:r>
      <w:r w:rsidRPr="006B2364">
        <w:rPr>
          <w:noProof/>
        </w:rPr>
        <w:instrText>Toc</w:instrText>
      </w:r>
      <w:r w:rsidRPr="001B3AF3">
        <w:rPr>
          <w:noProof/>
          <w:lang w:val="ru-RU"/>
        </w:rPr>
        <w:instrText>374286742 \</w:instrText>
      </w:r>
      <w:r w:rsidRPr="006B2364">
        <w:rPr>
          <w:noProof/>
        </w:rPr>
        <w:instrText>h</w:instrText>
      </w:r>
      <w:r w:rsidRPr="001B3AF3">
        <w:rPr>
          <w:noProof/>
          <w:lang w:val="ru-RU"/>
        </w:rPr>
        <w:instrText xml:space="preserve"> </w:instrText>
      </w:r>
      <w:r w:rsidRPr="006B2364">
        <w:rPr>
          <w:noProof/>
        </w:rPr>
      </w:r>
      <w:r w:rsidRPr="006B2364">
        <w:rPr>
          <w:noProof/>
        </w:rPr>
        <w:fldChar w:fldCharType="separate"/>
      </w:r>
      <w:r w:rsidR="00082F79">
        <w:rPr>
          <w:noProof/>
          <w:lang w:val="ru-RU"/>
        </w:rPr>
        <w:t>73</w:t>
      </w:r>
      <w:r w:rsidRPr="006B2364">
        <w:rPr>
          <w:noProof/>
        </w:rPr>
        <w:fldChar w:fldCharType="end"/>
      </w:r>
    </w:p>
    <w:p w14:paraId="2C7C13B6" w14:textId="77777777" w:rsidR="00A94A15" w:rsidRPr="001B3AF3" w:rsidRDefault="00A94A15">
      <w:pPr>
        <w:pStyle w:val="TOC4"/>
        <w:rPr>
          <w:rFonts w:asciiTheme="minorHAnsi" w:eastAsiaTheme="minorEastAsia" w:hAnsiTheme="minorHAnsi" w:cstheme="minorBidi"/>
          <w:noProof/>
          <w:sz w:val="22"/>
          <w:szCs w:val="22"/>
          <w:lang w:val="ru-RU"/>
        </w:rPr>
      </w:pPr>
      <w:r w:rsidRPr="001B3AF3">
        <w:rPr>
          <w:rFonts w:cs="Tahoma"/>
          <w:noProof/>
          <w:lang w:val="ru-RU"/>
        </w:rPr>
        <w:t>Возобновление действия через другие программы</w:t>
      </w:r>
      <w:r w:rsidRPr="001B3AF3">
        <w:rPr>
          <w:noProof/>
          <w:lang w:val="ru-RU"/>
        </w:rPr>
        <w:tab/>
      </w:r>
      <w:r w:rsidRPr="006B2364">
        <w:rPr>
          <w:noProof/>
        </w:rPr>
        <w:fldChar w:fldCharType="begin"/>
      </w:r>
      <w:r w:rsidRPr="001B3AF3">
        <w:rPr>
          <w:noProof/>
          <w:lang w:val="ru-RU"/>
        </w:rPr>
        <w:instrText xml:space="preserve"> </w:instrText>
      </w:r>
      <w:r w:rsidRPr="006B2364">
        <w:rPr>
          <w:noProof/>
        </w:rPr>
        <w:instrText>PAGEREF</w:instrText>
      </w:r>
      <w:r w:rsidRPr="001B3AF3">
        <w:rPr>
          <w:noProof/>
          <w:lang w:val="ru-RU"/>
        </w:rPr>
        <w:instrText xml:space="preserve"> _</w:instrText>
      </w:r>
      <w:r w:rsidRPr="006B2364">
        <w:rPr>
          <w:noProof/>
        </w:rPr>
        <w:instrText>Toc</w:instrText>
      </w:r>
      <w:r w:rsidRPr="001B3AF3">
        <w:rPr>
          <w:noProof/>
          <w:lang w:val="ru-RU"/>
        </w:rPr>
        <w:instrText>374286743 \</w:instrText>
      </w:r>
      <w:r w:rsidRPr="006B2364">
        <w:rPr>
          <w:noProof/>
        </w:rPr>
        <w:instrText>h</w:instrText>
      </w:r>
      <w:r w:rsidRPr="001B3AF3">
        <w:rPr>
          <w:noProof/>
          <w:lang w:val="ru-RU"/>
        </w:rPr>
        <w:instrText xml:space="preserve"> </w:instrText>
      </w:r>
      <w:r w:rsidRPr="006B2364">
        <w:rPr>
          <w:noProof/>
        </w:rPr>
      </w:r>
      <w:r w:rsidRPr="006B2364">
        <w:rPr>
          <w:noProof/>
        </w:rPr>
        <w:fldChar w:fldCharType="separate"/>
      </w:r>
      <w:r w:rsidR="00082F79">
        <w:rPr>
          <w:noProof/>
          <w:lang w:val="ru-RU"/>
        </w:rPr>
        <w:t>73</w:t>
      </w:r>
      <w:r w:rsidRPr="006B2364">
        <w:rPr>
          <w:noProof/>
        </w:rPr>
        <w:fldChar w:fldCharType="end"/>
      </w:r>
    </w:p>
    <w:p w14:paraId="2F0CFC3E"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 xml:space="preserve">РАЗДЕЛ 7. Преимущества программ, преимущества использования </w:t>
      </w:r>
      <w:r w:rsidRPr="006B2364">
        <w:rPr>
          <w:color w:val="auto"/>
        </w:rPr>
        <w:t>Software</w:t>
      </w:r>
      <w:r w:rsidRPr="001B3AF3">
        <w:rPr>
          <w:color w:val="auto"/>
          <w:lang w:val="ru-RU"/>
        </w:rPr>
        <w:t xml:space="preserve"> </w:t>
      </w:r>
      <w:r w:rsidRPr="006B2364">
        <w:rPr>
          <w:color w:val="auto"/>
        </w:rPr>
        <w:t>Assurance</w:t>
      </w:r>
      <w:r w:rsidRPr="001B3AF3">
        <w:rPr>
          <w:color w:val="auto"/>
          <w:lang w:val="ru-RU"/>
        </w:rPr>
        <w:t xml:space="preserve"> (</w:t>
      </w:r>
      <w:r w:rsidRPr="006B2364">
        <w:rPr>
          <w:color w:val="auto"/>
        </w:rPr>
        <w:t>SA</w:t>
      </w:r>
      <w:r w:rsidRPr="001B3AF3">
        <w:rPr>
          <w:color w:val="auto"/>
          <w:lang w:val="ru-RU"/>
        </w:rPr>
        <w:t>) и веб-служб (</w:t>
      </w:r>
      <w:r w:rsidRPr="006B2364">
        <w:rPr>
          <w:color w:val="auto"/>
        </w:rPr>
        <w:t>OLS</w:t>
      </w:r>
      <w:r w:rsidRPr="001B3AF3">
        <w:rPr>
          <w:color w:val="auto"/>
          <w:lang w:val="ru-RU"/>
        </w:rPr>
        <w:t>)</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374286744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74</w:t>
      </w:r>
      <w:r w:rsidRPr="006B2364">
        <w:rPr>
          <w:color w:val="auto"/>
        </w:rPr>
        <w:fldChar w:fldCharType="end"/>
      </w:r>
    </w:p>
    <w:p w14:paraId="2035A92C" w14:textId="77777777" w:rsidR="00A94A15" w:rsidRPr="001B3AF3" w:rsidRDefault="00A94A15">
      <w:pPr>
        <w:pStyle w:val="TOC2"/>
        <w:rPr>
          <w:rFonts w:asciiTheme="minorHAnsi" w:eastAsiaTheme="minorEastAsia" w:hAnsiTheme="minorHAnsi" w:cstheme="minorBidi"/>
          <w:sz w:val="22"/>
          <w:szCs w:val="22"/>
          <w:lang w:val="ru-RU"/>
        </w:rPr>
      </w:pPr>
      <w:r w:rsidRPr="001B3AF3">
        <w:rPr>
          <w:lang w:val="ru-RU"/>
        </w:rPr>
        <w:t>Права перехода на новые версии</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374286745 \</w:instrText>
      </w:r>
      <w:r w:rsidRPr="006B2364">
        <w:instrText>h</w:instrText>
      </w:r>
      <w:r w:rsidRPr="001B3AF3">
        <w:rPr>
          <w:lang w:val="ru-RU"/>
        </w:rPr>
        <w:instrText xml:space="preserve"> </w:instrText>
      </w:r>
      <w:r w:rsidRPr="006B2364">
        <w:fldChar w:fldCharType="separate"/>
      </w:r>
      <w:r w:rsidR="00082F79">
        <w:rPr>
          <w:lang w:val="ru-RU"/>
        </w:rPr>
        <w:t>77</w:t>
      </w:r>
      <w:r w:rsidRPr="006B2364">
        <w:fldChar w:fldCharType="end"/>
      </w:r>
    </w:p>
    <w:p w14:paraId="45A7BDDF" w14:textId="77777777" w:rsidR="00A94A15" w:rsidRPr="001B3AF3" w:rsidRDefault="00A94A15">
      <w:pPr>
        <w:pStyle w:val="TOC2"/>
        <w:rPr>
          <w:rFonts w:asciiTheme="minorHAnsi" w:eastAsiaTheme="minorEastAsia" w:hAnsiTheme="minorHAnsi" w:cstheme="minorBidi"/>
          <w:sz w:val="22"/>
          <w:szCs w:val="22"/>
          <w:lang w:val="ru-RU"/>
        </w:rPr>
      </w:pPr>
      <w:r w:rsidRPr="001B3AF3">
        <w:rPr>
          <w:lang w:val="ru-RU"/>
        </w:rPr>
        <w:t xml:space="preserve">Пакет многоязычного интерфейса для </w:t>
      </w:r>
      <w:r w:rsidRPr="006B2364">
        <w:t>Office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374286746 \</w:instrText>
      </w:r>
      <w:r w:rsidRPr="006B2364">
        <w:instrText>h</w:instrText>
      </w:r>
      <w:r w:rsidRPr="001B3AF3">
        <w:rPr>
          <w:lang w:val="ru-RU"/>
        </w:rPr>
        <w:instrText xml:space="preserve"> </w:instrText>
      </w:r>
      <w:r w:rsidRPr="006B2364">
        <w:fldChar w:fldCharType="separate"/>
      </w:r>
      <w:r w:rsidR="00082F79">
        <w:rPr>
          <w:lang w:val="ru-RU"/>
        </w:rPr>
        <w:t>77</w:t>
      </w:r>
      <w:r w:rsidRPr="006B2364">
        <w:fldChar w:fldCharType="end"/>
      </w:r>
    </w:p>
    <w:p w14:paraId="4F2BF964" w14:textId="77777777" w:rsidR="00A94A15" w:rsidRPr="006B2364" w:rsidRDefault="00A94A15" w:rsidP="006B2364">
      <w:pPr>
        <w:pStyle w:val="TOC3"/>
        <w:rPr>
          <w:rFonts w:asciiTheme="minorHAnsi" w:eastAsiaTheme="minorEastAsia" w:hAnsiTheme="minorHAnsi" w:cstheme="minorBidi"/>
          <w:sz w:val="22"/>
          <w:szCs w:val="22"/>
        </w:rPr>
      </w:pPr>
      <w:r w:rsidRPr="006B2364">
        <w:t>Windows Embedded 8.1 Industry Enterprise</w:t>
      </w:r>
      <w:r w:rsidRPr="006B2364">
        <w:tab/>
      </w:r>
      <w:r w:rsidRPr="006B2364">
        <w:fldChar w:fldCharType="begin"/>
      </w:r>
      <w:r w:rsidRPr="006B2364">
        <w:instrText xml:space="preserve"> PAGEREF _Toc374286747 \h </w:instrText>
      </w:r>
      <w:r w:rsidRPr="006B2364">
        <w:fldChar w:fldCharType="separate"/>
      </w:r>
      <w:r w:rsidR="00082F79">
        <w:t>82</w:t>
      </w:r>
      <w:r w:rsidRPr="006B2364">
        <w:fldChar w:fldCharType="end"/>
      </w:r>
    </w:p>
    <w:p w14:paraId="650B41F3" w14:textId="77777777" w:rsidR="00A94A15" w:rsidRPr="006B2364" w:rsidRDefault="00A94A15" w:rsidP="006B2364">
      <w:pPr>
        <w:pStyle w:val="TOC3"/>
        <w:rPr>
          <w:rFonts w:asciiTheme="minorHAnsi" w:eastAsiaTheme="minorEastAsia" w:hAnsiTheme="minorHAnsi" w:cstheme="minorBidi"/>
          <w:sz w:val="22"/>
          <w:szCs w:val="22"/>
        </w:rPr>
      </w:pPr>
      <w:r w:rsidRPr="006B2364">
        <w:t>Windows 8.1 Корпоративная</w:t>
      </w:r>
      <w:r w:rsidRPr="006B2364">
        <w:tab/>
      </w:r>
      <w:r w:rsidRPr="006B2364">
        <w:fldChar w:fldCharType="begin"/>
      </w:r>
      <w:r w:rsidRPr="006B2364">
        <w:instrText xml:space="preserve"> PAGEREF _Toc374286748 \h </w:instrText>
      </w:r>
      <w:r w:rsidRPr="006B2364">
        <w:fldChar w:fldCharType="separate"/>
      </w:r>
      <w:r w:rsidR="00082F79">
        <w:t>82</w:t>
      </w:r>
      <w:r w:rsidRPr="006B2364">
        <w:fldChar w:fldCharType="end"/>
      </w:r>
    </w:p>
    <w:p w14:paraId="7BEDF232" w14:textId="77777777" w:rsidR="00A94A15" w:rsidRPr="006B2364" w:rsidRDefault="00A94A15" w:rsidP="006B2364">
      <w:pPr>
        <w:pStyle w:val="TOC3"/>
        <w:rPr>
          <w:rFonts w:asciiTheme="minorHAnsi" w:eastAsiaTheme="minorEastAsia" w:hAnsiTheme="minorHAnsi" w:cstheme="minorBidi"/>
          <w:sz w:val="22"/>
          <w:szCs w:val="22"/>
        </w:rPr>
      </w:pPr>
      <w:r w:rsidRPr="006B2364">
        <w:t>Enterprise Sideloading</w:t>
      </w:r>
      <w:r w:rsidRPr="006B2364">
        <w:tab/>
      </w:r>
      <w:r w:rsidRPr="006B2364">
        <w:fldChar w:fldCharType="begin"/>
      </w:r>
      <w:r w:rsidRPr="006B2364">
        <w:instrText xml:space="preserve"> PAGEREF _Toc374286749 \h </w:instrText>
      </w:r>
      <w:r w:rsidRPr="006B2364">
        <w:fldChar w:fldCharType="separate"/>
      </w:r>
      <w:r w:rsidR="00082F79">
        <w:t>83</w:t>
      </w:r>
      <w:r w:rsidRPr="006B2364">
        <w:fldChar w:fldCharType="end"/>
      </w:r>
    </w:p>
    <w:p w14:paraId="72717015" w14:textId="77777777" w:rsidR="00A94A15" w:rsidRPr="006B2364" w:rsidRDefault="00A94A15" w:rsidP="006B2364">
      <w:pPr>
        <w:pStyle w:val="TOC3"/>
        <w:rPr>
          <w:rFonts w:asciiTheme="minorHAnsi" w:eastAsiaTheme="minorEastAsia" w:hAnsiTheme="minorHAnsi" w:cstheme="minorBidi"/>
          <w:sz w:val="22"/>
          <w:szCs w:val="22"/>
        </w:rPr>
      </w:pPr>
      <w:r w:rsidRPr="006B2364">
        <w:t>Подписная лицензия Windows Companion</w:t>
      </w:r>
      <w:r w:rsidRPr="006B2364">
        <w:tab/>
      </w:r>
      <w:r w:rsidRPr="006B2364">
        <w:fldChar w:fldCharType="begin"/>
      </w:r>
      <w:r w:rsidRPr="006B2364">
        <w:instrText xml:space="preserve"> PAGEREF _Toc374286750 \h </w:instrText>
      </w:r>
      <w:r w:rsidRPr="006B2364">
        <w:fldChar w:fldCharType="separate"/>
      </w:r>
      <w:r w:rsidR="00082F79">
        <w:t>83</w:t>
      </w:r>
      <w:r w:rsidRPr="006B2364">
        <w:fldChar w:fldCharType="end"/>
      </w:r>
    </w:p>
    <w:p w14:paraId="04E5C2A7"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Ваучеры на обучение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374286751 \</w:instrText>
      </w:r>
      <w:r w:rsidRPr="006B2364">
        <w:instrText>h</w:instrText>
      </w:r>
      <w:r w:rsidRPr="001B3AF3">
        <w:rPr>
          <w:lang w:val="ru-RU"/>
        </w:rPr>
        <w:instrText xml:space="preserve"> </w:instrText>
      </w:r>
      <w:r w:rsidRPr="006B2364">
        <w:fldChar w:fldCharType="separate"/>
      </w:r>
      <w:r w:rsidR="00082F79">
        <w:rPr>
          <w:lang w:val="ru-RU"/>
        </w:rPr>
        <w:t>83</w:t>
      </w:r>
      <w:r w:rsidRPr="006B2364">
        <w:fldChar w:fldCharType="end"/>
      </w:r>
    </w:p>
    <w:p w14:paraId="7D693F3B"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E</w:t>
      </w:r>
      <w:r w:rsidRPr="001B3AF3">
        <w:rPr>
          <w:lang w:val="ru-RU"/>
        </w:rPr>
        <w:t>-</w:t>
      </w:r>
      <w:r w:rsidRPr="006B2364">
        <w:t>Learning</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374286752 \</w:instrText>
      </w:r>
      <w:r w:rsidRPr="006B2364">
        <w:instrText>h</w:instrText>
      </w:r>
      <w:r w:rsidRPr="001B3AF3">
        <w:rPr>
          <w:lang w:val="ru-RU"/>
        </w:rPr>
        <w:instrText xml:space="preserve"> </w:instrText>
      </w:r>
      <w:r w:rsidRPr="006B2364">
        <w:fldChar w:fldCharType="separate"/>
      </w:r>
      <w:r w:rsidR="00082F79">
        <w:rPr>
          <w:lang w:val="ru-RU"/>
        </w:rPr>
        <w:t>85</w:t>
      </w:r>
      <w:r w:rsidRPr="006B2364">
        <w:fldChar w:fldCharType="end"/>
      </w:r>
    </w:p>
    <w:p w14:paraId="49ABADF9"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Программа использования ПО на домашних компьютерах</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374286753 \</w:instrText>
      </w:r>
      <w:r w:rsidRPr="006B2364">
        <w:instrText>h</w:instrText>
      </w:r>
      <w:r w:rsidRPr="001B3AF3">
        <w:rPr>
          <w:lang w:val="ru-RU"/>
        </w:rPr>
        <w:instrText xml:space="preserve"> </w:instrText>
      </w:r>
      <w:r w:rsidRPr="006B2364">
        <w:fldChar w:fldCharType="separate"/>
      </w:r>
      <w:r w:rsidR="00082F79">
        <w:rPr>
          <w:lang w:val="ru-RU"/>
        </w:rPr>
        <w:t>86</w:t>
      </w:r>
      <w:r w:rsidRPr="006B2364">
        <w:fldChar w:fldCharType="end"/>
      </w:r>
    </w:p>
    <w:p w14:paraId="5A3E06E4"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Круглосуточная техническая поддержка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374286754 \</w:instrText>
      </w:r>
      <w:r w:rsidRPr="006B2364">
        <w:instrText>h</w:instrText>
      </w:r>
      <w:r w:rsidRPr="001B3AF3">
        <w:rPr>
          <w:lang w:val="ru-RU"/>
        </w:rPr>
        <w:instrText xml:space="preserve"> </w:instrText>
      </w:r>
      <w:r w:rsidRPr="006B2364">
        <w:fldChar w:fldCharType="separate"/>
      </w:r>
      <w:r w:rsidR="00082F79">
        <w:rPr>
          <w:lang w:val="ru-RU"/>
        </w:rPr>
        <w:t>89</w:t>
      </w:r>
      <w:r w:rsidRPr="006B2364">
        <w:fldChar w:fldCharType="end"/>
      </w:r>
    </w:p>
    <w:p w14:paraId="189B4614"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Неограниченная круглосуточная техническая поддержка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374286755 \</w:instrText>
      </w:r>
      <w:r w:rsidRPr="006B2364">
        <w:instrText>h</w:instrText>
      </w:r>
      <w:r w:rsidRPr="001B3AF3">
        <w:rPr>
          <w:lang w:val="ru-RU"/>
        </w:rPr>
        <w:instrText xml:space="preserve"> </w:instrText>
      </w:r>
      <w:r w:rsidRPr="006B2364">
        <w:fldChar w:fldCharType="separate"/>
      </w:r>
      <w:r w:rsidR="00082F79">
        <w:rPr>
          <w:lang w:val="ru-RU"/>
        </w:rPr>
        <w:t>94</w:t>
      </w:r>
      <w:r w:rsidRPr="006B2364">
        <w:fldChar w:fldCharType="end"/>
      </w:r>
    </w:p>
    <w:p w14:paraId="17DC1A4D" w14:textId="77777777" w:rsidR="00A94A15" w:rsidRPr="001B3AF3" w:rsidRDefault="00A94A15" w:rsidP="006B2364">
      <w:pPr>
        <w:pStyle w:val="TOC3"/>
        <w:rPr>
          <w:rFonts w:asciiTheme="minorHAnsi" w:eastAsiaTheme="minorEastAsia" w:hAnsiTheme="minorHAnsi" w:cstheme="minorBidi"/>
          <w:sz w:val="22"/>
          <w:szCs w:val="22"/>
          <w:lang w:val="ru-RU"/>
        </w:rPr>
      </w:pPr>
      <w:r w:rsidRPr="006B2364">
        <w:t>System</w:t>
      </w:r>
      <w:r w:rsidRPr="001B3AF3">
        <w:rPr>
          <w:lang w:val="ru-RU"/>
        </w:rPr>
        <w:t xml:space="preserve"> </w:t>
      </w:r>
      <w:r w:rsidRPr="006B2364">
        <w:t>Center</w:t>
      </w:r>
      <w:r w:rsidRPr="001B3AF3">
        <w:rPr>
          <w:lang w:val="ru-RU"/>
        </w:rPr>
        <w:t xml:space="preserve"> </w:t>
      </w:r>
      <w:r w:rsidRPr="006B2364">
        <w:t>Advisor</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374286756 \</w:instrText>
      </w:r>
      <w:r w:rsidRPr="006B2364">
        <w:instrText>h</w:instrText>
      </w:r>
      <w:r w:rsidRPr="001B3AF3">
        <w:rPr>
          <w:lang w:val="ru-RU"/>
        </w:rPr>
        <w:instrText xml:space="preserve"> </w:instrText>
      </w:r>
      <w:r w:rsidRPr="006B2364">
        <w:fldChar w:fldCharType="separate"/>
      </w:r>
      <w:r w:rsidR="00082F79">
        <w:rPr>
          <w:lang w:val="ru-RU"/>
        </w:rPr>
        <w:t>97</w:t>
      </w:r>
      <w:r w:rsidRPr="006B2364">
        <w:fldChar w:fldCharType="end"/>
      </w:r>
    </w:p>
    <w:p w14:paraId="71E9B5D1"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Резервное копирования для аварийного восстановления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374286757 \</w:instrText>
      </w:r>
      <w:r w:rsidRPr="006B2364">
        <w:instrText>h</w:instrText>
      </w:r>
      <w:r w:rsidRPr="001B3AF3">
        <w:rPr>
          <w:lang w:val="ru-RU"/>
        </w:rPr>
        <w:instrText xml:space="preserve"> </w:instrText>
      </w:r>
      <w:r w:rsidRPr="006B2364">
        <w:fldChar w:fldCharType="separate"/>
      </w:r>
      <w:r w:rsidR="00082F79">
        <w:rPr>
          <w:lang w:val="ru-RU"/>
        </w:rPr>
        <w:t>99</w:t>
      </w:r>
      <w:r w:rsidRPr="006B2364">
        <w:fldChar w:fldCharType="end"/>
      </w:r>
    </w:p>
    <w:p w14:paraId="2DF0F575" w14:textId="77777777" w:rsidR="00A94A15" w:rsidRPr="006B2364" w:rsidRDefault="00A94A15" w:rsidP="006B2364">
      <w:pPr>
        <w:pStyle w:val="TOC3"/>
        <w:rPr>
          <w:rFonts w:asciiTheme="minorHAnsi" w:eastAsiaTheme="minorEastAsia" w:hAnsiTheme="minorHAnsi" w:cstheme="minorBidi"/>
          <w:sz w:val="22"/>
          <w:szCs w:val="22"/>
        </w:rPr>
      </w:pPr>
      <w:r w:rsidRPr="006B2364">
        <w:t>Службы подписки TechNet SA</w:t>
      </w:r>
      <w:r w:rsidRPr="006B2364">
        <w:tab/>
      </w:r>
      <w:r w:rsidRPr="006B2364">
        <w:fldChar w:fldCharType="begin"/>
      </w:r>
      <w:r w:rsidRPr="006B2364">
        <w:instrText xml:space="preserve"> PAGEREF _Toc374286758 \h </w:instrText>
      </w:r>
      <w:r w:rsidRPr="006B2364">
        <w:fldChar w:fldCharType="separate"/>
      </w:r>
      <w:r w:rsidR="00082F79">
        <w:t>99</w:t>
      </w:r>
      <w:r w:rsidRPr="006B2364">
        <w:fldChar w:fldCharType="end"/>
      </w:r>
    </w:p>
    <w:p w14:paraId="10055DF4" w14:textId="77777777" w:rsidR="00A94A15" w:rsidRPr="006B2364" w:rsidRDefault="00A94A15" w:rsidP="006B2364">
      <w:pPr>
        <w:pStyle w:val="TOC3"/>
        <w:rPr>
          <w:rFonts w:asciiTheme="minorHAnsi" w:eastAsiaTheme="minorEastAsia" w:hAnsiTheme="minorHAnsi" w:cstheme="minorBidi"/>
          <w:sz w:val="22"/>
          <w:szCs w:val="22"/>
        </w:rPr>
      </w:pPr>
      <w:r w:rsidRPr="006B2364">
        <w:t>TechNet Plus Direct</w:t>
      </w:r>
      <w:r w:rsidRPr="006B2364">
        <w:tab/>
      </w:r>
      <w:r w:rsidRPr="006B2364">
        <w:fldChar w:fldCharType="begin"/>
      </w:r>
      <w:r w:rsidRPr="006B2364">
        <w:instrText xml:space="preserve"> PAGEREF _Toc374286759 \h </w:instrText>
      </w:r>
      <w:r w:rsidRPr="006B2364">
        <w:fldChar w:fldCharType="separate"/>
      </w:r>
      <w:r w:rsidR="00082F79">
        <w:t>100</w:t>
      </w:r>
      <w:r w:rsidRPr="006B2364">
        <w:fldChar w:fldCharType="end"/>
      </w:r>
    </w:p>
    <w:p w14:paraId="38F201F4"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Перемещение лицензий с помощью </w:t>
      </w:r>
      <w:r w:rsidRPr="006B2364">
        <w:t>Software</w:t>
      </w:r>
      <w:r w:rsidRPr="001B3AF3">
        <w:rPr>
          <w:lang w:val="ru-RU"/>
        </w:rPr>
        <w:t xml:space="preserve"> </w:t>
      </w:r>
      <w:r w:rsidRPr="006B2364">
        <w:t>Assurance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374286760 \</w:instrText>
      </w:r>
      <w:r w:rsidRPr="006B2364">
        <w:instrText>h</w:instrText>
      </w:r>
      <w:r w:rsidRPr="001B3AF3">
        <w:rPr>
          <w:lang w:val="ru-RU"/>
        </w:rPr>
        <w:instrText xml:space="preserve"> </w:instrText>
      </w:r>
      <w:r w:rsidRPr="006B2364">
        <w:fldChar w:fldCharType="separate"/>
      </w:r>
      <w:r w:rsidR="00082F79">
        <w:rPr>
          <w:lang w:val="ru-RU"/>
        </w:rPr>
        <w:t>101</w:t>
      </w:r>
      <w:r w:rsidRPr="006B2364">
        <w:fldChar w:fldCharType="end"/>
      </w:r>
    </w:p>
    <w:p w14:paraId="3741BCD7" w14:textId="77777777" w:rsidR="00A94A15" w:rsidRPr="006B2364" w:rsidRDefault="00A94A15" w:rsidP="006B2364">
      <w:pPr>
        <w:pStyle w:val="TOC3"/>
        <w:rPr>
          <w:rFonts w:asciiTheme="minorHAnsi" w:eastAsiaTheme="minorEastAsia" w:hAnsiTheme="minorHAnsi" w:cstheme="minorBidi"/>
          <w:sz w:val="22"/>
          <w:szCs w:val="22"/>
        </w:rPr>
      </w:pPr>
      <w:r w:rsidRPr="006B2364">
        <w:t>Windows Thin PC</w:t>
      </w:r>
      <w:r w:rsidRPr="006B2364">
        <w:tab/>
      </w:r>
      <w:r w:rsidRPr="006B2364">
        <w:fldChar w:fldCharType="begin"/>
      </w:r>
      <w:r w:rsidRPr="006B2364">
        <w:instrText xml:space="preserve"> PAGEREF _Toc374286761 \h </w:instrText>
      </w:r>
      <w:r w:rsidRPr="006B2364">
        <w:fldChar w:fldCharType="separate"/>
      </w:r>
      <w:r w:rsidR="00082F79">
        <w:t>101</w:t>
      </w:r>
      <w:r w:rsidRPr="006B2364">
        <w:fldChar w:fldCharType="end"/>
      </w:r>
    </w:p>
    <w:p w14:paraId="6FF65DB8" w14:textId="77777777" w:rsidR="00A94A15" w:rsidRPr="006B2364" w:rsidRDefault="00A94A15" w:rsidP="006B2364">
      <w:pPr>
        <w:pStyle w:val="TOC3"/>
        <w:rPr>
          <w:rFonts w:asciiTheme="minorHAnsi" w:eastAsiaTheme="minorEastAsia" w:hAnsiTheme="minorHAnsi" w:cstheme="minorBidi"/>
          <w:sz w:val="22"/>
          <w:szCs w:val="22"/>
        </w:rPr>
      </w:pPr>
      <w:r w:rsidRPr="006B2364">
        <w:t>Microsoft Desktop Optimization Pack для Software Assurance</w:t>
      </w:r>
      <w:r w:rsidRPr="006B2364">
        <w:tab/>
      </w:r>
      <w:r w:rsidRPr="006B2364">
        <w:fldChar w:fldCharType="begin"/>
      </w:r>
      <w:r w:rsidRPr="006B2364">
        <w:instrText xml:space="preserve"> PAGEREF _Toc374286762 \h </w:instrText>
      </w:r>
      <w:r w:rsidRPr="006B2364">
        <w:fldChar w:fldCharType="separate"/>
      </w:r>
      <w:r w:rsidR="00082F79">
        <w:t>102</w:t>
      </w:r>
      <w:r w:rsidRPr="006B2364">
        <w:fldChar w:fldCharType="end"/>
      </w:r>
    </w:p>
    <w:p w14:paraId="59763EF9"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Права доступа виртуального рабочего стола </w:t>
      </w:r>
      <w:r w:rsidRPr="006B2364">
        <w:t>Windows</w:t>
      </w:r>
      <w:r w:rsidRPr="001B3AF3">
        <w:rPr>
          <w:lang w:val="ru-RU"/>
        </w:rPr>
        <w:t xml:space="preserve"> (</w:t>
      </w:r>
      <w:r w:rsidRPr="006B2364">
        <w:t>VDA</w:t>
      </w:r>
      <w:r w:rsidRPr="001B3AF3">
        <w:rPr>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374286763 \</w:instrText>
      </w:r>
      <w:r w:rsidRPr="006B2364">
        <w:instrText>h</w:instrText>
      </w:r>
      <w:r w:rsidRPr="001B3AF3">
        <w:rPr>
          <w:lang w:val="ru-RU"/>
        </w:rPr>
        <w:instrText xml:space="preserve"> </w:instrText>
      </w:r>
      <w:r w:rsidRPr="006B2364">
        <w:fldChar w:fldCharType="separate"/>
      </w:r>
      <w:r w:rsidR="00082F79">
        <w:rPr>
          <w:lang w:val="ru-RU"/>
        </w:rPr>
        <w:t>103</w:t>
      </w:r>
      <w:r w:rsidRPr="006B2364">
        <w:fldChar w:fldCharType="end"/>
      </w:r>
    </w:p>
    <w:p w14:paraId="285ABC49"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Доступность лицензий на переход вверх</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374286764 \</w:instrText>
      </w:r>
      <w:r w:rsidRPr="006B2364">
        <w:instrText>h</w:instrText>
      </w:r>
      <w:r w:rsidRPr="001B3AF3">
        <w:rPr>
          <w:lang w:val="ru-RU"/>
        </w:rPr>
        <w:instrText xml:space="preserve"> </w:instrText>
      </w:r>
      <w:r w:rsidRPr="006B2364">
        <w:fldChar w:fldCharType="separate"/>
      </w:r>
      <w:r w:rsidR="00082F79">
        <w:rPr>
          <w:lang w:val="ru-RU"/>
        </w:rPr>
        <w:t>103</w:t>
      </w:r>
      <w:r w:rsidRPr="006B2364">
        <w:fldChar w:fldCharType="end"/>
      </w:r>
    </w:p>
    <w:p w14:paraId="3BF61097"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Раздел 8. Услуги</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374286765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105</w:t>
      </w:r>
      <w:r w:rsidRPr="006B2364">
        <w:rPr>
          <w:color w:val="auto"/>
        </w:rPr>
        <w:fldChar w:fldCharType="end"/>
      </w:r>
    </w:p>
    <w:p w14:paraId="69E7430D" w14:textId="77777777" w:rsidR="00A94A15" w:rsidRPr="001B3AF3" w:rsidRDefault="00A94A15">
      <w:pPr>
        <w:pStyle w:val="TOC2"/>
        <w:rPr>
          <w:rFonts w:asciiTheme="minorHAnsi" w:eastAsiaTheme="minorEastAsia" w:hAnsiTheme="minorHAnsi" w:cstheme="minorBidi"/>
          <w:sz w:val="22"/>
          <w:szCs w:val="22"/>
          <w:lang w:val="ru-RU"/>
        </w:rPr>
      </w:pPr>
      <w:r w:rsidRPr="001B3AF3">
        <w:rPr>
          <w:lang w:val="ru-RU"/>
        </w:rPr>
        <w:t>Использование, собственность и лицензионные права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374286766 \</w:instrText>
      </w:r>
      <w:r w:rsidRPr="006B2364">
        <w:instrText>h</w:instrText>
      </w:r>
      <w:r w:rsidRPr="001B3AF3">
        <w:rPr>
          <w:lang w:val="ru-RU"/>
        </w:rPr>
        <w:instrText xml:space="preserve"> </w:instrText>
      </w:r>
      <w:r w:rsidRPr="006B2364">
        <w:fldChar w:fldCharType="separate"/>
      </w:r>
      <w:r w:rsidR="00082F79">
        <w:rPr>
          <w:lang w:val="ru-RU"/>
        </w:rPr>
        <w:t>112</w:t>
      </w:r>
      <w:r w:rsidRPr="006B2364">
        <w:fldChar w:fldCharType="end"/>
      </w:r>
    </w:p>
    <w:p w14:paraId="68042D86"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РАЗДЕЛ 9. ДОПОЛНИТЕЛЬНЫЕ УСЛОВИЯ</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374286767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118</w:t>
      </w:r>
      <w:r w:rsidRPr="006B2364">
        <w:rPr>
          <w:color w:val="auto"/>
        </w:rPr>
        <w:fldChar w:fldCharType="end"/>
      </w:r>
    </w:p>
    <w:p w14:paraId="03536BCA"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Клиентские лицензии (</w:t>
      </w:r>
      <w:r w:rsidRPr="006B2364">
        <w:t>CAL</w:t>
      </w:r>
      <w:r w:rsidRPr="001B3AF3">
        <w:rPr>
          <w:lang w:val="ru-RU"/>
        </w:rPr>
        <w:t>) и клиентские лицензии на управление (</w:t>
      </w:r>
      <w:r w:rsidRPr="006B2364">
        <w:t>ML</w:t>
      </w:r>
      <w:r w:rsidRPr="001B3AF3">
        <w:rPr>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374286768 \</w:instrText>
      </w:r>
      <w:r w:rsidRPr="006B2364">
        <w:instrText>h</w:instrText>
      </w:r>
      <w:r w:rsidRPr="001B3AF3">
        <w:rPr>
          <w:lang w:val="ru-RU"/>
        </w:rPr>
        <w:instrText xml:space="preserve"> </w:instrText>
      </w:r>
      <w:r w:rsidRPr="006B2364">
        <w:fldChar w:fldCharType="separate"/>
      </w:r>
      <w:r w:rsidR="00082F79">
        <w:rPr>
          <w:lang w:val="ru-RU"/>
        </w:rPr>
        <w:t>118</w:t>
      </w:r>
      <w:r w:rsidRPr="006B2364">
        <w:fldChar w:fldCharType="end"/>
      </w:r>
    </w:p>
    <w:p w14:paraId="325ACC65"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lang w:val="ru-RU"/>
        </w:rPr>
        <w:t xml:space="preserve">Ограничения </w:t>
      </w:r>
      <w:r w:rsidRPr="006B2364">
        <w:t>EI</w:t>
      </w:r>
      <w:r w:rsidRPr="001B3AF3">
        <w:rPr>
          <w:lang w:val="ru-RU"/>
        </w:rPr>
        <w:t xml:space="preserve"> </w:t>
      </w:r>
      <w:r w:rsidRPr="006B2364">
        <w:t>Controls</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374286769 \</w:instrText>
      </w:r>
      <w:r w:rsidRPr="006B2364">
        <w:instrText>h</w:instrText>
      </w:r>
      <w:r w:rsidRPr="001B3AF3">
        <w:rPr>
          <w:lang w:val="ru-RU"/>
        </w:rPr>
        <w:instrText xml:space="preserve"> </w:instrText>
      </w:r>
      <w:r w:rsidRPr="006B2364">
        <w:fldChar w:fldCharType="separate"/>
      </w:r>
      <w:r w:rsidR="00082F79">
        <w:rPr>
          <w:lang w:val="ru-RU"/>
        </w:rPr>
        <w:t>119</w:t>
      </w:r>
      <w:r w:rsidRPr="006B2364">
        <w:fldChar w:fldCharType="end"/>
      </w:r>
    </w:p>
    <w:p w14:paraId="60601862" w14:textId="77777777" w:rsidR="00A94A15" w:rsidRPr="001B3AF3" w:rsidRDefault="00A94A15" w:rsidP="00B0003E">
      <w:pPr>
        <w:pStyle w:val="TOC3"/>
        <w:ind w:left="0" w:firstLine="0"/>
        <w:rPr>
          <w:rFonts w:asciiTheme="minorHAnsi" w:eastAsiaTheme="minorEastAsia" w:hAnsiTheme="minorHAnsi" w:cstheme="minorBidi"/>
          <w:sz w:val="22"/>
          <w:szCs w:val="22"/>
          <w:lang w:val="ru-RU"/>
        </w:rPr>
      </w:pPr>
      <w:r w:rsidRPr="001B3AF3">
        <w:rPr>
          <w:lang w:val="ru-RU"/>
        </w:rPr>
        <w:t>Многоязыковые пакеты (</w:t>
      </w:r>
      <w:r w:rsidRPr="006B2364">
        <w:t>MLP</w:t>
      </w:r>
      <w:r w:rsidRPr="001B3AF3">
        <w:rPr>
          <w:lang w:val="ru-RU"/>
        </w:rPr>
        <w:t>), функциональность Многоязыкового</w:t>
      </w:r>
      <w:r w:rsidRPr="006B2364">
        <w:t> </w:t>
      </w:r>
      <w:r w:rsidRPr="001B3AF3">
        <w:rPr>
          <w:lang w:val="ru-RU"/>
        </w:rPr>
        <w:t xml:space="preserve">интерфейса </w:t>
      </w:r>
      <w:r w:rsidR="003E100E" w:rsidRPr="001B3AF3">
        <w:rPr>
          <w:lang w:val="ru-RU"/>
        </w:rPr>
        <w:br/>
      </w:r>
      <w:r w:rsidRPr="001B3AF3">
        <w:rPr>
          <w:lang w:val="ru-RU"/>
        </w:rPr>
        <w:t>пользователя (</w:t>
      </w:r>
      <w:r w:rsidRPr="006B2364">
        <w:t>MUI</w:t>
      </w:r>
      <w:r w:rsidRPr="001B3AF3">
        <w:rPr>
          <w:lang w:val="ru-RU"/>
        </w:rPr>
        <w:t>) и права на новые языковые версии</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374286770 \</w:instrText>
      </w:r>
      <w:r w:rsidRPr="006B2364">
        <w:instrText>h</w:instrText>
      </w:r>
      <w:r w:rsidRPr="001B3AF3">
        <w:rPr>
          <w:lang w:val="ru-RU"/>
        </w:rPr>
        <w:instrText xml:space="preserve"> </w:instrText>
      </w:r>
      <w:r w:rsidRPr="006B2364">
        <w:fldChar w:fldCharType="separate"/>
      </w:r>
      <w:r w:rsidR="00082F79">
        <w:rPr>
          <w:lang w:val="ru-RU"/>
        </w:rPr>
        <w:t>119</w:t>
      </w:r>
      <w:r w:rsidRPr="006B2364">
        <w:fldChar w:fldCharType="end"/>
      </w:r>
    </w:p>
    <w:p w14:paraId="61944257"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Лицензии, не зависимые от платформ</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374286771 \</w:instrText>
      </w:r>
      <w:r w:rsidRPr="006B2364">
        <w:instrText>h</w:instrText>
      </w:r>
      <w:r w:rsidRPr="001B3AF3">
        <w:rPr>
          <w:lang w:val="ru-RU"/>
        </w:rPr>
        <w:instrText xml:space="preserve"> </w:instrText>
      </w:r>
      <w:r w:rsidRPr="006B2364">
        <w:fldChar w:fldCharType="separate"/>
      </w:r>
      <w:r w:rsidR="00082F79">
        <w:rPr>
          <w:lang w:val="ru-RU"/>
        </w:rPr>
        <w:t>120</w:t>
      </w:r>
      <w:r w:rsidRPr="006B2364">
        <w:fldChar w:fldCharType="end"/>
      </w:r>
    </w:p>
    <w:p w14:paraId="0FC1DC2D"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Ключи многократной установки</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374286772 \</w:instrText>
      </w:r>
      <w:r w:rsidRPr="006B2364">
        <w:instrText>h</w:instrText>
      </w:r>
      <w:r w:rsidRPr="001B3AF3">
        <w:rPr>
          <w:lang w:val="ru-RU"/>
        </w:rPr>
        <w:instrText xml:space="preserve"> </w:instrText>
      </w:r>
      <w:r w:rsidRPr="006B2364">
        <w:fldChar w:fldCharType="separate"/>
      </w:r>
      <w:r w:rsidR="00082F79">
        <w:rPr>
          <w:lang w:val="ru-RU"/>
        </w:rPr>
        <w:t>120</w:t>
      </w:r>
      <w:r w:rsidRPr="006B2364">
        <w:fldChar w:fldCharType="end"/>
      </w:r>
    </w:p>
    <w:p w14:paraId="1B285249" w14:textId="77777777" w:rsidR="003E100E" w:rsidRPr="001B3AF3" w:rsidRDefault="003E100E" w:rsidP="003E100E">
      <w:pPr>
        <w:pStyle w:val="TOC1"/>
        <w:rPr>
          <w:color w:val="auto"/>
          <w:lang w:val="ru-RU"/>
        </w:rPr>
      </w:pPr>
    </w:p>
    <w:p w14:paraId="74E98D3D" w14:textId="77777777" w:rsidR="003E100E" w:rsidRPr="001B3AF3" w:rsidRDefault="003E100E" w:rsidP="003E100E">
      <w:pPr>
        <w:rPr>
          <w:noProof/>
          <w:lang w:val="ru-RU"/>
        </w:rPr>
      </w:pPr>
    </w:p>
    <w:p w14:paraId="3EDC4B61" w14:textId="77777777" w:rsidR="003E100E" w:rsidRPr="001B3AF3" w:rsidRDefault="003E100E" w:rsidP="003E100E">
      <w:pPr>
        <w:rPr>
          <w:noProof/>
          <w:lang w:val="ru-RU"/>
        </w:rPr>
      </w:pPr>
    </w:p>
    <w:p w14:paraId="2444A992" w14:textId="77777777" w:rsidR="003E100E" w:rsidRPr="001B3AF3" w:rsidRDefault="003E100E" w:rsidP="003E100E">
      <w:pPr>
        <w:rPr>
          <w:noProof/>
          <w:lang w:val="ru-RU"/>
        </w:rPr>
      </w:pPr>
    </w:p>
    <w:p w14:paraId="792A1E00"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Раздел 10. Дополнительные условия для Веб-служб, включаемых</w:t>
      </w:r>
      <w:r w:rsidR="003E100E" w:rsidRPr="006B2364">
        <w:rPr>
          <w:color w:val="auto"/>
        </w:rPr>
        <w:t> </w:t>
      </w:r>
      <w:r w:rsidRPr="001B3AF3">
        <w:rPr>
          <w:color w:val="auto"/>
          <w:lang w:val="ru-RU"/>
        </w:rPr>
        <w:t>в</w:t>
      </w:r>
      <w:r w:rsidR="003E100E" w:rsidRPr="006B2364">
        <w:rPr>
          <w:color w:val="auto"/>
        </w:rPr>
        <w:t> </w:t>
      </w:r>
      <w:r w:rsidRPr="001B3AF3">
        <w:rPr>
          <w:color w:val="auto"/>
          <w:lang w:val="ru-RU"/>
        </w:rPr>
        <w:t>Локальное программное обеспечение</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374286773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121</w:t>
      </w:r>
      <w:r w:rsidRPr="006B2364">
        <w:rPr>
          <w:color w:val="auto"/>
        </w:rPr>
        <w:fldChar w:fldCharType="end"/>
      </w:r>
    </w:p>
    <w:p w14:paraId="5FCDEFA4" w14:textId="77777777" w:rsidR="00A94A15" w:rsidRPr="001B3AF3" w:rsidRDefault="00A94A15" w:rsidP="003E100E">
      <w:pPr>
        <w:pStyle w:val="TOC1"/>
        <w:rPr>
          <w:rFonts w:asciiTheme="minorHAnsi" w:eastAsiaTheme="minorEastAsia" w:hAnsiTheme="minorHAnsi" w:cstheme="minorBidi"/>
          <w:color w:val="auto"/>
          <w:szCs w:val="22"/>
          <w:lang w:val="ru-RU"/>
        </w:rPr>
      </w:pPr>
      <w:r w:rsidRPr="001B3AF3">
        <w:rPr>
          <w:color w:val="auto"/>
          <w:lang w:val="ru-RU"/>
        </w:rPr>
        <w:t>Примечания о продуктах</w:t>
      </w:r>
      <w:r w:rsidRPr="001B3AF3">
        <w:rPr>
          <w:color w:val="auto"/>
          <w:lang w:val="ru-RU"/>
        </w:rPr>
        <w:tab/>
      </w:r>
      <w:r w:rsidRPr="006B2364">
        <w:rPr>
          <w:color w:val="auto"/>
        </w:rPr>
        <w:fldChar w:fldCharType="begin"/>
      </w:r>
      <w:r w:rsidRPr="001B3AF3">
        <w:rPr>
          <w:color w:val="auto"/>
          <w:lang w:val="ru-RU"/>
        </w:rPr>
        <w:instrText xml:space="preserve"> </w:instrText>
      </w:r>
      <w:r w:rsidRPr="006B2364">
        <w:rPr>
          <w:color w:val="auto"/>
        </w:rPr>
        <w:instrText>PAGEREF</w:instrText>
      </w:r>
      <w:r w:rsidRPr="001B3AF3">
        <w:rPr>
          <w:color w:val="auto"/>
          <w:lang w:val="ru-RU"/>
        </w:rPr>
        <w:instrText xml:space="preserve"> _</w:instrText>
      </w:r>
      <w:r w:rsidRPr="006B2364">
        <w:rPr>
          <w:color w:val="auto"/>
        </w:rPr>
        <w:instrText>Toc</w:instrText>
      </w:r>
      <w:r w:rsidRPr="001B3AF3">
        <w:rPr>
          <w:color w:val="auto"/>
          <w:lang w:val="ru-RU"/>
        </w:rPr>
        <w:instrText>374286774 \</w:instrText>
      </w:r>
      <w:r w:rsidRPr="006B2364">
        <w:rPr>
          <w:color w:val="auto"/>
        </w:rPr>
        <w:instrText>h</w:instrText>
      </w:r>
      <w:r w:rsidRPr="001B3AF3">
        <w:rPr>
          <w:color w:val="auto"/>
          <w:lang w:val="ru-RU"/>
        </w:rPr>
        <w:instrText xml:space="preserve"> </w:instrText>
      </w:r>
      <w:r w:rsidRPr="006B2364">
        <w:rPr>
          <w:color w:val="auto"/>
        </w:rPr>
      </w:r>
      <w:r w:rsidRPr="006B2364">
        <w:rPr>
          <w:color w:val="auto"/>
        </w:rPr>
        <w:fldChar w:fldCharType="separate"/>
      </w:r>
      <w:r w:rsidR="00082F79">
        <w:rPr>
          <w:color w:val="auto"/>
          <w:lang w:val="ru-RU"/>
        </w:rPr>
        <w:t>124</w:t>
      </w:r>
      <w:r w:rsidRPr="006B2364">
        <w:rPr>
          <w:color w:val="auto"/>
        </w:rPr>
        <w:fldChar w:fldCharType="end"/>
      </w:r>
    </w:p>
    <w:p w14:paraId="7A6F5A57"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Категория «Приложения»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374286775 \</w:instrText>
      </w:r>
      <w:r w:rsidRPr="006B2364">
        <w:instrText>h</w:instrText>
      </w:r>
      <w:r w:rsidRPr="001B3AF3">
        <w:rPr>
          <w:lang w:val="ru-RU"/>
        </w:rPr>
        <w:instrText xml:space="preserve"> </w:instrText>
      </w:r>
      <w:r w:rsidRPr="006B2364">
        <w:fldChar w:fldCharType="separate"/>
      </w:r>
      <w:r w:rsidR="00082F79">
        <w:rPr>
          <w:lang w:val="ru-RU"/>
        </w:rPr>
        <w:t>124</w:t>
      </w:r>
      <w:r w:rsidRPr="006B2364">
        <w:fldChar w:fldCharType="end"/>
      </w:r>
    </w:p>
    <w:p w14:paraId="1CE9ADCC"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1</w:t>
      </w:r>
      <w:r w:rsidRPr="006B2364">
        <w:t xml:space="preserve"> Expression Encoder Pro 4</w:t>
      </w:r>
      <w:r w:rsidRPr="006B2364">
        <w:tab/>
      </w:r>
      <w:r w:rsidRPr="006B2364">
        <w:fldChar w:fldCharType="begin"/>
      </w:r>
      <w:r w:rsidRPr="006B2364">
        <w:instrText xml:space="preserve"> PAGEREF _Toc374286776 \h </w:instrText>
      </w:r>
      <w:r w:rsidRPr="006B2364">
        <w:fldChar w:fldCharType="separate"/>
      </w:r>
      <w:r w:rsidR="00082F79">
        <w:t>124</w:t>
      </w:r>
      <w:r w:rsidRPr="006B2364">
        <w:fldChar w:fldCharType="end"/>
      </w:r>
    </w:p>
    <w:p w14:paraId="4BBD3E0E"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w:t>
      </w:r>
      <w:r w:rsidRPr="006B2364">
        <w:t xml:space="preserve"> Lync для Mac 2011</w:t>
      </w:r>
      <w:r w:rsidRPr="006B2364">
        <w:tab/>
      </w:r>
      <w:r w:rsidRPr="006B2364">
        <w:fldChar w:fldCharType="begin"/>
      </w:r>
      <w:r w:rsidRPr="006B2364">
        <w:instrText xml:space="preserve"> PAGEREF _Toc374286777 \h </w:instrText>
      </w:r>
      <w:r w:rsidRPr="006B2364">
        <w:fldChar w:fldCharType="separate"/>
      </w:r>
      <w:r w:rsidR="00082F79">
        <w:t>124</w:t>
      </w:r>
      <w:r w:rsidRPr="006B2364">
        <w:fldChar w:fldCharType="end"/>
      </w:r>
    </w:p>
    <w:p w14:paraId="36027BD9"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3</w:t>
      </w:r>
      <w:r w:rsidRPr="006B2364">
        <w:t xml:space="preserve"> MSDN Operating Systems</w:t>
      </w:r>
      <w:r w:rsidRPr="006B2364">
        <w:tab/>
      </w:r>
      <w:r w:rsidRPr="006B2364">
        <w:fldChar w:fldCharType="begin"/>
      </w:r>
      <w:r w:rsidRPr="006B2364">
        <w:instrText xml:space="preserve"> PAGEREF _Toc374286778 \h </w:instrText>
      </w:r>
      <w:r w:rsidRPr="006B2364">
        <w:fldChar w:fldCharType="separate"/>
      </w:r>
      <w:r w:rsidR="00082F79">
        <w:t>124</w:t>
      </w:r>
      <w:r w:rsidRPr="006B2364">
        <w:fldChar w:fldCharType="end"/>
      </w:r>
    </w:p>
    <w:p w14:paraId="185608BB"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4</w:t>
      </w:r>
      <w:r w:rsidRPr="006B2364">
        <w:t xml:space="preserve"> </w:t>
      </w:r>
      <w:r w:rsidRPr="006B2364">
        <w:rPr>
          <w:rFonts w:cs="Tahoma"/>
        </w:rPr>
        <w:t>MSDN Platforms</w:t>
      </w:r>
      <w:r w:rsidRPr="006B2364">
        <w:tab/>
      </w:r>
      <w:r w:rsidRPr="006B2364">
        <w:fldChar w:fldCharType="begin"/>
      </w:r>
      <w:r w:rsidRPr="006B2364">
        <w:instrText xml:space="preserve"> PAGEREF _Toc374286779 \h </w:instrText>
      </w:r>
      <w:r w:rsidRPr="006B2364">
        <w:fldChar w:fldCharType="separate"/>
      </w:r>
      <w:r w:rsidR="00082F79">
        <w:t>125</w:t>
      </w:r>
      <w:r w:rsidRPr="006B2364">
        <w:fldChar w:fldCharType="end"/>
      </w:r>
    </w:p>
    <w:p w14:paraId="379999B1" w14:textId="77777777" w:rsidR="00A94A15" w:rsidRPr="001B3AF3" w:rsidRDefault="00A94A15" w:rsidP="006B2364">
      <w:pPr>
        <w:pStyle w:val="TOC2"/>
        <w:ind w:left="86" w:hanging="86"/>
        <w:rPr>
          <w:rFonts w:asciiTheme="minorHAnsi" w:eastAsiaTheme="minorEastAsia" w:hAnsiTheme="minorHAnsi" w:cstheme="minorBidi"/>
          <w:sz w:val="22"/>
          <w:szCs w:val="22"/>
          <w:lang w:val="ru-RU"/>
        </w:rPr>
      </w:pPr>
      <w:r w:rsidRPr="001B3AF3">
        <w:rPr>
          <w:rFonts w:cs="Tahoma"/>
          <w:caps/>
          <w:vertAlign w:val="superscript"/>
          <w:lang w:val="ru-RU"/>
        </w:rPr>
        <w:t>5</w:t>
      </w:r>
      <w:r w:rsidRPr="001B3AF3">
        <w:rPr>
          <w:rFonts w:cs="Tahoma"/>
          <w:lang w:val="ru-RU"/>
        </w:rPr>
        <w:t xml:space="preserve"> </w:t>
      </w:r>
      <w:r w:rsidRPr="006B2364">
        <w:rPr>
          <w:rFonts w:cs="Tahoma"/>
        </w:rPr>
        <w:t>Office</w:t>
      </w:r>
      <w:r w:rsidRPr="001B3AF3">
        <w:rPr>
          <w:rFonts w:cs="Tahoma"/>
          <w:lang w:val="ru-RU"/>
        </w:rPr>
        <w:t xml:space="preserve"> 365 для образовательных учреждений (планы </w:t>
      </w:r>
      <w:r w:rsidRPr="006B2364">
        <w:rPr>
          <w:rFonts w:cs="Tahoma"/>
        </w:rPr>
        <w:t>A</w:t>
      </w:r>
      <w:r w:rsidRPr="001B3AF3">
        <w:rPr>
          <w:rFonts w:cs="Tahoma"/>
          <w:lang w:val="ru-RU"/>
        </w:rPr>
        <w:t>2–</w:t>
      </w:r>
      <w:r w:rsidRPr="006B2364">
        <w:rPr>
          <w:rFonts w:cs="Tahoma"/>
        </w:rPr>
        <w:t>A</w:t>
      </w:r>
      <w:r w:rsidRPr="001B3AF3">
        <w:rPr>
          <w:rFonts w:cs="Tahoma"/>
          <w:lang w:val="ru-RU"/>
        </w:rPr>
        <w:t xml:space="preserve">4) </w:t>
      </w:r>
      <w:r w:rsidR="006B2364" w:rsidRPr="001B3AF3">
        <w:rPr>
          <w:rFonts w:cs="Tahoma"/>
          <w:lang w:val="ru-RU"/>
        </w:rPr>
        <w:br/>
      </w:r>
      <w:r w:rsidRPr="001B3AF3">
        <w:rPr>
          <w:rFonts w:cs="Tahoma"/>
          <w:lang w:val="ru-RU"/>
        </w:rPr>
        <w:t>(подписная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374286780 \</w:instrText>
      </w:r>
      <w:r w:rsidRPr="006B2364">
        <w:instrText>h</w:instrText>
      </w:r>
      <w:r w:rsidRPr="001B3AF3">
        <w:rPr>
          <w:lang w:val="ru-RU"/>
        </w:rPr>
        <w:instrText xml:space="preserve"> </w:instrText>
      </w:r>
      <w:r w:rsidRPr="006B2364">
        <w:fldChar w:fldCharType="separate"/>
      </w:r>
      <w:r w:rsidR="00082F79">
        <w:rPr>
          <w:lang w:val="ru-RU"/>
        </w:rPr>
        <w:t>125</w:t>
      </w:r>
      <w:r w:rsidRPr="006B2364">
        <w:fldChar w:fldCharType="end"/>
      </w:r>
    </w:p>
    <w:p w14:paraId="1AA9F82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vertAlign w:val="superscript"/>
          <w:lang w:val="ru-RU"/>
        </w:rPr>
        <w:t>6</w:t>
      </w:r>
      <w:r w:rsidRPr="001B3AF3">
        <w:rPr>
          <w:rFonts w:cs="Tahoma"/>
          <w:lang w:val="ru-RU"/>
        </w:rPr>
        <w:t xml:space="preserve"> </w:t>
      </w:r>
      <w:r w:rsidRPr="006B2364">
        <w:rPr>
          <w:rFonts w:cs="Tahoma"/>
        </w:rPr>
        <w:t>Office</w:t>
      </w:r>
      <w:r w:rsidRPr="001B3AF3">
        <w:rPr>
          <w:rFonts w:cs="Tahoma"/>
          <w:lang w:val="ru-RU"/>
        </w:rPr>
        <w:t xml:space="preserve"> 365 для среднего бизнеса</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374286781 \</w:instrText>
      </w:r>
      <w:r w:rsidRPr="006B2364">
        <w:instrText>h</w:instrText>
      </w:r>
      <w:r w:rsidRPr="001B3AF3">
        <w:rPr>
          <w:lang w:val="ru-RU"/>
        </w:rPr>
        <w:instrText xml:space="preserve"> </w:instrText>
      </w:r>
      <w:r w:rsidRPr="006B2364">
        <w:fldChar w:fldCharType="separate"/>
      </w:r>
      <w:r w:rsidR="00082F79">
        <w:rPr>
          <w:lang w:val="ru-RU"/>
        </w:rPr>
        <w:t>127</w:t>
      </w:r>
      <w:r w:rsidRPr="006B2364">
        <w:fldChar w:fldCharType="end"/>
      </w:r>
    </w:p>
    <w:p w14:paraId="05A13295" w14:textId="77777777" w:rsidR="00A94A15" w:rsidRPr="001B3AF3" w:rsidRDefault="00A94A15" w:rsidP="006B2364">
      <w:pPr>
        <w:pStyle w:val="TOC2"/>
        <w:ind w:left="86" w:hanging="86"/>
        <w:rPr>
          <w:rFonts w:asciiTheme="minorHAnsi" w:eastAsiaTheme="minorEastAsia" w:hAnsiTheme="minorHAnsi" w:cstheme="minorBidi"/>
          <w:sz w:val="22"/>
          <w:szCs w:val="22"/>
          <w:lang w:val="ru-RU"/>
        </w:rPr>
      </w:pPr>
      <w:r w:rsidRPr="001B3AF3">
        <w:rPr>
          <w:rFonts w:cs="Tahoma"/>
          <w:caps/>
          <w:vertAlign w:val="superscript"/>
          <w:lang w:val="ru-RU"/>
        </w:rPr>
        <w:t xml:space="preserve">7 </w:t>
      </w:r>
      <w:r w:rsidRPr="001B3AF3">
        <w:rPr>
          <w:rFonts w:cs="Tahoma"/>
          <w:lang w:val="ru-RU"/>
        </w:rPr>
        <w:t xml:space="preserve">Подписные лицензии «на пользователя» на </w:t>
      </w:r>
      <w:r w:rsidRPr="006B2364">
        <w:rPr>
          <w:rFonts w:cs="Tahoma"/>
        </w:rPr>
        <w:t>Add</w:t>
      </w:r>
      <w:r w:rsidRPr="001B3AF3">
        <w:rPr>
          <w:rFonts w:cs="Tahoma"/>
          <w:lang w:val="ru-RU"/>
        </w:rPr>
        <w:t>-</w:t>
      </w:r>
      <w:r w:rsidRPr="006B2364">
        <w:rPr>
          <w:rFonts w:cs="Tahoma"/>
        </w:rPr>
        <w:t>on</w:t>
      </w:r>
      <w:r w:rsidRPr="001B3AF3">
        <w:rPr>
          <w:rFonts w:cs="Tahoma"/>
          <w:lang w:val="ru-RU"/>
        </w:rPr>
        <w:t xml:space="preserve"> для </w:t>
      </w:r>
      <w:r w:rsidRPr="006B2364">
        <w:rPr>
          <w:rFonts w:cs="Tahoma"/>
        </w:rPr>
        <w:t>Office</w:t>
      </w:r>
      <w:r w:rsidRPr="001B3AF3">
        <w:rPr>
          <w:rFonts w:cs="Tahoma"/>
          <w:lang w:val="ru-RU"/>
        </w:rPr>
        <w:t xml:space="preserve"> 365 и рабочей нагрузки </w:t>
      </w:r>
      <w:r w:rsidR="006B2364" w:rsidRPr="001B3AF3">
        <w:rPr>
          <w:rFonts w:cs="Tahoma"/>
          <w:lang w:val="ru-RU"/>
        </w:rPr>
        <w:br/>
      </w:r>
      <w:r w:rsidRPr="001B3AF3">
        <w:rPr>
          <w:rFonts w:cs="Tahoma"/>
          <w:lang w:val="ru-RU"/>
        </w:rPr>
        <w:t>«корпоративный»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374286782 \</w:instrText>
      </w:r>
      <w:r w:rsidRPr="006B2364">
        <w:instrText>h</w:instrText>
      </w:r>
      <w:r w:rsidRPr="001B3AF3">
        <w:rPr>
          <w:lang w:val="ru-RU"/>
        </w:rPr>
        <w:instrText xml:space="preserve"> </w:instrText>
      </w:r>
      <w:r w:rsidRPr="006B2364">
        <w:fldChar w:fldCharType="separate"/>
      </w:r>
      <w:r w:rsidR="00082F79">
        <w:rPr>
          <w:lang w:val="ru-RU"/>
        </w:rPr>
        <w:t>127</w:t>
      </w:r>
      <w:r w:rsidRPr="006B2364">
        <w:fldChar w:fldCharType="end"/>
      </w:r>
    </w:p>
    <w:p w14:paraId="141E25C5"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vertAlign w:val="superscript"/>
          <w:lang w:val="ru-RU"/>
        </w:rPr>
        <w:t xml:space="preserve">8 </w:t>
      </w:r>
      <w:r w:rsidRPr="006B2364">
        <w:rPr>
          <w:rFonts w:cs="Tahoma"/>
        </w:rPr>
        <w:t>Office</w:t>
      </w:r>
      <w:r w:rsidRPr="001B3AF3">
        <w:rPr>
          <w:rFonts w:cs="Tahoma"/>
          <w:lang w:val="ru-RU"/>
        </w:rPr>
        <w:t xml:space="preserve"> 365 корпоративный (планы </w:t>
      </w:r>
      <w:r w:rsidRPr="006B2364">
        <w:rPr>
          <w:rFonts w:cs="Tahoma"/>
        </w:rPr>
        <w:t>E</w:t>
      </w:r>
      <w:r w:rsidRPr="001B3AF3">
        <w:rPr>
          <w:rFonts w:cs="Tahoma"/>
          <w:lang w:val="ru-RU"/>
        </w:rPr>
        <w:t>3–</w:t>
      </w:r>
      <w:r w:rsidRPr="006B2364">
        <w:rPr>
          <w:rFonts w:cs="Tahoma"/>
        </w:rPr>
        <w:t>E</w:t>
      </w:r>
      <w:r w:rsidRPr="001B3AF3">
        <w:rPr>
          <w:rFonts w:cs="Tahoma"/>
          <w:lang w:val="ru-RU"/>
        </w:rPr>
        <w:t>4)</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374286783 \</w:instrText>
      </w:r>
      <w:r w:rsidRPr="006B2364">
        <w:instrText>h</w:instrText>
      </w:r>
      <w:r w:rsidRPr="001B3AF3">
        <w:rPr>
          <w:lang w:val="ru-RU"/>
        </w:rPr>
        <w:instrText xml:space="preserve"> </w:instrText>
      </w:r>
      <w:r w:rsidRPr="006B2364">
        <w:fldChar w:fldCharType="separate"/>
      </w:r>
      <w:r w:rsidR="00082F79">
        <w:rPr>
          <w:lang w:val="ru-RU"/>
        </w:rPr>
        <w:t>129</w:t>
      </w:r>
      <w:r w:rsidRPr="006B2364">
        <w:fldChar w:fldCharType="end"/>
      </w:r>
    </w:p>
    <w:p w14:paraId="639BAD69"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 xml:space="preserve">9 </w:t>
      </w:r>
      <w:r w:rsidRPr="006B2364">
        <w:t>Office</w:t>
      </w:r>
      <w:r w:rsidRPr="001B3AF3">
        <w:rPr>
          <w:lang w:val="ru-RU"/>
        </w:rPr>
        <w:t xml:space="preserve"> для </w:t>
      </w:r>
      <w:r w:rsidRPr="006B2364">
        <w:t>Mac</w:t>
      </w:r>
      <w:r w:rsidRPr="001B3AF3">
        <w:rPr>
          <w:lang w:val="ru-RU"/>
        </w:rPr>
        <w:t xml:space="preserve"> </w:t>
      </w:r>
      <w:r w:rsidRPr="006B2364">
        <w:t>Standard</w:t>
      </w:r>
      <w:r w:rsidRPr="001B3AF3">
        <w:rPr>
          <w:lang w:val="ru-RU"/>
        </w:rPr>
        <w:t xml:space="preserve"> 2011</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374286784 \</w:instrText>
      </w:r>
      <w:r w:rsidRPr="006B2364">
        <w:instrText>h</w:instrText>
      </w:r>
      <w:r w:rsidRPr="001B3AF3">
        <w:rPr>
          <w:lang w:val="ru-RU"/>
        </w:rPr>
        <w:instrText xml:space="preserve"> </w:instrText>
      </w:r>
      <w:r w:rsidRPr="006B2364">
        <w:fldChar w:fldCharType="separate"/>
      </w:r>
      <w:r w:rsidR="00082F79">
        <w:rPr>
          <w:lang w:val="ru-RU"/>
        </w:rPr>
        <w:t>130</w:t>
      </w:r>
      <w:r w:rsidRPr="006B2364">
        <w:fldChar w:fldCharType="end"/>
      </w:r>
    </w:p>
    <w:p w14:paraId="665893D9"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10</w:t>
      </w:r>
      <w:r w:rsidRPr="001B3AF3">
        <w:rPr>
          <w:lang w:val="ru-RU"/>
        </w:rPr>
        <w:t xml:space="preserve"> Пакет многоязыкового интерфейса для </w:t>
      </w:r>
      <w:r w:rsidRPr="006B2364">
        <w:t>Office</w:t>
      </w:r>
      <w:r w:rsidRPr="001B3AF3">
        <w:rPr>
          <w:lang w:val="ru-RU"/>
        </w:rPr>
        <w:t xml:space="preserve">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374286785 \</w:instrText>
      </w:r>
      <w:r w:rsidRPr="006B2364">
        <w:instrText>h</w:instrText>
      </w:r>
      <w:r w:rsidRPr="001B3AF3">
        <w:rPr>
          <w:lang w:val="ru-RU"/>
        </w:rPr>
        <w:instrText xml:space="preserve"> </w:instrText>
      </w:r>
      <w:r w:rsidRPr="006B2364">
        <w:fldChar w:fldCharType="separate"/>
      </w:r>
      <w:r w:rsidR="00082F79">
        <w:rPr>
          <w:lang w:val="ru-RU"/>
        </w:rPr>
        <w:t>130</w:t>
      </w:r>
      <w:r w:rsidRPr="006B2364">
        <w:fldChar w:fldCharType="end"/>
      </w:r>
    </w:p>
    <w:p w14:paraId="6F2CCB96"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11</w:t>
      </w:r>
      <w:r w:rsidRPr="001B3AF3">
        <w:rPr>
          <w:lang w:val="ru-RU"/>
        </w:rPr>
        <w:t xml:space="preserve"> </w:t>
      </w:r>
      <w:r w:rsidRPr="006B2364">
        <w:t>Office</w:t>
      </w:r>
      <w:r w:rsidRPr="001B3AF3">
        <w:rPr>
          <w:lang w:val="ru-RU"/>
        </w:rPr>
        <w:t xml:space="preserve"> профессиональный плюс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374286786 \</w:instrText>
      </w:r>
      <w:r w:rsidRPr="006B2364">
        <w:instrText>h</w:instrText>
      </w:r>
      <w:r w:rsidRPr="001B3AF3">
        <w:rPr>
          <w:lang w:val="ru-RU"/>
        </w:rPr>
        <w:instrText xml:space="preserve"> </w:instrText>
      </w:r>
      <w:r w:rsidRPr="006B2364">
        <w:fldChar w:fldCharType="separate"/>
      </w:r>
      <w:r w:rsidR="00082F79">
        <w:rPr>
          <w:lang w:val="ru-RU"/>
        </w:rPr>
        <w:t>131</w:t>
      </w:r>
      <w:r w:rsidRPr="006B2364">
        <w:fldChar w:fldCharType="end"/>
      </w:r>
    </w:p>
    <w:p w14:paraId="248B3EF1"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12</w:t>
      </w:r>
      <w:r w:rsidRPr="001B3AF3">
        <w:rPr>
          <w:lang w:val="ru-RU"/>
        </w:rPr>
        <w:t xml:space="preserve"> </w:t>
      </w:r>
      <w:r w:rsidRPr="006B2364">
        <w:t>Office</w:t>
      </w:r>
      <w:r w:rsidRPr="001B3AF3">
        <w:rPr>
          <w:lang w:val="ru-RU"/>
        </w:rPr>
        <w:t xml:space="preserve"> стандартный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374286787 \</w:instrText>
      </w:r>
      <w:r w:rsidRPr="006B2364">
        <w:instrText>h</w:instrText>
      </w:r>
      <w:r w:rsidRPr="001B3AF3">
        <w:rPr>
          <w:lang w:val="ru-RU"/>
        </w:rPr>
        <w:instrText xml:space="preserve"> </w:instrText>
      </w:r>
      <w:r w:rsidRPr="006B2364">
        <w:fldChar w:fldCharType="separate"/>
      </w:r>
      <w:r w:rsidR="00082F79">
        <w:rPr>
          <w:lang w:val="ru-RU"/>
        </w:rPr>
        <w:t>131</w:t>
      </w:r>
      <w:r w:rsidRPr="006B2364">
        <w:fldChar w:fldCharType="end"/>
      </w:r>
    </w:p>
    <w:p w14:paraId="0CFA6A5D"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13</w:t>
      </w:r>
      <w:r w:rsidRPr="001B3AF3">
        <w:rPr>
          <w:lang w:val="ru-RU"/>
        </w:rPr>
        <w:t xml:space="preserve"> </w:t>
      </w:r>
      <w:r w:rsidRPr="006B2364">
        <w:t>Office</w:t>
      </w:r>
      <w:r w:rsidRPr="001B3AF3">
        <w:rPr>
          <w:lang w:val="ru-RU"/>
        </w:rPr>
        <w:t xml:space="preserve"> 365 профессиональный плюс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374286788 \</w:instrText>
      </w:r>
      <w:r w:rsidRPr="006B2364">
        <w:instrText>h</w:instrText>
      </w:r>
      <w:r w:rsidRPr="001B3AF3">
        <w:rPr>
          <w:lang w:val="ru-RU"/>
        </w:rPr>
        <w:instrText xml:space="preserve"> </w:instrText>
      </w:r>
      <w:r w:rsidRPr="006B2364">
        <w:fldChar w:fldCharType="separate"/>
      </w:r>
      <w:r w:rsidR="00082F79">
        <w:rPr>
          <w:lang w:val="ru-RU"/>
        </w:rPr>
        <w:t>132</w:t>
      </w:r>
      <w:r w:rsidRPr="006B2364">
        <w:fldChar w:fldCharType="end"/>
      </w:r>
    </w:p>
    <w:p w14:paraId="7DCF17D8"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14</w:t>
      </w:r>
      <w:r w:rsidRPr="001B3AF3">
        <w:rPr>
          <w:lang w:val="ru-RU"/>
        </w:rPr>
        <w:t xml:space="preserve"> </w:t>
      </w:r>
      <w:r w:rsidRPr="006B2364">
        <w:t>Outlook</w:t>
      </w:r>
      <w:r w:rsidRPr="001B3AF3">
        <w:rPr>
          <w:lang w:val="ru-RU"/>
        </w:rPr>
        <w:t xml:space="preserve"> для </w:t>
      </w:r>
      <w:r w:rsidRPr="006B2364">
        <w:t>Mac</w:t>
      </w:r>
      <w:r w:rsidRPr="001B3AF3">
        <w:rPr>
          <w:lang w:val="ru-RU"/>
        </w:rPr>
        <w:t xml:space="preserve"> 2011</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374286789 \</w:instrText>
      </w:r>
      <w:r w:rsidRPr="006B2364">
        <w:instrText>h</w:instrText>
      </w:r>
      <w:r w:rsidRPr="001B3AF3">
        <w:rPr>
          <w:lang w:val="ru-RU"/>
        </w:rPr>
        <w:instrText xml:space="preserve"> </w:instrText>
      </w:r>
      <w:r w:rsidRPr="006B2364">
        <w:fldChar w:fldCharType="separate"/>
      </w:r>
      <w:r w:rsidR="00082F79">
        <w:rPr>
          <w:lang w:val="ru-RU"/>
        </w:rPr>
        <w:t>132</w:t>
      </w:r>
      <w:r w:rsidRPr="006B2364">
        <w:fldChar w:fldCharType="end"/>
      </w:r>
    </w:p>
    <w:p w14:paraId="0CD2C42A"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15</w:t>
      </w:r>
      <w:r w:rsidRPr="001B3AF3">
        <w:rPr>
          <w:lang w:val="ru-RU"/>
        </w:rPr>
        <w:t xml:space="preserve"> </w:t>
      </w:r>
      <w:r w:rsidRPr="006B2364">
        <w:t>Project</w:t>
      </w:r>
      <w:r w:rsidRPr="001B3AF3">
        <w:rPr>
          <w:lang w:val="ru-RU"/>
        </w:rPr>
        <w:t xml:space="preserve"> профессиональный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374286790 \</w:instrText>
      </w:r>
      <w:r w:rsidRPr="006B2364">
        <w:instrText>h</w:instrText>
      </w:r>
      <w:r w:rsidRPr="001B3AF3">
        <w:rPr>
          <w:lang w:val="ru-RU"/>
        </w:rPr>
        <w:instrText xml:space="preserve"> </w:instrText>
      </w:r>
      <w:r w:rsidRPr="006B2364">
        <w:fldChar w:fldCharType="separate"/>
      </w:r>
      <w:r w:rsidR="00082F79">
        <w:rPr>
          <w:lang w:val="ru-RU"/>
        </w:rPr>
        <w:t>133</w:t>
      </w:r>
      <w:r w:rsidRPr="006B2364">
        <w:fldChar w:fldCharType="end"/>
      </w:r>
    </w:p>
    <w:p w14:paraId="0CBC3B21"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 xml:space="preserve">16 </w:t>
      </w:r>
      <w:r w:rsidRPr="006B2364">
        <w:t>Project</w:t>
      </w:r>
      <w:r w:rsidRPr="001B3AF3">
        <w:rPr>
          <w:lang w:val="ru-RU"/>
        </w:rPr>
        <w:t xml:space="preserve"> профессиональный для </w:t>
      </w:r>
      <w:r w:rsidRPr="006B2364">
        <w:t>Office</w:t>
      </w:r>
      <w:r w:rsidRPr="001B3AF3">
        <w:rPr>
          <w:lang w:val="ru-RU"/>
        </w:rPr>
        <w:t xml:space="preserve"> 365</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374286791 \</w:instrText>
      </w:r>
      <w:r w:rsidRPr="006B2364">
        <w:instrText>h</w:instrText>
      </w:r>
      <w:r w:rsidRPr="001B3AF3">
        <w:rPr>
          <w:lang w:val="ru-RU"/>
        </w:rPr>
        <w:instrText xml:space="preserve"> </w:instrText>
      </w:r>
      <w:r w:rsidRPr="006B2364">
        <w:fldChar w:fldCharType="separate"/>
      </w:r>
      <w:r w:rsidR="00082F79">
        <w:rPr>
          <w:lang w:val="ru-RU"/>
        </w:rPr>
        <w:t>133</w:t>
      </w:r>
      <w:r w:rsidRPr="006B2364">
        <w:fldChar w:fldCharType="end"/>
      </w:r>
    </w:p>
    <w:p w14:paraId="2C35197C"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17</w:t>
      </w:r>
      <w:r w:rsidRPr="001B3AF3">
        <w:rPr>
          <w:lang w:val="ru-RU"/>
        </w:rPr>
        <w:t xml:space="preserve"> Права на аренду </w:t>
      </w:r>
      <w:r w:rsidRPr="006B2364">
        <w:t>Office</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374286792 \</w:instrText>
      </w:r>
      <w:r w:rsidRPr="006B2364">
        <w:instrText>h</w:instrText>
      </w:r>
      <w:r w:rsidRPr="001B3AF3">
        <w:rPr>
          <w:lang w:val="ru-RU"/>
        </w:rPr>
        <w:instrText xml:space="preserve"> </w:instrText>
      </w:r>
      <w:r w:rsidRPr="006B2364">
        <w:fldChar w:fldCharType="separate"/>
      </w:r>
      <w:r w:rsidR="00082F79">
        <w:rPr>
          <w:lang w:val="ru-RU"/>
        </w:rPr>
        <w:t>133</w:t>
      </w:r>
      <w:r w:rsidRPr="006B2364">
        <w:fldChar w:fldCharType="end"/>
      </w:r>
    </w:p>
    <w:p w14:paraId="0C1F823E"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18</w:t>
      </w:r>
      <w:r w:rsidRPr="001B3AF3">
        <w:rPr>
          <w:lang w:val="ru-RU"/>
        </w:rPr>
        <w:t xml:space="preserve"> </w:t>
      </w:r>
      <w:r w:rsidRPr="006B2364">
        <w:t>Visio</w:t>
      </w:r>
      <w:r w:rsidRPr="001B3AF3">
        <w:rPr>
          <w:lang w:val="ru-RU"/>
        </w:rPr>
        <w:t xml:space="preserve"> профессиональный 2013</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374286793 \</w:instrText>
      </w:r>
      <w:r w:rsidRPr="006B2364">
        <w:instrText>h</w:instrText>
      </w:r>
      <w:r w:rsidRPr="001B3AF3">
        <w:rPr>
          <w:lang w:val="ru-RU"/>
        </w:rPr>
        <w:instrText xml:space="preserve"> </w:instrText>
      </w:r>
      <w:r w:rsidRPr="006B2364">
        <w:fldChar w:fldCharType="separate"/>
      </w:r>
      <w:r w:rsidR="00082F79">
        <w:rPr>
          <w:lang w:val="ru-RU"/>
        </w:rPr>
        <w:t>134</w:t>
      </w:r>
      <w:r w:rsidRPr="006B2364">
        <w:fldChar w:fldCharType="end"/>
      </w:r>
    </w:p>
    <w:p w14:paraId="2FD42FFC"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19</w:t>
      </w:r>
      <w:r w:rsidRPr="001B3AF3">
        <w:rPr>
          <w:lang w:val="ru-RU"/>
        </w:rPr>
        <w:t xml:space="preserve"> </w:t>
      </w:r>
      <w:r w:rsidRPr="006B2364">
        <w:t>Visio</w:t>
      </w:r>
      <w:r w:rsidRPr="001B3AF3">
        <w:rPr>
          <w:lang w:val="ru-RU"/>
        </w:rPr>
        <w:t xml:space="preserve"> профессиональный для </w:t>
      </w:r>
      <w:r w:rsidRPr="006B2364">
        <w:t>Office</w:t>
      </w:r>
      <w:r w:rsidRPr="001B3AF3">
        <w:rPr>
          <w:lang w:val="ru-RU"/>
        </w:rPr>
        <w:t xml:space="preserve"> 365</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374286794 \</w:instrText>
      </w:r>
      <w:r w:rsidRPr="006B2364">
        <w:instrText>h</w:instrText>
      </w:r>
      <w:r w:rsidRPr="001B3AF3">
        <w:rPr>
          <w:lang w:val="ru-RU"/>
        </w:rPr>
        <w:instrText xml:space="preserve"> </w:instrText>
      </w:r>
      <w:r w:rsidRPr="006B2364">
        <w:fldChar w:fldCharType="separate"/>
      </w:r>
      <w:r w:rsidR="00082F79">
        <w:rPr>
          <w:lang w:val="ru-RU"/>
        </w:rPr>
        <w:t>135</w:t>
      </w:r>
      <w:r w:rsidRPr="006B2364">
        <w:fldChar w:fldCharType="end"/>
      </w:r>
    </w:p>
    <w:p w14:paraId="7A419782"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20</w:t>
      </w:r>
      <w:r w:rsidRPr="006B2364">
        <w:t xml:space="preserve"> Visual Studio Professional 2012</w:t>
      </w:r>
      <w:r w:rsidRPr="006B2364">
        <w:tab/>
      </w:r>
      <w:r w:rsidRPr="006B2364">
        <w:fldChar w:fldCharType="begin"/>
      </w:r>
      <w:r w:rsidRPr="006B2364">
        <w:instrText xml:space="preserve"> PAGEREF _Toc374286795 \h </w:instrText>
      </w:r>
      <w:r w:rsidRPr="006B2364">
        <w:fldChar w:fldCharType="separate"/>
      </w:r>
      <w:r w:rsidR="00082F79">
        <w:t>135</w:t>
      </w:r>
      <w:r w:rsidRPr="006B2364">
        <w:fldChar w:fldCharType="end"/>
      </w:r>
    </w:p>
    <w:p w14:paraId="415E4293"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21</w:t>
      </w:r>
      <w:r w:rsidRPr="006B2364">
        <w:t xml:space="preserve"> Visual Studio Professional 2013 с MSDN</w:t>
      </w:r>
      <w:r w:rsidRPr="006B2364">
        <w:tab/>
      </w:r>
      <w:r w:rsidRPr="006B2364">
        <w:fldChar w:fldCharType="begin"/>
      </w:r>
      <w:r w:rsidRPr="006B2364">
        <w:instrText xml:space="preserve"> PAGEREF _Toc374286796 \h </w:instrText>
      </w:r>
      <w:r w:rsidRPr="006B2364">
        <w:fldChar w:fldCharType="separate"/>
      </w:r>
      <w:r w:rsidR="00082F79">
        <w:t>135</w:t>
      </w:r>
      <w:r w:rsidRPr="006B2364">
        <w:fldChar w:fldCharType="end"/>
      </w:r>
    </w:p>
    <w:p w14:paraId="582CCE0E"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22</w:t>
      </w:r>
      <w:r w:rsidRPr="006B2364">
        <w:t xml:space="preserve"> Visual Studio Premium 2013 с MSDN</w:t>
      </w:r>
      <w:r w:rsidRPr="006B2364">
        <w:tab/>
      </w:r>
      <w:r w:rsidRPr="006B2364">
        <w:fldChar w:fldCharType="begin"/>
      </w:r>
      <w:r w:rsidRPr="006B2364">
        <w:instrText xml:space="preserve"> PAGEREF _Toc374286797 \h </w:instrText>
      </w:r>
      <w:r w:rsidRPr="006B2364">
        <w:fldChar w:fldCharType="separate"/>
      </w:r>
      <w:r w:rsidR="00082F79">
        <w:t>136</w:t>
      </w:r>
      <w:r w:rsidRPr="006B2364">
        <w:fldChar w:fldCharType="end"/>
      </w:r>
    </w:p>
    <w:p w14:paraId="49E9C1F5"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23</w:t>
      </w:r>
      <w:r w:rsidRPr="006B2364">
        <w:t xml:space="preserve"> Visual Studio Ultimate 2013 с MSDN</w:t>
      </w:r>
      <w:r w:rsidRPr="006B2364">
        <w:tab/>
      </w:r>
      <w:r w:rsidRPr="006B2364">
        <w:fldChar w:fldCharType="begin"/>
      </w:r>
      <w:r w:rsidRPr="006B2364">
        <w:instrText xml:space="preserve"> PAGEREF _Toc374286798 \h </w:instrText>
      </w:r>
      <w:r w:rsidRPr="006B2364">
        <w:fldChar w:fldCharType="separate"/>
      </w:r>
      <w:r w:rsidR="00082F79">
        <w:t>137</w:t>
      </w:r>
      <w:r w:rsidRPr="006B2364">
        <w:fldChar w:fldCharType="end"/>
      </w:r>
    </w:p>
    <w:p w14:paraId="27C2A9CC"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24</w:t>
      </w:r>
      <w:r w:rsidRPr="006B2364">
        <w:t xml:space="preserve"> Visual Studio Test Professional 2013 с MSDN</w:t>
      </w:r>
      <w:r w:rsidRPr="006B2364">
        <w:tab/>
      </w:r>
      <w:r w:rsidRPr="006B2364">
        <w:fldChar w:fldCharType="begin"/>
      </w:r>
      <w:r w:rsidRPr="006B2364">
        <w:instrText xml:space="preserve"> PAGEREF _Toc374286799 \h </w:instrText>
      </w:r>
      <w:r w:rsidRPr="006B2364">
        <w:fldChar w:fldCharType="separate"/>
      </w:r>
      <w:r w:rsidR="00082F79">
        <w:t>138</w:t>
      </w:r>
      <w:r w:rsidRPr="006B2364">
        <w:fldChar w:fldCharType="end"/>
      </w:r>
    </w:p>
    <w:p w14:paraId="71F8D01F" w14:textId="77777777" w:rsidR="00A94A15" w:rsidRPr="006B2364" w:rsidRDefault="00A94A15">
      <w:pPr>
        <w:pStyle w:val="TOC2"/>
        <w:rPr>
          <w:rFonts w:asciiTheme="minorHAnsi" w:eastAsiaTheme="minorEastAsia" w:hAnsiTheme="minorHAnsi" w:cstheme="minorBidi"/>
          <w:sz w:val="22"/>
          <w:szCs w:val="22"/>
        </w:rPr>
      </w:pPr>
      <w:r w:rsidRPr="006B2364">
        <w:rPr>
          <w:rFonts w:cs="Tahoma"/>
        </w:rPr>
        <w:t>Категория «Системы»</w:t>
      </w:r>
      <w:r w:rsidRPr="006B2364">
        <w:tab/>
      </w:r>
      <w:r w:rsidRPr="006B2364">
        <w:fldChar w:fldCharType="begin"/>
      </w:r>
      <w:r w:rsidRPr="006B2364">
        <w:instrText xml:space="preserve"> PAGEREF _Toc374286800 \h </w:instrText>
      </w:r>
      <w:r w:rsidRPr="006B2364">
        <w:fldChar w:fldCharType="separate"/>
      </w:r>
      <w:r w:rsidR="00082F79">
        <w:t>140</w:t>
      </w:r>
      <w:r w:rsidRPr="006B2364">
        <w:fldChar w:fldCharType="end"/>
      </w:r>
    </w:p>
    <w:p w14:paraId="71552D5E"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25 </w:t>
      </w:r>
      <w:r w:rsidRPr="006B2364">
        <w:t>Enterprise Sideloading для Windows Embedded 8.1</w:t>
      </w:r>
      <w:r w:rsidRPr="006B2364">
        <w:tab/>
      </w:r>
      <w:r w:rsidRPr="006B2364">
        <w:fldChar w:fldCharType="begin"/>
      </w:r>
      <w:r w:rsidRPr="006B2364">
        <w:instrText xml:space="preserve"> PAGEREF _Toc374286801 \h </w:instrText>
      </w:r>
      <w:r w:rsidRPr="006B2364">
        <w:fldChar w:fldCharType="separate"/>
      </w:r>
      <w:r w:rsidR="00082F79">
        <w:t>140</w:t>
      </w:r>
      <w:r w:rsidRPr="006B2364">
        <w:fldChar w:fldCharType="end"/>
      </w:r>
    </w:p>
    <w:p w14:paraId="6BBA75F1"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26</w:t>
      </w:r>
      <w:r w:rsidRPr="006B2364">
        <w:t xml:space="preserve"> Microsoft Desktop Optimization Pack для Software Assurance</w:t>
      </w:r>
      <w:r w:rsidRPr="006B2364">
        <w:tab/>
      </w:r>
      <w:r w:rsidRPr="006B2364">
        <w:fldChar w:fldCharType="begin"/>
      </w:r>
      <w:r w:rsidRPr="006B2364">
        <w:instrText xml:space="preserve"> PAGEREF _Toc374286802 \h </w:instrText>
      </w:r>
      <w:r w:rsidRPr="006B2364">
        <w:fldChar w:fldCharType="separate"/>
      </w:r>
      <w:r w:rsidR="00082F79">
        <w:t>140</w:t>
      </w:r>
      <w:r w:rsidRPr="006B2364">
        <w:fldChar w:fldCharType="end"/>
      </w:r>
    </w:p>
    <w:p w14:paraId="6B4B960F"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27</w:t>
      </w:r>
      <w:r w:rsidRPr="006B2364">
        <w:rPr>
          <w:rFonts w:eastAsia="Times New Roman"/>
        </w:rPr>
        <w:t xml:space="preserve"> </w:t>
      </w:r>
      <w:r w:rsidRPr="006B2364">
        <w:t>Windows</w:t>
      </w:r>
      <w:r w:rsidRPr="006B2364">
        <w:rPr>
          <w:vertAlign w:val="superscript"/>
        </w:rPr>
        <w:t>®</w:t>
      </w:r>
      <w:r w:rsidRPr="006B2364">
        <w:t xml:space="preserve"> 7 Partners in Learning</w:t>
      </w:r>
      <w:r w:rsidRPr="006B2364">
        <w:tab/>
      </w:r>
      <w:r w:rsidRPr="006B2364">
        <w:fldChar w:fldCharType="begin"/>
      </w:r>
      <w:r w:rsidRPr="006B2364">
        <w:instrText xml:space="preserve"> PAGEREF _Toc374286803 \h </w:instrText>
      </w:r>
      <w:r w:rsidRPr="006B2364">
        <w:fldChar w:fldCharType="separate"/>
      </w:r>
      <w:r w:rsidR="00082F79">
        <w:t>141</w:t>
      </w:r>
      <w:r w:rsidRPr="006B2364">
        <w:fldChar w:fldCharType="end"/>
      </w:r>
    </w:p>
    <w:p w14:paraId="4DC8B2DD"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28</w:t>
      </w:r>
      <w:r w:rsidRPr="006B2364">
        <w:t xml:space="preserve"> Windows</w:t>
      </w:r>
      <w:r w:rsidRPr="006B2364">
        <w:rPr>
          <w:vertAlign w:val="superscript"/>
        </w:rPr>
        <w:t>®</w:t>
      </w:r>
      <w:r w:rsidRPr="006B2364">
        <w:t xml:space="preserve"> 8.1 Enterprise Sideloading</w:t>
      </w:r>
      <w:r w:rsidRPr="006B2364">
        <w:tab/>
      </w:r>
      <w:r w:rsidRPr="006B2364">
        <w:fldChar w:fldCharType="begin"/>
      </w:r>
      <w:r w:rsidRPr="006B2364">
        <w:instrText xml:space="preserve"> PAGEREF _Toc374286804 \h </w:instrText>
      </w:r>
      <w:r w:rsidRPr="006B2364">
        <w:fldChar w:fldCharType="separate"/>
      </w:r>
      <w:r w:rsidR="00082F79">
        <w:t>141</w:t>
      </w:r>
      <w:r w:rsidRPr="006B2364">
        <w:fldChar w:fldCharType="end"/>
      </w:r>
    </w:p>
    <w:p w14:paraId="2782940A"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29</w:t>
      </w:r>
      <w:r w:rsidRPr="001B3AF3">
        <w:rPr>
          <w:lang w:val="ru-RU"/>
        </w:rPr>
        <w:t xml:space="preserve"> Обновление для </w:t>
      </w:r>
      <w:r w:rsidRPr="006B2364">
        <w:t>Windows</w:t>
      </w:r>
      <w:r w:rsidRPr="001B3AF3">
        <w:rPr>
          <w:vertAlign w:val="superscript"/>
          <w:lang w:val="ru-RU"/>
        </w:rPr>
        <w:t>®</w:t>
      </w:r>
      <w:r w:rsidRPr="001B3AF3">
        <w:rPr>
          <w:lang w:val="ru-RU"/>
        </w:rPr>
        <w:t xml:space="preserve"> 8.1 Профессиональная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374286805 \</w:instrText>
      </w:r>
      <w:r w:rsidRPr="006B2364">
        <w:instrText>h</w:instrText>
      </w:r>
      <w:r w:rsidRPr="001B3AF3">
        <w:rPr>
          <w:lang w:val="ru-RU"/>
        </w:rPr>
        <w:instrText xml:space="preserve"> </w:instrText>
      </w:r>
      <w:r w:rsidRPr="006B2364">
        <w:fldChar w:fldCharType="separate"/>
      </w:r>
      <w:r w:rsidR="00082F79">
        <w:rPr>
          <w:lang w:val="ru-RU"/>
        </w:rPr>
        <w:t>142</w:t>
      </w:r>
      <w:r w:rsidRPr="006B2364">
        <w:fldChar w:fldCharType="end"/>
      </w:r>
    </w:p>
    <w:p w14:paraId="57760F9C"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 xml:space="preserve">30 </w:t>
      </w:r>
      <w:r w:rsidRPr="001B3AF3">
        <w:rPr>
          <w:lang w:val="ru-RU"/>
        </w:rPr>
        <w:t xml:space="preserve">Подписная лицензия </w:t>
      </w:r>
      <w:r w:rsidRPr="006B2364">
        <w:t>Windows</w:t>
      </w:r>
      <w:r w:rsidRPr="001B3AF3">
        <w:rPr>
          <w:vertAlign w:val="superscript"/>
          <w:lang w:val="ru-RU"/>
        </w:rPr>
        <w:t>®</w:t>
      </w:r>
      <w:r w:rsidRPr="001B3AF3">
        <w:rPr>
          <w:lang w:val="ru-RU"/>
        </w:rPr>
        <w:t xml:space="preserve"> </w:t>
      </w:r>
      <w:r w:rsidRPr="006B2364">
        <w:t>Companion</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374286806 \</w:instrText>
      </w:r>
      <w:r w:rsidRPr="006B2364">
        <w:instrText>h</w:instrText>
      </w:r>
      <w:r w:rsidRPr="001B3AF3">
        <w:rPr>
          <w:lang w:val="ru-RU"/>
        </w:rPr>
        <w:instrText xml:space="preserve"> </w:instrText>
      </w:r>
      <w:r w:rsidRPr="006B2364">
        <w:fldChar w:fldCharType="separate"/>
      </w:r>
      <w:r w:rsidR="00082F79">
        <w:rPr>
          <w:lang w:val="ru-RU"/>
        </w:rPr>
        <w:t>149</w:t>
      </w:r>
      <w:r w:rsidRPr="006B2364">
        <w:fldChar w:fldCharType="end"/>
      </w:r>
    </w:p>
    <w:p w14:paraId="6741B48D"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31 </w:t>
      </w:r>
      <w:r w:rsidRPr="006B2364">
        <w:t>Windows Embedded 8 Standard Enterprise Kit</w:t>
      </w:r>
      <w:r w:rsidRPr="006B2364">
        <w:tab/>
      </w:r>
      <w:r w:rsidRPr="006B2364">
        <w:fldChar w:fldCharType="begin"/>
      </w:r>
      <w:r w:rsidRPr="006B2364">
        <w:instrText xml:space="preserve"> PAGEREF _Toc374286807 \h </w:instrText>
      </w:r>
      <w:r w:rsidRPr="006B2364">
        <w:fldChar w:fldCharType="separate"/>
      </w:r>
      <w:r w:rsidR="00082F79">
        <w:t>149</w:t>
      </w:r>
      <w:r w:rsidRPr="006B2364">
        <w:fldChar w:fldCharType="end"/>
      </w:r>
    </w:p>
    <w:p w14:paraId="5EB8801A"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32 </w:t>
      </w:r>
      <w:r w:rsidRPr="006B2364">
        <w:t>Windows</w:t>
      </w:r>
      <w:r w:rsidRPr="006B2364">
        <w:rPr>
          <w:vertAlign w:val="superscript"/>
        </w:rPr>
        <w:t>®</w:t>
      </w:r>
      <w:r w:rsidRPr="006B2364">
        <w:t xml:space="preserve"> Embedded 8.1 Industry Pro Upgrade</w:t>
      </w:r>
      <w:r w:rsidRPr="006B2364">
        <w:tab/>
      </w:r>
      <w:r w:rsidRPr="006B2364">
        <w:fldChar w:fldCharType="begin"/>
      </w:r>
      <w:r w:rsidRPr="006B2364">
        <w:instrText xml:space="preserve"> PAGEREF _Toc374286808 \h </w:instrText>
      </w:r>
      <w:r w:rsidRPr="006B2364">
        <w:fldChar w:fldCharType="separate"/>
      </w:r>
      <w:r w:rsidR="00082F79">
        <w:t>150</w:t>
      </w:r>
      <w:r w:rsidRPr="006B2364">
        <w:fldChar w:fldCharType="end"/>
      </w:r>
    </w:p>
    <w:p w14:paraId="67176173"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vertAlign w:val="superscript"/>
          <w:lang w:val="ru-RU"/>
        </w:rPr>
        <w:t xml:space="preserve">33 </w:t>
      </w:r>
      <w:r w:rsidRPr="006B2364">
        <w:rPr>
          <w:rFonts w:cs="Tahoma"/>
        </w:rPr>
        <w:t>Windows</w:t>
      </w:r>
      <w:r w:rsidRPr="001B3AF3">
        <w:rPr>
          <w:rFonts w:cs="Tahoma"/>
          <w:lang w:val="ru-RU"/>
        </w:rPr>
        <w:t xml:space="preserve"> </w:t>
      </w:r>
      <w:r w:rsidRPr="006B2364">
        <w:rPr>
          <w:rFonts w:cs="Tahoma"/>
        </w:rPr>
        <w:t>Intune</w:t>
      </w:r>
      <w:r w:rsidRPr="001B3AF3">
        <w:rPr>
          <w:rFonts w:cs="Tahoma"/>
          <w:lang w:val="ru-RU"/>
        </w:rPr>
        <w:t xml:space="preserve"> </w:t>
      </w:r>
      <w:r w:rsidRPr="006B2364">
        <w:rPr>
          <w:rFonts w:cs="Tahoma"/>
        </w:rPr>
        <w:t>Add</w:t>
      </w:r>
      <w:r w:rsidRPr="001B3AF3">
        <w:rPr>
          <w:rFonts w:cs="Tahoma"/>
          <w:lang w:val="ru-RU"/>
        </w:rPr>
        <w:t>-</w:t>
      </w:r>
      <w:r w:rsidRPr="006B2364">
        <w:rPr>
          <w:rFonts w:cs="Tahoma"/>
        </w:rPr>
        <w:t>on</w:t>
      </w:r>
      <w:r w:rsidRPr="001B3AF3">
        <w:rPr>
          <w:rFonts w:cs="Tahoma"/>
          <w:lang w:val="ru-RU"/>
        </w:rPr>
        <w:t xml:space="preserve"> (на устройство)</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374286809 \</w:instrText>
      </w:r>
      <w:r w:rsidRPr="006B2364">
        <w:instrText>h</w:instrText>
      </w:r>
      <w:r w:rsidRPr="001B3AF3">
        <w:rPr>
          <w:lang w:val="ru-RU"/>
        </w:rPr>
        <w:instrText xml:space="preserve"> </w:instrText>
      </w:r>
      <w:r w:rsidRPr="006B2364">
        <w:fldChar w:fldCharType="separate"/>
      </w:r>
      <w:r w:rsidR="00082F79">
        <w:rPr>
          <w:lang w:val="ru-RU"/>
        </w:rPr>
        <w:t>152</w:t>
      </w:r>
      <w:r w:rsidRPr="006B2364">
        <w:fldChar w:fldCharType="end"/>
      </w:r>
    </w:p>
    <w:p w14:paraId="07026A3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lang w:val="ru-RU"/>
        </w:rPr>
        <w:t>Категория «Серверы»</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374286810 \</w:instrText>
      </w:r>
      <w:r w:rsidRPr="006B2364">
        <w:instrText>h</w:instrText>
      </w:r>
      <w:r w:rsidRPr="001B3AF3">
        <w:rPr>
          <w:lang w:val="ru-RU"/>
        </w:rPr>
        <w:instrText xml:space="preserve"> </w:instrText>
      </w:r>
      <w:r w:rsidRPr="006B2364">
        <w:fldChar w:fldCharType="separate"/>
      </w:r>
      <w:r w:rsidR="00082F79">
        <w:rPr>
          <w:lang w:val="ru-RU"/>
        </w:rPr>
        <w:t>153</w:t>
      </w:r>
      <w:r w:rsidRPr="006B2364">
        <w:fldChar w:fldCharType="end"/>
      </w:r>
    </w:p>
    <w:p w14:paraId="02B1C056" w14:textId="77777777" w:rsidR="00A94A15" w:rsidRPr="001B3AF3" w:rsidRDefault="00A94A15" w:rsidP="006B2364">
      <w:pPr>
        <w:pStyle w:val="TOC2"/>
        <w:ind w:left="187" w:hanging="187"/>
        <w:rPr>
          <w:rFonts w:asciiTheme="minorHAnsi" w:eastAsiaTheme="minorEastAsia" w:hAnsiTheme="minorHAnsi" w:cstheme="minorBidi"/>
          <w:sz w:val="22"/>
          <w:szCs w:val="22"/>
          <w:lang w:val="ru-RU"/>
        </w:rPr>
      </w:pPr>
      <w:r w:rsidRPr="001B3AF3">
        <w:rPr>
          <w:rFonts w:cs="Tahoma"/>
          <w:caps/>
          <w:vertAlign w:val="superscript"/>
          <w:lang w:val="ru-RU"/>
        </w:rPr>
        <w:t>34</w:t>
      </w:r>
      <w:r w:rsidRPr="001B3AF3">
        <w:rPr>
          <w:rFonts w:cs="Tahoma"/>
          <w:lang w:val="ru-RU"/>
        </w:rPr>
        <w:t xml:space="preserve"> Дополнение Карт </w:t>
      </w:r>
      <w:r w:rsidRPr="006B2364">
        <w:rPr>
          <w:rFonts w:cs="Tahoma"/>
        </w:rPr>
        <w:t>Bing</w:t>
      </w:r>
      <w:r w:rsidRPr="001B3AF3">
        <w:rPr>
          <w:rFonts w:cs="Tahoma"/>
          <w:lang w:val="ru-RU"/>
        </w:rPr>
        <w:t xml:space="preserve">: использование общедоступного веб-сайта и Дополнение </w:t>
      </w:r>
      <w:r w:rsidR="006B2364" w:rsidRPr="001B3AF3">
        <w:rPr>
          <w:rFonts w:cs="Tahoma"/>
          <w:lang w:val="ru-RU"/>
        </w:rPr>
        <w:br/>
      </w:r>
      <w:r w:rsidRPr="001B3AF3">
        <w:rPr>
          <w:rFonts w:cs="Tahoma"/>
          <w:lang w:val="ru-RU"/>
        </w:rPr>
        <w:t xml:space="preserve">Карт </w:t>
      </w:r>
      <w:r w:rsidRPr="006B2364">
        <w:rPr>
          <w:rFonts w:cs="Tahoma"/>
        </w:rPr>
        <w:t>Bing</w:t>
      </w:r>
      <w:r w:rsidRPr="001B3AF3">
        <w:rPr>
          <w:rFonts w:cs="Tahoma"/>
          <w:lang w:val="ru-RU"/>
        </w:rPr>
        <w:t>: использование внутреннего веб-сайта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374286811 \</w:instrText>
      </w:r>
      <w:r w:rsidRPr="006B2364">
        <w:instrText>h</w:instrText>
      </w:r>
      <w:r w:rsidRPr="001B3AF3">
        <w:rPr>
          <w:lang w:val="ru-RU"/>
        </w:rPr>
        <w:instrText xml:space="preserve"> </w:instrText>
      </w:r>
      <w:r w:rsidRPr="006B2364">
        <w:fldChar w:fldCharType="separate"/>
      </w:r>
      <w:r w:rsidR="00082F79">
        <w:rPr>
          <w:lang w:val="ru-RU"/>
        </w:rPr>
        <w:t>153</w:t>
      </w:r>
      <w:r w:rsidRPr="006B2364">
        <w:fldChar w:fldCharType="end"/>
      </w:r>
    </w:p>
    <w:p w14:paraId="782C5C7C"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35 </w:t>
      </w:r>
      <w:r w:rsidRPr="006B2364">
        <w:t>BizTalk Server</w:t>
      </w:r>
      <w:r w:rsidRPr="006B2364">
        <w:rPr>
          <w:vertAlign w:val="superscript"/>
        </w:rPr>
        <w:t>®</w:t>
      </w:r>
      <w:r w:rsidRPr="006B2364">
        <w:t xml:space="preserve"> 2013 Branch</w:t>
      </w:r>
      <w:r w:rsidRPr="006B2364">
        <w:tab/>
      </w:r>
      <w:r w:rsidRPr="006B2364">
        <w:fldChar w:fldCharType="begin"/>
      </w:r>
      <w:r w:rsidRPr="006B2364">
        <w:instrText xml:space="preserve"> PAGEREF _Toc374286812 \h </w:instrText>
      </w:r>
      <w:r w:rsidRPr="006B2364">
        <w:fldChar w:fldCharType="separate"/>
      </w:r>
      <w:r w:rsidR="00082F79">
        <w:t>154</w:t>
      </w:r>
      <w:r w:rsidRPr="006B2364">
        <w:fldChar w:fldCharType="end"/>
      </w:r>
    </w:p>
    <w:p w14:paraId="58E4F88F"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36 </w:t>
      </w:r>
      <w:r w:rsidRPr="006B2364">
        <w:t>BizTalk Server</w:t>
      </w:r>
      <w:r w:rsidRPr="006B2364">
        <w:rPr>
          <w:vertAlign w:val="superscript"/>
        </w:rPr>
        <w:t>®</w:t>
      </w:r>
      <w:r w:rsidRPr="006B2364">
        <w:t xml:space="preserve"> 2013 Enterprise</w:t>
      </w:r>
      <w:r w:rsidRPr="006B2364">
        <w:tab/>
      </w:r>
      <w:r w:rsidRPr="006B2364">
        <w:fldChar w:fldCharType="begin"/>
      </w:r>
      <w:r w:rsidRPr="006B2364">
        <w:instrText xml:space="preserve"> PAGEREF _Toc374286813 \h </w:instrText>
      </w:r>
      <w:r w:rsidRPr="006B2364">
        <w:fldChar w:fldCharType="separate"/>
      </w:r>
      <w:r w:rsidR="00082F79">
        <w:t>156</w:t>
      </w:r>
      <w:r w:rsidRPr="006B2364">
        <w:fldChar w:fldCharType="end"/>
      </w:r>
    </w:p>
    <w:p w14:paraId="63206BED"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37</w:t>
      </w:r>
      <w:r w:rsidRPr="006B2364">
        <w:t xml:space="preserve"> BizTalk Server</w:t>
      </w:r>
      <w:r w:rsidRPr="006B2364">
        <w:rPr>
          <w:vertAlign w:val="superscript"/>
        </w:rPr>
        <w:t>®</w:t>
      </w:r>
      <w:r w:rsidRPr="006B2364">
        <w:t xml:space="preserve"> 2013 Standard</w:t>
      </w:r>
      <w:r w:rsidRPr="006B2364">
        <w:tab/>
      </w:r>
      <w:r w:rsidRPr="006B2364">
        <w:fldChar w:fldCharType="begin"/>
      </w:r>
      <w:r w:rsidRPr="006B2364">
        <w:instrText xml:space="preserve"> PAGEREF _Toc374286814 \h </w:instrText>
      </w:r>
      <w:r w:rsidRPr="006B2364">
        <w:fldChar w:fldCharType="separate"/>
      </w:r>
      <w:r w:rsidR="00082F79">
        <w:t>157</w:t>
      </w:r>
      <w:r w:rsidRPr="006B2364">
        <w:fldChar w:fldCharType="end"/>
      </w:r>
    </w:p>
    <w:p w14:paraId="6DD9451A"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38 </w:t>
      </w:r>
      <w:r w:rsidRPr="006B2364">
        <w:t>Business Intelligence Appliance 2012</w:t>
      </w:r>
      <w:r w:rsidRPr="006B2364">
        <w:tab/>
      </w:r>
      <w:r w:rsidRPr="006B2364">
        <w:fldChar w:fldCharType="begin"/>
      </w:r>
      <w:r w:rsidRPr="006B2364">
        <w:instrText xml:space="preserve"> PAGEREF _Toc374286815 \h </w:instrText>
      </w:r>
      <w:r w:rsidRPr="006B2364">
        <w:fldChar w:fldCharType="separate"/>
      </w:r>
      <w:r w:rsidR="00082F79">
        <w:t>159</w:t>
      </w:r>
      <w:r w:rsidRPr="006B2364">
        <w:fldChar w:fldCharType="end"/>
      </w:r>
    </w:p>
    <w:p w14:paraId="433CE6C3"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39</w:t>
      </w:r>
      <w:r w:rsidRPr="006B2364">
        <w:t xml:space="preserve"> Core CAL Suite Bridge для Office 365, Core CAL Suite Bridge для Office 365 и </w:t>
      </w:r>
      <w:r w:rsidR="006B2364">
        <w:br/>
      </w:r>
      <w:r w:rsidRPr="006B2364">
        <w:t>Windows Intune и Core CAL Suite Bridge для Windows Intune</w:t>
      </w:r>
      <w:r w:rsidRPr="006B2364">
        <w:tab/>
      </w:r>
      <w:r w:rsidRPr="006B2364">
        <w:fldChar w:fldCharType="begin"/>
      </w:r>
      <w:r w:rsidRPr="006B2364">
        <w:instrText xml:space="preserve"> PAGEREF _Toc374286816 \h </w:instrText>
      </w:r>
      <w:r w:rsidRPr="006B2364">
        <w:fldChar w:fldCharType="separate"/>
      </w:r>
      <w:r w:rsidR="00082F79">
        <w:t>159</w:t>
      </w:r>
      <w:r w:rsidRPr="006B2364">
        <w:fldChar w:fldCharType="end"/>
      </w:r>
    </w:p>
    <w:p w14:paraId="126DAB79"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40</w:t>
      </w:r>
      <w:r w:rsidRPr="006B2364">
        <w:t xml:space="preserve"> Core CAL Suite</w:t>
      </w:r>
      <w:r w:rsidRPr="006B2364">
        <w:tab/>
      </w:r>
      <w:r w:rsidRPr="006B2364">
        <w:fldChar w:fldCharType="begin"/>
      </w:r>
      <w:r w:rsidRPr="006B2364">
        <w:instrText xml:space="preserve"> PAGEREF _Toc374286817 \h </w:instrText>
      </w:r>
      <w:r w:rsidRPr="006B2364">
        <w:fldChar w:fldCharType="separate"/>
      </w:r>
      <w:r w:rsidR="00082F79">
        <w:t>160</w:t>
      </w:r>
      <w:r w:rsidRPr="006B2364">
        <w:fldChar w:fldCharType="end"/>
      </w:r>
    </w:p>
    <w:p w14:paraId="1457F243"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41</w:t>
      </w:r>
      <w:r w:rsidRPr="006B2364">
        <w:t xml:space="preserve"> Core Infrastructure Server Suite Standard</w:t>
      </w:r>
      <w:r w:rsidRPr="006B2364">
        <w:tab/>
      </w:r>
      <w:r w:rsidRPr="006B2364">
        <w:fldChar w:fldCharType="begin"/>
      </w:r>
      <w:r w:rsidRPr="006B2364">
        <w:instrText xml:space="preserve"> PAGEREF _Toc374286818 \h </w:instrText>
      </w:r>
      <w:r w:rsidRPr="006B2364">
        <w:fldChar w:fldCharType="separate"/>
      </w:r>
      <w:r w:rsidR="00082F79">
        <w:t>160</w:t>
      </w:r>
      <w:r w:rsidRPr="006B2364">
        <w:fldChar w:fldCharType="end"/>
      </w:r>
    </w:p>
    <w:p w14:paraId="0CF5BBC0"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42</w:t>
      </w:r>
      <w:r w:rsidRPr="006B2364">
        <w:t xml:space="preserve"> Core Infrastructure Server Suite Enterprise</w:t>
      </w:r>
      <w:r w:rsidRPr="006B2364">
        <w:tab/>
      </w:r>
      <w:r w:rsidRPr="006B2364">
        <w:fldChar w:fldCharType="begin"/>
      </w:r>
      <w:r w:rsidRPr="006B2364">
        <w:instrText xml:space="preserve"> PAGEREF _Toc374286819 \h </w:instrText>
      </w:r>
      <w:r w:rsidRPr="006B2364">
        <w:fldChar w:fldCharType="separate"/>
      </w:r>
      <w:r w:rsidR="00082F79">
        <w:t>162</w:t>
      </w:r>
      <w:r w:rsidRPr="006B2364">
        <w:fldChar w:fldCharType="end"/>
      </w:r>
    </w:p>
    <w:p w14:paraId="4A306C32"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43</w:t>
      </w:r>
      <w:r w:rsidRPr="006B2364">
        <w:t xml:space="preserve"> Core Infrastructure Server Suite Datacenter</w:t>
      </w:r>
      <w:r w:rsidRPr="006B2364">
        <w:tab/>
      </w:r>
      <w:r w:rsidRPr="006B2364">
        <w:fldChar w:fldCharType="begin"/>
      </w:r>
      <w:r w:rsidRPr="006B2364">
        <w:instrText xml:space="preserve"> PAGEREF _Toc374286820 \h </w:instrText>
      </w:r>
      <w:r w:rsidRPr="006B2364">
        <w:fldChar w:fldCharType="separate"/>
      </w:r>
      <w:r w:rsidR="00082F79">
        <w:t>162</w:t>
      </w:r>
      <w:r w:rsidRPr="006B2364">
        <w:fldChar w:fldCharType="end"/>
      </w:r>
    </w:p>
    <w:p w14:paraId="3EB3A3E3" w14:textId="77777777" w:rsidR="00A94A15" w:rsidRPr="006B2364" w:rsidRDefault="00A94A15">
      <w:pPr>
        <w:pStyle w:val="TOC2"/>
        <w:rPr>
          <w:rFonts w:asciiTheme="minorHAnsi" w:eastAsiaTheme="minorEastAsia" w:hAnsiTheme="minorHAnsi" w:cstheme="minorBidi"/>
          <w:sz w:val="22"/>
          <w:szCs w:val="22"/>
        </w:rPr>
      </w:pPr>
      <w:r w:rsidRPr="006B2364">
        <w:rPr>
          <w:rFonts w:eastAsia="Times New Roman" w:cs="Tahoma"/>
          <w:caps/>
          <w:vertAlign w:val="superscript"/>
        </w:rPr>
        <w:t xml:space="preserve">44 </w:t>
      </w:r>
      <w:r w:rsidRPr="006B2364">
        <w:rPr>
          <w:rFonts w:eastAsia="Times New Roman" w:cs="Tahoma"/>
        </w:rPr>
        <w:t>Duet Enterprise 2.0</w:t>
      </w:r>
      <w:r w:rsidRPr="006B2364">
        <w:tab/>
      </w:r>
      <w:r w:rsidRPr="006B2364">
        <w:fldChar w:fldCharType="begin"/>
      </w:r>
      <w:r w:rsidRPr="006B2364">
        <w:instrText xml:space="preserve"> PAGEREF _Toc374286821 \h </w:instrText>
      </w:r>
      <w:r w:rsidRPr="006B2364">
        <w:fldChar w:fldCharType="separate"/>
      </w:r>
      <w:r w:rsidR="00082F79">
        <w:t>163</w:t>
      </w:r>
      <w:r w:rsidRPr="006B2364">
        <w:fldChar w:fldCharType="end"/>
      </w:r>
    </w:p>
    <w:p w14:paraId="0CA3209F"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45 </w:t>
      </w:r>
      <w:r w:rsidRPr="006B2364">
        <w:t xml:space="preserve">Enterprise CAL Suite Bridge для Office 365, Enterprise CAL Suite Bridge для Office 365 </w:t>
      </w:r>
      <w:r w:rsidR="006B2364">
        <w:br/>
      </w:r>
      <w:r w:rsidRPr="006B2364">
        <w:t>и Windows Intune, а также Enterprise CAL Suite Bridge для Windows Intune</w:t>
      </w:r>
      <w:r w:rsidRPr="006B2364">
        <w:tab/>
      </w:r>
      <w:r w:rsidRPr="006B2364">
        <w:fldChar w:fldCharType="begin"/>
      </w:r>
      <w:r w:rsidRPr="006B2364">
        <w:instrText xml:space="preserve"> PAGEREF _Toc374286822 \h </w:instrText>
      </w:r>
      <w:r w:rsidRPr="006B2364">
        <w:fldChar w:fldCharType="separate"/>
      </w:r>
      <w:r w:rsidR="00082F79">
        <w:t>164</w:t>
      </w:r>
      <w:r w:rsidRPr="006B2364">
        <w:fldChar w:fldCharType="end"/>
      </w:r>
    </w:p>
    <w:p w14:paraId="69272F7A"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46</w:t>
      </w:r>
      <w:r w:rsidRPr="006B2364">
        <w:t xml:space="preserve"> Enterprise CAL Suite</w:t>
      </w:r>
      <w:r w:rsidRPr="006B2364">
        <w:tab/>
      </w:r>
      <w:r w:rsidRPr="006B2364">
        <w:fldChar w:fldCharType="begin"/>
      </w:r>
      <w:r w:rsidRPr="006B2364">
        <w:instrText xml:space="preserve"> PAGEREF _Toc374286823 \h </w:instrText>
      </w:r>
      <w:r w:rsidRPr="006B2364">
        <w:fldChar w:fldCharType="separate"/>
      </w:r>
      <w:r w:rsidR="00082F79">
        <w:t>165</w:t>
      </w:r>
      <w:r w:rsidRPr="006B2364">
        <w:fldChar w:fldCharType="end"/>
      </w:r>
    </w:p>
    <w:p w14:paraId="1F55529C"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47</w:t>
      </w:r>
      <w:r w:rsidRPr="006B2364">
        <w:t xml:space="preserve"> Exchange Enterprise CAL со службами 2013</w:t>
      </w:r>
      <w:r w:rsidRPr="006B2364">
        <w:tab/>
      </w:r>
      <w:r w:rsidRPr="006B2364">
        <w:fldChar w:fldCharType="begin"/>
      </w:r>
      <w:r w:rsidRPr="006B2364">
        <w:instrText xml:space="preserve"> PAGEREF _Toc374286824 \h </w:instrText>
      </w:r>
      <w:r w:rsidRPr="006B2364">
        <w:fldChar w:fldCharType="separate"/>
      </w:r>
      <w:r w:rsidR="00082F79">
        <w:t>166</w:t>
      </w:r>
      <w:r w:rsidRPr="006B2364">
        <w:fldChar w:fldCharType="end"/>
      </w:r>
    </w:p>
    <w:p w14:paraId="274EE4BE"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vertAlign w:val="superscript"/>
          <w:lang w:val="ru-RU"/>
        </w:rPr>
        <w:t>48</w:t>
      </w:r>
      <w:r w:rsidRPr="001B3AF3">
        <w:rPr>
          <w:rFonts w:cs="Tahoma"/>
          <w:lang w:val="ru-RU"/>
        </w:rPr>
        <w:t xml:space="preserve"> Архивация на базе </w:t>
      </w:r>
      <w:r w:rsidRPr="006B2364">
        <w:rPr>
          <w:rFonts w:cs="Tahoma"/>
        </w:rPr>
        <w:t>Exchange</w:t>
      </w:r>
      <w:r w:rsidRPr="001B3AF3">
        <w:rPr>
          <w:rFonts w:cs="Tahoma"/>
          <w:lang w:val="ru-RU"/>
        </w:rPr>
        <w:t xml:space="preserve"> </w:t>
      </w:r>
      <w:r w:rsidRPr="006B2364">
        <w:rPr>
          <w:rFonts w:cs="Tahoma"/>
        </w:rPr>
        <w:t>Online</w:t>
      </w:r>
      <w:r w:rsidRPr="001B3AF3">
        <w:rPr>
          <w:rFonts w:cs="Tahoma"/>
          <w:lang w:val="ru-RU"/>
        </w:rPr>
        <w:t xml:space="preserve"> для </w:t>
      </w:r>
      <w:r w:rsidRPr="006B2364">
        <w:rPr>
          <w:rFonts w:cs="Tahoma"/>
        </w:rPr>
        <w:t>Exchange</w:t>
      </w:r>
      <w:r w:rsidRPr="001B3AF3">
        <w:rPr>
          <w:rFonts w:cs="Tahoma"/>
          <w:lang w:val="ru-RU"/>
        </w:rPr>
        <w:t xml:space="preserve"> </w:t>
      </w:r>
      <w:r w:rsidRPr="006B2364">
        <w:rPr>
          <w:rFonts w:cs="Tahoma"/>
        </w:rPr>
        <w:t>Server</w:t>
      </w:r>
      <w:r w:rsidRPr="001B3AF3">
        <w:rPr>
          <w:rFonts w:cs="Tahoma"/>
          <w:lang w:val="ru-RU"/>
        </w:rPr>
        <w:t xml:space="preserve"> (лицензия </w:t>
      </w:r>
      <w:r w:rsidRPr="006B2364">
        <w:rPr>
          <w:rFonts w:cs="Tahoma"/>
        </w:rPr>
        <w:t>SL</w:t>
      </w:r>
      <w:r w:rsidRPr="001B3AF3">
        <w:rPr>
          <w:rFonts w:cs="Tahoma"/>
          <w:lang w:val="ru-RU"/>
        </w:rPr>
        <w:t xml:space="preserve"> «на</w:t>
      </w:r>
      <w:r w:rsidRPr="006B2364">
        <w:rPr>
          <w:rFonts w:cs="Tahoma"/>
        </w:rPr>
        <w:t> </w:t>
      </w:r>
      <w:r w:rsidRPr="001B3AF3">
        <w:rPr>
          <w:rFonts w:cs="Tahoma"/>
          <w:lang w:val="ru-RU"/>
        </w:rPr>
        <w:t>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374286825 \</w:instrText>
      </w:r>
      <w:r w:rsidRPr="006B2364">
        <w:instrText>h</w:instrText>
      </w:r>
      <w:r w:rsidRPr="001B3AF3">
        <w:rPr>
          <w:lang w:val="ru-RU"/>
        </w:rPr>
        <w:instrText xml:space="preserve"> </w:instrText>
      </w:r>
      <w:r w:rsidRPr="006B2364">
        <w:fldChar w:fldCharType="separate"/>
      </w:r>
      <w:r w:rsidR="00082F79">
        <w:rPr>
          <w:lang w:val="ru-RU"/>
        </w:rPr>
        <w:t>166</w:t>
      </w:r>
      <w:r w:rsidRPr="006B2364">
        <w:fldChar w:fldCharType="end"/>
      </w:r>
    </w:p>
    <w:p w14:paraId="18AA1E19"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vertAlign w:val="superscript"/>
          <w:lang w:val="ru-RU"/>
        </w:rPr>
        <w:t>49</w:t>
      </w:r>
      <w:r w:rsidRPr="001B3AF3">
        <w:rPr>
          <w:rFonts w:cs="Tahoma"/>
          <w:lang w:val="ru-RU"/>
        </w:rPr>
        <w:t xml:space="preserve"> Архивация на базе </w:t>
      </w:r>
      <w:r w:rsidRPr="006B2364">
        <w:rPr>
          <w:rFonts w:cs="Tahoma"/>
        </w:rPr>
        <w:t>Exchange</w:t>
      </w:r>
      <w:r w:rsidRPr="001B3AF3">
        <w:rPr>
          <w:rFonts w:cs="Tahoma"/>
          <w:lang w:val="ru-RU"/>
        </w:rPr>
        <w:t xml:space="preserve"> </w:t>
      </w:r>
      <w:r w:rsidRPr="006B2364">
        <w:rPr>
          <w:rFonts w:cs="Tahoma"/>
        </w:rPr>
        <w:t>Online</w:t>
      </w:r>
      <w:r w:rsidRPr="001B3AF3">
        <w:rPr>
          <w:rFonts w:cs="Tahoma"/>
          <w:lang w:val="ru-RU"/>
        </w:rPr>
        <w:t xml:space="preserve"> для </w:t>
      </w:r>
      <w:r w:rsidRPr="006B2364">
        <w:rPr>
          <w:rFonts w:cs="Tahoma"/>
        </w:rPr>
        <w:t>Exchange</w:t>
      </w:r>
      <w:r w:rsidRPr="001B3AF3">
        <w:rPr>
          <w:rFonts w:cs="Tahoma"/>
          <w:lang w:val="ru-RU"/>
        </w:rPr>
        <w:t xml:space="preserve"> </w:t>
      </w:r>
      <w:r w:rsidRPr="006B2364">
        <w:rPr>
          <w:rFonts w:cs="Tahoma"/>
        </w:rPr>
        <w:t>Server</w:t>
      </w:r>
      <w:r w:rsidRPr="001B3AF3">
        <w:rPr>
          <w:rFonts w:cs="Tahoma"/>
          <w:lang w:val="ru-RU"/>
        </w:rPr>
        <w:t xml:space="preserve"> </w:t>
      </w:r>
      <w:r w:rsidRPr="006B2364">
        <w:rPr>
          <w:rFonts w:cs="Tahoma"/>
        </w:rPr>
        <w:t>A</w:t>
      </w:r>
      <w:r w:rsidRPr="001B3AF3">
        <w:rPr>
          <w:rFonts w:cs="Tahoma"/>
          <w:lang w:val="ru-RU"/>
        </w:rPr>
        <w:t xml:space="preserve"> (лицензия </w:t>
      </w:r>
      <w:r w:rsidRPr="006B2364">
        <w:rPr>
          <w:rFonts w:cs="Tahoma"/>
        </w:rPr>
        <w:t>SL</w:t>
      </w:r>
      <w:r w:rsidRPr="001B3AF3">
        <w:rPr>
          <w:rFonts w:cs="Tahoma"/>
          <w:lang w:val="ru-RU"/>
        </w:rPr>
        <w:t xml:space="preserve">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374286826 \</w:instrText>
      </w:r>
      <w:r w:rsidRPr="006B2364">
        <w:instrText>h</w:instrText>
      </w:r>
      <w:r w:rsidRPr="001B3AF3">
        <w:rPr>
          <w:lang w:val="ru-RU"/>
        </w:rPr>
        <w:instrText xml:space="preserve"> </w:instrText>
      </w:r>
      <w:r w:rsidRPr="006B2364">
        <w:fldChar w:fldCharType="separate"/>
      </w:r>
      <w:r w:rsidR="00082F79">
        <w:rPr>
          <w:lang w:val="ru-RU"/>
        </w:rPr>
        <w:t>167</w:t>
      </w:r>
      <w:r w:rsidRPr="006B2364">
        <w:fldChar w:fldCharType="end"/>
      </w:r>
    </w:p>
    <w:p w14:paraId="51516D16" w14:textId="77777777" w:rsidR="00A94A15" w:rsidRPr="001B3AF3" w:rsidRDefault="00A94A15" w:rsidP="006B2364">
      <w:pPr>
        <w:pStyle w:val="TOC2"/>
        <w:ind w:left="187" w:hanging="187"/>
        <w:rPr>
          <w:rFonts w:asciiTheme="minorHAnsi" w:eastAsiaTheme="minorEastAsia" w:hAnsiTheme="minorHAnsi" w:cstheme="minorBidi"/>
          <w:sz w:val="22"/>
          <w:szCs w:val="22"/>
          <w:lang w:val="ru-RU"/>
        </w:rPr>
      </w:pPr>
      <w:r w:rsidRPr="001B3AF3">
        <w:rPr>
          <w:rFonts w:cs="Tahoma"/>
          <w:vertAlign w:val="superscript"/>
          <w:lang w:val="ru-RU"/>
        </w:rPr>
        <w:t>50</w:t>
      </w:r>
      <w:r w:rsidRPr="001B3AF3">
        <w:rPr>
          <w:rFonts w:cs="Tahoma"/>
          <w:lang w:val="ru-RU"/>
        </w:rPr>
        <w:t xml:space="preserve"> </w:t>
      </w:r>
      <w:r w:rsidRPr="006B2364">
        <w:rPr>
          <w:rFonts w:cs="Tahoma"/>
        </w:rPr>
        <w:t>Exchange</w:t>
      </w:r>
      <w:r w:rsidRPr="001B3AF3">
        <w:rPr>
          <w:rFonts w:cs="Tahoma"/>
          <w:lang w:val="ru-RU"/>
        </w:rPr>
        <w:t xml:space="preserve"> </w:t>
      </w:r>
      <w:r w:rsidRPr="006B2364">
        <w:rPr>
          <w:rFonts w:cs="Tahoma"/>
        </w:rPr>
        <w:t>Hosted</w:t>
      </w:r>
      <w:r w:rsidRPr="001B3AF3">
        <w:rPr>
          <w:rFonts w:cs="Tahoma"/>
          <w:lang w:val="ru-RU"/>
        </w:rPr>
        <w:t xml:space="preserve"> </w:t>
      </w:r>
      <w:r w:rsidRPr="006B2364">
        <w:rPr>
          <w:rFonts w:cs="Tahoma"/>
        </w:rPr>
        <w:t>Archive</w:t>
      </w:r>
      <w:r w:rsidRPr="001B3AF3">
        <w:rPr>
          <w:rFonts w:cs="Tahoma"/>
          <w:lang w:val="ru-RU"/>
        </w:rPr>
        <w:t xml:space="preserve"> (подписная лицензия «на пользователя»), </w:t>
      </w:r>
      <w:r w:rsidR="006B2364" w:rsidRPr="001B3AF3">
        <w:rPr>
          <w:rFonts w:cs="Tahoma"/>
          <w:lang w:val="ru-RU"/>
        </w:rPr>
        <w:br/>
      </w:r>
      <w:r w:rsidRPr="001B3AF3">
        <w:rPr>
          <w:rFonts w:cs="Tahoma"/>
          <w:lang w:val="ru-RU"/>
        </w:rPr>
        <w:t xml:space="preserve">дополнительное хранилище для </w:t>
      </w:r>
      <w:r w:rsidRPr="006B2364">
        <w:rPr>
          <w:rFonts w:cs="Tahoma"/>
        </w:rPr>
        <w:t>Exchange</w:t>
      </w:r>
      <w:r w:rsidRPr="001B3AF3">
        <w:rPr>
          <w:rFonts w:cs="Tahoma"/>
          <w:lang w:val="ru-RU"/>
        </w:rPr>
        <w:t xml:space="preserve"> </w:t>
      </w:r>
      <w:r w:rsidRPr="006B2364">
        <w:rPr>
          <w:rFonts w:cs="Tahoma"/>
        </w:rPr>
        <w:t>Hosted</w:t>
      </w:r>
      <w:r w:rsidRPr="001B3AF3">
        <w:rPr>
          <w:rFonts w:cs="Tahoma"/>
          <w:lang w:val="ru-RU"/>
        </w:rPr>
        <w:t xml:space="preserve"> </w:t>
      </w:r>
      <w:r w:rsidRPr="006B2364">
        <w:rPr>
          <w:rFonts w:cs="Tahoma"/>
        </w:rPr>
        <w:t>Archive</w:t>
      </w:r>
      <w:r w:rsidRPr="001B3AF3">
        <w:rPr>
          <w:rFonts w:cs="Tahoma"/>
          <w:lang w:val="ru-RU"/>
        </w:rPr>
        <w:t xml:space="preserve"> (подписная лицензия на </w:t>
      </w:r>
      <w:r w:rsidRPr="006B2364">
        <w:rPr>
          <w:rFonts w:cs="Tahoma"/>
        </w:rPr>
        <w:t>Add</w:t>
      </w:r>
      <w:r w:rsidRPr="001B3AF3">
        <w:rPr>
          <w:rFonts w:cs="Tahoma"/>
          <w:lang w:val="ru-RU"/>
        </w:rPr>
        <w:t>-</w:t>
      </w:r>
      <w:r w:rsidRPr="006B2364">
        <w:rPr>
          <w:rFonts w:cs="Tahoma"/>
        </w:rPr>
        <w:t>on</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374286827 \</w:instrText>
      </w:r>
      <w:r w:rsidRPr="006B2364">
        <w:instrText>h</w:instrText>
      </w:r>
      <w:r w:rsidRPr="001B3AF3">
        <w:rPr>
          <w:lang w:val="ru-RU"/>
        </w:rPr>
        <w:instrText xml:space="preserve"> </w:instrText>
      </w:r>
      <w:r w:rsidRPr="006B2364">
        <w:fldChar w:fldCharType="separate"/>
      </w:r>
      <w:r w:rsidR="00082F79">
        <w:rPr>
          <w:lang w:val="ru-RU"/>
        </w:rPr>
        <w:t>167</w:t>
      </w:r>
      <w:r w:rsidRPr="006B2364">
        <w:fldChar w:fldCharType="end"/>
      </w:r>
    </w:p>
    <w:p w14:paraId="3BD2D430"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vertAlign w:val="superscript"/>
          <w:lang w:val="ru-RU"/>
        </w:rPr>
        <w:t>51</w:t>
      </w:r>
      <w:r w:rsidRPr="001B3AF3">
        <w:rPr>
          <w:rFonts w:cs="Tahoma"/>
          <w:lang w:val="ru-RU"/>
        </w:rPr>
        <w:t xml:space="preserve"> </w:t>
      </w:r>
      <w:r w:rsidRPr="006B2364">
        <w:rPr>
          <w:rFonts w:cs="Tahoma"/>
        </w:rPr>
        <w:t>Exchange</w:t>
      </w:r>
      <w:r w:rsidRPr="001B3AF3">
        <w:rPr>
          <w:rFonts w:cs="Tahoma"/>
          <w:lang w:val="ru-RU"/>
        </w:rPr>
        <w:t xml:space="preserve"> </w:t>
      </w:r>
      <w:r w:rsidRPr="006B2364">
        <w:rPr>
          <w:rFonts w:cs="Tahoma"/>
        </w:rPr>
        <w:t>Hosted</w:t>
      </w:r>
      <w:r w:rsidRPr="001B3AF3">
        <w:rPr>
          <w:rFonts w:cs="Tahoma"/>
          <w:lang w:val="ru-RU"/>
        </w:rPr>
        <w:t xml:space="preserve"> </w:t>
      </w:r>
      <w:r w:rsidRPr="006B2364">
        <w:rPr>
          <w:rFonts w:cs="Tahoma"/>
        </w:rPr>
        <w:t>Encryption</w:t>
      </w:r>
      <w:r w:rsidRPr="001B3AF3">
        <w:rPr>
          <w:rFonts w:cs="Tahoma"/>
          <w:lang w:val="ru-RU"/>
        </w:rPr>
        <w:t xml:space="preserve">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374286828 \</w:instrText>
      </w:r>
      <w:r w:rsidRPr="006B2364">
        <w:instrText>h</w:instrText>
      </w:r>
      <w:r w:rsidRPr="001B3AF3">
        <w:rPr>
          <w:lang w:val="ru-RU"/>
        </w:rPr>
        <w:instrText xml:space="preserve"> </w:instrText>
      </w:r>
      <w:r w:rsidRPr="006B2364">
        <w:fldChar w:fldCharType="separate"/>
      </w:r>
      <w:r w:rsidR="00082F79">
        <w:rPr>
          <w:lang w:val="ru-RU"/>
        </w:rPr>
        <w:t>168</w:t>
      </w:r>
      <w:r w:rsidRPr="006B2364">
        <w:fldChar w:fldCharType="end"/>
      </w:r>
    </w:p>
    <w:p w14:paraId="2222FE32"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52</w:t>
      </w:r>
      <w:r w:rsidRPr="001B3AF3">
        <w:rPr>
          <w:lang w:val="ru-RU"/>
        </w:rPr>
        <w:t xml:space="preserve"> Базовая подписка на </w:t>
      </w:r>
      <w:r w:rsidRPr="006B2364">
        <w:t>Exchange</w:t>
      </w:r>
      <w:r w:rsidRPr="001B3AF3">
        <w:rPr>
          <w:lang w:val="ru-RU"/>
        </w:rPr>
        <w:t xml:space="preserve"> </w:t>
      </w:r>
      <w:r w:rsidRPr="006B2364">
        <w:t>Online</w:t>
      </w:r>
      <w:r w:rsidRPr="001B3AF3">
        <w:rPr>
          <w:lang w:val="ru-RU"/>
        </w:rPr>
        <w:t xml:space="preserve">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374286829 \</w:instrText>
      </w:r>
      <w:r w:rsidRPr="006B2364">
        <w:instrText>h</w:instrText>
      </w:r>
      <w:r w:rsidRPr="001B3AF3">
        <w:rPr>
          <w:lang w:val="ru-RU"/>
        </w:rPr>
        <w:instrText xml:space="preserve"> </w:instrText>
      </w:r>
      <w:r w:rsidRPr="006B2364">
        <w:fldChar w:fldCharType="separate"/>
      </w:r>
      <w:r w:rsidR="00082F79">
        <w:rPr>
          <w:lang w:val="ru-RU"/>
        </w:rPr>
        <w:t>168</w:t>
      </w:r>
      <w:r w:rsidRPr="006B2364">
        <w:fldChar w:fldCharType="end"/>
      </w:r>
    </w:p>
    <w:p w14:paraId="337E85F4"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53 </w:t>
      </w:r>
      <w:r w:rsidRPr="006B2364">
        <w:t>Exchange Online (план 1)</w:t>
      </w:r>
      <w:r w:rsidRPr="006B2364">
        <w:tab/>
      </w:r>
      <w:r w:rsidRPr="006B2364">
        <w:fldChar w:fldCharType="begin"/>
      </w:r>
      <w:r w:rsidRPr="006B2364">
        <w:instrText xml:space="preserve"> PAGEREF _Toc374286830 \h </w:instrText>
      </w:r>
      <w:r w:rsidRPr="006B2364">
        <w:fldChar w:fldCharType="separate"/>
      </w:r>
      <w:r w:rsidR="00082F79">
        <w:t>169</w:t>
      </w:r>
      <w:r w:rsidRPr="006B2364">
        <w:fldChar w:fldCharType="end"/>
      </w:r>
    </w:p>
    <w:p w14:paraId="17E5A78D"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54</w:t>
      </w:r>
      <w:r w:rsidRPr="006B2364">
        <w:rPr>
          <w:rFonts w:cs="Tahoma"/>
        </w:rPr>
        <w:t xml:space="preserve"> Exchange Online (план)</w:t>
      </w:r>
      <w:r w:rsidRPr="006B2364">
        <w:tab/>
      </w:r>
      <w:r w:rsidRPr="006B2364">
        <w:fldChar w:fldCharType="begin"/>
      </w:r>
      <w:r w:rsidRPr="006B2364">
        <w:instrText xml:space="preserve"> PAGEREF _Toc374286831 \h </w:instrText>
      </w:r>
      <w:r w:rsidRPr="006B2364">
        <w:fldChar w:fldCharType="separate"/>
      </w:r>
      <w:r w:rsidR="00082F79">
        <w:t>169</w:t>
      </w:r>
      <w:r w:rsidRPr="006B2364">
        <w:fldChar w:fldCharType="end"/>
      </w:r>
    </w:p>
    <w:p w14:paraId="605991C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vertAlign w:val="superscript"/>
          <w:lang w:val="ru-RU"/>
        </w:rPr>
        <w:t xml:space="preserve">55 </w:t>
      </w:r>
      <w:r w:rsidRPr="006B2364">
        <w:rPr>
          <w:rFonts w:cs="Tahoma"/>
        </w:rPr>
        <w:t>Exchange</w:t>
      </w:r>
      <w:r w:rsidRPr="001B3AF3">
        <w:rPr>
          <w:rFonts w:cs="Tahoma"/>
          <w:lang w:val="ru-RU"/>
        </w:rPr>
        <w:t xml:space="preserve"> </w:t>
      </w:r>
      <w:r w:rsidRPr="006B2364">
        <w:rPr>
          <w:rFonts w:cs="Tahoma"/>
        </w:rPr>
        <w:t>Online</w:t>
      </w:r>
      <w:r w:rsidRPr="001B3AF3">
        <w:rPr>
          <w:rFonts w:cs="Tahoma"/>
          <w:lang w:val="ru-RU"/>
        </w:rPr>
        <w:t xml:space="preserve"> </w:t>
      </w:r>
      <w:r w:rsidRPr="006B2364">
        <w:rPr>
          <w:rFonts w:cs="Tahoma"/>
        </w:rPr>
        <w:t>Protection</w:t>
      </w:r>
      <w:r w:rsidRPr="001B3AF3">
        <w:rPr>
          <w:rFonts w:cs="Tahoma"/>
          <w:lang w:val="ru-RU"/>
        </w:rPr>
        <w:t xml:space="preserve"> (подписная лицензия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374286832 \</w:instrText>
      </w:r>
      <w:r w:rsidRPr="006B2364">
        <w:instrText>h</w:instrText>
      </w:r>
      <w:r w:rsidRPr="001B3AF3">
        <w:rPr>
          <w:lang w:val="ru-RU"/>
        </w:rPr>
        <w:instrText xml:space="preserve"> </w:instrText>
      </w:r>
      <w:r w:rsidRPr="006B2364">
        <w:fldChar w:fldCharType="separate"/>
      </w:r>
      <w:r w:rsidR="00082F79">
        <w:rPr>
          <w:lang w:val="ru-RU"/>
        </w:rPr>
        <w:t>170</w:t>
      </w:r>
      <w:r w:rsidRPr="006B2364">
        <w:fldChar w:fldCharType="end"/>
      </w:r>
    </w:p>
    <w:p w14:paraId="67398888"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56 </w:t>
      </w:r>
      <w:r w:rsidRPr="006B2364">
        <w:rPr>
          <w:rFonts w:cs="Tahoma"/>
        </w:rPr>
        <w:t>Exchange Server 2013, выпуски Enterprise и Standard</w:t>
      </w:r>
      <w:r w:rsidRPr="006B2364">
        <w:tab/>
      </w:r>
      <w:r w:rsidRPr="006B2364">
        <w:fldChar w:fldCharType="begin"/>
      </w:r>
      <w:r w:rsidRPr="006B2364">
        <w:instrText xml:space="preserve"> PAGEREF _Toc374286833 \h </w:instrText>
      </w:r>
      <w:r w:rsidRPr="006B2364">
        <w:fldChar w:fldCharType="separate"/>
      </w:r>
      <w:r w:rsidR="00082F79">
        <w:t>170</w:t>
      </w:r>
      <w:r w:rsidRPr="006B2364">
        <w:fldChar w:fldCharType="end"/>
      </w:r>
    </w:p>
    <w:p w14:paraId="2537A712"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57</w:t>
      </w:r>
      <w:r w:rsidRPr="006B2364">
        <w:t xml:space="preserve"> Exchange Server 2010 Standard CAL</w:t>
      </w:r>
      <w:r w:rsidRPr="006B2364">
        <w:tab/>
      </w:r>
      <w:r w:rsidRPr="006B2364">
        <w:fldChar w:fldCharType="begin"/>
      </w:r>
      <w:r w:rsidRPr="006B2364">
        <w:instrText xml:space="preserve"> PAGEREF _Toc374286834 \h </w:instrText>
      </w:r>
      <w:r w:rsidRPr="006B2364">
        <w:fldChar w:fldCharType="separate"/>
      </w:r>
      <w:r w:rsidR="00082F79">
        <w:t>171</w:t>
      </w:r>
      <w:r w:rsidRPr="006B2364">
        <w:fldChar w:fldCharType="end"/>
      </w:r>
    </w:p>
    <w:p w14:paraId="631112F6"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58</w:t>
      </w:r>
      <w:r w:rsidRPr="006B2364">
        <w:t xml:space="preserve"> Forefront Endpoint Protection</w:t>
      </w:r>
      <w:r w:rsidRPr="006B2364">
        <w:tab/>
      </w:r>
      <w:r w:rsidRPr="006B2364">
        <w:fldChar w:fldCharType="begin"/>
      </w:r>
      <w:r w:rsidRPr="006B2364">
        <w:instrText xml:space="preserve"> PAGEREF _Toc374286835 \h </w:instrText>
      </w:r>
      <w:r w:rsidRPr="006B2364">
        <w:fldChar w:fldCharType="separate"/>
      </w:r>
      <w:r w:rsidR="00082F79">
        <w:t>171</w:t>
      </w:r>
      <w:r w:rsidRPr="006B2364">
        <w:fldChar w:fldCharType="end"/>
      </w:r>
    </w:p>
    <w:p w14:paraId="211154C4"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59 </w:t>
      </w:r>
      <w:r w:rsidRPr="006B2364">
        <w:t>Forefront Identity Manager 2010 R2</w:t>
      </w:r>
      <w:r w:rsidRPr="006B2364">
        <w:tab/>
      </w:r>
      <w:r w:rsidRPr="006B2364">
        <w:fldChar w:fldCharType="begin"/>
      </w:r>
      <w:r w:rsidRPr="006B2364">
        <w:instrText xml:space="preserve"> PAGEREF _Toc374286836 \h </w:instrText>
      </w:r>
      <w:r w:rsidRPr="006B2364">
        <w:fldChar w:fldCharType="separate"/>
      </w:r>
      <w:r w:rsidR="00082F79">
        <w:t>172</w:t>
      </w:r>
      <w:r w:rsidRPr="006B2364">
        <w:fldChar w:fldCharType="end"/>
      </w:r>
    </w:p>
    <w:p w14:paraId="30ED9E2C"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60</w:t>
      </w:r>
      <w:r w:rsidRPr="006B2364">
        <w:rPr>
          <w:rFonts w:cs="Tahoma"/>
        </w:rPr>
        <w:t xml:space="preserve"> Forefront Identity Manager 2010 – Windows Live Edition</w:t>
      </w:r>
      <w:r w:rsidRPr="006B2364">
        <w:tab/>
      </w:r>
      <w:r w:rsidRPr="006B2364">
        <w:fldChar w:fldCharType="begin"/>
      </w:r>
      <w:r w:rsidRPr="006B2364">
        <w:instrText xml:space="preserve"> PAGEREF _Toc374286837 \h </w:instrText>
      </w:r>
      <w:r w:rsidRPr="006B2364">
        <w:fldChar w:fldCharType="separate"/>
      </w:r>
      <w:r w:rsidR="00082F79">
        <w:t>172</w:t>
      </w:r>
      <w:r w:rsidRPr="006B2364">
        <w:fldChar w:fldCharType="end"/>
      </w:r>
    </w:p>
    <w:p w14:paraId="26D9D5F4"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61</w:t>
      </w:r>
      <w:r w:rsidRPr="001B3AF3">
        <w:rPr>
          <w:lang w:val="ru-RU"/>
        </w:rPr>
        <w:t xml:space="preserve"> </w:t>
      </w:r>
      <w:r w:rsidRPr="006B2364">
        <w:t>Forefront</w:t>
      </w:r>
      <w:r w:rsidRPr="001B3AF3">
        <w:rPr>
          <w:lang w:val="ru-RU"/>
        </w:rPr>
        <w:t xml:space="preserve"> </w:t>
      </w:r>
      <w:r w:rsidRPr="006B2364">
        <w:t>Online</w:t>
      </w:r>
      <w:r w:rsidRPr="001B3AF3">
        <w:rPr>
          <w:lang w:val="ru-RU"/>
        </w:rPr>
        <w:t xml:space="preserve"> </w:t>
      </w:r>
      <w:r w:rsidRPr="006B2364">
        <w:t>Protection</w:t>
      </w:r>
      <w:r w:rsidRPr="001B3AF3">
        <w:rPr>
          <w:lang w:val="ru-RU"/>
        </w:rPr>
        <w:t xml:space="preserve"> для </w:t>
      </w:r>
      <w:r w:rsidRPr="006B2364">
        <w:t>Exchange</w:t>
      </w:r>
      <w:r w:rsidRPr="001B3AF3">
        <w:rPr>
          <w:lang w:val="ru-RU"/>
        </w:rPr>
        <w:t xml:space="preserve"> (подписные лицензии «на устройство» </w:t>
      </w:r>
      <w:r w:rsidR="006B2364" w:rsidRPr="001B3AF3">
        <w:rPr>
          <w:lang w:val="ru-RU"/>
        </w:rPr>
        <w:br/>
      </w:r>
      <w:r w:rsidRPr="001B3AF3">
        <w:rPr>
          <w:lang w:val="ru-RU"/>
        </w:rPr>
        <w:t>и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374286838 \</w:instrText>
      </w:r>
      <w:r w:rsidRPr="006B2364">
        <w:instrText>h</w:instrText>
      </w:r>
      <w:r w:rsidRPr="001B3AF3">
        <w:rPr>
          <w:lang w:val="ru-RU"/>
        </w:rPr>
        <w:instrText xml:space="preserve"> </w:instrText>
      </w:r>
      <w:r w:rsidRPr="006B2364">
        <w:fldChar w:fldCharType="separate"/>
      </w:r>
      <w:r w:rsidR="00082F79">
        <w:rPr>
          <w:lang w:val="ru-RU"/>
        </w:rPr>
        <w:t>172</w:t>
      </w:r>
      <w:r w:rsidRPr="006B2364">
        <w:fldChar w:fldCharType="end"/>
      </w:r>
    </w:p>
    <w:p w14:paraId="0DF1AE90"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62</w:t>
      </w:r>
      <w:r w:rsidRPr="001B3AF3">
        <w:rPr>
          <w:lang w:val="ru-RU"/>
        </w:rPr>
        <w:t xml:space="preserve"> </w:t>
      </w:r>
      <w:r w:rsidRPr="006B2364">
        <w:t>Forefront</w:t>
      </w:r>
      <w:r w:rsidRPr="001B3AF3">
        <w:rPr>
          <w:lang w:val="ru-RU"/>
        </w:rPr>
        <w:t xml:space="preserve"> </w:t>
      </w:r>
      <w:r w:rsidRPr="006B2364">
        <w:t>Protection</w:t>
      </w:r>
      <w:r w:rsidRPr="001B3AF3">
        <w:rPr>
          <w:lang w:val="ru-RU"/>
        </w:rPr>
        <w:t xml:space="preserve"> 2010 для </w:t>
      </w:r>
      <w:r w:rsidRPr="006B2364">
        <w:t>Exchange</w:t>
      </w:r>
      <w:r w:rsidRPr="001B3AF3">
        <w:rPr>
          <w:lang w:val="ru-RU"/>
        </w:rPr>
        <w:t xml:space="preserve"> </w:t>
      </w:r>
      <w:r w:rsidRPr="006B2364">
        <w:t>Server</w:t>
      </w:r>
      <w:r w:rsidRPr="001B3AF3">
        <w:rPr>
          <w:lang w:val="ru-RU"/>
        </w:rPr>
        <w:t xml:space="preserve"> (подписные лицензии «на устройство» </w:t>
      </w:r>
      <w:r w:rsidR="006B2364" w:rsidRPr="001B3AF3">
        <w:rPr>
          <w:lang w:val="ru-RU"/>
        </w:rPr>
        <w:br/>
      </w:r>
      <w:r w:rsidRPr="001B3AF3">
        <w:rPr>
          <w:lang w:val="ru-RU"/>
        </w:rPr>
        <w:t xml:space="preserve">и «на пользователя»), </w:t>
      </w:r>
      <w:r w:rsidRPr="006B2364">
        <w:t>Forefront</w:t>
      </w:r>
      <w:r w:rsidRPr="001B3AF3">
        <w:rPr>
          <w:lang w:val="ru-RU"/>
        </w:rPr>
        <w:t xml:space="preserve"> </w:t>
      </w:r>
      <w:r w:rsidRPr="006B2364">
        <w:t>Protection</w:t>
      </w:r>
      <w:r w:rsidRPr="001B3AF3">
        <w:rPr>
          <w:lang w:val="ru-RU"/>
        </w:rPr>
        <w:t xml:space="preserve"> 2010 для </w:t>
      </w:r>
      <w:r w:rsidRPr="006B2364">
        <w:t>SharePoint</w:t>
      </w:r>
      <w:r w:rsidRPr="001B3AF3">
        <w:rPr>
          <w:lang w:val="ru-RU"/>
        </w:rPr>
        <w:t xml:space="preserve"> (подписные лицензии </w:t>
      </w:r>
      <w:r w:rsidR="006B2364" w:rsidRPr="001B3AF3">
        <w:rPr>
          <w:lang w:val="ru-RU"/>
        </w:rPr>
        <w:br/>
      </w:r>
      <w:r w:rsidRPr="001B3AF3">
        <w:rPr>
          <w:lang w:val="ru-RU"/>
        </w:rPr>
        <w:t xml:space="preserve">«на устройство» и «на пользователя») и </w:t>
      </w:r>
      <w:r w:rsidRPr="006B2364">
        <w:t>Forefront</w:t>
      </w:r>
      <w:r w:rsidRPr="001B3AF3">
        <w:rPr>
          <w:lang w:val="ru-RU"/>
        </w:rPr>
        <w:t xml:space="preserve"> </w:t>
      </w:r>
      <w:r w:rsidRPr="006B2364">
        <w:t>Protection</w:t>
      </w:r>
      <w:r w:rsidRPr="001B3AF3">
        <w:rPr>
          <w:lang w:val="ru-RU"/>
        </w:rPr>
        <w:t xml:space="preserve"> 2010 для интернет-сайтов </w:t>
      </w:r>
      <w:r w:rsidR="006B2364" w:rsidRPr="001B3AF3">
        <w:rPr>
          <w:lang w:val="ru-RU"/>
        </w:rPr>
        <w:br/>
      </w:r>
      <w:r w:rsidRPr="001B3AF3">
        <w:rPr>
          <w:lang w:val="ru-RU"/>
        </w:rPr>
        <w:t xml:space="preserve">(подписная лицензия на </w:t>
      </w:r>
      <w:r w:rsidRPr="006B2364">
        <w:t>Add</w:t>
      </w:r>
      <w:r w:rsidRPr="001B3AF3">
        <w:rPr>
          <w:lang w:val="ru-RU"/>
        </w:rPr>
        <w:t>-</w:t>
      </w:r>
      <w:r w:rsidRPr="006B2364">
        <w:t>on</w:t>
      </w:r>
      <w:r w:rsidRPr="001B3AF3">
        <w:rPr>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374286839 \</w:instrText>
      </w:r>
      <w:r w:rsidRPr="006B2364">
        <w:instrText>h</w:instrText>
      </w:r>
      <w:r w:rsidRPr="001B3AF3">
        <w:rPr>
          <w:lang w:val="ru-RU"/>
        </w:rPr>
        <w:instrText xml:space="preserve"> </w:instrText>
      </w:r>
      <w:r w:rsidRPr="006B2364">
        <w:fldChar w:fldCharType="separate"/>
      </w:r>
      <w:r w:rsidR="00082F79">
        <w:rPr>
          <w:lang w:val="ru-RU"/>
        </w:rPr>
        <w:t>172</w:t>
      </w:r>
      <w:r w:rsidRPr="006B2364">
        <w:fldChar w:fldCharType="end"/>
      </w:r>
    </w:p>
    <w:p w14:paraId="0BC27147"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63</w:t>
      </w:r>
      <w:r w:rsidRPr="001B3AF3">
        <w:rPr>
          <w:lang w:val="ru-RU"/>
        </w:rPr>
        <w:t xml:space="preserve"> </w:t>
      </w:r>
      <w:r w:rsidRPr="006B2364">
        <w:t>Forefront</w:t>
      </w:r>
      <w:r w:rsidRPr="001B3AF3">
        <w:rPr>
          <w:lang w:val="ru-RU"/>
        </w:rPr>
        <w:t xml:space="preserve"> </w:t>
      </w:r>
      <w:r w:rsidRPr="006B2364">
        <w:t>Protection</w:t>
      </w:r>
      <w:r w:rsidRPr="001B3AF3">
        <w:rPr>
          <w:lang w:val="ru-RU"/>
        </w:rPr>
        <w:t xml:space="preserve"> </w:t>
      </w:r>
      <w:r w:rsidRPr="006B2364">
        <w:t>Suite</w:t>
      </w:r>
      <w:r w:rsidRPr="001B3AF3">
        <w:rPr>
          <w:lang w:val="ru-RU"/>
        </w:rPr>
        <w:t xml:space="preserve"> (лицензии «на устройство» и «на 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374286840 \</w:instrText>
      </w:r>
      <w:r w:rsidRPr="006B2364">
        <w:instrText>h</w:instrText>
      </w:r>
      <w:r w:rsidRPr="001B3AF3">
        <w:rPr>
          <w:lang w:val="ru-RU"/>
        </w:rPr>
        <w:instrText xml:space="preserve"> </w:instrText>
      </w:r>
      <w:r w:rsidRPr="006B2364">
        <w:fldChar w:fldCharType="separate"/>
      </w:r>
      <w:r w:rsidR="00082F79">
        <w:rPr>
          <w:lang w:val="ru-RU"/>
        </w:rPr>
        <w:t>173</w:t>
      </w:r>
      <w:r w:rsidRPr="006B2364">
        <w:fldChar w:fldCharType="end"/>
      </w:r>
    </w:p>
    <w:p w14:paraId="3D8075A7"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 xml:space="preserve">64 </w:t>
      </w:r>
      <w:r w:rsidRPr="006B2364">
        <w:t>Forefront</w:t>
      </w:r>
      <w:r w:rsidRPr="001B3AF3">
        <w:rPr>
          <w:lang w:val="ru-RU"/>
        </w:rPr>
        <w:t xml:space="preserve"> </w:t>
      </w:r>
      <w:r w:rsidRPr="006B2364">
        <w:t>Security</w:t>
      </w:r>
      <w:r w:rsidRPr="001B3AF3">
        <w:rPr>
          <w:lang w:val="ru-RU"/>
        </w:rPr>
        <w:t xml:space="preserve"> для </w:t>
      </w:r>
      <w:r w:rsidRPr="006B2364">
        <w:t>Office</w:t>
      </w:r>
      <w:r w:rsidRPr="001B3AF3">
        <w:rPr>
          <w:lang w:val="ru-RU"/>
        </w:rPr>
        <w:t xml:space="preserve"> </w:t>
      </w:r>
      <w:r w:rsidRPr="006B2364">
        <w:t>Communications</w:t>
      </w:r>
      <w:r w:rsidRPr="001B3AF3">
        <w:rPr>
          <w:lang w:val="ru-RU"/>
        </w:rPr>
        <w:t xml:space="preserve"> </w:t>
      </w:r>
      <w:r w:rsidRPr="006B2364">
        <w:t>Server</w:t>
      </w:r>
      <w:r w:rsidRPr="001B3AF3">
        <w:rPr>
          <w:lang w:val="ru-RU"/>
        </w:rPr>
        <w:t xml:space="preserve"> (подписные лицензии «на устройство» и</w:t>
      </w:r>
      <w:r w:rsidR="006B2364">
        <w:t> </w:t>
      </w:r>
      <w:r w:rsidRPr="001B3AF3">
        <w:rPr>
          <w:lang w:val="ru-RU"/>
        </w:rPr>
        <w:t>«на</w:t>
      </w:r>
      <w:r w:rsidR="006B2364">
        <w:t> </w:t>
      </w:r>
      <w:r w:rsidRPr="001B3AF3">
        <w:rPr>
          <w:lang w:val="ru-RU"/>
        </w:rPr>
        <w:t>пользователя»)</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374286841 \</w:instrText>
      </w:r>
      <w:r w:rsidRPr="006B2364">
        <w:instrText>h</w:instrText>
      </w:r>
      <w:r w:rsidRPr="001B3AF3">
        <w:rPr>
          <w:lang w:val="ru-RU"/>
        </w:rPr>
        <w:instrText xml:space="preserve"> </w:instrText>
      </w:r>
      <w:r w:rsidRPr="006B2364">
        <w:fldChar w:fldCharType="separate"/>
      </w:r>
      <w:r w:rsidR="00082F79">
        <w:rPr>
          <w:lang w:val="ru-RU"/>
        </w:rPr>
        <w:t>174</w:t>
      </w:r>
      <w:r w:rsidRPr="006B2364">
        <w:fldChar w:fldCharType="end"/>
      </w:r>
    </w:p>
    <w:p w14:paraId="042E5EBD"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65 </w:t>
      </w:r>
      <w:r w:rsidRPr="006B2364">
        <w:t>Веб-служба защиты Forefront Threat Management Gateway</w:t>
      </w:r>
      <w:r w:rsidRPr="006B2364">
        <w:tab/>
      </w:r>
      <w:r w:rsidRPr="006B2364">
        <w:fldChar w:fldCharType="begin"/>
      </w:r>
      <w:r w:rsidRPr="006B2364">
        <w:instrText xml:space="preserve"> PAGEREF _Toc374286842 \h </w:instrText>
      </w:r>
      <w:r w:rsidRPr="006B2364">
        <w:fldChar w:fldCharType="separate"/>
      </w:r>
      <w:r w:rsidR="00082F79">
        <w:t>174</w:t>
      </w:r>
      <w:r w:rsidRPr="006B2364">
        <w:fldChar w:fldCharType="end"/>
      </w:r>
    </w:p>
    <w:p w14:paraId="01F52EB0"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66 </w:t>
      </w:r>
      <w:r w:rsidRPr="006B2364">
        <w:t>Forefront Unified Access Gateway 2010</w:t>
      </w:r>
      <w:r w:rsidRPr="006B2364">
        <w:tab/>
      </w:r>
      <w:r w:rsidRPr="006B2364">
        <w:fldChar w:fldCharType="begin"/>
      </w:r>
      <w:r w:rsidRPr="006B2364">
        <w:instrText xml:space="preserve"> PAGEREF _Toc374286843 \h </w:instrText>
      </w:r>
      <w:r w:rsidRPr="006B2364">
        <w:fldChar w:fldCharType="separate"/>
      </w:r>
      <w:r w:rsidR="00082F79">
        <w:t>174</w:t>
      </w:r>
      <w:r w:rsidRPr="006B2364">
        <w:fldChar w:fldCharType="end"/>
      </w:r>
    </w:p>
    <w:p w14:paraId="360CC7FE"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67 </w:t>
      </w:r>
      <w:r w:rsidRPr="006B2364">
        <w:t>HPC Pack 2008 R2 Enterprise</w:t>
      </w:r>
      <w:r w:rsidRPr="006B2364">
        <w:tab/>
      </w:r>
      <w:r w:rsidRPr="006B2364">
        <w:fldChar w:fldCharType="begin"/>
      </w:r>
      <w:r w:rsidRPr="006B2364">
        <w:instrText xml:space="preserve"> PAGEREF _Toc374286844 \h </w:instrText>
      </w:r>
      <w:r w:rsidRPr="006B2364">
        <w:fldChar w:fldCharType="separate"/>
      </w:r>
      <w:r w:rsidR="00082F79">
        <w:t>175</w:t>
      </w:r>
      <w:r w:rsidRPr="006B2364">
        <w:fldChar w:fldCharType="end"/>
      </w:r>
    </w:p>
    <w:p w14:paraId="23611BA4"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68</w:t>
      </w:r>
      <w:r w:rsidRPr="006B2364">
        <w:rPr>
          <w:rFonts w:cs="Tahoma"/>
        </w:rPr>
        <w:t xml:space="preserve"> Lync Online (планы 1, 2 и 3)</w:t>
      </w:r>
      <w:r w:rsidRPr="006B2364">
        <w:tab/>
      </w:r>
      <w:r w:rsidRPr="006B2364">
        <w:fldChar w:fldCharType="begin"/>
      </w:r>
      <w:r w:rsidRPr="006B2364">
        <w:instrText xml:space="preserve"> PAGEREF _Toc374286845 \h </w:instrText>
      </w:r>
      <w:r w:rsidRPr="006B2364">
        <w:fldChar w:fldCharType="separate"/>
      </w:r>
      <w:r w:rsidR="00082F79">
        <w:t>176</w:t>
      </w:r>
      <w:r w:rsidRPr="006B2364">
        <w:fldChar w:fldCharType="end"/>
      </w:r>
    </w:p>
    <w:p w14:paraId="5F6E2E2E"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69 </w:t>
      </w:r>
      <w:r w:rsidRPr="006B2364">
        <w:rPr>
          <w:rFonts w:cs="Tahoma"/>
        </w:rPr>
        <w:t>Lync Server 2013</w:t>
      </w:r>
      <w:r w:rsidRPr="006B2364">
        <w:tab/>
      </w:r>
      <w:r w:rsidRPr="006B2364">
        <w:fldChar w:fldCharType="begin"/>
      </w:r>
      <w:r w:rsidRPr="006B2364">
        <w:instrText xml:space="preserve"> PAGEREF _Toc374286846 \h </w:instrText>
      </w:r>
      <w:r w:rsidRPr="006B2364">
        <w:fldChar w:fldCharType="separate"/>
      </w:r>
      <w:r w:rsidR="00082F79">
        <w:t>176</w:t>
      </w:r>
      <w:r w:rsidRPr="006B2364">
        <w:fldChar w:fldCharType="end"/>
      </w:r>
    </w:p>
    <w:p w14:paraId="20EE7F1E" w14:textId="77777777" w:rsidR="00A94A15" w:rsidRPr="006B2364" w:rsidRDefault="00A94A15" w:rsidP="006B2364">
      <w:pPr>
        <w:pStyle w:val="TOC3"/>
        <w:rPr>
          <w:rFonts w:asciiTheme="minorHAnsi" w:eastAsiaTheme="minorEastAsia" w:hAnsiTheme="minorHAnsi" w:cstheme="minorBidi"/>
          <w:sz w:val="22"/>
          <w:szCs w:val="22"/>
        </w:rPr>
      </w:pPr>
      <w:r w:rsidRPr="006B2364">
        <w:rPr>
          <w:vertAlign w:val="superscript"/>
        </w:rPr>
        <w:t>70</w:t>
      </w:r>
      <w:r w:rsidRPr="006B2364">
        <w:t xml:space="preserve"> Microsoft Dynamics AX 2012 R2</w:t>
      </w:r>
      <w:r w:rsidRPr="006B2364">
        <w:tab/>
      </w:r>
      <w:r w:rsidRPr="006B2364">
        <w:fldChar w:fldCharType="begin"/>
      </w:r>
      <w:r w:rsidRPr="006B2364">
        <w:instrText xml:space="preserve"> PAGEREF _Toc374286847 \h </w:instrText>
      </w:r>
      <w:r w:rsidRPr="006B2364">
        <w:fldChar w:fldCharType="separate"/>
      </w:r>
      <w:r w:rsidR="00082F79">
        <w:t>178</w:t>
      </w:r>
      <w:r w:rsidRPr="006B2364">
        <w:fldChar w:fldCharType="end"/>
      </w:r>
    </w:p>
    <w:p w14:paraId="788F64A8" w14:textId="77777777" w:rsidR="00A94A15" w:rsidRPr="006B2364" w:rsidRDefault="00A94A15" w:rsidP="006B2364">
      <w:pPr>
        <w:pStyle w:val="TOC3"/>
        <w:rPr>
          <w:rFonts w:asciiTheme="minorHAnsi" w:eastAsiaTheme="minorEastAsia" w:hAnsiTheme="minorHAnsi" w:cstheme="minorBidi"/>
          <w:sz w:val="22"/>
          <w:szCs w:val="22"/>
        </w:rPr>
      </w:pPr>
      <w:r w:rsidRPr="006B2364">
        <w:rPr>
          <w:vertAlign w:val="superscript"/>
        </w:rPr>
        <w:t>71</w:t>
      </w:r>
      <w:r w:rsidRPr="006B2364">
        <w:t xml:space="preserve"> Microsoft Dynamics CRM 2013</w:t>
      </w:r>
      <w:r w:rsidRPr="006B2364">
        <w:tab/>
      </w:r>
      <w:r w:rsidRPr="006B2364">
        <w:fldChar w:fldCharType="begin"/>
      </w:r>
      <w:r w:rsidRPr="006B2364">
        <w:instrText xml:space="preserve"> PAGEREF _Toc374286848 \h </w:instrText>
      </w:r>
      <w:r w:rsidRPr="006B2364">
        <w:fldChar w:fldCharType="separate"/>
      </w:r>
      <w:r w:rsidR="00082F79">
        <w:t>179</w:t>
      </w:r>
      <w:r w:rsidRPr="006B2364">
        <w:fldChar w:fldCharType="end"/>
      </w:r>
    </w:p>
    <w:p w14:paraId="30157B2A" w14:textId="77777777" w:rsidR="00A94A15" w:rsidRPr="006B2364" w:rsidRDefault="00A94A15" w:rsidP="006B2364">
      <w:pPr>
        <w:pStyle w:val="TOC3"/>
        <w:rPr>
          <w:rFonts w:asciiTheme="minorHAnsi" w:eastAsiaTheme="minorEastAsia" w:hAnsiTheme="minorHAnsi" w:cstheme="minorBidi"/>
          <w:sz w:val="22"/>
          <w:szCs w:val="22"/>
        </w:rPr>
      </w:pPr>
      <w:r w:rsidRPr="006B2364">
        <w:rPr>
          <w:vertAlign w:val="superscript"/>
        </w:rPr>
        <w:t>72</w:t>
      </w:r>
      <w:r w:rsidRPr="006B2364">
        <w:t xml:space="preserve"> Microsoft Dynamics CRM 2011 External Connector</w:t>
      </w:r>
      <w:r w:rsidRPr="006B2364">
        <w:tab/>
      </w:r>
      <w:r w:rsidRPr="006B2364">
        <w:fldChar w:fldCharType="begin"/>
      </w:r>
      <w:r w:rsidRPr="006B2364">
        <w:instrText xml:space="preserve"> PAGEREF _Toc374286849 \h </w:instrText>
      </w:r>
      <w:r w:rsidRPr="006B2364">
        <w:fldChar w:fldCharType="separate"/>
      </w:r>
      <w:r w:rsidR="00082F79">
        <w:t>182</w:t>
      </w:r>
      <w:r w:rsidRPr="006B2364">
        <w:fldChar w:fldCharType="end"/>
      </w:r>
    </w:p>
    <w:p w14:paraId="4322D718"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73</w:t>
      </w:r>
      <w:r w:rsidRPr="006B2364">
        <w:t xml:space="preserve"> Microsoft Dynamics CRM Online</w:t>
      </w:r>
      <w:r w:rsidRPr="006B2364">
        <w:tab/>
      </w:r>
      <w:r w:rsidRPr="006B2364">
        <w:fldChar w:fldCharType="begin"/>
      </w:r>
      <w:r w:rsidRPr="006B2364">
        <w:instrText xml:space="preserve"> PAGEREF _Toc374286850 \h </w:instrText>
      </w:r>
      <w:r w:rsidRPr="006B2364">
        <w:fldChar w:fldCharType="separate"/>
      </w:r>
      <w:r w:rsidR="00082F79">
        <w:t>183</w:t>
      </w:r>
      <w:r w:rsidRPr="006B2364">
        <w:fldChar w:fldCharType="end"/>
      </w:r>
    </w:p>
    <w:p w14:paraId="2AA28F95"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74</w:t>
      </w:r>
      <w:r w:rsidRPr="006B2364">
        <w:t xml:space="preserve"> Microsoft Learning MCP Exam Vouchers</w:t>
      </w:r>
      <w:r w:rsidRPr="006B2364">
        <w:tab/>
      </w:r>
      <w:r w:rsidRPr="006B2364">
        <w:fldChar w:fldCharType="begin"/>
      </w:r>
      <w:r w:rsidRPr="006B2364">
        <w:instrText xml:space="preserve"> PAGEREF _Toc374286851 \h </w:instrText>
      </w:r>
      <w:r w:rsidRPr="006B2364">
        <w:fldChar w:fldCharType="separate"/>
      </w:r>
      <w:r w:rsidR="00082F79">
        <w:t>184</w:t>
      </w:r>
      <w:r w:rsidRPr="006B2364">
        <w:fldChar w:fldCharType="end"/>
      </w:r>
    </w:p>
    <w:p w14:paraId="396B1521"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vertAlign w:val="superscript"/>
          <w:lang w:val="ru-RU"/>
        </w:rPr>
        <w:t xml:space="preserve">75 </w:t>
      </w:r>
      <w:r w:rsidRPr="006B2364">
        <w:rPr>
          <w:rFonts w:cs="Tahoma"/>
        </w:rPr>
        <w:t>Office</w:t>
      </w:r>
      <w:r w:rsidRPr="001B3AF3">
        <w:rPr>
          <w:rFonts w:cs="Tahoma"/>
          <w:lang w:val="ru-RU"/>
        </w:rPr>
        <w:t xml:space="preserve"> 365 корпоративный </w:t>
      </w:r>
      <w:r w:rsidRPr="006B2364">
        <w:rPr>
          <w:rFonts w:cs="Tahoma"/>
        </w:rPr>
        <w:t>K</w:t>
      </w:r>
      <w:r w:rsidRPr="001B3AF3">
        <w:rPr>
          <w:rFonts w:cs="Tahoma"/>
          <w:lang w:val="ru-RU"/>
        </w:rPr>
        <w:t>1 (</w:t>
      </w:r>
      <w:r w:rsidRPr="006B2364">
        <w:rPr>
          <w:rFonts w:cs="Tahoma"/>
        </w:rPr>
        <w:t>User</w:t>
      </w:r>
      <w:r w:rsidRPr="001B3AF3">
        <w:rPr>
          <w:rFonts w:cs="Tahoma"/>
          <w:lang w:val="ru-RU"/>
        </w:rPr>
        <w:t xml:space="preserve"> </w:t>
      </w:r>
      <w:r w:rsidRPr="006B2364">
        <w:rPr>
          <w:rFonts w:cs="Tahoma"/>
        </w:rPr>
        <w:t>SL</w:t>
      </w:r>
      <w:r w:rsidRPr="001B3AF3">
        <w:rPr>
          <w:rFonts w:cs="Tahoma"/>
          <w:lang w:val="ru-RU"/>
        </w:rPr>
        <w:t>)</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374286852 \</w:instrText>
      </w:r>
      <w:r w:rsidRPr="006B2364">
        <w:instrText>h</w:instrText>
      </w:r>
      <w:r w:rsidRPr="001B3AF3">
        <w:rPr>
          <w:lang w:val="ru-RU"/>
        </w:rPr>
        <w:instrText xml:space="preserve"> </w:instrText>
      </w:r>
      <w:r w:rsidRPr="006B2364">
        <w:fldChar w:fldCharType="separate"/>
      </w:r>
      <w:r w:rsidR="00082F79">
        <w:rPr>
          <w:lang w:val="ru-RU"/>
        </w:rPr>
        <w:t>184</w:t>
      </w:r>
      <w:r w:rsidRPr="006B2364">
        <w:fldChar w:fldCharType="end"/>
      </w:r>
    </w:p>
    <w:p w14:paraId="5C167033"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vertAlign w:val="superscript"/>
          <w:lang w:val="ru-RU"/>
        </w:rPr>
        <w:t>76</w:t>
      </w:r>
      <w:r w:rsidRPr="001B3AF3">
        <w:rPr>
          <w:rFonts w:cs="Tahoma"/>
          <w:lang w:val="ru-RU"/>
        </w:rPr>
        <w:t xml:space="preserve"> </w:t>
      </w:r>
      <w:r w:rsidRPr="006B2364">
        <w:rPr>
          <w:rFonts w:cs="Tahoma"/>
        </w:rPr>
        <w:t>Office</w:t>
      </w:r>
      <w:r w:rsidRPr="001B3AF3">
        <w:rPr>
          <w:rFonts w:cs="Tahoma"/>
          <w:lang w:val="ru-RU"/>
        </w:rPr>
        <w:t xml:space="preserve"> 365 для государственных организаций </w:t>
      </w:r>
      <w:r w:rsidRPr="006B2364">
        <w:rPr>
          <w:rFonts w:cs="Tahoma"/>
        </w:rPr>
        <w:t>G</w:t>
      </w:r>
      <w:r w:rsidRPr="001B3AF3">
        <w:rPr>
          <w:rFonts w:cs="Tahoma"/>
          <w:lang w:val="ru-RU"/>
        </w:rPr>
        <w:t xml:space="preserve">1, </w:t>
      </w:r>
      <w:r w:rsidRPr="006B2364">
        <w:rPr>
          <w:rFonts w:cs="Tahoma"/>
        </w:rPr>
        <w:t>G</w:t>
      </w:r>
      <w:r w:rsidRPr="001B3AF3">
        <w:rPr>
          <w:rFonts w:cs="Tahoma"/>
          <w:lang w:val="ru-RU"/>
        </w:rPr>
        <w:t xml:space="preserve">3, </w:t>
      </w:r>
      <w:r w:rsidRPr="006B2364">
        <w:rPr>
          <w:rFonts w:cs="Tahoma"/>
        </w:rPr>
        <w:t>G</w:t>
      </w:r>
      <w:r w:rsidRPr="001B3AF3">
        <w:rPr>
          <w:rFonts w:cs="Tahoma"/>
          <w:lang w:val="ru-RU"/>
        </w:rPr>
        <w:t>4</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374286853 \</w:instrText>
      </w:r>
      <w:r w:rsidRPr="006B2364">
        <w:instrText>h</w:instrText>
      </w:r>
      <w:r w:rsidRPr="001B3AF3">
        <w:rPr>
          <w:lang w:val="ru-RU"/>
        </w:rPr>
        <w:instrText xml:space="preserve"> </w:instrText>
      </w:r>
      <w:r w:rsidRPr="006B2364">
        <w:fldChar w:fldCharType="separate"/>
      </w:r>
      <w:r w:rsidR="00082F79">
        <w:rPr>
          <w:lang w:val="ru-RU"/>
        </w:rPr>
        <w:t>185</w:t>
      </w:r>
      <w:r w:rsidRPr="006B2364">
        <w:fldChar w:fldCharType="end"/>
      </w:r>
    </w:p>
    <w:p w14:paraId="63DB2CDE"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77</w:t>
      </w:r>
      <w:r w:rsidRPr="006B2364">
        <w:rPr>
          <w:rFonts w:cs="Tahoma"/>
        </w:rPr>
        <w:t xml:space="preserve"> SharePoint Online (планы 1 и 2)</w:t>
      </w:r>
      <w:r w:rsidRPr="006B2364">
        <w:tab/>
      </w:r>
      <w:r w:rsidRPr="006B2364">
        <w:fldChar w:fldCharType="begin"/>
      </w:r>
      <w:r w:rsidRPr="006B2364">
        <w:instrText xml:space="preserve"> PAGEREF _Toc374286854 \h </w:instrText>
      </w:r>
      <w:r w:rsidRPr="006B2364">
        <w:fldChar w:fldCharType="separate"/>
      </w:r>
      <w:r w:rsidR="00082F79">
        <w:t>185</w:t>
      </w:r>
      <w:r w:rsidRPr="006B2364">
        <w:fldChar w:fldCharType="end"/>
      </w:r>
    </w:p>
    <w:p w14:paraId="6A552068"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78 </w:t>
      </w:r>
      <w:r w:rsidRPr="006B2364">
        <w:rPr>
          <w:rFonts w:cs="Tahoma"/>
        </w:rPr>
        <w:t>SharePoint Server 2013</w:t>
      </w:r>
      <w:r w:rsidRPr="006B2364">
        <w:tab/>
      </w:r>
      <w:r w:rsidRPr="006B2364">
        <w:fldChar w:fldCharType="begin"/>
      </w:r>
      <w:r w:rsidRPr="006B2364">
        <w:instrText xml:space="preserve"> PAGEREF _Toc374286855 \h </w:instrText>
      </w:r>
      <w:r w:rsidRPr="006B2364">
        <w:fldChar w:fldCharType="separate"/>
      </w:r>
      <w:r w:rsidR="00082F79">
        <w:t>186</w:t>
      </w:r>
      <w:r w:rsidRPr="006B2364">
        <w:fldChar w:fldCharType="end"/>
      </w:r>
    </w:p>
    <w:p w14:paraId="5EC914DD"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79</w:t>
      </w:r>
      <w:r w:rsidRPr="006B2364">
        <w:t xml:space="preserve"> SQL Server</w:t>
      </w:r>
      <w:r w:rsidRPr="006B2364">
        <w:rPr>
          <w:vertAlign w:val="superscript"/>
        </w:rPr>
        <w:t>®</w:t>
      </w:r>
      <w:r w:rsidRPr="006B2364">
        <w:t xml:space="preserve"> 2008 R2 Datacenter</w:t>
      </w:r>
      <w:r w:rsidRPr="006B2364">
        <w:tab/>
      </w:r>
      <w:r w:rsidRPr="006B2364">
        <w:fldChar w:fldCharType="begin"/>
      </w:r>
      <w:r w:rsidRPr="006B2364">
        <w:instrText xml:space="preserve"> PAGEREF _Toc374286856 \h </w:instrText>
      </w:r>
      <w:r w:rsidRPr="006B2364">
        <w:fldChar w:fldCharType="separate"/>
      </w:r>
      <w:r w:rsidR="00082F79">
        <w:t>188</w:t>
      </w:r>
      <w:r w:rsidRPr="006B2364">
        <w:fldChar w:fldCharType="end"/>
      </w:r>
    </w:p>
    <w:p w14:paraId="63324F61"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80 </w:t>
      </w:r>
      <w:r w:rsidRPr="006B2364">
        <w:t>SQL Server</w:t>
      </w:r>
      <w:r w:rsidRPr="006B2364">
        <w:rPr>
          <w:vertAlign w:val="superscript"/>
        </w:rPr>
        <w:t>®</w:t>
      </w:r>
      <w:r w:rsidRPr="006B2364">
        <w:t xml:space="preserve"> 2008 R2 Small Business</w:t>
      </w:r>
      <w:r w:rsidRPr="006B2364">
        <w:tab/>
      </w:r>
      <w:r w:rsidRPr="006B2364">
        <w:fldChar w:fldCharType="begin"/>
      </w:r>
      <w:r w:rsidRPr="006B2364">
        <w:instrText xml:space="preserve"> PAGEREF _Toc374286857 \h </w:instrText>
      </w:r>
      <w:r w:rsidRPr="006B2364">
        <w:fldChar w:fldCharType="separate"/>
      </w:r>
      <w:r w:rsidR="00082F79">
        <w:t>190</w:t>
      </w:r>
      <w:r w:rsidRPr="006B2364">
        <w:fldChar w:fldCharType="end"/>
      </w:r>
    </w:p>
    <w:p w14:paraId="1C1C2810"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caps/>
          <w:vertAlign w:val="superscript"/>
          <w:lang w:val="ru-RU"/>
        </w:rPr>
        <w:t>81</w:t>
      </w:r>
      <w:r w:rsidRPr="001B3AF3">
        <w:rPr>
          <w:lang w:val="ru-RU"/>
        </w:rPr>
        <w:t xml:space="preserve"> </w:t>
      </w:r>
      <w:r w:rsidRPr="006B2364">
        <w:t>SQL</w:t>
      </w:r>
      <w:r w:rsidRPr="001B3AF3">
        <w:rPr>
          <w:lang w:val="ru-RU"/>
        </w:rPr>
        <w:t xml:space="preserve"> </w:t>
      </w:r>
      <w:r w:rsidRPr="006B2364">
        <w:t>Server</w:t>
      </w:r>
      <w:r w:rsidRPr="001B3AF3">
        <w:rPr>
          <w:vertAlign w:val="superscript"/>
          <w:lang w:val="ru-RU"/>
        </w:rPr>
        <w:t>®</w:t>
      </w:r>
      <w:r w:rsidRPr="001B3AF3">
        <w:rPr>
          <w:lang w:val="ru-RU"/>
        </w:rPr>
        <w:t xml:space="preserve"> 2008 </w:t>
      </w:r>
      <w:r w:rsidRPr="006B2364">
        <w:t>R</w:t>
      </w:r>
      <w:r w:rsidRPr="001B3AF3">
        <w:rPr>
          <w:lang w:val="ru-RU"/>
        </w:rPr>
        <w:t xml:space="preserve">2 </w:t>
      </w:r>
      <w:r w:rsidRPr="006B2364">
        <w:t>Web</w:t>
      </w:r>
      <w:r w:rsidRPr="001B3AF3">
        <w:rPr>
          <w:lang w:val="ru-RU"/>
        </w:rPr>
        <w:t xml:space="preserve"> «на процессор»</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374286858 \</w:instrText>
      </w:r>
      <w:r w:rsidRPr="006B2364">
        <w:instrText>h</w:instrText>
      </w:r>
      <w:r w:rsidRPr="001B3AF3">
        <w:rPr>
          <w:lang w:val="ru-RU"/>
        </w:rPr>
        <w:instrText xml:space="preserve"> </w:instrText>
      </w:r>
      <w:r w:rsidRPr="006B2364">
        <w:fldChar w:fldCharType="separate"/>
      </w:r>
      <w:r w:rsidR="00082F79">
        <w:rPr>
          <w:lang w:val="ru-RU"/>
        </w:rPr>
        <w:t>191</w:t>
      </w:r>
      <w:r w:rsidRPr="006B2364">
        <w:fldChar w:fldCharType="end"/>
      </w:r>
    </w:p>
    <w:p w14:paraId="7F39AFE5" w14:textId="77777777" w:rsidR="00A94A15" w:rsidRPr="001B3AF3" w:rsidRDefault="00A94A15" w:rsidP="006B2364">
      <w:pPr>
        <w:pStyle w:val="TOC3"/>
        <w:rPr>
          <w:rFonts w:asciiTheme="minorHAnsi" w:eastAsiaTheme="minorEastAsia" w:hAnsiTheme="minorHAnsi" w:cstheme="minorBidi"/>
          <w:sz w:val="22"/>
          <w:szCs w:val="22"/>
          <w:lang w:val="ru-RU"/>
        </w:rPr>
      </w:pPr>
      <w:r w:rsidRPr="001B3AF3">
        <w:rPr>
          <w:vertAlign w:val="superscript"/>
          <w:lang w:val="ru-RU"/>
        </w:rPr>
        <w:t>82</w:t>
      </w:r>
      <w:r w:rsidRPr="001B3AF3">
        <w:rPr>
          <w:lang w:val="ru-RU"/>
        </w:rPr>
        <w:t xml:space="preserve"> </w:t>
      </w:r>
      <w:r w:rsidRPr="006B2364">
        <w:t>SQL</w:t>
      </w:r>
      <w:r w:rsidRPr="001B3AF3">
        <w:rPr>
          <w:lang w:val="ru-RU"/>
        </w:rPr>
        <w:t xml:space="preserve"> </w:t>
      </w:r>
      <w:r w:rsidRPr="006B2364">
        <w:t>Server</w:t>
      </w:r>
      <w:r w:rsidRPr="001B3AF3">
        <w:rPr>
          <w:vertAlign w:val="superscript"/>
          <w:lang w:val="ru-RU"/>
        </w:rPr>
        <w:t>®</w:t>
      </w:r>
      <w:r w:rsidRPr="001B3AF3">
        <w:rPr>
          <w:lang w:val="ru-RU"/>
        </w:rPr>
        <w:t xml:space="preserve"> 2008 </w:t>
      </w:r>
      <w:r w:rsidRPr="006B2364">
        <w:t>R</w:t>
      </w:r>
      <w:r w:rsidRPr="001B3AF3">
        <w:rPr>
          <w:lang w:val="ru-RU"/>
        </w:rPr>
        <w:t xml:space="preserve">2 </w:t>
      </w:r>
      <w:r w:rsidRPr="006B2364">
        <w:t>Workgroup</w:t>
      </w:r>
      <w:r w:rsidRPr="001B3AF3">
        <w:rPr>
          <w:lang w:val="ru-RU"/>
        </w:rPr>
        <w:t xml:space="preserve"> (5 клиентских дополнений)</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374286859 \</w:instrText>
      </w:r>
      <w:r w:rsidRPr="006B2364">
        <w:instrText>h</w:instrText>
      </w:r>
      <w:r w:rsidRPr="001B3AF3">
        <w:rPr>
          <w:lang w:val="ru-RU"/>
        </w:rPr>
        <w:instrText xml:space="preserve"> </w:instrText>
      </w:r>
      <w:r w:rsidRPr="006B2364">
        <w:fldChar w:fldCharType="separate"/>
      </w:r>
      <w:r w:rsidR="00082F79">
        <w:rPr>
          <w:lang w:val="ru-RU"/>
        </w:rPr>
        <w:t>193</w:t>
      </w:r>
      <w:r w:rsidRPr="006B2364">
        <w:fldChar w:fldCharType="end"/>
      </w:r>
    </w:p>
    <w:p w14:paraId="631DEC56" w14:textId="77777777" w:rsidR="00A94A15" w:rsidRPr="006B2364" w:rsidRDefault="00A94A15" w:rsidP="006B2364">
      <w:pPr>
        <w:pStyle w:val="TOC3"/>
        <w:rPr>
          <w:rFonts w:asciiTheme="minorHAnsi" w:eastAsiaTheme="minorEastAsia" w:hAnsiTheme="minorHAnsi" w:cstheme="minorBidi"/>
          <w:sz w:val="22"/>
          <w:szCs w:val="22"/>
        </w:rPr>
      </w:pPr>
      <w:r w:rsidRPr="006B2364">
        <w:rPr>
          <w:vertAlign w:val="superscript"/>
        </w:rPr>
        <w:t>83</w:t>
      </w:r>
      <w:r w:rsidRPr="006B2364">
        <w:t xml:space="preserve"> SQL Server</w:t>
      </w:r>
      <w:r w:rsidRPr="006B2364">
        <w:rPr>
          <w:vertAlign w:val="superscript"/>
        </w:rPr>
        <w:t>®</w:t>
      </w:r>
      <w:r w:rsidRPr="006B2364">
        <w:t xml:space="preserve"> 2008 R2 Workgroup Processor</w:t>
      </w:r>
      <w:r w:rsidRPr="006B2364">
        <w:tab/>
      </w:r>
      <w:r w:rsidRPr="006B2364">
        <w:fldChar w:fldCharType="begin"/>
      </w:r>
      <w:r w:rsidRPr="006B2364">
        <w:instrText xml:space="preserve"> PAGEREF _Toc374286860 \h </w:instrText>
      </w:r>
      <w:r w:rsidRPr="006B2364">
        <w:fldChar w:fldCharType="separate"/>
      </w:r>
      <w:r w:rsidR="00082F79">
        <w:t>194</w:t>
      </w:r>
      <w:r w:rsidRPr="006B2364">
        <w:fldChar w:fldCharType="end"/>
      </w:r>
    </w:p>
    <w:p w14:paraId="0E007ABC" w14:textId="77777777" w:rsidR="00A94A15" w:rsidRPr="006B2364" w:rsidRDefault="00A94A15" w:rsidP="006B2364">
      <w:pPr>
        <w:pStyle w:val="TOC3"/>
        <w:rPr>
          <w:rFonts w:asciiTheme="minorHAnsi" w:eastAsiaTheme="minorEastAsia" w:hAnsiTheme="minorHAnsi" w:cstheme="minorBidi"/>
          <w:sz w:val="22"/>
          <w:szCs w:val="22"/>
        </w:rPr>
      </w:pPr>
      <w:r w:rsidRPr="006B2364">
        <w:rPr>
          <w:vertAlign w:val="superscript"/>
        </w:rPr>
        <w:t>84</w:t>
      </w:r>
      <w:r w:rsidRPr="006B2364">
        <w:t xml:space="preserve"> SQL Server</w:t>
      </w:r>
      <w:r w:rsidRPr="006B2364">
        <w:rPr>
          <w:vertAlign w:val="superscript"/>
        </w:rPr>
        <w:t>®</w:t>
      </w:r>
      <w:r w:rsidRPr="006B2364">
        <w:t xml:space="preserve"> 2012 Developer</w:t>
      </w:r>
      <w:r w:rsidRPr="006B2364">
        <w:tab/>
      </w:r>
      <w:r w:rsidRPr="006B2364">
        <w:fldChar w:fldCharType="begin"/>
      </w:r>
      <w:r w:rsidRPr="006B2364">
        <w:instrText xml:space="preserve"> PAGEREF _Toc374286861 \h </w:instrText>
      </w:r>
      <w:r w:rsidRPr="006B2364">
        <w:fldChar w:fldCharType="separate"/>
      </w:r>
      <w:r w:rsidR="00082F79">
        <w:t>196</w:t>
      </w:r>
      <w:r w:rsidRPr="006B2364">
        <w:fldChar w:fldCharType="end"/>
      </w:r>
    </w:p>
    <w:p w14:paraId="43712975" w14:textId="77777777" w:rsidR="00A94A15" w:rsidRPr="006B2364" w:rsidRDefault="00A94A15" w:rsidP="006B2364">
      <w:pPr>
        <w:pStyle w:val="TOC3"/>
        <w:rPr>
          <w:rFonts w:asciiTheme="minorHAnsi" w:eastAsiaTheme="minorEastAsia" w:hAnsiTheme="minorHAnsi" w:cstheme="minorBidi"/>
          <w:sz w:val="22"/>
          <w:szCs w:val="22"/>
        </w:rPr>
      </w:pPr>
      <w:r w:rsidRPr="006B2364">
        <w:rPr>
          <w:vertAlign w:val="superscript"/>
        </w:rPr>
        <w:t>85</w:t>
      </w:r>
      <w:r w:rsidRPr="006B2364">
        <w:t xml:space="preserve"> SQL Server</w:t>
      </w:r>
      <w:r w:rsidRPr="006B2364">
        <w:rPr>
          <w:vertAlign w:val="superscript"/>
        </w:rPr>
        <w:t>®</w:t>
      </w:r>
      <w:r w:rsidRPr="006B2364">
        <w:t xml:space="preserve"> 2012 Enterprise</w:t>
      </w:r>
      <w:r w:rsidRPr="006B2364">
        <w:tab/>
      </w:r>
      <w:r w:rsidRPr="006B2364">
        <w:fldChar w:fldCharType="begin"/>
      </w:r>
      <w:r w:rsidRPr="006B2364">
        <w:instrText xml:space="preserve"> PAGEREF _Toc374286862 \h </w:instrText>
      </w:r>
      <w:r w:rsidRPr="006B2364">
        <w:fldChar w:fldCharType="separate"/>
      </w:r>
      <w:r w:rsidR="00082F79">
        <w:t>197</w:t>
      </w:r>
      <w:r w:rsidRPr="006B2364">
        <w:fldChar w:fldCharType="end"/>
      </w:r>
    </w:p>
    <w:p w14:paraId="675038F4"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86 </w:t>
      </w:r>
      <w:r w:rsidRPr="006B2364">
        <w:t>SQL Server</w:t>
      </w:r>
      <w:r w:rsidRPr="006B2364">
        <w:rPr>
          <w:vertAlign w:val="superscript"/>
        </w:rPr>
        <w:t>®</w:t>
      </w:r>
      <w:r w:rsidRPr="006B2364">
        <w:t xml:space="preserve"> 2012 Enterprise Core</w:t>
      </w:r>
      <w:r w:rsidRPr="006B2364">
        <w:tab/>
      </w:r>
      <w:r w:rsidRPr="006B2364">
        <w:fldChar w:fldCharType="begin"/>
      </w:r>
      <w:r w:rsidRPr="006B2364">
        <w:instrText xml:space="preserve"> PAGEREF _Toc374286863 \h </w:instrText>
      </w:r>
      <w:r w:rsidRPr="006B2364">
        <w:fldChar w:fldCharType="separate"/>
      </w:r>
      <w:r w:rsidR="00082F79">
        <w:t>197</w:t>
      </w:r>
      <w:r w:rsidRPr="006B2364">
        <w:fldChar w:fldCharType="end"/>
      </w:r>
    </w:p>
    <w:p w14:paraId="0BA5E57A"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87</w:t>
      </w:r>
      <w:r w:rsidRPr="006B2364">
        <w:t xml:space="preserve"> SQL Server</w:t>
      </w:r>
      <w:r w:rsidRPr="006B2364">
        <w:rPr>
          <w:vertAlign w:val="superscript"/>
        </w:rPr>
        <w:t>®</w:t>
      </w:r>
      <w:r w:rsidRPr="006B2364">
        <w:t xml:space="preserve"> 2012 Parallel Data Warehouse</w:t>
      </w:r>
      <w:r w:rsidRPr="006B2364">
        <w:tab/>
      </w:r>
      <w:r w:rsidRPr="006B2364">
        <w:fldChar w:fldCharType="begin"/>
      </w:r>
      <w:r w:rsidRPr="006B2364">
        <w:instrText xml:space="preserve"> PAGEREF _Toc374286864 \h </w:instrText>
      </w:r>
      <w:r w:rsidRPr="006B2364">
        <w:fldChar w:fldCharType="separate"/>
      </w:r>
      <w:r w:rsidR="00082F79">
        <w:t>200</w:t>
      </w:r>
      <w:r w:rsidRPr="006B2364">
        <w:fldChar w:fldCharType="end"/>
      </w:r>
    </w:p>
    <w:p w14:paraId="76611DF5"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88</w:t>
      </w:r>
      <w:r w:rsidRPr="006B2364">
        <w:t xml:space="preserve"> SQL Server</w:t>
      </w:r>
      <w:r w:rsidRPr="006B2364">
        <w:rPr>
          <w:vertAlign w:val="superscript"/>
        </w:rPr>
        <w:t>®</w:t>
      </w:r>
      <w:r w:rsidRPr="006B2364">
        <w:t xml:space="preserve"> 2012 Standard</w:t>
      </w:r>
      <w:r w:rsidRPr="006B2364">
        <w:tab/>
      </w:r>
      <w:r w:rsidRPr="006B2364">
        <w:fldChar w:fldCharType="begin"/>
      </w:r>
      <w:r w:rsidRPr="006B2364">
        <w:instrText xml:space="preserve"> PAGEREF _Toc374286865 \h </w:instrText>
      </w:r>
      <w:r w:rsidRPr="006B2364">
        <w:fldChar w:fldCharType="separate"/>
      </w:r>
      <w:r w:rsidR="00082F79">
        <w:t>201</w:t>
      </w:r>
      <w:r w:rsidRPr="006B2364">
        <w:fldChar w:fldCharType="end"/>
      </w:r>
    </w:p>
    <w:p w14:paraId="06C73964"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89</w:t>
      </w:r>
      <w:r w:rsidRPr="006B2364">
        <w:t xml:space="preserve"> SQL Server</w:t>
      </w:r>
      <w:r w:rsidRPr="006B2364">
        <w:rPr>
          <w:vertAlign w:val="superscript"/>
        </w:rPr>
        <w:t>®</w:t>
      </w:r>
      <w:r w:rsidRPr="006B2364">
        <w:t xml:space="preserve"> 2012 Standard</w:t>
      </w:r>
      <w:r w:rsidRPr="006B2364">
        <w:rPr>
          <w:rFonts w:eastAsia="Calibri"/>
        </w:rPr>
        <w:t xml:space="preserve"> Core</w:t>
      </w:r>
      <w:r w:rsidRPr="006B2364">
        <w:tab/>
      </w:r>
      <w:r w:rsidRPr="006B2364">
        <w:fldChar w:fldCharType="begin"/>
      </w:r>
      <w:r w:rsidRPr="006B2364">
        <w:instrText xml:space="preserve"> PAGEREF _Toc374286866 \h </w:instrText>
      </w:r>
      <w:r w:rsidRPr="006B2364">
        <w:fldChar w:fldCharType="separate"/>
      </w:r>
      <w:r w:rsidR="00082F79">
        <w:t>201</w:t>
      </w:r>
      <w:r w:rsidRPr="006B2364">
        <w:fldChar w:fldCharType="end"/>
      </w:r>
    </w:p>
    <w:p w14:paraId="23F16EB2"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90</w:t>
      </w:r>
      <w:r w:rsidRPr="006B2364">
        <w:t xml:space="preserve"> System Center Essentials 2010</w:t>
      </w:r>
      <w:r w:rsidRPr="006B2364">
        <w:tab/>
      </w:r>
      <w:r w:rsidRPr="006B2364">
        <w:fldChar w:fldCharType="begin"/>
      </w:r>
      <w:r w:rsidRPr="006B2364">
        <w:instrText xml:space="preserve"> PAGEREF _Toc374286867 \h </w:instrText>
      </w:r>
      <w:r w:rsidRPr="006B2364">
        <w:fldChar w:fldCharType="separate"/>
      </w:r>
      <w:r w:rsidR="00082F79">
        <w:t>204</w:t>
      </w:r>
      <w:r w:rsidRPr="006B2364">
        <w:fldChar w:fldCharType="end"/>
      </w:r>
    </w:p>
    <w:p w14:paraId="00307371"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91</w:t>
      </w:r>
      <w:r w:rsidRPr="006B2364">
        <w:t xml:space="preserve"> System Center Reporting Manager 2006</w:t>
      </w:r>
      <w:r w:rsidRPr="006B2364">
        <w:tab/>
      </w:r>
      <w:r w:rsidRPr="006B2364">
        <w:fldChar w:fldCharType="begin"/>
      </w:r>
      <w:r w:rsidRPr="006B2364">
        <w:instrText xml:space="preserve"> PAGEREF _Toc374286868 \h </w:instrText>
      </w:r>
      <w:r w:rsidRPr="006B2364">
        <w:fldChar w:fldCharType="separate"/>
      </w:r>
      <w:r w:rsidR="00082F79">
        <w:t>206</w:t>
      </w:r>
      <w:r w:rsidRPr="006B2364">
        <w:fldChar w:fldCharType="end"/>
      </w:r>
    </w:p>
    <w:p w14:paraId="5DC9622F"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92 </w:t>
      </w:r>
      <w:r w:rsidRPr="006B2364">
        <w:t>System Center Server Management Suite Enterprise</w:t>
      </w:r>
      <w:r w:rsidRPr="006B2364">
        <w:tab/>
      </w:r>
      <w:r w:rsidRPr="006B2364">
        <w:fldChar w:fldCharType="begin"/>
      </w:r>
      <w:r w:rsidRPr="006B2364">
        <w:instrText xml:space="preserve"> PAGEREF _Toc374286869 \h </w:instrText>
      </w:r>
      <w:r w:rsidRPr="006B2364">
        <w:fldChar w:fldCharType="separate"/>
      </w:r>
      <w:r w:rsidR="00082F79">
        <w:t>206</w:t>
      </w:r>
      <w:r w:rsidRPr="006B2364">
        <w:fldChar w:fldCharType="end"/>
      </w:r>
    </w:p>
    <w:p w14:paraId="11C87E65"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93 </w:t>
      </w:r>
      <w:r w:rsidRPr="006B2364">
        <w:t>System Center Server Management Suite Datacenter</w:t>
      </w:r>
      <w:r w:rsidRPr="006B2364">
        <w:tab/>
      </w:r>
      <w:r w:rsidRPr="006B2364">
        <w:fldChar w:fldCharType="begin"/>
      </w:r>
      <w:r w:rsidRPr="006B2364">
        <w:instrText xml:space="preserve"> PAGEREF _Toc374286870 \h </w:instrText>
      </w:r>
      <w:r w:rsidRPr="006B2364">
        <w:fldChar w:fldCharType="separate"/>
      </w:r>
      <w:r w:rsidR="00082F79">
        <w:t>208</w:t>
      </w:r>
      <w:r w:rsidRPr="006B2364">
        <w:fldChar w:fldCharType="end"/>
      </w:r>
    </w:p>
    <w:p w14:paraId="53A597F8"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94</w:t>
      </w:r>
      <w:r w:rsidRPr="006B2364">
        <w:t xml:space="preserve"> System Center 2012 R2 Datacenter</w:t>
      </w:r>
      <w:r w:rsidRPr="006B2364">
        <w:tab/>
      </w:r>
      <w:r w:rsidRPr="006B2364">
        <w:fldChar w:fldCharType="begin"/>
      </w:r>
      <w:r w:rsidRPr="006B2364">
        <w:instrText xml:space="preserve"> PAGEREF _Toc374286871 \h </w:instrText>
      </w:r>
      <w:r w:rsidRPr="006B2364">
        <w:fldChar w:fldCharType="separate"/>
      </w:r>
      <w:r w:rsidR="00082F79">
        <w:t>208</w:t>
      </w:r>
      <w:r w:rsidRPr="006B2364">
        <w:fldChar w:fldCharType="end"/>
      </w:r>
    </w:p>
    <w:p w14:paraId="12C3F68A"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95</w:t>
      </w:r>
      <w:r w:rsidRPr="006B2364">
        <w:t xml:space="preserve"> System Center 2012 R2 Standard</w:t>
      </w:r>
      <w:r w:rsidRPr="006B2364">
        <w:tab/>
      </w:r>
      <w:r w:rsidRPr="006B2364">
        <w:fldChar w:fldCharType="begin"/>
      </w:r>
      <w:r w:rsidRPr="006B2364">
        <w:instrText xml:space="preserve"> PAGEREF _Toc374286872 \h </w:instrText>
      </w:r>
      <w:r w:rsidRPr="006B2364">
        <w:fldChar w:fldCharType="separate"/>
      </w:r>
      <w:r w:rsidR="00082F79">
        <w:t>208</w:t>
      </w:r>
      <w:r w:rsidRPr="006B2364">
        <w:fldChar w:fldCharType="end"/>
      </w:r>
    </w:p>
    <w:p w14:paraId="02D5BFC3"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96</w:t>
      </w:r>
      <w:r w:rsidRPr="006B2364">
        <w:t xml:space="preserve"> System Center 2012 R2 Client Management Suite</w:t>
      </w:r>
      <w:r w:rsidRPr="006B2364">
        <w:tab/>
      </w:r>
      <w:r w:rsidRPr="006B2364">
        <w:fldChar w:fldCharType="begin"/>
      </w:r>
      <w:r w:rsidRPr="006B2364">
        <w:instrText xml:space="preserve"> PAGEREF _Toc374286873 \h </w:instrText>
      </w:r>
      <w:r w:rsidRPr="006B2364">
        <w:fldChar w:fldCharType="separate"/>
      </w:r>
      <w:r w:rsidR="00082F79">
        <w:t>209</w:t>
      </w:r>
      <w:r w:rsidRPr="006B2364">
        <w:fldChar w:fldCharType="end"/>
      </w:r>
    </w:p>
    <w:p w14:paraId="5D2A5515"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97</w:t>
      </w:r>
      <w:r w:rsidRPr="006B2364">
        <w:t xml:space="preserve"> System Center 2012 R2 Configuration Manager</w:t>
      </w:r>
      <w:r w:rsidRPr="006B2364">
        <w:tab/>
      </w:r>
      <w:r w:rsidRPr="006B2364">
        <w:fldChar w:fldCharType="begin"/>
      </w:r>
      <w:r w:rsidRPr="006B2364">
        <w:instrText xml:space="preserve"> PAGEREF _Toc374286874 \h </w:instrText>
      </w:r>
      <w:r w:rsidRPr="006B2364">
        <w:fldChar w:fldCharType="separate"/>
      </w:r>
      <w:r w:rsidR="00082F79">
        <w:t>209</w:t>
      </w:r>
      <w:r w:rsidRPr="006B2364">
        <w:fldChar w:fldCharType="end"/>
      </w:r>
    </w:p>
    <w:p w14:paraId="3C0EFE24"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98</w:t>
      </w:r>
      <w:r w:rsidRPr="006B2364">
        <w:t xml:space="preserve"> System Center 2012 R2 Endpoint Protection</w:t>
      </w:r>
      <w:r w:rsidRPr="006B2364">
        <w:tab/>
      </w:r>
      <w:r w:rsidRPr="006B2364">
        <w:fldChar w:fldCharType="begin"/>
      </w:r>
      <w:r w:rsidRPr="006B2364">
        <w:instrText xml:space="preserve"> PAGEREF _Toc374286875 \h </w:instrText>
      </w:r>
      <w:r w:rsidRPr="006B2364">
        <w:fldChar w:fldCharType="separate"/>
      </w:r>
      <w:r w:rsidR="00082F79">
        <w:t>209</w:t>
      </w:r>
      <w:r w:rsidRPr="006B2364">
        <w:fldChar w:fldCharType="end"/>
      </w:r>
    </w:p>
    <w:p w14:paraId="2638910F"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99 </w:t>
      </w:r>
      <w:r w:rsidRPr="006B2364">
        <w:rPr>
          <w:rFonts w:cs="Tahoma"/>
        </w:rPr>
        <w:t>Visual Studio Deployment 2013 Datacenter</w:t>
      </w:r>
      <w:r w:rsidRPr="006B2364">
        <w:tab/>
      </w:r>
      <w:r w:rsidRPr="006B2364">
        <w:fldChar w:fldCharType="begin"/>
      </w:r>
      <w:r w:rsidRPr="006B2364">
        <w:instrText xml:space="preserve"> PAGEREF _Toc374286876 \h </w:instrText>
      </w:r>
      <w:r w:rsidRPr="006B2364">
        <w:fldChar w:fldCharType="separate"/>
      </w:r>
      <w:r w:rsidR="00082F79">
        <w:t>209</w:t>
      </w:r>
      <w:r w:rsidRPr="006B2364">
        <w:fldChar w:fldCharType="end"/>
      </w:r>
    </w:p>
    <w:p w14:paraId="6321A817"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100 </w:t>
      </w:r>
      <w:r w:rsidRPr="006B2364">
        <w:rPr>
          <w:rFonts w:cs="Tahoma"/>
        </w:rPr>
        <w:t>Visual Studio Deployment 2013 Standard</w:t>
      </w:r>
      <w:r w:rsidRPr="006B2364">
        <w:tab/>
      </w:r>
      <w:r w:rsidRPr="006B2364">
        <w:fldChar w:fldCharType="begin"/>
      </w:r>
      <w:r w:rsidRPr="006B2364">
        <w:instrText xml:space="preserve"> PAGEREF _Toc374286877 \h </w:instrText>
      </w:r>
      <w:r w:rsidRPr="006B2364">
        <w:fldChar w:fldCharType="separate"/>
      </w:r>
      <w:r w:rsidR="00082F79">
        <w:t>210</w:t>
      </w:r>
      <w:r w:rsidRPr="006B2364">
        <w:fldChar w:fldCharType="end"/>
      </w:r>
    </w:p>
    <w:p w14:paraId="1D3A6AAD"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101 </w:t>
      </w:r>
      <w:r w:rsidRPr="006B2364">
        <w:rPr>
          <w:rFonts w:cs="Tahoma"/>
        </w:rPr>
        <w:t>Службы Windows Azure</w:t>
      </w:r>
      <w:r w:rsidRPr="006B2364">
        <w:tab/>
      </w:r>
      <w:r w:rsidRPr="006B2364">
        <w:fldChar w:fldCharType="begin"/>
      </w:r>
      <w:r w:rsidRPr="006B2364">
        <w:instrText xml:space="preserve"> PAGEREF _Toc374286878 \h </w:instrText>
      </w:r>
      <w:r w:rsidRPr="006B2364">
        <w:fldChar w:fldCharType="separate"/>
      </w:r>
      <w:r w:rsidR="00082F79">
        <w:t>210</w:t>
      </w:r>
      <w:r w:rsidRPr="006B2364">
        <w:fldChar w:fldCharType="end"/>
      </w:r>
    </w:p>
    <w:p w14:paraId="651B2D09"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102</w:t>
      </w:r>
      <w:r w:rsidRPr="006B2364">
        <w:rPr>
          <w:rFonts w:cs="Tahoma"/>
        </w:rPr>
        <w:t xml:space="preserve"> Windows Embedded Device Manager 2011 — лицензия на сервер управления</w:t>
      </w:r>
      <w:r w:rsidRPr="006B2364">
        <w:tab/>
      </w:r>
      <w:r w:rsidRPr="006B2364">
        <w:fldChar w:fldCharType="begin"/>
      </w:r>
      <w:r w:rsidRPr="006B2364">
        <w:instrText xml:space="preserve"> PAGEREF _Toc374286879 \h </w:instrText>
      </w:r>
      <w:r w:rsidRPr="006B2364">
        <w:fldChar w:fldCharType="separate"/>
      </w:r>
      <w:r w:rsidR="00082F79">
        <w:t>210</w:t>
      </w:r>
      <w:r w:rsidRPr="006B2364">
        <w:fldChar w:fldCharType="end"/>
      </w:r>
    </w:p>
    <w:p w14:paraId="5E9BA954" w14:textId="77777777" w:rsidR="00A94A15" w:rsidRPr="001B3AF3" w:rsidRDefault="00A94A15">
      <w:pPr>
        <w:pStyle w:val="TOC2"/>
        <w:rPr>
          <w:rFonts w:asciiTheme="minorHAnsi" w:eastAsiaTheme="minorEastAsia" w:hAnsiTheme="minorHAnsi" w:cstheme="minorBidi"/>
          <w:sz w:val="22"/>
          <w:szCs w:val="22"/>
          <w:lang w:val="ru-RU"/>
        </w:rPr>
      </w:pPr>
      <w:r w:rsidRPr="001B3AF3">
        <w:rPr>
          <w:rFonts w:cs="Tahoma"/>
          <w:caps/>
          <w:spacing w:val="-4"/>
          <w:vertAlign w:val="superscript"/>
          <w:lang w:val="ru-RU"/>
        </w:rPr>
        <w:t>103</w:t>
      </w:r>
      <w:r w:rsidRPr="001B3AF3">
        <w:rPr>
          <w:rFonts w:cs="Tahoma"/>
          <w:spacing w:val="-4"/>
          <w:lang w:val="ru-RU"/>
        </w:rPr>
        <w:t xml:space="preserve"> </w:t>
      </w:r>
      <w:r w:rsidRPr="006B2364">
        <w:rPr>
          <w:rFonts w:cs="Tahoma"/>
          <w:spacing w:val="-4"/>
        </w:rPr>
        <w:t>Windows</w:t>
      </w:r>
      <w:r w:rsidRPr="001B3AF3">
        <w:rPr>
          <w:rFonts w:cs="Tahoma"/>
          <w:spacing w:val="-4"/>
          <w:lang w:val="ru-RU"/>
        </w:rPr>
        <w:t xml:space="preserve"> </w:t>
      </w:r>
      <w:r w:rsidRPr="006B2364">
        <w:rPr>
          <w:rFonts w:cs="Tahoma"/>
          <w:spacing w:val="-4"/>
        </w:rPr>
        <w:t>Embedded</w:t>
      </w:r>
      <w:r w:rsidRPr="001B3AF3">
        <w:rPr>
          <w:rFonts w:cs="Tahoma"/>
          <w:spacing w:val="-4"/>
          <w:lang w:val="ru-RU"/>
        </w:rPr>
        <w:t xml:space="preserve"> </w:t>
      </w:r>
      <w:r w:rsidRPr="006B2364">
        <w:rPr>
          <w:rFonts w:cs="Tahoma"/>
          <w:spacing w:val="-4"/>
        </w:rPr>
        <w:t>Device</w:t>
      </w:r>
      <w:r w:rsidRPr="001B3AF3">
        <w:rPr>
          <w:rFonts w:cs="Tahoma"/>
          <w:spacing w:val="-4"/>
          <w:lang w:val="ru-RU"/>
        </w:rPr>
        <w:t xml:space="preserve"> </w:t>
      </w:r>
      <w:r w:rsidRPr="006B2364">
        <w:rPr>
          <w:rFonts w:cs="Tahoma"/>
          <w:spacing w:val="-4"/>
        </w:rPr>
        <w:t>Manager</w:t>
      </w:r>
      <w:r w:rsidRPr="001B3AF3">
        <w:rPr>
          <w:rFonts w:cs="Tahoma"/>
          <w:spacing w:val="-4"/>
          <w:lang w:val="ru-RU"/>
        </w:rPr>
        <w:t xml:space="preserve"> 2011 — клиентская лицензия на управление</w:t>
      </w:r>
      <w:r w:rsidRPr="001B3AF3">
        <w:rPr>
          <w:lang w:val="ru-RU"/>
        </w:rPr>
        <w:tab/>
      </w:r>
      <w:r w:rsidRPr="006B2364">
        <w:fldChar w:fldCharType="begin"/>
      </w:r>
      <w:r w:rsidRPr="001B3AF3">
        <w:rPr>
          <w:lang w:val="ru-RU"/>
        </w:rPr>
        <w:instrText xml:space="preserve"> </w:instrText>
      </w:r>
      <w:r w:rsidRPr="006B2364">
        <w:instrText>PAGEREF</w:instrText>
      </w:r>
      <w:r w:rsidRPr="001B3AF3">
        <w:rPr>
          <w:lang w:val="ru-RU"/>
        </w:rPr>
        <w:instrText xml:space="preserve"> _</w:instrText>
      </w:r>
      <w:r w:rsidRPr="006B2364">
        <w:instrText>Toc</w:instrText>
      </w:r>
      <w:r w:rsidRPr="001B3AF3">
        <w:rPr>
          <w:lang w:val="ru-RU"/>
        </w:rPr>
        <w:instrText>374286880 \</w:instrText>
      </w:r>
      <w:r w:rsidRPr="006B2364">
        <w:instrText>h</w:instrText>
      </w:r>
      <w:r w:rsidRPr="001B3AF3">
        <w:rPr>
          <w:lang w:val="ru-RU"/>
        </w:rPr>
        <w:instrText xml:space="preserve"> </w:instrText>
      </w:r>
      <w:r w:rsidRPr="006B2364">
        <w:fldChar w:fldCharType="separate"/>
      </w:r>
      <w:r w:rsidR="00082F79">
        <w:rPr>
          <w:lang w:val="ru-RU"/>
        </w:rPr>
        <w:t>211</w:t>
      </w:r>
      <w:r w:rsidRPr="006B2364">
        <w:fldChar w:fldCharType="end"/>
      </w:r>
    </w:p>
    <w:p w14:paraId="14BBED69"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104 </w:t>
      </w:r>
      <w:r w:rsidRPr="006B2364">
        <w:t>Windows EBS 2008 Standard и EBS 2008 Premium</w:t>
      </w:r>
      <w:r w:rsidRPr="006B2364">
        <w:tab/>
      </w:r>
      <w:r w:rsidRPr="006B2364">
        <w:fldChar w:fldCharType="begin"/>
      </w:r>
      <w:r w:rsidRPr="006B2364">
        <w:instrText xml:space="preserve"> PAGEREF _Toc374286881 \h </w:instrText>
      </w:r>
      <w:r w:rsidRPr="006B2364">
        <w:fldChar w:fldCharType="separate"/>
      </w:r>
      <w:r w:rsidR="00082F79">
        <w:t>212</w:t>
      </w:r>
      <w:r w:rsidRPr="006B2364">
        <w:fldChar w:fldCharType="end"/>
      </w:r>
    </w:p>
    <w:p w14:paraId="088F8C38"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105 </w:t>
      </w:r>
      <w:r w:rsidRPr="006B2364">
        <w:t>Windows HPC Server 2008 R2 Suite</w:t>
      </w:r>
      <w:r w:rsidRPr="006B2364">
        <w:tab/>
      </w:r>
      <w:r w:rsidRPr="006B2364">
        <w:fldChar w:fldCharType="begin"/>
      </w:r>
      <w:r w:rsidRPr="006B2364">
        <w:instrText xml:space="preserve"> PAGEREF _Toc374286882 \h </w:instrText>
      </w:r>
      <w:r w:rsidRPr="006B2364">
        <w:fldChar w:fldCharType="separate"/>
      </w:r>
      <w:r w:rsidR="00082F79">
        <w:t>214</w:t>
      </w:r>
      <w:r w:rsidRPr="006B2364">
        <w:fldChar w:fldCharType="end"/>
      </w:r>
    </w:p>
    <w:p w14:paraId="0603073B"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106 </w:t>
      </w:r>
      <w:r w:rsidRPr="006B2364">
        <w:rPr>
          <w:rFonts w:cs="Tahoma"/>
        </w:rPr>
        <w:t>Windows Multipoint Server 2012 Standard</w:t>
      </w:r>
      <w:r w:rsidRPr="006B2364">
        <w:tab/>
      </w:r>
      <w:r w:rsidRPr="006B2364">
        <w:fldChar w:fldCharType="begin"/>
      </w:r>
      <w:r w:rsidRPr="006B2364">
        <w:instrText xml:space="preserve"> PAGEREF _Toc374286883 \h </w:instrText>
      </w:r>
      <w:r w:rsidRPr="006B2364">
        <w:fldChar w:fldCharType="separate"/>
      </w:r>
      <w:r w:rsidR="00082F79">
        <w:t>215</w:t>
      </w:r>
      <w:r w:rsidRPr="006B2364">
        <w:fldChar w:fldCharType="end"/>
      </w:r>
    </w:p>
    <w:p w14:paraId="3D390F77"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107 </w:t>
      </w:r>
      <w:r w:rsidRPr="006B2364">
        <w:rPr>
          <w:rFonts w:cs="Tahoma"/>
        </w:rPr>
        <w:t>Windows Multipoint Server 2012 Premium</w:t>
      </w:r>
      <w:r w:rsidRPr="006B2364">
        <w:tab/>
      </w:r>
      <w:r w:rsidRPr="006B2364">
        <w:fldChar w:fldCharType="begin"/>
      </w:r>
      <w:r w:rsidRPr="006B2364">
        <w:instrText xml:space="preserve"> PAGEREF _Toc374286884 \h </w:instrText>
      </w:r>
      <w:r w:rsidRPr="006B2364">
        <w:fldChar w:fldCharType="separate"/>
      </w:r>
      <w:r w:rsidR="00082F79">
        <w:t>215</w:t>
      </w:r>
      <w:r w:rsidRPr="006B2364">
        <w:fldChar w:fldCharType="end"/>
      </w:r>
    </w:p>
    <w:p w14:paraId="51132870"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108</w:t>
      </w:r>
      <w:r w:rsidRPr="006B2364">
        <w:rPr>
          <w:rFonts w:cs="Tahoma"/>
        </w:rPr>
        <w:t xml:space="preserve"> Windows Multipoint Server 2012 CAL</w:t>
      </w:r>
      <w:r w:rsidRPr="006B2364">
        <w:tab/>
      </w:r>
      <w:r w:rsidRPr="006B2364">
        <w:fldChar w:fldCharType="begin"/>
      </w:r>
      <w:r w:rsidRPr="006B2364">
        <w:instrText xml:space="preserve"> PAGEREF _Toc374286885 \h </w:instrText>
      </w:r>
      <w:r w:rsidRPr="006B2364">
        <w:fldChar w:fldCharType="separate"/>
      </w:r>
      <w:r w:rsidR="00082F79">
        <w:t>215</w:t>
      </w:r>
      <w:r w:rsidRPr="006B2364">
        <w:fldChar w:fldCharType="end"/>
      </w:r>
    </w:p>
    <w:p w14:paraId="67033337"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109</w:t>
      </w:r>
      <w:r w:rsidRPr="006B2364">
        <w:t xml:space="preserve"> Windows Server 2008 R2 HPC Edition</w:t>
      </w:r>
      <w:r w:rsidRPr="006B2364">
        <w:tab/>
      </w:r>
      <w:r w:rsidRPr="006B2364">
        <w:fldChar w:fldCharType="begin"/>
      </w:r>
      <w:r w:rsidRPr="006B2364">
        <w:instrText xml:space="preserve"> PAGEREF _Toc374286886 \h </w:instrText>
      </w:r>
      <w:r w:rsidRPr="006B2364">
        <w:fldChar w:fldCharType="separate"/>
      </w:r>
      <w:r w:rsidR="00082F79">
        <w:t>215</w:t>
      </w:r>
      <w:r w:rsidRPr="006B2364">
        <w:fldChar w:fldCharType="end"/>
      </w:r>
    </w:p>
    <w:p w14:paraId="00D0BFB8"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110</w:t>
      </w:r>
      <w:r w:rsidRPr="006B2364">
        <w:t xml:space="preserve"> Windows Server 2008 R2 Enterprise</w:t>
      </w:r>
      <w:r w:rsidRPr="006B2364">
        <w:tab/>
      </w:r>
      <w:r w:rsidRPr="006B2364">
        <w:fldChar w:fldCharType="begin"/>
      </w:r>
      <w:r w:rsidRPr="006B2364">
        <w:instrText xml:space="preserve"> PAGEREF _Toc374286887 \h </w:instrText>
      </w:r>
      <w:r w:rsidRPr="006B2364">
        <w:fldChar w:fldCharType="separate"/>
      </w:r>
      <w:r w:rsidR="00082F79">
        <w:t>216</w:t>
      </w:r>
      <w:r w:rsidRPr="006B2364">
        <w:fldChar w:fldCharType="end"/>
      </w:r>
    </w:p>
    <w:p w14:paraId="6357972F"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111 </w:t>
      </w:r>
      <w:r w:rsidRPr="006B2364">
        <w:t>Windows Server 2008 R2 для систем на базе процессоров Itanium</w:t>
      </w:r>
      <w:r w:rsidRPr="006B2364">
        <w:tab/>
      </w:r>
      <w:r w:rsidRPr="006B2364">
        <w:fldChar w:fldCharType="begin"/>
      </w:r>
      <w:r w:rsidRPr="006B2364">
        <w:instrText xml:space="preserve"> PAGEREF _Toc374286888 \h </w:instrText>
      </w:r>
      <w:r w:rsidRPr="006B2364">
        <w:fldChar w:fldCharType="separate"/>
      </w:r>
      <w:r w:rsidR="00082F79">
        <w:t>217</w:t>
      </w:r>
      <w:r w:rsidRPr="006B2364">
        <w:fldChar w:fldCharType="end"/>
      </w:r>
    </w:p>
    <w:p w14:paraId="324FDFC3"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112 </w:t>
      </w:r>
      <w:r w:rsidRPr="006B2364">
        <w:t>Windows Server 2012 CAL</w:t>
      </w:r>
      <w:r w:rsidRPr="006B2364">
        <w:tab/>
      </w:r>
      <w:r w:rsidRPr="006B2364">
        <w:fldChar w:fldCharType="begin"/>
      </w:r>
      <w:r w:rsidRPr="006B2364">
        <w:instrText xml:space="preserve"> PAGEREF _Toc374286889 \h </w:instrText>
      </w:r>
      <w:r w:rsidRPr="006B2364">
        <w:fldChar w:fldCharType="separate"/>
      </w:r>
      <w:r w:rsidR="00082F79">
        <w:t>218</w:t>
      </w:r>
      <w:r w:rsidRPr="006B2364">
        <w:fldChar w:fldCharType="end"/>
      </w:r>
    </w:p>
    <w:p w14:paraId="3D47FA2E"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113 </w:t>
      </w:r>
      <w:r w:rsidRPr="006B2364">
        <w:t>Windows Server 2012 R2 Datacenter</w:t>
      </w:r>
      <w:r w:rsidRPr="006B2364">
        <w:tab/>
      </w:r>
      <w:r w:rsidRPr="006B2364">
        <w:fldChar w:fldCharType="begin"/>
      </w:r>
      <w:r w:rsidRPr="006B2364">
        <w:instrText xml:space="preserve"> PAGEREF _Toc374286890 \h </w:instrText>
      </w:r>
      <w:r w:rsidRPr="006B2364">
        <w:fldChar w:fldCharType="separate"/>
      </w:r>
      <w:r w:rsidR="00082F79">
        <w:t>218</w:t>
      </w:r>
      <w:r w:rsidRPr="006B2364">
        <w:fldChar w:fldCharType="end"/>
      </w:r>
    </w:p>
    <w:p w14:paraId="0D559559"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 xml:space="preserve">114 </w:t>
      </w:r>
      <w:r w:rsidRPr="006B2364">
        <w:t>Windows Server 2012 R2 Standard</w:t>
      </w:r>
      <w:r w:rsidRPr="006B2364">
        <w:tab/>
      </w:r>
      <w:r w:rsidRPr="006B2364">
        <w:fldChar w:fldCharType="begin"/>
      </w:r>
      <w:r w:rsidRPr="006B2364">
        <w:instrText xml:space="preserve"> PAGEREF _Toc374286891 \h </w:instrText>
      </w:r>
      <w:r w:rsidRPr="006B2364">
        <w:fldChar w:fldCharType="separate"/>
      </w:r>
      <w:r w:rsidR="00082F79">
        <w:t>219</w:t>
      </w:r>
      <w:r w:rsidRPr="006B2364">
        <w:fldChar w:fldCharType="end"/>
      </w:r>
    </w:p>
    <w:p w14:paraId="274F3A9F"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115</w:t>
      </w:r>
      <w:r w:rsidRPr="006B2364">
        <w:rPr>
          <w:rFonts w:cs="Tahoma"/>
        </w:rPr>
        <w:t xml:space="preserve"> Windows Small Business Server (SBS) 2008 Premium</w:t>
      </w:r>
      <w:r w:rsidRPr="006B2364">
        <w:tab/>
      </w:r>
      <w:r w:rsidRPr="006B2364">
        <w:fldChar w:fldCharType="begin"/>
      </w:r>
      <w:r w:rsidRPr="006B2364">
        <w:instrText xml:space="preserve"> PAGEREF _Toc374286892 \h </w:instrText>
      </w:r>
      <w:r w:rsidRPr="006B2364">
        <w:fldChar w:fldCharType="separate"/>
      </w:r>
      <w:r w:rsidR="00082F79">
        <w:t>219</w:t>
      </w:r>
      <w:r w:rsidRPr="006B2364">
        <w:fldChar w:fldCharType="end"/>
      </w:r>
    </w:p>
    <w:p w14:paraId="25889D96"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116</w:t>
      </w:r>
      <w:r w:rsidRPr="006B2364">
        <w:t xml:space="preserve"> Windows Small Business Server (SBS) 2011 Standard</w:t>
      </w:r>
      <w:r w:rsidRPr="006B2364">
        <w:tab/>
      </w:r>
      <w:r w:rsidRPr="006B2364">
        <w:fldChar w:fldCharType="begin"/>
      </w:r>
      <w:r w:rsidRPr="006B2364">
        <w:instrText xml:space="preserve"> PAGEREF _Toc374286893 \h </w:instrText>
      </w:r>
      <w:r w:rsidRPr="006B2364">
        <w:fldChar w:fldCharType="separate"/>
      </w:r>
      <w:r w:rsidR="00082F79">
        <w:t>219</w:t>
      </w:r>
      <w:r w:rsidRPr="006B2364">
        <w:fldChar w:fldCharType="end"/>
      </w:r>
    </w:p>
    <w:p w14:paraId="05124356"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117 </w:t>
      </w:r>
      <w:r w:rsidRPr="006B2364">
        <w:rPr>
          <w:rFonts w:cs="Tahoma"/>
        </w:rPr>
        <w:t>Windows Small Business Server (SBS) 2011 CAL Suite</w:t>
      </w:r>
      <w:r w:rsidRPr="006B2364">
        <w:tab/>
      </w:r>
      <w:r w:rsidRPr="006B2364">
        <w:fldChar w:fldCharType="begin"/>
      </w:r>
      <w:r w:rsidRPr="006B2364">
        <w:instrText xml:space="preserve"> PAGEREF _Toc374286894 \h </w:instrText>
      </w:r>
      <w:r w:rsidRPr="006B2364">
        <w:fldChar w:fldCharType="separate"/>
      </w:r>
      <w:r w:rsidR="00082F79">
        <w:t>220</w:t>
      </w:r>
      <w:r w:rsidRPr="006B2364">
        <w:fldChar w:fldCharType="end"/>
      </w:r>
    </w:p>
    <w:p w14:paraId="28ADE46E"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 xml:space="preserve">118 </w:t>
      </w:r>
      <w:r w:rsidRPr="006B2364">
        <w:rPr>
          <w:rFonts w:cs="Tahoma"/>
        </w:rPr>
        <w:t>Windows Small Business Server (SBS) 2011 Premium Add-on</w:t>
      </w:r>
      <w:r w:rsidRPr="006B2364">
        <w:tab/>
      </w:r>
      <w:r w:rsidRPr="006B2364">
        <w:fldChar w:fldCharType="begin"/>
      </w:r>
      <w:r w:rsidRPr="006B2364">
        <w:instrText xml:space="preserve"> PAGEREF _Toc374286895 \h </w:instrText>
      </w:r>
      <w:r w:rsidRPr="006B2364">
        <w:fldChar w:fldCharType="separate"/>
      </w:r>
      <w:r w:rsidR="00082F79">
        <w:t>221</w:t>
      </w:r>
      <w:r w:rsidRPr="006B2364">
        <w:fldChar w:fldCharType="end"/>
      </w:r>
    </w:p>
    <w:p w14:paraId="32210D8E" w14:textId="77777777" w:rsidR="00A94A15" w:rsidRPr="006B2364" w:rsidRDefault="00A94A15">
      <w:pPr>
        <w:pStyle w:val="TOC2"/>
        <w:rPr>
          <w:rFonts w:asciiTheme="minorHAnsi" w:eastAsiaTheme="minorEastAsia" w:hAnsiTheme="minorHAnsi" w:cstheme="minorBidi"/>
          <w:sz w:val="22"/>
          <w:szCs w:val="22"/>
        </w:rPr>
      </w:pPr>
      <w:r w:rsidRPr="006B2364">
        <w:rPr>
          <w:rFonts w:cs="Tahoma"/>
          <w:caps/>
          <w:vertAlign w:val="superscript"/>
        </w:rPr>
        <w:t>119</w:t>
      </w:r>
      <w:r w:rsidRPr="006B2364">
        <w:rPr>
          <w:rFonts w:cs="Tahoma"/>
        </w:rPr>
        <w:t xml:space="preserve"> Набор клиентских лицензий Windows Small Business Server (SBS) 2011 Premium Add-on</w:t>
      </w:r>
      <w:r w:rsidRPr="006B2364">
        <w:tab/>
      </w:r>
      <w:r w:rsidRPr="006B2364">
        <w:fldChar w:fldCharType="begin"/>
      </w:r>
      <w:r w:rsidRPr="006B2364">
        <w:instrText xml:space="preserve"> PAGEREF _Toc374286896 \h </w:instrText>
      </w:r>
      <w:r w:rsidRPr="006B2364">
        <w:fldChar w:fldCharType="separate"/>
      </w:r>
      <w:r w:rsidR="00082F79">
        <w:t>222</w:t>
      </w:r>
      <w:r w:rsidRPr="006B2364">
        <w:fldChar w:fldCharType="end"/>
      </w:r>
    </w:p>
    <w:p w14:paraId="3911BFE7" w14:textId="77777777" w:rsidR="00A94A15" w:rsidRPr="006B2364" w:rsidRDefault="00A94A15">
      <w:pPr>
        <w:pStyle w:val="TOC2"/>
        <w:rPr>
          <w:rFonts w:asciiTheme="minorHAnsi" w:eastAsiaTheme="minorEastAsia" w:hAnsiTheme="minorHAnsi" w:cstheme="minorBidi"/>
          <w:sz w:val="22"/>
          <w:szCs w:val="22"/>
        </w:rPr>
      </w:pPr>
      <w:r w:rsidRPr="006B2364">
        <w:rPr>
          <w:rFonts w:cs="Tahoma"/>
          <w:vertAlign w:val="superscript"/>
        </w:rPr>
        <w:t xml:space="preserve">120 </w:t>
      </w:r>
      <w:r w:rsidRPr="006B2364">
        <w:rPr>
          <w:rFonts w:cs="Tahoma"/>
        </w:rPr>
        <w:t>Windows Small Business Server 2011 Essentials</w:t>
      </w:r>
      <w:r w:rsidRPr="006B2364">
        <w:tab/>
      </w:r>
      <w:r w:rsidRPr="006B2364">
        <w:fldChar w:fldCharType="begin"/>
      </w:r>
      <w:r w:rsidRPr="006B2364">
        <w:instrText xml:space="preserve"> PAGEREF _Toc374286897 \h </w:instrText>
      </w:r>
      <w:r w:rsidRPr="006B2364">
        <w:fldChar w:fldCharType="separate"/>
      </w:r>
      <w:r w:rsidR="00082F79">
        <w:t>223</w:t>
      </w:r>
      <w:r w:rsidRPr="006B2364">
        <w:fldChar w:fldCharType="end"/>
      </w:r>
    </w:p>
    <w:p w14:paraId="78FBC70C" w14:textId="77777777" w:rsidR="00A94A15" w:rsidRPr="006B2364" w:rsidRDefault="00A94A15" w:rsidP="006B2364">
      <w:pPr>
        <w:pStyle w:val="TOC3"/>
        <w:rPr>
          <w:rFonts w:asciiTheme="minorHAnsi" w:eastAsiaTheme="minorEastAsia" w:hAnsiTheme="minorHAnsi" w:cstheme="minorBidi"/>
          <w:sz w:val="22"/>
          <w:szCs w:val="22"/>
        </w:rPr>
      </w:pPr>
      <w:r w:rsidRPr="006B2364">
        <w:rPr>
          <w:caps/>
          <w:vertAlign w:val="superscript"/>
        </w:rPr>
        <w:t>121</w:t>
      </w:r>
      <w:r w:rsidRPr="006B2364">
        <w:t xml:space="preserve"> Windows Web Server</w:t>
      </w:r>
      <w:r w:rsidRPr="006B2364">
        <w:rPr>
          <w:vertAlign w:val="superscript"/>
        </w:rPr>
        <w:t>®</w:t>
      </w:r>
      <w:r w:rsidRPr="006B2364">
        <w:t xml:space="preserve"> 2008 R2</w:t>
      </w:r>
      <w:r w:rsidRPr="006B2364">
        <w:tab/>
      </w:r>
      <w:r w:rsidRPr="006B2364">
        <w:fldChar w:fldCharType="begin"/>
      </w:r>
      <w:r w:rsidRPr="006B2364">
        <w:instrText xml:space="preserve"> PAGEREF _Toc374286898 \h </w:instrText>
      </w:r>
      <w:r w:rsidRPr="006B2364">
        <w:fldChar w:fldCharType="separate"/>
      </w:r>
      <w:r w:rsidR="00082F79">
        <w:t>223</w:t>
      </w:r>
      <w:r w:rsidRPr="006B2364">
        <w:fldChar w:fldCharType="end"/>
      </w:r>
    </w:p>
    <w:p w14:paraId="6E101829" w14:textId="77777777" w:rsidR="007E0CC6" w:rsidRPr="006D78E7" w:rsidRDefault="00636CAD" w:rsidP="00461CA9">
      <w:pPr>
        <w:pStyle w:val="TOC4"/>
        <w:tabs>
          <w:tab w:val="clear" w:pos="9360"/>
          <w:tab w:val="center" w:pos="4680"/>
        </w:tabs>
      </w:pPr>
      <w:r w:rsidRPr="006B2364">
        <w:fldChar w:fldCharType="end"/>
      </w:r>
    </w:p>
    <w:p w14:paraId="7A7BC005" w14:textId="77777777" w:rsidR="00023FE7" w:rsidRPr="001523E9" w:rsidRDefault="00ED3854" w:rsidP="007E0CC6">
      <w:pPr>
        <w:pStyle w:val="Heading2"/>
        <w:rPr>
          <w:sz w:val="36"/>
          <w:szCs w:val="36"/>
        </w:rPr>
      </w:pPr>
      <w:bookmarkStart w:id="6" w:name="_Toc246850065"/>
      <w:r w:rsidRPr="001523E9">
        <w:rPr>
          <w:rFonts w:ascii="Tahoma" w:hAnsi="Tahoma" w:cs="Tahoma"/>
          <w:sz w:val="36"/>
          <w:szCs w:val="36"/>
        </w:rPr>
        <w:br w:type="page"/>
      </w:r>
      <w:bookmarkStart w:id="7" w:name="_Toc336337840"/>
      <w:bookmarkStart w:id="8" w:name="_Toc374286361"/>
      <w:r w:rsidRPr="001523E9">
        <w:rPr>
          <w:rFonts w:ascii="Tahoma" w:hAnsi="Tahoma" w:cs="Tahoma"/>
          <w:sz w:val="36"/>
          <w:szCs w:val="36"/>
        </w:rPr>
        <w:t>Ключ к таблице</w:t>
      </w:r>
      <w:bookmarkEnd w:id="6"/>
      <w:bookmarkEnd w:id="7"/>
      <w:bookmarkEnd w:id="8"/>
    </w:p>
    <w:p w14:paraId="78828C01" w14:textId="77777777" w:rsidR="00023FE7" w:rsidRPr="006D78E7" w:rsidRDefault="00023FE7">
      <w:pPr>
        <w:pStyle w:val="ChartKeyHeadings"/>
        <w:ind w:right="-180"/>
      </w:pPr>
    </w:p>
    <w:p w14:paraId="4341FCDF" w14:textId="77777777" w:rsidR="00023FE7" w:rsidRPr="001B3AF3" w:rsidRDefault="00023FE7">
      <w:pPr>
        <w:pStyle w:val="ChartKeyHeadings"/>
        <w:ind w:right="-180"/>
        <w:rPr>
          <w:lang w:val="ru-RU"/>
        </w:rPr>
      </w:pPr>
      <w:r w:rsidRPr="001B3AF3">
        <w:rPr>
          <w:rFonts w:ascii="Tahoma" w:hAnsi="Tahoma" w:cs="Tahoma"/>
          <w:szCs w:val="24"/>
          <w:lang w:val="ru-RU"/>
        </w:rPr>
        <w:t>Заголовки столбцов</w:t>
      </w:r>
    </w:p>
    <w:p w14:paraId="558ED040" w14:textId="77777777" w:rsidR="00023FE7" w:rsidRPr="001B3AF3" w:rsidRDefault="00023FE7">
      <w:pPr>
        <w:pStyle w:val="ChartKeyHeadings"/>
        <w:ind w:right="-180"/>
        <w:rPr>
          <w:lang w:val="ru-RU"/>
        </w:rPr>
      </w:pPr>
    </w:p>
    <w:p w14:paraId="62D80DE6" w14:textId="77777777" w:rsidR="00664EE9" w:rsidRPr="001B3AF3" w:rsidRDefault="00664EE9" w:rsidP="0038372C">
      <w:pPr>
        <w:pStyle w:val="Bodywithspace"/>
        <w:spacing w:before="0" w:after="0" w:line="276" w:lineRule="auto"/>
        <w:rPr>
          <w:lang w:val="ru-RU"/>
        </w:rPr>
      </w:pPr>
      <w:r w:rsidRPr="001B3AF3">
        <w:rPr>
          <w:rStyle w:val="BodyChar"/>
          <w:rFonts w:ascii="Tahoma" w:hAnsi="Tahoma" w:cs="Tahoma"/>
          <w:b/>
          <w:color w:val="000000"/>
          <w:sz w:val="18"/>
          <w:szCs w:val="18"/>
          <w:lang w:val="ru-RU"/>
        </w:rPr>
        <w:t xml:space="preserve">Единицы </w:t>
      </w:r>
      <w:r w:rsidRPr="006D78E7">
        <w:rPr>
          <w:rStyle w:val="BodyChar"/>
          <w:rFonts w:ascii="Tahoma" w:hAnsi="Tahoma" w:cs="Tahoma"/>
          <w:b/>
          <w:color w:val="000000"/>
          <w:sz w:val="18"/>
          <w:szCs w:val="18"/>
        </w:rPr>
        <w:t>Campus</w:t>
      </w:r>
      <w:r w:rsidRPr="001B3AF3">
        <w:rPr>
          <w:rStyle w:val="BodyChar"/>
          <w:rFonts w:ascii="Tahoma" w:hAnsi="Tahoma" w:cs="Tahoma"/>
          <w:b/>
          <w:color w:val="000000"/>
          <w:sz w:val="18"/>
          <w:szCs w:val="18"/>
          <w:lang w:val="ru-RU"/>
        </w:rPr>
        <w:t xml:space="preserve"> и </w:t>
      </w:r>
      <w:r w:rsidRPr="006D78E7">
        <w:rPr>
          <w:rStyle w:val="BodyChar"/>
          <w:rFonts w:ascii="Tahoma" w:hAnsi="Tahoma" w:cs="Tahoma"/>
          <w:b/>
          <w:color w:val="000000"/>
          <w:sz w:val="18"/>
          <w:szCs w:val="18"/>
        </w:rPr>
        <w:t>School</w:t>
      </w:r>
      <w:r w:rsidRPr="001B3AF3">
        <w:rPr>
          <w:rStyle w:val="BodyChar"/>
          <w:rFonts w:ascii="Tahoma" w:hAnsi="Tahoma" w:cs="Tahoma"/>
          <w:b/>
          <w:color w:val="000000"/>
          <w:sz w:val="18"/>
          <w:szCs w:val="18"/>
          <w:lang w:val="ru-RU"/>
        </w:rPr>
        <w:t xml:space="preserve"> —</w:t>
      </w:r>
      <w:r w:rsidRPr="001B3AF3">
        <w:rPr>
          <w:rFonts w:ascii="Tahoma" w:hAnsi="Tahoma" w:cs="Tahoma"/>
          <w:color w:val="000000"/>
          <w:sz w:val="18"/>
          <w:szCs w:val="18"/>
          <w:lang w:val="ru-RU"/>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w:t>
      </w:r>
      <w:r w:rsidRPr="006D78E7">
        <w:rPr>
          <w:rFonts w:ascii="Tahoma" w:hAnsi="Tahoma" w:cs="Tahoma"/>
          <w:color w:val="000000"/>
          <w:sz w:val="18"/>
          <w:szCs w:val="18"/>
        </w:rPr>
        <w:t>School</w:t>
      </w:r>
      <w:r w:rsidRPr="001B3AF3">
        <w:rPr>
          <w:rFonts w:ascii="Tahoma" w:hAnsi="Tahoma" w:cs="Tahoma"/>
          <w:color w:val="000000"/>
          <w:sz w:val="18"/>
          <w:szCs w:val="18"/>
          <w:lang w:val="ru-RU"/>
        </w:rPr>
        <w:t xml:space="preserve"> в рамках </w:t>
      </w:r>
      <w:r w:rsidRPr="006D78E7">
        <w:rPr>
          <w:rFonts w:ascii="Tahoma" w:hAnsi="Tahoma" w:cs="Tahoma"/>
          <w:color w:val="000000"/>
          <w:sz w:val="18"/>
          <w:szCs w:val="18"/>
        </w:rPr>
        <w:t>Campus</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and</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School</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Agreement</w:t>
      </w:r>
      <w:r w:rsidRPr="001B3AF3">
        <w:rPr>
          <w:rFonts w:ascii="Tahoma" w:hAnsi="Tahoma" w:cs="Tahoma"/>
          <w:color w:val="000000"/>
          <w:sz w:val="18"/>
          <w:szCs w:val="18"/>
          <w:lang w:val="ru-RU"/>
        </w:rPr>
        <w:t>. Продукты не предлагаются в рамках этих программ, если столбец «</w:t>
      </w:r>
      <w:r w:rsidRPr="006D78E7">
        <w:rPr>
          <w:rFonts w:ascii="Tahoma" w:hAnsi="Tahoma" w:cs="Tahoma"/>
          <w:color w:val="000000"/>
          <w:sz w:val="18"/>
          <w:szCs w:val="18"/>
        </w:rPr>
        <w:t>CA</w:t>
      </w:r>
      <w:r w:rsidRPr="001B3AF3">
        <w:rPr>
          <w:rFonts w:ascii="Tahoma" w:hAnsi="Tahoma" w:cs="Tahoma"/>
          <w:color w:val="000000"/>
          <w:sz w:val="18"/>
          <w:szCs w:val="18"/>
          <w:lang w:val="ru-RU"/>
        </w:rPr>
        <w:t>/</w:t>
      </w:r>
      <w:r w:rsidRPr="006D78E7">
        <w:rPr>
          <w:rFonts w:ascii="Tahoma" w:hAnsi="Tahoma" w:cs="Tahoma"/>
          <w:color w:val="000000"/>
          <w:sz w:val="18"/>
          <w:szCs w:val="18"/>
        </w:rPr>
        <w:t>SA</w:t>
      </w:r>
      <w:r w:rsidRPr="001B3AF3">
        <w:rPr>
          <w:rFonts w:ascii="Tahoma" w:hAnsi="Tahoma" w:cs="Tahoma"/>
          <w:color w:val="000000"/>
          <w:sz w:val="18"/>
          <w:szCs w:val="18"/>
          <w:lang w:val="ru-RU"/>
        </w:rPr>
        <w:t>» пуст.</w:t>
      </w:r>
    </w:p>
    <w:p w14:paraId="159A2AEA" w14:textId="77777777" w:rsidR="00023FE7" w:rsidRPr="001B3AF3" w:rsidRDefault="00023FE7" w:rsidP="0038372C">
      <w:pPr>
        <w:pStyle w:val="Bodywithspace"/>
        <w:spacing w:before="0" w:after="0" w:line="276" w:lineRule="auto"/>
        <w:rPr>
          <w:lang w:val="ru-RU"/>
        </w:rPr>
      </w:pPr>
      <w:r w:rsidRPr="001B3AF3">
        <w:rPr>
          <w:rStyle w:val="BodyChar"/>
          <w:rFonts w:ascii="Tahoma" w:hAnsi="Tahoma" w:cs="Tahoma"/>
          <w:b/>
          <w:sz w:val="18"/>
          <w:szCs w:val="18"/>
          <w:lang w:val="ru-RU"/>
        </w:rPr>
        <w:t xml:space="preserve">Дата доступности — </w:t>
      </w:r>
      <w:r w:rsidRPr="001B3AF3">
        <w:rPr>
          <w:rStyle w:val="BodyChar"/>
          <w:rFonts w:ascii="Tahoma" w:hAnsi="Tahoma" w:cs="Tahoma"/>
          <w:sz w:val="18"/>
          <w:szCs w:val="18"/>
          <w:lang w:val="ru-RU"/>
        </w:rPr>
        <w:t>первая дата доступности продукта,</w:t>
      </w:r>
      <w:r w:rsidRPr="001B3AF3">
        <w:rPr>
          <w:rStyle w:val="BodyChar"/>
          <w:rFonts w:ascii="Tahoma" w:hAnsi="Tahoma" w:cs="Tahoma"/>
          <w:color w:val="000000"/>
          <w:sz w:val="18"/>
          <w:szCs w:val="18"/>
          <w:lang w:val="ru-RU"/>
        </w:rPr>
        <w:t xml:space="preserve"> представленная в формате «месяц/год». </w:t>
      </w:r>
      <w:r w:rsidRPr="001B3AF3">
        <w:rPr>
          <w:rStyle w:val="BodyChar"/>
          <w:rFonts w:ascii="Tahoma" w:hAnsi="Tahoma" w:cs="Tahoma"/>
          <w:sz w:val="18"/>
          <w:szCs w:val="18"/>
          <w:lang w:val="ru-RU"/>
        </w:rPr>
        <w:t xml:space="preserve">Это дата, на которую </w:t>
      </w:r>
      <w:r w:rsidRPr="006D78E7">
        <w:rPr>
          <w:rStyle w:val="BodyChar"/>
          <w:rFonts w:ascii="Tahoma" w:hAnsi="Tahoma" w:cs="Tahoma"/>
          <w:sz w:val="18"/>
          <w:szCs w:val="18"/>
        </w:rPr>
        <w:t>Microsoft</w:t>
      </w:r>
      <w:r w:rsidRPr="001B3AF3">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6D78E7">
        <w:rPr>
          <w:rStyle w:val="BodyChar"/>
          <w:rFonts w:ascii="Tahoma" w:hAnsi="Tahoma" w:cs="Tahoma"/>
          <w:sz w:val="18"/>
          <w:szCs w:val="18"/>
        </w:rPr>
        <w:t>VLSC</w:t>
      </w:r>
      <w:r w:rsidRPr="001B3AF3">
        <w:rPr>
          <w:rStyle w:val="BodyChar"/>
          <w:rFonts w:ascii="Tahoma" w:hAnsi="Tahoma" w:cs="Tahoma"/>
          <w:sz w:val="18"/>
          <w:szCs w:val="18"/>
          <w:lang w:val="ru-RU"/>
        </w:rPr>
        <w:t>, в зависимости от того, какое событие наступит раньше.</w:t>
      </w:r>
    </w:p>
    <w:p w14:paraId="566D1E3C"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EA</w:t>
      </w:r>
      <w:r w:rsidRPr="001B3AF3">
        <w:rPr>
          <w:rStyle w:val="BodyChar"/>
          <w:rFonts w:ascii="Tahoma" w:hAnsi="Tahoma" w:cs="Tahoma"/>
          <w:b/>
          <w:sz w:val="18"/>
          <w:szCs w:val="18"/>
          <w:lang w:val="ru-RU"/>
        </w:rPr>
        <w:t xml:space="preserve"> (Соглашение </w:t>
      </w:r>
      <w:r w:rsidRPr="006D78E7">
        <w:rPr>
          <w:rStyle w:val="BodyChar"/>
          <w:rFonts w:ascii="Tahoma" w:hAnsi="Tahoma" w:cs="Tahoma"/>
          <w:b/>
          <w:sz w:val="18"/>
          <w:szCs w:val="18"/>
        </w:rPr>
        <w:t>Enterprise</w:t>
      </w:r>
      <w:r w:rsidRPr="001B3AF3">
        <w:rPr>
          <w:rStyle w:val="BodyChar"/>
          <w:rFonts w:ascii="Tahoma" w:hAnsi="Tahoma" w:cs="Tahoma"/>
          <w:b/>
          <w:sz w:val="18"/>
          <w:szCs w:val="18"/>
          <w:lang w:val="ru-RU"/>
        </w:rPr>
        <w:t>) —</w:t>
      </w:r>
      <w:r w:rsidRPr="001B3AF3">
        <w:rPr>
          <w:rFonts w:ascii="Tahoma" w:hAnsi="Tahoma" w:cs="Tahoma"/>
          <w:sz w:val="18"/>
          <w:szCs w:val="18"/>
          <w:lang w:val="ru-RU"/>
        </w:rPr>
        <w:t xml:space="preserve"> Соглашение </w:t>
      </w:r>
      <w:r w:rsidRPr="006D78E7">
        <w:rPr>
          <w:rFonts w:ascii="Tahoma" w:hAnsi="Tahoma" w:cs="Tahoma"/>
          <w:sz w:val="18"/>
          <w:szCs w:val="18"/>
        </w:rPr>
        <w:t>Enterprise</w:t>
      </w:r>
      <w:r w:rsidRPr="001B3AF3">
        <w:rPr>
          <w:rFonts w:ascii="Tahoma" w:hAnsi="Tahoma" w:cs="Tahoma"/>
          <w:sz w:val="18"/>
          <w:szCs w:val="18"/>
          <w:lang w:val="ru-RU"/>
        </w:rPr>
        <w:t xml:space="preserve"> версии 20</w:t>
      </w:r>
      <w:r w:rsidRPr="006D78E7">
        <w:rPr>
          <w:rFonts w:ascii="Tahoma" w:hAnsi="Tahoma" w:cs="Tahoma"/>
          <w:sz w:val="18"/>
          <w:szCs w:val="18"/>
        </w:rPr>
        <w:t>xx </w:t>
      </w:r>
      <w:r w:rsidRPr="001B3AF3">
        <w:rPr>
          <w:rFonts w:ascii="Tahoma" w:hAnsi="Tahoma" w:cs="Tahoma"/>
          <w:sz w:val="18"/>
          <w:szCs w:val="18"/>
          <w:lang w:val="ru-RU"/>
        </w:rPr>
        <w:t>г.</w:t>
      </w:r>
    </w:p>
    <w:p w14:paraId="332DCBB9" w14:textId="77777777" w:rsidR="00023FE7" w:rsidRPr="006D78E7" w:rsidRDefault="00023FE7" w:rsidP="0038372C">
      <w:pPr>
        <w:pStyle w:val="Bodywithspace"/>
        <w:spacing w:before="0" w:after="0" w:line="276" w:lineRule="auto"/>
      </w:pPr>
      <w:r w:rsidRPr="006D78E7">
        <w:rPr>
          <w:rStyle w:val="BodyChar"/>
          <w:rFonts w:ascii="Tahoma" w:hAnsi="Tahoma" w:cs="Tahoma"/>
          <w:b/>
          <w:sz w:val="18"/>
          <w:szCs w:val="18"/>
        </w:rPr>
        <w:t xml:space="preserve">EA Sub (Соглашение Enterprise Subscription Agreement) — </w:t>
      </w:r>
      <w:r w:rsidRPr="006D78E7">
        <w:rPr>
          <w:rFonts w:ascii="Tahoma" w:hAnsi="Tahoma" w:cs="Tahoma"/>
          <w:sz w:val="18"/>
          <w:szCs w:val="18"/>
        </w:rPr>
        <w:t>Соглашение Enterprise Subscription Agreement версии 200x г.</w:t>
      </w:r>
      <w:r w:rsidR="006D78E7">
        <w:rPr>
          <w:rFonts w:ascii="Tahoma" w:hAnsi="Tahoma" w:cs="Tahoma"/>
          <w:sz w:val="18"/>
          <w:szCs w:val="18"/>
        </w:rPr>
        <w:t xml:space="preserve"> </w:t>
      </w:r>
    </w:p>
    <w:p w14:paraId="7EED4F92" w14:textId="77777777" w:rsidR="00456002" w:rsidRPr="001B3AF3" w:rsidRDefault="00456002" w:rsidP="0038372C">
      <w:pPr>
        <w:pStyle w:val="Bodywithspace"/>
        <w:spacing w:before="0" w:after="0" w:line="276" w:lineRule="auto"/>
        <w:rPr>
          <w:lang w:val="ru-RU"/>
        </w:rPr>
      </w:pPr>
      <w:r w:rsidRPr="001B3AF3">
        <w:rPr>
          <w:rStyle w:val="BodyChar"/>
          <w:rFonts w:ascii="Tahoma" w:hAnsi="Tahoma" w:cs="Tahoma"/>
          <w:b/>
          <w:sz w:val="18"/>
          <w:szCs w:val="18"/>
          <w:lang w:val="ru-RU"/>
        </w:rPr>
        <w:t xml:space="preserve">Минимальный объем заказа в рамках программ </w:t>
      </w:r>
      <w:r w:rsidRPr="006D78E7">
        <w:rPr>
          <w:rStyle w:val="BodyChar"/>
          <w:rFonts w:ascii="Tahoma" w:hAnsi="Tahoma" w:cs="Tahoma"/>
          <w:b/>
          <w:sz w:val="18"/>
          <w:szCs w:val="18"/>
        </w:rPr>
        <w:t>Open</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каждая Лицензия приравнивается к пяти Лицензиям, составляющим минимальный первоначальный заказ, в рамках программ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и</w:t>
      </w:r>
      <w:r w:rsidR="001523E9">
        <w:rPr>
          <w:rFonts w:ascii="Tahoma" w:hAnsi="Tahoma" w:cs="Tahoma"/>
          <w:sz w:val="18"/>
          <w:szCs w:val="18"/>
        </w:rPr>
        <w:t> </w:t>
      </w:r>
      <w:r w:rsidRPr="001B3AF3">
        <w:rPr>
          <w:rFonts w:ascii="Tahoma" w:hAnsi="Tahoma" w:cs="Tahoma"/>
          <w:sz w:val="18"/>
          <w:szCs w:val="18"/>
          <w:lang w:val="ru-RU"/>
        </w:rPr>
        <w:t xml:space="preserve">(или)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14:paraId="71128C4C" w14:textId="77777777" w:rsidR="00456002" w:rsidRPr="006D78E7" w:rsidRDefault="00456002" w:rsidP="0038372C">
      <w:pPr>
        <w:pStyle w:val="Bodywithspace"/>
        <w:spacing w:before="0" w:after="0" w:line="276" w:lineRule="auto"/>
      </w:pPr>
      <w:r w:rsidRPr="006D78E7">
        <w:rPr>
          <w:rStyle w:val="BodyChar"/>
          <w:rFonts w:ascii="Tahoma" w:hAnsi="Tahoma" w:cs="Tahoma"/>
          <w:b/>
          <w:sz w:val="18"/>
          <w:szCs w:val="18"/>
        </w:rPr>
        <w:t>Open</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License</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отдельный компонент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в рамках программ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В соответствующих случаях Open License включает Open License, Academic Open License, Open License для государственных организаций и Charity Open License.</w:t>
      </w:r>
    </w:p>
    <w:p w14:paraId="6F9D2DFA" w14:textId="77777777" w:rsidR="00456002" w:rsidRPr="001B3AF3" w:rsidRDefault="00456002" w:rsidP="0038372C">
      <w:pPr>
        <w:pStyle w:val="Bodywithspace"/>
        <w:spacing w:before="0" w:after="0" w:line="276" w:lineRule="auto"/>
        <w:rPr>
          <w:lang w:val="ru-RU"/>
        </w:rPr>
      </w:pPr>
      <w:r w:rsidRPr="006D78E7">
        <w:rPr>
          <w:rStyle w:val="BodyChar"/>
          <w:rFonts w:ascii="Tahoma" w:hAnsi="Tahoma" w:cs="Tahoma"/>
          <w:b/>
          <w:sz w:val="18"/>
          <w:szCs w:val="18"/>
        </w:rPr>
        <w:t>Open</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Value</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OV</w:t>
      </w:r>
      <w:r w:rsidRPr="001B3AF3">
        <w:rPr>
          <w:rStyle w:val="BodyChar"/>
          <w:rFonts w:ascii="Tahoma" w:hAnsi="Tahoma" w:cs="Tahoma"/>
          <w:b/>
          <w:sz w:val="18"/>
          <w:szCs w:val="18"/>
          <w:lang w:val="ru-RU"/>
        </w:rPr>
        <w:t>) —</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включает в себя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для государственных организаций.</w:t>
      </w:r>
    </w:p>
    <w:p w14:paraId="7BF9BF16" w14:textId="77777777" w:rsidR="00456002" w:rsidRPr="001B3AF3" w:rsidRDefault="00456002" w:rsidP="0038372C">
      <w:pPr>
        <w:pStyle w:val="Bodywithspace"/>
        <w:spacing w:before="0" w:after="0" w:line="276" w:lineRule="auto"/>
        <w:rPr>
          <w:lang w:val="ru-RU"/>
        </w:rPr>
      </w:pPr>
      <w:r w:rsidRPr="006D78E7">
        <w:rPr>
          <w:rStyle w:val="BodyChar"/>
          <w:rFonts w:ascii="Tahoma" w:hAnsi="Tahoma" w:cs="Tahoma"/>
          <w:b/>
          <w:sz w:val="18"/>
          <w:szCs w:val="18"/>
        </w:rPr>
        <w:t>Open</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Value</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Subscription</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OVS</w:t>
      </w:r>
      <w:r w:rsidRPr="001B3AF3">
        <w:rPr>
          <w:rStyle w:val="BodyChar"/>
          <w:rFonts w:ascii="Tahoma" w:hAnsi="Tahoma" w:cs="Tahoma"/>
          <w:b/>
          <w:sz w:val="18"/>
          <w:szCs w:val="18"/>
          <w:lang w:val="ru-RU"/>
        </w:rPr>
        <w:t>) —</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включает в себя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и</w:t>
      </w:r>
      <w:r w:rsidR="001523E9">
        <w:rPr>
          <w:rFonts w:ascii="Tahoma" w:hAnsi="Tahoma" w:cs="Tahoma"/>
          <w:sz w:val="18"/>
          <w:szCs w:val="18"/>
        </w:rPr>
        <w:t>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для государственных организаций. </w:t>
      </w:r>
    </w:p>
    <w:p w14:paraId="3724A528" w14:textId="77777777" w:rsidR="00456002" w:rsidRPr="006D78E7" w:rsidRDefault="00456002" w:rsidP="0038372C">
      <w:pPr>
        <w:pStyle w:val="Bodywithspace"/>
        <w:spacing w:before="0" w:after="0" w:line="276" w:lineRule="auto"/>
      </w:pPr>
      <w:r w:rsidRPr="006D78E7">
        <w:rPr>
          <w:rStyle w:val="BodyChar"/>
          <w:rFonts w:ascii="Tahoma" w:hAnsi="Tahoma" w:cs="Tahoma"/>
          <w:b/>
          <w:sz w:val="18"/>
          <w:szCs w:val="18"/>
        </w:rPr>
        <w:t xml:space="preserve">EES и OVS-ES — </w:t>
      </w:r>
      <w:r w:rsidRPr="006D78E7">
        <w:rPr>
          <w:rStyle w:val="BodyChar"/>
          <w:rFonts w:ascii="Tahoma" w:hAnsi="Tahoma" w:cs="Tahoma"/>
          <w:sz w:val="18"/>
          <w:szCs w:val="18"/>
        </w:rPr>
        <w:t>Enrollment for Education Solutions и Open Value Subscription для решений Education Solutions.</w:t>
      </w:r>
    </w:p>
    <w:p w14:paraId="13E0B43E" w14:textId="77777777" w:rsidR="00456002" w:rsidRPr="001B3AF3" w:rsidRDefault="00456002" w:rsidP="0038372C">
      <w:pPr>
        <w:pStyle w:val="Bodywithspace"/>
        <w:spacing w:before="0" w:after="0" w:line="276" w:lineRule="auto"/>
        <w:rPr>
          <w:lang w:val="ru-RU"/>
        </w:rPr>
      </w:pPr>
      <w:r w:rsidRPr="001B3AF3">
        <w:rPr>
          <w:rStyle w:val="BodyChar"/>
          <w:rFonts w:ascii="Tahoma" w:hAnsi="Tahoma" w:cs="Tahoma"/>
          <w:b/>
          <w:sz w:val="18"/>
          <w:szCs w:val="18"/>
          <w:lang w:val="ru-RU"/>
        </w:rPr>
        <w:t>Специальные предложения и предложения перехода —</w:t>
      </w:r>
      <w:r w:rsidRPr="001B3AF3">
        <w:rPr>
          <w:rFonts w:ascii="Tahoma" w:hAnsi="Tahoma" w:cs="Tahoma"/>
          <w:sz w:val="18"/>
          <w:szCs w:val="18"/>
          <w:lang w:val="ru-RU"/>
        </w:rPr>
        <w:t xml:space="preserve"> для данного программного обеспечения доступно специальное предложение или предложение перехода.</w:t>
      </w:r>
    </w:p>
    <w:p w14:paraId="2E6F77A8" w14:textId="77777777" w:rsidR="00456002" w:rsidRPr="001B3AF3" w:rsidRDefault="00456002" w:rsidP="0038372C">
      <w:pPr>
        <w:pStyle w:val="Bodywithspace"/>
        <w:spacing w:before="0" w:after="0" w:line="276" w:lineRule="auto"/>
        <w:rPr>
          <w:lang w:val="ru-RU"/>
        </w:rPr>
      </w:pPr>
      <w:r w:rsidRPr="001B3AF3">
        <w:rPr>
          <w:rStyle w:val="BodyChar"/>
          <w:rFonts w:ascii="Tahoma" w:hAnsi="Tahoma" w:cs="Tahoma"/>
          <w:b/>
          <w:sz w:val="18"/>
          <w:szCs w:val="18"/>
          <w:lang w:val="ru-RU"/>
        </w:rPr>
        <w:t xml:space="preserve">Преимущества </w:t>
      </w:r>
      <w:r w:rsidRPr="006D78E7">
        <w:rPr>
          <w:rStyle w:val="BodyChar"/>
          <w:rFonts w:ascii="Tahoma" w:hAnsi="Tahoma" w:cs="Tahoma"/>
          <w:b/>
          <w:sz w:val="18"/>
          <w:szCs w:val="18"/>
        </w:rPr>
        <w:t>Software</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Assurance</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p>
    <w:p w14:paraId="054E264D" w14:textId="77777777" w:rsidR="00456002" w:rsidRPr="001B3AF3" w:rsidRDefault="00456002" w:rsidP="0038372C">
      <w:pPr>
        <w:pStyle w:val="Bodywithspace"/>
        <w:spacing w:before="0" w:after="0" w:line="276" w:lineRule="auto"/>
        <w:rPr>
          <w:lang w:val="ru-RU"/>
        </w:rPr>
      </w:pPr>
      <w:r w:rsidRPr="006D78E7">
        <w:rPr>
          <w:rStyle w:val="BodyChar"/>
          <w:rFonts w:ascii="Tahoma" w:hAnsi="Tahoma" w:cs="Tahoma"/>
          <w:b/>
          <w:sz w:val="18"/>
          <w:szCs w:val="18"/>
        </w:rPr>
        <w:t>Select</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версии 20</w:t>
      </w:r>
      <w:r w:rsidRPr="006D78E7">
        <w:rPr>
          <w:rFonts w:ascii="Tahoma" w:hAnsi="Tahoma" w:cs="Tahoma"/>
          <w:sz w:val="18"/>
          <w:szCs w:val="18"/>
        </w:rPr>
        <w:t>xx </w:t>
      </w:r>
      <w:r w:rsidRPr="001B3AF3">
        <w:rPr>
          <w:rFonts w:ascii="Tahoma" w:hAnsi="Tahoma" w:cs="Tahoma"/>
          <w:sz w:val="18"/>
          <w:szCs w:val="18"/>
          <w:lang w:val="ru-RU"/>
        </w:rPr>
        <w:t xml:space="preserve">г. Также включает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и </w:t>
      </w:r>
      <w:r w:rsidRPr="006D78E7">
        <w:rPr>
          <w:rFonts w:ascii="Tahoma" w:hAnsi="Tahoma" w:cs="Tahoma"/>
          <w:sz w:val="18"/>
          <w:szCs w:val="18"/>
        </w:rPr>
        <w:t>Select</w:t>
      </w:r>
      <w:r w:rsidRPr="001B3AF3">
        <w:rPr>
          <w:rFonts w:ascii="Tahoma" w:hAnsi="Tahoma" w:cs="Tahoma"/>
          <w:sz w:val="18"/>
          <w:szCs w:val="18"/>
          <w:lang w:val="ru-RU"/>
        </w:rPr>
        <w:t xml:space="preserve"> для государственных организаций.</w:t>
      </w:r>
    </w:p>
    <w:p w14:paraId="22200947" w14:textId="77777777" w:rsidR="00456002" w:rsidRPr="006D78E7" w:rsidRDefault="00456002" w:rsidP="0038372C">
      <w:pPr>
        <w:pStyle w:val="Bodywithspace"/>
        <w:spacing w:before="0" w:after="0" w:line="276" w:lineRule="auto"/>
      </w:pPr>
      <w:r w:rsidRPr="006D78E7">
        <w:rPr>
          <w:rStyle w:val="BodyChar"/>
          <w:rFonts w:ascii="Tahoma" w:hAnsi="Tahoma" w:cs="Tahoma"/>
          <w:b/>
          <w:sz w:val="18"/>
          <w:szCs w:val="18"/>
        </w:rPr>
        <w:t>Select Plus</w:t>
      </w:r>
      <w:r w:rsidRPr="006D78E7">
        <w:rPr>
          <w:rStyle w:val="BodyChar"/>
          <w:rFonts w:ascii="Tahoma" w:hAnsi="Tahoma" w:cs="Tahoma"/>
          <w:sz w:val="18"/>
          <w:szCs w:val="18"/>
        </w:rPr>
        <w:t xml:space="preserve"> — Select Plus версии 20xx г.</w:t>
      </w:r>
      <w:r w:rsidR="006D78E7">
        <w:rPr>
          <w:rStyle w:val="BodyChar"/>
          <w:rFonts w:ascii="Tahoma" w:hAnsi="Tahoma" w:cs="Tahoma"/>
          <w:sz w:val="18"/>
          <w:szCs w:val="18"/>
        </w:rPr>
        <w:t xml:space="preserve"> </w:t>
      </w:r>
      <w:r w:rsidRPr="006D78E7">
        <w:rPr>
          <w:rStyle w:val="BodyChar"/>
          <w:rFonts w:ascii="Tahoma" w:hAnsi="Tahoma" w:cs="Tahoma"/>
          <w:sz w:val="18"/>
          <w:szCs w:val="18"/>
        </w:rPr>
        <w:t>К нему также относится Academic Select Plus и Government Select Plus.</w:t>
      </w:r>
    </w:p>
    <w:p w14:paraId="4210B033" w14:textId="77777777" w:rsidR="00023FE7" w:rsidRPr="006D78E7" w:rsidRDefault="00023FE7" w:rsidP="0038372C">
      <w:pPr>
        <w:pStyle w:val="Bodywithspace"/>
        <w:spacing w:before="0" w:after="0"/>
      </w:pPr>
    </w:p>
    <w:p w14:paraId="15447257" w14:textId="77777777" w:rsidR="00023FE7" w:rsidRPr="001B3AF3" w:rsidRDefault="00023FE7" w:rsidP="0038372C">
      <w:pPr>
        <w:pStyle w:val="ChartKeyHeadings"/>
        <w:rPr>
          <w:lang w:val="ru-RU"/>
        </w:rPr>
      </w:pPr>
      <w:r w:rsidRPr="001B3AF3">
        <w:rPr>
          <w:rFonts w:ascii="Tahoma" w:hAnsi="Tahoma" w:cs="Tahoma"/>
          <w:szCs w:val="28"/>
          <w:lang w:val="ru-RU"/>
        </w:rPr>
        <w:t>Значения столбцов</w:t>
      </w:r>
    </w:p>
    <w:p w14:paraId="7DE336F6" w14:textId="77777777" w:rsidR="00023FE7" w:rsidRPr="001B3AF3" w:rsidRDefault="00023FE7" w:rsidP="0038372C">
      <w:pPr>
        <w:pStyle w:val="ChartKeyHeadings"/>
        <w:rPr>
          <w:lang w:val="ru-RU"/>
        </w:rPr>
      </w:pPr>
    </w:p>
    <w:p w14:paraId="10C086E3" w14:textId="77777777" w:rsidR="00023FE7" w:rsidRPr="001B3AF3" w:rsidRDefault="00023FE7" w:rsidP="0038372C">
      <w:pPr>
        <w:pStyle w:val="Bodywithspace"/>
        <w:spacing w:before="0" w:after="0" w:line="276" w:lineRule="auto"/>
        <w:rPr>
          <w:lang w:val="ru-RU"/>
        </w:rPr>
      </w:pPr>
      <w:r w:rsidRPr="001B3AF3">
        <w:rPr>
          <w:rStyle w:val="BodyChar"/>
          <w:rFonts w:ascii="Tahoma" w:hAnsi="Tahoma" w:cs="Tahoma"/>
          <w:b/>
          <w:sz w:val="18"/>
          <w:szCs w:val="18"/>
          <w:lang w:val="ru-RU"/>
        </w:rPr>
        <w:t xml:space="preserve">1 г. — </w:t>
      </w:r>
      <w:r w:rsidRPr="001B3AF3">
        <w:rPr>
          <w:rFonts w:ascii="Tahoma" w:hAnsi="Tahoma" w:cs="Tahoma"/>
          <w:sz w:val="18"/>
          <w:szCs w:val="18"/>
          <w:lang w:val="ru-RU"/>
        </w:rPr>
        <w:t>(до окончания срока действия соглашения остается один год).</w:t>
      </w:r>
    </w:p>
    <w:p w14:paraId="45036E55" w14:textId="77777777" w:rsidR="00023FE7" w:rsidRPr="001B3AF3" w:rsidRDefault="00023FE7" w:rsidP="0038372C">
      <w:pPr>
        <w:pStyle w:val="Bodywithspace"/>
        <w:spacing w:before="0" w:after="0" w:line="276" w:lineRule="auto"/>
        <w:rPr>
          <w:lang w:val="ru-RU"/>
        </w:rPr>
      </w:pPr>
      <w:r w:rsidRPr="001B3AF3">
        <w:rPr>
          <w:rStyle w:val="BodyChar"/>
          <w:rFonts w:ascii="Tahoma" w:hAnsi="Tahoma" w:cs="Tahoma"/>
          <w:b/>
          <w:sz w:val="18"/>
          <w:szCs w:val="18"/>
          <w:lang w:val="ru-RU"/>
        </w:rPr>
        <w:t>2 г. —</w:t>
      </w:r>
      <w:r w:rsidRPr="001B3AF3">
        <w:rPr>
          <w:rFonts w:ascii="Tahoma" w:hAnsi="Tahoma" w:cs="Tahoma"/>
          <w:sz w:val="18"/>
          <w:szCs w:val="18"/>
          <w:lang w:val="ru-RU"/>
        </w:rPr>
        <w:t xml:space="preserve"> (до окончания срока действия соглашения остается два года).</w:t>
      </w:r>
    </w:p>
    <w:p w14:paraId="2FAC91BD" w14:textId="77777777" w:rsidR="00023FE7" w:rsidRPr="001B3AF3" w:rsidRDefault="00023FE7" w:rsidP="0038372C">
      <w:pPr>
        <w:pStyle w:val="Bodywithspace"/>
        <w:spacing w:before="0" w:after="0" w:line="276" w:lineRule="auto"/>
        <w:rPr>
          <w:lang w:val="ru-RU"/>
        </w:rPr>
      </w:pPr>
      <w:r w:rsidRPr="001B3AF3">
        <w:rPr>
          <w:rStyle w:val="BodyChar"/>
          <w:rFonts w:ascii="Tahoma" w:hAnsi="Tahoma" w:cs="Tahoma"/>
          <w:b/>
          <w:sz w:val="18"/>
          <w:szCs w:val="18"/>
          <w:lang w:val="ru-RU"/>
        </w:rPr>
        <w:t>3 г. —</w:t>
      </w:r>
      <w:r w:rsidRPr="001B3AF3">
        <w:rPr>
          <w:rFonts w:ascii="Tahoma" w:hAnsi="Tahoma" w:cs="Tahoma"/>
          <w:sz w:val="18"/>
          <w:szCs w:val="18"/>
          <w:lang w:val="ru-RU"/>
        </w:rPr>
        <w:t xml:space="preserve"> (до окончания срока действия соглашения остается три года).</w:t>
      </w:r>
    </w:p>
    <w:p w14:paraId="0A5FD7DB"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A</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программное обеспечение предлагается как дополнительный продукт.</w:t>
      </w:r>
    </w:p>
    <w:p w14:paraId="19E89805" w14:textId="77777777" w:rsidR="009E22D0" w:rsidRPr="001B3AF3" w:rsidRDefault="009E22D0" w:rsidP="0038372C">
      <w:pPr>
        <w:pStyle w:val="Bodywithspace"/>
        <w:spacing w:before="0" w:after="0" w:line="276" w:lineRule="auto"/>
        <w:rPr>
          <w:lang w:val="ru-RU"/>
        </w:rPr>
      </w:pPr>
      <w:r w:rsidRPr="006D78E7">
        <w:rPr>
          <w:rStyle w:val="BodyChar"/>
          <w:rFonts w:ascii="Tahoma" w:hAnsi="Tahoma" w:cs="Tahoma"/>
          <w:b/>
          <w:sz w:val="18"/>
          <w:szCs w:val="18"/>
        </w:rPr>
        <w:t>AO</w:t>
      </w:r>
      <w:r w:rsidRPr="001B3AF3">
        <w:rPr>
          <w:rStyle w:val="BodyChar"/>
          <w:rFonts w:ascii="Tahoma" w:hAnsi="Tahoma" w:cs="Tahoma"/>
          <w:sz w:val="18"/>
          <w:szCs w:val="18"/>
          <w:lang w:val="ru-RU"/>
        </w:rPr>
        <w:t xml:space="preserve"> </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программное обеспечение предлагается как дополнительный продукт, который заказывается для всех настольных компьютеров компании.</w:t>
      </w:r>
    </w:p>
    <w:p w14:paraId="0B1CB8C8" w14:textId="77777777" w:rsidR="009F5F37" w:rsidRPr="001B3AF3" w:rsidRDefault="009F5F37" w:rsidP="0038372C">
      <w:pPr>
        <w:pStyle w:val="Bodywithspace"/>
        <w:spacing w:before="0" w:after="0" w:line="276" w:lineRule="auto"/>
        <w:rPr>
          <w:lang w:val="ru-RU"/>
        </w:rPr>
      </w:pPr>
      <w:r w:rsidRPr="006D78E7">
        <w:rPr>
          <w:rStyle w:val="BodyChar"/>
          <w:rFonts w:ascii="Tahoma" w:hAnsi="Tahoma" w:cs="Tahoma"/>
          <w:b/>
          <w:sz w:val="18"/>
          <w:szCs w:val="18"/>
        </w:rPr>
        <w:t>C</w:t>
      </w:r>
      <w:r w:rsidRPr="001B3AF3">
        <w:rPr>
          <w:rStyle w:val="BodyChar"/>
          <w:rFonts w:ascii="Tahoma" w:hAnsi="Tahoma" w:cs="Tahoma"/>
          <w:b/>
          <w:sz w:val="18"/>
          <w:szCs w:val="18"/>
          <w:lang w:val="ru-RU"/>
        </w:rPr>
        <w:t xml:space="preserve"> — </w:t>
      </w:r>
      <w:r w:rsidRPr="001B3AF3">
        <w:rPr>
          <w:rFonts w:ascii="Tahoma" w:hAnsi="Tahoma" w:cs="Tahoma"/>
          <w:sz w:val="18"/>
          <w:szCs w:val="18"/>
          <w:lang w:val="ru-RU"/>
        </w:rPr>
        <w:t>программное обеспечение предлагается как продукт основной инфраструктуры.</w:t>
      </w:r>
    </w:p>
    <w:p w14:paraId="67E996A3" w14:textId="77777777" w:rsidR="009F5F37" w:rsidRPr="001B3AF3" w:rsidRDefault="009F5F37" w:rsidP="0038372C">
      <w:pPr>
        <w:pStyle w:val="ListParagraph"/>
        <w:rPr>
          <w:lang w:val="ru-RU"/>
        </w:rPr>
      </w:pPr>
      <w:r w:rsidRPr="006D78E7">
        <w:rPr>
          <w:rStyle w:val="BodyChar"/>
          <w:rFonts w:ascii="Tahoma" w:hAnsi="Tahoma" w:cs="Tahoma"/>
          <w:b/>
          <w:sz w:val="18"/>
          <w:szCs w:val="18"/>
        </w:rPr>
        <w:t>D</w:t>
      </w:r>
      <w:r w:rsidRPr="001B3AF3">
        <w:rPr>
          <w:rStyle w:val="BodyChar"/>
          <w:rFonts w:ascii="Tahoma" w:hAnsi="Tahoma" w:cs="Tahoma"/>
          <w:b/>
          <w:sz w:val="18"/>
          <w:szCs w:val="18"/>
          <w:lang w:val="ru-RU"/>
        </w:rPr>
        <w:t xml:space="preserve"> — </w:t>
      </w:r>
      <w:r w:rsidRPr="001B3AF3">
        <w:rPr>
          <w:rFonts w:ascii="Tahoma" w:hAnsi="Tahoma" w:cs="Tahoma"/>
          <w:sz w:val="18"/>
          <w:szCs w:val="18"/>
          <w:lang w:val="ru-RU"/>
        </w:rPr>
        <w:t xml:space="preserve">программное обеспечение предлагается в рамках программы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Device</w:t>
      </w:r>
      <w:r w:rsidRPr="001B3AF3">
        <w:rPr>
          <w:rFonts w:ascii="Tahoma" w:hAnsi="Tahoma" w:cs="Tahoma"/>
          <w:sz w:val="18"/>
          <w:szCs w:val="18"/>
          <w:lang w:val="ru-RU"/>
        </w:rPr>
        <w:t>.</w:t>
      </w:r>
    </w:p>
    <w:p w14:paraId="0744DE15"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DT</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преимущества в рамках программы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Предложений для настольных компьютеров. </w:t>
      </w:r>
    </w:p>
    <w:p w14:paraId="7808908F" w14:textId="77777777" w:rsidR="00F90F21" w:rsidRPr="001B3AF3" w:rsidRDefault="009055B7" w:rsidP="0038372C">
      <w:pPr>
        <w:pStyle w:val="Bodywithspace"/>
        <w:spacing w:before="0" w:after="0" w:line="276" w:lineRule="auto"/>
        <w:rPr>
          <w:lang w:val="ru-RU"/>
        </w:rPr>
      </w:pPr>
      <w:r w:rsidRPr="006D78E7">
        <w:rPr>
          <w:rFonts w:ascii="Tahoma" w:hAnsi="Tahoma" w:cs="Times New Roman"/>
          <w:b/>
          <w:color w:val="000000"/>
          <w:sz w:val="18"/>
          <w:szCs w:val="22"/>
        </w:rPr>
        <w:t>E</w:t>
      </w:r>
      <w:r w:rsidRPr="001B3AF3">
        <w:rPr>
          <w:rFonts w:ascii="Tahoma" w:hAnsi="Tahoma" w:cs="Times New Roman"/>
          <w:color w:val="000000"/>
          <w:sz w:val="18"/>
          <w:szCs w:val="22"/>
          <w:lang w:val="ru-RU"/>
        </w:rPr>
        <w:t xml:space="preserve"> — продукт предлагается как базовый продукт или платформа для настольных компьютеров.</w:t>
      </w:r>
    </w:p>
    <w:p w14:paraId="7B9EC258" w14:textId="77777777" w:rsidR="00B23BE6" w:rsidRPr="001B3AF3" w:rsidRDefault="00B23BE6" w:rsidP="0038372C">
      <w:pPr>
        <w:spacing w:line="276" w:lineRule="auto"/>
        <w:ind w:left="720"/>
        <w:rPr>
          <w:lang w:val="ru-RU"/>
        </w:rPr>
      </w:pPr>
      <w:r w:rsidRPr="006D78E7">
        <w:rPr>
          <w:b/>
          <w:color w:val="000000"/>
        </w:rPr>
        <w:t>EOLS</w:t>
      </w:r>
      <w:r w:rsidRPr="001B3AF3">
        <w:rPr>
          <w:b/>
          <w:color w:val="000000"/>
          <w:lang w:val="ru-RU"/>
        </w:rPr>
        <w:t xml:space="preserve"> —</w:t>
      </w:r>
      <w:r w:rsidRPr="001B3AF3">
        <w:rPr>
          <w:color w:val="000000"/>
          <w:lang w:val="ru-RU"/>
        </w:rPr>
        <w:t xml:space="preserve"> продукт предлагается как базовая веб-служба или веб-служба платформы.</w:t>
      </w:r>
    </w:p>
    <w:p w14:paraId="1492A8AD" w14:textId="77777777" w:rsidR="00E97819" w:rsidRPr="001B3AF3" w:rsidRDefault="00E97819" w:rsidP="0038372C">
      <w:pPr>
        <w:pStyle w:val="Bodywithspace"/>
        <w:spacing w:before="0" w:after="0" w:line="276" w:lineRule="auto"/>
        <w:rPr>
          <w:lang w:val="ru-RU"/>
        </w:rPr>
      </w:pPr>
      <w:r w:rsidRPr="006D78E7">
        <w:rPr>
          <w:rFonts w:ascii="Tahoma" w:hAnsi="Tahoma" w:cs="Times New Roman"/>
          <w:b/>
          <w:color w:val="000000"/>
          <w:sz w:val="18"/>
          <w:szCs w:val="22"/>
        </w:rPr>
        <w:t>ST</w:t>
      </w:r>
      <w:r w:rsidRPr="001B3AF3">
        <w:rPr>
          <w:rFonts w:ascii="Tahoma" w:hAnsi="Tahoma" w:cs="Times New Roman"/>
          <w:b/>
          <w:color w:val="000000"/>
          <w:sz w:val="18"/>
          <w:szCs w:val="22"/>
          <w:lang w:val="ru-RU"/>
        </w:rPr>
        <w:t xml:space="preserve"> — </w:t>
      </w:r>
      <w:r w:rsidRPr="001B3AF3">
        <w:rPr>
          <w:rFonts w:ascii="Tahoma" w:hAnsi="Tahoma" w:cs="Times New Roman"/>
          <w:color w:val="000000"/>
          <w:sz w:val="18"/>
          <w:szCs w:val="22"/>
          <w:lang w:val="ru-RU"/>
        </w:rPr>
        <w:t xml:space="preserve">означает, что программное обеспечение предлагается в рамках предложения </w:t>
      </w:r>
      <w:r w:rsidRPr="006D78E7">
        <w:rPr>
          <w:rFonts w:ascii="Tahoma" w:hAnsi="Tahoma" w:cs="Times New Roman"/>
          <w:color w:val="000000"/>
          <w:sz w:val="18"/>
          <w:szCs w:val="22"/>
        </w:rPr>
        <w:t>Student</w:t>
      </w:r>
      <w:r w:rsidRPr="001B3AF3">
        <w:rPr>
          <w:rFonts w:ascii="Tahoma" w:hAnsi="Tahoma" w:cs="Times New Roman"/>
          <w:color w:val="000000"/>
          <w:sz w:val="18"/>
          <w:szCs w:val="22"/>
          <w:lang w:val="ru-RU"/>
        </w:rPr>
        <w:t>. Число заказанных копий должно соответствовать общему Числу учащихся.</w:t>
      </w:r>
    </w:p>
    <w:p w14:paraId="595DAE51"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L</w:t>
      </w:r>
      <w:r w:rsidRPr="001B3AF3">
        <w:rPr>
          <w:rStyle w:val="BodyChar"/>
          <w:rFonts w:ascii="Tahoma" w:hAnsi="Tahoma" w:cs="Tahoma"/>
          <w:b/>
          <w:sz w:val="18"/>
          <w:szCs w:val="18"/>
          <w:lang w:val="ru-RU"/>
        </w:rPr>
        <w:t xml:space="preserve"> (Лицензия) —</w:t>
      </w:r>
      <w:r w:rsidRPr="001B3AF3">
        <w:rPr>
          <w:rFonts w:ascii="Tahoma" w:hAnsi="Tahoma" w:cs="Tahoma"/>
          <w:sz w:val="18"/>
          <w:szCs w:val="18"/>
          <w:lang w:val="ru-RU"/>
        </w:rPr>
        <w:t xml:space="preserve"> количество баллов, назначаемое за Лицензию </w:t>
      </w:r>
      <w:r w:rsidRPr="006D78E7">
        <w:rPr>
          <w:rFonts w:ascii="Tahoma" w:hAnsi="Tahoma" w:cs="Tahoma"/>
          <w:sz w:val="18"/>
          <w:szCs w:val="18"/>
        </w:rPr>
        <w:t>Standard</w:t>
      </w:r>
      <w:r w:rsidRPr="001B3AF3">
        <w:rPr>
          <w:rFonts w:ascii="Tahoma" w:hAnsi="Tahoma" w:cs="Tahoma"/>
          <w:sz w:val="18"/>
          <w:szCs w:val="18"/>
          <w:lang w:val="ru-RU"/>
        </w:rPr>
        <w:t>, предлагаемую для указанного программного обеспечения.</w:t>
      </w:r>
    </w:p>
    <w:p w14:paraId="79F53F7A"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L</w:t>
      </w:r>
      <w:r w:rsidRPr="001B3AF3">
        <w:rPr>
          <w:rStyle w:val="BodyChar"/>
          <w:rFonts w:ascii="Tahoma" w:hAnsi="Tahoma" w:cs="Tahoma"/>
          <w:b/>
          <w:sz w:val="18"/>
          <w:szCs w:val="18"/>
          <w:lang w:val="ru-RU"/>
        </w:rPr>
        <w:t>&amp;</w:t>
      </w:r>
      <w:r w:rsidRPr="006D78E7">
        <w:rPr>
          <w:rStyle w:val="BodyChar"/>
          <w:rFonts w:ascii="Tahoma" w:hAnsi="Tahoma" w:cs="Tahoma"/>
          <w:b/>
          <w:sz w:val="18"/>
          <w:szCs w:val="18"/>
        </w:rPr>
        <w:t>SA</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License</w:t>
      </w:r>
      <w:r w:rsidRPr="001B3AF3">
        <w:rPr>
          <w:rStyle w:val="BodyChar"/>
          <w:rFonts w:ascii="Tahoma" w:hAnsi="Tahoma" w:cs="Tahoma"/>
          <w:b/>
          <w:sz w:val="18"/>
          <w:szCs w:val="18"/>
          <w:lang w:val="ru-RU"/>
        </w:rPr>
        <w:t xml:space="preserve"> &amp; </w:t>
      </w:r>
      <w:r w:rsidRPr="006D78E7">
        <w:rPr>
          <w:rStyle w:val="BodyChar"/>
          <w:rFonts w:ascii="Tahoma" w:hAnsi="Tahoma" w:cs="Tahoma"/>
          <w:b/>
          <w:sz w:val="18"/>
          <w:szCs w:val="18"/>
        </w:rPr>
        <w:t>Software</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Assurance</w:t>
      </w:r>
      <w:r w:rsidRPr="001B3AF3">
        <w:rPr>
          <w:rStyle w:val="BodyChar"/>
          <w:rFonts w:ascii="Tahoma" w:hAnsi="Tahoma" w:cs="Tahoma"/>
          <w:b/>
          <w:sz w:val="18"/>
          <w:szCs w:val="18"/>
          <w:lang w:val="ru-RU"/>
        </w:rPr>
        <w:t>) —</w:t>
      </w:r>
      <w:r w:rsidRPr="001B3AF3">
        <w:rPr>
          <w:rFonts w:ascii="Tahoma" w:hAnsi="Tahoma" w:cs="Tahoma"/>
          <w:sz w:val="18"/>
          <w:szCs w:val="18"/>
          <w:lang w:val="ru-RU"/>
        </w:rPr>
        <w:t xml:space="preserve"> количество баллов, назначаемое за </w:t>
      </w:r>
      <w:r w:rsidRPr="006D78E7">
        <w:rPr>
          <w:rFonts w:ascii="Tahoma" w:hAnsi="Tahoma" w:cs="Tahoma"/>
          <w:sz w:val="18"/>
          <w:szCs w:val="18"/>
        </w:rPr>
        <w:t>License</w:t>
      </w:r>
      <w:r w:rsidRPr="001B3AF3">
        <w:rPr>
          <w:rFonts w:ascii="Tahoma" w:hAnsi="Tahoma" w:cs="Tahoma"/>
          <w:sz w:val="18"/>
          <w:szCs w:val="18"/>
          <w:lang w:val="ru-RU"/>
        </w:rPr>
        <w:t xml:space="preserve"> +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предлагаемые для указанного программного обеспечения.</w:t>
      </w:r>
    </w:p>
    <w:p w14:paraId="5091144B"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bCs/>
          <w:color w:val="000000"/>
          <w:sz w:val="18"/>
          <w:szCs w:val="18"/>
        </w:rPr>
        <w:t>OL</w:t>
      </w:r>
      <w:r w:rsidRPr="001B3AF3">
        <w:rPr>
          <w:rStyle w:val="BodyChar"/>
          <w:rFonts w:ascii="Tahoma" w:hAnsi="Tahoma" w:cs="Tahoma"/>
          <w:b/>
          <w:bCs/>
          <w:color w:val="000000"/>
          <w:sz w:val="18"/>
          <w:szCs w:val="18"/>
          <w:lang w:val="ru-RU"/>
        </w:rPr>
        <w:t xml:space="preserve"> —</w:t>
      </w:r>
      <w:r w:rsidRPr="001B3AF3">
        <w:rPr>
          <w:rFonts w:ascii="Tahoma" w:hAnsi="Tahoma" w:cs="Tahoma"/>
          <w:color w:val="000000"/>
          <w:sz w:val="18"/>
          <w:szCs w:val="18"/>
          <w:lang w:val="ru-RU"/>
        </w:rPr>
        <w:t xml:space="preserve"> доступно в рамках программы </w:t>
      </w:r>
      <w:r w:rsidRPr="006D78E7">
        <w:rPr>
          <w:rFonts w:ascii="Tahoma" w:hAnsi="Tahoma" w:cs="Tahoma"/>
          <w:color w:val="000000"/>
          <w:sz w:val="18"/>
          <w:szCs w:val="18"/>
        </w:rPr>
        <w:t>Open</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License</w:t>
      </w:r>
      <w:r w:rsidRPr="001B3AF3">
        <w:rPr>
          <w:rFonts w:ascii="Tahoma" w:hAnsi="Tahoma" w:cs="Tahoma"/>
          <w:color w:val="000000"/>
          <w:sz w:val="18"/>
          <w:szCs w:val="18"/>
          <w:lang w:val="ru-RU"/>
        </w:rPr>
        <w:t>.</w:t>
      </w:r>
    </w:p>
    <w:p w14:paraId="68C46D84" w14:textId="77777777" w:rsidR="001D3F04" w:rsidRPr="001B3AF3" w:rsidRDefault="001D3F04" w:rsidP="0038372C">
      <w:pPr>
        <w:pStyle w:val="Bodywithspace"/>
        <w:spacing w:before="0" w:after="0" w:line="276" w:lineRule="auto"/>
        <w:rPr>
          <w:lang w:val="ru-RU"/>
        </w:rPr>
      </w:pPr>
      <w:r w:rsidRPr="006D78E7">
        <w:rPr>
          <w:rStyle w:val="BodyChar"/>
          <w:rFonts w:ascii="Tahoma" w:hAnsi="Tahoma" w:cs="Tahoma"/>
          <w:b/>
          <w:sz w:val="18"/>
          <w:szCs w:val="18"/>
        </w:rPr>
        <w:t>OSB</w:t>
      </w:r>
      <w:r w:rsidRPr="001B3AF3">
        <w:rPr>
          <w:rStyle w:val="BodyChar"/>
          <w:rFonts w:ascii="Tahoma" w:hAnsi="Tahoma" w:cs="Tahoma"/>
          <w:b/>
          <w:sz w:val="18"/>
          <w:szCs w:val="18"/>
          <w:lang w:val="ru-RU"/>
        </w:rPr>
        <w:t xml:space="preserve"> </w:t>
      </w:r>
      <w:r w:rsidRPr="001B3AF3">
        <w:rPr>
          <w:rStyle w:val="BodyChar"/>
          <w:rFonts w:ascii="Tahoma" w:hAnsi="Tahoma" w:cs="Tahoma"/>
          <w:sz w:val="18"/>
          <w:szCs w:val="18"/>
          <w:lang w:val="ru-RU"/>
        </w:rPr>
        <w:t>— преимущества Веб-служб для соответствующих клиентов.</w:t>
      </w:r>
      <w:r w:rsidR="006D78E7" w:rsidRPr="001B3AF3">
        <w:rPr>
          <w:rStyle w:val="BodyChar"/>
          <w:rFonts w:ascii="Tahoma" w:hAnsi="Tahoma" w:cs="Tahoma"/>
          <w:sz w:val="18"/>
          <w:szCs w:val="18"/>
          <w:lang w:val="ru-RU"/>
        </w:rPr>
        <w:t xml:space="preserve"> </w:t>
      </w:r>
      <w:r w:rsidRPr="001B3AF3">
        <w:rPr>
          <w:rStyle w:val="BodyChar"/>
          <w:rFonts w:ascii="Tahoma" w:hAnsi="Tahoma" w:cs="Tahoma"/>
          <w:sz w:val="18"/>
          <w:szCs w:val="18"/>
          <w:lang w:val="ru-RU"/>
        </w:rPr>
        <w:t>Примечание. П</w:t>
      </w:r>
      <w:r w:rsidRPr="001B3AF3">
        <w:rPr>
          <w:rFonts w:ascii="Tahoma" w:hAnsi="Tahoma" w:cs="Tahoma"/>
          <w:sz w:val="18"/>
          <w:szCs w:val="18"/>
          <w:lang w:val="ru-RU"/>
        </w:rPr>
        <w:t>родукты, которые дают право на преимущества Веб-служб, могут быть представлены в таблице для нескольких категорий продуктов.</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14:paraId="52AA4CD9"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bCs/>
          <w:color w:val="000000"/>
          <w:sz w:val="18"/>
          <w:szCs w:val="18"/>
        </w:rPr>
        <w:t>OL</w:t>
      </w:r>
      <w:r w:rsidRPr="001B3AF3">
        <w:rPr>
          <w:rStyle w:val="BodyChar"/>
          <w:rFonts w:ascii="Tahoma" w:hAnsi="Tahoma" w:cs="Tahoma"/>
          <w:b/>
          <w:bCs/>
          <w:color w:val="000000"/>
          <w:sz w:val="18"/>
          <w:szCs w:val="18"/>
          <w:lang w:val="ru-RU"/>
        </w:rPr>
        <w:t xml:space="preserve"> и </w:t>
      </w:r>
      <w:r w:rsidRPr="006D78E7">
        <w:rPr>
          <w:rStyle w:val="BodyChar"/>
          <w:rFonts w:ascii="Tahoma" w:hAnsi="Tahoma" w:cs="Tahoma"/>
          <w:b/>
          <w:bCs/>
          <w:color w:val="000000"/>
          <w:sz w:val="18"/>
          <w:szCs w:val="18"/>
        </w:rPr>
        <w:t>SA</w:t>
      </w:r>
      <w:r w:rsidRPr="001B3AF3">
        <w:rPr>
          <w:rStyle w:val="BodyChar"/>
          <w:rFonts w:ascii="Tahoma" w:hAnsi="Tahoma" w:cs="Tahoma"/>
          <w:b/>
          <w:bCs/>
          <w:color w:val="000000"/>
          <w:sz w:val="18"/>
          <w:szCs w:val="18"/>
          <w:lang w:val="ru-RU"/>
        </w:rPr>
        <w:t xml:space="preserve"> — </w:t>
      </w:r>
      <w:r w:rsidRPr="001B3AF3">
        <w:rPr>
          <w:rStyle w:val="BodyChar"/>
          <w:rFonts w:ascii="Tahoma" w:hAnsi="Tahoma" w:cs="Tahoma"/>
          <w:color w:val="000000"/>
          <w:sz w:val="18"/>
          <w:szCs w:val="18"/>
          <w:lang w:val="ru-RU"/>
        </w:rPr>
        <w:t xml:space="preserve">доступно в рамках программы </w:t>
      </w:r>
      <w:r w:rsidRPr="006D78E7">
        <w:rPr>
          <w:rStyle w:val="BodyChar"/>
          <w:rFonts w:ascii="Tahoma" w:hAnsi="Tahoma" w:cs="Tahoma"/>
          <w:color w:val="000000"/>
          <w:sz w:val="18"/>
          <w:szCs w:val="18"/>
        </w:rPr>
        <w:t>Open</w:t>
      </w:r>
      <w:r w:rsidRPr="001B3AF3">
        <w:rPr>
          <w:rStyle w:val="BodyChar"/>
          <w:rFonts w:ascii="Tahoma" w:hAnsi="Tahoma" w:cs="Tahoma"/>
          <w:color w:val="000000"/>
          <w:sz w:val="18"/>
          <w:szCs w:val="18"/>
          <w:lang w:val="ru-RU"/>
        </w:rPr>
        <w:t xml:space="preserve"> </w:t>
      </w:r>
      <w:r w:rsidRPr="006D78E7">
        <w:rPr>
          <w:rStyle w:val="BodyChar"/>
          <w:rFonts w:ascii="Tahoma" w:hAnsi="Tahoma" w:cs="Tahoma"/>
          <w:color w:val="000000"/>
          <w:sz w:val="18"/>
          <w:szCs w:val="18"/>
        </w:rPr>
        <w:t>License</w:t>
      </w:r>
      <w:r w:rsidRPr="001B3AF3">
        <w:rPr>
          <w:rStyle w:val="BodyChar"/>
          <w:rFonts w:ascii="Tahoma" w:hAnsi="Tahoma" w:cs="Tahoma"/>
          <w:color w:val="000000"/>
          <w:sz w:val="18"/>
          <w:szCs w:val="18"/>
          <w:lang w:val="ru-RU"/>
        </w:rPr>
        <w:t xml:space="preserve"> при условии приобретения </w:t>
      </w:r>
      <w:r w:rsidRPr="006D78E7">
        <w:rPr>
          <w:rStyle w:val="BodyChar"/>
          <w:rFonts w:ascii="Tahoma" w:hAnsi="Tahoma" w:cs="Tahoma"/>
          <w:color w:val="000000"/>
          <w:sz w:val="18"/>
          <w:szCs w:val="18"/>
        </w:rPr>
        <w:t>L</w:t>
      </w:r>
      <w:r w:rsidRPr="001B3AF3">
        <w:rPr>
          <w:rStyle w:val="BodyChar"/>
          <w:rFonts w:ascii="Tahoma" w:hAnsi="Tahoma" w:cs="Tahoma"/>
          <w:color w:val="000000"/>
          <w:sz w:val="18"/>
          <w:szCs w:val="18"/>
          <w:lang w:val="ru-RU"/>
        </w:rPr>
        <w:t>&amp;</w:t>
      </w:r>
      <w:r w:rsidRPr="006D78E7">
        <w:rPr>
          <w:rStyle w:val="BodyChar"/>
          <w:rFonts w:ascii="Tahoma" w:hAnsi="Tahoma" w:cs="Tahoma"/>
          <w:color w:val="000000"/>
          <w:sz w:val="18"/>
          <w:szCs w:val="18"/>
        </w:rPr>
        <w:t>SA</w:t>
      </w:r>
      <w:r w:rsidRPr="001B3AF3">
        <w:rPr>
          <w:rStyle w:val="BodyChar"/>
          <w:rFonts w:ascii="Tahoma" w:hAnsi="Tahoma" w:cs="Tahoma"/>
          <w:color w:val="000000"/>
          <w:sz w:val="18"/>
          <w:szCs w:val="18"/>
          <w:lang w:val="ru-RU"/>
        </w:rPr>
        <w:t xml:space="preserve"> (Лицензии и </w:t>
      </w:r>
      <w:r w:rsidRPr="006D78E7">
        <w:rPr>
          <w:rStyle w:val="BodyChar"/>
          <w:rFonts w:ascii="Tahoma" w:hAnsi="Tahoma" w:cs="Tahoma"/>
          <w:color w:val="000000"/>
          <w:sz w:val="18"/>
          <w:szCs w:val="18"/>
        </w:rPr>
        <w:t>Software</w:t>
      </w:r>
      <w:r w:rsidRPr="001B3AF3">
        <w:rPr>
          <w:rStyle w:val="BodyChar"/>
          <w:rFonts w:ascii="Tahoma" w:hAnsi="Tahoma" w:cs="Tahoma"/>
          <w:color w:val="000000"/>
          <w:sz w:val="18"/>
          <w:szCs w:val="18"/>
          <w:lang w:val="ru-RU"/>
        </w:rPr>
        <w:t xml:space="preserve"> </w:t>
      </w:r>
      <w:r w:rsidRPr="006D78E7">
        <w:rPr>
          <w:rStyle w:val="BodyChar"/>
          <w:rFonts w:ascii="Tahoma" w:hAnsi="Tahoma" w:cs="Tahoma"/>
          <w:color w:val="000000"/>
          <w:sz w:val="18"/>
          <w:szCs w:val="18"/>
        </w:rPr>
        <w:t>Assurance</w:t>
      </w:r>
      <w:r w:rsidRPr="001B3AF3">
        <w:rPr>
          <w:rStyle w:val="BodyChar"/>
          <w:rFonts w:ascii="Tahoma" w:hAnsi="Tahoma" w:cs="Tahoma"/>
          <w:color w:val="000000"/>
          <w:sz w:val="18"/>
          <w:szCs w:val="18"/>
          <w:lang w:val="ru-RU"/>
        </w:rPr>
        <w:t xml:space="preserve">) и </w:t>
      </w:r>
      <w:r w:rsidRPr="006D78E7">
        <w:rPr>
          <w:rStyle w:val="BodyChar"/>
          <w:rFonts w:ascii="Tahoma" w:hAnsi="Tahoma" w:cs="Tahoma"/>
          <w:color w:val="000000"/>
          <w:sz w:val="18"/>
          <w:szCs w:val="18"/>
        </w:rPr>
        <w:t>Software</w:t>
      </w:r>
      <w:r w:rsidRPr="001B3AF3">
        <w:rPr>
          <w:rStyle w:val="BodyChar"/>
          <w:rFonts w:ascii="Tahoma" w:hAnsi="Tahoma" w:cs="Tahoma"/>
          <w:color w:val="000000"/>
          <w:sz w:val="18"/>
          <w:szCs w:val="18"/>
          <w:lang w:val="ru-RU"/>
        </w:rPr>
        <w:t xml:space="preserve"> </w:t>
      </w:r>
      <w:r w:rsidRPr="006D78E7">
        <w:rPr>
          <w:rStyle w:val="BodyChar"/>
          <w:rFonts w:ascii="Tahoma" w:hAnsi="Tahoma" w:cs="Tahoma"/>
          <w:color w:val="000000"/>
          <w:sz w:val="18"/>
          <w:szCs w:val="18"/>
        </w:rPr>
        <w:t>Assurance</w:t>
      </w:r>
      <w:r w:rsidRPr="001B3AF3">
        <w:rPr>
          <w:rStyle w:val="BodyChar"/>
          <w:rFonts w:ascii="Tahoma" w:hAnsi="Tahoma" w:cs="Tahoma"/>
          <w:color w:val="000000"/>
          <w:sz w:val="18"/>
          <w:szCs w:val="18"/>
          <w:lang w:val="ru-RU"/>
        </w:rPr>
        <w:t>.</w:t>
      </w:r>
    </w:p>
    <w:p w14:paraId="6A531040"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bCs/>
          <w:color w:val="000000"/>
          <w:sz w:val="18"/>
          <w:szCs w:val="18"/>
        </w:rPr>
        <w:t>OSP</w:t>
      </w:r>
      <w:r w:rsidRPr="001B3AF3">
        <w:rPr>
          <w:rStyle w:val="BodyChar"/>
          <w:rFonts w:ascii="Tahoma" w:hAnsi="Tahoma" w:cs="Tahoma"/>
          <w:b/>
          <w:bCs/>
          <w:color w:val="000000"/>
          <w:sz w:val="18"/>
          <w:szCs w:val="18"/>
          <w:lang w:val="ru-RU"/>
        </w:rPr>
        <w:t xml:space="preserve"> — </w:t>
      </w:r>
      <w:r w:rsidRPr="001B3AF3">
        <w:rPr>
          <w:rStyle w:val="BodyChar"/>
          <w:rFonts w:ascii="Tahoma" w:hAnsi="Tahoma" w:cs="Tahoma"/>
          <w:bCs/>
          <w:color w:val="000000"/>
          <w:sz w:val="18"/>
          <w:szCs w:val="18"/>
          <w:lang w:val="ru-RU"/>
        </w:rPr>
        <w:t xml:space="preserve">доступно в рамках программы </w:t>
      </w:r>
      <w:r w:rsidRPr="006D78E7">
        <w:rPr>
          <w:rStyle w:val="BodyChar"/>
          <w:rFonts w:ascii="Tahoma" w:hAnsi="Tahoma" w:cs="Tahoma"/>
          <w:bCs/>
          <w:color w:val="000000"/>
          <w:sz w:val="18"/>
          <w:szCs w:val="18"/>
        </w:rPr>
        <w:t>Online</w:t>
      </w:r>
      <w:r w:rsidRPr="001B3AF3">
        <w:rPr>
          <w:rStyle w:val="BodyChar"/>
          <w:rFonts w:ascii="Tahoma" w:hAnsi="Tahoma" w:cs="Tahoma"/>
          <w:bCs/>
          <w:color w:val="000000"/>
          <w:sz w:val="18"/>
          <w:szCs w:val="18"/>
          <w:lang w:val="ru-RU"/>
        </w:rPr>
        <w:t xml:space="preserve"> </w:t>
      </w:r>
      <w:r w:rsidRPr="006D78E7">
        <w:rPr>
          <w:rStyle w:val="BodyChar"/>
          <w:rFonts w:ascii="Tahoma" w:hAnsi="Tahoma" w:cs="Tahoma"/>
          <w:bCs/>
          <w:color w:val="000000"/>
          <w:sz w:val="18"/>
          <w:szCs w:val="18"/>
        </w:rPr>
        <w:t>Subscription</w:t>
      </w:r>
      <w:r w:rsidRPr="001B3AF3">
        <w:rPr>
          <w:rStyle w:val="BodyChar"/>
          <w:rFonts w:ascii="Tahoma" w:hAnsi="Tahoma" w:cs="Tahoma"/>
          <w:bCs/>
          <w:color w:val="000000"/>
          <w:sz w:val="18"/>
          <w:szCs w:val="18"/>
          <w:lang w:val="ru-RU"/>
        </w:rPr>
        <w:t>.</w:t>
      </w:r>
    </w:p>
    <w:p w14:paraId="0FA344EA"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bCs/>
          <w:color w:val="000000"/>
          <w:sz w:val="18"/>
          <w:szCs w:val="18"/>
        </w:rPr>
        <w:t>OV</w:t>
      </w:r>
      <w:r w:rsidRPr="001B3AF3">
        <w:rPr>
          <w:rStyle w:val="BodyChar"/>
          <w:rFonts w:ascii="Tahoma" w:hAnsi="Tahoma" w:cs="Tahoma"/>
          <w:b/>
          <w:bCs/>
          <w:color w:val="000000"/>
          <w:sz w:val="18"/>
          <w:szCs w:val="18"/>
          <w:lang w:val="ru-RU"/>
        </w:rPr>
        <w:t xml:space="preserve"> и </w:t>
      </w:r>
      <w:r w:rsidRPr="006D78E7">
        <w:rPr>
          <w:rStyle w:val="BodyChar"/>
          <w:rFonts w:ascii="Tahoma" w:hAnsi="Tahoma" w:cs="Tahoma"/>
          <w:b/>
          <w:bCs/>
          <w:color w:val="000000"/>
          <w:sz w:val="18"/>
          <w:szCs w:val="18"/>
        </w:rPr>
        <w:t>OVS</w:t>
      </w:r>
      <w:r w:rsidRPr="001B3AF3">
        <w:rPr>
          <w:rStyle w:val="BodyChar"/>
          <w:rFonts w:ascii="Tahoma" w:hAnsi="Tahoma" w:cs="Tahoma"/>
          <w:b/>
          <w:bCs/>
          <w:color w:val="000000"/>
          <w:sz w:val="18"/>
          <w:szCs w:val="18"/>
          <w:lang w:val="ru-RU"/>
        </w:rPr>
        <w:t xml:space="preserve"> —</w:t>
      </w:r>
      <w:r w:rsidRPr="001B3AF3">
        <w:rPr>
          <w:rFonts w:ascii="Tahoma" w:hAnsi="Tahoma" w:cs="Tahoma"/>
          <w:color w:val="000000"/>
          <w:sz w:val="18"/>
          <w:szCs w:val="18"/>
          <w:lang w:val="ru-RU"/>
        </w:rPr>
        <w:t xml:space="preserve"> доступно в рамках программ </w:t>
      </w:r>
      <w:r w:rsidRPr="006D78E7">
        <w:rPr>
          <w:rFonts w:ascii="Tahoma" w:hAnsi="Tahoma" w:cs="Tahoma"/>
          <w:color w:val="000000"/>
          <w:sz w:val="18"/>
          <w:szCs w:val="18"/>
        </w:rPr>
        <w:t>Open</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Value</w:t>
      </w:r>
      <w:r w:rsidRPr="001B3AF3">
        <w:rPr>
          <w:rFonts w:ascii="Tahoma" w:hAnsi="Tahoma" w:cs="Tahoma"/>
          <w:color w:val="000000"/>
          <w:sz w:val="18"/>
          <w:szCs w:val="18"/>
          <w:lang w:val="ru-RU"/>
        </w:rPr>
        <w:t xml:space="preserve"> и </w:t>
      </w:r>
      <w:r w:rsidRPr="006D78E7">
        <w:rPr>
          <w:rFonts w:ascii="Tahoma" w:hAnsi="Tahoma" w:cs="Tahoma"/>
          <w:color w:val="000000"/>
          <w:sz w:val="18"/>
          <w:szCs w:val="18"/>
        </w:rPr>
        <w:t>Open</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Value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Subscription</w:t>
      </w:r>
      <w:r w:rsidRPr="001B3AF3">
        <w:rPr>
          <w:rFonts w:ascii="Tahoma" w:hAnsi="Tahoma" w:cs="Tahoma"/>
          <w:color w:val="000000"/>
          <w:sz w:val="18"/>
          <w:szCs w:val="18"/>
          <w:lang w:val="ru-RU"/>
        </w:rPr>
        <w:t>.</w:t>
      </w:r>
    </w:p>
    <w:p w14:paraId="05977A70"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P</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1523E9">
        <w:rPr>
          <w:rFonts w:ascii="Tahoma" w:hAnsi="Tahoma" w:cs="Tahoma"/>
          <w:sz w:val="18"/>
          <w:szCs w:val="18"/>
        </w:rPr>
        <w:t> </w:t>
      </w:r>
      <w:r w:rsidRPr="001B3AF3">
        <w:rPr>
          <w:rFonts w:ascii="Tahoma" w:hAnsi="Tahoma" w:cs="Tahoma"/>
          <w:sz w:val="18"/>
          <w:szCs w:val="18"/>
          <w:lang w:val="ru-RU"/>
        </w:rPr>
        <w:t xml:space="preserve">рамках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p>
    <w:p w14:paraId="1F40BB5C" w14:textId="77777777" w:rsidR="009F5F37" w:rsidRPr="001B3AF3" w:rsidRDefault="009F5F37" w:rsidP="0038372C">
      <w:pPr>
        <w:pStyle w:val="Bodywithspace"/>
        <w:spacing w:before="0" w:after="0" w:line="276" w:lineRule="auto"/>
        <w:rPr>
          <w:lang w:val="ru-RU"/>
        </w:rPr>
      </w:pPr>
      <w:r w:rsidRPr="006D78E7">
        <w:rPr>
          <w:rStyle w:val="BodyChar"/>
          <w:rFonts w:ascii="Tahoma" w:hAnsi="Tahoma" w:cs="Tahoma"/>
          <w:b/>
          <w:sz w:val="18"/>
          <w:szCs w:val="18"/>
        </w:rPr>
        <w:t>S</w:t>
      </w:r>
      <w:r w:rsidRPr="001B3AF3">
        <w:rPr>
          <w:rStyle w:val="BodyChar"/>
          <w:rFonts w:ascii="Tahoma" w:hAnsi="Tahoma" w:cs="Tahoma"/>
          <w:b/>
          <w:sz w:val="18"/>
          <w:szCs w:val="18"/>
          <w:lang w:val="ru-RU"/>
        </w:rPr>
        <w:t xml:space="preserve"> — </w:t>
      </w:r>
      <w:r w:rsidRPr="001B3AF3">
        <w:rPr>
          <w:rFonts w:ascii="Tahoma" w:hAnsi="Tahoma" w:cs="Tahoma"/>
          <w:sz w:val="18"/>
          <w:szCs w:val="18"/>
          <w:lang w:val="ru-RU"/>
        </w:rPr>
        <w:t>данное программное обеспечение предлагается как платформа приложений.</w:t>
      </w:r>
    </w:p>
    <w:p w14:paraId="11607365"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SA</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Software</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Assurance</w:t>
      </w:r>
      <w:r w:rsidRPr="001B3AF3">
        <w:rPr>
          <w:rStyle w:val="BodyChar"/>
          <w:rFonts w:ascii="Tahoma" w:hAnsi="Tahoma" w:cs="Tahoma"/>
          <w:b/>
          <w:sz w:val="18"/>
          <w:szCs w:val="18"/>
          <w:lang w:val="ru-RU"/>
        </w:rPr>
        <w:t>) —</w:t>
      </w:r>
      <w:r w:rsidRPr="001B3AF3">
        <w:rPr>
          <w:rFonts w:ascii="Tahoma" w:hAnsi="Tahoma" w:cs="Tahoma"/>
          <w:sz w:val="18"/>
          <w:szCs w:val="18"/>
          <w:lang w:val="ru-RU"/>
        </w:rPr>
        <w:t xml:space="preserve"> количество баллов, назначаемое за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предлагаемую для указанного программного обеспечения. </w:t>
      </w:r>
    </w:p>
    <w:p w14:paraId="3C379B4B" w14:textId="77777777" w:rsidR="00913A0A" w:rsidRPr="001B3AF3" w:rsidRDefault="00913A0A" w:rsidP="0038372C">
      <w:pPr>
        <w:pStyle w:val="Bodywithspace"/>
        <w:spacing w:before="0" w:after="0" w:line="276" w:lineRule="auto"/>
        <w:rPr>
          <w:lang w:val="ru-RU"/>
        </w:rPr>
      </w:pPr>
      <w:r w:rsidRPr="006D78E7">
        <w:rPr>
          <w:rStyle w:val="BodyChar"/>
          <w:rFonts w:ascii="Tahoma" w:hAnsi="Tahoma" w:cs="Tahoma"/>
          <w:b/>
          <w:sz w:val="18"/>
          <w:szCs w:val="18"/>
        </w:rPr>
        <w:t>SCE</w:t>
      </w:r>
      <w:r w:rsidRPr="001B3AF3">
        <w:rPr>
          <w:rStyle w:val="BodyChar"/>
          <w:rFonts w:ascii="Tahoma" w:hAnsi="Tahoma" w:cs="Tahoma"/>
          <w:b/>
          <w:sz w:val="18"/>
          <w:szCs w:val="18"/>
          <w:lang w:val="ru-RU"/>
        </w:rPr>
        <w:t xml:space="preserve"> </w:t>
      </w:r>
      <w:r w:rsidRPr="001B3AF3">
        <w:rPr>
          <w:rStyle w:val="BodyChar"/>
          <w:rFonts w:ascii="Tahoma" w:hAnsi="Tahoma" w:cs="Tahoma"/>
          <w:sz w:val="18"/>
          <w:szCs w:val="18"/>
          <w:lang w:val="ru-RU"/>
        </w:rPr>
        <w:t xml:space="preserve">= соглашение о регистрации </w:t>
      </w:r>
      <w:r w:rsidRPr="006D78E7">
        <w:rPr>
          <w:rStyle w:val="BodyChar"/>
          <w:rFonts w:ascii="Tahoma" w:hAnsi="Tahoma" w:cs="Tahoma"/>
          <w:sz w:val="18"/>
          <w:szCs w:val="18"/>
        </w:rPr>
        <w:t>Server</w:t>
      </w:r>
      <w:r w:rsidRPr="001B3AF3">
        <w:rPr>
          <w:rStyle w:val="BodyChar"/>
          <w:rFonts w:ascii="Tahoma" w:hAnsi="Tahoma" w:cs="Tahoma"/>
          <w:sz w:val="18"/>
          <w:szCs w:val="18"/>
          <w:lang w:val="ru-RU"/>
        </w:rPr>
        <w:t xml:space="preserve"> </w:t>
      </w:r>
      <w:r w:rsidRPr="006D78E7">
        <w:rPr>
          <w:rStyle w:val="BodyChar"/>
          <w:rFonts w:ascii="Tahoma" w:hAnsi="Tahoma" w:cs="Tahoma"/>
          <w:sz w:val="18"/>
          <w:szCs w:val="18"/>
        </w:rPr>
        <w:t>and</w:t>
      </w:r>
      <w:r w:rsidRPr="001B3AF3">
        <w:rPr>
          <w:rStyle w:val="BodyChar"/>
          <w:rFonts w:ascii="Tahoma" w:hAnsi="Tahoma" w:cs="Tahoma"/>
          <w:sz w:val="18"/>
          <w:szCs w:val="18"/>
          <w:lang w:val="ru-RU"/>
        </w:rPr>
        <w:t xml:space="preserve"> </w:t>
      </w:r>
      <w:r w:rsidRPr="006D78E7">
        <w:rPr>
          <w:rStyle w:val="BodyChar"/>
          <w:rFonts w:ascii="Tahoma" w:hAnsi="Tahoma" w:cs="Tahoma"/>
          <w:sz w:val="18"/>
          <w:szCs w:val="18"/>
        </w:rPr>
        <w:t>Cloud</w:t>
      </w:r>
      <w:r w:rsidRPr="001B3AF3">
        <w:rPr>
          <w:rStyle w:val="BodyChar"/>
          <w:rFonts w:ascii="Tahoma" w:hAnsi="Tahoma" w:cs="Tahoma"/>
          <w:sz w:val="18"/>
          <w:szCs w:val="18"/>
          <w:lang w:val="ru-RU"/>
        </w:rPr>
        <w:t>.</w:t>
      </w:r>
    </w:p>
    <w:p w14:paraId="3C4D6F87" w14:textId="77777777" w:rsidR="00913A0A" w:rsidRPr="001B3AF3" w:rsidRDefault="00913A0A" w:rsidP="0038372C">
      <w:pPr>
        <w:pStyle w:val="Bodywithspace"/>
        <w:spacing w:before="0" w:after="0" w:line="276" w:lineRule="auto"/>
        <w:rPr>
          <w:lang w:val="ru-RU"/>
        </w:rPr>
      </w:pPr>
      <w:r w:rsidRPr="006D78E7">
        <w:rPr>
          <w:rStyle w:val="BodyChar"/>
          <w:rFonts w:ascii="Tahoma" w:hAnsi="Tahoma" w:cs="Tahoma"/>
          <w:b/>
          <w:sz w:val="18"/>
          <w:szCs w:val="18"/>
        </w:rPr>
        <w:t>STP</w:t>
      </w:r>
      <w:r w:rsidRPr="001B3AF3">
        <w:rPr>
          <w:rStyle w:val="BodyChar"/>
          <w:rFonts w:ascii="Tahoma" w:hAnsi="Tahoma" w:cs="Tahoma"/>
          <w:b/>
          <w:sz w:val="18"/>
          <w:szCs w:val="18"/>
          <w:lang w:val="ru-RU"/>
        </w:rPr>
        <w:t xml:space="preserve"> </w:t>
      </w:r>
      <w:r w:rsidRPr="001B3AF3">
        <w:rPr>
          <w:rStyle w:val="BodyChar"/>
          <w:rFonts w:ascii="Tahoma" w:hAnsi="Tahoma" w:cs="Tahoma"/>
          <w:sz w:val="18"/>
          <w:szCs w:val="18"/>
          <w:lang w:val="ru-RU"/>
        </w:rPr>
        <w:t>=</w:t>
      </w:r>
      <w:r w:rsidRPr="001B3AF3">
        <w:rPr>
          <w:rStyle w:val="BodyChar"/>
          <w:rFonts w:ascii="Tahoma" w:hAnsi="Tahoma" w:cs="Tahoma"/>
          <w:b/>
          <w:sz w:val="18"/>
          <w:szCs w:val="18"/>
          <w:lang w:val="ru-RU"/>
        </w:rPr>
        <w:t xml:space="preserve"> </w:t>
      </w:r>
      <w:r w:rsidRPr="001B3AF3">
        <w:rPr>
          <w:rStyle w:val="BodyChar"/>
          <w:rFonts w:ascii="Tahoma" w:hAnsi="Tahoma" w:cs="Tahoma"/>
          <w:sz w:val="18"/>
          <w:szCs w:val="18"/>
          <w:lang w:val="ru-RU"/>
        </w:rPr>
        <w:t xml:space="preserve">продукт относится к серверам и средстам и предлагается по соглашению о регистрации </w:t>
      </w:r>
      <w:r w:rsidRPr="006D78E7">
        <w:rPr>
          <w:rStyle w:val="BodyChar"/>
          <w:rFonts w:ascii="Tahoma" w:hAnsi="Tahoma" w:cs="Tahoma"/>
          <w:sz w:val="18"/>
          <w:szCs w:val="18"/>
        </w:rPr>
        <w:t>Server</w:t>
      </w:r>
      <w:r w:rsidRPr="001B3AF3">
        <w:rPr>
          <w:rStyle w:val="BodyChar"/>
          <w:rFonts w:ascii="Tahoma" w:hAnsi="Tahoma" w:cs="Tahoma"/>
          <w:sz w:val="18"/>
          <w:szCs w:val="18"/>
          <w:lang w:val="ru-RU"/>
        </w:rPr>
        <w:t xml:space="preserve"> </w:t>
      </w:r>
      <w:r w:rsidRPr="006D78E7">
        <w:rPr>
          <w:rStyle w:val="BodyChar"/>
          <w:rFonts w:ascii="Tahoma" w:hAnsi="Tahoma" w:cs="Tahoma"/>
          <w:sz w:val="18"/>
          <w:szCs w:val="18"/>
        </w:rPr>
        <w:t>and</w:t>
      </w:r>
      <w:r w:rsidRPr="001B3AF3">
        <w:rPr>
          <w:rStyle w:val="BodyChar"/>
          <w:rFonts w:ascii="Tahoma" w:hAnsi="Tahoma" w:cs="Tahoma"/>
          <w:sz w:val="18"/>
          <w:szCs w:val="18"/>
          <w:lang w:val="ru-RU"/>
        </w:rPr>
        <w:t xml:space="preserve"> </w:t>
      </w:r>
      <w:r w:rsidRPr="006D78E7">
        <w:rPr>
          <w:rStyle w:val="BodyChar"/>
          <w:rFonts w:ascii="Tahoma" w:hAnsi="Tahoma" w:cs="Tahoma"/>
          <w:sz w:val="18"/>
          <w:szCs w:val="18"/>
        </w:rPr>
        <w:t>Cloud</w:t>
      </w:r>
      <w:r w:rsidRPr="001B3AF3">
        <w:rPr>
          <w:rStyle w:val="BodyChar"/>
          <w:rFonts w:ascii="Tahoma" w:hAnsi="Tahoma" w:cs="Tahoma"/>
          <w:sz w:val="18"/>
          <w:szCs w:val="18"/>
          <w:lang w:val="ru-RU"/>
        </w:rPr>
        <w:t xml:space="preserve"> </w:t>
      </w:r>
      <w:r w:rsidRPr="006D78E7">
        <w:rPr>
          <w:rStyle w:val="BodyChar"/>
          <w:rFonts w:ascii="Tahoma" w:hAnsi="Tahoma" w:cs="Tahoma"/>
          <w:sz w:val="18"/>
          <w:szCs w:val="18"/>
        </w:rPr>
        <w:t>Enrollment</w:t>
      </w:r>
      <w:r w:rsidRPr="001B3AF3">
        <w:rPr>
          <w:rStyle w:val="BodyChar"/>
          <w:rFonts w:ascii="Tahoma" w:hAnsi="Tahoma" w:cs="Tahoma"/>
          <w:sz w:val="18"/>
          <w:szCs w:val="18"/>
          <w:lang w:val="ru-RU"/>
        </w:rPr>
        <w:t>.</w:t>
      </w:r>
    </w:p>
    <w:p w14:paraId="01BC5B60"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SRV</w:t>
      </w:r>
      <w:r w:rsidRPr="001B3AF3">
        <w:rPr>
          <w:rStyle w:val="BodyChar"/>
          <w:rFonts w:ascii="Tahoma" w:hAnsi="Tahoma" w:cs="Tahoma"/>
          <w:b/>
          <w:sz w:val="18"/>
          <w:szCs w:val="18"/>
          <w:lang w:val="ru-RU"/>
        </w:rPr>
        <w:t xml:space="preserve"> —</w:t>
      </w:r>
      <w:r w:rsidRPr="001B3AF3">
        <w:rPr>
          <w:rFonts w:ascii="Tahoma" w:hAnsi="Tahoma" w:cs="Tahoma"/>
          <w:sz w:val="18"/>
          <w:szCs w:val="18"/>
          <w:lang w:val="ru-RU"/>
        </w:rPr>
        <w:t xml:space="preserve"> преимущества в рамках программы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предложений категории «Серверы». </w:t>
      </w:r>
    </w:p>
    <w:p w14:paraId="320A105F" w14:textId="77777777" w:rsidR="00023FE7" w:rsidRPr="001B3AF3" w:rsidRDefault="00023FE7" w:rsidP="0038372C">
      <w:pPr>
        <w:pStyle w:val="Bodywithspace"/>
        <w:tabs>
          <w:tab w:val="left" w:pos="9360"/>
        </w:tabs>
        <w:spacing w:before="0" w:after="0" w:line="276" w:lineRule="auto"/>
        <w:rPr>
          <w:lang w:val="ru-RU"/>
        </w:rPr>
      </w:pPr>
      <w:r w:rsidRPr="006D78E7">
        <w:rPr>
          <w:rStyle w:val="BodyChar"/>
          <w:rFonts w:ascii="Tahoma" w:hAnsi="Tahoma" w:cs="Tahoma"/>
          <w:b/>
          <w:sz w:val="18"/>
          <w:szCs w:val="18"/>
        </w:rPr>
        <w:t>U</w:t>
      </w:r>
      <w:r w:rsidRPr="001B3AF3">
        <w:rPr>
          <w:rStyle w:val="BodyChar"/>
          <w:rFonts w:ascii="Tahoma" w:hAnsi="Tahoma" w:cs="Tahoma"/>
          <w:b/>
          <w:sz w:val="18"/>
          <w:szCs w:val="18"/>
          <w:lang w:val="ru-RU"/>
        </w:rPr>
        <w:t xml:space="preserve"> (Лицензия на обновление) —</w:t>
      </w:r>
      <w:r w:rsidRPr="001B3AF3">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14:paraId="4722E395" w14:textId="77777777" w:rsidR="00023FE7" w:rsidRPr="001B3AF3" w:rsidRDefault="00023FE7" w:rsidP="0038372C">
      <w:pPr>
        <w:pStyle w:val="Bodywithspace"/>
        <w:spacing w:before="0" w:after="0" w:line="276" w:lineRule="auto"/>
        <w:rPr>
          <w:lang w:val="ru-RU"/>
        </w:rPr>
      </w:pPr>
      <w:r w:rsidRPr="006D78E7">
        <w:rPr>
          <w:rStyle w:val="BodyChar"/>
          <w:rFonts w:ascii="Tahoma" w:hAnsi="Tahoma" w:cs="Tahoma"/>
          <w:b/>
          <w:sz w:val="18"/>
          <w:szCs w:val="18"/>
        </w:rPr>
        <w:t>U</w:t>
      </w:r>
      <w:r w:rsidRPr="001B3AF3">
        <w:rPr>
          <w:rStyle w:val="BodyChar"/>
          <w:rFonts w:ascii="Tahoma" w:hAnsi="Tahoma" w:cs="Tahoma"/>
          <w:b/>
          <w:sz w:val="18"/>
          <w:szCs w:val="18"/>
          <w:lang w:val="ru-RU"/>
        </w:rPr>
        <w:t xml:space="preserve"> &amp; </w:t>
      </w:r>
      <w:r w:rsidRPr="006D78E7">
        <w:rPr>
          <w:rStyle w:val="BodyChar"/>
          <w:rFonts w:ascii="Tahoma" w:hAnsi="Tahoma" w:cs="Tahoma"/>
          <w:b/>
          <w:sz w:val="18"/>
          <w:szCs w:val="18"/>
        </w:rPr>
        <w:t>SA</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Upgrade</w:t>
      </w:r>
      <w:r w:rsidRPr="001B3AF3">
        <w:rPr>
          <w:rStyle w:val="BodyChar"/>
          <w:rFonts w:ascii="Tahoma" w:hAnsi="Tahoma" w:cs="Tahoma"/>
          <w:b/>
          <w:sz w:val="18"/>
          <w:szCs w:val="18"/>
          <w:lang w:val="ru-RU"/>
        </w:rPr>
        <w:t xml:space="preserve"> + </w:t>
      </w:r>
      <w:r w:rsidRPr="006D78E7">
        <w:rPr>
          <w:rStyle w:val="BodyChar"/>
          <w:rFonts w:ascii="Tahoma" w:hAnsi="Tahoma" w:cs="Tahoma"/>
          <w:b/>
          <w:sz w:val="18"/>
          <w:szCs w:val="18"/>
        </w:rPr>
        <w:t>Software</w:t>
      </w:r>
      <w:r w:rsidRPr="001B3AF3">
        <w:rPr>
          <w:rStyle w:val="BodyChar"/>
          <w:rFonts w:ascii="Tahoma" w:hAnsi="Tahoma" w:cs="Tahoma"/>
          <w:b/>
          <w:sz w:val="18"/>
          <w:szCs w:val="18"/>
          <w:lang w:val="ru-RU"/>
        </w:rPr>
        <w:t xml:space="preserve"> </w:t>
      </w:r>
      <w:r w:rsidRPr="006D78E7">
        <w:rPr>
          <w:rStyle w:val="BodyChar"/>
          <w:rFonts w:ascii="Tahoma" w:hAnsi="Tahoma" w:cs="Tahoma"/>
          <w:b/>
          <w:sz w:val="18"/>
          <w:szCs w:val="18"/>
        </w:rPr>
        <w:t>Assurance</w:t>
      </w:r>
      <w:r w:rsidRPr="001B3AF3">
        <w:rPr>
          <w:rStyle w:val="BodyChar"/>
          <w:rFonts w:ascii="Tahoma" w:hAnsi="Tahoma" w:cs="Tahoma"/>
          <w:b/>
          <w:sz w:val="18"/>
          <w:szCs w:val="18"/>
          <w:lang w:val="ru-RU"/>
        </w:rPr>
        <w:t>)</w:t>
      </w:r>
      <w:r w:rsidRPr="001B3AF3">
        <w:rPr>
          <w:rFonts w:ascii="Tahoma" w:hAnsi="Tahoma" w:cs="Tahoma"/>
          <w:sz w:val="18"/>
          <w:szCs w:val="18"/>
          <w:lang w:val="ru-RU"/>
        </w:rPr>
        <w:t xml:space="preserve"> — количество баллов, назначаемое за </w:t>
      </w:r>
      <w:r w:rsidRPr="006D78E7">
        <w:rPr>
          <w:rFonts w:ascii="Tahoma" w:hAnsi="Tahoma" w:cs="Tahoma"/>
          <w:sz w:val="18"/>
          <w:szCs w:val="18"/>
        </w:rPr>
        <w:t>Upgrade</w:t>
      </w:r>
      <w:r w:rsidRPr="001B3AF3">
        <w:rPr>
          <w:rFonts w:ascii="Tahoma" w:hAnsi="Tahoma" w:cs="Tahoma"/>
          <w:sz w:val="18"/>
          <w:szCs w:val="18"/>
          <w:lang w:val="ru-RU"/>
        </w:rPr>
        <w:t xml:space="preserve"> +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предлагаемые для указанного программного обеспечения.</w:t>
      </w:r>
    </w:p>
    <w:p w14:paraId="20819828" w14:textId="77777777" w:rsidR="00023FE7" w:rsidRPr="006D78E7" w:rsidRDefault="00023FE7" w:rsidP="001523E9">
      <w:pPr>
        <w:pStyle w:val="Heading1"/>
      </w:pPr>
      <w:r w:rsidRPr="001B3AF3">
        <w:rPr>
          <w:lang w:val="ru-RU"/>
        </w:rPr>
        <w:br w:type="page"/>
      </w:r>
      <w:bookmarkStart w:id="9" w:name="_Toc336337841"/>
      <w:bookmarkStart w:id="10" w:name="_Toc374286362"/>
      <w:r w:rsidRPr="006D78E7">
        <w:t>СПИСОК продуктов</w:t>
      </w:r>
      <w:bookmarkEnd w:id="9"/>
      <w:bookmarkEnd w:id="10"/>
    </w:p>
    <w:p w14:paraId="26B705E2" w14:textId="77777777" w:rsidR="000E5145" w:rsidRPr="006D78E7" w:rsidRDefault="000E5145" w:rsidP="004E292A">
      <w:pPr>
        <w:pStyle w:val="Heading3"/>
      </w:pPr>
      <w:bookmarkStart w:id="11" w:name="_Toc300391149"/>
      <w:bookmarkStart w:id="12" w:name="_Toc312398873"/>
      <w:bookmarkStart w:id="13" w:name="_Toc336337842"/>
    </w:p>
    <w:p w14:paraId="5669704A" w14:textId="77777777" w:rsidR="00F70479" w:rsidRPr="006D78E7" w:rsidRDefault="00F70479" w:rsidP="00F70479"/>
    <w:p w14:paraId="2605A1C6" w14:textId="77777777" w:rsidR="00023FE7" w:rsidRPr="006D78E7" w:rsidRDefault="00023FE7" w:rsidP="004E292A">
      <w:pPr>
        <w:pStyle w:val="Heading3"/>
      </w:pPr>
      <w:bookmarkStart w:id="14" w:name="_Toc374286363"/>
      <w:r w:rsidRPr="006D78E7">
        <w:rPr>
          <w:rFonts w:ascii="Tahoma" w:hAnsi="Tahoma" w:cs="Tahoma"/>
          <w:sz w:val="22"/>
          <w:szCs w:val="22"/>
        </w:rPr>
        <w:t>КАТЕГОРИЯ «ПРИЛОЖЕНИЯ»</w:t>
      </w:r>
      <w:bookmarkEnd w:id="11"/>
      <w:bookmarkEnd w:id="12"/>
      <w:bookmarkEnd w:id="13"/>
      <w:bookmarkEnd w:id="14"/>
    </w:p>
    <w:p w14:paraId="411BE912" w14:textId="77777777" w:rsidR="006949F0" w:rsidRPr="006D78E7"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19"/>
        <w:gridCol w:w="781"/>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6D78E7" w14:paraId="2FA376FE" w14:textId="77777777" w:rsidTr="001523E9">
        <w:trPr>
          <w:cantSplit/>
          <w:trHeight w:val="1124"/>
          <w:tblHeader/>
        </w:trPr>
        <w:tc>
          <w:tcPr>
            <w:tcW w:w="2019" w:type="dxa"/>
            <w:tcBorders>
              <w:top w:val="single" w:sz="4" w:space="0" w:color="FFFFFF"/>
              <w:left w:val="nil"/>
              <w:bottom w:val="nil"/>
            </w:tcBorders>
          </w:tcPr>
          <w:p w14:paraId="66C91D98" w14:textId="77777777" w:rsidR="00D53652" w:rsidRPr="006D78E7" w:rsidRDefault="00D53652">
            <w:pPr>
              <w:widowControl w:val="0"/>
              <w:ind w:left="-360"/>
              <w:rPr>
                <w:rFonts w:cs="Tahoma"/>
              </w:rPr>
            </w:pPr>
          </w:p>
        </w:tc>
        <w:tc>
          <w:tcPr>
            <w:tcW w:w="781" w:type="dxa"/>
            <w:tcBorders>
              <w:bottom w:val="nil"/>
            </w:tcBorders>
            <w:textDirection w:val="btLr"/>
            <w:vAlign w:val="center"/>
          </w:tcPr>
          <w:p w14:paraId="4C814A0D" w14:textId="77777777" w:rsidR="00D53652" w:rsidRPr="006D78E7" w:rsidRDefault="00D53652" w:rsidP="0025544D">
            <w:pPr>
              <w:pStyle w:val="TableVerticalText"/>
              <w:widowControl w:val="0"/>
              <w:rPr>
                <w:rFonts w:ascii="Tahoma" w:hAnsi="Tahoma" w:cs="Tahoma"/>
              </w:rPr>
            </w:pPr>
            <w:r w:rsidRPr="006D78E7">
              <w:rPr>
                <w:rFonts w:ascii="Tahoma" w:hAnsi="Tahoma" w:cs="Tahoma"/>
              </w:rPr>
              <w:t>Примечания о продуктах</w:t>
            </w:r>
          </w:p>
        </w:tc>
        <w:tc>
          <w:tcPr>
            <w:tcW w:w="429" w:type="dxa"/>
            <w:vMerge w:val="restart"/>
            <w:textDirection w:val="btLr"/>
            <w:vAlign w:val="center"/>
          </w:tcPr>
          <w:p w14:paraId="1702BBE7" w14:textId="77777777" w:rsidR="00D53652" w:rsidRPr="006D78E7" w:rsidRDefault="00D53652" w:rsidP="00D53652">
            <w:pPr>
              <w:pStyle w:val="TableVerticalText"/>
              <w:widowControl w:val="0"/>
              <w:rPr>
                <w:rFonts w:ascii="Tahoma" w:hAnsi="Tahoma" w:cs="Tahoma"/>
              </w:rPr>
            </w:pPr>
            <w:r w:rsidRPr="006D78E7">
              <w:rPr>
                <w:rFonts w:ascii="Tahoma" w:hAnsi="Tahoma" w:cs="Tahoma"/>
              </w:rPr>
              <w:t>Дата доступности</w:t>
            </w:r>
          </w:p>
        </w:tc>
        <w:tc>
          <w:tcPr>
            <w:tcW w:w="429" w:type="dxa"/>
            <w:vMerge w:val="restart"/>
            <w:tcBorders>
              <w:right w:val="single" w:sz="18" w:space="0" w:color="auto"/>
            </w:tcBorders>
            <w:textDirection w:val="btLr"/>
            <w:vAlign w:val="center"/>
          </w:tcPr>
          <w:p w14:paraId="5EEF44F6" w14:textId="77777777" w:rsidR="00D53652" w:rsidRPr="001B3AF3" w:rsidRDefault="00D53652">
            <w:pPr>
              <w:pStyle w:val="TableVerticalText"/>
              <w:widowControl w:val="0"/>
              <w:rPr>
                <w:rFonts w:ascii="Tahoma" w:hAnsi="Tahoma" w:cs="Tahoma"/>
                <w:lang w:val="ru-RU"/>
              </w:rPr>
            </w:pPr>
            <w:r w:rsidRPr="001B3AF3">
              <w:rPr>
                <w:rFonts w:ascii="Tahoma" w:hAnsi="Tahoma" w:cs="Tahoma"/>
                <w:lang w:val="ru-RU"/>
              </w:rPr>
              <w:t xml:space="preserve">Преимущества в рамках программы </w:t>
            </w:r>
            <w:r w:rsidRPr="006D78E7">
              <w:rPr>
                <w:rFonts w:ascii="Tahoma" w:hAnsi="Tahoma" w:cs="Tahoma"/>
              </w:rPr>
              <w:t>Software</w:t>
            </w:r>
            <w:r w:rsidRPr="001B3AF3">
              <w:rPr>
                <w:rFonts w:ascii="Tahoma" w:hAnsi="Tahoma" w:cs="Tahoma"/>
                <w:lang w:val="ru-RU"/>
              </w:rPr>
              <w:t xml:space="preserve"> </w:t>
            </w:r>
            <w:r w:rsidRPr="006D78E7">
              <w:rPr>
                <w:rFonts w:ascii="Tahoma" w:hAnsi="Tahoma" w:cs="Tahoma"/>
              </w:rPr>
              <w:t>Assurance</w:t>
            </w:r>
          </w:p>
        </w:tc>
        <w:tc>
          <w:tcPr>
            <w:tcW w:w="3003" w:type="dxa"/>
            <w:gridSpan w:val="7"/>
            <w:tcBorders>
              <w:left w:val="single" w:sz="18" w:space="0" w:color="auto"/>
              <w:right w:val="single" w:sz="18" w:space="0" w:color="auto"/>
            </w:tcBorders>
            <w:vAlign w:val="center"/>
          </w:tcPr>
          <w:p w14:paraId="1C358C7A" w14:textId="77777777" w:rsidR="00D53652" w:rsidRPr="006D78E7" w:rsidRDefault="00D53652">
            <w:pPr>
              <w:pStyle w:val="TableHeadingsBlack"/>
              <w:widowControl w:val="0"/>
              <w:rPr>
                <w:rFonts w:ascii="Tahoma" w:hAnsi="Tahoma" w:cs="Tahoma"/>
              </w:rPr>
            </w:pPr>
            <w:r w:rsidRPr="006D78E7">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4D5AE881" w14:textId="77777777" w:rsidR="00D53652" w:rsidRPr="006D78E7" w:rsidRDefault="00D53652">
            <w:pPr>
              <w:pStyle w:val="TableHeadingsBlack"/>
              <w:widowControl w:val="0"/>
              <w:rPr>
                <w:rFonts w:ascii="Tahoma" w:hAnsi="Tahoma" w:cs="Tahoma"/>
              </w:rPr>
            </w:pPr>
            <w:r w:rsidRPr="006D78E7">
              <w:rPr>
                <w:rFonts w:ascii="Tahoma" w:hAnsi="Tahoma" w:cs="Tahoma"/>
              </w:rPr>
              <w:t>Лицензия Open</w:t>
            </w:r>
          </w:p>
        </w:tc>
        <w:tc>
          <w:tcPr>
            <w:tcW w:w="429" w:type="dxa"/>
            <w:vMerge w:val="restart"/>
            <w:tcBorders>
              <w:left w:val="single" w:sz="18" w:space="0" w:color="auto"/>
            </w:tcBorders>
            <w:textDirection w:val="btLr"/>
            <w:vAlign w:val="center"/>
          </w:tcPr>
          <w:p w14:paraId="339681F1" w14:textId="77777777" w:rsidR="00D53652" w:rsidRPr="006D78E7" w:rsidRDefault="00D53652">
            <w:pPr>
              <w:pStyle w:val="TableVerticalText"/>
              <w:widowControl w:val="0"/>
              <w:rPr>
                <w:rFonts w:ascii="Tahoma" w:hAnsi="Tahoma" w:cs="Tahoma"/>
              </w:rPr>
            </w:pPr>
            <w:r w:rsidRPr="006D78E7">
              <w:rPr>
                <w:rFonts w:ascii="Tahoma" w:hAnsi="Tahoma" w:cs="Tahoma"/>
              </w:rPr>
              <w:t>Единицы Campus и School</w:t>
            </w:r>
          </w:p>
        </w:tc>
        <w:tc>
          <w:tcPr>
            <w:tcW w:w="429" w:type="dxa"/>
            <w:vMerge w:val="restart"/>
            <w:tcBorders>
              <w:right w:val="single" w:sz="18" w:space="0" w:color="auto"/>
            </w:tcBorders>
            <w:textDirection w:val="btLr"/>
            <w:vAlign w:val="center"/>
          </w:tcPr>
          <w:p w14:paraId="3003D5AA" w14:textId="77777777" w:rsidR="00D53652" w:rsidRPr="006D78E7" w:rsidRDefault="00D53652">
            <w:pPr>
              <w:pStyle w:val="TableVerticalText"/>
              <w:widowControl w:val="0"/>
              <w:rPr>
                <w:rFonts w:ascii="Tahoma" w:hAnsi="Tahoma" w:cs="Tahoma"/>
              </w:rPr>
            </w:pPr>
            <w:r w:rsidRPr="006D78E7">
              <w:rPr>
                <w:rFonts w:ascii="Tahoma" w:hAnsi="Tahoma" w:cs="Tahoma"/>
              </w:rPr>
              <w:t>EA и EA Sub</w:t>
            </w:r>
          </w:p>
        </w:tc>
        <w:tc>
          <w:tcPr>
            <w:tcW w:w="429" w:type="dxa"/>
            <w:vMerge w:val="restart"/>
            <w:tcBorders>
              <w:left w:val="single" w:sz="18" w:space="0" w:color="auto"/>
              <w:right w:val="single" w:sz="18" w:space="0" w:color="auto"/>
            </w:tcBorders>
            <w:textDirection w:val="btLr"/>
            <w:vAlign w:val="center"/>
          </w:tcPr>
          <w:p w14:paraId="1E28AFCE" w14:textId="77777777" w:rsidR="00D53652" w:rsidRPr="006D78E7" w:rsidRDefault="00D53652">
            <w:pPr>
              <w:pStyle w:val="TableVerticalText"/>
              <w:widowControl w:val="0"/>
              <w:rPr>
                <w:rFonts w:ascii="Tahoma" w:hAnsi="Tahoma" w:cs="Tahoma"/>
              </w:rPr>
            </w:pPr>
            <w:r w:rsidRPr="006D78E7">
              <w:rPr>
                <w:rFonts w:ascii="Tahoma" w:hAnsi="Tahoma" w:cs="Tahoma"/>
              </w:rPr>
              <w:t>OV / OVS</w:t>
            </w:r>
          </w:p>
        </w:tc>
        <w:tc>
          <w:tcPr>
            <w:tcW w:w="514" w:type="dxa"/>
            <w:vMerge w:val="restart"/>
            <w:textDirection w:val="btLr"/>
          </w:tcPr>
          <w:p w14:paraId="19ED2B89" w14:textId="77777777" w:rsidR="00D53652" w:rsidRPr="006D78E7" w:rsidRDefault="00D53652" w:rsidP="00E67091">
            <w:pPr>
              <w:pStyle w:val="TableVerticalText"/>
              <w:widowControl w:val="0"/>
              <w:spacing w:before="120"/>
              <w:rPr>
                <w:rFonts w:ascii="Tahoma" w:hAnsi="Tahoma" w:cs="Tahoma"/>
              </w:rPr>
            </w:pPr>
            <w:r w:rsidRPr="006D78E7">
              <w:rPr>
                <w:rFonts w:ascii="Tahoma" w:hAnsi="Tahoma" w:cs="Tahoma"/>
              </w:rPr>
              <w:t>EES / OVS -ES</w:t>
            </w:r>
          </w:p>
        </w:tc>
        <w:tc>
          <w:tcPr>
            <w:tcW w:w="514" w:type="dxa"/>
            <w:vMerge w:val="restart"/>
            <w:textDirection w:val="btLr"/>
            <w:vAlign w:val="center"/>
          </w:tcPr>
          <w:p w14:paraId="3AABD500" w14:textId="77777777" w:rsidR="00D53652" w:rsidRPr="001B3AF3" w:rsidRDefault="00D53652" w:rsidP="00456002">
            <w:pPr>
              <w:pStyle w:val="TableVerticalText"/>
              <w:widowControl w:val="0"/>
              <w:rPr>
                <w:rFonts w:ascii="Tahoma" w:hAnsi="Tahoma" w:cs="Tahoma"/>
                <w:lang w:val="ru-RU"/>
              </w:rPr>
            </w:pPr>
            <w:r w:rsidRPr="001B3AF3">
              <w:rPr>
                <w:rFonts w:ascii="Tahoma" w:hAnsi="Tahoma" w:cs="Tahoma"/>
                <w:lang w:val="ru-RU"/>
              </w:rPr>
              <w:t xml:space="preserve">Минимальный объем заказа в рамках программ </w:t>
            </w:r>
            <w:r w:rsidRPr="006D78E7">
              <w:rPr>
                <w:rFonts w:ascii="Tahoma" w:hAnsi="Tahoma" w:cs="Tahoma"/>
              </w:rPr>
              <w:t>Open</w:t>
            </w:r>
          </w:p>
        </w:tc>
        <w:tc>
          <w:tcPr>
            <w:tcW w:w="388" w:type="dxa"/>
            <w:vMerge w:val="restart"/>
            <w:textDirection w:val="btLr"/>
            <w:vAlign w:val="center"/>
          </w:tcPr>
          <w:p w14:paraId="6D173D9C" w14:textId="77777777" w:rsidR="00D53652" w:rsidRPr="006D78E7" w:rsidRDefault="00D53652" w:rsidP="00914B25">
            <w:pPr>
              <w:pStyle w:val="TableVerticalText"/>
              <w:widowControl w:val="0"/>
              <w:rPr>
                <w:rFonts w:ascii="Tahoma" w:hAnsi="Tahoma" w:cs="Tahoma"/>
              </w:rPr>
            </w:pPr>
            <w:r w:rsidRPr="006D78E7">
              <w:rPr>
                <w:rFonts w:ascii="Tahoma" w:hAnsi="Tahoma" w:cs="Tahoma"/>
              </w:rPr>
              <w:t>SCE</w:t>
            </w:r>
          </w:p>
        </w:tc>
      </w:tr>
      <w:tr w:rsidR="00D53652" w:rsidRPr="006D78E7" w14:paraId="61DFFB7F" w14:textId="77777777" w:rsidTr="001523E9">
        <w:trPr>
          <w:cantSplit/>
          <w:trHeight w:val="271"/>
          <w:tblHeader/>
        </w:trPr>
        <w:tc>
          <w:tcPr>
            <w:tcW w:w="2019" w:type="dxa"/>
            <w:vMerge w:val="restart"/>
            <w:tcBorders>
              <w:top w:val="nil"/>
              <w:left w:val="nil"/>
            </w:tcBorders>
          </w:tcPr>
          <w:p w14:paraId="2D18C8B7" w14:textId="77777777" w:rsidR="00D53652" w:rsidRPr="006D78E7" w:rsidRDefault="00D53652">
            <w:pPr>
              <w:widowControl w:val="0"/>
              <w:rPr>
                <w:rFonts w:cs="Tahoma"/>
                <w:b/>
              </w:rPr>
            </w:pPr>
          </w:p>
        </w:tc>
        <w:tc>
          <w:tcPr>
            <w:tcW w:w="781" w:type="dxa"/>
            <w:vMerge w:val="restart"/>
            <w:tcBorders>
              <w:top w:val="nil"/>
            </w:tcBorders>
          </w:tcPr>
          <w:p w14:paraId="2AD8D12D" w14:textId="77777777" w:rsidR="00D53652" w:rsidRPr="001B3AF3" w:rsidRDefault="00D53652">
            <w:pPr>
              <w:keepNext/>
              <w:widowControl w:val="0"/>
              <w:spacing w:before="200" w:after="120"/>
              <w:jc w:val="center"/>
              <w:outlineLvl w:val="0"/>
              <w:rPr>
                <w:rFonts w:cs="Tahoma"/>
                <w:b/>
                <w:color w:val="0000FF"/>
                <w:sz w:val="10"/>
                <w:lang w:val="ru-RU"/>
              </w:rPr>
            </w:pPr>
            <w:r w:rsidRPr="001B3AF3">
              <w:rPr>
                <w:rFonts w:cs="Tahoma"/>
                <w:b/>
                <w:color w:val="0000FF"/>
                <w:sz w:val="10"/>
                <w:lang w:val="ru-RU"/>
              </w:rPr>
              <w:t xml:space="preserve">(Щелкните кнопкой мыши, удерживая клавишу </w:t>
            </w:r>
            <w:r w:rsidRPr="006D78E7">
              <w:rPr>
                <w:rFonts w:cs="Tahoma"/>
                <w:b/>
                <w:color w:val="0000FF"/>
                <w:sz w:val="10"/>
              </w:rPr>
              <w:t>CTRL</w:t>
            </w:r>
            <w:r w:rsidRPr="001B3AF3">
              <w:rPr>
                <w:rFonts w:cs="Tahoma"/>
                <w:b/>
                <w:color w:val="0000FF"/>
                <w:sz w:val="10"/>
                <w:lang w:val="ru-RU"/>
              </w:rPr>
              <w:t>)</w:t>
            </w:r>
          </w:p>
        </w:tc>
        <w:tc>
          <w:tcPr>
            <w:tcW w:w="429" w:type="dxa"/>
            <w:vMerge/>
          </w:tcPr>
          <w:p w14:paraId="5ADD63C4" w14:textId="77777777" w:rsidR="00D53652" w:rsidRPr="001B3AF3" w:rsidRDefault="00D53652">
            <w:pPr>
              <w:widowControl w:val="0"/>
              <w:rPr>
                <w:rFonts w:cs="Tahoma"/>
                <w:lang w:val="ru-RU"/>
              </w:rPr>
            </w:pPr>
          </w:p>
        </w:tc>
        <w:tc>
          <w:tcPr>
            <w:tcW w:w="429" w:type="dxa"/>
            <w:vMerge/>
            <w:tcBorders>
              <w:right w:val="single" w:sz="18" w:space="0" w:color="auto"/>
            </w:tcBorders>
          </w:tcPr>
          <w:p w14:paraId="7A494DC9" w14:textId="77777777" w:rsidR="00D53652" w:rsidRPr="001B3AF3" w:rsidRDefault="00D53652">
            <w:pPr>
              <w:widowControl w:val="0"/>
              <w:rPr>
                <w:rFonts w:cs="Tahoma"/>
                <w:lang w:val="ru-RU"/>
              </w:rPr>
            </w:pPr>
          </w:p>
        </w:tc>
        <w:tc>
          <w:tcPr>
            <w:tcW w:w="429" w:type="dxa"/>
            <w:vMerge w:val="restart"/>
            <w:tcBorders>
              <w:left w:val="single" w:sz="18" w:space="0" w:color="auto"/>
            </w:tcBorders>
            <w:vAlign w:val="center"/>
          </w:tcPr>
          <w:p w14:paraId="693A1453" w14:textId="77777777" w:rsidR="00D53652" w:rsidRPr="006D78E7" w:rsidRDefault="00D53652">
            <w:pPr>
              <w:pStyle w:val="TableHeadingsRed"/>
              <w:widowControl w:val="0"/>
              <w:rPr>
                <w:rFonts w:ascii="Tahoma" w:hAnsi="Tahoma" w:cs="Tahoma"/>
              </w:rPr>
            </w:pPr>
            <w:r w:rsidRPr="006D78E7">
              <w:rPr>
                <w:rFonts w:ascii="Tahoma" w:hAnsi="Tahoma" w:cs="Tahoma"/>
              </w:rPr>
              <w:t>L</w:t>
            </w:r>
          </w:p>
        </w:tc>
        <w:tc>
          <w:tcPr>
            <w:tcW w:w="1287" w:type="dxa"/>
            <w:gridSpan w:val="3"/>
            <w:vAlign w:val="center"/>
          </w:tcPr>
          <w:p w14:paraId="742A9B2D" w14:textId="77777777" w:rsidR="00D53652" w:rsidRPr="006D78E7" w:rsidRDefault="00D53652">
            <w:pPr>
              <w:pStyle w:val="TableHeadingsGreen"/>
              <w:widowControl w:val="0"/>
              <w:rPr>
                <w:rFonts w:ascii="Tahoma" w:hAnsi="Tahoma" w:cs="Tahoma"/>
              </w:rPr>
            </w:pPr>
            <w:r w:rsidRPr="006D78E7">
              <w:rPr>
                <w:rFonts w:ascii="Tahoma" w:hAnsi="Tahoma" w:cs="Tahoma"/>
              </w:rPr>
              <w:t>L&amp;SA</w:t>
            </w:r>
          </w:p>
        </w:tc>
        <w:tc>
          <w:tcPr>
            <w:tcW w:w="1287" w:type="dxa"/>
            <w:gridSpan w:val="3"/>
            <w:tcBorders>
              <w:right w:val="single" w:sz="18" w:space="0" w:color="auto"/>
            </w:tcBorders>
            <w:vAlign w:val="center"/>
          </w:tcPr>
          <w:p w14:paraId="21900430" w14:textId="77777777" w:rsidR="00D53652" w:rsidRPr="006D78E7" w:rsidRDefault="00D53652">
            <w:pPr>
              <w:pStyle w:val="TableHeadingsBlue"/>
              <w:widowControl w:val="0"/>
              <w:rPr>
                <w:rFonts w:ascii="Tahoma" w:hAnsi="Tahoma" w:cs="Tahoma"/>
              </w:rPr>
            </w:pPr>
            <w:r w:rsidRPr="006D78E7">
              <w:rPr>
                <w:rFonts w:ascii="Tahoma" w:hAnsi="Tahoma" w:cs="Tahoma"/>
              </w:rPr>
              <w:t>SA</w:t>
            </w:r>
          </w:p>
        </w:tc>
        <w:tc>
          <w:tcPr>
            <w:tcW w:w="429" w:type="dxa"/>
            <w:vMerge w:val="restart"/>
            <w:tcBorders>
              <w:left w:val="single" w:sz="18" w:space="0" w:color="auto"/>
            </w:tcBorders>
            <w:vAlign w:val="center"/>
          </w:tcPr>
          <w:p w14:paraId="2CFD5C36" w14:textId="77777777" w:rsidR="00D53652" w:rsidRPr="006D78E7" w:rsidRDefault="00D53652">
            <w:pPr>
              <w:pStyle w:val="TableHeadingsRed"/>
              <w:widowControl w:val="0"/>
              <w:rPr>
                <w:rFonts w:ascii="Tahoma" w:hAnsi="Tahoma" w:cs="Tahoma"/>
              </w:rPr>
            </w:pPr>
            <w:r w:rsidRPr="006D78E7">
              <w:rPr>
                <w:rFonts w:ascii="Tahoma" w:hAnsi="Tahoma" w:cs="Tahoma"/>
              </w:rPr>
              <w:t>L</w:t>
            </w:r>
          </w:p>
        </w:tc>
        <w:tc>
          <w:tcPr>
            <w:tcW w:w="429" w:type="dxa"/>
            <w:vAlign w:val="center"/>
          </w:tcPr>
          <w:p w14:paraId="0EC754FE" w14:textId="77777777" w:rsidR="00D53652" w:rsidRPr="006D78E7" w:rsidRDefault="00D53652">
            <w:pPr>
              <w:pStyle w:val="TableHeadingsGreen"/>
              <w:widowControl w:val="0"/>
              <w:rPr>
                <w:rFonts w:ascii="Tahoma" w:hAnsi="Tahoma" w:cs="Tahoma"/>
              </w:rPr>
            </w:pPr>
            <w:r w:rsidRPr="006D78E7">
              <w:rPr>
                <w:rFonts w:ascii="Tahoma" w:hAnsi="Tahoma" w:cs="Tahoma"/>
              </w:rPr>
              <w:t>L&amp;SA</w:t>
            </w:r>
          </w:p>
        </w:tc>
        <w:tc>
          <w:tcPr>
            <w:tcW w:w="429" w:type="dxa"/>
            <w:vMerge w:val="restart"/>
            <w:tcBorders>
              <w:right w:val="single" w:sz="18" w:space="0" w:color="auto"/>
            </w:tcBorders>
            <w:vAlign w:val="center"/>
          </w:tcPr>
          <w:p w14:paraId="101451CB" w14:textId="77777777" w:rsidR="00D53652" w:rsidRPr="006D78E7" w:rsidRDefault="00D53652">
            <w:pPr>
              <w:pStyle w:val="TableHeadingsBlue"/>
              <w:widowControl w:val="0"/>
              <w:rPr>
                <w:rFonts w:ascii="Tahoma" w:hAnsi="Tahoma" w:cs="Tahoma"/>
              </w:rPr>
            </w:pPr>
            <w:r w:rsidRPr="006D78E7">
              <w:rPr>
                <w:rFonts w:ascii="Tahoma" w:hAnsi="Tahoma" w:cs="Tahoma"/>
              </w:rPr>
              <w:t>SA</w:t>
            </w:r>
          </w:p>
        </w:tc>
        <w:tc>
          <w:tcPr>
            <w:tcW w:w="429" w:type="dxa"/>
            <w:vMerge/>
            <w:tcBorders>
              <w:left w:val="single" w:sz="18" w:space="0" w:color="auto"/>
            </w:tcBorders>
          </w:tcPr>
          <w:p w14:paraId="76929117" w14:textId="77777777" w:rsidR="00D53652" w:rsidRPr="006D78E7" w:rsidRDefault="00D53652" w:rsidP="00097B90">
            <w:pPr>
              <w:widowControl w:val="0"/>
              <w:rPr>
                <w:rFonts w:cs="Tahoma"/>
              </w:rPr>
            </w:pPr>
          </w:p>
        </w:tc>
        <w:tc>
          <w:tcPr>
            <w:tcW w:w="429" w:type="dxa"/>
            <w:vMerge/>
            <w:tcBorders>
              <w:right w:val="single" w:sz="18" w:space="0" w:color="auto"/>
            </w:tcBorders>
          </w:tcPr>
          <w:p w14:paraId="6FD50FF8" w14:textId="77777777" w:rsidR="00D53652" w:rsidRPr="006D78E7" w:rsidRDefault="00D53652">
            <w:pPr>
              <w:widowControl w:val="0"/>
              <w:rPr>
                <w:rFonts w:cs="Tahoma"/>
              </w:rPr>
            </w:pPr>
          </w:p>
        </w:tc>
        <w:tc>
          <w:tcPr>
            <w:tcW w:w="429" w:type="dxa"/>
            <w:vMerge/>
            <w:tcBorders>
              <w:left w:val="single" w:sz="18" w:space="0" w:color="auto"/>
              <w:right w:val="single" w:sz="18" w:space="0" w:color="auto"/>
            </w:tcBorders>
          </w:tcPr>
          <w:p w14:paraId="5BD29D98" w14:textId="77777777" w:rsidR="00D53652" w:rsidRPr="006D78E7" w:rsidRDefault="00D53652">
            <w:pPr>
              <w:widowControl w:val="0"/>
              <w:rPr>
                <w:rFonts w:cs="Tahoma"/>
              </w:rPr>
            </w:pPr>
          </w:p>
        </w:tc>
        <w:tc>
          <w:tcPr>
            <w:tcW w:w="514" w:type="dxa"/>
            <w:vMerge/>
          </w:tcPr>
          <w:p w14:paraId="39F4BDD7" w14:textId="77777777" w:rsidR="00D53652" w:rsidRPr="006D78E7" w:rsidRDefault="00D53652">
            <w:pPr>
              <w:widowControl w:val="0"/>
              <w:rPr>
                <w:rFonts w:cs="Tahoma"/>
              </w:rPr>
            </w:pPr>
          </w:p>
        </w:tc>
        <w:tc>
          <w:tcPr>
            <w:tcW w:w="514" w:type="dxa"/>
            <w:vMerge/>
          </w:tcPr>
          <w:p w14:paraId="7D23B0FA" w14:textId="77777777" w:rsidR="00D53652" w:rsidRPr="006D78E7" w:rsidRDefault="00D53652">
            <w:pPr>
              <w:widowControl w:val="0"/>
              <w:rPr>
                <w:rFonts w:cs="Tahoma"/>
              </w:rPr>
            </w:pPr>
          </w:p>
        </w:tc>
        <w:tc>
          <w:tcPr>
            <w:tcW w:w="388" w:type="dxa"/>
            <w:vMerge/>
          </w:tcPr>
          <w:p w14:paraId="5D4958C9" w14:textId="77777777" w:rsidR="00D53652" w:rsidRPr="006D78E7" w:rsidRDefault="00D53652">
            <w:pPr>
              <w:widowControl w:val="0"/>
              <w:rPr>
                <w:rFonts w:cs="Tahoma"/>
              </w:rPr>
            </w:pPr>
          </w:p>
        </w:tc>
      </w:tr>
      <w:tr w:rsidR="00D53652" w:rsidRPr="006D78E7" w14:paraId="35BC5E82" w14:textId="77777777" w:rsidTr="001523E9">
        <w:trPr>
          <w:cantSplit/>
          <w:trHeight w:val="262"/>
          <w:tblHeader/>
        </w:trPr>
        <w:tc>
          <w:tcPr>
            <w:tcW w:w="2019" w:type="dxa"/>
            <w:vMerge/>
            <w:tcBorders>
              <w:top w:val="single" w:sz="4" w:space="0" w:color="auto"/>
              <w:left w:val="nil"/>
              <w:bottom w:val="single" w:sz="4" w:space="0" w:color="auto"/>
            </w:tcBorders>
          </w:tcPr>
          <w:p w14:paraId="68C0273A" w14:textId="77777777" w:rsidR="00D53652" w:rsidRPr="006D78E7" w:rsidRDefault="00D53652">
            <w:pPr>
              <w:widowControl w:val="0"/>
              <w:rPr>
                <w:rFonts w:cs="Tahoma"/>
              </w:rPr>
            </w:pPr>
          </w:p>
        </w:tc>
        <w:tc>
          <w:tcPr>
            <w:tcW w:w="781" w:type="dxa"/>
            <w:vMerge/>
            <w:tcBorders>
              <w:bottom w:val="single" w:sz="4" w:space="0" w:color="auto"/>
            </w:tcBorders>
          </w:tcPr>
          <w:p w14:paraId="2EADD215" w14:textId="77777777" w:rsidR="00D53652" w:rsidRPr="006D78E7" w:rsidRDefault="00D53652">
            <w:pPr>
              <w:keepNext/>
              <w:widowControl w:val="0"/>
              <w:spacing w:before="200" w:after="120"/>
              <w:outlineLvl w:val="0"/>
              <w:rPr>
                <w:rFonts w:cs="Tahoma"/>
                <w:b/>
              </w:rPr>
            </w:pPr>
          </w:p>
        </w:tc>
        <w:tc>
          <w:tcPr>
            <w:tcW w:w="429" w:type="dxa"/>
            <w:vMerge/>
            <w:tcBorders>
              <w:bottom w:val="single" w:sz="4" w:space="0" w:color="auto"/>
            </w:tcBorders>
          </w:tcPr>
          <w:p w14:paraId="5D614CB0" w14:textId="77777777" w:rsidR="00D53652" w:rsidRPr="006D78E7" w:rsidRDefault="00D53652">
            <w:pPr>
              <w:widowControl w:val="0"/>
              <w:rPr>
                <w:rFonts w:cs="Tahoma"/>
              </w:rPr>
            </w:pPr>
          </w:p>
        </w:tc>
        <w:tc>
          <w:tcPr>
            <w:tcW w:w="429" w:type="dxa"/>
            <w:vMerge/>
            <w:tcBorders>
              <w:bottom w:val="single" w:sz="4" w:space="0" w:color="auto"/>
              <w:right w:val="single" w:sz="18" w:space="0" w:color="auto"/>
            </w:tcBorders>
          </w:tcPr>
          <w:p w14:paraId="78C7ECB4" w14:textId="77777777" w:rsidR="00D53652" w:rsidRPr="006D78E7" w:rsidRDefault="00D53652">
            <w:pPr>
              <w:widowControl w:val="0"/>
              <w:rPr>
                <w:rFonts w:cs="Tahoma"/>
              </w:rPr>
            </w:pPr>
          </w:p>
        </w:tc>
        <w:tc>
          <w:tcPr>
            <w:tcW w:w="429" w:type="dxa"/>
            <w:vMerge/>
            <w:tcBorders>
              <w:left w:val="single" w:sz="18" w:space="0" w:color="auto"/>
              <w:bottom w:val="single" w:sz="4" w:space="0" w:color="auto"/>
            </w:tcBorders>
            <w:vAlign w:val="center"/>
          </w:tcPr>
          <w:p w14:paraId="28D09D65" w14:textId="77777777" w:rsidR="00D53652" w:rsidRPr="006D78E7" w:rsidRDefault="00D53652">
            <w:pPr>
              <w:widowControl w:val="0"/>
              <w:jc w:val="center"/>
              <w:rPr>
                <w:rFonts w:cs="Tahoma"/>
              </w:rPr>
            </w:pPr>
          </w:p>
        </w:tc>
        <w:tc>
          <w:tcPr>
            <w:tcW w:w="429" w:type="dxa"/>
            <w:tcBorders>
              <w:bottom w:val="single" w:sz="4" w:space="0" w:color="auto"/>
            </w:tcBorders>
            <w:vAlign w:val="center"/>
          </w:tcPr>
          <w:p w14:paraId="6632E3A9" w14:textId="77777777" w:rsidR="00D53652" w:rsidRPr="006D78E7" w:rsidRDefault="00D53652">
            <w:pPr>
              <w:pStyle w:val="TableHeadingsGreen"/>
              <w:widowControl w:val="0"/>
              <w:rPr>
                <w:rFonts w:ascii="Tahoma" w:hAnsi="Tahoma" w:cs="Tahoma"/>
              </w:rPr>
            </w:pPr>
            <w:r w:rsidRPr="006D78E7">
              <w:rPr>
                <w:rFonts w:ascii="Tahoma" w:hAnsi="Tahoma" w:cs="Tahoma"/>
              </w:rPr>
              <w:t>3 г.</w:t>
            </w:r>
          </w:p>
        </w:tc>
        <w:tc>
          <w:tcPr>
            <w:tcW w:w="429" w:type="dxa"/>
            <w:tcBorders>
              <w:bottom w:val="single" w:sz="4" w:space="0" w:color="auto"/>
            </w:tcBorders>
            <w:vAlign w:val="center"/>
          </w:tcPr>
          <w:p w14:paraId="4954BE88" w14:textId="77777777" w:rsidR="00D53652" w:rsidRPr="006D78E7" w:rsidRDefault="00D53652">
            <w:pPr>
              <w:pStyle w:val="TableHeadingsGreen"/>
              <w:widowControl w:val="0"/>
              <w:rPr>
                <w:rFonts w:ascii="Tahoma" w:hAnsi="Tahoma" w:cs="Tahoma"/>
              </w:rPr>
            </w:pPr>
            <w:r w:rsidRPr="006D78E7">
              <w:rPr>
                <w:rFonts w:ascii="Tahoma" w:hAnsi="Tahoma" w:cs="Tahoma"/>
              </w:rPr>
              <w:t>2 г.</w:t>
            </w:r>
          </w:p>
        </w:tc>
        <w:tc>
          <w:tcPr>
            <w:tcW w:w="429" w:type="dxa"/>
            <w:tcBorders>
              <w:bottom w:val="single" w:sz="4" w:space="0" w:color="auto"/>
            </w:tcBorders>
            <w:vAlign w:val="center"/>
          </w:tcPr>
          <w:p w14:paraId="531E5613" w14:textId="77777777" w:rsidR="00D53652" w:rsidRPr="006D78E7" w:rsidRDefault="00D53652">
            <w:pPr>
              <w:pStyle w:val="TableHeadingsGreen"/>
              <w:widowControl w:val="0"/>
              <w:rPr>
                <w:rFonts w:ascii="Tahoma" w:hAnsi="Tahoma" w:cs="Tahoma"/>
              </w:rPr>
            </w:pPr>
            <w:r w:rsidRPr="006D78E7">
              <w:rPr>
                <w:rFonts w:ascii="Tahoma" w:hAnsi="Tahoma" w:cs="Tahoma"/>
              </w:rPr>
              <w:t>1 г.</w:t>
            </w:r>
          </w:p>
        </w:tc>
        <w:tc>
          <w:tcPr>
            <w:tcW w:w="429" w:type="dxa"/>
            <w:tcBorders>
              <w:bottom w:val="single" w:sz="4" w:space="0" w:color="auto"/>
            </w:tcBorders>
            <w:vAlign w:val="center"/>
          </w:tcPr>
          <w:p w14:paraId="4DD8FB9B" w14:textId="77777777" w:rsidR="00D53652" w:rsidRPr="006D78E7" w:rsidRDefault="00D53652">
            <w:pPr>
              <w:pStyle w:val="TableHeadingsBlue"/>
              <w:widowControl w:val="0"/>
              <w:rPr>
                <w:rFonts w:ascii="Tahoma" w:hAnsi="Tahoma" w:cs="Tahoma"/>
              </w:rPr>
            </w:pPr>
            <w:r w:rsidRPr="006D78E7">
              <w:rPr>
                <w:rFonts w:ascii="Tahoma" w:hAnsi="Tahoma" w:cs="Tahoma"/>
              </w:rPr>
              <w:t>3 г.</w:t>
            </w:r>
          </w:p>
        </w:tc>
        <w:tc>
          <w:tcPr>
            <w:tcW w:w="429" w:type="dxa"/>
            <w:tcBorders>
              <w:bottom w:val="single" w:sz="4" w:space="0" w:color="auto"/>
            </w:tcBorders>
            <w:vAlign w:val="center"/>
          </w:tcPr>
          <w:p w14:paraId="183947F2" w14:textId="77777777" w:rsidR="00D53652" w:rsidRPr="006D78E7" w:rsidRDefault="00D53652">
            <w:pPr>
              <w:pStyle w:val="TableHeadingsBlue"/>
              <w:widowControl w:val="0"/>
              <w:rPr>
                <w:rFonts w:ascii="Tahoma" w:hAnsi="Tahoma" w:cs="Tahoma"/>
              </w:rPr>
            </w:pPr>
            <w:r w:rsidRPr="006D78E7">
              <w:rPr>
                <w:rFonts w:ascii="Tahoma" w:hAnsi="Tahoma" w:cs="Tahoma"/>
              </w:rPr>
              <w:t>2 г.</w:t>
            </w:r>
          </w:p>
        </w:tc>
        <w:tc>
          <w:tcPr>
            <w:tcW w:w="429" w:type="dxa"/>
            <w:tcBorders>
              <w:bottom w:val="single" w:sz="4" w:space="0" w:color="auto"/>
              <w:right w:val="single" w:sz="18" w:space="0" w:color="auto"/>
            </w:tcBorders>
            <w:vAlign w:val="center"/>
          </w:tcPr>
          <w:p w14:paraId="6889D233" w14:textId="77777777" w:rsidR="00D53652" w:rsidRPr="006D78E7" w:rsidRDefault="00D53652">
            <w:pPr>
              <w:pStyle w:val="TableHeadingsBlue"/>
              <w:widowControl w:val="0"/>
              <w:rPr>
                <w:rFonts w:ascii="Tahoma" w:hAnsi="Tahoma" w:cs="Tahoma"/>
              </w:rPr>
            </w:pPr>
            <w:r w:rsidRPr="006D78E7">
              <w:rPr>
                <w:rFonts w:ascii="Tahoma" w:hAnsi="Tahoma" w:cs="Tahoma"/>
              </w:rPr>
              <w:t>1 г.</w:t>
            </w:r>
          </w:p>
        </w:tc>
        <w:tc>
          <w:tcPr>
            <w:tcW w:w="429" w:type="dxa"/>
            <w:vMerge/>
            <w:tcBorders>
              <w:left w:val="single" w:sz="18" w:space="0" w:color="auto"/>
              <w:bottom w:val="single" w:sz="4" w:space="0" w:color="auto"/>
            </w:tcBorders>
            <w:vAlign w:val="center"/>
          </w:tcPr>
          <w:p w14:paraId="0A51CCB7" w14:textId="77777777" w:rsidR="00D53652" w:rsidRPr="006D78E7" w:rsidRDefault="00D53652">
            <w:pPr>
              <w:widowControl w:val="0"/>
              <w:jc w:val="center"/>
              <w:rPr>
                <w:rFonts w:cs="Tahoma"/>
              </w:rPr>
            </w:pPr>
          </w:p>
        </w:tc>
        <w:tc>
          <w:tcPr>
            <w:tcW w:w="429" w:type="dxa"/>
            <w:tcBorders>
              <w:bottom w:val="single" w:sz="4" w:space="0" w:color="auto"/>
            </w:tcBorders>
            <w:vAlign w:val="center"/>
          </w:tcPr>
          <w:p w14:paraId="7F274851" w14:textId="77777777" w:rsidR="00D53652" w:rsidRPr="006D78E7" w:rsidRDefault="00D53652">
            <w:pPr>
              <w:pStyle w:val="TableHeadingsGreen"/>
              <w:widowControl w:val="0"/>
              <w:rPr>
                <w:rFonts w:ascii="Tahoma" w:hAnsi="Tahoma" w:cs="Tahoma"/>
              </w:rPr>
            </w:pPr>
            <w:r w:rsidRPr="006D78E7">
              <w:rPr>
                <w:rFonts w:ascii="Tahoma" w:hAnsi="Tahoma" w:cs="Tahoma"/>
              </w:rPr>
              <w:t>P</w:t>
            </w:r>
          </w:p>
        </w:tc>
        <w:tc>
          <w:tcPr>
            <w:tcW w:w="429" w:type="dxa"/>
            <w:vMerge/>
            <w:tcBorders>
              <w:bottom w:val="single" w:sz="4" w:space="0" w:color="auto"/>
              <w:right w:val="single" w:sz="18" w:space="0" w:color="auto"/>
            </w:tcBorders>
          </w:tcPr>
          <w:p w14:paraId="210E4257" w14:textId="77777777" w:rsidR="00D53652" w:rsidRPr="006D78E7" w:rsidRDefault="00D53652">
            <w:pPr>
              <w:widowControl w:val="0"/>
              <w:rPr>
                <w:rFonts w:cs="Tahoma"/>
              </w:rPr>
            </w:pPr>
          </w:p>
        </w:tc>
        <w:tc>
          <w:tcPr>
            <w:tcW w:w="429" w:type="dxa"/>
            <w:vMerge/>
            <w:tcBorders>
              <w:left w:val="single" w:sz="18" w:space="0" w:color="auto"/>
              <w:bottom w:val="single" w:sz="4" w:space="0" w:color="auto"/>
            </w:tcBorders>
          </w:tcPr>
          <w:p w14:paraId="3B13C146" w14:textId="77777777" w:rsidR="00D53652" w:rsidRPr="006D78E7" w:rsidRDefault="00D53652">
            <w:pPr>
              <w:widowControl w:val="0"/>
              <w:rPr>
                <w:rFonts w:cs="Tahoma"/>
              </w:rPr>
            </w:pPr>
          </w:p>
        </w:tc>
        <w:tc>
          <w:tcPr>
            <w:tcW w:w="429" w:type="dxa"/>
            <w:vMerge/>
            <w:tcBorders>
              <w:bottom w:val="single" w:sz="4" w:space="0" w:color="auto"/>
              <w:right w:val="single" w:sz="18" w:space="0" w:color="auto"/>
            </w:tcBorders>
          </w:tcPr>
          <w:p w14:paraId="7FEA60B5" w14:textId="77777777" w:rsidR="00D53652" w:rsidRPr="006D78E7"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5D8D0E7E" w14:textId="77777777" w:rsidR="00D53652" w:rsidRPr="006D78E7" w:rsidRDefault="00D53652">
            <w:pPr>
              <w:widowControl w:val="0"/>
              <w:rPr>
                <w:rFonts w:cs="Tahoma"/>
              </w:rPr>
            </w:pPr>
          </w:p>
        </w:tc>
        <w:tc>
          <w:tcPr>
            <w:tcW w:w="514" w:type="dxa"/>
            <w:vMerge/>
            <w:tcBorders>
              <w:bottom w:val="single" w:sz="4" w:space="0" w:color="auto"/>
            </w:tcBorders>
          </w:tcPr>
          <w:p w14:paraId="0771D2AA" w14:textId="77777777" w:rsidR="00D53652" w:rsidRPr="006D78E7" w:rsidRDefault="00D53652">
            <w:pPr>
              <w:widowControl w:val="0"/>
              <w:rPr>
                <w:rFonts w:cs="Tahoma"/>
              </w:rPr>
            </w:pPr>
          </w:p>
        </w:tc>
        <w:tc>
          <w:tcPr>
            <w:tcW w:w="514" w:type="dxa"/>
            <w:vMerge/>
            <w:tcBorders>
              <w:bottom w:val="single" w:sz="4" w:space="0" w:color="auto"/>
            </w:tcBorders>
          </w:tcPr>
          <w:p w14:paraId="34AB83E6" w14:textId="77777777" w:rsidR="00D53652" w:rsidRPr="006D78E7" w:rsidRDefault="00D53652">
            <w:pPr>
              <w:widowControl w:val="0"/>
              <w:rPr>
                <w:rFonts w:cs="Tahoma"/>
              </w:rPr>
            </w:pPr>
          </w:p>
        </w:tc>
        <w:tc>
          <w:tcPr>
            <w:tcW w:w="388" w:type="dxa"/>
            <w:vMerge/>
            <w:tcBorders>
              <w:bottom w:val="single" w:sz="4" w:space="0" w:color="auto"/>
            </w:tcBorders>
          </w:tcPr>
          <w:p w14:paraId="32EFD49D" w14:textId="77777777" w:rsidR="00D53652" w:rsidRPr="006D78E7" w:rsidRDefault="00D53652">
            <w:pPr>
              <w:widowControl w:val="0"/>
              <w:rPr>
                <w:rFonts w:cs="Tahoma"/>
              </w:rPr>
            </w:pPr>
          </w:p>
        </w:tc>
      </w:tr>
      <w:tr w:rsidR="00671EA9" w:rsidRPr="006D78E7" w14:paraId="71706AB7" w14:textId="77777777" w:rsidTr="001523E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019" w:type="dxa"/>
            <w:tcBorders>
              <w:bottom w:val="single" w:sz="3" w:space="0" w:color="auto"/>
            </w:tcBorders>
            <w:shd w:val="clear" w:color="auto" w:fill="FABF8F"/>
            <w:vAlign w:val="center"/>
          </w:tcPr>
          <w:p w14:paraId="1682620B" w14:textId="77777777" w:rsidR="00913A0A" w:rsidRPr="006D78E7" w:rsidRDefault="00913A0A" w:rsidP="00E327CF">
            <w:pPr>
              <w:pStyle w:val="ProductNames"/>
              <w:spacing w:beforeLines="20" w:before="48" w:afterLines="20" w:after="48"/>
              <w:rPr>
                <w:rFonts w:ascii="Tahoma" w:hAnsi="Tahoma" w:cs="Tahoma"/>
                <w:sz w:val="14"/>
              </w:rPr>
            </w:pPr>
            <w:bookmarkStart w:id="15" w:name="_Toc336337843"/>
            <w:bookmarkStart w:id="16" w:name="_Toc374286364"/>
            <w:r w:rsidRPr="006D78E7">
              <w:rPr>
                <w:rFonts w:ascii="Tahoma" w:hAnsi="Tahoma" w:cs="Tahoma"/>
                <w:sz w:val="14"/>
              </w:rPr>
              <w:t xml:space="preserve">Access </w:t>
            </w:r>
            <w:bookmarkEnd w:id="15"/>
            <w:r w:rsidRPr="006D78E7">
              <w:rPr>
                <w:rFonts w:ascii="Tahoma" w:hAnsi="Tahoma" w:cs="Tahoma"/>
                <w:sz w:val="14"/>
              </w:rPr>
              <w:t>2013</w:t>
            </w:r>
            <w:bookmarkEnd w:id="16"/>
          </w:p>
        </w:tc>
        <w:tc>
          <w:tcPr>
            <w:tcW w:w="781" w:type="dxa"/>
            <w:tcBorders>
              <w:bottom w:val="single" w:sz="3" w:space="0" w:color="auto"/>
            </w:tcBorders>
            <w:shd w:val="clear" w:color="auto" w:fill="FABF8F"/>
            <w:vAlign w:val="center"/>
          </w:tcPr>
          <w:p w14:paraId="22F7F80B" w14:textId="77777777" w:rsidR="00913A0A" w:rsidRPr="006D78E7"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1DF392BE" w14:textId="77777777" w:rsidR="00913A0A" w:rsidRPr="006D78E7" w:rsidRDefault="00913A0A" w:rsidP="004000C7">
            <w:pPr>
              <w:pStyle w:val="TableText"/>
              <w:widowControl w:val="0"/>
              <w:rPr>
                <w:rFonts w:ascii="Tahoma" w:hAnsi="Tahoma" w:cs="Tahoma"/>
                <w:color w:val="000000"/>
                <w:sz w:val="13"/>
              </w:rPr>
            </w:pPr>
            <w:r w:rsidRPr="006D78E7">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4514736" w14:textId="77777777" w:rsidR="00913A0A" w:rsidRPr="006D78E7" w:rsidRDefault="00913A0A" w:rsidP="004B3534">
            <w:pPr>
              <w:pStyle w:val="TableText"/>
              <w:widowControl w:val="0"/>
              <w:rPr>
                <w:rFonts w:ascii="Tahoma" w:hAnsi="Tahoma" w:cs="Tahoma"/>
                <w:color w:val="000000"/>
                <w:sz w:val="13"/>
              </w:rPr>
            </w:pPr>
            <w:r w:rsidRPr="006D78E7">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5D25A15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3" w:space="0" w:color="auto"/>
            </w:tcBorders>
            <w:shd w:val="clear" w:color="auto" w:fill="FABF8F"/>
            <w:vAlign w:val="center"/>
          </w:tcPr>
          <w:p w14:paraId="07AB14FF"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3" w:space="0" w:color="auto"/>
            </w:tcBorders>
            <w:shd w:val="clear" w:color="auto" w:fill="FABF8F"/>
            <w:vAlign w:val="center"/>
          </w:tcPr>
          <w:p w14:paraId="4951295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3" w:space="0" w:color="auto"/>
            </w:tcBorders>
            <w:shd w:val="clear" w:color="auto" w:fill="FABF8F"/>
            <w:vAlign w:val="center"/>
          </w:tcPr>
          <w:p w14:paraId="49AAE87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3" w:space="0" w:color="auto"/>
            </w:tcBorders>
            <w:shd w:val="clear" w:color="auto" w:fill="FABF8F"/>
            <w:vAlign w:val="center"/>
          </w:tcPr>
          <w:p w14:paraId="3CA5B1A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3B9CBD3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712C7C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68637D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16190F32"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A68ADC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CDFA978" w14:textId="77777777" w:rsidR="00913A0A" w:rsidRPr="006D78E7"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2B755C4D" w14:textId="77777777" w:rsidR="00913A0A" w:rsidRPr="006D78E7"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5062CB9D"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left w:val="single" w:sz="18" w:space="0" w:color="auto"/>
              <w:bottom w:val="single" w:sz="3" w:space="0" w:color="auto"/>
            </w:tcBorders>
            <w:shd w:val="clear" w:color="auto" w:fill="FABF8F"/>
          </w:tcPr>
          <w:p w14:paraId="792A3779" w14:textId="77777777" w:rsidR="00913A0A" w:rsidRPr="006D78E7"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639F1D4F" w14:textId="77777777" w:rsidR="00913A0A" w:rsidRPr="006D78E7"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6A343F61" w14:textId="77777777" w:rsidR="00913A0A" w:rsidRPr="006D78E7" w:rsidRDefault="00913A0A" w:rsidP="004B3534">
            <w:pPr>
              <w:pStyle w:val="TableText"/>
              <w:widowControl w:val="0"/>
              <w:rPr>
                <w:rFonts w:ascii="Tahoma" w:hAnsi="Tahoma" w:cs="Tahoma"/>
                <w:sz w:val="13"/>
              </w:rPr>
            </w:pPr>
          </w:p>
        </w:tc>
      </w:tr>
      <w:tr w:rsidR="008A0F85" w:rsidRPr="006D78E7" w14:paraId="0A4E423A" w14:textId="77777777" w:rsidTr="001523E9">
        <w:trPr>
          <w:cantSplit/>
          <w:trHeight w:val="287"/>
        </w:trPr>
        <w:tc>
          <w:tcPr>
            <w:tcW w:w="2019" w:type="dxa"/>
            <w:tcBorders>
              <w:bottom w:val="single" w:sz="4" w:space="0" w:color="auto"/>
            </w:tcBorders>
            <w:shd w:val="clear" w:color="auto" w:fill="FFFFFF"/>
            <w:vAlign w:val="center"/>
          </w:tcPr>
          <w:p w14:paraId="00BADFB4" w14:textId="77777777" w:rsidR="00913A0A" w:rsidRPr="006D78E7" w:rsidRDefault="00913A0A" w:rsidP="00E327CF">
            <w:pPr>
              <w:pStyle w:val="ProductNames"/>
              <w:spacing w:beforeLines="20" w:before="48" w:afterLines="20" w:after="48"/>
              <w:rPr>
                <w:rFonts w:ascii="Tahoma" w:hAnsi="Tahoma" w:cs="Tahoma"/>
                <w:sz w:val="14"/>
              </w:rPr>
            </w:pPr>
            <w:bookmarkStart w:id="17" w:name="_Toc336337844"/>
            <w:bookmarkStart w:id="18" w:name="_Toc374286365"/>
            <w:r w:rsidRPr="006D78E7">
              <w:rPr>
                <w:rFonts w:ascii="Tahoma" w:hAnsi="Tahoma" w:cs="Tahoma"/>
                <w:sz w:val="14"/>
              </w:rPr>
              <w:t>AutoRoute 2013</w:t>
            </w:r>
            <w:bookmarkEnd w:id="17"/>
            <w:bookmarkEnd w:id="18"/>
          </w:p>
        </w:tc>
        <w:tc>
          <w:tcPr>
            <w:tcW w:w="781" w:type="dxa"/>
            <w:tcBorders>
              <w:bottom w:val="single" w:sz="4" w:space="0" w:color="auto"/>
            </w:tcBorders>
            <w:shd w:val="clear" w:color="auto" w:fill="FFFFFF"/>
            <w:vAlign w:val="center"/>
          </w:tcPr>
          <w:p w14:paraId="1C249B30" w14:textId="77777777" w:rsidR="00913A0A" w:rsidRPr="006D78E7"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43624D04"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2D3169DC"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BB6DF2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FFFFF"/>
            <w:vAlign w:val="center"/>
          </w:tcPr>
          <w:p w14:paraId="119BF14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FFFFF"/>
            <w:vAlign w:val="center"/>
          </w:tcPr>
          <w:p w14:paraId="2682F76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FFFFF"/>
            <w:vAlign w:val="center"/>
          </w:tcPr>
          <w:p w14:paraId="095AB58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FFFFF"/>
            <w:vAlign w:val="center"/>
          </w:tcPr>
          <w:p w14:paraId="77F337A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FFFFF"/>
            <w:vAlign w:val="center"/>
          </w:tcPr>
          <w:p w14:paraId="48AB480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6DF620B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651B17F"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FFFFF"/>
            <w:vAlign w:val="center"/>
          </w:tcPr>
          <w:p w14:paraId="571324C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1477101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6B0C00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35C3DAE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35B1D49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FFFFF"/>
            <w:vAlign w:val="center"/>
          </w:tcPr>
          <w:p w14:paraId="02367F2E" w14:textId="77777777" w:rsidR="00913A0A" w:rsidRPr="006D78E7" w:rsidRDefault="00913A0A" w:rsidP="00080B33">
            <w:pPr>
              <w:pStyle w:val="TableText"/>
              <w:widowControl w:val="0"/>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FFFFFF"/>
            <w:vAlign w:val="center"/>
          </w:tcPr>
          <w:p w14:paraId="7FB9A9A6"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10AE506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r>
      <w:tr w:rsidR="008A0F85" w:rsidRPr="006D78E7" w14:paraId="7E8F1A99" w14:textId="77777777" w:rsidTr="001523E9">
        <w:trPr>
          <w:cantSplit/>
          <w:trHeight w:val="287"/>
        </w:trPr>
        <w:tc>
          <w:tcPr>
            <w:tcW w:w="2019" w:type="dxa"/>
            <w:tcBorders>
              <w:bottom w:val="single" w:sz="4" w:space="0" w:color="auto"/>
            </w:tcBorders>
            <w:shd w:val="clear" w:color="auto" w:fill="FABF8F"/>
            <w:vAlign w:val="center"/>
          </w:tcPr>
          <w:p w14:paraId="774F6C41" w14:textId="77777777" w:rsidR="00913A0A" w:rsidRPr="006D78E7" w:rsidRDefault="00913A0A" w:rsidP="00E327CF">
            <w:pPr>
              <w:pStyle w:val="ProductNames"/>
              <w:spacing w:beforeLines="20" w:before="48" w:afterLines="20" w:after="48"/>
              <w:rPr>
                <w:rFonts w:ascii="Tahoma" w:hAnsi="Tahoma" w:cs="Tahoma"/>
                <w:sz w:val="14"/>
              </w:rPr>
            </w:pPr>
            <w:bookmarkStart w:id="19" w:name="_Toc336337846"/>
            <w:bookmarkStart w:id="20" w:name="_Toc374286366"/>
            <w:r w:rsidRPr="006D78E7">
              <w:rPr>
                <w:rFonts w:ascii="Tahoma" w:hAnsi="Tahoma" w:cs="Tahoma"/>
                <w:sz w:val="14"/>
              </w:rPr>
              <w:t xml:space="preserve">Excel </w:t>
            </w:r>
            <w:bookmarkEnd w:id="19"/>
            <w:r w:rsidRPr="006D78E7">
              <w:rPr>
                <w:rFonts w:ascii="Tahoma" w:hAnsi="Tahoma" w:cs="Tahoma"/>
                <w:sz w:val="14"/>
              </w:rPr>
              <w:t>2013</w:t>
            </w:r>
            <w:bookmarkEnd w:id="20"/>
          </w:p>
        </w:tc>
        <w:tc>
          <w:tcPr>
            <w:tcW w:w="781" w:type="dxa"/>
            <w:tcBorders>
              <w:bottom w:val="single" w:sz="4" w:space="0" w:color="auto"/>
            </w:tcBorders>
            <w:shd w:val="clear" w:color="auto" w:fill="FABF8F"/>
            <w:vAlign w:val="center"/>
          </w:tcPr>
          <w:p w14:paraId="3CF8FADD" w14:textId="77777777" w:rsidR="00913A0A" w:rsidRPr="006D78E7"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36BCD6DD" w14:textId="77777777" w:rsidR="00913A0A" w:rsidRPr="006D78E7" w:rsidRDefault="00913A0A" w:rsidP="004000C7">
            <w:pPr>
              <w:pStyle w:val="TableText"/>
              <w:widowControl w:val="0"/>
              <w:rPr>
                <w:rFonts w:ascii="Tahoma" w:hAnsi="Tahoma" w:cs="Tahoma"/>
                <w:color w:val="000000"/>
                <w:sz w:val="13"/>
              </w:rPr>
            </w:pPr>
            <w:r w:rsidRPr="006D78E7">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058BA951" w14:textId="77777777" w:rsidR="00913A0A" w:rsidRPr="006D78E7" w:rsidRDefault="00913A0A" w:rsidP="004B3534">
            <w:pPr>
              <w:pStyle w:val="TableText"/>
              <w:widowControl w:val="0"/>
              <w:rPr>
                <w:rFonts w:ascii="Tahoma" w:hAnsi="Tahoma" w:cs="Tahoma"/>
                <w:color w:val="000000"/>
                <w:sz w:val="13"/>
              </w:rPr>
            </w:pPr>
            <w:r w:rsidRPr="006D78E7">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9EB316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2ED370B2"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0097378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43B02B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6E45FA2"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235826D"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9D9486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FBB186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67A39C1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A8813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72DB4C"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A53E028"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ECB279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12BA8328"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8464AF5"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5BB66009" w14:textId="77777777" w:rsidR="00913A0A" w:rsidRPr="006D78E7" w:rsidRDefault="00913A0A" w:rsidP="004B3534">
            <w:pPr>
              <w:pStyle w:val="TableText"/>
              <w:widowControl w:val="0"/>
              <w:rPr>
                <w:rFonts w:ascii="Tahoma" w:hAnsi="Tahoma" w:cs="Tahoma"/>
                <w:sz w:val="13"/>
              </w:rPr>
            </w:pPr>
          </w:p>
        </w:tc>
      </w:tr>
      <w:tr w:rsidR="00913A0A" w:rsidRPr="006D78E7" w14:paraId="47FC98C3" w14:textId="77777777" w:rsidTr="001523E9">
        <w:trPr>
          <w:cantSplit/>
          <w:trHeight w:val="278"/>
        </w:trPr>
        <w:tc>
          <w:tcPr>
            <w:tcW w:w="2019" w:type="dxa"/>
            <w:tcBorders>
              <w:bottom w:val="single" w:sz="4" w:space="0" w:color="auto"/>
            </w:tcBorders>
            <w:shd w:val="clear" w:color="auto" w:fill="auto"/>
            <w:vAlign w:val="center"/>
          </w:tcPr>
          <w:p w14:paraId="52FC5DE9" w14:textId="77777777" w:rsidR="00913A0A" w:rsidRPr="006D78E7" w:rsidRDefault="00913A0A" w:rsidP="00E327CF">
            <w:pPr>
              <w:pStyle w:val="ProductNames"/>
              <w:spacing w:beforeLines="20" w:before="48" w:afterLines="20" w:after="48"/>
              <w:rPr>
                <w:rFonts w:ascii="Tahoma" w:hAnsi="Tahoma" w:cs="Tahoma"/>
                <w:sz w:val="14"/>
              </w:rPr>
            </w:pPr>
            <w:bookmarkStart w:id="21" w:name="_Toc336337847"/>
            <w:bookmarkStart w:id="22" w:name="_Toc374286367"/>
            <w:r w:rsidRPr="006D78E7">
              <w:rPr>
                <w:rFonts w:ascii="Tahoma" w:hAnsi="Tahoma" w:cs="Tahoma"/>
                <w:sz w:val="14"/>
              </w:rPr>
              <w:t>Excel для Mac 2011</w:t>
            </w:r>
            <w:bookmarkEnd w:id="21"/>
            <w:bookmarkEnd w:id="22"/>
          </w:p>
        </w:tc>
        <w:tc>
          <w:tcPr>
            <w:tcW w:w="781" w:type="dxa"/>
            <w:tcBorders>
              <w:bottom w:val="single" w:sz="4" w:space="0" w:color="auto"/>
            </w:tcBorders>
            <w:shd w:val="clear" w:color="auto" w:fill="auto"/>
            <w:vAlign w:val="center"/>
          </w:tcPr>
          <w:p w14:paraId="36AB9713" w14:textId="77777777" w:rsidR="00913A0A" w:rsidRPr="006D78E7"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FCF8F2A" w14:textId="77777777" w:rsidR="00913A0A" w:rsidRPr="006D78E7" w:rsidRDefault="00913A0A" w:rsidP="004000C7">
            <w:pPr>
              <w:pStyle w:val="TableText"/>
              <w:widowControl w:val="0"/>
              <w:rPr>
                <w:rFonts w:ascii="Tahoma" w:hAnsi="Tahoma" w:cs="Tahoma"/>
                <w:color w:val="000000"/>
                <w:sz w:val="13"/>
              </w:rPr>
            </w:pPr>
            <w:r w:rsidRPr="006D78E7">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08B4213E" w14:textId="77777777" w:rsidR="00913A0A" w:rsidRPr="006D78E7" w:rsidRDefault="00913A0A" w:rsidP="004B3534">
            <w:pPr>
              <w:pStyle w:val="TableText"/>
              <w:widowControl w:val="0"/>
              <w:rPr>
                <w:rFonts w:ascii="Tahoma" w:hAnsi="Tahoma" w:cs="Tahoma"/>
                <w:color w:val="000000"/>
                <w:sz w:val="13"/>
              </w:rPr>
            </w:pPr>
            <w:r w:rsidRPr="006D78E7">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016BF90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263E440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3DC4DEB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44A108D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70DC963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597B96B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551E97B"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770F50"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0C93652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D9D458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580AE72"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4B12EEC"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C61CF9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7F6625CD"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CC5282E"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tcPr>
          <w:p w14:paraId="02A3262F" w14:textId="77777777" w:rsidR="00913A0A" w:rsidRPr="006D78E7" w:rsidRDefault="00913A0A" w:rsidP="004B3534">
            <w:pPr>
              <w:pStyle w:val="TableText"/>
              <w:widowControl w:val="0"/>
              <w:rPr>
                <w:rFonts w:ascii="Tahoma" w:hAnsi="Tahoma" w:cs="Tahoma"/>
                <w:sz w:val="13"/>
              </w:rPr>
            </w:pPr>
          </w:p>
        </w:tc>
      </w:tr>
      <w:tr w:rsidR="008A0F85" w:rsidRPr="006D78E7" w14:paraId="6D97C57B" w14:textId="77777777" w:rsidTr="001523E9">
        <w:trPr>
          <w:cantSplit/>
          <w:trHeight w:val="287"/>
        </w:trPr>
        <w:tc>
          <w:tcPr>
            <w:tcW w:w="2019" w:type="dxa"/>
            <w:tcBorders>
              <w:bottom w:val="single" w:sz="4" w:space="0" w:color="auto"/>
            </w:tcBorders>
            <w:shd w:val="clear" w:color="auto" w:fill="FABF8F"/>
            <w:vAlign w:val="center"/>
          </w:tcPr>
          <w:p w14:paraId="407D59D1"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23" w:name="_Toc336337850"/>
            <w:bookmarkStart w:id="24" w:name="_Toc374286368"/>
            <w:r w:rsidRPr="006D78E7">
              <w:rPr>
                <w:rFonts w:ascii="Tahoma" w:hAnsi="Tahoma" w:cs="Tahoma"/>
                <w:b w:val="0"/>
                <w:sz w:val="14"/>
              </w:rPr>
              <w:t>Expression Encoder Pro 4</w:t>
            </w:r>
            <w:bookmarkEnd w:id="23"/>
            <w:bookmarkEnd w:id="24"/>
          </w:p>
        </w:tc>
        <w:tc>
          <w:tcPr>
            <w:tcW w:w="781" w:type="dxa"/>
            <w:tcBorders>
              <w:bottom w:val="single" w:sz="4" w:space="0" w:color="auto"/>
            </w:tcBorders>
            <w:shd w:val="clear" w:color="auto" w:fill="FABF8F"/>
            <w:vAlign w:val="center"/>
          </w:tcPr>
          <w:p w14:paraId="23EB83C4" w14:textId="77777777" w:rsidR="00913A0A" w:rsidRPr="006D78E7" w:rsidRDefault="00FF47D3" w:rsidP="00F9515B">
            <w:pPr>
              <w:pStyle w:val="TableText"/>
              <w:widowControl w:val="0"/>
              <w:rPr>
                <w:rStyle w:val="EndnoteReference"/>
                <w:rFonts w:cs="Tahoma"/>
                <w:b w:val="0"/>
                <w:color w:val="0000FF"/>
                <w:sz w:val="13"/>
                <w:szCs w:val="13"/>
                <w:u w:val="single"/>
              </w:rPr>
            </w:pPr>
            <w:hyperlink w:anchor="_1_Expression_Encoder" w:history="1">
              <w:r w:rsidR="00636CAD" w:rsidRPr="006D78E7">
                <w:rPr>
                  <w:rStyle w:val="Hyperlink"/>
                  <w:b/>
                  <w:sz w:val="13"/>
                  <w:szCs w:val="13"/>
                </w:rPr>
                <w:t>1</w:t>
              </w:r>
            </w:hyperlink>
          </w:p>
        </w:tc>
        <w:tc>
          <w:tcPr>
            <w:tcW w:w="429" w:type="dxa"/>
            <w:tcBorders>
              <w:bottom w:val="single" w:sz="4" w:space="0" w:color="auto"/>
            </w:tcBorders>
            <w:shd w:val="clear" w:color="auto" w:fill="FABF8F"/>
            <w:vAlign w:val="center"/>
          </w:tcPr>
          <w:p w14:paraId="1D2AABB4"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0909E665" w14:textId="77777777" w:rsidR="00913A0A" w:rsidRPr="006D78E7" w:rsidRDefault="00913A0A" w:rsidP="00F9515B">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D8678A"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808F17A"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A248EB8"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783E190"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9713E68"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74079B"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6548778" w14:textId="77777777" w:rsidR="00913A0A" w:rsidRPr="006D78E7"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3DDEF58"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33DA44"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4490744" w14:textId="77777777" w:rsidR="00913A0A" w:rsidRPr="006D78E7"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A8AE1F" w14:textId="77777777" w:rsidR="00913A0A" w:rsidRPr="006D78E7"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22C9CC0" w14:textId="77777777" w:rsidR="00913A0A" w:rsidRPr="006D78E7"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4864225" w14:textId="77777777" w:rsidR="00913A0A" w:rsidRPr="006D78E7"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DA481D2"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B154336" w14:textId="77777777" w:rsidR="00913A0A" w:rsidRPr="006D78E7"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49C03400" w14:textId="77777777" w:rsidR="00913A0A" w:rsidRPr="006D78E7" w:rsidRDefault="00913A0A" w:rsidP="00F9515B">
            <w:pPr>
              <w:pStyle w:val="TableText"/>
              <w:widowControl w:val="0"/>
              <w:rPr>
                <w:rFonts w:ascii="Tahoma" w:hAnsi="Tahoma" w:cs="Tahoma"/>
                <w:sz w:val="13"/>
              </w:rPr>
            </w:pPr>
          </w:p>
        </w:tc>
      </w:tr>
      <w:tr w:rsidR="00913A0A" w:rsidRPr="006D78E7" w14:paraId="3844E3AF" w14:textId="77777777" w:rsidTr="001523E9">
        <w:trPr>
          <w:cantSplit/>
          <w:trHeight w:val="287"/>
        </w:trPr>
        <w:tc>
          <w:tcPr>
            <w:tcW w:w="2019" w:type="dxa"/>
            <w:tcBorders>
              <w:bottom w:val="single" w:sz="4" w:space="0" w:color="auto"/>
            </w:tcBorders>
            <w:shd w:val="clear" w:color="auto" w:fill="auto"/>
            <w:vAlign w:val="center"/>
          </w:tcPr>
          <w:p w14:paraId="727FE595"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25" w:name="_Toc336337853"/>
            <w:bookmarkStart w:id="26" w:name="_Toc374286369"/>
            <w:r w:rsidRPr="006D78E7">
              <w:rPr>
                <w:rFonts w:ascii="Tahoma" w:hAnsi="Tahoma" w:cs="Tahoma"/>
                <w:b w:val="0"/>
                <w:sz w:val="14"/>
              </w:rPr>
              <w:t>InfoPath</w:t>
            </w:r>
            <w:r w:rsidR="006D78E7" w:rsidRPr="006D78E7">
              <w:rPr>
                <w:rFonts w:ascii="Tahoma" w:hAnsi="Tahoma" w:cs="Tahoma"/>
                <w:b w:val="0"/>
                <w:sz w:val="14"/>
                <w:vertAlign w:val="superscript"/>
              </w:rPr>
              <w:t>®</w:t>
            </w:r>
            <w:r w:rsidRPr="006D78E7">
              <w:rPr>
                <w:rFonts w:ascii="Tahoma" w:hAnsi="Tahoma" w:cs="Tahoma"/>
                <w:b w:val="0"/>
                <w:sz w:val="14"/>
              </w:rPr>
              <w:t xml:space="preserve"> </w:t>
            </w:r>
            <w:bookmarkEnd w:id="25"/>
            <w:r w:rsidRPr="006D78E7">
              <w:rPr>
                <w:rFonts w:ascii="Tahoma" w:hAnsi="Tahoma" w:cs="Tahoma"/>
                <w:b w:val="0"/>
                <w:sz w:val="14"/>
              </w:rPr>
              <w:t>2013</w:t>
            </w:r>
            <w:bookmarkEnd w:id="26"/>
          </w:p>
        </w:tc>
        <w:tc>
          <w:tcPr>
            <w:tcW w:w="781" w:type="dxa"/>
            <w:tcBorders>
              <w:bottom w:val="single" w:sz="4" w:space="0" w:color="auto"/>
            </w:tcBorders>
            <w:shd w:val="clear" w:color="auto" w:fill="auto"/>
            <w:vAlign w:val="center"/>
          </w:tcPr>
          <w:p w14:paraId="2F978688" w14:textId="77777777" w:rsidR="00913A0A" w:rsidRPr="006D78E7"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6310DD8E"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19107BB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867AB6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2C27223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7457D69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68CF62E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7712E77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2B462050"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52688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080666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18E6083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BD6DF2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D3CCB72"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557ED2"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AEF3727"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66238631"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BDFFA63"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tcPr>
          <w:p w14:paraId="5A959A14" w14:textId="77777777" w:rsidR="00913A0A" w:rsidRPr="006D78E7" w:rsidRDefault="00913A0A" w:rsidP="004B3534">
            <w:pPr>
              <w:pStyle w:val="TableText"/>
              <w:widowControl w:val="0"/>
              <w:rPr>
                <w:rFonts w:ascii="Tahoma" w:hAnsi="Tahoma" w:cs="Tahoma"/>
                <w:sz w:val="13"/>
              </w:rPr>
            </w:pPr>
          </w:p>
        </w:tc>
      </w:tr>
      <w:tr w:rsidR="008A0F85" w:rsidRPr="006D78E7" w14:paraId="4D52DCAE" w14:textId="77777777" w:rsidTr="001523E9">
        <w:trPr>
          <w:cantSplit/>
          <w:trHeight w:val="287"/>
        </w:trPr>
        <w:tc>
          <w:tcPr>
            <w:tcW w:w="2019" w:type="dxa"/>
            <w:tcBorders>
              <w:bottom w:val="single" w:sz="4" w:space="0" w:color="auto"/>
            </w:tcBorders>
            <w:shd w:val="clear" w:color="auto" w:fill="FABF8F"/>
            <w:vAlign w:val="center"/>
          </w:tcPr>
          <w:p w14:paraId="45DF7210"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27" w:name="_Toc336337854"/>
            <w:bookmarkStart w:id="28" w:name="_Toc374286370"/>
            <w:r w:rsidRPr="006D78E7">
              <w:rPr>
                <w:rFonts w:ascii="Tahoma" w:hAnsi="Tahoma" w:cs="Tahoma"/>
                <w:b w:val="0"/>
                <w:sz w:val="14"/>
              </w:rPr>
              <w:t xml:space="preserve">Lync </w:t>
            </w:r>
            <w:bookmarkEnd w:id="27"/>
            <w:r w:rsidRPr="006D78E7">
              <w:rPr>
                <w:rFonts w:ascii="Tahoma" w:hAnsi="Tahoma" w:cs="Tahoma"/>
                <w:b w:val="0"/>
                <w:sz w:val="14"/>
              </w:rPr>
              <w:t>2013</w:t>
            </w:r>
            <w:bookmarkEnd w:id="28"/>
          </w:p>
        </w:tc>
        <w:tc>
          <w:tcPr>
            <w:tcW w:w="781" w:type="dxa"/>
            <w:tcBorders>
              <w:bottom w:val="single" w:sz="4" w:space="0" w:color="auto"/>
            </w:tcBorders>
            <w:shd w:val="clear" w:color="auto" w:fill="FABF8F"/>
            <w:vAlign w:val="center"/>
          </w:tcPr>
          <w:p w14:paraId="2827A036" w14:textId="77777777" w:rsidR="00913A0A" w:rsidRPr="006D78E7" w:rsidRDefault="00913A0A">
            <w:pPr>
              <w:pStyle w:val="TableText"/>
              <w:widowControl w:val="0"/>
              <w:rPr>
                <w:rStyle w:val="EndnoteReference"/>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14:paraId="133A0DA3"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529EDC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4938A5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4B2E008B"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3ED7BA6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7516B617"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035484C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5C77441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67B6F0F"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860815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194EE037"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1FC704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6B320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76AE3CD"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AB2153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4CE51F2C" w14:textId="77777777" w:rsidR="00913A0A" w:rsidRPr="006D78E7" w:rsidRDefault="00913A0A" w:rsidP="00080B33">
            <w:pPr>
              <w:pStyle w:val="TableText"/>
              <w:widowControl w:val="0"/>
              <w:rPr>
                <w:rFonts w:ascii="Tahoma" w:hAnsi="Tahoma" w:cs="Tahoma"/>
                <w:sz w:val="13"/>
              </w:rPr>
            </w:pPr>
            <w:r w:rsidRPr="006D78E7">
              <w:rPr>
                <w:rFonts w:ascii="Tahoma" w:hAnsi="Tahoma" w:cs="Tahoma"/>
                <w:sz w:val="13"/>
              </w:rPr>
              <w:t>A, ST</w:t>
            </w:r>
          </w:p>
        </w:tc>
        <w:tc>
          <w:tcPr>
            <w:tcW w:w="514" w:type="dxa"/>
            <w:tcBorders>
              <w:bottom w:val="single" w:sz="4" w:space="0" w:color="auto"/>
            </w:tcBorders>
            <w:shd w:val="clear" w:color="auto" w:fill="FABF8F"/>
            <w:vAlign w:val="center"/>
          </w:tcPr>
          <w:p w14:paraId="0CE9B14E"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C43BA6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r>
      <w:tr w:rsidR="00913A0A" w:rsidRPr="006D78E7" w14:paraId="475D4F14" w14:textId="77777777" w:rsidTr="001523E9">
        <w:trPr>
          <w:cantSplit/>
          <w:trHeight w:val="287"/>
        </w:trPr>
        <w:tc>
          <w:tcPr>
            <w:tcW w:w="2019" w:type="dxa"/>
            <w:tcBorders>
              <w:bottom w:val="single" w:sz="4" w:space="0" w:color="auto"/>
            </w:tcBorders>
            <w:shd w:val="clear" w:color="auto" w:fill="auto"/>
            <w:vAlign w:val="center"/>
          </w:tcPr>
          <w:p w14:paraId="7EE8E256"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31" w:name="_Toc336337855"/>
            <w:bookmarkStart w:id="32" w:name="_Toc374286371"/>
            <w:r w:rsidRPr="006D78E7">
              <w:rPr>
                <w:rFonts w:ascii="Tahoma" w:hAnsi="Tahoma" w:cs="Tahoma"/>
                <w:b w:val="0"/>
                <w:sz w:val="14"/>
              </w:rPr>
              <w:t>Lync для Mac 2011</w:t>
            </w:r>
            <w:bookmarkEnd w:id="31"/>
            <w:bookmarkEnd w:id="32"/>
          </w:p>
        </w:tc>
        <w:tc>
          <w:tcPr>
            <w:tcW w:w="781" w:type="dxa"/>
            <w:tcBorders>
              <w:bottom w:val="single" w:sz="4" w:space="0" w:color="auto"/>
            </w:tcBorders>
            <w:shd w:val="clear" w:color="auto" w:fill="auto"/>
            <w:vAlign w:val="center"/>
          </w:tcPr>
          <w:p w14:paraId="4740095C" w14:textId="77777777" w:rsidR="00913A0A" w:rsidRPr="006D78E7" w:rsidRDefault="00FF47D3" w:rsidP="009832D3">
            <w:pPr>
              <w:pStyle w:val="TableText"/>
              <w:widowControl w:val="0"/>
              <w:rPr>
                <w:rStyle w:val="EndnoteReference"/>
                <w:b w:val="0"/>
                <w:color w:val="0000FF"/>
                <w:sz w:val="13"/>
                <w:szCs w:val="13"/>
                <w:u w:val="single"/>
              </w:rPr>
            </w:pPr>
            <w:hyperlink w:anchor="_2_Lync_for" w:history="1">
              <w:r w:rsidR="00636CAD" w:rsidRPr="006D78E7">
                <w:rPr>
                  <w:rStyle w:val="Hyperlink"/>
                  <w:b/>
                  <w:sz w:val="13"/>
                  <w:szCs w:val="13"/>
                </w:rPr>
                <w:t>2</w:t>
              </w:r>
            </w:hyperlink>
          </w:p>
        </w:tc>
        <w:tc>
          <w:tcPr>
            <w:tcW w:w="429" w:type="dxa"/>
            <w:tcBorders>
              <w:bottom w:val="single" w:sz="4" w:space="0" w:color="auto"/>
            </w:tcBorders>
            <w:shd w:val="clear" w:color="auto" w:fill="auto"/>
            <w:vAlign w:val="center"/>
          </w:tcPr>
          <w:p w14:paraId="7EB3DBAB"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54FF39BD"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E56E2FF"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464F3A96"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6887602F"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2C81E728"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0E8DBB95"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6E61F2A2"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EA610D6"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3E0AF72"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5DB769C0"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060D393"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DA18CA9"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99E1C91" w14:textId="77777777" w:rsidR="00913A0A" w:rsidRPr="006D78E7"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1BAB32F" w14:textId="77777777" w:rsidR="00913A0A" w:rsidRPr="006D78E7" w:rsidRDefault="00913A0A" w:rsidP="00703595">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7278B0A4"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B1D87FB" w14:textId="77777777" w:rsidR="00913A0A" w:rsidRPr="006D78E7" w:rsidRDefault="00913A0A" w:rsidP="00703595">
            <w:pPr>
              <w:pStyle w:val="TableText"/>
              <w:widowControl w:val="0"/>
              <w:rPr>
                <w:rFonts w:ascii="Tahoma" w:hAnsi="Tahoma" w:cs="Tahoma"/>
                <w:sz w:val="13"/>
              </w:rPr>
            </w:pPr>
          </w:p>
        </w:tc>
        <w:tc>
          <w:tcPr>
            <w:tcW w:w="388" w:type="dxa"/>
            <w:tcBorders>
              <w:bottom w:val="single" w:sz="4" w:space="0" w:color="auto"/>
            </w:tcBorders>
          </w:tcPr>
          <w:p w14:paraId="56F67116" w14:textId="77777777" w:rsidR="00913A0A" w:rsidRPr="006D78E7" w:rsidRDefault="00913A0A" w:rsidP="00703595">
            <w:pPr>
              <w:pStyle w:val="TableText"/>
              <w:widowControl w:val="0"/>
              <w:rPr>
                <w:rFonts w:ascii="Tahoma" w:hAnsi="Tahoma" w:cs="Tahoma"/>
                <w:sz w:val="13"/>
              </w:rPr>
            </w:pPr>
          </w:p>
        </w:tc>
      </w:tr>
      <w:tr w:rsidR="008A0F85" w:rsidRPr="006D78E7" w14:paraId="2E52A123" w14:textId="77777777" w:rsidTr="001523E9">
        <w:trPr>
          <w:cantSplit/>
          <w:trHeight w:val="287"/>
        </w:trPr>
        <w:tc>
          <w:tcPr>
            <w:tcW w:w="2019" w:type="dxa"/>
            <w:tcBorders>
              <w:bottom w:val="single" w:sz="4" w:space="0" w:color="auto"/>
            </w:tcBorders>
            <w:shd w:val="clear" w:color="auto" w:fill="FABF8F"/>
            <w:vAlign w:val="center"/>
          </w:tcPr>
          <w:p w14:paraId="61AF964B"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33" w:name="_Toc235859737"/>
            <w:bookmarkStart w:id="34" w:name="_Toc336337856"/>
            <w:bookmarkStart w:id="35" w:name="_Toc374286372"/>
            <w:r w:rsidRPr="006D78E7">
              <w:rPr>
                <w:rFonts w:ascii="Tahoma" w:hAnsi="Tahoma" w:cs="Tahoma"/>
                <w:b w:val="0"/>
                <w:sz w:val="14"/>
              </w:rPr>
              <w:t>MapPoint</w:t>
            </w:r>
            <w:r w:rsidR="006D78E7" w:rsidRPr="006D78E7">
              <w:rPr>
                <w:rFonts w:ascii="Tahoma" w:hAnsi="Tahoma" w:cs="Tahoma"/>
                <w:b w:val="0"/>
                <w:sz w:val="14"/>
                <w:vertAlign w:val="superscript"/>
              </w:rPr>
              <w:t>®</w:t>
            </w:r>
            <w:r w:rsidRPr="006D78E7">
              <w:rPr>
                <w:rFonts w:ascii="Tahoma" w:hAnsi="Tahoma" w:cs="Tahoma"/>
                <w:b w:val="0"/>
                <w:sz w:val="14"/>
              </w:rPr>
              <w:t xml:space="preserve"> Fleet Edition </w:t>
            </w:r>
            <w:bookmarkEnd w:id="33"/>
            <w:r w:rsidRPr="006D78E7">
              <w:rPr>
                <w:rFonts w:ascii="Tahoma" w:hAnsi="Tahoma" w:cs="Tahoma"/>
                <w:b w:val="0"/>
                <w:sz w:val="14"/>
              </w:rPr>
              <w:t>2013</w:t>
            </w:r>
            <w:bookmarkEnd w:id="34"/>
            <w:bookmarkEnd w:id="35"/>
          </w:p>
        </w:tc>
        <w:tc>
          <w:tcPr>
            <w:tcW w:w="781" w:type="dxa"/>
            <w:tcBorders>
              <w:bottom w:val="single" w:sz="4" w:space="0" w:color="auto"/>
            </w:tcBorders>
            <w:shd w:val="clear" w:color="auto" w:fill="FABF8F"/>
            <w:vAlign w:val="center"/>
          </w:tcPr>
          <w:p w14:paraId="2825A7E5" w14:textId="77777777" w:rsidR="00913A0A" w:rsidRPr="006D78E7"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47A6BE34"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62DBABB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056F7ED"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FABF8F"/>
            <w:vAlign w:val="center"/>
          </w:tcPr>
          <w:p w14:paraId="43720947"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10</w:t>
            </w:r>
          </w:p>
        </w:tc>
        <w:tc>
          <w:tcPr>
            <w:tcW w:w="429" w:type="dxa"/>
            <w:tcBorders>
              <w:bottom w:val="single" w:sz="4" w:space="0" w:color="auto"/>
            </w:tcBorders>
            <w:shd w:val="clear" w:color="auto" w:fill="FABF8F"/>
            <w:vAlign w:val="center"/>
          </w:tcPr>
          <w:p w14:paraId="08DABBE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8</w:t>
            </w:r>
          </w:p>
        </w:tc>
        <w:tc>
          <w:tcPr>
            <w:tcW w:w="429" w:type="dxa"/>
            <w:tcBorders>
              <w:bottom w:val="single" w:sz="4" w:space="0" w:color="auto"/>
            </w:tcBorders>
            <w:shd w:val="clear" w:color="auto" w:fill="FABF8F"/>
            <w:vAlign w:val="center"/>
          </w:tcPr>
          <w:p w14:paraId="4A66DE2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6</w:t>
            </w:r>
          </w:p>
        </w:tc>
        <w:tc>
          <w:tcPr>
            <w:tcW w:w="429" w:type="dxa"/>
            <w:tcBorders>
              <w:bottom w:val="single" w:sz="4" w:space="0" w:color="auto"/>
            </w:tcBorders>
            <w:shd w:val="clear" w:color="auto" w:fill="FABF8F"/>
            <w:vAlign w:val="center"/>
          </w:tcPr>
          <w:p w14:paraId="6765BDE8"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6</w:t>
            </w:r>
          </w:p>
        </w:tc>
        <w:tc>
          <w:tcPr>
            <w:tcW w:w="429" w:type="dxa"/>
            <w:tcBorders>
              <w:bottom w:val="single" w:sz="4" w:space="0" w:color="auto"/>
            </w:tcBorders>
            <w:shd w:val="clear" w:color="auto" w:fill="FABF8F"/>
            <w:vAlign w:val="center"/>
          </w:tcPr>
          <w:p w14:paraId="4533668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FF0ABBF"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2EF99767"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FABF8F"/>
            <w:vAlign w:val="center"/>
          </w:tcPr>
          <w:p w14:paraId="38321C2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756F579D"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4B811281"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1AFAB1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B427A9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00662E1B"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B037236"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E41687E"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r>
      <w:tr w:rsidR="00913A0A" w:rsidRPr="006D78E7" w14:paraId="53976BA9" w14:textId="77777777" w:rsidTr="001523E9">
        <w:trPr>
          <w:cantSplit/>
          <w:trHeight w:val="323"/>
        </w:trPr>
        <w:tc>
          <w:tcPr>
            <w:tcW w:w="2019" w:type="dxa"/>
            <w:tcBorders>
              <w:bottom w:val="single" w:sz="4" w:space="0" w:color="auto"/>
            </w:tcBorders>
            <w:shd w:val="clear" w:color="auto" w:fill="auto"/>
            <w:vAlign w:val="center"/>
          </w:tcPr>
          <w:p w14:paraId="32FC7CD4"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36" w:name="_Toc235859738"/>
            <w:bookmarkStart w:id="37" w:name="_Toc336337857"/>
            <w:bookmarkStart w:id="38" w:name="_Toc374286373"/>
            <w:r w:rsidRPr="006D78E7">
              <w:rPr>
                <w:rFonts w:ascii="Tahoma" w:hAnsi="Tahoma" w:cs="Tahoma"/>
                <w:b w:val="0"/>
                <w:sz w:val="14"/>
              </w:rPr>
              <w:t>MapPoint</w:t>
            </w:r>
            <w:r w:rsidR="006D78E7" w:rsidRPr="006D78E7">
              <w:rPr>
                <w:rFonts w:ascii="Tahoma" w:hAnsi="Tahoma" w:cs="Tahoma"/>
                <w:b w:val="0"/>
                <w:sz w:val="14"/>
                <w:vertAlign w:val="superscript"/>
              </w:rPr>
              <w:t>®</w:t>
            </w:r>
            <w:r w:rsidRPr="006D78E7">
              <w:rPr>
                <w:rFonts w:ascii="Tahoma" w:hAnsi="Tahoma" w:cs="Tahoma"/>
                <w:b w:val="0"/>
                <w:sz w:val="14"/>
              </w:rPr>
              <w:t xml:space="preserve"> 2013 для Windows</w:t>
            </w:r>
            <w:bookmarkEnd w:id="36"/>
            <w:bookmarkEnd w:id="37"/>
            <w:bookmarkEnd w:id="38"/>
          </w:p>
        </w:tc>
        <w:tc>
          <w:tcPr>
            <w:tcW w:w="781" w:type="dxa"/>
            <w:tcBorders>
              <w:bottom w:val="single" w:sz="4" w:space="0" w:color="auto"/>
            </w:tcBorders>
            <w:shd w:val="clear" w:color="auto" w:fill="auto"/>
            <w:vAlign w:val="center"/>
          </w:tcPr>
          <w:p w14:paraId="1B4DA4F0" w14:textId="77777777" w:rsidR="00913A0A" w:rsidRPr="006D78E7"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0CBD4F73" w14:textId="77777777" w:rsidR="00913A0A" w:rsidRPr="006D78E7" w:rsidRDefault="00913A0A" w:rsidP="004000C7">
            <w:pPr>
              <w:pStyle w:val="TableText"/>
              <w:widowControl w:val="0"/>
              <w:rPr>
                <w:rFonts w:ascii="Tahoma" w:hAnsi="Tahoma" w:cs="Tahoma"/>
                <w:color w:val="000000"/>
                <w:sz w:val="13"/>
              </w:rPr>
            </w:pPr>
            <w:r w:rsidRPr="006D78E7">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59DB476" w14:textId="77777777" w:rsidR="00913A0A" w:rsidRPr="006D78E7" w:rsidRDefault="00913A0A" w:rsidP="004B3534">
            <w:pPr>
              <w:pStyle w:val="TableText"/>
              <w:widowControl w:val="0"/>
              <w:rPr>
                <w:rFonts w:ascii="Tahoma" w:hAnsi="Tahoma" w:cs="Tahoma"/>
                <w:color w:val="000000"/>
                <w:sz w:val="13"/>
              </w:rPr>
            </w:pPr>
            <w:r w:rsidRPr="006D78E7">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E20E9D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6FB8725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1207502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3D9A5B8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65B54950"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76CA800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19E004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57C9F8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090180D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9B8C72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0BCA6C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0567C4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0E9954A"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2C112342" w14:textId="77777777" w:rsidR="00913A0A" w:rsidRPr="006D78E7" w:rsidRDefault="00913A0A" w:rsidP="00080B33">
            <w:pPr>
              <w:pStyle w:val="TableText"/>
              <w:widowControl w:val="0"/>
              <w:rPr>
                <w:rFonts w:ascii="Tahoma" w:hAnsi="Tahoma" w:cs="Tahoma"/>
                <w:sz w:val="13"/>
              </w:rPr>
            </w:pPr>
            <w:r w:rsidRPr="006D78E7">
              <w:rPr>
                <w:rFonts w:ascii="Tahoma" w:hAnsi="Tahoma" w:cs="Tahoma"/>
                <w:sz w:val="13"/>
              </w:rPr>
              <w:t>A, AO, ST</w:t>
            </w:r>
          </w:p>
        </w:tc>
        <w:tc>
          <w:tcPr>
            <w:tcW w:w="514" w:type="dxa"/>
            <w:tcBorders>
              <w:bottom w:val="single" w:sz="4" w:space="0" w:color="auto"/>
            </w:tcBorders>
            <w:shd w:val="clear" w:color="auto" w:fill="auto"/>
            <w:vAlign w:val="center"/>
          </w:tcPr>
          <w:p w14:paraId="2882599E"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tcPr>
          <w:p w14:paraId="2BB4D68B"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A</w:t>
            </w:r>
          </w:p>
        </w:tc>
      </w:tr>
      <w:tr w:rsidR="008A0F85" w:rsidRPr="006D78E7" w14:paraId="07CCC5AF" w14:textId="77777777" w:rsidTr="001523E9">
        <w:trPr>
          <w:cantSplit/>
          <w:trHeight w:val="269"/>
        </w:trPr>
        <w:tc>
          <w:tcPr>
            <w:tcW w:w="2019" w:type="dxa"/>
            <w:tcBorders>
              <w:bottom w:val="single" w:sz="4" w:space="0" w:color="auto"/>
            </w:tcBorders>
            <w:shd w:val="clear" w:color="auto" w:fill="FABF8F"/>
            <w:vAlign w:val="center"/>
          </w:tcPr>
          <w:p w14:paraId="730A1213"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39" w:name="_Toc336337858"/>
            <w:bookmarkStart w:id="40" w:name="_Toc374286374"/>
            <w:r w:rsidRPr="006D78E7">
              <w:rPr>
                <w:rFonts w:ascii="Tahoma" w:hAnsi="Tahoma" w:cs="Tahoma"/>
                <w:b w:val="0"/>
                <w:sz w:val="14"/>
              </w:rPr>
              <w:t>MSDN Operating Systems</w:t>
            </w:r>
            <w:bookmarkEnd w:id="39"/>
            <w:bookmarkEnd w:id="40"/>
          </w:p>
        </w:tc>
        <w:tc>
          <w:tcPr>
            <w:tcW w:w="781" w:type="dxa"/>
            <w:tcBorders>
              <w:bottom w:val="single" w:sz="4" w:space="0" w:color="auto"/>
            </w:tcBorders>
            <w:shd w:val="clear" w:color="auto" w:fill="FABF8F"/>
            <w:vAlign w:val="center"/>
          </w:tcPr>
          <w:p w14:paraId="64646161" w14:textId="77777777" w:rsidR="00913A0A" w:rsidRPr="006D78E7" w:rsidRDefault="00FF47D3" w:rsidP="009832D3">
            <w:pPr>
              <w:pStyle w:val="TableText"/>
              <w:widowControl w:val="0"/>
              <w:rPr>
                <w:rStyle w:val="EndnoteReference"/>
                <w:b w:val="0"/>
                <w:color w:val="0000FF"/>
                <w:sz w:val="13"/>
                <w:szCs w:val="13"/>
                <w:u w:val="single"/>
              </w:rPr>
            </w:pPr>
            <w:hyperlink w:anchor="_3_MSDN_Operating" w:history="1">
              <w:r w:rsidR="00636CAD" w:rsidRPr="006D78E7">
                <w:rPr>
                  <w:rStyle w:val="Hyperlink"/>
                  <w:b/>
                  <w:sz w:val="13"/>
                  <w:szCs w:val="13"/>
                </w:rPr>
                <w:t>3</w:t>
              </w:r>
            </w:hyperlink>
          </w:p>
        </w:tc>
        <w:tc>
          <w:tcPr>
            <w:tcW w:w="429" w:type="dxa"/>
            <w:tcBorders>
              <w:bottom w:val="single" w:sz="4" w:space="0" w:color="auto"/>
            </w:tcBorders>
            <w:shd w:val="clear" w:color="auto" w:fill="FABF8F"/>
            <w:vAlign w:val="center"/>
          </w:tcPr>
          <w:p w14:paraId="79F8B774" w14:textId="77777777" w:rsidR="00913A0A" w:rsidRPr="006D78E7" w:rsidRDefault="00913A0A" w:rsidP="004000C7">
            <w:pPr>
              <w:pStyle w:val="TableText"/>
              <w:rPr>
                <w:rFonts w:ascii="Tahoma" w:hAnsi="Tahoma" w:cs="Tahoma"/>
                <w:sz w:val="13"/>
              </w:rPr>
            </w:pPr>
            <w:r w:rsidRPr="006D78E7">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5A2C896" w14:textId="77777777" w:rsidR="00913A0A" w:rsidRPr="006D78E7"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0F60E9D" w14:textId="77777777" w:rsidR="00913A0A" w:rsidRPr="006D78E7"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A9B7AFE" w14:textId="77777777" w:rsidR="00913A0A" w:rsidRPr="006D78E7" w:rsidRDefault="00913A0A" w:rsidP="004B3534">
            <w:pPr>
              <w:pStyle w:val="TableText"/>
              <w:rPr>
                <w:rFonts w:ascii="Tahoma" w:hAnsi="Tahoma" w:cs="Tahoma"/>
                <w:sz w:val="13"/>
              </w:rPr>
            </w:pPr>
            <w:r w:rsidRPr="006D78E7">
              <w:rPr>
                <w:rFonts w:ascii="Tahoma" w:hAnsi="Tahoma" w:cs="Tahoma"/>
                <w:sz w:val="13"/>
              </w:rPr>
              <w:t>5</w:t>
            </w:r>
          </w:p>
        </w:tc>
        <w:tc>
          <w:tcPr>
            <w:tcW w:w="429" w:type="dxa"/>
            <w:tcBorders>
              <w:bottom w:val="single" w:sz="4" w:space="0" w:color="auto"/>
            </w:tcBorders>
            <w:shd w:val="clear" w:color="auto" w:fill="FABF8F"/>
            <w:vAlign w:val="center"/>
          </w:tcPr>
          <w:p w14:paraId="19CA59F0" w14:textId="77777777" w:rsidR="00913A0A" w:rsidRPr="006D78E7" w:rsidRDefault="00913A0A" w:rsidP="004B3534">
            <w:pPr>
              <w:pStyle w:val="TableText"/>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FABF8F"/>
            <w:vAlign w:val="center"/>
          </w:tcPr>
          <w:p w14:paraId="02E902BD" w14:textId="77777777" w:rsidR="00913A0A" w:rsidRPr="006D78E7" w:rsidRDefault="00913A0A" w:rsidP="004B3534">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401AC921" w14:textId="77777777" w:rsidR="00913A0A" w:rsidRPr="006D78E7" w:rsidRDefault="00913A0A" w:rsidP="004B3534">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5EA2C0DE" w14:textId="77777777" w:rsidR="00913A0A" w:rsidRPr="006D78E7" w:rsidRDefault="00913A0A" w:rsidP="004B3534">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4CDF93D" w14:textId="77777777" w:rsidR="00913A0A" w:rsidRPr="006D78E7" w:rsidRDefault="00913A0A" w:rsidP="004B3534">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CDF64EB" w14:textId="77777777" w:rsidR="00913A0A" w:rsidRPr="006D78E7"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12F30FC" w14:textId="77777777" w:rsidR="00913A0A" w:rsidRPr="006D78E7" w:rsidRDefault="00913A0A" w:rsidP="004B3534">
            <w:pPr>
              <w:pStyle w:val="TableText"/>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3A77146E" w14:textId="77777777" w:rsidR="00913A0A" w:rsidRPr="006D78E7" w:rsidRDefault="00913A0A" w:rsidP="004B3534">
            <w:pPr>
              <w:pStyle w:val="TableText"/>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557948F" w14:textId="77777777" w:rsidR="00913A0A" w:rsidRPr="006D78E7" w:rsidRDefault="00913A0A" w:rsidP="004B3534">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BEAE833" w14:textId="77777777" w:rsidR="00913A0A" w:rsidRPr="006D78E7"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DDAB37C" w14:textId="77777777" w:rsidR="00913A0A" w:rsidRPr="006D78E7" w:rsidRDefault="00913A0A" w:rsidP="004B3534">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5A247669" w14:textId="77777777" w:rsidR="00913A0A" w:rsidRPr="006D78E7" w:rsidRDefault="00913A0A" w:rsidP="00080B33">
            <w:pPr>
              <w:pStyle w:val="TableText"/>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FABF8F"/>
            <w:vAlign w:val="center"/>
          </w:tcPr>
          <w:p w14:paraId="43DF763B" w14:textId="77777777" w:rsidR="00913A0A" w:rsidRPr="006D78E7" w:rsidRDefault="00913A0A" w:rsidP="004B3534">
            <w:pPr>
              <w:pStyle w:val="TableText"/>
            </w:pPr>
            <w:r w:rsidRPr="006D78E7">
              <w:rPr>
                <w:rFonts w:ascii="Tahoma" w:hAnsi="Tahoma" w:cs="Tahoma"/>
                <w:sz w:val="13"/>
              </w:rPr>
              <w:t>OL/SA/</w:t>
            </w:r>
          </w:p>
          <w:p w14:paraId="6EC79856" w14:textId="77777777" w:rsidR="00913A0A" w:rsidRPr="006D78E7" w:rsidRDefault="00913A0A" w:rsidP="004B3534">
            <w:pPr>
              <w:pStyle w:val="TableText"/>
              <w:rPr>
                <w:rFonts w:ascii="Tahoma" w:hAnsi="Tahoma" w:cs="Tahoma"/>
                <w:sz w:val="13"/>
              </w:rPr>
            </w:pPr>
            <w:r w:rsidRPr="006D78E7">
              <w:rPr>
                <w:rFonts w:ascii="Tahoma" w:hAnsi="Tahoma" w:cs="Tahoma"/>
                <w:sz w:val="13"/>
              </w:rPr>
              <w:t>OV</w:t>
            </w:r>
          </w:p>
        </w:tc>
        <w:tc>
          <w:tcPr>
            <w:tcW w:w="388" w:type="dxa"/>
            <w:tcBorders>
              <w:bottom w:val="single" w:sz="4" w:space="0" w:color="auto"/>
            </w:tcBorders>
            <w:shd w:val="clear" w:color="auto" w:fill="FABF8F"/>
          </w:tcPr>
          <w:p w14:paraId="7A2C1273" w14:textId="77777777" w:rsidR="00913A0A" w:rsidRPr="006D78E7" w:rsidRDefault="00913A0A" w:rsidP="004B3534">
            <w:pPr>
              <w:pStyle w:val="TableText"/>
              <w:rPr>
                <w:rFonts w:ascii="Tahoma" w:hAnsi="Tahoma" w:cs="Tahoma"/>
                <w:sz w:val="13"/>
              </w:rPr>
            </w:pPr>
          </w:p>
        </w:tc>
      </w:tr>
      <w:tr w:rsidR="00913A0A" w:rsidRPr="006D78E7" w14:paraId="4C58A833" w14:textId="77777777" w:rsidTr="001523E9">
        <w:trPr>
          <w:cantSplit/>
          <w:trHeight w:val="287"/>
        </w:trPr>
        <w:tc>
          <w:tcPr>
            <w:tcW w:w="2019" w:type="dxa"/>
            <w:tcBorders>
              <w:bottom w:val="single" w:sz="4" w:space="0" w:color="auto"/>
            </w:tcBorders>
            <w:shd w:val="clear" w:color="auto" w:fill="auto"/>
            <w:vAlign w:val="center"/>
          </w:tcPr>
          <w:p w14:paraId="55C88072"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41" w:name="_Toc374286375"/>
            <w:r w:rsidRPr="006D78E7">
              <w:rPr>
                <w:rFonts w:ascii="Tahoma" w:hAnsi="Tahoma" w:cs="Tahoma"/>
                <w:b w:val="0"/>
                <w:sz w:val="14"/>
              </w:rPr>
              <w:t>Платформы MSDN</w:t>
            </w:r>
            <w:bookmarkEnd w:id="41"/>
          </w:p>
        </w:tc>
        <w:tc>
          <w:tcPr>
            <w:tcW w:w="781" w:type="dxa"/>
            <w:tcBorders>
              <w:bottom w:val="single" w:sz="4" w:space="0" w:color="auto"/>
            </w:tcBorders>
            <w:shd w:val="clear" w:color="auto" w:fill="auto"/>
            <w:vAlign w:val="center"/>
          </w:tcPr>
          <w:p w14:paraId="07F48643" w14:textId="77777777" w:rsidR="00913A0A" w:rsidRPr="006D78E7" w:rsidRDefault="00FF47D3" w:rsidP="009832D3">
            <w:pPr>
              <w:pStyle w:val="TableText"/>
              <w:widowControl w:val="0"/>
            </w:pPr>
            <w:hyperlink w:anchor="_4_MSDN_Platforms" w:history="1">
              <w:r w:rsidR="00636CAD" w:rsidRPr="006D78E7">
                <w:rPr>
                  <w:rStyle w:val="Hyperlink"/>
                  <w:b/>
                  <w:sz w:val="13"/>
                  <w:szCs w:val="13"/>
                </w:rPr>
                <w:t>4</w:t>
              </w:r>
            </w:hyperlink>
          </w:p>
        </w:tc>
        <w:tc>
          <w:tcPr>
            <w:tcW w:w="429" w:type="dxa"/>
            <w:tcBorders>
              <w:bottom w:val="single" w:sz="4" w:space="0" w:color="auto"/>
            </w:tcBorders>
            <w:shd w:val="clear" w:color="auto" w:fill="auto"/>
            <w:vAlign w:val="center"/>
          </w:tcPr>
          <w:p w14:paraId="4ACF5A95"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0FD2E059"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7F55E1F"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B28900D"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15</w:t>
            </w:r>
          </w:p>
        </w:tc>
        <w:tc>
          <w:tcPr>
            <w:tcW w:w="429" w:type="dxa"/>
            <w:tcBorders>
              <w:bottom w:val="single" w:sz="4" w:space="0" w:color="auto"/>
            </w:tcBorders>
            <w:shd w:val="clear" w:color="auto" w:fill="auto"/>
            <w:vAlign w:val="center"/>
          </w:tcPr>
          <w:p w14:paraId="2E2AEC76"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12</w:t>
            </w:r>
          </w:p>
        </w:tc>
        <w:tc>
          <w:tcPr>
            <w:tcW w:w="429" w:type="dxa"/>
            <w:tcBorders>
              <w:bottom w:val="single" w:sz="4" w:space="0" w:color="auto"/>
            </w:tcBorders>
            <w:shd w:val="clear" w:color="auto" w:fill="auto"/>
            <w:vAlign w:val="center"/>
          </w:tcPr>
          <w:p w14:paraId="3FBE250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9</w:t>
            </w:r>
          </w:p>
        </w:tc>
        <w:tc>
          <w:tcPr>
            <w:tcW w:w="429" w:type="dxa"/>
            <w:tcBorders>
              <w:bottom w:val="single" w:sz="4" w:space="0" w:color="auto"/>
            </w:tcBorders>
            <w:shd w:val="clear" w:color="auto" w:fill="auto"/>
            <w:vAlign w:val="center"/>
          </w:tcPr>
          <w:p w14:paraId="7C9EBC2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9</w:t>
            </w:r>
          </w:p>
        </w:tc>
        <w:tc>
          <w:tcPr>
            <w:tcW w:w="429" w:type="dxa"/>
            <w:tcBorders>
              <w:bottom w:val="single" w:sz="4" w:space="0" w:color="auto"/>
            </w:tcBorders>
            <w:shd w:val="clear" w:color="auto" w:fill="auto"/>
            <w:vAlign w:val="center"/>
          </w:tcPr>
          <w:p w14:paraId="70A4283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4A8758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DB11C33"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E93A2C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0D956E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CE6EFC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28A3AD4" w14:textId="77777777" w:rsidR="00913A0A" w:rsidRPr="006D78E7" w:rsidDel="000365B0" w:rsidRDefault="00913A0A" w:rsidP="004B3534">
            <w:pPr>
              <w:pStyle w:val="TableText"/>
              <w:widowControl w:val="0"/>
              <w:rPr>
                <w:rFonts w:ascii="Tahoma" w:hAnsi="Tahoma" w:cs="Tahoma"/>
                <w:sz w:val="13"/>
              </w:rPr>
            </w:pPr>
            <w:r w:rsidRPr="006D78E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BFFB48F"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1BBEDCD5" w14:textId="77777777" w:rsidR="00913A0A" w:rsidRPr="006D78E7" w:rsidRDefault="00913A0A" w:rsidP="00080B33">
            <w:pPr>
              <w:pStyle w:val="TableText"/>
              <w:widowControl w:val="0"/>
              <w:rPr>
                <w:rFonts w:ascii="Tahoma" w:hAnsi="Tahoma" w:cs="Tahoma"/>
                <w:sz w:val="13"/>
              </w:rPr>
            </w:pPr>
            <w:r w:rsidRPr="006D78E7">
              <w:rPr>
                <w:rFonts w:ascii="Tahoma" w:hAnsi="Tahoma" w:cs="Tahoma"/>
                <w:sz w:val="13"/>
              </w:rPr>
              <w:t>A, (только EES)</w:t>
            </w:r>
          </w:p>
        </w:tc>
        <w:tc>
          <w:tcPr>
            <w:tcW w:w="514" w:type="dxa"/>
            <w:tcBorders>
              <w:bottom w:val="single" w:sz="4" w:space="0" w:color="auto"/>
            </w:tcBorders>
            <w:shd w:val="clear" w:color="auto" w:fill="auto"/>
            <w:vAlign w:val="center"/>
          </w:tcPr>
          <w:p w14:paraId="042A9174"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OL/SA/OV</w:t>
            </w:r>
          </w:p>
        </w:tc>
        <w:tc>
          <w:tcPr>
            <w:tcW w:w="388" w:type="dxa"/>
            <w:tcBorders>
              <w:bottom w:val="single" w:sz="4" w:space="0" w:color="auto"/>
            </w:tcBorders>
          </w:tcPr>
          <w:p w14:paraId="701AB9D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STP</w:t>
            </w:r>
          </w:p>
        </w:tc>
      </w:tr>
      <w:tr w:rsidR="008A0F85" w:rsidRPr="006D78E7" w14:paraId="2C526349" w14:textId="77777777" w:rsidTr="001523E9">
        <w:trPr>
          <w:cantSplit/>
          <w:trHeight w:val="287"/>
        </w:trPr>
        <w:tc>
          <w:tcPr>
            <w:tcW w:w="2019" w:type="dxa"/>
            <w:tcBorders>
              <w:bottom w:val="single" w:sz="4" w:space="0" w:color="auto"/>
            </w:tcBorders>
            <w:shd w:val="clear" w:color="auto" w:fill="FABF8F"/>
            <w:vAlign w:val="center"/>
          </w:tcPr>
          <w:p w14:paraId="00399BCD"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42" w:name="_Toc336337860"/>
            <w:bookmarkStart w:id="43" w:name="_Toc374286376"/>
            <w:r w:rsidRPr="006D78E7">
              <w:rPr>
                <w:rFonts w:ascii="Tahoma" w:hAnsi="Tahoma" w:cs="Tahoma"/>
                <w:b w:val="0"/>
                <w:sz w:val="14"/>
              </w:rPr>
              <w:t>Office 365 Education A3 (лицензии SL «на пользователя»)</w:t>
            </w:r>
            <w:bookmarkEnd w:id="42"/>
            <w:bookmarkEnd w:id="43"/>
          </w:p>
        </w:tc>
        <w:tc>
          <w:tcPr>
            <w:tcW w:w="781" w:type="dxa"/>
            <w:tcBorders>
              <w:bottom w:val="single" w:sz="4" w:space="0" w:color="auto"/>
            </w:tcBorders>
            <w:shd w:val="clear" w:color="auto" w:fill="FABF8F"/>
            <w:vAlign w:val="center"/>
          </w:tcPr>
          <w:p w14:paraId="3D1AB0D5" w14:textId="77777777" w:rsidR="00913A0A" w:rsidRPr="006D78E7" w:rsidRDefault="00FF47D3" w:rsidP="009832D3">
            <w:pPr>
              <w:pStyle w:val="TableText"/>
              <w:widowControl w:val="0"/>
              <w:rPr>
                <w:b/>
                <w:color w:val="0000FF"/>
                <w:sz w:val="13"/>
                <w:szCs w:val="13"/>
                <w:u w:val="single"/>
              </w:rPr>
            </w:pPr>
            <w:hyperlink w:anchor="_5_Office_365_1" w:history="1">
              <w:r w:rsidR="00636CAD" w:rsidRPr="006D78E7">
                <w:rPr>
                  <w:rStyle w:val="Hyperlink"/>
                  <w:b/>
                  <w:sz w:val="13"/>
                  <w:szCs w:val="13"/>
                </w:rPr>
                <w:t>5</w:t>
              </w:r>
            </w:hyperlink>
          </w:p>
        </w:tc>
        <w:tc>
          <w:tcPr>
            <w:tcW w:w="429" w:type="dxa"/>
            <w:tcBorders>
              <w:bottom w:val="single" w:sz="4" w:space="0" w:color="auto"/>
            </w:tcBorders>
            <w:shd w:val="clear" w:color="auto" w:fill="FABF8F"/>
            <w:vAlign w:val="center"/>
          </w:tcPr>
          <w:p w14:paraId="43FEBF69"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1F01F3D1"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8F35625"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3C8C48"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FDE5A89"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043EBF9"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8C07DC2"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BA54E32"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FB5C263" w14:textId="77777777" w:rsidR="00913A0A" w:rsidRPr="006D78E7"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AEF0ADC"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F806AEB"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C92A0C5" w14:textId="77777777" w:rsidR="00913A0A" w:rsidRPr="006D78E7"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02E98E3"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16ABDE7C" w14:textId="77777777" w:rsidR="00913A0A" w:rsidRPr="006D78E7" w:rsidRDefault="00913A0A" w:rsidP="00520AA4">
            <w:pPr>
              <w:pStyle w:val="TableText"/>
              <w:widowControl w:val="0"/>
              <w:rPr>
                <w:rFonts w:ascii="Tahoma" w:hAnsi="Tahoma" w:cs="Tahoma"/>
                <w:sz w:val="13"/>
              </w:rPr>
            </w:pPr>
            <w:r w:rsidRPr="006D78E7">
              <w:rPr>
                <w:rFonts w:ascii="Tahoma" w:hAnsi="Tahoma" w:cs="Tahoma"/>
                <w:sz w:val="13"/>
              </w:rPr>
              <w:t>EOLS (EES), A, ST (OVS-ES)</w:t>
            </w:r>
          </w:p>
        </w:tc>
        <w:tc>
          <w:tcPr>
            <w:tcW w:w="514" w:type="dxa"/>
            <w:tcBorders>
              <w:bottom w:val="single" w:sz="4" w:space="0" w:color="auto"/>
            </w:tcBorders>
            <w:shd w:val="clear" w:color="auto" w:fill="FABF8F"/>
            <w:vAlign w:val="center"/>
          </w:tcPr>
          <w:p w14:paraId="5A83005B"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OL</w:t>
            </w:r>
          </w:p>
        </w:tc>
        <w:tc>
          <w:tcPr>
            <w:tcW w:w="388" w:type="dxa"/>
            <w:tcBorders>
              <w:bottom w:val="single" w:sz="4" w:space="0" w:color="auto"/>
            </w:tcBorders>
            <w:shd w:val="clear" w:color="auto" w:fill="FABF8F"/>
          </w:tcPr>
          <w:p w14:paraId="6EB18BF0" w14:textId="77777777" w:rsidR="00913A0A" w:rsidRPr="006D78E7" w:rsidRDefault="00913A0A" w:rsidP="004B3534">
            <w:pPr>
              <w:pStyle w:val="TableText"/>
              <w:widowControl w:val="0"/>
              <w:rPr>
                <w:rFonts w:ascii="Tahoma" w:hAnsi="Tahoma" w:cs="Tahoma"/>
                <w:sz w:val="13"/>
              </w:rPr>
            </w:pPr>
          </w:p>
        </w:tc>
      </w:tr>
      <w:tr w:rsidR="00913A0A" w:rsidRPr="006D78E7" w14:paraId="10F62AFA" w14:textId="77777777" w:rsidTr="001523E9">
        <w:trPr>
          <w:cantSplit/>
          <w:trHeight w:val="287"/>
        </w:trPr>
        <w:tc>
          <w:tcPr>
            <w:tcW w:w="2019" w:type="dxa"/>
            <w:tcBorders>
              <w:bottom w:val="single" w:sz="4" w:space="0" w:color="auto"/>
            </w:tcBorders>
            <w:shd w:val="clear" w:color="auto" w:fill="auto"/>
            <w:vAlign w:val="center"/>
          </w:tcPr>
          <w:p w14:paraId="6FB7ACFA" w14:textId="77777777" w:rsidR="00913A0A" w:rsidRPr="001B3AF3" w:rsidRDefault="00913A0A" w:rsidP="00E327CF">
            <w:pPr>
              <w:pStyle w:val="Heading2"/>
              <w:spacing w:beforeLines="20" w:before="48" w:afterLines="20" w:after="48"/>
              <w:ind w:left="0"/>
              <w:rPr>
                <w:rFonts w:ascii="Tahoma" w:hAnsi="Tahoma" w:cs="Tahoma"/>
                <w:b w:val="0"/>
                <w:sz w:val="14"/>
                <w:lang w:val="ru-RU"/>
              </w:rPr>
            </w:pPr>
            <w:bookmarkStart w:id="44" w:name="_Toc374286377"/>
            <w:r w:rsidRPr="006D78E7">
              <w:rPr>
                <w:rFonts w:ascii="Tahoma" w:hAnsi="Tahoma" w:cs="Tahoma"/>
                <w:b w:val="0"/>
                <w:sz w:val="14"/>
              </w:rPr>
              <w:t>Office</w:t>
            </w:r>
            <w:r w:rsidRPr="001B3AF3">
              <w:rPr>
                <w:rFonts w:ascii="Tahoma" w:hAnsi="Tahoma" w:cs="Tahoma"/>
                <w:b w:val="0"/>
                <w:sz w:val="14"/>
                <w:lang w:val="ru-RU"/>
              </w:rPr>
              <w:t xml:space="preserve"> 365 для образовательных учреждений (план </w:t>
            </w:r>
            <w:r w:rsidRPr="006D78E7">
              <w:rPr>
                <w:rFonts w:ascii="Tahoma" w:hAnsi="Tahoma" w:cs="Tahoma"/>
                <w:b w:val="0"/>
                <w:sz w:val="14"/>
              </w:rPr>
              <w:t>A</w:t>
            </w:r>
            <w:r w:rsidRPr="001B3AF3">
              <w:rPr>
                <w:rFonts w:ascii="Tahoma" w:hAnsi="Tahoma" w:cs="Tahoma"/>
                <w:b w:val="0"/>
                <w:sz w:val="14"/>
                <w:lang w:val="ru-RU"/>
              </w:rPr>
              <w:t>4) (подписная лицензия «на пользователя»)</w:t>
            </w:r>
            <w:bookmarkEnd w:id="44"/>
          </w:p>
        </w:tc>
        <w:tc>
          <w:tcPr>
            <w:tcW w:w="781" w:type="dxa"/>
            <w:tcBorders>
              <w:bottom w:val="single" w:sz="4" w:space="0" w:color="auto"/>
            </w:tcBorders>
            <w:shd w:val="clear" w:color="auto" w:fill="auto"/>
            <w:vAlign w:val="center"/>
          </w:tcPr>
          <w:p w14:paraId="7473DB44" w14:textId="77777777" w:rsidR="00913A0A" w:rsidRPr="006D78E7" w:rsidRDefault="00FF47D3" w:rsidP="009578A2">
            <w:pPr>
              <w:pStyle w:val="TableText"/>
              <w:widowControl w:val="0"/>
            </w:pPr>
            <w:hyperlink w:anchor="_5_Office_365_1" w:history="1">
              <w:r w:rsidR="00636CAD" w:rsidRPr="006D78E7">
                <w:rPr>
                  <w:rStyle w:val="Hyperlink"/>
                  <w:b/>
                  <w:sz w:val="13"/>
                  <w:szCs w:val="13"/>
                </w:rPr>
                <w:t>5</w:t>
              </w:r>
            </w:hyperlink>
          </w:p>
        </w:tc>
        <w:tc>
          <w:tcPr>
            <w:tcW w:w="429" w:type="dxa"/>
            <w:tcBorders>
              <w:bottom w:val="single" w:sz="4" w:space="0" w:color="auto"/>
            </w:tcBorders>
            <w:shd w:val="clear" w:color="auto" w:fill="auto"/>
            <w:vAlign w:val="center"/>
          </w:tcPr>
          <w:p w14:paraId="1BAFC800" w14:textId="77777777" w:rsidR="00913A0A" w:rsidRPr="006D78E7" w:rsidRDefault="00913A0A" w:rsidP="009578A2">
            <w:pPr>
              <w:pStyle w:val="TableText"/>
              <w:widowControl w:val="0"/>
              <w:rPr>
                <w:rFonts w:ascii="Tahoma" w:hAnsi="Tahoma" w:cs="Tahoma"/>
                <w:sz w:val="13"/>
              </w:rPr>
            </w:pPr>
            <w:r w:rsidRPr="006D78E7">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1986B10" w14:textId="77777777" w:rsidR="00913A0A" w:rsidRPr="006D78E7" w:rsidRDefault="00913A0A" w:rsidP="009578A2">
            <w:pPr>
              <w:pStyle w:val="TableText"/>
              <w:widowControl w:val="0"/>
              <w:rPr>
                <w:rFonts w:ascii="Tahoma" w:hAnsi="Tahoma" w:cs="Tahoma"/>
                <w:sz w:val="13"/>
              </w:rPr>
            </w:pPr>
            <w:r w:rsidRPr="006D78E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0F500E18" w14:textId="77777777" w:rsidR="00913A0A" w:rsidRPr="006D78E7"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D397AED" w14:textId="77777777" w:rsidR="00913A0A" w:rsidRPr="006D78E7"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12D7F28" w14:textId="77777777" w:rsidR="00913A0A" w:rsidRPr="006D78E7"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974100C" w14:textId="77777777" w:rsidR="00913A0A" w:rsidRPr="006D78E7"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4989990" w14:textId="77777777" w:rsidR="00913A0A" w:rsidRPr="006D78E7"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D48173C" w14:textId="77777777" w:rsidR="00913A0A" w:rsidRPr="006D78E7"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1B01E41" w14:textId="77777777" w:rsidR="00913A0A" w:rsidRPr="006D78E7"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C858C11" w14:textId="77777777" w:rsidR="00913A0A" w:rsidRPr="006D78E7" w:rsidRDefault="00520AA4" w:rsidP="009578A2">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A5B23BE" w14:textId="77777777" w:rsidR="00913A0A" w:rsidRPr="006D78E7" w:rsidRDefault="00913A0A" w:rsidP="009578A2">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771960" w14:textId="77777777" w:rsidR="00913A0A" w:rsidRPr="006D78E7"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153A57" w14:textId="77777777" w:rsidR="00913A0A" w:rsidRPr="006D78E7" w:rsidRDefault="00520AA4" w:rsidP="009578A2">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6A6BD380" w14:textId="77777777" w:rsidR="00913A0A" w:rsidRPr="006D78E7" w:rsidRDefault="00913A0A" w:rsidP="009578A2">
            <w:pPr>
              <w:pStyle w:val="TableText"/>
              <w:widowControl w:val="0"/>
              <w:rPr>
                <w:rFonts w:ascii="Tahoma" w:hAnsi="Tahoma" w:cs="Tahoma"/>
                <w:sz w:val="13"/>
              </w:rPr>
            </w:pPr>
            <w:r w:rsidRPr="006D78E7">
              <w:rPr>
                <w:rFonts w:ascii="Tahoma" w:hAnsi="Tahoma" w:cs="Tahoma"/>
                <w:sz w:val="13"/>
              </w:rPr>
              <w:t>EOLS (только EES)</w:t>
            </w:r>
          </w:p>
        </w:tc>
        <w:tc>
          <w:tcPr>
            <w:tcW w:w="514" w:type="dxa"/>
            <w:tcBorders>
              <w:bottom w:val="single" w:sz="4" w:space="0" w:color="auto"/>
            </w:tcBorders>
            <w:shd w:val="clear" w:color="auto" w:fill="auto"/>
            <w:vAlign w:val="center"/>
          </w:tcPr>
          <w:p w14:paraId="459DC2AC" w14:textId="77777777" w:rsidR="00913A0A" w:rsidRPr="006D78E7" w:rsidRDefault="00520AA4" w:rsidP="009578A2">
            <w:pPr>
              <w:pStyle w:val="TableText"/>
              <w:widowControl w:val="0"/>
              <w:rPr>
                <w:rFonts w:ascii="Tahoma" w:hAnsi="Tahoma" w:cs="Tahoma"/>
                <w:sz w:val="13"/>
              </w:rPr>
            </w:pPr>
            <w:r w:rsidRPr="006D78E7">
              <w:rPr>
                <w:rFonts w:ascii="Tahoma" w:hAnsi="Tahoma" w:cs="Tahoma"/>
                <w:sz w:val="13"/>
              </w:rPr>
              <w:t>OL/OV</w:t>
            </w:r>
          </w:p>
        </w:tc>
        <w:tc>
          <w:tcPr>
            <w:tcW w:w="388" w:type="dxa"/>
            <w:tcBorders>
              <w:bottom w:val="single" w:sz="4" w:space="0" w:color="auto"/>
            </w:tcBorders>
          </w:tcPr>
          <w:p w14:paraId="50420CE9" w14:textId="77777777" w:rsidR="00913A0A" w:rsidRPr="006D78E7" w:rsidRDefault="00913A0A" w:rsidP="009578A2">
            <w:pPr>
              <w:pStyle w:val="TableText"/>
              <w:widowControl w:val="0"/>
              <w:rPr>
                <w:rFonts w:ascii="Tahoma" w:hAnsi="Tahoma" w:cs="Tahoma"/>
                <w:sz w:val="13"/>
              </w:rPr>
            </w:pPr>
          </w:p>
        </w:tc>
      </w:tr>
      <w:tr w:rsidR="008A0F85" w:rsidRPr="006D78E7" w14:paraId="6B19FA90" w14:textId="77777777" w:rsidTr="001523E9">
        <w:trPr>
          <w:cantSplit/>
          <w:trHeight w:val="287"/>
        </w:trPr>
        <w:tc>
          <w:tcPr>
            <w:tcW w:w="2019" w:type="dxa"/>
            <w:tcBorders>
              <w:bottom w:val="single" w:sz="4" w:space="0" w:color="auto"/>
            </w:tcBorders>
            <w:shd w:val="clear" w:color="auto" w:fill="FABF8F"/>
            <w:vAlign w:val="center"/>
          </w:tcPr>
          <w:p w14:paraId="4EDB749D" w14:textId="77777777" w:rsidR="00913A0A" w:rsidRPr="001B3AF3" w:rsidRDefault="00913A0A" w:rsidP="00E327CF">
            <w:pPr>
              <w:pStyle w:val="Heading2"/>
              <w:spacing w:beforeLines="20" w:before="48" w:afterLines="20" w:after="48"/>
              <w:ind w:left="0"/>
              <w:rPr>
                <w:rFonts w:ascii="Tahoma" w:hAnsi="Tahoma" w:cs="Tahoma"/>
                <w:b w:val="0"/>
                <w:sz w:val="14"/>
                <w:lang w:val="ru-RU"/>
              </w:rPr>
            </w:pPr>
            <w:bookmarkStart w:id="45" w:name="_Toc374286378"/>
            <w:r w:rsidRPr="006D78E7">
              <w:rPr>
                <w:rFonts w:ascii="Tahoma" w:hAnsi="Tahoma" w:cs="Tahoma"/>
                <w:b w:val="0"/>
                <w:sz w:val="14"/>
              </w:rPr>
              <w:t>Office</w:t>
            </w:r>
            <w:r w:rsidRPr="001B3AF3">
              <w:rPr>
                <w:rFonts w:ascii="Tahoma" w:hAnsi="Tahoma" w:cs="Tahoma"/>
                <w:b w:val="0"/>
                <w:sz w:val="14"/>
                <w:lang w:val="ru-RU"/>
              </w:rPr>
              <w:t xml:space="preserve"> 365 для среднего бизнеса (</w:t>
            </w:r>
            <w:r w:rsidRPr="006D78E7">
              <w:rPr>
                <w:rFonts w:ascii="Tahoma" w:hAnsi="Tahoma" w:cs="Tahoma"/>
                <w:b w:val="0"/>
                <w:sz w:val="14"/>
              </w:rPr>
              <w:t>User</w:t>
            </w:r>
            <w:r w:rsidRPr="001B3AF3">
              <w:rPr>
                <w:rFonts w:ascii="Tahoma" w:hAnsi="Tahoma" w:cs="Tahoma"/>
                <w:b w:val="0"/>
                <w:sz w:val="14"/>
                <w:lang w:val="ru-RU"/>
              </w:rPr>
              <w:t xml:space="preserve"> </w:t>
            </w:r>
            <w:r w:rsidRPr="006D78E7">
              <w:rPr>
                <w:rFonts w:ascii="Tahoma" w:hAnsi="Tahoma" w:cs="Tahoma"/>
                <w:b w:val="0"/>
                <w:sz w:val="14"/>
              </w:rPr>
              <w:t>SL</w:t>
            </w:r>
            <w:r w:rsidRPr="001B3AF3">
              <w:rPr>
                <w:rFonts w:ascii="Tahoma" w:hAnsi="Tahoma" w:cs="Tahoma"/>
                <w:b w:val="0"/>
                <w:sz w:val="14"/>
                <w:lang w:val="ru-RU"/>
              </w:rPr>
              <w:t>)</w:t>
            </w:r>
            <w:bookmarkEnd w:id="45"/>
          </w:p>
        </w:tc>
        <w:tc>
          <w:tcPr>
            <w:tcW w:w="781" w:type="dxa"/>
            <w:tcBorders>
              <w:bottom w:val="single" w:sz="4" w:space="0" w:color="auto"/>
            </w:tcBorders>
            <w:shd w:val="clear" w:color="auto" w:fill="FABF8F"/>
            <w:vAlign w:val="center"/>
          </w:tcPr>
          <w:p w14:paraId="541582ED" w14:textId="77777777" w:rsidR="00913A0A" w:rsidRPr="006D78E7" w:rsidRDefault="00FF47D3" w:rsidP="009832D3">
            <w:pPr>
              <w:pStyle w:val="TableText"/>
              <w:widowControl w:val="0"/>
              <w:rPr>
                <w:b/>
                <w:sz w:val="13"/>
                <w:szCs w:val="13"/>
              </w:rPr>
            </w:pPr>
            <w:hyperlink w:anchor="_7_Office_365" w:history="1">
              <w:r w:rsidR="00636CAD" w:rsidRPr="006D78E7">
                <w:rPr>
                  <w:rStyle w:val="Hyperlink"/>
                  <w:b/>
                  <w:sz w:val="13"/>
                  <w:szCs w:val="13"/>
                </w:rPr>
                <w:t>6</w:t>
              </w:r>
            </w:hyperlink>
          </w:p>
        </w:tc>
        <w:tc>
          <w:tcPr>
            <w:tcW w:w="429" w:type="dxa"/>
            <w:tcBorders>
              <w:bottom w:val="single" w:sz="4" w:space="0" w:color="auto"/>
            </w:tcBorders>
            <w:shd w:val="clear" w:color="auto" w:fill="FABF8F"/>
            <w:vAlign w:val="center"/>
          </w:tcPr>
          <w:p w14:paraId="584C9A68"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DCC7F98"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947AEB3"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E0609FA"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8B9ACE3"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62A5DF9"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2640DAD"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36D4EC2"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3734910" w14:textId="77777777" w:rsidR="00913A0A" w:rsidRPr="006D78E7"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8C6BA77"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AEC1DEE"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F44FDDD" w14:textId="77777777" w:rsidR="00913A0A" w:rsidRPr="006D78E7"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4CBEF49"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5EA7A1DA"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FF91C55" w14:textId="77777777" w:rsidR="00913A0A" w:rsidRPr="006D78E7" w:rsidRDefault="00913A0A" w:rsidP="004B3534">
            <w:pPr>
              <w:pStyle w:val="TableText"/>
              <w:widowControl w:val="0"/>
              <w:rPr>
                <w:rFonts w:ascii="Tahoma" w:hAnsi="Tahoma" w:cs="Tahoma"/>
                <w:sz w:val="13"/>
              </w:rPr>
            </w:pPr>
            <w:r w:rsidRPr="006D78E7">
              <w:rPr>
                <w:rFonts w:ascii="Tahoma" w:hAnsi="Tahoma" w:cs="Tahoma"/>
                <w:sz w:val="13"/>
              </w:rPr>
              <w:t>OL/OV</w:t>
            </w:r>
          </w:p>
        </w:tc>
        <w:tc>
          <w:tcPr>
            <w:tcW w:w="388" w:type="dxa"/>
            <w:tcBorders>
              <w:bottom w:val="single" w:sz="4" w:space="0" w:color="auto"/>
            </w:tcBorders>
            <w:shd w:val="clear" w:color="auto" w:fill="FABF8F"/>
          </w:tcPr>
          <w:p w14:paraId="72C0D78C" w14:textId="77777777" w:rsidR="00913A0A" w:rsidRPr="006D78E7" w:rsidRDefault="00913A0A" w:rsidP="004B3534">
            <w:pPr>
              <w:pStyle w:val="TableText"/>
              <w:widowControl w:val="0"/>
              <w:rPr>
                <w:rFonts w:ascii="Tahoma" w:hAnsi="Tahoma" w:cs="Tahoma"/>
                <w:sz w:val="13"/>
              </w:rPr>
            </w:pPr>
          </w:p>
        </w:tc>
      </w:tr>
      <w:tr w:rsidR="008A0F85" w:rsidRPr="006D78E7" w14:paraId="0DE367E6" w14:textId="77777777" w:rsidTr="001523E9">
        <w:trPr>
          <w:cantSplit/>
          <w:trHeight w:val="287"/>
        </w:trPr>
        <w:tc>
          <w:tcPr>
            <w:tcW w:w="2019" w:type="dxa"/>
            <w:tcBorders>
              <w:bottom w:val="single" w:sz="4" w:space="0" w:color="auto"/>
            </w:tcBorders>
            <w:shd w:val="clear" w:color="auto" w:fill="FFFFFF" w:themeFill="background1"/>
            <w:vAlign w:val="center"/>
          </w:tcPr>
          <w:p w14:paraId="5EAE44F2"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46" w:name="_Toc374286379"/>
            <w:r w:rsidRPr="006D78E7">
              <w:rPr>
                <w:rFonts w:ascii="Tahoma" w:hAnsi="Tahoma" w:cs="Tahoma"/>
                <w:b w:val="0"/>
                <w:sz w:val="14"/>
              </w:rPr>
              <w:t>Office 365 Enterprise E3, E4 Add-on (User SL)</w:t>
            </w:r>
            <w:bookmarkEnd w:id="46"/>
          </w:p>
        </w:tc>
        <w:tc>
          <w:tcPr>
            <w:tcW w:w="781" w:type="dxa"/>
            <w:tcBorders>
              <w:bottom w:val="single" w:sz="4" w:space="0" w:color="auto"/>
            </w:tcBorders>
            <w:shd w:val="clear" w:color="auto" w:fill="FFFFFF" w:themeFill="background1"/>
            <w:vAlign w:val="center"/>
          </w:tcPr>
          <w:p w14:paraId="5E97E1A3" w14:textId="77777777" w:rsidR="00913A0A" w:rsidRPr="006D78E7" w:rsidRDefault="00FF47D3" w:rsidP="009832D3">
            <w:pPr>
              <w:pStyle w:val="TableText"/>
              <w:widowControl w:val="0"/>
              <w:rPr>
                <w:b/>
                <w:sz w:val="13"/>
                <w:szCs w:val="13"/>
              </w:rPr>
            </w:pPr>
            <w:hyperlink w:anchor="_7_Add-on_User" w:history="1">
              <w:r w:rsidR="00636CAD" w:rsidRPr="006D78E7">
                <w:rPr>
                  <w:rStyle w:val="Hyperlink"/>
                  <w:b/>
                  <w:sz w:val="13"/>
                  <w:szCs w:val="13"/>
                </w:rPr>
                <w:t>7</w:t>
              </w:r>
            </w:hyperlink>
          </w:p>
        </w:tc>
        <w:tc>
          <w:tcPr>
            <w:tcW w:w="429" w:type="dxa"/>
            <w:tcBorders>
              <w:bottom w:val="single" w:sz="4" w:space="0" w:color="auto"/>
            </w:tcBorders>
            <w:shd w:val="clear" w:color="auto" w:fill="FFFFFF" w:themeFill="background1"/>
            <w:vAlign w:val="center"/>
          </w:tcPr>
          <w:p w14:paraId="03B80F5F" w14:textId="77777777" w:rsidR="00913A0A" w:rsidRPr="006D78E7" w:rsidRDefault="00913A0A" w:rsidP="004000C7">
            <w:pPr>
              <w:pStyle w:val="TableText"/>
              <w:widowControl w:val="0"/>
              <w:rPr>
                <w:rFonts w:ascii="Tahoma" w:hAnsi="Tahoma" w:cs="Tahoma"/>
                <w:sz w:val="13"/>
              </w:rPr>
            </w:pPr>
            <w:r w:rsidRPr="006D78E7">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47326B3B"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448875A"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D7D8E7E"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4D048EB"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58A54B5"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6E08EFA"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FD9E3F5"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50B37B8"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A6588A6"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4383D58"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C962852" w14:textId="77777777" w:rsidR="00913A0A" w:rsidRPr="006D78E7"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479592FA" w14:textId="77777777" w:rsidR="00913A0A" w:rsidRPr="006D78E7"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0345BB5" w14:textId="77777777" w:rsidR="00913A0A" w:rsidRPr="006D78E7" w:rsidRDefault="00913A0A" w:rsidP="00CC19FC">
            <w:pPr>
              <w:pStyle w:val="TableText"/>
              <w:widowControl w:val="0"/>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3AF1543" w14:textId="77777777" w:rsidR="00913A0A" w:rsidRPr="006D78E7"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6ECF4B08" w14:textId="77777777" w:rsidR="00913A0A" w:rsidRPr="006D78E7"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17E6BBE" w14:textId="77777777" w:rsidR="00913A0A" w:rsidRPr="006D78E7"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09F818FD" w14:textId="77777777" w:rsidR="00913A0A" w:rsidRPr="006D78E7" w:rsidRDefault="00913A0A" w:rsidP="004B3534">
            <w:pPr>
              <w:pStyle w:val="TableText"/>
              <w:widowControl w:val="0"/>
              <w:rPr>
                <w:rFonts w:ascii="Tahoma" w:hAnsi="Tahoma" w:cs="Tahoma"/>
                <w:sz w:val="13"/>
              </w:rPr>
            </w:pPr>
          </w:p>
        </w:tc>
      </w:tr>
      <w:tr w:rsidR="000956ED" w:rsidRPr="006D78E7" w14:paraId="248D6450" w14:textId="77777777" w:rsidTr="001523E9">
        <w:trPr>
          <w:cantSplit/>
          <w:trHeight w:val="287"/>
        </w:trPr>
        <w:tc>
          <w:tcPr>
            <w:tcW w:w="2019" w:type="dxa"/>
            <w:tcBorders>
              <w:bottom w:val="single" w:sz="4" w:space="0" w:color="auto"/>
            </w:tcBorders>
            <w:shd w:val="clear" w:color="auto" w:fill="FABF8F"/>
            <w:vAlign w:val="center"/>
          </w:tcPr>
          <w:p w14:paraId="681588B1" w14:textId="77777777" w:rsidR="000956ED" w:rsidRPr="001B3AF3" w:rsidRDefault="000956ED" w:rsidP="00E327CF">
            <w:pPr>
              <w:pStyle w:val="Heading2"/>
              <w:spacing w:beforeLines="20" w:before="48" w:afterLines="20" w:after="48"/>
              <w:ind w:left="0"/>
              <w:rPr>
                <w:rFonts w:ascii="Tahoma" w:hAnsi="Tahoma" w:cs="Tahoma"/>
                <w:b w:val="0"/>
                <w:sz w:val="14"/>
                <w:lang w:val="ru-RU"/>
              </w:rPr>
            </w:pPr>
            <w:bookmarkStart w:id="47" w:name="_Toc291024473"/>
            <w:bookmarkStart w:id="48" w:name="_Toc336337862"/>
            <w:bookmarkStart w:id="49" w:name="_Toc374286380"/>
            <w:r w:rsidRPr="006D78E7">
              <w:rPr>
                <w:rFonts w:ascii="Tahoma" w:hAnsi="Tahoma" w:cs="Tahoma"/>
                <w:b w:val="0"/>
                <w:sz w:val="14"/>
              </w:rPr>
              <w:t>Office</w:t>
            </w:r>
            <w:r w:rsidRPr="001B3AF3">
              <w:rPr>
                <w:rFonts w:ascii="Tahoma" w:hAnsi="Tahoma" w:cs="Tahoma"/>
                <w:b w:val="0"/>
                <w:sz w:val="14"/>
                <w:lang w:val="ru-RU"/>
              </w:rPr>
              <w:t xml:space="preserve"> 365 корпоративный (план </w:t>
            </w:r>
            <w:r w:rsidRPr="006D78E7">
              <w:rPr>
                <w:rFonts w:ascii="Tahoma" w:hAnsi="Tahoma" w:cs="Tahoma"/>
                <w:b w:val="0"/>
                <w:sz w:val="14"/>
              </w:rPr>
              <w:t>E</w:t>
            </w:r>
            <w:r w:rsidRPr="001B3AF3">
              <w:rPr>
                <w:rFonts w:ascii="Tahoma" w:hAnsi="Tahoma" w:cs="Tahoma"/>
                <w:b w:val="0"/>
                <w:sz w:val="14"/>
                <w:lang w:val="ru-RU"/>
              </w:rPr>
              <w:t>3) (подписная лицензия «на пользователя»)</w:t>
            </w:r>
            <w:bookmarkEnd w:id="47"/>
            <w:bookmarkEnd w:id="48"/>
            <w:bookmarkEnd w:id="49"/>
          </w:p>
        </w:tc>
        <w:tc>
          <w:tcPr>
            <w:tcW w:w="781" w:type="dxa"/>
            <w:tcBorders>
              <w:bottom w:val="single" w:sz="4" w:space="0" w:color="auto"/>
            </w:tcBorders>
            <w:shd w:val="clear" w:color="auto" w:fill="FABF8F"/>
            <w:vAlign w:val="center"/>
          </w:tcPr>
          <w:p w14:paraId="1D29D99A" w14:textId="77777777" w:rsidR="000956ED" w:rsidRPr="006D78E7" w:rsidRDefault="00FF47D3" w:rsidP="00B0065F">
            <w:pPr>
              <w:pStyle w:val="TableText"/>
              <w:widowControl w:val="0"/>
              <w:rPr>
                <w:b/>
                <w:color w:val="0000FF"/>
                <w:sz w:val="13"/>
                <w:szCs w:val="13"/>
                <w:u w:val="single"/>
              </w:rPr>
            </w:pPr>
            <w:hyperlink w:anchor="_7_Office_365_1" w:history="1">
              <w:r w:rsidR="00636CAD" w:rsidRPr="006D78E7">
                <w:rPr>
                  <w:rStyle w:val="Hyperlink"/>
                  <w:b/>
                  <w:sz w:val="13"/>
                  <w:szCs w:val="13"/>
                </w:rPr>
                <w:t>8</w:t>
              </w:r>
            </w:hyperlink>
            <w:hyperlink w:anchor="_65_Office_365" w:history="1"/>
          </w:p>
        </w:tc>
        <w:tc>
          <w:tcPr>
            <w:tcW w:w="429" w:type="dxa"/>
            <w:tcBorders>
              <w:bottom w:val="single" w:sz="4" w:space="0" w:color="auto"/>
            </w:tcBorders>
            <w:shd w:val="clear" w:color="auto" w:fill="FABF8F"/>
            <w:vAlign w:val="center"/>
          </w:tcPr>
          <w:p w14:paraId="698DA09D" w14:textId="77777777" w:rsidR="000956ED" w:rsidRPr="006D78E7" w:rsidRDefault="000956ED" w:rsidP="004000C7">
            <w:pPr>
              <w:pStyle w:val="TableText"/>
              <w:widowControl w:val="0"/>
              <w:rPr>
                <w:rFonts w:ascii="Tahoma" w:hAnsi="Tahoma" w:cs="Tahoma"/>
                <w:sz w:val="13"/>
              </w:rPr>
            </w:pPr>
            <w:r w:rsidRPr="006D78E7">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957A5A9" w14:textId="77777777" w:rsidR="000956ED" w:rsidRPr="006D78E7" w:rsidRDefault="000956ED" w:rsidP="004B3534">
            <w:pPr>
              <w:pStyle w:val="TableText"/>
              <w:widowControl w:val="0"/>
              <w:rPr>
                <w:rFonts w:ascii="Tahoma" w:hAnsi="Tahoma" w:cs="Tahoma"/>
                <w:sz w:val="13"/>
              </w:rPr>
            </w:pPr>
            <w:r w:rsidRPr="006D78E7">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327B438D"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DB3524"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D927368"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66221A5"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B167A5"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9E20154"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E59CBEE" w14:textId="77777777" w:rsidR="000956ED" w:rsidRPr="006D78E7"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5F15030" w14:textId="77777777" w:rsidR="000956ED" w:rsidRPr="006D78E7" w:rsidRDefault="000956ED" w:rsidP="004B3534">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59E1C68" w14:textId="77777777" w:rsidR="000956ED" w:rsidRPr="006D78E7"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B46287" w14:textId="77777777" w:rsidR="000956ED" w:rsidRPr="006D78E7" w:rsidRDefault="000956ED" w:rsidP="004B3534">
            <w:pPr>
              <w:pStyle w:val="TableText"/>
              <w:widowControl w:val="0"/>
              <w:rPr>
                <w:rFonts w:ascii="Tahoma" w:hAnsi="Tahoma" w:cs="Tahoma"/>
                <w:sz w:val="13"/>
              </w:rPr>
            </w:pPr>
            <w:r w:rsidRPr="006D78E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C3496FB" w14:textId="77777777" w:rsidR="000956ED" w:rsidRPr="006D78E7" w:rsidRDefault="000956ED" w:rsidP="004B3534">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7890EF06" w14:textId="77777777" w:rsidR="000956ED" w:rsidRPr="006D78E7"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B2EC332" w14:textId="77777777" w:rsidR="000956ED" w:rsidRPr="006D78E7" w:rsidRDefault="000956ED" w:rsidP="004B3534">
            <w:pPr>
              <w:pStyle w:val="TableText"/>
              <w:widowControl w:val="0"/>
              <w:rPr>
                <w:rFonts w:ascii="Tahoma" w:hAnsi="Tahoma" w:cs="Tahoma"/>
                <w:sz w:val="13"/>
              </w:rPr>
            </w:pPr>
            <w:r w:rsidRPr="006D78E7">
              <w:rPr>
                <w:rFonts w:ascii="Tahoma" w:hAnsi="Tahoma" w:cs="Tahoma"/>
                <w:sz w:val="13"/>
              </w:rPr>
              <w:t>OL/OV</w:t>
            </w:r>
          </w:p>
        </w:tc>
        <w:tc>
          <w:tcPr>
            <w:tcW w:w="388" w:type="dxa"/>
            <w:tcBorders>
              <w:bottom w:val="single" w:sz="4" w:space="0" w:color="auto"/>
            </w:tcBorders>
            <w:shd w:val="clear" w:color="auto" w:fill="FABF8F"/>
          </w:tcPr>
          <w:p w14:paraId="7C03457A" w14:textId="77777777" w:rsidR="000956ED" w:rsidRPr="006D78E7" w:rsidRDefault="000956ED" w:rsidP="004B3534">
            <w:pPr>
              <w:pStyle w:val="TableText"/>
              <w:widowControl w:val="0"/>
              <w:rPr>
                <w:rFonts w:ascii="Tahoma" w:hAnsi="Tahoma" w:cs="Tahoma"/>
                <w:sz w:val="13"/>
              </w:rPr>
            </w:pPr>
          </w:p>
        </w:tc>
      </w:tr>
      <w:tr w:rsidR="00520AA4" w:rsidRPr="006D78E7" w14:paraId="16A61315" w14:textId="77777777" w:rsidTr="001523E9">
        <w:trPr>
          <w:cantSplit/>
          <w:trHeight w:val="287"/>
        </w:trPr>
        <w:tc>
          <w:tcPr>
            <w:tcW w:w="2019" w:type="dxa"/>
            <w:tcBorders>
              <w:bottom w:val="single" w:sz="4" w:space="0" w:color="auto"/>
            </w:tcBorders>
            <w:shd w:val="clear" w:color="auto" w:fill="FFFFFF" w:themeFill="background1"/>
            <w:vAlign w:val="center"/>
          </w:tcPr>
          <w:p w14:paraId="5F4E28CD" w14:textId="77777777" w:rsidR="00520AA4" w:rsidRPr="001B3AF3" w:rsidRDefault="00520AA4" w:rsidP="001523E9">
            <w:pPr>
              <w:pStyle w:val="Heading2"/>
              <w:spacing w:beforeLines="20" w:before="48" w:afterLines="20" w:after="48"/>
              <w:ind w:left="0"/>
              <w:rPr>
                <w:rFonts w:ascii="Tahoma" w:hAnsi="Tahoma" w:cs="Tahoma"/>
                <w:b w:val="0"/>
                <w:sz w:val="14"/>
                <w:lang w:val="ru-RU"/>
              </w:rPr>
            </w:pPr>
            <w:bookmarkStart w:id="50" w:name="_Toc374286381"/>
            <w:r w:rsidRPr="006D78E7">
              <w:rPr>
                <w:rFonts w:ascii="Tahoma" w:hAnsi="Tahoma" w:cs="Tahoma"/>
                <w:b w:val="0"/>
                <w:sz w:val="14"/>
              </w:rPr>
              <w:t>Office</w:t>
            </w:r>
            <w:r w:rsidRPr="001B3AF3">
              <w:rPr>
                <w:rFonts w:ascii="Tahoma" w:hAnsi="Tahoma" w:cs="Tahoma"/>
                <w:b w:val="0"/>
                <w:sz w:val="14"/>
                <w:lang w:val="ru-RU"/>
              </w:rPr>
              <w:t xml:space="preserve"> 365 корпоративный </w:t>
            </w:r>
            <w:r w:rsidRPr="006D78E7">
              <w:rPr>
                <w:rFonts w:ascii="Tahoma" w:hAnsi="Tahoma" w:cs="Tahoma"/>
                <w:b w:val="0"/>
                <w:sz w:val="14"/>
              </w:rPr>
              <w:t>E</w:t>
            </w:r>
            <w:r w:rsidRPr="001B3AF3">
              <w:rPr>
                <w:rFonts w:ascii="Tahoma" w:hAnsi="Tahoma" w:cs="Tahoma"/>
                <w:b w:val="0"/>
                <w:sz w:val="14"/>
                <w:lang w:val="ru-RU"/>
              </w:rPr>
              <w:t xml:space="preserve">4 (лицензия </w:t>
            </w:r>
            <w:r w:rsidRPr="006D78E7">
              <w:rPr>
                <w:rFonts w:ascii="Tahoma" w:hAnsi="Tahoma" w:cs="Tahoma"/>
                <w:b w:val="0"/>
                <w:sz w:val="14"/>
              </w:rPr>
              <w:t>SL</w:t>
            </w:r>
            <w:r w:rsidRPr="001B3AF3">
              <w:rPr>
                <w:rFonts w:ascii="Tahoma" w:hAnsi="Tahoma" w:cs="Tahoma"/>
                <w:b w:val="0"/>
                <w:sz w:val="14"/>
                <w:lang w:val="ru-RU"/>
              </w:rPr>
              <w:t xml:space="preserve"> «на</w:t>
            </w:r>
            <w:r w:rsidR="001523E9">
              <w:rPr>
                <w:rFonts w:ascii="Tahoma" w:hAnsi="Tahoma" w:cs="Tahoma"/>
                <w:b w:val="0"/>
                <w:sz w:val="14"/>
              </w:rPr>
              <w:t> </w:t>
            </w:r>
            <w:r w:rsidRPr="001B3AF3">
              <w:rPr>
                <w:rFonts w:ascii="Tahoma" w:hAnsi="Tahoma" w:cs="Tahoma"/>
                <w:b w:val="0"/>
                <w:sz w:val="14"/>
                <w:lang w:val="ru-RU"/>
              </w:rPr>
              <w:t>пользователя»)</w:t>
            </w:r>
            <w:bookmarkEnd w:id="50"/>
          </w:p>
        </w:tc>
        <w:tc>
          <w:tcPr>
            <w:tcW w:w="781" w:type="dxa"/>
            <w:tcBorders>
              <w:bottom w:val="single" w:sz="4" w:space="0" w:color="auto"/>
            </w:tcBorders>
            <w:shd w:val="clear" w:color="auto" w:fill="FFFFFF" w:themeFill="background1"/>
            <w:vAlign w:val="center"/>
          </w:tcPr>
          <w:p w14:paraId="54803536" w14:textId="77777777" w:rsidR="00520AA4" w:rsidRPr="006D78E7" w:rsidRDefault="00FF47D3" w:rsidP="00D55AB9">
            <w:pPr>
              <w:pStyle w:val="TableText"/>
              <w:widowControl w:val="0"/>
            </w:pPr>
            <w:hyperlink w:anchor="_7_Office_365_1" w:history="1">
              <w:r w:rsidR="00636CAD" w:rsidRPr="006D78E7">
                <w:rPr>
                  <w:rStyle w:val="Hyperlink"/>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5586324E" w14:textId="77777777" w:rsidR="00520AA4" w:rsidRPr="006D78E7" w:rsidRDefault="00520AA4" w:rsidP="00D55AB9">
            <w:pPr>
              <w:pStyle w:val="TableText"/>
              <w:widowControl w:val="0"/>
              <w:rPr>
                <w:rFonts w:ascii="Tahoma" w:hAnsi="Tahoma" w:cs="Tahoma"/>
                <w:sz w:val="13"/>
              </w:rPr>
            </w:pPr>
            <w:r w:rsidRPr="006D78E7">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844C470" w14:textId="77777777" w:rsidR="00520AA4" w:rsidRPr="006D78E7" w:rsidRDefault="00520AA4" w:rsidP="00D55AB9">
            <w:pPr>
              <w:pStyle w:val="TableText"/>
              <w:widowControl w:val="0"/>
              <w:rPr>
                <w:rFonts w:ascii="Tahoma" w:hAnsi="Tahoma" w:cs="Tahoma"/>
                <w:sz w:val="13"/>
              </w:rPr>
            </w:pPr>
            <w:r w:rsidRPr="006D78E7">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2130B7F5"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50DFF7A"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650EE47A"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7601183"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B8C855E"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8E51229"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6F66C68" w14:textId="77777777" w:rsidR="00520AA4" w:rsidRPr="006D78E7"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66A9D6DA" w14:textId="77777777" w:rsidR="00520AA4" w:rsidRPr="006D78E7" w:rsidRDefault="00520AA4" w:rsidP="00D55AB9">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1CA459D1" w14:textId="77777777" w:rsidR="00520AA4" w:rsidRPr="006D78E7"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68165AA0" w14:textId="77777777" w:rsidR="00520AA4" w:rsidRPr="006D78E7" w:rsidRDefault="00520AA4" w:rsidP="00D55AB9">
            <w:pPr>
              <w:pStyle w:val="TableText"/>
              <w:widowControl w:val="0"/>
              <w:rPr>
                <w:rFonts w:ascii="Tahoma" w:hAnsi="Tahoma" w:cs="Tahoma"/>
                <w:sz w:val="13"/>
              </w:rPr>
            </w:pPr>
            <w:r w:rsidRPr="006D78E7">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3C9F92B4" w14:textId="77777777" w:rsidR="00520AA4" w:rsidRPr="006D78E7" w:rsidRDefault="00520AA4" w:rsidP="00D55AB9">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FFFFF" w:themeFill="background1"/>
            <w:vAlign w:val="center"/>
          </w:tcPr>
          <w:p w14:paraId="50CBD06B" w14:textId="77777777" w:rsidR="00520AA4" w:rsidRPr="006D78E7"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36076839" w14:textId="77777777" w:rsidR="00520AA4" w:rsidRPr="006D78E7" w:rsidRDefault="00520AA4" w:rsidP="00D55AB9">
            <w:pPr>
              <w:pStyle w:val="TableText"/>
              <w:widowControl w:val="0"/>
              <w:rPr>
                <w:rFonts w:ascii="Tahoma" w:hAnsi="Tahoma" w:cs="Tahoma"/>
                <w:sz w:val="13"/>
              </w:rPr>
            </w:pPr>
            <w:r w:rsidRPr="006D78E7">
              <w:rPr>
                <w:rFonts w:ascii="Tahoma" w:hAnsi="Tahoma" w:cs="Tahoma"/>
                <w:sz w:val="13"/>
              </w:rPr>
              <w:t>OL/OV</w:t>
            </w:r>
          </w:p>
        </w:tc>
        <w:tc>
          <w:tcPr>
            <w:tcW w:w="388" w:type="dxa"/>
            <w:tcBorders>
              <w:bottom w:val="single" w:sz="4" w:space="0" w:color="auto"/>
            </w:tcBorders>
            <w:shd w:val="clear" w:color="auto" w:fill="FFFFFF" w:themeFill="background1"/>
          </w:tcPr>
          <w:p w14:paraId="553613E5" w14:textId="77777777" w:rsidR="00520AA4" w:rsidRPr="006D78E7" w:rsidRDefault="00520AA4" w:rsidP="00D55AB9">
            <w:pPr>
              <w:pStyle w:val="TableText"/>
              <w:widowControl w:val="0"/>
              <w:rPr>
                <w:rFonts w:ascii="Tahoma" w:hAnsi="Tahoma" w:cs="Tahoma"/>
                <w:sz w:val="13"/>
              </w:rPr>
            </w:pPr>
          </w:p>
        </w:tc>
      </w:tr>
      <w:tr w:rsidR="008A0F85" w:rsidRPr="006D78E7" w14:paraId="410BB65C" w14:textId="77777777" w:rsidTr="001523E9">
        <w:trPr>
          <w:cantSplit/>
          <w:trHeight w:val="287"/>
        </w:trPr>
        <w:tc>
          <w:tcPr>
            <w:tcW w:w="2019" w:type="dxa"/>
            <w:tcBorders>
              <w:bottom w:val="single" w:sz="4" w:space="0" w:color="auto"/>
            </w:tcBorders>
            <w:shd w:val="clear" w:color="auto" w:fill="FABF8F"/>
            <w:vAlign w:val="center"/>
          </w:tcPr>
          <w:p w14:paraId="7C36CCC4" w14:textId="77777777" w:rsidR="00913A0A" w:rsidRPr="001B3AF3" w:rsidRDefault="00913A0A" w:rsidP="00E327CF">
            <w:pPr>
              <w:pStyle w:val="Heading2"/>
              <w:spacing w:beforeLines="20" w:before="48" w:afterLines="20" w:after="48"/>
              <w:ind w:left="0"/>
              <w:rPr>
                <w:rFonts w:ascii="Tahoma" w:hAnsi="Tahoma" w:cs="Tahoma"/>
                <w:b w:val="0"/>
                <w:sz w:val="14"/>
                <w:lang w:val="ru-RU"/>
              </w:rPr>
            </w:pPr>
            <w:bookmarkStart w:id="51" w:name="_Toc374286382"/>
            <w:r w:rsidRPr="006D78E7">
              <w:rPr>
                <w:rFonts w:ascii="Tahoma" w:hAnsi="Tahoma" w:cs="Tahoma"/>
                <w:b w:val="0"/>
                <w:sz w:val="14"/>
              </w:rPr>
              <w:t>Office</w:t>
            </w:r>
            <w:r w:rsidRPr="001B3AF3">
              <w:rPr>
                <w:rFonts w:ascii="Tahoma" w:hAnsi="Tahoma" w:cs="Tahoma"/>
                <w:b w:val="0"/>
                <w:sz w:val="14"/>
                <w:lang w:val="ru-RU"/>
              </w:rPr>
              <w:t xml:space="preserve"> 365 для государственных организаций </w:t>
            </w:r>
            <w:r w:rsidRPr="006D78E7">
              <w:rPr>
                <w:rFonts w:ascii="Tahoma" w:hAnsi="Tahoma" w:cs="Tahoma"/>
                <w:b w:val="0"/>
                <w:sz w:val="14"/>
              </w:rPr>
              <w:t>G</w:t>
            </w:r>
            <w:r w:rsidRPr="001B3AF3">
              <w:rPr>
                <w:rFonts w:ascii="Tahoma" w:hAnsi="Tahoma" w:cs="Tahoma"/>
                <w:b w:val="0"/>
                <w:sz w:val="14"/>
                <w:lang w:val="ru-RU"/>
              </w:rPr>
              <w:t xml:space="preserve">3, </w:t>
            </w:r>
            <w:r w:rsidRPr="006D78E7">
              <w:rPr>
                <w:rFonts w:ascii="Tahoma" w:hAnsi="Tahoma" w:cs="Tahoma"/>
                <w:b w:val="0"/>
                <w:sz w:val="14"/>
              </w:rPr>
              <w:t>G</w:t>
            </w:r>
            <w:r w:rsidRPr="001B3AF3">
              <w:rPr>
                <w:rFonts w:ascii="Tahoma" w:hAnsi="Tahoma" w:cs="Tahoma"/>
                <w:b w:val="0"/>
                <w:sz w:val="14"/>
                <w:lang w:val="ru-RU"/>
              </w:rPr>
              <w:t xml:space="preserve">4 </w:t>
            </w:r>
            <w:r w:rsidRPr="006D78E7">
              <w:rPr>
                <w:rFonts w:ascii="Tahoma" w:hAnsi="Tahoma" w:cs="Tahoma"/>
                <w:b w:val="0"/>
                <w:sz w:val="14"/>
              </w:rPr>
              <w:t>Add</w:t>
            </w:r>
            <w:r w:rsidRPr="001B3AF3">
              <w:rPr>
                <w:rFonts w:ascii="Tahoma" w:hAnsi="Tahoma" w:cs="Tahoma"/>
                <w:b w:val="0"/>
                <w:sz w:val="14"/>
                <w:lang w:val="ru-RU"/>
              </w:rPr>
              <w:t>-</w:t>
            </w:r>
            <w:r w:rsidRPr="006D78E7">
              <w:rPr>
                <w:rFonts w:ascii="Tahoma" w:hAnsi="Tahoma" w:cs="Tahoma"/>
                <w:b w:val="0"/>
                <w:sz w:val="14"/>
              </w:rPr>
              <w:t>on</w:t>
            </w:r>
            <w:r w:rsidRPr="001B3AF3">
              <w:rPr>
                <w:rFonts w:ascii="Tahoma" w:hAnsi="Tahoma" w:cs="Tahoma"/>
                <w:b w:val="0"/>
                <w:sz w:val="14"/>
                <w:lang w:val="ru-RU"/>
              </w:rPr>
              <w:t xml:space="preserve"> (</w:t>
            </w:r>
            <w:r w:rsidRPr="006D78E7">
              <w:rPr>
                <w:rFonts w:ascii="Tahoma" w:hAnsi="Tahoma" w:cs="Tahoma"/>
                <w:b w:val="0"/>
                <w:sz w:val="14"/>
              </w:rPr>
              <w:t>User</w:t>
            </w:r>
            <w:r w:rsidRPr="001B3AF3">
              <w:rPr>
                <w:rFonts w:ascii="Tahoma" w:hAnsi="Tahoma" w:cs="Tahoma"/>
                <w:b w:val="0"/>
                <w:sz w:val="14"/>
                <w:lang w:val="ru-RU"/>
              </w:rPr>
              <w:t xml:space="preserve"> </w:t>
            </w:r>
            <w:r w:rsidRPr="006D78E7">
              <w:rPr>
                <w:rFonts w:ascii="Tahoma" w:hAnsi="Tahoma" w:cs="Tahoma"/>
                <w:b w:val="0"/>
                <w:sz w:val="14"/>
              </w:rPr>
              <w:t>SL</w:t>
            </w:r>
            <w:r w:rsidRPr="001B3AF3">
              <w:rPr>
                <w:rFonts w:ascii="Tahoma" w:hAnsi="Tahoma" w:cs="Tahoma"/>
                <w:b w:val="0"/>
                <w:sz w:val="14"/>
                <w:lang w:val="ru-RU"/>
              </w:rPr>
              <w:t>)</w:t>
            </w:r>
            <w:bookmarkEnd w:id="51"/>
          </w:p>
        </w:tc>
        <w:tc>
          <w:tcPr>
            <w:tcW w:w="781" w:type="dxa"/>
            <w:tcBorders>
              <w:bottom w:val="single" w:sz="4" w:space="0" w:color="auto"/>
            </w:tcBorders>
            <w:shd w:val="clear" w:color="auto" w:fill="FABF8F"/>
            <w:vAlign w:val="center"/>
          </w:tcPr>
          <w:p w14:paraId="5D5A679F" w14:textId="77777777" w:rsidR="00913A0A" w:rsidRPr="006D78E7" w:rsidRDefault="00FF47D3" w:rsidP="00D55AB9">
            <w:pPr>
              <w:pStyle w:val="TableText"/>
              <w:widowControl w:val="0"/>
            </w:pPr>
            <w:hyperlink w:anchor="_7_Add-on_User" w:history="1">
              <w:r w:rsidR="00636CAD" w:rsidRPr="006D78E7">
                <w:rPr>
                  <w:rStyle w:val="Hyperlink"/>
                  <w:b/>
                  <w:sz w:val="13"/>
                  <w:szCs w:val="13"/>
                </w:rPr>
                <w:t>7</w:t>
              </w:r>
            </w:hyperlink>
          </w:p>
        </w:tc>
        <w:tc>
          <w:tcPr>
            <w:tcW w:w="429" w:type="dxa"/>
            <w:tcBorders>
              <w:bottom w:val="single" w:sz="4" w:space="0" w:color="auto"/>
            </w:tcBorders>
            <w:shd w:val="clear" w:color="auto" w:fill="FABF8F"/>
            <w:vAlign w:val="center"/>
          </w:tcPr>
          <w:p w14:paraId="704638AB"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50F8E644"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A69923"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D4DDD22"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F294049"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940FAE"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72A53E9"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E1F959"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1278DCC"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5778303"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4E9AA88"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3401633"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CA0607E"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FA2A3EE"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D77B980"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5144DBF"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6F7881B"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12D470F" w14:textId="77777777" w:rsidR="00913A0A" w:rsidRPr="006D78E7" w:rsidRDefault="00913A0A" w:rsidP="00905D4E">
            <w:pPr>
              <w:pStyle w:val="TableText"/>
              <w:widowControl w:val="0"/>
              <w:rPr>
                <w:rFonts w:ascii="Tahoma" w:hAnsi="Tahoma" w:cs="Tahoma"/>
                <w:sz w:val="13"/>
              </w:rPr>
            </w:pPr>
          </w:p>
        </w:tc>
      </w:tr>
      <w:tr w:rsidR="00913A0A" w:rsidRPr="006D78E7" w14:paraId="2A1468E1" w14:textId="77777777" w:rsidTr="001523E9">
        <w:trPr>
          <w:cantSplit/>
          <w:trHeight w:val="287"/>
        </w:trPr>
        <w:tc>
          <w:tcPr>
            <w:tcW w:w="2019" w:type="dxa"/>
            <w:tcBorders>
              <w:bottom w:val="single" w:sz="4" w:space="0" w:color="auto"/>
            </w:tcBorders>
            <w:shd w:val="clear" w:color="auto" w:fill="auto"/>
            <w:vAlign w:val="center"/>
          </w:tcPr>
          <w:p w14:paraId="795FABD4" w14:textId="77777777" w:rsidR="00913A0A" w:rsidRPr="001B3AF3" w:rsidRDefault="00913A0A" w:rsidP="00E327CF">
            <w:pPr>
              <w:pStyle w:val="Heading2"/>
              <w:spacing w:beforeLines="20" w:before="48" w:afterLines="20" w:after="48"/>
              <w:ind w:left="0"/>
              <w:rPr>
                <w:rFonts w:ascii="Tahoma" w:hAnsi="Tahoma" w:cs="Tahoma"/>
                <w:b w:val="0"/>
                <w:sz w:val="14"/>
                <w:lang w:val="ru-RU"/>
              </w:rPr>
            </w:pPr>
            <w:bookmarkStart w:id="52" w:name="_Toc291024474"/>
            <w:bookmarkStart w:id="53" w:name="_Toc336337863"/>
            <w:bookmarkStart w:id="54" w:name="_Toc374286383"/>
            <w:r w:rsidRPr="006D78E7">
              <w:rPr>
                <w:rFonts w:ascii="Tahoma" w:hAnsi="Tahoma" w:cs="Tahoma"/>
                <w:b w:val="0"/>
                <w:sz w:val="14"/>
              </w:rPr>
              <w:t>Office</w:t>
            </w:r>
            <w:r w:rsidRPr="001B3AF3">
              <w:rPr>
                <w:rFonts w:ascii="Tahoma" w:hAnsi="Tahoma" w:cs="Tahoma"/>
                <w:b w:val="0"/>
                <w:sz w:val="14"/>
                <w:lang w:val="ru-RU"/>
              </w:rPr>
              <w:t xml:space="preserve"> 365 </w:t>
            </w:r>
            <w:bookmarkEnd w:id="52"/>
            <w:bookmarkEnd w:id="53"/>
            <w:r w:rsidRPr="001B3AF3">
              <w:rPr>
                <w:rFonts w:ascii="Tahoma" w:hAnsi="Tahoma" w:cs="Tahoma"/>
                <w:b w:val="0"/>
                <w:sz w:val="14"/>
                <w:lang w:val="ru-RU"/>
              </w:rPr>
              <w:t xml:space="preserve">для государственных организаций </w:t>
            </w:r>
            <w:r w:rsidRPr="006D78E7">
              <w:rPr>
                <w:rFonts w:ascii="Tahoma" w:hAnsi="Tahoma" w:cs="Tahoma"/>
                <w:b w:val="0"/>
                <w:sz w:val="14"/>
              </w:rPr>
              <w:t>G</w:t>
            </w:r>
            <w:r w:rsidRPr="001B3AF3">
              <w:rPr>
                <w:rFonts w:ascii="Tahoma" w:hAnsi="Tahoma" w:cs="Tahoma"/>
                <w:b w:val="0"/>
                <w:sz w:val="14"/>
                <w:lang w:val="ru-RU"/>
              </w:rPr>
              <w:t>3—</w:t>
            </w:r>
            <w:r w:rsidRPr="006D78E7">
              <w:rPr>
                <w:rFonts w:ascii="Tahoma" w:hAnsi="Tahoma" w:cs="Tahoma"/>
                <w:b w:val="0"/>
                <w:sz w:val="14"/>
              </w:rPr>
              <w:t>G</w:t>
            </w:r>
            <w:r w:rsidRPr="001B3AF3">
              <w:rPr>
                <w:rFonts w:ascii="Tahoma" w:hAnsi="Tahoma" w:cs="Tahoma"/>
                <w:b w:val="0"/>
                <w:sz w:val="14"/>
                <w:lang w:val="ru-RU"/>
              </w:rPr>
              <w:t>4 (</w:t>
            </w:r>
            <w:r w:rsidRPr="006D78E7">
              <w:rPr>
                <w:rFonts w:ascii="Tahoma" w:hAnsi="Tahoma" w:cs="Tahoma"/>
                <w:b w:val="0"/>
                <w:sz w:val="14"/>
              </w:rPr>
              <w:t>User</w:t>
            </w:r>
            <w:r w:rsidRPr="001B3AF3">
              <w:rPr>
                <w:rFonts w:ascii="Tahoma" w:hAnsi="Tahoma" w:cs="Tahoma"/>
                <w:b w:val="0"/>
                <w:sz w:val="14"/>
                <w:lang w:val="ru-RU"/>
              </w:rPr>
              <w:t xml:space="preserve"> </w:t>
            </w:r>
            <w:r w:rsidRPr="006D78E7">
              <w:rPr>
                <w:rFonts w:ascii="Tahoma" w:hAnsi="Tahoma" w:cs="Tahoma"/>
                <w:b w:val="0"/>
                <w:sz w:val="14"/>
              </w:rPr>
              <w:t>SL</w:t>
            </w:r>
            <w:r w:rsidRPr="001B3AF3">
              <w:rPr>
                <w:rFonts w:ascii="Tahoma" w:hAnsi="Tahoma" w:cs="Tahoma"/>
                <w:b w:val="0"/>
                <w:sz w:val="14"/>
                <w:lang w:val="ru-RU"/>
              </w:rPr>
              <w:t>)</w:t>
            </w:r>
            <w:bookmarkEnd w:id="54"/>
          </w:p>
        </w:tc>
        <w:tc>
          <w:tcPr>
            <w:tcW w:w="781" w:type="dxa"/>
            <w:tcBorders>
              <w:bottom w:val="single" w:sz="4" w:space="0" w:color="auto"/>
            </w:tcBorders>
            <w:shd w:val="clear" w:color="auto" w:fill="auto"/>
            <w:vAlign w:val="center"/>
          </w:tcPr>
          <w:p w14:paraId="664FE976" w14:textId="77777777" w:rsidR="00913A0A" w:rsidRPr="006D78E7" w:rsidRDefault="00FF47D3" w:rsidP="00D55AB9">
            <w:pPr>
              <w:pStyle w:val="TableText"/>
              <w:widowControl w:val="0"/>
              <w:rPr>
                <w:b/>
                <w:color w:val="0000FF"/>
                <w:sz w:val="13"/>
                <w:szCs w:val="13"/>
                <w:u w:val="single"/>
              </w:rPr>
            </w:pPr>
            <w:hyperlink w:anchor="_77_SharePoint_Online" w:history="1">
              <w:r w:rsidR="00636CAD" w:rsidRPr="006D78E7">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22BC410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2B17E910"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F54C8C7"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2A75C74"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9927FAB"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4389F70"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B494DC5"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3986B6"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7F1CF9B"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2B63ED6"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4953CD5"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C4B8DDA"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98D9FD7"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939C50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1849B501"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EB1B80F"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62EF0957"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07462C0B" w14:textId="77777777" w:rsidR="00913A0A" w:rsidRPr="006D78E7" w:rsidRDefault="00913A0A" w:rsidP="00905D4E">
            <w:pPr>
              <w:pStyle w:val="TableText"/>
              <w:widowControl w:val="0"/>
              <w:rPr>
                <w:rFonts w:ascii="Tahoma" w:hAnsi="Tahoma" w:cs="Tahoma"/>
                <w:sz w:val="13"/>
              </w:rPr>
            </w:pPr>
          </w:p>
        </w:tc>
      </w:tr>
      <w:tr w:rsidR="008A0F85" w:rsidRPr="006D78E7" w14:paraId="5FF16F2B" w14:textId="77777777" w:rsidTr="001523E9">
        <w:trPr>
          <w:cantSplit/>
          <w:trHeight w:val="287"/>
        </w:trPr>
        <w:tc>
          <w:tcPr>
            <w:tcW w:w="2019" w:type="dxa"/>
            <w:tcBorders>
              <w:bottom w:val="single" w:sz="4" w:space="0" w:color="auto"/>
            </w:tcBorders>
            <w:shd w:val="clear" w:color="auto" w:fill="FABF8F"/>
            <w:vAlign w:val="center"/>
          </w:tcPr>
          <w:p w14:paraId="6C085322" w14:textId="77777777" w:rsidR="00913A0A" w:rsidRPr="001B3AF3" w:rsidRDefault="00913A0A" w:rsidP="001523E9">
            <w:pPr>
              <w:pStyle w:val="Heading2"/>
              <w:spacing w:beforeLines="20" w:before="48" w:afterLines="20" w:after="48"/>
              <w:ind w:left="0"/>
              <w:rPr>
                <w:rFonts w:ascii="Tahoma" w:hAnsi="Tahoma" w:cs="Tahoma"/>
                <w:b w:val="0"/>
                <w:sz w:val="14"/>
                <w:lang w:val="ru-RU"/>
              </w:rPr>
            </w:pPr>
            <w:bookmarkStart w:id="55" w:name="_Toc374286384"/>
            <w:r w:rsidRPr="006D78E7">
              <w:rPr>
                <w:rFonts w:ascii="Tahoma" w:hAnsi="Tahoma" w:cs="Tahoma"/>
                <w:b w:val="0"/>
                <w:sz w:val="14"/>
              </w:rPr>
              <w:t>Office</w:t>
            </w:r>
            <w:r w:rsidRPr="001B3AF3">
              <w:rPr>
                <w:rFonts w:ascii="Tahoma" w:hAnsi="Tahoma" w:cs="Tahoma"/>
                <w:b w:val="0"/>
                <w:sz w:val="14"/>
                <w:lang w:val="ru-RU"/>
              </w:rPr>
              <w:t xml:space="preserve"> для дома и учебы </w:t>
            </w:r>
            <w:r w:rsidRPr="006D78E7">
              <w:rPr>
                <w:rFonts w:ascii="Tahoma" w:hAnsi="Tahoma" w:cs="Tahoma"/>
                <w:b w:val="0"/>
                <w:sz w:val="14"/>
              </w:rPr>
              <w:t>RT</w:t>
            </w:r>
            <w:r w:rsidR="001523E9">
              <w:rPr>
                <w:rFonts w:ascii="Tahoma" w:hAnsi="Tahoma" w:cs="Tahoma"/>
                <w:b w:val="0"/>
                <w:sz w:val="14"/>
              </w:rPr>
              <w:t> </w:t>
            </w:r>
            <w:r w:rsidRPr="001B3AF3">
              <w:rPr>
                <w:rFonts w:ascii="Tahoma" w:hAnsi="Tahoma" w:cs="Tahoma"/>
                <w:b w:val="0"/>
                <w:sz w:val="14"/>
                <w:lang w:val="ru-RU"/>
              </w:rPr>
              <w:t>2013 с правами на коммерческое использование</w:t>
            </w:r>
            <w:bookmarkEnd w:id="55"/>
          </w:p>
        </w:tc>
        <w:tc>
          <w:tcPr>
            <w:tcW w:w="781" w:type="dxa"/>
            <w:tcBorders>
              <w:bottom w:val="single" w:sz="4" w:space="0" w:color="auto"/>
            </w:tcBorders>
            <w:shd w:val="clear" w:color="auto" w:fill="FABF8F"/>
            <w:vAlign w:val="center"/>
          </w:tcPr>
          <w:p w14:paraId="166A1F90" w14:textId="77777777" w:rsidR="00913A0A" w:rsidRPr="001B3AF3" w:rsidRDefault="00913A0A" w:rsidP="00D55AB9">
            <w:pPr>
              <w:pStyle w:val="TableText"/>
              <w:widowControl w:val="0"/>
              <w:rPr>
                <w:b/>
                <w:color w:val="0000FF"/>
                <w:sz w:val="13"/>
                <w:szCs w:val="13"/>
                <w:u w:val="single"/>
                <w:lang w:val="ru-RU"/>
              </w:rPr>
            </w:pPr>
          </w:p>
        </w:tc>
        <w:tc>
          <w:tcPr>
            <w:tcW w:w="429" w:type="dxa"/>
            <w:tcBorders>
              <w:bottom w:val="single" w:sz="4" w:space="0" w:color="auto"/>
            </w:tcBorders>
            <w:shd w:val="clear" w:color="auto" w:fill="FABF8F"/>
            <w:vAlign w:val="center"/>
          </w:tcPr>
          <w:p w14:paraId="0049937C"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21ABAA0E"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1A7A2CB"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271D2774"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247F6196"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5CF862B"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55AEED2"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C88C7E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669CC0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3C5CE1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2680FBA3"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D42728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930AED6"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B02302"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F3BC058"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24EC7C9"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3533F5C"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BB2A85B" w14:textId="77777777" w:rsidR="00913A0A" w:rsidRPr="006D78E7" w:rsidRDefault="00913A0A" w:rsidP="00905D4E">
            <w:pPr>
              <w:pStyle w:val="TableText"/>
              <w:widowControl w:val="0"/>
              <w:rPr>
                <w:rFonts w:ascii="Tahoma" w:hAnsi="Tahoma" w:cs="Tahoma"/>
                <w:sz w:val="13"/>
              </w:rPr>
            </w:pPr>
          </w:p>
        </w:tc>
      </w:tr>
      <w:tr w:rsidR="00913A0A" w:rsidRPr="006D78E7" w14:paraId="765249B6" w14:textId="77777777" w:rsidTr="001523E9">
        <w:trPr>
          <w:cantSplit/>
          <w:trHeight w:val="287"/>
        </w:trPr>
        <w:tc>
          <w:tcPr>
            <w:tcW w:w="2019" w:type="dxa"/>
            <w:tcBorders>
              <w:bottom w:val="single" w:sz="4" w:space="0" w:color="auto"/>
            </w:tcBorders>
            <w:shd w:val="clear" w:color="auto" w:fill="auto"/>
            <w:vAlign w:val="center"/>
          </w:tcPr>
          <w:p w14:paraId="4C42A2BB" w14:textId="77777777" w:rsidR="00913A0A" w:rsidRPr="006D78E7" w:rsidRDefault="00913A0A" w:rsidP="001523E9">
            <w:pPr>
              <w:pStyle w:val="Heading2"/>
              <w:spacing w:beforeLines="20" w:before="48" w:afterLines="20" w:after="48"/>
              <w:ind w:left="0"/>
              <w:rPr>
                <w:rFonts w:ascii="Tahoma" w:hAnsi="Tahoma" w:cs="Tahoma"/>
                <w:b w:val="0"/>
                <w:sz w:val="14"/>
              </w:rPr>
            </w:pPr>
            <w:bookmarkStart w:id="56" w:name="_Toc336337865"/>
            <w:bookmarkStart w:id="57" w:name="_Toc374286385"/>
            <w:r w:rsidRPr="006D78E7">
              <w:rPr>
                <w:rFonts w:ascii="Tahoma" w:hAnsi="Tahoma" w:cs="Tahoma"/>
                <w:b w:val="0"/>
                <w:sz w:val="14"/>
              </w:rPr>
              <w:t>Office для Mac стандартный</w:t>
            </w:r>
            <w:r w:rsidR="001523E9">
              <w:rPr>
                <w:rFonts w:ascii="Tahoma" w:hAnsi="Tahoma" w:cs="Tahoma"/>
                <w:b w:val="0"/>
                <w:sz w:val="14"/>
              </w:rPr>
              <w:t> </w:t>
            </w:r>
            <w:r w:rsidRPr="006D78E7">
              <w:rPr>
                <w:rFonts w:ascii="Tahoma" w:hAnsi="Tahoma" w:cs="Tahoma"/>
                <w:b w:val="0"/>
                <w:sz w:val="14"/>
              </w:rPr>
              <w:t>2011</w:t>
            </w:r>
            <w:bookmarkEnd w:id="56"/>
            <w:bookmarkEnd w:id="57"/>
            <w:r w:rsidRPr="006D78E7">
              <w:rPr>
                <w:rFonts w:ascii="Tahoma" w:hAnsi="Tahoma" w:cs="Tahoma"/>
                <w:b w:val="0"/>
                <w:sz w:val="14"/>
              </w:rPr>
              <w:t xml:space="preserve"> </w:t>
            </w:r>
          </w:p>
        </w:tc>
        <w:tc>
          <w:tcPr>
            <w:tcW w:w="781" w:type="dxa"/>
            <w:tcBorders>
              <w:bottom w:val="single" w:sz="4" w:space="0" w:color="auto"/>
            </w:tcBorders>
            <w:shd w:val="clear" w:color="auto" w:fill="auto"/>
            <w:vAlign w:val="center"/>
          </w:tcPr>
          <w:p w14:paraId="3369BF2B" w14:textId="77777777" w:rsidR="00913A0A" w:rsidRPr="006D78E7" w:rsidRDefault="00FF47D3" w:rsidP="00D55AB9">
            <w:pPr>
              <w:pStyle w:val="TableText"/>
              <w:widowControl w:val="0"/>
              <w:rPr>
                <w:rStyle w:val="EndnoteReference"/>
                <w:b w:val="0"/>
                <w:color w:val="0000FF"/>
                <w:sz w:val="13"/>
                <w:szCs w:val="13"/>
                <w:u w:val="single"/>
              </w:rPr>
            </w:pPr>
            <w:hyperlink w:anchor="_8_Office_for" w:history="1">
              <w:r w:rsidR="00636CAD" w:rsidRPr="006D78E7">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7AD7A949"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E865F7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4091B24"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2C6315C9"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5</w:t>
            </w:r>
          </w:p>
        </w:tc>
        <w:tc>
          <w:tcPr>
            <w:tcW w:w="429" w:type="dxa"/>
            <w:tcBorders>
              <w:bottom w:val="single" w:sz="4" w:space="0" w:color="auto"/>
            </w:tcBorders>
            <w:shd w:val="clear" w:color="auto" w:fill="auto"/>
            <w:vAlign w:val="center"/>
          </w:tcPr>
          <w:p w14:paraId="70479476"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auto"/>
            <w:vAlign w:val="center"/>
          </w:tcPr>
          <w:p w14:paraId="051767E9"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6DF9FEA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2AAA4E0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280B0AB"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E06848E"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5B18462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D47344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FAD9542"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143DC6C"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36BCDB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79C08F7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Е</w:t>
            </w:r>
          </w:p>
        </w:tc>
        <w:tc>
          <w:tcPr>
            <w:tcW w:w="514" w:type="dxa"/>
            <w:tcBorders>
              <w:bottom w:val="single" w:sz="4" w:space="0" w:color="auto"/>
            </w:tcBorders>
            <w:shd w:val="clear" w:color="auto" w:fill="auto"/>
            <w:vAlign w:val="center"/>
          </w:tcPr>
          <w:p w14:paraId="6B4CE2B1"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7FA19EB4" w14:textId="77777777" w:rsidR="00913A0A" w:rsidRPr="006D78E7" w:rsidRDefault="00913A0A" w:rsidP="00905D4E">
            <w:pPr>
              <w:pStyle w:val="TableText"/>
              <w:widowControl w:val="0"/>
              <w:rPr>
                <w:rFonts w:ascii="Tahoma" w:hAnsi="Tahoma" w:cs="Tahoma"/>
                <w:sz w:val="13"/>
              </w:rPr>
            </w:pPr>
          </w:p>
        </w:tc>
      </w:tr>
      <w:tr w:rsidR="008A0F85" w:rsidRPr="006D78E7" w14:paraId="17BB7DFE" w14:textId="77777777" w:rsidTr="001523E9">
        <w:trPr>
          <w:cantSplit/>
          <w:trHeight w:val="287"/>
        </w:trPr>
        <w:tc>
          <w:tcPr>
            <w:tcW w:w="2019" w:type="dxa"/>
            <w:tcBorders>
              <w:bottom w:val="single" w:sz="4" w:space="0" w:color="auto"/>
            </w:tcBorders>
            <w:shd w:val="clear" w:color="auto" w:fill="FABF8F"/>
            <w:vAlign w:val="center"/>
          </w:tcPr>
          <w:p w14:paraId="4DE2C1BA" w14:textId="77777777" w:rsidR="00913A0A" w:rsidRPr="001B3AF3" w:rsidRDefault="00913A0A" w:rsidP="00E327CF">
            <w:pPr>
              <w:pStyle w:val="Heading2"/>
              <w:spacing w:beforeLines="20" w:before="48" w:afterLines="20" w:after="48"/>
              <w:ind w:left="0"/>
              <w:rPr>
                <w:rFonts w:ascii="Tahoma" w:hAnsi="Tahoma" w:cs="Tahoma"/>
                <w:b w:val="0"/>
                <w:sz w:val="14"/>
                <w:lang w:val="ru-RU"/>
              </w:rPr>
            </w:pPr>
            <w:bookmarkStart w:id="58" w:name="_Office_Multi-Language_Pack"/>
            <w:bookmarkStart w:id="59" w:name="_Toc336337866"/>
            <w:bookmarkStart w:id="60" w:name="_Toc374286386"/>
            <w:bookmarkEnd w:id="58"/>
            <w:r w:rsidRPr="001B3AF3">
              <w:rPr>
                <w:rFonts w:ascii="Tahoma" w:hAnsi="Tahoma" w:cs="Tahoma"/>
                <w:b w:val="0"/>
                <w:sz w:val="14"/>
                <w:lang w:val="ru-RU"/>
              </w:rPr>
              <w:t xml:space="preserve">Пакет многоязычного интерфейса для </w:t>
            </w:r>
            <w:r w:rsidRPr="006D78E7">
              <w:rPr>
                <w:rFonts w:ascii="Tahoma" w:hAnsi="Tahoma" w:cs="Tahoma"/>
                <w:b w:val="0"/>
                <w:sz w:val="14"/>
              </w:rPr>
              <w:t>Office</w:t>
            </w:r>
            <w:r w:rsidRPr="001B3AF3">
              <w:rPr>
                <w:rFonts w:ascii="Tahoma" w:hAnsi="Tahoma" w:cs="Tahoma"/>
                <w:b w:val="0"/>
                <w:sz w:val="14"/>
                <w:lang w:val="ru-RU"/>
              </w:rPr>
              <w:t xml:space="preserve"> </w:t>
            </w:r>
            <w:bookmarkEnd w:id="59"/>
            <w:r w:rsidRPr="001B3AF3">
              <w:rPr>
                <w:rFonts w:ascii="Tahoma" w:hAnsi="Tahoma" w:cs="Tahoma"/>
                <w:b w:val="0"/>
                <w:sz w:val="14"/>
                <w:lang w:val="ru-RU"/>
              </w:rPr>
              <w:t>2013</w:t>
            </w:r>
            <w:bookmarkEnd w:id="60"/>
          </w:p>
        </w:tc>
        <w:tc>
          <w:tcPr>
            <w:tcW w:w="781" w:type="dxa"/>
            <w:tcBorders>
              <w:bottom w:val="single" w:sz="4" w:space="0" w:color="auto"/>
            </w:tcBorders>
            <w:shd w:val="clear" w:color="auto" w:fill="FABF8F"/>
            <w:vAlign w:val="center"/>
          </w:tcPr>
          <w:p w14:paraId="0F2EEB18" w14:textId="77777777" w:rsidR="00913A0A" w:rsidRPr="006D78E7" w:rsidRDefault="00FF47D3" w:rsidP="00D55AB9">
            <w:pPr>
              <w:pStyle w:val="TableText"/>
              <w:widowControl w:val="0"/>
              <w:rPr>
                <w:rStyle w:val="EndnoteReference"/>
                <w:b w:val="0"/>
                <w:color w:val="0000FF"/>
                <w:sz w:val="13"/>
                <w:szCs w:val="13"/>
                <w:u w:val="single"/>
              </w:rPr>
            </w:pPr>
            <w:hyperlink w:anchor="_9_Office_Multi-Language" w:history="1">
              <w:r w:rsidR="00636CAD" w:rsidRPr="006D78E7">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15FDA820"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F279423"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C6AEB9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5CDDCB43"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43CBB27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788A52F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6D9F03A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085D44F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D2A887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3C26944"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344D315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06AB61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8D76D62"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B8C462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F6D3D09"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CCB527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FABF8F"/>
            <w:vAlign w:val="center"/>
          </w:tcPr>
          <w:p w14:paraId="7F26A086"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7E92EF7" w14:textId="77777777" w:rsidR="00913A0A" w:rsidRPr="006D78E7" w:rsidRDefault="00913A0A" w:rsidP="00905D4E">
            <w:pPr>
              <w:pStyle w:val="TableText"/>
              <w:widowControl w:val="0"/>
              <w:rPr>
                <w:rFonts w:ascii="Tahoma" w:hAnsi="Tahoma" w:cs="Tahoma"/>
                <w:sz w:val="13"/>
              </w:rPr>
            </w:pPr>
            <w:r w:rsidRPr="006D78E7">
              <w:rPr>
                <w:rFonts w:ascii="Tahoma" w:hAnsi="Tahoma" w:cs="Tahoma"/>
                <w:sz w:val="13"/>
              </w:rPr>
              <w:t>A</w:t>
            </w:r>
          </w:p>
        </w:tc>
      </w:tr>
      <w:tr w:rsidR="00913A0A" w:rsidRPr="006D78E7" w14:paraId="13BD5C66" w14:textId="77777777" w:rsidTr="001523E9">
        <w:trPr>
          <w:cantSplit/>
          <w:trHeight w:val="422"/>
        </w:trPr>
        <w:tc>
          <w:tcPr>
            <w:tcW w:w="2019" w:type="dxa"/>
            <w:tcBorders>
              <w:bottom w:val="single" w:sz="4" w:space="0" w:color="auto"/>
            </w:tcBorders>
            <w:shd w:val="clear" w:color="auto" w:fill="auto"/>
            <w:vAlign w:val="center"/>
          </w:tcPr>
          <w:p w14:paraId="0EDD3EF6" w14:textId="77777777" w:rsidR="00913A0A" w:rsidRPr="006D78E7" w:rsidRDefault="00913A0A" w:rsidP="00E327CF">
            <w:pPr>
              <w:pStyle w:val="ProductNames"/>
              <w:spacing w:beforeLines="20" w:before="48" w:afterLines="20" w:after="48"/>
              <w:rPr>
                <w:rFonts w:ascii="Tahoma" w:hAnsi="Tahoma" w:cs="Tahoma"/>
                <w:sz w:val="14"/>
              </w:rPr>
            </w:pPr>
            <w:bookmarkStart w:id="61" w:name="_Toc336337867"/>
            <w:bookmarkStart w:id="62" w:name="_Toc374286387"/>
            <w:r w:rsidRPr="006D78E7">
              <w:rPr>
                <w:rFonts w:ascii="Tahoma" w:hAnsi="Tahoma" w:cs="Tahoma"/>
                <w:sz w:val="14"/>
              </w:rPr>
              <w:t xml:space="preserve">Office профессиональный плюс </w:t>
            </w:r>
            <w:bookmarkEnd w:id="61"/>
            <w:r w:rsidRPr="006D78E7">
              <w:rPr>
                <w:rFonts w:ascii="Tahoma" w:hAnsi="Tahoma" w:cs="Tahoma"/>
                <w:sz w:val="14"/>
              </w:rPr>
              <w:t>2013</w:t>
            </w:r>
            <w:bookmarkEnd w:id="62"/>
          </w:p>
        </w:tc>
        <w:tc>
          <w:tcPr>
            <w:tcW w:w="781" w:type="dxa"/>
            <w:tcBorders>
              <w:bottom w:val="single" w:sz="4" w:space="0" w:color="auto"/>
            </w:tcBorders>
            <w:shd w:val="clear" w:color="auto" w:fill="auto"/>
            <w:vAlign w:val="center"/>
          </w:tcPr>
          <w:p w14:paraId="58C513FF" w14:textId="77777777" w:rsidR="00913A0A" w:rsidRPr="006D78E7" w:rsidRDefault="00FF47D3" w:rsidP="00D55AB9">
            <w:pPr>
              <w:pStyle w:val="TableText"/>
              <w:widowControl w:val="0"/>
              <w:rPr>
                <w:rStyle w:val="EndnoteReference"/>
                <w:b w:val="0"/>
                <w:color w:val="0000FF"/>
                <w:sz w:val="13"/>
                <w:szCs w:val="13"/>
                <w:u w:val="single"/>
              </w:rPr>
            </w:pPr>
            <w:hyperlink w:anchor="_10_Office_Professional" w:history="1">
              <w:r w:rsidR="00636CAD" w:rsidRPr="006D78E7">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1B9CF30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F253C9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293861E"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708CE52B"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5</w:t>
            </w:r>
          </w:p>
        </w:tc>
        <w:tc>
          <w:tcPr>
            <w:tcW w:w="429" w:type="dxa"/>
            <w:tcBorders>
              <w:bottom w:val="single" w:sz="4" w:space="0" w:color="auto"/>
            </w:tcBorders>
            <w:shd w:val="clear" w:color="auto" w:fill="auto"/>
            <w:vAlign w:val="center"/>
          </w:tcPr>
          <w:p w14:paraId="68408C45"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auto"/>
            <w:vAlign w:val="center"/>
          </w:tcPr>
          <w:p w14:paraId="0F522855"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5DE2029E"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428B5B03"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2F665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076192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7DAFEF9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6188636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859582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696C64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0142496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E, P</w:t>
            </w:r>
          </w:p>
        </w:tc>
        <w:tc>
          <w:tcPr>
            <w:tcW w:w="514" w:type="dxa"/>
            <w:tcBorders>
              <w:bottom w:val="single" w:sz="4" w:space="0" w:color="auto"/>
            </w:tcBorders>
            <w:shd w:val="clear" w:color="auto" w:fill="auto"/>
            <w:vAlign w:val="center"/>
          </w:tcPr>
          <w:p w14:paraId="670778B7"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E,</w:t>
            </w:r>
            <w:r w:rsidR="00826D24">
              <w:rPr>
                <w:rFonts w:ascii="Tahoma" w:hAnsi="Tahoma" w:cs="Tahoma"/>
                <w:sz w:val="13"/>
              </w:rPr>
              <w:t xml:space="preserve"> </w:t>
            </w:r>
            <w:r w:rsidRPr="006D78E7">
              <w:rPr>
                <w:rFonts w:ascii="Tahoma" w:hAnsi="Tahoma" w:cs="Tahoma"/>
                <w:sz w:val="13"/>
              </w:rPr>
              <w:t>ST</w:t>
            </w:r>
          </w:p>
        </w:tc>
        <w:tc>
          <w:tcPr>
            <w:tcW w:w="514" w:type="dxa"/>
            <w:tcBorders>
              <w:bottom w:val="single" w:sz="4" w:space="0" w:color="auto"/>
            </w:tcBorders>
            <w:shd w:val="clear" w:color="auto" w:fill="auto"/>
            <w:vAlign w:val="center"/>
          </w:tcPr>
          <w:p w14:paraId="24AF056F"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6970496A" w14:textId="77777777" w:rsidR="00913A0A" w:rsidRPr="006D78E7" w:rsidRDefault="00913A0A" w:rsidP="00905D4E">
            <w:pPr>
              <w:pStyle w:val="TableText"/>
              <w:widowControl w:val="0"/>
              <w:rPr>
                <w:rFonts w:ascii="Tahoma" w:hAnsi="Tahoma" w:cs="Tahoma"/>
                <w:sz w:val="13"/>
              </w:rPr>
            </w:pPr>
          </w:p>
        </w:tc>
      </w:tr>
      <w:tr w:rsidR="008A0F85" w:rsidRPr="006D78E7" w14:paraId="1AD30246" w14:textId="77777777" w:rsidTr="001523E9">
        <w:trPr>
          <w:cantSplit/>
          <w:trHeight w:val="278"/>
        </w:trPr>
        <w:tc>
          <w:tcPr>
            <w:tcW w:w="2019" w:type="dxa"/>
            <w:tcBorders>
              <w:bottom w:val="single" w:sz="4" w:space="0" w:color="auto"/>
            </w:tcBorders>
            <w:shd w:val="clear" w:color="auto" w:fill="FABF8F"/>
            <w:vAlign w:val="center"/>
          </w:tcPr>
          <w:p w14:paraId="628E7651" w14:textId="77777777" w:rsidR="00913A0A" w:rsidRPr="006D78E7" w:rsidRDefault="00913A0A" w:rsidP="00E327CF">
            <w:pPr>
              <w:pStyle w:val="Heading3"/>
              <w:spacing w:beforeLines="20" w:before="48" w:afterLines="20" w:after="48"/>
              <w:rPr>
                <w:rFonts w:ascii="Tahoma" w:hAnsi="Tahoma" w:cs="Tahoma"/>
                <w:b w:val="0"/>
                <w:sz w:val="14"/>
              </w:rPr>
            </w:pPr>
            <w:bookmarkStart w:id="63" w:name="_Toc336337868"/>
            <w:bookmarkStart w:id="64" w:name="_Toc374286388"/>
            <w:r w:rsidRPr="006D78E7">
              <w:rPr>
                <w:rFonts w:ascii="Tahoma" w:hAnsi="Tahoma" w:cs="Tahoma"/>
                <w:b w:val="0"/>
                <w:sz w:val="14"/>
              </w:rPr>
              <w:t xml:space="preserve">Office стандартный </w:t>
            </w:r>
            <w:bookmarkEnd w:id="63"/>
            <w:r w:rsidRPr="006D78E7">
              <w:rPr>
                <w:rFonts w:ascii="Tahoma" w:hAnsi="Tahoma" w:cs="Tahoma"/>
                <w:b w:val="0"/>
                <w:sz w:val="14"/>
              </w:rPr>
              <w:t>2013</w:t>
            </w:r>
            <w:bookmarkEnd w:id="64"/>
            <w:r w:rsidRPr="006D78E7">
              <w:rPr>
                <w:rFonts w:ascii="Tahoma" w:hAnsi="Tahoma" w:cs="Tahoma"/>
                <w:b w:val="0"/>
                <w:sz w:val="14"/>
              </w:rPr>
              <w:t xml:space="preserve"> </w:t>
            </w:r>
          </w:p>
        </w:tc>
        <w:tc>
          <w:tcPr>
            <w:tcW w:w="781" w:type="dxa"/>
            <w:tcBorders>
              <w:bottom w:val="single" w:sz="4" w:space="0" w:color="auto"/>
            </w:tcBorders>
            <w:shd w:val="clear" w:color="auto" w:fill="FABF8F"/>
            <w:vAlign w:val="center"/>
          </w:tcPr>
          <w:p w14:paraId="0E5DE349" w14:textId="77777777" w:rsidR="00913A0A" w:rsidRPr="006D78E7" w:rsidRDefault="00FF47D3" w:rsidP="00D55AB9">
            <w:pPr>
              <w:pStyle w:val="TableText"/>
              <w:widowControl w:val="0"/>
              <w:rPr>
                <w:rStyle w:val="EndnoteReference"/>
                <w:b w:val="0"/>
                <w:color w:val="0000FF"/>
                <w:sz w:val="13"/>
                <w:szCs w:val="13"/>
                <w:u w:val="single"/>
              </w:rPr>
            </w:pPr>
            <w:hyperlink w:anchor="_11_Office_Standard" w:history="1">
              <w:r w:rsidR="00636CAD" w:rsidRPr="006D78E7">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42E5238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B912B90" w14:textId="77777777" w:rsidR="00913A0A" w:rsidRPr="006D78E7" w:rsidRDefault="00913A0A" w:rsidP="00D55AB9">
            <w:pPr>
              <w:pStyle w:val="TableText"/>
              <w:widowControl w:val="0"/>
              <w:rPr>
                <w:rFonts w:ascii="Tahoma" w:hAnsi="Tahoma" w:cs="Tahoma"/>
                <w:b/>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B4129A0"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DE6B1C5"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5</w:t>
            </w:r>
          </w:p>
        </w:tc>
        <w:tc>
          <w:tcPr>
            <w:tcW w:w="429" w:type="dxa"/>
            <w:tcBorders>
              <w:bottom w:val="single" w:sz="4" w:space="0" w:color="auto"/>
            </w:tcBorders>
            <w:shd w:val="clear" w:color="auto" w:fill="FABF8F"/>
            <w:vAlign w:val="center"/>
          </w:tcPr>
          <w:p w14:paraId="263EB9D2"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FABF8F"/>
            <w:vAlign w:val="center"/>
          </w:tcPr>
          <w:p w14:paraId="4F6B6C4E"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6726BCF5"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542BEDE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4537EA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22EB98B"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5590BA0C"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C3E532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6E09B6A4"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5B0B4DB"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716F206"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764FC06B"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C95CCD1"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9DF692F" w14:textId="77777777" w:rsidR="00913A0A" w:rsidRPr="006D78E7" w:rsidRDefault="00913A0A" w:rsidP="00905D4E">
            <w:pPr>
              <w:pStyle w:val="TableText"/>
              <w:widowControl w:val="0"/>
              <w:rPr>
                <w:rFonts w:ascii="Tahoma" w:hAnsi="Tahoma" w:cs="Tahoma"/>
                <w:sz w:val="13"/>
              </w:rPr>
            </w:pPr>
          </w:p>
        </w:tc>
      </w:tr>
      <w:tr w:rsidR="000956ED" w:rsidRPr="006D78E7" w14:paraId="71430937" w14:textId="77777777" w:rsidTr="001523E9">
        <w:trPr>
          <w:cantSplit/>
          <w:trHeight w:val="305"/>
        </w:trPr>
        <w:tc>
          <w:tcPr>
            <w:tcW w:w="2019" w:type="dxa"/>
            <w:tcBorders>
              <w:bottom w:val="single" w:sz="4" w:space="0" w:color="auto"/>
            </w:tcBorders>
            <w:shd w:val="clear" w:color="auto" w:fill="auto"/>
          </w:tcPr>
          <w:p w14:paraId="2C0AF4DF" w14:textId="77777777" w:rsidR="000956ED" w:rsidRPr="001B3AF3" w:rsidRDefault="000956ED" w:rsidP="00E327CF">
            <w:pPr>
              <w:pStyle w:val="Heading2"/>
              <w:spacing w:beforeLines="20" w:before="48" w:afterLines="20" w:after="48"/>
              <w:ind w:left="0"/>
              <w:rPr>
                <w:rFonts w:ascii="Tahoma" w:hAnsi="Tahoma" w:cs="Tahoma"/>
                <w:b w:val="0"/>
                <w:sz w:val="14"/>
                <w:lang w:val="ru-RU"/>
              </w:rPr>
            </w:pPr>
            <w:bookmarkStart w:id="65" w:name="_Toc336337869"/>
            <w:bookmarkStart w:id="66" w:name="_Toc374286389"/>
            <w:r w:rsidRPr="006D78E7">
              <w:rPr>
                <w:rFonts w:ascii="Tahoma" w:hAnsi="Tahoma" w:cs="Tahoma"/>
                <w:b w:val="0"/>
                <w:sz w:val="14"/>
              </w:rPr>
              <w:t>Office </w:t>
            </w:r>
            <w:r w:rsidRPr="001B3AF3">
              <w:rPr>
                <w:rFonts w:ascii="Tahoma" w:hAnsi="Tahoma" w:cs="Tahoma"/>
                <w:b w:val="0"/>
                <w:sz w:val="14"/>
                <w:lang w:val="ru-RU"/>
              </w:rPr>
              <w:t>365 профессиональный плюс (</w:t>
            </w:r>
            <w:r w:rsidRPr="006D78E7">
              <w:rPr>
                <w:rFonts w:ascii="Tahoma" w:hAnsi="Tahoma" w:cs="Tahoma"/>
                <w:b w:val="0"/>
                <w:sz w:val="14"/>
              </w:rPr>
              <w:t>User</w:t>
            </w:r>
            <w:r w:rsidRPr="001B3AF3">
              <w:rPr>
                <w:rFonts w:ascii="Tahoma" w:hAnsi="Tahoma" w:cs="Tahoma"/>
                <w:b w:val="0"/>
                <w:sz w:val="14"/>
                <w:lang w:val="ru-RU"/>
              </w:rPr>
              <w:t xml:space="preserve"> </w:t>
            </w:r>
            <w:r w:rsidRPr="006D78E7">
              <w:rPr>
                <w:rFonts w:ascii="Tahoma" w:hAnsi="Tahoma" w:cs="Tahoma"/>
                <w:b w:val="0"/>
                <w:sz w:val="14"/>
              </w:rPr>
              <w:t>SL</w:t>
            </w:r>
            <w:r w:rsidRPr="001B3AF3">
              <w:rPr>
                <w:rFonts w:ascii="Tahoma" w:hAnsi="Tahoma" w:cs="Tahoma"/>
                <w:b w:val="0"/>
                <w:sz w:val="14"/>
                <w:lang w:val="ru-RU"/>
              </w:rPr>
              <w:t>)</w:t>
            </w:r>
            <w:bookmarkEnd w:id="65"/>
            <w:bookmarkEnd w:id="66"/>
          </w:p>
        </w:tc>
        <w:tc>
          <w:tcPr>
            <w:tcW w:w="781" w:type="dxa"/>
            <w:tcBorders>
              <w:bottom w:val="single" w:sz="4" w:space="0" w:color="auto"/>
            </w:tcBorders>
            <w:shd w:val="clear" w:color="auto" w:fill="auto"/>
          </w:tcPr>
          <w:p w14:paraId="3B60E6C1" w14:textId="77777777" w:rsidR="000956ED" w:rsidRPr="006D78E7" w:rsidRDefault="00FF47D3" w:rsidP="00D55AB9">
            <w:pPr>
              <w:pStyle w:val="TableText"/>
              <w:widowControl w:val="0"/>
              <w:spacing w:before="120"/>
              <w:rPr>
                <w:b/>
                <w:color w:val="0000FF"/>
                <w:sz w:val="13"/>
                <w:szCs w:val="13"/>
                <w:u w:val="single"/>
              </w:rPr>
            </w:pPr>
            <w:hyperlink w:anchor="_12_Office_365" w:history="1">
              <w:r w:rsidR="00636CAD" w:rsidRPr="006D78E7">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0F81487E" w14:textId="77777777" w:rsidR="000956ED" w:rsidRPr="006D78E7" w:rsidRDefault="000956ED" w:rsidP="00D55AB9">
            <w:pPr>
              <w:pStyle w:val="TableText"/>
              <w:rPr>
                <w:rFonts w:ascii="Tahoma" w:hAnsi="Tahoma" w:cs="Tahoma"/>
                <w:sz w:val="13"/>
              </w:rPr>
            </w:pPr>
            <w:r w:rsidRPr="006D78E7">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6DC6BD19" w14:textId="77777777" w:rsidR="000956ED" w:rsidRPr="006D78E7"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C51522D" w14:textId="77777777" w:rsidR="000956ED" w:rsidRPr="006D78E7"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6CA9057" w14:textId="77777777" w:rsidR="000956ED" w:rsidRPr="006D78E7"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4104D85" w14:textId="77777777" w:rsidR="000956ED" w:rsidRPr="006D78E7"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707AC114" w14:textId="77777777" w:rsidR="000956ED" w:rsidRPr="006D78E7"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04E0D55" w14:textId="77777777" w:rsidR="000956ED" w:rsidRPr="006D78E7"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D625377" w14:textId="77777777" w:rsidR="000956ED" w:rsidRPr="006D78E7"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028D10E" w14:textId="77777777" w:rsidR="000956ED" w:rsidRPr="006D78E7"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8E8AAE0" w14:textId="77777777" w:rsidR="000956ED" w:rsidRPr="006D78E7" w:rsidRDefault="000956ED" w:rsidP="00905D4E">
            <w:pPr>
              <w:pStyle w:val="TableText"/>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0F03455" w14:textId="77777777" w:rsidR="000956ED" w:rsidRPr="006D78E7"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A148AC1" w14:textId="77777777" w:rsidR="000956ED" w:rsidRPr="006D78E7" w:rsidRDefault="000956ED" w:rsidP="00905D4E">
            <w:pPr>
              <w:pStyle w:val="TableText"/>
              <w:rPr>
                <w:rFonts w:ascii="Tahoma" w:hAnsi="Tahoma" w:cs="Tahoma"/>
                <w:sz w:val="13"/>
              </w:rPr>
            </w:pPr>
            <w:r w:rsidRPr="006D78E7">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14:paraId="711BDAD6" w14:textId="77777777" w:rsidR="000956ED" w:rsidRPr="006D78E7" w:rsidRDefault="000956ED" w:rsidP="00905D4E">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54A743F2" w14:textId="77777777" w:rsidR="000956ED" w:rsidRPr="006D78E7"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2FE66CAA" w14:textId="77777777" w:rsidR="000956ED" w:rsidRPr="006D78E7" w:rsidRDefault="000956ED" w:rsidP="00905D4E">
            <w:pPr>
              <w:pStyle w:val="TableText"/>
              <w:rPr>
                <w:rFonts w:ascii="Tahoma" w:hAnsi="Tahoma" w:cs="Tahoma"/>
                <w:sz w:val="13"/>
              </w:rPr>
            </w:pPr>
            <w:r w:rsidRPr="006D78E7">
              <w:rPr>
                <w:rFonts w:ascii="Tahoma" w:hAnsi="Tahoma" w:cs="Tahoma"/>
                <w:sz w:val="13"/>
              </w:rPr>
              <w:t>OL/OV</w:t>
            </w:r>
          </w:p>
        </w:tc>
        <w:tc>
          <w:tcPr>
            <w:tcW w:w="388" w:type="dxa"/>
            <w:tcBorders>
              <w:bottom w:val="single" w:sz="4" w:space="0" w:color="auto"/>
            </w:tcBorders>
            <w:vAlign w:val="center"/>
          </w:tcPr>
          <w:p w14:paraId="35E36FC1" w14:textId="77777777" w:rsidR="000956ED" w:rsidRPr="006D78E7" w:rsidRDefault="000956ED" w:rsidP="00905D4E">
            <w:pPr>
              <w:pStyle w:val="TableText"/>
              <w:rPr>
                <w:rFonts w:ascii="Tahoma" w:hAnsi="Tahoma" w:cs="Tahoma"/>
                <w:sz w:val="13"/>
              </w:rPr>
            </w:pPr>
          </w:p>
        </w:tc>
      </w:tr>
      <w:tr w:rsidR="008A0F85" w:rsidRPr="006D78E7" w14:paraId="6C1D9AEC" w14:textId="77777777" w:rsidTr="001523E9">
        <w:trPr>
          <w:cantSplit/>
          <w:trHeight w:val="305"/>
        </w:trPr>
        <w:tc>
          <w:tcPr>
            <w:tcW w:w="2019" w:type="dxa"/>
            <w:tcBorders>
              <w:bottom w:val="single" w:sz="4" w:space="0" w:color="auto"/>
            </w:tcBorders>
            <w:shd w:val="clear" w:color="auto" w:fill="FABF8F"/>
            <w:vAlign w:val="center"/>
          </w:tcPr>
          <w:p w14:paraId="33C57579" w14:textId="77777777" w:rsidR="00913A0A" w:rsidRPr="001B3AF3" w:rsidRDefault="00913A0A" w:rsidP="00826D24">
            <w:pPr>
              <w:pStyle w:val="Heading2"/>
              <w:spacing w:beforeLines="20" w:before="48" w:afterLines="20" w:after="48"/>
              <w:ind w:left="0"/>
              <w:rPr>
                <w:rFonts w:ascii="Tahoma" w:hAnsi="Tahoma" w:cs="Tahoma"/>
                <w:b w:val="0"/>
                <w:sz w:val="14"/>
                <w:lang w:val="ru-RU"/>
              </w:rPr>
            </w:pPr>
            <w:bookmarkStart w:id="67" w:name="_Toc374286390"/>
            <w:r w:rsidRPr="006D78E7">
              <w:rPr>
                <w:rFonts w:ascii="Tahoma" w:hAnsi="Tahoma" w:cs="Tahoma"/>
                <w:b w:val="0"/>
                <w:sz w:val="14"/>
              </w:rPr>
              <w:t>Office</w:t>
            </w:r>
            <w:r w:rsidRPr="001B3AF3">
              <w:rPr>
                <w:rFonts w:ascii="Tahoma" w:hAnsi="Tahoma" w:cs="Tahoma"/>
                <w:b w:val="0"/>
                <w:sz w:val="14"/>
                <w:lang w:val="ru-RU"/>
              </w:rPr>
              <w:t xml:space="preserve"> 365 профессиональный плюс с переходом на </w:t>
            </w:r>
            <w:r w:rsidRPr="006D78E7">
              <w:rPr>
                <w:rFonts w:ascii="Tahoma" w:hAnsi="Tahoma" w:cs="Tahoma"/>
                <w:b w:val="0"/>
                <w:sz w:val="14"/>
              </w:rPr>
              <w:t>Software</w:t>
            </w:r>
            <w:r w:rsidRPr="001B3AF3">
              <w:rPr>
                <w:rFonts w:ascii="Tahoma" w:hAnsi="Tahoma" w:cs="Tahoma"/>
                <w:b w:val="0"/>
                <w:sz w:val="14"/>
                <w:lang w:val="ru-RU"/>
              </w:rPr>
              <w:t xml:space="preserve"> </w:t>
            </w:r>
            <w:r w:rsidRPr="006D78E7">
              <w:rPr>
                <w:rFonts w:ascii="Tahoma" w:hAnsi="Tahoma" w:cs="Tahoma"/>
                <w:b w:val="0"/>
                <w:sz w:val="14"/>
              </w:rPr>
              <w:t>Assurance</w:t>
            </w:r>
            <w:r w:rsidRPr="001B3AF3">
              <w:rPr>
                <w:rFonts w:ascii="Tahoma" w:hAnsi="Tahoma" w:cs="Tahoma"/>
                <w:b w:val="0"/>
                <w:sz w:val="14"/>
                <w:lang w:val="ru-RU"/>
              </w:rPr>
              <w:t xml:space="preserve"> (лицензия </w:t>
            </w:r>
            <w:r w:rsidRPr="006D78E7">
              <w:rPr>
                <w:rFonts w:ascii="Tahoma" w:hAnsi="Tahoma" w:cs="Tahoma"/>
                <w:b w:val="0"/>
                <w:sz w:val="14"/>
              </w:rPr>
              <w:t>SL</w:t>
            </w:r>
            <w:r w:rsidRPr="001B3AF3">
              <w:rPr>
                <w:rFonts w:ascii="Tahoma" w:hAnsi="Tahoma" w:cs="Tahoma"/>
                <w:b w:val="0"/>
                <w:sz w:val="14"/>
                <w:lang w:val="ru-RU"/>
              </w:rPr>
              <w:t xml:space="preserve"> «на</w:t>
            </w:r>
            <w:r w:rsidR="00826D24">
              <w:rPr>
                <w:rFonts w:ascii="Tahoma" w:hAnsi="Tahoma" w:cs="Tahoma"/>
                <w:b w:val="0"/>
                <w:sz w:val="14"/>
              </w:rPr>
              <w:t> </w:t>
            </w:r>
            <w:r w:rsidRPr="001B3AF3">
              <w:rPr>
                <w:rFonts w:ascii="Tahoma" w:hAnsi="Tahoma" w:cs="Tahoma"/>
                <w:b w:val="0"/>
                <w:sz w:val="14"/>
                <w:lang w:val="ru-RU"/>
              </w:rPr>
              <w:t>пользователя»)</w:t>
            </w:r>
            <w:bookmarkEnd w:id="67"/>
          </w:p>
        </w:tc>
        <w:tc>
          <w:tcPr>
            <w:tcW w:w="781" w:type="dxa"/>
            <w:tcBorders>
              <w:bottom w:val="single" w:sz="4" w:space="0" w:color="auto"/>
            </w:tcBorders>
            <w:shd w:val="clear" w:color="auto" w:fill="FABF8F"/>
            <w:vAlign w:val="center"/>
          </w:tcPr>
          <w:p w14:paraId="39386B6A" w14:textId="77777777" w:rsidR="00913A0A" w:rsidRPr="006D78E7" w:rsidRDefault="00FF47D3" w:rsidP="00D55AB9">
            <w:pPr>
              <w:pStyle w:val="TableText"/>
              <w:widowControl w:val="0"/>
              <w:rPr>
                <w:b/>
                <w:color w:val="0000FF"/>
                <w:sz w:val="13"/>
                <w:szCs w:val="13"/>
                <w:u w:val="single"/>
              </w:rPr>
            </w:pPr>
            <w:hyperlink w:anchor="_12_Office_365" w:history="1">
              <w:r w:rsidR="00636CAD" w:rsidRPr="006D78E7">
                <w:rPr>
                  <w:rStyle w:val="Hyperlink"/>
                  <w:b/>
                  <w:sz w:val="13"/>
                  <w:szCs w:val="13"/>
                </w:rPr>
                <w:t>13</w:t>
              </w:r>
            </w:hyperlink>
          </w:p>
        </w:tc>
        <w:tc>
          <w:tcPr>
            <w:tcW w:w="429" w:type="dxa"/>
            <w:tcBorders>
              <w:bottom w:val="single" w:sz="4" w:space="0" w:color="auto"/>
            </w:tcBorders>
            <w:shd w:val="clear" w:color="auto" w:fill="FABF8F"/>
            <w:vAlign w:val="center"/>
          </w:tcPr>
          <w:p w14:paraId="447D8DC9" w14:textId="77777777" w:rsidR="00913A0A" w:rsidRPr="006D78E7" w:rsidRDefault="00913A0A" w:rsidP="00D55AB9">
            <w:pPr>
              <w:pStyle w:val="TableText"/>
              <w:rPr>
                <w:rFonts w:ascii="Tahoma" w:hAnsi="Tahoma" w:cs="Tahoma"/>
                <w:sz w:val="13"/>
              </w:rPr>
            </w:pPr>
            <w:r w:rsidRPr="006D78E7">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1FB52E6A"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4C25C8C"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F6517A4"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448AB92"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2EAD456"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5E0A7FC"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6991FA1"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B5F2CFD"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D4D9168"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3D01A6A"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920536"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9DEC501"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2388FC8" w14:textId="77777777" w:rsidR="00913A0A" w:rsidRPr="006D78E7" w:rsidRDefault="00913A0A" w:rsidP="00FF47D3">
            <w:pPr>
              <w:pStyle w:val="TableText"/>
              <w:rPr>
                <w:rFonts w:ascii="Tahoma" w:hAnsi="Tahoma" w:cs="Tahoma"/>
                <w:sz w:val="13"/>
              </w:rPr>
            </w:pPr>
            <w:r w:rsidRPr="006D78E7">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3EF0AC05"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20416C8"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61EABDC3"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57ECA25" w14:textId="77777777" w:rsidR="00913A0A" w:rsidRPr="006D78E7" w:rsidRDefault="00913A0A" w:rsidP="00905D4E">
            <w:pPr>
              <w:pStyle w:val="TableText"/>
              <w:rPr>
                <w:rFonts w:ascii="Tahoma" w:hAnsi="Tahoma" w:cs="Tahoma"/>
                <w:sz w:val="13"/>
              </w:rPr>
            </w:pPr>
          </w:p>
        </w:tc>
      </w:tr>
      <w:tr w:rsidR="00913A0A" w:rsidRPr="006D78E7" w14:paraId="65B44677" w14:textId="77777777" w:rsidTr="001523E9">
        <w:trPr>
          <w:cantSplit/>
          <w:trHeight w:val="305"/>
        </w:trPr>
        <w:tc>
          <w:tcPr>
            <w:tcW w:w="2019" w:type="dxa"/>
            <w:tcBorders>
              <w:bottom w:val="single" w:sz="4" w:space="0" w:color="auto"/>
            </w:tcBorders>
            <w:shd w:val="clear" w:color="auto" w:fill="auto"/>
            <w:vAlign w:val="center"/>
          </w:tcPr>
          <w:p w14:paraId="46CD3364" w14:textId="77777777" w:rsidR="00913A0A" w:rsidRPr="001B3AF3" w:rsidRDefault="00913A0A" w:rsidP="00E327CF">
            <w:pPr>
              <w:pStyle w:val="Heading2"/>
              <w:spacing w:beforeLines="20" w:before="48" w:afterLines="20" w:after="48"/>
              <w:ind w:left="0"/>
              <w:rPr>
                <w:rFonts w:ascii="Tahoma" w:hAnsi="Tahoma" w:cs="Tahoma"/>
                <w:b w:val="0"/>
                <w:sz w:val="14"/>
                <w:lang w:val="ru-RU"/>
              </w:rPr>
            </w:pPr>
            <w:bookmarkStart w:id="68" w:name="_Toc336337870"/>
            <w:bookmarkStart w:id="69" w:name="_Toc374286391"/>
            <w:r w:rsidRPr="001B3AF3">
              <w:rPr>
                <w:rFonts w:ascii="Tahoma" w:hAnsi="Tahoma" w:cs="Tahoma"/>
                <w:b w:val="0"/>
                <w:sz w:val="14"/>
                <w:lang w:val="ru-RU"/>
              </w:rPr>
              <w:t xml:space="preserve">Подписка на </w:t>
            </w:r>
            <w:r w:rsidRPr="006D78E7">
              <w:rPr>
                <w:rFonts w:ascii="Tahoma" w:hAnsi="Tahoma" w:cs="Tahoma"/>
                <w:b w:val="0"/>
                <w:sz w:val="14"/>
              </w:rPr>
              <w:t>Office</w:t>
            </w:r>
            <w:r w:rsidRPr="001B3AF3">
              <w:rPr>
                <w:rFonts w:ascii="Tahoma" w:hAnsi="Tahoma" w:cs="Tahoma"/>
                <w:b w:val="0"/>
                <w:sz w:val="14"/>
                <w:lang w:val="ru-RU"/>
              </w:rPr>
              <w:t xml:space="preserve"> Профессиональный плюс</w:t>
            </w:r>
            <w:r w:rsidR="001523E9">
              <w:rPr>
                <w:rFonts w:ascii="Tahoma" w:hAnsi="Tahoma" w:cs="Tahoma"/>
                <w:b w:val="0"/>
                <w:sz w:val="14"/>
              </w:rPr>
              <w:t> </w:t>
            </w:r>
            <w:r w:rsidRPr="006D78E7">
              <w:rPr>
                <w:rFonts w:ascii="Tahoma" w:hAnsi="Tahoma" w:cs="Tahoma"/>
                <w:b w:val="0"/>
                <w:sz w:val="14"/>
              </w:rPr>
              <w:t>A</w:t>
            </w:r>
            <w:r w:rsidR="001523E9">
              <w:rPr>
                <w:rFonts w:ascii="Tahoma" w:hAnsi="Tahoma" w:cs="Tahoma"/>
                <w:b w:val="0"/>
                <w:sz w:val="14"/>
              </w:rPr>
              <w:t> </w:t>
            </w:r>
            <w:r w:rsidRPr="001B3AF3">
              <w:rPr>
                <w:rFonts w:ascii="Tahoma" w:hAnsi="Tahoma" w:cs="Tahoma"/>
                <w:b w:val="0"/>
                <w:sz w:val="14"/>
                <w:lang w:val="ru-RU"/>
              </w:rPr>
              <w:t>(</w:t>
            </w:r>
            <w:r w:rsidRPr="006D78E7">
              <w:rPr>
                <w:rFonts w:ascii="Tahoma" w:hAnsi="Tahoma" w:cs="Tahoma"/>
                <w:b w:val="0"/>
                <w:sz w:val="14"/>
              </w:rPr>
              <w:t>User</w:t>
            </w:r>
            <w:r w:rsidRPr="001B3AF3">
              <w:rPr>
                <w:rFonts w:ascii="Tahoma" w:hAnsi="Tahoma" w:cs="Tahoma"/>
                <w:b w:val="0"/>
                <w:sz w:val="14"/>
                <w:lang w:val="ru-RU"/>
              </w:rPr>
              <w:t xml:space="preserve"> </w:t>
            </w:r>
            <w:r w:rsidRPr="006D78E7">
              <w:rPr>
                <w:rFonts w:ascii="Tahoma" w:hAnsi="Tahoma" w:cs="Tahoma"/>
                <w:b w:val="0"/>
                <w:sz w:val="14"/>
              </w:rPr>
              <w:t>SL</w:t>
            </w:r>
            <w:r w:rsidRPr="001B3AF3">
              <w:rPr>
                <w:rFonts w:ascii="Tahoma" w:hAnsi="Tahoma" w:cs="Tahoma"/>
                <w:b w:val="0"/>
                <w:sz w:val="14"/>
                <w:lang w:val="ru-RU"/>
              </w:rPr>
              <w:t>)</w:t>
            </w:r>
            <w:bookmarkEnd w:id="68"/>
            <w:bookmarkEnd w:id="69"/>
          </w:p>
        </w:tc>
        <w:tc>
          <w:tcPr>
            <w:tcW w:w="781" w:type="dxa"/>
            <w:tcBorders>
              <w:bottom w:val="single" w:sz="4" w:space="0" w:color="auto"/>
            </w:tcBorders>
            <w:shd w:val="clear" w:color="auto" w:fill="auto"/>
            <w:vAlign w:val="center"/>
          </w:tcPr>
          <w:p w14:paraId="49394D48" w14:textId="77777777" w:rsidR="00913A0A" w:rsidRPr="001B3AF3" w:rsidRDefault="00913A0A" w:rsidP="00D55AB9">
            <w:pPr>
              <w:pStyle w:val="TableText"/>
              <w:widowControl w:val="0"/>
              <w:rPr>
                <w:color w:val="0000FF"/>
                <w:sz w:val="13"/>
                <w:szCs w:val="13"/>
                <w:u w:val="single"/>
                <w:lang w:val="ru-RU"/>
              </w:rPr>
            </w:pPr>
          </w:p>
        </w:tc>
        <w:tc>
          <w:tcPr>
            <w:tcW w:w="429" w:type="dxa"/>
            <w:tcBorders>
              <w:bottom w:val="single" w:sz="4" w:space="0" w:color="auto"/>
            </w:tcBorders>
            <w:shd w:val="clear" w:color="auto" w:fill="auto"/>
            <w:vAlign w:val="center"/>
          </w:tcPr>
          <w:p w14:paraId="3656A7B6" w14:textId="77777777" w:rsidR="00913A0A" w:rsidRPr="006D78E7" w:rsidRDefault="00913A0A" w:rsidP="00D55AB9">
            <w:pPr>
              <w:pStyle w:val="TableText"/>
              <w:rPr>
                <w:rFonts w:ascii="Tahoma" w:hAnsi="Tahoma" w:cs="Tahoma"/>
                <w:sz w:val="13"/>
              </w:rPr>
            </w:pPr>
            <w:r w:rsidRPr="006D78E7">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356CC1D1"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8543A75"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2535194"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16D61A7"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C47F0B4"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EE9E33C"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4DBF5754"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08605E3" w14:textId="77777777" w:rsidR="00913A0A" w:rsidRPr="006D78E7"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09C9D2B"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346744E"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E8AD94" w14:textId="77777777" w:rsidR="00913A0A" w:rsidRPr="006D78E7" w:rsidRDefault="00913A0A" w:rsidP="00D55AB9">
            <w:pPr>
              <w:pStyle w:val="TableText"/>
              <w:rPr>
                <w:rFonts w:ascii="Tahoma" w:hAnsi="Tahoma" w:cs="Tahoma"/>
                <w:sz w:val="13"/>
              </w:rPr>
            </w:pPr>
            <w:r w:rsidRPr="006D78E7">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7957C70D"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377C3815" w14:textId="77777777" w:rsidR="00913A0A" w:rsidRPr="006D78E7" w:rsidRDefault="00913A0A" w:rsidP="00D55AB9">
            <w:pPr>
              <w:pStyle w:val="TableText"/>
              <w:rPr>
                <w:rFonts w:ascii="Tahoma" w:hAnsi="Tahoma" w:cs="Tahoma"/>
                <w:sz w:val="13"/>
              </w:rPr>
            </w:pPr>
            <w:r w:rsidRPr="006D78E7">
              <w:rPr>
                <w:rFonts w:ascii="Tahoma" w:hAnsi="Tahoma" w:cs="Tahoma"/>
                <w:sz w:val="13"/>
              </w:rPr>
              <w:t>E (только EES), A (OVS-ES)</w:t>
            </w:r>
          </w:p>
        </w:tc>
        <w:tc>
          <w:tcPr>
            <w:tcW w:w="514" w:type="dxa"/>
            <w:tcBorders>
              <w:bottom w:val="single" w:sz="4" w:space="0" w:color="auto"/>
            </w:tcBorders>
            <w:shd w:val="clear" w:color="auto" w:fill="auto"/>
            <w:vAlign w:val="center"/>
          </w:tcPr>
          <w:p w14:paraId="33805479" w14:textId="77777777" w:rsidR="00913A0A" w:rsidRPr="006D78E7" w:rsidRDefault="00913A0A" w:rsidP="00D55AB9">
            <w:pPr>
              <w:pStyle w:val="TableText"/>
              <w:rPr>
                <w:rFonts w:ascii="Tahoma" w:hAnsi="Tahoma" w:cs="Tahoma"/>
                <w:sz w:val="13"/>
              </w:rPr>
            </w:pPr>
            <w:r w:rsidRPr="006D78E7">
              <w:rPr>
                <w:rFonts w:ascii="Tahoma" w:hAnsi="Tahoma" w:cs="Tahoma"/>
                <w:sz w:val="13"/>
              </w:rPr>
              <w:t>OL</w:t>
            </w:r>
          </w:p>
        </w:tc>
        <w:tc>
          <w:tcPr>
            <w:tcW w:w="388" w:type="dxa"/>
            <w:tcBorders>
              <w:bottom w:val="single" w:sz="4" w:space="0" w:color="auto"/>
            </w:tcBorders>
            <w:vAlign w:val="center"/>
          </w:tcPr>
          <w:p w14:paraId="5D356D70" w14:textId="77777777" w:rsidR="00913A0A" w:rsidRPr="006D78E7" w:rsidRDefault="00913A0A" w:rsidP="00905D4E">
            <w:pPr>
              <w:pStyle w:val="TableText"/>
              <w:rPr>
                <w:rFonts w:ascii="Tahoma" w:hAnsi="Tahoma" w:cs="Tahoma"/>
                <w:sz w:val="13"/>
              </w:rPr>
            </w:pPr>
          </w:p>
        </w:tc>
      </w:tr>
      <w:tr w:rsidR="008A0F85" w:rsidRPr="006D78E7" w14:paraId="5626321F" w14:textId="77777777" w:rsidTr="001523E9">
        <w:trPr>
          <w:cantSplit/>
          <w:trHeight w:val="305"/>
        </w:trPr>
        <w:tc>
          <w:tcPr>
            <w:tcW w:w="2019" w:type="dxa"/>
            <w:tcBorders>
              <w:bottom w:val="single" w:sz="4" w:space="0" w:color="auto"/>
            </w:tcBorders>
            <w:shd w:val="clear" w:color="auto" w:fill="FABF8F"/>
            <w:vAlign w:val="center"/>
          </w:tcPr>
          <w:p w14:paraId="500028D5"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70" w:name="_Toc336337873"/>
            <w:bookmarkStart w:id="71" w:name="_Toc374286392"/>
            <w:r w:rsidRPr="006D78E7">
              <w:rPr>
                <w:rFonts w:ascii="Tahoma" w:hAnsi="Tahoma" w:cs="Tahoma"/>
                <w:b w:val="0"/>
                <w:sz w:val="14"/>
              </w:rPr>
              <w:t>OneNote</w:t>
            </w:r>
            <w:r w:rsidR="006D78E7" w:rsidRPr="006D78E7">
              <w:rPr>
                <w:rFonts w:ascii="Tahoma" w:hAnsi="Tahoma" w:cs="Tahoma"/>
                <w:b w:val="0"/>
                <w:sz w:val="14"/>
                <w:vertAlign w:val="superscript"/>
              </w:rPr>
              <w:t>®</w:t>
            </w:r>
            <w:r w:rsidRPr="006D78E7">
              <w:rPr>
                <w:rFonts w:ascii="Tahoma" w:hAnsi="Tahoma" w:cs="Tahoma"/>
                <w:b w:val="0"/>
                <w:sz w:val="14"/>
              </w:rPr>
              <w:t xml:space="preserve"> </w:t>
            </w:r>
            <w:bookmarkEnd w:id="70"/>
            <w:r w:rsidRPr="006D78E7">
              <w:rPr>
                <w:rFonts w:ascii="Tahoma" w:hAnsi="Tahoma" w:cs="Tahoma"/>
                <w:b w:val="0"/>
                <w:sz w:val="14"/>
              </w:rPr>
              <w:t>2013</w:t>
            </w:r>
            <w:bookmarkEnd w:id="71"/>
          </w:p>
        </w:tc>
        <w:tc>
          <w:tcPr>
            <w:tcW w:w="781" w:type="dxa"/>
            <w:tcBorders>
              <w:bottom w:val="single" w:sz="4" w:space="0" w:color="auto"/>
            </w:tcBorders>
            <w:shd w:val="clear" w:color="auto" w:fill="FABF8F"/>
            <w:vAlign w:val="center"/>
          </w:tcPr>
          <w:p w14:paraId="312B58E8" w14:textId="77777777" w:rsidR="00913A0A" w:rsidRPr="006D78E7"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66FE9AD7" w14:textId="77777777" w:rsidR="00913A0A" w:rsidRPr="006D78E7" w:rsidRDefault="00913A0A" w:rsidP="00D55AB9">
            <w:pPr>
              <w:pStyle w:val="TableText"/>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0870CC9"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025D53"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3DC31EFB"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01885742"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66882ACF"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10DF2B02"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5C81A891"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52CAF65"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E51A509"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2D35211D"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A441D04"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1A073B"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944809"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29C66CD"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tcPr>
          <w:p w14:paraId="15207EAC"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AA848CE"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4FDC2C7" w14:textId="77777777" w:rsidR="00913A0A" w:rsidRPr="006D78E7" w:rsidRDefault="00913A0A" w:rsidP="00905D4E">
            <w:pPr>
              <w:pStyle w:val="TableText"/>
              <w:rPr>
                <w:rFonts w:ascii="Tahoma" w:hAnsi="Tahoma" w:cs="Tahoma"/>
                <w:sz w:val="13"/>
              </w:rPr>
            </w:pPr>
          </w:p>
        </w:tc>
      </w:tr>
      <w:tr w:rsidR="00913A0A" w:rsidRPr="006D78E7" w14:paraId="6374CA51" w14:textId="77777777" w:rsidTr="001523E9">
        <w:trPr>
          <w:cantSplit/>
          <w:trHeight w:val="350"/>
        </w:trPr>
        <w:tc>
          <w:tcPr>
            <w:tcW w:w="2019" w:type="dxa"/>
            <w:tcBorders>
              <w:bottom w:val="single" w:sz="4" w:space="0" w:color="auto"/>
            </w:tcBorders>
            <w:shd w:val="clear" w:color="auto" w:fill="auto"/>
            <w:vAlign w:val="center"/>
          </w:tcPr>
          <w:p w14:paraId="125DA356"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72" w:name="_Toc336337874"/>
            <w:bookmarkStart w:id="73" w:name="_Toc374286393"/>
            <w:r w:rsidRPr="006D78E7">
              <w:rPr>
                <w:rFonts w:ascii="Tahoma" w:hAnsi="Tahoma" w:cs="Tahoma"/>
                <w:b w:val="0"/>
                <w:sz w:val="14"/>
              </w:rPr>
              <w:t>Outlook</w:t>
            </w:r>
            <w:r w:rsidR="006D78E7" w:rsidRPr="006D78E7">
              <w:rPr>
                <w:rFonts w:ascii="Tahoma" w:hAnsi="Tahoma" w:cs="Tahoma"/>
                <w:b w:val="0"/>
                <w:sz w:val="14"/>
                <w:vertAlign w:val="superscript"/>
              </w:rPr>
              <w:t>®</w:t>
            </w:r>
            <w:r w:rsidRPr="006D78E7">
              <w:rPr>
                <w:rFonts w:ascii="Tahoma" w:hAnsi="Tahoma" w:cs="Tahoma"/>
                <w:b w:val="0"/>
                <w:sz w:val="14"/>
              </w:rPr>
              <w:t xml:space="preserve"> </w:t>
            </w:r>
            <w:bookmarkEnd w:id="72"/>
            <w:r w:rsidRPr="006D78E7">
              <w:rPr>
                <w:rFonts w:ascii="Tahoma" w:hAnsi="Tahoma" w:cs="Tahoma"/>
                <w:b w:val="0"/>
                <w:sz w:val="14"/>
              </w:rPr>
              <w:t>2013</w:t>
            </w:r>
            <w:bookmarkEnd w:id="73"/>
          </w:p>
        </w:tc>
        <w:tc>
          <w:tcPr>
            <w:tcW w:w="781" w:type="dxa"/>
            <w:tcBorders>
              <w:bottom w:val="single" w:sz="4" w:space="0" w:color="auto"/>
            </w:tcBorders>
            <w:shd w:val="clear" w:color="auto" w:fill="auto"/>
            <w:vAlign w:val="center"/>
          </w:tcPr>
          <w:p w14:paraId="2D4FC614" w14:textId="77777777" w:rsidR="00913A0A" w:rsidRPr="006D78E7"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686EAAB4"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897B97E"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FB40B8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692A7A6D"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1DA79FB6"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42A6C31D"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1297F9A4"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6B50D4B4"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6FCEC36"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FE9FF7"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664BCA74"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4A2AA9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F766220"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B9F6395"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CBC0BA5"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75177B7A"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0E8DC8D"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vAlign w:val="center"/>
          </w:tcPr>
          <w:p w14:paraId="2061CFFC" w14:textId="77777777" w:rsidR="00913A0A" w:rsidRPr="006D78E7" w:rsidRDefault="00913A0A" w:rsidP="00905D4E">
            <w:pPr>
              <w:pStyle w:val="TableText"/>
              <w:rPr>
                <w:rFonts w:ascii="Tahoma" w:hAnsi="Tahoma" w:cs="Tahoma"/>
                <w:sz w:val="13"/>
              </w:rPr>
            </w:pPr>
          </w:p>
        </w:tc>
      </w:tr>
      <w:tr w:rsidR="008A0F85" w:rsidRPr="006D78E7" w14:paraId="15D543F1" w14:textId="77777777" w:rsidTr="001523E9">
        <w:trPr>
          <w:cantSplit/>
          <w:trHeight w:val="305"/>
        </w:trPr>
        <w:tc>
          <w:tcPr>
            <w:tcW w:w="2019" w:type="dxa"/>
            <w:tcBorders>
              <w:bottom w:val="single" w:sz="4" w:space="0" w:color="auto"/>
            </w:tcBorders>
            <w:shd w:val="clear" w:color="auto" w:fill="FABF8F"/>
            <w:vAlign w:val="center"/>
          </w:tcPr>
          <w:p w14:paraId="1282621D" w14:textId="77777777" w:rsidR="00913A0A" w:rsidRPr="006D78E7" w:rsidRDefault="00913A0A" w:rsidP="00E327CF">
            <w:pPr>
              <w:pStyle w:val="Heading2"/>
              <w:spacing w:beforeLines="20" w:before="48" w:afterLines="20" w:after="48"/>
              <w:ind w:left="0"/>
              <w:rPr>
                <w:rFonts w:ascii="Tahoma" w:hAnsi="Tahoma" w:cs="Tahoma"/>
                <w:b w:val="0"/>
                <w:sz w:val="16"/>
                <w:szCs w:val="16"/>
              </w:rPr>
            </w:pPr>
            <w:bookmarkStart w:id="74" w:name="_Toc336337875"/>
            <w:bookmarkStart w:id="75" w:name="_Toc374286394"/>
            <w:r w:rsidRPr="006D78E7">
              <w:rPr>
                <w:rFonts w:ascii="Tahoma" w:hAnsi="Tahoma" w:cs="Tahoma"/>
                <w:b w:val="0"/>
                <w:sz w:val="14"/>
                <w:szCs w:val="16"/>
              </w:rPr>
              <w:t xml:space="preserve">Outlook </w:t>
            </w:r>
            <w:bookmarkEnd w:id="74"/>
            <w:r w:rsidRPr="006D78E7">
              <w:rPr>
                <w:rFonts w:ascii="Tahoma" w:hAnsi="Tahoma" w:cs="Tahoma"/>
                <w:b w:val="0"/>
                <w:sz w:val="14"/>
                <w:szCs w:val="16"/>
              </w:rPr>
              <w:t>для Mac 2011</w:t>
            </w:r>
            <w:bookmarkEnd w:id="75"/>
          </w:p>
        </w:tc>
        <w:tc>
          <w:tcPr>
            <w:tcW w:w="781" w:type="dxa"/>
            <w:tcBorders>
              <w:bottom w:val="single" w:sz="4" w:space="0" w:color="auto"/>
            </w:tcBorders>
            <w:shd w:val="clear" w:color="auto" w:fill="FABF8F"/>
            <w:vAlign w:val="center"/>
          </w:tcPr>
          <w:p w14:paraId="2EFAC076" w14:textId="77777777" w:rsidR="00913A0A" w:rsidRPr="006D78E7" w:rsidRDefault="00FF47D3" w:rsidP="00D55AB9">
            <w:pPr>
              <w:pStyle w:val="TableText"/>
              <w:widowControl w:val="0"/>
              <w:rPr>
                <w:rStyle w:val="EndnoteReference"/>
                <w:b w:val="0"/>
                <w:color w:val="0000FF"/>
                <w:sz w:val="13"/>
                <w:szCs w:val="13"/>
                <w:u w:val="single"/>
              </w:rPr>
            </w:pPr>
            <w:hyperlink w:anchor="_13_Outlook_for" w:history="1">
              <w:r w:rsidR="00636CAD" w:rsidRPr="006D78E7">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64B6451C"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3F861FA2"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778693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016A056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5B5E1BC1"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45BA510"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0AD835F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39B5F29"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9E693C"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A37E542"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5D62F33C"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81A31F8"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FFBC385"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888A9A5"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DE1011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0BF3F3FA"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8E373C5"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8DD1E04" w14:textId="77777777" w:rsidR="00913A0A" w:rsidRPr="006D78E7" w:rsidRDefault="00913A0A" w:rsidP="00905D4E">
            <w:pPr>
              <w:pStyle w:val="TableText"/>
              <w:widowControl w:val="0"/>
              <w:rPr>
                <w:rFonts w:ascii="Tahoma" w:hAnsi="Tahoma" w:cs="Tahoma"/>
                <w:sz w:val="13"/>
              </w:rPr>
            </w:pPr>
          </w:p>
        </w:tc>
      </w:tr>
      <w:tr w:rsidR="00913A0A" w:rsidRPr="006D78E7" w14:paraId="73726DA5" w14:textId="77777777" w:rsidTr="001523E9">
        <w:trPr>
          <w:cantSplit/>
          <w:trHeight w:val="305"/>
        </w:trPr>
        <w:tc>
          <w:tcPr>
            <w:tcW w:w="2019" w:type="dxa"/>
            <w:tcBorders>
              <w:bottom w:val="single" w:sz="4" w:space="0" w:color="auto"/>
            </w:tcBorders>
            <w:shd w:val="clear" w:color="auto" w:fill="auto"/>
            <w:vAlign w:val="center"/>
          </w:tcPr>
          <w:p w14:paraId="319C28C7" w14:textId="77777777" w:rsidR="00913A0A" w:rsidRPr="006D78E7" w:rsidRDefault="00913A0A" w:rsidP="00E327CF">
            <w:pPr>
              <w:pStyle w:val="Heading3"/>
              <w:spacing w:beforeLines="20" w:before="48" w:afterLines="20" w:after="48"/>
              <w:rPr>
                <w:rFonts w:ascii="Tahoma" w:hAnsi="Tahoma" w:cs="Tahoma"/>
                <w:b w:val="0"/>
                <w:sz w:val="14"/>
              </w:rPr>
            </w:pPr>
            <w:bookmarkStart w:id="76" w:name="_Toc374286395"/>
            <w:r w:rsidRPr="006D78E7">
              <w:rPr>
                <w:rFonts w:ascii="Tahoma" w:hAnsi="Tahoma" w:cs="Tahoma"/>
                <w:b w:val="0"/>
                <w:sz w:val="14"/>
              </w:rPr>
              <w:t>PowerPoint 2013</w:t>
            </w:r>
            <w:bookmarkEnd w:id="76"/>
          </w:p>
        </w:tc>
        <w:tc>
          <w:tcPr>
            <w:tcW w:w="781" w:type="dxa"/>
            <w:tcBorders>
              <w:bottom w:val="single" w:sz="4" w:space="0" w:color="auto"/>
            </w:tcBorders>
            <w:shd w:val="clear" w:color="auto" w:fill="auto"/>
            <w:vAlign w:val="center"/>
          </w:tcPr>
          <w:p w14:paraId="4ED524EC" w14:textId="77777777" w:rsidR="00913A0A" w:rsidRPr="006D78E7"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61F64846"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03F9DC4"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394371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4812C48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130B227A"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2D366036"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1A15D2CF"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524504D9"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D7D4C5"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0A5E89"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0BD986D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3177EA3"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620F74" w14:textId="77777777" w:rsidR="00913A0A" w:rsidRPr="006D78E7"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F79F9E" w14:textId="77777777" w:rsidR="00913A0A" w:rsidRPr="006D78E7"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1B35F5D" w14:textId="77777777" w:rsidR="00913A0A" w:rsidRPr="006D78E7" w:rsidRDefault="00913A0A" w:rsidP="00D55AB9">
            <w:pPr>
              <w:pStyle w:val="TableText"/>
              <w:widowControl w:val="0"/>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095E7371" w14:textId="77777777" w:rsidR="00913A0A" w:rsidRPr="006D78E7"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77F64E2" w14:textId="77777777" w:rsidR="00913A0A" w:rsidRPr="006D78E7"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D4DF9BC" w14:textId="77777777" w:rsidR="00913A0A" w:rsidRPr="006D78E7" w:rsidRDefault="00913A0A" w:rsidP="00905D4E">
            <w:pPr>
              <w:pStyle w:val="TableText"/>
              <w:widowControl w:val="0"/>
              <w:rPr>
                <w:rFonts w:ascii="Tahoma" w:hAnsi="Tahoma" w:cs="Tahoma"/>
                <w:sz w:val="13"/>
              </w:rPr>
            </w:pPr>
          </w:p>
        </w:tc>
      </w:tr>
      <w:tr w:rsidR="008A0F85" w:rsidRPr="006D78E7" w14:paraId="4EF16D0A" w14:textId="77777777" w:rsidTr="001523E9">
        <w:trPr>
          <w:cantSplit/>
          <w:trHeight w:val="145"/>
        </w:trPr>
        <w:tc>
          <w:tcPr>
            <w:tcW w:w="2019" w:type="dxa"/>
            <w:tcBorders>
              <w:bottom w:val="single" w:sz="4" w:space="0" w:color="auto"/>
            </w:tcBorders>
            <w:shd w:val="clear" w:color="auto" w:fill="FABF8F"/>
          </w:tcPr>
          <w:p w14:paraId="07E556AB" w14:textId="77777777" w:rsidR="00913A0A" w:rsidRPr="006D78E7" w:rsidRDefault="00913A0A" w:rsidP="00E327CF">
            <w:pPr>
              <w:pStyle w:val="Heading3"/>
              <w:spacing w:beforeLines="20" w:before="48" w:afterLines="20" w:after="48"/>
              <w:rPr>
                <w:rFonts w:ascii="Tahoma" w:hAnsi="Tahoma" w:cs="Tahoma"/>
                <w:b w:val="0"/>
                <w:sz w:val="14"/>
              </w:rPr>
            </w:pPr>
            <w:bookmarkStart w:id="77" w:name="_Toc336337878"/>
            <w:bookmarkStart w:id="78" w:name="_Toc374286396"/>
            <w:r w:rsidRPr="006D78E7">
              <w:rPr>
                <w:rFonts w:ascii="Tahoma" w:hAnsi="Tahoma" w:cs="Tahoma"/>
                <w:b w:val="0"/>
                <w:sz w:val="14"/>
              </w:rPr>
              <w:t>PowerPoint для Mac 2011</w:t>
            </w:r>
            <w:bookmarkEnd w:id="77"/>
            <w:bookmarkEnd w:id="78"/>
          </w:p>
        </w:tc>
        <w:tc>
          <w:tcPr>
            <w:tcW w:w="781" w:type="dxa"/>
            <w:tcBorders>
              <w:bottom w:val="single" w:sz="4" w:space="0" w:color="auto"/>
            </w:tcBorders>
            <w:shd w:val="clear" w:color="auto" w:fill="FABF8F"/>
            <w:vAlign w:val="center"/>
          </w:tcPr>
          <w:p w14:paraId="043A9E30" w14:textId="77777777" w:rsidR="00913A0A" w:rsidRPr="006D78E7"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7D35687"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61AB50A2"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4413DA8"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55E71199"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1C9B03EF"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01F2AA24"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5575D109"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3E13BB0"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2BB8B4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FDA1EEB"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2DE10333"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C448F99"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D45B2C7"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5E86019"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EBB76D3"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08CA4B08"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3AD253B"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47A3288" w14:textId="77777777" w:rsidR="00913A0A" w:rsidRPr="006D78E7" w:rsidRDefault="00913A0A" w:rsidP="00905D4E">
            <w:pPr>
              <w:pStyle w:val="TableText"/>
              <w:rPr>
                <w:rFonts w:ascii="Tahoma" w:hAnsi="Tahoma" w:cs="Tahoma"/>
                <w:sz w:val="13"/>
              </w:rPr>
            </w:pPr>
          </w:p>
        </w:tc>
      </w:tr>
      <w:tr w:rsidR="00913A0A" w:rsidRPr="006D78E7" w14:paraId="61189FF7" w14:textId="77777777" w:rsidTr="001523E9">
        <w:trPr>
          <w:cantSplit/>
          <w:trHeight w:val="145"/>
        </w:trPr>
        <w:tc>
          <w:tcPr>
            <w:tcW w:w="2019" w:type="dxa"/>
            <w:tcBorders>
              <w:bottom w:val="single" w:sz="4" w:space="0" w:color="auto"/>
            </w:tcBorders>
            <w:shd w:val="clear" w:color="auto" w:fill="auto"/>
          </w:tcPr>
          <w:p w14:paraId="1EF0E61C" w14:textId="77777777" w:rsidR="00913A0A" w:rsidRPr="006D78E7" w:rsidRDefault="00913A0A" w:rsidP="00E327CF">
            <w:pPr>
              <w:pStyle w:val="Heading3"/>
              <w:spacing w:beforeLines="20" w:before="48" w:afterLines="20" w:after="48"/>
              <w:rPr>
                <w:rFonts w:ascii="Tahoma" w:hAnsi="Tahoma" w:cs="Tahoma"/>
                <w:b w:val="0"/>
                <w:sz w:val="14"/>
              </w:rPr>
            </w:pPr>
            <w:bookmarkStart w:id="79" w:name="_Toc336337879"/>
            <w:bookmarkStart w:id="80" w:name="_Toc374286397"/>
            <w:r w:rsidRPr="006D78E7">
              <w:rPr>
                <w:rFonts w:ascii="Tahoma" w:hAnsi="Tahoma" w:cs="Tahoma"/>
                <w:b w:val="0"/>
                <w:sz w:val="14"/>
              </w:rPr>
              <w:t>Project стандартный</w:t>
            </w:r>
            <w:bookmarkEnd w:id="79"/>
            <w:r w:rsidRPr="006D78E7">
              <w:rPr>
                <w:rFonts w:ascii="Tahoma" w:hAnsi="Tahoma" w:cs="Tahoma"/>
                <w:b w:val="0"/>
                <w:sz w:val="14"/>
              </w:rPr>
              <w:t xml:space="preserve"> 2013</w:t>
            </w:r>
            <w:bookmarkEnd w:id="80"/>
          </w:p>
        </w:tc>
        <w:tc>
          <w:tcPr>
            <w:tcW w:w="781" w:type="dxa"/>
            <w:tcBorders>
              <w:bottom w:val="single" w:sz="4" w:space="0" w:color="auto"/>
            </w:tcBorders>
            <w:shd w:val="clear" w:color="auto" w:fill="auto"/>
            <w:vAlign w:val="center"/>
          </w:tcPr>
          <w:p w14:paraId="1AB892F8" w14:textId="77777777" w:rsidR="00913A0A" w:rsidRPr="006D78E7"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35EB02EB"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3DBCE83"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8E2299"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51D22B76" w14:textId="77777777" w:rsidR="00913A0A" w:rsidRPr="006D78E7" w:rsidRDefault="00913A0A" w:rsidP="00D55AB9">
            <w:pPr>
              <w:pStyle w:val="TableText"/>
              <w:rPr>
                <w:rFonts w:ascii="Tahoma" w:hAnsi="Tahoma" w:cs="Tahoma"/>
                <w:sz w:val="13"/>
              </w:rPr>
            </w:pPr>
            <w:r w:rsidRPr="006D78E7">
              <w:rPr>
                <w:rFonts w:ascii="Tahoma" w:hAnsi="Tahoma" w:cs="Tahoma"/>
                <w:sz w:val="13"/>
              </w:rPr>
              <w:t>5</w:t>
            </w:r>
          </w:p>
        </w:tc>
        <w:tc>
          <w:tcPr>
            <w:tcW w:w="429" w:type="dxa"/>
            <w:tcBorders>
              <w:bottom w:val="single" w:sz="4" w:space="0" w:color="auto"/>
            </w:tcBorders>
            <w:shd w:val="clear" w:color="auto" w:fill="auto"/>
            <w:vAlign w:val="center"/>
          </w:tcPr>
          <w:p w14:paraId="06DA2CA8" w14:textId="77777777" w:rsidR="00913A0A" w:rsidRPr="006D78E7" w:rsidRDefault="00913A0A" w:rsidP="00D55AB9">
            <w:pPr>
              <w:pStyle w:val="TableText"/>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auto"/>
            <w:vAlign w:val="center"/>
          </w:tcPr>
          <w:p w14:paraId="7AEFD3E3"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5DA0A7C5"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77511797"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D02F2B0"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5254D6F"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33189323" w14:textId="77777777" w:rsidR="00913A0A" w:rsidRPr="006D78E7" w:rsidRDefault="00913A0A" w:rsidP="00D55AB9">
            <w:pPr>
              <w:pStyle w:val="TableText"/>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0D16A46"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0CE6E0FD"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052106C"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74CAFCA"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1400A6D6"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80D1A09"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vAlign w:val="center"/>
          </w:tcPr>
          <w:p w14:paraId="29ACB140" w14:textId="77777777" w:rsidR="00913A0A" w:rsidRPr="006D78E7" w:rsidRDefault="00913A0A" w:rsidP="00905D4E">
            <w:pPr>
              <w:pStyle w:val="TableText"/>
              <w:rPr>
                <w:rFonts w:ascii="Tahoma" w:hAnsi="Tahoma" w:cs="Tahoma"/>
                <w:sz w:val="13"/>
              </w:rPr>
            </w:pPr>
            <w:r w:rsidRPr="006D78E7">
              <w:rPr>
                <w:rFonts w:ascii="Tahoma" w:hAnsi="Tahoma" w:cs="Tahoma"/>
                <w:sz w:val="13"/>
              </w:rPr>
              <w:t>A</w:t>
            </w:r>
          </w:p>
        </w:tc>
      </w:tr>
      <w:tr w:rsidR="008A0F85" w:rsidRPr="006D78E7" w14:paraId="4E2BA5CB" w14:textId="77777777" w:rsidTr="001523E9">
        <w:trPr>
          <w:cantSplit/>
          <w:trHeight w:val="145"/>
        </w:trPr>
        <w:tc>
          <w:tcPr>
            <w:tcW w:w="2019" w:type="dxa"/>
            <w:tcBorders>
              <w:bottom w:val="single" w:sz="4" w:space="0" w:color="auto"/>
            </w:tcBorders>
            <w:shd w:val="clear" w:color="auto" w:fill="FABF8F"/>
          </w:tcPr>
          <w:p w14:paraId="08BDBE05" w14:textId="77777777" w:rsidR="00913A0A" w:rsidRPr="006D78E7" w:rsidRDefault="00913A0A" w:rsidP="00233A65">
            <w:pPr>
              <w:pStyle w:val="Heading3"/>
              <w:spacing w:beforeLines="20" w:before="48" w:afterLines="20" w:after="48"/>
              <w:rPr>
                <w:rFonts w:ascii="Tahoma" w:hAnsi="Tahoma" w:cs="Tahoma"/>
                <w:b w:val="0"/>
                <w:sz w:val="14"/>
              </w:rPr>
            </w:pPr>
            <w:bookmarkStart w:id="81" w:name="_Toc336337880"/>
            <w:bookmarkStart w:id="82" w:name="_Toc374286398"/>
            <w:r w:rsidRPr="006D78E7">
              <w:rPr>
                <w:rFonts w:ascii="Tahoma" w:hAnsi="Tahoma" w:cs="Tahoma"/>
                <w:b w:val="0"/>
                <w:sz w:val="14"/>
              </w:rPr>
              <w:t>Project профессиональный</w:t>
            </w:r>
            <w:r w:rsidR="00233A65">
              <w:rPr>
                <w:rFonts w:ascii="Tahoma" w:hAnsi="Tahoma" w:cs="Tahoma"/>
                <w:b w:val="0"/>
                <w:sz w:val="14"/>
              </w:rPr>
              <w:t> </w:t>
            </w:r>
            <w:r w:rsidRPr="006D78E7">
              <w:rPr>
                <w:rFonts w:ascii="Tahoma" w:hAnsi="Tahoma" w:cs="Tahoma"/>
                <w:b w:val="0"/>
                <w:sz w:val="14"/>
              </w:rPr>
              <w:t>2013</w:t>
            </w:r>
            <w:bookmarkEnd w:id="81"/>
            <w:bookmarkEnd w:id="82"/>
            <w:r w:rsidRPr="006D78E7">
              <w:rPr>
                <w:rFonts w:ascii="Tahoma" w:hAnsi="Tahoma" w:cs="Tahoma"/>
                <w:b w:val="0"/>
                <w:sz w:val="14"/>
              </w:rPr>
              <w:t xml:space="preserve"> </w:t>
            </w:r>
          </w:p>
        </w:tc>
        <w:tc>
          <w:tcPr>
            <w:tcW w:w="781" w:type="dxa"/>
            <w:tcBorders>
              <w:bottom w:val="single" w:sz="4" w:space="0" w:color="auto"/>
            </w:tcBorders>
            <w:shd w:val="clear" w:color="auto" w:fill="FABF8F"/>
            <w:vAlign w:val="center"/>
          </w:tcPr>
          <w:p w14:paraId="722F7FE2" w14:textId="77777777" w:rsidR="00913A0A" w:rsidRPr="006D78E7" w:rsidRDefault="00FF47D3" w:rsidP="00D55AB9">
            <w:pPr>
              <w:pStyle w:val="TableText"/>
              <w:widowControl w:val="0"/>
              <w:rPr>
                <w:rStyle w:val="EndnoteReference"/>
                <w:b w:val="0"/>
                <w:color w:val="0000FF"/>
                <w:sz w:val="13"/>
                <w:szCs w:val="13"/>
                <w:u w:val="single"/>
              </w:rPr>
            </w:pPr>
            <w:hyperlink w:anchor="_14_Project_Professional" w:history="1">
              <w:r w:rsidR="00636CAD" w:rsidRPr="006D78E7">
                <w:rPr>
                  <w:rStyle w:val="Hyperlink"/>
                  <w:b/>
                  <w:sz w:val="13"/>
                  <w:szCs w:val="13"/>
                </w:rPr>
                <w:t>15</w:t>
              </w:r>
            </w:hyperlink>
          </w:p>
        </w:tc>
        <w:tc>
          <w:tcPr>
            <w:tcW w:w="429" w:type="dxa"/>
            <w:tcBorders>
              <w:bottom w:val="single" w:sz="4" w:space="0" w:color="auto"/>
            </w:tcBorders>
            <w:shd w:val="clear" w:color="auto" w:fill="FABF8F"/>
            <w:vAlign w:val="center"/>
          </w:tcPr>
          <w:p w14:paraId="2349F88A"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7D08E49"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6EF83A6"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4</w:t>
            </w:r>
          </w:p>
        </w:tc>
        <w:tc>
          <w:tcPr>
            <w:tcW w:w="429" w:type="dxa"/>
            <w:tcBorders>
              <w:bottom w:val="single" w:sz="4" w:space="0" w:color="auto"/>
            </w:tcBorders>
            <w:shd w:val="clear" w:color="auto" w:fill="FABF8F"/>
            <w:vAlign w:val="center"/>
          </w:tcPr>
          <w:p w14:paraId="6D9A5E2E"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10</w:t>
            </w:r>
          </w:p>
        </w:tc>
        <w:tc>
          <w:tcPr>
            <w:tcW w:w="429" w:type="dxa"/>
            <w:tcBorders>
              <w:bottom w:val="single" w:sz="4" w:space="0" w:color="auto"/>
            </w:tcBorders>
            <w:shd w:val="clear" w:color="auto" w:fill="FABF8F"/>
            <w:vAlign w:val="center"/>
          </w:tcPr>
          <w:p w14:paraId="561BF39C"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8</w:t>
            </w:r>
          </w:p>
        </w:tc>
        <w:tc>
          <w:tcPr>
            <w:tcW w:w="429" w:type="dxa"/>
            <w:tcBorders>
              <w:bottom w:val="single" w:sz="4" w:space="0" w:color="auto"/>
            </w:tcBorders>
            <w:shd w:val="clear" w:color="auto" w:fill="FABF8F"/>
            <w:vAlign w:val="center"/>
          </w:tcPr>
          <w:p w14:paraId="095D8CE7"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6</w:t>
            </w:r>
          </w:p>
        </w:tc>
        <w:tc>
          <w:tcPr>
            <w:tcW w:w="429" w:type="dxa"/>
            <w:tcBorders>
              <w:bottom w:val="single" w:sz="4" w:space="0" w:color="auto"/>
            </w:tcBorders>
            <w:shd w:val="clear" w:color="auto" w:fill="FABF8F"/>
            <w:vAlign w:val="center"/>
          </w:tcPr>
          <w:p w14:paraId="64F33C9A"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6</w:t>
            </w:r>
          </w:p>
        </w:tc>
        <w:tc>
          <w:tcPr>
            <w:tcW w:w="429" w:type="dxa"/>
            <w:tcBorders>
              <w:bottom w:val="single" w:sz="4" w:space="0" w:color="auto"/>
            </w:tcBorders>
            <w:shd w:val="clear" w:color="auto" w:fill="FABF8F"/>
            <w:vAlign w:val="center"/>
          </w:tcPr>
          <w:p w14:paraId="6268D31C"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6A77B9FA"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0E269FBD"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4</w:t>
            </w:r>
          </w:p>
        </w:tc>
        <w:tc>
          <w:tcPr>
            <w:tcW w:w="429" w:type="dxa"/>
            <w:tcBorders>
              <w:bottom w:val="single" w:sz="4" w:space="0" w:color="auto"/>
            </w:tcBorders>
            <w:shd w:val="clear" w:color="auto" w:fill="FABF8F"/>
            <w:vAlign w:val="center"/>
          </w:tcPr>
          <w:p w14:paraId="7ACAC90F"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50903584"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4761E68A" w14:textId="77777777" w:rsidR="00913A0A" w:rsidRPr="006D78E7" w:rsidRDefault="00913A0A" w:rsidP="00D55AB9">
            <w:pPr>
              <w:pStyle w:val="TableText"/>
              <w:rPr>
                <w:rFonts w:ascii="Tahoma" w:hAnsi="Tahoma" w:cs="Tahoma"/>
                <w:sz w:val="13"/>
                <w:szCs w:val="13"/>
              </w:rPr>
            </w:pPr>
            <w:r w:rsidRPr="006D78E7">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1D610F4"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C552BCB"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4A7DEBB4" w14:textId="77777777" w:rsidR="00913A0A" w:rsidRPr="006D78E7" w:rsidRDefault="00913A0A" w:rsidP="00D55AB9">
            <w:pPr>
              <w:pStyle w:val="TableText"/>
              <w:rPr>
                <w:rFonts w:ascii="Tahoma" w:hAnsi="Tahoma" w:cs="Tahoma"/>
                <w:sz w:val="13"/>
              </w:rPr>
            </w:pPr>
            <w:r w:rsidRPr="006D78E7">
              <w:rPr>
                <w:rFonts w:ascii="Tahoma" w:hAnsi="Tahoma" w:cs="Tahoma"/>
                <w:sz w:val="13"/>
              </w:rPr>
              <w:t>A, AO, ST</w:t>
            </w:r>
          </w:p>
        </w:tc>
        <w:tc>
          <w:tcPr>
            <w:tcW w:w="514" w:type="dxa"/>
            <w:tcBorders>
              <w:bottom w:val="single" w:sz="4" w:space="0" w:color="auto"/>
            </w:tcBorders>
            <w:shd w:val="clear" w:color="auto" w:fill="FABF8F"/>
            <w:vAlign w:val="center"/>
          </w:tcPr>
          <w:p w14:paraId="5BC833E0"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A7B1043" w14:textId="77777777" w:rsidR="00913A0A" w:rsidRPr="006D78E7" w:rsidRDefault="00913A0A" w:rsidP="00905D4E">
            <w:pPr>
              <w:pStyle w:val="TableText"/>
              <w:rPr>
                <w:rFonts w:ascii="Tahoma" w:hAnsi="Tahoma" w:cs="Tahoma"/>
                <w:sz w:val="13"/>
              </w:rPr>
            </w:pPr>
            <w:r w:rsidRPr="006D78E7">
              <w:rPr>
                <w:rFonts w:ascii="Tahoma" w:hAnsi="Tahoma" w:cs="Tahoma"/>
                <w:sz w:val="13"/>
              </w:rPr>
              <w:t>A</w:t>
            </w:r>
          </w:p>
        </w:tc>
      </w:tr>
      <w:tr w:rsidR="00905D4E" w:rsidRPr="006D78E7" w14:paraId="5C488083" w14:textId="77777777" w:rsidTr="001523E9">
        <w:trPr>
          <w:cantSplit/>
          <w:trHeight w:val="145"/>
        </w:trPr>
        <w:tc>
          <w:tcPr>
            <w:tcW w:w="2019" w:type="dxa"/>
            <w:tcBorders>
              <w:bottom w:val="single" w:sz="4" w:space="0" w:color="auto"/>
            </w:tcBorders>
            <w:shd w:val="clear" w:color="auto" w:fill="auto"/>
          </w:tcPr>
          <w:p w14:paraId="7B843336" w14:textId="77777777" w:rsidR="00905D4E" w:rsidRPr="006D78E7" w:rsidRDefault="00905D4E" w:rsidP="00E327CF">
            <w:pPr>
              <w:pStyle w:val="Heading3"/>
              <w:spacing w:beforeLines="20" w:before="48" w:afterLines="20" w:after="48"/>
              <w:rPr>
                <w:rFonts w:ascii="Tahoma" w:hAnsi="Tahoma" w:cs="Tahoma"/>
                <w:b w:val="0"/>
                <w:sz w:val="14"/>
              </w:rPr>
            </w:pPr>
            <w:bookmarkStart w:id="83" w:name="_Toc374286399"/>
            <w:r w:rsidRPr="006D78E7">
              <w:rPr>
                <w:rFonts w:ascii="Tahoma" w:hAnsi="Tahoma" w:cs="Tahoma"/>
                <w:b w:val="0"/>
                <w:sz w:val="14"/>
              </w:rPr>
              <w:t>Project профессиональный для Office 365</w:t>
            </w:r>
            <w:bookmarkEnd w:id="83"/>
            <w:r w:rsidRPr="006D78E7">
              <w:rPr>
                <w:rFonts w:ascii="Tahoma" w:hAnsi="Tahoma" w:cs="Tahoma"/>
                <w:b w:val="0"/>
                <w:sz w:val="14"/>
              </w:rPr>
              <w:t xml:space="preserve"> </w:t>
            </w:r>
          </w:p>
        </w:tc>
        <w:tc>
          <w:tcPr>
            <w:tcW w:w="781" w:type="dxa"/>
            <w:tcBorders>
              <w:bottom w:val="single" w:sz="4" w:space="0" w:color="auto"/>
            </w:tcBorders>
            <w:shd w:val="clear" w:color="auto" w:fill="auto"/>
            <w:vAlign w:val="center"/>
          </w:tcPr>
          <w:p w14:paraId="19AD8FFD" w14:textId="77777777" w:rsidR="00905D4E" w:rsidRPr="006D78E7" w:rsidRDefault="00FF47D3" w:rsidP="00D55AB9">
            <w:pPr>
              <w:pStyle w:val="TableText"/>
              <w:widowControl w:val="0"/>
              <w:rPr>
                <w:b/>
                <w:color w:val="0000FF"/>
                <w:sz w:val="13"/>
                <w:szCs w:val="13"/>
                <w:u w:val="single"/>
              </w:rPr>
            </w:pPr>
            <w:hyperlink w:anchor="_15_Project_Pro" w:history="1">
              <w:r w:rsidR="00636CAD" w:rsidRPr="006D78E7">
                <w:rPr>
                  <w:rStyle w:val="Hyperlink"/>
                  <w:b/>
                  <w:sz w:val="13"/>
                  <w:szCs w:val="13"/>
                </w:rPr>
                <w:t>16</w:t>
              </w:r>
            </w:hyperlink>
          </w:p>
        </w:tc>
        <w:tc>
          <w:tcPr>
            <w:tcW w:w="429" w:type="dxa"/>
            <w:tcBorders>
              <w:bottom w:val="single" w:sz="4" w:space="0" w:color="auto"/>
            </w:tcBorders>
            <w:shd w:val="clear" w:color="auto" w:fill="auto"/>
            <w:vAlign w:val="center"/>
          </w:tcPr>
          <w:p w14:paraId="327989A5" w14:textId="77777777" w:rsidR="00905D4E" w:rsidRPr="006D78E7" w:rsidRDefault="00905D4E" w:rsidP="00D55AB9">
            <w:pPr>
              <w:pStyle w:val="TableText"/>
              <w:spacing w:before="60" w:after="60"/>
              <w:rPr>
                <w:rFonts w:ascii="Tahoma" w:hAnsi="Tahoma" w:cs="Tahoma"/>
                <w:sz w:val="13"/>
              </w:rPr>
            </w:pPr>
            <w:r w:rsidRPr="006D78E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BA24346" w14:textId="77777777" w:rsidR="00905D4E" w:rsidRPr="006D78E7" w:rsidRDefault="00905D4E"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AFBC772"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481F335C"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0022D2E"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E8C38F8"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472544B"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31187EB0"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3C0FDAE" w14:textId="77777777" w:rsidR="00905D4E" w:rsidRPr="006D78E7"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DD0CA95" w14:textId="77777777" w:rsidR="00905D4E" w:rsidRPr="006D78E7" w:rsidRDefault="00905D4E"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DF8B62E"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971ECE2" w14:textId="77777777" w:rsidR="00905D4E" w:rsidRPr="006D78E7" w:rsidRDefault="00905D4E"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29982C7" w14:textId="77777777" w:rsidR="00905D4E" w:rsidRPr="006D78E7" w:rsidRDefault="00905D4E"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463ADC9E" w14:textId="77777777" w:rsidR="00905D4E" w:rsidRPr="006D78E7"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B2E6872" w14:textId="77777777" w:rsidR="00905D4E" w:rsidRPr="006D78E7" w:rsidRDefault="00905D4E" w:rsidP="00D55AB9">
            <w:pPr>
              <w:pStyle w:val="TableText"/>
              <w:rPr>
                <w:rFonts w:ascii="Tahoma" w:hAnsi="Tahoma" w:cs="Tahoma"/>
                <w:sz w:val="13"/>
              </w:rPr>
            </w:pPr>
            <w:r w:rsidRPr="006D78E7">
              <w:rPr>
                <w:rFonts w:ascii="Tahoma" w:hAnsi="Tahoma" w:cs="Tahoma"/>
                <w:sz w:val="13"/>
              </w:rPr>
              <w:t>OL/OV</w:t>
            </w:r>
          </w:p>
        </w:tc>
        <w:tc>
          <w:tcPr>
            <w:tcW w:w="388" w:type="dxa"/>
            <w:tcBorders>
              <w:bottom w:val="single" w:sz="4" w:space="0" w:color="auto"/>
            </w:tcBorders>
            <w:vAlign w:val="center"/>
          </w:tcPr>
          <w:p w14:paraId="1E69CF75" w14:textId="77777777" w:rsidR="00905D4E" w:rsidRPr="006D78E7" w:rsidRDefault="00905D4E" w:rsidP="00905D4E">
            <w:pPr>
              <w:pStyle w:val="TableText"/>
              <w:rPr>
                <w:rFonts w:ascii="Tahoma" w:hAnsi="Tahoma" w:cs="Tahoma"/>
                <w:sz w:val="13"/>
              </w:rPr>
            </w:pPr>
            <w:r w:rsidRPr="006D78E7">
              <w:rPr>
                <w:rFonts w:ascii="Tahoma" w:hAnsi="Tahoma" w:cs="Tahoma"/>
                <w:sz w:val="13"/>
              </w:rPr>
              <w:t>A</w:t>
            </w:r>
          </w:p>
        </w:tc>
      </w:tr>
      <w:tr w:rsidR="00905D4E" w:rsidRPr="006D78E7" w14:paraId="2B0D86D7" w14:textId="77777777" w:rsidTr="001523E9">
        <w:trPr>
          <w:cantSplit/>
          <w:trHeight w:val="145"/>
        </w:trPr>
        <w:tc>
          <w:tcPr>
            <w:tcW w:w="2019" w:type="dxa"/>
            <w:tcBorders>
              <w:bottom w:val="single" w:sz="4" w:space="0" w:color="auto"/>
            </w:tcBorders>
            <w:shd w:val="clear" w:color="auto" w:fill="FABF8F"/>
          </w:tcPr>
          <w:p w14:paraId="64770697" w14:textId="77777777" w:rsidR="00905D4E" w:rsidRPr="001B3AF3" w:rsidRDefault="00905D4E" w:rsidP="00E327CF">
            <w:pPr>
              <w:pStyle w:val="Heading3"/>
              <w:spacing w:beforeLines="20" w:before="48" w:afterLines="20" w:after="48"/>
              <w:rPr>
                <w:rFonts w:ascii="Tahoma" w:hAnsi="Tahoma" w:cs="Tahoma"/>
                <w:b w:val="0"/>
                <w:sz w:val="14"/>
                <w:lang w:val="ru-RU"/>
              </w:rPr>
            </w:pPr>
            <w:bookmarkStart w:id="84" w:name="_Toc374286400"/>
            <w:r w:rsidRPr="006D78E7">
              <w:rPr>
                <w:rFonts w:ascii="Tahoma" w:hAnsi="Tahoma" w:cs="Tahoma"/>
                <w:b w:val="0"/>
                <w:sz w:val="14"/>
              </w:rPr>
              <w:t>Project</w:t>
            </w:r>
            <w:r w:rsidRPr="001B3AF3">
              <w:rPr>
                <w:rFonts w:ascii="Tahoma" w:hAnsi="Tahoma" w:cs="Tahoma"/>
                <w:b w:val="0"/>
                <w:sz w:val="14"/>
                <w:lang w:val="ru-RU"/>
              </w:rPr>
              <w:t xml:space="preserve"> профессиональный для </w:t>
            </w:r>
            <w:r w:rsidRPr="006D78E7">
              <w:rPr>
                <w:rFonts w:ascii="Tahoma" w:hAnsi="Tahoma" w:cs="Tahoma"/>
                <w:b w:val="0"/>
                <w:sz w:val="14"/>
              </w:rPr>
              <w:t>Office </w:t>
            </w:r>
            <w:r w:rsidRPr="001B3AF3">
              <w:rPr>
                <w:rFonts w:ascii="Tahoma" w:hAnsi="Tahoma" w:cs="Tahoma"/>
                <w:b w:val="0"/>
                <w:sz w:val="14"/>
                <w:lang w:val="ru-RU"/>
              </w:rPr>
              <w:t xml:space="preserve">365 </w:t>
            </w:r>
            <w:r w:rsidRPr="006D78E7">
              <w:rPr>
                <w:rFonts w:ascii="Tahoma" w:hAnsi="Tahoma" w:cs="Tahoma"/>
                <w:b w:val="0"/>
                <w:sz w:val="14"/>
              </w:rPr>
              <w:t>A</w:t>
            </w:r>
            <w:bookmarkEnd w:id="84"/>
          </w:p>
        </w:tc>
        <w:tc>
          <w:tcPr>
            <w:tcW w:w="781" w:type="dxa"/>
            <w:tcBorders>
              <w:bottom w:val="single" w:sz="4" w:space="0" w:color="auto"/>
            </w:tcBorders>
            <w:shd w:val="clear" w:color="auto" w:fill="FABF8F"/>
            <w:vAlign w:val="center"/>
          </w:tcPr>
          <w:p w14:paraId="4544C95D" w14:textId="77777777" w:rsidR="00905D4E" w:rsidRPr="001B3AF3" w:rsidRDefault="00905D4E" w:rsidP="00D55AB9">
            <w:pPr>
              <w:pStyle w:val="TableText"/>
              <w:widowControl w:val="0"/>
              <w:rPr>
                <w:b/>
                <w:color w:val="0000FF"/>
                <w:sz w:val="13"/>
                <w:szCs w:val="13"/>
                <w:u w:val="single"/>
                <w:lang w:val="ru-RU"/>
              </w:rPr>
            </w:pPr>
          </w:p>
        </w:tc>
        <w:tc>
          <w:tcPr>
            <w:tcW w:w="429" w:type="dxa"/>
            <w:tcBorders>
              <w:bottom w:val="single" w:sz="4" w:space="0" w:color="auto"/>
            </w:tcBorders>
            <w:shd w:val="clear" w:color="auto" w:fill="FABF8F"/>
            <w:vAlign w:val="center"/>
          </w:tcPr>
          <w:p w14:paraId="7AEDCDF2" w14:textId="77777777" w:rsidR="00905D4E" w:rsidRPr="006D78E7" w:rsidRDefault="00905D4E" w:rsidP="00D55AB9">
            <w:pPr>
              <w:pStyle w:val="TableText"/>
              <w:spacing w:before="60" w:after="60"/>
              <w:rPr>
                <w:rFonts w:ascii="Tahoma" w:hAnsi="Tahoma" w:cs="Tahoma"/>
                <w:sz w:val="13"/>
              </w:rPr>
            </w:pPr>
            <w:r w:rsidRPr="006D78E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1002C2F7" w14:textId="77777777" w:rsidR="00905D4E" w:rsidRPr="006D78E7" w:rsidRDefault="00905D4E"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FE2F8F"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67352C6"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13B36E6"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7B5B52C"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0F44BD9"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70EBA97" w14:textId="77777777" w:rsidR="00905D4E" w:rsidRPr="006D78E7"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3B192F50" w14:textId="77777777" w:rsidR="00905D4E" w:rsidRPr="006D78E7"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038DE96" w14:textId="77777777" w:rsidR="00905D4E" w:rsidRPr="006D78E7" w:rsidRDefault="00905D4E"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30C0081F" w14:textId="77777777" w:rsidR="00905D4E" w:rsidRPr="006D78E7" w:rsidRDefault="00905D4E"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20448C1" w14:textId="77777777" w:rsidR="00905D4E" w:rsidRPr="006D78E7" w:rsidRDefault="00905D4E"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967F67F" w14:textId="77777777" w:rsidR="00905D4E" w:rsidRPr="006D78E7" w:rsidRDefault="00905D4E"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74682C91" w14:textId="77777777" w:rsidR="00905D4E" w:rsidRPr="006D78E7" w:rsidRDefault="00905D4E" w:rsidP="00905D4E">
            <w:pPr>
              <w:pStyle w:val="TableText"/>
              <w:rPr>
                <w:rFonts w:ascii="Tahoma" w:hAnsi="Tahoma" w:cs="Tahoma"/>
                <w:sz w:val="13"/>
              </w:rPr>
            </w:pPr>
            <w:r w:rsidRPr="006D78E7">
              <w:rPr>
                <w:rFonts w:ascii="Tahoma" w:hAnsi="Tahoma" w:cs="Tahoma"/>
                <w:sz w:val="13"/>
              </w:rPr>
              <w:t>A, ST (EES) A, ST (OVS-ES)</w:t>
            </w:r>
          </w:p>
        </w:tc>
        <w:tc>
          <w:tcPr>
            <w:tcW w:w="514" w:type="dxa"/>
            <w:tcBorders>
              <w:bottom w:val="single" w:sz="4" w:space="0" w:color="auto"/>
            </w:tcBorders>
            <w:shd w:val="clear" w:color="auto" w:fill="FABF8F"/>
            <w:vAlign w:val="center"/>
          </w:tcPr>
          <w:p w14:paraId="5B82ACFC" w14:textId="77777777" w:rsidR="00905D4E" w:rsidRPr="006D78E7" w:rsidRDefault="00905D4E" w:rsidP="00D55AB9">
            <w:pPr>
              <w:pStyle w:val="TableText"/>
              <w:rPr>
                <w:rFonts w:ascii="Tahoma" w:hAnsi="Tahoma" w:cs="Tahoma"/>
                <w:sz w:val="13"/>
              </w:rPr>
            </w:pPr>
            <w:r w:rsidRPr="006D78E7">
              <w:rPr>
                <w:rFonts w:ascii="Tahoma" w:hAnsi="Tahoma" w:cs="Tahoma"/>
                <w:sz w:val="13"/>
              </w:rPr>
              <w:t>OL/OV</w:t>
            </w:r>
          </w:p>
        </w:tc>
        <w:tc>
          <w:tcPr>
            <w:tcW w:w="388" w:type="dxa"/>
            <w:tcBorders>
              <w:bottom w:val="single" w:sz="4" w:space="0" w:color="auto"/>
            </w:tcBorders>
            <w:shd w:val="clear" w:color="auto" w:fill="FABF8F"/>
            <w:vAlign w:val="center"/>
          </w:tcPr>
          <w:p w14:paraId="3F33388E" w14:textId="77777777" w:rsidR="00905D4E" w:rsidRPr="006D78E7" w:rsidRDefault="00905D4E" w:rsidP="00905D4E">
            <w:pPr>
              <w:pStyle w:val="TableText"/>
              <w:rPr>
                <w:rFonts w:ascii="Tahoma" w:hAnsi="Tahoma" w:cs="Tahoma"/>
                <w:sz w:val="13"/>
              </w:rPr>
            </w:pPr>
            <w:r w:rsidRPr="006D78E7">
              <w:rPr>
                <w:rFonts w:ascii="Tahoma" w:hAnsi="Tahoma" w:cs="Tahoma"/>
                <w:sz w:val="13"/>
              </w:rPr>
              <w:t>A</w:t>
            </w:r>
          </w:p>
        </w:tc>
      </w:tr>
      <w:tr w:rsidR="00913A0A" w:rsidRPr="006D78E7" w14:paraId="6000DED5" w14:textId="77777777" w:rsidTr="001523E9">
        <w:trPr>
          <w:cantSplit/>
          <w:trHeight w:val="145"/>
        </w:trPr>
        <w:tc>
          <w:tcPr>
            <w:tcW w:w="2019" w:type="dxa"/>
            <w:tcBorders>
              <w:bottom w:val="single" w:sz="4" w:space="0" w:color="auto"/>
            </w:tcBorders>
            <w:shd w:val="clear" w:color="auto" w:fill="auto"/>
          </w:tcPr>
          <w:p w14:paraId="40FAA51F" w14:textId="77777777" w:rsidR="00913A0A" w:rsidRPr="006D78E7" w:rsidRDefault="00913A0A" w:rsidP="00E327CF">
            <w:pPr>
              <w:pStyle w:val="Heading3"/>
              <w:spacing w:beforeLines="20" w:before="48" w:afterLines="20" w:after="48"/>
              <w:rPr>
                <w:rFonts w:ascii="Tahoma" w:hAnsi="Tahoma" w:cs="Tahoma"/>
                <w:b w:val="0"/>
                <w:sz w:val="14"/>
              </w:rPr>
            </w:pPr>
            <w:bookmarkStart w:id="85" w:name="_Toc374286401"/>
            <w:r w:rsidRPr="006D78E7">
              <w:rPr>
                <w:rFonts w:ascii="Tahoma" w:hAnsi="Tahoma" w:cs="Tahoma"/>
                <w:b w:val="0"/>
                <w:sz w:val="14"/>
              </w:rPr>
              <w:t>Publisher 2013</w:t>
            </w:r>
            <w:bookmarkEnd w:id="85"/>
          </w:p>
        </w:tc>
        <w:tc>
          <w:tcPr>
            <w:tcW w:w="781" w:type="dxa"/>
            <w:tcBorders>
              <w:bottom w:val="single" w:sz="4" w:space="0" w:color="auto"/>
            </w:tcBorders>
            <w:shd w:val="clear" w:color="auto" w:fill="auto"/>
            <w:vAlign w:val="center"/>
          </w:tcPr>
          <w:p w14:paraId="6A9D66E2" w14:textId="77777777" w:rsidR="00913A0A" w:rsidRPr="006D78E7" w:rsidRDefault="00913A0A" w:rsidP="00D55AB9">
            <w:pPr>
              <w:pStyle w:val="TableText"/>
              <w:widowControl w:val="0"/>
              <w:rPr>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14:paraId="3380D706" w14:textId="77777777" w:rsidR="00913A0A" w:rsidRPr="006D78E7" w:rsidDel="00527D48"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0C5E2BC"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298332A"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bottom w:val="single" w:sz="4" w:space="0" w:color="auto"/>
            </w:tcBorders>
            <w:shd w:val="clear" w:color="auto" w:fill="auto"/>
            <w:vAlign w:val="center"/>
          </w:tcPr>
          <w:p w14:paraId="53EFCF9D"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3</w:t>
            </w:r>
          </w:p>
        </w:tc>
        <w:tc>
          <w:tcPr>
            <w:tcW w:w="429" w:type="dxa"/>
            <w:tcBorders>
              <w:bottom w:val="single" w:sz="4" w:space="0" w:color="auto"/>
            </w:tcBorders>
            <w:shd w:val="clear" w:color="auto" w:fill="auto"/>
            <w:vAlign w:val="center"/>
          </w:tcPr>
          <w:p w14:paraId="31FC8F88"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2</w:t>
            </w:r>
          </w:p>
        </w:tc>
        <w:tc>
          <w:tcPr>
            <w:tcW w:w="429" w:type="dxa"/>
            <w:tcBorders>
              <w:bottom w:val="single" w:sz="4" w:space="0" w:color="auto"/>
            </w:tcBorders>
            <w:shd w:val="clear" w:color="auto" w:fill="auto"/>
            <w:vAlign w:val="center"/>
          </w:tcPr>
          <w:p w14:paraId="411B118C"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2</w:t>
            </w:r>
          </w:p>
        </w:tc>
        <w:tc>
          <w:tcPr>
            <w:tcW w:w="429" w:type="dxa"/>
            <w:tcBorders>
              <w:bottom w:val="single" w:sz="4" w:space="0" w:color="auto"/>
            </w:tcBorders>
            <w:shd w:val="clear" w:color="auto" w:fill="auto"/>
            <w:vAlign w:val="center"/>
          </w:tcPr>
          <w:p w14:paraId="467D0A17"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2</w:t>
            </w:r>
          </w:p>
        </w:tc>
        <w:tc>
          <w:tcPr>
            <w:tcW w:w="429" w:type="dxa"/>
            <w:tcBorders>
              <w:bottom w:val="single" w:sz="4" w:space="0" w:color="auto"/>
            </w:tcBorders>
            <w:shd w:val="clear" w:color="auto" w:fill="auto"/>
            <w:vAlign w:val="center"/>
          </w:tcPr>
          <w:p w14:paraId="45F8F337"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A975D2B"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BDE32CF"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bottom w:val="single" w:sz="4" w:space="0" w:color="auto"/>
            </w:tcBorders>
            <w:shd w:val="clear" w:color="auto" w:fill="auto"/>
            <w:vAlign w:val="center"/>
          </w:tcPr>
          <w:p w14:paraId="364FF02A"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33BD413E" w14:textId="77777777" w:rsidR="00913A0A" w:rsidRPr="006D78E7" w:rsidRDefault="00913A0A" w:rsidP="00D55AB9">
            <w:pPr>
              <w:pStyle w:val="TableText"/>
              <w:spacing w:after="120"/>
              <w:rPr>
                <w:rFonts w:ascii="Tahoma" w:hAnsi="Tahoma" w:cs="Tahoma"/>
                <w:sz w:val="13"/>
                <w:szCs w:val="13"/>
              </w:rPr>
            </w:pPr>
            <w:r w:rsidRPr="006D78E7">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E7CB406" w14:textId="77777777" w:rsidR="00913A0A" w:rsidRPr="006D78E7"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113357B"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8F7675B"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3644E653"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C44D6F2"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vAlign w:val="center"/>
          </w:tcPr>
          <w:p w14:paraId="47F6BEC1" w14:textId="77777777" w:rsidR="00913A0A" w:rsidRPr="006D78E7" w:rsidRDefault="00913A0A" w:rsidP="00905D4E">
            <w:pPr>
              <w:pStyle w:val="TableText"/>
              <w:rPr>
                <w:rFonts w:ascii="Tahoma" w:hAnsi="Tahoma" w:cs="Tahoma"/>
                <w:sz w:val="13"/>
              </w:rPr>
            </w:pPr>
          </w:p>
        </w:tc>
      </w:tr>
      <w:tr w:rsidR="008A0F85" w:rsidRPr="006D78E7" w14:paraId="567C605C" w14:textId="77777777" w:rsidTr="001523E9">
        <w:trPr>
          <w:cantSplit/>
          <w:trHeight w:val="145"/>
        </w:trPr>
        <w:tc>
          <w:tcPr>
            <w:tcW w:w="2019" w:type="dxa"/>
            <w:tcBorders>
              <w:bottom w:val="single" w:sz="4" w:space="0" w:color="auto"/>
            </w:tcBorders>
            <w:shd w:val="clear" w:color="auto" w:fill="FABF8F"/>
          </w:tcPr>
          <w:p w14:paraId="1C7180BA" w14:textId="77777777" w:rsidR="00913A0A" w:rsidRPr="001B3AF3" w:rsidRDefault="00913A0A" w:rsidP="00E327CF">
            <w:pPr>
              <w:pStyle w:val="Heading3"/>
              <w:spacing w:beforeLines="20" w:before="48" w:afterLines="20" w:after="48"/>
              <w:rPr>
                <w:rFonts w:ascii="Tahoma" w:hAnsi="Tahoma" w:cs="Tahoma"/>
                <w:b w:val="0"/>
                <w:sz w:val="14"/>
                <w:lang w:val="ru-RU"/>
              </w:rPr>
            </w:pPr>
            <w:bookmarkStart w:id="87" w:name="_Toc336337882"/>
            <w:bookmarkStart w:id="88" w:name="_Toc374286402"/>
            <w:r w:rsidRPr="001B3AF3">
              <w:rPr>
                <w:rFonts w:ascii="Tahoma" w:hAnsi="Tahoma" w:cs="Tahoma"/>
                <w:b w:val="0"/>
                <w:sz w:val="14"/>
                <w:lang w:val="ru-RU"/>
              </w:rPr>
              <w:t xml:space="preserve">Права на сдачу в аренду для </w:t>
            </w:r>
            <w:r w:rsidRPr="006D78E7">
              <w:rPr>
                <w:rFonts w:ascii="Tahoma" w:hAnsi="Tahoma" w:cs="Tahoma"/>
                <w:b w:val="0"/>
                <w:sz w:val="14"/>
              </w:rPr>
              <w:t>Office</w:t>
            </w:r>
            <w:r w:rsidRPr="001B3AF3">
              <w:rPr>
                <w:rFonts w:ascii="Tahoma" w:hAnsi="Tahoma" w:cs="Tahoma"/>
                <w:b w:val="0"/>
                <w:sz w:val="14"/>
                <w:lang w:val="ru-RU"/>
              </w:rPr>
              <w:t xml:space="preserve"> </w:t>
            </w:r>
            <w:bookmarkEnd w:id="87"/>
            <w:r w:rsidRPr="001B3AF3">
              <w:rPr>
                <w:rFonts w:ascii="Tahoma" w:hAnsi="Tahoma" w:cs="Tahoma"/>
                <w:b w:val="0"/>
                <w:sz w:val="14"/>
                <w:lang w:val="ru-RU"/>
              </w:rPr>
              <w:t>стандартный</w:t>
            </w:r>
            <w:bookmarkEnd w:id="88"/>
          </w:p>
        </w:tc>
        <w:tc>
          <w:tcPr>
            <w:tcW w:w="781" w:type="dxa"/>
            <w:tcBorders>
              <w:bottom w:val="single" w:sz="4" w:space="0" w:color="auto"/>
            </w:tcBorders>
            <w:shd w:val="clear" w:color="auto" w:fill="FABF8F"/>
            <w:vAlign w:val="center"/>
          </w:tcPr>
          <w:p w14:paraId="49640FE6" w14:textId="77777777" w:rsidR="00913A0A" w:rsidRPr="006D78E7" w:rsidRDefault="00FF47D3" w:rsidP="00D55AB9">
            <w:pPr>
              <w:pStyle w:val="TableText"/>
              <w:widowControl w:val="0"/>
              <w:rPr>
                <w:rStyle w:val="EndnoteReference"/>
                <w:b w:val="0"/>
                <w:color w:val="0000FF"/>
                <w:sz w:val="13"/>
                <w:szCs w:val="13"/>
                <w:u w:val="single"/>
              </w:rPr>
            </w:pPr>
            <w:hyperlink w:anchor="_16_Rental_Rights" w:history="1">
              <w:r w:rsidR="00636CAD" w:rsidRPr="006D78E7">
                <w:rPr>
                  <w:rStyle w:val="Hyperlink"/>
                  <w:b/>
                  <w:sz w:val="13"/>
                  <w:szCs w:val="13"/>
                </w:rPr>
                <w:t>17</w:t>
              </w:r>
            </w:hyperlink>
          </w:p>
        </w:tc>
        <w:tc>
          <w:tcPr>
            <w:tcW w:w="429" w:type="dxa"/>
            <w:tcBorders>
              <w:bottom w:val="single" w:sz="4" w:space="0" w:color="auto"/>
            </w:tcBorders>
            <w:shd w:val="clear" w:color="auto" w:fill="FABF8F"/>
            <w:vAlign w:val="center"/>
          </w:tcPr>
          <w:p w14:paraId="1EC2CA77"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31DDFDE4"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C61D25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3FCE59FF"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A5F6D0B"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9E71DEE"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274129E"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9FB2B77"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3BF3591"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976E480"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1128E0C3"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435FA5"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BB92FBA"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A68FD44"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8C8D591"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BB620E6"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518EFE6"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8B803F3" w14:textId="77777777" w:rsidR="00913A0A" w:rsidRPr="006D78E7" w:rsidRDefault="00913A0A" w:rsidP="00905D4E">
            <w:pPr>
              <w:pStyle w:val="TableText"/>
              <w:rPr>
                <w:rFonts w:ascii="Tahoma" w:hAnsi="Tahoma" w:cs="Tahoma"/>
                <w:sz w:val="13"/>
              </w:rPr>
            </w:pPr>
          </w:p>
        </w:tc>
      </w:tr>
      <w:tr w:rsidR="00913A0A" w:rsidRPr="006D78E7" w14:paraId="49A9FB7D" w14:textId="77777777" w:rsidTr="001523E9">
        <w:trPr>
          <w:cantSplit/>
          <w:trHeight w:val="145"/>
        </w:trPr>
        <w:tc>
          <w:tcPr>
            <w:tcW w:w="2019" w:type="dxa"/>
            <w:tcBorders>
              <w:bottom w:val="single" w:sz="4" w:space="0" w:color="auto"/>
            </w:tcBorders>
            <w:shd w:val="clear" w:color="auto" w:fill="auto"/>
          </w:tcPr>
          <w:p w14:paraId="7C899684" w14:textId="77777777" w:rsidR="00913A0A" w:rsidRPr="001B3AF3" w:rsidRDefault="00913A0A" w:rsidP="00E327CF">
            <w:pPr>
              <w:pStyle w:val="Heading3"/>
              <w:spacing w:beforeLines="20" w:before="48" w:afterLines="20" w:after="48"/>
              <w:rPr>
                <w:rFonts w:ascii="Tahoma" w:hAnsi="Tahoma" w:cs="Tahoma"/>
                <w:b w:val="0"/>
                <w:sz w:val="14"/>
                <w:lang w:val="ru-RU"/>
              </w:rPr>
            </w:pPr>
            <w:bookmarkStart w:id="89" w:name="_Toc374286403"/>
            <w:r w:rsidRPr="001B3AF3">
              <w:rPr>
                <w:rFonts w:ascii="Tahoma" w:hAnsi="Tahoma" w:cs="Tahoma"/>
                <w:b w:val="0"/>
                <w:sz w:val="14"/>
                <w:lang w:val="ru-RU"/>
              </w:rPr>
              <w:t xml:space="preserve">Права на сдачу в аренду для </w:t>
            </w:r>
            <w:r w:rsidRPr="006D78E7">
              <w:rPr>
                <w:rFonts w:ascii="Tahoma" w:hAnsi="Tahoma" w:cs="Tahoma"/>
                <w:b w:val="0"/>
                <w:sz w:val="14"/>
              </w:rPr>
              <w:t>Office</w:t>
            </w:r>
            <w:r w:rsidRPr="001B3AF3">
              <w:rPr>
                <w:rFonts w:ascii="Tahoma" w:hAnsi="Tahoma" w:cs="Tahoma"/>
                <w:b w:val="0"/>
                <w:sz w:val="14"/>
                <w:lang w:val="ru-RU"/>
              </w:rPr>
              <w:t xml:space="preserve"> профессиональный плюс</w:t>
            </w:r>
            <w:bookmarkEnd w:id="89"/>
          </w:p>
        </w:tc>
        <w:tc>
          <w:tcPr>
            <w:tcW w:w="781" w:type="dxa"/>
            <w:tcBorders>
              <w:bottom w:val="single" w:sz="4" w:space="0" w:color="auto"/>
            </w:tcBorders>
            <w:shd w:val="clear" w:color="auto" w:fill="auto"/>
            <w:vAlign w:val="center"/>
          </w:tcPr>
          <w:p w14:paraId="456031C6" w14:textId="77777777" w:rsidR="00913A0A" w:rsidRPr="006D78E7" w:rsidRDefault="00FF47D3" w:rsidP="00D55AB9">
            <w:pPr>
              <w:pStyle w:val="TableText"/>
              <w:widowControl w:val="0"/>
              <w:rPr>
                <w:rStyle w:val="EndnoteReference"/>
                <w:b w:val="0"/>
                <w:color w:val="0000FF"/>
                <w:sz w:val="13"/>
                <w:szCs w:val="13"/>
                <w:u w:val="single"/>
              </w:rPr>
            </w:pPr>
            <w:hyperlink w:anchor="_16_Rental_Rights" w:history="1">
              <w:r w:rsidR="00636CAD" w:rsidRPr="006D78E7">
                <w:rPr>
                  <w:rStyle w:val="Hyperlink"/>
                  <w:b/>
                  <w:sz w:val="13"/>
                  <w:szCs w:val="13"/>
                </w:rPr>
                <w:t>17</w:t>
              </w:r>
            </w:hyperlink>
          </w:p>
        </w:tc>
        <w:tc>
          <w:tcPr>
            <w:tcW w:w="429" w:type="dxa"/>
            <w:tcBorders>
              <w:bottom w:val="single" w:sz="4" w:space="0" w:color="auto"/>
            </w:tcBorders>
            <w:shd w:val="clear" w:color="auto" w:fill="auto"/>
            <w:vAlign w:val="center"/>
          </w:tcPr>
          <w:p w14:paraId="16626175"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74187E4"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8070D20"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118F2931"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C2C08DB"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05C7B0D"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6E94BC1"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F0C277E"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0540914"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2ED2B4A"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0FA2ACB9"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EC8EBFA"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D11CD8F"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F07A49E"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34307AF"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D8A8696"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65A0350"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vAlign w:val="center"/>
          </w:tcPr>
          <w:p w14:paraId="463DBDDF" w14:textId="77777777" w:rsidR="00913A0A" w:rsidRPr="006D78E7" w:rsidRDefault="00913A0A" w:rsidP="00905D4E">
            <w:pPr>
              <w:pStyle w:val="TableText"/>
              <w:rPr>
                <w:rFonts w:ascii="Tahoma" w:hAnsi="Tahoma" w:cs="Tahoma"/>
                <w:sz w:val="13"/>
              </w:rPr>
            </w:pPr>
          </w:p>
        </w:tc>
      </w:tr>
      <w:tr w:rsidR="008A0F85" w:rsidRPr="006D78E7" w14:paraId="3B1F3499" w14:textId="77777777" w:rsidTr="001523E9">
        <w:trPr>
          <w:cantSplit/>
          <w:trHeight w:val="145"/>
        </w:trPr>
        <w:tc>
          <w:tcPr>
            <w:tcW w:w="2019" w:type="dxa"/>
            <w:tcBorders>
              <w:bottom w:val="single" w:sz="4" w:space="0" w:color="auto"/>
            </w:tcBorders>
            <w:shd w:val="clear" w:color="auto" w:fill="FABF8F"/>
          </w:tcPr>
          <w:p w14:paraId="1921BE55" w14:textId="77777777" w:rsidR="00913A0A" w:rsidRPr="006D78E7" w:rsidRDefault="00913A0A" w:rsidP="00E327CF">
            <w:pPr>
              <w:pStyle w:val="Heading3"/>
              <w:spacing w:beforeLines="20" w:before="48" w:afterLines="20" w:after="48"/>
              <w:rPr>
                <w:rFonts w:ascii="Tahoma" w:hAnsi="Tahoma" w:cs="Tahoma"/>
                <w:b w:val="0"/>
                <w:sz w:val="14"/>
              </w:rPr>
            </w:pPr>
            <w:bookmarkStart w:id="90" w:name="_Toc336337884"/>
            <w:bookmarkStart w:id="91" w:name="_Toc374286404"/>
            <w:r w:rsidRPr="006D78E7">
              <w:rPr>
                <w:rFonts w:ascii="Tahoma" w:hAnsi="Tahoma" w:cs="Tahoma"/>
                <w:b w:val="0"/>
                <w:sz w:val="14"/>
              </w:rPr>
              <w:t>Streets and Trips 2013</w:t>
            </w:r>
            <w:bookmarkEnd w:id="90"/>
            <w:bookmarkEnd w:id="91"/>
          </w:p>
        </w:tc>
        <w:tc>
          <w:tcPr>
            <w:tcW w:w="781" w:type="dxa"/>
            <w:tcBorders>
              <w:bottom w:val="single" w:sz="4" w:space="0" w:color="auto"/>
            </w:tcBorders>
            <w:shd w:val="clear" w:color="auto" w:fill="FABF8F"/>
            <w:vAlign w:val="center"/>
          </w:tcPr>
          <w:p w14:paraId="3E8F8724" w14:textId="77777777" w:rsidR="00913A0A" w:rsidRPr="006D78E7"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234035C3"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715B50D4"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738D0CC"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39AEFEA6"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096BE64C"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0B6EA9BC"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F7246A6"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E0D0E5E"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5ED1199"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C91889"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07BF2693"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B3790F8"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DC1637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F10CEB9"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2D785E4"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5138713D"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r w:rsidR="00826D24">
              <w:rPr>
                <w:rFonts w:ascii="Tahoma" w:hAnsi="Tahoma" w:cs="Tahoma"/>
                <w:sz w:val="13"/>
              </w:rPr>
              <w:t xml:space="preserve"> </w:t>
            </w:r>
            <w:r w:rsidRPr="006D78E7">
              <w:rPr>
                <w:rFonts w:ascii="Tahoma" w:hAnsi="Tahoma" w:cs="Tahoma"/>
                <w:sz w:val="13"/>
              </w:rPr>
              <w:t>ST</w:t>
            </w:r>
          </w:p>
        </w:tc>
        <w:tc>
          <w:tcPr>
            <w:tcW w:w="514" w:type="dxa"/>
            <w:tcBorders>
              <w:bottom w:val="single" w:sz="4" w:space="0" w:color="auto"/>
            </w:tcBorders>
            <w:shd w:val="clear" w:color="auto" w:fill="FABF8F"/>
            <w:vAlign w:val="center"/>
          </w:tcPr>
          <w:p w14:paraId="7D5D2346"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791F26C4" w14:textId="77777777" w:rsidR="00913A0A" w:rsidRPr="006D78E7" w:rsidRDefault="00913A0A" w:rsidP="00905D4E">
            <w:pPr>
              <w:pStyle w:val="TableText"/>
              <w:rPr>
                <w:rFonts w:ascii="Tahoma" w:hAnsi="Tahoma" w:cs="Tahoma"/>
                <w:sz w:val="13"/>
              </w:rPr>
            </w:pPr>
          </w:p>
        </w:tc>
      </w:tr>
      <w:tr w:rsidR="00913A0A" w:rsidRPr="006D78E7" w14:paraId="2B2E9361" w14:textId="77777777" w:rsidTr="001523E9">
        <w:trPr>
          <w:cantSplit/>
          <w:trHeight w:val="145"/>
        </w:trPr>
        <w:tc>
          <w:tcPr>
            <w:tcW w:w="2019" w:type="dxa"/>
            <w:tcBorders>
              <w:bottom w:val="single" w:sz="4" w:space="0" w:color="auto"/>
            </w:tcBorders>
            <w:shd w:val="clear" w:color="auto" w:fill="auto"/>
          </w:tcPr>
          <w:p w14:paraId="3731B41D" w14:textId="77777777" w:rsidR="00913A0A" w:rsidRPr="006D78E7" w:rsidRDefault="00913A0A" w:rsidP="00E327CF">
            <w:pPr>
              <w:pStyle w:val="Heading3"/>
              <w:spacing w:beforeLines="20" w:before="48" w:afterLines="20" w:after="48"/>
              <w:rPr>
                <w:rFonts w:ascii="Tahoma" w:hAnsi="Tahoma" w:cs="Tahoma"/>
                <w:b w:val="0"/>
                <w:sz w:val="14"/>
              </w:rPr>
            </w:pPr>
            <w:bookmarkStart w:id="92" w:name="_Toc336337886"/>
            <w:bookmarkStart w:id="93" w:name="_Toc374286405"/>
            <w:r w:rsidRPr="006D78E7">
              <w:rPr>
                <w:rFonts w:ascii="Tahoma" w:hAnsi="Tahoma" w:cs="Tahoma"/>
                <w:b w:val="0"/>
                <w:sz w:val="14"/>
              </w:rPr>
              <w:t>Visio</w:t>
            </w:r>
            <w:r w:rsidR="006D78E7" w:rsidRPr="006D78E7">
              <w:rPr>
                <w:rFonts w:ascii="Tahoma" w:hAnsi="Tahoma" w:cs="Tahoma"/>
                <w:b w:val="0"/>
                <w:sz w:val="14"/>
                <w:vertAlign w:val="superscript"/>
              </w:rPr>
              <w:t>®</w:t>
            </w:r>
            <w:r w:rsidRPr="006D78E7">
              <w:rPr>
                <w:rFonts w:ascii="Tahoma" w:hAnsi="Tahoma" w:cs="Tahoma"/>
                <w:b w:val="0"/>
                <w:sz w:val="14"/>
              </w:rPr>
              <w:t xml:space="preserve"> профессиональный</w:t>
            </w:r>
            <w:r w:rsidR="001523E9">
              <w:rPr>
                <w:rFonts w:ascii="Tahoma" w:hAnsi="Tahoma" w:cs="Tahoma"/>
                <w:b w:val="0"/>
                <w:sz w:val="14"/>
              </w:rPr>
              <w:t> </w:t>
            </w:r>
            <w:r w:rsidRPr="006D78E7">
              <w:rPr>
                <w:rFonts w:ascii="Tahoma" w:hAnsi="Tahoma" w:cs="Tahoma"/>
                <w:b w:val="0"/>
                <w:sz w:val="14"/>
              </w:rPr>
              <w:t>2013</w:t>
            </w:r>
            <w:bookmarkEnd w:id="92"/>
            <w:bookmarkEnd w:id="93"/>
            <w:r w:rsidR="006D78E7">
              <w:rPr>
                <w:rFonts w:ascii="Tahoma" w:hAnsi="Tahoma" w:cs="Tahoma"/>
                <w:b w:val="0"/>
                <w:sz w:val="14"/>
              </w:rPr>
              <w:t xml:space="preserve"> </w:t>
            </w:r>
          </w:p>
        </w:tc>
        <w:tc>
          <w:tcPr>
            <w:tcW w:w="781" w:type="dxa"/>
            <w:tcBorders>
              <w:bottom w:val="single" w:sz="4" w:space="0" w:color="auto"/>
            </w:tcBorders>
            <w:shd w:val="clear" w:color="auto" w:fill="auto"/>
            <w:vAlign w:val="center"/>
          </w:tcPr>
          <w:p w14:paraId="08D790E8" w14:textId="77777777" w:rsidR="00913A0A" w:rsidRPr="006D78E7" w:rsidRDefault="00FF47D3" w:rsidP="00D55AB9">
            <w:pPr>
              <w:pStyle w:val="TableText"/>
              <w:widowControl w:val="0"/>
              <w:rPr>
                <w:rStyle w:val="EndnoteReference"/>
                <w:b w:val="0"/>
                <w:color w:val="0000FF"/>
                <w:sz w:val="13"/>
                <w:szCs w:val="13"/>
                <w:u w:val="single"/>
              </w:rPr>
            </w:pPr>
            <w:hyperlink w:anchor="_17_Visio_Professional" w:history="1">
              <w:r w:rsidR="00636CAD" w:rsidRPr="006D78E7">
                <w:rPr>
                  <w:rStyle w:val="Hyperlink"/>
                  <w:b/>
                  <w:sz w:val="13"/>
                  <w:szCs w:val="13"/>
                </w:rPr>
                <w:t>18</w:t>
              </w:r>
            </w:hyperlink>
          </w:p>
        </w:tc>
        <w:tc>
          <w:tcPr>
            <w:tcW w:w="429" w:type="dxa"/>
            <w:tcBorders>
              <w:bottom w:val="single" w:sz="4" w:space="0" w:color="auto"/>
            </w:tcBorders>
            <w:shd w:val="clear" w:color="auto" w:fill="auto"/>
            <w:vAlign w:val="center"/>
          </w:tcPr>
          <w:p w14:paraId="50DEDBFD"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0AA4C3C"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03B4CAC"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2DF94923" w14:textId="77777777" w:rsidR="00913A0A" w:rsidRPr="006D78E7" w:rsidRDefault="00913A0A" w:rsidP="00D55AB9">
            <w:pPr>
              <w:pStyle w:val="TableText"/>
              <w:rPr>
                <w:rFonts w:ascii="Tahoma" w:hAnsi="Tahoma" w:cs="Tahoma"/>
                <w:sz w:val="13"/>
              </w:rPr>
            </w:pPr>
            <w:r w:rsidRPr="006D78E7">
              <w:rPr>
                <w:rFonts w:ascii="Tahoma" w:hAnsi="Tahoma" w:cs="Tahoma"/>
                <w:sz w:val="13"/>
              </w:rPr>
              <w:t>5</w:t>
            </w:r>
          </w:p>
        </w:tc>
        <w:tc>
          <w:tcPr>
            <w:tcW w:w="429" w:type="dxa"/>
            <w:tcBorders>
              <w:bottom w:val="single" w:sz="4" w:space="0" w:color="auto"/>
            </w:tcBorders>
            <w:shd w:val="clear" w:color="auto" w:fill="auto"/>
            <w:vAlign w:val="center"/>
          </w:tcPr>
          <w:p w14:paraId="4F7797DC" w14:textId="77777777" w:rsidR="00913A0A" w:rsidRPr="006D78E7" w:rsidRDefault="00913A0A" w:rsidP="00D55AB9">
            <w:pPr>
              <w:pStyle w:val="TableText"/>
              <w:rPr>
                <w:rFonts w:ascii="Tahoma" w:hAnsi="Tahoma" w:cs="Tahoma"/>
                <w:sz w:val="13"/>
              </w:rPr>
            </w:pPr>
            <w:r w:rsidRPr="006D78E7">
              <w:rPr>
                <w:rFonts w:ascii="Tahoma" w:hAnsi="Tahoma" w:cs="Tahoma"/>
                <w:sz w:val="13"/>
              </w:rPr>
              <w:t>4</w:t>
            </w:r>
          </w:p>
        </w:tc>
        <w:tc>
          <w:tcPr>
            <w:tcW w:w="429" w:type="dxa"/>
            <w:tcBorders>
              <w:bottom w:val="single" w:sz="4" w:space="0" w:color="auto"/>
            </w:tcBorders>
            <w:shd w:val="clear" w:color="auto" w:fill="auto"/>
            <w:vAlign w:val="center"/>
          </w:tcPr>
          <w:p w14:paraId="3A09AC16"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201BA7AE"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5FFC6FF6"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2602195"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CF53C93"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1721BF87" w14:textId="77777777" w:rsidR="00913A0A" w:rsidRPr="006D78E7" w:rsidRDefault="00913A0A" w:rsidP="00D55AB9">
            <w:pPr>
              <w:pStyle w:val="TableText"/>
              <w:rPr>
                <w:rFonts w:ascii="Tahoma" w:hAnsi="Tahoma" w:cs="Tahoma"/>
                <w:sz w:val="13"/>
              </w:rPr>
            </w:pPr>
            <w:r w:rsidRPr="006D78E7">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4BD55B8"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E8E25BE"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E4AE92D"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AE046A0"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09025BD1"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A8925C9"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vAlign w:val="center"/>
          </w:tcPr>
          <w:p w14:paraId="3A7B6716" w14:textId="77777777" w:rsidR="00913A0A" w:rsidRPr="006D78E7" w:rsidRDefault="00913A0A" w:rsidP="00905D4E">
            <w:pPr>
              <w:pStyle w:val="TableText"/>
              <w:rPr>
                <w:rFonts w:ascii="Tahoma" w:hAnsi="Tahoma" w:cs="Tahoma"/>
                <w:sz w:val="13"/>
              </w:rPr>
            </w:pPr>
          </w:p>
        </w:tc>
      </w:tr>
      <w:tr w:rsidR="008A0F85" w:rsidRPr="006D78E7" w14:paraId="19ED54B9" w14:textId="77777777" w:rsidTr="001523E9">
        <w:trPr>
          <w:cantSplit/>
          <w:trHeight w:val="145"/>
        </w:trPr>
        <w:tc>
          <w:tcPr>
            <w:tcW w:w="2019" w:type="dxa"/>
            <w:tcBorders>
              <w:bottom w:val="single" w:sz="4" w:space="0" w:color="auto"/>
            </w:tcBorders>
            <w:shd w:val="clear" w:color="auto" w:fill="FABF8F"/>
          </w:tcPr>
          <w:p w14:paraId="34D8C8A8" w14:textId="77777777" w:rsidR="00913A0A" w:rsidRPr="006D78E7" w:rsidRDefault="00913A0A" w:rsidP="00E327CF">
            <w:pPr>
              <w:pStyle w:val="Heading3"/>
              <w:spacing w:beforeLines="20" w:before="48" w:afterLines="20" w:after="48"/>
              <w:rPr>
                <w:rFonts w:ascii="Tahoma" w:hAnsi="Tahoma" w:cs="Tahoma"/>
                <w:b w:val="0"/>
                <w:sz w:val="14"/>
              </w:rPr>
            </w:pPr>
            <w:bookmarkStart w:id="94" w:name="_Toc336337887"/>
            <w:bookmarkStart w:id="95" w:name="_Toc374286406"/>
            <w:r w:rsidRPr="006D78E7">
              <w:rPr>
                <w:rFonts w:ascii="Tahoma" w:hAnsi="Tahoma" w:cs="Tahoma"/>
                <w:b w:val="0"/>
                <w:sz w:val="14"/>
              </w:rPr>
              <w:t>Visio</w:t>
            </w:r>
            <w:r w:rsidR="006D78E7" w:rsidRPr="006D78E7">
              <w:rPr>
                <w:rFonts w:ascii="Tahoma" w:hAnsi="Tahoma" w:cs="Tahoma"/>
                <w:b w:val="0"/>
                <w:sz w:val="14"/>
                <w:vertAlign w:val="superscript"/>
              </w:rPr>
              <w:t>®</w:t>
            </w:r>
            <w:r w:rsidRPr="006D78E7">
              <w:rPr>
                <w:rFonts w:ascii="Tahoma" w:hAnsi="Tahoma" w:cs="Tahoma"/>
                <w:b w:val="0"/>
                <w:sz w:val="14"/>
              </w:rPr>
              <w:t xml:space="preserve"> стандартный 2013</w:t>
            </w:r>
            <w:bookmarkEnd w:id="94"/>
            <w:bookmarkEnd w:id="95"/>
            <w:r w:rsidRPr="006D78E7">
              <w:rPr>
                <w:rFonts w:ascii="Tahoma" w:hAnsi="Tahoma" w:cs="Tahoma"/>
                <w:b w:val="0"/>
                <w:sz w:val="14"/>
              </w:rPr>
              <w:t xml:space="preserve"> </w:t>
            </w:r>
          </w:p>
        </w:tc>
        <w:tc>
          <w:tcPr>
            <w:tcW w:w="781" w:type="dxa"/>
            <w:tcBorders>
              <w:bottom w:val="single" w:sz="4" w:space="0" w:color="auto"/>
            </w:tcBorders>
            <w:shd w:val="clear" w:color="auto" w:fill="FABF8F"/>
            <w:vAlign w:val="center"/>
          </w:tcPr>
          <w:p w14:paraId="7B969564" w14:textId="77777777" w:rsidR="00913A0A" w:rsidRPr="006D78E7"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5AEE1EA7"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C1ADA49"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D3518C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6903963A"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49A72169"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BB99A07"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0A56D311"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3FEBE275"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75B6D95"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987C71E"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18EEA982"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6E9B160"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E467EDA"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17D35E8"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B89CE6A"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40C076C6"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2996199"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141F1FD" w14:textId="77777777" w:rsidR="00913A0A" w:rsidRPr="006D78E7" w:rsidRDefault="00913A0A" w:rsidP="00905D4E">
            <w:pPr>
              <w:pStyle w:val="TableText"/>
              <w:rPr>
                <w:rFonts w:ascii="Tahoma" w:hAnsi="Tahoma" w:cs="Tahoma"/>
                <w:sz w:val="13"/>
              </w:rPr>
            </w:pPr>
          </w:p>
        </w:tc>
      </w:tr>
      <w:tr w:rsidR="00905D4E" w:rsidRPr="006D78E7" w14:paraId="20A4FCFF" w14:textId="77777777" w:rsidTr="001523E9">
        <w:trPr>
          <w:cantSplit/>
          <w:trHeight w:val="145"/>
        </w:trPr>
        <w:tc>
          <w:tcPr>
            <w:tcW w:w="2019" w:type="dxa"/>
            <w:tcBorders>
              <w:bottom w:val="single" w:sz="4" w:space="0" w:color="auto"/>
            </w:tcBorders>
            <w:shd w:val="clear" w:color="auto" w:fill="auto"/>
          </w:tcPr>
          <w:p w14:paraId="40D80091" w14:textId="77777777" w:rsidR="00905D4E" w:rsidRPr="006D78E7" w:rsidRDefault="00905D4E" w:rsidP="00E327CF">
            <w:pPr>
              <w:pStyle w:val="ProductNames"/>
              <w:spacing w:beforeLines="20" w:before="48" w:afterLines="20" w:after="48"/>
              <w:rPr>
                <w:rFonts w:ascii="Tahoma" w:hAnsi="Tahoma" w:cs="Tahoma"/>
                <w:sz w:val="14"/>
              </w:rPr>
            </w:pPr>
            <w:bookmarkStart w:id="96" w:name="_Toc374286407"/>
            <w:r w:rsidRPr="006D78E7">
              <w:rPr>
                <w:rFonts w:ascii="Tahoma" w:hAnsi="Tahoma" w:cs="Tahoma"/>
                <w:sz w:val="14"/>
              </w:rPr>
              <w:t>Visio профессиональный для Office 365</w:t>
            </w:r>
            <w:bookmarkEnd w:id="96"/>
          </w:p>
        </w:tc>
        <w:tc>
          <w:tcPr>
            <w:tcW w:w="781" w:type="dxa"/>
            <w:tcBorders>
              <w:bottom w:val="single" w:sz="4" w:space="0" w:color="auto"/>
            </w:tcBorders>
            <w:shd w:val="clear" w:color="auto" w:fill="auto"/>
            <w:vAlign w:val="center"/>
          </w:tcPr>
          <w:p w14:paraId="399A9FD4" w14:textId="77777777" w:rsidR="00905D4E" w:rsidRPr="006D78E7" w:rsidRDefault="00FF47D3" w:rsidP="00D55AB9">
            <w:pPr>
              <w:pStyle w:val="TableText"/>
              <w:widowControl w:val="0"/>
              <w:rPr>
                <w:rStyle w:val="EndnoteReference"/>
                <w:rFonts w:cs="Tahoma"/>
                <w:b w:val="0"/>
                <w:color w:val="0000FF"/>
                <w:sz w:val="13"/>
                <w:szCs w:val="13"/>
                <w:u w:val="single"/>
              </w:rPr>
            </w:pPr>
            <w:hyperlink w:anchor="_19_Visio_профессиональный" w:history="1">
              <w:r w:rsidR="00636CAD" w:rsidRPr="006D78E7">
                <w:rPr>
                  <w:rStyle w:val="Hyperlink"/>
                  <w:rFonts w:cs="Tahoma"/>
                  <w:b/>
                  <w:sz w:val="13"/>
                  <w:szCs w:val="13"/>
                </w:rPr>
                <w:t>19</w:t>
              </w:r>
            </w:hyperlink>
          </w:p>
        </w:tc>
        <w:tc>
          <w:tcPr>
            <w:tcW w:w="429" w:type="dxa"/>
            <w:tcBorders>
              <w:bottom w:val="single" w:sz="4" w:space="0" w:color="auto"/>
            </w:tcBorders>
            <w:shd w:val="clear" w:color="auto" w:fill="auto"/>
            <w:vAlign w:val="center"/>
          </w:tcPr>
          <w:p w14:paraId="7BF26A18" w14:textId="77777777" w:rsidR="00905D4E" w:rsidRPr="006D78E7" w:rsidRDefault="00905D4E" w:rsidP="00D55AB9">
            <w:pPr>
              <w:pStyle w:val="TableText"/>
              <w:spacing w:before="60" w:after="60"/>
              <w:rPr>
                <w:rFonts w:ascii="Tahoma" w:hAnsi="Tahoma" w:cs="Tahoma"/>
                <w:sz w:val="13"/>
              </w:rPr>
            </w:pPr>
            <w:r w:rsidRPr="006D78E7">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1DDD1202" w14:textId="77777777" w:rsidR="00905D4E" w:rsidRPr="006D78E7" w:rsidRDefault="00905D4E"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50890CC"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4A7B32E"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091DA14"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6682088"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3B4F77E"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08780CF" w14:textId="77777777" w:rsidR="00905D4E" w:rsidRPr="006D78E7"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652531" w14:textId="77777777" w:rsidR="00905D4E" w:rsidRPr="006D78E7"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6850B825" w14:textId="77777777" w:rsidR="00905D4E" w:rsidRPr="006D78E7" w:rsidRDefault="00905D4E"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BB54598" w14:textId="77777777" w:rsidR="00905D4E" w:rsidRPr="006D78E7"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43BD678" w14:textId="77777777" w:rsidR="00905D4E" w:rsidRPr="006D78E7" w:rsidRDefault="00905D4E"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69FBC58" w14:textId="77777777" w:rsidR="00905D4E" w:rsidRPr="006D78E7" w:rsidRDefault="00905D4E"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29095476" w14:textId="77777777" w:rsidR="00905D4E" w:rsidRPr="006D78E7"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5F9FA32" w14:textId="77777777" w:rsidR="00905D4E" w:rsidRPr="006D78E7" w:rsidRDefault="00905D4E" w:rsidP="00D55AB9">
            <w:pPr>
              <w:pStyle w:val="TableText"/>
              <w:rPr>
                <w:rFonts w:ascii="Tahoma" w:hAnsi="Tahoma" w:cs="Tahoma"/>
                <w:sz w:val="13"/>
              </w:rPr>
            </w:pPr>
            <w:r w:rsidRPr="006D78E7">
              <w:rPr>
                <w:rFonts w:ascii="Tahoma" w:hAnsi="Tahoma" w:cs="Tahoma"/>
                <w:sz w:val="13"/>
              </w:rPr>
              <w:t>OL/OV</w:t>
            </w:r>
          </w:p>
        </w:tc>
        <w:tc>
          <w:tcPr>
            <w:tcW w:w="388" w:type="dxa"/>
            <w:tcBorders>
              <w:bottom w:val="single" w:sz="4" w:space="0" w:color="auto"/>
            </w:tcBorders>
            <w:vAlign w:val="center"/>
          </w:tcPr>
          <w:p w14:paraId="42004D5F" w14:textId="77777777" w:rsidR="00905D4E" w:rsidRPr="006D78E7" w:rsidRDefault="00905D4E" w:rsidP="00905D4E">
            <w:pPr>
              <w:pStyle w:val="TableText"/>
              <w:rPr>
                <w:rFonts w:ascii="Tahoma" w:hAnsi="Tahoma" w:cs="Tahoma"/>
                <w:sz w:val="13"/>
              </w:rPr>
            </w:pPr>
          </w:p>
        </w:tc>
      </w:tr>
      <w:tr w:rsidR="00905D4E" w:rsidRPr="006D78E7" w14:paraId="743FCB2C" w14:textId="77777777" w:rsidTr="001523E9">
        <w:trPr>
          <w:cantSplit/>
          <w:trHeight w:val="145"/>
        </w:trPr>
        <w:tc>
          <w:tcPr>
            <w:tcW w:w="2019" w:type="dxa"/>
            <w:tcBorders>
              <w:bottom w:val="single" w:sz="4" w:space="0" w:color="auto"/>
            </w:tcBorders>
            <w:shd w:val="clear" w:color="auto" w:fill="FABF8F"/>
            <w:vAlign w:val="center"/>
          </w:tcPr>
          <w:p w14:paraId="748A810D" w14:textId="77777777" w:rsidR="00905D4E" w:rsidRPr="001B3AF3" w:rsidRDefault="00905D4E" w:rsidP="00E327CF">
            <w:pPr>
              <w:pStyle w:val="ProductNames"/>
              <w:spacing w:beforeLines="20" w:before="48" w:afterLines="20" w:after="48"/>
              <w:rPr>
                <w:rFonts w:ascii="Tahoma" w:hAnsi="Tahoma" w:cs="Tahoma"/>
                <w:sz w:val="14"/>
                <w:lang w:val="ru-RU"/>
              </w:rPr>
            </w:pPr>
            <w:bookmarkStart w:id="97" w:name="_Toc374286408"/>
            <w:r w:rsidRPr="006D78E7">
              <w:rPr>
                <w:rFonts w:ascii="Tahoma" w:hAnsi="Tahoma" w:cs="Tahoma"/>
                <w:sz w:val="14"/>
              </w:rPr>
              <w:t>Visio</w:t>
            </w:r>
            <w:r w:rsidRPr="001B3AF3">
              <w:rPr>
                <w:rFonts w:ascii="Tahoma" w:hAnsi="Tahoma" w:cs="Tahoma"/>
                <w:sz w:val="14"/>
                <w:lang w:val="ru-RU"/>
              </w:rPr>
              <w:t xml:space="preserve"> профессиональный для </w:t>
            </w:r>
            <w:r w:rsidRPr="006D78E7">
              <w:rPr>
                <w:rFonts w:ascii="Tahoma" w:hAnsi="Tahoma" w:cs="Tahoma"/>
                <w:sz w:val="14"/>
              </w:rPr>
              <w:t>Office</w:t>
            </w:r>
            <w:r w:rsidRPr="001B3AF3">
              <w:rPr>
                <w:rFonts w:ascii="Tahoma" w:hAnsi="Tahoma" w:cs="Tahoma"/>
                <w:sz w:val="14"/>
                <w:lang w:val="ru-RU"/>
              </w:rPr>
              <w:t xml:space="preserve"> 365 </w:t>
            </w:r>
            <w:r w:rsidRPr="006D78E7">
              <w:rPr>
                <w:rFonts w:ascii="Tahoma" w:hAnsi="Tahoma" w:cs="Tahoma"/>
                <w:sz w:val="14"/>
              </w:rPr>
              <w:t>A</w:t>
            </w:r>
            <w:bookmarkEnd w:id="97"/>
          </w:p>
        </w:tc>
        <w:tc>
          <w:tcPr>
            <w:tcW w:w="781" w:type="dxa"/>
            <w:tcBorders>
              <w:bottom w:val="single" w:sz="4" w:space="0" w:color="auto"/>
            </w:tcBorders>
            <w:shd w:val="clear" w:color="auto" w:fill="FABF8F"/>
            <w:vAlign w:val="center"/>
          </w:tcPr>
          <w:p w14:paraId="0085B554" w14:textId="77777777" w:rsidR="00905D4E" w:rsidRPr="001B3AF3" w:rsidRDefault="00905D4E" w:rsidP="00D55AB9">
            <w:pPr>
              <w:pStyle w:val="TableText"/>
              <w:widowControl w:val="0"/>
              <w:rPr>
                <w:rStyle w:val="EndnoteReference"/>
                <w:rFonts w:cs="Tahoma"/>
                <w:color w:val="0000FF"/>
                <w:sz w:val="13"/>
                <w:szCs w:val="13"/>
                <w:u w:val="single"/>
                <w:lang w:val="ru-RU"/>
              </w:rPr>
            </w:pPr>
          </w:p>
        </w:tc>
        <w:tc>
          <w:tcPr>
            <w:tcW w:w="429" w:type="dxa"/>
            <w:tcBorders>
              <w:bottom w:val="single" w:sz="4" w:space="0" w:color="auto"/>
            </w:tcBorders>
            <w:shd w:val="clear" w:color="auto" w:fill="FABF8F"/>
            <w:vAlign w:val="center"/>
          </w:tcPr>
          <w:p w14:paraId="248A16AF" w14:textId="77777777" w:rsidR="00905D4E" w:rsidRPr="006D78E7" w:rsidRDefault="00905D4E" w:rsidP="00D55AB9">
            <w:pPr>
              <w:pStyle w:val="TableText"/>
              <w:spacing w:before="60" w:after="60"/>
              <w:rPr>
                <w:rFonts w:ascii="Tahoma" w:hAnsi="Tahoma" w:cs="Tahoma"/>
                <w:sz w:val="13"/>
              </w:rPr>
            </w:pPr>
            <w:r w:rsidRPr="006D78E7">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6094EFC5" w14:textId="77777777" w:rsidR="00905D4E" w:rsidRPr="006D78E7" w:rsidRDefault="00905D4E"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CBF46BF"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109FE60"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770A5C8"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794BBA1"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FEEDE63" w14:textId="77777777" w:rsidR="00905D4E" w:rsidRPr="006D78E7"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9D66012" w14:textId="77777777" w:rsidR="00905D4E" w:rsidRPr="006D78E7"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0305FCA" w14:textId="77777777" w:rsidR="00905D4E" w:rsidRPr="006D78E7"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AD7ACA4" w14:textId="77777777" w:rsidR="00905D4E" w:rsidRPr="006D78E7" w:rsidRDefault="00905D4E"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F06C467" w14:textId="77777777" w:rsidR="00905D4E" w:rsidRPr="006D78E7" w:rsidRDefault="00905D4E"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1A97F6F" w14:textId="77777777" w:rsidR="00905D4E" w:rsidRPr="006D78E7" w:rsidRDefault="00905D4E" w:rsidP="00D55AB9">
            <w:pPr>
              <w:pStyle w:val="TableText"/>
              <w:rPr>
                <w:rFonts w:ascii="Tahoma" w:hAnsi="Tahoma" w:cs="Tahoma"/>
                <w:sz w:val="13"/>
              </w:rPr>
            </w:pPr>
            <w:r w:rsidRPr="006D78E7">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E8A7AE5" w14:textId="77777777" w:rsidR="00905D4E" w:rsidRPr="006D78E7" w:rsidRDefault="00905D4E"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21999E87" w14:textId="77777777" w:rsidR="00905D4E" w:rsidRPr="006D78E7" w:rsidRDefault="00905D4E" w:rsidP="00905D4E">
            <w:pPr>
              <w:pStyle w:val="TableText"/>
              <w:rPr>
                <w:rFonts w:ascii="Tahoma" w:hAnsi="Tahoma" w:cs="Tahoma"/>
                <w:sz w:val="13"/>
              </w:rPr>
            </w:pPr>
            <w:r w:rsidRPr="006D78E7">
              <w:rPr>
                <w:rFonts w:ascii="Tahoma" w:hAnsi="Tahoma" w:cs="Tahoma"/>
                <w:sz w:val="13"/>
              </w:rPr>
              <w:t>A, ST (EES), A</w:t>
            </w:r>
            <w:r w:rsidR="00FF47D3">
              <w:rPr>
                <w:rFonts w:ascii="Tahoma" w:hAnsi="Tahoma" w:cs="Tahoma"/>
                <w:sz w:val="13"/>
              </w:rPr>
              <w:t>, ST</w:t>
            </w:r>
            <w:r w:rsidRPr="006D78E7">
              <w:rPr>
                <w:rFonts w:ascii="Tahoma" w:hAnsi="Tahoma" w:cs="Tahoma"/>
                <w:sz w:val="13"/>
              </w:rPr>
              <w:t xml:space="preserve"> (OVS-ES)</w:t>
            </w:r>
          </w:p>
        </w:tc>
        <w:tc>
          <w:tcPr>
            <w:tcW w:w="514" w:type="dxa"/>
            <w:tcBorders>
              <w:bottom w:val="single" w:sz="4" w:space="0" w:color="auto"/>
            </w:tcBorders>
            <w:shd w:val="clear" w:color="auto" w:fill="FABF8F"/>
            <w:vAlign w:val="center"/>
          </w:tcPr>
          <w:p w14:paraId="1D6353EC" w14:textId="77777777" w:rsidR="00905D4E" w:rsidRPr="006D78E7" w:rsidRDefault="00905D4E" w:rsidP="00D55AB9">
            <w:pPr>
              <w:pStyle w:val="TableText"/>
              <w:rPr>
                <w:rFonts w:ascii="Tahoma" w:hAnsi="Tahoma" w:cs="Tahoma"/>
                <w:sz w:val="13"/>
              </w:rPr>
            </w:pPr>
            <w:r w:rsidRPr="006D78E7">
              <w:rPr>
                <w:rFonts w:ascii="Tahoma" w:hAnsi="Tahoma" w:cs="Tahoma"/>
                <w:sz w:val="13"/>
              </w:rPr>
              <w:t>OL/OV</w:t>
            </w:r>
          </w:p>
        </w:tc>
        <w:tc>
          <w:tcPr>
            <w:tcW w:w="388" w:type="dxa"/>
            <w:tcBorders>
              <w:bottom w:val="single" w:sz="4" w:space="0" w:color="auto"/>
            </w:tcBorders>
            <w:shd w:val="clear" w:color="auto" w:fill="FABF8F"/>
            <w:vAlign w:val="center"/>
          </w:tcPr>
          <w:p w14:paraId="06974507" w14:textId="77777777" w:rsidR="00905D4E" w:rsidRPr="006D78E7" w:rsidRDefault="00905D4E" w:rsidP="00905D4E">
            <w:pPr>
              <w:pStyle w:val="TableText"/>
              <w:rPr>
                <w:rFonts w:ascii="Tahoma" w:hAnsi="Tahoma" w:cs="Tahoma"/>
                <w:sz w:val="13"/>
              </w:rPr>
            </w:pPr>
          </w:p>
        </w:tc>
      </w:tr>
      <w:tr w:rsidR="00913A0A" w:rsidRPr="006D78E7" w14:paraId="3FAB6C77" w14:textId="77777777" w:rsidTr="001523E9">
        <w:trPr>
          <w:cantSplit/>
          <w:trHeight w:val="145"/>
        </w:trPr>
        <w:tc>
          <w:tcPr>
            <w:tcW w:w="2019" w:type="dxa"/>
            <w:tcBorders>
              <w:bottom w:val="single" w:sz="4" w:space="0" w:color="auto"/>
            </w:tcBorders>
            <w:shd w:val="clear" w:color="auto" w:fill="auto"/>
          </w:tcPr>
          <w:p w14:paraId="4E624893" w14:textId="77777777" w:rsidR="00913A0A" w:rsidRPr="006D78E7" w:rsidRDefault="00913A0A" w:rsidP="001523E9">
            <w:pPr>
              <w:pStyle w:val="ProductNames"/>
              <w:spacing w:beforeLines="20" w:before="48" w:afterLines="20" w:after="48"/>
              <w:rPr>
                <w:rFonts w:ascii="Tahoma" w:hAnsi="Tahoma" w:cs="Tahoma"/>
                <w:sz w:val="14"/>
              </w:rPr>
            </w:pPr>
            <w:bookmarkStart w:id="98" w:name="_Toc336337889"/>
            <w:bookmarkStart w:id="99" w:name="_Toc374286409"/>
            <w:r w:rsidRPr="006D78E7">
              <w:rPr>
                <w:rFonts w:ascii="Tahoma" w:hAnsi="Tahoma" w:cs="Tahoma"/>
                <w:sz w:val="14"/>
              </w:rPr>
              <w:t>Visual Studio</w:t>
            </w:r>
            <w:r w:rsidR="006D78E7" w:rsidRPr="006D78E7">
              <w:rPr>
                <w:rFonts w:ascii="Tahoma" w:hAnsi="Tahoma" w:cs="Tahoma"/>
                <w:sz w:val="14"/>
                <w:vertAlign w:val="superscript"/>
              </w:rPr>
              <w:t>®</w:t>
            </w:r>
            <w:r w:rsidRPr="006D78E7">
              <w:rPr>
                <w:rFonts w:ascii="Tahoma" w:hAnsi="Tahoma" w:cs="Tahoma"/>
                <w:sz w:val="14"/>
              </w:rPr>
              <w:t xml:space="preserve"> Professional</w:t>
            </w:r>
            <w:bookmarkEnd w:id="98"/>
            <w:r w:rsidR="001523E9">
              <w:rPr>
                <w:rFonts w:ascii="Tahoma" w:hAnsi="Tahoma" w:cs="Tahoma"/>
                <w:sz w:val="14"/>
              </w:rPr>
              <w:t> </w:t>
            </w:r>
            <w:r w:rsidRPr="006D78E7">
              <w:rPr>
                <w:rFonts w:ascii="Tahoma" w:hAnsi="Tahoma" w:cs="Tahoma"/>
                <w:sz w:val="14"/>
              </w:rPr>
              <w:t>2013</w:t>
            </w:r>
            <w:bookmarkEnd w:id="99"/>
          </w:p>
        </w:tc>
        <w:tc>
          <w:tcPr>
            <w:tcW w:w="781" w:type="dxa"/>
            <w:tcBorders>
              <w:bottom w:val="single" w:sz="4" w:space="0" w:color="auto"/>
            </w:tcBorders>
            <w:shd w:val="clear" w:color="auto" w:fill="auto"/>
            <w:vAlign w:val="center"/>
          </w:tcPr>
          <w:p w14:paraId="2B871754" w14:textId="77777777" w:rsidR="00913A0A" w:rsidRPr="006D78E7" w:rsidRDefault="00FF47D3" w:rsidP="00D55AB9">
            <w:pPr>
              <w:pStyle w:val="TableText"/>
              <w:widowControl w:val="0"/>
              <w:rPr>
                <w:b/>
                <w:color w:val="0000FF"/>
                <w:sz w:val="13"/>
                <w:szCs w:val="13"/>
                <w:u w:val="single"/>
              </w:rPr>
            </w:pPr>
            <w:hyperlink w:anchor="_19_Visual_Studio" w:history="1">
              <w:r w:rsidR="00636CAD" w:rsidRPr="006D78E7">
                <w:rPr>
                  <w:rStyle w:val="Hyperlink"/>
                  <w:b/>
                  <w:sz w:val="13"/>
                  <w:szCs w:val="13"/>
                </w:rPr>
                <w:t>20</w:t>
              </w:r>
            </w:hyperlink>
          </w:p>
        </w:tc>
        <w:tc>
          <w:tcPr>
            <w:tcW w:w="429" w:type="dxa"/>
            <w:tcBorders>
              <w:bottom w:val="single" w:sz="4" w:space="0" w:color="auto"/>
            </w:tcBorders>
            <w:shd w:val="clear" w:color="auto" w:fill="auto"/>
            <w:vAlign w:val="center"/>
          </w:tcPr>
          <w:p w14:paraId="7896C8E1" w14:textId="77777777" w:rsidR="00913A0A" w:rsidRPr="006D78E7" w:rsidRDefault="00A01D6B" w:rsidP="00A01D6B">
            <w:pPr>
              <w:pStyle w:val="TableText"/>
              <w:spacing w:before="60" w:after="60"/>
              <w:rPr>
                <w:rFonts w:ascii="Tahoma" w:hAnsi="Tahoma" w:cs="Tahoma"/>
                <w:sz w:val="13"/>
              </w:rPr>
            </w:pPr>
            <w:r w:rsidRPr="006D78E7">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4BA557FF"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12DC002"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732BD58E"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3AC97B4"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F44BC9E"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B04C659"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13A3314"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0C64B94" w14:textId="77777777" w:rsidR="00913A0A" w:rsidRPr="006D78E7"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24E20EA"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1A519B09"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B56809" w14:textId="77777777" w:rsidR="00913A0A" w:rsidRPr="006D78E7"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64EADA" w14:textId="77777777" w:rsidR="00913A0A" w:rsidRPr="006D78E7"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926EE8"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BB59F96"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1B80726"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BF7057D"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vAlign w:val="center"/>
          </w:tcPr>
          <w:p w14:paraId="3E9A473B" w14:textId="77777777" w:rsidR="00913A0A" w:rsidRPr="006D78E7" w:rsidRDefault="00913A0A" w:rsidP="00905D4E">
            <w:pPr>
              <w:pStyle w:val="TableText"/>
              <w:rPr>
                <w:rFonts w:ascii="Tahoma" w:hAnsi="Tahoma" w:cs="Tahoma"/>
                <w:sz w:val="13"/>
              </w:rPr>
            </w:pPr>
          </w:p>
        </w:tc>
      </w:tr>
      <w:tr w:rsidR="008A0F85" w:rsidRPr="006D78E7" w14:paraId="59088ED4" w14:textId="77777777" w:rsidTr="001523E9">
        <w:trPr>
          <w:cantSplit/>
          <w:trHeight w:val="145"/>
        </w:trPr>
        <w:tc>
          <w:tcPr>
            <w:tcW w:w="2019" w:type="dxa"/>
            <w:tcBorders>
              <w:bottom w:val="single" w:sz="4" w:space="0" w:color="auto"/>
            </w:tcBorders>
            <w:shd w:val="clear" w:color="auto" w:fill="FABF8F"/>
          </w:tcPr>
          <w:p w14:paraId="2E6CD664" w14:textId="77777777" w:rsidR="00913A0A" w:rsidRPr="006D78E7" w:rsidRDefault="00913A0A" w:rsidP="00E327CF">
            <w:pPr>
              <w:pStyle w:val="ProductNames"/>
              <w:spacing w:beforeLines="20" w:before="48" w:afterLines="20" w:after="48"/>
              <w:rPr>
                <w:rFonts w:ascii="Tahoma" w:hAnsi="Tahoma" w:cs="Tahoma"/>
                <w:sz w:val="14"/>
              </w:rPr>
            </w:pPr>
            <w:bookmarkStart w:id="100" w:name="_Toc336337890"/>
            <w:bookmarkStart w:id="101" w:name="_Toc374286410"/>
            <w:r w:rsidRPr="006D78E7">
              <w:rPr>
                <w:rFonts w:ascii="Tahoma" w:hAnsi="Tahoma" w:cs="Tahoma"/>
                <w:sz w:val="14"/>
              </w:rPr>
              <w:t>Visual Studio</w:t>
            </w:r>
            <w:r w:rsidR="006D78E7" w:rsidRPr="006D78E7">
              <w:rPr>
                <w:rFonts w:ascii="Tahoma" w:hAnsi="Tahoma" w:cs="Tahoma"/>
                <w:sz w:val="14"/>
                <w:vertAlign w:val="superscript"/>
              </w:rPr>
              <w:t>®</w:t>
            </w:r>
            <w:r w:rsidRPr="006D78E7">
              <w:rPr>
                <w:rFonts w:ascii="Tahoma" w:hAnsi="Tahoma" w:cs="Tahoma"/>
                <w:sz w:val="14"/>
              </w:rPr>
              <w:t xml:space="preserve"> Professional 2013 с MSDN</w:t>
            </w:r>
            <w:bookmarkEnd w:id="100"/>
            <w:bookmarkEnd w:id="101"/>
            <w:r w:rsidRPr="006D78E7">
              <w:rPr>
                <w:rFonts w:ascii="Tahoma" w:hAnsi="Tahoma" w:cs="Tahoma"/>
                <w:sz w:val="14"/>
              </w:rPr>
              <w:t xml:space="preserve"> </w:t>
            </w:r>
          </w:p>
        </w:tc>
        <w:tc>
          <w:tcPr>
            <w:tcW w:w="781" w:type="dxa"/>
            <w:tcBorders>
              <w:bottom w:val="single" w:sz="4" w:space="0" w:color="auto"/>
            </w:tcBorders>
            <w:shd w:val="clear" w:color="auto" w:fill="FABF8F"/>
            <w:vAlign w:val="center"/>
          </w:tcPr>
          <w:p w14:paraId="206986E8" w14:textId="77777777" w:rsidR="00913A0A" w:rsidRPr="006D78E7" w:rsidRDefault="00FF47D3" w:rsidP="00D55AB9">
            <w:pPr>
              <w:pStyle w:val="TableText"/>
              <w:widowControl w:val="0"/>
              <w:rPr>
                <w:rStyle w:val="EndnoteReference"/>
                <w:b w:val="0"/>
                <w:color w:val="0000FF"/>
                <w:sz w:val="13"/>
                <w:szCs w:val="13"/>
                <w:u w:val="single"/>
              </w:rPr>
            </w:pPr>
            <w:hyperlink w:anchor="_20_Visual_Studio" w:history="1">
              <w:r w:rsidR="00636CAD" w:rsidRPr="006D78E7">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0B693E30" w14:textId="77777777" w:rsidR="00913A0A" w:rsidRPr="006D78E7" w:rsidRDefault="00A01D6B" w:rsidP="00A01D6B">
            <w:pPr>
              <w:pStyle w:val="TableText"/>
              <w:spacing w:before="60" w:after="60"/>
              <w:rPr>
                <w:rFonts w:ascii="Tahoma" w:hAnsi="Tahoma" w:cs="Tahoma"/>
                <w:sz w:val="13"/>
              </w:rPr>
            </w:pPr>
            <w:r w:rsidRPr="006D78E7">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5F836AFD"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FAC448D"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ECEAA7E"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796F725F"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383951B"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29FC0A8C"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52D5940"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C5D585"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B9D5762"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5E2E4568"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0299BE5"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74E765C"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81F7CEB" w14:textId="77777777" w:rsidR="00913A0A" w:rsidRPr="006D78E7" w:rsidRDefault="00913A0A" w:rsidP="00D55AB9">
            <w:pPr>
              <w:pStyle w:val="TableText"/>
              <w:rPr>
                <w:rFonts w:ascii="Tahoma" w:hAnsi="Tahoma" w:cs="Tahoma"/>
                <w:sz w:val="13"/>
              </w:rPr>
            </w:pPr>
            <w:r w:rsidRPr="006D78E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B080083"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5D0883D2"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FABF8F"/>
            <w:vAlign w:val="center"/>
          </w:tcPr>
          <w:p w14:paraId="2AB5EE26" w14:textId="77777777" w:rsidR="00913A0A" w:rsidRPr="006D78E7" w:rsidRDefault="00913A0A" w:rsidP="00D55AB9">
            <w:pPr>
              <w:pStyle w:val="TableText"/>
            </w:pPr>
            <w:r w:rsidRPr="006D78E7">
              <w:rPr>
                <w:rFonts w:ascii="Tahoma" w:hAnsi="Tahoma" w:cs="Tahoma"/>
                <w:sz w:val="13"/>
              </w:rPr>
              <w:t>OL/SA/</w:t>
            </w:r>
          </w:p>
          <w:p w14:paraId="207DFFFF" w14:textId="77777777" w:rsidR="00913A0A" w:rsidRPr="006D78E7" w:rsidRDefault="00913A0A" w:rsidP="00D55AB9">
            <w:pPr>
              <w:pStyle w:val="TableText"/>
              <w:rPr>
                <w:rFonts w:ascii="Tahoma" w:hAnsi="Tahoma" w:cs="Tahoma"/>
                <w:sz w:val="13"/>
              </w:rPr>
            </w:pPr>
            <w:r w:rsidRPr="006D78E7">
              <w:rPr>
                <w:rFonts w:ascii="Tahoma" w:hAnsi="Tahoma" w:cs="Tahoma"/>
                <w:sz w:val="13"/>
              </w:rPr>
              <w:t>OV</w:t>
            </w:r>
          </w:p>
        </w:tc>
        <w:tc>
          <w:tcPr>
            <w:tcW w:w="388" w:type="dxa"/>
            <w:tcBorders>
              <w:bottom w:val="single" w:sz="4" w:space="0" w:color="auto"/>
            </w:tcBorders>
            <w:shd w:val="clear" w:color="auto" w:fill="FABF8F"/>
            <w:vAlign w:val="center"/>
          </w:tcPr>
          <w:p w14:paraId="1CD2AB76" w14:textId="77777777" w:rsidR="00913A0A" w:rsidRPr="006D78E7" w:rsidRDefault="00913A0A" w:rsidP="00905D4E">
            <w:pPr>
              <w:pStyle w:val="TableText"/>
              <w:rPr>
                <w:rFonts w:ascii="Tahoma" w:hAnsi="Tahoma" w:cs="Tahoma"/>
                <w:sz w:val="13"/>
              </w:rPr>
            </w:pPr>
            <w:r w:rsidRPr="006D78E7">
              <w:rPr>
                <w:rFonts w:ascii="Tahoma" w:hAnsi="Tahoma" w:cs="Tahoma"/>
                <w:sz w:val="13"/>
              </w:rPr>
              <w:t>A</w:t>
            </w:r>
          </w:p>
        </w:tc>
      </w:tr>
      <w:tr w:rsidR="00913A0A" w:rsidRPr="006D78E7" w14:paraId="576B5377" w14:textId="77777777" w:rsidTr="001523E9">
        <w:trPr>
          <w:cantSplit/>
          <w:trHeight w:val="145"/>
        </w:trPr>
        <w:tc>
          <w:tcPr>
            <w:tcW w:w="2019" w:type="dxa"/>
            <w:tcBorders>
              <w:bottom w:val="single" w:sz="4" w:space="0" w:color="auto"/>
            </w:tcBorders>
            <w:shd w:val="clear" w:color="auto" w:fill="auto"/>
          </w:tcPr>
          <w:p w14:paraId="385C475D" w14:textId="77777777" w:rsidR="00913A0A" w:rsidRPr="006D78E7" w:rsidRDefault="00913A0A" w:rsidP="001523E9">
            <w:pPr>
              <w:pStyle w:val="Heading2"/>
              <w:spacing w:beforeLines="20" w:before="48" w:afterLines="20" w:after="48"/>
              <w:ind w:left="0"/>
              <w:rPr>
                <w:rFonts w:ascii="Tahoma" w:hAnsi="Tahoma" w:cs="Tahoma"/>
                <w:b w:val="0"/>
                <w:sz w:val="14"/>
              </w:rPr>
            </w:pPr>
            <w:bookmarkStart w:id="102" w:name="_Toc336337891"/>
            <w:bookmarkStart w:id="103" w:name="_Toc374286411"/>
            <w:r w:rsidRPr="006D78E7">
              <w:rPr>
                <w:rFonts w:ascii="Tahoma" w:hAnsi="Tahoma" w:cs="Tahoma"/>
                <w:b w:val="0"/>
                <w:sz w:val="14"/>
              </w:rPr>
              <w:t>Visual Studio</w:t>
            </w:r>
            <w:r w:rsidR="006D78E7" w:rsidRPr="006D78E7">
              <w:rPr>
                <w:rFonts w:ascii="Tahoma" w:hAnsi="Tahoma" w:cs="Tahoma"/>
                <w:sz w:val="14"/>
                <w:vertAlign w:val="superscript"/>
              </w:rPr>
              <w:t>®</w:t>
            </w:r>
            <w:r w:rsidRPr="006D78E7">
              <w:rPr>
                <w:rFonts w:ascii="Tahoma" w:hAnsi="Tahoma" w:cs="Tahoma"/>
                <w:b w:val="0"/>
                <w:sz w:val="14"/>
              </w:rPr>
              <w:t xml:space="preserve"> Premium 2013 с</w:t>
            </w:r>
            <w:r w:rsidR="001523E9">
              <w:rPr>
                <w:rFonts w:ascii="Tahoma" w:hAnsi="Tahoma" w:cs="Tahoma"/>
                <w:b w:val="0"/>
                <w:sz w:val="14"/>
              </w:rPr>
              <w:t> </w:t>
            </w:r>
            <w:r w:rsidRPr="006D78E7">
              <w:rPr>
                <w:rFonts w:ascii="Tahoma" w:hAnsi="Tahoma" w:cs="Tahoma"/>
                <w:b w:val="0"/>
                <w:sz w:val="14"/>
              </w:rPr>
              <w:t>MSDN</w:t>
            </w:r>
            <w:bookmarkEnd w:id="102"/>
            <w:bookmarkEnd w:id="103"/>
          </w:p>
        </w:tc>
        <w:tc>
          <w:tcPr>
            <w:tcW w:w="781" w:type="dxa"/>
            <w:tcBorders>
              <w:bottom w:val="single" w:sz="4" w:space="0" w:color="auto"/>
            </w:tcBorders>
            <w:shd w:val="clear" w:color="auto" w:fill="auto"/>
            <w:vAlign w:val="center"/>
          </w:tcPr>
          <w:p w14:paraId="472A8749" w14:textId="77777777" w:rsidR="00913A0A" w:rsidRPr="006D78E7" w:rsidRDefault="00FF47D3" w:rsidP="00D55AB9">
            <w:pPr>
              <w:pStyle w:val="TableText"/>
              <w:widowControl w:val="0"/>
              <w:rPr>
                <w:b/>
                <w:sz w:val="13"/>
                <w:szCs w:val="13"/>
                <w:u w:val="single"/>
              </w:rPr>
            </w:pPr>
            <w:hyperlink w:anchor="_21_Visual_Studio" w:history="1">
              <w:r w:rsidR="00636CAD" w:rsidRPr="006D78E7">
                <w:rPr>
                  <w:rStyle w:val="Hyperlink"/>
                  <w:b/>
                  <w:sz w:val="13"/>
                  <w:szCs w:val="13"/>
                </w:rPr>
                <w:t>22</w:t>
              </w:r>
            </w:hyperlink>
          </w:p>
        </w:tc>
        <w:tc>
          <w:tcPr>
            <w:tcW w:w="429" w:type="dxa"/>
            <w:tcBorders>
              <w:bottom w:val="single" w:sz="4" w:space="0" w:color="auto"/>
            </w:tcBorders>
            <w:shd w:val="clear" w:color="auto" w:fill="auto"/>
            <w:vAlign w:val="center"/>
          </w:tcPr>
          <w:p w14:paraId="4594E6D1" w14:textId="77777777" w:rsidR="00913A0A" w:rsidRPr="006D78E7" w:rsidRDefault="00A01D6B" w:rsidP="00A01D6B">
            <w:pPr>
              <w:pStyle w:val="TableText"/>
              <w:spacing w:before="60" w:after="60"/>
              <w:rPr>
                <w:rFonts w:ascii="Tahoma" w:hAnsi="Tahoma" w:cs="Tahoma"/>
                <w:sz w:val="13"/>
              </w:rPr>
            </w:pPr>
            <w:r w:rsidRPr="006D78E7">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C67BDF5"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2EF5EA2"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240E45CB"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40</w:t>
            </w:r>
          </w:p>
        </w:tc>
        <w:tc>
          <w:tcPr>
            <w:tcW w:w="429" w:type="dxa"/>
            <w:tcBorders>
              <w:bottom w:val="single" w:sz="4" w:space="0" w:color="auto"/>
            </w:tcBorders>
            <w:shd w:val="clear" w:color="auto" w:fill="auto"/>
            <w:vAlign w:val="center"/>
          </w:tcPr>
          <w:p w14:paraId="52984786"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32</w:t>
            </w:r>
          </w:p>
        </w:tc>
        <w:tc>
          <w:tcPr>
            <w:tcW w:w="429" w:type="dxa"/>
            <w:tcBorders>
              <w:bottom w:val="single" w:sz="4" w:space="0" w:color="auto"/>
            </w:tcBorders>
            <w:shd w:val="clear" w:color="auto" w:fill="auto"/>
            <w:vAlign w:val="center"/>
          </w:tcPr>
          <w:p w14:paraId="36FCC429"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24</w:t>
            </w:r>
          </w:p>
        </w:tc>
        <w:tc>
          <w:tcPr>
            <w:tcW w:w="429" w:type="dxa"/>
            <w:tcBorders>
              <w:bottom w:val="single" w:sz="4" w:space="0" w:color="auto"/>
            </w:tcBorders>
            <w:shd w:val="clear" w:color="auto" w:fill="auto"/>
            <w:vAlign w:val="center"/>
          </w:tcPr>
          <w:p w14:paraId="19FE22A0"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24</w:t>
            </w:r>
          </w:p>
        </w:tc>
        <w:tc>
          <w:tcPr>
            <w:tcW w:w="429" w:type="dxa"/>
            <w:tcBorders>
              <w:bottom w:val="single" w:sz="4" w:space="0" w:color="auto"/>
            </w:tcBorders>
            <w:shd w:val="clear" w:color="auto" w:fill="auto"/>
            <w:vAlign w:val="center"/>
          </w:tcPr>
          <w:p w14:paraId="458323C6"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53003FFD"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4BA3BDAD" w14:textId="77777777" w:rsidR="00913A0A" w:rsidRPr="006D78E7"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3B07DD9"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04D8CC2C"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0C1D5B66"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D48205C" w14:textId="77777777" w:rsidR="00913A0A" w:rsidRPr="006D78E7" w:rsidRDefault="00913A0A" w:rsidP="00D55AB9">
            <w:pPr>
              <w:pStyle w:val="TableText"/>
              <w:rPr>
                <w:rFonts w:ascii="Tahoma" w:hAnsi="Tahoma" w:cs="Tahoma"/>
                <w:sz w:val="13"/>
              </w:rPr>
            </w:pPr>
            <w:r w:rsidRPr="006D78E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30E4E20"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46D80042"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auto"/>
            <w:vAlign w:val="center"/>
          </w:tcPr>
          <w:p w14:paraId="678ECDA0" w14:textId="77777777" w:rsidR="00913A0A" w:rsidRPr="006D78E7" w:rsidRDefault="00913A0A" w:rsidP="00D55AB9">
            <w:pPr>
              <w:pStyle w:val="TableText"/>
            </w:pPr>
            <w:r w:rsidRPr="006D78E7">
              <w:rPr>
                <w:rFonts w:ascii="Tahoma" w:hAnsi="Tahoma" w:cs="Tahoma"/>
                <w:sz w:val="13"/>
              </w:rPr>
              <w:t>OL/SA/</w:t>
            </w:r>
          </w:p>
          <w:p w14:paraId="6C73514F" w14:textId="77777777" w:rsidR="00913A0A" w:rsidRPr="006D78E7" w:rsidRDefault="00913A0A" w:rsidP="00D55AB9">
            <w:pPr>
              <w:pStyle w:val="TableText"/>
              <w:rPr>
                <w:rFonts w:ascii="Tahoma" w:hAnsi="Tahoma" w:cs="Tahoma"/>
                <w:sz w:val="13"/>
              </w:rPr>
            </w:pPr>
            <w:r w:rsidRPr="006D78E7">
              <w:rPr>
                <w:rFonts w:ascii="Tahoma" w:hAnsi="Tahoma" w:cs="Tahoma"/>
                <w:sz w:val="13"/>
              </w:rPr>
              <w:t>OV</w:t>
            </w:r>
          </w:p>
        </w:tc>
        <w:tc>
          <w:tcPr>
            <w:tcW w:w="388" w:type="dxa"/>
            <w:tcBorders>
              <w:bottom w:val="single" w:sz="4" w:space="0" w:color="auto"/>
            </w:tcBorders>
            <w:vAlign w:val="center"/>
          </w:tcPr>
          <w:p w14:paraId="1F0329E7" w14:textId="77777777" w:rsidR="00913A0A" w:rsidRPr="006D78E7" w:rsidRDefault="00913A0A" w:rsidP="00905D4E">
            <w:pPr>
              <w:pStyle w:val="TableText"/>
              <w:rPr>
                <w:rFonts w:ascii="Tahoma" w:hAnsi="Tahoma" w:cs="Tahoma"/>
                <w:sz w:val="13"/>
              </w:rPr>
            </w:pPr>
            <w:r w:rsidRPr="006D78E7">
              <w:rPr>
                <w:rFonts w:ascii="Tahoma" w:hAnsi="Tahoma" w:cs="Tahoma"/>
                <w:sz w:val="13"/>
              </w:rPr>
              <w:t>STP</w:t>
            </w:r>
          </w:p>
        </w:tc>
      </w:tr>
      <w:tr w:rsidR="008A0F85" w:rsidRPr="006D78E7" w14:paraId="2E2D3307" w14:textId="77777777" w:rsidTr="001523E9">
        <w:trPr>
          <w:cantSplit/>
          <w:trHeight w:val="145"/>
        </w:trPr>
        <w:tc>
          <w:tcPr>
            <w:tcW w:w="2019" w:type="dxa"/>
            <w:tcBorders>
              <w:bottom w:val="single" w:sz="4" w:space="0" w:color="auto"/>
            </w:tcBorders>
            <w:shd w:val="clear" w:color="auto" w:fill="FABF8F"/>
          </w:tcPr>
          <w:p w14:paraId="4B6DE02F" w14:textId="77777777" w:rsidR="00913A0A" w:rsidRPr="006D78E7" w:rsidRDefault="00913A0A" w:rsidP="001523E9">
            <w:pPr>
              <w:pStyle w:val="Heading2"/>
              <w:spacing w:beforeLines="20" w:before="48" w:afterLines="20" w:after="48"/>
              <w:ind w:left="0"/>
              <w:rPr>
                <w:rFonts w:ascii="Tahoma" w:hAnsi="Tahoma" w:cs="Tahoma"/>
                <w:b w:val="0"/>
                <w:sz w:val="14"/>
              </w:rPr>
            </w:pPr>
            <w:bookmarkStart w:id="104" w:name="_Toc336337892"/>
            <w:bookmarkStart w:id="105" w:name="_Toc374286412"/>
            <w:r w:rsidRPr="006D78E7">
              <w:rPr>
                <w:rFonts w:ascii="Tahoma" w:hAnsi="Tahoma" w:cs="Tahoma"/>
                <w:b w:val="0"/>
                <w:sz w:val="14"/>
              </w:rPr>
              <w:t>Visual Studio</w:t>
            </w:r>
            <w:r w:rsidR="006D78E7" w:rsidRPr="006D78E7">
              <w:rPr>
                <w:rFonts w:ascii="Tahoma" w:hAnsi="Tahoma" w:cs="Tahoma"/>
                <w:sz w:val="14"/>
                <w:vertAlign w:val="superscript"/>
              </w:rPr>
              <w:t>®</w:t>
            </w:r>
            <w:r w:rsidRPr="006D78E7">
              <w:rPr>
                <w:rFonts w:ascii="Tahoma" w:hAnsi="Tahoma" w:cs="Tahoma"/>
                <w:b w:val="0"/>
                <w:sz w:val="14"/>
              </w:rPr>
              <w:t xml:space="preserve"> Ultimate 2013 cMSDN</w:t>
            </w:r>
            <w:bookmarkEnd w:id="104"/>
            <w:bookmarkEnd w:id="105"/>
          </w:p>
        </w:tc>
        <w:tc>
          <w:tcPr>
            <w:tcW w:w="781" w:type="dxa"/>
            <w:tcBorders>
              <w:bottom w:val="single" w:sz="4" w:space="0" w:color="auto"/>
            </w:tcBorders>
            <w:shd w:val="clear" w:color="auto" w:fill="FABF8F"/>
            <w:vAlign w:val="center"/>
          </w:tcPr>
          <w:p w14:paraId="513E50C0" w14:textId="77777777" w:rsidR="00913A0A" w:rsidRPr="006D78E7" w:rsidRDefault="00FF47D3" w:rsidP="00D55AB9">
            <w:pPr>
              <w:pStyle w:val="TableText"/>
              <w:widowControl w:val="0"/>
              <w:rPr>
                <w:b/>
                <w:sz w:val="13"/>
                <w:szCs w:val="13"/>
                <w:u w:val="single"/>
              </w:rPr>
            </w:pPr>
            <w:hyperlink w:anchor="_22_Visual_Studio" w:history="1">
              <w:r w:rsidR="00636CAD" w:rsidRPr="006D78E7">
                <w:rPr>
                  <w:rStyle w:val="Hyperlink"/>
                  <w:b/>
                  <w:sz w:val="13"/>
                  <w:szCs w:val="13"/>
                </w:rPr>
                <w:t>23</w:t>
              </w:r>
            </w:hyperlink>
          </w:p>
        </w:tc>
        <w:tc>
          <w:tcPr>
            <w:tcW w:w="429" w:type="dxa"/>
            <w:tcBorders>
              <w:bottom w:val="single" w:sz="4" w:space="0" w:color="auto"/>
            </w:tcBorders>
            <w:shd w:val="clear" w:color="auto" w:fill="FABF8F"/>
            <w:vAlign w:val="center"/>
          </w:tcPr>
          <w:p w14:paraId="5EACC23F" w14:textId="77777777" w:rsidR="00913A0A" w:rsidRPr="006D78E7" w:rsidRDefault="00A01D6B" w:rsidP="00A01D6B">
            <w:pPr>
              <w:pStyle w:val="TableText"/>
              <w:spacing w:before="60" w:after="60"/>
              <w:rPr>
                <w:rFonts w:ascii="Tahoma" w:hAnsi="Tahoma" w:cs="Tahoma"/>
                <w:sz w:val="13"/>
              </w:rPr>
            </w:pPr>
            <w:r w:rsidRPr="006D78E7">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4A4C554"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032E435"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1B69A40A" w14:textId="77777777" w:rsidR="00913A0A" w:rsidRPr="006D78E7" w:rsidRDefault="00913A0A" w:rsidP="00D55AB9">
            <w:pPr>
              <w:pStyle w:val="TableText"/>
              <w:rPr>
                <w:rFonts w:ascii="Tahoma" w:hAnsi="Tahoma" w:cs="Tahoma"/>
                <w:sz w:val="13"/>
              </w:rPr>
            </w:pPr>
            <w:r w:rsidRPr="006D78E7">
              <w:rPr>
                <w:rFonts w:ascii="Tahoma" w:hAnsi="Tahoma" w:cs="Tahoma"/>
                <w:sz w:val="13"/>
              </w:rPr>
              <w:t>85</w:t>
            </w:r>
          </w:p>
        </w:tc>
        <w:tc>
          <w:tcPr>
            <w:tcW w:w="429" w:type="dxa"/>
            <w:tcBorders>
              <w:bottom w:val="single" w:sz="4" w:space="0" w:color="auto"/>
            </w:tcBorders>
            <w:shd w:val="clear" w:color="auto" w:fill="FABF8F"/>
            <w:vAlign w:val="center"/>
          </w:tcPr>
          <w:p w14:paraId="3EC6E4DB" w14:textId="77777777" w:rsidR="00913A0A" w:rsidRPr="006D78E7" w:rsidRDefault="00913A0A" w:rsidP="00D55AB9">
            <w:pPr>
              <w:pStyle w:val="TableText"/>
              <w:rPr>
                <w:rFonts w:ascii="Tahoma" w:hAnsi="Tahoma" w:cs="Tahoma"/>
                <w:sz w:val="13"/>
              </w:rPr>
            </w:pPr>
            <w:r w:rsidRPr="006D78E7">
              <w:rPr>
                <w:rFonts w:ascii="Tahoma" w:hAnsi="Tahoma" w:cs="Tahoma"/>
                <w:sz w:val="13"/>
              </w:rPr>
              <w:t>68</w:t>
            </w:r>
          </w:p>
        </w:tc>
        <w:tc>
          <w:tcPr>
            <w:tcW w:w="429" w:type="dxa"/>
            <w:tcBorders>
              <w:bottom w:val="single" w:sz="4" w:space="0" w:color="auto"/>
            </w:tcBorders>
            <w:shd w:val="clear" w:color="auto" w:fill="FABF8F"/>
            <w:vAlign w:val="center"/>
          </w:tcPr>
          <w:p w14:paraId="6F467B80" w14:textId="77777777" w:rsidR="00913A0A" w:rsidRPr="006D78E7" w:rsidRDefault="00913A0A" w:rsidP="00D55AB9">
            <w:pPr>
              <w:pStyle w:val="TableText"/>
              <w:rPr>
                <w:rFonts w:ascii="Tahoma" w:hAnsi="Tahoma" w:cs="Tahoma"/>
                <w:sz w:val="13"/>
              </w:rPr>
            </w:pPr>
            <w:r w:rsidRPr="006D78E7">
              <w:rPr>
                <w:rFonts w:ascii="Tahoma" w:hAnsi="Tahoma" w:cs="Tahoma"/>
                <w:sz w:val="13"/>
              </w:rPr>
              <w:t>51</w:t>
            </w:r>
          </w:p>
        </w:tc>
        <w:tc>
          <w:tcPr>
            <w:tcW w:w="429" w:type="dxa"/>
            <w:tcBorders>
              <w:bottom w:val="single" w:sz="4" w:space="0" w:color="auto"/>
            </w:tcBorders>
            <w:shd w:val="clear" w:color="auto" w:fill="FABF8F"/>
            <w:vAlign w:val="center"/>
          </w:tcPr>
          <w:p w14:paraId="7DFCC473" w14:textId="77777777" w:rsidR="00913A0A" w:rsidRPr="006D78E7" w:rsidRDefault="00913A0A" w:rsidP="00D55AB9">
            <w:pPr>
              <w:pStyle w:val="TableText"/>
              <w:rPr>
                <w:rFonts w:ascii="Tahoma" w:hAnsi="Tahoma" w:cs="Tahoma"/>
                <w:sz w:val="13"/>
              </w:rPr>
            </w:pPr>
            <w:r w:rsidRPr="006D78E7">
              <w:rPr>
                <w:rFonts w:ascii="Tahoma" w:hAnsi="Tahoma" w:cs="Tahoma"/>
                <w:sz w:val="13"/>
              </w:rPr>
              <w:t>51</w:t>
            </w:r>
          </w:p>
        </w:tc>
        <w:tc>
          <w:tcPr>
            <w:tcW w:w="429" w:type="dxa"/>
            <w:tcBorders>
              <w:bottom w:val="single" w:sz="4" w:space="0" w:color="auto"/>
            </w:tcBorders>
            <w:shd w:val="clear" w:color="auto" w:fill="FABF8F"/>
            <w:vAlign w:val="center"/>
          </w:tcPr>
          <w:p w14:paraId="65095FCB" w14:textId="77777777" w:rsidR="00913A0A" w:rsidRPr="006D78E7" w:rsidRDefault="00913A0A" w:rsidP="00D55AB9">
            <w:pPr>
              <w:pStyle w:val="TableText"/>
              <w:rPr>
                <w:rFonts w:ascii="Tahoma" w:hAnsi="Tahoma" w:cs="Tahoma"/>
                <w:sz w:val="13"/>
              </w:rPr>
            </w:pPr>
            <w:r w:rsidRPr="006D78E7">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33ACDDDE" w14:textId="77777777" w:rsidR="00913A0A" w:rsidRPr="006D78E7" w:rsidRDefault="00913A0A" w:rsidP="00D55AB9">
            <w:pPr>
              <w:pStyle w:val="TableText"/>
              <w:rPr>
                <w:rFonts w:ascii="Tahoma" w:hAnsi="Tahoma" w:cs="Tahoma"/>
                <w:sz w:val="13"/>
              </w:rPr>
            </w:pPr>
            <w:r w:rsidRPr="006D78E7">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09C84F70"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49C4198" w14:textId="77777777" w:rsidR="00913A0A" w:rsidRPr="006D78E7" w:rsidRDefault="00913A0A" w:rsidP="00D55AB9">
            <w:pPr>
              <w:pStyle w:val="TableText"/>
              <w:rPr>
                <w:rFonts w:ascii="Tahoma" w:hAnsi="Tahoma" w:cs="Tahoma"/>
                <w:sz w:val="13"/>
              </w:rPr>
            </w:pPr>
            <w:r w:rsidRPr="006D78E7">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598D501D" w14:textId="77777777" w:rsidR="00913A0A" w:rsidRPr="006D78E7" w:rsidRDefault="00913A0A" w:rsidP="00D55AB9">
            <w:pPr>
              <w:pStyle w:val="TableText"/>
              <w:rPr>
                <w:rFonts w:ascii="Tahoma" w:hAnsi="Tahoma" w:cs="Tahoma"/>
                <w:sz w:val="13"/>
              </w:rPr>
            </w:pPr>
            <w:r w:rsidRPr="006D78E7">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1D4757F5"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506094D" w14:textId="77777777" w:rsidR="00913A0A" w:rsidRPr="006D78E7" w:rsidRDefault="00913A0A" w:rsidP="00D55AB9">
            <w:pPr>
              <w:pStyle w:val="TableText"/>
              <w:rPr>
                <w:rFonts w:ascii="Tahoma" w:hAnsi="Tahoma" w:cs="Tahoma"/>
                <w:sz w:val="13"/>
              </w:rPr>
            </w:pPr>
            <w:r w:rsidRPr="006D78E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39FAAC2"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7F66C1DE"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FABF8F"/>
            <w:vAlign w:val="center"/>
          </w:tcPr>
          <w:p w14:paraId="24286958" w14:textId="77777777" w:rsidR="00913A0A" w:rsidRPr="006D78E7" w:rsidRDefault="00913A0A" w:rsidP="00D55AB9">
            <w:pPr>
              <w:pStyle w:val="TableText"/>
            </w:pPr>
            <w:r w:rsidRPr="006D78E7">
              <w:rPr>
                <w:rFonts w:ascii="Tahoma" w:hAnsi="Tahoma" w:cs="Tahoma"/>
                <w:sz w:val="13"/>
              </w:rPr>
              <w:t>OL/SA/</w:t>
            </w:r>
          </w:p>
          <w:p w14:paraId="3D5E2D03" w14:textId="77777777" w:rsidR="00913A0A" w:rsidRPr="006D78E7" w:rsidRDefault="00913A0A" w:rsidP="00D55AB9">
            <w:pPr>
              <w:pStyle w:val="TableText"/>
              <w:rPr>
                <w:rFonts w:ascii="Tahoma" w:hAnsi="Tahoma" w:cs="Tahoma"/>
                <w:sz w:val="13"/>
              </w:rPr>
            </w:pPr>
            <w:r w:rsidRPr="006D78E7">
              <w:rPr>
                <w:rFonts w:ascii="Tahoma" w:hAnsi="Tahoma" w:cs="Tahoma"/>
                <w:sz w:val="13"/>
              </w:rPr>
              <w:t>OV</w:t>
            </w:r>
          </w:p>
        </w:tc>
        <w:tc>
          <w:tcPr>
            <w:tcW w:w="388" w:type="dxa"/>
            <w:tcBorders>
              <w:bottom w:val="single" w:sz="4" w:space="0" w:color="auto"/>
            </w:tcBorders>
            <w:shd w:val="clear" w:color="auto" w:fill="FABF8F"/>
          </w:tcPr>
          <w:p w14:paraId="60F18FF9" w14:textId="77777777" w:rsidR="00913A0A" w:rsidRPr="006D78E7" w:rsidRDefault="00913A0A" w:rsidP="00D55AB9">
            <w:pPr>
              <w:pStyle w:val="TableText"/>
              <w:rPr>
                <w:rFonts w:ascii="Tahoma" w:hAnsi="Tahoma" w:cs="Tahoma"/>
                <w:sz w:val="13"/>
              </w:rPr>
            </w:pPr>
            <w:r w:rsidRPr="006D78E7">
              <w:rPr>
                <w:rFonts w:ascii="Tahoma" w:hAnsi="Tahoma" w:cs="Tahoma"/>
                <w:sz w:val="13"/>
              </w:rPr>
              <w:t>STP</w:t>
            </w:r>
          </w:p>
        </w:tc>
      </w:tr>
      <w:tr w:rsidR="00913A0A" w:rsidRPr="006D78E7" w14:paraId="51F18833" w14:textId="77777777" w:rsidTr="001523E9">
        <w:trPr>
          <w:cantSplit/>
          <w:trHeight w:val="145"/>
        </w:trPr>
        <w:tc>
          <w:tcPr>
            <w:tcW w:w="2019" w:type="dxa"/>
            <w:tcBorders>
              <w:bottom w:val="single" w:sz="4" w:space="0" w:color="auto"/>
            </w:tcBorders>
            <w:shd w:val="clear" w:color="auto" w:fill="auto"/>
          </w:tcPr>
          <w:p w14:paraId="170B58C8"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106" w:name="_Toc336337893"/>
            <w:bookmarkStart w:id="107" w:name="_Toc374286413"/>
            <w:r w:rsidRPr="006D78E7">
              <w:rPr>
                <w:rFonts w:ascii="Tahoma" w:hAnsi="Tahoma" w:cs="Tahoma"/>
                <w:b w:val="0"/>
                <w:sz w:val="14"/>
              </w:rPr>
              <w:t>Visual Studio</w:t>
            </w:r>
            <w:r w:rsidR="006D78E7" w:rsidRPr="006D78E7">
              <w:rPr>
                <w:rFonts w:ascii="Tahoma" w:hAnsi="Tahoma" w:cs="Tahoma"/>
                <w:sz w:val="14"/>
                <w:vertAlign w:val="superscript"/>
              </w:rPr>
              <w:t>®</w:t>
            </w:r>
            <w:r w:rsidRPr="006D78E7">
              <w:rPr>
                <w:rFonts w:ascii="Tahoma" w:hAnsi="Tahoma" w:cs="Tahoma"/>
                <w:b w:val="0"/>
                <w:sz w:val="14"/>
              </w:rPr>
              <w:t xml:space="preserve"> Test Professional 2013 c MSDN</w:t>
            </w:r>
            <w:bookmarkEnd w:id="106"/>
            <w:bookmarkEnd w:id="107"/>
          </w:p>
        </w:tc>
        <w:tc>
          <w:tcPr>
            <w:tcW w:w="781" w:type="dxa"/>
            <w:tcBorders>
              <w:bottom w:val="single" w:sz="4" w:space="0" w:color="auto"/>
            </w:tcBorders>
            <w:shd w:val="clear" w:color="auto" w:fill="auto"/>
            <w:vAlign w:val="center"/>
          </w:tcPr>
          <w:p w14:paraId="29599DD7" w14:textId="77777777" w:rsidR="00913A0A" w:rsidRPr="006D78E7" w:rsidRDefault="00FF47D3" w:rsidP="00D55AB9">
            <w:pPr>
              <w:pStyle w:val="TableText"/>
              <w:widowControl w:val="0"/>
              <w:rPr>
                <w:b/>
                <w:sz w:val="13"/>
                <w:szCs w:val="13"/>
                <w:u w:val="single"/>
              </w:rPr>
            </w:pPr>
            <w:hyperlink w:anchor="_23_Visual_Studio" w:history="1">
              <w:r w:rsidR="00636CAD" w:rsidRPr="006D78E7">
                <w:rPr>
                  <w:rStyle w:val="Hyperlink"/>
                  <w:b/>
                  <w:sz w:val="13"/>
                  <w:szCs w:val="13"/>
                </w:rPr>
                <w:t>24</w:t>
              </w:r>
            </w:hyperlink>
          </w:p>
        </w:tc>
        <w:tc>
          <w:tcPr>
            <w:tcW w:w="429" w:type="dxa"/>
            <w:tcBorders>
              <w:bottom w:val="single" w:sz="4" w:space="0" w:color="auto"/>
            </w:tcBorders>
            <w:shd w:val="clear" w:color="auto" w:fill="auto"/>
            <w:vAlign w:val="center"/>
          </w:tcPr>
          <w:p w14:paraId="6E0908E2" w14:textId="77777777" w:rsidR="00913A0A" w:rsidRPr="006D78E7" w:rsidRDefault="00A01D6B" w:rsidP="00A01D6B">
            <w:pPr>
              <w:pStyle w:val="TableText"/>
              <w:spacing w:before="60" w:after="60"/>
              <w:rPr>
                <w:rFonts w:ascii="Tahoma" w:hAnsi="Tahoma" w:cs="Tahoma"/>
                <w:sz w:val="13"/>
              </w:rPr>
            </w:pPr>
            <w:r w:rsidRPr="006D78E7">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BA6C6C0"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823AF4E"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C093169" w14:textId="77777777" w:rsidR="00913A0A" w:rsidRPr="006D78E7" w:rsidRDefault="00913A0A" w:rsidP="00D55AB9">
            <w:pPr>
              <w:pStyle w:val="TableText"/>
              <w:rPr>
                <w:rFonts w:ascii="Tahoma" w:hAnsi="Tahoma" w:cs="Tahoma"/>
                <w:sz w:val="13"/>
              </w:rPr>
            </w:pPr>
            <w:r w:rsidRPr="006D78E7">
              <w:rPr>
                <w:rFonts w:ascii="Tahoma" w:hAnsi="Tahoma" w:cs="Tahoma"/>
                <w:sz w:val="13"/>
              </w:rPr>
              <w:t>15</w:t>
            </w:r>
          </w:p>
        </w:tc>
        <w:tc>
          <w:tcPr>
            <w:tcW w:w="429" w:type="dxa"/>
            <w:tcBorders>
              <w:bottom w:val="single" w:sz="4" w:space="0" w:color="auto"/>
            </w:tcBorders>
            <w:shd w:val="clear" w:color="auto" w:fill="auto"/>
            <w:vAlign w:val="center"/>
          </w:tcPr>
          <w:p w14:paraId="57B9362D" w14:textId="77777777" w:rsidR="00913A0A" w:rsidRPr="006D78E7" w:rsidRDefault="00913A0A" w:rsidP="00D55AB9">
            <w:pPr>
              <w:pStyle w:val="TableText"/>
              <w:rPr>
                <w:rFonts w:ascii="Tahoma" w:hAnsi="Tahoma" w:cs="Tahoma"/>
                <w:sz w:val="13"/>
              </w:rPr>
            </w:pPr>
            <w:r w:rsidRPr="006D78E7">
              <w:rPr>
                <w:rFonts w:ascii="Tahoma" w:hAnsi="Tahoma" w:cs="Tahoma"/>
                <w:sz w:val="13"/>
              </w:rPr>
              <w:t>12</w:t>
            </w:r>
          </w:p>
        </w:tc>
        <w:tc>
          <w:tcPr>
            <w:tcW w:w="429" w:type="dxa"/>
            <w:tcBorders>
              <w:bottom w:val="single" w:sz="4" w:space="0" w:color="auto"/>
            </w:tcBorders>
            <w:shd w:val="clear" w:color="auto" w:fill="auto"/>
            <w:vAlign w:val="center"/>
          </w:tcPr>
          <w:p w14:paraId="77603C8D" w14:textId="77777777" w:rsidR="00913A0A" w:rsidRPr="006D78E7" w:rsidRDefault="00913A0A" w:rsidP="00D55AB9">
            <w:pPr>
              <w:pStyle w:val="TableText"/>
              <w:rPr>
                <w:rFonts w:ascii="Tahoma" w:hAnsi="Tahoma" w:cs="Tahoma"/>
                <w:sz w:val="13"/>
              </w:rPr>
            </w:pPr>
            <w:r w:rsidRPr="006D78E7">
              <w:rPr>
                <w:rFonts w:ascii="Tahoma" w:hAnsi="Tahoma" w:cs="Tahoma"/>
                <w:sz w:val="13"/>
              </w:rPr>
              <w:t>9</w:t>
            </w:r>
          </w:p>
        </w:tc>
        <w:tc>
          <w:tcPr>
            <w:tcW w:w="429" w:type="dxa"/>
            <w:tcBorders>
              <w:bottom w:val="single" w:sz="4" w:space="0" w:color="auto"/>
            </w:tcBorders>
            <w:shd w:val="clear" w:color="auto" w:fill="auto"/>
            <w:vAlign w:val="center"/>
          </w:tcPr>
          <w:p w14:paraId="41FFF61E" w14:textId="77777777" w:rsidR="00913A0A" w:rsidRPr="006D78E7" w:rsidRDefault="00913A0A" w:rsidP="00D55AB9">
            <w:pPr>
              <w:pStyle w:val="TableText"/>
              <w:rPr>
                <w:rFonts w:ascii="Tahoma" w:hAnsi="Tahoma" w:cs="Tahoma"/>
                <w:sz w:val="13"/>
              </w:rPr>
            </w:pPr>
            <w:r w:rsidRPr="006D78E7">
              <w:rPr>
                <w:rFonts w:ascii="Tahoma" w:hAnsi="Tahoma" w:cs="Tahoma"/>
                <w:sz w:val="13"/>
              </w:rPr>
              <w:t>9</w:t>
            </w:r>
          </w:p>
        </w:tc>
        <w:tc>
          <w:tcPr>
            <w:tcW w:w="429" w:type="dxa"/>
            <w:tcBorders>
              <w:bottom w:val="single" w:sz="4" w:space="0" w:color="auto"/>
            </w:tcBorders>
            <w:shd w:val="clear" w:color="auto" w:fill="auto"/>
            <w:vAlign w:val="center"/>
          </w:tcPr>
          <w:p w14:paraId="1391B158" w14:textId="77777777" w:rsidR="00913A0A" w:rsidRPr="006D78E7" w:rsidRDefault="00913A0A" w:rsidP="00D55AB9">
            <w:pPr>
              <w:pStyle w:val="TableText"/>
              <w:rPr>
                <w:rFonts w:ascii="Tahoma" w:hAnsi="Tahoma" w:cs="Tahoma"/>
                <w:sz w:val="13"/>
              </w:rPr>
            </w:pPr>
            <w:r w:rsidRPr="006D78E7">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74D4BA4"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4B5BC824" w14:textId="77777777" w:rsidR="00913A0A" w:rsidRPr="006D78E7"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B19E6B2" w14:textId="77777777" w:rsidR="00913A0A" w:rsidRPr="006D78E7" w:rsidRDefault="00913A0A" w:rsidP="00D55AB9">
            <w:pPr>
              <w:pStyle w:val="TableText"/>
              <w:rPr>
                <w:rFonts w:ascii="Tahoma" w:hAnsi="Tahoma" w:cs="Tahoma"/>
                <w:sz w:val="13"/>
              </w:rPr>
            </w:pPr>
            <w:r w:rsidRPr="006D78E7">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4BB3F76E" w14:textId="77777777" w:rsidR="00913A0A" w:rsidRPr="006D78E7" w:rsidRDefault="00913A0A" w:rsidP="00D55AB9">
            <w:pPr>
              <w:pStyle w:val="TableText"/>
              <w:rPr>
                <w:rFonts w:ascii="Tahoma" w:hAnsi="Tahoma" w:cs="Tahoma"/>
                <w:sz w:val="13"/>
              </w:rPr>
            </w:pPr>
            <w:r w:rsidRPr="006D78E7">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2281CB6"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7E26594" w14:textId="77777777" w:rsidR="00913A0A" w:rsidRPr="006D78E7" w:rsidRDefault="00913A0A" w:rsidP="00D55AB9">
            <w:pPr>
              <w:pStyle w:val="TableText"/>
              <w:rPr>
                <w:rFonts w:ascii="Tahoma" w:hAnsi="Tahoma" w:cs="Tahoma"/>
                <w:sz w:val="13"/>
              </w:rPr>
            </w:pPr>
            <w:r w:rsidRPr="006D78E7">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35FDB72"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3F7287D8" w14:textId="77777777" w:rsidR="00913A0A" w:rsidRPr="006D78E7" w:rsidRDefault="00913A0A" w:rsidP="00D55AB9">
            <w:pPr>
              <w:pStyle w:val="TableText"/>
              <w:rPr>
                <w:rFonts w:ascii="Tahoma" w:hAnsi="Tahoma" w:cs="Tahoma"/>
                <w:sz w:val="13"/>
              </w:rPr>
            </w:pPr>
            <w:r w:rsidRPr="006D78E7">
              <w:rPr>
                <w:rFonts w:ascii="Tahoma" w:hAnsi="Tahoma" w:cs="Tahoma"/>
                <w:sz w:val="13"/>
              </w:rPr>
              <w:t>A</w:t>
            </w:r>
          </w:p>
        </w:tc>
        <w:tc>
          <w:tcPr>
            <w:tcW w:w="514" w:type="dxa"/>
            <w:tcBorders>
              <w:bottom w:val="single" w:sz="4" w:space="0" w:color="auto"/>
            </w:tcBorders>
            <w:shd w:val="clear" w:color="auto" w:fill="auto"/>
            <w:vAlign w:val="center"/>
          </w:tcPr>
          <w:p w14:paraId="27D244CF" w14:textId="77777777" w:rsidR="00913A0A" w:rsidRPr="006D78E7" w:rsidRDefault="00913A0A" w:rsidP="00D55AB9">
            <w:pPr>
              <w:pStyle w:val="TableText"/>
            </w:pPr>
            <w:r w:rsidRPr="006D78E7">
              <w:rPr>
                <w:rFonts w:ascii="Tahoma" w:hAnsi="Tahoma" w:cs="Tahoma"/>
                <w:sz w:val="13"/>
              </w:rPr>
              <w:t>OL/SA/</w:t>
            </w:r>
          </w:p>
          <w:p w14:paraId="48A67CC9" w14:textId="77777777" w:rsidR="00913A0A" w:rsidRPr="006D78E7" w:rsidRDefault="00913A0A" w:rsidP="00D55AB9">
            <w:pPr>
              <w:pStyle w:val="TableText"/>
              <w:rPr>
                <w:rFonts w:ascii="Tahoma" w:hAnsi="Tahoma" w:cs="Tahoma"/>
                <w:sz w:val="13"/>
              </w:rPr>
            </w:pPr>
            <w:r w:rsidRPr="006D78E7">
              <w:rPr>
                <w:rFonts w:ascii="Tahoma" w:hAnsi="Tahoma" w:cs="Tahoma"/>
                <w:sz w:val="13"/>
              </w:rPr>
              <w:t>OV</w:t>
            </w:r>
          </w:p>
        </w:tc>
        <w:tc>
          <w:tcPr>
            <w:tcW w:w="388" w:type="dxa"/>
            <w:tcBorders>
              <w:bottom w:val="single" w:sz="4" w:space="0" w:color="auto"/>
            </w:tcBorders>
          </w:tcPr>
          <w:p w14:paraId="360DFEB7" w14:textId="77777777" w:rsidR="00913A0A" w:rsidRPr="006D78E7" w:rsidRDefault="00913A0A" w:rsidP="00D55AB9">
            <w:pPr>
              <w:pStyle w:val="TableText"/>
              <w:rPr>
                <w:rFonts w:ascii="Tahoma" w:hAnsi="Tahoma" w:cs="Tahoma"/>
                <w:sz w:val="13"/>
              </w:rPr>
            </w:pPr>
            <w:r w:rsidRPr="006D78E7">
              <w:rPr>
                <w:rFonts w:ascii="Tahoma" w:hAnsi="Tahoma" w:cs="Tahoma"/>
                <w:sz w:val="13"/>
              </w:rPr>
              <w:t>STP</w:t>
            </w:r>
          </w:p>
        </w:tc>
      </w:tr>
      <w:tr w:rsidR="008A0F85" w:rsidRPr="006D78E7" w14:paraId="10A3D86F" w14:textId="77777777" w:rsidTr="001523E9">
        <w:trPr>
          <w:cantSplit/>
          <w:trHeight w:val="70"/>
        </w:trPr>
        <w:tc>
          <w:tcPr>
            <w:tcW w:w="2019" w:type="dxa"/>
            <w:tcBorders>
              <w:bottom w:val="single" w:sz="4" w:space="0" w:color="auto"/>
            </w:tcBorders>
            <w:shd w:val="clear" w:color="auto" w:fill="FABF8F"/>
          </w:tcPr>
          <w:p w14:paraId="3A02DE93"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108" w:name="_Toc336337894"/>
            <w:bookmarkStart w:id="109" w:name="_Toc374286414"/>
            <w:r w:rsidRPr="006D78E7">
              <w:rPr>
                <w:rFonts w:ascii="Tahoma" w:hAnsi="Tahoma" w:cs="Tahoma"/>
                <w:b w:val="0"/>
                <w:sz w:val="14"/>
              </w:rPr>
              <w:t xml:space="preserve">Word </w:t>
            </w:r>
            <w:bookmarkEnd w:id="108"/>
            <w:r w:rsidRPr="006D78E7">
              <w:rPr>
                <w:rFonts w:ascii="Tahoma" w:hAnsi="Tahoma" w:cs="Tahoma"/>
                <w:b w:val="0"/>
                <w:sz w:val="14"/>
              </w:rPr>
              <w:t>2013</w:t>
            </w:r>
            <w:bookmarkEnd w:id="109"/>
          </w:p>
        </w:tc>
        <w:tc>
          <w:tcPr>
            <w:tcW w:w="781" w:type="dxa"/>
            <w:tcBorders>
              <w:bottom w:val="single" w:sz="4" w:space="0" w:color="auto"/>
            </w:tcBorders>
            <w:shd w:val="clear" w:color="auto" w:fill="FABF8F"/>
            <w:vAlign w:val="center"/>
          </w:tcPr>
          <w:p w14:paraId="1B218346" w14:textId="77777777" w:rsidR="00913A0A" w:rsidRPr="006D78E7"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6FB5CE0C"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CAE965A"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0CAB511"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3B9113C2"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FABF8F"/>
            <w:vAlign w:val="center"/>
          </w:tcPr>
          <w:p w14:paraId="47AFD75D"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3FE5D51D"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6F2D9A91"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FABF8F"/>
            <w:vAlign w:val="center"/>
          </w:tcPr>
          <w:p w14:paraId="438F8F22"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572D8E6"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1F7EFAE"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FABF8F"/>
            <w:vAlign w:val="center"/>
          </w:tcPr>
          <w:p w14:paraId="2FB2D76E"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AFF5C0B"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17AFDF8"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6DE331"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B1AF4F"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FABF8F"/>
            <w:vAlign w:val="center"/>
          </w:tcPr>
          <w:p w14:paraId="4B9F41BD"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7A9D9E9"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0A1988DA" w14:textId="77777777" w:rsidR="00913A0A" w:rsidRPr="006D78E7" w:rsidRDefault="00913A0A" w:rsidP="00D55AB9">
            <w:pPr>
              <w:pStyle w:val="TableText"/>
              <w:rPr>
                <w:rFonts w:ascii="Tahoma" w:hAnsi="Tahoma" w:cs="Tahoma"/>
                <w:sz w:val="13"/>
              </w:rPr>
            </w:pPr>
          </w:p>
        </w:tc>
      </w:tr>
      <w:tr w:rsidR="00913A0A" w:rsidRPr="006D78E7" w14:paraId="4F146C66" w14:textId="77777777" w:rsidTr="001523E9">
        <w:trPr>
          <w:cantSplit/>
          <w:trHeight w:val="323"/>
        </w:trPr>
        <w:tc>
          <w:tcPr>
            <w:tcW w:w="2019" w:type="dxa"/>
            <w:tcBorders>
              <w:bottom w:val="single" w:sz="4" w:space="0" w:color="auto"/>
            </w:tcBorders>
            <w:shd w:val="clear" w:color="auto" w:fill="auto"/>
          </w:tcPr>
          <w:p w14:paraId="78B2C781" w14:textId="77777777" w:rsidR="00913A0A" w:rsidRPr="006D78E7" w:rsidRDefault="00913A0A" w:rsidP="00E327CF">
            <w:pPr>
              <w:pStyle w:val="Heading2"/>
              <w:spacing w:beforeLines="20" w:before="48" w:afterLines="20" w:after="48"/>
              <w:ind w:left="0"/>
              <w:rPr>
                <w:rFonts w:ascii="Tahoma" w:hAnsi="Tahoma" w:cs="Tahoma"/>
                <w:b w:val="0"/>
                <w:sz w:val="14"/>
              </w:rPr>
            </w:pPr>
            <w:bookmarkStart w:id="110" w:name="_Toc336337895"/>
            <w:bookmarkStart w:id="111" w:name="_Toc374286415"/>
            <w:r w:rsidRPr="006D78E7">
              <w:rPr>
                <w:rFonts w:ascii="Tahoma" w:hAnsi="Tahoma" w:cs="Tahoma"/>
                <w:b w:val="0"/>
                <w:sz w:val="14"/>
              </w:rPr>
              <w:t>Word для Mac 2011</w:t>
            </w:r>
            <w:bookmarkEnd w:id="110"/>
            <w:bookmarkEnd w:id="111"/>
          </w:p>
        </w:tc>
        <w:tc>
          <w:tcPr>
            <w:tcW w:w="781" w:type="dxa"/>
            <w:tcBorders>
              <w:bottom w:val="single" w:sz="4" w:space="0" w:color="auto"/>
            </w:tcBorders>
            <w:shd w:val="clear" w:color="auto" w:fill="auto"/>
            <w:vAlign w:val="center"/>
          </w:tcPr>
          <w:p w14:paraId="7D9C8E01" w14:textId="77777777" w:rsidR="00913A0A" w:rsidRPr="006D78E7" w:rsidRDefault="00913A0A" w:rsidP="00D55AB9">
            <w:pPr>
              <w:pStyle w:val="TableText"/>
              <w:widowControl w:val="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7A00BD29" w14:textId="77777777" w:rsidR="00913A0A" w:rsidRPr="006D78E7" w:rsidRDefault="00913A0A" w:rsidP="00D55AB9">
            <w:pPr>
              <w:pStyle w:val="TableText"/>
              <w:spacing w:before="60" w:after="60"/>
              <w:rPr>
                <w:rFonts w:ascii="Tahoma" w:hAnsi="Tahoma" w:cs="Tahoma"/>
                <w:sz w:val="13"/>
              </w:rPr>
            </w:pPr>
            <w:r w:rsidRPr="006D78E7">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0965D764" w14:textId="77777777" w:rsidR="00913A0A" w:rsidRPr="006D78E7" w:rsidRDefault="00913A0A" w:rsidP="00D55AB9">
            <w:pPr>
              <w:pStyle w:val="TableText"/>
              <w:rPr>
                <w:rFonts w:ascii="Tahoma" w:hAnsi="Tahoma" w:cs="Tahoma"/>
                <w:sz w:val="13"/>
              </w:rPr>
            </w:pPr>
            <w:r w:rsidRPr="006D78E7">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304D6CB" w14:textId="77777777" w:rsidR="00913A0A" w:rsidRPr="006D78E7" w:rsidRDefault="00913A0A" w:rsidP="00D55AB9">
            <w:pPr>
              <w:pStyle w:val="TableText"/>
              <w:spacing w:after="120"/>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0BB0FDD2" w14:textId="77777777" w:rsidR="00913A0A" w:rsidRPr="006D78E7" w:rsidRDefault="00913A0A" w:rsidP="00D55AB9">
            <w:pPr>
              <w:pStyle w:val="TableText"/>
              <w:rPr>
                <w:rFonts w:ascii="Tahoma" w:hAnsi="Tahoma" w:cs="Tahoma"/>
                <w:sz w:val="13"/>
              </w:rPr>
            </w:pPr>
            <w:r w:rsidRPr="006D78E7">
              <w:rPr>
                <w:rFonts w:ascii="Tahoma" w:hAnsi="Tahoma" w:cs="Tahoma"/>
                <w:sz w:val="13"/>
              </w:rPr>
              <w:t>3</w:t>
            </w:r>
          </w:p>
        </w:tc>
        <w:tc>
          <w:tcPr>
            <w:tcW w:w="429" w:type="dxa"/>
            <w:tcBorders>
              <w:bottom w:val="single" w:sz="4" w:space="0" w:color="auto"/>
            </w:tcBorders>
            <w:shd w:val="clear" w:color="auto" w:fill="auto"/>
            <w:vAlign w:val="center"/>
          </w:tcPr>
          <w:p w14:paraId="20060D20"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23324211"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5A1D5DEA"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tcBorders>
            <w:shd w:val="clear" w:color="auto" w:fill="auto"/>
            <w:vAlign w:val="center"/>
          </w:tcPr>
          <w:p w14:paraId="33A8CEBF"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E104F13"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2B67601"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bottom w:val="single" w:sz="4" w:space="0" w:color="auto"/>
            </w:tcBorders>
            <w:shd w:val="clear" w:color="auto" w:fill="auto"/>
            <w:vAlign w:val="center"/>
          </w:tcPr>
          <w:p w14:paraId="2CD9BFA2" w14:textId="77777777" w:rsidR="00913A0A" w:rsidRPr="006D78E7" w:rsidRDefault="00913A0A" w:rsidP="00D55AB9">
            <w:pPr>
              <w:pStyle w:val="TableText"/>
              <w:rPr>
                <w:rFonts w:ascii="Tahoma" w:hAnsi="Tahoma" w:cs="Tahoma"/>
                <w:sz w:val="13"/>
              </w:rPr>
            </w:pPr>
            <w:r w:rsidRPr="006D78E7">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8997755" w14:textId="77777777" w:rsidR="00913A0A" w:rsidRPr="006D78E7" w:rsidRDefault="00913A0A" w:rsidP="00D55AB9">
            <w:pPr>
              <w:pStyle w:val="TableText"/>
              <w:rPr>
                <w:rFonts w:ascii="Tahoma" w:hAnsi="Tahoma" w:cs="Tahoma"/>
                <w:sz w:val="13"/>
              </w:rPr>
            </w:pPr>
            <w:r w:rsidRPr="006D78E7">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283BB50" w14:textId="77777777" w:rsidR="00913A0A" w:rsidRPr="006D78E7"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B5D82F" w14:textId="77777777" w:rsidR="00913A0A" w:rsidRPr="006D78E7"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533611C" w14:textId="77777777" w:rsidR="00913A0A" w:rsidRPr="006D78E7" w:rsidRDefault="00913A0A" w:rsidP="00D55AB9">
            <w:pPr>
              <w:pStyle w:val="TableText"/>
              <w:rPr>
                <w:rFonts w:ascii="Tahoma" w:hAnsi="Tahoma" w:cs="Tahoma"/>
                <w:sz w:val="13"/>
              </w:rPr>
            </w:pPr>
            <w:r w:rsidRPr="006D78E7">
              <w:rPr>
                <w:rFonts w:ascii="Tahoma" w:hAnsi="Tahoma" w:cs="Tahoma"/>
                <w:sz w:val="13"/>
              </w:rPr>
              <w:t>P</w:t>
            </w:r>
          </w:p>
        </w:tc>
        <w:tc>
          <w:tcPr>
            <w:tcW w:w="514" w:type="dxa"/>
            <w:tcBorders>
              <w:bottom w:val="single" w:sz="4" w:space="0" w:color="auto"/>
            </w:tcBorders>
            <w:shd w:val="clear" w:color="auto" w:fill="auto"/>
            <w:vAlign w:val="center"/>
          </w:tcPr>
          <w:p w14:paraId="2F214770" w14:textId="77777777" w:rsidR="00913A0A" w:rsidRPr="006D78E7"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ABE6C7B" w14:textId="77777777" w:rsidR="00913A0A" w:rsidRPr="006D78E7" w:rsidRDefault="00913A0A" w:rsidP="00D55AB9">
            <w:pPr>
              <w:pStyle w:val="TableText"/>
              <w:rPr>
                <w:rFonts w:ascii="Tahoma" w:hAnsi="Tahoma" w:cs="Tahoma"/>
                <w:sz w:val="13"/>
              </w:rPr>
            </w:pPr>
          </w:p>
        </w:tc>
        <w:tc>
          <w:tcPr>
            <w:tcW w:w="388" w:type="dxa"/>
            <w:tcBorders>
              <w:bottom w:val="single" w:sz="4" w:space="0" w:color="auto"/>
            </w:tcBorders>
          </w:tcPr>
          <w:p w14:paraId="66546786" w14:textId="77777777" w:rsidR="00913A0A" w:rsidRPr="006D78E7" w:rsidRDefault="00913A0A" w:rsidP="00D55AB9">
            <w:pPr>
              <w:pStyle w:val="TableText"/>
              <w:rPr>
                <w:rFonts w:ascii="Tahoma" w:hAnsi="Tahoma" w:cs="Tahoma"/>
                <w:sz w:val="13"/>
              </w:rPr>
            </w:pPr>
          </w:p>
        </w:tc>
      </w:tr>
    </w:tbl>
    <w:p w14:paraId="5D8F7466" w14:textId="77777777" w:rsidR="00023FE7" w:rsidRPr="006D78E7" w:rsidRDefault="001B3AF3">
      <w:pPr>
        <w:pStyle w:val="Bodywithspace"/>
        <w:ind w:left="0"/>
      </w:pPr>
      <w:r>
        <w:rPr>
          <w:noProof/>
          <w:sz w:val="14"/>
        </w:rPr>
        <mc:AlternateContent>
          <mc:Choice Requires="wps">
            <w:drawing>
              <wp:anchor distT="0" distB="0" distL="114300" distR="114300" simplePos="0" relativeHeight="251654656" behindDoc="0" locked="0" layoutInCell="1" allowOverlap="1" wp14:anchorId="4657E012" wp14:editId="343BED0E">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52EBC" w14:textId="77777777" w:rsidR="00FF47D3" w:rsidRPr="001B3AF3" w:rsidRDefault="00FF47D3">
                            <w:pPr>
                              <w:rPr>
                                <w:rFonts w:cs="Tahoma"/>
                                <w:i/>
                                <w:color w:val="000000"/>
                                <w:sz w:val="14"/>
                                <w:szCs w:val="14"/>
                                <w:lang w:val="ru-RU"/>
                              </w:rPr>
                            </w:pPr>
                            <w:r w:rsidRPr="001B3AF3">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13FE95C7" w14:textId="77777777" w:rsidR="00FF47D3" w:rsidRPr="001B3AF3" w:rsidRDefault="00FF47D3">
                            <w:pPr>
                              <w:rPr>
                                <w:rFonts w:cs="Tahoma"/>
                                <w:i/>
                                <w:color w:val="000000"/>
                                <w:sz w:val="14"/>
                                <w:szCs w:val="14"/>
                                <w:lang w:val="ru-RU"/>
                              </w:rPr>
                            </w:pPr>
                            <w:r w:rsidRPr="001B3AF3">
                              <w:rPr>
                                <w:rFonts w:cs="Tahoma"/>
                                <w:i/>
                                <w:color w:val="000000"/>
                                <w:sz w:val="14"/>
                                <w:szCs w:val="14"/>
                                <w:lang w:val="ru-RU"/>
                              </w:rPr>
                              <w:t xml:space="preserve">*Только для программы </w:t>
                            </w:r>
                            <w:r>
                              <w:rPr>
                                <w:rFonts w:cs="Tahoma"/>
                                <w:i/>
                                <w:color w:val="000000"/>
                                <w:sz w:val="14"/>
                                <w:szCs w:val="14"/>
                              </w:rPr>
                              <w:t>Select</w:t>
                            </w:r>
                            <w:r w:rsidRPr="001B3AF3">
                              <w:rPr>
                                <w:rFonts w:cs="Tahoma"/>
                                <w:i/>
                                <w:color w:val="000000"/>
                                <w:sz w:val="14"/>
                                <w:szCs w:val="14"/>
                                <w:lang w:val="ru-RU"/>
                              </w:rPr>
                              <w:t xml:space="preserve"> </w:t>
                            </w:r>
                            <w:r>
                              <w:rPr>
                                <w:rFonts w:cs="Tahoma"/>
                                <w:i/>
                                <w:color w:val="000000"/>
                                <w:sz w:val="14"/>
                                <w:szCs w:val="14"/>
                              </w:rPr>
                              <w:t>Plus</w:t>
                            </w:r>
                            <w:r w:rsidRPr="001B3AF3">
                              <w:rPr>
                                <w:rFonts w:cs="Tahoma"/>
                                <w:i/>
                                <w:color w:val="000000"/>
                                <w:sz w:val="14"/>
                                <w:szCs w:val="14"/>
                                <w:lang w:val="ru-RU"/>
                              </w:rPr>
                              <w:t xml:space="preserve"> будут использоваться буква «</w:t>
                            </w:r>
                            <w:r>
                              <w:rPr>
                                <w:rFonts w:cs="Tahoma"/>
                                <w:i/>
                                <w:color w:val="000000"/>
                                <w:sz w:val="14"/>
                                <w:szCs w:val="14"/>
                              </w:rPr>
                              <w:t>L</w:t>
                            </w:r>
                            <w:r w:rsidRPr="001B3AF3">
                              <w:rPr>
                                <w:rFonts w:cs="Tahoma"/>
                                <w:i/>
                                <w:color w:val="000000"/>
                                <w:sz w:val="14"/>
                                <w:szCs w:val="14"/>
                                <w:lang w:val="ru-RU"/>
                              </w:rPr>
                              <w:t>» и значение «три года» для столбца «</w:t>
                            </w:r>
                            <w:r>
                              <w:rPr>
                                <w:rFonts w:cs="Tahoma"/>
                                <w:i/>
                                <w:color w:val="000000"/>
                                <w:sz w:val="14"/>
                                <w:szCs w:val="14"/>
                              </w:rPr>
                              <w:t>L</w:t>
                            </w:r>
                            <w:r w:rsidRPr="001B3AF3">
                              <w:rPr>
                                <w:rFonts w:cs="Tahoma"/>
                                <w:i/>
                                <w:color w:val="000000"/>
                                <w:sz w:val="14"/>
                                <w:szCs w:val="14"/>
                                <w:lang w:val="ru-RU"/>
                              </w:rPr>
                              <w:t>&amp;</w:t>
                            </w:r>
                            <w:r>
                              <w:rPr>
                                <w:rFonts w:cs="Tahoma"/>
                                <w:i/>
                                <w:color w:val="000000"/>
                                <w:sz w:val="14"/>
                                <w:szCs w:val="14"/>
                              </w:rPr>
                              <w:t>SA</w:t>
                            </w:r>
                            <w:r w:rsidRPr="001B3AF3">
                              <w:rPr>
                                <w:rFonts w:cs="Tahoma"/>
                                <w:i/>
                                <w:color w:val="000000"/>
                                <w:sz w:val="14"/>
                                <w:szCs w:val="14"/>
                                <w:lang w:val="ru-RU"/>
                              </w:rPr>
                              <w:t xml:space="preserve">/ </w:t>
                            </w:r>
                            <w:r>
                              <w:rPr>
                                <w:rFonts w:cs="Tahoma"/>
                                <w:i/>
                                <w:color w:val="000000"/>
                                <w:sz w:val="14"/>
                                <w:szCs w:val="14"/>
                              </w:rPr>
                              <w:t>SA</w:t>
                            </w:r>
                            <w:r w:rsidRPr="001B3AF3">
                              <w:rPr>
                                <w:rFonts w:cs="Tahoma"/>
                                <w:i/>
                                <w:color w:val="000000"/>
                                <w:sz w:val="14"/>
                                <w:szCs w:val="14"/>
                                <w:lang w:val="ru-RU"/>
                              </w:rPr>
                              <w:t>».</w:t>
                            </w:r>
                          </w:p>
                          <w:p w14:paraId="28C49E9A" w14:textId="77777777" w:rsidR="00FF47D3" w:rsidRPr="001B3AF3" w:rsidRDefault="00FF47D3">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57E01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18A52EBC" w14:textId="77777777" w:rsidR="00FF47D3" w:rsidRPr="001B3AF3" w:rsidRDefault="00FF47D3">
                      <w:pPr>
                        <w:rPr>
                          <w:rFonts w:cs="Tahoma"/>
                          <w:i/>
                          <w:color w:val="000000"/>
                          <w:sz w:val="14"/>
                          <w:szCs w:val="14"/>
                          <w:lang w:val="ru-RU"/>
                        </w:rPr>
                      </w:pPr>
                      <w:r w:rsidRPr="001B3AF3">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13FE95C7" w14:textId="77777777" w:rsidR="00FF47D3" w:rsidRPr="001B3AF3" w:rsidRDefault="00FF47D3">
                      <w:pPr>
                        <w:rPr>
                          <w:rFonts w:cs="Tahoma"/>
                          <w:i/>
                          <w:color w:val="000000"/>
                          <w:sz w:val="14"/>
                          <w:szCs w:val="14"/>
                          <w:lang w:val="ru-RU"/>
                        </w:rPr>
                      </w:pPr>
                      <w:r w:rsidRPr="001B3AF3">
                        <w:rPr>
                          <w:rFonts w:cs="Tahoma"/>
                          <w:i/>
                          <w:color w:val="000000"/>
                          <w:sz w:val="14"/>
                          <w:szCs w:val="14"/>
                          <w:lang w:val="ru-RU"/>
                        </w:rPr>
                        <w:t xml:space="preserve">*Только для программы </w:t>
                      </w:r>
                      <w:r>
                        <w:rPr>
                          <w:rFonts w:cs="Tahoma"/>
                          <w:i/>
                          <w:color w:val="000000"/>
                          <w:sz w:val="14"/>
                          <w:szCs w:val="14"/>
                        </w:rPr>
                        <w:t>Select</w:t>
                      </w:r>
                      <w:r w:rsidRPr="001B3AF3">
                        <w:rPr>
                          <w:rFonts w:cs="Tahoma"/>
                          <w:i/>
                          <w:color w:val="000000"/>
                          <w:sz w:val="14"/>
                          <w:szCs w:val="14"/>
                          <w:lang w:val="ru-RU"/>
                        </w:rPr>
                        <w:t xml:space="preserve"> </w:t>
                      </w:r>
                      <w:r>
                        <w:rPr>
                          <w:rFonts w:cs="Tahoma"/>
                          <w:i/>
                          <w:color w:val="000000"/>
                          <w:sz w:val="14"/>
                          <w:szCs w:val="14"/>
                        </w:rPr>
                        <w:t>Plus</w:t>
                      </w:r>
                      <w:r w:rsidRPr="001B3AF3">
                        <w:rPr>
                          <w:rFonts w:cs="Tahoma"/>
                          <w:i/>
                          <w:color w:val="000000"/>
                          <w:sz w:val="14"/>
                          <w:szCs w:val="14"/>
                          <w:lang w:val="ru-RU"/>
                        </w:rPr>
                        <w:t xml:space="preserve"> будут использоваться буква «</w:t>
                      </w:r>
                      <w:r>
                        <w:rPr>
                          <w:rFonts w:cs="Tahoma"/>
                          <w:i/>
                          <w:color w:val="000000"/>
                          <w:sz w:val="14"/>
                          <w:szCs w:val="14"/>
                        </w:rPr>
                        <w:t>L</w:t>
                      </w:r>
                      <w:r w:rsidRPr="001B3AF3">
                        <w:rPr>
                          <w:rFonts w:cs="Tahoma"/>
                          <w:i/>
                          <w:color w:val="000000"/>
                          <w:sz w:val="14"/>
                          <w:szCs w:val="14"/>
                          <w:lang w:val="ru-RU"/>
                        </w:rPr>
                        <w:t>» и значение «три года» для столбца «</w:t>
                      </w:r>
                      <w:r>
                        <w:rPr>
                          <w:rFonts w:cs="Tahoma"/>
                          <w:i/>
                          <w:color w:val="000000"/>
                          <w:sz w:val="14"/>
                          <w:szCs w:val="14"/>
                        </w:rPr>
                        <w:t>L</w:t>
                      </w:r>
                      <w:r w:rsidRPr="001B3AF3">
                        <w:rPr>
                          <w:rFonts w:cs="Tahoma"/>
                          <w:i/>
                          <w:color w:val="000000"/>
                          <w:sz w:val="14"/>
                          <w:szCs w:val="14"/>
                          <w:lang w:val="ru-RU"/>
                        </w:rPr>
                        <w:t>&amp;</w:t>
                      </w:r>
                      <w:r>
                        <w:rPr>
                          <w:rFonts w:cs="Tahoma"/>
                          <w:i/>
                          <w:color w:val="000000"/>
                          <w:sz w:val="14"/>
                          <w:szCs w:val="14"/>
                        </w:rPr>
                        <w:t>SA</w:t>
                      </w:r>
                      <w:r w:rsidRPr="001B3AF3">
                        <w:rPr>
                          <w:rFonts w:cs="Tahoma"/>
                          <w:i/>
                          <w:color w:val="000000"/>
                          <w:sz w:val="14"/>
                          <w:szCs w:val="14"/>
                          <w:lang w:val="ru-RU"/>
                        </w:rPr>
                        <w:t xml:space="preserve">/ </w:t>
                      </w:r>
                      <w:r>
                        <w:rPr>
                          <w:rFonts w:cs="Tahoma"/>
                          <w:i/>
                          <w:color w:val="000000"/>
                          <w:sz w:val="14"/>
                          <w:szCs w:val="14"/>
                        </w:rPr>
                        <w:t>SA</w:t>
                      </w:r>
                      <w:r w:rsidRPr="001B3AF3">
                        <w:rPr>
                          <w:rFonts w:cs="Tahoma"/>
                          <w:i/>
                          <w:color w:val="000000"/>
                          <w:sz w:val="14"/>
                          <w:szCs w:val="14"/>
                          <w:lang w:val="ru-RU"/>
                        </w:rPr>
                        <w:t>».</w:t>
                      </w:r>
                    </w:p>
                    <w:p w14:paraId="28C49E9A" w14:textId="77777777" w:rsidR="00FF47D3" w:rsidRPr="001B3AF3" w:rsidRDefault="00FF47D3">
                      <w:pPr>
                        <w:rPr>
                          <w:lang w:val="ru-RU"/>
                        </w:rPr>
                      </w:pPr>
                    </w:p>
                  </w:txbxContent>
                </v:textbox>
              </v:shape>
            </w:pict>
          </mc:Fallback>
        </mc:AlternateContent>
      </w:r>
    </w:p>
    <w:p w14:paraId="637143BF" w14:textId="77777777" w:rsidR="00023FE7" w:rsidRPr="006D78E7" w:rsidRDefault="00023FE7">
      <w:pPr>
        <w:pStyle w:val="ProductPool"/>
      </w:pPr>
    </w:p>
    <w:p w14:paraId="0B40D64C" w14:textId="77777777" w:rsidR="00023FE7" w:rsidRPr="006D78E7" w:rsidRDefault="00023FE7" w:rsidP="004E292A">
      <w:pPr>
        <w:pStyle w:val="Heading3"/>
      </w:pPr>
      <w:bookmarkStart w:id="112" w:name="_Toc336337896"/>
      <w:bookmarkStart w:id="113" w:name="_Toc374286416"/>
      <w:r w:rsidRPr="006D78E7">
        <w:rPr>
          <w:rFonts w:ascii="Tahoma" w:hAnsi="Tahoma" w:cs="Tahoma"/>
          <w:sz w:val="22"/>
        </w:rPr>
        <w:t>КАТЕГОРИЯ «СИСТЕМЫ»</w:t>
      </w:r>
      <w:bookmarkEnd w:id="112"/>
      <w:bookmarkEnd w:id="113"/>
    </w:p>
    <w:p w14:paraId="5169E844" w14:textId="77777777" w:rsidR="00023FE7" w:rsidRPr="00B0003E" w:rsidRDefault="00023FE7">
      <w:pPr>
        <w:rPr>
          <w:sz w:val="6"/>
          <w:szCs w:val="6"/>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890"/>
        <w:gridCol w:w="95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6D78E7" w14:paraId="28414F50" w14:textId="77777777" w:rsidTr="003F65E2">
        <w:trPr>
          <w:cantSplit/>
          <w:trHeight w:val="389"/>
          <w:tblHeader/>
        </w:trPr>
        <w:tc>
          <w:tcPr>
            <w:tcW w:w="1890" w:type="dxa"/>
            <w:vMerge w:val="restart"/>
            <w:tcBorders>
              <w:top w:val="single" w:sz="4" w:space="0" w:color="FFFFFF"/>
              <w:left w:val="single" w:sz="4" w:space="0" w:color="FFFFFF"/>
            </w:tcBorders>
          </w:tcPr>
          <w:p w14:paraId="67005D8E" w14:textId="77777777" w:rsidR="00913A0A" w:rsidRPr="006D78E7" w:rsidRDefault="001B3AF3">
            <w:pPr>
              <w:rPr>
                <w:rFonts w:cs="Tahoma"/>
                <w:sz w:val="20"/>
              </w:rPr>
            </w:pPr>
            <w:r>
              <w:rPr>
                <w:rFonts w:ascii="Trebuchet MS" w:hAnsi="Trebuchet MS" w:cs="Tahoma"/>
                <w:noProof/>
                <w:sz w:val="9"/>
              </w:rPr>
              <mc:AlternateContent>
                <mc:Choice Requires="wps">
                  <w:drawing>
                    <wp:anchor distT="0" distB="0" distL="114300" distR="114300" simplePos="0" relativeHeight="251658752" behindDoc="0" locked="0" layoutInCell="0" allowOverlap="0" wp14:anchorId="7A01F5BE" wp14:editId="383D7B0D">
                      <wp:simplePos x="0" y="0"/>
                      <wp:positionH relativeFrom="page">
                        <wp:posOffset>1876425</wp:posOffset>
                      </wp:positionH>
                      <wp:positionV relativeFrom="paragraph">
                        <wp:posOffset>1293495</wp:posOffset>
                      </wp:positionV>
                      <wp:extent cx="551815" cy="502920"/>
                      <wp:effectExtent l="0" t="0" r="635"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815" cy="502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5AD877" w14:textId="77777777" w:rsidR="00FF47D3" w:rsidRPr="001B3AF3" w:rsidRDefault="00FF47D3" w:rsidP="003F65E2">
                                  <w:pPr>
                                    <w:jc w:val="center"/>
                                    <w:rPr>
                                      <w:color w:val="0000FF"/>
                                      <w:sz w:val="8"/>
                                      <w:szCs w:val="8"/>
                                      <w:lang w:val="ru-RU"/>
                                    </w:rPr>
                                  </w:pPr>
                                  <w:r w:rsidRPr="001B3AF3">
                                    <w:rPr>
                                      <w:rFonts w:cs="Tahoma"/>
                                      <w:b/>
                                      <w:color w:val="0000FF"/>
                                      <w:sz w:val="8"/>
                                      <w:szCs w:val="8"/>
                                      <w:lang w:val="ru-RU"/>
                                    </w:rPr>
                                    <w:t xml:space="preserve">(Щелкните кнопкой мыши, удерживая клавишу </w:t>
                                  </w:r>
                                  <w:r w:rsidRPr="003F65E2">
                                    <w:rPr>
                                      <w:rFonts w:cs="Tahoma"/>
                                      <w:b/>
                                      <w:color w:val="0000FF"/>
                                      <w:sz w:val="8"/>
                                      <w:szCs w:val="8"/>
                                    </w:rPr>
                                    <w:t>CTRL</w:t>
                                  </w:r>
                                  <w:r w:rsidRPr="001B3AF3">
                                    <w:rPr>
                                      <w:rFonts w:cs="Tahoma"/>
                                      <w:b/>
                                      <w:color w:val="0000FF"/>
                                      <w:sz w:val="8"/>
                                      <w:szCs w:val="8"/>
                                      <w:lang w:val="ru-RU"/>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01F5BE" id="Text Box 61" o:spid="_x0000_s1027" type="#_x0000_t202" style="position:absolute;margin-left:147.75pt;margin-top:101.85pt;width:43.45pt;height:39.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" o:allowincell="f" o:allowoverlap="f" filled="f" stroked="f">
                      <v:textbox>
                        <w:txbxContent>
                          <w:p w14:paraId="595AD877" w14:textId="77777777" w:rsidR="00FF47D3" w:rsidRPr="001B3AF3" w:rsidRDefault="00FF47D3" w:rsidP="003F65E2">
                            <w:pPr>
                              <w:jc w:val="center"/>
                              <w:rPr>
                                <w:color w:val="0000FF"/>
                                <w:sz w:val="8"/>
                                <w:szCs w:val="8"/>
                                <w:lang w:val="ru-RU"/>
                              </w:rPr>
                            </w:pPr>
                            <w:r w:rsidRPr="001B3AF3">
                              <w:rPr>
                                <w:rFonts w:cs="Tahoma"/>
                                <w:b/>
                                <w:color w:val="0000FF"/>
                                <w:sz w:val="8"/>
                                <w:szCs w:val="8"/>
                                <w:lang w:val="ru-RU"/>
                              </w:rPr>
                              <w:t xml:space="preserve">(Щелкните кнопкой мыши, удерживая клавишу </w:t>
                            </w:r>
                            <w:r w:rsidRPr="003F65E2">
                              <w:rPr>
                                <w:rFonts w:cs="Tahoma"/>
                                <w:b/>
                                <w:color w:val="0000FF"/>
                                <w:sz w:val="8"/>
                                <w:szCs w:val="8"/>
                              </w:rPr>
                              <w:t>CTRL</w:t>
                            </w:r>
                            <w:r w:rsidRPr="001B3AF3">
                              <w:rPr>
                                <w:rFonts w:cs="Tahoma"/>
                                <w:b/>
                                <w:color w:val="0000FF"/>
                                <w:sz w:val="8"/>
                                <w:szCs w:val="8"/>
                                <w:lang w:val="ru-RU"/>
                              </w:rPr>
                              <w:t>)</w:t>
                            </w:r>
                          </w:p>
                        </w:txbxContent>
                      </v:textbox>
                      <w10:wrap anchorx="page"/>
                    </v:shape>
                  </w:pict>
                </mc:Fallback>
              </mc:AlternateContent>
            </w:r>
          </w:p>
        </w:tc>
        <w:tc>
          <w:tcPr>
            <w:tcW w:w="952" w:type="dxa"/>
            <w:vMerge w:val="restart"/>
            <w:tcBorders>
              <w:top w:val="single" w:sz="12" w:space="0" w:color="auto"/>
            </w:tcBorders>
            <w:textDirection w:val="btLr"/>
            <w:vAlign w:val="center"/>
          </w:tcPr>
          <w:p w14:paraId="1411FD29" w14:textId="77777777" w:rsidR="00913A0A" w:rsidRPr="006D78E7" w:rsidRDefault="00636CAD" w:rsidP="00D843CF">
            <w:pPr>
              <w:pStyle w:val="TableVerticalText"/>
              <w:rPr>
                <w:rFonts w:ascii="Tahoma" w:hAnsi="Tahoma" w:cs="Tahoma"/>
                <w:sz w:val="9"/>
              </w:rPr>
            </w:pPr>
            <w:r w:rsidRPr="006D78E7">
              <w:rPr>
                <w:rFonts w:ascii="Tahoma" w:hAnsi="Tahoma" w:cs="Tahoma"/>
                <w:sz w:val="9"/>
              </w:rPr>
              <w:t>Примечания о продуктах</w:t>
            </w:r>
          </w:p>
        </w:tc>
        <w:tc>
          <w:tcPr>
            <w:tcW w:w="449" w:type="dxa"/>
            <w:vMerge w:val="restart"/>
            <w:tcBorders>
              <w:top w:val="single" w:sz="12" w:space="0" w:color="auto"/>
            </w:tcBorders>
            <w:textDirection w:val="btLr"/>
          </w:tcPr>
          <w:p w14:paraId="1129C8F1" w14:textId="77777777" w:rsidR="00913A0A" w:rsidRPr="006D78E7" w:rsidRDefault="00913A0A" w:rsidP="0019788A">
            <w:pPr>
              <w:pStyle w:val="TableVerticalText"/>
              <w:spacing w:before="120"/>
              <w:rPr>
                <w:rFonts w:ascii="Tahoma" w:hAnsi="Tahoma" w:cs="Tahoma"/>
                <w:sz w:val="9"/>
              </w:rPr>
            </w:pPr>
            <w:r w:rsidRPr="006D78E7">
              <w:rPr>
                <w:rFonts w:ascii="Tahoma" w:hAnsi="Tahoma" w:cs="Tahoma"/>
                <w:sz w:val="9"/>
              </w:rPr>
              <w:t>Дата доступности</w:t>
            </w:r>
          </w:p>
        </w:tc>
        <w:tc>
          <w:tcPr>
            <w:tcW w:w="359" w:type="dxa"/>
            <w:vMerge w:val="restart"/>
            <w:tcBorders>
              <w:top w:val="single" w:sz="12" w:space="0" w:color="auto"/>
              <w:right w:val="single" w:sz="18" w:space="0" w:color="auto"/>
            </w:tcBorders>
            <w:textDirection w:val="btLr"/>
            <w:vAlign w:val="center"/>
          </w:tcPr>
          <w:p w14:paraId="0B0E7E20" w14:textId="77777777" w:rsidR="00913A0A" w:rsidRPr="001B3AF3" w:rsidRDefault="00913A0A">
            <w:pPr>
              <w:pStyle w:val="TableVerticalText"/>
              <w:rPr>
                <w:rFonts w:ascii="Tahoma" w:hAnsi="Tahoma" w:cs="Tahoma"/>
                <w:sz w:val="9"/>
                <w:lang w:val="ru-RU"/>
              </w:rPr>
            </w:pPr>
            <w:r w:rsidRPr="001B3AF3">
              <w:rPr>
                <w:rFonts w:ascii="Tahoma" w:hAnsi="Tahoma" w:cs="Tahoma"/>
                <w:sz w:val="9"/>
                <w:lang w:val="ru-RU"/>
              </w:rPr>
              <w:t xml:space="preserve">Преимущества в рамках программы </w:t>
            </w:r>
            <w:r w:rsidRPr="006D78E7">
              <w:rPr>
                <w:rFonts w:ascii="Tahoma" w:hAnsi="Tahoma" w:cs="Tahoma"/>
                <w:sz w:val="9"/>
              </w:rPr>
              <w:t>Software</w:t>
            </w:r>
            <w:r w:rsidRPr="001B3AF3">
              <w:rPr>
                <w:rFonts w:ascii="Tahoma" w:hAnsi="Tahoma" w:cs="Tahoma"/>
                <w:sz w:val="9"/>
                <w:lang w:val="ru-RU"/>
              </w:rPr>
              <w:t xml:space="preserve"> </w:t>
            </w:r>
            <w:r w:rsidRPr="006D78E7">
              <w:rPr>
                <w:rFonts w:ascii="Tahoma" w:hAnsi="Tahoma" w:cs="Tahoma"/>
                <w:sz w:val="9"/>
              </w:rPr>
              <w:t>Assurance</w:t>
            </w:r>
          </w:p>
        </w:tc>
        <w:tc>
          <w:tcPr>
            <w:tcW w:w="3066" w:type="dxa"/>
            <w:gridSpan w:val="12"/>
            <w:tcBorders>
              <w:top w:val="single" w:sz="12" w:space="0" w:color="auto"/>
              <w:left w:val="single" w:sz="18" w:space="0" w:color="auto"/>
              <w:right w:val="single" w:sz="18" w:space="0" w:color="auto"/>
            </w:tcBorders>
            <w:vAlign w:val="center"/>
          </w:tcPr>
          <w:p w14:paraId="46094A6C" w14:textId="77777777" w:rsidR="00913A0A" w:rsidRPr="006D78E7" w:rsidRDefault="00913A0A">
            <w:pPr>
              <w:pStyle w:val="TableHeadingsBlack"/>
              <w:rPr>
                <w:rFonts w:ascii="Tahoma" w:hAnsi="Tahoma" w:cs="Tahoma"/>
                <w:sz w:val="9"/>
              </w:rPr>
            </w:pPr>
            <w:r w:rsidRPr="006D78E7">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6D78DEEF" w14:textId="77777777" w:rsidR="00913A0A" w:rsidRPr="006D78E7" w:rsidRDefault="00913A0A">
            <w:pPr>
              <w:pStyle w:val="TableHeadingsBlack"/>
              <w:rPr>
                <w:rFonts w:ascii="Tahoma" w:hAnsi="Tahoma" w:cs="Tahoma"/>
                <w:sz w:val="9"/>
              </w:rPr>
            </w:pPr>
            <w:r w:rsidRPr="006D78E7">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14:paraId="510D5E86" w14:textId="77777777" w:rsidR="00913A0A" w:rsidRPr="006D78E7" w:rsidRDefault="00913A0A">
            <w:pPr>
              <w:pStyle w:val="TableVerticalText"/>
              <w:rPr>
                <w:rFonts w:ascii="Tahoma" w:hAnsi="Tahoma" w:cs="Tahoma"/>
                <w:sz w:val="9"/>
              </w:rPr>
            </w:pPr>
            <w:r w:rsidRPr="006D78E7">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08F02382" w14:textId="77777777" w:rsidR="00913A0A" w:rsidRPr="006D78E7" w:rsidRDefault="00913A0A" w:rsidP="003F65E2">
            <w:pPr>
              <w:pStyle w:val="TableVerticalText"/>
              <w:rPr>
                <w:rFonts w:ascii="Tahoma" w:hAnsi="Tahoma" w:cs="Tahoma"/>
                <w:sz w:val="9"/>
              </w:rPr>
            </w:pPr>
            <w:r w:rsidRPr="006D78E7">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14:paraId="7F8EEA1F" w14:textId="77777777" w:rsidR="00913A0A" w:rsidRPr="006D78E7" w:rsidRDefault="00913A0A" w:rsidP="003F65E2">
            <w:pPr>
              <w:pStyle w:val="TableVerticalText"/>
              <w:rPr>
                <w:rFonts w:ascii="Tahoma" w:hAnsi="Tahoma" w:cs="Tahoma"/>
                <w:sz w:val="9"/>
              </w:rPr>
            </w:pPr>
            <w:r w:rsidRPr="006D78E7">
              <w:rPr>
                <w:rFonts w:ascii="Tahoma" w:hAnsi="Tahoma" w:cs="Tahoma"/>
                <w:sz w:val="9"/>
              </w:rPr>
              <w:t>OV / OVS</w:t>
            </w:r>
          </w:p>
        </w:tc>
        <w:tc>
          <w:tcPr>
            <w:tcW w:w="450" w:type="dxa"/>
            <w:vMerge w:val="restart"/>
            <w:tcBorders>
              <w:top w:val="single" w:sz="12" w:space="0" w:color="auto"/>
            </w:tcBorders>
            <w:textDirection w:val="btLr"/>
            <w:vAlign w:val="center"/>
          </w:tcPr>
          <w:p w14:paraId="28B8946F" w14:textId="77777777" w:rsidR="00913A0A" w:rsidRPr="006D78E7" w:rsidRDefault="00913A0A" w:rsidP="003F65E2">
            <w:pPr>
              <w:pStyle w:val="TableVerticalText"/>
              <w:spacing w:before="120"/>
              <w:rPr>
                <w:rFonts w:ascii="Tahoma" w:hAnsi="Tahoma" w:cs="Tahoma"/>
                <w:sz w:val="9"/>
              </w:rPr>
            </w:pPr>
            <w:r w:rsidRPr="006D78E7">
              <w:rPr>
                <w:rFonts w:ascii="Tahoma" w:hAnsi="Tahoma" w:cs="Tahoma"/>
                <w:sz w:val="9"/>
              </w:rPr>
              <w:t>EES / OVS ES</w:t>
            </w:r>
          </w:p>
        </w:tc>
        <w:tc>
          <w:tcPr>
            <w:tcW w:w="540" w:type="dxa"/>
            <w:vMerge w:val="restart"/>
            <w:tcBorders>
              <w:top w:val="single" w:sz="12" w:space="0" w:color="auto"/>
            </w:tcBorders>
            <w:textDirection w:val="btLr"/>
            <w:vAlign w:val="center"/>
          </w:tcPr>
          <w:p w14:paraId="4C2332D3" w14:textId="77777777" w:rsidR="00913A0A" w:rsidRPr="001B3AF3" w:rsidRDefault="00913A0A" w:rsidP="003F65E2">
            <w:pPr>
              <w:pStyle w:val="TableVerticalText"/>
              <w:rPr>
                <w:rFonts w:ascii="Tahoma" w:hAnsi="Tahoma" w:cs="Tahoma"/>
                <w:sz w:val="9"/>
                <w:lang w:val="ru-RU"/>
              </w:rPr>
            </w:pPr>
            <w:r w:rsidRPr="001B3AF3">
              <w:rPr>
                <w:rFonts w:ascii="Tahoma" w:hAnsi="Tahoma" w:cs="Tahoma"/>
                <w:sz w:val="9"/>
                <w:lang w:val="ru-RU"/>
              </w:rPr>
              <w:t xml:space="preserve">Минимальный объем заказа в рамках программ </w:t>
            </w:r>
            <w:r w:rsidRPr="006D78E7">
              <w:rPr>
                <w:rFonts w:ascii="Tahoma" w:hAnsi="Tahoma" w:cs="Tahoma"/>
                <w:sz w:val="9"/>
              </w:rPr>
              <w:t>Open</w:t>
            </w:r>
          </w:p>
        </w:tc>
        <w:tc>
          <w:tcPr>
            <w:tcW w:w="360" w:type="dxa"/>
            <w:vMerge w:val="restart"/>
            <w:tcBorders>
              <w:top w:val="single" w:sz="12" w:space="0" w:color="auto"/>
            </w:tcBorders>
            <w:textDirection w:val="btLr"/>
            <w:vAlign w:val="center"/>
          </w:tcPr>
          <w:p w14:paraId="7D61B3F2" w14:textId="77777777" w:rsidR="00913A0A" w:rsidRPr="006D78E7" w:rsidRDefault="00913A0A" w:rsidP="003F65E2">
            <w:pPr>
              <w:pStyle w:val="TableVerticalText"/>
              <w:rPr>
                <w:rFonts w:ascii="Tahoma" w:hAnsi="Tahoma" w:cs="Tahoma"/>
                <w:sz w:val="9"/>
              </w:rPr>
            </w:pPr>
            <w:r w:rsidRPr="006D78E7">
              <w:rPr>
                <w:rFonts w:ascii="Tahoma" w:hAnsi="Tahoma" w:cs="Tahoma"/>
                <w:sz w:val="9"/>
              </w:rPr>
              <w:t>SCE</w:t>
            </w:r>
          </w:p>
        </w:tc>
      </w:tr>
      <w:tr w:rsidR="00913A0A" w:rsidRPr="006D78E7" w14:paraId="1B3FCF7A" w14:textId="77777777" w:rsidTr="003F65E2">
        <w:trPr>
          <w:cantSplit/>
          <w:trHeight w:val="262"/>
          <w:tblHeader/>
        </w:trPr>
        <w:tc>
          <w:tcPr>
            <w:tcW w:w="1890" w:type="dxa"/>
            <w:vMerge/>
            <w:tcBorders>
              <w:left w:val="single" w:sz="4" w:space="0" w:color="FFFFFF"/>
            </w:tcBorders>
          </w:tcPr>
          <w:p w14:paraId="6C8C8867" w14:textId="77777777" w:rsidR="00913A0A" w:rsidRPr="006D78E7" w:rsidRDefault="00913A0A">
            <w:pPr>
              <w:rPr>
                <w:rFonts w:cs="Tahoma"/>
                <w:sz w:val="20"/>
              </w:rPr>
            </w:pPr>
          </w:p>
        </w:tc>
        <w:tc>
          <w:tcPr>
            <w:tcW w:w="952" w:type="dxa"/>
            <w:vMerge/>
          </w:tcPr>
          <w:p w14:paraId="6659B72D" w14:textId="77777777" w:rsidR="00913A0A" w:rsidRPr="006D78E7" w:rsidRDefault="00913A0A">
            <w:pPr>
              <w:rPr>
                <w:rFonts w:cs="Tahoma"/>
                <w:b/>
                <w:sz w:val="20"/>
              </w:rPr>
            </w:pPr>
          </w:p>
        </w:tc>
        <w:tc>
          <w:tcPr>
            <w:tcW w:w="449" w:type="dxa"/>
            <w:vMerge/>
          </w:tcPr>
          <w:p w14:paraId="1AD51896" w14:textId="77777777" w:rsidR="00913A0A" w:rsidRPr="006D78E7" w:rsidRDefault="00913A0A">
            <w:pPr>
              <w:rPr>
                <w:rFonts w:cs="Tahoma"/>
                <w:sz w:val="20"/>
              </w:rPr>
            </w:pPr>
          </w:p>
        </w:tc>
        <w:tc>
          <w:tcPr>
            <w:tcW w:w="359" w:type="dxa"/>
            <w:vMerge/>
            <w:tcBorders>
              <w:right w:val="single" w:sz="18" w:space="0" w:color="auto"/>
            </w:tcBorders>
          </w:tcPr>
          <w:p w14:paraId="7C1CE0CB" w14:textId="77777777" w:rsidR="00913A0A" w:rsidRPr="006D78E7" w:rsidRDefault="00913A0A">
            <w:pPr>
              <w:rPr>
                <w:rFonts w:cs="Tahoma"/>
                <w:sz w:val="20"/>
              </w:rPr>
            </w:pPr>
          </w:p>
        </w:tc>
        <w:tc>
          <w:tcPr>
            <w:tcW w:w="408" w:type="dxa"/>
            <w:vMerge w:val="restart"/>
            <w:tcBorders>
              <w:left w:val="single" w:sz="18" w:space="0" w:color="auto"/>
            </w:tcBorders>
            <w:vAlign w:val="center"/>
          </w:tcPr>
          <w:p w14:paraId="7AE8D5B0" w14:textId="77777777" w:rsidR="00913A0A" w:rsidRPr="006D78E7" w:rsidRDefault="00913A0A">
            <w:pPr>
              <w:pStyle w:val="TableHeadingsRed"/>
              <w:rPr>
                <w:rFonts w:ascii="Tahoma" w:hAnsi="Tahoma" w:cs="Tahoma"/>
                <w:sz w:val="9"/>
              </w:rPr>
            </w:pPr>
            <w:r w:rsidRPr="006D78E7">
              <w:rPr>
                <w:rFonts w:ascii="Tahoma" w:hAnsi="Tahoma" w:cs="Tahoma"/>
                <w:sz w:val="9"/>
              </w:rPr>
              <w:t>L</w:t>
            </w:r>
          </w:p>
        </w:tc>
        <w:tc>
          <w:tcPr>
            <w:tcW w:w="1356" w:type="dxa"/>
            <w:gridSpan w:val="6"/>
            <w:vAlign w:val="center"/>
          </w:tcPr>
          <w:p w14:paraId="515AAA36" w14:textId="77777777" w:rsidR="00913A0A" w:rsidRPr="006D78E7" w:rsidRDefault="00913A0A">
            <w:pPr>
              <w:pStyle w:val="TableHeadingsGreen"/>
              <w:rPr>
                <w:rFonts w:ascii="Tahoma" w:hAnsi="Tahoma" w:cs="Tahoma"/>
                <w:sz w:val="9"/>
              </w:rPr>
            </w:pPr>
            <w:r w:rsidRPr="006D78E7">
              <w:rPr>
                <w:rFonts w:ascii="Tahoma" w:hAnsi="Tahoma" w:cs="Tahoma"/>
                <w:sz w:val="9"/>
              </w:rPr>
              <w:t>L&amp;SA</w:t>
            </w:r>
          </w:p>
        </w:tc>
        <w:tc>
          <w:tcPr>
            <w:tcW w:w="1302" w:type="dxa"/>
            <w:gridSpan w:val="5"/>
            <w:tcBorders>
              <w:right w:val="single" w:sz="18" w:space="0" w:color="auto"/>
            </w:tcBorders>
            <w:vAlign w:val="center"/>
          </w:tcPr>
          <w:p w14:paraId="1E40BB67" w14:textId="77777777" w:rsidR="00913A0A" w:rsidRPr="006D78E7" w:rsidRDefault="00913A0A">
            <w:pPr>
              <w:pStyle w:val="TableHeadingsBlue"/>
              <w:rPr>
                <w:rFonts w:ascii="Tahoma" w:hAnsi="Tahoma" w:cs="Tahoma"/>
                <w:sz w:val="9"/>
              </w:rPr>
            </w:pPr>
            <w:r w:rsidRPr="006D78E7">
              <w:rPr>
                <w:rFonts w:ascii="Tahoma" w:hAnsi="Tahoma" w:cs="Tahoma"/>
                <w:sz w:val="9"/>
              </w:rPr>
              <w:t>SA</w:t>
            </w:r>
          </w:p>
        </w:tc>
        <w:tc>
          <w:tcPr>
            <w:tcW w:w="450" w:type="dxa"/>
            <w:vMerge w:val="restart"/>
            <w:tcBorders>
              <w:left w:val="single" w:sz="18" w:space="0" w:color="auto"/>
            </w:tcBorders>
            <w:vAlign w:val="center"/>
          </w:tcPr>
          <w:p w14:paraId="34621378" w14:textId="77777777" w:rsidR="00913A0A" w:rsidRPr="006D78E7" w:rsidRDefault="00913A0A">
            <w:pPr>
              <w:pStyle w:val="TableHeadingsRed"/>
              <w:rPr>
                <w:rFonts w:ascii="Tahoma" w:hAnsi="Tahoma" w:cs="Tahoma"/>
                <w:sz w:val="9"/>
              </w:rPr>
            </w:pPr>
            <w:r w:rsidRPr="006D78E7">
              <w:rPr>
                <w:rFonts w:ascii="Tahoma" w:hAnsi="Tahoma" w:cs="Tahoma"/>
                <w:sz w:val="9"/>
              </w:rPr>
              <w:t>L</w:t>
            </w:r>
          </w:p>
        </w:tc>
        <w:tc>
          <w:tcPr>
            <w:tcW w:w="450" w:type="dxa"/>
            <w:vAlign w:val="center"/>
          </w:tcPr>
          <w:p w14:paraId="3191AD26" w14:textId="77777777" w:rsidR="00913A0A" w:rsidRPr="006D78E7" w:rsidRDefault="00913A0A">
            <w:pPr>
              <w:pStyle w:val="TableHeadingsGreen"/>
              <w:rPr>
                <w:rFonts w:ascii="Tahoma" w:hAnsi="Tahoma" w:cs="Tahoma"/>
                <w:sz w:val="9"/>
              </w:rPr>
            </w:pPr>
            <w:r w:rsidRPr="006D78E7">
              <w:rPr>
                <w:rFonts w:ascii="Tahoma" w:hAnsi="Tahoma" w:cs="Tahoma"/>
                <w:sz w:val="9"/>
              </w:rPr>
              <w:t>L&amp;SA</w:t>
            </w:r>
          </w:p>
        </w:tc>
        <w:tc>
          <w:tcPr>
            <w:tcW w:w="450" w:type="dxa"/>
            <w:vMerge w:val="restart"/>
            <w:tcBorders>
              <w:right w:val="single" w:sz="18" w:space="0" w:color="auto"/>
            </w:tcBorders>
            <w:vAlign w:val="center"/>
          </w:tcPr>
          <w:p w14:paraId="3CAC5A61" w14:textId="77777777" w:rsidR="00913A0A" w:rsidRPr="006D78E7" w:rsidRDefault="00913A0A">
            <w:pPr>
              <w:pStyle w:val="TableHeadingsBlue"/>
              <w:rPr>
                <w:rFonts w:ascii="Tahoma" w:hAnsi="Tahoma" w:cs="Tahoma"/>
                <w:sz w:val="9"/>
              </w:rPr>
            </w:pPr>
            <w:r w:rsidRPr="006D78E7">
              <w:rPr>
                <w:rFonts w:ascii="Tahoma" w:hAnsi="Tahoma" w:cs="Tahoma"/>
                <w:sz w:val="9"/>
              </w:rPr>
              <w:t>SA</w:t>
            </w:r>
          </w:p>
        </w:tc>
        <w:tc>
          <w:tcPr>
            <w:tcW w:w="450" w:type="dxa"/>
            <w:vMerge/>
            <w:tcBorders>
              <w:left w:val="single" w:sz="18" w:space="0" w:color="auto"/>
            </w:tcBorders>
          </w:tcPr>
          <w:p w14:paraId="3B141155" w14:textId="77777777" w:rsidR="00913A0A" w:rsidRPr="006D78E7" w:rsidRDefault="00913A0A">
            <w:pPr>
              <w:rPr>
                <w:rFonts w:cs="Tahoma"/>
                <w:sz w:val="20"/>
              </w:rPr>
            </w:pPr>
          </w:p>
        </w:tc>
        <w:tc>
          <w:tcPr>
            <w:tcW w:w="450" w:type="dxa"/>
            <w:vMerge/>
            <w:tcBorders>
              <w:right w:val="single" w:sz="18" w:space="0" w:color="auto"/>
            </w:tcBorders>
          </w:tcPr>
          <w:p w14:paraId="0BE9B868" w14:textId="77777777" w:rsidR="00913A0A" w:rsidRPr="006D78E7" w:rsidRDefault="00913A0A">
            <w:pPr>
              <w:rPr>
                <w:rFonts w:cs="Tahoma"/>
                <w:sz w:val="20"/>
              </w:rPr>
            </w:pPr>
          </w:p>
        </w:tc>
        <w:tc>
          <w:tcPr>
            <w:tcW w:w="450" w:type="dxa"/>
            <w:vMerge/>
            <w:tcBorders>
              <w:left w:val="single" w:sz="18" w:space="0" w:color="auto"/>
              <w:right w:val="single" w:sz="18" w:space="0" w:color="auto"/>
            </w:tcBorders>
          </w:tcPr>
          <w:p w14:paraId="20542F0C" w14:textId="77777777" w:rsidR="00913A0A" w:rsidRPr="006D78E7" w:rsidRDefault="00913A0A">
            <w:pPr>
              <w:rPr>
                <w:rFonts w:cs="Tahoma"/>
                <w:sz w:val="20"/>
              </w:rPr>
            </w:pPr>
          </w:p>
        </w:tc>
        <w:tc>
          <w:tcPr>
            <w:tcW w:w="450" w:type="dxa"/>
            <w:vMerge/>
          </w:tcPr>
          <w:p w14:paraId="589D9ADA" w14:textId="77777777" w:rsidR="00913A0A" w:rsidRPr="006D78E7" w:rsidRDefault="00913A0A">
            <w:pPr>
              <w:rPr>
                <w:rFonts w:cs="Tahoma"/>
                <w:sz w:val="20"/>
              </w:rPr>
            </w:pPr>
          </w:p>
        </w:tc>
        <w:tc>
          <w:tcPr>
            <w:tcW w:w="540" w:type="dxa"/>
            <w:vMerge/>
          </w:tcPr>
          <w:p w14:paraId="314A7F94" w14:textId="77777777" w:rsidR="00913A0A" w:rsidRPr="006D78E7" w:rsidRDefault="00913A0A">
            <w:pPr>
              <w:rPr>
                <w:rFonts w:cs="Tahoma"/>
                <w:sz w:val="20"/>
              </w:rPr>
            </w:pPr>
          </w:p>
        </w:tc>
        <w:tc>
          <w:tcPr>
            <w:tcW w:w="360" w:type="dxa"/>
            <w:vMerge/>
          </w:tcPr>
          <w:p w14:paraId="120D1734" w14:textId="77777777" w:rsidR="00913A0A" w:rsidRPr="006D78E7" w:rsidRDefault="00913A0A">
            <w:pPr>
              <w:rPr>
                <w:rFonts w:cs="Tahoma"/>
                <w:sz w:val="20"/>
              </w:rPr>
            </w:pPr>
          </w:p>
        </w:tc>
      </w:tr>
      <w:tr w:rsidR="00913A0A" w:rsidRPr="006D78E7" w14:paraId="06728EB5" w14:textId="77777777" w:rsidTr="003F65E2">
        <w:trPr>
          <w:cantSplit/>
          <w:trHeight w:val="2150"/>
          <w:tblHeader/>
        </w:trPr>
        <w:tc>
          <w:tcPr>
            <w:tcW w:w="1890" w:type="dxa"/>
            <w:vMerge/>
            <w:tcBorders>
              <w:left w:val="single" w:sz="4" w:space="0" w:color="FFFFFF"/>
              <w:bottom w:val="single" w:sz="4" w:space="0" w:color="auto"/>
            </w:tcBorders>
          </w:tcPr>
          <w:p w14:paraId="7A074DE3" w14:textId="77777777" w:rsidR="00913A0A" w:rsidRPr="006D78E7" w:rsidRDefault="00913A0A">
            <w:pPr>
              <w:rPr>
                <w:rFonts w:cs="Tahoma"/>
                <w:sz w:val="20"/>
              </w:rPr>
            </w:pPr>
          </w:p>
        </w:tc>
        <w:tc>
          <w:tcPr>
            <w:tcW w:w="952" w:type="dxa"/>
            <w:vMerge/>
            <w:tcBorders>
              <w:bottom w:val="single" w:sz="4" w:space="0" w:color="auto"/>
            </w:tcBorders>
          </w:tcPr>
          <w:p w14:paraId="0544041D" w14:textId="77777777" w:rsidR="00913A0A" w:rsidRPr="006D78E7" w:rsidRDefault="00913A0A">
            <w:pPr>
              <w:rPr>
                <w:rFonts w:cs="Tahoma"/>
                <w:b/>
                <w:sz w:val="20"/>
              </w:rPr>
            </w:pPr>
          </w:p>
        </w:tc>
        <w:tc>
          <w:tcPr>
            <w:tcW w:w="449" w:type="dxa"/>
            <w:vMerge/>
            <w:tcBorders>
              <w:bottom w:val="single" w:sz="4" w:space="0" w:color="auto"/>
            </w:tcBorders>
          </w:tcPr>
          <w:p w14:paraId="1D5E8FC0" w14:textId="77777777" w:rsidR="00913A0A" w:rsidRPr="006D78E7" w:rsidRDefault="00913A0A">
            <w:pPr>
              <w:rPr>
                <w:rFonts w:cs="Tahoma"/>
                <w:sz w:val="20"/>
              </w:rPr>
            </w:pPr>
          </w:p>
        </w:tc>
        <w:tc>
          <w:tcPr>
            <w:tcW w:w="359" w:type="dxa"/>
            <w:vMerge/>
            <w:tcBorders>
              <w:bottom w:val="single" w:sz="4" w:space="0" w:color="auto"/>
              <w:right w:val="single" w:sz="18" w:space="0" w:color="auto"/>
            </w:tcBorders>
          </w:tcPr>
          <w:p w14:paraId="4FBD699A" w14:textId="77777777" w:rsidR="00913A0A" w:rsidRPr="006D78E7" w:rsidRDefault="00913A0A">
            <w:pPr>
              <w:rPr>
                <w:rFonts w:cs="Tahoma"/>
                <w:sz w:val="20"/>
              </w:rPr>
            </w:pPr>
          </w:p>
        </w:tc>
        <w:tc>
          <w:tcPr>
            <w:tcW w:w="408" w:type="dxa"/>
            <w:vMerge/>
            <w:tcBorders>
              <w:left w:val="single" w:sz="18" w:space="0" w:color="auto"/>
              <w:bottom w:val="single" w:sz="4" w:space="0" w:color="auto"/>
            </w:tcBorders>
            <w:vAlign w:val="center"/>
          </w:tcPr>
          <w:p w14:paraId="30892345" w14:textId="77777777" w:rsidR="00913A0A" w:rsidRPr="006D78E7" w:rsidRDefault="00913A0A">
            <w:pPr>
              <w:jc w:val="center"/>
              <w:rPr>
                <w:rFonts w:cs="Tahoma"/>
                <w:sz w:val="20"/>
              </w:rPr>
            </w:pPr>
          </w:p>
        </w:tc>
        <w:tc>
          <w:tcPr>
            <w:tcW w:w="450" w:type="dxa"/>
            <w:gridSpan w:val="2"/>
            <w:tcBorders>
              <w:bottom w:val="single" w:sz="4" w:space="0" w:color="auto"/>
            </w:tcBorders>
            <w:vAlign w:val="center"/>
          </w:tcPr>
          <w:p w14:paraId="181ADE3E" w14:textId="77777777" w:rsidR="00913A0A" w:rsidRPr="006D78E7" w:rsidRDefault="00913A0A">
            <w:pPr>
              <w:pStyle w:val="TableHeadingsGreen"/>
              <w:rPr>
                <w:rFonts w:ascii="Tahoma" w:hAnsi="Tahoma" w:cs="Tahoma"/>
                <w:sz w:val="9"/>
              </w:rPr>
            </w:pPr>
            <w:r w:rsidRPr="006D78E7">
              <w:rPr>
                <w:rFonts w:ascii="Tahoma" w:hAnsi="Tahoma" w:cs="Tahoma"/>
                <w:sz w:val="9"/>
              </w:rPr>
              <w:t>3 г.</w:t>
            </w:r>
          </w:p>
        </w:tc>
        <w:tc>
          <w:tcPr>
            <w:tcW w:w="456" w:type="dxa"/>
            <w:gridSpan w:val="2"/>
            <w:tcBorders>
              <w:bottom w:val="single" w:sz="4" w:space="0" w:color="auto"/>
            </w:tcBorders>
            <w:vAlign w:val="center"/>
          </w:tcPr>
          <w:p w14:paraId="59CCB1A3" w14:textId="77777777" w:rsidR="00913A0A" w:rsidRPr="006D78E7" w:rsidRDefault="00913A0A">
            <w:pPr>
              <w:pStyle w:val="TableHeadingsGreen"/>
              <w:rPr>
                <w:rFonts w:ascii="Tahoma" w:hAnsi="Tahoma" w:cs="Tahoma"/>
                <w:sz w:val="9"/>
              </w:rPr>
            </w:pPr>
            <w:r w:rsidRPr="006D78E7">
              <w:rPr>
                <w:rFonts w:ascii="Tahoma" w:hAnsi="Tahoma" w:cs="Tahoma"/>
                <w:sz w:val="9"/>
              </w:rPr>
              <w:t>2 г.</w:t>
            </w:r>
          </w:p>
        </w:tc>
        <w:tc>
          <w:tcPr>
            <w:tcW w:w="450" w:type="dxa"/>
            <w:gridSpan w:val="2"/>
            <w:tcBorders>
              <w:bottom w:val="single" w:sz="4" w:space="0" w:color="auto"/>
            </w:tcBorders>
            <w:vAlign w:val="center"/>
          </w:tcPr>
          <w:p w14:paraId="1CC78E23" w14:textId="77777777" w:rsidR="00913A0A" w:rsidRPr="006D78E7" w:rsidRDefault="00913A0A">
            <w:pPr>
              <w:pStyle w:val="TableHeadingsGreen"/>
              <w:rPr>
                <w:rFonts w:ascii="Tahoma" w:hAnsi="Tahoma" w:cs="Tahoma"/>
                <w:sz w:val="9"/>
              </w:rPr>
            </w:pPr>
            <w:r w:rsidRPr="006D78E7">
              <w:rPr>
                <w:rFonts w:ascii="Tahoma" w:hAnsi="Tahoma" w:cs="Tahoma"/>
                <w:sz w:val="9"/>
              </w:rPr>
              <w:t>1 г.</w:t>
            </w:r>
          </w:p>
        </w:tc>
        <w:tc>
          <w:tcPr>
            <w:tcW w:w="450" w:type="dxa"/>
            <w:gridSpan w:val="2"/>
            <w:tcBorders>
              <w:bottom w:val="single" w:sz="4" w:space="0" w:color="auto"/>
            </w:tcBorders>
            <w:vAlign w:val="center"/>
          </w:tcPr>
          <w:p w14:paraId="2EA498FA" w14:textId="77777777" w:rsidR="00913A0A" w:rsidRPr="006D78E7" w:rsidRDefault="00913A0A">
            <w:pPr>
              <w:pStyle w:val="TableHeadingsBlue"/>
              <w:rPr>
                <w:rFonts w:ascii="Tahoma" w:hAnsi="Tahoma" w:cs="Tahoma"/>
                <w:sz w:val="9"/>
              </w:rPr>
            </w:pPr>
            <w:r w:rsidRPr="006D78E7">
              <w:rPr>
                <w:rFonts w:ascii="Tahoma" w:hAnsi="Tahoma" w:cs="Tahoma"/>
                <w:sz w:val="9"/>
              </w:rPr>
              <w:t>3 г.</w:t>
            </w:r>
          </w:p>
        </w:tc>
        <w:tc>
          <w:tcPr>
            <w:tcW w:w="450" w:type="dxa"/>
            <w:gridSpan w:val="2"/>
            <w:tcBorders>
              <w:bottom w:val="single" w:sz="4" w:space="0" w:color="auto"/>
            </w:tcBorders>
            <w:vAlign w:val="center"/>
          </w:tcPr>
          <w:p w14:paraId="7B8D7480" w14:textId="77777777" w:rsidR="00913A0A" w:rsidRPr="006D78E7" w:rsidRDefault="00913A0A">
            <w:pPr>
              <w:pStyle w:val="TableHeadingsBlue"/>
              <w:rPr>
                <w:rFonts w:ascii="Tahoma" w:hAnsi="Tahoma" w:cs="Tahoma"/>
                <w:sz w:val="9"/>
              </w:rPr>
            </w:pPr>
            <w:r w:rsidRPr="006D78E7">
              <w:rPr>
                <w:rFonts w:ascii="Tahoma" w:hAnsi="Tahoma" w:cs="Tahoma"/>
                <w:sz w:val="9"/>
              </w:rPr>
              <w:t>2 г.</w:t>
            </w:r>
          </w:p>
        </w:tc>
        <w:tc>
          <w:tcPr>
            <w:tcW w:w="402" w:type="dxa"/>
            <w:tcBorders>
              <w:bottom w:val="single" w:sz="4" w:space="0" w:color="auto"/>
              <w:right w:val="single" w:sz="18" w:space="0" w:color="auto"/>
            </w:tcBorders>
            <w:vAlign w:val="center"/>
          </w:tcPr>
          <w:p w14:paraId="7CBB4FDA" w14:textId="77777777" w:rsidR="00913A0A" w:rsidRPr="006D78E7" w:rsidRDefault="00913A0A">
            <w:pPr>
              <w:pStyle w:val="TableHeadingsBlue"/>
              <w:rPr>
                <w:rFonts w:ascii="Tahoma" w:hAnsi="Tahoma" w:cs="Tahoma"/>
                <w:sz w:val="9"/>
              </w:rPr>
            </w:pPr>
            <w:r w:rsidRPr="006D78E7">
              <w:rPr>
                <w:rFonts w:ascii="Tahoma" w:hAnsi="Tahoma" w:cs="Tahoma"/>
                <w:sz w:val="9"/>
              </w:rPr>
              <w:t>1 г.</w:t>
            </w:r>
          </w:p>
        </w:tc>
        <w:tc>
          <w:tcPr>
            <w:tcW w:w="450" w:type="dxa"/>
            <w:vMerge/>
            <w:tcBorders>
              <w:left w:val="single" w:sz="18" w:space="0" w:color="auto"/>
              <w:bottom w:val="single" w:sz="4" w:space="0" w:color="auto"/>
            </w:tcBorders>
            <w:vAlign w:val="center"/>
          </w:tcPr>
          <w:p w14:paraId="38F35A0D" w14:textId="77777777" w:rsidR="00913A0A" w:rsidRPr="006D78E7" w:rsidRDefault="00913A0A">
            <w:pPr>
              <w:jc w:val="center"/>
              <w:rPr>
                <w:rFonts w:cs="Tahoma"/>
                <w:sz w:val="20"/>
              </w:rPr>
            </w:pPr>
          </w:p>
        </w:tc>
        <w:tc>
          <w:tcPr>
            <w:tcW w:w="450" w:type="dxa"/>
            <w:tcBorders>
              <w:bottom w:val="single" w:sz="4" w:space="0" w:color="auto"/>
            </w:tcBorders>
            <w:vAlign w:val="center"/>
          </w:tcPr>
          <w:p w14:paraId="6AD2884D" w14:textId="77777777" w:rsidR="00913A0A" w:rsidRPr="006D78E7" w:rsidRDefault="00913A0A">
            <w:pPr>
              <w:pStyle w:val="TableHeadingsGreen"/>
              <w:rPr>
                <w:rFonts w:ascii="Tahoma" w:hAnsi="Tahoma" w:cs="Tahoma"/>
                <w:sz w:val="9"/>
              </w:rPr>
            </w:pPr>
            <w:r w:rsidRPr="006D78E7">
              <w:rPr>
                <w:rFonts w:ascii="Tahoma" w:hAnsi="Tahoma" w:cs="Tahoma"/>
                <w:sz w:val="9"/>
              </w:rPr>
              <w:t>P</w:t>
            </w:r>
          </w:p>
        </w:tc>
        <w:tc>
          <w:tcPr>
            <w:tcW w:w="450" w:type="dxa"/>
            <w:vMerge/>
            <w:tcBorders>
              <w:bottom w:val="single" w:sz="4" w:space="0" w:color="auto"/>
              <w:right w:val="single" w:sz="18" w:space="0" w:color="auto"/>
            </w:tcBorders>
            <w:vAlign w:val="center"/>
          </w:tcPr>
          <w:p w14:paraId="29C3DB2C" w14:textId="77777777" w:rsidR="00913A0A" w:rsidRPr="006D78E7" w:rsidRDefault="00913A0A">
            <w:pPr>
              <w:jc w:val="center"/>
              <w:rPr>
                <w:rFonts w:cs="Tahoma"/>
                <w:sz w:val="20"/>
              </w:rPr>
            </w:pPr>
          </w:p>
        </w:tc>
        <w:tc>
          <w:tcPr>
            <w:tcW w:w="450" w:type="dxa"/>
            <w:vMerge/>
            <w:tcBorders>
              <w:left w:val="single" w:sz="18" w:space="0" w:color="auto"/>
              <w:bottom w:val="single" w:sz="4" w:space="0" w:color="auto"/>
            </w:tcBorders>
          </w:tcPr>
          <w:p w14:paraId="59BC01B9" w14:textId="77777777" w:rsidR="00913A0A" w:rsidRPr="006D78E7" w:rsidRDefault="00913A0A">
            <w:pPr>
              <w:rPr>
                <w:rFonts w:cs="Tahoma"/>
                <w:sz w:val="20"/>
              </w:rPr>
            </w:pPr>
          </w:p>
        </w:tc>
        <w:tc>
          <w:tcPr>
            <w:tcW w:w="450" w:type="dxa"/>
            <w:vMerge/>
            <w:tcBorders>
              <w:bottom w:val="single" w:sz="4" w:space="0" w:color="auto"/>
              <w:right w:val="single" w:sz="18" w:space="0" w:color="auto"/>
            </w:tcBorders>
          </w:tcPr>
          <w:p w14:paraId="1C9AEEC6" w14:textId="77777777" w:rsidR="00913A0A" w:rsidRPr="006D78E7"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7EC6F03A" w14:textId="77777777" w:rsidR="00913A0A" w:rsidRPr="006D78E7" w:rsidRDefault="00913A0A">
            <w:pPr>
              <w:rPr>
                <w:rFonts w:cs="Tahoma"/>
                <w:sz w:val="20"/>
              </w:rPr>
            </w:pPr>
          </w:p>
        </w:tc>
        <w:tc>
          <w:tcPr>
            <w:tcW w:w="450" w:type="dxa"/>
            <w:vMerge/>
            <w:tcBorders>
              <w:bottom w:val="single" w:sz="4" w:space="0" w:color="auto"/>
            </w:tcBorders>
          </w:tcPr>
          <w:p w14:paraId="30FADA28" w14:textId="77777777" w:rsidR="00913A0A" w:rsidRPr="006D78E7" w:rsidRDefault="00913A0A">
            <w:pPr>
              <w:rPr>
                <w:rFonts w:cs="Tahoma"/>
                <w:sz w:val="20"/>
              </w:rPr>
            </w:pPr>
          </w:p>
        </w:tc>
        <w:tc>
          <w:tcPr>
            <w:tcW w:w="540" w:type="dxa"/>
            <w:vMerge/>
            <w:tcBorders>
              <w:bottom w:val="single" w:sz="4" w:space="0" w:color="auto"/>
            </w:tcBorders>
          </w:tcPr>
          <w:p w14:paraId="228FF864" w14:textId="77777777" w:rsidR="00913A0A" w:rsidRPr="006D78E7" w:rsidRDefault="00913A0A">
            <w:pPr>
              <w:rPr>
                <w:rFonts w:cs="Tahoma"/>
                <w:sz w:val="20"/>
              </w:rPr>
            </w:pPr>
          </w:p>
        </w:tc>
        <w:tc>
          <w:tcPr>
            <w:tcW w:w="360" w:type="dxa"/>
            <w:vMerge/>
            <w:tcBorders>
              <w:bottom w:val="single" w:sz="4" w:space="0" w:color="auto"/>
            </w:tcBorders>
          </w:tcPr>
          <w:p w14:paraId="0838CF3A" w14:textId="77777777" w:rsidR="00913A0A" w:rsidRPr="006D78E7" w:rsidRDefault="00913A0A">
            <w:pPr>
              <w:rPr>
                <w:rFonts w:cs="Tahoma"/>
                <w:sz w:val="20"/>
              </w:rPr>
            </w:pPr>
          </w:p>
        </w:tc>
      </w:tr>
      <w:tr w:rsidR="00F33969" w:rsidRPr="006D78E7" w14:paraId="0C1BBA94" w14:textId="77777777" w:rsidTr="003F65E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1890" w:type="dxa"/>
            <w:tcBorders>
              <w:bottom w:val="single" w:sz="3" w:space="0" w:color="auto"/>
            </w:tcBorders>
            <w:shd w:val="clear" w:color="auto" w:fill="FABF8F"/>
          </w:tcPr>
          <w:p w14:paraId="73D976CA" w14:textId="77777777" w:rsidR="00F33969" w:rsidRPr="006D78E7" w:rsidRDefault="00F33969" w:rsidP="00F70479">
            <w:pPr>
              <w:pStyle w:val="ProductNames"/>
              <w:rPr>
                <w:rFonts w:ascii="Tahoma" w:hAnsi="Tahoma" w:cs="Tahoma"/>
                <w:sz w:val="14"/>
              </w:rPr>
            </w:pPr>
            <w:bookmarkStart w:id="114" w:name="_Toc374286417"/>
            <w:r w:rsidRPr="006D78E7">
              <w:rPr>
                <w:rFonts w:ascii="Tahoma" w:hAnsi="Tahoma" w:cs="Tahoma"/>
                <w:sz w:val="14"/>
              </w:rPr>
              <w:t>Enterprise Sideloading для Windows Embedded 8.1</w:t>
            </w:r>
            <w:bookmarkEnd w:id="114"/>
          </w:p>
        </w:tc>
        <w:tc>
          <w:tcPr>
            <w:tcW w:w="952" w:type="dxa"/>
            <w:tcBorders>
              <w:bottom w:val="single" w:sz="3" w:space="0" w:color="auto"/>
            </w:tcBorders>
            <w:shd w:val="clear" w:color="auto" w:fill="FABF8F"/>
            <w:vAlign w:val="center"/>
          </w:tcPr>
          <w:p w14:paraId="78AF16B2" w14:textId="77777777" w:rsidR="00F33969" w:rsidRPr="006D78E7" w:rsidRDefault="00FF47D3" w:rsidP="00345408">
            <w:pPr>
              <w:pStyle w:val="TableText"/>
              <w:widowControl w:val="0"/>
            </w:pPr>
            <w:hyperlink w:anchor="_25_Enterprise_Sideloading" w:history="1">
              <w:r w:rsidR="00636CAD" w:rsidRPr="006D78E7">
                <w:rPr>
                  <w:rStyle w:val="Hyperlink"/>
                  <w:b/>
                  <w:sz w:val="13"/>
                  <w:szCs w:val="13"/>
                </w:rPr>
                <w:t>25</w:t>
              </w:r>
            </w:hyperlink>
          </w:p>
        </w:tc>
        <w:tc>
          <w:tcPr>
            <w:tcW w:w="449" w:type="dxa"/>
            <w:tcBorders>
              <w:bottom w:val="single" w:sz="3" w:space="0" w:color="auto"/>
            </w:tcBorders>
            <w:shd w:val="clear" w:color="auto" w:fill="FABF8F"/>
            <w:vAlign w:val="center"/>
          </w:tcPr>
          <w:p w14:paraId="7006997B" w14:textId="77777777" w:rsidR="00F33969" w:rsidRPr="006D78E7" w:rsidRDefault="002425DA" w:rsidP="00345408">
            <w:pPr>
              <w:pStyle w:val="TableText"/>
              <w:rPr>
                <w:rFonts w:ascii="Tahoma" w:hAnsi="Tahoma" w:cs="Tahoma"/>
                <w:sz w:val="13"/>
              </w:rPr>
            </w:pPr>
            <w:r w:rsidRPr="006D78E7">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483AF666" w14:textId="77777777" w:rsidR="00F33969" w:rsidRPr="006D78E7"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190B847E" w14:textId="77777777" w:rsidR="00F33969" w:rsidRPr="006D78E7" w:rsidRDefault="00F33969" w:rsidP="00345408">
            <w:pPr>
              <w:pStyle w:val="TableText"/>
              <w:rPr>
                <w:rFonts w:ascii="Tahoma" w:hAnsi="Tahoma" w:cs="Tahoma"/>
                <w:sz w:val="13"/>
              </w:rPr>
            </w:pPr>
            <w:r w:rsidRPr="006D78E7">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69E69CA7" w14:textId="77777777" w:rsidR="00F33969" w:rsidRPr="006D78E7" w:rsidRDefault="00F33969" w:rsidP="00345408">
            <w:pPr>
              <w:pStyle w:val="TableText"/>
              <w:rPr>
                <w:rFonts w:ascii="Tahoma" w:hAnsi="Tahoma" w:cs="Tahoma"/>
                <w:sz w:val="13"/>
              </w:rPr>
            </w:pPr>
            <w:r w:rsidRPr="006D78E7">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4F14AC6D" w14:textId="77777777" w:rsidR="00F33969" w:rsidRPr="006D78E7"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727B1CE" w14:textId="77777777" w:rsidR="00F33969" w:rsidRPr="006D78E7"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78DD0E5D" w14:textId="77777777" w:rsidR="00F33969" w:rsidRPr="006D78E7"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537D0084" w14:textId="77777777" w:rsidR="00F33969" w:rsidRPr="006D78E7"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7D89B62B" w14:textId="77777777" w:rsidR="00F33969" w:rsidRPr="006D78E7"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271E973E" w14:textId="77777777" w:rsidR="00F33969" w:rsidRPr="006D78E7"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5B9CF6AB" w14:textId="77777777" w:rsidR="00F33969" w:rsidRPr="006D78E7"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2FAFF376" w14:textId="77777777" w:rsidR="00F33969" w:rsidRPr="006D78E7" w:rsidRDefault="00F33969" w:rsidP="00345408">
            <w:pPr>
              <w:pStyle w:val="TableText"/>
              <w:rPr>
                <w:rFonts w:ascii="Tahoma" w:hAnsi="Tahoma" w:cs="Tahoma"/>
                <w:sz w:val="13"/>
              </w:rPr>
            </w:pPr>
          </w:p>
        </w:tc>
      </w:tr>
      <w:tr w:rsidR="008A0F85" w:rsidRPr="006D78E7" w14:paraId="00D07E87" w14:textId="77777777" w:rsidTr="003F65E2">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1890" w:type="dxa"/>
            <w:tcBorders>
              <w:bottom w:val="single" w:sz="3" w:space="0" w:color="auto"/>
            </w:tcBorders>
            <w:shd w:val="clear" w:color="auto" w:fill="auto"/>
          </w:tcPr>
          <w:p w14:paraId="1ED188E6" w14:textId="77777777" w:rsidR="00913A0A" w:rsidRPr="006D78E7" w:rsidRDefault="00913A0A" w:rsidP="00F70479">
            <w:pPr>
              <w:pStyle w:val="ProductNames"/>
              <w:rPr>
                <w:rFonts w:ascii="Tahoma" w:hAnsi="Tahoma" w:cs="Tahoma"/>
                <w:sz w:val="14"/>
              </w:rPr>
            </w:pPr>
            <w:bookmarkStart w:id="115" w:name="_Toc374286418"/>
            <w:r w:rsidRPr="006D78E7">
              <w:rPr>
                <w:rFonts w:ascii="Tahoma" w:hAnsi="Tahoma" w:cs="Tahoma"/>
                <w:sz w:val="14"/>
              </w:rPr>
              <w:t>Microsoft Desktop Optimization Pack для Software Assurance</w:t>
            </w:r>
            <w:bookmarkEnd w:id="115"/>
          </w:p>
        </w:tc>
        <w:tc>
          <w:tcPr>
            <w:tcW w:w="952" w:type="dxa"/>
            <w:tcBorders>
              <w:bottom w:val="single" w:sz="3" w:space="0" w:color="auto"/>
            </w:tcBorders>
            <w:shd w:val="clear" w:color="auto" w:fill="auto"/>
            <w:vAlign w:val="center"/>
          </w:tcPr>
          <w:p w14:paraId="677D9DD1" w14:textId="77777777" w:rsidR="00913A0A" w:rsidRPr="006D78E7" w:rsidRDefault="00FF47D3" w:rsidP="00345408">
            <w:pPr>
              <w:pStyle w:val="TableText"/>
              <w:widowControl w:val="0"/>
              <w:rPr>
                <w:b/>
                <w:color w:val="0000FF"/>
                <w:sz w:val="13"/>
                <w:szCs w:val="13"/>
                <w:u w:val="single"/>
              </w:rPr>
            </w:pPr>
            <w:hyperlink w:anchor="_24_Microsoft_Desktop" w:history="1">
              <w:r w:rsidR="00636CAD" w:rsidRPr="006D78E7">
                <w:rPr>
                  <w:rStyle w:val="Hyperlink"/>
                  <w:b/>
                  <w:sz w:val="13"/>
                  <w:szCs w:val="13"/>
                </w:rPr>
                <w:t>26</w:t>
              </w:r>
            </w:hyperlink>
          </w:p>
        </w:tc>
        <w:tc>
          <w:tcPr>
            <w:tcW w:w="449" w:type="dxa"/>
            <w:tcBorders>
              <w:bottom w:val="single" w:sz="3" w:space="0" w:color="auto"/>
            </w:tcBorders>
            <w:shd w:val="clear" w:color="auto" w:fill="auto"/>
            <w:vAlign w:val="center"/>
          </w:tcPr>
          <w:p w14:paraId="591C58F4" w14:textId="77777777" w:rsidR="00913A0A" w:rsidRPr="006D78E7" w:rsidRDefault="00913A0A" w:rsidP="00345408">
            <w:pPr>
              <w:pStyle w:val="TableText"/>
              <w:rPr>
                <w:rFonts w:ascii="Tahoma" w:hAnsi="Tahoma" w:cs="Tahoma"/>
                <w:sz w:val="13"/>
              </w:rPr>
            </w:pPr>
            <w:r w:rsidRPr="006D78E7">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2F8D7669" w14:textId="77777777" w:rsidR="00913A0A" w:rsidRPr="006D78E7"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610477F4" w14:textId="77777777" w:rsidR="00913A0A" w:rsidRPr="006D78E7" w:rsidRDefault="00913A0A" w:rsidP="00345408">
            <w:pPr>
              <w:pStyle w:val="TableText"/>
              <w:rPr>
                <w:rFonts w:ascii="Tahoma" w:hAnsi="Tahoma" w:cs="Tahoma"/>
                <w:sz w:val="13"/>
              </w:rPr>
            </w:pPr>
            <w:r w:rsidRPr="006D78E7">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037AB55E" w14:textId="77777777" w:rsidR="00913A0A" w:rsidRPr="006D78E7"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158C95F1" w14:textId="77777777" w:rsidR="00913A0A" w:rsidRPr="006D78E7"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D60FA45" w14:textId="77777777" w:rsidR="00913A0A" w:rsidRPr="006D78E7"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1C6DF9FE" w14:textId="77777777" w:rsidR="00913A0A" w:rsidRPr="006D78E7" w:rsidRDefault="00913A0A" w:rsidP="00345408">
            <w:pPr>
              <w:pStyle w:val="TableText"/>
              <w:rPr>
                <w:rFonts w:ascii="Tahoma" w:hAnsi="Tahoma" w:cs="Tahoma"/>
                <w:sz w:val="13"/>
              </w:rPr>
            </w:pPr>
            <w:r w:rsidRPr="006D78E7">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421C3F58" w14:textId="77777777" w:rsidR="00913A0A" w:rsidRPr="006D78E7" w:rsidRDefault="00913A0A" w:rsidP="00345408">
            <w:pPr>
              <w:pStyle w:val="TableText"/>
              <w:rPr>
                <w:rFonts w:ascii="Tahoma" w:hAnsi="Tahoma" w:cs="Tahoma"/>
                <w:sz w:val="13"/>
              </w:rPr>
            </w:pPr>
            <w:r w:rsidRPr="006D78E7">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50B6E40A" w14:textId="77777777" w:rsidR="00913A0A" w:rsidRPr="006D78E7" w:rsidRDefault="00913A0A" w:rsidP="00345408">
            <w:pPr>
              <w:pStyle w:val="TableText"/>
              <w:rPr>
                <w:rFonts w:ascii="Tahoma" w:hAnsi="Tahoma" w:cs="Tahoma"/>
                <w:sz w:val="13"/>
              </w:rPr>
            </w:pPr>
            <w:r w:rsidRPr="006D78E7">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13574201" w14:textId="77777777" w:rsidR="00913A0A" w:rsidRPr="006D78E7" w:rsidRDefault="00913A0A" w:rsidP="00345408">
            <w:pPr>
              <w:pStyle w:val="TableText"/>
              <w:rPr>
                <w:rFonts w:ascii="Tahoma" w:hAnsi="Tahoma" w:cs="Tahoma"/>
                <w:sz w:val="13"/>
              </w:rPr>
            </w:pPr>
            <w:r w:rsidRPr="006D78E7">
              <w:rPr>
                <w:rFonts w:ascii="Tahoma" w:hAnsi="Tahoma" w:cs="Tahoma"/>
                <w:sz w:val="13"/>
              </w:rPr>
              <w:t>A,</w:t>
            </w:r>
            <w:r w:rsidR="00B0003E">
              <w:rPr>
                <w:rFonts w:ascii="Tahoma" w:hAnsi="Tahoma" w:cs="Tahoma"/>
                <w:sz w:val="13"/>
              </w:rPr>
              <w:t xml:space="preserve"> </w:t>
            </w:r>
            <w:r w:rsidRPr="006D78E7">
              <w:rPr>
                <w:rFonts w:ascii="Tahoma" w:hAnsi="Tahoma" w:cs="Tahoma"/>
                <w:sz w:val="13"/>
              </w:rPr>
              <w:t>ST</w:t>
            </w:r>
          </w:p>
        </w:tc>
        <w:tc>
          <w:tcPr>
            <w:tcW w:w="540" w:type="dxa"/>
            <w:tcBorders>
              <w:bottom w:val="single" w:sz="3" w:space="0" w:color="auto"/>
            </w:tcBorders>
            <w:shd w:val="clear" w:color="auto" w:fill="auto"/>
            <w:vAlign w:val="center"/>
          </w:tcPr>
          <w:p w14:paraId="158BE932" w14:textId="77777777" w:rsidR="00913A0A" w:rsidRPr="006D78E7"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337DEBEC" w14:textId="77777777" w:rsidR="00913A0A" w:rsidRPr="006D78E7" w:rsidRDefault="00913A0A" w:rsidP="00345408">
            <w:pPr>
              <w:pStyle w:val="TableText"/>
              <w:rPr>
                <w:rFonts w:ascii="Tahoma" w:hAnsi="Tahoma" w:cs="Tahoma"/>
                <w:sz w:val="13"/>
              </w:rPr>
            </w:pPr>
            <w:r w:rsidRPr="006D78E7">
              <w:rPr>
                <w:rFonts w:ascii="Tahoma" w:hAnsi="Tahoma" w:cs="Tahoma"/>
                <w:sz w:val="13"/>
              </w:rPr>
              <w:t>A</w:t>
            </w:r>
          </w:p>
        </w:tc>
      </w:tr>
      <w:tr w:rsidR="00345408" w:rsidRPr="006D78E7" w14:paraId="52A73EEC" w14:textId="77777777" w:rsidTr="003F65E2">
        <w:trPr>
          <w:trHeight w:val="145"/>
        </w:trPr>
        <w:tc>
          <w:tcPr>
            <w:tcW w:w="1890" w:type="dxa"/>
            <w:tcBorders>
              <w:bottom w:val="single" w:sz="4" w:space="0" w:color="auto"/>
            </w:tcBorders>
            <w:shd w:val="clear" w:color="auto" w:fill="FABF8F"/>
          </w:tcPr>
          <w:p w14:paraId="5992A096" w14:textId="77777777" w:rsidR="00345408" w:rsidRPr="001B3AF3" w:rsidRDefault="00345408" w:rsidP="00345408">
            <w:pPr>
              <w:pStyle w:val="ProductNames"/>
              <w:rPr>
                <w:rFonts w:ascii="Tahoma" w:hAnsi="Tahoma" w:cs="Tahoma"/>
                <w:sz w:val="14"/>
                <w:lang w:val="ru-RU"/>
              </w:rPr>
            </w:pPr>
            <w:bookmarkStart w:id="116" w:name="_Toc374286419"/>
            <w:bookmarkStart w:id="117" w:name="_Toc336337897"/>
            <w:r w:rsidRPr="001B3AF3">
              <w:rPr>
                <w:rFonts w:ascii="Tahoma" w:hAnsi="Tahoma" w:cs="Tahoma"/>
                <w:sz w:val="14"/>
                <w:lang w:val="ru-RU"/>
              </w:rPr>
              <w:t xml:space="preserve">Права на сдачу в аренду для </w:t>
            </w:r>
            <w:r w:rsidRPr="006D78E7">
              <w:rPr>
                <w:rFonts w:ascii="Tahoma" w:hAnsi="Tahoma" w:cs="Tahoma"/>
                <w:sz w:val="14"/>
              </w:rPr>
              <w:t>Windows</w:t>
            </w:r>
            <w:bookmarkEnd w:id="116"/>
          </w:p>
        </w:tc>
        <w:tc>
          <w:tcPr>
            <w:tcW w:w="952" w:type="dxa"/>
            <w:tcBorders>
              <w:bottom w:val="single" w:sz="4" w:space="0" w:color="auto"/>
            </w:tcBorders>
            <w:shd w:val="clear" w:color="auto" w:fill="FABF8F"/>
            <w:vAlign w:val="center"/>
          </w:tcPr>
          <w:p w14:paraId="69278663" w14:textId="77777777" w:rsidR="00345408" w:rsidRPr="001B3AF3" w:rsidRDefault="00345408" w:rsidP="00345408">
            <w:pPr>
              <w:pStyle w:val="TableText"/>
              <w:widowControl w:val="0"/>
              <w:rPr>
                <w:lang w:val="ru-RU"/>
              </w:rPr>
            </w:pPr>
          </w:p>
        </w:tc>
        <w:tc>
          <w:tcPr>
            <w:tcW w:w="449" w:type="dxa"/>
            <w:tcBorders>
              <w:bottom w:val="single" w:sz="4" w:space="0" w:color="auto"/>
            </w:tcBorders>
            <w:shd w:val="clear" w:color="auto" w:fill="FABF8F"/>
            <w:vAlign w:val="center"/>
          </w:tcPr>
          <w:p w14:paraId="2C5B7ED9" w14:textId="77777777" w:rsidR="00345408" w:rsidRPr="006D78E7" w:rsidRDefault="00345408" w:rsidP="00345408">
            <w:pPr>
              <w:pStyle w:val="TableText"/>
              <w:rPr>
                <w:rFonts w:ascii="Tahoma" w:hAnsi="Tahoma" w:cs="Tahoma"/>
                <w:sz w:val="13"/>
              </w:rPr>
            </w:pPr>
            <w:r w:rsidRPr="006D78E7">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4D1E2079" w14:textId="77777777" w:rsidR="00345408" w:rsidRPr="006D78E7"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17D0B367"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C7F2A0B" w14:textId="77777777" w:rsidR="00345408" w:rsidRPr="006D78E7"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757CC79A" w14:textId="77777777" w:rsidR="00345408" w:rsidRPr="006D78E7"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4F025675" w14:textId="77777777" w:rsidR="00345408" w:rsidRPr="006D78E7"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7BB958E" w14:textId="77777777" w:rsidR="00345408" w:rsidRPr="006D78E7"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2653443" w14:textId="77777777" w:rsidR="00345408" w:rsidRPr="006D78E7"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5F92D9B6"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B7001F"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bottom w:val="single" w:sz="4" w:space="0" w:color="auto"/>
            </w:tcBorders>
            <w:shd w:val="clear" w:color="auto" w:fill="FABF8F"/>
            <w:vAlign w:val="center"/>
          </w:tcPr>
          <w:p w14:paraId="4A8C7968" w14:textId="77777777" w:rsidR="00345408" w:rsidRPr="006D78E7"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0A1A63F3"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791A99"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FE37B3" w14:textId="77777777" w:rsidR="00345408" w:rsidRPr="006D78E7"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CAB98E1"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E14DB30"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51298632"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10E0A20" w14:textId="77777777" w:rsidR="00345408" w:rsidRPr="006D78E7" w:rsidRDefault="00345408" w:rsidP="00345408">
            <w:pPr>
              <w:pStyle w:val="TableText"/>
              <w:rPr>
                <w:rFonts w:ascii="Tahoma" w:hAnsi="Tahoma" w:cs="Tahoma"/>
                <w:sz w:val="13"/>
              </w:rPr>
            </w:pPr>
          </w:p>
        </w:tc>
      </w:tr>
      <w:tr w:rsidR="00345408" w:rsidRPr="006D78E7" w14:paraId="436DB98D" w14:textId="77777777" w:rsidTr="003F65E2">
        <w:trPr>
          <w:trHeight w:val="145"/>
        </w:trPr>
        <w:tc>
          <w:tcPr>
            <w:tcW w:w="1890" w:type="dxa"/>
            <w:tcBorders>
              <w:bottom w:val="single" w:sz="4" w:space="0" w:color="auto"/>
            </w:tcBorders>
            <w:shd w:val="clear" w:color="auto" w:fill="auto"/>
          </w:tcPr>
          <w:p w14:paraId="7525C0A4" w14:textId="77777777" w:rsidR="00345408" w:rsidRPr="006D78E7" w:rsidRDefault="00345408" w:rsidP="00A01D6B">
            <w:pPr>
              <w:pStyle w:val="ProductNames"/>
              <w:rPr>
                <w:rFonts w:ascii="Tahoma" w:hAnsi="Tahoma" w:cs="Tahoma"/>
                <w:sz w:val="14"/>
              </w:rPr>
            </w:pPr>
            <w:bookmarkStart w:id="118" w:name="_Toc374286420"/>
            <w:r w:rsidRPr="006D78E7">
              <w:rPr>
                <w:rFonts w:ascii="Tahoma" w:hAnsi="Tahoma" w:cs="Tahoma"/>
                <w:sz w:val="14"/>
              </w:rPr>
              <w:t>Windows</w:t>
            </w:r>
            <w:r w:rsidR="006D78E7" w:rsidRPr="006D78E7">
              <w:rPr>
                <w:rFonts w:ascii="Tahoma" w:hAnsi="Tahoma" w:cs="Tahoma"/>
                <w:sz w:val="14"/>
                <w:vertAlign w:val="superscript"/>
              </w:rPr>
              <w:t>®</w:t>
            </w:r>
            <w:r w:rsidRPr="006D78E7">
              <w:rPr>
                <w:rFonts w:ascii="Tahoma" w:hAnsi="Tahoma" w:cs="Tahoma"/>
                <w:sz w:val="14"/>
              </w:rPr>
              <w:t xml:space="preserve"> 8 Partners in Learning</w:t>
            </w:r>
            <w:bookmarkEnd w:id="118"/>
            <w:r w:rsidRPr="006D78E7">
              <w:rPr>
                <w:rFonts w:ascii="Tahoma" w:hAnsi="Tahoma" w:cs="Tahoma"/>
                <w:sz w:val="14"/>
              </w:rPr>
              <w:t xml:space="preserve"> </w:t>
            </w:r>
          </w:p>
        </w:tc>
        <w:tc>
          <w:tcPr>
            <w:tcW w:w="952" w:type="dxa"/>
            <w:tcBorders>
              <w:bottom w:val="single" w:sz="4" w:space="0" w:color="auto"/>
            </w:tcBorders>
            <w:shd w:val="clear" w:color="auto" w:fill="auto"/>
            <w:vAlign w:val="center"/>
          </w:tcPr>
          <w:p w14:paraId="445C5CC6" w14:textId="77777777" w:rsidR="00345408" w:rsidRPr="006D78E7" w:rsidRDefault="00FF47D3" w:rsidP="006A6EB4">
            <w:pPr>
              <w:pStyle w:val="TableText"/>
              <w:widowControl w:val="0"/>
            </w:pPr>
            <w:hyperlink w:anchor="_30_Windows®_7" w:history="1">
              <w:r w:rsidR="00636CAD" w:rsidRPr="006D78E7">
                <w:rPr>
                  <w:rStyle w:val="Hyperlink"/>
                  <w:b/>
                  <w:sz w:val="13"/>
                  <w:szCs w:val="13"/>
                </w:rPr>
                <w:t>27</w:t>
              </w:r>
            </w:hyperlink>
          </w:p>
        </w:tc>
        <w:tc>
          <w:tcPr>
            <w:tcW w:w="449" w:type="dxa"/>
            <w:tcBorders>
              <w:bottom w:val="single" w:sz="4" w:space="0" w:color="auto"/>
            </w:tcBorders>
            <w:shd w:val="clear" w:color="auto" w:fill="auto"/>
            <w:vAlign w:val="center"/>
          </w:tcPr>
          <w:p w14:paraId="265FE1E3" w14:textId="77777777" w:rsidR="00345408" w:rsidRPr="006D78E7" w:rsidRDefault="00345408" w:rsidP="00A01D6B">
            <w:pPr>
              <w:pStyle w:val="TableText"/>
              <w:rPr>
                <w:rFonts w:ascii="Tahoma" w:hAnsi="Tahoma" w:cs="Tahoma"/>
                <w:sz w:val="13"/>
              </w:rPr>
            </w:pPr>
            <w:r w:rsidRPr="006D78E7">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47697FA8" w14:textId="77777777" w:rsidR="00345408" w:rsidRPr="006D78E7" w:rsidRDefault="00345408" w:rsidP="00345408">
            <w:pPr>
              <w:pStyle w:val="TableText"/>
              <w:rPr>
                <w:rFonts w:ascii="Tahoma" w:hAnsi="Tahoma" w:cs="Tahoma"/>
                <w:sz w:val="13"/>
              </w:rPr>
            </w:pPr>
            <w:r w:rsidRPr="006D78E7">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55320BB"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11B7176"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4DC994E"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F20C38"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9CB93BE" w14:textId="77777777" w:rsidR="00345408" w:rsidRPr="006D78E7" w:rsidRDefault="00345408" w:rsidP="00345408">
            <w:pPr>
              <w:pStyle w:val="TableText"/>
              <w:rPr>
                <w:rFonts w:ascii="Tahoma" w:hAnsi="Tahoma" w:cs="Tahoma"/>
                <w:sz w:val="13"/>
              </w:rPr>
            </w:pPr>
            <w:r w:rsidRPr="006D78E7">
              <w:rPr>
                <w:rFonts w:ascii="Tahoma" w:hAnsi="Tahoma" w:cs="Tahoma"/>
                <w:sz w:val="13"/>
              </w:rPr>
              <w:t xml:space="preserve">2 </w:t>
            </w:r>
            <w:r w:rsidRPr="006D78E7">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14:paraId="61EF99DE"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FEEBC2E"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4B60515"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15EDBE57"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CABBC90" w14:textId="77777777" w:rsidR="00345408" w:rsidRPr="006D78E7" w:rsidRDefault="00345408" w:rsidP="00345408">
            <w:pPr>
              <w:pStyle w:val="TableText"/>
              <w:rPr>
                <w:rFonts w:ascii="Tahoma" w:hAnsi="Tahoma" w:cs="Tahoma"/>
                <w:sz w:val="13"/>
              </w:rPr>
            </w:pPr>
          </w:p>
        </w:tc>
      </w:tr>
      <w:tr w:rsidR="00D977B6" w:rsidRPr="006D78E7" w14:paraId="60F017D6" w14:textId="77777777" w:rsidTr="003F65E2">
        <w:trPr>
          <w:trHeight w:val="145"/>
        </w:trPr>
        <w:tc>
          <w:tcPr>
            <w:tcW w:w="1890" w:type="dxa"/>
            <w:tcBorders>
              <w:bottom w:val="single" w:sz="4" w:space="0" w:color="auto"/>
            </w:tcBorders>
            <w:shd w:val="clear" w:color="auto" w:fill="FABF8F"/>
          </w:tcPr>
          <w:p w14:paraId="63743CDF" w14:textId="77777777" w:rsidR="00D977B6" w:rsidRPr="006D78E7" w:rsidRDefault="00D977B6" w:rsidP="00826D24">
            <w:pPr>
              <w:pStyle w:val="ProductNames"/>
              <w:rPr>
                <w:rFonts w:ascii="Tahoma" w:hAnsi="Tahoma" w:cs="Tahoma"/>
                <w:sz w:val="14"/>
              </w:rPr>
            </w:pPr>
            <w:bookmarkStart w:id="119" w:name="_Toc374286421"/>
            <w:r w:rsidRPr="006D78E7">
              <w:rPr>
                <w:rFonts w:ascii="Tahoma" w:hAnsi="Tahoma" w:cs="Tahoma"/>
                <w:sz w:val="14"/>
              </w:rPr>
              <w:t>Windows 8.1 Enterprise Sideloading (упаковка из 10</w:t>
            </w:r>
            <w:r w:rsidR="00826D24">
              <w:rPr>
                <w:rFonts w:ascii="Tahoma" w:hAnsi="Tahoma" w:cs="Tahoma"/>
                <w:sz w:val="14"/>
              </w:rPr>
              <w:t> </w:t>
            </w:r>
            <w:r w:rsidRPr="006D78E7">
              <w:rPr>
                <w:rFonts w:ascii="Tahoma" w:hAnsi="Tahoma" w:cs="Tahoma"/>
                <w:sz w:val="14"/>
              </w:rPr>
              <w:t>лицензий)</w:t>
            </w:r>
            <w:bookmarkEnd w:id="119"/>
          </w:p>
        </w:tc>
        <w:tc>
          <w:tcPr>
            <w:tcW w:w="952" w:type="dxa"/>
            <w:tcBorders>
              <w:bottom w:val="single" w:sz="4" w:space="0" w:color="auto"/>
            </w:tcBorders>
            <w:shd w:val="clear" w:color="auto" w:fill="FABF8F"/>
            <w:vAlign w:val="center"/>
          </w:tcPr>
          <w:p w14:paraId="7D50315E" w14:textId="77777777" w:rsidR="00D977B6" w:rsidRPr="006D78E7" w:rsidRDefault="00FF47D3" w:rsidP="00D977B6">
            <w:pPr>
              <w:pStyle w:val="TableText"/>
              <w:widowControl w:val="0"/>
            </w:pPr>
            <w:hyperlink w:anchor="_28_Windows®_8" w:history="1">
              <w:r w:rsidR="00636CAD" w:rsidRPr="006D78E7">
                <w:rPr>
                  <w:rStyle w:val="Hyperlink"/>
                  <w:b/>
                  <w:sz w:val="13"/>
                  <w:szCs w:val="13"/>
                </w:rPr>
                <w:t>28</w:t>
              </w:r>
            </w:hyperlink>
          </w:p>
        </w:tc>
        <w:tc>
          <w:tcPr>
            <w:tcW w:w="449" w:type="dxa"/>
            <w:tcBorders>
              <w:bottom w:val="single" w:sz="4" w:space="0" w:color="auto"/>
            </w:tcBorders>
            <w:shd w:val="clear" w:color="auto" w:fill="FABF8F"/>
            <w:vAlign w:val="center"/>
          </w:tcPr>
          <w:p w14:paraId="0882D4BE" w14:textId="77777777" w:rsidR="00D977B6" w:rsidRPr="006D78E7" w:rsidRDefault="00D977B6" w:rsidP="005679CA">
            <w:pPr>
              <w:pStyle w:val="TableText"/>
              <w:rPr>
                <w:rFonts w:ascii="Tahoma" w:hAnsi="Tahoma" w:cs="Tahoma"/>
                <w:sz w:val="13"/>
              </w:rPr>
            </w:pPr>
            <w:r w:rsidRPr="006D78E7">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1E283E97" w14:textId="77777777" w:rsidR="00D977B6" w:rsidRPr="006D78E7"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8F5D7DD" w14:textId="77777777" w:rsidR="00D977B6" w:rsidRPr="006D78E7" w:rsidRDefault="00D977B6" w:rsidP="00D977B6">
            <w:pPr>
              <w:pStyle w:val="TableText"/>
              <w:rPr>
                <w:rFonts w:ascii="Tahoma" w:hAnsi="Tahoma" w:cs="Tahoma"/>
                <w:sz w:val="13"/>
              </w:rPr>
            </w:pPr>
            <w:r w:rsidRPr="006D78E7">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A66E4D1" w14:textId="77777777" w:rsidR="00D977B6" w:rsidRPr="006D78E7"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8651439" w14:textId="77777777" w:rsidR="00D977B6" w:rsidRPr="006D78E7"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8C59092" w14:textId="77777777" w:rsidR="00D977B6" w:rsidRPr="006D78E7"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E47FDEA" w14:textId="77777777" w:rsidR="00D977B6" w:rsidRPr="006D78E7"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5AE4E1C8" w14:textId="77777777" w:rsidR="00D977B6" w:rsidRPr="006D78E7"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9B6A587" w14:textId="77777777" w:rsidR="00D977B6" w:rsidRPr="006D78E7"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EF8E6CA" w14:textId="77777777" w:rsidR="00D977B6" w:rsidRPr="006D78E7" w:rsidRDefault="00D977B6" w:rsidP="00D977B6">
            <w:pPr>
              <w:pStyle w:val="TableText"/>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7DBA9671" w14:textId="77777777" w:rsidR="00D977B6" w:rsidRPr="006D78E7"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2A5CB1" w14:textId="77777777" w:rsidR="00D977B6" w:rsidRPr="006D78E7"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32E504" w14:textId="77777777" w:rsidR="00D977B6" w:rsidRPr="006D78E7"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88A7E4" w14:textId="77777777" w:rsidR="00D977B6" w:rsidRPr="006D78E7"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A9D9CB5" w14:textId="77777777" w:rsidR="00D977B6" w:rsidRPr="006D78E7"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0B91C584" w14:textId="77777777" w:rsidR="00D977B6" w:rsidRPr="006D78E7"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725312DF" w14:textId="77777777" w:rsidR="00D977B6" w:rsidRPr="006D78E7" w:rsidRDefault="00D977B6" w:rsidP="00D977B6">
            <w:pPr>
              <w:pStyle w:val="TableText"/>
              <w:rPr>
                <w:rFonts w:ascii="Tahoma" w:hAnsi="Tahoma" w:cs="Tahoma"/>
                <w:sz w:val="13"/>
              </w:rPr>
            </w:pPr>
            <w:r w:rsidRPr="006D78E7">
              <w:rPr>
                <w:rFonts w:ascii="Tahoma" w:hAnsi="Tahoma" w:cs="Tahoma"/>
                <w:sz w:val="13"/>
              </w:rPr>
              <w:t>OL</w:t>
            </w:r>
          </w:p>
        </w:tc>
        <w:tc>
          <w:tcPr>
            <w:tcW w:w="360" w:type="dxa"/>
            <w:tcBorders>
              <w:bottom w:val="single" w:sz="4" w:space="0" w:color="auto"/>
            </w:tcBorders>
            <w:shd w:val="clear" w:color="auto" w:fill="FABF8F"/>
            <w:vAlign w:val="center"/>
          </w:tcPr>
          <w:p w14:paraId="7807DE82" w14:textId="77777777" w:rsidR="00D977B6" w:rsidRPr="006D78E7" w:rsidRDefault="00D977B6" w:rsidP="00D977B6">
            <w:pPr>
              <w:pStyle w:val="TableText"/>
              <w:rPr>
                <w:rFonts w:ascii="Tahoma" w:hAnsi="Tahoma" w:cs="Tahoma"/>
                <w:sz w:val="13"/>
              </w:rPr>
            </w:pPr>
          </w:p>
        </w:tc>
      </w:tr>
      <w:tr w:rsidR="001265DF" w:rsidRPr="006D78E7" w14:paraId="7792D96E" w14:textId="77777777" w:rsidTr="003F65E2">
        <w:trPr>
          <w:trHeight w:val="145"/>
        </w:trPr>
        <w:tc>
          <w:tcPr>
            <w:tcW w:w="1890" w:type="dxa"/>
            <w:tcBorders>
              <w:bottom w:val="single" w:sz="4" w:space="0" w:color="auto"/>
            </w:tcBorders>
            <w:shd w:val="clear" w:color="auto" w:fill="auto"/>
          </w:tcPr>
          <w:p w14:paraId="75CF5B42" w14:textId="77777777" w:rsidR="00345408" w:rsidRPr="006D78E7" w:rsidRDefault="00345408" w:rsidP="003F65E2">
            <w:pPr>
              <w:pStyle w:val="ProductNames"/>
              <w:rPr>
                <w:rFonts w:ascii="Tahoma" w:hAnsi="Tahoma" w:cs="Tahoma"/>
                <w:sz w:val="14"/>
              </w:rPr>
            </w:pPr>
            <w:bookmarkStart w:id="120" w:name="_Toc374286422"/>
            <w:r w:rsidRPr="006D78E7">
              <w:rPr>
                <w:rFonts w:ascii="Tahoma" w:hAnsi="Tahoma" w:cs="Tahoma"/>
                <w:sz w:val="14"/>
              </w:rPr>
              <w:t>Windows 8.1 Enterprise Sideloading (упаковка из</w:t>
            </w:r>
            <w:r w:rsidR="003F65E2">
              <w:rPr>
                <w:rFonts w:ascii="Tahoma" w:hAnsi="Tahoma" w:cs="Tahoma"/>
                <w:sz w:val="14"/>
              </w:rPr>
              <w:t> </w:t>
            </w:r>
            <w:r w:rsidRPr="006D78E7">
              <w:rPr>
                <w:rFonts w:ascii="Tahoma" w:hAnsi="Tahoma" w:cs="Tahoma"/>
                <w:sz w:val="14"/>
              </w:rPr>
              <w:t>100 лицензий)</w:t>
            </w:r>
            <w:bookmarkEnd w:id="120"/>
          </w:p>
        </w:tc>
        <w:tc>
          <w:tcPr>
            <w:tcW w:w="952" w:type="dxa"/>
            <w:tcBorders>
              <w:bottom w:val="single" w:sz="4" w:space="0" w:color="auto"/>
            </w:tcBorders>
            <w:shd w:val="clear" w:color="auto" w:fill="auto"/>
            <w:vAlign w:val="center"/>
          </w:tcPr>
          <w:p w14:paraId="2EECF01C" w14:textId="77777777" w:rsidR="00345408" w:rsidRPr="006D78E7" w:rsidRDefault="00FF47D3" w:rsidP="006A6EB4">
            <w:pPr>
              <w:pStyle w:val="TableText"/>
              <w:widowControl w:val="0"/>
            </w:pPr>
            <w:hyperlink w:anchor="_28_Windows®_8" w:history="1">
              <w:r w:rsidR="00636CAD" w:rsidRPr="006D78E7">
                <w:rPr>
                  <w:rStyle w:val="Hyperlink"/>
                  <w:b/>
                  <w:sz w:val="13"/>
                  <w:szCs w:val="13"/>
                </w:rPr>
                <w:t>28</w:t>
              </w:r>
            </w:hyperlink>
          </w:p>
        </w:tc>
        <w:tc>
          <w:tcPr>
            <w:tcW w:w="449" w:type="dxa"/>
            <w:tcBorders>
              <w:bottom w:val="single" w:sz="4" w:space="0" w:color="auto"/>
            </w:tcBorders>
            <w:shd w:val="clear" w:color="auto" w:fill="auto"/>
            <w:vAlign w:val="center"/>
          </w:tcPr>
          <w:p w14:paraId="52C422D6" w14:textId="77777777" w:rsidR="00345408" w:rsidRPr="006D78E7" w:rsidRDefault="00345408" w:rsidP="00345408">
            <w:pPr>
              <w:pStyle w:val="TableText"/>
              <w:rPr>
                <w:rFonts w:ascii="Tahoma" w:hAnsi="Tahoma" w:cs="Tahoma"/>
                <w:sz w:val="13"/>
              </w:rPr>
            </w:pPr>
            <w:r w:rsidRPr="006D78E7">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49793C37" w14:textId="77777777" w:rsidR="00345408" w:rsidRPr="006D78E7"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4B07E6F7" w14:textId="77777777" w:rsidR="00345408" w:rsidRPr="006D78E7" w:rsidRDefault="00345408" w:rsidP="00345408">
            <w:pPr>
              <w:pStyle w:val="TableText"/>
              <w:rPr>
                <w:rFonts w:ascii="Tahoma" w:hAnsi="Tahoma" w:cs="Tahoma"/>
                <w:sz w:val="13"/>
              </w:rPr>
            </w:pPr>
            <w:r w:rsidRPr="006D78E7">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09347B88" w14:textId="77777777" w:rsidR="00345408" w:rsidRPr="006D78E7"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D73D62A" w14:textId="77777777" w:rsidR="00345408" w:rsidRPr="006D78E7"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FEBE738" w14:textId="77777777" w:rsidR="00345408" w:rsidRPr="006D78E7"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81220A4" w14:textId="77777777" w:rsidR="00345408" w:rsidRPr="006D78E7"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A7B107E" w14:textId="77777777" w:rsidR="00345408" w:rsidRPr="006D78E7"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4E346E3D"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760A67" w14:textId="77777777" w:rsidR="00345408" w:rsidRPr="006D78E7" w:rsidRDefault="00345408" w:rsidP="00345408">
            <w:pPr>
              <w:pStyle w:val="TableText"/>
              <w:rPr>
                <w:rFonts w:ascii="Tahoma" w:hAnsi="Tahoma" w:cs="Tahoma"/>
                <w:sz w:val="13"/>
              </w:rPr>
            </w:pPr>
            <w:r w:rsidRPr="006D78E7">
              <w:rPr>
                <w:rFonts w:ascii="Tahoma" w:hAnsi="Tahoma" w:cs="Tahoma"/>
                <w:sz w:val="13"/>
              </w:rPr>
              <w:t>12</w:t>
            </w:r>
          </w:p>
        </w:tc>
        <w:tc>
          <w:tcPr>
            <w:tcW w:w="450" w:type="dxa"/>
            <w:tcBorders>
              <w:bottom w:val="single" w:sz="4" w:space="0" w:color="auto"/>
            </w:tcBorders>
            <w:shd w:val="clear" w:color="auto" w:fill="auto"/>
            <w:vAlign w:val="center"/>
          </w:tcPr>
          <w:p w14:paraId="6779EF00"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D2CE2F"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13CAC3A"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FA80E07"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D2EFE2F"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EDA0A2B"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0DC4FD33" w14:textId="77777777" w:rsidR="00345408" w:rsidRPr="006D78E7" w:rsidRDefault="00345408" w:rsidP="00345408">
            <w:pPr>
              <w:pStyle w:val="TableText"/>
              <w:rPr>
                <w:rFonts w:ascii="Tahoma" w:hAnsi="Tahoma" w:cs="Tahoma"/>
                <w:sz w:val="13"/>
              </w:rPr>
            </w:pPr>
            <w:r w:rsidRPr="006D78E7">
              <w:rPr>
                <w:rFonts w:ascii="Tahoma" w:hAnsi="Tahoma" w:cs="Tahoma"/>
                <w:sz w:val="13"/>
              </w:rPr>
              <w:t>OL</w:t>
            </w:r>
          </w:p>
        </w:tc>
        <w:tc>
          <w:tcPr>
            <w:tcW w:w="360" w:type="dxa"/>
            <w:tcBorders>
              <w:bottom w:val="single" w:sz="4" w:space="0" w:color="auto"/>
            </w:tcBorders>
            <w:shd w:val="clear" w:color="auto" w:fill="auto"/>
            <w:vAlign w:val="center"/>
          </w:tcPr>
          <w:p w14:paraId="59323E74" w14:textId="77777777" w:rsidR="00345408" w:rsidRPr="006D78E7" w:rsidRDefault="00345408" w:rsidP="00345408">
            <w:pPr>
              <w:pStyle w:val="TableText"/>
              <w:rPr>
                <w:rFonts w:ascii="Tahoma" w:hAnsi="Tahoma" w:cs="Tahoma"/>
                <w:sz w:val="13"/>
              </w:rPr>
            </w:pPr>
          </w:p>
        </w:tc>
      </w:tr>
      <w:tr w:rsidR="00345408" w:rsidRPr="006D78E7" w14:paraId="12EB39D0" w14:textId="77777777" w:rsidTr="003F65E2">
        <w:trPr>
          <w:trHeight w:val="145"/>
        </w:trPr>
        <w:tc>
          <w:tcPr>
            <w:tcW w:w="1890" w:type="dxa"/>
            <w:tcBorders>
              <w:bottom w:val="single" w:sz="4" w:space="0" w:color="auto"/>
            </w:tcBorders>
            <w:shd w:val="clear" w:color="auto" w:fill="FABF8F"/>
          </w:tcPr>
          <w:p w14:paraId="57AC4360" w14:textId="77777777" w:rsidR="00345408" w:rsidRPr="006D78E7" w:rsidRDefault="00345408" w:rsidP="00345408">
            <w:pPr>
              <w:pStyle w:val="ProductNames"/>
              <w:rPr>
                <w:rFonts w:ascii="Tahoma" w:hAnsi="Tahoma" w:cs="Tahoma"/>
                <w:sz w:val="14"/>
              </w:rPr>
            </w:pPr>
            <w:bookmarkStart w:id="121" w:name="_Toc374286423"/>
            <w:r w:rsidRPr="006D78E7">
              <w:rPr>
                <w:rFonts w:ascii="Tahoma" w:hAnsi="Tahoma" w:cs="Tahoma"/>
                <w:sz w:val="14"/>
              </w:rPr>
              <w:t>Windows</w:t>
            </w:r>
            <w:r w:rsidR="006D78E7" w:rsidRPr="006D78E7">
              <w:rPr>
                <w:rFonts w:ascii="Tahoma" w:hAnsi="Tahoma" w:cs="Tahoma"/>
                <w:sz w:val="14"/>
                <w:vertAlign w:val="superscript"/>
              </w:rPr>
              <w:t>®</w:t>
            </w:r>
            <w:r w:rsidRPr="006D78E7">
              <w:rPr>
                <w:rFonts w:ascii="Tahoma" w:hAnsi="Tahoma" w:cs="Tahoma"/>
                <w:sz w:val="14"/>
              </w:rPr>
              <w:t xml:space="preserve"> 8.1 Профессиональная</w:t>
            </w:r>
            <w:bookmarkEnd w:id="121"/>
            <w:r w:rsidRPr="006D78E7">
              <w:rPr>
                <w:rFonts w:ascii="Tahoma" w:hAnsi="Tahoma" w:cs="Tahoma"/>
                <w:sz w:val="14"/>
              </w:rPr>
              <w:t xml:space="preserve"> </w:t>
            </w:r>
          </w:p>
        </w:tc>
        <w:tc>
          <w:tcPr>
            <w:tcW w:w="952" w:type="dxa"/>
            <w:tcBorders>
              <w:bottom w:val="single" w:sz="4" w:space="0" w:color="auto"/>
            </w:tcBorders>
            <w:shd w:val="clear" w:color="auto" w:fill="FABF8F"/>
            <w:vAlign w:val="center"/>
          </w:tcPr>
          <w:p w14:paraId="06A1A1CE" w14:textId="77777777" w:rsidR="00345408" w:rsidRPr="006D78E7" w:rsidRDefault="00FF47D3" w:rsidP="006A6EB4">
            <w:pPr>
              <w:pStyle w:val="TableText"/>
              <w:widowControl w:val="0"/>
            </w:pPr>
            <w:hyperlink w:anchor="_29_Windows®_8" w:history="1">
              <w:r w:rsidR="00636CAD" w:rsidRPr="006D78E7">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01C90CD8" w14:textId="77777777" w:rsidR="00345408" w:rsidRPr="006D78E7" w:rsidRDefault="00345408" w:rsidP="00345408">
            <w:pPr>
              <w:pStyle w:val="TableText"/>
              <w:rPr>
                <w:rFonts w:ascii="Tahoma" w:hAnsi="Tahoma" w:cs="Tahoma"/>
                <w:sz w:val="13"/>
              </w:rPr>
            </w:pPr>
            <w:r w:rsidRPr="006D78E7">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8FE6601" w14:textId="77777777" w:rsidR="00345408" w:rsidRPr="006D78E7" w:rsidRDefault="00345408" w:rsidP="00345408">
            <w:pPr>
              <w:pStyle w:val="TableText"/>
              <w:rPr>
                <w:rFonts w:ascii="Tahoma" w:hAnsi="Tahoma" w:cs="Tahoma"/>
                <w:sz w:val="13"/>
              </w:rPr>
            </w:pPr>
            <w:r w:rsidRPr="006D78E7">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29BFC4B"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52AC879" w14:textId="77777777" w:rsidR="00345408" w:rsidRPr="006D78E7" w:rsidRDefault="00345408" w:rsidP="00345408">
            <w:pPr>
              <w:pStyle w:val="TableText"/>
              <w:rPr>
                <w:rFonts w:ascii="Tahoma" w:hAnsi="Tahoma" w:cs="Tahoma"/>
                <w:sz w:val="13"/>
              </w:rPr>
            </w:pPr>
            <w:r w:rsidRPr="006D78E7">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559B448" w14:textId="77777777" w:rsidR="00345408" w:rsidRPr="006D78E7" w:rsidRDefault="00345408" w:rsidP="00345408">
            <w:pPr>
              <w:pStyle w:val="TableText"/>
              <w:rPr>
                <w:rFonts w:ascii="Tahoma" w:hAnsi="Tahoma" w:cs="Tahoma"/>
                <w:sz w:val="13"/>
              </w:rPr>
            </w:pPr>
            <w:r w:rsidRPr="006D78E7">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D65FE54" w14:textId="77777777" w:rsidR="00345408" w:rsidRPr="006D78E7" w:rsidRDefault="00345408" w:rsidP="00345408">
            <w:pPr>
              <w:pStyle w:val="TableText"/>
              <w:rPr>
                <w:rFonts w:ascii="Tahoma" w:hAnsi="Tahoma" w:cs="Tahoma"/>
                <w:sz w:val="13"/>
              </w:rPr>
            </w:pPr>
            <w:r w:rsidRPr="006D78E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CDAC3FD" w14:textId="77777777" w:rsidR="00345408" w:rsidRPr="006D78E7" w:rsidRDefault="00345408" w:rsidP="00345408">
            <w:pPr>
              <w:pStyle w:val="TableText"/>
              <w:rPr>
                <w:rFonts w:ascii="Tahoma" w:hAnsi="Tahoma" w:cs="Tahoma"/>
                <w:sz w:val="13"/>
              </w:rPr>
            </w:pPr>
            <w:r w:rsidRPr="006D78E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F9DBB31"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7123316C" w14:textId="77777777" w:rsidR="00345408" w:rsidRPr="006D78E7" w:rsidRDefault="00345408" w:rsidP="00345408">
            <w:pPr>
              <w:pStyle w:val="TableText"/>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E2BE847"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bottom w:val="single" w:sz="4" w:space="0" w:color="auto"/>
            </w:tcBorders>
            <w:shd w:val="clear" w:color="auto" w:fill="FABF8F"/>
            <w:vAlign w:val="center"/>
          </w:tcPr>
          <w:p w14:paraId="257AE94D" w14:textId="77777777" w:rsidR="00345408" w:rsidRPr="006D78E7" w:rsidRDefault="00345408" w:rsidP="00345408">
            <w:pPr>
              <w:pStyle w:val="TableText"/>
              <w:rPr>
                <w:rFonts w:ascii="Tahoma" w:hAnsi="Tahoma" w:cs="Tahoma"/>
                <w:sz w:val="13"/>
              </w:rPr>
            </w:pPr>
            <w:r w:rsidRPr="006D78E7">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7754EC09"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FF016E6" w14:textId="77777777" w:rsidR="00345408" w:rsidRPr="006D78E7" w:rsidRDefault="00345408" w:rsidP="00345408">
            <w:pPr>
              <w:pStyle w:val="TableText"/>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8AB3253" w14:textId="77777777" w:rsidR="00345408" w:rsidRPr="006D78E7" w:rsidRDefault="00345408" w:rsidP="00345408">
            <w:pPr>
              <w:pStyle w:val="TableText"/>
              <w:rPr>
                <w:rFonts w:ascii="Tahoma" w:hAnsi="Tahoma" w:cs="Tahoma"/>
                <w:sz w:val="13"/>
              </w:rPr>
            </w:pPr>
            <w:r w:rsidRPr="006D78E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2AB6598B" w14:textId="77777777" w:rsidR="00345408" w:rsidRPr="006D78E7" w:rsidRDefault="00345408" w:rsidP="00345408">
            <w:pPr>
              <w:pStyle w:val="TableText"/>
              <w:rPr>
                <w:rFonts w:ascii="Tahoma" w:hAnsi="Tahoma" w:cs="Tahoma"/>
                <w:sz w:val="13"/>
              </w:rPr>
            </w:pPr>
            <w:r w:rsidRPr="006D78E7">
              <w:rPr>
                <w:rFonts w:ascii="Tahoma" w:hAnsi="Tahoma" w:cs="Tahoma"/>
                <w:sz w:val="13"/>
              </w:rPr>
              <w:t>E, P</w:t>
            </w:r>
          </w:p>
        </w:tc>
        <w:tc>
          <w:tcPr>
            <w:tcW w:w="450" w:type="dxa"/>
            <w:tcBorders>
              <w:bottom w:val="single" w:sz="4" w:space="0" w:color="auto"/>
            </w:tcBorders>
            <w:shd w:val="clear" w:color="auto" w:fill="FABF8F"/>
            <w:vAlign w:val="center"/>
          </w:tcPr>
          <w:p w14:paraId="3095F699" w14:textId="77777777" w:rsidR="00345408" w:rsidRPr="006D78E7" w:rsidRDefault="00345408" w:rsidP="00345408">
            <w:pPr>
              <w:pStyle w:val="TableText"/>
              <w:rPr>
                <w:rFonts w:ascii="Tahoma" w:hAnsi="Tahoma" w:cs="Tahoma"/>
                <w:sz w:val="13"/>
              </w:rPr>
            </w:pPr>
            <w:r w:rsidRPr="006D78E7">
              <w:rPr>
                <w:rFonts w:ascii="Tahoma" w:hAnsi="Tahoma" w:cs="Tahoma"/>
                <w:sz w:val="13"/>
              </w:rPr>
              <w:t>E,</w:t>
            </w:r>
            <w:r w:rsidR="00B0003E">
              <w:rPr>
                <w:rFonts w:ascii="Tahoma" w:hAnsi="Tahoma" w:cs="Tahoma"/>
                <w:sz w:val="13"/>
              </w:rPr>
              <w:t xml:space="preserve"> </w:t>
            </w:r>
            <w:r w:rsidRPr="006D78E7">
              <w:rPr>
                <w:rFonts w:ascii="Tahoma" w:hAnsi="Tahoma" w:cs="Tahoma"/>
                <w:sz w:val="13"/>
              </w:rPr>
              <w:t>ST</w:t>
            </w:r>
          </w:p>
        </w:tc>
        <w:tc>
          <w:tcPr>
            <w:tcW w:w="540" w:type="dxa"/>
            <w:tcBorders>
              <w:bottom w:val="single" w:sz="4" w:space="0" w:color="auto"/>
            </w:tcBorders>
            <w:shd w:val="clear" w:color="auto" w:fill="FABF8F"/>
            <w:vAlign w:val="center"/>
          </w:tcPr>
          <w:p w14:paraId="042221E7"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2C7B57FC" w14:textId="77777777" w:rsidR="00345408" w:rsidRPr="006D78E7" w:rsidRDefault="00345408" w:rsidP="00345408">
            <w:pPr>
              <w:pStyle w:val="TableText"/>
              <w:rPr>
                <w:rFonts w:ascii="Tahoma" w:hAnsi="Tahoma" w:cs="Tahoma"/>
                <w:sz w:val="13"/>
              </w:rPr>
            </w:pPr>
          </w:p>
        </w:tc>
      </w:tr>
      <w:tr w:rsidR="001265DF" w:rsidRPr="006D78E7" w14:paraId="2AFCC81F" w14:textId="77777777" w:rsidTr="003F65E2">
        <w:trPr>
          <w:trHeight w:val="145"/>
        </w:trPr>
        <w:tc>
          <w:tcPr>
            <w:tcW w:w="1890" w:type="dxa"/>
            <w:tcBorders>
              <w:bottom w:val="single" w:sz="4" w:space="0" w:color="auto"/>
            </w:tcBorders>
            <w:shd w:val="clear" w:color="auto" w:fill="auto"/>
          </w:tcPr>
          <w:p w14:paraId="65159D2D" w14:textId="77777777" w:rsidR="00345408" w:rsidRPr="001B3AF3" w:rsidRDefault="00345408" w:rsidP="00B0003E">
            <w:pPr>
              <w:pStyle w:val="ProductNames"/>
              <w:rPr>
                <w:rFonts w:ascii="Tahoma" w:hAnsi="Tahoma" w:cs="Tahoma"/>
                <w:sz w:val="14"/>
                <w:lang w:val="ru-RU"/>
              </w:rPr>
            </w:pPr>
            <w:bookmarkStart w:id="122" w:name="_Toc374286424"/>
            <w:r w:rsidRPr="006D78E7">
              <w:rPr>
                <w:rFonts w:ascii="Tahoma" w:hAnsi="Tahoma" w:cs="Tahoma"/>
                <w:sz w:val="14"/>
              </w:rPr>
              <w:t>Windows</w:t>
            </w:r>
            <w:r w:rsidR="006D78E7" w:rsidRPr="001B3AF3">
              <w:rPr>
                <w:rFonts w:ascii="Tahoma" w:hAnsi="Tahoma" w:cs="Tahoma"/>
                <w:sz w:val="14"/>
                <w:vertAlign w:val="superscript"/>
                <w:lang w:val="ru-RU"/>
              </w:rPr>
              <w:t>®</w:t>
            </w:r>
            <w:r w:rsidRPr="001B3AF3">
              <w:rPr>
                <w:rFonts w:ascii="Tahoma" w:hAnsi="Tahoma" w:cs="Tahoma"/>
                <w:sz w:val="14"/>
                <w:lang w:val="ru-RU"/>
              </w:rPr>
              <w:t xml:space="preserve"> 8.1 Профессиональная с</w:t>
            </w:r>
            <w:r w:rsidR="00B0003E">
              <w:rPr>
                <w:rFonts w:ascii="Tahoma" w:hAnsi="Tahoma" w:cs="Tahoma"/>
                <w:sz w:val="14"/>
              </w:rPr>
              <w:t> </w:t>
            </w:r>
            <w:r w:rsidRPr="001B3AF3">
              <w:rPr>
                <w:rFonts w:ascii="Tahoma" w:hAnsi="Tahoma" w:cs="Tahoma"/>
                <w:sz w:val="14"/>
                <w:lang w:val="ru-RU"/>
              </w:rPr>
              <w:t xml:space="preserve">пакетом </w:t>
            </w:r>
            <w:r w:rsidRPr="006D78E7">
              <w:rPr>
                <w:rFonts w:ascii="Tahoma" w:hAnsi="Tahoma" w:cs="Tahoma"/>
                <w:sz w:val="14"/>
              </w:rPr>
              <w:t>MDOP</w:t>
            </w:r>
            <w:bookmarkEnd w:id="122"/>
            <w:r w:rsidRPr="001B3AF3">
              <w:rPr>
                <w:rFonts w:ascii="Tahoma" w:hAnsi="Tahoma" w:cs="Tahoma"/>
                <w:sz w:val="14"/>
                <w:lang w:val="ru-RU"/>
              </w:rPr>
              <w:t xml:space="preserve"> </w:t>
            </w:r>
          </w:p>
        </w:tc>
        <w:tc>
          <w:tcPr>
            <w:tcW w:w="952" w:type="dxa"/>
            <w:tcBorders>
              <w:bottom w:val="single" w:sz="4" w:space="0" w:color="auto"/>
            </w:tcBorders>
            <w:shd w:val="clear" w:color="auto" w:fill="auto"/>
            <w:vAlign w:val="center"/>
          </w:tcPr>
          <w:p w14:paraId="093BC588" w14:textId="77777777" w:rsidR="00345408" w:rsidRPr="001B3AF3" w:rsidRDefault="00345408" w:rsidP="00345408">
            <w:pPr>
              <w:pStyle w:val="TableText"/>
              <w:widowControl w:val="0"/>
              <w:rPr>
                <w:lang w:val="ru-RU"/>
              </w:rPr>
            </w:pPr>
          </w:p>
        </w:tc>
        <w:tc>
          <w:tcPr>
            <w:tcW w:w="449" w:type="dxa"/>
            <w:tcBorders>
              <w:bottom w:val="single" w:sz="4" w:space="0" w:color="auto"/>
            </w:tcBorders>
            <w:shd w:val="clear" w:color="auto" w:fill="auto"/>
            <w:vAlign w:val="center"/>
          </w:tcPr>
          <w:p w14:paraId="5515A163" w14:textId="77777777" w:rsidR="00345408" w:rsidRPr="006D78E7" w:rsidRDefault="00345408" w:rsidP="00345408">
            <w:pPr>
              <w:pStyle w:val="TableText"/>
              <w:rPr>
                <w:rFonts w:ascii="Tahoma" w:hAnsi="Tahoma" w:cs="Tahoma"/>
                <w:sz w:val="13"/>
              </w:rPr>
            </w:pPr>
            <w:r w:rsidRPr="006D78E7">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39DD2889" w14:textId="77777777" w:rsidR="00345408" w:rsidRPr="006D78E7" w:rsidRDefault="00345408" w:rsidP="00345408">
            <w:pPr>
              <w:pStyle w:val="TableText"/>
              <w:rPr>
                <w:rFonts w:ascii="Tahoma" w:hAnsi="Tahoma" w:cs="Tahoma"/>
                <w:sz w:val="13"/>
              </w:rPr>
            </w:pPr>
            <w:r w:rsidRPr="006D78E7">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7468D3E0"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4953CD8" w14:textId="77777777" w:rsidR="00345408" w:rsidRPr="006D78E7" w:rsidRDefault="00345408" w:rsidP="00345408">
            <w:pPr>
              <w:pStyle w:val="TableText"/>
              <w:rPr>
                <w:rFonts w:ascii="Tahoma" w:hAnsi="Tahoma" w:cs="Tahoma"/>
                <w:sz w:val="13"/>
              </w:rPr>
            </w:pPr>
            <w:r w:rsidRPr="006D78E7">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1C4C3012" w14:textId="77777777" w:rsidR="00345408" w:rsidRPr="006D78E7" w:rsidRDefault="00345408" w:rsidP="00345408">
            <w:pPr>
              <w:pStyle w:val="TableText"/>
              <w:rPr>
                <w:rFonts w:ascii="Tahoma" w:hAnsi="Tahoma" w:cs="Tahoma"/>
                <w:sz w:val="13"/>
              </w:rPr>
            </w:pPr>
            <w:r w:rsidRPr="006D78E7">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31DCD0EC" w14:textId="77777777" w:rsidR="00345408" w:rsidRPr="006D78E7" w:rsidRDefault="00345408" w:rsidP="00345408">
            <w:pPr>
              <w:pStyle w:val="TableText"/>
              <w:rPr>
                <w:rFonts w:ascii="Tahoma" w:hAnsi="Tahoma" w:cs="Tahoma"/>
                <w:sz w:val="13"/>
              </w:rPr>
            </w:pPr>
            <w:r w:rsidRPr="006D78E7">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F47B1EA" w14:textId="77777777" w:rsidR="00345408" w:rsidRPr="006D78E7" w:rsidRDefault="00345408" w:rsidP="00345408">
            <w:pPr>
              <w:pStyle w:val="TableText"/>
              <w:rPr>
                <w:rFonts w:ascii="Tahoma" w:hAnsi="Tahoma" w:cs="Tahoma"/>
                <w:sz w:val="13"/>
              </w:rPr>
            </w:pPr>
            <w:r w:rsidRPr="006D78E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C816972"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0BB73BF8" w14:textId="77777777" w:rsidR="00345408" w:rsidRPr="006D78E7" w:rsidRDefault="00345408" w:rsidP="00345408">
            <w:pPr>
              <w:pStyle w:val="TableText"/>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F844ED2"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1D08AD4"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6ADE3B"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DC3089"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83ECCF6" w14:textId="77777777" w:rsidR="00345408" w:rsidRPr="006D78E7" w:rsidRDefault="00345408" w:rsidP="00345408">
            <w:pPr>
              <w:pStyle w:val="TableText"/>
              <w:rPr>
                <w:rFonts w:ascii="Tahoma" w:hAnsi="Tahoma" w:cs="Tahoma"/>
                <w:sz w:val="13"/>
              </w:rPr>
            </w:pPr>
            <w:r w:rsidRPr="006D78E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7C49E75C" w14:textId="77777777" w:rsidR="00345408" w:rsidRPr="006D78E7" w:rsidRDefault="00345408" w:rsidP="00345408">
            <w:pPr>
              <w:pStyle w:val="TableText"/>
              <w:rPr>
                <w:rFonts w:ascii="Tahoma" w:hAnsi="Tahoma" w:cs="Tahoma"/>
                <w:sz w:val="13"/>
              </w:rPr>
            </w:pPr>
            <w:r w:rsidRPr="006D78E7">
              <w:rPr>
                <w:rFonts w:ascii="Tahoma" w:hAnsi="Tahoma" w:cs="Tahoma"/>
                <w:sz w:val="13"/>
              </w:rPr>
              <w:t>E, P</w:t>
            </w:r>
          </w:p>
        </w:tc>
        <w:tc>
          <w:tcPr>
            <w:tcW w:w="450" w:type="dxa"/>
            <w:tcBorders>
              <w:bottom w:val="single" w:sz="4" w:space="0" w:color="auto"/>
            </w:tcBorders>
            <w:shd w:val="clear" w:color="auto" w:fill="auto"/>
            <w:vAlign w:val="center"/>
          </w:tcPr>
          <w:p w14:paraId="3A3DA723" w14:textId="77777777" w:rsidR="00345408" w:rsidRPr="006D78E7" w:rsidRDefault="00345408" w:rsidP="00345408">
            <w:pPr>
              <w:pStyle w:val="TableText"/>
              <w:rPr>
                <w:rFonts w:ascii="Tahoma" w:hAnsi="Tahoma" w:cs="Tahoma"/>
                <w:sz w:val="13"/>
              </w:rPr>
            </w:pPr>
            <w:r w:rsidRPr="006D78E7">
              <w:rPr>
                <w:rFonts w:ascii="Tahoma" w:hAnsi="Tahoma" w:cs="Tahoma"/>
                <w:sz w:val="13"/>
              </w:rPr>
              <w:t>E,ST</w:t>
            </w:r>
          </w:p>
        </w:tc>
        <w:tc>
          <w:tcPr>
            <w:tcW w:w="540" w:type="dxa"/>
            <w:tcBorders>
              <w:bottom w:val="single" w:sz="4" w:space="0" w:color="auto"/>
            </w:tcBorders>
            <w:shd w:val="clear" w:color="auto" w:fill="auto"/>
            <w:vAlign w:val="center"/>
          </w:tcPr>
          <w:p w14:paraId="6A41C726"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7881EA0C" w14:textId="77777777" w:rsidR="00345408" w:rsidRPr="006D78E7" w:rsidRDefault="00345408" w:rsidP="00345408">
            <w:pPr>
              <w:pStyle w:val="TableText"/>
              <w:rPr>
                <w:rFonts w:ascii="Tahoma" w:hAnsi="Tahoma" w:cs="Tahoma"/>
                <w:sz w:val="13"/>
              </w:rPr>
            </w:pPr>
          </w:p>
        </w:tc>
      </w:tr>
      <w:tr w:rsidR="00345408" w:rsidRPr="006D78E7" w14:paraId="37247C11" w14:textId="77777777" w:rsidTr="003F65E2">
        <w:trPr>
          <w:trHeight w:val="145"/>
        </w:trPr>
        <w:tc>
          <w:tcPr>
            <w:tcW w:w="1890" w:type="dxa"/>
            <w:tcBorders>
              <w:bottom w:val="single" w:sz="4" w:space="0" w:color="auto"/>
            </w:tcBorders>
            <w:shd w:val="clear" w:color="auto" w:fill="FABF8F"/>
          </w:tcPr>
          <w:p w14:paraId="3E96072F" w14:textId="77777777" w:rsidR="00345408" w:rsidRPr="006D78E7" w:rsidRDefault="00345408" w:rsidP="00345408">
            <w:pPr>
              <w:pStyle w:val="ProductNames"/>
              <w:rPr>
                <w:rFonts w:ascii="Tahoma" w:hAnsi="Tahoma" w:cs="Tahoma"/>
                <w:sz w:val="14"/>
              </w:rPr>
            </w:pPr>
            <w:bookmarkStart w:id="123" w:name="_Toc374286425"/>
            <w:r w:rsidRPr="006D78E7">
              <w:rPr>
                <w:rFonts w:ascii="Tahoma" w:hAnsi="Tahoma" w:cs="Tahoma"/>
                <w:sz w:val="14"/>
              </w:rPr>
              <w:t>Подписная лицензия Windows Companion</w:t>
            </w:r>
            <w:bookmarkEnd w:id="123"/>
          </w:p>
        </w:tc>
        <w:tc>
          <w:tcPr>
            <w:tcW w:w="952" w:type="dxa"/>
            <w:tcBorders>
              <w:bottom w:val="single" w:sz="4" w:space="0" w:color="auto"/>
            </w:tcBorders>
            <w:shd w:val="clear" w:color="auto" w:fill="FABF8F"/>
            <w:vAlign w:val="center"/>
          </w:tcPr>
          <w:p w14:paraId="1C9E5936" w14:textId="77777777" w:rsidR="00345408" w:rsidRPr="006D78E7" w:rsidRDefault="00FF47D3" w:rsidP="006A6EB4">
            <w:pPr>
              <w:pStyle w:val="TableText"/>
              <w:widowControl w:val="0"/>
            </w:pPr>
            <w:hyperlink w:anchor="_30_Подписная_лицензия" w:history="1">
              <w:r w:rsidR="00636CAD" w:rsidRPr="006D78E7">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01D13CDF" w14:textId="77777777" w:rsidR="00345408" w:rsidRPr="006D78E7" w:rsidRDefault="00345408" w:rsidP="00345408">
            <w:pPr>
              <w:pStyle w:val="TableText"/>
              <w:rPr>
                <w:rFonts w:ascii="Tahoma" w:hAnsi="Tahoma" w:cs="Tahoma"/>
                <w:sz w:val="13"/>
              </w:rPr>
            </w:pPr>
            <w:r w:rsidRPr="006D78E7">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5318D8BB" w14:textId="77777777" w:rsidR="00345408" w:rsidRPr="006D78E7"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B3F4DBB"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69600EF"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3AEB05D"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B08399"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1B57E0B" w14:textId="77777777" w:rsidR="00345408" w:rsidRPr="006D78E7" w:rsidRDefault="00345408" w:rsidP="00345408">
            <w:pPr>
              <w:pStyle w:val="TableText"/>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AB13054" w14:textId="77777777" w:rsidR="00345408" w:rsidRPr="006D78E7" w:rsidRDefault="00345408" w:rsidP="00345408">
            <w:pPr>
              <w:pStyle w:val="TableText"/>
              <w:rPr>
                <w:rFonts w:ascii="Tahoma" w:hAnsi="Tahoma" w:cs="Tahoma"/>
                <w:sz w:val="13"/>
              </w:rPr>
            </w:pPr>
            <w:r w:rsidRPr="006D78E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7A97F987"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34CA95A" w14:textId="77777777" w:rsidR="00345408" w:rsidRPr="006D78E7" w:rsidRDefault="00345408" w:rsidP="00345408">
            <w:pPr>
              <w:pStyle w:val="TableText"/>
              <w:rPr>
                <w:rFonts w:ascii="Tahoma" w:hAnsi="Tahoma" w:cs="Tahoma"/>
                <w:sz w:val="13"/>
              </w:rPr>
            </w:pPr>
            <w:r w:rsidRPr="006D78E7">
              <w:rPr>
                <w:rFonts w:ascii="Tahoma" w:hAnsi="Tahoma" w:cs="Tahoma"/>
                <w:sz w:val="13"/>
              </w:rPr>
              <w:t>A, (только EES)</w:t>
            </w:r>
          </w:p>
        </w:tc>
        <w:tc>
          <w:tcPr>
            <w:tcW w:w="540" w:type="dxa"/>
            <w:tcBorders>
              <w:bottom w:val="single" w:sz="4" w:space="0" w:color="auto"/>
            </w:tcBorders>
            <w:shd w:val="clear" w:color="auto" w:fill="FABF8F"/>
            <w:vAlign w:val="center"/>
          </w:tcPr>
          <w:p w14:paraId="1F09BE89"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3DF4344" w14:textId="77777777" w:rsidR="00345408" w:rsidRPr="006D78E7" w:rsidRDefault="00345408" w:rsidP="00345408">
            <w:pPr>
              <w:pStyle w:val="TableText"/>
              <w:rPr>
                <w:rFonts w:ascii="Tahoma" w:hAnsi="Tahoma" w:cs="Tahoma"/>
                <w:sz w:val="13"/>
              </w:rPr>
            </w:pPr>
          </w:p>
        </w:tc>
      </w:tr>
      <w:tr w:rsidR="001265DF" w:rsidRPr="006D78E7" w14:paraId="1C9CA30D" w14:textId="77777777" w:rsidTr="003F65E2">
        <w:trPr>
          <w:trHeight w:val="145"/>
        </w:trPr>
        <w:tc>
          <w:tcPr>
            <w:tcW w:w="1890" w:type="dxa"/>
            <w:tcBorders>
              <w:bottom w:val="single" w:sz="4" w:space="0" w:color="auto"/>
            </w:tcBorders>
            <w:shd w:val="clear" w:color="auto" w:fill="auto"/>
          </w:tcPr>
          <w:p w14:paraId="0DB87564" w14:textId="77777777" w:rsidR="00345408" w:rsidRPr="006D78E7" w:rsidRDefault="00345408" w:rsidP="00345408">
            <w:pPr>
              <w:pStyle w:val="ProductNames"/>
              <w:rPr>
                <w:rFonts w:ascii="Tahoma" w:hAnsi="Tahoma" w:cs="Tahoma"/>
                <w:sz w:val="14"/>
              </w:rPr>
            </w:pPr>
            <w:bookmarkStart w:id="124" w:name="_Toc374286426"/>
            <w:r w:rsidRPr="006D78E7">
              <w:rPr>
                <w:rFonts w:ascii="Tahoma" w:hAnsi="Tahoma" w:cs="Tahoma"/>
                <w:sz w:val="14"/>
              </w:rPr>
              <w:t>Windows</w:t>
            </w:r>
            <w:r w:rsidR="006D78E7" w:rsidRPr="006D78E7">
              <w:rPr>
                <w:rFonts w:ascii="Tahoma" w:hAnsi="Tahoma" w:cs="Tahoma"/>
                <w:sz w:val="14"/>
                <w:vertAlign w:val="superscript"/>
              </w:rPr>
              <w:t>®</w:t>
            </w:r>
            <w:r w:rsidRPr="006D78E7">
              <w:rPr>
                <w:rFonts w:ascii="Tahoma" w:hAnsi="Tahoma" w:cs="Tahoma"/>
                <w:sz w:val="14"/>
              </w:rPr>
              <w:t xml:space="preserve"> Embedded 8 Standard Enterprise Kit</w:t>
            </w:r>
            <w:bookmarkEnd w:id="124"/>
          </w:p>
        </w:tc>
        <w:tc>
          <w:tcPr>
            <w:tcW w:w="952" w:type="dxa"/>
            <w:tcBorders>
              <w:bottom w:val="single" w:sz="4" w:space="0" w:color="auto"/>
            </w:tcBorders>
            <w:shd w:val="clear" w:color="auto" w:fill="auto"/>
            <w:vAlign w:val="center"/>
          </w:tcPr>
          <w:p w14:paraId="787C2F4D" w14:textId="77777777" w:rsidR="00345408" w:rsidRPr="006D78E7" w:rsidRDefault="00FF47D3" w:rsidP="006A6EB4">
            <w:pPr>
              <w:pStyle w:val="TableText"/>
              <w:widowControl w:val="0"/>
            </w:pPr>
            <w:hyperlink w:anchor="_31_Windows_Embedded" w:history="1">
              <w:r w:rsidR="00636CAD" w:rsidRPr="006D78E7">
                <w:rPr>
                  <w:rStyle w:val="Hyperlink"/>
                  <w:b/>
                  <w:sz w:val="13"/>
                  <w:szCs w:val="13"/>
                </w:rPr>
                <w:t>31</w:t>
              </w:r>
            </w:hyperlink>
          </w:p>
        </w:tc>
        <w:tc>
          <w:tcPr>
            <w:tcW w:w="449" w:type="dxa"/>
            <w:tcBorders>
              <w:bottom w:val="single" w:sz="4" w:space="0" w:color="auto"/>
            </w:tcBorders>
            <w:shd w:val="clear" w:color="auto" w:fill="auto"/>
            <w:vAlign w:val="center"/>
          </w:tcPr>
          <w:p w14:paraId="4F2FA318" w14:textId="77777777" w:rsidR="00345408" w:rsidRPr="006D78E7" w:rsidRDefault="00345408" w:rsidP="002425DA">
            <w:pPr>
              <w:pStyle w:val="TableText"/>
              <w:rPr>
                <w:rFonts w:ascii="Tahoma" w:hAnsi="Tahoma" w:cs="Tahoma"/>
                <w:sz w:val="13"/>
              </w:rPr>
            </w:pPr>
            <w:r w:rsidRPr="006D78E7">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7190AEF3" w14:textId="77777777" w:rsidR="00345408" w:rsidRPr="006D78E7"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56949B4F"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E17096E" w14:textId="77777777" w:rsidR="00345408" w:rsidRPr="006D78E7"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74D191BB" w14:textId="77777777" w:rsidR="00345408" w:rsidRPr="006D78E7"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26D0ABCB" w14:textId="77777777" w:rsidR="00345408" w:rsidRPr="006D78E7"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E5B6423" w14:textId="77777777" w:rsidR="00345408" w:rsidRPr="006D78E7"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031D60F2" w14:textId="77777777" w:rsidR="00345408" w:rsidRPr="006D78E7"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91CC94E"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638152"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bottom w:val="single" w:sz="4" w:space="0" w:color="auto"/>
            </w:tcBorders>
            <w:shd w:val="clear" w:color="auto" w:fill="auto"/>
            <w:vAlign w:val="center"/>
          </w:tcPr>
          <w:p w14:paraId="0464D1F4"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D722BC"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5C44C7"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C7359C"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560836A"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729E64A7"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1885121"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59D3F93" w14:textId="77777777" w:rsidR="00345408" w:rsidRPr="006D78E7" w:rsidRDefault="00345408" w:rsidP="00345408">
            <w:pPr>
              <w:pStyle w:val="TableText"/>
              <w:rPr>
                <w:rFonts w:ascii="Tahoma" w:hAnsi="Tahoma" w:cs="Tahoma"/>
                <w:sz w:val="13"/>
              </w:rPr>
            </w:pPr>
          </w:p>
        </w:tc>
      </w:tr>
      <w:tr w:rsidR="00345408" w:rsidRPr="006D78E7" w14:paraId="6784521C" w14:textId="77777777" w:rsidTr="003F65E2">
        <w:trPr>
          <w:trHeight w:val="145"/>
        </w:trPr>
        <w:tc>
          <w:tcPr>
            <w:tcW w:w="1890" w:type="dxa"/>
            <w:tcBorders>
              <w:bottom w:val="single" w:sz="4" w:space="0" w:color="auto"/>
            </w:tcBorders>
            <w:shd w:val="clear" w:color="auto" w:fill="FABF8F"/>
          </w:tcPr>
          <w:p w14:paraId="4027E97D" w14:textId="77777777" w:rsidR="00345408" w:rsidRPr="006D78E7" w:rsidRDefault="00345408" w:rsidP="00345408">
            <w:pPr>
              <w:pStyle w:val="ProductNames"/>
              <w:rPr>
                <w:rFonts w:ascii="Tahoma" w:hAnsi="Tahoma" w:cs="Tahoma"/>
                <w:sz w:val="14"/>
              </w:rPr>
            </w:pPr>
            <w:bookmarkStart w:id="125" w:name="_Toc374286427"/>
            <w:r w:rsidRPr="006D78E7">
              <w:rPr>
                <w:rFonts w:ascii="Tahoma" w:hAnsi="Tahoma" w:cs="Tahoma"/>
                <w:sz w:val="14"/>
              </w:rPr>
              <w:t>Windows</w:t>
            </w:r>
            <w:r w:rsidR="006D78E7" w:rsidRPr="006D78E7">
              <w:rPr>
                <w:rFonts w:ascii="Tahoma" w:hAnsi="Tahoma" w:cs="Tahoma"/>
                <w:sz w:val="14"/>
                <w:vertAlign w:val="superscript"/>
              </w:rPr>
              <w:t>®</w:t>
            </w:r>
            <w:r w:rsidRPr="006D78E7">
              <w:rPr>
                <w:rFonts w:ascii="Tahoma" w:hAnsi="Tahoma" w:cs="Tahoma"/>
                <w:sz w:val="14"/>
              </w:rPr>
              <w:t xml:space="preserve"> Embedded 8.1 Industry Pro</w:t>
            </w:r>
            <w:bookmarkEnd w:id="125"/>
          </w:p>
        </w:tc>
        <w:tc>
          <w:tcPr>
            <w:tcW w:w="952" w:type="dxa"/>
            <w:tcBorders>
              <w:bottom w:val="single" w:sz="4" w:space="0" w:color="auto"/>
            </w:tcBorders>
            <w:shd w:val="clear" w:color="auto" w:fill="FABF8F"/>
            <w:vAlign w:val="center"/>
          </w:tcPr>
          <w:p w14:paraId="563529FD" w14:textId="77777777" w:rsidR="00345408" w:rsidRPr="006D78E7" w:rsidRDefault="00FF47D3" w:rsidP="006A6EB4">
            <w:pPr>
              <w:pStyle w:val="TableText"/>
              <w:widowControl w:val="0"/>
            </w:pPr>
            <w:hyperlink w:anchor="_32_Windows®_Embedded" w:history="1">
              <w:r w:rsidR="00636CAD" w:rsidRPr="006D78E7">
                <w:rPr>
                  <w:rStyle w:val="Hyperlink"/>
                  <w:b/>
                  <w:sz w:val="13"/>
                  <w:szCs w:val="13"/>
                </w:rPr>
                <w:t>32</w:t>
              </w:r>
            </w:hyperlink>
          </w:p>
        </w:tc>
        <w:tc>
          <w:tcPr>
            <w:tcW w:w="449" w:type="dxa"/>
            <w:tcBorders>
              <w:bottom w:val="single" w:sz="4" w:space="0" w:color="auto"/>
            </w:tcBorders>
            <w:shd w:val="clear" w:color="auto" w:fill="FABF8F"/>
            <w:vAlign w:val="center"/>
          </w:tcPr>
          <w:p w14:paraId="5098B6FC" w14:textId="77777777" w:rsidR="00345408" w:rsidRPr="006D78E7" w:rsidRDefault="00345408" w:rsidP="00345408">
            <w:pPr>
              <w:pStyle w:val="TableText"/>
              <w:rPr>
                <w:rFonts w:ascii="Tahoma" w:hAnsi="Tahoma" w:cs="Tahoma"/>
                <w:sz w:val="13"/>
              </w:rPr>
            </w:pPr>
            <w:r w:rsidRPr="006D78E7">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0DB0C6DA" w14:textId="77777777" w:rsidR="00345408" w:rsidRPr="006D78E7"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1C962D9"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5E20DE0" w14:textId="77777777" w:rsidR="00345408" w:rsidRPr="006D78E7" w:rsidRDefault="00345408" w:rsidP="00345408">
            <w:pPr>
              <w:pStyle w:val="TableText"/>
              <w:rPr>
                <w:rFonts w:ascii="Tahoma" w:hAnsi="Tahoma" w:cs="Tahoma"/>
                <w:sz w:val="13"/>
              </w:rPr>
            </w:pPr>
            <w:r w:rsidRPr="006D78E7">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C3B2B8F" w14:textId="77777777" w:rsidR="00345408" w:rsidRPr="006D78E7" w:rsidRDefault="00345408" w:rsidP="00345408">
            <w:pPr>
              <w:pStyle w:val="TableText"/>
              <w:rPr>
                <w:rFonts w:ascii="Tahoma" w:hAnsi="Tahoma" w:cs="Tahoma"/>
                <w:sz w:val="13"/>
              </w:rPr>
            </w:pPr>
            <w:r w:rsidRPr="006D78E7">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502D6FA" w14:textId="77777777" w:rsidR="00345408" w:rsidRPr="006D78E7" w:rsidRDefault="00345408" w:rsidP="00345408">
            <w:pPr>
              <w:pStyle w:val="TableText"/>
              <w:rPr>
                <w:rFonts w:ascii="Tahoma" w:hAnsi="Tahoma" w:cs="Tahoma"/>
                <w:sz w:val="13"/>
              </w:rPr>
            </w:pPr>
            <w:r w:rsidRPr="006D78E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8FE2058" w14:textId="77777777" w:rsidR="00345408" w:rsidRPr="006D78E7" w:rsidRDefault="00345408" w:rsidP="00345408">
            <w:pPr>
              <w:pStyle w:val="TableText"/>
              <w:rPr>
                <w:rFonts w:ascii="Tahoma" w:hAnsi="Tahoma" w:cs="Tahoma"/>
                <w:sz w:val="13"/>
              </w:rPr>
            </w:pPr>
            <w:r w:rsidRPr="006D78E7">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82B9C8B"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C2172C2" w14:textId="77777777" w:rsidR="00345408" w:rsidRPr="006D78E7" w:rsidRDefault="00345408" w:rsidP="00345408">
            <w:pPr>
              <w:pStyle w:val="TableText"/>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A3C7CC1"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bottom w:val="single" w:sz="4" w:space="0" w:color="auto"/>
            </w:tcBorders>
            <w:shd w:val="clear" w:color="auto" w:fill="FABF8F"/>
            <w:vAlign w:val="center"/>
          </w:tcPr>
          <w:p w14:paraId="5D8AD0C1" w14:textId="77777777" w:rsidR="00345408" w:rsidRPr="006D78E7" w:rsidRDefault="00345408" w:rsidP="00345408">
            <w:pPr>
              <w:pStyle w:val="TableText"/>
              <w:rPr>
                <w:rFonts w:ascii="Tahoma" w:hAnsi="Tahoma" w:cs="Tahoma"/>
                <w:sz w:val="13"/>
              </w:rPr>
            </w:pPr>
            <w:r w:rsidRPr="006D78E7">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1775162"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979EB33" w14:textId="77777777" w:rsidR="00345408" w:rsidRPr="006D78E7" w:rsidRDefault="00345408" w:rsidP="00345408">
            <w:pPr>
              <w:pStyle w:val="TableText"/>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540F21F" w14:textId="77777777" w:rsidR="00345408" w:rsidRPr="006D78E7" w:rsidRDefault="00345408" w:rsidP="00345408">
            <w:pPr>
              <w:pStyle w:val="TableText"/>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7956D00" w14:textId="77777777" w:rsidR="00345408" w:rsidRPr="006D78E7" w:rsidRDefault="00345408" w:rsidP="00345408">
            <w:pPr>
              <w:pStyle w:val="TableText"/>
              <w:rPr>
                <w:rFonts w:ascii="Tahoma" w:hAnsi="Tahoma" w:cs="Tahoma"/>
                <w:sz w:val="13"/>
              </w:rPr>
            </w:pPr>
            <w:r w:rsidRPr="006D78E7">
              <w:rPr>
                <w:rFonts w:ascii="Tahoma" w:hAnsi="Tahoma" w:cs="Tahoma"/>
                <w:sz w:val="13"/>
              </w:rPr>
              <w:t>P</w:t>
            </w:r>
          </w:p>
        </w:tc>
        <w:tc>
          <w:tcPr>
            <w:tcW w:w="450" w:type="dxa"/>
            <w:tcBorders>
              <w:bottom w:val="single" w:sz="4" w:space="0" w:color="auto"/>
            </w:tcBorders>
            <w:shd w:val="clear" w:color="auto" w:fill="FABF8F"/>
            <w:vAlign w:val="center"/>
          </w:tcPr>
          <w:p w14:paraId="0A835565"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6B6FC69A"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3A22E3A7" w14:textId="77777777" w:rsidR="00345408" w:rsidRPr="006D78E7" w:rsidRDefault="00345408" w:rsidP="00345408">
            <w:pPr>
              <w:pStyle w:val="TableText"/>
              <w:rPr>
                <w:rFonts w:ascii="Tahoma" w:hAnsi="Tahoma" w:cs="Tahoma"/>
                <w:sz w:val="13"/>
              </w:rPr>
            </w:pPr>
            <w:r w:rsidRPr="006D78E7">
              <w:rPr>
                <w:rFonts w:ascii="Tahoma" w:hAnsi="Tahoma" w:cs="Tahoma"/>
                <w:sz w:val="13"/>
              </w:rPr>
              <w:t>A</w:t>
            </w:r>
          </w:p>
        </w:tc>
      </w:tr>
      <w:tr w:rsidR="00345408" w:rsidRPr="006D78E7" w14:paraId="7242AA3E" w14:textId="77777777" w:rsidTr="003F65E2">
        <w:trPr>
          <w:trHeight w:val="145"/>
        </w:trPr>
        <w:tc>
          <w:tcPr>
            <w:tcW w:w="1890" w:type="dxa"/>
            <w:tcBorders>
              <w:bottom w:val="single" w:sz="4" w:space="0" w:color="auto"/>
            </w:tcBorders>
            <w:shd w:val="clear" w:color="auto" w:fill="auto"/>
          </w:tcPr>
          <w:p w14:paraId="5A4EF135" w14:textId="77777777" w:rsidR="00345408" w:rsidRPr="006D78E7" w:rsidRDefault="00345408" w:rsidP="00345408">
            <w:pPr>
              <w:pStyle w:val="ProductNames"/>
              <w:rPr>
                <w:rFonts w:ascii="Tahoma" w:hAnsi="Tahoma" w:cs="Tahoma"/>
                <w:sz w:val="14"/>
              </w:rPr>
            </w:pPr>
            <w:bookmarkStart w:id="126" w:name="_Toc374286428"/>
            <w:r w:rsidRPr="006D78E7">
              <w:rPr>
                <w:rFonts w:ascii="Tahoma" w:hAnsi="Tahoma" w:cs="Tahoma"/>
                <w:sz w:val="14"/>
              </w:rPr>
              <w:t>Windows Intune («на</w:t>
            </w:r>
            <w:r w:rsidR="003F65E2">
              <w:rPr>
                <w:rFonts w:ascii="Tahoma" w:hAnsi="Tahoma" w:cs="Tahoma"/>
                <w:sz w:val="14"/>
              </w:rPr>
              <w:t> </w:t>
            </w:r>
            <w:r w:rsidRPr="006D78E7">
              <w:rPr>
                <w:rFonts w:ascii="Tahoma" w:hAnsi="Tahoma" w:cs="Tahoma"/>
                <w:sz w:val="14"/>
              </w:rPr>
              <w:t>устройство»)</w:t>
            </w:r>
            <w:bookmarkEnd w:id="126"/>
          </w:p>
        </w:tc>
        <w:tc>
          <w:tcPr>
            <w:tcW w:w="952" w:type="dxa"/>
            <w:tcBorders>
              <w:bottom w:val="single" w:sz="4" w:space="0" w:color="auto"/>
            </w:tcBorders>
            <w:shd w:val="clear" w:color="auto" w:fill="auto"/>
            <w:vAlign w:val="center"/>
          </w:tcPr>
          <w:p w14:paraId="218873D2" w14:textId="77777777" w:rsidR="00345408" w:rsidRPr="006D78E7" w:rsidRDefault="00FF47D3" w:rsidP="006A6EB4">
            <w:pPr>
              <w:pStyle w:val="TableText"/>
              <w:widowControl w:val="0"/>
            </w:pPr>
            <w:hyperlink w:anchor="_98_Windows_Multipoint" w:history="1">
              <w:r w:rsidR="00636CAD" w:rsidRPr="006D78E7">
                <w:rPr>
                  <w:rStyle w:val="Hyperlink"/>
                  <w:b/>
                  <w:sz w:val="13"/>
                  <w:szCs w:val="13"/>
                </w:rPr>
                <w:t>33</w:t>
              </w:r>
            </w:hyperlink>
          </w:p>
        </w:tc>
        <w:tc>
          <w:tcPr>
            <w:tcW w:w="449" w:type="dxa"/>
            <w:tcBorders>
              <w:bottom w:val="single" w:sz="4" w:space="0" w:color="auto"/>
            </w:tcBorders>
            <w:shd w:val="clear" w:color="auto" w:fill="auto"/>
            <w:vAlign w:val="center"/>
          </w:tcPr>
          <w:p w14:paraId="0ACFF28B" w14:textId="77777777" w:rsidR="00345408" w:rsidRPr="006D78E7" w:rsidRDefault="00345408" w:rsidP="00345408">
            <w:pPr>
              <w:pStyle w:val="TableText"/>
              <w:rPr>
                <w:rFonts w:ascii="Tahoma" w:hAnsi="Tahoma" w:cs="Tahoma"/>
                <w:sz w:val="13"/>
              </w:rPr>
            </w:pPr>
            <w:r w:rsidRPr="006D78E7">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66987B43" w14:textId="77777777" w:rsidR="00345408" w:rsidRPr="006D78E7"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02BD9F19"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8D28D2"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563D69C"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2CF2BF"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693539"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2B8927"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D39658C"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DF99789"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0B371700"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B79FF44" w14:textId="77777777" w:rsidR="00345408" w:rsidRPr="006D78E7" w:rsidRDefault="00345408" w:rsidP="00345408">
            <w:pPr>
              <w:pStyle w:val="TableText"/>
              <w:rPr>
                <w:rFonts w:ascii="Tahoma" w:hAnsi="Tahoma" w:cs="Tahoma"/>
                <w:sz w:val="13"/>
              </w:rPr>
            </w:pPr>
          </w:p>
        </w:tc>
      </w:tr>
      <w:tr w:rsidR="00345408" w:rsidRPr="006D78E7" w14:paraId="19055313" w14:textId="77777777" w:rsidTr="003F65E2">
        <w:trPr>
          <w:trHeight w:val="145"/>
        </w:trPr>
        <w:tc>
          <w:tcPr>
            <w:tcW w:w="1890" w:type="dxa"/>
            <w:tcBorders>
              <w:bottom w:val="single" w:sz="4" w:space="0" w:color="auto"/>
            </w:tcBorders>
            <w:shd w:val="clear" w:color="auto" w:fill="FABF8F"/>
          </w:tcPr>
          <w:p w14:paraId="028A04DD" w14:textId="77777777" w:rsidR="00345408" w:rsidRPr="006D78E7" w:rsidRDefault="00345408" w:rsidP="00345408">
            <w:pPr>
              <w:pStyle w:val="ProductNames"/>
              <w:rPr>
                <w:rFonts w:ascii="Tahoma" w:hAnsi="Tahoma" w:cs="Tahoma"/>
                <w:sz w:val="14"/>
              </w:rPr>
            </w:pPr>
            <w:bookmarkStart w:id="127" w:name="_Toc374286429"/>
            <w:r w:rsidRPr="006D78E7">
              <w:rPr>
                <w:rFonts w:ascii="Tahoma" w:hAnsi="Tahoma" w:cs="Tahoma"/>
                <w:sz w:val="14"/>
              </w:rPr>
              <w:t>Windows Intune Add On («на устройство»)</w:t>
            </w:r>
            <w:bookmarkEnd w:id="127"/>
          </w:p>
        </w:tc>
        <w:tc>
          <w:tcPr>
            <w:tcW w:w="952" w:type="dxa"/>
            <w:tcBorders>
              <w:bottom w:val="single" w:sz="4" w:space="0" w:color="auto"/>
            </w:tcBorders>
            <w:shd w:val="clear" w:color="auto" w:fill="FABF8F"/>
            <w:vAlign w:val="center"/>
          </w:tcPr>
          <w:p w14:paraId="03E93AFA" w14:textId="77777777" w:rsidR="00345408" w:rsidRPr="006D78E7" w:rsidRDefault="00FF47D3" w:rsidP="00345408">
            <w:pPr>
              <w:pStyle w:val="TableText"/>
              <w:widowControl w:val="0"/>
            </w:pPr>
            <w:hyperlink w:anchor="_98_Windows_Multipoint" w:history="1">
              <w:r w:rsidR="00636CAD" w:rsidRPr="006D78E7">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25882E24" w14:textId="77777777" w:rsidR="00345408" w:rsidRPr="006D78E7" w:rsidRDefault="00345408" w:rsidP="00345408">
            <w:pPr>
              <w:pStyle w:val="TableText"/>
              <w:rPr>
                <w:rFonts w:ascii="Tahoma" w:hAnsi="Tahoma" w:cs="Tahoma"/>
                <w:sz w:val="13"/>
              </w:rPr>
            </w:pPr>
            <w:r w:rsidRPr="006D78E7">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745ED0B7" w14:textId="77777777" w:rsidR="00345408" w:rsidRPr="006D78E7"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7479EF88"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E71DFC"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175FD7A"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89FC40"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9EEF4D"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4F44D2"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10230D"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3C1D7FBE" w14:textId="77777777" w:rsidR="00345408" w:rsidRPr="006D78E7"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52BA6394"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538B1083" w14:textId="77777777" w:rsidR="00345408" w:rsidRPr="006D78E7" w:rsidRDefault="00345408" w:rsidP="00345408">
            <w:pPr>
              <w:pStyle w:val="TableText"/>
              <w:rPr>
                <w:rFonts w:ascii="Tahoma" w:hAnsi="Tahoma" w:cs="Tahoma"/>
                <w:sz w:val="13"/>
              </w:rPr>
            </w:pPr>
          </w:p>
        </w:tc>
      </w:tr>
      <w:tr w:rsidR="00345408" w:rsidRPr="006D78E7" w14:paraId="067CA8DD" w14:textId="77777777" w:rsidTr="003F65E2">
        <w:trPr>
          <w:trHeight w:val="145"/>
        </w:trPr>
        <w:tc>
          <w:tcPr>
            <w:tcW w:w="1890" w:type="dxa"/>
            <w:tcBorders>
              <w:bottom w:val="single" w:sz="4" w:space="0" w:color="auto"/>
            </w:tcBorders>
            <w:shd w:val="clear" w:color="auto" w:fill="auto"/>
          </w:tcPr>
          <w:p w14:paraId="7C50BF70" w14:textId="77777777" w:rsidR="00345408" w:rsidRPr="006D78E7" w:rsidRDefault="00345408" w:rsidP="00345408">
            <w:pPr>
              <w:pStyle w:val="ProductNames"/>
              <w:rPr>
                <w:rFonts w:ascii="Tahoma" w:hAnsi="Tahoma" w:cs="Tahoma"/>
                <w:sz w:val="14"/>
              </w:rPr>
            </w:pPr>
            <w:bookmarkStart w:id="128" w:name="_Toc374286430"/>
            <w:r w:rsidRPr="006D78E7">
              <w:rPr>
                <w:rFonts w:ascii="Tahoma" w:hAnsi="Tahoma" w:cs="Tahoma"/>
                <w:sz w:val="14"/>
              </w:rPr>
              <w:t>Windows Virtual Desktop Access (VDA)</w:t>
            </w:r>
            <w:bookmarkEnd w:id="128"/>
          </w:p>
        </w:tc>
        <w:tc>
          <w:tcPr>
            <w:tcW w:w="952" w:type="dxa"/>
            <w:tcBorders>
              <w:bottom w:val="single" w:sz="4" w:space="0" w:color="auto"/>
            </w:tcBorders>
            <w:shd w:val="clear" w:color="auto" w:fill="auto"/>
            <w:vAlign w:val="center"/>
          </w:tcPr>
          <w:p w14:paraId="40CD2D17" w14:textId="77777777" w:rsidR="00345408" w:rsidRPr="006D78E7" w:rsidRDefault="00345408" w:rsidP="00345408">
            <w:pPr>
              <w:pStyle w:val="TableText"/>
              <w:widowControl w:val="0"/>
            </w:pPr>
          </w:p>
        </w:tc>
        <w:tc>
          <w:tcPr>
            <w:tcW w:w="449" w:type="dxa"/>
            <w:tcBorders>
              <w:bottom w:val="single" w:sz="4" w:space="0" w:color="auto"/>
            </w:tcBorders>
            <w:shd w:val="clear" w:color="auto" w:fill="auto"/>
            <w:vAlign w:val="center"/>
          </w:tcPr>
          <w:p w14:paraId="1A479982" w14:textId="77777777" w:rsidR="00345408" w:rsidRPr="006D78E7" w:rsidRDefault="00345408" w:rsidP="00345408">
            <w:pPr>
              <w:pStyle w:val="TableText"/>
              <w:rPr>
                <w:rFonts w:ascii="Tahoma" w:hAnsi="Tahoma" w:cs="Tahoma"/>
                <w:sz w:val="13"/>
              </w:rPr>
            </w:pPr>
            <w:r w:rsidRPr="006D78E7">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47D8D503" w14:textId="77777777" w:rsidR="00345408" w:rsidRPr="006D78E7" w:rsidRDefault="00345408" w:rsidP="00345408">
            <w:pPr>
              <w:pStyle w:val="TableText"/>
              <w:rPr>
                <w:rFonts w:ascii="Tahoma" w:hAnsi="Tahoma" w:cs="Tahoma"/>
                <w:sz w:val="13"/>
              </w:rPr>
            </w:pPr>
            <w:r w:rsidRPr="006D78E7">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6470A430" w14:textId="77777777" w:rsidR="00345408" w:rsidRPr="006D78E7" w:rsidRDefault="00345408" w:rsidP="00345408">
            <w:pPr>
              <w:pStyle w:val="TableText"/>
              <w:rPr>
                <w:rFonts w:ascii="Tahoma" w:hAnsi="Tahoma" w:cs="Tahoma"/>
                <w:sz w:val="13"/>
              </w:rPr>
            </w:pPr>
            <w:r w:rsidRPr="006D78E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057A5F2" w14:textId="77777777" w:rsidR="00345408" w:rsidRPr="006D78E7"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4D860CF4" w14:textId="77777777" w:rsidR="00345408" w:rsidRPr="006D78E7"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ABD6E4" w14:textId="77777777" w:rsidR="00345408" w:rsidRPr="006D78E7"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5FB209" w14:textId="77777777" w:rsidR="00345408" w:rsidRPr="006D78E7" w:rsidRDefault="00345408" w:rsidP="00914B25">
            <w:pPr>
              <w:pStyle w:val="TableText"/>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B3DC880" w14:textId="77777777" w:rsidR="00345408" w:rsidRPr="006D78E7" w:rsidRDefault="00345408" w:rsidP="00345408">
            <w:pPr>
              <w:pStyle w:val="TableText"/>
              <w:rPr>
                <w:rFonts w:ascii="Tahoma" w:hAnsi="Tahoma" w:cs="Tahoma"/>
                <w:sz w:val="13"/>
              </w:rPr>
            </w:pPr>
            <w:r w:rsidRPr="006D78E7">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0C41D069" w14:textId="77777777" w:rsidR="00345408" w:rsidRPr="006D78E7" w:rsidRDefault="00345408" w:rsidP="00345408">
            <w:pPr>
              <w:pStyle w:val="TableText"/>
              <w:rPr>
                <w:rFonts w:ascii="Tahoma" w:hAnsi="Tahoma" w:cs="Tahoma"/>
                <w:sz w:val="13"/>
              </w:rPr>
            </w:pPr>
            <w:r w:rsidRPr="006D78E7">
              <w:rPr>
                <w:rFonts w:ascii="Tahoma" w:hAnsi="Tahoma" w:cs="Tahoma"/>
                <w:sz w:val="13"/>
              </w:rPr>
              <w:t>P</w:t>
            </w:r>
          </w:p>
        </w:tc>
        <w:tc>
          <w:tcPr>
            <w:tcW w:w="450" w:type="dxa"/>
            <w:tcBorders>
              <w:bottom w:val="single" w:sz="4" w:space="0" w:color="auto"/>
            </w:tcBorders>
            <w:shd w:val="clear" w:color="auto" w:fill="auto"/>
            <w:vAlign w:val="center"/>
          </w:tcPr>
          <w:p w14:paraId="53E51400" w14:textId="77777777" w:rsidR="00345408" w:rsidRPr="006D78E7" w:rsidRDefault="00345408" w:rsidP="00345408">
            <w:pPr>
              <w:pStyle w:val="TableText"/>
              <w:rPr>
                <w:rFonts w:ascii="Tahoma" w:hAnsi="Tahoma" w:cs="Tahoma"/>
                <w:sz w:val="13"/>
              </w:rPr>
            </w:pPr>
            <w:r w:rsidRPr="006D78E7">
              <w:rPr>
                <w:rFonts w:ascii="Tahoma" w:hAnsi="Tahoma" w:cs="Tahoma"/>
                <w:sz w:val="13"/>
              </w:rPr>
              <w:t>A</w:t>
            </w:r>
          </w:p>
        </w:tc>
        <w:tc>
          <w:tcPr>
            <w:tcW w:w="540" w:type="dxa"/>
            <w:tcBorders>
              <w:bottom w:val="single" w:sz="4" w:space="0" w:color="auto"/>
            </w:tcBorders>
            <w:shd w:val="clear" w:color="auto" w:fill="auto"/>
            <w:vAlign w:val="center"/>
          </w:tcPr>
          <w:p w14:paraId="163D2543" w14:textId="77777777" w:rsidR="00345408" w:rsidRPr="006D78E7"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42CB25F9" w14:textId="77777777" w:rsidR="00345408" w:rsidRPr="006D78E7" w:rsidRDefault="00345408" w:rsidP="00345408">
            <w:pPr>
              <w:pStyle w:val="TableText"/>
              <w:rPr>
                <w:rFonts w:ascii="Tahoma" w:hAnsi="Tahoma" w:cs="Tahoma"/>
                <w:sz w:val="13"/>
              </w:rPr>
            </w:pPr>
          </w:p>
        </w:tc>
      </w:tr>
      <w:bookmarkEnd w:id="117"/>
    </w:tbl>
    <w:p w14:paraId="7766CCDF" w14:textId="77777777" w:rsidR="00091558" w:rsidRPr="006D78E7" w:rsidRDefault="00091558">
      <w:pPr>
        <w:pStyle w:val="ProductPool"/>
      </w:pPr>
    </w:p>
    <w:p w14:paraId="3DCE75C2" w14:textId="77777777" w:rsidR="00023FE7" w:rsidRPr="006D78E7" w:rsidRDefault="00023FE7" w:rsidP="004E292A">
      <w:pPr>
        <w:pStyle w:val="Heading3"/>
      </w:pPr>
      <w:bookmarkStart w:id="129" w:name="_Toc336337908"/>
      <w:bookmarkStart w:id="130" w:name="_Toc374286431"/>
      <w:r w:rsidRPr="006D78E7">
        <w:rPr>
          <w:rFonts w:ascii="Tahoma" w:hAnsi="Tahoma" w:cs="Tahoma"/>
          <w:sz w:val="22"/>
          <w:szCs w:val="22"/>
        </w:rPr>
        <w:t>КАТЕГОРИЯ «СЕРВЕРЫ»</w:t>
      </w:r>
      <w:bookmarkEnd w:id="129"/>
      <w:bookmarkEnd w:id="130"/>
    </w:p>
    <w:p w14:paraId="348858F0" w14:textId="77777777" w:rsidR="00023FE7" w:rsidRPr="006D78E7"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264"/>
        <w:gridCol w:w="68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556"/>
        <w:gridCol w:w="400"/>
        <w:gridCol w:w="484"/>
      </w:tblGrid>
      <w:tr w:rsidR="00913A0A" w:rsidRPr="006D78E7" w14:paraId="4AF0B8BE" w14:textId="77777777" w:rsidTr="0029345D">
        <w:trPr>
          <w:cantSplit/>
          <w:trHeight w:val="389"/>
          <w:tblHeader/>
        </w:trPr>
        <w:tc>
          <w:tcPr>
            <w:tcW w:w="2284" w:type="dxa"/>
            <w:gridSpan w:val="2"/>
            <w:vMerge w:val="restart"/>
            <w:tcBorders>
              <w:top w:val="single" w:sz="4" w:space="0" w:color="FFFFFF"/>
              <w:left w:val="single" w:sz="4" w:space="0" w:color="FFFFFF"/>
            </w:tcBorders>
          </w:tcPr>
          <w:p w14:paraId="6DC8B146" w14:textId="77777777" w:rsidR="00913A0A" w:rsidRPr="006D78E7" w:rsidRDefault="001B3AF3">
            <w:pPr>
              <w:rPr>
                <w:rFonts w:cs="Tahoma"/>
                <w:sz w:val="20"/>
              </w:rPr>
            </w:pPr>
            <w:r>
              <w:rPr>
                <w:rFonts w:ascii="Trebuchet MS" w:hAnsi="Trebuchet MS" w:cs="Tahoma"/>
                <w:noProof/>
                <w:sz w:val="11"/>
              </w:rPr>
              <mc:AlternateContent>
                <mc:Choice Requires="wps">
                  <w:drawing>
                    <wp:anchor distT="0" distB="0" distL="114300" distR="114300" simplePos="0" relativeHeight="251660800" behindDoc="0" locked="0" layoutInCell="0" allowOverlap="0" wp14:anchorId="29A67379" wp14:editId="71A8A2F3">
                      <wp:simplePos x="0" y="0"/>
                      <wp:positionH relativeFrom="column">
                        <wp:posOffset>1034415</wp:posOffset>
                      </wp:positionH>
                      <wp:positionV relativeFrom="paragraph">
                        <wp:posOffset>1177925</wp:posOffset>
                      </wp:positionV>
                      <wp:extent cx="556260" cy="45910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26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9E054F" w14:textId="77777777" w:rsidR="00FF47D3" w:rsidRPr="001B3AF3" w:rsidRDefault="00FF47D3" w:rsidP="003F65E2">
                                  <w:pPr>
                                    <w:jc w:val="center"/>
                                    <w:rPr>
                                      <w:color w:val="0000FF"/>
                                      <w:sz w:val="8"/>
                                      <w:szCs w:val="8"/>
                                      <w:lang w:val="ru-RU"/>
                                    </w:rPr>
                                  </w:pPr>
                                  <w:r w:rsidRPr="001B3AF3">
                                    <w:rPr>
                                      <w:rFonts w:cs="Tahoma"/>
                                      <w:b/>
                                      <w:color w:val="0000FF"/>
                                      <w:sz w:val="8"/>
                                      <w:szCs w:val="8"/>
                                      <w:lang w:val="ru-RU"/>
                                    </w:rPr>
                                    <w:t xml:space="preserve">(Щелкните кнопкой мыши, удерживая клавишу </w:t>
                                  </w:r>
                                  <w:r w:rsidRPr="003F65E2">
                                    <w:rPr>
                                      <w:rFonts w:cs="Tahoma"/>
                                      <w:b/>
                                      <w:color w:val="0000FF"/>
                                      <w:sz w:val="8"/>
                                      <w:szCs w:val="8"/>
                                    </w:rPr>
                                    <w:t>CTRL</w:t>
                                  </w:r>
                                  <w:r w:rsidRPr="001B3AF3">
                                    <w:rPr>
                                      <w:rFonts w:cs="Tahoma"/>
                                      <w:b/>
                                      <w:color w:val="0000FF"/>
                                      <w:sz w:val="8"/>
                                      <w:szCs w:val="8"/>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9A67379" id="Text Box 64" o:spid="_x0000_s1028" type="#_x0000_t202" style="position:absolute;margin-left:81.45pt;margin-top:92.75pt;width:43.8pt;height:36.1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" o:allowincell="f" o:allowoverlap="f" filled="f" stroked="f">
                      <v:textbox style="mso-fit-shape-to-text:t">
                        <w:txbxContent>
                          <w:p w14:paraId="689E054F" w14:textId="77777777" w:rsidR="00FF47D3" w:rsidRPr="001B3AF3" w:rsidRDefault="00FF47D3" w:rsidP="003F65E2">
                            <w:pPr>
                              <w:jc w:val="center"/>
                              <w:rPr>
                                <w:color w:val="0000FF"/>
                                <w:sz w:val="8"/>
                                <w:szCs w:val="8"/>
                                <w:lang w:val="ru-RU"/>
                              </w:rPr>
                            </w:pPr>
                            <w:r w:rsidRPr="001B3AF3">
                              <w:rPr>
                                <w:rFonts w:cs="Tahoma"/>
                                <w:b/>
                                <w:color w:val="0000FF"/>
                                <w:sz w:val="8"/>
                                <w:szCs w:val="8"/>
                                <w:lang w:val="ru-RU"/>
                              </w:rPr>
                              <w:t xml:space="preserve">(Щелкните кнопкой мыши, удерживая клавишу </w:t>
                            </w:r>
                            <w:r w:rsidRPr="003F65E2">
                              <w:rPr>
                                <w:rFonts w:cs="Tahoma"/>
                                <w:b/>
                                <w:color w:val="0000FF"/>
                                <w:sz w:val="8"/>
                                <w:szCs w:val="8"/>
                              </w:rPr>
                              <w:t>CTRL</w:t>
                            </w:r>
                            <w:r w:rsidRPr="001B3AF3">
                              <w:rPr>
                                <w:rFonts w:cs="Tahoma"/>
                                <w:b/>
                                <w:color w:val="0000FF"/>
                                <w:sz w:val="8"/>
                                <w:szCs w:val="8"/>
                                <w:lang w:val="ru-RU"/>
                              </w:rPr>
                              <w:t>)</w:t>
                            </w:r>
                          </w:p>
                        </w:txbxContent>
                      </v:textbox>
                    </v:shape>
                  </w:pict>
                </mc:Fallback>
              </mc:AlternateContent>
            </w:r>
          </w:p>
        </w:tc>
        <w:tc>
          <w:tcPr>
            <w:tcW w:w="686" w:type="dxa"/>
            <w:vMerge w:val="restart"/>
            <w:tcBorders>
              <w:top w:val="single" w:sz="12" w:space="0" w:color="auto"/>
            </w:tcBorders>
            <w:textDirection w:val="btLr"/>
            <w:vAlign w:val="center"/>
          </w:tcPr>
          <w:p w14:paraId="4745AC36" w14:textId="77777777" w:rsidR="00913A0A" w:rsidRPr="006D78E7" w:rsidRDefault="00636CAD" w:rsidP="00D843CF">
            <w:pPr>
              <w:pStyle w:val="TableVerticalText"/>
              <w:rPr>
                <w:rFonts w:ascii="Tahoma" w:hAnsi="Tahoma" w:cs="Tahoma"/>
                <w:sz w:val="9"/>
              </w:rPr>
            </w:pPr>
            <w:r w:rsidRPr="006D78E7">
              <w:rPr>
                <w:rFonts w:ascii="Tahoma" w:hAnsi="Tahoma" w:cs="Tahoma"/>
                <w:sz w:val="9"/>
              </w:rPr>
              <w:t xml:space="preserve">Примечания о </w:t>
            </w:r>
            <w:r w:rsidRPr="006D78E7">
              <w:rPr>
                <w:rStyle w:val="Emphasis"/>
              </w:rPr>
              <w:t>продуктах</w:t>
            </w:r>
          </w:p>
        </w:tc>
        <w:tc>
          <w:tcPr>
            <w:tcW w:w="450" w:type="dxa"/>
            <w:vMerge w:val="restart"/>
            <w:tcBorders>
              <w:top w:val="single" w:sz="12" w:space="0" w:color="auto"/>
            </w:tcBorders>
            <w:textDirection w:val="btLr"/>
          </w:tcPr>
          <w:p w14:paraId="56EC6F1B" w14:textId="77777777" w:rsidR="00913A0A" w:rsidRPr="006D78E7" w:rsidRDefault="00913A0A">
            <w:pPr>
              <w:pStyle w:val="TableVerticalText"/>
              <w:rPr>
                <w:rFonts w:ascii="Tahoma" w:hAnsi="Tahoma" w:cs="Tahoma"/>
                <w:sz w:val="9"/>
              </w:rPr>
            </w:pPr>
            <w:r w:rsidRPr="006D78E7">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476F3055" w14:textId="77777777" w:rsidR="00913A0A" w:rsidRPr="006D78E7" w:rsidRDefault="00913A0A">
            <w:pPr>
              <w:pStyle w:val="TableVerticalText"/>
              <w:rPr>
                <w:rFonts w:ascii="Tahoma" w:hAnsi="Tahoma" w:cs="Tahoma"/>
                <w:sz w:val="9"/>
              </w:rPr>
            </w:pPr>
            <w:r w:rsidRPr="006D78E7">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0F9DF856" w14:textId="77777777" w:rsidR="00913A0A" w:rsidRPr="006D78E7" w:rsidRDefault="00913A0A">
            <w:pPr>
              <w:pStyle w:val="TableHeadingsBlack"/>
              <w:rPr>
                <w:rFonts w:ascii="Tahoma" w:hAnsi="Tahoma" w:cs="Tahoma"/>
              </w:rPr>
            </w:pPr>
            <w:r w:rsidRPr="006D78E7">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3A4CAB59" w14:textId="77777777" w:rsidR="00913A0A" w:rsidRPr="006D78E7" w:rsidRDefault="00913A0A">
            <w:pPr>
              <w:pStyle w:val="TableHeadingsBlack"/>
              <w:rPr>
                <w:rFonts w:ascii="Tahoma" w:hAnsi="Tahoma" w:cs="Tahoma"/>
                <w:szCs w:val="11"/>
              </w:rPr>
            </w:pPr>
            <w:r w:rsidRPr="006D78E7">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14:paraId="2A564056" w14:textId="77777777" w:rsidR="00913A0A" w:rsidRPr="006D78E7" w:rsidRDefault="00913A0A">
            <w:pPr>
              <w:pStyle w:val="TableVerticalText"/>
              <w:rPr>
                <w:rFonts w:ascii="Tahoma" w:hAnsi="Tahoma" w:cs="Tahoma"/>
                <w:sz w:val="9"/>
              </w:rPr>
            </w:pPr>
            <w:r w:rsidRPr="006D78E7">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49EEF643" w14:textId="77777777" w:rsidR="00913A0A" w:rsidRPr="006D78E7" w:rsidRDefault="00913A0A" w:rsidP="003F65E2">
            <w:pPr>
              <w:pStyle w:val="TableVerticalText"/>
              <w:rPr>
                <w:rFonts w:ascii="Tahoma" w:hAnsi="Tahoma" w:cs="Tahoma"/>
                <w:sz w:val="9"/>
              </w:rPr>
            </w:pPr>
            <w:r w:rsidRPr="006D78E7">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14:paraId="6F6A4C11" w14:textId="77777777" w:rsidR="00913A0A" w:rsidRPr="006D78E7" w:rsidRDefault="00913A0A">
            <w:pPr>
              <w:pStyle w:val="TableVerticalText"/>
              <w:rPr>
                <w:rFonts w:ascii="Tahoma" w:hAnsi="Tahoma" w:cs="Tahoma"/>
                <w:sz w:val="9"/>
              </w:rPr>
            </w:pPr>
            <w:r w:rsidRPr="006D78E7">
              <w:rPr>
                <w:rFonts w:ascii="Tahoma" w:hAnsi="Tahoma" w:cs="Tahoma"/>
                <w:sz w:val="9"/>
              </w:rPr>
              <w:t>OV / OVS</w:t>
            </w:r>
          </w:p>
        </w:tc>
        <w:tc>
          <w:tcPr>
            <w:tcW w:w="556" w:type="dxa"/>
            <w:vMerge w:val="restart"/>
            <w:tcBorders>
              <w:top w:val="single" w:sz="12" w:space="0" w:color="auto"/>
            </w:tcBorders>
            <w:textDirection w:val="btLr"/>
          </w:tcPr>
          <w:p w14:paraId="5BF51F4F" w14:textId="77777777" w:rsidR="00913A0A" w:rsidRPr="006D78E7" w:rsidRDefault="00913A0A" w:rsidP="00384940">
            <w:pPr>
              <w:pStyle w:val="TableVerticalText"/>
              <w:spacing w:before="120"/>
              <w:rPr>
                <w:rFonts w:ascii="Tahoma" w:hAnsi="Tahoma" w:cs="Tahoma"/>
                <w:sz w:val="9"/>
              </w:rPr>
            </w:pPr>
            <w:r w:rsidRPr="006D78E7">
              <w:rPr>
                <w:rFonts w:ascii="Tahoma" w:hAnsi="Tahoma" w:cs="Tahoma"/>
                <w:sz w:val="9"/>
              </w:rPr>
              <w:t>EES / OVS - ES</w:t>
            </w:r>
          </w:p>
        </w:tc>
        <w:tc>
          <w:tcPr>
            <w:tcW w:w="400" w:type="dxa"/>
            <w:vMerge w:val="restart"/>
            <w:tcBorders>
              <w:top w:val="single" w:sz="12" w:space="0" w:color="auto"/>
            </w:tcBorders>
            <w:textDirection w:val="btLr"/>
            <w:vAlign w:val="center"/>
          </w:tcPr>
          <w:p w14:paraId="65BF12B5" w14:textId="77777777" w:rsidR="00913A0A" w:rsidRPr="001B3AF3" w:rsidRDefault="00913A0A" w:rsidP="00456002">
            <w:pPr>
              <w:pStyle w:val="TableVerticalText"/>
              <w:rPr>
                <w:rFonts w:ascii="Tahoma" w:hAnsi="Tahoma" w:cs="Tahoma"/>
                <w:sz w:val="9"/>
                <w:lang w:val="ru-RU"/>
              </w:rPr>
            </w:pPr>
            <w:r w:rsidRPr="001B3AF3">
              <w:rPr>
                <w:rFonts w:ascii="Tahoma" w:hAnsi="Tahoma" w:cs="Tahoma"/>
                <w:sz w:val="9"/>
                <w:lang w:val="ru-RU"/>
              </w:rPr>
              <w:t xml:space="preserve">Минимальный объем заказа в рамках программ </w:t>
            </w:r>
            <w:r w:rsidRPr="006D78E7">
              <w:rPr>
                <w:rFonts w:ascii="Tahoma" w:hAnsi="Tahoma" w:cs="Tahoma"/>
                <w:sz w:val="9"/>
              </w:rPr>
              <w:t>Open</w:t>
            </w:r>
          </w:p>
        </w:tc>
        <w:tc>
          <w:tcPr>
            <w:tcW w:w="484" w:type="dxa"/>
            <w:vMerge w:val="restart"/>
            <w:tcBorders>
              <w:top w:val="single" w:sz="12" w:space="0" w:color="auto"/>
            </w:tcBorders>
            <w:textDirection w:val="btLr"/>
            <w:vAlign w:val="center"/>
          </w:tcPr>
          <w:p w14:paraId="6E3D9101" w14:textId="77777777" w:rsidR="00913A0A" w:rsidRPr="006D78E7" w:rsidRDefault="00913A0A" w:rsidP="00914B25">
            <w:pPr>
              <w:pStyle w:val="TableVerticalText"/>
              <w:rPr>
                <w:rFonts w:ascii="Tahoma" w:hAnsi="Tahoma" w:cs="Tahoma"/>
                <w:sz w:val="9"/>
              </w:rPr>
            </w:pPr>
            <w:r w:rsidRPr="006D78E7">
              <w:rPr>
                <w:rFonts w:ascii="Tahoma" w:hAnsi="Tahoma" w:cs="Tahoma"/>
                <w:sz w:val="9"/>
              </w:rPr>
              <w:t>SCE</w:t>
            </w:r>
          </w:p>
        </w:tc>
      </w:tr>
      <w:tr w:rsidR="00913A0A" w:rsidRPr="006D78E7" w14:paraId="6E3B3D32" w14:textId="77777777" w:rsidTr="0029345D">
        <w:trPr>
          <w:cantSplit/>
          <w:trHeight w:val="262"/>
          <w:tblHeader/>
        </w:trPr>
        <w:tc>
          <w:tcPr>
            <w:tcW w:w="2284" w:type="dxa"/>
            <w:gridSpan w:val="2"/>
            <w:vMerge/>
            <w:tcBorders>
              <w:left w:val="single" w:sz="4" w:space="0" w:color="FFFFFF"/>
            </w:tcBorders>
          </w:tcPr>
          <w:p w14:paraId="0FEC21B9" w14:textId="77777777" w:rsidR="00913A0A" w:rsidRPr="006D78E7" w:rsidRDefault="00913A0A">
            <w:pPr>
              <w:rPr>
                <w:rFonts w:cs="Tahoma"/>
                <w:sz w:val="20"/>
              </w:rPr>
            </w:pPr>
          </w:p>
        </w:tc>
        <w:tc>
          <w:tcPr>
            <w:tcW w:w="686" w:type="dxa"/>
            <w:vMerge/>
          </w:tcPr>
          <w:p w14:paraId="70D681BB" w14:textId="77777777" w:rsidR="00913A0A" w:rsidRPr="006D78E7" w:rsidRDefault="00913A0A">
            <w:pPr>
              <w:rPr>
                <w:rFonts w:cs="Tahoma"/>
                <w:b/>
                <w:sz w:val="20"/>
              </w:rPr>
            </w:pPr>
          </w:p>
        </w:tc>
        <w:tc>
          <w:tcPr>
            <w:tcW w:w="450" w:type="dxa"/>
            <w:vMerge/>
          </w:tcPr>
          <w:p w14:paraId="703BE6BB" w14:textId="77777777" w:rsidR="00913A0A" w:rsidRPr="006D78E7" w:rsidRDefault="00913A0A">
            <w:pPr>
              <w:rPr>
                <w:rFonts w:cs="Tahoma"/>
                <w:sz w:val="20"/>
              </w:rPr>
            </w:pPr>
          </w:p>
        </w:tc>
        <w:tc>
          <w:tcPr>
            <w:tcW w:w="360" w:type="dxa"/>
            <w:vMerge/>
            <w:tcBorders>
              <w:right w:val="single" w:sz="18" w:space="0" w:color="auto"/>
            </w:tcBorders>
          </w:tcPr>
          <w:p w14:paraId="450F8141" w14:textId="77777777" w:rsidR="00913A0A" w:rsidRPr="006D78E7" w:rsidRDefault="00913A0A">
            <w:pPr>
              <w:rPr>
                <w:rFonts w:cs="Tahoma"/>
                <w:sz w:val="20"/>
              </w:rPr>
            </w:pPr>
          </w:p>
        </w:tc>
        <w:tc>
          <w:tcPr>
            <w:tcW w:w="360" w:type="dxa"/>
            <w:vMerge w:val="restart"/>
            <w:tcBorders>
              <w:left w:val="single" w:sz="18" w:space="0" w:color="auto"/>
            </w:tcBorders>
            <w:vAlign w:val="center"/>
          </w:tcPr>
          <w:p w14:paraId="7EDE750C" w14:textId="77777777" w:rsidR="00913A0A" w:rsidRPr="006D78E7" w:rsidRDefault="00913A0A">
            <w:pPr>
              <w:pStyle w:val="TableHeadingsRed"/>
              <w:rPr>
                <w:rFonts w:ascii="Tahoma" w:hAnsi="Tahoma" w:cs="Tahoma"/>
                <w:sz w:val="9"/>
              </w:rPr>
            </w:pPr>
            <w:r w:rsidRPr="006D78E7">
              <w:rPr>
                <w:rFonts w:ascii="Tahoma" w:hAnsi="Tahoma" w:cs="Tahoma"/>
                <w:sz w:val="9"/>
              </w:rPr>
              <w:t>L</w:t>
            </w:r>
          </w:p>
        </w:tc>
        <w:tc>
          <w:tcPr>
            <w:tcW w:w="1350" w:type="dxa"/>
            <w:gridSpan w:val="7"/>
            <w:vAlign w:val="center"/>
          </w:tcPr>
          <w:p w14:paraId="373D56C7" w14:textId="77777777" w:rsidR="00913A0A" w:rsidRPr="006D78E7" w:rsidRDefault="00913A0A">
            <w:pPr>
              <w:pStyle w:val="TableHeadingsGreen"/>
              <w:rPr>
                <w:rFonts w:ascii="Tahoma" w:hAnsi="Tahoma" w:cs="Tahoma"/>
                <w:sz w:val="9"/>
              </w:rPr>
            </w:pPr>
            <w:r w:rsidRPr="006D78E7">
              <w:rPr>
                <w:rFonts w:ascii="Tahoma" w:hAnsi="Tahoma" w:cs="Tahoma"/>
                <w:sz w:val="9"/>
              </w:rPr>
              <w:t>L&amp;SA</w:t>
            </w:r>
          </w:p>
        </w:tc>
        <w:tc>
          <w:tcPr>
            <w:tcW w:w="1260" w:type="dxa"/>
            <w:gridSpan w:val="5"/>
            <w:tcBorders>
              <w:right w:val="single" w:sz="18" w:space="0" w:color="auto"/>
            </w:tcBorders>
            <w:vAlign w:val="center"/>
          </w:tcPr>
          <w:p w14:paraId="4736EF3A" w14:textId="77777777" w:rsidR="00913A0A" w:rsidRPr="006D78E7" w:rsidRDefault="00913A0A">
            <w:pPr>
              <w:pStyle w:val="TableHeadingsBlue"/>
              <w:rPr>
                <w:rFonts w:ascii="Tahoma" w:hAnsi="Tahoma" w:cs="Tahoma"/>
                <w:sz w:val="9"/>
              </w:rPr>
            </w:pPr>
            <w:r w:rsidRPr="006D78E7">
              <w:rPr>
                <w:rFonts w:ascii="Tahoma" w:hAnsi="Tahoma" w:cs="Tahoma"/>
                <w:sz w:val="9"/>
              </w:rPr>
              <w:t>SA</w:t>
            </w:r>
          </w:p>
        </w:tc>
        <w:tc>
          <w:tcPr>
            <w:tcW w:w="450" w:type="dxa"/>
            <w:vMerge w:val="restart"/>
            <w:tcBorders>
              <w:left w:val="single" w:sz="18" w:space="0" w:color="auto"/>
            </w:tcBorders>
            <w:vAlign w:val="center"/>
          </w:tcPr>
          <w:p w14:paraId="2184633B" w14:textId="77777777" w:rsidR="00913A0A" w:rsidRPr="006D78E7" w:rsidRDefault="00913A0A">
            <w:pPr>
              <w:pStyle w:val="TableHeadingsRed"/>
              <w:rPr>
                <w:rFonts w:ascii="Tahoma" w:hAnsi="Tahoma" w:cs="Tahoma"/>
                <w:sz w:val="9"/>
              </w:rPr>
            </w:pPr>
            <w:r w:rsidRPr="006D78E7">
              <w:rPr>
                <w:rFonts w:ascii="Tahoma" w:hAnsi="Tahoma" w:cs="Tahoma"/>
                <w:sz w:val="9"/>
              </w:rPr>
              <w:t>L</w:t>
            </w:r>
          </w:p>
        </w:tc>
        <w:tc>
          <w:tcPr>
            <w:tcW w:w="450" w:type="dxa"/>
            <w:vAlign w:val="center"/>
          </w:tcPr>
          <w:p w14:paraId="6EDF9C22" w14:textId="77777777" w:rsidR="00913A0A" w:rsidRPr="006D78E7" w:rsidRDefault="00913A0A">
            <w:pPr>
              <w:pStyle w:val="TableHeadingsGreen"/>
              <w:rPr>
                <w:rFonts w:ascii="Tahoma" w:hAnsi="Tahoma" w:cs="Tahoma"/>
                <w:sz w:val="9"/>
              </w:rPr>
            </w:pPr>
            <w:r w:rsidRPr="006D78E7">
              <w:rPr>
                <w:rFonts w:ascii="Tahoma" w:hAnsi="Tahoma" w:cs="Tahoma"/>
                <w:sz w:val="9"/>
              </w:rPr>
              <w:t>L&amp;SA</w:t>
            </w:r>
          </w:p>
        </w:tc>
        <w:tc>
          <w:tcPr>
            <w:tcW w:w="450" w:type="dxa"/>
            <w:vMerge w:val="restart"/>
            <w:tcBorders>
              <w:right w:val="single" w:sz="18" w:space="0" w:color="auto"/>
            </w:tcBorders>
            <w:vAlign w:val="center"/>
          </w:tcPr>
          <w:p w14:paraId="1375AC0E" w14:textId="77777777" w:rsidR="00913A0A" w:rsidRPr="006D78E7" w:rsidRDefault="00913A0A">
            <w:pPr>
              <w:pStyle w:val="TableHeadingsBlue"/>
              <w:rPr>
                <w:rFonts w:ascii="Tahoma" w:hAnsi="Tahoma" w:cs="Tahoma"/>
                <w:sz w:val="9"/>
              </w:rPr>
            </w:pPr>
            <w:r w:rsidRPr="006D78E7">
              <w:rPr>
                <w:rFonts w:ascii="Tahoma" w:hAnsi="Tahoma" w:cs="Tahoma"/>
                <w:sz w:val="9"/>
              </w:rPr>
              <w:t>SA</w:t>
            </w:r>
          </w:p>
        </w:tc>
        <w:tc>
          <w:tcPr>
            <w:tcW w:w="450" w:type="dxa"/>
            <w:vMerge/>
            <w:tcBorders>
              <w:left w:val="single" w:sz="18" w:space="0" w:color="auto"/>
            </w:tcBorders>
          </w:tcPr>
          <w:p w14:paraId="2456578D" w14:textId="77777777" w:rsidR="00913A0A" w:rsidRPr="006D78E7" w:rsidRDefault="00913A0A">
            <w:pPr>
              <w:rPr>
                <w:rFonts w:cs="Tahoma"/>
                <w:sz w:val="20"/>
              </w:rPr>
            </w:pPr>
          </w:p>
        </w:tc>
        <w:tc>
          <w:tcPr>
            <w:tcW w:w="450" w:type="dxa"/>
            <w:vMerge/>
            <w:tcBorders>
              <w:right w:val="single" w:sz="18" w:space="0" w:color="auto"/>
            </w:tcBorders>
          </w:tcPr>
          <w:p w14:paraId="1F69741F" w14:textId="77777777" w:rsidR="00913A0A" w:rsidRPr="006D78E7" w:rsidRDefault="00913A0A">
            <w:pPr>
              <w:rPr>
                <w:rFonts w:cs="Tahoma"/>
                <w:sz w:val="20"/>
              </w:rPr>
            </w:pPr>
          </w:p>
        </w:tc>
        <w:tc>
          <w:tcPr>
            <w:tcW w:w="450" w:type="dxa"/>
            <w:vMerge/>
            <w:tcBorders>
              <w:left w:val="single" w:sz="18" w:space="0" w:color="auto"/>
              <w:right w:val="single" w:sz="18" w:space="0" w:color="auto"/>
            </w:tcBorders>
          </w:tcPr>
          <w:p w14:paraId="2B989012" w14:textId="77777777" w:rsidR="00913A0A" w:rsidRPr="006D78E7" w:rsidRDefault="00913A0A">
            <w:pPr>
              <w:rPr>
                <w:rFonts w:cs="Tahoma"/>
                <w:sz w:val="20"/>
              </w:rPr>
            </w:pPr>
          </w:p>
        </w:tc>
        <w:tc>
          <w:tcPr>
            <w:tcW w:w="556" w:type="dxa"/>
            <w:vMerge/>
          </w:tcPr>
          <w:p w14:paraId="16DBCEF8" w14:textId="77777777" w:rsidR="00913A0A" w:rsidRPr="006D78E7" w:rsidRDefault="00913A0A">
            <w:pPr>
              <w:rPr>
                <w:rFonts w:cs="Tahoma"/>
                <w:sz w:val="20"/>
              </w:rPr>
            </w:pPr>
          </w:p>
        </w:tc>
        <w:tc>
          <w:tcPr>
            <w:tcW w:w="400" w:type="dxa"/>
            <w:vMerge/>
          </w:tcPr>
          <w:p w14:paraId="099FBE10" w14:textId="77777777" w:rsidR="00913A0A" w:rsidRPr="006D78E7" w:rsidRDefault="00913A0A">
            <w:pPr>
              <w:rPr>
                <w:rFonts w:cs="Tahoma"/>
                <w:sz w:val="20"/>
              </w:rPr>
            </w:pPr>
          </w:p>
        </w:tc>
        <w:tc>
          <w:tcPr>
            <w:tcW w:w="484" w:type="dxa"/>
            <w:vMerge/>
          </w:tcPr>
          <w:p w14:paraId="504B279B" w14:textId="77777777" w:rsidR="00913A0A" w:rsidRPr="006D78E7" w:rsidRDefault="00913A0A">
            <w:pPr>
              <w:rPr>
                <w:rFonts w:cs="Tahoma"/>
                <w:sz w:val="20"/>
              </w:rPr>
            </w:pPr>
          </w:p>
        </w:tc>
      </w:tr>
      <w:tr w:rsidR="00913A0A" w:rsidRPr="006D78E7" w14:paraId="3ADF28DC" w14:textId="77777777" w:rsidTr="0029345D">
        <w:trPr>
          <w:cantSplit/>
          <w:trHeight w:val="1862"/>
          <w:tblHeader/>
        </w:trPr>
        <w:tc>
          <w:tcPr>
            <w:tcW w:w="2284" w:type="dxa"/>
            <w:gridSpan w:val="2"/>
            <w:vMerge/>
            <w:tcBorders>
              <w:left w:val="single" w:sz="4" w:space="0" w:color="FFFFFF"/>
              <w:bottom w:val="single" w:sz="4" w:space="0" w:color="auto"/>
            </w:tcBorders>
          </w:tcPr>
          <w:p w14:paraId="71A7A9D6" w14:textId="77777777" w:rsidR="00913A0A" w:rsidRPr="006D78E7" w:rsidRDefault="00913A0A">
            <w:pPr>
              <w:rPr>
                <w:rFonts w:cs="Tahoma"/>
                <w:sz w:val="20"/>
              </w:rPr>
            </w:pPr>
          </w:p>
        </w:tc>
        <w:tc>
          <w:tcPr>
            <w:tcW w:w="686" w:type="dxa"/>
            <w:vMerge/>
            <w:tcBorders>
              <w:bottom w:val="single" w:sz="4" w:space="0" w:color="auto"/>
            </w:tcBorders>
          </w:tcPr>
          <w:p w14:paraId="482B6E8D" w14:textId="77777777" w:rsidR="00913A0A" w:rsidRPr="006D78E7" w:rsidRDefault="00913A0A">
            <w:pPr>
              <w:rPr>
                <w:rFonts w:cs="Tahoma"/>
                <w:b/>
                <w:sz w:val="20"/>
              </w:rPr>
            </w:pPr>
          </w:p>
        </w:tc>
        <w:tc>
          <w:tcPr>
            <w:tcW w:w="450" w:type="dxa"/>
            <w:vMerge/>
            <w:tcBorders>
              <w:bottom w:val="single" w:sz="4" w:space="0" w:color="auto"/>
            </w:tcBorders>
          </w:tcPr>
          <w:p w14:paraId="453D0225" w14:textId="77777777" w:rsidR="00913A0A" w:rsidRPr="006D78E7" w:rsidRDefault="00913A0A">
            <w:pPr>
              <w:rPr>
                <w:rFonts w:cs="Tahoma"/>
                <w:sz w:val="20"/>
              </w:rPr>
            </w:pPr>
          </w:p>
        </w:tc>
        <w:tc>
          <w:tcPr>
            <w:tcW w:w="360" w:type="dxa"/>
            <w:vMerge/>
            <w:tcBorders>
              <w:bottom w:val="single" w:sz="4" w:space="0" w:color="auto"/>
              <w:right w:val="single" w:sz="18" w:space="0" w:color="auto"/>
            </w:tcBorders>
          </w:tcPr>
          <w:p w14:paraId="508826FF" w14:textId="77777777" w:rsidR="00913A0A" w:rsidRPr="006D78E7" w:rsidRDefault="00913A0A">
            <w:pPr>
              <w:rPr>
                <w:rFonts w:cs="Tahoma"/>
                <w:sz w:val="20"/>
              </w:rPr>
            </w:pPr>
          </w:p>
        </w:tc>
        <w:tc>
          <w:tcPr>
            <w:tcW w:w="360" w:type="dxa"/>
            <w:vMerge/>
            <w:tcBorders>
              <w:left w:val="single" w:sz="18" w:space="0" w:color="auto"/>
              <w:bottom w:val="single" w:sz="4" w:space="0" w:color="auto"/>
            </w:tcBorders>
            <w:vAlign w:val="center"/>
          </w:tcPr>
          <w:p w14:paraId="124CF183" w14:textId="77777777" w:rsidR="00913A0A" w:rsidRPr="006D78E7" w:rsidRDefault="00913A0A">
            <w:pPr>
              <w:jc w:val="center"/>
              <w:rPr>
                <w:rFonts w:cs="Tahoma"/>
                <w:sz w:val="20"/>
              </w:rPr>
            </w:pPr>
          </w:p>
        </w:tc>
        <w:tc>
          <w:tcPr>
            <w:tcW w:w="450" w:type="dxa"/>
            <w:gridSpan w:val="2"/>
            <w:tcBorders>
              <w:bottom w:val="single" w:sz="4" w:space="0" w:color="auto"/>
            </w:tcBorders>
            <w:vAlign w:val="center"/>
          </w:tcPr>
          <w:p w14:paraId="2CD9DF25" w14:textId="77777777" w:rsidR="00913A0A" w:rsidRPr="006D78E7" w:rsidRDefault="00913A0A">
            <w:pPr>
              <w:pStyle w:val="TableHeadingsGreen"/>
              <w:rPr>
                <w:rFonts w:ascii="Tahoma" w:hAnsi="Tahoma" w:cs="Tahoma"/>
                <w:sz w:val="9"/>
              </w:rPr>
            </w:pPr>
            <w:r w:rsidRPr="006D78E7">
              <w:rPr>
                <w:rFonts w:ascii="Tahoma" w:hAnsi="Tahoma" w:cs="Tahoma"/>
                <w:sz w:val="9"/>
              </w:rPr>
              <w:t>3 г.</w:t>
            </w:r>
          </w:p>
        </w:tc>
        <w:tc>
          <w:tcPr>
            <w:tcW w:w="450" w:type="dxa"/>
            <w:gridSpan w:val="2"/>
            <w:tcBorders>
              <w:bottom w:val="single" w:sz="4" w:space="0" w:color="auto"/>
            </w:tcBorders>
            <w:vAlign w:val="center"/>
          </w:tcPr>
          <w:p w14:paraId="3D525CE4" w14:textId="77777777" w:rsidR="00913A0A" w:rsidRPr="006D78E7" w:rsidRDefault="00913A0A">
            <w:pPr>
              <w:pStyle w:val="TableHeadingsGreen"/>
              <w:rPr>
                <w:rFonts w:ascii="Tahoma" w:hAnsi="Tahoma" w:cs="Tahoma"/>
                <w:sz w:val="9"/>
              </w:rPr>
            </w:pPr>
            <w:r w:rsidRPr="006D78E7">
              <w:rPr>
                <w:rFonts w:ascii="Tahoma" w:hAnsi="Tahoma" w:cs="Tahoma"/>
                <w:sz w:val="9"/>
              </w:rPr>
              <w:t>2 г.</w:t>
            </w:r>
          </w:p>
        </w:tc>
        <w:tc>
          <w:tcPr>
            <w:tcW w:w="450" w:type="dxa"/>
            <w:gridSpan w:val="3"/>
            <w:tcBorders>
              <w:bottom w:val="single" w:sz="4" w:space="0" w:color="auto"/>
            </w:tcBorders>
            <w:vAlign w:val="center"/>
          </w:tcPr>
          <w:p w14:paraId="1BC2777D" w14:textId="77777777" w:rsidR="00913A0A" w:rsidRPr="006D78E7" w:rsidRDefault="00913A0A">
            <w:pPr>
              <w:pStyle w:val="TableHeadingsGreen"/>
              <w:rPr>
                <w:rFonts w:ascii="Tahoma" w:hAnsi="Tahoma" w:cs="Tahoma"/>
                <w:sz w:val="9"/>
              </w:rPr>
            </w:pPr>
            <w:r w:rsidRPr="006D78E7">
              <w:rPr>
                <w:rFonts w:ascii="Tahoma" w:hAnsi="Tahoma" w:cs="Tahoma"/>
                <w:sz w:val="9"/>
              </w:rPr>
              <w:t>1 г.</w:t>
            </w:r>
          </w:p>
        </w:tc>
        <w:tc>
          <w:tcPr>
            <w:tcW w:w="450" w:type="dxa"/>
            <w:gridSpan w:val="2"/>
            <w:tcBorders>
              <w:bottom w:val="single" w:sz="4" w:space="0" w:color="auto"/>
            </w:tcBorders>
            <w:vAlign w:val="center"/>
          </w:tcPr>
          <w:p w14:paraId="0E6EB607" w14:textId="77777777" w:rsidR="00913A0A" w:rsidRPr="006D78E7" w:rsidRDefault="00913A0A">
            <w:pPr>
              <w:pStyle w:val="TableHeadingsBlue"/>
              <w:rPr>
                <w:rFonts w:ascii="Tahoma" w:hAnsi="Tahoma" w:cs="Tahoma"/>
                <w:sz w:val="9"/>
              </w:rPr>
            </w:pPr>
            <w:r w:rsidRPr="006D78E7">
              <w:rPr>
                <w:rFonts w:ascii="Tahoma" w:hAnsi="Tahoma" w:cs="Tahoma"/>
                <w:sz w:val="9"/>
              </w:rPr>
              <w:t>3 г.</w:t>
            </w:r>
          </w:p>
        </w:tc>
        <w:tc>
          <w:tcPr>
            <w:tcW w:w="450" w:type="dxa"/>
            <w:gridSpan w:val="2"/>
            <w:tcBorders>
              <w:bottom w:val="single" w:sz="4" w:space="0" w:color="auto"/>
            </w:tcBorders>
            <w:vAlign w:val="center"/>
          </w:tcPr>
          <w:p w14:paraId="4849E630" w14:textId="77777777" w:rsidR="00913A0A" w:rsidRPr="006D78E7" w:rsidRDefault="00913A0A">
            <w:pPr>
              <w:pStyle w:val="TableHeadingsBlue"/>
              <w:rPr>
                <w:rFonts w:ascii="Tahoma" w:hAnsi="Tahoma" w:cs="Tahoma"/>
                <w:sz w:val="9"/>
              </w:rPr>
            </w:pPr>
            <w:r w:rsidRPr="006D78E7">
              <w:rPr>
                <w:rFonts w:ascii="Tahoma" w:hAnsi="Tahoma" w:cs="Tahoma"/>
                <w:sz w:val="9"/>
              </w:rPr>
              <w:t>2 г.</w:t>
            </w:r>
          </w:p>
        </w:tc>
        <w:tc>
          <w:tcPr>
            <w:tcW w:w="360" w:type="dxa"/>
            <w:tcBorders>
              <w:bottom w:val="single" w:sz="4" w:space="0" w:color="auto"/>
              <w:right w:val="single" w:sz="18" w:space="0" w:color="auto"/>
            </w:tcBorders>
            <w:vAlign w:val="center"/>
          </w:tcPr>
          <w:p w14:paraId="56108964" w14:textId="77777777" w:rsidR="00913A0A" w:rsidRPr="006D78E7" w:rsidRDefault="00913A0A">
            <w:pPr>
              <w:pStyle w:val="TableHeadingsBlue"/>
              <w:rPr>
                <w:rFonts w:ascii="Tahoma" w:hAnsi="Tahoma" w:cs="Tahoma"/>
                <w:sz w:val="9"/>
              </w:rPr>
            </w:pPr>
            <w:r w:rsidRPr="006D78E7">
              <w:rPr>
                <w:rFonts w:ascii="Tahoma" w:hAnsi="Tahoma" w:cs="Tahoma"/>
                <w:sz w:val="9"/>
              </w:rPr>
              <w:t>1 г.</w:t>
            </w:r>
          </w:p>
        </w:tc>
        <w:tc>
          <w:tcPr>
            <w:tcW w:w="450" w:type="dxa"/>
            <w:vMerge/>
            <w:tcBorders>
              <w:left w:val="single" w:sz="18" w:space="0" w:color="auto"/>
              <w:bottom w:val="single" w:sz="4" w:space="0" w:color="auto"/>
            </w:tcBorders>
            <w:vAlign w:val="center"/>
          </w:tcPr>
          <w:p w14:paraId="5373A5E2" w14:textId="77777777" w:rsidR="00913A0A" w:rsidRPr="006D78E7" w:rsidRDefault="00913A0A">
            <w:pPr>
              <w:jc w:val="center"/>
              <w:rPr>
                <w:rFonts w:cs="Tahoma"/>
                <w:sz w:val="20"/>
              </w:rPr>
            </w:pPr>
          </w:p>
        </w:tc>
        <w:tc>
          <w:tcPr>
            <w:tcW w:w="450" w:type="dxa"/>
            <w:tcBorders>
              <w:bottom w:val="single" w:sz="4" w:space="0" w:color="auto"/>
            </w:tcBorders>
            <w:vAlign w:val="center"/>
          </w:tcPr>
          <w:p w14:paraId="16AF9FCD" w14:textId="77777777" w:rsidR="00913A0A" w:rsidRPr="006D78E7" w:rsidRDefault="00913A0A">
            <w:pPr>
              <w:pStyle w:val="TableHeadingsGreen"/>
              <w:rPr>
                <w:rFonts w:ascii="Tahoma" w:hAnsi="Tahoma" w:cs="Tahoma"/>
                <w:sz w:val="9"/>
              </w:rPr>
            </w:pPr>
            <w:r w:rsidRPr="006D78E7">
              <w:rPr>
                <w:rFonts w:ascii="Tahoma" w:hAnsi="Tahoma" w:cs="Tahoma"/>
                <w:sz w:val="9"/>
              </w:rPr>
              <w:t>P</w:t>
            </w:r>
          </w:p>
        </w:tc>
        <w:tc>
          <w:tcPr>
            <w:tcW w:w="450" w:type="dxa"/>
            <w:vMerge/>
            <w:tcBorders>
              <w:bottom w:val="single" w:sz="4" w:space="0" w:color="auto"/>
              <w:right w:val="single" w:sz="18" w:space="0" w:color="auto"/>
            </w:tcBorders>
            <w:vAlign w:val="center"/>
          </w:tcPr>
          <w:p w14:paraId="6A924700" w14:textId="77777777" w:rsidR="00913A0A" w:rsidRPr="006D78E7" w:rsidRDefault="00913A0A">
            <w:pPr>
              <w:jc w:val="center"/>
              <w:rPr>
                <w:rFonts w:cs="Tahoma"/>
                <w:sz w:val="20"/>
              </w:rPr>
            </w:pPr>
          </w:p>
        </w:tc>
        <w:tc>
          <w:tcPr>
            <w:tcW w:w="450" w:type="dxa"/>
            <w:vMerge/>
            <w:tcBorders>
              <w:left w:val="single" w:sz="18" w:space="0" w:color="auto"/>
              <w:bottom w:val="single" w:sz="4" w:space="0" w:color="auto"/>
            </w:tcBorders>
          </w:tcPr>
          <w:p w14:paraId="08BAA870" w14:textId="77777777" w:rsidR="00913A0A" w:rsidRPr="006D78E7" w:rsidRDefault="00913A0A">
            <w:pPr>
              <w:rPr>
                <w:rFonts w:cs="Tahoma"/>
                <w:sz w:val="20"/>
              </w:rPr>
            </w:pPr>
          </w:p>
        </w:tc>
        <w:tc>
          <w:tcPr>
            <w:tcW w:w="450" w:type="dxa"/>
            <w:vMerge/>
            <w:tcBorders>
              <w:bottom w:val="single" w:sz="4" w:space="0" w:color="auto"/>
              <w:right w:val="single" w:sz="18" w:space="0" w:color="auto"/>
            </w:tcBorders>
          </w:tcPr>
          <w:p w14:paraId="7BDC9791" w14:textId="77777777" w:rsidR="00913A0A" w:rsidRPr="006D78E7"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58AF8F6F" w14:textId="77777777" w:rsidR="00913A0A" w:rsidRPr="006D78E7" w:rsidRDefault="00913A0A">
            <w:pPr>
              <w:rPr>
                <w:rFonts w:cs="Tahoma"/>
                <w:sz w:val="20"/>
              </w:rPr>
            </w:pPr>
          </w:p>
        </w:tc>
        <w:tc>
          <w:tcPr>
            <w:tcW w:w="556" w:type="dxa"/>
            <w:vMerge/>
            <w:tcBorders>
              <w:bottom w:val="single" w:sz="4" w:space="0" w:color="auto"/>
            </w:tcBorders>
          </w:tcPr>
          <w:p w14:paraId="621E759B" w14:textId="77777777" w:rsidR="00913A0A" w:rsidRPr="006D78E7" w:rsidRDefault="00913A0A">
            <w:pPr>
              <w:rPr>
                <w:rFonts w:cs="Tahoma"/>
                <w:sz w:val="20"/>
              </w:rPr>
            </w:pPr>
          </w:p>
        </w:tc>
        <w:tc>
          <w:tcPr>
            <w:tcW w:w="400" w:type="dxa"/>
            <w:vMerge/>
            <w:tcBorders>
              <w:bottom w:val="single" w:sz="4" w:space="0" w:color="auto"/>
            </w:tcBorders>
          </w:tcPr>
          <w:p w14:paraId="4592A4CF" w14:textId="77777777" w:rsidR="00913A0A" w:rsidRPr="006D78E7" w:rsidRDefault="00913A0A">
            <w:pPr>
              <w:rPr>
                <w:rFonts w:cs="Tahoma"/>
                <w:sz w:val="20"/>
              </w:rPr>
            </w:pPr>
          </w:p>
        </w:tc>
        <w:tc>
          <w:tcPr>
            <w:tcW w:w="484" w:type="dxa"/>
            <w:vMerge/>
            <w:tcBorders>
              <w:bottom w:val="single" w:sz="4" w:space="0" w:color="auto"/>
            </w:tcBorders>
          </w:tcPr>
          <w:p w14:paraId="25C96973" w14:textId="77777777" w:rsidR="00913A0A" w:rsidRPr="006D78E7" w:rsidRDefault="00913A0A">
            <w:pPr>
              <w:rPr>
                <w:rFonts w:cs="Tahoma"/>
                <w:sz w:val="20"/>
              </w:rPr>
            </w:pPr>
          </w:p>
        </w:tc>
      </w:tr>
      <w:tr w:rsidR="00913A0A" w:rsidRPr="006D78E7" w14:paraId="0F2D83A2" w14:textId="77777777" w:rsidTr="0029345D">
        <w:trPr>
          <w:trHeight w:val="145"/>
        </w:trPr>
        <w:tc>
          <w:tcPr>
            <w:tcW w:w="2284" w:type="dxa"/>
            <w:gridSpan w:val="2"/>
            <w:tcBorders>
              <w:bottom w:val="single" w:sz="4" w:space="0" w:color="auto"/>
            </w:tcBorders>
            <w:shd w:val="clear" w:color="auto" w:fill="auto"/>
            <w:vAlign w:val="center"/>
          </w:tcPr>
          <w:p w14:paraId="1E2F4FB9" w14:textId="77777777" w:rsidR="00913A0A" w:rsidRPr="001B3AF3" w:rsidRDefault="00913A0A" w:rsidP="007E466C">
            <w:pPr>
              <w:pStyle w:val="ProductNames"/>
              <w:spacing w:before="0" w:after="0"/>
              <w:rPr>
                <w:rFonts w:ascii="Tahoma" w:hAnsi="Tahoma" w:cs="Tahoma"/>
                <w:sz w:val="14"/>
                <w:lang w:val="ru-RU"/>
              </w:rPr>
            </w:pPr>
            <w:bookmarkStart w:id="131" w:name="_Toc374286432"/>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отслеживание потребителей «на актив» (ежемесячная подписка)</w:t>
            </w:r>
            <w:bookmarkEnd w:id="131"/>
          </w:p>
        </w:tc>
        <w:tc>
          <w:tcPr>
            <w:tcW w:w="686" w:type="dxa"/>
            <w:tcBorders>
              <w:bottom w:val="single" w:sz="4" w:space="0" w:color="auto"/>
            </w:tcBorders>
            <w:shd w:val="clear" w:color="auto" w:fill="auto"/>
            <w:vAlign w:val="center"/>
          </w:tcPr>
          <w:p w14:paraId="181230D8"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CE890A2" w14:textId="77777777" w:rsidR="00913A0A" w:rsidRPr="006D78E7" w:rsidRDefault="00913A0A" w:rsidP="002253A3">
            <w:pPr>
              <w:jc w:val="center"/>
              <w:rPr>
                <w:rFonts w:cs="Tahoma"/>
                <w:sz w:val="13"/>
              </w:rPr>
            </w:pPr>
            <w:r w:rsidRPr="006D78E7">
              <w:rPr>
                <w:rFonts w:cs="Tahoma"/>
                <w:sz w:val="13"/>
              </w:rPr>
              <w:t>04/13</w:t>
            </w:r>
          </w:p>
        </w:tc>
        <w:tc>
          <w:tcPr>
            <w:tcW w:w="360" w:type="dxa"/>
            <w:tcBorders>
              <w:bottom w:val="single" w:sz="4" w:space="0" w:color="auto"/>
              <w:right w:val="single" w:sz="18" w:space="0" w:color="auto"/>
            </w:tcBorders>
            <w:shd w:val="clear" w:color="auto" w:fill="auto"/>
            <w:vAlign w:val="center"/>
          </w:tcPr>
          <w:p w14:paraId="5101593D"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BC95074" w14:textId="77777777" w:rsidR="00913A0A" w:rsidRPr="006D78E7" w:rsidRDefault="00913A0A" w:rsidP="002253A3">
            <w:pPr>
              <w:jc w:val="center"/>
              <w:rPr>
                <w:rFonts w:cs="Tahoma"/>
                <w:sz w:val="13"/>
              </w:rPr>
            </w:pPr>
            <w:r w:rsidRPr="006D78E7">
              <w:rPr>
                <w:rFonts w:cs="Tahoma"/>
                <w:sz w:val="13"/>
              </w:rPr>
              <w:t>1 балл</w:t>
            </w:r>
          </w:p>
        </w:tc>
        <w:tc>
          <w:tcPr>
            <w:tcW w:w="450" w:type="dxa"/>
            <w:tcBorders>
              <w:left w:val="single" w:sz="18" w:space="0" w:color="auto"/>
              <w:bottom w:val="single" w:sz="4" w:space="0" w:color="auto"/>
            </w:tcBorders>
            <w:shd w:val="clear" w:color="auto" w:fill="auto"/>
            <w:vAlign w:val="center"/>
          </w:tcPr>
          <w:p w14:paraId="35203D12" w14:textId="77777777" w:rsidR="00913A0A" w:rsidRPr="006D78E7" w:rsidRDefault="00913A0A" w:rsidP="002253A3">
            <w:pPr>
              <w:jc w:val="center"/>
              <w:rPr>
                <w:rFonts w:cs="Tahoma"/>
                <w:sz w:val="13"/>
              </w:rPr>
            </w:pPr>
            <w:r w:rsidRPr="006D78E7">
              <w:rPr>
                <w:rFonts w:cs="Tahoma"/>
                <w:sz w:val="13"/>
              </w:rPr>
              <w:t>1</w:t>
            </w:r>
          </w:p>
        </w:tc>
        <w:tc>
          <w:tcPr>
            <w:tcW w:w="450" w:type="dxa"/>
            <w:tcBorders>
              <w:bottom w:val="single" w:sz="4" w:space="0" w:color="auto"/>
            </w:tcBorders>
            <w:shd w:val="clear" w:color="auto" w:fill="auto"/>
            <w:vAlign w:val="center"/>
          </w:tcPr>
          <w:p w14:paraId="30D3A798"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2D133B5"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EB97726"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C1CE92F" w14:textId="77777777" w:rsidR="00913A0A" w:rsidRPr="006D78E7" w:rsidRDefault="00913A0A" w:rsidP="002253A3">
            <w:pPr>
              <w:jc w:val="center"/>
              <w:rPr>
                <w:rFonts w:cs="Tahoma"/>
                <w:sz w:val="13"/>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2A9DFE" w14:textId="77777777" w:rsidR="00913A0A" w:rsidRPr="006D78E7" w:rsidRDefault="00913A0A" w:rsidP="002253A3">
            <w:pPr>
              <w:jc w:val="center"/>
              <w:rPr>
                <w:rFonts w:cs="Tahoma"/>
                <w:sz w:val="13"/>
              </w:rPr>
            </w:pPr>
            <w:r w:rsidRPr="006D78E7">
              <w:rPr>
                <w:rFonts w:cs="Tahoma"/>
                <w:sz w:val="13"/>
              </w:rPr>
              <w:t>P</w:t>
            </w:r>
          </w:p>
        </w:tc>
        <w:tc>
          <w:tcPr>
            <w:tcW w:w="556" w:type="dxa"/>
            <w:tcBorders>
              <w:bottom w:val="single" w:sz="4" w:space="0" w:color="auto"/>
            </w:tcBorders>
            <w:shd w:val="clear" w:color="auto" w:fill="auto"/>
            <w:vAlign w:val="center"/>
          </w:tcPr>
          <w:p w14:paraId="69FC0505"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auto"/>
            <w:vAlign w:val="center"/>
          </w:tcPr>
          <w:p w14:paraId="0459724D" w14:textId="77777777" w:rsidR="00913A0A" w:rsidRPr="006D78E7" w:rsidRDefault="00913A0A" w:rsidP="002253A3">
            <w:pPr>
              <w:jc w:val="center"/>
              <w:rPr>
                <w:rFonts w:cs="Tahoma"/>
                <w:sz w:val="13"/>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7682B382" w14:textId="77777777" w:rsidR="00913A0A" w:rsidRPr="006D78E7" w:rsidRDefault="00913A0A" w:rsidP="002253A3">
            <w:pPr>
              <w:jc w:val="center"/>
              <w:rPr>
                <w:rFonts w:cs="Tahoma"/>
                <w:sz w:val="13"/>
              </w:rPr>
            </w:pPr>
            <w:r w:rsidRPr="006D78E7">
              <w:rPr>
                <w:rFonts w:cs="Tahoma"/>
                <w:sz w:val="13"/>
              </w:rPr>
              <w:t>A</w:t>
            </w:r>
          </w:p>
        </w:tc>
      </w:tr>
      <w:tr w:rsidR="00671EA9" w:rsidRPr="006D78E7" w14:paraId="2FC6C138" w14:textId="77777777" w:rsidTr="0029345D">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84" w:type="dxa"/>
            <w:gridSpan w:val="2"/>
            <w:tcBorders>
              <w:bottom w:val="single" w:sz="3" w:space="0" w:color="auto"/>
            </w:tcBorders>
            <w:shd w:val="clear" w:color="auto" w:fill="FABF8F"/>
          </w:tcPr>
          <w:p w14:paraId="601F85A3" w14:textId="77777777" w:rsidR="00913A0A" w:rsidRPr="001B3AF3" w:rsidRDefault="00913A0A" w:rsidP="00AD481C">
            <w:pPr>
              <w:pStyle w:val="ProductNames"/>
              <w:spacing w:before="0" w:after="0"/>
              <w:rPr>
                <w:rFonts w:ascii="Tahoma" w:hAnsi="Tahoma" w:cs="Tahoma"/>
                <w:sz w:val="14"/>
                <w:lang w:val="ru-RU"/>
              </w:rPr>
            </w:pPr>
            <w:bookmarkStart w:id="132" w:name="_Toc374286433"/>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xml:space="preserve"> для предприятий (ежемесячный взнос по подписке)</w:t>
            </w:r>
            <w:bookmarkEnd w:id="132"/>
          </w:p>
        </w:tc>
        <w:tc>
          <w:tcPr>
            <w:tcW w:w="686" w:type="dxa"/>
            <w:tcBorders>
              <w:bottom w:val="single" w:sz="3" w:space="0" w:color="auto"/>
            </w:tcBorders>
            <w:shd w:val="clear" w:color="auto" w:fill="FABF8F"/>
            <w:vAlign w:val="center"/>
          </w:tcPr>
          <w:p w14:paraId="3456A95D" w14:textId="77777777" w:rsidR="00913A0A" w:rsidRPr="006D78E7" w:rsidRDefault="00FF47D3" w:rsidP="003D4F46">
            <w:pPr>
              <w:jc w:val="center"/>
              <w:rPr>
                <w:rFonts w:ascii="Trebuchet MS" w:hAnsi="Trebuchet MS" w:cs="Tahoma"/>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7BAC24E1"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3" w:space="0" w:color="auto"/>
              <w:right w:val="single" w:sz="15" w:space="0" w:color="auto"/>
            </w:tcBorders>
            <w:shd w:val="clear" w:color="auto" w:fill="FABF8F"/>
            <w:vAlign w:val="center"/>
          </w:tcPr>
          <w:p w14:paraId="160FD29D" w14:textId="77777777" w:rsidR="00913A0A" w:rsidRPr="006D78E7"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780F82B6" w14:textId="77777777" w:rsidR="00913A0A" w:rsidRPr="006D78E7" w:rsidRDefault="00913A0A" w:rsidP="002253A3">
            <w:pPr>
              <w:jc w:val="center"/>
              <w:rPr>
                <w:rFonts w:cs="Tahoma"/>
                <w:sz w:val="14"/>
              </w:rPr>
            </w:pPr>
            <w:r w:rsidRPr="006D78E7">
              <w:rPr>
                <w:rFonts w:cs="Tahoma"/>
                <w:sz w:val="14"/>
              </w:rPr>
              <w:t>25 баллов</w:t>
            </w:r>
          </w:p>
        </w:tc>
        <w:tc>
          <w:tcPr>
            <w:tcW w:w="450" w:type="dxa"/>
            <w:tcBorders>
              <w:left w:val="single" w:sz="15" w:space="0" w:color="auto"/>
              <w:bottom w:val="single" w:sz="3" w:space="0" w:color="auto"/>
            </w:tcBorders>
            <w:shd w:val="clear" w:color="auto" w:fill="FABF8F"/>
            <w:vAlign w:val="center"/>
          </w:tcPr>
          <w:p w14:paraId="06166A5F" w14:textId="77777777" w:rsidR="00913A0A" w:rsidRPr="006D78E7" w:rsidRDefault="00913A0A" w:rsidP="002253A3">
            <w:pPr>
              <w:jc w:val="center"/>
              <w:rPr>
                <w:rFonts w:cs="Tahoma"/>
                <w:sz w:val="14"/>
              </w:rPr>
            </w:pPr>
            <w:r w:rsidRPr="006D78E7">
              <w:rPr>
                <w:rFonts w:cs="Tahoma"/>
                <w:sz w:val="14"/>
              </w:rPr>
              <w:t>25</w:t>
            </w:r>
          </w:p>
        </w:tc>
        <w:tc>
          <w:tcPr>
            <w:tcW w:w="450" w:type="dxa"/>
            <w:tcBorders>
              <w:bottom w:val="single" w:sz="3" w:space="0" w:color="auto"/>
              <w:right w:val="single" w:sz="4" w:space="0" w:color="auto"/>
            </w:tcBorders>
            <w:shd w:val="clear" w:color="auto" w:fill="FABF8F"/>
            <w:vAlign w:val="center"/>
          </w:tcPr>
          <w:p w14:paraId="24FB6181" w14:textId="77777777" w:rsidR="00913A0A" w:rsidRPr="006D78E7"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AD86508" w14:textId="77777777" w:rsidR="00913A0A" w:rsidRPr="006D78E7"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AA8D593" w14:textId="77777777" w:rsidR="00913A0A" w:rsidRPr="006D78E7"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7A1630EE" w14:textId="77777777" w:rsidR="00913A0A" w:rsidRPr="006D78E7" w:rsidRDefault="00913A0A" w:rsidP="002253A3">
            <w:pPr>
              <w:jc w:val="center"/>
              <w:rPr>
                <w:rFonts w:cs="Tahoma"/>
                <w:sz w:val="14"/>
              </w:rPr>
            </w:pPr>
            <w:r w:rsidRPr="006D78E7">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0601412" w14:textId="77777777" w:rsidR="00913A0A" w:rsidRPr="006D78E7" w:rsidRDefault="00913A0A" w:rsidP="002253A3">
            <w:pPr>
              <w:jc w:val="center"/>
              <w:rPr>
                <w:rFonts w:cs="Tahoma"/>
                <w:sz w:val="14"/>
              </w:rPr>
            </w:pPr>
            <w:r w:rsidRPr="006D78E7">
              <w:rPr>
                <w:rFonts w:cs="Tahoma"/>
                <w:sz w:val="13"/>
              </w:rPr>
              <w:t>P</w:t>
            </w:r>
          </w:p>
        </w:tc>
        <w:tc>
          <w:tcPr>
            <w:tcW w:w="556" w:type="dxa"/>
            <w:tcBorders>
              <w:left w:val="single" w:sz="18" w:space="0" w:color="auto"/>
              <w:bottom w:val="single" w:sz="3" w:space="0" w:color="auto"/>
            </w:tcBorders>
            <w:shd w:val="clear" w:color="auto" w:fill="FABF8F"/>
            <w:vAlign w:val="center"/>
          </w:tcPr>
          <w:p w14:paraId="40EEC8E3" w14:textId="77777777" w:rsidR="00913A0A" w:rsidRPr="006D78E7" w:rsidRDefault="00913A0A" w:rsidP="002253A3">
            <w:pPr>
              <w:jc w:val="center"/>
              <w:rPr>
                <w:rFonts w:cs="Tahoma"/>
                <w:sz w:val="14"/>
              </w:rPr>
            </w:pPr>
          </w:p>
        </w:tc>
        <w:tc>
          <w:tcPr>
            <w:tcW w:w="400" w:type="dxa"/>
            <w:tcBorders>
              <w:bottom w:val="single" w:sz="3" w:space="0" w:color="auto"/>
            </w:tcBorders>
            <w:shd w:val="clear" w:color="auto" w:fill="FABF8F"/>
            <w:vAlign w:val="center"/>
          </w:tcPr>
          <w:p w14:paraId="239D77D8"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3" w:space="0" w:color="auto"/>
            </w:tcBorders>
            <w:shd w:val="clear" w:color="auto" w:fill="FABF8F"/>
          </w:tcPr>
          <w:p w14:paraId="6B0B68F7" w14:textId="77777777" w:rsidR="00913A0A" w:rsidRPr="006D78E7" w:rsidRDefault="00913A0A" w:rsidP="002253A3">
            <w:pPr>
              <w:jc w:val="center"/>
              <w:rPr>
                <w:rFonts w:cs="Tahoma"/>
                <w:sz w:val="13"/>
              </w:rPr>
            </w:pPr>
            <w:r w:rsidRPr="006D78E7">
              <w:rPr>
                <w:rFonts w:cs="Tahoma"/>
                <w:sz w:val="13"/>
              </w:rPr>
              <w:t>A</w:t>
            </w:r>
          </w:p>
        </w:tc>
      </w:tr>
      <w:tr w:rsidR="00913A0A" w:rsidRPr="006D78E7" w14:paraId="24485191" w14:textId="77777777" w:rsidTr="0029345D">
        <w:trPr>
          <w:trHeight w:val="145"/>
        </w:trPr>
        <w:tc>
          <w:tcPr>
            <w:tcW w:w="2284" w:type="dxa"/>
            <w:gridSpan w:val="2"/>
            <w:tcBorders>
              <w:bottom w:val="single" w:sz="4" w:space="0" w:color="auto"/>
            </w:tcBorders>
            <w:shd w:val="clear" w:color="auto" w:fill="auto"/>
          </w:tcPr>
          <w:p w14:paraId="76EF53FD" w14:textId="77777777" w:rsidR="00913A0A" w:rsidRPr="001B3AF3" w:rsidRDefault="00913A0A" w:rsidP="001A63C6">
            <w:pPr>
              <w:pStyle w:val="ProductNames"/>
              <w:spacing w:before="0" w:after="0"/>
              <w:rPr>
                <w:rFonts w:ascii="Tahoma" w:hAnsi="Tahoma" w:cs="Tahoma"/>
                <w:sz w:val="14"/>
                <w:lang w:val="ru-RU"/>
              </w:rPr>
            </w:pPr>
            <w:bookmarkStart w:id="133" w:name="_Toc374286434"/>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использование общедоступного веб-сайта (ежемесячная подписка на 100</w:t>
            </w:r>
            <w:r w:rsidRPr="006D78E7">
              <w:rPr>
                <w:rFonts w:ascii="Tahoma" w:hAnsi="Tahoma" w:cs="Tahoma"/>
                <w:sz w:val="14"/>
              </w:rPr>
              <w:t> </w:t>
            </w:r>
            <w:r w:rsidRPr="001B3AF3">
              <w:rPr>
                <w:rFonts w:ascii="Tahoma" w:hAnsi="Tahoma" w:cs="Tahoma"/>
                <w:sz w:val="14"/>
                <w:lang w:val="ru-RU"/>
              </w:rPr>
              <w:t>000 транзакций)</w:t>
            </w:r>
            <w:bookmarkEnd w:id="133"/>
          </w:p>
        </w:tc>
        <w:tc>
          <w:tcPr>
            <w:tcW w:w="686" w:type="dxa"/>
            <w:tcBorders>
              <w:bottom w:val="single" w:sz="4" w:space="0" w:color="auto"/>
            </w:tcBorders>
            <w:shd w:val="clear" w:color="auto" w:fill="auto"/>
            <w:vAlign w:val="center"/>
          </w:tcPr>
          <w:p w14:paraId="5675F829" w14:textId="77777777" w:rsidR="00913A0A" w:rsidRPr="006D78E7" w:rsidRDefault="00FF47D3" w:rsidP="003D4F46">
            <w:pPr>
              <w:jc w:val="center"/>
              <w:rPr>
                <w:rFonts w:ascii="Trebuchet MS" w:hAnsi="Trebuchet MS" w:cs="Tahoma"/>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6BE226D"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473B67CB" w14:textId="77777777" w:rsidR="00913A0A" w:rsidRPr="006D78E7"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D09B96D" w14:textId="77777777" w:rsidR="00913A0A" w:rsidRPr="006D78E7" w:rsidRDefault="00913A0A" w:rsidP="002253A3">
            <w:pPr>
              <w:jc w:val="center"/>
              <w:rPr>
                <w:rFonts w:cs="Tahoma"/>
                <w:sz w:val="14"/>
              </w:rPr>
            </w:pPr>
            <w:r w:rsidRPr="006D78E7">
              <w:rPr>
                <w:rFonts w:cs="Tahoma"/>
                <w:sz w:val="14"/>
              </w:rPr>
              <w:t>50 баллов</w:t>
            </w:r>
          </w:p>
        </w:tc>
        <w:tc>
          <w:tcPr>
            <w:tcW w:w="450" w:type="dxa"/>
            <w:tcBorders>
              <w:left w:val="single" w:sz="18" w:space="0" w:color="auto"/>
              <w:bottom w:val="single" w:sz="4" w:space="0" w:color="auto"/>
            </w:tcBorders>
            <w:shd w:val="clear" w:color="auto" w:fill="auto"/>
            <w:vAlign w:val="center"/>
          </w:tcPr>
          <w:p w14:paraId="091B6CE8" w14:textId="77777777" w:rsidR="00913A0A" w:rsidRPr="006D78E7" w:rsidRDefault="00913A0A" w:rsidP="002253A3">
            <w:pPr>
              <w:jc w:val="center"/>
              <w:rPr>
                <w:rFonts w:cs="Tahoma"/>
                <w:sz w:val="14"/>
              </w:rPr>
            </w:pPr>
            <w:r w:rsidRPr="006D78E7">
              <w:rPr>
                <w:rFonts w:cs="Tahoma"/>
                <w:sz w:val="14"/>
              </w:rPr>
              <w:t>50</w:t>
            </w:r>
          </w:p>
        </w:tc>
        <w:tc>
          <w:tcPr>
            <w:tcW w:w="450" w:type="dxa"/>
            <w:tcBorders>
              <w:bottom w:val="single" w:sz="4" w:space="0" w:color="auto"/>
            </w:tcBorders>
            <w:shd w:val="clear" w:color="auto" w:fill="auto"/>
            <w:vAlign w:val="center"/>
          </w:tcPr>
          <w:p w14:paraId="7C2DBFBE" w14:textId="77777777" w:rsidR="00913A0A" w:rsidRPr="006D78E7"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0221D676" w14:textId="77777777" w:rsidR="00913A0A" w:rsidRPr="006D78E7"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672D18D9"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481F2E93" w14:textId="77777777" w:rsidR="00913A0A" w:rsidRPr="006D78E7" w:rsidRDefault="00913A0A" w:rsidP="002253A3">
            <w:pPr>
              <w:jc w:val="center"/>
              <w:rPr>
                <w:rFonts w:cs="Tahoma"/>
                <w:sz w:val="14"/>
              </w:rPr>
            </w:pPr>
            <w:r w:rsidRPr="006D78E7">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F4AA3E7"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1D7EC157" w14:textId="77777777" w:rsidR="00913A0A" w:rsidRPr="006D78E7" w:rsidRDefault="00913A0A" w:rsidP="002253A3">
            <w:pPr>
              <w:jc w:val="center"/>
              <w:rPr>
                <w:rFonts w:cs="Tahoma"/>
                <w:sz w:val="14"/>
              </w:rPr>
            </w:pPr>
          </w:p>
        </w:tc>
        <w:tc>
          <w:tcPr>
            <w:tcW w:w="400" w:type="dxa"/>
            <w:tcBorders>
              <w:bottom w:val="single" w:sz="4" w:space="0" w:color="auto"/>
            </w:tcBorders>
            <w:shd w:val="clear" w:color="auto" w:fill="auto"/>
            <w:vAlign w:val="center"/>
          </w:tcPr>
          <w:p w14:paraId="22CBFA27"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064871F4" w14:textId="77777777" w:rsidR="00913A0A" w:rsidRPr="006D78E7" w:rsidRDefault="00913A0A" w:rsidP="002253A3">
            <w:pPr>
              <w:jc w:val="center"/>
              <w:rPr>
                <w:rFonts w:cs="Tahoma"/>
                <w:sz w:val="13"/>
              </w:rPr>
            </w:pPr>
            <w:r w:rsidRPr="006D78E7">
              <w:rPr>
                <w:rFonts w:cs="Tahoma"/>
                <w:sz w:val="13"/>
              </w:rPr>
              <w:t>A</w:t>
            </w:r>
          </w:p>
        </w:tc>
      </w:tr>
      <w:tr w:rsidR="008A0F85" w:rsidRPr="006D78E7" w14:paraId="2CE6DE5D" w14:textId="77777777" w:rsidTr="0029345D">
        <w:trPr>
          <w:trHeight w:val="145"/>
        </w:trPr>
        <w:tc>
          <w:tcPr>
            <w:tcW w:w="2284" w:type="dxa"/>
            <w:gridSpan w:val="2"/>
            <w:tcBorders>
              <w:bottom w:val="single" w:sz="4" w:space="0" w:color="auto"/>
            </w:tcBorders>
            <w:shd w:val="clear" w:color="auto" w:fill="FABF8F"/>
          </w:tcPr>
          <w:p w14:paraId="056DFCCC" w14:textId="77777777" w:rsidR="00913A0A" w:rsidRPr="001B3AF3" w:rsidRDefault="00913A0A" w:rsidP="001A63C6">
            <w:pPr>
              <w:pStyle w:val="ProductNames"/>
              <w:spacing w:before="0" w:after="0"/>
              <w:rPr>
                <w:rFonts w:ascii="Tahoma" w:hAnsi="Tahoma" w:cs="Tahoma"/>
                <w:sz w:val="14"/>
                <w:lang w:val="ru-RU"/>
              </w:rPr>
            </w:pPr>
            <w:bookmarkStart w:id="134" w:name="_Toc374286435"/>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использование общедоступного веб-сайта (ежемесячная подписка на 420</w:t>
            </w:r>
            <w:r w:rsidRPr="006D78E7">
              <w:rPr>
                <w:rFonts w:ascii="Tahoma" w:hAnsi="Tahoma" w:cs="Tahoma"/>
                <w:sz w:val="14"/>
              </w:rPr>
              <w:t> </w:t>
            </w:r>
            <w:r w:rsidRPr="001B3AF3">
              <w:rPr>
                <w:rFonts w:ascii="Tahoma" w:hAnsi="Tahoma" w:cs="Tahoma"/>
                <w:sz w:val="14"/>
                <w:lang w:val="ru-RU"/>
              </w:rPr>
              <w:t>000 (или более) транзакций)</w:t>
            </w:r>
            <w:bookmarkEnd w:id="134"/>
          </w:p>
        </w:tc>
        <w:tc>
          <w:tcPr>
            <w:tcW w:w="686" w:type="dxa"/>
            <w:tcBorders>
              <w:bottom w:val="single" w:sz="4" w:space="0" w:color="auto"/>
            </w:tcBorders>
            <w:shd w:val="clear" w:color="auto" w:fill="FABF8F"/>
            <w:vAlign w:val="center"/>
          </w:tcPr>
          <w:p w14:paraId="6787DEC5" w14:textId="77777777" w:rsidR="00913A0A" w:rsidRPr="006D78E7" w:rsidRDefault="00FF47D3" w:rsidP="003D4F46">
            <w:pPr>
              <w:jc w:val="center"/>
              <w:rPr>
                <w:rFonts w:ascii="Trebuchet MS" w:hAnsi="Trebuchet MS" w:cs="Tahoma"/>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27A2267"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FABF8F"/>
            <w:vAlign w:val="center"/>
          </w:tcPr>
          <w:p w14:paraId="0286A668" w14:textId="77777777" w:rsidR="00913A0A" w:rsidRPr="006D78E7"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2AAA739" w14:textId="77777777" w:rsidR="00913A0A" w:rsidRPr="006D78E7" w:rsidRDefault="00913A0A" w:rsidP="002253A3">
            <w:pPr>
              <w:jc w:val="center"/>
              <w:rPr>
                <w:rFonts w:cs="Tahoma"/>
                <w:sz w:val="14"/>
              </w:rPr>
            </w:pPr>
            <w:r w:rsidRPr="006D78E7">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67DDD51A" w14:textId="77777777" w:rsidR="00913A0A" w:rsidRPr="006D78E7" w:rsidRDefault="00913A0A" w:rsidP="002253A3">
            <w:pPr>
              <w:jc w:val="center"/>
              <w:rPr>
                <w:rFonts w:cs="Tahoma"/>
                <w:sz w:val="14"/>
              </w:rPr>
            </w:pPr>
            <w:r w:rsidRPr="006D78E7">
              <w:rPr>
                <w:rFonts w:cs="Tahoma"/>
                <w:sz w:val="14"/>
              </w:rPr>
              <w:t>200</w:t>
            </w:r>
          </w:p>
        </w:tc>
        <w:tc>
          <w:tcPr>
            <w:tcW w:w="450" w:type="dxa"/>
            <w:tcBorders>
              <w:bottom w:val="single" w:sz="4" w:space="0" w:color="auto"/>
            </w:tcBorders>
            <w:shd w:val="clear" w:color="auto" w:fill="FABF8F"/>
            <w:vAlign w:val="center"/>
          </w:tcPr>
          <w:p w14:paraId="44453B67"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F04C55F" w14:textId="77777777" w:rsidR="00913A0A" w:rsidRPr="006D78E7"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5149704"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1F2558F"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C93860"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FABF8F"/>
            <w:vAlign w:val="center"/>
          </w:tcPr>
          <w:p w14:paraId="4A848428" w14:textId="77777777" w:rsidR="00913A0A" w:rsidRPr="006D78E7" w:rsidRDefault="00913A0A" w:rsidP="002253A3">
            <w:pPr>
              <w:jc w:val="center"/>
              <w:rPr>
                <w:rFonts w:cs="Tahoma"/>
                <w:sz w:val="14"/>
              </w:rPr>
            </w:pPr>
          </w:p>
        </w:tc>
        <w:tc>
          <w:tcPr>
            <w:tcW w:w="400" w:type="dxa"/>
            <w:tcBorders>
              <w:bottom w:val="single" w:sz="4" w:space="0" w:color="auto"/>
            </w:tcBorders>
            <w:shd w:val="clear" w:color="auto" w:fill="FABF8F"/>
            <w:vAlign w:val="center"/>
          </w:tcPr>
          <w:p w14:paraId="58CEBEBB"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shd w:val="clear" w:color="auto" w:fill="FABF8F"/>
          </w:tcPr>
          <w:p w14:paraId="0E7801B9" w14:textId="77777777" w:rsidR="00913A0A" w:rsidRPr="006D78E7" w:rsidRDefault="00913A0A" w:rsidP="002253A3">
            <w:pPr>
              <w:jc w:val="center"/>
              <w:rPr>
                <w:rFonts w:cs="Tahoma"/>
                <w:sz w:val="13"/>
              </w:rPr>
            </w:pPr>
            <w:r w:rsidRPr="006D78E7">
              <w:rPr>
                <w:rFonts w:cs="Tahoma"/>
                <w:sz w:val="13"/>
              </w:rPr>
              <w:t>A</w:t>
            </w:r>
          </w:p>
        </w:tc>
      </w:tr>
      <w:tr w:rsidR="00913A0A" w:rsidRPr="006D78E7" w14:paraId="3D711B8E" w14:textId="77777777" w:rsidTr="0029345D">
        <w:trPr>
          <w:trHeight w:val="145"/>
        </w:trPr>
        <w:tc>
          <w:tcPr>
            <w:tcW w:w="2284" w:type="dxa"/>
            <w:gridSpan w:val="2"/>
            <w:tcBorders>
              <w:bottom w:val="single" w:sz="4" w:space="0" w:color="auto"/>
            </w:tcBorders>
            <w:shd w:val="clear" w:color="auto" w:fill="auto"/>
          </w:tcPr>
          <w:p w14:paraId="2FED6C8E" w14:textId="77777777" w:rsidR="00913A0A" w:rsidRPr="001B3AF3" w:rsidRDefault="00913A0A" w:rsidP="001A63C6">
            <w:pPr>
              <w:pStyle w:val="ProductNames"/>
              <w:spacing w:before="0" w:after="0"/>
              <w:rPr>
                <w:rFonts w:ascii="Tahoma" w:hAnsi="Tahoma" w:cs="Tahoma"/>
                <w:sz w:val="14"/>
                <w:lang w:val="ru-RU"/>
              </w:rPr>
            </w:pPr>
            <w:bookmarkStart w:id="135" w:name="_Toc374286436"/>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использование внутреннего веб-сайта (ежемесячная подписка на 100</w:t>
            </w:r>
            <w:r w:rsidRPr="006D78E7">
              <w:rPr>
                <w:rFonts w:ascii="Tahoma" w:hAnsi="Tahoma" w:cs="Tahoma"/>
                <w:sz w:val="14"/>
              </w:rPr>
              <w:t> </w:t>
            </w:r>
            <w:r w:rsidRPr="001B3AF3">
              <w:rPr>
                <w:rFonts w:ascii="Tahoma" w:hAnsi="Tahoma" w:cs="Tahoma"/>
                <w:sz w:val="14"/>
                <w:lang w:val="ru-RU"/>
              </w:rPr>
              <w:t>000 транзакций)</w:t>
            </w:r>
            <w:bookmarkEnd w:id="135"/>
          </w:p>
        </w:tc>
        <w:tc>
          <w:tcPr>
            <w:tcW w:w="686" w:type="dxa"/>
            <w:tcBorders>
              <w:bottom w:val="single" w:sz="4" w:space="0" w:color="auto"/>
            </w:tcBorders>
            <w:shd w:val="clear" w:color="auto" w:fill="auto"/>
            <w:vAlign w:val="center"/>
          </w:tcPr>
          <w:p w14:paraId="426A4419" w14:textId="77777777" w:rsidR="00913A0A" w:rsidRPr="006D78E7" w:rsidRDefault="00FF47D3" w:rsidP="003D4F46">
            <w:pPr>
              <w:jc w:val="center"/>
              <w:rPr>
                <w:rFonts w:ascii="Trebuchet MS" w:hAnsi="Trebuchet MS" w:cs="Tahoma"/>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1C35BFC"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3EAC916A" w14:textId="77777777" w:rsidR="00913A0A" w:rsidRPr="006D78E7"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D535231" w14:textId="77777777" w:rsidR="00913A0A" w:rsidRPr="006D78E7" w:rsidRDefault="00913A0A" w:rsidP="002253A3">
            <w:pPr>
              <w:jc w:val="center"/>
              <w:rPr>
                <w:rFonts w:cs="Tahoma"/>
                <w:sz w:val="14"/>
              </w:rPr>
            </w:pPr>
            <w:r w:rsidRPr="006D78E7">
              <w:rPr>
                <w:rFonts w:cs="Tahoma"/>
                <w:sz w:val="14"/>
              </w:rPr>
              <w:t>125 баллов</w:t>
            </w:r>
          </w:p>
        </w:tc>
        <w:tc>
          <w:tcPr>
            <w:tcW w:w="450" w:type="dxa"/>
            <w:tcBorders>
              <w:left w:val="single" w:sz="18" w:space="0" w:color="auto"/>
              <w:bottom w:val="single" w:sz="4" w:space="0" w:color="auto"/>
            </w:tcBorders>
            <w:shd w:val="clear" w:color="auto" w:fill="auto"/>
            <w:vAlign w:val="center"/>
          </w:tcPr>
          <w:p w14:paraId="00852BF9" w14:textId="77777777" w:rsidR="00913A0A" w:rsidRPr="006D78E7" w:rsidRDefault="00913A0A" w:rsidP="002253A3">
            <w:pPr>
              <w:jc w:val="center"/>
              <w:rPr>
                <w:rFonts w:cs="Tahoma"/>
                <w:sz w:val="14"/>
              </w:rPr>
            </w:pPr>
            <w:r w:rsidRPr="006D78E7">
              <w:rPr>
                <w:rFonts w:cs="Tahoma"/>
                <w:sz w:val="14"/>
              </w:rPr>
              <w:t>125</w:t>
            </w:r>
          </w:p>
        </w:tc>
        <w:tc>
          <w:tcPr>
            <w:tcW w:w="450" w:type="dxa"/>
            <w:tcBorders>
              <w:bottom w:val="single" w:sz="4" w:space="0" w:color="auto"/>
            </w:tcBorders>
            <w:shd w:val="clear" w:color="auto" w:fill="auto"/>
            <w:vAlign w:val="center"/>
          </w:tcPr>
          <w:p w14:paraId="0FF4A0D7"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36CB001F" w14:textId="77777777" w:rsidR="00913A0A" w:rsidRPr="006D78E7"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24D06417"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99C98C6"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9DDCA4"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3E264AF5" w14:textId="77777777" w:rsidR="00913A0A" w:rsidRPr="006D78E7" w:rsidRDefault="00913A0A" w:rsidP="002253A3">
            <w:pPr>
              <w:jc w:val="center"/>
              <w:rPr>
                <w:rFonts w:cs="Tahoma"/>
                <w:sz w:val="14"/>
              </w:rPr>
            </w:pPr>
          </w:p>
        </w:tc>
        <w:tc>
          <w:tcPr>
            <w:tcW w:w="400" w:type="dxa"/>
            <w:tcBorders>
              <w:bottom w:val="single" w:sz="4" w:space="0" w:color="auto"/>
            </w:tcBorders>
            <w:shd w:val="clear" w:color="auto" w:fill="auto"/>
            <w:vAlign w:val="center"/>
          </w:tcPr>
          <w:p w14:paraId="5E166880"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1CB3EBFD" w14:textId="77777777" w:rsidR="00913A0A" w:rsidRPr="006D78E7" w:rsidRDefault="00913A0A" w:rsidP="002253A3">
            <w:pPr>
              <w:jc w:val="center"/>
              <w:rPr>
                <w:rFonts w:cs="Tahoma"/>
                <w:sz w:val="13"/>
              </w:rPr>
            </w:pPr>
            <w:r w:rsidRPr="006D78E7">
              <w:rPr>
                <w:rFonts w:cs="Tahoma"/>
                <w:sz w:val="13"/>
              </w:rPr>
              <w:t>A</w:t>
            </w:r>
          </w:p>
        </w:tc>
      </w:tr>
      <w:tr w:rsidR="008A0F85" w:rsidRPr="006D78E7" w14:paraId="25FCAD86" w14:textId="77777777" w:rsidTr="0029345D">
        <w:trPr>
          <w:cantSplit/>
          <w:trHeight w:val="145"/>
        </w:trPr>
        <w:tc>
          <w:tcPr>
            <w:tcW w:w="2284" w:type="dxa"/>
            <w:gridSpan w:val="2"/>
            <w:tcBorders>
              <w:bottom w:val="single" w:sz="4" w:space="0" w:color="auto"/>
            </w:tcBorders>
            <w:shd w:val="clear" w:color="auto" w:fill="FABF8F"/>
          </w:tcPr>
          <w:p w14:paraId="373AFDD7" w14:textId="77777777" w:rsidR="00913A0A" w:rsidRPr="001B3AF3" w:rsidRDefault="00913A0A" w:rsidP="001A63C6">
            <w:pPr>
              <w:pStyle w:val="ProductNames"/>
              <w:spacing w:before="0" w:after="0"/>
              <w:rPr>
                <w:rFonts w:ascii="Tahoma" w:hAnsi="Tahoma" w:cs="Tahoma"/>
                <w:sz w:val="14"/>
                <w:lang w:val="ru-RU"/>
              </w:rPr>
            </w:pPr>
            <w:bookmarkStart w:id="136" w:name="_Toc374286437"/>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использование внутреннего веб-сайта (ежемесячная подписка на 250</w:t>
            </w:r>
            <w:r w:rsidRPr="006D78E7">
              <w:rPr>
                <w:rFonts w:ascii="Tahoma" w:hAnsi="Tahoma" w:cs="Tahoma"/>
                <w:sz w:val="14"/>
              </w:rPr>
              <w:t> </w:t>
            </w:r>
            <w:r w:rsidRPr="001B3AF3">
              <w:rPr>
                <w:rFonts w:ascii="Tahoma" w:hAnsi="Tahoma" w:cs="Tahoma"/>
                <w:sz w:val="14"/>
                <w:lang w:val="ru-RU"/>
              </w:rPr>
              <w:t>000 (или более) транзакций)</w:t>
            </w:r>
            <w:bookmarkEnd w:id="136"/>
          </w:p>
        </w:tc>
        <w:tc>
          <w:tcPr>
            <w:tcW w:w="686" w:type="dxa"/>
            <w:tcBorders>
              <w:bottom w:val="single" w:sz="4" w:space="0" w:color="auto"/>
            </w:tcBorders>
            <w:shd w:val="clear" w:color="auto" w:fill="FABF8F"/>
            <w:vAlign w:val="center"/>
          </w:tcPr>
          <w:p w14:paraId="6D28E01E" w14:textId="77777777" w:rsidR="00913A0A" w:rsidRPr="006D78E7" w:rsidRDefault="00FF47D3" w:rsidP="003D4F46">
            <w:pPr>
              <w:jc w:val="center"/>
              <w:rPr>
                <w:rFonts w:ascii="Trebuchet MS" w:hAnsi="Trebuchet MS" w:cs="Tahoma"/>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42AD5E2"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FABF8F"/>
            <w:vAlign w:val="center"/>
          </w:tcPr>
          <w:p w14:paraId="0A5C2A07" w14:textId="77777777" w:rsidR="00913A0A" w:rsidRPr="006D78E7"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CC509BD" w14:textId="77777777" w:rsidR="00913A0A" w:rsidRPr="006D78E7" w:rsidRDefault="00913A0A" w:rsidP="002253A3">
            <w:pPr>
              <w:jc w:val="center"/>
              <w:rPr>
                <w:rFonts w:cs="Tahoma"/>
                <w:sz w:val="14"/>
              </w:rPr>
            </w:pPr>
            <w:r w:rsidRPr="006D78E7">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7E135E2A" w14:textId="77777777" w:rsidR="00913A0A" w:rsidRPr="006D78E7" w:rsidRDefault="00913A0A" w:rsidP="002253A3">
            <w:pPr>
              <w:jc w:val="center"/>
              <w:rPr>
                <w:rFonts w:cs="Tahoma"/>
                <w:sz w:val="14"/>
              </w:rPr>
            </w:pPr>
            <w:r w:rsidRPr="006D78E7">
              <w:rPr>
                <w:rFonts w:cs="Tahoma"/>
                <w:sz w:val="14"/>
              </w:rPr>
              <w:t>200</w:t>
            </w:r>
          </w:p>
        </w:tc>
        <w:tc>
          <w:tcPr>
            <w:tcW w:w="450" w:type="dxa"/>
            <w:tcBorders>
              <w:bottom w:val="single" w:sz="4" w:space="0" w:color="auto"/>
            </w:tcBorders>
            <w:shd w:val="clear" w:color="auto" w:fill="FABF8F"/>
            <w:vAlign w:val="center"/>
          </w:tcPr>
          <w:p w14:paraId="48106E8A"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96D7295" w14:textId="77777777" w:rsidR="00913A0A" w:rsidRPr="006D78E7"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6D19ECA" w14:textId="77777777" w:rsidR="00913A0A" w:rsidRPr="006D78E7"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2C56B00"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A69AA6"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FABF8F"/>
            <w:vAlign w:val="center"/>
          </w:tcPr>
          <w:p w14:paraId="348775E6" w14:textId="77777777" w:rsidR="00913A0A" w:rsidRPr="006D78E7" w:rsidRDefault="00913A0A" w:rsidP="002253A3">
            <w:pPr>
              <w:jc w:val="center"/>
              <w:rPr>
                <w:rFonts w:cs="Tahoma"/>
                <w:sz w:val="14"/>
              </w:rPr>
            </w:pPr>
          </w:p>
        </w:tc>
        <w:tc>
          <w:tcPr>
            <w:tcW w:w="400" w:type="dxa"/>
            <w:tcBorders>
              <w:bottom w:val="single" w:sz="4" w:space="0" w:color="auto"/>
            </w:tcBorders>
            <w:shd w:val="clear" w:color="auto" w:fill="FABF8F"/>
            <w:vAlign w:val="center"/>
          </w:tcPr>
          <w:p w14:paraId="4BC2B6BF"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shd w:val="clear" w:color="auto" w:fill="FABF8F"/>
          </w:tcPr>
          <w:p w14:paraId="07E98E17" w14:textId="77777777" w:rsidR="00913A0A" w:rsidRPr="006D78E7" w:rsidRDefault="00913A0A" w:rsidP="002253A3">
            <w:pPr>
              <w:jc w:val="center"/>
              <w:rPr>
                <w:rFonts w:cs="Tahoma"/>
                <w:sz w:val="13"/>
              </w:rPr>
            </w:pPr>
            <w:r w:rsidRPr="006D78E7">
              <w:rPr>
                <w:rFonts w:cs="Tahoma"/>
                <w:sz w:val="13"/>
              </w:rPr>
              <w:t>A</w:t>
            </w:r>
          </w:p>
        </w:tc>
      </w:tr>
      <w:tr w:rsidR="00913A0A" w:rsidRPr="006D78E7" w14:paraId="5A6D62D4" w14:textId="77777777" w:rsidTr="0029345D">
        <w:trPr>
          <w:trHeight w:val="145"/>
        </w:trPr>
        <w:tc>
          <w:tcPr>
            <w:tcW w:w="2284" w:type="dxa"/>
            <w:gridSpan w:val="2"/>
            <w:tcBorders>
              <w:bottom w:val="single" w:sz="4" w:space="0" w:color="auto"/>
            </w:tcBorders>
            <w:shd w:val="clear" w:color="auto" w:fill="auto"/>
          </w:tcPr>
          <w:p w14:paraId="6999A4C0" w14:textId="77777777" w:rsidR="00913A0A" w:rsidRPr="001B3AF3" w:rsidRDefault="00913A0A" w:rsidP="00E327CF">
            <w:pPr>
              <w:pStyle w:val="ProductNames"/>
              <w:spacing w:beforeLines="20" w:before="48" w:afterLines="20" w:after="48"/>
              <w:rPr>
                <w:rFonts w:ascii="Tahoma" w:hAnsi="Tahoma" w:cs="Tahoma"/>
                <w:sz w:val="14"/>
                <w:lang w:val="ru-RU"/>
              </w:rPr>
            </w:pPr>
            <w:bookmarkStart w:id="137" w:name="_Toc374286438"/>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xml:space="preserve"> «на известного пользователя» (ежемесячная подписка)</w:t>
            </w:r>
            <w:bookmarkEnd w:id="137"/>
          </w:p>
        </w:tc>
        <w:tc>
          <w:tcPr>
            <w:tcW w:w="686" w:type="dxa"/>
            <w:tcBorders>
              <w:bottom w:val="single" w:sz="4" w:space="0" w:color="auto"/>
            </w:tcBorders>
            <w:shd w:val="clear" w:color="auto" w:fill="auto"/>
            <w:vAlign w:val="center"/>
          </w:tcPr>
          <w:p w14:paraId="465246FF"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D7A7808"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3E5BAB1D"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DC05A10" w14:textId="77777777" w:rsidR="00913A0A" w:rsidRPr="006D78E7" w:rsidRDefault="00913A0A" w:rsidP="002253A3">
            <w:pPr>
              <w:jc w:val="center"/>
              <w:rPr>
                <w:rFonts w:cs="Tahoma"/>
                <w:sz w:val="14"/>
              </w:rPr>
            </w:pPr>
            <w:r w:rsidRPr="006D78E7">
              <w:rPr>
                <w:rFonts w:cs="Tahoma"/>
                <w:sz w:val="14"/>
              </w:rPr>
              <w:t>1 балл</w:t>
            </w:r>
          </w:p>
        </w:tc>
        <w:tc>
          <w:tcPr>
            <w:tcW w:w="450" w:type="dxa"/>
            <w:tcBorders>
              <w:left w:val="single" w:sz="18" w:space="0" w:color="auto"/>
              <w:bottom w:val="single" w:sz="4" w:space="0" w:color="auto"/>
            </w:tcBorders>
            <w:shd w:val="clear" w:color="auto" w:fill="auto"/>
            <w:vAlign w:val="center"/>
          </w:tcPr>
          <w:p w14:paraId="374C128C" w14:textId="77777777" w:rsidR="00913A0A" w:rsidRPr="006D78E7" w:rsidRDefault="00913A0A" w:rsidP="002253A3">
            <w:pPr>
              <w:jc w:val="center"/>
              <w:rPr>
                <w:rFonts w:cs="Tahoma"/>
                <w:sz w:val="14"/>
              </w:rPr>
            </w:pPr>
            <w:r w:rsidRPr="006D78E7">
              <w:rPr>
                <w:rFonts w:cs="Tahoma"/>
                <w:sz w:val="14"/>
              </w:rPr>
              <w:t>1</w:t>
            </w:r>
          </w:p>
        </w:tc>
        <w:tc>
          <w:tcPr>
            <w:tcW w:w="450" w:type="dxa"/>
            <w:tcBorders>
              <w:bottom w:val="single" w:sz="4" w:space="0" w:color="auto"/>
            </w:tcBorders>
            <w:shd w:val="clear" w:color="auto" w:fill="auto"/>
            <w:vAlign w:val="center"/>
          </w:tcPr>
          <w:p w14:paraId="7C704C90"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3629FE"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67F5F4E0"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1C01C1A"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02EC69"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65343F40"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auto"/>
            <w:vAlign w:val="center"/>
          </w:tcPr>
          <w:p w14:paraId="206B628D"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52B08F11" w14:textId="77777777" w:rsidR="00913A0A" w:rsidRPr="006D78E7" w:rsidRDefault="00913A0A" w:rsidP="002253A3">
            <w:pPr>
              <w:jc w:val="center"/>
              <w:rPr>
                <w:rFonts w:cs="Tahoma"/>
                <w:sz w:val="13"/>
              </w:rPr>
            </w:pPr>
            <w:r w:rsidRPr="006D78E7">
              <w:rPr>
                <w:rFonts w:cs="Tahoma"/>
                <w:sz w:val="13"/>
              </w:rPr>
              <w:t>A</w:t>
            </w:r>
          </w:p>
        </w:tc>
      </w:tr>
      <w:tr w:rsidR="008A0F85" w:rsidRPr="006D78E7" w14:paraId="36093C7A" w14:textId="77777777" w:rsidTr="0029345D">
        <w:trPr>
          <w:trHeight w:val="145"/>
        </w:trPr>
        <w:tc>
          <w:tcPr>
            <w:tcW w:w="2284" w:type="dxa"/>
            <w:gridSpan w:val="2"/>
            <w:tcBorders>
              <w:bottom w:val="single" w:sz="4" w:space="0" w:color="auto"/>
            </w:tcBorders>
            <w:shd w:val="clear" w:color="auto" w:fill="FABF8F"/>
          </w:tcPr>
          <w:p w14:paraId="31754F2F" w14:textId="77777777" w:rsidR="00913A0A" w:rsidRPr="001B3AF3" w:rsidRDefault="00913A0A" w:rsidP="00E327CF">
            <w:pPr>
              <w:pStyle w:val="ProductNames"/>
              <w:spacing w:beforeLines="20" w:before="48" w:afterLines="20" w:after="48"/>
              <w:rPr>
                <w:rFonts w:ascii="Tahoma" w:hAnsi="Tahoma" w:cs="Tahoma"/>
                <w:sz w:val="14"/>
                <w:lang w:val="ru-RU"/>
              </w:rPr>
            </w:pPr>
            <w:bookmarkStart w:id="138" w:name="_Toc374286439"/>
            <w:r w:rsidRPr="001B3AF3">
              <w:rPr>
                <w:rFonts w:ascii="Tahoma" w:hAnsi="Tahoma" w:cs="Tahoma"/>
                <w:sz w:val="14"/>
                <w:lang w:val="ru-RU"/>
              </w:rPr>
              <w:t xml:space="preserve">Карты </w:t>
            </w:r>
            <w:r w:rsidRPr="006D78E7">
              <w:rPr>
                <w:rFonts w:ascii="Tahoma" w:hAnsi="Tahoma" w:cs="Tahoma"/>
                <w:sz w:val="14"/>
              </w:rPr>
              <w:t>Bing</w:t>
            </w:r>
            <w:r w:rsidRPr="001B3AF3">
              <w:rPr>
                <w:rFonts w:ascii="Tahoma" w:hAnsi="Tahoma" w:cs="Tahoma"/>
                <w:sz w:val="14"/>
                <w:lang w:val="ru-RU"/>
              </w:rPr>
              <w:t>: пакет на 5</w:t>
            </w:r>
            <w:r w:rsidRPr="006D78E7">
              <w:rPr>
                <w:rFonts w:ascii="Tahoma" w:hAnsi="Tahoma" w:cs="Tahoma"/>
                <w:sz w:val="14"/>
              </w:rPr>
              <w:t> </w:t>
            </w:r>
            <w:r w:rsidRPr="001B3AF3">
              <w:rPr>
                <w:rFonts w:ascii="Tahoma" w:hAnsi="Tahoma" w:cs="Tahoma"/>
                <w:sz w:val="14"/>
                <w:lang w:val="ru-RU"/>
              </w:rPr>
              <w:t>000 известных пользователей (ежемесячная подписка)</w:t>
            </w:r>
            <w:bookmarkEnd w:id="138"/>
          </w:p>
        </w:tc>
        <w:tc>
          <w:tcPr>
            <w:tcW w:w="686" w:type="dxa"/>
            <w:tcBorders>
              <w:bottom w:val="single" w:sz="4" w:space="0" w:color="auto"/>
            </w:tcBorders>
            <w:shd w:val="clear" w:color="auto" w:fill="FABF8F"/>
            <w:vAlign w:val="center"/>
          </w:tcPr>
          <w:p w14:paraId="7C6B94B0"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634233E"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FABF8F"/>
            <w:vAlign w:val="center"/>
          </w:tcPr>
          <w:p w14:paraId="5938CC60"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3056A52" w14:textId="77777777" w:rsidR="00913A0A" w:rsidRPr="006D78E7" w:rsidRDefault="00913A0A" w:rsidP="002253A3">
            <w:pPr>
              <w:jc w:val="center"/>
              <w:rPr>
                <w:rFonts w:cs="Tahoma"/>
                <w:sz w:val="14"/>
              </w:rPr>
            </w:pPr>
            <w:r w:rsidRPr="006D78E7">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31CCB7C3" w14:textId="77777777" w:rsidR="00913A0A" w:rsidRPr="006D78E7" w:rsidRDefault="00913A0A" w:rsidP="002253A3">
            <w:pPr>
              <w:jc w:val="center"/>
              <w:rPr>
                <w:rFonts w:cs="Tahoma"/>
                <w:sz w:val="14"/>
              </w:rPr>
            </w:pPr>
            <w:r w:rsidRPr="006D78E7">
              <w:rPr>
                <w:rFonts w:cs="Tahoma"/>
                <w:sz w:val="14"/>
              </w:rPr>
              <w:t>200</w:t>
            </w:r>
          </w:p>
        </w:tc>
        <w:tc>
          <w:tcPr>
            <w:tcW w:w="450" w:type="dxa"/>
            <w:tcBorders>
              <w:bottom w:val="single" w:sz="4" w:space="0" w:color="auto"/>
            </w:tcBorders>
            <w:shd w:val="clear" w:color="auto" w:fill="FABF8F"/>
            <w:vAlign w:val="center"/>
          </w:tcPr>
          <w:p w14:paraId="15B283F1"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C7C6EB1"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CAF7AB4"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30335B8"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307DA8"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FABF8F"/>
            <w:vAlign w:val="center"/>
          </w:tcPr>
          <w:p w14:paraId="38515726"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FABF8F"/>
            <w:vAlign w:val="center"/>
          </w:tcPr>
          <w:p w14:paraId="2389115E"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shd w:val="clear" w:color="auto" w:fill="FABF8F"/>
          </w:tcPr>
          <w:p w14:paraId="5C6BFE57" w14:textId="77777777" w:rsidR="00913A0A" w:rsidRPr="006D78E7" w:rsidRDefault="00913A0A" w:rsidP="002253A3">
            <w:pPr>
              <w:jc w:val="center"/>
              <w:rPr>
                <w:rFonts w:cs="Tahoma"/>
                <w:sz w:val="13"/>
              </w:rPr>
            </w:pPr>
            <w:r w:rsidRPr="006D78E7">
              <w:rPr>
                <w:rFonts w:cs="Tahoma"/>
                <w:sz w:val="13"/>
              </w:rPr>
              <w:t>A</w:t>
            </w:r>
          </w:p>
        </w:tc>
      </w:tr>
      <w:tr w:rsidR="00913A0A" w:rsidRPr="006D78E7" w14:paraId="29B6E4E7" w14:textId="77777777" w:rsidTr="0029345D">
        <w:trPr>
          <w:trHeight w:val="145"/>
        </w:trPr>
        <w:tc>
          <w:tcPr>
            <w:tcW w:w="2284" w:type="dxa"/>
            <w:gridSpan w:val="2"/>
            <w:tcBorders>
              <w:bottom w:val="single" w:sz="4" w:space="0" w:color="auto"/>
            </w:tcBorders>
            <w:shd w:val="clear" w:color="auto" w:fill="auto"/>
          </w:tcPr>
          <w:p w14:paraId="1B61EB3D" w14:textId="77777777" w:rsidR="00913A0A" w:rsidRPr="001B3AF3" w:rsidRDefault="00913A0A" w:rsidP="00E327CF">
            <w:pPr>
              <w:pStyle w:val="ProductNames"/>
              <w:spacing w:beforeLines="20" w:before="48" w:afterLines="20" w:after="48"/>
              <w:rPr>
                <w:rFonts w:ascii="Tahoma" w:hAnsi="Tahoma" w:cs="Tahoma"/>
                <w:sz w:val="14"/>
                <w:lang w:val="ru-RU"/>
              </w:rPr>
            </w:pPr>
            <w:bookmarkStart w:id="139" w:name="_Toc374286440"/>
            <w:r w:rsidRPr="001B3AF3">
              <w:rPr>
                <w:rFonts w:ascii="Tahoma" w:hAnsi="Tahoma" w:cs="Tahoma"/>
                <w:sz w:val="14"/>
                <w:lang w:val="ru-RU"/>
              </w:rPr>
              <w:t xml:space="preserve">Облегченная версия Карт </w:t>
            </w:r>
            <w:r w:rsidRPr="006D78E7">
              <w:rPr>
                <w:rFonts w:ascii="Tahoma" w:hAnsi="Tahoma" w:cs="Tahoma"/>
                <w:sz w:val="14"/>
              </w:rPr>
              <w:t>Bing</w:t>
            </w:r>
            <w:r w:rsidRPr="001B3AF3">
              <w:rPr>
                <w:rFonts w:ascii="Tahoma" w:hAnsi="Tahoma" w:cs="Tahoma"/>
                <w:sz w:val="14"/>
                <w:lang w:val="ru-RU"/>
              </w:rPr>
              <w:t xml:space="preserve"> «на известного пользователя» (ежемесячная подписка)</w:t>
            </w:r>
            <w:bookmarkEnd w:id="139"/>
          </w:p>
        </w:tc>
        <w:tc>
          <w:tcPr>
            <w:tcW w:w="686" w:type="dxa"/>
            <w:tcBorders>
              <w:bottom w:val="single" w:sz="4" w:space="0" w:color="auto"/>
            </w:tcBorders>
            <w:shd w:val="clear" w:color="auto" w:fill="auto"/>
            <w:vAlign w:val="center"/>
          </w:tcPr>
          <w:p w14:paraId="168A519D"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369AE54"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1851B27F"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1396DC8" w14:textId="77777777" w:rsidR="00913A0A" w:rsidRPr="006D78E7" w:rsidRDefault="00913A0A" w:rsidP="002253A3">
            <w:pPr>
              <w:jc w:val="center"/>
              <w:rPr>
                <w:rFonts w:cs="Tahoma"/>
                <w:sz w:val="14"/>
              </w:rPr>
            </w:pPr>
            <w:r w:rsidRPr="006D78E7">
              <w:rPr>
                <w:rFonts w:cs="Tahoma"/>
                <w:sz w:val="14"/>
              </w:rPr>
              <w:t>1 балл</w:t>
            </w:r>
          </w:p>
        </w:tc>
        <w:tc>
          <w:tcPr>
            <w:tcW w:w="450" w:type="dxa"/>
            <w:tcBorders>
              <w:left w:val="single" w:sz="18" w:space="0" w:color="auto"/>
              <w:bottom w:val="single" w:sz="4" w:space="0" w:color="auto"/>
            </w:tcBorders>
            <w:shd w:val="clear" w:color="auto" w:fill="auto"/>
            <w:vAlign w:val="center"/>
          </w:tcPr>
          <w:p w14:paraId="63355B9C" w14:textId="77777777" w:rsidR="00913A0A" w:rsidRPr="006D78E7" w:rsidRDefault="00913A0A" w:rsidP="002253A3">
            <w:pPr>
              <w:jc w:val="center"/>
              <w:rPr>
                <w:rFonts w:cs="Tahoma"/>
                <w:sz w:val="14"/>
              </w:rPr>
            </w:pPr>
            <w:r w:rsidRPr="006D78E7">
              <w:rPr>
                <w:rFonts w:cs="Tahoma"/>
                <w:sz w:val="14"/>
              </w:rPr>
              <w:t>1</w:t>
            </w:r>
          </w:p>
        </w:tc>
        <w:tc>
          <w:tcPr>
            <w:tcW w:w="450" w:type="dxa"/>
            <w:tcBorders>
              <w:bottom w:val="single" w:sz="4" w:space="0" w:color="auto"/>
            </w:tcBorders>
            <w:shd w:val="clear" w:color="auto" w:fill="auto"/>
            <w:vAlign w:val="center"/>
          </w:tcPr>
          <w:p w14:paraId="1108543B"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79405C6"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4AE2218"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75ED028"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64556A"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632D96E7"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auto"/>
            <w:vAlign w:val="center"/>
          </w:tcPr>
          <w:p w14:paraId="6702FC20"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788F3A27" w14:textId="77777777" w:rsidR="00913A0A" w:rsidRPr="006D78E7" w:rsidRDefault="00913A0A" w:rsidP="002253A3">
            <w:pPr>
              <w:jc w:val="center"/>
              <w:rPr>
                <w:rFonts w:cs="Tahoma"/>
                <w:sz w:val="13"/>
              </w:rPr>
            </w:pPr>
            <w:r w:rsidRPr="006D78E7">
              <w:rPr>
                <w:rFonts w:cs="Tahoma"/>
                <w:sz w:val="13"/>
              </w:rPr>
              <w:t>A</w:t>
            </w:r>
          </w:p>
        </w:tc>
      </w:tr>
      <w:tr w:rsidR="008A0F85" w:rsidRPr="006D78E7" w14:paraId="67E81DB7" w14:textId="77777777" w:rsidTr="0029345D">
        <w:trPr>
          <w:trHeight w:val="145"/>
        </w:trPr>
        <w:tc>
          <w:tcPr>
            <w:tcW w:w="2284" w:type="dxa"/>
            <w:gridSpan w:val="2"/>
            <w:tcBorders>
              <w:bottom w:val="single" w:sz="4" w:space="0" w:color="auto"/>
            </w:tcBorders>
            <w:shd w:val="clear" w:color="auto" w:fill="FABF8F"/>
          </w:tcPr>
          <w:p w14:paraId="687839C6" w14:textId="77777777" w:rsidR="00913A0A" w:rsidRPr="001B3AF3" w:rsidRDefault="00913A0A" w:rsidP="0029345D">
            <w:pPr>
              <w:pStyle w:val="ProductNames"/>
              <w:spacing w:beforeLines="20" w:before="48" w:afterLines="20" w:after="48"/>
              <w:ind w:right="-29"/>
              <w:rPr>
                <w:rFonts w:ascii="Tahoma" w:hAnsi="Tahoma" w:cs="Tahoma"/>
                <w:spacing w:val="-4"/>
                <w:sz w:val="14"/>
                <w:lang w:val="ru-RU"/>
              </w:rPr>
            </w:pPr>
            <w:bookmarkStart w:id="140" w:name="_Toc374286441"/>
            <w:r w:rsidRPr="001B3AF3">
              <w:rPr>
                <w:rFonts w:ascii="Tahoma" w:hAnsi="Tahoma" w:cs="Tahoma"/>
                <w:spacing w:val="-4"/>
                <w:sz w:val="14"/>
                <w:lang w:val="ru-RU"/>
              </w:rPr>
              <w:t xml:space="preserve">Облегченная версия Карт </w:t>
            </w:r>
            <w:r w:rsidRPr="0029345D">
              <w:rPr>
                <w:rFonts w:ascii="Tahoma" w:hAnsi="Tahoma" w:cs="Tahoma"/>
                <w:spacing w:val="-4"/>
                <w:sz w:val="14"/>
              </w:rPr>
              <w:t>Bing</w:t>
            </w:r>
            <w:r w:rsidRPr="001B3AF3">
              <w:rPr>
                <w:rFonts w:ascii="Tahoma" w:hAnsi="Tahoma" w:cs="Tahoma"/>
                <w:spacing w:val="-4"/>
                <w:sz w:val="14"/>
                <w:lang w:val="ru-RU"/>
              </w:rPr>
              <w:t>: пакет на 5</w:t>
            </w:r>
            <w:r w:rsidRPr="0029345D">
              <w:rPr>
                <w:rFonts w:ascii="Tahoma" w:hAnsi="Tahoma" w:cs="Tahoma"/>
                <w:spacing w:val="-4"/>
                <w:sz w:val="14"/>
              </w:rPr>
              <w:t> </w:t>
            </w:r>
            <w:r w:rsidRPr="001B3AF3">
              <w:rPr>
                <w:rFonts w:ascii="Tahoma" w:hAnsi="Tahoma" w:cs="Tahoma"/>
                <w:spacing w:val="-4"/>
                <w:sz w:val="14"/>
                <w:lang w:val="ru-RU"/>
              </w:rPr>
              <w:t>000 известных пользователей (ежемесячная подписка)</w:t>
            </w:r>
            <w:bookmarkEnd w:id="140"/>
          </w:p>
        </w:tc>
        <w:tc>
          <w:tcPr>
            <w:tcW w:w="686" w:type="dxa"/>
            <w:tcBorders>
              <w:bottom w:val="single" w:sz="4" w:space="0" w:color="auto"/>
            </w:tcBorders>
            <w:shd w:val="clear" w:color="auto" w:fill="FABF8F"/>
            <w:vAlign w:val="center"/>
          </w:tcPr>
          <w:p w14:paraId="674D422F"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9F0FC70"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FABF8F"/>
            <w:vAlign w:val="center"/>
          </w:tcPr>
          <w:p w14:paraId="4D1115BA"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37B4D86" w14:textId="77777777" w:rsidR="00913A0A" w:rsidRPr="006D78E7" w:rsidRDefault="00913A0A" w:rsidP="002253A3">
            <w:pPr>
              <w:jc w:val="center"/>
              <w:rPr>
                <w:rFonts w:cs="Tahoma"/>
                <w:sz w:val="14"/>
              </w:rPr>
            </w:pPr>
            <w:r w:rsidRPr="006D78E7">
              <w:rPr>
                <w:rFonts w:cs="Tahoma"/>
                <w:sz w:val="14"/>
              </w:rPr>
              <w:t>125 баллов</w:t>
            </w:r>
          </w:p>
        </w:tc>
        <w:tc>
          <w:tcPr>
            <w:tcW w:w="450" w:type="dxa"/>
            <w:tcBorders>
              <w:left w:val="single" w:sz="18" w:space="0" w:color="auto"/>
              <w:bottom w:val="single" w:sz="4" w:space="0" w:color="auto"/>
            </w:tcBorders>
            <w:shd w:val="clear" w:color="auto" w:fill="FABF8F"/>
            <w:vAlign w:val="center"/>
          </w:tcPr>
          <w:p w14:paraId="4C59D60F" w14:textId="77777777" w:rsidR="00913A0A" w:rsidRPr="006D78E7" w:rsidRDefault="00913A0A" w:rsidP="002253A3">
            <w:pPr>
              <w:jc w:val="center"/>
              <w:rPr>
                <w:rFonts w:cs="Tahoma"/>
                <w:sz w:val="14"/>
              </w:rPr>
            </w:pPr>
            <w:r w:rsidRPr="006D78E7">
              <w:rPr>
                <w:rFonts w:cs="Tahoma"/>
                <w:sz w:val="14"/>
              </w:rPr>
              <w:t>125</w:t>
            </w:r>
          </w:p>
        </w:tc>
        <w:tc>
          <w:tcPr>
            <w:tcW w:w="450" w:type="dxa"/>
            <w:tcBorders>
              <w:bottom w:val="single" w:sz="4" w:space="0" w:color="auto"/>
            </w:tcBorders>
            <w:shd w:val="clear" w:color="auto" w:fill="FABF8F"/>
            <w:vAlign w:val="center"/>
          </w:tcPr>
          <w:p w14:paraId="2D75E91F"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F7D24C7"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1EF8A9F5"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49CD04E"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F011EF"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FABF8F"/>
            <w:vAlign w:val="center"/>
          </w:tcPr>
          <w:p w14:paraId="6AECD03E"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FABF8F"/>
            <w:vAlign w:val="center"/>
          </w:tcPr>
          <w:p w14:paraId="19FDD33C"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shd w:val="clear" w:color="auto" w:fill="FABF8F"/>
          </w:tcPr>
          <w:p w14:paraId="399D7040" w14:textId="77777777" w:rsidR="00913A0A" w:rsidRPr="006D78E7" w:rsidRDefault="00913A0A" w:rsidP="002253A3">
            <w:pPr>
              <w:jc w:val="center"/>
              <w:rPr>
                <w:rFonts w:cs="Tahoma"/>
                <w:sz w:val="13"/>
              </w:rPr>
            </w:pPr>
            <w:r w:rsidRPr="006D78E7">
              <w:rPr>
                <w:rFonts w:cs="Tahoma"/>
                <w:sz w:val="13"/>
              </w:rPr>
              <w:t>A</w:t>
            </w:r>
          </w:p>
        </w:tc>
      </w:tr>
      <w:tr w:rsidR="00913A0A" w:rsidRPr="006D78E7" w14:paraId="5CCB88CF" w14:textId="77777777" w:rsidTr="0029345D">
        <w:trPr>
          <w:trHeight w:val="145"/>
        </w:trPr>
        <w:tc>
          <w:tcPr>
            <w:tcW w:w="2284" w:type="dxa"/>
            <w:gridSpan w:val="2"/>
            <w:tcBorders>
              <w:bottom w:val="single" w:sz="4" w:space="0" w:color="auto"/>
            </w:tcBorders>
            <w:shd w:val="clear" w:color="auto" w:fill="auto"/>
          </w:tcPr>
          <w:p w14:paraId="4EC8E6D9" w14:textId="77777777" w:rsidR="00913A0A" w:rsidRPr="001B3AF3" w:rsidRDefault="00913A0A" w:rsidP="00E327CF">
            <w:pPr>
              <w:pStyle w:val="ProductNames"/>
              <w:spacing w:beforeLines="20" w:before="48" w:afterLines="20" w:after="48"/>
              <w:rPr>
                <w:rFonts w:ascii="Tahoma" w:hAnsi="Tahoma" w:cs="Tahoma"/>
                <w:sz w:val="14"/>
                <w:lang w:val="ru-RU"/>
              </w:rPr>
            </w:pPr>
            <w:bookmarkStart w:id="141" w:name="_Toc374286442"/>
            <w:r w:rsidRPr="001B3AF3">
              <w:rPr>
                <w:rFonts w:ascii="Tahoma" w:hAnsi="Tahoma" w:cs="Tahoma"/>
                <w:sz w:val="14"/>
                <w:lang w:val="ru-RU"/>
              </w:rPr>
              <w:t xml:space="preserve">Мобильная версия Карт </w:t>
            </w:r>
            <w:r w:rsidRPr="006D78E7">
              <w:rPr>
                <w:rFonts w:ascii="Tahoma" w:hAnsi="Tahoma" w:cs="Tahoma"/>
                <w:sz w:val="14"/>
              </w:rPr>
              <w:t>Bing</w:t>
            </w:r>
            <w:r w:rsidRPr="001B3AF3">
              <w:rPr>
                <w:rFonts w:ascii="Tahoma" w:hAnsi="Tahoma" w:cs="Tahoma"/>
                <w:sz w:val="14"/>
                <w:lang w:val="ru-RU"/>
              </w:rPr>
              <w:t>: управление лицензиями (ежемесячный взнос по подписке на платформу)</w:t>
            </w:r>
            <w:bookmarkEnd w:id="141"/>
          </w:p>
        </w:tc>
        <w:tc>
          <w:tcPr>
            <w:tcW w:w="686" w:type="dxa"/>
            <w:tcBorders>
              <w:bottom w:val="single" w:sz="4" w:space="0" w:color="auto"/>
            </w:tcBorders>
            <w:shd w:val="clear" w:color="auto" w:fill="auto"/>
            <w:vAlign w:val="center"/>
          </w:tcPr>
          <w:p w14:paraId="0C4CE5DB"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D1ABFEC"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0641B7E0"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237B8A9" w14:textId="77777777" w:rsidR="00913A0A" w:rsidRPr="006D78E7" w:rsidRDefault="00913A0A" w:rsidP="002253A3">
            <w:pPr>
              <w:jc w:val="center"/>
              <w:rPr>
                <w:rFonts w:cs="Tahoma"/>
                <w:sz w:val="14"/>
              </w:rPr>
            </w:pPr>
            <w:r w:rsidRPr="006D78E7">
              <w:rPr>
                <w:rFonts w:cs="Tahoma"/>
                <w:sz w:val="14"/>
              </w:rPr>
              <w:t>25 баллов</w:t>
            </w:r>
          </w:p>
        </w:tc>
        <w:tc>
          <w:tcPr>
            <w:tcW w:w="450" w:type="dxa"/>
            <w:tcBorders>
              <w:left w:val="single" w:sz="18" w:space="0" w:color="auto"/>
              <w:bottom w:val="single" w:sz="4" w:space="0" w:color="auto"/>
            </w:tcBorders>
            <w:shd w:val="clear" w:color="auto" w:fill="auto"/>
            <w:vAlign w:val="center"/>
          </w:tcPr>
          <w:p w14:paraId="4EB3EC48" w14:textId="77777777" w:rsidR="00913A0A" w:rsidRPr="006D78E7" w:rsidRDefault="00913A0A" w:rsidP="002253A3">
            <w:pPr>
              <w:jc w:val="center"/>
              <w:rPr>
                <w:rFonts w:cs="Tahoma"/>
                <w:sz w:val="14"/>
              </w:rPr>
            </w:pPr>
            <w:r w:rsidRPr="006D78E7">
              <w:rPr>
                <w:rFonts w:cs="Tahoma"/>
                <w:sz w:val="14"/>
              </w:rPr>
              <w:t>25</w:t>
            </w:r>
          </w:p>
        </w:tc>
        <w:tc>
          <w:tcPr>
            <w:tcW w:w="450" w:type="dxa"/>
            <w:tcBorders>
              <w:bottom w:val="single" w:sz="4" w:space="0" w:color="auto"/>
            </w:tcBorders>
            <w:shd w:val="clear" w:color="auto" w:fill="auto"/>
            <w:vAlign w:val="center"/>
          </w:tcPr>
          <w:p w14:paraId="677C6B88"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B363765"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9F7E240"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15AF92CF"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B9FD5B6"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0DD657AD"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auto"/>
            <w:vAlign w:val="center"/>
          </w:tcPr>
          <w:p w14:paraId="72EE2FEE"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36B1C47C" w14:textId="77777777" w:rsidR="00913A0A" w:rsidRPr="006D78E7" w:rsidRDefault="00913A0A" w:rsidP="002253A3">
            <w:pPr>
              <w:jc w:val="center"/>
              <w:rPr>
                <w:rFonts w:cs="Tahoma"/>
                <w:sz w:val="13"/>
              </w:rPr>
            </w:pPr>
            <w:r w:rsidRPr="006D78E7">
              <w:rPr>
                <w:rFonts w:cs="Tahoma"/>
                <w:sz w:val="13"/>
              </w:rPr>
              <w:t>A</w:t>
            </w:r>
          </w:p>
        </w:tc>
      </w:tr>
      <w:tr w:rsidR="008A0F85" w:rsidRPr="006D78E7" w14:paraId="39FA8A4E" w14:textId="77777777" w:rsidTr="0029345D">
        <w:trPr>
          <w:trHeight w:val="145"/>
        </w:trPr>
        <w:tc>
          <w:tcPr>
            <w:tcW w:w="2284" w:type="dxa"/>
            <w:gridSpan w:val="2"/>
            <w:tcBorders>
              <w:bottom w:val="single" w:sz="4" w:space="0" w:color="auto"/>
            </w:tcBorders>
            <w:shd w:val="clear" w:color="auto" w:fill="FABF8F"/>
          </w:tcPr>
          <w:p w14:paraId="074C5D25" w14:textId="77777777" w:rsidR="00913A0A" w:rsidRPr="001B3AF3" w:rsidRDefault="00913A0A" w:rsidP="003F65E2">
            <w:pPr>
              <w:pStyle w:val="ProductNames"/>
              <w:spacing w:beforeLines="20" w:before="48" w:afterLines="20" w:after="48"/>
              <w:rPr>
                <w:rFonts w:ascii="Tahoma" w:hAnsi="Tahoma" w:cs="Tahoma"/>
                <w:spacing w:val="-2"/>
                <w:sz w:val="14"/>
                <w:lang w:val="ru-RU"/>
              </w:rPr>
            </w:pPr>
            <w:bookmarkStart w:id="142" w:name="_Toc374286443"/>
            <w:r w:rsidRPr="001B3AF3">
              <w:rPr>
                <w:rFonts w:ascii="Tahoma" w:hAnsi="Tahoma" w:cs="Tahoma"/>
                <w:spacing w:val="-2"/>
                <w:sz w:val="14"/>
                <w:lang w:val="ru-RU"/>
              </w:rPr>
              <w:t xml:space="preserve">Мобильная версия Карт </w:t>
            </w:r>
            <w:r w:rsidRPr="0029345D">
              <w:rPr>
                <w:rFonts w:ascii="Tahoma" w:hAnsi="Tahoma" w:cs="Tahoma"/>
                <w:spacing w:val="-2"/>
                <w:sz w:val="14"/>
              </w:rPr>
              <w:t>Bing</w:t>
            </w:r>
            <w:r w:rsidRPr="001B3AF3">
              <w:rPr>
                <w:rFonts w:ascii="Tahoma" w:hAnsi="Tahoma" w:cs="Tahoma"/>
                <w:spacing w:val="-2"/>
                <w:sz w:val="14"/>
                <w:lang w:val="ru-RU"/>
              </w:rPr>
              <w:t>: управление лицензиями (для</w:t>
            </w:r>
            <w:r w:rsidR="003F65E2" w:rsidRPr="0029345D">
              <w:rPr>
                <w:rFonts w:ascii="Tahoma" w:hAnsi="Tahoma" w:cs="Tahoma"/>
                <w:spacing w:val="-2"/>
                <w:sz w:val="14"/>
              </w:rPr>
              <w:t> </w:t>
            </w:r>
            <w:r w:rsidRPr="001B3AF3">
              <w:rPr>
                <w:rFonts w:ascii="Tahoma" w:hAnsi="Tahoma" w:cs="Tahoma"/>
                <w:spacing w:val="-2"/>
                <w:sz w:val="14"/>
                <w:lang w:val="ru-RU"/>
              </w:rPr>
              <w:t>Северной Америки) с</w:t>
            </w:r>
            <w:r w:rsidR="003F65E2" w:rsidRPr="0029345D">
              <w:rPr>
                <w:rFonts w:ascii="Tahoma" w:hAnsi="Tahoma" w:cs="Tahoma"/>
                <w:spacing w:val="-2"/>
                <w:sz w:val="14"/>
              </w:rPr>
              <w:t> </w:t>
            </w:r>
            <w:r w:rsidRPr="001B3AF3">
              <w:rPr>
                <w:rFonts w:ascii="Tahoma" w:hAnsi="Tahoma" w:cs="Tahoma"/>
                <w:spacing w:val="-2"/>
                <w:sz w:val="14"/>
                <w:lang w:val="ru-RU"/>
              </w:rPr>
              <w:t>маршрутизацией «на актив» (ежемесячный взнос по подписке)</w:t>
            </w:r>
            <w:bookmarkEnd w:id="142"/>
          </w:p>
        </w:tc>
        <w:tc>
          <w:tcPr>
            <w:tcW w:w="686" w:type="dxa"/>
            <w:tcBorders>
              <w:bottom w:val="single" w:sz="4" w:space="0" w:color="auto"/>
            </w:tcBorders>
            <w:shd w:val="clear" w:color="auto" w:fill="FABF8F"/>
            <w:vAlign w:val="center"/>
          </w:tcPr>
          <w:p w14:paraId="179E1628"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6C4BB79"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FABF8F"/>
            <w:vAlign w:val="center"/>
          </w:tcPr>
          <w:p w14:paraId="6458DA9C"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3FC781B7" w14:textId="77777777" w:rsidR="00913A0A" w:rsidRPr="006D78E7" w:rsidRDefault="00913A0A" w:rsidP="002253A3">
            <w:pPr>
              <w:jc w:val="center"/>
              <w:rPr>
                <w:rFonts w:cs="Tahoma"/>
                <w:sz w:val="14"/>
              </w:rPr>
            </w:pPr>
            <w:r w:rsidRPr="006D78E7">
              <w:rPr>
                <w:rFonts w:cs="Tahoma"/>
                <w:sz w:val="14"/>
              </w:rPr>
              <w:t>1 балл</w:t>
            </w:r>
          </w:p>
        </w:tc>
        <w:tc>
          <w:tcPr>
            <w:tcW w:w="450" w:type="dxa"/>
            <w:tcBorders>
              <w:left w:val="single" w:sz="18" w:space="0" w:color="auto"/>
              <w:bottom w:val="single" w:sz="4" w:space="0" w:color="auto"/>
            </w:tcBorders>
            <w:shd w:val="clear" w:color="auto" w:fill="FABF8F"/>
            <w:vAlign w:val="center"/>
          </w:tcPr>
          <w:p w14:paraId="63C82AA9" w14:textId="77777777" w:rsidR="00913A0A" w:rsidRPr="006D78E7" w:rsidRDefault="00913A0A" w:rsidP="002253A3">
            <w:pPr>
              <w:jc w:val="center"/>
              <w:rPr>
                <w:rFonts w:cs="Tahoma"/>
                <w:sz w:val="14"/>
              </w:rPr>
            </w:pPr>
            <w:r w:rsidRPr="006D78E7">
              <w:rPr>
                <w:rFonts w:cs="Tahoma"/>
                <w:sz w:val="14"/>
              </w:rPr>
              <w:t>1</w:t>
            </w:r>
          </w:p>
        </w:tc>
        <w:tc>
          <w:tcPr>
            <w:tcW w:w="450" w:type="dxa"/>
            <w:tcBorders>
              <w:bottom w:val="single" w:sz="4" w:space="0" w:color="auto"/>
            </w:tcBorders>
            <w:shd w:val="clear" w:color="auto" w:fill="FABF8F"/>
            <w:vAlign w:val="center"/>
          </w:tcPr>
          <w:p w14:paraId="111985CA"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B2E5B8B"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C7AB012"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9C194CD"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2767CC0"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FABF8F"/>
            <w:vAlign w:val="center"/>
          </w:tcPr>
          <w:p w14:paraId="569CAA64"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FABF8F"/>
            <w:vAlign w:val="center"/>
          </w:tcPr>
          <w:p w14:paraId="53419398"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shd w:val="clear" w:color="auto" w:fill="FABF8F"/>
          </w:tcPr>
          <w:p w14:paraId="15C8232F" w14:textId="77777777" w:rsidR="00913A0A" w:rsidRPr="006D78E7" w:rsidRDefault="00913A0A" w:rsidP="002253A3">
            <w:pPr>
              <w:jc w:val="center"/>
              <w:rPr>
                <w:rFonts w:cs="Tahoma"/>
                <w:sz w:val="13"/>
              </w:rPr>
            </w:pPr>
            <w:r w:rsidRPr="006D78E7">
              <w:rPr>
                <w:rFonts w:cs="Tahoma"/>
                <w:sz w:val="13"/>
              </w:rPr>
              <w:t>A</w:t>
            </w:r>
          </w:p>
        </w:tc>
      </w:tr>
      <w:tr w:rsidR="00913A0A" w:rsidRPr="006D78E7" w14:paraId="5CC859DD" w14:textId="77777777" w:rsidTr="0029345D">
        <w:trPr>
          <w:trHeight w:val="145"/>
        </w:trPr>
        <w:tc>
          <w:tcPr>
            <w:tcW w:w="2284" w:type="dxa"/>
            <w:gridSpan w:val="2"/>
            <w:tcBorders>
              <w:bottom w:val="single" w:sz="4" w:space="0" w:color="auto"/>
            </w:tcBorders>
            <w:shd w:val="clear" w:color="auto" w:fill="auto"/>
          </w:tcPr>
          <w:p w14:paraId="5B98B012" w14:textId="77777777" w:rsidR="00913A0A" w:rsidRPr="001B3AF3" w:rsidRDefault="00913A0A" w:rsidP="00E327CF">
            <w:pPr>
              <w:pStyle w:val="ProductNames"/>
              <w:spacing w:beforeLines="20" w:before="48" w:afterLines="20" w:after="48"/>
              <w:rPr>
                <w:rFonts w:ascii="Tahoma" w:hAnsi="Tahoma" w:cs="Tahoma"/>
                <w:spacing w:val="-2"/>
                <w:sz w:val="14"/>
                <w:lang w:val="ru-RU"/>
              </w:rPr>
            </w:pPr>
            <w:bookmarkStart w:id="143" w:name="_Toc374286444"/>
            <w:r w:rsidRPr="001B3AF3">
              <w:rPr>
                <w:rFonts w:ascii="Tahoma" w:hAnsi="Tahoma" w:cs="Tahoma"/>
                <w:spacing w:val="-2"/>
                <w:sz w:val="14"/>
                <w:lang w:val="ru-RU"/>
              </w:rPr>
              <w:t xml:space="preserve">Мобильная версия Карт </w:t>
            </w:r>
            <w:r w:rsidRPr="003F65E2">
              <w:rPr>
                <w:rFonts w:ascii="Tahoma" w:hAnsi="Tahoma" w:cs="Tahoma"/>
                <w:spacing w:val="-2"/>
                <w:sz w:val="14"/>
              </w:rPr>
              <w:t>Bing</w:t>
            </w:r>
            <w:r w:rsidRPr="001B3AF3">
              <w:rPr>
                <w:rFonts w:ascii="Tahoma" w:hAnsi="Tahoma" w:cs="Tahoma"/>
                <w:spacing w:val="-2"/>
                <w:sz w:val="14"/>
                <w:lang w:val="ru-RU"/>
              </w:rPr>
              <w:t>: управление лицензиями (для Северной Америки) без маршрутизации «на актив» (ежемесячный взнос по подписке)</w:t>
            </w:r>
            <w:bookmarkEnd w:id="143"/>
          </w:p>
        </w:tc>
        <w:tc>
          <w:tcPr>
            <w:tcW w:w="686" w:type="dxa"/>
            <w:tcBorders>
              <w:bottom w:val="single" w:sz="4" w:space="0" w:color="auto"/>
            </w:tcBorders>
            <w:shd w:val="clear" w:color="auto" w:fill="auto"/>
            <w:vAlign w:val="center"/>
          </w:tcPr>
          <w:p w14:paraId="0BA7854C"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34B17785"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17430B07"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20AB9A1" w14:textId="77777777" w:rsidR="00913A0A" w:rsidRPr="006D78E7" w:rsidRDefault="00913A0A" w:rsidP="002253A3">
            <w:pPr>
              <w:jc w:val="center"/>
              <w:rPr>
                <w:rFonts w:cs="Tahoma"/>
                <w:sz w:val="14"/>
              </w:rPr>
            </w:pPr>
            <w:r w:rsidRPr="006D78E7">
              <w:rPr>
                <w:rFonts w:cs="Tahoma"/>
                <w:sz w:val="14"/>
              </w:rPr>
              <w:t>1 балл</w:t>
            </w:r>
          </w:p>
        </w:tc>
        <w:tc>
          <w:tcPr>
            <w:tcW w:w="450" w:type="dxa"/>
            <w:tcBorders>
              <w:left w:val="single" w:sz="18" w:space="0" w:color="auto"/>
              <w:bottom w:val="single" w:sz="4" w:space="0" w:color="auto"/>
            </w:tcBorders>
            <w:shd w:val="clear" w:color="auto" w:fill="auto"/>
            <w:vAlign w:val="center"/>
          </w:tcPr>
          <w:p w14:paraId="707FFDCC" w14:textId="77777777" w:rsidR="00913A0A" w:rsidRPr="006D78E7" w:rsidRDefault="00913A0A" w:rsidP="002253A3">
            <w:pPr>
              <w:jc w:val="center"/>
              <w:rPr>
                <w:rFonts w:cs="Tahoma"/>
                <w:sz w:val="14"/>
              </w:rPr>
            </w:pPr>
            <w:r w:rsidRPr="006D78E7">
              <w:rPr>
                <w:rFonts w:cs="Tahoma"/>
                <w:sz w:val="14"/>
              </w:rPr>
              <w:t>1</w:t>
            </w:r>
          </w:p>
        </w:tc>
        <w:tc>
          <w:tcPr>
            <w:tcW w:w="450" w:type="dxa"/>
            <w:tcBorders>
              <w:bottom w:val="single" w:sz="4" w:space="0" w:color="auto"/>
            </w:tcBorders>
            <w:shd w:val="clear" w:color="auto" w:fill="auto"/>
            <w:vAlign w:val="center"/>
          </w:tcPr>
          <w:p w14:paraId="793870AC"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0547671B"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1F4B2A96"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1AD83AD"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A14CC1"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7F0A57D5"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auto"/>
            <w:vAlign w:val="center"/>
          </w:tcPr>
          <w:p w14:paraId="4AD890C5"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7136C249" w14:textId="77777777" w:rsidR="00913A0A" w:rsidRPr="006D78E7" w:rsidRDefault="00913A0A" w:rsidP="002253A3">
            <w:pPr>
              <w:jc w:val="center"/>
              <w:rPr>
                <w:rFonts w:cs="Tahoma"/>
                <w:sz w:val="13"/>
              </w:rPr>
            </w:pPr>
            <w:r w:rsidRPr="006D78E7">
              <w:rPr>
                <w:rFonts w:cs="Tahoma"/>
                <w:sz w:val="13"/>
              </w:rPr>
              <w:t>A</w:t>
            </w:r>
          </w:p>
        </w:tc>
      </w:tr>
      <w:tr w:rsidR="008A0F85" w:rsidRPr="006D78E7" w14:paraId="2AEB8B7D" w14:textId="77777777" w:rsidTr="0029345D">
        <w:trPr>
          <w:trHeight w:val="145"/>
        </w:trPr>
        <w:tc>
          <w:tcPr>
            <w:tcW w:w="2284" w:type="dxa"/>
            <w:gridSpan w:val="2"/>
            <w:tcBorders>
              <w:bottom w:val="single" w:sz="4" w:space="0" w:color="auto"/>
            </w:tcBorders>
            <w:shd w:val="clear" w:color="auto" w:fill="FABF8F"/>
          </w:tcPr>
          <w:p w14:paraId="0D2C4A21" w14:textId="77777777" w:rsidR="00913A0A" w:rsidRPr="001B3AF3" w:rsidRDefault="00913A0A" w:rsidP="00E327CF">
            <w:pPr>
              <w:pStyle w:val="ProductNames"/>
              <w:spacing w:beforeLines="20" w:before="48" w:afterLines="20" w:after="48"/>
              <w:rPr>
                <w:rFonts w:ascii="Tahoma" w:hAnsi="Tahoma" w:cs="Tahoma"/>
                <w:sz w:val="14"/>
                <w:lang w:val="ru-RU"/>
              </w:rPr>
            </w:pPr>
            <w:bookmarkStart w:id="144" w:name="_Toc374286445"/>
            <w:r w:rsidRPr="001B3AF3">
              <w:rPr>
                <w:rFonts w:ascii="Tahoma" w:hAnsi="Tahoma" w:cs="Tahoma"/>
                <w:sz w:val="14"/>
                <w:lang w:val="ru-RU"/>
              </w:rPr>
              <w:t xml:space="preserve">Мобильная версия Карт </w:t>
            </w:r>
            <w:r w:rsidRPr="006D78E7">
              <w:rPr>
                <w:rFonts w:ascii="Tahoma" w:hAnsi="Tahoma" w:cs="Tahoma"/>
                <w:sz w:val="14"/>
              </w:rPr>
              <w:t>Bing</w:t>
            </w:r>
            <w:r w:rsidRPr="001B3AF3">
              <w:rPr>
                <w:rFonts w:ascii="Tahoma" w:hAnsi="Tahoma" w:cs="Tahoma"/>
                <w:sz w:val="14"/>
                <w:lang w:val="ru-RU"/>
              </w:rPr>
              <w:t>: управление лицензиями (для Европы) с маршрутизацией «на актив» (ежемесячный взнос по подписке)</w:t>
            </w:r>
            <w:bookmarkEnd w:id="144"/>
          </w:p>
        </w:tc>
        <w:tc>
          <w:tcPr>
            <w:tcW w:w="686" w:type="dxa"/>
            <w:tcBorders>
              <w:bottom w:val="single" w:sz="4" w:space="0" w:color="auto"/>
            </w:tcBorders>
            <w:shd w:val="clear" w:color="auto" w:fill="FABF8F"/>
            <w:vAlign w:val="center"/>
          </w:tcPr>
          <w:p w14:paraId="77249B78"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526D2F5F" w14:textId="77777777" w:rsidR="00913A0A" w:rsidRPr="006D78E7" w:rsidRDefault="00913A0A" w:rsidP="002253A3">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FABF8F"/>
            <w:vAlign w:val="center"/>
          </w:tcPr>
          <w:p w14:paraId="41BF3531"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5F685EEF" w14:textId="77777777" w:rsidR="00913A0A" w:rsidRPr="006D78E7" w:rsidRDefault="00913A0A" w:rsidP="002253A3">
            <w:pPr>
              <w:jc w:val="center"/>
              <w:rPr>
                <w:rFonts w:cs="Tahoma"/>
                <w:sz w:val="14"/>
              </w:rPr>
            </w:pPr>
            <w:r w:rsidRPr="006D78E7">
              <w:rPr>
                <w:rFonts w:cs="Tahoma"/>
                <w:sz w:val="14"/>
              </w:rPr>
              <w:t>1 балл</w:t>
            </w:r>
          </w:p>
        </w:tc>
        <w:tc>
          <w:tcPr>
            <w:tcW w:w="450" w:type="dxa"/>
            <w:tcBorders>
              <w:left w:val="single" w:sz="18" w:space="0" w:color="auto"/>
              <w:bottom w:val="single" w:sz="4" w:space="0" w:color="auto"/>
            </w:tcBorders>
            <w:shd w:val="clear" w:color="auto" w:fill="FABF8F"/>
            <w:vAlign w:val="center"/>
          </w:tcPr>
          <w:p w14:paraId="420ED143" w14:textId="77777777" w:rsidR="00913A0A" w:rsidRPr="006D78E7" w:rsidRDefault="00913A0A" w:rsidP="002253A3">
            <w:pPr>
              <w:jc w:val="center"/>
              <w:rPr>
                <w:rFonts w:cs="Tahoma"/>
                <w:sz w:val="14"/>
              </w:rPr>
            </w:pPr>
            <w:r w:rsidRPr="006D78E7">
              <w:rPr>
                <w:rFonts w:cs="Tahoma"/>
                <w:sz w:val="14"/>
              </w:rPr>
              <w:t>1</w:t>
            </w:r>
          </w:p>
        </w:tc>
        <w:tc>
          <w:tcPr>
            <w:tcW w:w="450" w:type="dxa"/>
            <w:tcBorders>
              <w:bottom w:val="single" w:sz="4" w:space="0" w:color="auto"/>
            </w:tcBorders>
            <w:shd w:val="clear" w:color="auto" w:fill="FABF8F"/>
            <w:vAlign w:val="center"/>
          </w:tcPr>
          <w:p w14:paraId="4D7EDA65"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68D337B"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41FCA08B"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3A7CA71"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0E11A4"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FABF8F"/>
            <w:vAlign w:val="center"/>
          </w:tcPr>
          <w:p w14:paraId="61C78A15"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FABF8F"/>
            <w:vAlign w:val="center"/>
          </w:tcPr>
          <w:p w14:paraId="3F0928BD"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shd w:val="clear" w:color="auto" w:fill="FABF8F"/>
          </w:tcPr>
          <w:p w14:paraId="5D6C9DB8" w14:textId="77777777" w:rsidR="00913A0A" w:rsidRPr="006D78E7" w:rsidRDefault="00913A0A" w:rsidP="002253A3">
            <w:pPr>
              <w:jc w:val="center"/>
              <w:rPr>
                <w:rFonts w:cs="Tahoma"/>
                <w:sz w:val="13"/>
              </w:rPr>
            </w:pPr>
            <w:r w:rsidRPr="006D78E7">
              <w:rPr>
                <w:rFonts w:cs="Tahoma"/>
                <w:sz w:val="13"/>
              </w:rPr>
              <w:t>A</w:t>
            </w:r>
          </w:p>
        </w:tc>
      </w:tr>
      <w:tr w:rsidR="00913A0A" w:rsidRPr="006D78E7" w14:paraId="027B2963" w14:textId="77777777" w:rsidTr="0029345D">
        <w:trPr>
          <w:trHeight w:val="145"/>
        </w:trPr>
        <w:tc>
          <w:tcPr>
            <w:tcW w:w="2284" w:type="dxa"/>
            <w:gridSpan w:val="2"/>
            <w:tcBorders>
              <w:bottom w:val="single" w:sz="4" w:space="0" w:color="auto"/>
            </w:tcBorders>
            <w:shd w:val="clear" w:color="auto" w:fill="auto"/>
          </w:tcPr>
          <w:p w14:paraId="2953069D" w14:textId="77777777" w:rsidR="00913A0A" w:rsidRPr="001B3AF3" w:rsidRDefault="00913A0A" w:rsidP="00E327CF">
            <w:pPr>
              <w:pStyle w:val="ProductNames"/>
              <w:spacing w:beforeLines="20" w:before="48" w:afterLines="20" w:after="48"/>
              <w:rPr>
                <w:rFonts w:ascii="Tahoma" w:hAnsi="Tahoma" w:cs="Tahoma"/>
                <w:sz w:val="14"/>
                <w:lang w:val="ru-RU"/>
              </w:rPr>
            </w:pPr>
            <w:bookmarkStart w:id="145" w:name="_Toc374286446"/>
            <w:r w:rsidRPr="001B3AF3">
              <w:rPr>
                <w:rFonts w:ascii="Tahoma" w:hAnsi="Tahoma" w:cs="Tahoma"/>
                <w:sz w:val="14"/>
                <w:lang w:val="ru-RU"/>
              </w:rPr>
              <w:t xml:space="preserve">Мобильная версия Карт </w:t>
            </w:r>
            <w:r w:rsidRPr="006D78E7">
              <w:rPr>
                <w:rFonts w:ascii="Tahoma" w:hAnsi="Tahoma" w:cs="Tahoma"/>
                <w:sz w:val="14"/>
              </w:rPr>
              <w:t>Bing</w:t>
            </w:r>
            <w:r w:rsidRPr="001B3AF3">
              <w:rPr>
                <w:rFonts w:ascii="Tahoma" w:hAnsi="Tahoma" w:cs="Tahoma"/>
                <w:sz w:val="14"/>
                <w:lang w:val="ru-RU"/>
              </w:rPr>
              <w:t>: управление лицензиями (для Европы) без маршрутизации «на актив» (ежемесячный взнос по подписке)</w:t>
            </w:r>
            <w:bookmarkEnd w:id="145"/>
          </w:p>
        </w:tc>
        <w:tc>
          <w:tcPr>
            <w:tcW w:w="686" w:type="dxa"/>
            <w:tcBorders>
              <w:bottom w:val="single" w:sz="4" w:space="0" w:color="auto"/>
            </w:tcBorders>
            <w:shd w:val="clear" w:color="auto" w:fill="auto"/>
            <w:vAlign w:val="center"/>
          </w:tcPr>
          <w:p w14:paraId="71318475" w14:textId="77777777" w:rsidR="00913A0A" w:rsidRPr="006D78E7" w:rsidRDefault="00FF47D3" w:rsidP="003D4F46">
            <w:pPr>
              <w:jc w:val="center"/>
              <w:rPr>
                <w:rFonts w:ascii="Trebuchet MS" w:hAnsi="Trebuchet MS"/>
                <w:b/>
                <w:sz w:val="13"/>
                <w:szCs w:val="13"/>
              </w:rPr>
            </w:pPr>
            <w:hyperlink w:anchor="_34_Bing_Maps" w:history="1">
              <w:r w:rsidR="00636CAD" w:rsidRPr="006D78E7">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3B36B07" w14:textId="77777777" w:rsidR="00913A0A" w:rsidRPr="006D78E7" w:rsidRDefault="00913A0A" w:rsidP="00D15BAA">
            <w:pPr>
              <w:jc w:val="center"/>
              <w:rPr>
                <w:rFonts w:cs="Tahoma"/>
                <w:sz w:val="14"/>
              </w:rPr>
            </w:pPr>
            <w:r w:rsidRPr="006D78E7">
              <w:rPr>
                <w:rFonts w:cs="Tahoma"/>
                <w:sz w:val="14"/>
              </w:rPr>
              <w:t>04/13</w:t>
            </w:r>
          </w:p>
        </w:tc>
        <w:tc>
          <w:tcPr>
            <w:tcW w:w="360" w:type="dxa"/>
            <w:tcBorders>
              <w:bottom w:val="single" w:sz="4" w:space="0" w:color="auto"/>
              <w:right w:val="single" w:sz="18" w:space="0" w:color="auto"/>
            </w:tcBorders>
            <w:shd w:val="clear" w:color="auto" w:fill="auto"/>
            <w:vAlign w:val="center"/>
          </w:tcPr>
          <w:p w14:paraId="651D9C05" w14:textId="77777777" w:rsidR="00913A0A" w:rsidRPr="006D78E7"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BF759A9" w14:textId="77777777" w:rsidR="00913A0A" w:rsidRPr="006D78E7" w:rsidRDefault="00913A0A" w:rsidP="002253A3">
            <w:pPr>
              <w:jc w:val="center"/>
              <w:rPr>
                <w:rFonts w:cs="Tahoma"/>
                <w:sz w:val="14"/>
              </w:rPr>
            </w:pPr>
            <w:r w:rsidRPr="006D78E7">
              <w:rPr>
                <w:rFonts w:cs="Tahoma"/>
                <w:sz w:val="14"/>
              </w:rPr>
              <w:t>1 балл</w:t>
            </w:r>
          </w:p>
        </w:tc>
        <w:tc>
          <w:tcPr>
            <w:tcW w:w="450" w:type="dxa"/>
            <w:tcBorders>
              <w:left w:val="single" w:sz="18" w:space="0" w:color="auto"/>
              <w:bottom w:val="single" w:sz="4" w:space="0" w:color="auto"/>
            </w:tcBorders>
            <w:shd w:val="clear" w:color="auto" w:fill="auto"/>
            <w:vAlign w:val="center"/>
          </w:tcPr>
          <w:p w14:paraId="1B378D2D" w14:textId="77777777" w:rsidR="00913A0A" w:rsidRPr="006D78E7" w:rsidRDefault="00913A0A" w:rsidP="002253A3">
            <w:pPr>
              <w:jc w:val="center"/>
              <w:rPr>
                <w:rFonts w:cs="Tahoma"/>
                <w:sz w:val="14"/>
              </w:rPr>
            </w:pPr>
            <w:r w:rsidRPr="006D78E7">
              <w:rPr>
                <w:rFonts w:cs="Tahoma"/>
                <w:sz w:val="14"/>
              </w:rPr>
              <w:t>1</w:t>
            </w:r>
          </w:p>
        </w:tc>
        <w:tc>
          <w:tcPr>
            <w:tcW w:w="450" w:type="dxa"/>
            <w:tcBorders>
              <w:bottom w:val="single" w:sz="4" w:space="0" w:color="auto"/>
            </w:tcBorders>
            <w:shd w:val="clear" w:color="auto" w:fill="auto"/>
            <w:vAlign w:val="center"/>
          </w:tcPr>
          <w:p w14:paraId="3D2FB696"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A7C7E05" w14:textId="77777777" w:rsidR="00913A0A" w:rsidRPr="006D78E7"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4FB6460" w14:textId="77777777" w:rsidR="00913A0A" w:rsidRPr="006D78E7"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7B46998D" w14:textId="77777777" w:rsidR="00913A0A" w:rsidRPr="006D78E7" w:rsidRDefault="00913A0A" w:rsidP="002253A3">
            <w:pPr>
              <w:jc w:val="center"/>
              <w:rPr>
                <w:rFonts w:cs="Tahoma"/>
                <w:sz w:val="14"/>
              </w:rPr>
            </w:pPr>
            <w:r w:rsidRPr="006D78E7">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E7DBEE4" w14:textId="77777777" w:rsidR="00913A0A" w:rsidRPr="006D78E7" w:rsidRDefault="00913A0A" w:rsidP="002253A3">
            <w:pPr>
              <w:jc w:val="center"/>
              <w:rPr>
                <w:rFonts w:cs="Tahoma"/>
                <w:sz w:val="14"/>
              </w:rPr>
            </w:pPr>
            <w:r w:rsidRPr="006D78E7">
              <w:rPr>
                <w:rFonts w:cs="Tahoma"/>
                <w:sz w:val="13"/>
              </w:rPr>
              <w:t>P</w:t>
            </w:r>
          </w:p>
        </w:tc>
        <w:tc>
          <w:tcPr>
            <w:tcW w:w="556" w:type="dxa"/>
            <w:tcBorders>
              <w:bottom w:val="single" w:sz="4" w:space="0" w:color="auto"/>
            </w:tcBorders>
            <w:shd w:val="clear" w:color="auto" w:fill="auto"/>
            <w:vAlign w:val="center"/>
          </w:tcPr>
          <w:p w14:paraId="191116A9" w14:textId="77777777" w:rsidR="00913A0A" w:rsidRPr="006D78E7" w:rsidRDefault="00913A0A" w:rsidP="002253A3">
            <w:pPr>
              <w:jc w:val="center"/>
              <w:rPr>
                <w:rFonts w:cs="Tahoma"/>
                <w:sz w:val="13"/>
              </w:rPr>
            </w:pPr>
          </w:p>
        </w:tc>
        <w:tc>
          <w:tcPr>
            <w:tcW w:w="400" w:type="dxa"/>
            <w:tcBorders>
              <w:bottom w:val="single" w:sz="4" w:space="0" w:color="auto"/>
            </w:tcBorders>
            <w:shd w:val="clear" w:color="auto" w:fill="auto"/>
            <w:vAlign w:val="center"/>
          </w:tcPr>
          <w:p w14:paraId="3F9EFF1A" w14:textId="77777777" w:rsidR="00913A0A" w:rsidRPr="006D78E7" w:rsidRDefault="00913A0A" w:rsidP="002253A3">
            <w:pPr>
              <w:jc w:val="center"/>
              <w:rPr>
                <w:rFonts w:cs="Tahoma"/>
                <w:sz w:val="14"/>
              </w:rPr>
            </w:pPr>
            <w:r w:rsidRPr="006D78E7">
              <w:rPr>
                <w:rFonts w:cs="Tahoma"/>
                <w:sz w:val="13"/>
              </w:rPr>
              <w:t>OL/</w:t>
            </w:r>
            <w:r w:rsidR="0029345D">
              <w:rPr>
                <w:rFonts w:cs="Tahoma"/>
                <w:sz w:val="13"/>
              </w:rPr>
              <w:br/>
            </w:r>
            <w:r w:rsidRPr="006D78E7">
              <w:rPr>
                <w:rFonts w:cs="Tahoma"/>
                <w:sz w:val="13"/>
              </w:rPr>
              <w:t>OV</w:t>
            </w:r>
          </w:p>
        </w:tc>
        <w:tc>
          <w:tcPr>
            <w:tcW w:w="484" w:type="dxa"/>
            <w:tcBorders>
              <w:bottom w:val="single" w:sz="4" w:space="0" w:color="auto"/>
            </w:tcBorders>
          </w:tcPr>
          <w:p w14:paraId="51AD5AA4" w14:textId="77777777" w:rsidR="00913A0A" w:rsidRPr="006D78E7" w:rsidRDefault="00913A0A" w:rsidP="002253A3">
            <w:pPr>
              <w:jc w:val="center"/>
              <w:rPr>
                <w:rFonts w:cs="Tahoma"/>
                <w:sz w:val="13"/>
              </w:rPr>
            </w:pPr>
            <w:r w:rsidRPr="006D78E7">
              <w:rPr>
                <w:rFonts w:cs="Tahoma"/>
                <w:sz w:val="13"/>
              </w:rPr>
              <w:t>A</w:t>
            </w:r>
          </w:p>
        </w:tc>
      </w:tr>
      <w:tr w:rsidR="008A0F85" w:rsidRPr="006D78E7" w14:paraId="6CA1B1DD" w14:textId="77777777" w:rsidTr="0029345D">
        <w:trPr>
          <w:trHeight w:val="64"/>
        </w:trPr>
        <w:tc>
          <w:tcPr>
            <w:tcW w:w="2284" w:type="dxa"/>
            <w:gridSpan w:val="2"/>
            <w:tcBorders>
              <w:bottom w:val="single" w:sz="4" w:space="0" w:color="auto"/>
            </w:tcBorders>
            <w:shd w:val="clear" w:color="auto" w:fill="FABF8F"/>
            <w:vAlign w:val="center"/>
          </w:tcPr>
          <w:p w14:paraId="49EF6C58" w14:textId="77777777" w:rsidR="00913A0A" w:rsidRPr="006D78E7" w:rsidRDefault="00913A0A" w:rsidP="00E327CF">
            <w:pPr>
              <w:pStyle w:val="ProductNames"/>
              <w:spacing w:beforeLines="20" w:before="48" w:afterLines="20" w:after="48"/>
              <w:rPr>
                <w:rFonts w:ascii="Tahoma" w:hAnsi="Tahoma" w:cs="Tahoma"/>
                <w:sz w:val="14"/>
              </w:rPr>
            </w:pPr>
            <w:bookmarkStart w:id="146" w:name="_Toc336337919"/>
            <w:bookmarkStart w:id="147" w:name="_Toc374286447"/>
            <w:r w:rsidRPr="006D78E7">
              <w:rPr>
                <w:rFonts w:ascii="Tahoma" w:hAnsi="Tahoma" w:cs="Tahoma"/>
                <w:sz w:val="14"/>
              </w:rPr>
              <w:t>BizTalk</w:t>
            </w:r>
            <w:r w:rsidR="006D78E7" w:rsidRPr="006D78E7">
              <w:rPr>
                <w:rFonts w:cs="Tahoma"/>
                <w:szCs w:val="18"/>
                <w:vertAlign w:val="superscript"/>
              </w:rPr>
              <w:t>®</w:t>
            </w:r>
            <w:r w:rsidRPr="006D78E7">
              <w:rPr>
                <w:rFonts w:ascii="Tahoma" w:hAnsi="Tahoma" w:cs="Tahoma"/>
                <w:sz w:val="14"/>
              </w:rPr>
              <w:t xml:space="preserve"> Server 2013 Branch Edition</w:t>
            </w:r>
            <w:bookmarkEnd w:id="146"/>
            <w:bookmarkEnd w:id="147"/>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011C3A5A" w14:textId="77777777" w:rsidR="00913A0A" w:rsidRPr="006D78E7" w:rsidRDefault="00FF47D3" w:rsidP="003D4F46">
            <w:pPr>
              <w:pStyle w:val="TableText"/>
              <w:widowControl w:val="0"/>
              <w:rPr>
                <w:rStyle w:val="EndnoteReference"/>
                <w:rFonts w:cs="Tahoma"/>
                <w:b w:val="0"/>
                <w:color w:val="0000FF"/>
                <w:sz w:val="13"/>
                <w:szCs w:val="13"/>
                <w:u w:val="single"/>
              </w:rPr>
            </w:pPr>
            <w:hyperlink w:anchor="_29_BizTalk®_Server" w:history="1">
              <w:r w:rsidR="00636CAD" w:rsidRPr="006D78E7">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32F732A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05F5E6D"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5B6698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FABF8F"/>
            <w:vAlign w:val="center"/>
          </w:tcPr>
          <w:p w14:paraId="71FC489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63</w:t>
            </w:r>
          </w:p>
        </w:tc>
        <w:tc>
          <w:tcPr>
            <w:tcW w:w="450" w:type="dxa"/>
            <w:gridSpan w:val="2"/>
            <w:tcBorders>
              <w:bottom w:val="single" w:sz="4" w:space="0" w:color="auto"/>
            </w:tcBorders>
            <w:shd w:val="clear" w:color="auto" w:fill="FABF8F"/>
            <w:vAlign w:val="center"/>
          </w:tcPr>
          <w:p w14:paraId="7679F18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gridSpan w:val="3"/>
            <w:tcBorders>
              <w:bottom w:val="single" w:sz="4" w:space="0" w:color="auto"/>
            </w:tcBorders>
            <w:shd w:val="clear" w:color="auto" w:fill="FABF8F"/>
            <w:vAlign w:val="center"/>
          </w:tcPr>
          <w:p w14:paraId="3F33505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2E9EB98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1A41582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7DF824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49664F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FABF8F"/>
            <w:vAlign w:val="center"/>
          </w:tcPr>
          <w:p w14:paraId="08AB486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E05122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39706C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3EB4C7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w:t>
            </w:r>
            <w:r w:rsidR="00977E26">
              <w:rPr>
                <w:rFonts w:ascii="Tahoma" w:hAnsi="Tahoma" w:cs="Tahoma"/>
                <w:sz w:val="13"/>
              </w:rPr>
              <w:t xml:space="preserve"> </w:t>
            </w:r>
            <w:r w:rsidRPr="006D78E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4E0709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014BBC5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51849ED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OL/</w:t>
            </w:r>
            <w:r w:rsidR="0029345D">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FABF8F"/>
          </w:tcPr>
          <w:p w14:paraId="67CE33AF" w14:textId="77777777" w:rsidR="00913A0A" w:rsidRPr="006D78E7" w:rsidRDefault="00D93CA3" w:rsidP="001A63C6">
            <w:pPr>
              <w:pStyle w:val="TableText"/>
              <w:widowControl w:val="0"/>
              <w:rPr>
                <w:rFonts w:ascii="Tahoma" w:hAnsi="Tahoma" w:cs="Tahoma"/>
                <w:color w:val="000000"/>
                <w:sz w:val="13"/>
              </w:rPr>
            </w:pPr>
            <w:r w:rsidRPr="006D78E7">
              <w:rPr>
                <w:rFonts w:ascii="Tahoma" w:hAnsi="Tahoma" w:cs="Tahoma"/>
                <w:color w:val="000000"/>
                <w:sz w:val="13"/>
              </w:rPr>
              <w:t>STP</w:t>
            </w:r>
          </w:p>
        </w:tc>
      </w:tr>
      <w:tr w:rsidR="00FF47D3" w:rsidRPr="006D78E7" w14:paraId="7CE0A215" w14:textId="77777777" w:rsidTr="0029345D">
        <w:trPr>
          <w:trHeight w:val="145"/>
        </w:trPr>
        <w:tc>
          <w:tcPr>
            <w:tcW w:w="2284" w:type="dxa"/>
            <w:gridSpan w:val="2"/>
            <w:tcBorders>
              <w:bottom w:val="single" w:sz="4" w:space="0" w:color="auto"/>
            </w:tcBorders>
            <w:shd w:val="clear" w:color="auto" w:fill="auto"/>
            <w:vAlign w:val="center"/>
          </w:tcPr>
          <w:p w14:paraId="12315DB4" w14:textId="77777777" w:rsidR="00FF47D3" w:rsidRPr="006D78E7" w:rsidRDefault="00FF47D3" w:rsidP="00FF47D3">
            <w:pPr>
              <w:pStyle w:val="ProductNames"/>
              <w:spacing w:beforeLines="20" w:before="48" w:afterLines="20" w:after="48"/>
              <w:rPr>
                <w:rFonts w:ascii="Tahoma" w:hAnsi="Tahoma" w:cs="Tahoma"/>
                <w:sz w:val="14"/>
              </w:rPr>
            </w:pPr>
            <w:bookmarkStart w:id="148" w:name="_Toc336337920"/>
            <w:bookmarkStart w:id="149" w:name="_Toc374286448"/>
            <w:r w:rsidRPr="006D78E7">
              <w:rPr>
                <w:rFonts w:ascii="Tahoma" w:hAnsi="Tahoma" w:cs="Tahoma"/>
                <w:sz w:val="14"/>
              </w:rPr>
              <w:t>BizTalk</w:t>
            </w:r>
            <w:r w:rsidRPr="006D78E7">
              <w:rPr>
                <w:rFonts w:cs="Tahoma"/>
                <w:szCs w:val="18"/>
                <w:vertAlign w:val="superscript"/>
              </w:rPr>
              <w:t>®</w:t>
            </w:r>
            <w:r w:rsidRPr="006D78E7">
              <w:rPr>
                <w:rFonts w:ascii="Tahoma" w:hAnsi="Tahoma" w:cs="Tahoma"/>
                <w:sz w:val="14"/>
              </w:rPr>
              <w:t xml:space="preserve"> Server 2013 Enterprise Edition</w:t>
            </w:r>
            <w:bookmarkEnd w:id="148"/>
            <w:bookmarkEnd w:id="149"/>
          </w:p>
        </w:tc>
        <w:tc>
          <w:tcPr>
            <w:tcW w:w="686" w:type="dxa"/>
            <w:tcBorders>
              <w:bottom w:val="single" w:sz="4" w:space="0" w:color="auto"/>
            </w:tcBorders>
            <w:shd w:val="clear" w:color="auto" w:fill="auto"/>
            <w:vAlign w:val="center"/>
          </w:tcPr>
          <w:p w14:paraId="0AE483F5" w14:textId="77777777" w:rsidR="00FF47D3" w:rsidRPr="006D78E7" w:rsidRDefault="00FF47D3" w:rsidP="00FF47D3">
            <w:pPr>
              <w:pStyle w:val="TableText"/>
              <w:widowControl w:val="0"/>
              <w:rPr>
                <w:rStyle w:val="EndnoteReference"/>
                <w:rFonts w:cs="Tahoma"/>
                <w:b w:val="0"/>
                <w:color w:val="0000FF"/>
                <w:sz w:val="13"/>
                <w:szCs w:val="13"/>
                <w:u w:val="single"/>
              </w:rPr>
            </w:pPr>
            <w:hyperlink w:anchor="_36_BizTalk_Server®" w:history="1">
              <w:r w:rsidRPr="006D78E7">
                <w:rPr>
                  <w:rStyle w:val="Hyperlink"/>
                  <w:rFonts w:cs="Tahoma"/>
                  <w:b/>
                  <w:sz w:val="13"/>
                  <w:szCs w:val="13"/>
                </w:rPr>
                <w:t>36</w:t>
              </w:r>
            </w:hyperlink>
          </w:p>
        </w:tc>
        <w:tc>
          <w:tcPr>
            <w:tcW w:w="450" w:type="dxa"/>
            <w:tcBorders>
              <w:bottom w:val="single" w:sz="4" w:space="0" w:color="auto"/>
            </w:tcBorders>
            <w:shd w:val="clear" w:color="auto" w:fill="auto"/>
            <w:vAlign w:val="center"/>
          </w:tcPr>
          <w:p w14:paraId="7BA6FF01"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091C19F"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2BDDF23" w14:textId="77777777" w:rsidR="00FF47D3" w:rsidRPr="006D78E7" w:rsidRDefault="00FF47D3" w:rsidP="00FF47D3">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4925E42E" w14:textId="77777777" w:rsidR="00FF47D3" w:rsidRPr="006D78E7" w:rsidRDefault="00FF47D3" w:rsidP="00FF47D3">
            <w:pPr>
              <w:pStyle w:val="TableText"/>
              <w:widowControl w:val="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4DAFA7D5" w14:textId="77777777" w:rsidR="00FF47D3" w:rsidRPr="006D78E7" w:rsidRDefault="00FF47D3" w:rsidP="00FF47D3">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66C66F2B" w14:textId="77777777" w:rsidR="00FF47D3" w:rsidRPr="006D78E7" w:rsidRDefault="00FF47D3" w:rsidP="00FF47D3">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65A3A7D3" w14:textId="77777777" w:rsidR="00FF47D3" w:rsidRPr="006D78E7" w:rsidRDefault="00FF47D3" w:rsidP="00FF47D3">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526A365F" w14:textId="77777777" w:rsidR="00FF47D3" w:rsidRPr="006D78E7" w:rsidRDefault="00FF47D3" w:rsidP="00FF47D3">
            <w:pPr>
              <w:pStyle w:val="TableText"/>
              <w:widowControl w:val="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4FB4C9DB" w14:textId="77777777" w:rsidR="00FF47D3" w:rsidRPr="006D78E7" w:rsidRDefault="00FF47D3" w:rsidP="00FF47D3">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5B0AD40" w14:textId="77777777" w:rsidR="00FF47D3" w:rsidRPr="006D78E7" w:rsidRDefault="00FF47D3" w:rsidP="00FF47D3">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45F35028" w14:textId="77777777" w:rsidR="00FF47D3" w:rsidRPr="006D78E7" w:rsidRDefault="00FF47D3" w:rsidP="00FF47D3">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2256FB8E" w14:textId="77777777" w:rsidR="00FF47D3" w:rsidRPr="006D78E7" w:rsidRDefault="00FF47D3" w:rsidP="00FF47D3">
            <w:pPr>
              <w:pStyle w:val="TableText"/>
              <w:widowControl w:val="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7DFD3513" w14:textId="77777777" w:rsidR="00FF47D3" w:rsidRPr="006D78E7" w:rsidRDefault="00FF47D3" w:rsidP="00FF47D3">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75EA0678" w14:textId="77777777" w:rsidR="00FF47D3" w:rsidRPr="006D78E7" w:rsidRDefault="00FF47D3" w:rsidP="00FF47D3">
            <w:pPr>
              <w:pStyle w:val="TableText"/>
              <w:widowControl w:val="0"/>
              <w:rPr>
                <w:rFonts w:ascii="Tahoma"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2E073171" w14:textId="77777777" w:rsidR="00FF47D3" w:rsidRPr="006D78E7" w:rsidRDefault="00FF47D3" w:rsidP="00FF47D3">
            <w:pPr>
              <w:pStyle w:val="TableText"/>
              <w:widowControl w:val="0"/>
              <w:rPr>
                <w:rFonts w:ascii="Tahoma" w:hAnsi="Tahoma" w:cs="Tahoma"/>
                <w:sz w:val="13"/>
              </w:rPr>
            </w:pPr>
            <w:r>
              <w:rPr>
                <w:rFonts w:ascii="Tahoma" w:hAnsi="Tahoma" w:cs="Tahoma"/>
                <w:sz w:val="13"/>
              </w:rPr>
              <w:t>P</w:t>
            </w:r>
          </w:p>
        </w:tc>
        <w:tc>
          <w:tcPr>
            <w:tcW w:w="556" w:type="dxa"/>
            <w:tcBorders>
              <w:bottom w:val="single" w:sz="4" w:space="0" w:color="auto"/>
            </w:tcBorders>
            <w:shd w:val="clear" w:color="auto" w:fill="auto"/>
            <w:vAlign w:val="center"/>
          </w:tcPr>
          <w:p w14:paraId="65007BAA" w14:textId="77777777" w:rsidR="00FF47D3" w:rsidRPr="006D78E7" w:rsidRDefault="00FF47D3" w:rsidP="00FF47D3">
            <w:pPr>
              <w:pStyle w:val="TableText"/>
              <w:widowControl w:val="0"/>
              <w:rPr>
                <w:rFonts w:ascii="Tahoma" w:hAnsi="Tahoma" w:cs="Tahoma"/>
                <w:color w:val="000000"/>
                <w:sz w:val="13"/>
              </w:rPr>
            </w:pPr>
            <w:r>
              <w:rPr>
                <w:rFonts w:ascii="Tahoma" w:hAnsi="Tahoma" w:cs="Tahoma"/>
                <w:color w:val="000000"/>
                <w:sz w:val="13"/>
              </w:rPr>
              <w:t>A</w:t>
            </w:r>
          </w:p>
        </w:tc>
        <w:tc>
          <w:tcPr>
            <w:tcW w:w="400" w:type="dxa"/>
            <w:tcBorders>
              <w:bottom w:val="single" w:sz="4" w:space="0" w:color="auto"/>
            </w:tcBorders>
            <w:shd w:val="clear" w:color="auto" w:fill="auto"/>
            <w:vAlign w:val="center"/>
          </w:tcPr>
          <w:p w14:paraId="5E950AC3" w14:textId="77777777" w:rsidR="00FF47D3" w:rsidRPr="006D78E7" w:rsidRDefault="00FF47D3" w:rsidP="00FF47D3">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tcPr>
          <w:p w14:paraId="16CACB2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STP</w:t>
            </w:r>
          </w:p>
        </w:tc>
      </w:tr>
      <w:tr w:rsidR="008A0F85" w:rsidRPr="006D78E7" w14:paraId="6C3F7737" w14:textId="77777777" w:rsidTr="0029345D">
        <w:trPr>
          <w:trHeight w:val="145"/>
        </w:trPr>
        <w:tc>
          <w:tcPr>
            <w:tcW w:w="2284" w:type="dxa"/>
            <w:gridSpan w:val="2"/>
            <w:tcBorders>
              <w:bottom w:val="single" w:sz="4" w:space="0" w:color="auto"/>
            </w:tcBorders>
            <w:shd w:val="clear" w:color="auto" w:fill="FABF8F"/>
            <w:vAlign w:val="center"/>
          </w:tcPr>
          <w:p w14:paraId="50B6F6B0" w14:textId="77777777" w:rsidR="00913A0A" w:rsidRPr="006D78E7" w:rsidRDefault="00913A0A" w:rsidP="00E327CF">
            <w:pPr>
              <w:pStyle w:val="ProductNames"/>
              <w:spacing w:beforeLines="20" w:before="48" w:afterLines="20" w:after="48"/>
              <w:rPr>
                <w:rFonts w:ascii="Tahoma" w:hAnsi="Tahoma" w:cs="Tahoma"/>
                <w:sz w:val="14"/>
              </w:rPr>
            </w:pPr>
            <w:bookmarkStart w:id="150" w:name="_Toc374286449"/>
            <w:r w:rsidRPr="006D78E7">
              <w:rPr>
                <w:rFonts w:ascii="Tahoma" w:hAnsi="Tahoma" w:cs="Tahoma"/>
                <w:sz w:val="14"/>
              </w:rPr>
              <w:t>BizTalk</w:t>
            </w:r>
            <w:r w:rsidR="006D78E7" w:rsidRPr="006D78E7">
              <w:rPr>
                <w:rFonts w:cs="Tahoma"/>
                <w:szCs w:val="18"/>
                <w:vertAlign w:val="superscript"/>
              </w:rPr>
              <w:t>®</w:t>
            </w:r>
            <w:r w:rsidRPr="006D78E7">
              <w:rPr>
                <w:rFonts w:ascii="Tahoma" w:hAnsi="Tahoma" w:cs="Tahoma"/>
                <w:sz w:val="14"/>
              </w:rPr>
              <w:t xml:space="preserve"> Server 2013 Branch IDC</w:t>
            </w:r>
            <w:bookmarkEnd w:id="150"/>
          </w:p>
        </w:tc>
        <w:tc>
          <w:tcPr>
            <w:tcW w:w="686" w:type="dxa"/>
            <w:tcBorders>
              <w:bottom w:val="single" w:sz="4" w:space="0" w:color="auto"/>
            </w:tcBorders>
            <w:shd w:val="clear" w:color="auto" w:fill="FABF8F"/>
            <w:vAlign w:val="center"/>
          </w:tcPr>
          <w:p w14:paraId="1622AFE8" w14:textId="77777777" w:rsidR="00913A0A" w:rsidRPr="006D78E7" w:rsidRDefault="00913A0A" w:rsidP="001A63C6">
            <w:pPr>
              <w:pStyle w:val="TableText"/>
              <w:widowControl w:val="0"/>
            </w:pPr>
          </w:p>
        </w:tc>
        <w:tc>
          <w:tcPr>
            <w:tcW w:w="450" w:type="dxa"/>
            <w:tcBorders>
              <w:bottom w:val="single" w:sz="4" w:space="0" w:color="auto"/>
            </w:tcBorders>
            <w:shd w:val="clear" w:color="auto" w:fill="FABF8F"/>
            <w:vAlign w:val="center"/>
          </w:tcPr>
          <w:p w14:paraId="4BC31552" w14:textId="77777777" w:rsidR="00913A0A" w:rsidRPr="006D78E7" w:rsidDel="004D199A" w:rsidRDefault="00913A0A" w:rsidP="001A63C6">
            <w:pPr>
              <w:pStyle w:val="TableText"/>
              <w:widowControl w:val="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1615D3EB" w14:textId="77777777" w:rsidR="00913A0A" w:rsidRPr="006D78E7"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E6F8BC7"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522DF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BAC41D"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F023C6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D48AF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E42B7B"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B64C9E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A3646F"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B50E04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B8B147"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075AE15"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A44BC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32FCA7BA"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1BB6383"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2CE5635F" w14:textId="77777777" w:rsidR="00913A0A" w:rsidRPr="006D78E7"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721F1A0" w14:textId="77777777" w:rsidR="00913A0A" w:rsidRPr="006D78E7" w:rsidRDefault="00913A0A" w:rsidP="001A63C6">
            <w:pPr>
              <w:pStyle w:val="TableText"/>
              <w:widowControl w:val="0"/>
              <w:rPr>
                <w:rFonts w:ascii="Tahoma" w:hAnsi="Tahoma" w:cs="Tahoma"/>
                <w:color w:val="000000"/>
                <w:sz w:val="13"/>
              </w:rPr>
            </w:pPr>
          </w:p>
        </w:tc>
      </w:tr>
      <w:tr w:rsidR="00913A0A" w:rsidRPr="006D78E7" w14:paraId="4299EEA1" w14:textId="77777777" w:rsidTr="0029345D">
        <w:trPr>
          <w:trHeight w:val="145"/>
        </w:trPr>
        <w:tc>
          <w:tcPr>
            <w:tcW w:w="2284" w:type="dxa"/>
            <w:gridSpan w:val="2"/>
            <w:tcBorders>
              <w:bottom w:val="single" w:sz="4" w:space="0" w:color="auto"/>
            </w:tcBorders>
            <w:shd w:val="clear" w:color="auto" w:fill="auto"/>
            <w:vAlign w:val="center"/>
          </w:tcPr>
          <w:p w14:paraId="59CD6EFE" w14:textId="77777777" w:rsidR="00913A0A" w:rsidRPr="0029345D" w:rsidRDefault="00913A0A" w:rsidP="00E327CF">
            <w:pPr>
              <w:pStyle w:val="ProductNames"/>
              <w:spacing w:beforeLines="20" w:before="48" w:afterLines="20" w:after="48"/>
              <w:rPr>
                <w:rFonts w:ascii="Tahoma" w:hAnsi="Tahoma" w:cs="Tahoma"/>
                <w:spacing w:val="-4"/>
                <w:sz w:val="14"/>
              </w:rPr>
            </w:pPr>
            <w:bookmarkStart w:id="151" w:name="_Toc336337922"/>
            <w:bookmarkStart w:id="152" w:name="_Toc374286450"/>
            <w:r w:rsidRPr="0029345D">
              <w:rPr>
                <w:rFonts w:ascii="Tahoma" w:hAnsi="Tahoma" w:cs="Tahoma"/>
                <w:spacing w:val="-4"/>
                <w:sz w:val="14"/>
              </w:rPr>
              <w:t>BizTalk</w:t>
            </w:r>
            <w:r w:rsidR="006D78E7" w:rsidRPr="0029345D">
              <w:rPr>
                <w:rFonts w:cs="Tahoma"/>
                <w:spacing w:val="-4"/>
                <w:szCs w:val="18"/>
                <w:vertAlign w:val="superscript"/>
              </w:rPr>
              <w:t>®</w:t>
            </w:r>
            <w:r w:rsidRPr="0029345D">
              <w:rPr>
                <w:rFonts w:ascii="Tahoma" w:hAnsi="Tahoma" w:cs="Tahoma"/>
                <w:spacing w:val="-4"/>
                <w:sz w:val="14"/>
              </w:rPr>
              <w:t xml:space="preserve"> Server 2013 Standard Edition</w:t>
            </w:r>
            <w:bookmarkEnd w:id="151"/>
            <w:bookmarkEnd w:id="152"/>
            <w:r w:rsidRPr="0029345D">
              <w:rPr>
                <w:rFonts w:ascii="Tahoma" w:hAnsi="Tahoma" w:cs="Tahoma"/>
                <w:spacing w:val="-4"/>
                <w:sz w:val="14"/>
              </w:rPr>
              <w:t xml:space="preserve"> </w:t>
            </w:r>
          </w:p>
        </w:tc>
        <w:tc>
          <w:tcPr>
            <w:tcW w:w="686" w:type="dxa"/>
            <w:tcBorders>
              <w:bottom w:val="single" w:sz="4" w:space="0" w:color="auto"/>
            </w:tcBorders>
            <w:shd w:val="clear" w:color="auto" w:fill="auto"/>
            <w:vAlign w:val="center"/>
          </w:tcPr>
          <w:p w14:paraId="3927E369" w14:textId="77777777" w:rsidR="00913A0A" w:rsidRPr="006D78E7" w:rsidRDefault="00FF47D3" w:rsidP="003D4F46">
            <w:pPr>
              <w:pStyle w:val="TableText"/>
              <w:widowControl w:val="0"/>
              <w:rPr>
                <w:rStyle w:val="EndnoteReference"/>
                <w:rFonts w:cs="Tahoma"/>
                <w:b w:val="0"/>
                <w:color w:val="0000FF"/>
                <w:sz w:val="13"/>
                <w:szCs w:val="13"/>
                <w:u w:val="single"/>
              </w:rPr>
            </w:pPr>
            <w:hyperlink w:anchor="_37_BizTalk_Server®" w:history="1">
              <w:r w:rsidR="00636CAD" w:rsidRPr="006D78E7">
                <w:rPr>
                  <w:rStyle w:val="Hyperlink"/>
                  <w:rFonts w:cs="Tahoma"/>
                  <w:b/>
                  <w:sz w:val="13"/>
                  <w:szCs w:val="13"/>
                </w:rPr>
                <w:t>37</w:t>
              </w:r>
            </w:hyperlink>
          </w:p>
        </w:tc>
        <w:tc>
          <w:tcPr>
            <w:tcW w:w="450" w:type="dxa"/>
            <w:tcBorders>
              <w:bottom w:val="single" w:sz="4" w:space="0" w:color="auto"/>
            </w:tcBorders>
            <w:shd w:val="clear" w:color="auto" w:fill="auto"/>
            <w:vAlign w:val="center"/>
          </w:tcPr>
          <w:p w14:paraId="4A4C048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1561FD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0100D1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auto"/>
            <w:vAlign w:val="center"/>
          </w:tcPr>
          <w:p w14:paraId="42D2F59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auto"/>
            <w:vAlign w:val="center"/>
          </w:tcPr>
          <w:p w14:paraId="32253BB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auto"/>
            <w:vAlign w:val="center"/>
          </w:tcPr>
          <w:p w14:paraId="597181D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auto"/>
            <w:vAlign w:val="center"/>
          </w:tcPr>
          <w:p w14:paraId="72903B6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auto"/>
            <w:vAlign w:val="center"/>
          </w:tcPr>
          <w:p w14:paraId="2243ADC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196E1FD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0C7E9E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auto"/>
            <w:vAlign w:val="center"/>
          </w:tcPr>
          <w:p w14:paraId="0063F26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1556D32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EEE429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57CE25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330406F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3C8BDFA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5D103D7F"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OL/</w:t>
            </w:r>
            <w:r w:rsidR="0029345D">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tcPr>
          <w:p w14:paraId="53140894" w14:textId="77777777" w:rsidR="00913A0A" w:rsidRPr="006D78E7" w:rsidRDefault="00D93CA3" w:rsidP="001A63C6">
            <w:pPr>
              <w:pStyle w:val="TableText"/>
              <w:widowControl w:val="0"/>
              <w:rPr>
                <w:rFonts w:ascii="Tahoma" w:hAnsi="Tahoma" w:cs="Tahoma"/>
                <w:color w:val="000000"/>
                <w:sz w:val="13"/>
              </w:rPr>
            </w:pPr>
            <w:r w:rsidRPr="006D78E7">
              <w:rPr>
                <w:rFonts w:ascii="Tahoma" w:hAnsi="Tahoma" w:cs="Tahoma"/>
                <w:color w:val="000000"/>
                <w:sz w:val="13"/>
              </w:rPr>
              <w:t>STP</w:t>
            </w:r>
          </w:p>
        </w:tc>
      </w:tr>
      <w:tr w:rsidR="008A0F85" w:rsidRPr="006D78E7" w:rsidDel="00E7100E" w14:paraId="4B5ED2CA" w14:textId="77777777" w:rsidTr="0029345D">
        <w:trPr>
          <w:trHeight w:val="145"/>
        </w:trPr>
        <w:tc>
          <w:tcPr>
            <w:tcW w:w="2284" w:type="dxa"/>
            <w:gridSpan w:val="2"/>
            <w:tcBorders>
              <w:bottom w:val="single" w:sz="4" w:space="0" w:color="auto"/>
            </w:tcBorders>
            <w:shd w:val="clear" w:color="auto" w:fill="FABF8F"/>
            <w:vAlign w:val="center"/>
          </w:tcPr>
          <w:p w14:paraId="266480AA" w14:textId="77777777" w:rsidR="00913A0A" w:rsidRPr="006D78E7" w:rsidDel="002B327C" w:rsidRDefault="00913A0A" w:rsidP="00E327CF">
            <w:pPr>
              <w:pStyle w:val="Heading2"/>
              <w:spacing w:beforeLines="20" w:before="48" w:afterLines="20" w:after="48"/>
              <w:ind w:left="0"/>
              <w:rPr>
                <w:rFonts w:ascii="Tahoma" w:hAnsi="Tahoma" w:cs="Tahoma"/>
                <w:b w:val="0"/>
                <w:sz w:val="14"/>
              </w:rPr>
            </w:pPr>
            <w:bookmarkStart w:id="153" w:name="_Toc374286451"/>
            <w:r w:rsidRPr="006D78E7">
              <w:rPr>
                <w:rFonts w:ascii="Tahoma" w:hAnsi="Tahoma" w:cs="Tahoma"/>
                <w:b w:val="0"/>
                <w:sz w:val="14"/>
              </w:rPr>
              <w:t>BizTalk</w:t>
            </w:r>
            <w:r w:rsidR="006D78E7" w:rsidRPr="006D78E7">
              <w:rPr>
                <w:rFonts w:ascii="Tahoma" w:hAnsi="Tahoma" w:cs="Tahoma"/>
                <w:b w:val="0"/>
                <w:sz w:val="14"/>
                <w:vertAlign w:val="superscript"/>
              </w:rPr>
              <w:t>®</w:t>
            </w:r>
            <w:r w:rsidRPr="006D78E7">
              <w:rPr>
                <w:rFonts w:ascii="Tahoma" w:hAnsi="Tahoma" w:cs="Tahoma"/>
                <w:b w:val="0"/>
                <w:sz w:val="14"/>
              </w:rPr>
              <w:t xml:space="preserve"> Server 2013 Standard Edition IDC</w:t>
            </w:r>
            <w:bookmarkEnd w:id="153"/>
          </w:p>
        </w:tc>
        <w:tc>
          <w:tcPr>
            <w:tcW w:w="686" w:type="dxa"/>
            <w:tcBorders>
              <w:bottom w:val="single" w:sz="4" w:space="0" w:color="auto"/>
            </w:tcBorders>
            <w:shd w:val="clear" w:color="auto" w:fill="FABF8F"/>
            <w:vAlign w:val="center"/>
          </w:tcPr>
          <w:p w14:paraId="78A8BBFE" w14:textId="77777777" w:rsidR="00913A0A" w:rsidRPr="006D78E7"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7C40EEFD" w14:textId="77777777" w:rsidR="00913A0A" w:rsidRPr="006D78E7" w:rsidDel="00A53269" w:rsidRDefault="00913A0A" w:rsidP="002253A3">
            <w:pPr>
              <w:jc w:val="center"/>
              <w:rPr>
                <w:rFonts w:cs="Tahoma"/>
                <w:color w:val="000000"/>
                <w:sz w:val="13"/>
                <w:szCs w:val="13"/>
              </w:rPr>
            </w:pPr>
            <w:r w:rsidRPr="006D78E7">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621D5984" w14:textId="77777777" w:rsidR="00913A0A" w:rsidRPr="006D78E7"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1B0015AA" w14:textId="77777777" w:rsidR="00913A0A" w:rsidRPr="006D78E7"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6D4BE622" w14:textId="77777777" w:rsidR="00913A0A" w:rsidRPr="006D78E7"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3C89C37" w14:textId="77777777" w:rsidR="00913A0A" w:rsidRPr="006D78E7"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121DB92F" w14:textId="77777777" w:rsidR="00913A0A" w:rsidRPr="006D78E7"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955F354" w14:textId="77777777" w:rsidR="00913A0A" w:rsidRPr="006D78E7"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11649A49" w14:textId="77777777" w:rsidR="00913A0A" w:rsidRPr="006D78E7"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B7FA1E8" w14:textId="77777777" w:rsidR="00913A0A" w:rsidRPr="006D78E7"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A7334BF" w14:textId="77777777" w:rsidR="00913A0A" w:rsidRPr="006D78E7"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40BB59B4" w14:textId="77777777" w:rsidR="00913A0A" w:rsidRPr="006D78E7"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E6D31D1" w14:textId="77777777" w:rsidR="00913A0A" w:rsidRPr="006D78E7"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E1D208D" w14:textId="77777777" w:rsidR="00913A0A" w:rsidRPr="006D78E7"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6E76A45A" w14:textId="77777777" w:rsidR="00913A0A" w:rsidRPr="006D78E7" w:rsidDel="00A53269" w:rsidRDefault="00913A0A" w:rsidP="002253A3">
            <w:pPr>
              <w:jc w:val="center"/>
              <w:rPr>
                <w:rFonts w:cs="Tahoma"/>
                <w:sz w:val="13"/>
                <w:szCs w:val="13"/>
              </w:rPr>
            </w:pPr>
            <w:r w:rsidRPr="006D78E7">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88BF686" w14:textId="77777777" w:rsidR="00913A0A" w:rsidRPr="006D78E7" w:rsidDel="00E7100E" w:rsidRDefault="00913A0A" w:rsidP="002253A3">
            <w:pPr>
              <w:jc w:val="center"/>
              <w:rPr>
                <w:rFonts w:cs="Tahoma"/>
                <w:sz w:val="13"/>
                <w:szCs w:val="13"/>
              </w:rPr>
            </w:pPr>
          </w:p>
        </w:tc>
        <w:tc>
          <w:tcPr>
            <w:tcW w:w="556" w:type="dxa"/>
            <w:tcBorders>
              <w:bottom w:val="single" w:sz="4" w:space="0" w:color="auto"/>
            </w:tcBorders>
            <w:shd w:val="clear" w:color="auto" w:fill="FABF8F"/>
            <w:vAlign w:val="center"/>
          </w:tcPr>
          <w:p w14:paraId="0C7D46D4" w14:textId="77777777" w:rsidR="00913A0A" w:rsidRPr="006D78E7" w:rsidDel="00E7100E" w:rsidRDefault="00913A0A" w:rsidP="002253A3">
            <w:pPr>
              <w:jc w:val="center"/>
              <w:rPr>
                <w:rFonts w:cs="Tahoma"/>
                <w:sz w:val="13"/>
                <w:szCs w:val="13"/>
              </w:rPr>
            </w:pPr>
          </w:p>
        </w:tc>
        <w:tc>
          <w:tcPr>
            <w:tcW w:w="400" w:type="dxa"/>
            <w:tcBorders>
              <w:bottom w:val="single" w:sz="4" w:space="0" w:color="auto"/>
            </w:tcBorders>
            <w:shd w:val="clear" w:color="auto" w:fill="FABF8F"/>
            <w:vAlign w:val="center"/>
          </w:tcPr>
          <w:p w14:paraId="3D12E5D1" w14:textId="77777777" w:rsidR="00913A0A" w:rsidRPr="006D78E7"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1907629D" w14:textId="77777777" w:rsidR="00913A0A" w:rsidRPr="006D78E7" w:rsidDel="00E7100E" w:rsidRDefault="00913A0A" w:rsidP="002253A3">
            <w:pPr>
              <w:jc w:val="center"/>
              <w:rPr>
                <w:rFonts w:cs="Tahoma"/>
                <w:color w:val="000000"/>
                <w:sz w:val="13"/>
                <w:szCs w:val="13"/>
              </w:rPr>
            </w:pPr>
          </w:p>
        </w:tc>
      </w:tr>
      <w:tr w:rsidR="00913A0A" w:rsidRPr="006D78E7" w14:paraId="32538F32" w14:textId="77777777" w:rsidTr="0029345D">
        <w:trPr>
          <w:trHeight w:val="145"/>
        </w:trPr>
        <w:tc>
          <w:tcPr>
            <w:tcW w:w="2284" w:type="dxa"/>
            <w:gridSpan w:val="2"/>
            <w:tcBorders>
              <w:bottom w:val="single" w:sz="4" w:space="0" w:color="auto"/>
            </w:tcBorders>
            <w:shd w:val="clear" w:color="auto" w:fill="auto"/>
            <w:vAlign w:val="center"/>
          </w:tcPr>
          <w:p w14:paraId="0FC95A3D" w14:textId="77777777" w:rsidR="00913A0A" w:rsidRPr="006D78E7" w:rsidRDefault="00913A0A" w:rsidP="003F65E2">
            <w:pPr>
              <w:pStyle w:val="Heading2"/>
              <w:spacing w:beforeLines="20" w:before="48" w:afterLines="20" w:after="48"/>
              <w:ind w:left="0"/>
              <w:rPr>
                <w:rFonts w:ascii="Tahoma" w:hAnsi="Tahoma" w:cs="Tahoma"/>
                <w:b w:val="0"/>
                <w:sz w:val="16"/>
                <w:szCs w:val="16"/>
              </w:rPr>
            </w:pPr>
            <w:bookmarkStart w:id="154" w:name="_Toc336337925"/>
            <w:bookmarkStart w:id="155" w:name="_Toc374286452"/>
            <w:r w:rsidRPr="006D78E7">
              <w:rPr>
                <w:rFonts w:ascii="Tahoma" w:hAnsi="Tahoma" w:cs="Tahoma"/>
                <w:b w:val="0"/>
                <w:sz w:val="14"/>
                <w:szCs w:val="16"/>
              </w:rPr>
              <w:t>Business Intelligence Appliance</w:t>
            </w:r>
            <w:r w:rsidR="003F65E2">
              <w:rPr>
                <w:rFonts w:ascii="Tahoma" w:hAnsi="Tahoma" w:cs="Tahoma"/>
                <w:b w:val="0"/>
                <w:sz w:val="14"/>
                <w:szCs w:val="16"/>
              </w:rPr>
              <w:t> </w:t>
            </w:r>
            <w:r w:rsidRPr="006D78E7">
              <w:rPr>
                <w:rFonts w:ascii="Tahoma" w:hAnsi="Tahoma" w:cs="Tahoma"/>
                <w:b w:val="0"/>
                <w:sz w:val="14"/>
                <w:szCs w:val="16"/>
              </w:rPr>
              <w:t>2012</w:t>
            </w:r>
            <w:bookmarkEnd w:id="154"/>
            <w:bookmarkEnd w:id="155"/>
          </w:p>
        </w:tc>
        <w:tc>
          <w:tcPr>
            <w:tcW w:w="686" w:type="dxa"/>
            <w:tcBorders>
              <w:bottom w:val="single" w:sz="4" w:space="0" w:color="auto"/>
            </w:tcBorders>
            <w:shd w:val="clear" w:color="auto" w:fill="auto"/>
            <w:vAlign w:val="center"/>
          </w:tcPr>
          <w:p w14:paraId="3A979B3F" w14:textId="77777777" w:rsidR="00913A0A" w:rsidRPr="006D78E7" w:rsidRDefault="00FF47D3" w:rsidP="003D4F46">
            <w:pPr>
              <w:pStyle w:val="TableText"/>
              <w:widowControl w:val="0"/>
              <w:rPr>
                <w:rStyle w:val="EndnoteReference"/>
                <w:b w:val="0"/>
                <w:color w:val="0000FF"/>
                <w:sz w:val="13"/>
                <w:szCs w:val="13"/>
                <w:u w:val="single"/>
              </w:rPr>
            </w:pPr>
            <w:hyperlink w:anchor="_38_Business_Intelligence" w:history="1">
              <w:r w:rsidR="00636CAD" w:rsidRPr="006D78E7">
                <w:rPr>
                  <w:rStyle w:val="Hyperlink"/>
                  <w:b/>
                  <w:sz w:val="13"/>
                  <w:szCs w:val="13"/>
                </w:rPr>
                <w:t>38</w:t>
              </w:r>
            </w:hyperlink>
          </w:p>
        </w:tc>
        <w:tc>
          <w:tcPr>
            <w:tcW w:w="450" w:type="dxa"/>
            <w:tcBorders>
              <w:bottom w:val="single" w:sz="4" w:space="0" w:color="auto"/>
            </w:tcBorders>
            <w:shd w:val="clear" w:color="auto" w:fill="auto"/>
            <w:vAlign w:val="center"/>
          </w:tcPr>
          <w:p w14:paraId="652B857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1AD292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B10E36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auto"/>
            <w:vAlign w:val="center"/>
          </w:tcPr>
          <w:p w14:paraId="51F1F57C"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4A638012"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66350D33"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C48557D"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E046ED5"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2B1CB3BA"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0727B1F4"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8E286C7"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594F6B"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488E85"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90453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BBC146"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02F244B1"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341FEDD" w14:textId="77777777" w:rsidR="00913A0A" w:rsidRPr="006D78E7"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5DB1F7B" w14:textId="77777777" w:rsidR="00913A0A" w:rsidRPr="006D78E7" w:rsidRDefault="00D93CA3" w:rsidP="001A63C6">
            <w:pPr>
              <w:pStyle w:val="TableText"/>
              <w:widowControl w:val="0"/>
              <w:rPr>
                <w:rFonts w:ascii="Tahoma" w:hAnsi="Tahoma" w:cs="Tahoma"/>
                <w:color w:val="000000"/>
                <w:sz w:val="13"/>
              </w:rPr>
            </w:pPr>
            <w:r w:rsidRPr="006D78E7">
              <w:rPr>
                <w:rFonts w:ascii="Tahoma" w:hAnsi="Tahoma" w:cs="Tahoma"/>
                <w:color w:val="000000"/>
                <w:sz w:val="13"/>
              </w:rPr>
              <w:t>A</w:t>
            </w:r>
          </w:p>
        </w:tc>
      </w:tr>
      <w:tr w:rsidR="008A0F85" w:rsidRPr="006D78E7" w14:paraId="5143BE15" w14:textId="77777777" w:rsidTr="0029345D">
        <w:trPr>
          <w:trHeight w:val="145"/>
        </w:trPr>
        <w:tc>
          <w:tcPr>
            <w:tcW w:w="2284" w:type="dxa"/>
            <w:gridSpan w:val="2"/>
            <w:tcBorders>
              <w:bottom w:val="single" w:sz="4" w:space="0" w:color="auto"/>
            </w:tcBorders>
            <w:shd w:val="clear" w:color="auto" w:fill="FABF8F"/>
            <w:vAlign w:val="center"/>
          </w:tcPr>
          <w:p w14:paraId="4AA93F04" w14:textId="77777777" w:rsidR="00913A0A" w:rsidRPr="001B3AF3" w:rsidRDefault="00913A0A" w:rsidP="00E327CF">
            <w:pPr>
              <w:pStyle w:val="ProductNames"/>
              <w:spacing w:beforeLines="20" w:before="48" w:afterLines="20" w:after="48"/>
              <w:rPr>
                <w:rFonts w:ascii="Tahoma" w:hAnsi="Tahoma" w:cs="Tahoma"/>
                <w:sz w:val="14"/>
                <w:lang w:val="ru-RU"/>
              </w:rPr>
            </w:pPr>
            <w:bookmarkStart w:id="156" w:name="_Toc336337926"/>
            <w:bookmarkStart w:id="157" w:name="_Toc374286453"/>
            <w:r w:rsidRPr="006D78E7">
              <w:rPr>
                <w:rFonts w:ascii="Tahoma" w:hAnsi="Tahoma" w:cs="Tahoma"/>
                <w:sz w:val="14"/>
              </w:rPr>
              <w:t>Core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w:t>
            </w:r>
            <w:r w:rsidRPr="006D78E7">
              <w:rPr>
                <w:rFonts w:ascii="Tahoma" w:hAnsi="Tahoma" w:cs="Tahoma"/>
                <w:sz w:val="14"/>
              </w:rPr>
              <w:t>Bridge</w:t>
            </w:r>
            <w:r w:rsidRPr="001B3AF3">
              <w:rPr>
                <w:rFonts w:ascii="Tahoma" w:hAnsi="Tahoma" w:cs="Tahoma"/>
                <w:sz w:val="14"/>
                <w:lang w:val="ru-RU"/>
              </w:rPr>
              <w:t xml:space="preserve"> для </w:t>
            </w:r>
            <w:r w:rsidRPr="006D78E7">
              <w:rPr>
                <w:rFonts w:ascii="Tahoma" w:hAnsi="Tahoma" w:cs="Tahoma"/>
                <w:sz w:val="14"/>
              </w:rPr>
              <w:t>Office</w:t>
            </w:r>
            <w:r w:rsidRPr="001B3AF3">
              <w:rPr>
                <w:rFonts w:ascii="Tahoma" w:hAnsi="Tahoma" w:cs="Tahoma"/>
                <w:sz w:val="14"/>
                <w:lang w:val="ru-RU"/>
              </w:rPr>
              <w:t xml:space="preserve"> 365 (пользовательские лицензии и лицензии «на устройство»)</w:t>
            </w:r>
            <w:bookmarkEnd w:id="156"/>
            <w:bookmarkEnd w:id="157"/>
          </w:p>
        </w:tc>
        <w:tc>
          <w:tcPr>
            <w:tcW w:w="686" w:type="dxa"/>
            <w:tcBorders>
              <w:bottom w:val="single" w:sz="4" w:space="0" w:color="auto"/>
            </w:tcBorders>
            <w:shd w:val="clear" w:color="auto" w:fill="FABF8F"/>
            <w:vAlign w:val="center"/>
          </w:tcPr>
          <w:p w14:paraId="59E34BBA" w14:textId="77777777" w:rsidR="00913A0A" w:rsidRPr="006D78E7" w:rsidRDefault="00FF47D3" w:rsidP="003D4F46">
            <w:pPr>
              <w:pStyle w:val="TableText"/>
              <w:widowControl w:val="0"/>
              <w:rPr>
                <w:b/>
                <w:color w:val="0000FF"/>
                <w:sz w:val="13"/>
                <w:szCs w:val="13"/>
                <w:u w:val="single"/>
              </w:rPr>
            </w:pPr>
            <w:hyperlink w:anchor="_39_Core_CAL" w:history="1">
              <w:r w:rsidR="00636CAD" w:rsidRPr="006D78E7">
                <w:rPr>
                  <w:rStyle w:val="Hyperlink"/>
                  <w:b/>
                  <w:sz w:val="13"/>
                  <w:szCs w:val="13"/>
                </w:rPr>
                <w:t>39</w:t>
              </w:r>
            </w:hyperlink>
          </w:p>
        </w:tc>
        <w:tc>
          <w:tcPr>
            <w:tcW w:w="450" w:type="dxa"/>
            <w:tcBorders>
              <w:bottom w:val="single" w:sz="4" w:space="0" w:color="auto"/>
            </w:tcBorders>
            <w:shd w:val="clear" w:color="auto" w:fill="FABF8F"/>
            <w:vAlign w:val="center"/>
          </w:tcPr>
          <w:p w14:paraId="7FDCFF2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C355A2D"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5D1567B"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AEF4FE6"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D912A1" w14:textId="77777777" w:rsidR="00913A0A" w:rsidRPr="006D78E7"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7AC8FCA"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2152867"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0BBC02C" w14:textId="77777777" w:rsidR="00913A0A" w:rsidRPr="006D78E7"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DC84022"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65144C6"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C83379"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96B971A"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F909ABC"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98CF36B" w14:textId="77777777" w:rsidR="00913A0A" w:rsidRPr="006D78E7" w:rsidRDefault="00FF47D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F63108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Е</w:t>
            </w:r>
          </w:p>
        </w:tc>
        <w:tc>
          <w:tcPr>
            <w:tcW w:w="556" w:type="dxa"/>
            <w:tcBorders>
              <w:bottom w:val="single" w:sz="4" w:space="0" w:color="auto"/>
            </w:tcBorders>
            <w:shd w:val="clear" w:color="auto" w:fill="FABF8F"/>
            <w:vAlign w:val="center"/>
          </w:tcPr>
          <w:p w14:paraId="167E283F"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00DAAFAA"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091B7C4" w14:textId="77777777" w:rsidR="00913A0A" w:rsidRPr="006D78E7" w:rsidRDefault="00913A0A" w:rsidP="001A63C6">
            <w:pPr>
              <w:pStyle w:val="TableText"/>
              <w:widowControl w:val="0"/>
              <w:rPr>
                <w:rFonts w:ascii="Tahoma" w:hAnsi="Tahoma" w:cs="Tahoma"/>
                <w:sz w:val="13"/>
              </w:rPr>
            </w:pPr>
          </w:p>
        </w:tc>
      </w:tr>
      <w:tr w:rsidR="00913A0A" w:rsidRPr="006D78E7" w14:paraId="6ACFD567" w14:textId="77777777" w:rsidTr="0029345D">
        <w:trPr>
          <w:trHeight w:val="145"/>
        </w:trPr>
        <w:tc>
          <w:tcPr>
            <w:tcW w:w="2284" w:type="dxa"/>
            <w:gridSpan w:val="2"/>
            <w:tcBorders>
              <w:bottom w:val="single" w:sz="4" w:space="0" w:color="auto"/>
            </w:tcBorders>
            <w:shd w:val="clear" w:color="auto" w:fill="auto"/>
            <w:vAlign w:val="center"/>
          </w:tcPr>
          <w:p w14:paraId="2EE015CE" w14:textId="77777777" w:rsidR="00913A0A" w:rsidRPr="001B3AF3" w:rsidRDefault="00913A0A" w:rsidP="00E327CF">
            <w:pPr>
              <w:pStyle w:val="ProductNames"/>
              <w:spacing w:beforeLines="20" w:before="48" w:afterLines="20" w:after="48"/>
              <w:rPr>
                <w:rFonts w:ascii="Tahoma" w:hAnsi="Tahoma" w:cs="Tahoma"/>
                <w:sz w:val="14"/>
                <w:lang w:val="ru-RU"/>
              </w:rPr>
            </w:pPr>
            <w:bookmarkStart w:id="158" w:name="_Toc336337927"/>
            <w:bookmarkStart w:id="159" w:name="_Toc374286454"/>
            <w:r w:rsidRPr="006D78E7">
              <w:rPr>
                <w:rFonts w:ascii="Tahoma" w:hAnsi="Tahoma" w:cs="Tahoma"/>
                <w:sz w:val="14"/>
              </w:rPr>
              <w:t>Core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w:t>
            </w:r>
            <w:r w:rsidRPr="006D78E7">
              <w:rPr>
                <w:rFonts w:ascii="Tahoma" w:hAnsi="Tahoma" w:cs="Tahoma"/>
                <w:sz w:val="14"/>
              </w:rPr>
              <w:t>Bridge</w:t>
            </w:r>
            <w:r w:rsidRPr="001B3AF3">
              <w:rPr>
                <w:rFonts w:ascii="Tahoma" w:hAnsi="Tahoma" w:cs="Tahoma"/>
                <w:sz w:val="14"/>
                <w:lang w:val="ru-RU"/>
              </w:rPr>
              <w:t xml:space="preserve"> для </w:t>
            </w:r>
            <w:r w:rsidRPr="006D78E7">
              <w:rPr>
                <w:rFonts w:ascii="Tahoma" w:hAnsi="Tahoma" w:cs="Tahoma"/>
                <w:sz w:val="14"/>
              </w:rPr>
              <w:t>Office</w:t>
            </w:r>
            <w:r w:rsidRPr="001B3AF3">
              <w:rPr>
                <w:rFonts w:ascii="Tahoma" w:hAnsi="Tahoma" w:cs="Tahoma"/>
                <w:sz w:val="14"/>
                <w:lang w:val="ru-RU"/>
              </w:rPr>
              <w:t xml:space="preserve"> 365 и </w:t>
            </w:r>
            <w:r w:rsidRPr="006D78E7">
              <w:rPr>
                <w:rFonts w:ascii="Tahoma" w:hAnsi="Tahoma" w:cs="Tahoma"/>
                <w:sz w:val="14"/>
              </w:rPr>
              <w:t>Windows</w:t>
            </w:r>
            <w:r w:rsidR="006D78E7" w:rsidRPr="001B3AF3">
              <w:rPr>
                <w:rFonts w:ascii="Tahoma" w:hAnsi="Tahoma" w:cs="Tahoma"/>
                <w:sz w:val="14"/>
                <w:vertAlign w:val="superscript"/>
                <w:lang w:val="ru-RU"/>
              </w:rPr>
              <w:t>®</w:t>
            </w:r>
            <w:r w:rsidRPr="001B3AF3">
              <w:rPr>
                <w:rFonts w:ascii="Tahoma" w:hAnsi="Tahoma" w:cs="Tahoma"/>
                <w:sz w:val="14"/>
                <w:lang w:val="ru-RU"/>
              </w:rPr>
              <w:t xml:space="preserve"> </w:t>
            </w:r>
            <w:r w:rsidRPr="006D78E7">
              <w:rPr>
                <w:rFonts w:ascii="Tahoma" w:hAnsi="Tahoma" w:cs="Tahoma"/>
                <w:sz w:val="14"/>
              </w:rPr>
              <w:t>Intune</w:t>
            </w:r>
            <w:r w:rsidRPr="001B3AF3">
              <w:rPr>
                <w:rFonts w:ascii="Tahoma" w:hAnsi="Tahoma" w:cs="Tahoma"/>
                <w:sz w:val="14"/>
                <w:lang w:val="ru-RU"/>
              </w:rPr>
              <w:t xml:space="preserve"> (лицензии «на пользователя» и лицензии «на устройство»)</w:t>
            </w:r>
            <w:bookmarkEnd w:id="158"/>
            <w:bookmarkEnd w:id="159"/>
          </w:p>
        </w:tc>
        <w:tc>
          <w:tcPr>
            <w:tcW w:w="686" w:type="dxa"/>
            <w:tcBorders>
              <w:bottom w:val="single" w:sz="4" w:space="0" w:color="auto"/>
            </w:tcBorders>
            <w:shd w:val="clear" w:color="auto" w:fill="auto"/>
            <w:vAlign w:val="center"/>
          </w:tcPr>
          <w:p w14:paraId="65B14212" w14:textId="77777777" w:rsidR="00913A0A" w:rsidRPr="006D78E7" w:rsidRDefault="00FF47D3" w:rsidP="003D4F46">
            <w:pPr>
              <w:pStyle w:val="TableText"/>
              <w:widowControl w:val="0"/>
              <w:rPr>
                <w:b/>
                <w:color w:val="0000FF"/>
                <w:sz w:val="13"/>
                <w:szCs w:val="13"/>
                <w:u w:val="single"/>
              </w:rPr>
            </w:pPr>
            <w:hyperlink w:anchor="_39_Core_CAL" w:history="1">
              <w:r w:rsidR="00636CAD" w:rsidRPr="006D78E7">
                <w:rPr>
                  <w:rStyle w:val="Hyperlink"/>
                  <w:b/>
                  <w:sz w:val="13"/>
                  <w:szCs w:val="13"/>
                </w:rPr>
                <w:t>39</w:t>
              </w:r>
            </w:hyperlink>
          </w:p>
        </w:tc>
        <w:tc>
          <w:tcPr>
            <w:tcW w:w="450" w:type="dxa"/>
            <w:tcBorders>
              <w:bottom w:val="single" w:sz="4" w:space="0" w:color="auto"/>
            </w:tcBorders>
            <w:shd w:val="clear" w:color="auto" w:fill="auto"/>
            <w:vAlign w:val="center"/>
          </w:tcPr>
          <w:p w14:paraId="5C409C4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5B76326"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63741B"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D6A1EB4"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B28B2A4" w14:textId="77777777" w:rsidR="00913A0A" w:rsidRPr="006D78E7"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359E97D"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B5F24D2"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C145FE9" w14:textId="77777777" w:rsidR="00913A0A" w:rsidRPr="006D78E7"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24B03C65"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809C4DD"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9D2016A"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88D2304"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9850C51"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003684A7" w14:textId="77777777" w:rsidR="00913A0A" w:rsidRPr="006D78E7" w:rsidRDefault="00FF47D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68BACA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Е</w:t>
            </w:r>
          </w:p>
        </w:tc>
        <w:tc>
          <w:tcPr>
            <w:tcW w:w="556" w:type="dxa"/>
            <w:tcBorders>
              <w:bottom w:val="single" w:sz="4" w:space="0" w:color="auto"/>
            </w:tcBorders>
            <w:shd w:val="clear" w:color="auto" w:fill="auto"/>
            <w:vAlign w:val="center"/>
          </w:tcPr>
          <w:p w14:paraId="776B15B3"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622C617F"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5BA52D83" w14:textId="77777777" w:rsidR="00913A0A" w:rsidRPr="006D78E7" w:rsidRDefault="00913A0A" w:rsidP="001A63C6">
            <w:pPr>
              <w:pStyle w:val="TableText"/>
              <w:widowControl w:val="0"/>
              <w:rPr>
                <w:rFonts w:ascii="Tahoma" w:hAnsi="Tahoma" w:cs="Tahoma"/>
                <w:sz w:val="13"/>
              </w:rPr>
            </w:pPr>
          </w:p>
        </w:tc>
      </w:tr>
      <w:tr w:rsidR="008A0F85" w:rsidRPr="006D78E7" w14:paraId="7DFCC905" w14:textId="77777777" w:rsidTr="0029345D">
        <w:trPr>
          <w:trHeight w:val="145"/>
        </w:trPr>
        <w:tc>
          <w:tcPr>
            <w:tcW w:w="2284" w:type="dxa"/>
            <w:gridSpan w:val="2"/>
            <w:tcBorders>
              <w:bottom w:val="single" w:sz="4" w:space="0" w:color="auto"/>
            </w:tcBorders>
            <w:shd w:val="clear" w:color="auto" w:fill="FABF8F"/>
            <w:vAlign w:val="center"/>
          </w:tcPr>
          <w:p w14:paraId="423AAFF4" w14:textId="77777777" w:rsidR="00913A0A" w:rsidRPr="001B3AF3" w:rsidRDefault="00913A0A" w:rsidP="00977E26">
            <w:pPr>
              <w:pStyle w:val="ProductNames"/>
              <w:spacing w:beforeLines="20" w:before="48" w:afterLines="20" w:after="48"/>
              <w:rPr>
                <w:rFonts w:ascii="Tahoma" w:hAnsi="Tahoma" w:cs="Tahoma"/>
                <w:sz w:val="14"/>
                <w:lang w:val="ru-RU"/>
              </w:rPr>
            </w:pPr>
            <w:bookmarkStart w:id="160" w:name="_Toc336337928"/>
            <w:bookmarkStart w:id="161" w:name="_Toc374286455"/>
            <w:r w:rsidRPr="006D78E7">
              <w:rPr>
                <w:rFonts w:ascii="Tahoma" w:hAnsi="Tahoma" w:cs="Tahoma"/>
                <w:sz w:val="14"/>
              </w:rPr>
              <w:t>Core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w:t>
            </w:r>
            <w:r w:rsidRPr="006D78E7">
              <w:rPr>
                <w:rFonts w:ascii="Tahoma" w:hAnsi="Tahoma" w:cs="Tahoma"/>
                <w:sz w:val="14"/>
              </w:rPr>
              <w:t>Bridge</w:t>
            </w:r>
            <w:r w:rsidRPr="001B3AF3">
              <w:rPr>
                <w:rFonts w:ascii="Tahoma" w:hAnsi="Tahoma" w:cs="Tahoma"/>
                <w:sz w:val="14"/>
                <w:lang w:val="ru-RU"/>
              </w:rPr>
              <w:t xml:space="preserve"> для </w:t>
            </w:r>
            <w:r w:rsidRPr="006D78E7">
              <w:rPr>
                <w:rFonts w:ascii="Tahoma" w:hAnsi="Tahoma" w:cs="Tahoma"/>
                <w:sz w:val="14"/>
              </w:rPr>
              <w:t>Windows</w:t>
            </w:r>
            <w:r w:rsidR="006D78E7" w:rsidRPr="001B3AF3">
              <w:rPr>
                <w:rFonts w:ascii="Tahoma" w:hAnsi="Tahoma" w:cs="Tahoma"/>
                <w:sz w:val="14"/>
                <w:vertAlign w:val="superscript"/>
                <w:lang w:val="ru-RU"/>
              </w:rPr>
              <w:t>®</w:t>
            </w:r>
            <w:r w:rsidRPr="001B3AF3">
              <w:rPr>
                <w:rFonts w:ascii="Tahoma" w:hAnsi="Tahoma" w:cs="Tahoma"/>
                <w:sz w:val="14"/>
                <w:lang w:val="ru-RU"/>
              </w:rPr>
              <w:t xml:space="preserve"> </w:t>
            </w:r>
            <w:r w:rsidRPr="006D78E7">
              <w:rPr>
                <w:rFonts w:ascii="Tahoma" w:hAnsi="Tahoma" w:cs="Tahoma"/>
                <w:sz w:val="14"/>
              </w:rPr>
              <w:t>Intune</w:t>
            </w:r>
            <w:r w:rsidRPr="001B3AF3">
              <w:rPr>
                <w:rFonts w:ascii="Tahoma" w:hAnsi="Tahoma" w:cs="Tahoma"/>
                <w:sz w:val="14"/>
                <w:lang w:val="ru-RU"/>
              </w:rPr>
              <w:t xml:space="preserve"> (пользовательские лицензии и</w:t>
            </w:r>
            <w:r w:rsidR="00977E26">
              <w:rPr>
                <w:rFonts w:ascii="Tahoma" w:hAnsi="Tahoma" w:cs="Tahoma"/>
                <w:sz w:val="14"/>
              </w:rPr>
              <w:t> </w:t>
            </w:r>
            <w:r w:rsidRPr="001B3AF3">
              <w:rPr>
                <w:rFonts w:ascii="Tahoma" w:hAnsi="Tahoma" w:cs="Tahoma"/>
                <w:sz w:val="14"/>
                <w:lang w:val="ru-RU"/>
              </w:rPr>
              <w:t>лицензии «на устройство»)</w:t>
            </w:r>
            <w:bookmarkEnd w:id="160"/>
            <w:bookmarkEnd w:id="161"/>
          </w:p>
        </w:tc>
        <w:tc>
          <w:tcPr>
            <w:tcW w:w="686" w:type="dxa"/>
            <w:tcBorders>
              <w:bottom w:val="single" w:sz="4" w:space="0" w:color="auto"/>
            </w:tcBorders>
            <w:shd w:val="clear" w:color="auto" w:fill="FABF8F"/>
            <w:vAlign w:val="center"/>
          </w:tcPr>
          <w:p w14:paraId="607CEDE5" w14:textId="77777777" w:rsidR="00913A0A" w:rsidRPr="006D78E7" w:rsidRDefault="00FF47D3" w:rsidP="003D4F46">
            <w:pPr>
              <w:pStyle w:val="TableText"/>
              <w:widowControl w:val="0"/>
              <w:rPr>
                <w:b/>
                <w:color w:val="0000FF"/>
                <w:sz w:val="13"/>
                <w:szCs w:val="13"/>
                <w:u w:val="single"/>
              </w:rPr>
            </w:pPr>
            <w:hyperlink w:anchor="_39_Core_CAL" w:history="1">
              <w:r w:rsidR="00636CAD" w:rsidRPr="006D78E7">
                <w:rPr>
                  <w:rStyle w:val="Hyperlink"/>
                  <w:b/>
                  <w:sz w:val="13"/>
                  <w:szCs w:val="13"/>
                </w:rPr>
                <w:t>39</w:t>
              </w:r>
            </w:hyperlink>
          </w:p>
        </w:tc>
        <w:tc>
          <w:tcPr>
            <w:tcW w:w="450" w:type="dxa"/>
            <w:tcBorders>
              <w:bottom w:val="single" w:sz="4" w:space="0" w:color="auto"/>
            </w:tcBorders>
            <w:shd w:val="clear" w:color="auto" w:fill="FABF8F"/>
            <w:vAlign w:val="center"/>
          </w:tcPr>
          <w:p w14:paraId="33BF444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4BAA5831"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1061CD3"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28CC05D"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CBC9756" w14:textId="77777777" w:rsidR="00913A0A" w:rsidRPr="006D78E7"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A069921"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A2D6D7D"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BCE40D5" w14:textId="77777777" w:rsidR="00913A0A" w:rsidRPr="006D78E7"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4299FED9"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8D2B203"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603D523"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C147475"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7C4970D"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E3B2CD" w14:textId="77777777" w:rsidR="00913A0A" w:rsidRPr="006D78E7" w:rsidRDefault="00FF47D3"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94F3D96"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FFA7888"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46EEFFD4"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9D93CC2" w14:textId="77777777" w:rsidR="00913A0A" w:rsidRPr="006D78E7" w:rsidRDefault="00913A0A" w:rsidP="001A63C6">
            <w:pPr>
              <w:pStyle w:val="TableText"/>
              <w:widowControl w:val="0"/>
              <w:rPr>
                <w:rFonts w:ascii="Tahoma" w:hAnsi="Tahoma" w:cs="Tahoma"/>
                <w:sz w:val="13"/>
              </w:rPr>
            </w:pPr>
          </w:p>
        </w:tc>
      </w:tr>
      <w:tr w:rsidR="00913A0A" w:rsidRPr="006D78E7" w14:paraId="3ABB3914" w14:textId="77777777" w:rsidTr="0029345D">
        <w:trPr>
          <w:trHeight w:val="145"/>
        </w:trPr>
        <w:tc>
          <w:tcPr>
            <w:tcW w:w="2284" w:type="dxa"/>
            <w:gridSpan w:val="2"/>
            <w:tcBorders>
              <w:bottom w:val="single" w:sz="4" w:space="0" w:color="auto"/>
            </w:tcBorders>
            <w:shd w:val="clear" w:color="auto" w:fill="auto"/>
            <w:vAlign w:val="center"/>
          </w:tcPr>
          <w:p w14:paraId="65B8D042" w14:textId="77777777" w:rsidR="00913A0A" w:rsidRPr="001B3AF3" w:rsidRDefault="00913A0A" w:rsidP="00977E26">
            <w:pPr>
              <w:pStyle w:val="ProductNames"/>
              <w:spacing w:beforeLines="20" w:before="48" w:afterLines="20" w:after="48"/>
              <w:rPr>
                <w:rFonts w:ascii="Tahoma" w:hAnsi="Tahoma" w:cs="Tahoma"/>
                <w:sz w:val="14"/>
                <w:lang w:val="ru-RU"/>
              </w:rPr>
            </w:pPr>
            <w:bookmarkStart w:id="162" w:name="_Toc336337929"/>
            <w:bookmarkStart w:id="163" w:name="_Toc374286456"/>
            <w:r w:rsidRPr="006D78E7">
              <w:rPr>
                <w:rFonts w:ascii="Tahoma" w:hAnsi="Tahoma" w:cs="Tahoma"/>
                <w:sz w:val="14"/>
              </w:rPr>
              <w:t>Core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(пользовательские лицензии и лицензии «на</w:t>
            </w:r>
            <w:r w:rsidR="00977E26">
              <w:rPr>
                <w:rFonts w:ascii="Tahoma" w:hAnsi="Tahoma" w:cs="Tahoma"/>
                <w:sz w:val="14"/>
              </w:rPr>
              <w:t> </w:t>
            </w:r>
            <w:r w:rsidRPr="001B3AF3">
              <w:rPr>
                <w:rFonts w:ascii="Tahoma" w:hAnsi="Tahoma" w:cs="Tahoma"/>
                <w:sz w:val="14"/>
                <w:lang w:val="ru-RU"/>
              </w:rPr>
              <w:t>устройство»)</w:t>
            </w:r>
            <w:bookmarkEnd w:id="162"/>
            <w:bookmarkEnd w:id="163"/>
          </w:p>
        </w:tc>
        <w:tc>
          <w:tcPr>
            <w:tcW w:w="686" w:type="dxa"/>
            <w:tcBorders>
              <w:bottom w:val="single" w:sz="4" w:space="0" w:color="auto"/>
            </w:tcBorders>
            <w:shd w:val="clear" w:color="auto" w:fill="auto"/>
            <w:vAlign w:val="center"/>
          </w:tcPr>
          <w:p w14:paraId="7E1A4F29" w14:textId="77777777" w:rsidR="00913A0A" w:rsidRPr="006D78E7" w:rsidRDefault="00FF47D3" w:rsidP="003D4F46">
            <w:pPr>
              <w:pStyle w:val="TableText"/>
              <w:widowControl w:val="0"/>
              <w:rPr>
                <w:rStyle w:val="EndnoteReference"/>
                <w:color w:val="0000FF"/>
                <w:sz w:val="13"/>
                <w:szCs w:val="13"/>
                <w:u w:val="single"/>
              </w:rPr>
            </w:pPr>
            <w:hyperlink w:anchor="_40_Core_CAL" w:history="1">
              <w:r w:rsidR="00636CAD" w:rsidRPr="006D78E7">
                <w:rPr>
                  <w:rStyle w:val="Hyperlink"/>
                  <w:b/>
                  <w:sz w:val="13"/>
                  <w:szCs w:val="13"/>
                </w:rPr>
                <w:t>40</w:t>
              </w:r>
            </w:hyperlink>
          </w:p>
        </w:tc>
        <w:tc>
          <w:tcPr>
            <w:tcW w:w="450" w:type="dxa"/>
            <w:tcBorders>
              <w:bottom w:val="single" w:sz="4" w:space="0" w:color="auto"/>
            </w:tcBorders>
            <w:shd w:val="clear" w:color="auto" w:fill="auto"/>
            <w:vAlign w:val="center"/>
          </w:tcPr>
          <w:p w14:paraId="525BDA4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28D16501"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41CAC56"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B0C11F8"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3</w:t>
            </w:r>
          </w:p>
        </w:tc>
        <w:tc>
          <w:tcPr>
            <w:tcW w:w="450" w:type="dxa"/>
            <w:gridSpan w:val="2"/>
            <w:tcBorders>
              <w:bottom w:val="single" w:sz="4" w:space="0" w:color="auto"/>
            </w:tcBorders>
            <w:shd w:val="clear" w:color="auto" w:fill="auto"/>
            <w:vAlign w:val="center"/>
          </w:tcPr>
          <w:p w14:paraId="791A2FCE"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w:t>
            </w:r>
          </w:p>
        </w:tc>
        <w:tc>
          <w:tcPr>
            <w:tcW w:w="450" w:type="dxa"/>
            <w:gridSpan w:val="3"/>
            <w:tcBorders>
              <w:bottom w:val="single" w:sz="4" w:space="0" w:color="auto"/>
            </w:tcBorders>
            <w:shd w:val="clear" w:color="auto" w:fill="auto"/>
            <w:vAlign w:val="center"/>
          </w:tcPr>
          <w:p w14:paraId="7CA8F46F"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8B6373D"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172152D"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10A31620"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B9474A2"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94B5A3B"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AD176D5"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20C8845A"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478A224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1952A0E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E, P</w:t>
            </w:r>
          </w:p>
        </w:tc>
        <w:tc>
          <w:tcPr>
            <w:tcW w:w="556" w:type="dxa"/>
            <w:tcBorders>
              <w:bottom w:val="single" w:sz="4" w:space="0" w:color="auto"/>
            </w:tcBorders>
            <w:shd w:val="clear" w:color="auto" w:fill="auto"/>
            <w:vAlign w:val="center"/>
          </w:tcPr>
          <w:p w14:paraId="11F31828"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E</w:t>
            </w:r>
            <w:r w:rsidRPr="006D78E7">
              <w:rPr>
                <w:rFonts w:ascii="Tahoma" w:hAnsi="Tahoma" w:cs="Tahoma"/>
                <w:sz w:val="13"/>
              </w:rPr>
              <w:t>,</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35F27B64" w14:textId="77777777" w:rsidR="00913A0A" w:rsidRPr="006D78E7"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32748265" w14:textId="77777777" w:rsidR="00913A0A" w:rsidRPr="006D78E7" w:rsidRDefault="00913A0A" w:rsidP="001A63C6">
            <w:pPr>
              <w:pStyle w:val="TableText"/>
              <w:widowControl w:val="0"/>
              <w:rPr>
                <w:rFonts w:ascii="Tahoma" w:hAnsi="Tahoma" w:cs="Tahoma"/>
                <w:color w:val="000000"/>
                <w:sz w:val="13"/>
              </w:rPr>
            </w:pPr>
          </w:p>
        </w:tc>
      </w:tr>
      <w:tr w:rsidR="008A0F85" w:rsidRPr="006D78E7" w14:paraId="65835A67" w14:textId="77777777" w:rsidTr="0029345D">
        <w:trPr>
          <w:trHeight w:val="145"/>
        </w:trPr>
        <w:tc>
          <w:tcPr>
            <w:tcW w:w="2284" w:type="dxa"/>
            <w:gridSpan w:val="2"/>
            <w:tcBorders>
              <w:bottom w:val="single" w:sz="4" w:space="0" w:color="auto"/>
            </w:tcBorders>
            <w:shd w:val="clear" w:color="auto" w:fill="FABF8F"/>
            <w:vAlign w:val="center"/>
          </w:tcPr>
          <w:p w14:paraId="3B898CAE" w14:textId="77777777" w:rsidR="00913A0A" w:rsidRPr="006D78E7" w:rsidRDefault="00913A0A" w:rsidP="00E327CF">
            <w:pPr>
              <w:pStyle w:val="ProductNames"/>
              <w:spacing w:beforeLines="20" w:before="48" w:afterLines="20" w:after="48"/>
              <w:rPr>
                <w:rFonts w:ascii="Tahoma" w:hAnsi="Tahoma" w:cs="Tahoma"/>
                <w:sz w:val="14"/>
              </w:rPr>
            </w:pPr>
            <w:bookmarkStart w:id="164" w:name="_Toc336337930"/>
            <w:bookmarkStart w:id="165" w:name="_Toc374286457"/>
            <w:r w:rsidRPr="006D78E7">
              <w:rPr>
                <w:rFonts w:ascii="Tahoma" w:hAnsi="Tahoma" w:cs="Tahoma"/>
                <w:sz w:val="14"/>
              </w:rPr>
              <w:t>Core Infrastructure Server Suite Standard</w:t>
            </w:r>
            <w:bookmarkEnd w:id="164"/>
            <w:bookmarkEnd w:id="165"/>
          </w:p>
        </w:tc>
        <w:tc>
          <w:tcPr>
            <w:tcW w:w="686" w:type="dxa"/>
            <w:tcBorders>
              <w:bottom w:val="single" w:sz="4" w:space="0" w:color="auto"/>
            </w:tcBorders>
            <w:shd w:val="clear" w:color="auto" w:fill="FABF8F"/>
            <w:vAlign w:val="center"/>
          </w:tcPr>
          <w:p w14:paraId="26E6D5F1" w14:textId="77777777" w:rsidR="00913A0A" w:rsidRPr="006D78E7" w:rsidRDefault="00FF47D3" w:rsidP="003D4F46">
            <w:pPr>
              <w:pStyle w:val="TableText"/>
              <w:widowControl w:val="0"/>
              <w:rPr>
                <w:rStyle w:val="EndnoteReference"/>
                <w:color w:val="0000FF"/>
                <w:sz w:val="13"/>
                <w:szCs w:val="13"/>
                <w:u w:val="single"/>
              </w:rPr>
            </w:pPr>
            <w:hyperlink w:anchor="_41_Core_Infrastructure" w:history="1">
              <w:r w:rsidR="00636CAD" w:rsidRPr="006D78E7">
                <w:rPr>
                  <w:rStyle w:val="Hyperlink"/>
                  <w:b/>
                  <w:sz w:val="13"/>
                  <w:szCs w:val="13"/>
                </w:rPr>
                <w:t>41</w:t>
              </w:r>
            </w:hyperlink>
          </w:p>
        </w:tc>
        <w:tc>
          <w:tcPr>
            <w:tcW w:w="450" w:type="dxa"/>
            <w:tcBorders>
              <w:bottom w:val="single" w:sz="4" w:space="0" w:color="auto"/>
            </w:tcBorders>
            <w:shd w:val="clear" w:color="auto" w:fill="FABF8F"/>
            <w:vAlign w:val="center"/>
          </w:tcPr>
          <w:p w14:paraId="00AA332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C79264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BE33BA"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11D36C48"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76EDD235"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1CA6231B"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C9D935C"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342AEE04"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6DF9CEC4"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237E21B4"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25</w:t>
            </w:r>
          </w:p>
        </w:tc>
        <w:tc>
          <w:tcPr>
            <w:tcW w:w="450" w:type="dxa"/>
            <w:tcBorders>
              <w:bottom w:val="single" w:sz="4" w:space="0" w:color="auto"/>
            </w:tcBorders>
            <w:shd w:val="clear" w:color="auto" w:fill="FABF8F"/>
            <w:vAlign w:val="center"/>
          </w:tcPr>
          <w:p w14:paraId="38DFAA77"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779B7A48"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2AF214E"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339D7EA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C0FE9C3"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987C0AC"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77F7505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65D2DD5E" w14:textId="77777777" w:rsidR="00913A0A" w:rsidRPr="006D78E7" w:rsidRDefault="00913A0A" w:rsidP="001A63C6">
            <w:pPr>
              <w:pStyle w:val="TableText"/>
              <w:widowControl w:val="0"/>
              <w:rPr>
                <w:rFonts w:ascii="Tahoma" w:hAnsi="Tahoma" w:cs="Tahoma"/>
                <w:sz w:val="13"/>
              </w:rPr>
            </w:pPr>
          </w:p>
        </w:tc>
      </w:tr>
      <w:tr w:rsidR="00913A0A" w:rsidRPr="006D78E7" w14:paraId="12EFC134" w14:textId="77777777" w:rsidTr="0029345D">
        <w:trPr>
          <w:trHeight w:val="145"/>
        </w:trPr>
        <w:tc>
          <w:tcPr>
            <w:tcW w:w="2284" w:type="dxa"/>
            <w:gridSpan w:val="2"/>
            <w:tcBorders>
              <w:bottom w:val="single" w:sz="4" w:space="0" w:color="auto"/>
            </w:tcBorders>
            <w:shd w:val="clear" w:color="auto" w:fill="auto"/>
            <w:vAlign w:val="center"/>
          </w:tcPr>
          <w:p w14:paraId="7B3019E6" w14:textId="77777777" w:rsidR="00913A0A" w:rsidRPr="006D78E7" w:rsidRDefault="00913A0A" w:rsidP="00E327CF">
            <w:pPr>
              <w:pStyle w:val="ProductNames"/>
              <w:spacing w:beforeLines="20" w:before="48" w:afterLines="20" w:after="48"/>
              <w:rPr>
                <w:rFonts w:ascii="Tahoma" w:hAnsi="Tahoma" w:cs="Tahoma"/>
                <w:sz w:val="14"/>
              </w:rPr>
            </w:pPr>
            <w:bookmarkStart w:id="166" w:name="_Toc336337931"/>
            <w:bookmarkStart w:id="167" w:name="_Toc374286458"/>
            <w:r w:rsidRPr="006D78E7">
              <w:rPr>
                <w:rFonts w:ascii="Tahoma" w:hAnsi="Tahoma" w:cs="Tahoma"/>
                <w:sz w:val="14"/>
              </w:rPr>
              <w:t>Core Infrastructure Server Suite Enterprise</w:t>
            </w:r>
            <w:bookmarkEnd w:id="166"/>
            <w:bookmarkEnd w:id="167"/>
          </w:p>
        </w:tc>
        <w:tc>
          <w:tcPr>
            <w:tcW w:w="686" w:type="dxa"/>
            <w:tcBorders>
              <w:bottom w:val="single" w:sz="4" w:space="0" w:color="auto"/>
            </w:tcBorders>
            <w:shd w:val="clear" w:color="auto" w:fill="auto"/>
            <w:vAlign w:val="center"/>
          </w:tcPr>
          <w:p w14:paraId="7F5E8FC0" w14:textId="77777777" w:rsidR="00913A0A" w:rsidRPr="006D78E7" w:rsidRDefault="00FF47D3" w:rsidP="003D4F46">
            <w:pPr>
              <w:pStyle w:val="TableText"/>
              <w:widowControl w:val="0"/>
              <w:rPr>
                <w:rStyle w:val="EndnoteReference"/>
                <w:color w:val="0000FF"/>
                <w:sz w:val="13"/>
                <w:szCs w:val="13"/>
                <w:u w:val="single"/>
              </w:rPr>
            </w:pPr>
            <w:hyperlink w:anchor="_38_Core_Infrastructure" w:history="1">
              <w:r w:rsidR="00636CAD" w:rsidRPr="006D78E7">
                <w:rPr>
                  <w:rStyle w:val="Hyperlink"/>
                  <w:b/>
                  <w:sz w:val="13"/>
                  <w:szCs w:val="13"/>
                </w:rPr>
                <w:t>42</w:t>
              </w:r>
            </w:hyperlink>
          </w:p>
        </w:tc>
        <w:tc>
          <w:tcPr>
            <w:tcW w:w="450" w:type="dxa"/>
            <w:tcBorders>
              <w:bottom w:val="single" w:sz="4" w:space="0" w:color="auto"/>
            </w:tcBorders>
            <w:shd w:val="clear" w:color="auto" w:fill="auto"/>
            <w:vAlign w:val="center"/>
          </w:tcPr>
          <w:p w14:paraId="69BDBB0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2EBDB6C5"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F195D43"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B1BA7EF"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F06586F" w14:textId="77777777" w:rsidR="00913A0A" w:rsidRPr="006D78E7"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17B87A5"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B0F9F61"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1622F4B" w14:textId="77777777" w:rsidR="00913A0A" w:rsidRPr="006D78E7"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EBD2F2E"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AC7D6DE"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F8AF6B6"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1278BE4"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52E99A0"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7C842E7"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BB5F1A"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673C3159"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0B3E196C"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686201E6" w14:textId="77777777" w:rsidR="00913A0A" w:rsidRPr="006D78E7" w:rsidRDefault="00913A0A" w:rsidP="001A63C6">
            <w:pPr>
              <w:pStyle w:val="TableText"/>
              <w:widowControl w:val="0"/>
              <w:rPr>
                <w:rFonts w:ascii="Tahoma" w:hAnsi="Tahoma" w:cs="Tahoma"/>
                <w:sz w:val="13"/>
              </w:rPr>
            </w:pPr>
          </w:p>
        </w:tc>
      </w:tr>
      <w:tr w:rsidR="008A0F85" w:rsidRPr="006D78E7" w14:paraId="2FF0BE2C" w14:textId="77777777" w:rsidTr="0029345D">
        <w:trPr>
          <w:trHeight w:val="145"/>
        </w:trPr>
        <w:tc>
          <w:tcPr>
            <w:tcW w:w="2284" w:type="dxa"/>
            <w:gridSpan w:val="2"/>
            <w:tcBorders>
              <w:bottom w:val="single" w:sz="4" w:space="0" w:color="auto"/>
            </w:tcBorders>
            <w:shd w:val="clear" w:color="auto" w:fill="FABF8F"/>
            <w:vAlign w:val="center"/>
          </w:tcPr>
          <w:p w14:paraId="12D3A9E8" w14:textId="77777777" w:rsidR="00913A0A" w:rsidRPr="006D78E7" w:rsidRDefault="00913A0A" w:rsidP="00E327CF">
            <w:pPr>
              <w:pStyle w:val="ProductNames"/>
              <w:spacing w:beforeLines="20" w:before="48" w:afterLines="20" w:after="48"/>
              <w:rPr>
                <w:rFonts w:ascii="Tahoma" w:hAnsi="Tahoma" w:cs="Tahoma"/>
                <w:sz w:val="14"/>
              </w:rPr>
            </w:pPr>
            <w:bookmarkStart w:id="168" w:name="_Toc336337932"/>
            <w:bookmarkStart w:id="169" w:name="_Toc374286459"/>
            <w:r w:rsidRPr="006D78E7">
              <w:rPr>
                <w:rFonts w:ascii="Tahoma" w:hAnsi="Tahoma" w:cs="Tahoma"/>
                <w:sz w:val="14"/>
              </w:rPr>
              <w:t>Core Infrastructure Server Suite Datacenter</w:t>
            </w:r>
            <w:bookmarkEnd w:id="168"/>
            <w:bookmarkEnd w:id="169"/>
          </w:p>
        </w:tc>
        <w:tc>
          <w:tcPr>
            <w:tcW w:w="686" w:type="dxa"/>
            <w:tcBorders>
              <w:bottom w:val="single" w:sz="4" w:space="0" w:color="auto"/>
            </w:tcBorders>
            <w:shd w:val="clear" w:color="auto" w:fill="FABF8F"/>
            <w:vAlign w:val="center"/>
          </w:tcPr>
          <w:p w14:paraId="5D29DDBB" w14:textId="77777777" w:rsidR="00913A0A" w:rsidRPr="006D78E7" w:rsidRDefault="00FF47D3" w:rsidP="003D4F46">
            <w:pPr>
              <w:pStyle w:val="TableText"/>
              <w:widowControl w:val="0"/>
              <w:rPr>
                <w:rStyle w:val="EndnoteReference"/>
                <w:color w:val="0000FF"/>
                <w:sz w:val="13"/>
                <w:szCs w:val="13"/>
                <w:u w:val="single"/>
              </w:rPr>
            </w:pPr>
            <w:hyperlink w:anchor="_39_Core_Infrastructure" w:history="1">
              <w:r w:rsidR="00636CAD" w:rsidRPr="006D78E7">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2A2C2E7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BFF7BC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33C2E07"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06BE86F5"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564C1242"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3F656317"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2F973F86" w14:textId="77777777" w:rsidR="00913A0A" w:rsidRPr="006D78E7" w:rsidRDefault="00913A0A" w:rsidP="001A63C6">
            <w:pPr>
              <w:pStyle w:val="TableText"/>
              <w:widowControl w:val="0"/>
              <w:rPr>
                <w:rFonts w:ascii="Tahoma" w:hAnsi="Tahoma" w:cs="Tahoma"/>
                <w:sz w:val="13"/>
                <w:szCs w:val="13"/>
                <w:lang w:eastAsia="ja-JP"/>
              </w:rPr>
            </w:pPr>
            <w:r w:rsidRPr="006D78E7">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86CCD2C" w14:textId="77777777" w:rsidR="00913A0A" w:rsidRPr="006D78E7" w:rsidRDefault="00913A0A" w:rsidP="001A63C6">
            <w:pPr>
              <w:pStyle w:val="TableText"/>
              <w:widowControl w:val="0"/>
              <w:rPr>
                <w:rFonts w:ascii="Tahoma" w:hAnsi="Tahoma" w:cs="Tahoma"/>
                <w:sz w:val="13"/>
                <w:szCs w:val="13"/>
              </w:rPr>
            </w:pPr>
            <w:r w:rsidRPr="006D78E7">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6107F47D" w14:textId="77777777" w:rsidR="00913A0A" w:rsidRPr="006D78E7" w:rsidRDefault="00913A0A" w:rsidP="001A63C6">
            <w:pPr>
              <w:pStyle w:val="TableText"/>
              <w:widowControl w:val="0"/>
              <w:rPr>
                <w:rFonts w:ascii="Tahoma" w:hAnsi="Tahoma" w:cs="Tahoma"/>
                <w:sz w:val="13"/>
                <w:szCs w:val="13"/>
                <w:lang w:eastAsia="ja-JP"/>
              </w:rPr>
            </w:pPr>
            <w:r w:rsidRPr="006D78E7">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93B41A5" w14:textId="77777777" w:rsidR="00913A0A" w:rsidRPr="006D78E7" w:rsidRDefault="00913A0A" w:rsidP="001A63C6">
            <w:pPr>
              <w:pStyle w:val="TableText"/>
              <w:widowControl w:val="0"/>
              <w:rPr>
                <w:rFonts w:ascii="Tahoma" w:hAnsi="Tahoma" w:cs="Tahoma"/>
                <w:sz w:val="13"/>
                <w:szCs w:val="13"/>
                <w:lang w:eastAsia="ja-JP"/>
              </w:rPr>
            </w:pPr>
            <w:r w:rsidRPr="006D78E7">
              <w:rPr>
                <w:rFonts w:ascii="Tahoma" w:hAnsi="Tahoma" w:cs="Tahoma"/>
                <w:sz w:val="13"/>
                <w:szCs w:val="13"/>
              </w:rPr>
              <w:t>75</w:t>
            </w:r>
          </w:p>
        </w:tc>
        <w:tc>
          <w:tcPr>
            <w:tcW w:w="450" w:type="dxa"/>
            <w:tcBorders>
              <w:bottom w:val="single" w:sz="4" w:space="0" w:color="auto"/>
            </w:tcBorders>
            <w:shd w:val="clear" w:color="auto" w:fill="FABF8F"/>
            <w:vAlign w:val="center"/>
          </w:tcPr>
          <w:p w14:paraId="41520F70" w14:textId="77777777" w:rsidR="00913A0A" w:rsidRPr="006D78E7" w:rsidRDefault="00913A0A" w:rsidP="001A63C6">
            <w:pPr>
              <w:pStyle w:val="TableText"/>
              <w:widowControl w:val="0"/>
              <w:rPr>
                <w:rFonts w:ascii="Tahoma" w:hAnsi="Tahoma" w:cs="Tahoma"/>
                <w:sz w:val="13"/>
                <w:szCs w:val="13"/>
                <w:lang w:eastAsia="ja-JP"/>
              </w:rPr>
            </w:pPr>
            <w:r w:rsidRPr="006D78E7">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042713E2" w14:textId="77777777" w:rsidR="00913A0A" w:rsidRPr="006D78E7" w:rsidRDefault="00913A0A" w:rsidP="001A63C6">
            <w:pPr>
              <w:pStyle w:val="TableText"/>
              <w:widowControl w:val="0"/>
              <w:rPr>
                <w:rFonts w:ascii="Tahoma" w:hAnsi="Tahoma" w:cs="Tahoma"/>
                <w:sz w:val="13"/>
                <w:szCs w:val="13"/>
                <w:lang w:eastAsia="ja-JP"/>
              </w:rPr>
            </w:pPr>
            <w:r w:rsidRPr="006D78E7">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6A32708F" w14:textId="77777777" w:rsidR="00913A0A" w:rsidRPr="006D78E7" w:rsidRDefault="00913A0A" w:rsidP="001A63C6">
            <w:pPr>
              <w:pStyle w:val="TableText"/>
              <w:widowControl w:val="0"/>
              <w:rPr>
                <w:rFonts w:ascii="Tahoma" w:hAnsi="Tahoma" w:cs="Tahoma"/>
                <w:sz w:val="13"/>
                <w:szCs w:val="13"/>
                <w:lang w:eastAsia="ja-JP"/>
              </w:rPr>
            </w:pPr>
            <w:r w:rsidRPr="006D78E7">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C15054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3D783AC7"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873B0CB"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1952470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047C4F09" w14:textId="77777777" w:rsidR="00913A0A" w:rsidRPr="006D78E7" w:rsidRDefault="00913A0A" w:rsidP="001A63C6">
            <w:pPr>
              <w:pStyle w:val="TableText"/>
              <w:widowControl w:val="0"/>
              <w:rPr>
                <w:rFonts w:ascii="Tahoma" w:hAnsi="Tahoma" w:cs="Tahoma"/>
                <w:sz w:val="13"/>
              </w:rPr>
            </w:pPr>
          </w:p>
        </w:tc>
      </w:tr>
      <w:tr w:rsidR="00913A0A" w:rsidRPr="006D78E7" w14:paraId="556F98BC" w14:textId="77777777" w:rsidTr="0029345D">
        <w:trPr>
          <w:trHeight w:val="145"/>
        </w:trPr>
        <w:tc>
          <w:tcPr>
            <w:tcW w:w="2284" w:type="dxa"/>
            <w:gridSpan w:val="2"/>
            <w:tcBorders>
              <w:bottom w:val="single" w:sz="4" w:space="0" w:color="auto"/>
            </w:tcBorders>
            <w:shd w:val="clear" w:color="auto" w:fill="auto"/>
            <w:vAlign w:val="center"/>
          </w:tcPr>
          <w:p w14:paraId="41BC76C6" w14:textId="77777777" w:rsidR="00913A0A" w:rsidRPr="006D78E7" w:rsidRDefault="00913A0A" w:rsidP="00E327CF">
            <w:pPr>
              <w:pStyle w:val="ProductNames"/>
              <w:spacing w:beforeLines="20" w:before="48" w:afterLines="20" w:after="48"/>
              <w:rPr>
                <w:rFonts w:ascii="Tahoma" w:hAnsi="Tahoma" w:cs="Tahoma"/>
                <w:color w:val="000000"/>
                <w:sz w:val="14"/>
                <w:szCs w:val="18"/>
              </w:rPr>
            </w:pPr>
            <w:bookmarkStart w:id="170" w:name="_Toc374286460"/>
            <w:r w:rsidRPr="006D78E7">
              <w:rPr>
                <w:rFonts w:ascii="Tahoma" w:hAnsi="Tahoma" w:cs="Tahoma"/>
                <w:color w:val="000000"/>
                <w:sz w:val="14"/>
                <w:szCs w:val="18"/>
              </w:rPr>
              <w:t>Duet Enterprise 2.0</w:t>
            </w:r>
            <w:bookmarkEnd w:id="170"/>
          </w:p>
        </w:tc>
        <w:tc>
          <w:tcPr>
            <w:tcW w:w="686" w:type="dxa"/>
            <w:tcBorders>
              <w:bottom w:val="single" w:sz="4" w:space="0" w:color="auto"/>
            </w:tcBorders>
            <w:shd w:val="clear" w:color="auto" w:fill="auto"/>
            <w:vAlign w:val="center"/>
          </w:tcPr>
          <w:p w14:paraId="76256D22" w14:textId="77777777" w:rsidR="00913A0A" w:rsidRPr="006D78E7" w:rsidDel="00132E08" w:rsidRDefault="00FF47D3" w:rsidP="003D4F46">
            <w:pPr>
              <w:pStyle w:val="TableText"/>
              <w:widowControl w:val="0"/>
              <w:rPr>
                <w:b/>
                <w:sz w:val="13"/>
                <w:szCs w:val="13"/>
              </w:rPr>
            </w:pPr>
            <w:hyperlink w:anchor="_44_Duet_Enterprise" w:history="1">
              <w:r w:rsidR="00636CAD" w:rsidRPr="006D78E7">
                <w:rPr>
                  <w:rStyle w:val="Hyperlink"/>
                  <w:b/>
                  <w:sz w:val="13"/>
                  <w:szCs w:val="13"/>
                </w:rPr>
                <w:t>44</w:t>
              </w:r>
            </w:hyperlink>
          </w:p>
        </w:tc>
        <w:tc>
          <w:tcPr>
            <w:tcW w:w="450" w:type="dxa"/>
            <w:tcBorders>
              <w:bottom w:val="single" w:sz="4" w:space="0" w:color="auto"/>
            </w:tcBorders>
            <w:shd w:val="clear" w:color="auto" w:fill="auto"/>
            <w:vAlign w:val="center"/>
          </w:tcPr>
          <w:p w14:paraId="14D89E13"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3507F5"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E7F1FA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EE988C"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5EF9F7"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A8610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9F43C0"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F70068"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FD75F9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47AD41B"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280F1C"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D89651"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0B5F8B"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55D213B"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0D07DB8"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3973D8E8"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C5506B0"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54EE4F93" w14:textId="77777777" w:rsidR="00913A0A" w:rsidRPr="006D78E7" w:rsidRDefault="00913A0A" w:rsidP="001A63C6">
            <w:pPr>
              <w:pStyle w:val="TableText"/>
              <w:widowControl w:val="0"/>
              <w:jc w:val="left"/>
              <w:rPr>
                <w:rFonts w:ascii="Tahoma" w:hAnsi="Tahoma" w:cs="Tahoma"/>
                <w:sz w:val="13"/>
              </w:rPr>
            </w:pPr>
          </w:p>
        </w:tc>
      </w:tr>
      <w:tr w:rsidR="008A0F85" w:rsidRPr="006D78E7" w14:paraId="20F11A98" w14:textId="77777777" w:rsidTr="0029345D">
        <w:trPr>
          <w:trHeight w:val="145"/>
        </w:trPr>
        <w:tc>
          <w:tcPr>
            <w:tcW w:w="2284" w:type="dxa"/>
            <w:gridSpan w:val="2"/>
            <w:tcBorders>
              <w:bottom w:val="single" w:sz="4" w:space="0" w:color="auto"/>
            </w:tcBorders>
            <w:shd w:val="clear" w:color="auto" w:fill="FABF8F"/>
            <w:vAlign w:val="center"/>
          </w:tcPr>
          <w:p w14:paraId="35435870" w14:textId="77777777" w:rsidR="00913A0A" w:rsidRPr="001B3AF3" w:rsidRDefault="00913A0A" w:rsidP="00E327CF">
            <w:pPr>
              <w:pStyle w:val="ProductNames"/>
              <w:spacing w:beforeLines="20" w:before="48" w:afterLines="20" w:after="48"/>
              <w:rPr>
                <w:rFonts w:ascii="Tahoma" w:hAnsi="Tahoma" w:cs="Tahoma"/>
                <w:sz w:val="14"/>
                <w:lang w:val="ru-RU"/>
              </w:rPr>
            </w:pPr>
            <w:bookmarkStart w:id="171" w:name="_Toc336337942"/>
            <w:bookmarkStart w:id="172" w:name="_Toc374286461"/>
            <w:r w:rsidRPr="006D78E7">
              <w:rPr>
                <w:rFonts w:ascii="Tahoma" w:hAnsi="Tahoma" w:cs="Tahoma"/>
                <w:sz w:val="14"/>
              </w:rPr>
              <w:t>Enterprise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w:t>
            </w:r>
            <w:r w:rsidRPr="006D78E7">
              <w:rPr>
                <w:rFonts w:ascii="Tahoma" w:hAnsi="Tahoma" w:cs="Tahoma"/>
                <w:sz w:val="14"/>
              </w:rPr>
              <w:t>Bridge</w:t>
            </w:r>
            <w:r w:rsidRPr="001B3AF3">
              <w:rPr>
                <w:rFonts w:ascii="Tahoma" w:hAnsi="Tahoma" w:cs="Tahoma"/>
                <w:sz w:val="14"/>
                <w:lang w:val="ru-RU"/>
              </w:rPr>
              <w:t xml:space="preserve"> для </w:t>
            </w:r>
            <w:r w:rsidRPr="006D78E7">
              <w:rPr>
                <w:rFonts w:ascii="Tahoma" w:hAnsi="Tahoma" w:cs="Tahoma"/>
                <w:sz w:val="14"/>
              </w:rPr>
              <w:t>Office</w:t>
            </w:r>
            <w:r w:rsidRPr="001B3AF3">
              <w:rPr>
                <w:rFonts w:ascii="Tahoma" w:hAnsi="Tahoma" w:cs="Tahoma"/>
                <w:sz w:val="14"/>
                <w:lang w:val="ru-RU"/>
              </w:rPr>
              <w:t xml:space="preserve"> 365 (пользовательские лицензии и лицензии «на устройство»)</w:t>
            </w:r>
            <w:bookmarkEnd w:id="171"/>
            <w:bookmarkEnd w:id="172"/>
          </w:p>
        </w:tc>
        <w:tc>
          <w:tcPr>
            <w:tcW w:w="686" w:type="dxa"/>
            <w:tcBorders>
              <w:bottom w:val="single" w:sz="4" w:space="0" w:color="auto"/>
            </w:tcBorders>
            <w:shd w:val="clear" w:color="auto" w:fill="FABF8F"/>
            <w:vAlign w:val="center"/>
          </w:tcPr>
          <w:p w14:paraId="73A488FE" w14:textId="77777777" w:rsidR="00913A0A" w:rsidRPr="006D78E7" w:rsidRDefault="00FF47D3" w:rsidP="003D4F46">
            <w:pPr>
              <w:pStyle w:val="TableText"/>
              <w:widowControl w:val="0"/>
              <w:rPr>
                <w:b/>
                <w:color w:val="0000FF"/>
                <w:sz w:val="13"/>
                <w:szCs w:val="13"/>
                <w:u w:val="single"/>
              </w:rPr>
            </w:pPr>
            <w:hyperlink w:anchor="_46_Enterprise_CAL" w:history="1">
              <w:r w:rsidR="00636CAD" w:rsidRPr="006D78E7">
                <w:rPr>
                  <w:rStyle w:val="Hyperlink"/>
                  <w:b/>
                  <w:sz w:val="13"/>
                  <w:szCs w:val="13"/>
                </w:rPr>
                <w:t>45</w:t>
              </w:r>
            </w:hyperlink>
          </w:p>
        </w:tc>
        <w:tc>
          <w:tcPr>
            <w:tcW w:w="450" w:type="dxa"/>
            <w:tcBorders>
              <w:bottom w:val="single" w:sz="4" w:space="0" w:color="auto"/>
            </w:tcBorders>
            <w:shd w:val="clear" w:color="auto" w:fill="FABF8F"/>
            <w:vAlign w:val="center"/>
          </w:tcPr>
          <w:p w14:paraId="0A285CFB" w14:textId="77777777" w:rsidR="00913A0A" w:rsidRPr="006D78E7" w:rsidRDefault="00913A0A" w:rsidP="001A63C6">
            <w:pPr>
              <w:pStyle w:val="TableText"/>
              <w:widowControl w:val="0"/>
              <w:spacing w:before="4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4983C174"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EA168CA"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13DEB91"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F82FFE0" w14:textId="77777777" w:rsidR="00913A0A" w:rsidRPr="006D78E7"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0F9F2B4A"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84C738C"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57F9AE81" w14:textId="77777777" w:rsidR="00913A0A" w:rsidRPr="006D78E7"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20A8733E"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959C5F8"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40CC0FF"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78549A86"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0B9071B"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5527D8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A6CBB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Е</w:t>
            </w:r>
          </w:p>
        </w:tc>
        <w:tc>
          <w:tcPr>
            <w:tcW w:w="556" w:type="dxa"/>
            <w:tcBorders>
              <w:bottom w:val="single" w:sz="4" w:space="0" w:color="auto"/>
            </w:tcBorders>
            <w:shd w:val="clear" w:color="auto" w:fill="FABF8F"/>
          </w:tcPr>
          <w:p w14:paraId="71E2B267"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20E301B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FC5C3B0" w14:textId="77777777" w:rsidR="00913A0A" w:rsidRPr="006D78E7" w:rsidRDefault="00913A0A" w:rsidP="001A63C6">
            <w:pPr>
              <w:pStyle w:val="TableText"/>
              <w:widowControl w:val="0"/>
              <w:rPr>
                <w:rFonts w:ascii="Tahoma" w:hAnsi="Tahoma" w:cs="Tahoma"/>
                <w:sz w:val="13"/>
              </w:rPr>
            </w:pPr>
          </w:p>
        </w:tc>
      </w:tr>
      <w:tr w:rsidR="00913A0A" w:rsidRPr="006D78E7" w14:paraId="467FE74E" w14:textId="77777777" w:rsidTr="0029345D">
        <w:trPr>
          <w:trHeight w:val="145"/>
        </w:trPr>
        <w:tc>
          <w:tcPr>
            <w:tcW w:w="2284" w:type="dxa"/>
            <w:gridSpan w:val="2"/>
            <w:tcBorders>
              <w:bottom w:val="single" w:sz="4" w:space="0" w:color="auto"/>
            </w:tcBorders>
            <w:shd w:val="clear" w:color="auto" w:fill="auto"/>
            <w:vAlign w:val="center"/>
          </w:tcPr>
          <w:p w14:paraId="5C960306" w14:textId="77777777" w:rsidR="00913A0A" w:rsidRPr="001B3AF3" w:rsidRDefault="00913A0A" w:rsidP="003F65E2">
            <w:pPr>
              <w:pStyle w:val="ProductNames"/>
              <w:spacing w:beforeLines="20" w:before="48" w:afterLines="20" w:after="48"/>
              <w:rPr>
                <w:rFonts w:ascii="Tahoma" w:hAnsi="Tahoma" w:cs="Tahoma"/>
                <w:sz w:val="14"/>
                <w:lang w:val="ru-RU"/>
              </w:rPr>
            </w:pPr>
            <w:bookmarkStart w:id="173" w:name="_Toc336337943"/>
            <w:bookmarkStart w:id="174" w:name="_Toc374286462"/>
            <w:r w:rsidRPr="006D78E7">
              <w:rPr>
                <w:rFonts w:ascii="Tahoma" w:hAnsi="Tahoma" w:cs="Tahoma"/>
                <w:sz w:val="14"/>
              </w:rPr>
              <w:t>Enterprise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w:t>
            </w:r>
            <w:r w:rsidRPr="006D78E7">
              <w:rPr>
                <w:rFonts w:ascii="Tahoma" w:hAnsi="Tahoma" w:cs="Tahoma"/>
                <w:sz w:val="14"/>
              </w:rPr>
              <w:t>Bridge</w:t>
            </w:r>
            <w:r w:rsidRPr="001B3AF3">
              <w:rPr>
                <w:rFonts w:ascii="Tahoma" w:hAnsi="Tahoma" w:cs="Tahoma"/>
                <w:sz w:val="14"/>
                <w:lang w:val="ru-RU"/>
              </w:rPr>
              <w:t xml:space="preserve"> для </w:t>
            </w:r>
            <w:r w:rsidRPr="006D78E7">
              <w:rPr>
                <w:rFonts w:ascii="Tahoma" w:hAnsi="Tahoma" w:cs="Tahoma"/>
                <w:sz w:val="14"/>
              </w:rPr>
              <w:t>Office</w:t>
            </w:r>
            <w:r w:rsidRPr="001B3AF3">
              <w:rPr>
                <w:rFonts w:ascii="Tahoma" w:hAnsi="Tahoma" w:cs="Tahoma"/>
                <w:sz w:val="14"/>
                <w:lang w:val="ru-RU"/>
              </w:rPr>
              <w:t xml:space="preserve"> 365 и </w:t>
            </w:r>
            <w:r w:rsidRPr="006D78E7">
              <w:rPr>
                <w:rFonts w:ascii="Tahoma" w:hAnsi="Tahoma" w:cs="Tahoma"/>
                <w:sz w:val="14"/>
              </w:rPr>
              <w:t>Windows</w:t>
            </w:r>
            <w:r w:rsidR="006D78E7" w:rsidRPr="001B3AF3">
              <w:rPr>
                <w:rFonts w:ascii="Tahoma" w:hAnsi="Tahoma" w:cs="Tahoma"/>
                <w:sz w:val="14"/>
                <w:vertAlign w:val="superscript"/>
                <w:lang w:val="ru-RU"/>
              </w:rPr>
              <w:t>®</w:t>
            </w:r>
            <w:r w:rsidRPr="001B3AF3">
              <w:rPr>
                <w:rFonts w:ascii="Tahoma" w:hAnsi="Tahoma" w:cs="Tahoma"/>
                <w:sz w:val="14"/>
                <w:lang w:val="ru-RU"/>
              </w:rPr>
              <w:t xml:space="preserve"> </w:t>
            </w:r>
            <w:r w:rsidRPr="006D78E7">
              <w:rPr>
                <w:rFonts w:ascii="Tahoma" w:hAnsi="Tahoma" w:cs="Tahoma"/>
                <w:sz w:val="14"/>
              </w:rPr>
              <w:t>Intune</w:t>
            </w:r>
            <w:r w:rsidRPr="001B3AF3">
              <w:rPr>
                <w:rFonts w:ascii="Tahoma" w:hAnsi="Tahoma" w:cs="Tahoma"/>
                <w:sz w:val="14"/>
                <w:lang w:val="ru-RU"/>
              </w:rPr>
              <w:t xml:space="preserve"> (лицензии «на пользователя» и</w:t>
            </w:r>
            <w:r w:rsidR="003F65E2">
              <w:rPr>
                <w:rFonts w:ascii="Tahoma" w:hAnsi="Tahoma" w:cs="Tahoma"/>
                <w:sz w:val="14"/>
              </w:rPr>
              <w:t> </w:t>
            </w:r>
            <w:r w:rsidRPr="001B3AF3">
              <w:rPr>
                <w:rFonts w:ascii="Tahoma" w:hAnsi="Tahoma" w:cs="Tahoma"/>
                <w:sz w:val="14"/>
                <w:lang w:val="ru-RU"/>
              </w:rPr>
              <w:t>лицензии «на устройство»)</w:t>
            </w:r>
            <w:bookmarkEnd w:id="173"/>
            <w:bookmarkEnd w:id="174"/>
          </w:p>
        </w:tc>
        <w:tc>
          <w:tcPr>
            <w:tcW w:w="686" w:type="dxa"/>
            <w:tcBorders>
              <w:bottom w:val="single" w:sz="4" w:space="0" w:color="auto"/>
            </w:tcBorders>
            <w:shd w:val="clear" w:color="auto" w:fill="auto"/>
            <w:vAlign w:val="center"/>
          </w:tcPr>
          <w:p w14:paraId="01FED3CD" w14:textId="77777777" w:rsidR="00913A0A" w:rsidRPr="006D78E7" w:rsidRDefault="00FF47D3" w:rsidP="003D4F46">
            <w:pPr>
              <w:pStyle w:val="TableText"/>
              <w:widowControl w:val="0"/>
              <w:rPr>
                <w:b/>
                <w:color w:val="0000FF"/>
                <w:sz w:val="13"/>
                <w:szCs w:val="13"/>
                <w:u w:val="single"/>
              </w:rPr>
            </w:pPr>
            <w:hyperlink w:anchor="_46_Enterprise_CAL" w:history="1">
              <w:r w:rsidR="00636CAD" w:rsidRPr="006D78E7">
                <w:rPr>
                  <w:rStyle w:val="Hyperlink"/>
                  <w:b/>
                  <w:sz w:val="13"/>
                  <w:szCs w:val="13"/>
                </w:rPr>
                <w:t>45</w:t>
              </w:r>
            </w:hyperlink>
          </w:p>
        </w:tc>
        <w:tc>
          <w:tcPr>
            <w:tcW w:w="450" w:type="dxa"/>
            <w:tcBorders>
              <w:bottom w:val="single" w:sz="4" w:space="0" w:color="auto"/>
            </w:tcBorders>
            <w:shd w:val="clear" w:color="auto" w:fill="auto"/>
            <w:vAlign w:val="center"/>
          </w:tcPr>
          <w:p w14:paraId="2810120D" w14:textId="77777777" w:rsidR="00913A0A" w:rsidRPr="006D78E7" w:rsidRDefault="00913A0A" w:rsidP="001A63C6">
            <w:pPr>
              <w:pStyle w:val="TableText"/>
              <w:widowControl w:val="0"/>
              <w:spacing w:before="4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B914782"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F70F4FB"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0B732837"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5BDA7017" w14:textId="77777777" w:rsidR="00913A0A" w:rsidRPr="006D78E7"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660AFF57"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EF29667" w14:textId="77777777" w:rsidR="00913A0A" w:rsidRPr="006D78E7"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4B80D98A" w14:textId="77777777" w:rsidR="00913A0A" w:rsidRPr="006D78E7"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29266118"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4067A704"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637F215D"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1F2FCF9E" w14:textId="77777777" w:rsidR="00913A0A" w:rsidRPr="006D78E7"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83CAA48" w14:textId="77777777" w:rsidR="00913A0A" w:rsidRPr="006D78E7"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A5D436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6EEB51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Е</w:t>
            </w:r>
          </w:p>
        </w:tc>
        <w:tc>
          <w:tcPr>
            <w:tcW w:w="556" w:type="dxa"/>
            <w:tcBorders>
              <w:bottom w:val="single" w:sz="4" w:space="0" w:color="auto"/>
            </w:tcBorders>
            <w:shd w:val="clear" w:color="auto" w:fill="auto"/>
          </w:tcPr>
          <w:p w14:paraId="0EA4CB9B"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6323B3E7"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6BB98067" w14:textId="77777777" w:rsidR="00913A0A" w:rsidRPr="006D78E7" w:rsidRDefault="00913A0A" w:rsidP="001A63C6">
            <w:pPr>
              <w:pStyle w:val="TableText"/>
              <w:widowControl w:val="0"/>
              <w:rPr>
                <w:rFonts w:ascii="Tahoma" w:hAnsi="Tahoma" w:cs="Tahoma"/>
                <w:sz w:val="13"/>
              </w:rPr>
            </w:pPr>
          </w:p>
        </w:tc>
      </w:tr>
      <w:tr w:rsidR="008A0F85" w:rsidRPr="006D78E7" w14:paraId="5E85D9DA" w14:textId="77777777" w:rsidTr="0029345D">
        <w:trPr>
          <w:trHeight w:val="278"/>
        </w:trPr>
        <w:tc>
          <w:tcPr>
            <w:tcW w:w="2284" w:type="dxa"/>
            <w:gridSpan w:val="2"/>
            <w:tcBorders>
              <w:bottom w:val="single" w:sz="4" w:space="0" w:color="auto"/>
            </w:tcBorders>
            <w:shd w:val="clear" w:color="auto" w:fill="FABF8F"/>
            <w:vAlign w:val="center"/>
          </w:tcPr>
          <w:p w14:paraId="33D966CA" w14:textId="77777777" w:rsidR="00913A0A" w:rsidRPr="001B3AF3" w:rsidRDefault="00913A0A" w:rsidP="00E327CF">
            <w:pPr>
              <w:pStyle w:val="ProductNames"/>
              <w:spacing w:beforeLines="20" w:before="48" w:afterLines="20" w:after="48"/>
              <w:rPr>
                <w:rFonts w:ascii="Tahoma" w:hAnsi="Tahoma" w:cs="Tahoma"/>
                <w:sz w:val="14"/>
                <w:lang w:val="ru-RU"/>
              </w:rPr>
            </w:pPr>
            <w:bookmarkStart w:id="175" w:name="_Toc336337944"/>
            <w:bookmarkStart w:id="176" w:name="_Toc374286463"/>
            <w:r w:rsidRPr="006D78E7">
              <w:rPr>
                <w:rFonts w:ascii="Tahoma" w:hAnsi="Tahoma" w:cs="Tahoma"/>
                <w:sz w:val="14"/>
              </w:rPr>
              <w:t>Enterprise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w:t>
            </w:r>
            <w:r w:rsidRPr="006D78E7">
              <w:rPr>
                <w:rFonts w:ascii="Tahoma" w:hAnsi="Tahoma" w:cs="Tahoma"/>
                <w:sz w:val="14"/>
              </w:rPr>
              <w:t>Bridge</w:t>
            </w:r>
            <w:r w:rsidRPr="001B3AF3">
              <w:rPr>
                <w:rFonts w:ascii="Tahoma" w:hAnsi="Tahoma" w:cs="Tahoma"/>
                <w:sz w:val="14"/>
                <w:lang w:val="ru-RU"/>
              </w:rPr>
              <w:t xml:space="preserve"> для </w:t>
            </w:r>
            <w:r w:rsidRPr="006D78E7">
              <w:rPr>
                <w:rFonts w:ascii="Tahoma" w:hAnsi="Tahoma" w:cs="Tahoma"/>
                <w:sz w:val="14"/>
              </w:rPr>
              <w:t>Windows</w:t>
            </w:r>
            <w:r w:rsidR="006D78E7" w:rsidRPr="001B3AF3">
              <w:rPr>
                <w:rFonts w:ascii="Tahoma" w:hAnsi="Tahoma" w:cs="Tahoma"/>
                <w:sz w:val="14"/>
                <w:vertAlign w:val="superscript"/>
                <w:lang w:val="ru-RU"/>
              </w:rPr>
              <w:t>®</w:t>
            </w:r>
            <w:r w:rsidRPr="001B3AF3">
              <w:rPr>
                <w:rFonts w:ascii="Tahoma" w:hAnsi="Tahoma" w:cs="Tahoma"/>
                <w:sz w:val="14"/>
                <w:lang w:val="ru-RU"/>
              </w:rPr>
              <w:t xml:space="preserve"> </w:t>
            </w:r>
            <w:r w:rsidRPr="006D78E7">
              <w:rPr>
                <w:rFonts w:ascii="Tahoma" w:hAnsi="Tahoma" w:cs="Tahoma"/>
                <w:sz w:val="14"/>
              </w:rPr>
              <w:t>Intune</w:t>
            </w:r>
            <w:r w:rsidRPr="001B3AF3">
              <w:rPr>
                <w:rFonts w:ascii="Tahoma" w:hAnsi="Tahoma" w:cs="Tahoma"/>
                <w:sz w:val="14"/>
                <w:lang w:val="ru-RU"/>
              </w:rPr>
              <w:t xml:space="preserve"> (лицензии «на</w:t>
            </w:r>
            <w:r w:rsidR="003F65E2">
              <w:rPr>
                <w:rFonts w:ascii="Tahoma" w:hAnsi="Tahoma" w:cs="Tahoma"/>
                <w:sz w:val="14"/>
              </w:rPr>
              <w:t> </w:t>
            </w:r>
            <w:r w:rsidRPr="001B3AF3">
              <w:rPr>
                <w:rFonts w:ascii="Tahoma" w:hAnsi="Tahoma" w:cs="Tahoma"/>
                <w:sz w:val="14"/>
                <w:lang w:val="ru-RU"/>
              </w:rPr>
              <w:t>пользователя» и лицензии «на устройство»)</w:t>
            </w:r>
            <w:bookmarkEnd w:id="175"/>
            <w:bookmarkEnd w:id="176"/>
          </w:p>
        </w:tc>
        <w:tc>
          <w:tcPr>
            <w:tcW w:w="686" w:type="dxa"/>
            <w:tcBorders>
              <w:bottom w:val="single" w:sz="4" w:space="0" w:color="auto"/>
            </w:tcBorders>
            <w:shd w:val="clear" w:color="auto" w:fill="FABF8F"/>
            <w:vAlign w:val="center"/>
          </w:tcPr>
          <w:p w14:paraId="364929DA" w14:textId="77777777" w:rsidR="00913A0A" w:rsidRPr="006D78E7" w:rsidRDefault="00FF47D3" w:rsidP="003D4F46">
            <w:pPr>
              <w:pStyle w:val="TableText"/>
              <w:widowControl w:val="0"/>
              <w:rPr>
                <w:b/>
                <w:color w:val="0000FF"/>
                <w:sz w:val="13"/>
                <w:szCs w:val="13"/>
                <w:u w:val="single"/>
              </w:rPr>
            </w:pPr>
            <w:hyperlink w:anchor="_46_Enterprise_CAL" w:history="1">
              <w:r w:rsidR="00636CAD" w:rsidRPr="006D78E7">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2FD75B33" w14:textId="77777777" w:rsidR="00913A0A" w:rsidRPr="006D78E7" w:rsidRDefault="00913A0A" w:rsidP="001A63C6">
            <w:pPr>
              <w:pStyle w:val="TableText"/>
              <w:widowControl w:val="0"/>
              <w:spacing w:before="40"/>
              <w:rPr>
                <w:rFonts w:ascii="Tahoma" w:hAnsi="Tahoma" w:cs="Tahoma"/>
                <w:sz w:val="13"/>
              </w:rPr>
            </w:pPr>
            <w:r w:rsidRPr="006D78E7">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3D2868C"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E808C9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9E4DB4" w14:textId="77777777" w:rsidR="00913A0A" w:rsidRPr="006D78E7"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817CBEE" w14:textId="77777777" w:rsidR="00913A0A" w:rsidRPr="006D78E7"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23F745A0" w14:textId="77777777" w:rsidR="00913A0A" w:rsidRPr="006D78E7"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036CEA2" w14:textId="77777777" w:rsidR="00913A0A" w:rsidRPr="006D78E7"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1A20FF1" w14:textId="77777777" w:rsidR="00913A0A" w:rsidRPr="006D78E7"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314A6A64"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EE0500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69E964"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2B6F8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636657"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59E395"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7CAC02"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11DFC39D"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0600D50"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FEBA782" w14:textId="77777777" w:rsidR="00913A0A" w:rsidRPr="006D78E7" w:rsidRDefault="00913A0A" w:rsidP="001A63C6">
            <w:pPr>
              <w:pStyle w:val="TableText"/>
              <w:widowControl w:val="0"/>
              <w:rPr>
                <w:rFonts w:ascii="Tahoma" w:hAnsi="Tahoma" w:cs="Tahoma"/>
                <w:sz w:val="13"/>
              </w:rPr>
            </w:pPr>
          </w:p>
        </w:tc>
      </w:tr>
      <w:tr w:rsidR="00913A0A" w:rsidRPr="006D78E7" w14:paraId="69C1D845" w14:textId="77777777" w:rsidTr="0029345D">
        <w:trPr>
          <w:trHeight w:val="145"/>
        </w:trPr>
        <w:tc>
          <w:tcPr>
            <w:tcW w:w="2284" w:type="dxa"/>
            <w:gridSpan w:val="2"/>
            <w:tcBorders>
              <w:bottom w:val="single" w:sz="4" w:space="0" w:color="auto"/>
            </w:tcBorders>
            <w:shd w:val="clear" w:color="auto" w:fill="auto"/>
            <w:vAlign w:val="center"/>
          </w:tcPr>
          <w:p w14:paraId="50035FCE" w14:textId="77777777" w:rsidR="00913A0A" w:rsidRPr="001B3AF3" w:rsidRDefault="00913A0A" w:rsidP="00E327CF">
            <w:pPr>
              <w:pStyle w:val="ProductNames"/>
              <w:spacing w:beforeLines="20" w:before="48" w:afterLines="20" w:after="48"/>
              <w:rPr>
                <w:rFonts w:ascii="Tahoma" w:hAnsi="Tahoma" w:cs="Tahoma"/>
                <w:sz w:val="14"/>
                <w:lang w:val="ru-RU"/>
              </w:rPr>
            </w:pPr>
            <w:bookmarkStart w:id="177" w:name="_Toc336337945"/>
            <w:bookmarkStart w:id="178" w:name="_Toc374286464"/>
            <w:r w:rsidRPr="006D78E7">
              <w:rPr>
                <w:rFonts w:ascii="Tahoma" w:hAnsi="Tahoma" w:cs="Tahoma"/>
                <w:sz w:val="14"/>
              </w:rPr>
              <w:t>Enterprise</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w:t>
            </w:r>
            <w:r w:rsidRPr="006D78E7">
              <w:rPr>
                <w:rFonts w:ascii="Tahoma" w:hAnsi="Tahoma" w:cs="Tahoma"/>
                <w:sz w:val="14"/>
              </w:rPr>
              <w:t>Suite</w:t>
            </w:r>
            <w:r w:rsidRPr="001B3AF3">
              <w:rPr>
                <w:rFonts w:ascii="Tahoma" w:hAnsi="Tahoma" w:cs="Tahoma"/>
                <w:sz w:val="14"/>
                <w:lang w:val="ru-RU"/>
              </w:rPr>
              <w:t xml:space="preserve"> (лицензии «на пользователя» и лицензии «на устройство»)</w:t>
            </w:r>
            <w:bookmarkEnd w:id="177"/>
            <w:bookmarkEnd w:id="178"/>
            <w:r w:rsidRPr="001B3AF3">
              <w:rPr>
                <w:rFonts w:ascii="Tahoma" w:hAnsi="Tahoma" w:cs="Tahoma"/>
                <w:sz w:val="14"/>
                <w:lang w:val="ru-RU"/>
              </w:rPr>
              <w:t xml:space="preserve"> </w:t>
            </w:r>
          </w:p>
        </w:tc>
        <w:tc>
          <w:tcPr>
            <w:tcW w:w="686" w:type="dxa"/>
            <w:tcBorders>
              <w:bottom w:val="single" w:sz="4" w:space="0" w:color="auto"/>
            </w:tcBorders>
            <w:shd w:val="clear" w:color="auto" w:fill="auto"/>
            <w:vAlign w:val="center"/>
          </w:tcPr>
          <w:p w14:paraId="2C7F32FC" w14:textId="77777777" w:rsidR="00913A0A" w:rsidRPr="006D78E7" w:rsidRDefault="00FF47D3" w:rsidP="003D4F46">
            <w:pPr>
              <w:pStyle w:val="TableText"/>
              <w:widowControl w:val="0"/>
              <w:rPr>
                <w:rStyle w:val="EndnoteReference"/>
                <w:color w:val="0000FF"/>
                <w:position w:val="-11"/>
                <w:sz w:val="13"/>
                <w:szCs w:val="13"/>
                <w:u w:val="single"/>
              </w:rPr>
            </w:pPr>
            <w:hyperlink w:anchor="_47_Enterprise_CAL" w:history="1">
              <w:r w:rsidR="00636CAD" w:rsidRPr="006D78E7">
                <w:rPr>
                  <w:rStyle w:val="Hyperlink"/>
                  <w:b/>
                  <w:sz w:val="13"/>
                  <w:szCs w:val="13"/>
                </w:rPr>
                <w:t>46</w:t>
              </w:r>
            </w:hyperlink>
          </w:p>
        </w:tc>
        <w:tc>
          <w:tcPr>
            <w:tcW w:w="450" w:type="dxa"/>
            <w:tcBorders>
              <w:bottom w:val="single" w:sz="4" w:space="0" w:color="auto"/>
            </w:tcBorders>
            <w:shd w:val="clear" w:color="auto" w:fill="auto"/>
            <w:vAlign w:val="center"/>
          </w:tcPr>
          <w:p w14:paraId="26D3BC86" w14:textId="77777777" w:rsidR="00913A0A" w:rsidRPr="006D78E7" w:rsidRDefault="00913A0A" w:rsidP="001A63C6">
            <w:pPr>
              <w:pStyle w:val="TableText"/>
              <w:widowControl w:val="0"/>
              <w:spacing w:before="40"/>
              <w:rPr>
                <w:rFonts w:ascii="Tahoma" w:hAnsi="Tahoma" w:cs="Tahoma"/>
                <w:sz w:val="13"/>
              </w:rPr>
            </w:pPr>
            <w:r w:rsidRPr="006D78E7">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23F4256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4B367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750B22" w14:textId="77777777" w:rsidR="00913A0A" w:rsidRPr="006D78E7" w:rsidRDefault="00913A0A" w:rsidP="001A63C6">
            <w:pPr>
              <w:pStyle w:val="TableText"/>
              <w:widowControl w:val="0"/>
              <w:rPr>
                <w:rFonts w:ascii="Tahoma" w:hAnsi="Tahoma" w:cs="Tahoma"/>
                <w:sz w:val="13"/>
              </w:rPr>
            </w:pPr>
            <w:r w:rsidRPr="006D78E7">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2D38EF05" w14:textId="77777777" w:rsidR="00913A0A" w:rsidRPr="006D78E7" w:rsidRDefault="00913A0A" w:rsidP="001A63C6">
            <w:pPr>
              <w:pStyle w:val="TableText"/>
              <w:widowControl w:val="0"/>
              <w:rPr>
                <w:rFonts w:ascii="Tahoma" w:hAnsi="Tahoma" w:cs="Tahoma"/>
                <w:sz w:val="13"/>
              </w:rPr>
            </w:pPr>
            <w:r w:rsidRPr="006D78E7">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7C365A38" w14:textId="77777777" w:rsidR="00913A0A" w:rsidRPr="006D78E7" w:rsidRDefault="00913A0A" w:rsidP="001A63C6">
            <w:pPr>
              <w:pStyle w:val="TableText"/>
              <w:widowControl w:val="0"/>
              <w:rPr>
                <w:rFonts w:ascii="Tahoma" w:hAnsi="Tahoma" w:cs="Tahoma"/>
                <w:sz w:val="13"/>
              </w:rPr>
            </w:pPr>
            <w:r w:rsidRPr="006D78E7">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4C301A84" w14:textId="77777777" w:rsidR="00913A0A" w:rsidRPr="006D78E7" w:rsidRDefault="00913A0A" w:rsidP="001A63C6">
            <w:pPr>
              <w:pStyle w:val="TableText"/>
              <w:widowControl w:val="0"/>
              <w:rPr>
                <w:rFonts w:ascii="Tahoma" w:hAnsi="Tahoma" w:cs="Tahoma"/>
                <w:sz w:val="13"/>
              </w:rPr>
            </w:pPr>
            <w:r w:rsidRPr="006D78E7">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6C7623AD" w14:textId="77777777" w:rsidR="00913A0A" w:rsidRPr="006D78E7" w:rsidRDefault="00913A0A" w:rsidP="001A63C6">
            <w:pPr>
              <w:pStyle w:val="TableText"/>
              <w:widowControl w:val="0"/>
              <w:rPr>
                <w:rFonts w:ascii="Tahoma" w:hAnsi="Tahoma" w:cs="Tahoma"/>
                <w:sz w:val="13"/>
              </w:rPr>
            </w:pPr>
            <w:r w:rsidRPr="006D78E7">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0B438901" w14:textId="77777777" w:rsidR="00913A0A" w:rsidRPr="006D78E7" w:rsidRDefault="00913A0A" w:rsidP="001A63C6">
            <w:pPr>
              <w:pStyle w:val="TableText"/>
              <w:widowControl w:val="0"/>
              <w:rPr>
                <w:rFonts w:ascii="Tahoma" w:hAnsi="Tahoma" w:cs="Tahoma"/>
                <w:sz w:val="13"/>
              </w:rPr>
            </w:pPr>
            <w:r w:rsidRPr="006D78E7">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38EBA73B"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7B614B"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50526F"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77648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3A57B68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52032BA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E, P</w:t>
            </w:r>
          </w:p>
        </w:tc>
        <w:tc>
          <w:tcPr>
            <w:tcW w:w="556" w:type="dxa"/>
            <w:tcBorders>
              <w:bottom w:val="single" w:sz="4" w:space="0" w:color="auto"/>
            </w:tcBorders>
            <w:shd w:val="clear" w:color="auto" w:fill="auto"/>
            <w:vAlign w:val="center"/>
          </w:tcPr>
          <w:p w14:paraId="5EAE2C6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E,</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5AEA9F52"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75EEEB32" w14:textId="77777777" w:rsidR="00913A0A" w:rsidRPr="006D78E7" w:rsidRDefault="00913A0A" w:rsidP="001A63C6">
            <w:pPr>
              <w:pStyle w:val="TableText"/>
              <w:widowControl w:val="0"/>
              <w:rPr>
                <w:rFonts w:ascii="Tahoma" w:hAnsi="Tahoma" w:cs="Tahoma"/>
                <w:sz w:val="13"/>
              </w:rPr>
            </w:pPr>
          </w:p>
        </w:tc>
      </w:tr>
      <w:tr w:rsidR="008A0F85" w:rsidRPr="006D78E7" w14:paraId="76D3168A" w14:textId="77777777" w:rsidTr="0029345D">
        <w:trPr>
          <w:trHeight w:val="145"/>
        </w:trPr>
        <w:tc>
          <w:tcPr>
            <w:tcW w:w="2284" w:type="dxa"/>
            <w:gridSpan w:val="2"/>
            <w:tcBorders>
              <w:bottom w:val="single" w:sz="4" w:space="0" w:color="auto"/>
            </w:tcBorders>
            <w:shd w:val="clear" w:color="auto" w:fill="FABF8F"/>
            <w:vAlign w:val="center"/>
          </w:tcPr>
          <w:p w14:paraId="4C92B9B0" w14:textId="77777777" w:rsidR="00913A0A" w:rsidRPr="006D78E7" w:rsidRDefault="00913A0A" w:rsidP="001A63C6">
            <w:pPr>
              <w:pStyle w:val="ProductNames"/>
              <w:rPr>
                <w:rFonts w:ascii="Tahoma" w:hAnsi="Tahoma" w:cs="Tahoma"/>
                <w:sz w:val="14"/>
              </w:rPr>
            </w:pPr>
            <w:bookmarkStart w:id="179" w:name="_Toc374286465"/>
            <w:r w:rsidRPr="006D78E7">
              <w:rPr>
                <w:rFonts w:ascii="Tahoma" w:hAnsi="Tahoma" w:cs="Tahoma"/>
                <w:sz w:val="14"/>
              </w:rPr>
              <w:t>Exchange Enterprise CAL со службами 2013</w:t>
            </w:r>
            <w:bookmarkEnd w:id="179"/>
          </w:p>
        </w:tc>
        <w:tc>
          <w:tcPr>
            <w:tcW w:w="686" w:type="dxa"/>
            <w:tcBorders>
              <w:bottom w:val="single" w:sz="4" w:space="0" w:color="auto"/>
            </w:tcBorders>
            <w:shd w:val="clear" w:color="auto" w:fill="FABF8F"/>
            <w:vAlign w:val="center"/>
          </w:tcPr>
          <w:p w14:paraId="33EA80FC" w14:textId="77777777" w:rsidR="00913A0A" w:rsidRPr="006D78E7" w:rsidRDefault="00FF47D3" w:rsidP="003D4F46">
            <w:pPr>
              <w:pStyle w:val="TableText"/>
              <w:widowControl w:val="0"/>
              <w:rPr>
                <w:b/>
                <w:sz w:val="13"/>
                <w:szCs w:val="13"/>
                <w:u w:val="single"/>
              </w:rPr>
            </w:pPr>
            <w:hyperlink w:anchor="_48_Exchange_Enterprise" w:history="1">
              <w:r w:rsidR="00636CAD" w:rsidRPr="006D78E7">
                <w:rPr>
                  <w:rStyle w:val="Hyperlink"/>
                  <w:b/>
                  <w:sz w:val="13"/>
                  <w:szCs w:val="13"/>
                </w:rPr>
                <w:t>47</w:t>
              </w:r>
            </w:hyperlink>
          </w:p>
        </w:tc>
        <w:tc>
          <w:tcPr>
            <w:tcW w:w="450" w:type="dxa"/>
            <w:tcBorders>
              <w:bottom w:val="single" w:sz="4" w:space="0" w:color="auto"/>
            </w:tcBorders>
            <w:shd w:val="clear" w:color="auto" w:fill="FABF8F"/>
            <w:vAlign w:val="center"/>
          </w:tcPr>
          <w:p w14:paraId="46631A8A" w14:textId="77777777" w:rsidR="00913A0A" w:rsidRPr="006D78E7" w:rsidRDefault="00913A0A" w:rsidP="001A63C6">
            <w:pPr>
              <w:pStyle w:val="TableText"/>
              <w:widowControl w:val="0"/>
              <w:spacing w:before="40"/>
              <w:rPr>
                <w:rFonts w:ascii="Tahoma" w:hAnsi="Tahoma" w:cs="Tahoma"/>
                <w:sz w:val="13"/>
              </w:rPr>
            </w:pPr>
            <w:r w:rsidRPr="006D78E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2FDF58D"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3C1FEC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04573ED5" w14:textId="77777777" w:rsidR="00913A0A" w:rsidRPr="006D78E7" w:rsidRDefault="00913A0A" w:rsidP="001A63C6">
            <w:pPr>
              <w:pStyle w:val="TableText"/>
              <w:widowControl w:val="0"/>
              <w:rPr>
                <w:rFonts w:ascii="Tahoma" w:hAnsi="Tahoma" w:cs="Tahoma"/>
                <w:bCs/>
                <w:color w:val="000000"/>
                <w:sz w:val="13"/>
              </w:rPr>
            </w:pPr>
            <w:r w:rsidRPr="006D78E7">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22122981" w14:textId="77777777" w:rsidR="00913A0A" w:rsidRPr="006D78E7" w:rsidRDefault="00913A0A" w:rsidP="001A63C6">
            <w:pPr>
              <w:pStyle w:val="TableText"/>
              <w:widowControl w:val="0"/>
              <w:rPr>
                <w:rFonts w:ascii="Tahoma" w:hAnsi="Tahoma" w:cs="Tahoma"/>
                <w:bCs/>
                <w:color w:val="000000"/>
                <w:sz w:val="13"/>
              </w:rPr>
            </w:pPr>
            <w:r w:rsidRPr="006D78E7">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2DCEEF37" w14:textId="77777777" w:rsidR="00913A0A" w:rsidRPr="006D78E7" w:rsidRDefault="00913A0A" w:rsidP="001A63C6">
            <w:pPr>
              <w:pStyle w:val="TableText"/>
              <w:widowControl w:val="0"/>
              <w:rPr>
                <w:rFonts w:ascii="Tahoma" w:hAnsi="Tahoma" w:cs="Tahoma"/>
                <w:bCs/>
                <w:color w:val="000000"/>
                <w:sz w:val="13"/>
              </w:rPr>
            </w:pPr>
            <w:r w:rsidRPr="006D78E7">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76BBD10B" w14:textId="77777777" w:rsidR="00913A0A" w:rsidRPr="006D78E7" w:rsidRDefault="00913A0A" w:rsidP="001A63C6">
            <w:pPr>
              <w:pStyle w:val="TableText"/>
              <w:widowControl w:val="0"/>
              <w:rPr>
                <w:rFonts w:ascii="Tahoma" w:hAnsi="Tahoma" w:cs="Tahoma"/>
                <w:bCs/>
                <w:color w:val="000000"/>
                <w:sz w:val="13"/>
              </w:rPr>
            </w:pPr>
            <w:r w:rsidRPr="006D78E7">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E4F7874" w14:textId="77777777" w:rsidR="00913A0A" w:rsidRPr="006D78E7" w:rsidRDefault="00913A0A" w:rsidP="001A63C6">
            <w:pPr>
              <w:pStyle w:val="TableText"/>
              <w:widowControl w:val="0"/>
              <w:rPr>
                <w:rFonts w:ascii="Tahoma" w:hAnsi="Tahoma" w:cs="Tahoma"/>
                <w:bCs/>
                <w:color w:val="000000"/>
                <w:sz w:val="13"/>
              </w:rPr>
            </w:pPr>
            <w:r w:rsidRPr="006D78E7">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69CCAB8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BDCDBB0"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E4EEF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B14A15"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73F03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1D3D0C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FDA8A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1F3AFAC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34B2CF66"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ACB5D9C" w14:textId="77777777" w:rsidR="00913A0A" w:rsidRPr="006D78E7" w:rsidRDefault="00913A0A" w:rsidP="001A63C6">
            <w:pPr>
              <w:pStyle w:val="TableText"/>
              <w:widowControl w:val="0"/>
              <w:rPr>
                <w:rFonts w:ascii="Tahoma" w:hAnsi="Tahoma" w:cs="Tahoma"/>
                <w:sz w:val="13"/>
              </w:rPr>
            </w:pPr>
          </w:p>
        </w:tc>
      </w:tr>
      <w:tr w:rsidR="00913A0A" w:rsidRPr="006D78E7" w14:paraId="4DCC1EA1" w14:textId="77777777" w:rsidTr="0029345D">
        <w:trPr>
          <w:trHeight w:val="145"/>
        </w:trPr>
        <w:tc>
          <w:tcPr>
            <w:tcW w:w="2284" w:type="dxa"/>
            <w:gridSpan w:val="2"/>
            <w:tcBorders>
              <w:bottom w:val="single" w:sz="4" w:space="0" w:color="auto"/>
            </w:tcBorders>
            <w:shd w:val="clear" w:color="auto" w:fill="auto"/>
          </w:tcPr>
          <w:p w14:paraId="1B14A96A" w14:textId="77777777" w:rsidR="00913A0A" w:rsidRPr="006D78E7" w:rsidRDefault="00913A0A" w:rsidP="001A63C6">
            <w:pPr>
              <w:pStyle w:val="Heading2"/>
              <w:ind w:left="0"/>
              <w:rPr>
                <w:rFonts w:ascii="Tahoma" w:hAnsi="Tahoma" w:cs="Tahoma"/>
                <w:b w:val="0"/>
                <w:sz w:val="14"/>
              </w:rPr>
            </w:pPr>
            <w:bookmarkStart w:id="180" w:name="_Toc374286466"/>
            <w:r w:rsidRPr="006D78E7">
              <w:rPr>
                <w:rFonts w:ascii="Tahoma" w:hAnsi="Tahoma" w:cs="Tahoma"/>
                <w:b w:val="0"/>
                <w:sz w:val="14"/>
              </w:rPr>
              <w:t>Exchange Enterprise CAL без служб 2013</w:t>
            </w:r>
            <w:bookmarkEnd w:id="180"/>
          </w:p>
        </w:tc>
        <w:tc>
          <w:tcPr>
            <w:tcW w:w="686" w:type="dxa"/>
            <w:tcBorders>
              <w:bottom w:val="single" w:sz="4" w:space="0" w:color="auto"/>
            </w:tcBorders>
            <w:shd w:val="clear" w:color="auto" w:fill="auto"/>
            <w:vAlign w:val="center"/>
          </w:tcPr>
          <w:p w14:paraId="02B415F6" w14:textId="77777777" w:rsidR="00913A0A" w:rsidRPr="006D78E7"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51BB38A9"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6799161"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CAE28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60EF92"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D3730E"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F1B0B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14FAAC"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E1A067"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5D37C71"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59B98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162FCFB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3400DC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B5E2A0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67FC728"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08173B"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54701A2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auto"/>
            <w:vAlign w:val="center"/>
          </w:tcPr>
          <w:p w14:paraId="6BA7732D"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11FA639C" w14:textId="77777777" w:rsidR="00913A0A" w:rsidRPr="006D78E7" w:rsidRDefault="00913A0A" w:rsidP="001A63C6">
            <w:pPr>
              <w:pStyle w:val="TableText"/>
              <w:widowControl w:val="0"/>
              <w:rPr>
                <w:rFonts w:ascii="Tahoma" w:hAnsi="Tahoma" w:cs="Tahoma"/>
                <w:sz w:val="13"/>
              </w:rPr>
            </w:pPr>
          </w:p>
        </w:tc>
      </w:tr>
      <w:tr w:rsidR="008A0F85" w:rsidRPr="006D78E7" w14:paraId="42623475" w14:textId="77777777" w:rsidTr="0029345D">
        <w:trPr>
          <w:trHeight w:val="145"/>
        </w:trPr>
        <w:tc>
          <w:tcPr>
            <w:tcW w:w="2284" w:type="dxa"/>
            <w:gridSpan w:val="2"/>
            <w:tcBorders>
              <w:bottom w:val="single" w:sz="4" w:space="0" w:color="auto"/>
            </w:tcBorders>
            <w:shd w:val="clear" w:color="auto" w:fill="FABF8F"/>
          </w:tcPr>
          <w:p w14:paraId="2ABFE0DA" w14:textId="77777777" w:rsidR="00913A0A" w:rsidRPr="006D78E7" w:rsidRDefault="00913A0A" w:rsidP="003F65E2">
            <w:pPr>
              <w:pStyle w:val="Heading2"/>
              <w:ind w:left="0"/>
              <w:rPr>
                <w:rFonts w:ascii="Tahoma" w:hAnsi="Tahoma" w:cs="Tahoma"/>
                <w:b w:val="0"/>
                <w:sz w:val="14"/>
              </w:rPr>
            </w:pPr>
            <w:bookmarkStart w:id="181" w:name="_Toc336337946"/>
            <w:bookmarkStart w:id="182" w:name="_Toc374286467"/>
            <w:r w:rsidRPr="006D78E7">
              <w:rPr>
                <w:rFonts w:ascii="Tahoma" w:hAnsi="Tahoma" w:cs="Tahoma"/>
                <w:b w:val="0"/>
                <w:sz w:val="14"/>
              </w:rPr>
              <w:t>Архивация на базе Exchange Online</w:t>
            </w:r>
            <w:bookmarkEnd w:id="181"/>
            <w:r w:rsidRPr="006D78E7">
              <w:rPr>
                <w:rFonts w:ascii="Tahoma" w:hAnsi="Tahoma" w:cs="Tahoma"/>
                <w:b w:val="0"/>
                <w:sz w:val="14"/>
              </w:rPr>
              <w:t xml:space="preserve"> для Exchange Server (User</w:t>
            </w:r>
            <w:r w:rsidR="003F65E2">
              <w:rPr>
                <w:rFonts w:ascii="Tahoma" w:hAnsi="Tahoma" w:cs="Tahoma"/>
                <w:b w:val="0"/>
                <w:sz w:val="14"/>
              </w:rPr>
              <w:t> </w:t>
            </w:r>
            <w:r w:rsidRPr="006D78E7">
              <w:rPr>
                <w:rFonts w:ascii="Tahoma" w:hAnsi="Tahoma" w:cs="Tahoma"/>
                <w:b w:val="0"/>
                <w:sz w:val="14"/>
              </w:rPr>
              <w:t>SL)</w:t>
            </w:r>
            <w:bookmarkEnd w:id="182"/>
          </w:p>
        </w:tc>
        <w:tc>
          <w:tcPr>
            <w:tcW w:w="686" w:type="dxa"/>
            <w:tcBorders>
              <w:bottom w:val="single" w:sz="4" w:space="0" w:color="auto"/>
            </w:tcBorders>
            <w:shd w:val="clear" w:color="auto" w:fill="FABF8F"/>
            <w:vAlign w:val="center"/>
          </w:tcPr>
          <w:p w14:paraId="1E21E749" w14:textId="77777777" w:rsidR="00913A0A" w:rsidRPr="006D78E7" w:rsidRDefault="00FF47D3" w:rsidP="003D4F46">
            <w:pPr>
              <w:pStyle w:val="TableText"/>
              <w:widowControl w:val="0"/>
              <w:rPr>
                <w:b/>
                <w:color w:val="0000FF"/>
                <w:sz w:val="13"/>
                <w:szCs w:val="13"/>
                <w:u w:val="single"/>
              </w:rPr>
            </w:pPr>
            <w:hyperlink w:anchor="_43_Exchange_Enterprise" w:history="1">
              <w:r w:rsidR="00636CAD" w:rsidRPr="006D78E7">
                <w:rPr>
                  <w:rStyle w:val="Hyperlink"/>
                  <w:b/>
                  <w:sz w:val="13"/>
                  <w:szCs w:val="13"/>
                </w:rPr>
                <w:t>48</w:t>
              </w:r>
            </w:hyperlink>
          </w:p>
        </w:tc>
        <w:tc>
          <w:tcPr>
            <w:tcW w:w="450" w:type="dxa"/>
            <w:tcBorders>
              <w:bottom w:val="single" w:sz="4" w:space="0" w:color="auto"/>
            </w:tcBorders>
            <w:shd w:val="clear" w:color="auto" w:fill="FABF8F"/>
            <w:vAlign w:val="center"/>
          </w:tcPr>
          <w:p w14:paraId="15B29811" w14:textId="77777777" w:rsidR="00913A0A" w:rsidRPr="006D78E7" w:rsidDel="00876599" w:rsidRDefault="00913A0A" w:rsidP="001A63C6">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F806EA8"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D2222D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A0274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0F3159"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E4EE6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9B0C21"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2D53F6"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FAD583"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DDF7E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7D2A53"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CD62DC"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5647F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12E75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C41683E"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448ED7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7CCB9B84"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19FF41" w14:textId="77777777" w:rsidR="00913A0A" w:rsidRPr="006D78E7" w:rsidRDefault="00913A0A" w:rsidP="001A63C6">
            <w:pPr>
              <w:pStyle w:val="TableText"/>
              <w:widowControl w:val="0"/>
              <w:rPr>
                <w:rFonts w:ascii="Tahoma" w:hAnsi="Tahoma" w:cs="Tahoma"/>
                <w:sz w:val="13"/>
              </w:rPr>
            </w:pPr>
          </w:p>
        </w:tc>
      </w:tr>
      <w:tr w:rsidR="00913A0A" w:rsidRPr="006D78E7" w14:paraId="434EB8D2" w14:textId="77777777" w:rsidTr="0029345D">
        <w:trPr>
          <w:trHeight w:val="145"/>
        </w:trPr>
        <w:tc>
          <w:tcPr>
            <w:tcW w:w="2284" w:type="dxa"/>
            <w:gridSpan w:val="2"/>
            <w:tcBorders>
              <w:bottom w:val="single" w:sz="4" w:space="0" w:color="auto"/>
            </w:tcBorders>
            <w:shd w:val="clear" w:color="auto" w:fill="auto"/>
            <w:vAlign w:val="center"/>
          </w:tcPr>
          <w:p w14:paraId="4C835028" w14:textId="77777777" w:rsidR="00913A0A" w:rsidRPr="006D78E7" w:rsidRDefault="00913A0A" w:rsidP="00D66F68">
            <w:pPr>
              <w:pStyle w:val="Heading3"/>
              <w:rPr>
                <w:rFonts w:ascii="Tahoma" w:hAnsi="Tahoma" w:cs="Tahoma"/>
                <w:b w:val="0"/>
              </w:rPr>
            </w:pPr>
            <w:bookmarkStart w:id="183" w:name="_Toc336337947"/>
            <w:bookmarkStart w:id="184" w:name="_Toc374286468"/>
            <w:r w:rsidRPr="006D78E7">
              <w:rPr>
                <w:rFonts w:ascii="Tahoma" w:hAnsi="Tahoma" w:cs="Tahoma"/>
                <w:b w:val="0"/>
                <w:sz w:val="14"/>
              </w:rPr>
              <w:t>Exchange Online Archiving для Exchange Server A (User SL)</w:t>
            </w:r>
            <w:bookmarkEnd w:id="183"/>
            <w:bookmarkEnd w:id="184"/>
          </w:p>
        </w:tc>
        <w:tc>
          <w:tcPr>
            <w:tcW w:w="686" w:type="dxa"/>
            <w:tcBorders>
              <w:bottom w:val="single" w:sz="4" w:space="0" w:color="auto"/>
            </w:tcBorders>
            <w:shd w:val="clear" w:color="auto" w:fill="auto"/>
            <w:vAlign w:val="center"/>
          </w:tcPr>
          <w:p w14:paraId="64A6FEB2" w14:textId="77777777" w:rsidR="00913A0A" w:rsidRPr="006D78E7" w:rsidRDefault="00FF47D3" w:rsidP="003D4F46">
            <w:pPr>
              <w:pStyle w:val="TableText"/>
              <w:widowControl w:val="0"/>
              <w:rPr>
                <w:b/>
                <w:color w:val="000000"/>
                <w:sz w:val="13"/>
                <w:szCs w:val="13"/>
                <w:u w:val="single"/>
              </w:rPr>
            </w:pPr>
            <w:hyperlink w:anchor="_47__Exchange" w:history="1">
              <w:r w:rsidR="00636CAD" w:rsidRPr="006D78E7">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7585EFA4" w14:textId="77777777" w:rsidR="00913A0A" w:rsidRPr="006D78E7" w:rsidRDefault="00913A0A" w:rsidP="007E466C">
            <w:pPr>
              <w:pStyle w:val="TableText"/>
              <w:widowControl w:val="0"/>
              <w:rPr>
                <w:rFonts w:ascii="Tahoma" w:hAnsi="Tahoma" w:cs="Tahoma"/>
                <w:sz w:val="13"/>
              </w:rPr>
            </w:pPr>
            <w:r w:rsidRPr="006D78E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2E4765E2" w14:textId="77777777" w:rsidR="00913A0A" w:rsidRPr="006D78E7"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41C59F5" w14:textId="77777777" w:rsidR="00913A0A" w:rsidRPr="006D78E7"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EB3D116" w14:textId="77777777" w:rsidR="00913A0A" w:rsidRPr="006D78E7"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36924F6" w14:textId="77777777" w:rsidR="00913A0A" w:rsidRPr="006D78E7"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53BBE7C1" w14:textId="77777777" w:rsidR="00913A0A" w:rsidRPr="006D78E7"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AB6B0A6" w14:textId="77777777" w:rsidR="00913A0A" w:rsidRPr="006D78E7"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DA3D2D4" w14:textId="77777777" w:rsidR="00913A0A" w:rsidRPr="006D78E7"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0DBF8E4" w14:textId="77777777" w:rsidR="00913A0A" w:rsidRPr="006D78E7"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E80FA1" w14:textId="77777777" w:rsidR="00913A0A" w:rsidRPr="006D78E7"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EAC744C" w14:textId="77777777" w:rsidR="00913A0A" w:rsidRPr="006D78E7"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F65529" w14:textId="77777777" w:rsidR="00913A0A" w:rsidRPr="006D78E7"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2DDFA8" w14:textId="77777777" w:rsidR="00913A0A" w:rsidRPr="006D78E7" w:rsidRDefault="00913A0A" w:rsidP="00242B11">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3EA2119" w14:textId="77777777" w:rsidR="00913A0A" w:rsidRPr="006D78E7" w:rsidRDefault="00913A0A" w:rsidP="00EA31A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0499AB" w14:textId="77777777" w:rsidR="00913A0A" w:rsidRPr="006D78E7" w:rsidRDefault="00913A0A" w:rsidP="00EA31A6">
            <w:pPr>
              <w:pStyle w:val="TableText"/>
              <w:widowControl w:val="0"/>
              <w:rPr>
                <w:rFonts w:ascii="Tahoma" w:hAnsi="Tahoma" w:cs="Tahoma"/>
                <w:sz w:val="13"/>
              </w:rPr>
            </w:pPr>
          </w:p>
        </w:tc>
        <w:tc>
          <w:tcPr>
            <w:tcW w:w="556" w:type="dxa"/>
            <w:tcBorders>
              <w:bottom w:val="single" w:sz="4" w:space="0" w:color="auto"/>
            </w:tcBorders>
            <w:shd w:val="clear" w:color="auto" w:fill="auto"/>
          </w:tcPr>
          <w:p w14:paraId="538809F0" w14:textId="77777777" w:rsidR="00913A0A" w:rsidRPr="006D78E7" w:rsidRDefault="00913A0A" w:rsidP="007E466C">
            <w:pPr>
              <w:pStyle w:val="TableText"/>
              <w:widowControl w:val="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auto"/>
            <w:vAlign w:val="center"/>
          </w:tcPr>
          <w:p w14:paraId="24F22DB5" w14:textId="77777777" w:rsidR="00913A0A" w:rsidRPr="006D78E7" w:rsidRDefault="00913A0A" w:rsidP="00D66F68">
            <w:pPr>
              <w:pStyle w:val="TableText"/>
              <w:widowControl w:val="0"/>
              <w:rPr>
                <w:rFonts w:ascii="Tahoma" w:hAnsi="Tahoma" w:cs="Tahoma"/>
                <w:sz w:val="13"/>
              </w:rPr>
            </w:pPr>
          </w:p>
        </w:tc>
        <w:tc>
          <w:tcPr>
            <w:tcW w:w="484" w:type="dxa"/>
            <w:tcBorders>
              <w:bottom w:val="single" w:sz="4" w:space="0" w:color="auto"/>
            </w:tcBorders>
          </w:tcPr>
          <w:p w14:paraId="79D03358" w14:textId="77777777" w:rsidR="00913A0A" w:rsidRPr="006D78E7" w:rsidRDefault="00913A0A" w:rsidP="00D66F68">
            <w:pPr>
              <w:pStyle w:val="TableText"/>
              <w:widowControl w:val="0"/>
              <w:rPr>
                <w:rFonts w:ascii="Tahoma" w:hAnsi="Tahoma" w:cs="Tahoma"/>
                <w:sz w:val="13"/>
              </w:rPr>
            </w:pPr>
          </w:p>
        </w:tc>
      </w:tr>
      <w:tr w:rsidR="008A0F85" w:rsidRPr="006D78E7" w14:paraId="2AB0D440" w14:textId="77777777" w:rsidTr="0029345D">
        <w:trPr>
          <w:trHeight w:val="145"/>
        </w:trPr>
        <w:tc>
          <w:tcPr>
            <w:tcW w:w="2284" w:type="dxa"/>
            <w:gridSpan w:val="2"/>
            <w:tcBorders>
              <w:bottom w:val="single" w:sz="4" w:space="0" w:color="auto"/>
            </w:tcBorders>
            <w:shd w:val="clear" w:color="auto" w:fill="FABF8F"/>
          </w:tcPr>
          <w:p w14:paraId="3E1521E3" w14:textId="77777777" w:rsidR="00913A0A" w:rsidRPr="006D78E7" w:rsidRDefault="00913A0A" w:rsidP="001A63C6">
            <w:pPr>
              <w:pStyle w:val="ProductNames"/>
              <w:rPr>
                <w:rFonts w:ascii="Tahoma" w:hAnsi="Tahoma" w:cs="Tahoma"/>
                <w:sz w:val="14"/>
              </w:rPr>
            </w:pPr>
            <w:bookmarkStart w:id="185" w:name="_Toc336337948"/>
            <w:bookmarkStart w:id="186" w:name="_Toc374286469"/>
            <w:r w:rsidRPr="006D78E7">
              <w:rPr>
                <w:rFonts w:ascii="Tahoma" w:hAnsi="Tahoma" w:cs="Tahoma"/>
                <w:sz w:val="14"/>
              </w:rPr>
              <w:t>Exchange Hosted Archive (User SL)</w:t>
            </w:r>
            <w:bookmarkEnd w:id="185"/>
            <w:bookmarkEnd w:id="186"/>
          </w:p>
        </w:tc>
        <w:tc>
          <w:tcPr>
            <w:tcW w:w="686" w:type="dxa"/>
            <w:tcBorders>
              <w:bottom w:val="single" w:sz="4" w:space="0" w:color="auto"/>
            </w:tcBorders>
            <w:shd w:val="clear" w:color="auto" w:fill="FABF8F"/>
            <w:vAlign w:val="center"/>
          </w:tcPr>
          <w:p w14:paraId="4BC1D3E3" w14:textId="77777777" w:rsidR="00913A0A" w:rsidRPr="006D78E7" w:rsidRDefault="00FF47D3" w:rsidP="003D4F46">
            <w:pPr>
              <w:pStyle w:val="TableText"/>
              <w:widowControl w:val="0"/>
              <w:rPr>
                <w:b/>
                <w:color w:val="000000"/>
                <w:sz w:val="13"/>
                <w:szCs w:val="13"/>
                <w:u w:val="single"/>
              </w:rPr>
            </w:pPr>
            <w:hyperlink w:anchor="_45_Exchange_Hosted" w:history="1">
              <w:r w:rsidR="00636CAD" w:rsidRPr="006D78E7">
                <w:rPr>
                  <w:rStyle w:val="Hyperlink"/>
                  <w:b/>
                  <w:sz w:val="13"/>
                  <w:szCs w:val="13"/>
                </w:rPr>
                <w:t>50</w:t>
              </w:r>
            </w:hyperlink>
          </w:p>
        </w:tc>
        <w:tc>
          <w:tcPr>
            <w:tcW w:w="450" w:type="dxa"/>
            <w:tcBorders>
              <w:bottom w:val="single" w:sz="4" w:space="0" w:color="auto"/>
            </w:tcBorders>
            <w:shd w:val="clear" w:color="auto" w:fill="FABF8F"/>
            <w:vAlign w:val="center"/>
          </w:tcPr>
          <w:p w14:paraId="65EA7DCF" w14:textId="77777777" w:rsidR="00913A0A" w:rsidRPr="006D78E7"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E95FF0"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6712700C"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96171EC"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A5C4459" w14:textId="77777777" w:rsidR="00913A0A" w:rsidRPr="006D78E7"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00B6ED77"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4C0ADA0"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ED179DD" w14:textId="77777777" w:rsidR="00913A0A" w:rsidRPr="006D78E7"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753CF51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93AA8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202E7C5"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8256C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47941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0A007E"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C1A117"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414DB57D"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D3856D9"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568A5E3" w14:textId="77777777" w:rsidR="00913A0A" w:rsidRPr="006D78E7" w:rsidRDefault="00913A0A" w:rsidP="001A63C6">
            <w:pPr>
              <w:pStyle w:val="TableText"/>
              <w:widowControl w:val="0"/>
              <w:rPr>
                <w:rFonts w:ascii="Tahoma" w:hAnsi="Tahoma" w:cs="Tahoma"/>
                <w:sz w:val="13"/>
              </w:rPr>
            </w:pPr>
          </w:p>
        </w:tc>
      </w:tr>
      <w:tr w:rsidR="00913A0A" w:rsidRPr="006D78E7" w14:paraId="2403A69A" w14:textId="77777777" w:rsidTr="0029345D">
        <w:trPr>
          <w:trHeight w:val="145"/>
        </w:trPr>
        <w:tc>
          <w:tcPr>
            <w:tcW w:w="2284" w:type="dxa"/>
            <w:gridSpan w:val="2"/>
            <w:tcBorders>
              <w:bottom w:val="single" w:sz="4" w:space="0" w:color="auto"/>
            </w:tcBorders>
            <w:shd w:val="clear" w:color="auto" w:fill="auto"/>
          </w:tcPr>
          <w:p w14:paraId="5CCB6C79" w14:textId="77777777" w:rsidR="00913A0A" w:rsidRPr="006D78E7" w:rsidRDefault="00913A0A" w:rsidP="001A63C6">
            <w:pPr>
              <w:pStyle w:val="ProductNames"/>
              <w:rPr>
                <w:rFonts w:ascii="Tahoma" w:hAnsi="Tahoma" w:cs="Tahoma"/>
                <w:sz w:val="14"/>
              </w:rPr>
            </w:pPr>
            <w:bookmarkStart w:id="187" w:name="_Toc336337949"/>
            <w:bookmarkStart w:id="188" w:name="_Toc374286470"/>
            <w:r w:rsidRPr="006D78E7">
              <w:rPr>
                <w:rFonts w:ascii="Tahoma" w:hAnsi="Tahoma" w:cs="Tahoma"/>
                <w:sz w:val="14"/>
              </w:rPr>
              <w:t>Дополнительное хранилище для Exchange Hosted Archive (User SL)</w:t>
            </w:r>
            <w:bookmarkEnd w:id="187"/>
            <w:bookmarkEnd w:id="188"/>
          </w:p>
        </w:tc>
        <w:tc>
          <w:tcPr>
            <w:tcW w:w="686" w:type="dxa"/>
            <w:tcBorders>
              <w:bottom w:val="single" w:sz="4" w:space="0" w:color="auto"/>
            </w:tcBorders>
            <w:shd w:val="clear" w:color="auto" w:fill="auto"/>
            <w:vAlign w:val="center"/>
          </w:tcPr>
          <w:p w14:paraId="030D33E7" w14:textId="77777777" w:rsidR="00913A0A" w:rsidRPr="006D78E7" w:rsidRDefault="00FF47D3" w:rsidP="003D4F46">
            <w:pPr>
              <w:pStyle w:val="TableText"/>
              <w:widowControl w:val="0"/>
              <w:rPr>
                <w:b/>
                <w:color w:val="000000"/>
                <w:sz w:val="13"/>
                <w:szCs w:val="13"/>
                <w:u w:val="single"/>
              </w:rPr>
            </w:pPr>
            <w:hyperlink w:anchor="_45_Exchange_Hosted" w:history="1">
              <w:r w:rsidR="00636CAD" w:rsidRPr="006D78E7">
                <w:rPr>
                  <w:rStyle w:val="Hyperlink"/>
                  <w:b/>
                  <w:sz w:val="13"/>
                  <w:szCs w:val="13"/>
                </w:rPr>
                <w:t>50</w:t>
              </w:r>
            </w:hyperlink>
          </w:p>
        </w:tc>
        <w:tc>
          <w:tcPr>
            <w:tcW w:w="450" w:type="dxa"/>
            <w:tcBorders>
              <w:bottom w:val="single" w:sz="4" w:space="0" w:color="auto"/>
            </w:tcBorders>
            <w:shd w:val="clear" w:color="auto" w:fill="auto"/>
            <w:vAlign w:val="center"/>
          </w:tcPr>
          <w:p w14:paraId="2C8CE582" w14:textId="77777777" w:rsidR="00913A0A" w:rsidRPr="006D78E7"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44D75BC"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1AAA7F0C"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9D8A95B"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7E5D22A" w14:textId="77777777" w:rsidR="00913A0A" w:rsidRPr="006D78E7"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36BC6163"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3F0DB6B"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A1E8A82" w14:textId="77777777" w:rsidR="00913A0A" w:rsidRPr="006D78E7"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0B49A23"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89DC6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D90AEC"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84EB38"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409FA7"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39C17A"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1C0503F"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49D33C14"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47B4B823"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7B0904A2" w14:textId="77777777" w:rsidR="00913A0A" w:rsidRPr="006D78E7" w:rsidRDefault="00913A0A" w:rsidP="001A63C6">
            <w:pPr>
              <w:pStyle w:val="TableText"/>
              <w:widowControl w:val="0"/>
              <w:rPr>
                <w:rFonts w:ascii="Tahoma" w:hAnsi="Tahoma" w:cs="Tahoma"/>
                <w:sz w:val="13"/>
              </w:rPr>
            </w:pPr>
          </w:p>
        </w:tc>
      </w:tr>
      <w:tr w:rsidR="008A0F85" w:rsidRPr="006D78E7" w14:paraId="548FB95F" w14:textId="77777777" w:rsidTr="0029345D">
        <w:trPr>
          <w:trHeight w:val="145"/>
        </w:trPr>
        <w:tc>
          <w:tcPr>
            <w:tcW w:w="2284" w:type="dxa"/>
            <w:gridSpan w:val="2"/>
            <w:tcBorders>
              <w:bottom w:val="single" w:sz="4" w:space="0" w:color="auto"/>
            </w:tcBorders>
            <w:shd w:val="clear" w:color="auto" w:fill="FABF8F"/>
          </w:tcPr>
          <w:p w14:paraId="3B1B1D37" w14:textId="77777777" w:rsidR="00913A0A" w:rsidRPr="006D78E7" w:rsidRDefault="00913A0A" w:rsidP="003F65E2">
            <w:pPr>
              <w:pStyle w:val="ProductNames"/>
              <w:rPr>
                <w:rFonts w:ascii="Tahoma" w:hAnsi="Tahoma" w:cs="Tahoma"/>
                <w:sz w:val="14"/>
              </w:rPr>
            </w:pPr>
            <w:bookmarkStart w:id="189" w:name="_Toc336337950"/>
            <w:bookmarkStart w:id="190" w:name="_Toc374286471"/>
            <w:r w:rsidRPr="006D78E7">
              <w:rPr>
                <w:rFonts w:ascii="Tahoma" w:hAnsi="Tahoma" w:cs="Tahoma"/>
                <w:sz w:val="14"/>
              </w:rPr>
              <w:t>Exchange Hosted Encryption (User</w:t>
            </w:r>
            <w:r w:rsidR="003F65E2">
              <w:rPr>
                <w:rFonts w:ascii="Tahoma" w:hAnsi="Tahoma" w:cs="Tahoma"/>
                <w:sz w:val="14"/>
              </w:rPr>
              <w:t> </w:t>
            </w:r>
            <w:r w:rsidRPr="006D78E7">
              <w:rPr>
                <w:rFonts w:ascii="Tahoma" w:hAnsi="Tahoma" w:cs="Tahoma"/>
                <w:sz w:val="14"/>
              </w:rPr>
              <w:t>SL)</w:t>
            </w:r>
            <w:bookmarkEnd w:id="189"/>
            <w:bookmarkEnd w:id="190"/>
          </w:p>
        </w:tc>
        <w:tc>
          <w:tcPr>
            <w:tcW w:w="686" w:type="dxa"/>
            <w:tcBorders>
              <w:bottom w:val="single" w:sz="4" w:space="0" w:color="auto"/>
            </w:tcBorders>
            <w:shd w:val="clear" w:color="auto" w:fill="FABF8F"/>
            <w:vAlign w:val="center"/>
          </w:tcPr>
          <w:p w14:paraId="1A3C9475" w14:textId="77777777" w:rsidR="00913A0A" w:rsidRPr="006D78E7" w:rsidRDefault="00FF47D3" w:rsidP="003D4F46">
            <w:pPr>
              <w:pStyle w:val="TableText"/>
              <w:widowControl w:val="0"/>
              <w:rPr>
                <w:rStyle w:val="EndnoteReference"/>
                <w:b w:val="0"/>
                <w:color w:val="000000"/>
                <w:position w:val="-11"/>
                <w:sz w:val="13"/>
                <w:szCs w:val="13"/>
                <w:u w:val="single"/>
              </w:rPr>
            </w:pPr>
            <w:hyperlink w:anchor="_46_Exchange_Hosted" w:history="1">
              <w:r w:rsidR="00636CAD" w:rsidRPr="006D78E7">
                <w:rPr>
                  <w:rStyle w:val="Hyperlink"/>
                  <w:b/>
                  <w:sz w:val="13"/>
                  <w:szCs w:val="13"/>
                </w:rPr>
                <w:t>51</w:t>
              </w:r>
            </w:hyperlink>
          </w:p>
        </w:tc>
        <w:tc>
          <w:tcPr>
            <w:tcW w:w="450" w:type="dxa"/>
            <w:tcBorders>
              <w:bottom w:val="single" w:sz="4" w:space="0" w:color="auto"/>
            </w:tcBorders>
            <w:shd w:val="clear" w:color="auto" w:fill="FABF8F"/>
            <w:vAlign w:val="center"/>
          </w:tcPr>
          <w:p w14:paraId="21181F4D"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35759BCC" w14:textId="77777777" w:rsidR="00913A0A" w:rsidRPr="006D78E7"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BE6BE3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5E1D484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469F00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294303"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FC8C1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F979C4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526F8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138CBEC6"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197F5EAA"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5F6418" w14:textId="77777777" w:rsidR="00913A0A" w:rsidRPr="006D78E7" w:rsidRDefault="00913A0A" w:rsidP="001A63C6">
            <w:pPr>
              <w:pStyle w:val="TableText"/>
              <w:widowControl w:val="0"/>
              <w:rPr>
                <w:rFonts w:ascii="Tahoma" w:hAnsi="Tahoma" w:cs="Tahoma"/>
                <w:sz w:val="13"/>
              </w:rPr>
            </w:pPr>
          </w:p>
        </w:tc>
      </w:tr>
      <w:tr w:rsidR="00913A0A" w:rsidRPr="006D78E7" w14:paraId="37F97A2C" w14:textId="77777777" w:rsidTr="0029345D">
        <w:trPr>
          <w:trHeight w:val="145"/>
        </w:trPr>
        <w:tc>
          <w:tcPr>
            <w:tcW w:w="2284" w:type="dxa"/>
            <w:gridSpan w:val="2"/>
            <w:tcBorders>
              <w:bottom w:val="single" w:sz="4" w:space="0" w:color="auto"/>
            </w:tcBorders>
            <w:shd w:val="clear" w:color="auto" w:fill="auto"/>
            <w:vAlign w:val="center"/>
          </w:tcPr>
          <w:p w14:paraId="28C74462" w14:textId="77777777" w:rsidR="00913A0A" w:rsidRPr="006D78E7" w:rsidRDefault="00913A0A" w:rsidP="00D66F68">
            <w:pPr>
              <w:pStyle w:val="Heading2"/>
              <w:ind w:left="0"/>
              <w:rPr>
                <w:rFonts w:ascii="Tahoma" w:hAnsi="Tahoma" w:cs="Tahoma"/>
                <w:b w:val="0"/>
                <w:sz w:val="14"/>
              </w:rPr>
            </w:pPr>
            <w:bookmarkStart w:id="191" w:name="_Toc374286472"/>
            <w:r w:rsidRPr="006D78E7">
              <w:rPr>
                <w:rFonts w:ascii="Tahoma" w:hAnsi="Tahoma" w:cs="Tahoma"/>
                <w:b w:val="0"/>
                <w:sz w:val="14"/>
              </w:rPr>
              <w:t>Архивация на базе Exchange Online для Exchange Online A</w:t>
            </w:r>
            <w:bookmarkEnd w:id="191"/>
          </w:p>
        </w:tc>
        <w:tc>
          <w:tcPr>
            <w:tcW w:w="686" w:type="dxa"/>
            <w:tcBorders>
              <w:bottom w:val="single" w:sz="4" w:space="0" w:color="auto"/>
            </w:tcBorders>
            <w:shd w:val="clear" w:color="auto" w:fill="auto"/>
            <w:vAlign w:val="center"/>
          </w:tcPr>
          <w:p w14:paraId="7F973964" w14:textId="77777777" w:rsidR="00913A0A" w:rsidRPr="006D78E7" w:rsidRDefault="00913A0A" w:rsidP="001A63C6">
            <w:pPr>
              <w:pStyle w:val="TableText"/>
              <w:widowControl w:val="0"/>
            </w:pPr>
          </w:p>
        </w:tc>
        <w:tc>
          <w:tcPr>
            <w:tcW w:w="450" w:type="dxa"/>
            <w:tcBorders>
              <w:bottom w:val="single" w:sz="4" w:space="0" w:color="auto"/>
            </w:tcBorders>
            <w:shd w:val="clear" w:color="auto" w:fill="auto"/>
            <w:vAlign w:val="center"/>
          </w:tcPr>
          <w:p w14:paraId="6781B0B4"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564E17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A2BCBDC"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38812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C07569"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16523B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183D3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F1F625"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97CD0FF"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6A88CD"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0EE2DB"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21E937"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FCADF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FAB6F9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EE3F168"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19B0F38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auto"/>
            <w:vAlign w:val="center"/>
          </w:tcPr>
          <w:p w14:paraId="347C6115"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22A53BF2" w14:textId="77777777" w:rsidR="00913A0A" w:rsidRPr="006D78E7" w:rsidRDefault="00913A0A" w:rsidP="001A63C6">
            <w:pPr>
              <w:pStyle w:val="TableText"/>
              <w:widowControl w:val="0"/>
              <w:rPr>
                <w:rFonts w:ascii="Tahoma" w:hAnsi="Tahoma" w:cs="Tahoma"/>
                <w:sz w:val="13"/>
              </w:rPr>
            </w:pPr>
          </w:p>
        </w:tc>
      </w:tr>
      <w:tr w:rsidR="008A0F85" w:rsidRPr="006D78E7" w14:paraId="722FC367" w14:textId="77777777" w:rsidTr="0029345D">
        <w:trPr>
          <w:trHeight w:val="145"/>
        </w:trPr>
        <w:tc>
          <w:tcPr>
            <w:tcW w:w="2284" w:type="dxa"/>
            <w:gridSpan w:val="2"/>
            <w:tcBorders>
              <w:bottom w:val="single" w:sz="4" w:space="0" w:color="auto"/>
            </w:tcBorders>
            <w:shd w:val="clear" w:color="auto" w:fill="FABF8F"/>
          </w:tcPr>
          <w:p w14:paraId="78D0B9DB" w14:textId="77777777" w:rsidR="00913A0A" w:rsidRPr="006D78E7" w:rsidRDefault="00913A0A" w:rsidP="001A63C6">
            <w:pPr>
              <w:pStyle w:val="Heading2"/>
              <w:ind w:left="0"/>
              <w:rPr>
                <w:rFonts w:ascii="Tahoma" w:hAnsi="Tahoma" w:cs="Tahoma"/>
                <w:b w:val="0"/>
                <w:sz w:val="14"/>
              </w:rPr>
            </w:pPr>
            <w:bookmarkStart w:id="192" w:name="_Toc374286473"/>
            <w:r w:rsidRPr="006D78E7">
              <w:rPr>
                <w:rFonts w:ascii="Tahoma" w:hAnsi="Tahoma" w:cs="Tahoma"/>
                <w:b w:val="0"/>
                <w:sz w:val="14"/>
              </w:rPr>
              <w:t>Архивация на базе Exchange Online для Exchange Online</w:t>
            </w:r>
            <w:bookmarkEnd w:id="192"/>
          </w:p>
        </w:tc>
        <w:tc>
          <w:tcPr>
            <w:tcW w:w="686" w:type="dxa"/>
            <w:tcBorders>
              <w:bottom w:val="single" w:sz="4" w:space="0" w:color="auto"/>
            </w:tcBorders>
            <w:shd w:val="clear" w:color="auto" w:fill="FABF8F"/>
            <w:vAlign w:val="center"/>
          </w:tcPr>
          <w:p w14:paraId="7A76F885" w14:textId="77777777" w:rsidR="00913A0A" w:rsidRPr="006D78E7" w:rsidRDefault="00913A0A" w:rsidP="001A63C6">
            <w:pPr>
              <w:pStyle w:val="TableText"/>
              <w:widowControl w:val="0"/>
            </w:pPr>
          </w:p>
        </w:tc>
        <w:tc>
          <w:tcPr>
            <w:tcW w:w="450" w:type="dxa"/>
            <w:tcBorders>
              <w:bottom w:val="single" w:sz="4" w:space="0" w:color="auto"/>
            </w:tcBorders>
            <w:shd w:val="clear" w:color="auto" w:fill="FABF8F"/>
            <w:vAlign w:val="center"/>
          </w:tcPr>
          <w:p w14:paraId="41291129"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F841BB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A2778A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4C2AE3"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15EAE2"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3E09E3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229413"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976C8E"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2C3A4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C4CCED"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F661BC"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1047A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98DFA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C7EBC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ADAF73"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7A30AD69"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38797ECB"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8021015" w14:textId="77777777" w:rsidR="00913A0A" w:rsidRPr="006D78E7" w:rsidRDefault="00913A0A" w:rsidP="001A63C6">
            <w:pPr>
              <w:pStyle w:val="TableText"/>
              <w:widowControl w:val="0"/>
              <w:rPr>
                <w:rFonts w:ascii="Tahoma" w:hAnsi="Tahoma" w:cs="Tahoma"/>
                <w:sz w:val="13"/>
              </w:rPr>
            </w:pPr>
          </w:p>
        </w:tc>
      </w:tr>
      <w:tr w:rsidR="00913A0A" w:rsidRPr="006D78E7" w14:paraId="25524A8F" w14:textId="77777777" w:rsidTr="0029345D">
        <w:trPr>
          <w:trHeight w:val="145"/>
        </w:trPr>
        <w:tc>
          <w:tcPr>
            <w:tcW w:w="2284" w:type="dxa"/>
            <w:gridSpan w:val="2"/>
            <w:tcBorders>
              <w:bottom w:val="single" w:sz="4" w:space="0" w:color="auto"/>
            </w:tcBorders>
            <w:shd w:val="clear" w:color="auto" w:fill="auto"/>
          </w:tcPr>
          <w:p w14:paraId="2D683517" w14:textId="77777777" w:rsidR="00913A0A" w:rsidRPr="001B3AF3" w:rsidRDefault="00913A0A" w:rsidP="001A63C6">
            <w:pPr>
              <w:pStyle w:val="Heading2"/>
              <w:ind w:left="0"/>
              <w:rPr>
                <w:rFonts w:ascii="Tahoma" w:hAnsi="Tahoma" w:cs="Tahoma"/>
                <w:b w:val="0"/>
                <w:sz w:val="14"/>
                <w:lang w:val="ru-RU"/>
              </w:rPr>
            </w:pPr>
            <w:bookmarkStart w:id="193" w:name="_Toc336337951"/>
            <w:bookmarkStart w:id="194" w:name="_Toc374286474"/>
            <w:r w:rsidRPr="001B3AF3">
              <w:rPr>
                <w:rFonts w:ascii="Tahoma" w:hAnsi="Tahoma" w:cs="Tahoma"/>
                <w:b w:val="0"/>
                <w:sz w:val="14"/>
                <w:lang w:val="ru-RU"/>
              </w:rPr>
              <w:t xml:space="preserve">Базовая подписка на </w:t>
            </w:r>
            <w:r w:rsidRPr="006D78E7">
              <w:rPr>
                <w:rFonts w:ascii="Tahoma" w:hAnsi="Tahoma" w:cs="Tahoma"/>
                <w:b w:val="0"/>
                <w:sz w:val="14"/>
              </w:rPr>
              <w:t>Exchange</w:t>
            </w:r>
            <w:r w:rsidRPr="001B3AF3">
              <w:rPr>
                <w:rFonts w:ascii="Tahoma" w:hAnsi="Tahoma" w:cs="Tahoma"/>
                <w:b w:val="0"/>
                <w:sz w:val="14"/>
                <w:lang w:val="ru-RU"/>
              </w:rPr>
              <w:t xml:space="preserve"> </w:t>
            </w:r>
            <w:r w:rsidRPr="006D78E7">
              <w:rPr>
                <w:rFonts w:ascii="Tahoma" w:hAnsi="Tahoma" w:cs="Tahoma"/>
                <w:b w:val="0"/>
                <w:sz w:val="14"/>
              </w:rPr>
              <w:t>Online</w:t>
            </w:r>
            <w:r w:rsidRPr="001B3AF3">
              <w:rPr>
                <w:rFonts w:ascii="Tahoma" w:hAnsi="Tahoma" w:cs="Tahoma"/>
                <w:b w:val="0"/>
                <w:sz w:val="14"/>
                <w:lang w:val="ru-RU"/>
              </w:rPr>
              <w:t xml:space="preserve"> (лицензии </w:t>
            </w:r>
            <w:r w:rsidRPr="006D78E7">
              <w:rPr>
                <w:rFonts w:ascii="Tahoma" w:hAnsi="Tahoma" w:cs="Tahoma"/>
                <w:b w:val="0"/>
                <w:sz w:val="14"/>
              </w:rPr>
              <w:t>SL</w:t>
            </w:r>
            <w:r w:rsidRPr="001B3AF3">
              <w:rPr>
                <w:rFonts w:ascii="Tahoma" w:hAnsi="Tahoma" w:cs="Tahoma"/>
                <w:b w:val="0"/>
                <w:sz w:val="14"/>
                <w:lang w:val="ru-RU"/>
              </w:rPr>
              <w:t xml:space="preserve"> «на пользователя»)</w:t>
            </w:r>
            <w:bookmarkEnd w:id="193"/>
            <w:bookmarkEnd w:id="194"/>
          </w:p>
        </w:tc>
        <w:tc>
          <w:tcPr>
            <w:tcW w:w="686" w:type="dxa"/>
            <w:tcBorders>
              <w:bottom w:val="single" w:sz="4" w:space="0" w:color="auto"/>
            </w:tcBorders>
            <w:shd w:val="clear" w:color="auto" w:fill="auto"/>
            <w:vAlign w:val="center"/>
          </w:tcPr>
          <w:p w14:paraId="11C971C6" w14:textId="77777777" w:rsidR="00913A0A" w:rsidRPr="006D78E7" w:rsidRDefault="00FF47D3" w:rsidP="003D4F46">
            <w:pPr>
              <w:pStyle w:val="TableText"/>
              <w:widowControl w:val="0"/>
              <w:rPr>
                <w:rStyle w:val="EndnoteReference"/>
                <w:rFonts w:cs="Tahoma"/>
                <w:b w:val="0"/>
                <w:color w:val="000000"/>
                <w:sz w:val="13"/>
                <w:szCs w:val="13"/>
                <w:u w:val="single"/>
              </w:rPr>
            </w:pPr>
            <w:hyperlink w:anchor="_53_Exchange_Online" w:history="1">
              <w:r w:rsidR="00636CAD" w:rsidRPr="006D78E7">
                <w:rPr>
                  <w:rStyle w:val="Hyperlink"/>
                  <w:b/>
                  <w:sz w:val="13"/>
                  <w:szCs w:val="13"/>
                </w:rPr>
                <w:t>52</w:t>
              </w:r>
            </w:hyperlink>
          </w:p>
        </w:tc>
        <w:tc>
          <w:tcPr>
            <w:tcW w:w="450" w:type="dxa"/>
            <w:tcBorders>
              <w:bottom w:val="single" w:sz="4" w:space="0" w:color="auto"/>
            </w:tcBorders>
            <w:shd w:val="clear" w:color="auto" w:fill="auto"/>
            <w:vAlign w:val="center"/>
          </w:tcPr>
          <w:p w14:paraId="781E782B"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3F4EF2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26876371"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FEA95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B3266D"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9D609CC"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42CE0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E679C5"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DA603E"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AB1705"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A9EF54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33A1AC"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ACDFBE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45C48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905ECE"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3391EBDD"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00124DD6"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5940C855" w14:textId="77777777" w:rsidR="00913A0A" w:rsidRPr="006D78E7" w:rsidRDefault="00D93CA3"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4E57C4B7" w14:textId="77777777" w:rsidTr="0029345D">
        <w:trPr>
          <w:trHeight w:val="395"/>
        </w:trPr>
        <w:tc>
          <w:tcPr>
            <w:tcW w:w="2284" w:type="dxa"/>
            <w:gridSpan w:val="2"/>
            <w:tcBorders>
              <w:bottom w:val="single" w:sz="4" w:space="0" w:color="auto"/>
            </w:tcBorders>
            <w:shd w:val="clear" w:color="auto" w:fill="FABF8F"/>
            <w:vAlign w:val="center"/>
          </w:tcPr>
          <w:p w14:paraId="610323B8" w14:textId="77777777" w:rsidR="00913A0A" w:rsidRPr="006D78E7" w:rsidRDefault="00913A0A" w:rsidP="00D66F68">
            <w:pPr>
              <w:pStyle w:val="Heading2"/>
              <w:ind w:left="0"/>
              <w:rPr>
                <w:rFonts w:ascii="Tahoma" w:hAnsi="Tahoma" w:cs="Tahoma"/>
                <w:b w:val="0"/>
                <w:sz w:val="14"/>
              </w:rPr>
            </w:pPr>
            <w:bookmarkStart w:id="195" w:name="_Toc374286475"/>
            <w:r w:rsidRPr="006D78E7">
              <w:rPr>
                <w:rFonts w:ascii="Tahoma" w:hAnsi="Tahoma" w:cs="Tahoma"/>
                <w:b w:val="0"/>
                <w:sz w:val="14"/>
              </w:rPr>
              <w:t>Exchange Online Plan 1 Add-on (User SL)</w:t>
            </w:r>
            <w:bookmarkEnd w:id="195"/>
          </w:p>
        </w:tc>
        <w:tc>
          <w:tcPr>
            <w:tcW w:w="686" w:type="dxa"/>
            <w:tcBorders>
              <w:bottom w:val="single" w:sz="4" w:space="0" w:color="auto"/>
            </w:tcBorders>
            <w:shd w:val="clear" w:color="auto" w:fill="FABF8F"/>
            <w:vAlign w:val="center"/>
          </w:tcPr>
          <w:p w14:paraId="507E2688" w14:textId="77777777" w:rsidR="00913A0A" w:rsidRPr="006D78E7" w:rsidRDefault="00FF47D3" w:rsidP="003D4F46">
            <w:pPr>
              <w:pStyle w:val="TableText"/>
              <w:widowControl w:val="0"/>
              <w:rPr>
                <w:b/>
                <w:sz w:val="13"/>
                <w:szCs w:val="13"/>
              </w:rPr>
            </w:pPr>
            <w:hyperlink w:anchor="_55Exchange_Online_Plan" w:history="1">
              <w:r w:rsidR="00636CAD" w:rsidRPr="006D78E7">
                <w:rPr>
                  <w:rStyle w:val="Hyperlink"/>
                  <w:b/>
                  <w:sz w:val="13"/>
                  <w:szCs w:val="13"/>
                </w:rPr>
                <w:t>53</w:t>
              </w:r>
            </w:hyperlink>
          </w:p>
        </w:tc>
        <w:tc>
          <w:tcPr>
            <w:tcW w:w="450" w:type="dxa"/>
            <w:tcBorders>
              <w:bottom w:val="single" w:sz="4" w:space="0" w:color="auto"/>
            </w:tcBorders>
            <w:shd w:val="clear" w:color="auto" w:fill="FABF8F"/>
            <w:vAlign w:val="center"/>
          </w:tcPr>
          <w:p w14:paraId="1298FD56"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123B7C20"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F158DB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EAD197"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777075"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223A3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1FC6E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1ED9AC"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916D14"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12910D"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53721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D4BE7EB"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0CF20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AD86E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1C3024"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76FBD28"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4B8667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13FF99D" w14:textId="77777777" w:rsidR="00913A0A" w:rsidRPr="006D78E7" w:rsidRDefault="00D93CA3" w:rsidP="001A63C6">
            <w:pPr>
              <w:pStyle w:val="TableText"/>
              <w:widowControl w:val="0"/>
              <w:rPr>
                <w:rFonts w:ascii="Tahoma" w:hAnsi="Tahoma" w:cs="Tahoma"/>
                <w:sz w:val="13"/>
              </w:rPr>
            </w:pPr>
            <w:r w:rsidRPr="006D78E7">
              <w:rPr>
                <w:rFonts w:ascii="Tahoma" w:hAnsi="Tahoma" w:cs="Tahoma"/>
                <w:sz w:val="13"/>
              </w:rPr>
              <w:t>A</w:t>
            </w:r>
          </w:p>
        </w:tc>
      </w:tr>
      <w:tr w:rsidR="00913A0A" w:rsidRPr="006D78E7" w14:paraId="2D9B0507" w14:textId="77777777" w:rsidTr="0029345D">
        <w:trPr>
          <w:trHeight w:val="395"/>
        </w:trPr>
        <w:tc>
          <w:tcPr>
            <w:tcW w:w="2284" w:type="dxa"/>
            <w:gridSpan w:val="2"/>
            <w:tcBorders>
              <w:bottom w:val="single" w:sz="4" w:space="0" w:color="auto"/>
            </w:tcBorders>
            <w:shd w:val="clear" w:color="auto" w:fill="auto"/>
            <w:vAlign w:val="center"/>
          </w:tcPr>
          <w:p w14:paraId="182281AA" w14:textId="77777777" w:rsidR="00913A0A" w:rsidRPr="001B3AF3" w:rsidRDefault="00913A0A" w:rsidP="00D66F68">
            <w:pPr>
              <w:pStyle w:val="Heading2"/>
              <w:ind w:left="0"/>
              <w:rPr>
                <w:rFonts w:ascii="Tahoma" w:hAnsi="Tahoma" w:cs="Tahoma"/>
                <w:b w:val="0"/>
                <w:sz w:val="14"/>
                <w:lang w:val="ru-RU"/>
              </w:rPr>
            </w:pPr>
            <w:bookmarkStart w:id="196" w:name="_Toc336337952"/>
            <w:bookmarkStart w:id="197" w:name="_Toc374286476"/>
            <w:r w:rsidRPr="006D78E7">
              <w:rPr>
                <w:rFonts w:ascii="Tahoma" w:hAnsi="Tahoma" w:cs="Tahoma"/>
                <w:b w:val="0"/>
                <w:sz w:val="14"/>
              </w:rPr>
              <w:t>Exchange</w:t>
            </w:r>
            <w:r w:rsidRPr="001B3AF3">
              <w:rPr>
                <w:rFonts w:ascii="Tahoma" w:hAnsi="Tahoma" w:cs="Tahoma"/>
                <w:b w:val="0"/>
                <w:sz w:val="14"/>
                <w:lang w:val="ru-RU"/>
              </w:rPr>
              <w:t xml:space="preserve"> </w:t>
            </w:r>
            <w:r w:rsidRPr="006D78E7">
              <w:rPr>
                <w:rFonts w:ascii="Tahoma" w:hAnsi="Tahoma" w:cs="Tahoma"/>
                <w:b w:val="0"/>
                <w:sz w:val="14"/>
              </w:rPr>
              <w:t>Online</w:t>
            </w:r>
            <w:r w:rsidR="00624744" w:rsidRPr="001B3AF3">
              <w:rPr>
                <w:rFonts w:ascii="Tahoma" w:hAnsi="Tahoma" w:cs="Tahoma"/>
                <w:b w:val="0"/>
                <w:sz w:val="14"/>
                <w:lang w:val="ru-RU"/>
              </w:rPr>
              <w:t xml:space="preserve"> </w:t>
            </w:r>
            <w:r w:rsidRPr="001B3AF3">
              <w:rPr>
                <w:rFonts w:ascii="Tahoma" w:hAnsi="Tahoma" w:cs="Tahoma"/>
                <w:b w:val="0"/>
                <w:sz w:val="14"/>
                <w:lang w:val="ru-RU"/>
              </w:rPr>
              <w:t xml:space="preserve">(план 1) (лицензии </w:t>
            </w:r>
            <w:r w:rsidRPr="006D78E7">
              <w:rPr>
                <w:rFonts w:ascii="Tahoma" w:hAnsi="Tahoma" w:cs="Tahoma"/>
                <w:b w:val="0"/>
                <w:sz w:val="14"/>
              </w:rPr>
              <w:t>SL</w:t>
            </w:r>
            <w:r w:rsidRPr="001B3AF3">
              <w:rPr>
                <w:rFonts w:ascii="Tahoma" w:hAnsi="Tahoma" w:cs="Tahoma"/>
                <w:b w:val="0"/>
                <w:sz w:val="14"/>
                <w:lang w:val="ru-RU"/>
              </w:rPr>
              <w:t xml:space="preserve"> «на пользователя»)</w:t>
            </w:r>
            <w:bookmarkEnd w:id="196"/>
            <w:bookmarkEnd w:id="197"/>
          </w:p>
        </w:tc>
        <w:tc>
          <w:tcPr>
            <w:tcW w:w="686" w:type="dxa"/>
            <w:tcBorders>
              <w:bottom w:val="single" w:sz="4" w:space="0" w:color="auto"/>
            </w:tcBorders>
            <w:shd w:val="clear" w:color="auto" w:fill="auto"/>
            <w:vAlign w:val="center"/>
          </w:tcPr>
          <w:p w14:paraId="7ED520C9" w14:textId="77777777" w:rsidR="00913A0A" w:rsidRPr="006D78E7" w:rsidRDefault="00FF47D3" w:rsidP="003D4F46">
            <w:pPr>
              <w:pStyle w:val="TableText"/>
              <w:widowControl w:val="0"/>
              <w:rPr>
                <w:rStyle w:val="EndnoteReference"/>
                <w:rFonts w:cs="Tahoma"/>
                <w:b w:val="0"/>
                <w:color w:val="0000FF"/>
                <w:sz w:val="13"/>
                <w:szCs w:val="13"/>
                <w:u w:val="single"/>
              </w:rPr>
            </w:pPr>
            <w:hyperlink w:anchor="_54_Exchange_Online" w:history="1">
              <w:r w:rsidR="00636CAD" w:rsidRPr="006D78E7">
                <w:rPr>
                  <w:rStyle w:val="Hyperlink"/>
                  <w:b/>
                  <w:sz w:val="13"/>
                  <w:szCs w:val="13"/>
                </w:rPr>
                <w:t>53</w:t>
              </w:r>
            </w:hyperlink>
          </w:p>
        </w:tc>
        <w:tc>
          <w:tcPr>
            <w:tcW w:w="450" w:type="dxa"/>
            <w:tcBorders>
              <w:bottom w:val="single" w:sz="4" w:space="0" w:color="auto"/>
            </w:tcBorders>
            <w:shd w:val="clear" w:color="auto" w:fill="auto"/>
            <w:vAlign w:val="center"/>
          </w:tcPr>
          <w:p w14:paraId="5157AA8A"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B366326"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0867BAC"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4371A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6B7999"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248DF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671D17"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D3C575"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4B0C0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17FE1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D7BAAFF"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5BCF07"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2229F0"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AFD9B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B3F3EA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64538753"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737B6240" w14:textId="77777777" w:rsidR="00913A0A" w:rsidRPr="006D78E7" w:rsidRDefault="000956ED"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tcPr>
          <w:p w14:paraId="5F752F0E" w14:textId="77777777" w:rsidR="00913A0A" w:rsidRPr="006D78E7" w:rsidRDefault="00D93CA3"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31E4F520" w14:textId="77777777" w:rsidTr="0029345D">
        <w:trPr>
          <w:trHeight w:val="145"/>
        </w:trPr>
        <w:tc>
          <w:tcPr>
            <w:tcW w:w="2284" w:type="dxa"/>
            <w:gridSpan w:val="2"/>
            <w:tcBorders>
              <w:bottom w:val="single" w:sz="4" w:space="0" w:color="auto"/>
            </w:tcBorders>
            <w:shd w:val="clear" w:color="auto" w:fill="FABF8F"/>
          </w:tcPr>
          <w:p w14:paraId="2F1CA853" w14:textId="77777777" w:rsidR="00913A0A" w:rsidRPr="001B3AF3" w:rsidRDefault="00913A0A" w:rsidP="001A63C6">
            <w:pPr>
              <w:pStyle w:val="Heading2"/>
              <w:ind w:left="0"/>
              <w:rPr>
                <w:rFonts w:ascii="Tahoma" w:hAnsi="Tahoma" w:cs="Tahoma"/>
                <w:b w:val="0"/>
                <w:sz w:val="14"/>
                <w:lang w:val="ru-RU"/>
              </w:rPr>
            </w:pPr>
            <w:bookmarkStart w:id="198" w:name="_Toc336337953"/>
            <w:bookmarkStart w:id="199" w:name="_Toc374286477"/>
            <w:r w:rsidRPr="006D78E7">
              <w:rPr>
                <w:rFonts w:ascii="Tahoma" w:hAnsi="Tahoma" w:cs="Tahoma"/>
                <w:b w:val="0"/>
                <w:sz w:val="14"/>
              </w:rPr>
              <w:t>Exchange</w:t>
            </w:r>
            <w:r w:rsidRPr="001B3AF3">
              <w:rPr>
                <w:rFonts w:ascii="Tahoma" w:hAnsi="Tahoma" w:cs="Tahoma"/>
                <w:b w:val="0"/>
                <w:sz w:val="14"/>
                <w:lang w:val="ru-RU"/>
              </w:rPr>
              <w:t xml:space="preserve"> </w:t>
            </w:r>
            <w:r w:rsidRPr="006D78E7">
              <w:rPr>
                <w:rFonts w:ascii="Tahoma" w:hAnsi="Tahoma" w:cs="Tahoma"/>
                <w:b w:val="0"/>
                <w:sz w:val="14"/>
              </w:rPr>
              <w:t>Online</w:t>
            </w:r>
            <w:r w:rsidR="00624744" w:rsidRPr="001B3AF3">
              <w:rPr>
                <w:rFonts w:ascii="Tahoma" w:hAnsi="Tahoma" w:cs="Tahoma"/>
                <w:b w:val="0"/>
                <w:sz w:val="14"/>
                <w:lang w:val="ru-RU"/>
              </w:rPr>
              <w:t xml:space="preserve"> </w:t>
            </w:r>
            <w:r w:rsidRPr="001B3AF3">
              <w:rPr>
                <w:rFonts w:ascii="Tahoma" w:hAnsi="Tahoma" w:cs="Tahoma"/>
                <w:b w:val="0"/>
                <w:sz w:val="14"/>
                <w:lang w:val="ru-RU"/>
              </w:rPr>
              <w:t xml:space="preserve">(план 2) (лицензии </w:t>
            </w:r>
            <w:r w:rsidRPr="006D78E7">
              <w:rPr>
                <w:rFonts w:ascii="Tahoma" w:hAnsi="Tahoma" w:cs="Tahoma"/>
                <w:b w:val="0"/>
                <w:sz w:val="14"/>
              </w:rPr>
              <w:t>SL</w:t>
            </w:r>
            <w:r w:rsidRPr="001B3AF3">
              <w:rPr>
                <w:rFonts w:ascii="Tahoma" w:hAnsi="Tahoma" w:cs="Tahoma"/>
                <w:b w:val="0"/>
                <w:sz w:val="14"/>
                <w:lang w:val="ru-RU"/>
              </w:rPr>
              <w:t xml:space="preserve"> «на пользователя»)</w:t>
            </w:r>
            <w:bookmarkEnd w:id="198"/>
            <w:bookmarkEnd w:id="199"/>
          </w:p>
        </w:tc>
        <w:tc>
          <w:tcPr>
            <w:tcW w:w="686" w:type="dxa"/>
            <w:tcBorders>
              <w:bottom w:val="single" w:sz="4" w:space="0" w:color="auto"/>
            </w:tcBorders>
            <w:shd w:val="clear" w:color="auto" w:fill="FABF8F"/>
            <w:vAlign w:val="center"/>
          </w:tcPr>
          <w:p w14:paraId="79723644" w14:textId="77777777" w:rsidR="00913A0A" w:rsidRPr="006D78E7" w:rsidRDefault="00FF47D3" w:rsidP="003D4F46">
            <w:pPr>
              <w:pStyle w:val="TableText"/>
              <w:widowControl w:val="0"/>
              <w:rPr>
                <w:rStyle w:val="EndnoteReference"/>
                <w:b w:val="0"/>
                <w:color w:val="000000"/>
                <w:sz w:val="13"/>
                <w:szCs w:val="13"/>
                <w:u w:val="single"/>
              </w:rPr>
            </w:pPr>
            <w:hyperlink w:anchor="_55_Exchange_Online" w:history="1">
              <w:r w:rsidR="00636CAD" w:rsidRPr="006D78E7">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2D98BECC" w14:textId="77777777" w:rsidR="00913A0A" w:rsidRPr="006D78E7" w:rsidRDefault="00913A0A" w:rsidP="007E466C">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7DC67C2"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D855A8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EF2A8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3FB1C5"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93B0E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F65BB2"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2883F8"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A5BA5C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F461B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569FAC"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3867AC"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EDF15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94FCDB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593300E"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AA775BC"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55C6F4F"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6270483" w14:textId="77777777" w:rsidR="00913A0A" w:rsidRPr="006D78E7" w:rsidRDefault="00D93CA3"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1018BB76" w14:textId="77777777" w:rsidTr="0029345D">
        <w:trPr>
          <w:trHeight w:val="145"/>
        </w:trPr>
        <w:tc>
          <w:tcPr>
            <w:tcW w:w="2284" w:type="dxa"/>
            <w:gridSpan w:val="2"/>
            <w:tcBorders>
              <w:bottom w:val="single" w:sz="4" w:space="0" w:color="auto"/>
            </w:tcBorders>
            <w:shd w:val="clear" w:color="auto" w:fill="FFFFFF" w:themeFill="background1"/>
          </w:tcPr>
          <w:p w14:paraId="379C96CE" w14:textId="77777777" w:rsidR="00913A0A" w:rsidRPr="006D78E7" w:rsidRDefault="00913A0A" w:rsidP="001A63C6">
            <w:pPr>
              <w:pStyle w:val="Heading3"/>
              <w:rPr>
                <w:rFonts w:ascii="Tahoma" w:hAnsi="Tahoma" w:cs="Tahoma"/>
                <w:b w:val="0"/>
                <w:sz w:val="14"/>
              </w:rPr>
            </w:pPr>
            <w:bookmarkStart w:id="200" w:name="_Toc336337954"/>
            <w:bookmarkStart w:id="201" w:name="_Toc374286478"/>
            <w:r w:rsidRPr="006D78E7">
              <w:rPr>
                <w:rFonts w:ascii="Tahoma" w:hAnsi="Tahoma" w:cs="Tahoma"/>
                <w:b w:val="0"/>
                <w:sz w:val="14"/>
              </w:rPr>
              <w:t>Exchange Online Plan 1A для выпускников (User SL)</w:t>
            </w:r>
            <w:bookmarkEnd w:id="200"/>
            <w:bookmarkEnd w:id="201"/>
          </w:p>
        </w:tc>
        <w:tc>
          <w:tcPr>
            <w:tcW w:w="686" w:type="dxa"/>
            <w:tcBorders>
              <w:bottom w:val="single" w:sz="4" w:space="0" w:color="auto"/>
            </w:tcBorders>
            <w:shd w:val="clear" w:color="auto" w:fill="FFFFFF" w:themeFill="background1"/>
            <w:vAlign w:val="center"/>
          </w:tcPr>
          <w:p w14:paraId="0D522FEF" w14:textId="77777777" w:rsidR="00913A0A" w:rsidRPr="006D78E7"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14:paraId="2505A829"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6510F98B"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74242B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406D5B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5421996"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3DC613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88B418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15D556C"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4A2DC7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6EF841D"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DAC14B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DA2A111"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309F00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4B0BB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D0C97DB"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vAlign w:val="center"/>
          </w:tcPr>
          <w:p w14:paraId="672AB7D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 (только EES)</w:t>
            </w:r>
          </w:p>
        </w:tc>
        <w:tc>
          <w:tcPr>
            <w:tcW w:w="400" w:type="dxa"/>
            <w:tcBorders>
              <w:bottom w:val="single" w:sz="4" w:space="0" w:color="auto"/>
            </w:tcBorders>
            <w:shd w:val="clear" w:color="auto" w:fill="FFFFFF" w:themeFill="background1"/>
            <w:vAlign w:val="center"/>
          </w:tcPr>
          <w:p w14:paraId="6CDBF372"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D1740AB" w14:textId="77777777" w:rsidR="00913A0A" w:rsidRPr="006D78E7" w:rsidRDefault="00913A0A" w:rsidP="001A63C6">
            <w:pPr>
              <w:pStyle w:val="TableText"/>
              <w:widowControl w:val="0"/>
              <w:rPr>
                <w:rFonts w:ascii="Tahoma" w:hAnsi="Tahoma" w:cs="Tahoma"/>
                <w:sz w:val="13"/>
              </w:rPr>
            </w:pPr>
          </w:p>
        </w:tc>
      </w:tr>
      <w:tr w:rsidR="000E0C44" w:rsidRPr="006D78E7" w14:paraId="388B2ECE" w14:textId="77777777" w:rsidTr="0029345D">
        <w:trPr>
          <w:trHeight w:val="145"/>
        </w:trPr>
        <w:tc>
          <w:tcPr>
            <w:tcW w:w="2284" w:type="dxa"/>
            <w:gridSpan w:val="2"/>
            <w:tcBorders>
              <w:bottom w:val="single" w:sz="4" w:space="0" w:color="auto"/>
            </w:tcBorders>
            <w:shd w:val="clear" w:color="auto" w:fill="FABF8F"/>
          </w:tcPr>
          <w:p w14:paraId="1FDC6174" w14:textId="77777777" w:rsidR="000E0C44" w:rsidRPr="001B3AF3" w:rsidRDefault="000E0C44" w:rsidP="001A63C6">
            <w:pPr>
              <w:pStyle w:val="Heading3"/>
              <w:rPr>
                <w:rFonts w:ascii="Tahoma" w:hAnsi="Tahoma" w:cs="Tahoma"/>
                <w:b w:val="0"/>
                <w:sz w:val="14"/>
                <w:lang w:val="ru-RU"/>
              </w:rPr>
            </w:pPr>
            <w:bookmarkStart w:id="202" w:name="_Toc336337955"/>
            <w:bookmarkStart w:id="203" w:name="_Toc374286479"/>
            <w:r w:rsidRPr="006D78E7">
              <w:rPr>
                <w:rFonts w:ascii="Tahoma" w:hAnsi="Tahoma" w:cs="Tahoma"/>
                <w:b w:val="0"/>
                <w:sz w:val="14"/>
              </w:rPr>
              <w:t>Exchange</w:t>
            </w:r>
            <w:r w:rsidRPr="001B3AF3">
              <w:rPr>
                <w:rFonts w:ascii="Tahoma" w:hAnsi="Tahoma" w:cs="Tahoma"/>
                <w:b w:val="0"/>
                <w:sz w:val="14"/>
                <w:lang w:val="ru-RU"/>
              </w:rPr>
              <w:t xml:space="preserve"> </w:t>
            </w:r>
            <w:r w:rsidRPr="006D78E7">
              <w:rPr>
                <w:rFonts w:ascii="Tahoma" w:hAnsi="Tahoma" w:cs="Tahoma"/>
                <w:b w:val="0"/>
                <w:sz w:val="14"/>
              </w:rPr>
              <w:t>Online</w:t>
            </w:r>
            <w:r w:rsidRPr="001B3AF3">
              <w:rPr>
                <w:rFonts w:ascii="Tahoma" w:hAnsi="Tahoma" w:cs="Tahoma"/>
                <w:b w:val="0"/>
                <w:sz w:val="14"/>
                <w:lang w:val="ru-RU"/>
              </w:rPr>
              <w:t xml:space="preserve"> (план 2</w:t>
            </w:r>
            <w:r w:rsidRPr="006D78E7">
              <w:rPr>
                <w:rFonts w:ascii="Tahoma" w:hAnsi="Tahoma" w:cs="Tahoma"/>
                <w:b w:val="0"/>
                <w:sz w:val="14"/>
              </w:rPr>
              <w:t>A</w:t>
            </w:r>
            <w:r w:rsidRPr="001B3AF3">
              <w:rPr>
                <w:rFonts w:ascii="Tahoma" w:hAnsi="Tahoma" w:cs="Tahoma"/>
                <w:b w:val="0"/>
                <w:sz w:val="14"/>
                <w:lang w:val="ru-RU"/>
              </w:rPr>
              <w:t xml:space="preserve">) (лицензии </w:t>
            </w:r>
            <w:r w:rsidRPr="006D78E7">
              <w:rPr>
                <w:rFonts w:ascii="Tahoma" w:hAnsi="Tahoma" w:cs="Tahoma"/>
                <w:b w:val="0"/>
                <w:sz w:val="14"/>
              </w:rPr>
              <w:t>SL</w:t>
            </w:r>
            <w:r w:rsidRPr="001B3AF3">
              <w:rPr>
                <w:rFonts w:ascii="Tahoma" w:hAnsi="Tahoma" w:cs="Tahoma"/>
                <w:b w:val="0"/>
                <w:sz w:val="14"/>
                <w:lang w:val="ru-RU"/>
              </w:rPr>
              <w:t xml:space="preserve"> «на пользователя»)</w:t>
            </w:r>
            <w:bookmarkEnd w:id="202"/>
            <w:bookmarkEnd w:id="203"/>
          </w:p>
        </w:tc>
        <w:tc>
          <w:tcPr>
            <w:tcW w:w="686" w:type="dxa"/>
            <w:tcBorders>
              <w:bottom w:val="single" w:sz="4" w:space="0" w:color="auto"/>
            </w:tcBorders>
            <w:shd w:val="clear" w:color="auto" w:fill="FABF8F"/>
            <w:vAlign w:val="center"/>
          </w:tcPr>
          <w:p w14:paraId="649372D5" w14:textId="77777777" w:rsidR="000E0C44" w:rsidRPr="001B3AF3" w:rsidRDefault="000E0C44" w:rsidP="001A63C6">
            <w:pPr>
              <w:pStyle w:val="TableText"/>
              <w:widowControl w:val="0"/>
              <w:rPr>
                <w:b/>
                <w:color w:val="000000"/>
                <w:sz w:val="13"/>
                <w:szCs w:val="13"/>
                <w:u w:val="single"/>
                <w:lang w:val="ru-RU"/>
              </w:rPr>
            </w:pPr>
          </w:p>
        </w:tc>
        <w:tc>
          <w:tcPr>
            <w:tcW w:w="450" w:type="dxa"/>
            <w:tcBorders>
              <w:bottom w:val="single" w:sz="4" w:space="0" w:color="auto"/>
            </w:tcBorders>
            <w:shd w:val="clear" w:color="auto" w:fill="FABF8F"/>
            <w:vAlign w:val="center"/>
          </w:tcPr>
          <w:p w14:paraId="07A95177" w14:textId="77777777" w:rsidR="000E0C44" w:rsidRPr="006D78E7" w:rsidRDefault="000E0C44" w:rsidP="001A63C6">
            <w:pPr>
              <w:pStyle w:val="TableText"/>
              <w:widowControl w:val="0"/>
              <w:spacing w:before="80"/>
              <w:rPr>
                <w:rFonts w:ascii="Tahoma" w:hAnsi="Tahoma" w:cs="Tahoma"/>
                <w:sz w:val="13"/>
              </w:rPr>
            </w:pPr>
            <w:r w:rsidRPr="006D78E7">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05A6EDEB" w14:textId="77777777" w:rsidR="000E0C44" w:rsidRPr="006D78E7"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001FFDF"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C2145C"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93DB20" w14:textId="77777777" w:rsidR="000E0C44" w:rsidRPr="006D78E7"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24A1BF6"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01F9531"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AB570F" w14:textId="77777777" w:rsidR="000E0C44" w:rsidRPr="006D78E7"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637C79F" w14:textId="77777777" w:rsidR="000E0C44" w:rsidRPr="006D78E7"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14F1EB31"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FD874C5"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E04655C" w14:textId="77777777" w:rsidR="000E0C44" w:rsidRPr="006D78E7"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B15251"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42AFA360" w14:textId="77777777" w:rsidR="000E0C44" w:rsidRPr="006D78E7" w:rsidRDefault="000E0C44" w:rsidP="000E0C44">
            <w:pPr>
              <w:pStyle w:val="TableText"/>
              <w:widowControl w:val="0"/>
              <w:rPr>
                <w:rFonts w:ascii="Tahoma" w:hAnsi="Tahoma" w:cs="Tahoma"/>
                <w:sz w:val="13"/>
              </w:rPr>
            </w:pPr>
            <w:r w:rsidRPr="006D78E7">
              <w:rPr>
                <w:rFonts w:ascii="Tahoma" w:hAnsi="Tahoma" w:cs="Tahoma"/>
                <w:sz w:val="13"/>
              </w:rPr>
              <w:t>A, ST (EES), A, ST (OVS-ES)</w:t>
            </w:r>
          </w:p>
        </w:tc>
        <w:tc>
          <w:tcPr>
            <w:tcW w:w="400" w:type="dxa"/>
            <w:tcBorders>
              <w:bottom w:val="single" w:sz="4" w:space="0" w:color="auto"/>
            </w:tcBorders>
            <w:shd w:val="clear" w:color="auto" w:fill="FABF8F"/>
            <w:vAlign w:val="center"/>
          </w:tcPr>
          <w:p w14:paraId="671B6B52"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21F113A4" w14:textId="77777777" w:rsidR="000E0C44" w:rsidRPr="006D78E7" w:rsidRDefault="000E0C44" w:rsidP="001A63C6">
            <w:pPr>
              <w:pStyle w:val="TableText"/>
              <w:widowControl w:val="0"/>
              <w:rPr>
                <w:rFonts w:ascii="Tahoma" w:hAnsi="Tahoma" w:cs="Tahoma"/>
                <w:sz w:val="13"/>
              </w:rPr>
            </w:pPr>
          </w:p>
        </w:tc>
      </w:tr>
      <w:tr w:rsidR="008A0F85" w:rsidRPr="006D78E7" w14:paraId="0AF544B1" w14:textId="77777777" w:rsidTr="0029345D">
        <w:trPr>
          <w:trHeight w:val="145"/>
        </w:trPr>
        <w:tc>
          <w:tcPr>
            <w:tcW w:w="2284" w:type="dxa"/>
            <w:gridSpan w:val="2"/>
            <w:tcBorders>
              <w:bottom w:val="single" w:sz="4" w:space="0" w:color="auto"/>
            </w:tcBorders>
            <w:shd w:val="clear" w:color="auto" w:fill="FFFFFF" w:themeFill="background1"/>
          </w:tcPr>
          <w:p w14:paraId="4E8F5F77" w14:textId="77777777" w:rsidR="00913A0A" w:rsidRPr="006D78E7" w:rsidRDefault="00913A0A" w:rsidP="003F65E2">
            <w:pPr>
              <w:pStyle w:val="ProductNames"/>
              <w:rPr>
                <w:rFonts w:ascii="Tahoma" w:hAnsi="Tahoma" w:cs="Tahoma"/>
                <w:sz w:val="14"/>
              </w:rPr>
            </w:pPr>
            <w:bookmarkStart w:id="204" w:name="_Toc374286480"/>
            <w:r w:rsidRPr="006D78E7">
              <w:rPr>
                <w:rFonts w:ascii="Tahoma" w:hAnsi="Tahoma" w:cs="Tahoma"/>
                <w:sz w:val="14"/>
              </w:rPr>
              <w:t>Exchange Online Protection (User</w:t>
            </w:r>
            <w:r w:rsidR="003F65E2">
              <w:rPr>
                <w:rFonts w:ascii="Tahoma" w:hAnsi="Tahoma" w:cs="Tahoma"/>
                <w:sz w:val="14"/>
              </w:rPr>
              <w:t> </w:t>
            </w:r>
            <w:r w:rsidRPr="006D78E7">
              <w:rPr>
                <w:rFonts w:ascii="Tahoma" w:hAnsi="Tahoma" w:cs="Tahoma"/>
                <w:sz w:val="14"/>
              </w:rPr>
              <w:t>SL)</w:t>
            </w:r>
            <w:bookmarkEnd w:id="204"/>
          </w:p>
        </w:tc>
        <w:tc>
          <w:tcPr>
            <w:tcW w:w="686" w:type="dxa"/>
            <w:tcBorders>
              <w:bottom w:val="single" w:sz="4" w:space="0" w:color="auto"/>
            </w:tcBorders>
            <w:shd w:val="clear" w:color="auto" w:fill="FFFFFF" w:themeFill="background1"/>
            <w:vAlign w:val="center"/>
          </w:tcPr>
          <w:p w14:paraId="6D4E2EC5" w14:textId="77777777" w:rsidR="00913A0A" w:rsidRPr="006D78E7" w:rsidRDefault="00FF47D3" w:rsidP="003D4F46">
            <w:pPr>
              <w:pStyle w:val="TableText"/>
              <w:widowControl w:val="0"/>
            </w:pPr>
            <w:hyperlink w:anchor="_56_Exchange_Online" w:history="1">
              <w:r w:rsidR="00636CAD" w:rsidRPr="006D78E7">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6B6533E6" w14:textId="77777777" w:rsidR="00913A0A" w:rsidRPr="006D78E7"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484F3F8"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B903CD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77B1CD0"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90D1216"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57B842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E897B73"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B51B5DB"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8BA6C8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E3167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CE1CAB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D2BAA0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2586B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DADBD3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D41FE8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FFFFF" w:themeFill="background1"/>
          </w:tcPr>
          <w:p w14:paraId="07CDE59F"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FFFFF" w:themeFill="background1"/>
            <w:vAlign w:val="center"/>
          </w:tcPr>
          <w:p w14:paraId="00EECC2C" w14:textId="77777777" w:rsidR="00913A0A" w:rsidRPr="006D78E7" w:rsidRDefault="000956ED"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shd w:val="clear" w:color="auto" w:fill="FFFFFF" w:themeFill="background1"/>
          </w:tcPr>
          <w:p w14:paraId="641B6B6E"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1E99D6FE" w14:textId="77777777" w:rsidTr="0029345D">
        <w:trPr>
          <w:trHeight w:val="145"/>
        </w:trPr>
        <w:tc>
          <w:tcPr>
            <w:tcW w:w="2284" w:type="dxa"/>
            <w:gridSpan w:val="2"/>
            <w:tcBorders>
              <w:bottom w:val="single" w:sz="4" w:space="0" w:color="auto"/>
            </w:tcBorders>
            <w:shd w:val="clear" w:color="auto" w:fill="FABF8F"/>
          </w:tcPr>
          <w:p w14:paraId="7E58DE30" w14:textId="77777777" w:rsidR="00913A0A" w:rsidRPr="006D78E7" w:rsidRDefault="00913A0A" w:rsidP="001A63C6">
            <w:pPr>
              <w:pStyle w:val="ProductNames"/>
              <w:rPr>
                <w:rFonts w:ascii="Tahoma" w:hAnsi="Tahoma" w:cs="Tahoma"/>
                <w:sz w:val="14"/>
              </w:rPr>
            </w:pPr>
            <w:bookmarkStart w:id="205" w:name="_Toc336337958"/>
            <w:bookmarkStart w:id="206" w:name="_Toc374286481"/>
            <w:r w:rsidRPr="006D78E7">
              <w:rPr>
                <w:rFonts w:ascii="Tahoma" w:hAnsi="Tahoma" w:cs="Tahoma"/>
                <w:sz w:val="14"/>
              </w:rPr>
              <w:t>Exchange Server Enterprise</w:t>
            </w:r>
            <w:bookmarkEnd w:id="205"/>
            <w:r w:rsidRPr="006D78E7">
              <w:rPr>
                <w:rFonts w:ascii="Tahoma" w:hAnsi="Tahoma" w:cs="Tahoma"/>
                <w:sz w:val="14"/>
              </w:rPr>
              <w:t xml:space="preserve"> 2013</w:t>
            </w:r>
            <w:bookmarkEnd w:id="206"/>
          </w:p>
        </w:tc>
        <w:tc>
          <w:tcPr>
            <w:tcW w:w="686" w:type="dxa"/>
            <w:tcBorders>
              <w:bottom w:val="single" w:sz="4" w:space="0" w:color="auto"/>
            </w:tcBorders>
            <w:shd w:val="clear" w:color="auto" w:fill="FABF8F"/>
            <w:vAlign w:val="center"/>
          </w:tcPr>
          <w:p w14:paraId="3250D7DE" w14:textId="77777777" w:rsidR="00913A0A" w:rsidRPr="006D78E7" w:rsidRDefault="00FF47D3" w:rsidP="003D4F46">
            <w:pPr>
              <w:pStyle w:val="TableText"/>
              <w:widowControl w:val="0"/>
              <w:rPr>
                <w:b/>
                <w:color w:val="0000FF"/>
                <w:sz w:val="13"/>
                <w:szCs w:val="13"/>
                <w:u w:val="single"/>
              </w:rPr>
            </w:pPr>
            <w:hyperlink w:anchor="_57_Exchange_Server" w:history="1">
              <w:r w:rsidR="00636CAD" w:rsidRPr="006D78E7">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62762003"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8B6EE0D"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D7563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FABF8F"/>
            <w:vAlign w:val="center"/>
          </w:tcPr>
          <w:p w14:paraId="7C127E1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FABF8F"/>
            <w:vAlign w:val="center"/>
          </w:tcPr>
          <w:p w14:paraId="6C7C7F4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FABF8F"/>
            <w:vAlign w:val="center"/>
          </w:tcPr>
          <w:p w14:paraId="7F2C1D9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5A78E0E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6A5817A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08FCAB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7619E8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370BBA7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7FE73F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7B40F7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1C32E2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CECF7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43FA93C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7F04EB72"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AC97BA8"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75B93592" w14:textId="77777777" w:rsidTr="0029345D">
        <w:trPr>
          <w:trHeight w:val="145"/>
        </w:trPr>
        <w:tc>
          <w:tcPr>
            <w:tcW w:w="2284" w:type="dxa"/>
            <w:gridSpan w:val="2"/>
            <w:tcBorders>
              <w:bottom w:val="single" w:sz="4" w:space="0" w:color="auto"/>
            </w:tcBorders>
            <w:shd w:val="clear" w:color="auto" w:fill="FFFFFF" w:themeFill="background1"/>
          </w:tcPr>
          <w:p w14:paraId="0ED9849A" w14:textId="77777777" w:rsidR="00913A0A" w:rsidRPr="006D78E7" w:rsidRDefault="00913A0A" w:rsidP="001A63C6">
            <w:pPr>
              <w:pStyle w:val="ProductNames"/>
              <w:rPr>
                <w:rFonts w:ascii="Tahoma" w:hAnsi="Tahoma" w:cs="Tahoma"/>
                <w:sz w:val="14"/>
              </w:rPr>
            </w:pPr>
            <w:bookmarkStart w:id="207" w:name="_Toc336337959"/>
            <w:bookmarkStart w:id="208" w:name="_Toc374286482"/>
            <w:r w:rsidRPr="006D78E7">
              <w:rPr>
                <w:rFonts w:ascii="Tahoma" w:hAnsi="Tahoma" w:cs="Tahoma"/>
                <w:sz w:val="14"/>
              </w:rPr>
              <w:t>Exchange Server Standard</w:t>
            </w:r>
            <w:bookmarkEnd w:id="207"/>
            <w:r w:rsidRPr="006D78E7">
              <w:rPr>
                <w:rFonts w:ascii="Tahoma" w:hAnsi="Tahoma" w:cs="Tahoma"/>
                <w:sz w:val="14"/>
              </w:rPr>
              <w:t xml:space="preserve"> 2013</w:t>
            </w:r>
            <w:bookmarkEnd w:id="208"/>
          </w:p>
        </w:tc>
        <w:tc>
          <w:tcPr>
            <w:tcW w:w="686" w:type="dxa"/>
            <w:tcBorders>
              <w:bottom w:val="single" w:sz="4" w:space="0" w:color="auto"/>
            </w:tcBorders>
            <w:shd w:val="clear" w:color="auto" w:fill="FFFFFF" w:themeFill="background1"/>
            <w:vAlign w:val="center"/>
          </w:tcPr>
          <w:p w14:paraId="49C0AF82" w14:textId="77777777" w:rsidR="00913A0A" w:rsidRPr="006D78E7" w:rsidRDefault="00FF47D3" w:rsidP="003D4F46">
            <w:pPr>
              <w:pStyle w:val="TableText"/>
              <w:widowControl w:val="0"/>
              <w:rPr>
                <w:b/>
                <w:color w:val="0000FF"/>
                <w:sz w:val="13"/>
                <w:szCs w:val="13"/>
                <w:u w:val="single"/>
              </w:rPr>
            </w:pPr>
            <w:hyperlink w:anchor="_57_Exchange_Server" w:history="1">
              <w:r w:rsidR="00636CAD" w:rsidRPr="006D78E7">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0019E479"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7C5EAC0D"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FB747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07B00FE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085F423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497B6F3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1F66CF9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4636FE0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46BBCCB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2DA8C26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tcBorders>
            <w:shd w:val="clear" w:color="auto" w:fill="FFFFFF" w:themeFill="background1"/>
            <w:vAlign w:val="center"/>
          </w:tcPr>
          <w:p w14:paraId="3E37897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73A0969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72BDA67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0A9445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8B0386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FFFFF" w:themeFill="background1"/>
          </w:tcPr>
          <w:p w14:paraId="0B702C5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FFFFF" w:themeFill="background1"/>
            <w:vAlign w:val="center"/>
          </w:tcPr>
          <w:p w14:paraId="6962FC65"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5799E43"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5B2A2AE6" w14:textId="77777777" w:rsidTr="0029345D">
        <w:trPr>
          <w:trHeight w:val="145"/>
        </w:trPr>
        <w:tc>
          <w:tcPr>
            <w:tcW w:w="2284" w:type="dxa"/>
            <w:gridSpan w:val="2"/>
            <w:tcBorders>
              <w:bottom w:val="single" w:sz="4" w:space="0" w:color="auto"/>
            </w:tcBorders>
            <w:shd w:val="clear" w:color="auto" w:fill="FABF8F"/>
          </w:tcPr>
          <w:p w14:paraId="5D491BF2" w14:textId="77777777" w:rsidR="00913A0A" w:rsidRPr="006D78E7" w:rsidRDefault="00913A0A" w:rsidP="001A63C6">
            <w:pPr>
              <w:pStyle w:val="ProductNames"/>
              <w:rPr>
                <w:rFonts w:ascii="Tahoma" w:hAnsi="Tahoma" w:cs="Tahoma"/>
                <w:sz w:val="14"/>
              </w:rPr>
            </w:pPr>
            <w:bookmarkStart w:id="209" w:name="_Toc336337960"/>
            <w:bookmarkStart w:id="210" w:name="_Toc374286483"/>
            <w:r w:rsidRPr="006D78E7">
              <w:rPr>
                <w:rFonts w:ascii="Tahoma" w:hAnsi="Tahoma" w:cs="Tahoma"/>
                <w:sz w:val="14"/>
              </w:rPr>
              <w:t>Exchange Server 2007 Standard for Small Business</w:t>
            </w:r>
            <w:bookmarkEnd w:id="209"/>
            <w:bookmarkEnd w:id="210"/>
          </w:p>
        </w:tc>
        <w:tc>
          <w:tcPr>
            <w:tcW w:w="686" w:type="dxa"/>
            <w:tcBorders>
              <w:bottom w:val="single" w:sz="4" w:space="0" w:color="auto"/>
            </w:tcBorders>
            <w:shd w:val="clear" w:color="auto" w:fill="FABF8F"/>
            <w:vAlign w:val="center"/>
          </w:tcPr>
          <w:p w14:paraId="58C20122" w14:textId="77777777" w:rsidR="00913A0A" w:rsidRPr="006D78E7"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25B2569C"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45B16FA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315DA8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6D13A2"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96F63B"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71211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0FE353"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90AACF"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F5C83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0F2AD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tcBorders>
            <w:shd w:val="clear" w:color="auto" w:fill="FABF8F"/>
            <w:vAlign w:val="center"/>
          </w:tcPr>
          <w:p w14:paraId="48EA745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57EBE7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4A5ED624"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4A124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BABD03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495E8339"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49DD0DFA"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06E1BB8" w14:textId="77777777" w:rsidR="00913A0A" w:rsidRPr="006D78E7" w:rsidRDefault="00913A0A" w:rsidP="001A63C6">
            <w:pPr>
              <w:pStyle w:val="TableText"/>
              <w:widowControl w:val="0"/>
              <w:rPr>
                <w:rFonts w:ascii="Tahoma" w:hAnsi="Tahoma" w:cs="Tahoma"/>
                <w:sz w:val="13"/>
              </w:rPr>
            </w:pPr>
          </w:p>
        </w:tc>
      </w:tr>
      <w:tr w:rsidR="008A0F85" w:rsidRPr="006D78E7" w14:paraId="65EDE5AC" w14:textId="77777777" w:rsidTr="0029345D">
        <w:trPr>
          <w:trHeight w:val="145"/>
        </w:trPr>
        <w:tc>
          <w:tcPr>
            <w:tcW w:w="2284" w:type="dxa"/>
            <w:gridSpan w:val="2"/>
            <w:tcBorders>
              <w:bottom w:val="single" w:sz="4" w:space="0" w:color="auto"/>
            </w:tcBorders>
            <w:shd w:val="clear" w:color="auto" w:fill="FFFFFF" w:themeFill="background1"/>
          </w:tcPr>
          <w:p w14:paraId="7BBC9736" w14:textId="77777777" w:rsidR="00913A0A" w:rsidRPr="006D78E7" w:rsidRDefault="00913A0A" w:rsidP="001A63C6">
            <w:pPr>
              <w:pStyle w:val="ProductNames"/>
              <w:rPr>
                <w:rFonts w:ascii="Tahoma" w:hAnsi="Tahoma" w:cs="Tahoma"/>
                <w:sz w:val="14"/>
              </w:rPr>
            </w:pPr>
            <w:bookmarkStart w:id="211" w:name="_Toc336337961"/>
            <w:bookmarkStart w:id="212" w:name="_Toc374286484"/>
            <w:r w:rsidRPr="006D78E7">
              <w:rPr>
                <w:rFonts w:ascii="Tahoma" w:hAnsi="Tahoma" w:cs="Tahoma"/>
                <w:sz w:val="14"/>
              </w:rPr>
              <w:t>Exchange Server 2007 Standard for Small Business CAL</w:t>
            </w:r>
            <w:bookmarkEnd w:id="211"/>
            <w:bookmarkEnd w:id="212"/>
          </w:p>
        </w:tc>
        <w:tc>
          <w:tcPr>
            <w:tcW w:w="686" w:type="dxa"/>
            <w:tcBorders>
              <w:bottom w:val="single" w:sz="4" w:space="0" w:color="auto"/>
            </w:tcBorders>
            <w:shd w:val="clear" w:color="auto" w:fill="FFFFFF" w:themeFill="background1"/>
            <w:vAlign w:val="center"/>
          </w:tcPr>
          <w:p w14:paraId="0D01F4C5" w14:textId="77777777" w:rsidR="00913A0A" w:rsidRPr="006D78E7"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1F17F0AD"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7478DEC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C0798D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A803A0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43E7C3B"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C308F91"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0086FE"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478587"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3DA824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0C4CFC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FFFFF" w:themeFill="background1"/>
            <w:vAlign w:val="center"/>
          </w:tcPr>
          <w:p w14:paraId="496329E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C4A85D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1FE430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25F4CE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D16D59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FFFFF" w:themeFill="background1"/>
          </w:tcPr>
          <w:p w14:paraId="300D1C95"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FFFFF" w:themeFill="background1"/>
            <w:vAlign w:val="center"/>
          </w:tcPr>
          <w:p w14:paraId="020E5D5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C1FAAF1" w14:textId="77777777" w:rsidR="00913A0A" w:rsidRPr="006D78E7" w:rsidRDefault="00913A0A" w:rsidP="001A63C6">
            <w:pPr>
              <w:pStyle w:val="TableText"/>
              <w:widowControl w:val="0"/>
              <w:rPr>
                <w:rFonts w:ascii="Tahoma" w:hAnsi="Tahoma" w:cs="Tahoma"/>
                <w:sz w:val="13"/>
              </w:rPr>
            </w:pPr>
          </w:p>
        </w:tc>
      </w:tr>
      <w:tr w:rsidR="008A0F85" w:rsidRPr="006D78E7" w14:paraId="318C19D1" w14:textId="77777777" w:rsidTr="0029345D">
        <w:trPr>
          <w:trHeight w:val="145"/>
        </w:trPr>
        <w:tc>
          <w:tcPr>
            <w:tcW w:w="2284" w:type="dxa"/>
            <w:gridSpan w:val="2"/>
            <w:tcBorders>
              <w:bottom w:val="single" w:sz="4" w:space="0" w:color="auto"/>
            </w:tcBorders>
            <w:shd w:val="clear" w:color="auto" w:fill="FABF8F"/>
          </w:tcPr>
          <w:p w14:paraId="7290EDA5" w14:textId="77777777" w:rsidR="00913A0A" w:rsidRPr="001B3AF3" w:rsidRDefault="00913A0A" w:rsidP="001A63C6">
            <w:pPr>
              <w:pStyle w:val="ProductNames"/>
              <w:rPr>
                <w:rFonts w:ascii="Tahoma" w:hAnsi="Tahoma" w:cs="Tahoma"/>
                <w:sz w:val="14"/>
                <w:lang w:val="ru-RU"/>
              </w:rPr>
            </w:pPr>
            <w:bookmarkStart w:id="213" w:name="_Toc336337963"/>
            <w:bookmarkStart w:id="214" w:name="_Toc374286485"/>
            <w:r w:rsidRPr="006D78E7">
              <w:rPr>
                <w:rFonts w:ascii="Tahoma" w:hAnsi="Tahoma" w:cs="Tahoma"/>
                <w:sz w:val="14"/>
              </w:rPr>
              <w:t>Exchange</w:t>
            </w:r>
            <w:r w:rsidRPr="001B3AF3">
              <w:rPr>
                <w:rFonts w:ascii="Tahoma" w:hAnsi="Tahoma" w:cs="Tahoma"/>
                <w:sz w:val="14"/>
                <w:lang w:val="ru-RU"/>
              </w:rPr>
              <w:t xml:space="preserve"> </w:t>
            </w:r>
            <w:r w:rsidRPr="006D78E7">
              <w:rPr>
                <w:rFonts w:ascii="Tahoma" w:hAnsi="Tahoma" w:cs="Tahoma"/>
                <w:sz w:val="14"/>
              </w:rPr>
              <w:t>Server</w:t>
            </w:r>
            <w:r w:rsidRPr="001B3AF3">
              <w:rPr>
                <w:rFonts w:ascii="Tahoma" w:hAnsi="Tahoma" w:cs="Tahoma"/>
                <w:sz w:val="14"/>
                <w:lang w:val="ru-RU"/>
              </w:rPr>
              <w:t xml:space="preserve"> 2010 </w:t>
            </w:r>
            <w:r w:rsidRPr="006D78E7">
              <w:rPr>
                <w:rFonts w:ascii="Tahoma" w:hAnsi="Tahoma" w:cs="Tahoma"/>
                <w:sz w:val="14"/>
              </w:rPr>
              <w:t>Standard</w:t>
            </w:r>
            <w:r w:rsidRPr="001B3AF3">
              <w:rPr>
                <w:rFonts w:ascii="Tahoma" w:hAnsi="Tahoma" w:cs="Tahoma"/>
                <w:sz w:val="14"/>
                <w:lang w:val="ru-RU"/>
              </w:rPr>
              <w:t xml:space="preserve"> </w:t>
            </w:r>
            <w:r w:rsidRPr="006D78E7">
              <w:rPr>
                <w:rFonts w:ascii="Tahoma" w:hAnsi="Tahoma" w:cs="Tahoma"/>
                <w:sz w:val="14"/>
              </w:rPr>
              <w:t>CAL</w:t>
            </w:r>
            <w:r w:rsidRPr="001B3AF3">
              <w:rPr>
                <w:rFonts w:ascii="Tahoma" w:hAnsi="Tahoma" w:cs="Tahoma"/>
                <w:sz w:val="14"/>
                <w:lang w:val="ru-RU"/>
              </w:rPr>
              <w:t xml:space="preserve"> (лицензии «на устройство» и пользовательские лицензии)</w:t>
            </w:r>
            <w:bookmarkEnd w:id="213"/>
            <w:bookmarkEnd w:id="214"/>
          </w:p>
        </w:tc>
        <w:tc>
          <w:tcPr>
            <w:tcW w:w="686" w:type="dxa"/>
            <w:tcBorders>
              <w:bottom w:val="single" w:sz="4" w:space="0" w:color="auto"/>
            </w:tcBorders>
            <w:shd w:val="clear" w:color="auto" w:fill="FABF8F"/>
            <w:vAlign w:val="center"/>
          </w:tcPr>
          <w:p w14:paraId="3CF9BDF1" w14:textId="77777777" w:rsidR="00913A0A" w:rsidRPr="006D78E7" w:rsidRDefault="00FF47D3" w:rsidP="003D4F46">
            <w:pPr>
              <w:pStyle w:val="TableText"/>
              <w:widowControl w:val="0"/>
              <w:rPr>
                <w:rStyle w:val="EndnoteReference"/>
                <w:color w:val="0000FF"/>
                <w:position w:val="-11"/>
                <w:sz w:val="13"/>
                <w:szCs w:val="13"/>
                <w:u w:val="single"/>
              </w:rPr>
            </w:pPr>
            <w:hyperlink w:anchor="_58_Exchange_Server" w:history="1">
              <w:r w:rsidR="00636CAD" w:rsidRPr="006D78E7">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53F888B6"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00A196D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22599F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078F7D7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26CDAF3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3BC7175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5FD80A7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7E16ACE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46F512A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2D99BF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3140F98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4B226C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86A5F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599D05F"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8DB859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18A174E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FABF8F"/>
            <w:vAlign w:val="center"/>
          </w:tcPr>
          <w:p w14:paraId="050DD966"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F59C29E" w14:textId="77777777" w:rsidR="00913A0A" w:rsidRPr="006D78E7" w:rsidRDefault="00913A0A" w:rsidP="001A63C6">
            <w:pPr>
              <w:pStyle w:val="TableText"/>
              <w:widowControl w:val="0"/>
              <w:rPr>
                <w:rFonts w:ascii="Tahoma" w:hAnsi="Tahoma" w:cs="Tahoma"/>
                <w:sz w:val="13"/>
              </w:rPr>
            </w:pPr>
          </w:p>
        </w:tc>
      </w:tr>
      <w:tr w:rsidR="008A0F85" w:rsidRPr="006D78E7" w:rsidDel="00515A83" w14:paraId="144795D3" w14:textId="77777777" w:rsidTr="0029345D">
        <w:trPr>
          <w:trHeight w:val="145"/>
        </w:trPr>
        <w:tc>
          <w:tcPr>
            <w:tcW w:w="2284" w:type="dxa"/>
            <w:gridSpan w:val="2"/>
            <w:tcBorders>
              <w:bottom w:val="single" w:sz="4" w:space="0" w:color="auto"/>
            </w:tcBorders>
            <w:shd w:val="clear" w:color="auto" w:fill="FFFFFF" w:themeFill="background1"/>
          </w:tcPr>
          <w:p w14:paraId="66C7287C" w14:textId="77777777" w:rsidR="00913A0A" w:rsidRPr="006D78E7" w:rsidDel="00515A83" w:rsidRDefault="00913A0A" w:rsidP="001A63C6">
            <w:pPr>
              <w:pStyle w:val="ProductNames"/>
              <w:rPr>
                <w:rFonts w:ascii="Tahoma" w:hAnsi="Tahoma" w:cs="Tahoma"/>
                <w:sz w:val="14"/>
              </w:rPr>
            </w:pPr>
            <w:bookmarkStart w:id="215" w:name="_Toc336337965"/>
            <w:bookmarkStart w:id="216" w:name="_Toc374286486"/>
            <w:r w:rsidRPr="006D78E7">
              <w:rPr>
                <w:rFonts w:ascii="Tahoma" w:hAnsi="Tahoma" w:cs="Tahoma"/>
                <w:sz w:val="14"/>
              </w:rPr>
              <w:t>Forefront Endpoint Protection</w:t>
            </w:r>
            <w:bookmarkEnd w:id="215"/>
            <w:bookmarkEnd w:id="216"/>
          </w:p>
        </w:tc>
        <w:tc>
          <w:tcPr>
            <w:tcW w:w="686" w:type="dxa"/>
            <w:tcBorders>
              <w:bottom w:val="single" w:sz="4" w:space="0" w:color="auto"/>
            </w:tcBorders>
            <w:shd w:val="clear" w:color="auto" w:fill="FFFFFF" w:themeFill="background1"/>
            <w:vAlign w:val="center"/>
          </w:tcPr>
          <w:p w14:paraId="01691AC8" w14:textId="77777777" w:rsidR="00913A0A" w:rsidRPr="006D78E7" w:rsidDel="00515A83" w:rsidRDefault="00FF47D3" w:rsidP="003D4F46">
            <w:pPr>
              <w:pStyle w:val="TableText"/>
              <w:widowControl w:val="0"/>
              <w:rPr>
                <w:rStyle w:val="EndnoteReference"/>
                <w:color w:val="000000"/>
                <w:position w:val="-11"/>
                <w:sz w:val="13"/>
                <w:szCs w:val="13"/>
                <w:u w:val="single"/>
              </w:rPr>
            </w:pPr>
            <w:hyperlink w:anchor="_59_Forefront_Endpoint" w:history="1">
              <w:r w:rsidR="00636CAD" w:rsidRPr="006D78E7">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38351631" w14:textId="77777777" w:rsidR="00913A0A" w:rsidRPr="006D78E7"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7A11DBB" w14:textId="77777777" w:rsidR="00913A0A" w:rsidRPr="006D78E7"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2AFE82A0" w14:textId="77777777" w:rsidR="00913A0A" w:rsidRPr="006D78E7"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0E5F8FD" w14:textId="77777777" w:rsidR="00913A0A" w:rsidRPr="006D78E7"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18DB29E" w14:textId="77777777" w:rsidR="00913A0A" w:rsidRPr="006D78E7"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40A0D6D" w14:textId="77777777" w:rsidR="00913A0A" w:rsidRPr="006D78E7"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0B1CC28" w14:textId="77777777" w:rsidR="00913A0A" w:rsidRPr="006D78E7"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FF1C32F" w14:textId="77777777" w:rsidR="00913A0A" w:rsidRPr="006D78E7"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8D99716" w14:textId="77777777" w:rsidR="00913A0A" w:rsidRPr="006D78E7" w:rsidDel="00515A83"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FFFFF" w:themeFill="background1"/>
          </w:tcPr>
          <w:p w14:paraId="5E86013E" w14:textId="77777777" w:rsidR="00913A0A" w:rsidRPr="006D78E7" w:rsidDel="00515A83"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FFFFF" w:themeFill="background1"/>
            <w:vAlign w:val="center"/>
          </w:tcPr>
          <w:p w14:paraId="55EA8C60" w14:textId="77777777" w:rsidR="00913A0A" w:rsidRPr="006D78E7"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2182B73" w14:textId="77777777" w:rsidR="00913A0A" w:rsidRPr="006D78E7" w:rsidDel="00515A83" w:rsidRDefault="00913A0A" w:rsidP="001A63C6">
            <w:pPr>
              <w:pStyle w:val="TableText"/>
              <w:widowControl w:val="0"/>
              <w:rPr>
                <w:rFonts w:ascii="Tahoma" w:hAnsi="Tahoma" w:cs="Tahoma"/>
                <w:sz w:val="13"/>
              </w:rPr>
            </w:pPr>
          </w:p>
        </w:tc>
      </w:tr>
      <w:tr w:rsidR="008A0F85" w:rsidRPr="006D78E7" w14:paraId="065D3783" w14:textId="77777777" w:rsidTr="0029345D">
        <w:trPr>
          <w:trHeight w:val="145"/>
        </w:trPr>
        <w:tc>
          <w:tcPr>
            <w:tcW w:w="2284" w:type="dxa"/>
            <w:gridSpan w:val="2"/>
            <w:tcBorders>
              <w:bottom w:val="single" w:sz="4" w:space="0" w:color="auto"/>
            </w:tcBorders>
            <w:shd w:val="clear" w:color="auto" w:fill="FABF8F"/>
          </w:tcPr>
          <w:p w14:paraId="194B783A" w14:textId="77777777" w:rsidR="00913A0A" w:rsidRPr="001B3AF3" w:rsidRDefault="00913A0A" w:rsidP="001A63C6">
            <w:pPr>
              <w:pStyle w:val="ProductNames"/>
              <w:rPr>
                <w:rFonts w:ascii="Tahoma" w:hAnsi="Tahoma" w:cs="Tahoma"/>
                <w:sz w:val="14"/>
                <w:lang w:val="ru-RU"/>
              </w:rPr>
            </w:pPr>
            <w:bookmarkStart w:id="217" w:name="_Toc336337966"/>
            <w:bookmarkStart w:id="218" w:name="_Toc374286487"/>
            <w:r w:rsidRPr="006D78E7">
              <w:rPr>
                <w:rFonts w:ascii="Tahoma" w:hAnsi="Tahoma" w:cs="Tahoma"/>
                <w:sz w:val="14"/>
              </w:rPr>
              <w:t>Forefront</w:t>
            </w:r>
            <w:r w:rsidRPr="001B3AF3">
              <w:rPr>
                <w:rFonts w:ascii="Tahoma" w:hAnsi="Tahoma" w:cs="Tahoma"/>
                <w:sz w:val="14"/>
                <w:lang w:val="ru-RU"/>
              </w:rPr>
              <w:t xml:space="preserve"> </w:t>
            </w:r>
            <w:r w:rsidRPr="006D78E7">
              <w:rPr>
                <w:rFonts w:ascii="Tahoma" w:hAnsi="Tahoma" w:cs="Tahoma"/>
                <w:sz w:val="14"/>
              </w:rPr>
              <w:t>Identity</w:t>
            </w:r>
            <w:r w:rsidRPr="001B3AF3">
              <w:rPr>
                <w:rFonts w:ascii="Tahoma" w:hAnsi="Tahoma" w:cs="Tahoma"/>
                <w:sz w:val="14"/>
                <w:lang w:val="ru-RU"/>
              </w:rPr>
              <w:t xml:space="preserve"> </w:t>
            </w:r>
            <w:r w:rsidRPr="006D78E7">
              <w:rPr>
                <w:rFonts w:ascii="Tahoma" w:hAnsi="Tahoma" w:cs="Tahoma"/>
                <w:sz w:val="14"/>
              </w:rPr>
              <w:t>Manager</w:t>
            </w:r>
            <w:r w:rsidRPr="001B3AF3">
              <w:rPr>
                <w:rFonts w:ascii="Tahoma" w:hAnsi="Tahoma" w:cs="Tahoma"/>
                <w:sz w:val="14"/>
                <w:lang w:val="ru-RU"/>
              </w:rPr>
              <w:t xml:space="preserve"> 2010 </w:t>
            </w:r>
            <w:r w:rsidRPr="006D78E7">
              <w:rPr>
                <w:rFonts w:ascii="Tahoma" w:hAnsi="Tahoma" w:cs="Tahoma"/>
                <w:sz w:val="14"/>
              </w:rPr>
              <w:t>R</w:t>
            </w:r>
            <w:r w:rsidRPr="001B3AF3">
              <w:rPr>
                <w:rFonts w:ascii="Tahoma" w:hAnsi="Tahoma" w:cs="Tahoma"/>
                <w:sz w:val="14"/>
                <w:lang w:val="ru-RU"/>
              </w:rPr>
              <w:t>2, клиентская лицензия (только лицензии «на пользователя»)</w:t>
            </w:r>
            <w:bookmarkEnd w:id="217"/>
            <w:bookmarkEnd w:id="218"/>
          </w:p>
        </w:tc>
        <w:tc>
          <w:tcPr>
            <w:tcW w:w="686" w:type="dxa"/>
            <w:tcBorders>
              <w:bottom w:val="single" w:sz="4" w:space="0" w:color="auto"/>
            </w:tcBorders>
            <w:shd w:val="clear" w:color="auto" w:fill="FABF8F"/>
            <w:vAlign w:val="center"/>
          </w:tcPr>
          <w:p w14:paraId="7F5001DD" w14:textId="77777777" w:rsidR="00913A0A" w:rsidRPr="006D78E7" w:rsidRDefault="00FF47D3" w:rsidP="003D4F46">
            <w:pPr>
              <w:pStyle w:val="TableText"/>
              <w:widowControl w:val="0"/>
              <w:rPr>
                <w:rStyle w:val="EndnoteReference"/>
                <w:b w:val="0"/>
                <w:color w:val="0000FF"/>
                <w:position w:val="-11"/>
                <w:sz w:val="13"/>
                <w:szCs w:val="13"/>
                <w:u w:val="single"/>
              </w:rPr>
            </w:pPr>
            <w:hyperlink w:anchor="_54_Forefront_Identity" w:history="1">
              <w:r w:rsidR="00636CAD" w:rsidRPr="006D78E7">
                <w:rPr>
                  <w:rStyle w:val="Hyperlink"/>
                  <w:b/>
                  <w:sz w:val="13"/>
                  <w:szCs w:val="13"/>
                </w:rPr>
                <w:t>59</w:t>
              </w:r>
            </w:hyperlink>
          </w:p>
        </w:tc>
        <w:tc>
          <w:tcPr>
            <w:tcW w:w="450" w:type="dxa"/>
            <w:tcBorders>
              <w:bottom w:val="single" w:sz="4" w:space="0" w:color="auto"/>
            </w:tcBorders>
            <w:shd w:val="clear" w:color="auto" w:fill="FABF8F"/>
            <w:vAlign w:val="center"/>
          </w:tcPr>
          <w:p w14:paraId="3B646F5A"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710911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19BA89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7B9FF61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42B07140"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05F5743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4779B1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B85EE5D"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C164F4A"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4EEC73C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w:t>
            </w:r>
          </w:p>
        </w:tc>
        <w:tc>
          <w:tcPr>
            <w:tcW w:w="450" w:type="dxa"/>
            <w:tcBorders>
              <w:bottom w:val="single" w:sz="4" w:space="0" w:color="auto"/>
            </w:tcBorders>
            <w:shd w:val="clear" w:color="auto" w:fill="FABF8F"/>
            <w:vAlign w:val="bottom"/>
          </w:tcPr>
          <w:p w14:paraId="602214A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67EF41B"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F677472"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EEAFB9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C21F26"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6D31F27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FABF8F"/>
            <w:vAlign w:val="center"/>
          </w:tcPr>
          <w:p w14:paraId="302F63DF"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517351C"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682AAC31" w14:textId="77777777" w:rsidTr="0029345D">
        <w:trPr>
          <w:trHeight w:val="145"/>
        </w:trPr>
        <w:tc>
          <w:tcPr>
            <w:tcW w:w="2284" w:type="dxa"/>
            <w:gridSpan w:val="2"/>
            <w:tcBorders>
              <w:bottom w:val="single" w:sz="4" w:space="0" w:color="auto"/>
            </w:tcBorders>
            <w:shd w:val="clear" w:color="auto" w:fill="FFFFFF" w:themeFill="background1"/>
          </w:tcPr>
          <w:p w14:paraId="412742E1" w14:textId="77777777" w:rsidR="00913A0A" w:rsidRPr="006D78E7" w:rsidRDefault="00913A0A" w:rsidP="001A63C6">
            <w:pPr>
              <w:pStyle w:val="ProductNames"/>
              <w:rPr>
                <w:rFonts w:ascii="Tahoma" w:hAnsi="Tahoma" w:cs="Tahoma"/>
                <w:sz w:val="14"/>
              </w:rPr>
            </w:pPr>
            <w:bookmarkStart w:id="219" w:name="_Toc336337967"/>
            <w:bookmarkStart w:id="220" w:name="_Toc374286488"/>
            <w:r w:rsidRPr="006D78E7">
              <w:rPr>
                <w:rFonts w:ascii="Tahoma" w:hAnsi="Tahoma" w:cs="Tahoma"/>
                <w:sz w:val="14"/>
              </w:rPr>
              <w:t>Forefront Identity Manager 2010 R2 External Connector</w:t>
            </w:r>
            <w:bookmarkEnd w:id="219"/>
            <w:bookmarkEnd w:id="220"/>
          </w:p>
        </w:tc>
        <w:tc>
          <w:tcPr>
            <w:tcW w:w="686" w:type="dxa"/>
            <w:tcBorders>
              <w:bottom w:val="single" w:sz="4" w:space="0" w:color="auto"/>
            </w:tcBorders>
            <w:shd w:val="clear" w:color="auto" w:fill="FFFFFF" w:themeFill="background1"/>
            <w:vAlign w:val="center"/>
          </w:tcPr>
          <w:p w14:paraId="1A3D849D" w14:textId="77777777" w:rsidR="00913A0A" w:rsidRPr="006D78E7" w:rsidRDefault="00FF47D3" w:rsidP="003D4F46">
            <w:pPr>
              <w:pStyle w:val="TableText"/>
              <w:widowControl w:val="0"/>
              <w:rPr>
                <w:rStyle w:val="EndnoteReference"/>
                <w:color w:val="000000"/>
                <w:position w:val="-11"/>
                <w:sz w:val="13"/>
                <w:szCs w:val="13"/>
                <w:u w:val="single"/>
              </w:rPr>
            </w:pPr>
            <w:hyperlink w:anchor="_54_Forefront_Identity" w:history="1">
              <w:r w:rsidR="00636CAD" w:rsidRPr="006D78E7">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45152A77"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580AF03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36AF72A2"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03CD9137"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00488EBA"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7A981B5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385D7AB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7538FFC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26B8DAC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1CAD860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47FB281C"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093EA027"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4292B3D0"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1108FC8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0CC388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FFFFF" w:themeFill="background1"/>
          </w:tcPr>
          <w:p w14:paraId="55A0A3E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FFFFF" w:themeFill="background1"/>
            <w:vAlign w:val="center"/>
          </w:tcPr>
          <w:p w14:paraId="0EBD86A1"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7E28590"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3BAFDFA7" w14:textId="77777777" w:rsidTr="0029345D">
        <w:trPr>
          <w:trHeight w:val="145"/>
        </w:trPr>
        <w:tc>
          <w:tcPr>
            <w:tcW w:w="2284" w:type="dxa"/>
            <w:gridSpan w:val="2"/>
            <w:tcBorders>
              <w:bottom w:val="single" w:sz="4" w:space="0" w:color="auto"/>
            </w:tcBorders>
            <w:shd w:val="clear" w:color="auto" w:fill="FABF8F"/>
          </w:tcPr>
          <w:p w14:paraId="481CCD8F" w14:textId="77777777" w:rsidR="00913A0A" w:rsidRPr="006D78E7" w:rsidRDefault="00913A0A" w:rsidP="001A63C6">
            <w:pPr>
              <w:pStyle w:val="ProductNames"/>
              <w:rPr>
                <w:rFonts w:ascii="Tahoma" w:hAnsi="Tahoma" w:cs="Tahoma"/>
                <w:sz w:val="14"/>
              </w:rPr>
            </w:pPr>
            <w:bookmarkStart w:id="221" w:name="_Toc336337968"/>
            <w:bookmarkStart w:id="222" w:name="_Toc374286489"/>
            <w:r w:rsidRPr="006D78E7">
              <w:rPr>
                <w:rFonts w:ascii="Tahoma" w:hAnsi="Tahoma" w:cs="Tahoma"/>
                <w:sz w:val="14"/>
              </w:rPr>
              <w:t>Forefront Identity Manager 2010 R2 Server</w:t>
            </w:r>
            <w:bookmarkEnd w:id="221"/>
            <w:bookmarkEnd w:id="222"/>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1406C729" w14:textId="77777777" w:rsidR="00913A0A" w:rsidRPr="006D78E7" w:rsidRDefault="00FF47D3" w:rsidP="0045693C">
            <w:pPr>
              <w:pStyle w:val="TableText"/>
              <w:widowControl w:val="0"/>
              <w:rPr>
                <w:rStyle w:val="EndnoteReference"/>
                <w:color w:val="000000"/>
                <w:position w:val="-11"/>
                <w:sz w:val="13"/>
                <w:szCs w:val="13"/>
                <w:u w:val="single"/>
              </w:rPr>
            </w:pPr>
            <w:hyperlink w:anchor="_54_Forefront_Identity" w:history="1">
              <w:r w:rsidR="00636CAD" w:rsidRPr="006D78E7">
                <w:rPr>
                  <w:rStyle w:val="Hyperlink"/>
                  <w:b/>
                  <w:sz w:val="13"/>
                  <w:szCs w:val="13"/>
                </w:rPr>
                <w:t>59</w:t>
              </w:r>
            </w:hyperlink>
          </w:p>
        </w:tc>
        <w:tc>
          <w:tcPr>
            <w:tcW w:w="450" w:type="dxa"/>
            <w:tcBorders>
              <w:bottom w:val="single" w:sz="4" w:space="0" w:color="auto"/>
            </w:tcBorders>
            <w:shd w:val="clear" w:color="auto" w:fill="FABF8F"/>
            <w:vAlign w:val="center"/>
          </w:tcPr>
          <w:p w14:paraId="63132C0F"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718E362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7C170C7"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53107C0D"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3A73DF02"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0A3F12D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30C3788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55F3E7D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091265FF"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21DFAC46"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tcBorders>
              <w:bottom w:val="single" w:sz="4" w:space="0" w:color="auto"/>
            </w:tcBorders>
            <w:shd w:val="clear" w:color="auto" w:fill="FABF8F"/>
            <w:vAlign w:val="bottom"/>
          </w:tcPr>
          <w:p w14:paraId="1CE0BB98"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7489789A"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8E4A99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74B43F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D7A944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62980B56"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7DF7D973"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85E109B"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2B63D625" w14:textId="77777777" w:rsidTr="0029345D">
        <w:trPr>
          <w:trHeight w:val="145"/>
        </w:trPr>
        <w:tc>
          <w:tcPr>
            <w:tcW w:w="2284" w:type="dxa"/>
            <w:gridSpan w:val="2"/>
            <w:tcBorders>
              <w:bottom w:val="single" w:sz="4" w:space="0" w:color="auto"/>
            </w:tcBorders>
            <w:shd w:val="clear" w:color="auto" w:fill="FFFFFF" w:themeFill="background1"/>
          </w:tcPr>
          <w:p w14:paraId="6523DF3C" w14:textId="77777777" w:rsidR="00913A0A" w:rsidRPr="006D78E7" w:rsidRDefault="00913A0A" w:rsidP="00977E26">
            <w:pPr>
              <w:pStyle w:val="Heading2"/>
              <w:ind w:left="0"/>
              <w:rPr>
                <w:rFonts w:ascii="Tahoma" w:hAnsi="Tahoma" w:cs="Tahoma"/>
                <w:b w:val="0"/>
              </w:rPr>
            </w:pPr>
            <w:bookmarkStart w:id="223" w:name="_Toc336337969"/>
            <w:bookmarkStart w:id="224" w:name="_Toc374286490"/>
            <w:r w:rsidRPr="006D78E7">
              <w:rPr>
                <w:rFonts w:ascii="Tahoma" w:hAnsi="Tahoma" w:cs="Tahoma"/>
                <w:b w:val="0"/>
                <w:sz w:val="14"/>
              </w:rPr>
              <w:t>Forefront Identity Manager 2010 R2</w:t>
            </w:r>
            <w:r w:rsidR="00977E26">
              <w:rPr>
                <w:rFonts w:ascii="Tahoma" w:hAnsi="Tahoma" w:cs="Tahoma"/>
                <w:b w:val="0"/>
                <w:sz w:val="14"/>
              </w:rPr>
              <w:t> </w:t>
            </w:r>
            <w:r w:rsidRPr="006D78E7">
              <w:rPr>
                <w:rFonts w:ascii="Tahoma" w:hAnsi="Tahoma" w:cs="Tahoma"/>
                <w:b w:val="0"/>
                <w:sz w:val="14"/>
              </w:rPr>
              <w:t>— Windows Live Edition</w:t>
            </w:r>
            <w:bookmarkEnd w:id="223"/>
            <w:bookmarkEnd w:id="224"/>
          </w:p>
        </w:tc>
        <w:tc>
          <w:tcPr>
            <w:tcW w:w="686" w:type="dxa"/>
            <w:tcBorders>
              <w:bottom w:val="single" w:sz="4" w:space="0" w:color="auto"/>
            </w:tcBorders>
            <w:shd w:val="clear" w:color="auto" w:fill="FFFFFF" w:themeFill="background1"/>
            <w:vAlign w:val="center"/>
          </w:tcPr>
          <w:p w14:paraId="2C37EB46" w14:textId="77777777" w:rsidR="00913A0A" w:rsidRPr="006D78E7" w:rsidRDefault="00FF47D3" w:rsidP="003D4F46">
            <w:pPr>
              <w:pStyle w:val="TableText"/>
              <w:widowControl w:val="0"/>
              <w:rPr>
                <w:b/>
                <w:color w:val="0000FF"/>
                <w:sz w:val="13"/>
                <w:szCs w:val="13"/>
                <w:u w:val="single"/>
              </w:rPr>
            </w:pPr>
            <w:hyperlink w:anchor="_55_Forefront_Identity" w:history="1">
              <w:r w:rsidR="00636CAD" w:rsidRPr="006D78E7">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7849942C"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39C6619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0A9A65E0"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6043068F"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065F8108"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18E5C4A9"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41B63613"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064556F7"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2D25EFF6"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23738CFB"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22F44025"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0F4D7F72"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2B1EEE24" w14:textId="77777777" w:rsidR="00913A0A" w:rsidRPr="006D78E7" w:rsidRDefault="00913A0A" w:rsidP="001A63C6">
            <w:pPr>
              <w:pStyle w:val="TableText"/>
              <w:widowControl w:val="0"/>
              <w:spacing w:before="100" w:beforeAutospacing="1" w:after="120"/>
              <w:rPr>
                <w:rFonts w:ascii="Tahoma" w:hAnsi="Tahoma" w:cs="Tahoma"/>
                <w:color w:val="000000"/>
                <w:sz w:val="13"/>
                <w:szCs w:val="13"/>
              </w:rPr>
            </w:pPr>
            <w:r w:rsidRPr="006D78E7">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CA2979E"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49F7F9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FFFFF" w:themeFill="background1"/>
          </w:tcPr>
          <w:p w14:paraId="55EF5D23"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FFFFF" w:themeFill="background1"/>
            <w:vAlign w:val="center"/>
          </w:tcPr>
          <w:p w14:paraId="5AD4DCE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32B9E47" w14:textId="77777777" w:rsidR="00913A0A" w:rsidRPr="006D78E7" w:rsidRDefault="00913A0A" w:rsidP="001A63C6">
            <w:pPr>
              <w:pStyle w:val="TableText"/>
              <w:widowControl w:val="0"/>
              <w:rPr>
                <w:rFonts w:ascii="Tahoma" w:hAnsi="Tahoma" w:cs="Tahoma"/>
                <w:sz w:val="13"/>
              </w:rPr>
            </w:pPr>
          </w:p>
        </w:tc>
      </w:tr>
      <w:tr w:rsidR="008A0F85" w:rsidRPr="006D78E7" w14:paraId="6509CA03" w14:textId="77777777" w:rsidTr="0029345D">
        <w:trPr>
          <w:trHeight w:val="145"/>
        </w:trPr>
        <w:tc>
          <w:tcPr>
            <w:tcW w:w="2284" w:type="dxa"/>
            <w:gridSpan w:val="2"/>
            <w:tcBorders>
              <w:bottom w:val="single" w:sz="4" w:space="0" w:color="auto"/>
            </w:tcBorders>
            <w:shd w:val="clear" w:color="auto" w:fill="FABF8F"/>
          </w:tcPr>
          <w:p w14:paraId="301B26CE" w14:textId="77777777" w:rsidR="00913A0A" w:rsidRPr="001B3AF3" w:rsidRDefault="00913A0A" w:rsidP="001A63C6">
            <w:pPr>
              <w:pStyle w:val="Heading2"/>
              <w:ind w:left="0"/>
              <w:rPr>
                <w:rFonts w:ascii="Tahoma" w:hAnsi="Tahoma" w:cs="Tahoma"/>
                <w:b w:val="0"/>
                <w:sz w:val="14"/>
                <w:lang w:val="ru-RU"/>
              </w:rPr>
            </w:pPr>
            <w:bookmarkStart w:id="225" w:name="_Toc374286491"/>
            <w:r w:rsidRPr="006D78E7">
              <w:rPr>
                <w:rFonts w:ascii="Tahoma" w:hAnsi="Tahoma" w:cs="Tahoma"/>
                <w:b w:val="0"/>
                <w:sz w:val="14"/>
              </w:rPr>
              <w:t>Forefront</w:t>
            </w:r>
            <w:r w:rsidRPr="001B3AF3">
              <w:rPr>
                <w:rFonts w:ascii="Tahoma" w:hAnsi="Tahoma" w:cs="Tahoma"/>
                <w:b w:val="0"/>
                <w:sz w:val="14"/>
                <w:lang w:val="ru-RU"/>
              </w:rPr>
              <w:t xml:space="preserve"> </w:t>
            </w:r>
            <w:r w:rsidRPr="006D78E7">
              <w:rPr>
                <w:rFonts w:ascii="Tahoma" w:hAnsi="Tahoma" w:cs="Tahoma"/>
                <w:b w:val="0"/>
                <w:sz w:val="14"/>
              </w:rPr>
              <w:t>Online</w:t>
            </w:r>
            <w:r w:rsidRPr="001B3AF3">
              <w:rPr>
                <w:rFonts w:ascii="Tahoma" w:hAnsi="Tahoma" w:cs="Tahoma"/>
                <w:b w:val="0"/>
                <w:sz w:val="14"/>
                <w:lang w:val="ru-RU"/>
              </w:rPr>
              <w:t xml:space="preserve"> </w:t>
            </w:r>
            <w:r w:rsidRPr="006D78E7">
              <w:rPr>
                <w:rFonts w:ascii="Tahoma" w:hAnsi="Tahoma" w:cs="Tahoma"/>
                <w:b w:val="0"/>
                <w:sz w:val="14"/>
              </w:rPr>
              <w:t>Protection</w:t>
            </w:r>
            <w:r w:rsidRPr="001B3AF3">
              <w:rPr>
                <w:rFonts w:ascii="Tahoma" w:hAnsi="Tahoma" w:cs="Tahoma"/>
                <w:b w:val="0"/>
                <w:sz w:val="14"/>
                <w:lang w:val="ru-RU"/>
              </w:rPr>
              <w:t xml:space="preserve"> для </w:t>
            </w:r>
            <w:r w:rsidRPr="006D78E7">
              <w:rPr>
                <w:rFonts w:ascii="Tahoma" w:hAnsi="Tahoma" w:cs="Tahoma"/>
                <w:b w:val="0"/>
                <w:sz w:val="14"/>
              </w:rPr>
              <w:t>Exchange</w:t>
            </w:r>
            <w:r w:rsidRPr="001B3AF3">
              <w:rPr>
                <w:rFonts w:ascii="Tahoma" w:hAnsi="Tahoma" w:cs="Tahoma"/>
                <w:b w:val="0"/>
                <w:sz w:val="14"/>
                <w:lang w:val="ru-RU"/>
              </w:rPr>
              <w:t xml:space="preserve"> (подписные лицензии «на устройство» и «на пользователя»)</w:t>
            </w:r>
            <w:bookmarkEnd w:id="225"/>
          </w:p>
        </w:tc>
        <w:tc>
          <w:tcPr>
            <w:tcW w:w="686" w:type="dxa"/>
            <w:tcBorders>
              <w:bottom w:val="single" w:sz="4" w:space="0" w:color="auto"/>
            </w:tcBorders>
            <w:shd w:val="clear" w:color="auto" w:fill="FABF8F"/>
            <w:vAlign w:val="center"/>
          </w:tcPr>
          <w:p w14:paraId="1CAC6CC1" w14:textId="77777777" w:rsidR="00913A0A" w:rsidRPr="006D78E7" w:rsidRDefault="00FF47D3" w:rsidP="003D4F46">
            <w:pPr>
              <w:pStyle w:val="TableText"/>
              <w:widowControl w:val="0"/>
              <w:rPr>
                <w:b/>
                <w:sz w:val="13"/>
                <w:szCs w:val="13"/>
              </w:rPr>
            </w:pPr>
            <w:hyperlink w:anchor="_59_Forefront_Online" w:history="1">
              <w:r w:rsidR="00636CAD" w:rsidRPr="006D78E7">
                <w:rPr>
                  <w:rStyle w:val="Hyperlink"/>
                  <w:b/>
                  <w:sz w:val="13"/>
                  <w:szCs w:val="13"/>
                </w:rPr>
                <w:t>61</w:t>
              </w:r>
            </w:hyperlink>
          </w:p>
        </w:tc>
        <w:tc>
          <w:tcPr>
            <w:tcW w:w="450" w:type="dxa"/>
            <w:tcBorders>
              <w:bottom w:val="single" w:sz="4" w:space="0" w:color="auto"/>
            </w:tcBorders>
            <w:shd w:val="clear" w:color="auto" w:fill="FABF8F"/>
            <w:vAlign w:val="center"/>
          </w:tcPr>
          <w:p w14:paraId="1DD4D945"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099FE58A"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6359ED2"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21AC743"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85B4189"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1FEE09B3"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9F6E535"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FC3D92D"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6F72A7"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98E72AC"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38D1E9A8"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67FD9C35"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075E96B7" w14:textId="77777777" w:rsidR="00913A0A" w:rsidRPr="006D78E7"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2C8AED0"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E75493"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00A484A4"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4281372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2DE07B" w14:textId="77777777" w:rsidR="00913A0A" w:rsidRPr="006D78E7" w:rsidRDefault="00913A0A" w:rsidP="001A63C6">
            <w:pPr>
              <w:pStyle w:val="TableText"/>
              <w:widowControl w:val="0"/>
              <w:rPr>
                <w:rFonts w:ascii="Tahoma" w:hAnsi="Tahoma" w:cs="Tahoma"/>
                <w:sz w:val="13"/>
              </w:rPr>
            </w:pPr>
          </w:p>
        </w:tc>
      </w:tr>
      <w:tr w:rsidR="00913A0A" w:rsidRPr="006D78E7" w14:paraId="347427B8" w14:textId="77777777" w:rsidTr="0029345D">
        <w:trPr>
          <w:trHeight w:val="145"/>
        </w:trPr>
        <w:tc>
          <w:tcPr>
            <w:tcW w:w="2284" w:type="dxa"/>
            <w:gridSpan w:val="2"/>
            <w:tcBorders>
              <w:bottom w:val="single" w:sz="4" w:space="0" w:color="auto"/>
            </w:tcBorders>
            <w:shd w:val="clear" w:color="auto" w:fill="auto"/>
          </w:tcPr>
          <w:p w14:paraId="4397D4B1" w14:textId="77777777" w:rsidR="00913A0A" w:rsidRPr="006D78E7" w:rsidRDefault="00913A0A" w:rsidP="001A63C6">
            <w:pPr>
              <w:pStyle w:val="ProductNames"/>
              <w:rPr>
                <w:rFonts w:ascii="Tahoma" w:hAnsi="Tahoma" w:cs="Tahoma"/>
                <w:sz w:val="14"/>
              </w:rPr>
            </w:pPr>
            <w:bookmarkStart w:id="226" w:name="_Toc336337971"/>
            <w:bookmarkStart w:id="227" w:name="_Toc374286492"/>
            <w:r w:rsidRPr="006D78E7">
              <w:rPr>
                <w:rFonts w:ascii="Tahoma" w:hAnsi="Tahoma" w:cs="Tahoma"/>
                <w:sz w:val="14"/>
              </w:rPr>
              <w:t xml:space="preserve">Forefront Protection 2010 для Exchange Server (Device SL </w:t>
            </w:r>
            <w:r w:rsidR="00D33905">
              <w:rPr>
                <w:rFonts w:ascii="Tahoma" w:hAnsi="Tahoma" w:cs="Tahoma"/>
                <w:sz w:val="14"/>
              </w:rPr>
              <w:br/>
            </w:r>
            <w:r w:rsidRPr="006D78E7">
              <w:rPr>
                <w:rFonts w:ascii="Tahoma" w:hAnsi="Tahoma" w:cs="Tahoma"/>
                <w:sz w:val="14"/>
              </w:rPr>
              <w:t>и User SL)</w:t>
            </w:r>
            <w:bookmarkEnd w:id="226"/>
            <w:bookmarkEnd w:id="227"/>
          </w:p>
        </w:tc>
        <w:tc>
          <w:tcPr>
            <w:tcW w:w="686" w:type="dxa"/>
            <w:tcBorders>
              <w:bottom w:val="single" w:sz="4" w:space="0" w:color="auto"/>
            </w:tcBorders>
            <w:shd w:val="clear" w:color="auto" w:fill="auto"/>
            <w:vAlign w:val="center"/>
          </w:tcPr>
          <w:p w14:paraId="32C770F4" w14:textId="77777777" w:rsidR="00913A0A" w:rsidRPr="006D78E7" w:rsidRDefault="00FF47D3" w:rsidP="003D4F46">
            <w:pPr>
              <w:pStyle w:val="TableText"/>
              <w:widowControl w:val="0"/>
              <w:rPr>
                <w:b/>
                <w:color w:val="000000"/>
                <w:sz w:val="13"/>
                <w:szCs w:val="13"/>
                <w:u w:val="single"/>
              </w:rPr>
            </w:pPr>
            <w:hyperlink w:anchor="_54_Forefront_Protection" w:history="1">
              <w:r w:rsidR="00636CAD" w:rsidRPr="006D78E7">
                <w:rPr>
                  <w:rStyle w:val="Hyperlink"/>
                  <w:b/>
                  <w:sz w:val="13"/>
                  <w:szCs w:val="13"/>
                </w:rPr>
                <w:t>62</w:t>
              </w:r>
            </w:hyperlink>
          </w:p>
        </w:tc>
        <w:tc>
          <w:tcPr>
            <w:tcW w:w="450" w:type="dxa"/>
            <w:tcBorders>
              <w:bottom w:val="single" w:sz="4" w:space="0" w:color="auto"/>
            </w:tcBorders>
            <w:shd w:val="clear" w:color="auto" w:fill="auto"/>
            <w:vAlign w:val="center"/>
          </w:tcPr>
          <w:p w14:paraId="284514A3" w14:textId="77777777" w:rsidR="00913A0A" w:rsidRPr="006D78E7"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357C70"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7F3E2FB"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2576843"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E47AB34" w14:textId="77777777" w:rsidR="00913A0A" w:rsidRPr="006D78E7"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E7FD40F"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8F7526B"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32175DE" w14:textId="77777777" w:rsidR="00913A0A" w:rsidRPr="006D78E7"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5B3727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3ABDC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9076BA"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27B72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AB320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AC34D4"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737884"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4EE32F14"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7C91E4E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0407A5E6" w14:textId="77777777" w:rsidR="00913A0A" w:rsidRPr="006D78E7" w:rsidRDefault="00913A0A" w:rsidP="001A63C6">
            <w:pPr>
              <w:pStyle w:val="TableText"/>
              <w:widowControl w:val="0"/>
              <w:rPr>
                <w:rFonts w:ascii="Tahoma" w:hAnsi="Tahoma" w:cs="Tahoma"/>
                <w:sz w:val="13"/>
              </w:rPr>
            </w:pPr>
          </w:p>
        </w:tc>
      </w:tr>
      <w:tr w:rsidR="008A0F85" w:rsidRPr="006D78E7" w14:paraId="7EBFD171" w14:textId="77777777" w:rsidTr="0029345D">
        <w:trPr>
          <w:trHeight w:val="145"/>
        </w:trPr>
        <w:tc>
          <w:tcPr>
            <w:tcW w:w="2284" w:type="dxa"/>
            <w:gridSpan w:val="2"/>
            <w:tcBorders>
              <w:bottom w:val="single" w:sz="4" w:space="0" w:color="auto"/>
            </w:tcBorders>
            <w:shd w:val="clear" w:color="auto" w:fill="FABF8F"/>
          </w:tcPr>
          <w:p w14:paraId="67249C67" w14:textId="77777777" w:rsidR="00913A0A" w:rsidRPr="006D78E7" w:rsidRDefault="00913A0A" w:rsidP="001A63C6">
            <w:pPr>
              <w:pStyle w:val="ProductNames"/>
              <w:rPr>
                <w:rFonts w:ascii="Tahoma" w:hAnsi="Tahoma" w:cs="Tahoma"/>
                <w:sz w:val="14"/>
              </w:rPr>
            </w:pPr>
            <w:bookmarkStart w:id="228" w:name="_Toc336337976"/>
            <w:bookmarkStart w:id="229" w:name="_Toc374286493"/>
            <w:r w:rsidRPr="006D78E7">
              <w:rPr>
                <w:rFonts w:ascii="Tahoma" w:hAnsi="Tahoma" w:cs="Tahoma"/>
                <w:sz w:val="14"/>
              </w:rPr>
              <w:t>Forefront Protection 2010 для SharePoint (Device SL и User SL)</w:t>
            </w:r>
            <w:bookmarkEnd w:id="228"/>
            <w:bookmarkEnd w:id="229"/>
          </w:p>
        </w:tc>
        <w:tc>
          <w:tcPr>
            <w:tcW w:w="686" w:type="dxa"/>
            <w:tcBorders>
              <w:bottom w:val="single" w:sz="4" w:space="0" w:color="auto"/>
            </w:tcBorders>
            <w:shd w:val="clear" w:color="auto" w:fill="FABF8F"/>
            <w:vAlign w:val="center"/>
          </w:tcPr>
          <w:p w14:paraId="0290FE1A" w14:textId="77777777" w:rsidR="00913A0A" w:rsidRPr="006D78E7" w:rsidRDefault="00FF47D3" w:rsidP="003D4F46">
            <w:pPr>
              <w:pStyle w:val="TableText"/>
              <w:widowControl w:val="0"/>
              <w:rPr>
                <w:rStyle w:val="EndnoteReference"/>
                <w:b w:val="0"/>
                <w:color w:val="000000"/>
                <w:position w:val="-11"/>
                <w:sz w:val="13"/>
                <w:szCs w:val="13"/>
                <w:u w:val="single"/>
              </w:rPr>
            </w:pPr>
            <w:hyperlink w:anchor="_54_Forefront_Protection" w:history="1">
              <w:r w:rsidR="00636CAD" w:rsidRPr="006D78E7">
                <w:rPr>
                  <w:rStyle w:val="Hyperlink"/>
                  <w:b/>
                  <w:sz w:val="13"/>
                  <w:szCs w:val="13"/>
                </w:rPr>
                <w:t>62</w:t>
              </w:r>
            </w:hyperlink>
          </w:p>
        </w:tc>
        <w:tc>
          <w:tcPr>
            <w:tcW w:w="450" w:type="dxa"/>
            <w:tcBorders>
              <w:bottom w:val="single" w:sz="4" w:space="0" w:color="auto"/>
            </w:tcBorders>
            <w:shd w:val="clear" w:color="auto" w:fill="FABF8F"/>
          </w:tcPr>
          <w:p w14:paraId="0F70E764" w14:textId="77777777" w:rsidR="00913A0A" w:rsidRPr="006D78E7"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69A6CB"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6530A4D1"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62FD57F"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41E2E5F" w14:textId="77777777" w:rsidR="00913A0A" w:rsidRPr="006D78E7"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54E5C60E"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DEBF53C" w14:textId="77777777" w:rsidR="00913A0A" w:rsidRPr="006D78E7"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02BB2B9" w14:textId="77777777" w:rsidR="00913A0A" w:rsidRPr="006D78E7"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17743854"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A1AF2D"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5CA482F"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40101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B4F940"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CAD203"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E774AF"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1E74553D"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6FF6BBB5"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78BF195" w14:textId="77777777" w:rsidR="00913A0A" w:rsidRPr="006D78E7" w:rsidRDefault="00913A0A" w:rsidP="001A63C6">
            <w:pPr>
              <w:pStyle w:val="TableText"/>
              <w:widowControl w:val="0"/>
              <w:rPr>
                <w:rFonts w:ascii="Tahoma" w:hAnsi="Tahoma" w:cs="Tahoma"/>
                <w:sz w:val="13"/>
              </w:rPr>
            </w:pPr>
          </w:p>
        </w:tc>
      </w:tr>
      <w:tr w:rsidR="00913A0A" w:rsidRPr="006D78E7" w14:paraId="6623BCE7" w14:textId="77777777" w:rsidTr="0029345D">
        <w:trPr>
          <w:cantSplit/>
          <w:trHeight w:val="145"/>
        </w:trPr>
        <w:tc>
          <w:tcPr>
            <w:tcW w:w="2284" w:type="dxa"/>
            <w:gridSpan w:val="2"/>
            <w:tcBorders>
              <w:bottom w:val="single" w:sz="4" w:space="0" w:color="auto"/>
            </w:tcBorders>
            <w:shd w:val="clear" w:color="auto" w:fill="auto"/>
          </w:tcPr>
          <w:p w14:paraId="1FD2E6F8" w14:textId="77777777" w:rsidR="00913A0A" w:rsidRPr="006D78E7" w:rsidRDefault="00913A0A" w:rsidP="001A63C6">
            <w:pPr>
              <w:pStyle w:val="ProductNames"/>
              <w:rPr>
                <w:rFonts w:ascii="Tahoma" w:hAnsi="Tahoma" w:cs="Tahoma"/>
                <w:sz w:val="14"/>
              </w:rPr>
            </w:pPr>
            <w:bookmarkStart w:id="230" w:name="_Toc336337977"/>
            <w:bookmarkStart w:id="231" w:name="_Toc374286494"/>
            <w:r w:rsidRPr="006D78E7">
              <w:rPr>
                <w:rFonts w:ascii="Tahoma" w:hAnsi="Tahoma" w:cs="Tahoma"/>
                <w:sz w:val="14"/>
              </w:rPr>
              <w:t>Forefront Protection 2010 для SharePoint для интернет-сайтов (Add-on SL)</w:t>
            </w:r>
            <w:bookmarkEnd w:id="230"/>
            <w:bookmarkEnd w:id="231"/>
          </w:p>
        </w:tc>
        <w:tc>
          <w:tcPr>
            <w:tcW w:w="686" w:type="dxa"/>
            <w:tcBorders>
              <w:bottom w:val="single" w:sz="4" w:space="0" w:color="auto"/>
            </w:tcBorders>
            <w:shd w:val="clear" w:color="auto" w:fill="auto"/>
            <w:vAlign w:val="center"/>
          </w:tcPr>
          <w:p w14:paraId="78F388F0" w14:textId="77777777" w:rsidR="00913A0A" w:rsidRPr="006D78E7" w:rsidRDefault="00FF47D3" w:rsidP="003D4F46">
            <w:pPr>
              <w:pStyle w:val="TableText"/>
              <w:widowControl w:val="0"/>
              <w:rPr>
                <w:rStyle w:val="EndnoteReference"/>
                <w:b w:val="0"/>
                <w:color w:val="000000"/>
                <w:position w:val="-11"/>
                <w:sz w:val="13"/>
                <w:szCs w:val="13"/>
                <w:u w:val="single"/>
              </w:rPr>
            </w:pPr>
            <w:hyperlink w:anchor="_54_Forefront_Protection" w:history="1">
              <w:r w:rsidR="00636CAD" w:rsidRPr="006D78E7">
                <w:rPr>
                  <w:rStyle w:val="Hyperlink"/>
                  <w:b/>
                  <w:sz w:val="13"/>
                  <w:szCs w:val="13"/>
                </w:rPr>
                <w:t>62</w:t>
              </w:r>
            </w:hyperlink>
          </w:p>
        </w:tc>
        <w:tc>
          <w:tcPr>
            <w:tcW w:w="450" w:type="dxa"/>
            <w:tcBorders>
              <w:bottom w:val="single" w:sz="4" w:space="0" w:color="auto"/>
            </w:tcBorders>
            <w:shd w:val="clear" w:color="auto" w:fill="auto"/>
          </w:tcPr>
          <w:p w14:paraId="31D95F04"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7B1EF1C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D2EF4A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14:paraId="3D6D7B79"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2696B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70C87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C6685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9DFB3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9BC5C5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3A2FD8F0"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58A24CC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OV</w:t>
            </w:r>
          </w:p>
        </w:tc>
        <w:tc>
          <w:tcPr>
            <w:tcW w:w="484" w:type="dxa"/>
            <w:tcBorders>
              <w:bottom w:val="single" w:sz="4" w:space="0" w:color="auto"/>
            </w:tcBorders>
          </w:tcPr>
          <w:p w14:paraId="65681CBF"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3D4F46" w:rsidRPr="006D78E7" w14:paraId="52B9DE84" w14:textId="77777777" w:rsidTr="0029345D">
        <w:trPr>
          <w:trHeight w:val="145"/>
        </w:trPr>
        <w:tc>
          <w:tcPr>
            <w:tcW w:w="2284" w:type="dxa"/>
            <w:gridSpan w:val="2"/>
            <w:tcBorders>
              <w:bottom w:val="single" w:sz="4" w:space="0" w:color="auto"/>
            </w:tcBorders>
            <w:shd w:val="clear" w:color="auto" w:fill="FABF8F"/>
          </w:tcPr>
          <w:p w14:paraId="0412CAE1" w14:textId="77777777" w:rsidR="003D4F46" w:rsidRPr="006D78E7" w:rsidRDefault="003D4F46" w:rsidP="001A63C6">
            <w:pPr>
              <w:pStyle w:val="ProductNames"/>
              <w:rPr>
                <w:rFonts w:ascii="Tahoma" w:hAnsi="Tahoma" w:cs="Tahoma"/>
                <w:sz w:val="14"/>
              </w:rPr>
            </w:pPr>
            <w:bookmarkStart w:id="232" w:name="_Toc374286495"/>
            <w:r w:rsidRPr="006D78E7">
              <w:rPr>
                <w:rFonts w:ascii="Tahoma" w:hAnsi="Tahoma" w:cs="Tahoma"/>
                <w:sz w:val="14"/>
              </w:rPr>
              <w:t>Forefront Protection Suite (Device SL и User SL)</w:t>
            </w:r>
            <w:bookmarkEnd w:id="232"/>
          </w:p>
        </w:tc>
        <w:tc>
          <w:tcPr>
            <w:tcW w:w="686" w:type="dxa"/>
            <w:tcBorders>
              <w:bottom w:val="single" w:sz="4" w:space="0" w:color="auto"/>
            </w:tcBorders>
            <w:shd w:val="clear" w:color="auto" w:fill="FABF8F"/>
            <w:vAlign w:val="center"/>
          </w:tcPr>
          <w:p w14:paraId="5FFDCEDC" w14:textId="77777777" w:rsidR="003D4F46" w:rsidRPr="006D78E7" w:rsidRDefault="00FF47D3">
            <w:pPr>
              <w:pStyle w:val="TableText"/>
              <w:widowControl w:val="0"/>
            </w:pPr>
            <w:hyperlink w:anchor="_61_Forefront_Protection" w:history="1">
              <w:hyperlink w:anchor="_61_Forefront_Protection" w:history="1">
                <w:r w:rsidR="00636CAD" w:rsidRPr="00233A65">
                  <w:rPr>
                    <w:rStyle w:val="Hyperlink"/>
                    <w:b/>
                    <w:sz w:val="13"/>
                    <w:szCs w:val="13"/>
                  </w:rPr>
                  <w:t>6</w:t>
                </w:r>
              </w:hyperlink>
              <w:r w:rsidR="00636CAD" w:rsidRPr="00233A65">
                <w:rPr>
                  <w:rStyle w:val="Hyperlink"/>
                  <w:b/>
                  <w:sz w:val="13"/>
                  <w:szCs w:val="13"/>
                </w:rPr>
                <w:t>3</w:t>
              </w:r>
            </w:hyperlink>
          </w:p>
        </w:tc>
        <w:tc>
          <w:tcPr>
            <w:tcW w:w="450" w:type="dxa"/>
            <w:tcBorders>
              <w:bottom w:val="single" w:sz="4" w:space="0" w:color="auto"/>
            </w:tcBorders>
            <w:shd w:val="clear" w:color="auto" w:fill="FABF8F"/>
          </w:tcPr>
          <w:p w14:paraId="26F5C5CF" w14:textId="77777777" w:rsidR="003D4F46" w:rsidRPr="006D78E7"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B261A7" w14:textId="77777777" w:rsidR="003D4F46" w:rsidRPr="006D78E7"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591A22"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4C7BB9"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3314F0" w14:textId="77777777" w:rsidR="003D4F46" w:rsidRPr="006D78E7"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B725E3"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35421E"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364BC6" w14:textId="77777777" w:rsidR="003D4F46" w:rsidRPr="006D78E7"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4059A5C" w14:textId="77777777" w:rsidR="003D4F46" w:rsidRPr="006D78E7"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FF946F" w14:textId="77777777" w:rsidR="003D4F46" w:rsidRPr="006D78E7"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EE5E6F" w14:textId="77777777" w:rsidR="003D4F46" w:rsidRPr="006D78E7"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A9A8C2" w14:textId="77777777" w:rsidR="003D4F46" w:rsidRPr="006D78E7"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BBEB8C" w14:textId="77777777" w:rsidR="003D4F46" w:rsidRPr="006D78E7"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48483C" w14:textId="77777777" w:rsidR="003D4F46" w:rsidRPr="006D78E7"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07C844" w14:textId="77777777" w:rsidR="003D4F46" w:rsidRPr="006D78E7" w:rsidRDefault="003D4F46"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079AA177" w14:textId="77777777" w:rsidR="003D4F46" w:rsidRPr="006D78E7" w:rsidRDefault="003D4F46"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523104A8" w14:textId="77777777" w:rsidR="003D4F46" w:rsidRPr="006D78E7"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D8C843D" w14:textId="77777777" w:rsidR="003D4F46" w:rsidRPr="006D78E7" w:rsidRDefault="003D4F46" w:rsidP="001A63C6">
            <w:pPr>
              <w:pStyle w:val="TableText"/>
              <w:widowControl w:val="0"/>
              <w:rPr>
                <w:rFonts w:ascii="Tahoma" w:hAnsi="Tahoma" w:cs="Tahoma"/>
                <w:sz w:val="13"/>
              </w:rPr>
            </w:pPr>
          </w:p>
        </w:tc>
      </w:tr>
      <w:tr w:rsidR="0045693C" w:rsidRPr="006D78E7" w14:paraId="1C938C6F" w14:textId="77777777" w:rsidTr="0029345D">
        <w:trPr>
          <w:trHeight w:val="145"/>
        </w:trPr>
        <w:tc>
          <w:tcPr>
            <w:tcW w:w="2284" w:type="dxa"/>
            <w:gridSpan w:val="2"/>
            <w:tcBorders>
              <w:bottom w:val="single" w:sz="4" w:space="0" w:color="auto"/>
            </w:tcBorders>
            <w:shd w:val="clear" w:color="auto" w:fill="auto"/>
          </w:tcPr>
          <w:p w14:paraId="3F9A5D4C" w14:textId="77777777" w:rsidR="003D4F46" w:rsidRPr="006D78E7" w:rsidRDefault="003D4F46" w:rsidP="001A63C6">
            <w:pPr>
              <w:pStyle w:val="ProductNames"/>
              <w:rPr>
                <w:rFonts w:ascii="Tahoma" w:hAnsi="Tahoma" w:cs="Tahoma"/>
                <w:sz w:val="14"/>
              </w:rPr>
            </w:pPr>
            <w:bookmarkStart w:id="233" w:name="_Toc374286496"/>
            <w:r w:rsidRPr="006D78E7">
              <w:rPr>
                <w:rFonts w:ascii="Tahoma" w:hAnsi="Tahoma" w:cs="Tahoma"/>
                <w:sz w:val="14"/>
              </w:rPr>
              <w:t>Forefront Security для Office Communications Server (Device SL и User SL)</w:t>
            </w:r>
            <w:bookmarkEnd w:id="233"/>
          </w:p>
        </w:tc>
        <w:tc>
          <w:tcPr>
            <w:tcW w:w="686" w:type="dxa"/>
            <w:tcBorders>
              <w:bottom w:val="single" w:sz="4" w:space="0" w:color="auto"/>
            </w:tcBorders>
            <w:shd w:val="clear" w:color="auto" w:fill="auto"/>
            <w:vAlign w:val="center"/>
          </w:tcPr>
          <w:p w14:paraId="1FFA034E" w14:textId="77777777" w:rsidR="003D4F46" w:rsidRPr="006D78E7" w:rsidRDefault="00FF47D3" w:rsidP="003D4F46">
            <w:pPr>
              <w:pStyle w:val="TableText"/>
              <w:widowControl w:val="0"/>
            </w:pPr>
            <w:hyperlink w:anchor="_64_Forefront_Security" w:history="1">
              <w:hyperlink w:anchor="_61_Forefront_Protection" w:history="1">
                <w:r w:rsidR="00636CAD" w:rsidRPr="00233A65">
                  <w:rPr>
                    <w:rStyle w:val="Hyperlink"/>
                    <w:b/>
                    <w:sz w:val="13"/>
                    <w:szCs w:val="13"/>
                  </w:rPr>
                  <w:t>6</w:t>
                </w:r>
              </w:hyperlink>
              <w:r w:rsidR="00636CAD" w:rsidRPr="00233A65">
                <w:rPr>
                  <w:rStyle w:val="Hyperlink"/>
                  <w:b/>
                  <w:sz w:val="13"/>
                  <w:szCs w:val="13"/>
                </w:rPr>
                <w:t>4</w:t>
              </w:r>
            </w:hyperlink>
          </w:p>
        </w:tc>
        <w:tc>
          <w:tcPr>
            <w:tcW w:w="450" w:type="dxa"/>
            <w:tcBorders>
              <w:bottom w:val="single" w:sz="4" w:space="0" w:color="auto"/>
            </w:tcBorders>
            <w:shd w:val="clear" w:color="auto" w:fill="auto"/>
          </w:tcPr>
          <w:p w14:paraId="555D80E1" w14:textId="77777777" w:rsidR="003D4F46" w:rsidRPr="006D78E7"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2624C1" w14:textId="77777777" w:rsidR="003D4F46" w:rsidRPr="006D78E7"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55D0B54"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88823D"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F92737" w14:textId="77777777" w:rsidR="003D4F46" w:rsidRPr="006D78E7"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6246A5"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3CDD5D" w14:textId="77777777" w:rsidR="003D4F46" w:rsidRPr="006D78E7"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C05262E" w14:textId="77777777" w:rsidR="003D4F46" w:rsidRPr="006D78E7"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C96940B" w14:textId="77777777" w:rsidR="003D4F46" w:rsidRPr="006D78E7"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BA41F7" w14:textId="77777777" w:rsidR="003D4F46" w:rsidRPr="006D78E7"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F815DA6" w14:textId="77777777" w:rsidR="003D4F46" w:rsidRPr="006D78E7"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F276A2" w14:textId="77777777" w:rsidR="003D4F46" w:rsidRPr="006D78E7"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BDE9B6" w14:textId="77777777" w:rsidR="003D4F46" w:rsidRPr="006D78E7"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BBC22F" w14:textId="77777777" w:rsidR="003D4F46" w:rsidRPr="006D78E7"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156176" w14:textId="77777777" w:rsidR="003D4F46" w:rsidRPr="006D78E7" w:rsidRDefault="003D4F46"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2548C449" w14:textId="77777777" w:rsidR="003D4F46" w:rsidRPr="006D78E7" w:rsidRDefault="003D4F46"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739EE4E1" w14:textId="77777777" w:rsidR="003D4F46" w:rsidRPr="006D78E7"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1BF8D11" w14:textId="77777777" w:rsidR="003D4F46" w:rsidRPr="006D78E7" w:rsidRDefault="003D4F46" w:rsidP="001A63C6">
            <w:pPr>
              <w:pStyle w:val="TableText"/>
              <w:widowControl w:val="0"/>
              <w:rPr>
                <w:rFonts w:ascii="Tahoma" w:hAnsi="Tahoma" w:cs="Tahoma"/>
                <w:sz w:val="13"/>
              </w:rPr>
            </w:pPr>
          </w:p>
        </w:tc>
      </w:tr>
      <w:tr w:rsidR="008A0F85" w:rsidRPr="006D78E7" w14:paraId="626FB1AD" w14:textId="77777777" w:rsidTr="0029345D">
        <w:trPr>
          <w:trHeight w:val="145"/>
        </w:trPr>
        <w:tc>
          <w:tcPr>
            <w:tcW w:w="2284" w:type="dxa"/>
            <w:gridSpan w:val="2"/>
            <w:tcBorders>
              <w:bottom w:val="single" w:sz="4" w:space="0" w:color="auto"/>
            </w:tcBorders>
            <w:shd w:val="clear" w:color="auto" w:fill="FABF8F"/>
          </w:tcPr>
          <w:p w14:paraId="637F4E32" w14:textId="77777777" w:rsidR="00913A0A" w:rsidRPr="006D78E7" w:rsidRDefault="00913A0A" w:rsidP="001A63C6">
            <w:pPr>
              <w:pStyle w:val="ProductNames"/>
              <w:rPr>
                <w:rFonts w:ascii="Tahoma" w:hAnsi="Tahoma" w:cs="Tahoma"/>
                <w:sz w:val="14"/>
              </w:rPr>
            </w:pPr>
            <w:bookmarkStart w:id="234" w:name="_Toc336337981"/>
            <w:bookmarkStart w:id="235" w:name="_Toc374286497"/>
            <w:r w:rsidRPr="006D78E7">
              <w:rPr>
                <w:rFonts w:ascii="Tahoma" w:hAnsi="Tahoma" w:cs="Tahoma"/>
                <w:sz w:val="14"/>
              </w:rPr>
              <w:t>Forefront Threat Management Gateway Web Protection Services</w:t>
            </w:r>
            <w:bookmarkEnd w:id="234"/>
            <w:bookmarkEnd w:id="235"/>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25E7C622" w14:textId="77777777" w:rsidR="00913A0A" w:rsidRPr="006D78E7" w:rsidRDefault="00FF47D3" w:rsidP="003D4F46">
            <w:pPr>
              <w:pStyle w:val="TableText"/>
              <w:widowControl w:val="0"/>
              <w:rPr>
                <w:rStyle w:val="EndnoteReference"/>
                <w:b w:val="0"/>
                <w:color w:val="0000FF"/>
                <w:position w:val="-11"/>
                <w:sz w:val="13"/>
                <w:szCs w:val="13"/>
                <w:u w:val="single"/>
              </w:rPr>
            </w:pPr>
            <w:hyperlink w:anchor="_66_Forefront_Threat" w:history="1">
              <w:r w:rsidR="00636CAD" w:rsidRPr="006D78E7">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47A8C464" w14:textId="77777777" w:rsidR="00913A0A" w:rsidRPr="006D78E7"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831974"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0744AE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6AA95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EEEFCE"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72881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DB43B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C215F5"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DD1144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02903A"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63DBA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EEAD0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7095B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2CAC2E"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D62FC4"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0FF31785"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7BDA0E52"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7646B27" w14:textId="77777777" w:rsidR="00913A0A" w:rsidRPr="006D78E7" w:rsidRDefault="00913A0A" w:rsidP="001A63C6">
            <w:pPr>
              <w:pStyle w:val="TableText"/>
              <w:widowControl w:val="0"/>
              <w:rPr>
                <w:rFonts w:ascii="Tahoma" w:hAnsi="Tahoma" w:cs="Tahoma"/>
                <w:sz w:val="13"/>
              </w:rPr>
            </w:pPr>
          </w:p>
        </w:tc>
      </w:tr>
      <w:tr w:rsidR="00913A0A" w:rsidRPr="006D78E7" w14:paraId="18A1A2E6" w14:textId="77777777" w:rsidTr="0029345D">
        <w:trPr>
          <w:trHeight w:val="145"/>
        </w:trPr>
        <w:tc>
          <w:tcPr>
            <w:tcW w:w="2284" w:type="dxa"/>
            <w:gridSpan w:val="2"/>
            <w:tcBorders>
              <w:bottom w:val="single" w:sz="4" w:space="0" w:color="auto"/>
            </w:tcBorders>
            <w:shd w:val="clear" w:color="auto" w:fill="auto"/>
          </w:tcPr>
          <w:p w14:paraId="72001316" w14:textId="77777777" w:rsidR="00913A0A" w:rsidRPr="006D78E7" w:rsidRDefault="00913A0A" w:rsidP="001A63C6">
            <w:pPr>
              <w:pStyle w:val="ProductNames"/>
              <w:rPr>
                <w:rFonts w:ascii="Tahoma" w:hAnsi="Tahoma" w:cs="Tahoma"/>
                <w:sz w:val="14"/>
              </w:rPr>
            </w:pPr>
            <w:bookmarkStart w:id="236" w:name="_Toc336337982"/>
            <w:bookmarkStart w:id="237" w:name="_Toc374286498"/>
            <w:r w:rsidRPr="006D78E7">
              <w:rPr>
                <w:rFonts w:ascii="Tahoma" w:hAnsi="Tahoma" w:cs="Tahoma"/>
                <w:sz w:val="14"/>
              </w:rPr>
              <w:t>Forefront Unified Access Gateway Server 2010</w:t>
            </w:r>
            <w:bookmarkEnd w:id="236"/>
            <w:bookmarkEnd w:id="237"/>
          </w:p>
        </w:tc>
        <w:tc>
          <w:tcPr>
            <w:tcW w:w="686" w:type="dxa"/>
            <w:tcBorders>
              <w:bottom w:val="single" w:sz="4" w:space="0" w:color="auto"/>
            </w:tcBorders>
            <w:shd w:val="clear" w:color="auto" w:fill="auto"/>
            <w:vAlign w:val="center"/>
          </w:tcPr>
          <w:p w14:paraId="07E919A6" w14:textId="77777777" w:rsidR="00913A0A" w:rsidRPr="006D78E7" w:rsidRDefault="00FF47D3" w:rsidP="003D4F46">
            <w:pPr>
              <w:pStyle w:val="TableText"/>
              <w:widowControl w:val="0"/>
              <w:rPr>
                <w:b/>
                <w:color w:val="000000"/>
                <w:sz w:val="13"/>
                <w:szCs w:val="13"/>
                <w:u w:val="single"/>
              </w:rPr>
            </w:pPr>
            <w:hyperlink w:anchor="_67_Forefront_Unified" w:history="1">
              <w:r w:rsidR="00636CAD" w:rsidRPr="006D78E7">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1489A317"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F425C27"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FD64A37"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4AE9F82C"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0CE281CF"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89AA32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F72483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E4A3F07"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7160B47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5F88A5B"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tcBorders>
            <w:shd w:val="clear" w:color="auto" w:fill="auto"/>
            <w:vAlign w:val="center"/>
          </w:tcPr>
          <w:p w14:paraId="4AE09D66"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60331D1"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39AD7A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64FC209"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D3BF1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6256BDCE"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34BC69C5"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3B326D8E"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0EA38191" w14:textId="77777777" w:rsidTr="0029345D">
        <w:trPr>
          <w:trHeight w:val="145"/>
        </w:trPr>
        <w:tc>
          <w:tcPr>
            <w:tcW w:w="2284" w:type="dxa"/>
            <w:gridSpan w:val="2"/>
            <w:tcBorders>
              <w:bottom w:val="single" w:sz="4" w:space="0" w:color="auto"/>
            </w:tcBorders>
            <w:shd w:val="clear" w:color="auto" w:fill="FABF8F"/>
          </w:tcPr>
          <w:p w14:paraId="0BF321E2" w14:textId="77777777" w:rsidR="00913A0A" w:rsidRPr="006D78E7" w:rsidRDefault="00913A0A" w:rsidP="001A63C6">
            <w:pPr>
              <w:pStyle w:val="ProductNames"/>
              <w:rPr>
                <w:rFonts w:ascii="Tahoma" w:hAnsi="Tahoma" w:cs="Tahoma"/>
                <w:sz w:val="14"/>
              </w:rPr>
            </w:pPr>
            <w:bookmarkStart w:id="238" w:name="_Toc336337983"/>
            <w:bookmarkStart w:id="239" w:name="_Toc374286499"/>
            <w:r w:rsidRPr="006D78E7">
              <w:rPr>
                <w:rFonts w:ascii="Tahoma" w:hAnsi="Tahoma" w:cs="Tahoma"/>
                <w:sz w:val="14"/>
              </w:rPr>
              <w:t>Forefront Unified Access Gateway External Connector 2010</w:t>
            </w:r>
            <w:bookmarkEnd w:id="238"/>
            <w:bookmarkEnd w:id="239"/>
          </w:p>
        </w:tc>
        <w:tc>
          <w:tcPr>
            <w:tcW w:w="686" w:type="dxa"/>
            <w:tcBorders>
              <w:bottom w:val="single" w:sz="4" w:space="0" w:color="auto"/>
            </w:tcBorders>
            <w:shd w:val="clear" w:color="auto" w:fill="FABF8F"/>
            <w:vAlign w:val="center"/>
          </w:tcPr>
          <w:p w14:paraId="096783CB" w14:textId="77777777" w:rsidR="00913A0A" w:rsidRPr="006D78E7" w:rsidRDefault="00FF47D3" w:rsidP="003D4F46">
            <w:pPr>
              <w:pStyle w:val="TableText"/>
              <w:widowControl w:val="0"/>
              <w:rPr>
                <w:b/>
                <w:color w:val="000000"/>
                <w:sz w:val="13"/>
                <w:szCs w:val="13"/>
                <w:u w:val="single"/>
              </w:rPr>
            </w:pPr>
            <w:hyperlink w:anchor="_67_Forefront_Unified" w:history="1">
              <w:r w:rsidR="00636CAD" w:rsidRPr="006D78E7">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14:paraId="6337A80F"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93732D2"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5A5874C"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3A441C6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6202017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2001E76"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99D469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1AB0C9F"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A0FE57D"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EE3A8F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450" w:type="dxa"/>
            <w:tcBorders>
              <w:bottom w:val="single" w:sz="4" w:space="0" w:color="auto"/>
            </w:tcBorders>
            <w:shd w:val="clear" w:color="auto" w:fill="FABF8F"/>
            <w:vAlign w:val="center"/>
          </w:tcPr>
          <w:p w14:paraId="2ED5807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4FAF3252"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0F2A57BF"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6674F9B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9C348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7397D31E"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228B08F5" w14:textId="77777777" w:rsidR="00913A0A" w:rsidRPr="006D78E7" w:rsidRDefault="00913A0A" w:rsidP="0029345D">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p>
        </w:tc>
        <w:tc>
          <w:tcPr>
            <w:tcW w:w="484" w:type="dxa"/>
            <w:tcBorders>
              <w:bottom w:val="single" w:sz="4" w:space="0" w:color="auto"/>
            </w:tcBorders>
            <w:shd w:val="clear" w:color="auto" w:fill="FABF8F"/>
          </w:tcPr>
          <w:p w14:paraId="4AE35793"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913A0A" w:rsidRPr="006D78E7" w14:paraId="2ED8C6EE" w14:textId="77777777" w:rsidTr="0029345D">
        <w:trPr>
          <w:trHeight w:val="145"/>
        </w:trPr>
        <w:tc>
          <w:tcPr>
            <w:tcW w:w="2284" w:type="dxa"/>
            <w:gridSpan w:val="2"/>
            <w:tcBorders>
              <w:bottom w:val="single" w:sz="4" w:space="0" w:color="auto"/>
            </w:tcBorders>
            <w:shd w:val="clear" w:color="auto" w:fill="auto"/>
          </w:tcPr>
          <w:p w14:paraId="31AE3F04" w14:textId="77777777" w:rsidR="00913A0A" w:rsidRPr="006D78E7" w:rsidRDefault="00913A0A" w:rsidP="00D33905">
            <w:pPr>
              <w:pStyle w:val="ProductNames"/>
              <w:rPr>
                <w:rFonts w:ascii="Tahoma" w:hAnsi="Tahoma" w:cs="Tahoma"/>
                <w:sz w:val="14"/>
              </w:rPr>
            </w:pPr>
            <w:bookmarkStart w:id="240" w:name="_Toc336337984"/>
            <w:bookmarkStart w:id="241" w:name="_Toc374286500"/>
            <w:r w:rsidRPr="006D78E7">
              <w:rPr>
                <w:rFonts w:ascii="Tahoma" w:hAnsi="Tahoma" w:cs="Tahoma"/>
                <w:sz w:val="14"/>
              </w:rPr>
              <w:t>Forefront Unified Access Gateway</w:t>
            </w:r>
            <w:r w:rsidR="00D33905">
              <w:rPr>
                <w:rFonts w:ascii="Tahoma" w:hAnsi="Tahoma" w:cs="Tahoma"/>
                <w:sz w:val="14"/>
              </w:rPr>
              <w:t> </w:t>
            </w:r>
            <w:r w:rsidRPr="006D78E7">
              <w:rPr>
                <w:rFonts w:ascii="Tahoma" w:hAnsi="Tahoma" w:cs="Tahoma"/>
                <w:sz w:val="14"/>
              </w:rPr>
              <w:t>2010 CAL</w:t>
            </w:r>
            <w:bookmarkEnd w:id="240"/>
            <w:bookmarkEnd w:id="241"/>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04B43DCB" w14:textId="77777777" w:rsidR="00913A0A" w:rsidRPr="006D78E7" w:rsidRDefault="00FF47D3" w:rsidP="00793532">
            <w:pPr>
              <w:pStyle w:val="TableText"/>
              <w:widowControl w:val="0"/>
              <w:rPr>
                <w:b/>
                <w:color w:val="000000"/>
                <w:sz w:val="13"/>
                <w:szCs w:val="13"/>
                <w:u w:val="single"/>
              </w:rPr>
            </w:pPr>
            <w:hyperlink w:anchor="_67_Forefront_Unified" w:history="1">
              <w:r w:rsidR="00636CAD" w:rsidRPr="006D78E7">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11B35736"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28256A84"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E7410C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05B3D54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5F097608"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901F311"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AD684B4"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2ADC9B5"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01FCFD6"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3F752F98"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tcBorders>
            <w:shd w:val="clear" w:color="auto" w:fill="auto"/>
            <w:vAlign w:val="center"/>
          </w:tcPr>
          <w:p w14:paraId="0DAFA57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66AEE57"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F4656F8"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883605A"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3144B1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1C909415"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auto"/>
            <w:vAlign w:val="center"/>
          </w:tcPr>
          <w:p w14:paraId="718DB95A"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650C95B9"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3588EE96" w14:textId="77777777" w:rsidTr="0029345D">
        <w:trPr>
          <w:trHeight w:val="145"/>
        </w:trPr>
        <w:tc>
          <w:tcPr>
            <w:tcW w:w="2284" w:type="dxa"/>
            <w:gridSpan w:val="2"/>
            <w:tcBorders>
              <w:bottom w:val="single" w:sz="4" w:space="0" w:color="auto"/>
            </w:tcBorders>
            <w:shd w:val="clear" w:color="auto" w:fill="FABF8F"/>
          </w:tcPr>
          <w:p w14:paraId="4D546171" w14:textId="77777777" w:rsidR="00913A0A" w:rsidRPr="006D78E7" w:rsidRDefault="00913A0A" w:rsidP="001A63C6">
            <w:pPr>
              <w:pStyle w:val="ProductNames"/>
              <w:rPr>
                <w:rFonts w:ascii="Tahoma" w:hAnsi="Tahoma" w:cs="Tahoma"/>
                <w:sz w:val="14"/>
              </w:rPr>
            </w:pPr>
            <w:bookmarkStart w:id="242" w:name="_Toc336337985"/>
            <w:bookmarkStart w:id="243" w:name="_Toc374286501"/>
            <w:r w:rsidRPr="006D78E7">
              <w:rPr>
                <w:rFonts w:ascii="Tahoma" w:hAnsi="Tahoma" w:cs="Tahoma"/>
                <w:sz w:val="14"/>
              </w:rPr>
              <w:t>Forefront Unified Access Gateway 2010 10K CAL Pack</w:t>
            </w:r>
            <w:bookmarkEnd w:id="242"/>
            <w:bookmarkEnd w:id="243"/>
          </w:p>
        </w:tc>
        <w:tc>
          <w:tcPr>
            <w:tcW w:w="686" w:type="dxa"/>
            <w:tcBorders>
              <w:bottom w:val="single" w:sz="4" w:space="0" w:color="auto"/>
            </w:tcBorders>
            <w:shd w:val="clear" w:color="auto" w:fill="FABF8F"/>
            <w:vAlign w:val="center"/>
          </w:tcPr>
          <w:p w14:paraId="392B02BE" w14:textId="77777777" w:rsidR="00913A0A" w:rsidRPr="006D78E7" w:rsidRDefault="00FF47D3" w:rsidP="00793532">
            <w:pPr>
              <w:pStyle w:val="TableText"/>
              <w:widowControl w:val="0"/>
              <w:rPr>
                <w:b/>
                <w:color w:val="000000"/>
                <w:sz w:val="13"/>
                <w:szCs w:val="13"/>
                <w:u w:val="single"/>
              </w:rPr>
            </w:pPr>
            <w:hyperlink w:anchor="_67_Forefront_Unified" w:history="1">
              <w:r w:rsidR="00636CAD" w:rsidRPr="006D78E7">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421512EF"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3D84217B"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105508A"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13EF8458"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66B4DF0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43DC5506"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6B6A656"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818254E"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315C091D"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32D666F7"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38EBDE"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0BD9132"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377F411"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DB264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57BC60"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1DE24ECC"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0DF5AA20"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48C4D94"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913A0A" w:rsidRPr="006D78E7" w14:paraId="4E7A2C0D" w14:textId="77777777" w:rsidTr="0029345D">
        <w:trPr>
          <w:trHeight w:val="145"/>
        </w:trPr>
        <w:tc>
          <w:tcPr>
            <w:tcW w:w="2284" w:type="dxa"/>
            <w:gridSpan w:val="2"/>
            <w:tcBorders>
              <w:bottom w:val="single" w:sz="4" w:space="0" w:color="auto"/>
            </w:tcBorders>
            <w:shd w:val="clear" w:color="auto" w:fill="auto"/>
          </w:tcPr>
          <w:p w14:paraId="6135BB15" w14:textId="77777777" w:rsidR="00913A0A" w:rsidRPr="006D78E7" w:rsidRDefault="00913A0A" w:rsidP="001A63C6">
            <w:pPr>
              <w:pStyle w:val="ProductNames"/>
              <w:rPr>
                <w:rFonts w:ascii="Tahoma" w:hAnsi="Tahoma" w:cs="Tahoma"/>
                <w:sz w:val="14"/>
              </w:rPr>
            </w:pPr>
            <w:bookmarkStart w:id="244" w:name="_Toc336337990"/>
            <w:bookmarkStart w:id="245" w:name="_Toc374286502"/>
            <w:r w:rsidRPr="006D78E7">
              <w:rPr>
                <w:rFonts w:ascii="Tahoma" w:hAnsi="Tahoma" w:cs="Tahoma"/>
                <w:sz w:val="14"/>
              </w:rPr>
              <w:t>HPC Pack 2008 R2 Enterprise</w:t>
            </w:r>
            <w:bookmarkEnd w:id="244"/>
            <w:bookmarkEnd w:id="245"/>
          </w:p>
        </w:tc>
        <w:tc>
          <w:tcPr>
            <w:tcW w:w="686" w:type="dxa"/>
            <w:tcBorders>
              <w:bottom w:val="single" w:sz="4" w:space="0" w:color="auto"/>
            </w:tcBorders>
            <w:shd w:val="clear" w:color="auto" w:fill="auto"/>
            <w:vAlign w:val="center"/>
          </w:tcPr>
          <w:p w14:paraId="6556FAD4" w14:textId="77777777" w:rsidR="00913A0A" w:rsidRPr="006D78E7" w:rsidRDefault="00FF47D3"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636CAD" w:rsidRPr="007F3E06">
                  <w:rPr>
                    <w:rStyle w:val="Hyperlink"/>
                    <w:b/>
                    <w:sz w:val="13"/>
                    <w:szCs w:val="13"/>
                  </w:rPr>
                  <w:t>6</w:t>
                </w:r>
              </w:hyperlink>
              <w:r w:rsidR="00636CAD" w:rsidRPr="007F3E06">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14:paraId="54E18DED"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6C0EA10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8455567"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6EA16A0"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D72D988" w14:textId="77777777" w:rsidR="00913A0A" w:rsidRPr="006D78E7"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A101556"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60F89C3"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D24F20E" w14:textId="77777777" w:rsidR="00913A0A" w:rsidRPr="006D78E7"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D66D25B"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CA0F401"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5BDA972"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81A6797"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804B1FE"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72D4892"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F45E713"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47BE9C2B"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7679F668"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3FEEFD5A" w14:textId="77777777" w:rsidR="00913A0A" w:rsidRPr="006D78E7" w:rsidRDefault="00913A0A" w:rsidP="001A63C6">
            <w:pPr>
              <w:pStyle w:val="TableText"/>
              <w:widowControl w:val="0"/>
              <w:rPr>
                <w:rFonts w:ascii="Tahoma" w:hAnsi="Tahoma" w:cs="Tahoma"/>
                <w:sz w:val="13"/>
              </w:rPr>
            </w:pPr>
          </w:p>
        </w:tc>
      </w:tr>
      <w:tr w:rsidR="008A0F85" w:rsidRPr="006D78E7" w14:paraId="2440E56D" w14:textId="77777777" w:rsidTr="0029345D">
        <w:trPr>
          <w:trHeight w:val="145"/>
        </w:trPr>
        <w:tc>
          <w:tcPr>
            <w:tcW w:w="2284" w:type="dxa"/>
            <w:gridSpan w:val="2"/>
            <w:tcBorders>
              <w:bottom w:val="single" w:sz="4" w:space="0" w:color="auto"/>
            </w:tcBorders>
            <w:shd w:val="clear" w:color="auto" w:fill="FABF8F"/>
          </w:tcPr>
          <w:p w14:paraId="3FF8DE11" w14:textId="77777777" w:rsidR="00913A0A" w:rsidRPr="001B3AF3" w:rsidRDefault="00913A0A" w:rsidP="001A63C6">
            <w:pPr>
              <w:pStyle w:val="ProductNames"/>
              <w:rPr>
                <w:rFonts w:ascii="Tahoma" w:hAnsi="Tahoma" w:cs="Tahoma"/>
                <w:sz w:val="14"/>
                <w:lang w:val="ru-RU"/>
              </w:rPr>
            </w:pPr>
            <w:bookmarkStart w:id="246" w:name="_Toc336337991"/>
            <w:bookmarkStart w:id="247" w:name="_Toc374286503"/>
            <w:r w:rsidRPr="006D78E7">
              <w:rPr>
                <w:rFonts w:ascii="Tahoma" w:hAnsi="Tahoma" w:cs="Tahoma"/>
                <w:sz w:val="14"/>
              </w:rPr>
              <w:t>HPC</w:t>
            </w:r>
            <w:r w:rsidRPr="001B3AF3">
              <w:rPr>
                <w:rFonts w:ascii="Tahoma" w:hAnsi="Tahoma" w:cs="Tahoma"/>
                <w:sz w:val="14"/>
                <w:lang w:val="ru-RU"/>
              </w:rPr>
              <w:t xml:space="preserve"> </w:t>
            </w:r>
            <w:r w:rsidRPr="006D78E7">
              <w:rPr>
                <w:rFonts w:ascii="Tahoma" w:hAnsi="Tahoma" w:cs="Tahoma"/>
                <w:sz w:val="14"/>
              </w:rPr>
              <w:t>Pack</w:t>
            </w:r>
            <w:r w:rsidRPr="001B3AF3">
              <w:rPr>
                <w:rFonts w:ascii="Tahoma" w:hAnsi="Tahoma" w:cs="Tahoma"/>
                <w:sz w:val="14"/>
                <w:lang w:val="ru-RU"/>
              </w:rPr>
              <w:t xml:space="preserve"> 2008 </w:t>
            </w:r>
            <w:r w:rsidRPr="006D78E7">
              <w:rPr>
                <w:rFonts w:ascii="Tahoma" w:hAnsi="Tahoma" w:cs="Tahoma"/>
                <w:sz w:val="14"/>
              </w:rPr>
              <w:t>R</w:t>
            </w:r>
            <w:r w:rsidRPr="001B3AF3">
              <w:rPr>
                <w:rFonts w:ascii="Tahoma" w:hAnsi="Tahoma" w:cs="Tahoma"/>
                <w:sz w:val="14"/>
                <w:lang w:val="ru-RU"/>
              </w:rPr>
              <w:t>2 для рабочей станции</w:t>
            </w:r>
            <w:bookmarkEnd w:id="246"/>
            <w:bookmarkEnd w:id="247"/>
          </w:p>
        </w:tc>
        <w:tc>
          <w:tcPr>
            <w:tcW w:w="686" w:type="dxa"/>
            <w:tcBorders>
              <w:bottom w:val="single" w:sz="4" w:space="0" w:color="auto"/>
            </w:tcBorders>
            <w:shd w:val="clear" w:color="auto" w:fill="FABF8F"/>
            <w:vAlign w:val="center"/>
          </w:tcPr>
          <w:p w14:paraId="496C08DE" w14:textId="77777777" w:rsidR="00913A0A" w:rsidRPr="006D78E7" w:rsidRDefault="00FF47D3"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BE2230" w:rsidRPr="007F3E06">
                  <w:rPr>
                    <w:rStyle w:val="Hyperlink"/>
                    <w:b/>
                    <w:sz w:val="13"/>
                    <w:szCs w:val="13"/>
                  </w:rPr>
                  <w:t>6</w:t>
                </w:r>
              </w:hyperlink>
              <w:r w:rsidR="00BE2230" w:rsidRPr="007F3E06">
                <w:rPr>
                  <w:rStyle w:val="Hyperlink"/>
                  <w:b/>
                  <w:sz w:val="13"/>
                  <w:szCs w:val="13"/>
                </w:rPr>
                <w:t>7</w:t>
              </w:r>
            </w:hyperlink>
          </w:p>
        </w:tc>
        <w:tc>
          <w:tcPr>
            <w:tcW w:w="450" w:type="dxa"/>
            <w:tcBorders>
              <w:bottom w:val="single" w:sz="4" w:space="0" w:color="auto"/>
            </w:tcBorders>
            <w:shd w:val="clear" w:color="auto" w:fill="FABF8F"/>
          </w:tcPr>
          <w:p w14:paraId="509D0C8E" w14:textId="77777777" w:rsidR="00913A0A" w:rsidRPr="006D78E7" w:rsidRDefault="00913A0A" w:rsidP="001A63C6">
            <w:pPr>
              <w:pStyle w:val="TableText"/>
              <w:widowControl w:val="0"/>
              <w:spacing w:before="80"/>
              <w:rPr>
                <w:rFonts w:ascii="Tahoma" w:hAnsi="Tahoma" w:cs="Tahoma"/>
                <w:sz w:val="13"/>
              </w:rPr>
            </w:pPr>
            <w:r w:rsidRPr="006D78E7">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33F7909C"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B736F2A"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7C6477"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D270AA2" w14:textId="77777777" w:rsidR="00913A0A" w:rsidRPr="006D78E7"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DCFEE26"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CF0070B" w14:textId="77777777" w:rsidR="00913A0A" w:rsidRPr="006D78E7"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F4ADF4D" w14:textId="77777777" w:rsidR="00913A0A" w:rsidRPr="006D78E7"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665708E"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C9BBA80"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D4E7BD8"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6F1E1E9"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8749CAE" w14:textId="77777777" w:rsidR="00913A0A" w:rsidRPr="006D78E7"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CABB4C6" w14:textId="77777777" w:rsidR="00913A0A" w:rsidRPr="006D78E7"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42E98B"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1C065CA1"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3B1C4BE1"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797C3D7" w14:textId="77777777" w:rsidR="00913A0A" w:rsidRPr="006D78E7" w:rsidRDefault="00913A0A" w:rsidP="001A63C6">
            <w:pPr>
              <w:pStyle w:val="TableText"/>
              <w:widowControl w:val="0"/>
              <w:rPr>
                <w:rFonts w:ascii="Tahoma" w:hAnsi="Tahoma" w:cs="Tahoma"/>
                <w:sz w:val="13"/>
              </w:rPr>
            </w:pPr>
          </w:p>
        </w:tc>
      </w:tr>
      <w:tr w:rsidR="00913A0A" w:rsidRPr="006D78E7" w14:paraId="7331976E" w14:textId="77777777" w:rsidTr="0029345D">
        <w:trPr>
          <w:trHeight w:val="145"/>
        </w:trPr>
        <w:tc>
          <w:tcPr>
            <w:tcW w:w="2284" w:type="dxa"/>
            <w:gridSpan w:val="2"/>
            <w:tcBorders>
              <w:bottom w:val="single" w:sz="4" w:space="0" w:color="auto"/>
            </w:tcBorders>
            <w:shd w:val="clear" w:color="auto" w:fill="auto"/>
            <w:vAlign w:val="center"/>
          </w:tcPr>
          <w:p w14:paraId="68AE43A9" w14:textId="77777777" w:rsidR="00913A0A" w:rsidRPr="006D78E7" w:rsidRDefault="00913A0A" w:rsidP="00D33905">
            <w:pPr>
              <w:pStyle w:val="Heading2"/>
              <w:ind w:left="0"/>
              <w:rPr>
                <w:rFonts w:ascii="Tahoma" w:hAnsi="Tahoma" w:cs="Tahoma"/>
                <w:b w:val="0"/>
                <w:sz w:val="14"/>
                <w:szCs w:val="16"/>
              </w:rPr>
            </w:pPr>
            <w:bookmarkStart w:id="248" w:name="_Toc374286504"/>
            <w:r w:rsidRPr="006D78E7">
              <w:rPr>
                <w:rFonts w:ascii="Tahoma" w:hAnsi="Tahoma" w:cs="Tahoma"/>
                <w:b w:val="0"/>
                <w:sz w:val="14"/>
                <w:szCs w:val="16"/>
              </w:rPr>
              <w:t>Lync Online Plan 1 Add-on (User</w:t>
            </w:r>
            <w:r w:rsidR="00D33905">
              <w:rPr>
                <w:rFonts w:ascii="Tahoma" w:hAnsi="Tahoma" w:cs="Tahoma"/>
                <w:b w:val="0"/>
                <w:sz w:val="14"/>
                <w:szCs w:val="16"/>
              </w:rPr>
              <w:t> </w:t>
            </w:r>
            <w:r w:rsidRPr="006D78E7">
              <w:rPr>
                <w:rFonts w:ascii="Tahoma" w:hAnsi="Tahoma" w:cs="Tahoma"/>
                <w:b w:val="0"/>
                <w:sz w:val="14"/>
                <w:szCs w:val="16"/>
              </w:rPr>
              <w:t>SL)</w:t>
            </w:r>
            <w:bookmarkEnd w:id="248"/>
          </w:p>
        </w:tc>
        <w:tc>
          <w:tcPr>
            <w:tcW w:w="686" w:type="dxa"/>
            <w:tcBorders>
              <w:bottom w:val="single" w:sz="4" w:space="0" w:color="auto"/>
            </w:tcBorders>
            <w:shd w:val="clear" w:color="auto" w:fill="auto"/>
            <w:vAlign w:val="center"/>
          </w:tcPr>
          <w:p w14:paraId="0066AC06" w14:textId="77777777" w:rsidR="00913A0A" w:rsidRPr="006D78E7" w:rsidRDefault="00FF47D3" w:rsidP="00793532">
            <w:pPr>
              <w:pStyle w:val="TableText"/>
              <w:widowControl w:val="0"/>
              <w:rPr>
                <w:b/>
                <w:sz w:val="13"/>
                <w:szCs w:val="13"/>
              </w:rPr>
            </w:pPr>
            <w:hyperlink w:anchor="_65_63_Lync" w:history="1">
              <w:r w:rsidR="00636CAD" w:rsidRPr="006D78E7">
                <w:rPr>
                  <w:rStyle w:val="Hyperlink"/>
                  <w:b/>
                  <w:sz w:val="13"/>
                  <w:szCs w:val="13"/>
                </w:rPr>
                <w:t>68</w:t>
              </w:r>
            </w:hyperlink>
          </w:p>
        </w:tc>
        <w:tc>
          <w:tcPr>
            <w:tcW w:w="450" w:type="dxa"/>
            <w:tcBorders>
              <w:bottom w:val="single" w:sz="4" w:space="0" w:color="auto"/>
            </w:tcBorders>
            <w:shd w:val="clear" w:color="auto" w:fill="auto"/>
          </w:tcPr>
          <w:p w14:paraId="7DE21ECB"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66C44FED"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43B1AD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8107C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14A2E2"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B96B0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4CBF5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5579D8"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A303C5F"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88C76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55596EC"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F8BCEE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8D2E6F"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3B534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EF6CDC4"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5D40C586"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18E68E82"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5FF5C91F"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0E0C44" w:rsidRPr="006D78E7" w14:paraId="44587E1B" w14:textId="77777777" w:rsidTr="0029345D">
        <w:trPr>
          <w:trHeight w:val="145"/>
        </w:trPr>
        <w:tc>
          <w:tcPr>
            <w:tcW w:w="2284" w:type="dxa"/>
            <w:gridSpan w:val="2"/>
            <w:tcBorders>
              <w:bottom w:val="single" w:sz="4" w:space="0" w:color="auto"/>
            </w:tcBorders>
            <w:shd w:val="clear" w:color="auto" w:fill="FABF8F"/>
            <w:vAlign w:val="center"/>
          </w:tcPr>
          <w:p w14:paraId="508B49C0" w14:textId="77777777" w:rsidR="000E0C44" w:rsidRPr="006D78E7" w:rsidRDefault="000E0C44" w:rsidP="001A63C6">
            <w:pPr>
              <w:pStyle w:val="Heading2"/>
              <w:ind w:left="0"/>
              <w:rPr>
                <w:rFonts w:ascii="Tahoma" w:hAnsi="Tahoma" w:cs="Tahoma"/>
                <w:b w:val="0"/>
                <w:sz w:val="14"/>
                <w:szCs w:val="16"/>
              </w:rPr>
            </w:pPr>
            <w:bookmarkStart w:id="249" w:name="_Toc336337995"/>
            <w:bookmarkStart w:id="250" w:name="_Toc374286505"/>
            <w:r w:rsidRPr="006D78E7">
              <w:rPr>
                <w:rFonts w:ascii="Tahoma" w:hAnsi="Tahoma" w:cs="Tahoma"/>
                <w:b w:val="0"/>
                <w:sz w:val="14"/>
                <w:szCs w:val="16"/>
              </w:rPr>
              <w:t>Lync Online Plan 1 (User SL)</w:t>
            </w:r>
            <w:bookmarkEnd w:id="249"/>
            <w:bookmarkEnd w:id="250"/>
          </w:p>
        </w:tc>
        <w:tc>
          <w:tcPr>
            <w:tcW w:w="686" w:type="dxa"/>
            <w:tcBorders>
              <w:bottom w:val="single" w:sz="4" w:space="0" w:color="auto"/>
            </w:tcBorders>
            <w:shd w:val="clear" w:color="auto" w:fill="FABF8F"/>
            <w:vAlign w:val="center"/>
          </w:tcPr>
          <w:p w14:paraId="0A992F15" w14:textId="77777777" w:rsidR="000E0C44" w:rsidRPr="006D78E7" w:rsidRDefault="00FF47D3" w:rsidP="00793532">
            <w:pPr>
              <w:pStyle w:val="TableText"/>
              <w:widowControl w:val="0"/>
              <w:rPr>
                <w:b/>
                <w:color w:val="0000FF"/>
                <w:sz w:val="13"/>
                <w:szCs w:val="13"/>
                <w:u w:val="single"/>
              </w:rPr>
            </w:pPr>
            <w:hyperlink w:anchor="_65_63_Lync" w:history="1">
              <w:r w:rsidR="00636CAD" w:rsidRPr="006D78E7">
                <w:rPr>
                  <w:rStyle w:val="Hyperlink"/>
                  <w:b/>
                  <w:sz w:val="13"/>
                  <w:szCs w:val="13"/>
                </w:rPr>
                <w:t>68</w:t>
              </w:r>
            </w:hyperlink>
          </w:p>
        </w:tc>
        <w:tc>
          <w:tcPr>
            <w:tcW w:w="450" w:type="dxa"/>
            <w:tcBorders>
              <w:bottom w:val="single" w:sz="4" w:space="0" w:color="auto"/>
            </w:tcBorders>
            <w:shd w:val="clear" w:color="auto" w:fill="FABF8F"/>
          </w:tcPr>
          <w:p w14:paraId="31AFF46C" w14:textId="77777777" w:rsidR="000E0C44" w:rsidRPr="006D78E7" w:rsidRDefault="000E0C44" w:rsidP="001A63C6">
            <w:pPr>
              <w:pStyle w:val="TableText"/>
              <w:widowControl w:val="0"/>
              <w:spacing w:before="120"/>
              <w:rPr>
                <w:rFonts w:ascii="Tahoma" w:hAnsi="Tahoma" w:cs="Tahoma"/>
                <w:color w:val="000000"/>
                <w:sz w:val="13"/>
              </w:rPr>
            </w:pPr>
            <w:r w:rsidRPr="006D78E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4640AB20" w14:textId="77777777" w:rsidR="000E0C44" w:rsidRPr="006D78E7"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9F1C6F0"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69B6A3"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904FB2" w14:textId="77777777" w:rsidR="000E0C44" w:rsidRPr="006D78E7"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84E609E"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DD581B"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89BAF5" w14:textId="77777777" w:rsidR="000E0C44" w:rsidRPr="006D78E7"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5D616DB" w14:textId="77777777" w:rsidR="000E0C44" w:rsidRPr="006D78E7"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137B5D6"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147AA55" w14:textId="77777777" w:rsidR="000E0C44" w:rsidRPr="006D78E7"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5E65AD"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16FA624"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73459C80" w14:textId="77777777" w:rsidR="000E0C44" w:rsidRPr="006D78E7" w:rsidRDefault="000E0C44"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5091CA24"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0404B9CC"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A</w:t>
            </w:r>
          </w:p>
        </w:tc>
      </w:tr>
      <w:tr w:rsidR="000E0C44" w:rsidRPr="006D78E7" w14:paraId="0CB7EBEA" w14:textId="77777777" w:rsidTr="0029345D">
        <w:trPr>
          <w:trHeight w:val="145"/>
        </w:trPr>
        <w:tc>
          <w:tcPr>
            <w:tcW w:w="2284" w:type="dxa"/>
            <w:gridSpan w:val="2"/>
            <w:tcBorders>
              <w:bottom w:val="single" w:sz="4" w:space="0" w:color="auto"/>
            </w:tcBorders>
            <w:shd w:val="clear" w:color="auto" w:fill="auto"/>
            <w:vAlign w:val="center"/>
          </w:tcPr>
          <w:p w14:paraId="11EAB817" w14:textId="77777777" w:rsidR="000E0C44" w:rsidRPr="006D78E7" w:rsidRDefault="000E0C44" w:rsidP="001A63C6">
            <w:pPr>
              <w:pStyle w:val="Heading2"/>
              <w:ind w:left="0"/>
              <w:rPr>
                <w:rFonts w:ascii="Tahoma" w:hAnsi="Tahoma" w:cs="Tahoma"/>
                <w:b w:val="0"/>
                <w:sz w:val="14"/>
                <w:szCs w:val="16"/>
              </w:rPr>
            </w:pPr>
            <w:bookmarkStart w:id="251" w:name="_Toc336337996"/>
            <w:bookmarkStart w:id="252" w:name="_Toc374286506"/>
            <w:r w:rsidRPr="006D78E7">
              <w:rPr>
                <w:rFonts w:ascii="Tahoma" w:hAnsi="Tahoma" w:cs="Tahoma"/>
                <w:b w:val="0"/>
                <w:sz w:val="14"/>
                <w:szCs w:val="16"/>
              </w:rPr>
              <w:t>Lync Online Plan 2 (User SL)</w:t>
            </w:r>
            <w:bookmarkEnd w:id="251"/>
            <w:bookmarkEnd w:id="252"/>
          </w:p>
        </w:tc>
        <w:tc>
          <w:tcPr>
            <w:tcW w:w="686" w:type="dxa"/>
            <w:tcBorders>
              <w:bottom w:val="single" w:sz="4" w:space="0" w:color="auto"/>
            </w:tcBorders>
            <w:shd w:val="clear" w:color="auto" w:fill="auto"/>
            <w:vAlign w:val="center"/>
          </w:tcPr>
          <w:p w14:paraId="74A4FB81" w14:textId="77777777" w:rsidR="000E0C44" w:rsidRPr="006D78E7" w:rsidRDefault="00FF47D3" w:rsidP="00793532">
            <w:pPr>
              <w:pStyle w:val="TableText"/>
              <w:widowControl w:val="0"/>
              <w:rPr>
                <w:b/>
                <w:color w:val="0000FF"/>
                <w:sz w:val="13"/>
                <w:szCs w:val="13"/>
                <w:u w:val="single"/>
              </w:rPr>
            </w:pPr>
            <w:hyperlink w:anchor="_70_Lync_Online" w:history="1">
              <w:r w:rsidR="00636CAD" w:rsidRPr="006D78E7">
                <w:rPr>
                  <w:rStyle w:val="Hyperlink"/>
                  <w:b/>
                  <w:sz w:val="13"/>
                  <w:szCs w:val="13"/>
                </w:rPr>
                <w:t>68</w:t>
              </w:r>
            </w:hyperlink>
          </w:p>
        </w:tc>
        <w:tc>
          <w:tcPr>
            <w:tcW w:w="450" w:type="dxa"/>
            <w:tcBorders>
              <w:bottom w:val="single" w:sz="4" w:space="0" w:color="auto"/>
            </w:tcBorders>
            <w:shd w:val="clear" w:color="auto" w:fill="auto"/>
          </w:tcPr>
          <w:p w14:paraId="78518A0F" w14:textId="77777777" w:rsidR="000E0C44" w:rsidRPr="006D78E7" w:rsidRDefault="000E0C44" w:rsidP="001A63C6">
            <w:pPr>
              <w:pStyle w:val="TableText"/>
              <w:widowControl w:val="0"/>
              <w:spacing w:before="120"/>
              <w:rPr>
                <w:rFonts w:ascii="Tahoma" w:hAnsi="Tahoma" w:cs="Tahoma"/>
                <w:color w:val="000000"/>
                <w:sz w:val="13"/>
              </w:rPr>
            </w:pPr>
            <w:r w:rsidRPr="006D78E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6B2A4793" w14:textId="77777777" w:rsidR="000E0C44" w:rsidRPr="006D78E7"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008C26B"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1771FD"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7CDF0F" w14:textId="77777777" w:rsidR="000E0C44" w:rsidRPr="006D78E7"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862EDF"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C0F47C" w14:textId="77777777" w:rsidR="000E0C44" w:rsidRPr="006D78E7"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6FF9DC" w14:textId="77777777" w:rsidR="000E0C44" w:rsidRPr="006D78E7"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D14B56" w14:textId="77777777" w:rsidR="000E0C44" w:rsidRPr="006D78E7"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743D09F"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A74E4E" w14:textId="77777777" w:rsidR="000E0C44" w:rsidRPr="006D78E7"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7411ED"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E09A3A"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3689507A" w14:textId="77777777" w:rsidR="000E0C44" w:rsidRPr="006D78E7" w:rsidRDefault="000E0C44"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4CE13502"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OL/</w:t>
            </w:r>
            <w:r w:rsidR="0029345D">
              <w:rPr>
                <w:rFonts w:ascii="Tahoma" w:hAnsi="Tahoma" w:cs="Tahoma"/>
                <w:sz w:val="13"/>
              </w:rPr>
              <w:br/>
            </w:r>
            <w:r w:rsidRPr="006D78E7">
              <w:rPr>
                <w:rFonts w:ascii="Tahoma" w:hAnsi="Tahoma" w:cs="Tahoma"/>
                <w:sz w:val="13"/>
              </w:rPr>
              <w:t>OV</w:t>
            </w:r>
          </w:p>
        </w:tc>
        <w:tc>
          <w:tcPr>
            <w:tcW w:w="484" w:type="dxa"/>
            <w:tcBorders>
              <w:bottom w:val="single" w:sz="4" w:space="0" w:color="auto"/>
            </w:tcBorders>
          </w:tcPr>
          <w:p w14:paraId="76BB5BA6" w14:textId="77777777" w:rsidR="000E0C44" w:rsidRPr="006D78E7" w:rsidRDefault="000E0C44"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5995A41E" w14:textId="77777777" w:rsidTr="0029345D">
        <w:trPr>
          <w:trHeight w:val="145"/>
        </w:trPr>
        <w:tc>
          <w:tcPr>
            <w:tcW w:w="2284" w:type="dxa"/>
            <w:gridSpan w:val="2"/>
            <w:tcBorders>
              <w:bottom w:val="single" w:sz="4" w:space="0" w:color="auto"/>
            </w:tcBorders>
            <w:shd w:val="clear" w:color="auto" w:fill="FABF8F"/>
            <w:vAlign w:val="center"/>
          </w:tcPr>
          <w:p w14:paraId="06E2262F" w14:textId="77777777" w:rsidR="00913A0A" w:rsidRPr="006D78E7" w:rsidRDefault="00913A0A" w:rsidP="001A63C6">
            <w:pPr>
              <w:pStyle w:val="Heading2"/>
              <w:ind w:left="0"/>
              <w:rPr>
                <w:rFonts w:ascii="Tahoma" w:hAnsi="Tahoma" w:cs="Tahoma"/>
                <w:b w:val="0"/>
                <w:sz w:val="14"/>
                <w:szCs w:val="16"/>
              </w:rPr>
            </w:pPr>
            <w:bookmarkStart w:id="253" w:name="_Toc336337997"/>
            <w:bookmarkStart w:id="254" w:name="_Toc374286507"/>
            <w:r w:rsidRPr="006D78E7">
              <w:rPr>
                <w:rFonts w:ascii="Tahoma" w:hAnsi="Tahoma" w:cs="Tahoma"/>
                <w:b w:val="0"/>
                <w:sz w:val="14"/>
                <w:szCs w:val="16"/>
              </w:rPr>
              <w:t>Lync Online Plan 3 (User SL)</w:t>
            </w:r>
            <w:bookmarkEnd w:id="253"/>
            <w:bookmarkEnd w:id="254"/>
          </w:p>
        </w:tc>
        <w:tc>
          <w:tcPr>
            <w:tcW w:w="686" w:type="dxa"/>
            <w:tcBorders>
              <w:bottom w:val="single" w:sz="4" w:space="0" w:color="auto"/>
            </w:tcBorders>
            <w:shd w:val="clear" w:color="auto" w:fill="FABF8F"/>
            <w:vAlign w:val="center"/>
          </w:tcPr>
          <w:p w14:paraId="2CDF9911" w14:textId="77777777" w:rsidR="00913A0A" w:rsidRPr="006D78E7" w:rsidRDefault="00FF47D3" w:rsidP="00793532">
            <w:pPr>
              <w:pStyle w:val="TableText"/>
              <w:widowControl w:val="0"/>
              <w:rPr>
                <w:b/>
                <w:color w:val="0000FF"/>
                <w:sz w:val="13"/>
                <w:szCs w:val="13"/>
                <w:u w:val="single"/>
              </w:rPr>
            </w:pPr>
            <w:hyperlink w:anchor="_70_Lync_Online" w:history="1">
              <w:r w:rsidR="00636CAD" w:rsidRPr="006D78E7">
                <w:rPr>
                  <w:rStyle w:val="Hyperlink"/>
                  <w:b/>
                  <w:sz w:val="13"/>
                  <w:szCs w:val="13"/>
                </w:rPr>
                <w:t>68</w:t>
              </w:r>
            </w:hyperlink>
          </w:p>
        </w:tc>
        <w:tc>
          <w:tcPr>
            <w:tcW w:w="450" w:type="dxa"/>
            <w:tcBorders>
              <w:bottom w:val="single" w:sz="4" w:space="0" w:color="auto"/>
            </w:tcBorders>
            <w:shd w:val="clear" w:color="auto" w:fill="FABF8F"/>
          </w:tcPr>
          <w:p w14:paraId="18FFD94D"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2A401453"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587437"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6F4770"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144511"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BAA6B8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ECD9EA"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70A9BF"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2CBFA8"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C15D8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D2D1707"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D9100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347D38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589A6E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D39CE3"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5D36B589"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16DF3964"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CA96508"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913A0A" w:rsidRPr="006D78E7" w14:paraId="0CCE8E84" w14:textId="77777777" w:rsidTr="0029345D">
        <w:trPr>
          <w:trHeight w:val="145"/>
        </w:trPr>
        <w:tc>
          <w:tcPr>
            <w:tcW w:w="2284" w:type="dxa"/>
            <w:gridSpan w:val="2"/>
            <w:tcBorders>
              <w:bottom w:val="single" w:sz="4" w:space="0" w:color="auto"/>
            </w:tcBorders>
            <w:shd w:val="clear" w:color="auto" w:fill="auto"/>
            <w:vAlign w:val="center"/>
          </w:tcPr>
          <w:p w14:paraId="5CC60649" w14:textId="77777777" w:rsidR="00913A0A" w:rsidRPr="001B3AF3" w:rsidRDefault="00913A0A" w:rsidP="001A63C6">
            <w:pPr>
              <w:pStyle w:val="Heading2"/>
              <w:ind w:left="0"/>
              <w:rPr>
                <w:rFonts w:ascii="Tahoma" w:hAnsi="Tahoma" w:cs="Tahoma"/>
                <w:b w:val="0"/>
                <w:sz w:val="14"/>
                <w:szCs w:val="16"/>
                <w:lang w:val="ru-RU"/>
              </w:rPr>
            </w:pPr>
            <w:bookmarkStart w:id="255" w:name="_Toc336337998"/>
            <w:bookmarkStart w:id="256" w:name="_Toc374286508"/>
            <w:r w:rsidRPr="006D78E7">
              <w:rPr>
                <w:rFonts w:ascii="Tahoma" w:hAnsi="Tahoma" w:cs="Tahoma"/>
                <w:b w:val="0"/>
                <w:sz w:val="14"/>
                <w:szCs w:val="16"/>
              </w:rPr>
              <w:t>Lync</w:t>
            </w:r>
            <w:r w:rsidRPr="001B3AF3">
              <w:rPr>
                <w:rFonts w:ascii="Tahoma" w:hAnsi="Tahoma" w:cs="Tahoma"/>
                <w:b w:val="0"/>
                <w:sz w:val="14"/>
                <w:szCs w:val="16"/>
                <w:lang w:val="ru-RU"/>
              </w:rPr>
              <w:t xml:space="preserve"> </w:t>
            </w:r>
            <w:r w:rsidRPr="006D78E7">
              <w:rPr>
                <w:rFonts w:ascii="Tahoma" w:hAnsi="Tahoma" w:cs="Tahoma"/>
                <w:b w:val="0"/>
                <w:sz w:val="14"/>
                <w:szCs w:val="16"/>
              </w:rPr>
              <w:t>Online</w:t>
            </w:r>
            <w:r w:rsidRPr="001B3AF3">
              <w:rPr>
                <w:rFonts w:ascii="Tahoma" w:hAnsi="Tahoma" w:cs="Tahoma"/>
                <w:b w:val="0"/>
                <w:sz w:val="14"/>
                <w:szCs w:val="16"/>
                <w:lang w:val="ru-RU"/>
              </w:rPr>
              <w:t xml:space="preserve"> (план 3</w:t>
            </w:r>
            <w:r w:rsidRPr="006D78E7">
              <w:rPr>
                <w:rFonts w:ascii="Tahoma" w:hAnsi="Tahoma" w:cs="Tahoma"/>
                <w:b w:val="0"/>
                <w:sz w:val="14"/>
                <w:szCs w:val="16"/>
              </w:rPr>
              <w:t>A</w:t>
            </w:r>
            <w:r w:rsidRPr="001B3AF3">
              <w:rPr>
                <w:rFonts w:ascii="Tahoma" w:hAnsi="Tahoma" w:cs="Tahoma"/>
                <w:b w:val="0"/>
                <w:sz w:val="14"/>
                <w:szCs w:val="16"/>
                <w:lang w:val="ru-RU"/>
              </w:rPr>
              <w:t xml:space="preserve">) (лицензия </w:t>
            </w:r>
            <w:r w:rsidRPr="006D78E7">
              <w:rPr>
                <w:rFonts w:ascii="Tahoma" w:hAnsi="Tahoma" w:cs="Tahoma"/>
                <w:b w:val="0"/>
                <w:sz w:val="14"/>
                <w:szCs w:val="16"/>
              </w:rPr>
              <w:t>SL</w:t>
            </w:r>
            <w:r w:rsidRPr="001B3AF3">
              <w:rPr>
                <w:rFonts w:ascii="Tahoma" w:hAnsi="Tahoma" w:cs="Tahoma"/>
                <w:b w:val="0"/>
                <w:sz w:val="14"/>
                <w:szCs w:val="16"/>
                <w:lang w:val="ru-RU"/>
              </w:rPr>
              <w:t xml:space="preserve"> «на пользователя»)</w:t>
            </w:r>
            <w:bookmarkEnd w:id="255"/>
            <w:bookmarkEnd w:id="256"/>
          </w:p>
        </w:tc>
        <w:tc>
          <w:tcPr>
            <w:tcW w:w="686" w:type="dxa"/>
            <w:tcBorders>
              <w:bottom w:val="single" w:sz="4" w:space="0" w:color="auto"/>
            </w:tcBorders>
            <w:shd w:val="clear" w:color="auto" w:fill="auto"/>
            <w:vAlign w:val="center"/>
          </w:tcPr>
          <w:p w14:paraId="33EC143C" w14:textId="77777777" w:rsidR="00913A0A" w:rsidRPr="006D78E7" w:rsidRDefault="00FF47D3" w:rsidP="00793532">
            <w:pPr>
              <w:pStyle w:val="TableText"/>
              <w:widowControl w:val="0"/>
              <w:rPr>
                <w:b/>
                <w:color w:val="0000FF"/>
                <w:sz w:val="13"/>
                <w:szCs w:val="13"/>
                <w:u w:val="single"/>
              </w:rPr>
            </w:pPr>
            <w:hyperlink w:anchor="_70_Lync_Online" w:history="1">
              <w:r w:rsidR="00636CAD" w:rsidRPr="006D78E7">
                <w:rPr>
                  <w:rStyle w:val="Hyperlink"/>
                  <w:b/>
                  <w:sz w:val="13"/>
                  <w:szCs w:val="13"/>
                </w:rPr>
                <w:t>68</w:t>
              </w:r>
            </w:hyperlink>
          </w:p>
        </w:tc>
        <w:tc>
          <w:tcPr>
            <w:tcW w:w="450" w:type="dxa"/>
            <w:tcBorders>
              <w:bottom w:val="single" w:sz="4" w:space="0" w:color="auto"/>
            </w:tcBorders>
            <w:shd w:val="clear" w:color="auto" w:fill="auto"/>
            <w:vAlign w:val="center"/>
          </w:tcPr>
          <w:p w14:paraId="02D102FD"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276C5870"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28980D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202213"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C823AD"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80D561F"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ADDEE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4CC5CB"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34CC4F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2D888E"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DC926A"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E9DCBF"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C68F5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675AB2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332FD5"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5BF019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auto"/>
            <w:vAlign w:val="center"/>
          </w:tcPr>
          <w:p w14:paraId="2BAC66B4"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0FECDC5D"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1531DC23" w14:textId="77777777" w:rsidTr="0029345D">
        <w:trPr>
          <w:trHeight w:val="145"/>
        </w:trPr>
        <w:tc>
          <w:tcPr>
            <w:tcW w:w="2284" w:type="dxa"/>
            <w:gridSpan w:val="2"/>
            <w:tcBorders>
              <w:bottom w:val="single" w:sz="4" w:space="0" w:color="auto"/>
            </w:tcBorders>
            <w:shd w:val="clear" w:color="auto" w:fill="FABF8F"/>
            <w:vAlign w:val="center"/>
          </w:tcPr>
          <w:p w14:paraId="6B3E104D" w14:textId="77777777" w:rsidR="00913A0A" w:rsidRPr="006D78E7" w:rsidRDefault="00913A0A" w:rsidP="001A63C6">
            <w:pPr>
              <w:pStyle w:val="Heading2"/>
              <w:ind w:left="0"/>
              <w:rPr>
                <w:rFonts w:ascii="Tahoma" w:hAnsi="Tahoma" w:cs="Tahoma"/>
                <w:b w:val="0"/>
                <w:sz w:val="14"/>
                <w:szCs w:val="16"/>
              </w:rPr>
            </w:pPr>
            <w:bookmarkStart w:id="257" w:name="_Toc336337999"/>
            <w:bookmarkStart w:id="258" w:name="_Toc374286509"/>
            <w:r w:rsidRPr="006D78E7">
              <w:rPr>
                <w:rFonts w:ascii="Tahoma" w:hAnsi="Tahoma" w:cs="Tahoma"/>
                <w:b w:val="0"/>
                <w:sz w:val="14"/>
                <w:szCs w:val="16"/>
              </w:rPr>
              <w:t xml:space="preserve">Lync Server </w:t>
            </w:r>
            <w:bookmarkEnd w:id="257"/>
            <w:r w:rsidRPr="006D78E7">
              <w:rPr>
                <w:rFonts w:ascii="Tahoma" w:hAnsi="Tahoma" w:cs="Tahoma"/>
                <w:b w:val="0"/>
                <w:sz w:val="14"/>
                <w:szCs w:val="16"/>
              </w:rPr>
              <w:t>2013</w:t>
            </w:r>
            <w:bookmarkEnd w:id="258"/>
          </w:p>
        </w:tc>
        <w:tc>
          <w:tcPr>
            <w:tcW w:w="686" w:type="dxa"/>
            <w:tcBorders>
              <w:bottom w:val="single" w:sz="4" w:space="0" w:color="auto"/>
            </w:tcBorders>
            <w:shd w:val="clear" w:color="auto" w:fill="FABF8F"/>
            <w:vAlign w:val="center"/>
          </w:tcPr>
          <w:p w14:paraId="47045C93" w14:textId="77777777" w:rsidR="00913A0A" w:rsidRPr="006D78E7" w:rsidRDefault="00FF47D3" w:rsidP="00793532">
            <w:pPr>
              <w:pStyle w:val="TableText"/>
              <w:widowControl w:val="0"/>
              <w:rPr>
                <w:b/>
                <w:color w:val="0000FF"/>
                <w:sz w:val="13"/>
                <w:szCs w:val="13"/>
                <w:u w:val="single"/>
              </w:rPr>
            </w:pPr>
            <w:hyperlink w:anchor="_62_Lync_Server" w:history="1">
              <w:r w:rsidR="00636CAD" w:rsidRPr="006D78E7">
                <w:rPr>
                  <w:rStyle w:val="Hyperlink"/>
                  <w:b/>
                  <w:sz w:val="13"/>
                  <w:szCs w:val="13"/>
                </w:rPr>
                <w:t>69</w:t>
              </w:r>
            </w:hyperlink>
          </w:p>
        </w:tc>
        <w:tc>
          <w:tcPr>
            <w:tcW w:w="450" w:type="dxa"/>
            <w:tcBorders>
              <w:bottom w:val="single" w:sz="4" w:space="0" w:color="auto"/>
            </w:tcBorders>
            <w:shd w:val="clear" w:color="auto" w:fill="FABF8F"/>
          </w:tcPr>
          <w:p w14:paraId="0D603DF6"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035AF9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9D96D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FABF8F"/>
            <w:vAlign w:val="center"/>
          </w:tcPr>
          <w:p w14:paraId="46B14472"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FABF8F"/>
            <w:vAlign w:val="center"/>
          </w:tcPr>
          <w:p w14:paraId="199BB10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FABF8F"/>
            <w:vAlign w:val="center"/>
          </w:tcPr>
          <w:p w14:paraId="04E3AE7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2DA9D3C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672ED92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B4E89A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F03EAF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3459E60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D9EA9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E09731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B919AF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BF2CC9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1C9EEAE3"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17A5C4E2"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D7ED157"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913A0A" w:rsidRPr="006D78E7" w14:paraId="01ABBBFD" w14:textId="77777777" w:rsidTr="0029345D">
        <w:trPr>
          <w:trHeight w:val="145"/>
        </w:trPr>
        <w:tc>
          <w:tcPr>
            <w:tcW w:w="2284" w:type="dxa"/>
            <w:gridSpan w:val="2"/>
            <w:tcBorders>
              <w:bottom w:val="single" w:sz="4" w:space="0" w:color="auto"/>
            </w:tcBorders>
            <w:shd w:val="clear" w:color="auto" w:fill="auto"/>
            <w:vAlign w:val="center"/>
          </w:tcPr>
          <w:p w14:paraId="34D6E2E9" w14:textId="77777777" w:rsidR="00913A0A" w:rsidRPr="006D78E7" w:rsidDel="006A2F66" w:rsidRDefault="00913A0A" w:rsidP="001A63C6">
            <w:pPr>
              <w:pStyle w:val="Heading2"/>
              <w:ind w:left="0"/>
              <w:rPr>
                <w:rFonts w:ascii="Tahoma" w:hAnsi="Tahoma" w:cs="Tahoma"/>
                <w:b w:val="0"/>
                <w:sz w:val="14"/>
                <w:szCs w:val="16"/>
              </w:rPr>
            </w:pPr>
            <w:bookmarkStart w:id="259" w:name="_Toc336338000"/>
            <w:bookmarkStart w:id="260" w:name="_Toc374286510"/>
            <w:r w:rsidRPr="006D78E7">
              <w:rPr>
                <w:rFonts w:ascii="Tahoma" w:hAnsi="Tahoma" w:cs="Tahoma"/>
                <w:b w:val="0"/>
                <w:sz w:val="14"/>
                <w:szCs w:val="16"/>
              </w:rPr>
              <w:t>Lync Server Enterprise CAL</w:t>
            </w:r>
            <w:bookmarkEnd w:id="259"/>
            <w:r w:rsidRPr="006D78E7">
              <w:rPr>
                <w:rFonts w:ascii="Tahoma" w:hAnsi="Tahoma" w:cs="Tahoma"/>
                <w:b w:val="0"/>
                <w:sz w:val="14"/>
                <w:szCs w:val="16"/>
              </w:rPr>
              <w:t xml:space="preserve"> 2013</w:t>
            </w:r>
            <w:bookmarkEnd w:id="260"/>
          </w:p>
        </w:tc>
        <w:tc>
          <w:tcPr>
            <w:tcW w:w="686" w:type="dxa"/>
            <w:tcBorders>
              <w:bottom w:val="single" w:sz="4" w:space="0" w:color="auto"/>
            </w:tcBorders>
            <w:shd w:val="clear" w:color="auto" w:fill="auto"/>
            <w:vAlign w:val="center"/>
          </w:tcPr>
          <w:p w14:paraId="32CBE754" w14:textId="77777777" w:rsidR="00913A0A" w:rsidRPr="006D78E7"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53763D75" w14:textId="77777777" w:rsidR="00913A0A" w:rsidRPr="006D78E7" w:rsidDel="006A2F66"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A209754"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F5A6BF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5AEC1B9F"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2EEC9481"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4509E85D"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282406E9"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0929EB4B"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8345D2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BE5C6BA"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3905C48F"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D52668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D336AC8"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8946787"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547CF7"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444AB7D1" w14:textId="77777777" w:rsidR="00913A0A" w:rsidRPr="006D78E7" w:rsidDel="006A2F66" w:rsidRDefault="00913A0A" w:rsidP="001A63C6">
            <w:pPr>
              <w:pStyle w:val="TableText"/>
              <w:widowControl w:val="0"/>
              <w:spacing w:before="12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auto"/>
            <w:vAlign w:val="center"/>
          </w:tcPr>
          <w:p w14:paraId="017AAD97"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5A62217E"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0C0675AC" w14:textId="77777777" w:rsidTr="0029345D">
        <w:trPr>
          <w:trHeight w:val="145"/>
        </w:trPr>
        <w:tc>
          <w:tcPr>
            <w:tcW w:w="2284" w:type="dxa"/>
            <w:gridSpan w:val="2"/>
            <w:tcBorders>
              <w:bottom w:val="single" w:sz="4" w:space="0" w:color="auto"/>
            </w:tcBorders>
            <w:shd w:val="clear" w:color="auto" w:fill="FABF8F"/>
            <w:vAlign w:val="center"/>
          </w:tcPr>
          <w:p w14:paraId="3457965A" w14:textId="77777777" w:rsidR="00913A0A" w:rsidRPr="006D78E7" w:rsidDel="006A2F66" w:rsidRDefault="00913A0A" w:rsidP="001A63C6">
            <w:pPr>
              <w:pStyle w:val="Heading2"/>
              <w:ind w:left="0"/>
              <w:rPr>
                <w:rFonts w:ascii="Tahoma" w:hAnsi="Tahoma" w:cs="Tahoma"/>
                <w:b w:val="0"/>
                <w:sz w:val="14"/>
                <w:szCs w:val="16"/>
              </w:rPr>
            </w:pPr>
            <w:bookmarkStart w:id="261" w:name="_Toc336338002"/>
            <w:bookmarkStart w:id="262" w:name="_Toc374286511"/>
            <w:r w:rsidRPr="006D78E7">
              <w:rPr>
                <w:rFonts w:ascii="Tahoma" w:hAnsi="Tahoma" w:cs="Tahoma"/>
                <w:b w:val="0"/>
                <w:sz w:val="14"/>
                <w:szCs w:val="16"/>
              </w:rPr>
              <w:t>Lync Server Plus CAL</w:t>
            </w:r>
            <w:bookmarkEnd w:id="261"/>
            <w:r w:rsidRPr="006D78E7">
              <w:rPr>
                <w:rFonts w:ascii="Tahoma" w:hAnsi="Tahoma" w:cs="Tahoma"/>
                <w:b w:val="0"/>
                <w:sz w:val="14"/>
                <w:szCs w:val="16"/>
              </w:rPr>
              <w:t xml:space="preserve"> 2013</w:t>
            </w:r>
            <w:bookmarkEnd w:id="262"/>
          </w:p>
        </w:tc>
        <w:tc>
          <w:tcPr>
            <w:tcW w:w="686" w:type="dxa"/>
            <w:tcBorders>
              <w:bottom w:val="single" w:sz="4" w:space="0" w:color="auto"/>
            </w:tcBorders>
            <w:shd w:val="clear" w:color="auto" w:fill="FABF8F"/>
            <w:vAlign w:val="center"/>
          </w:tcPr>
          <w:p w14:paraId="1F2FD271" w14:textId="77777777" w:rsidR="00913A0A" w:rsidRPr="006D78E7" w:rsidDel="006A2F66" w:rsidRDefault="00913A0A" w:rsidP="001A63C6">
            <w:pPr>
              <w:pStyle w:val="TableText"/>
              <w:widowControl w:val="0"/>
              <w:rPr>
                <w:b/>
                <w:color w:val="0000FF"/>
                <w:sz w:val="13"/>
                <w:szCs w:val="13"/>
                <w:u w:val="single"/>
              </w:rPr>
            </w:pPr>
            <w:bookmarkStart w:id="263" w:name="_Hlt335908886"/>
          </w:p>
        </w:tc>
        <w:bookmarkEnd w:id="263"/>
        <w:tc>
          <w:tcPr>
            <w:tcW w:w="450" w:type="dxa"/>
            <w:tcBorders>
              <w:bottom w:val="single" w:sz="4" w:space="0" w:color="auto"/>
            </w:tcBorders>
            <w:shd w:val="clear" w:color="auto" w:fill="FABF8F"/>
          </w:tcPr>
          <w:p w14:paraId="08A8F812" w14:textId="77777777" w:rsidR="00913A0A" w:rsidRPr="006D78E7" w:rsidDel="006A2F66"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54174CC"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B2AA108"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3D709177"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228948BD"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07B85195"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451E6937"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3AB743A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3AAAA32"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54FFBCE"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487BFE27"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7D202B8"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EBF43E8"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A9CE6CE"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04F70A2"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32A0E42C" w14:textId="77777777" w:rsidR="00913A0A" w:rsidRPr="006D78E7" w:rsidDel="006A2F66" w:rsidRDefault="00913A0A" w:rsidP="001A63C6">
            <w:pPr>
              <w:pStyle w:val="TableText"/>
              <w:widowControl w:val="0"/>
              <w:spacing w:before="120"/>
              <w:rPr>
                <w:rFonts w:ascii="Tahoma" w:hAnsi="Tahoma" w:cs="Tahoma"/>
                <w:sz w:val="13"/>
              </w:rPr>
            </w:pPr>
            <w:r w:rsidRPr="006D78E7">
              <w:rPr>
                <w:rFonts w:ascii="Tahoma" w:hAnsi="Tahoma" w:cs="Tahoma"/>
                <w:sz w:val="13"/>
              </w:rPr>
              <w:t>A, ST</w:t>
            </w:r>
          </w:p>
        </w:tc>
        <w:tc>
          <w:tcPr>
            <w:tcW w:w="400" w:type="dxa"/>
            <w:tcBorders>
              <w:bottom w:val="single" w:sz="4" w:space="0" w:color="auto"/>
            </w:tcBorders>
            <w:shd w:val="clear" w:color="auto" w:fill="FABF8F"/>
            <w:vAlign w:val="center"/>
          </w:tcPr>
          <w:p w14:paraId="615E466C"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8C08049"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913A0A" w:rsidRPr="006D78E7" w14:paraId="26B43290" w14:textId="77777777" w:rsidTr="0029345D">
        <w:trPr>
          <w:trHeight w:val="145"/>
        </w:trPr>
        <w:tc>
          <w:tcPr>
            <w:tcW w:w="2284" w:type="dxa"/>
            <w:gridSpan w:val="2"/>
            <w:tcBorders>
              <w:bottom w:val="single" w:sz="4" w:space="0" w:color="auto"/>
            </w:tcBorders>
            <w:shd w:val="clear" w:color="auto" w:fill="auto"/>
            <w:vAlign w:val="center"/>
          </w:tcPr>
          <w:p w14:paraId="6EDCF26A" w14:textId="77777777" w:rsidR="00913A0A" w:rsidRPr="006D78E7" w:rsidDel="006A2F66" w:rsidRDefault="00913A0A" w:rsidP="001A63C6">
            <w:pPr>
              <w:pStyle w:val="Heading2"/>
              <w:ind w:left="0"/>
              <w:rPr>
                <w:rFonts w:ascii="Tahoma" w:hAnsi="Tahoma" w:cs="Tahoma"/>
                <w:b w:val="0"/>
                <w:sz w:val="14"/>
                <w:szCs w:val="16"/>
              </w:rPr>
            </w:pPr>
            <w:bookmarkStart w:id="264" w:name="_Toc336338005"/>
            <w:bookmarkStart w:id="265" w:name="_Toc374286512"/>
            <w:r w:rsidRPr="006D78E7">
              <w:rPr>
                <w:rFonts w:ascii="Tahoma" w:hAnsi="Tahoma" w:cs="Tahoma"/>
                <w:b w:val="0"/>
                <w:sz w:val="14"/>
                <w:szCs w:val="16"/>
              </w:rPr>
              <w:t>Lync Server Standard CAL</w:t>
            </w:r>
            <w:bookmarkEnd w:id="264"/>
            <w:r w:rsidRPr="006D78E7">
              <w:rPr>
                <w:rFonts w:ascii="Tahoma" w:hAnsi="Tahoma" w:cs="Tahoma"/>
                <w:b w:val="0"/>
                <w:sz w:val="14"/>
                <w:szCs w:val="16"/>
              </w:rPr>
              <w:t xml:space="preserve"> 2013</w:t>
            </w:r>
            <w:bookmarkEnd w:id="265"/>
          </w:p>
        </w:tc>
        <w:tc>
          <w:tcPr>
            <w:tcW w:w="686" w:type="dxa"/>
            <w:tcBorders>
              <w:bottom w:val="single" w:sz="4" w:space="0" w:color="auto"/>
            </w:tcBorders>
            <w:shd w:val="clear" w:color="auto" w:fill="auto"/>
            <w:vAlign w:val="center"/>
          </w:tcPr>
          <w:p w14:paraId="2D4CCFC9" w14:textId="77777777" w:rsidR="00913A0A" w:rsidRPr="006D78E7"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76CC0E7C" w14:textId="77777777" w:rsidR="00913A0A" w:rsidRPr="006D78E7" w:rsidDel="006A2F66"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D549B4B"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1D6439F"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13ECE728"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026CAC7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1E2063C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5B9FFB38"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237579D9"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6CD03FE3"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C2FE14D"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23E307F0"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7B4482B"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A418C7D"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75C57" w14:textId="77777777" w:rsidR="00913A0A" w:rsidRPr="006D78E7"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85E7A01" w14:textId="77777777" w:rsidR="00913A0A" w:rsidRPr="006D78E7" w:rsidDel="006A2F66"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1B7B50B5" w14:textId="77777777" w:rsidR="00913A0A" w:rsidRPr="006D78E7" w:rsidDel="006A2F66" w:rsidRDefault="00913A0A" w:rsidP="001A63C6">
            <w:pPr>
              <w:pStyle w:val="TableText"/>
              <w:widowControl w:val="0"/>
              <w:spacing w:before="120"/>
              <w:rPr>
                <w:rFonts w:ascii="Tahoma" w:hAnsi="Tahoma" w:cs="Tahoma"/>
                <w:sz w:val="13"/>
              </w:rPr>
            </w:pPr>
            <w:r w:rsidRPr="006D78E7">
              <w:rPr>
                <w:rFonts w:ascii="Tahoma" w:hAnsi="Tahoma" w:cs="Tahoma"/>
                <w:sz w:val="13"/>
              </w:rPr>
              <w:t>A, ST</w:t>
            </w:r>
          </w:p>
        </w:tc>
        <w:tc>
          <w:tcPr>
            <w:tcW w:w="400" w:type="dxa"/>
            <w:tcBorders>
              <w:bottom w:val="single" w:sz="4" w:space="0" w:color="auto"/>
            </w:tcBorders>
            <w:shd w:val="clear" w:color="auto" w:fill="auto"/>
            <w:vAlign w:val="center"/>
          </w:tcPr>
          <w:p w14:paraId="64D3E926"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tcPr>
          <w:p w14:paraId="30A435E4" w14:textId="77777777" w:rsidR="00913A0A" w:rsidRPr="006D78E7"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14:paraId="03EA2FCD" w14:textId="77777777" w:rsidTr="0029345D">
        <w:trPr>
          <w:trHeight w:val="70"/>
        </w:trPr>
        <w:tc>
          <w:tcPr>
            <w:tcW w:w="2284" w:type="dxa"/>
            <w:gridSpan w:val="2"/>
            <w:tcBorders>
              <w:bottom w:val="single" w:sz="4" w:space="0" w:color="auto"/>
            </w:tcBorders>
            <w:shd w:val="clear" w:color="auto" w:fill="FABF8F"/>
            <w:vAlign w:val="center"/>
          </w:tcPr>
          <w:p w14:paraId="6A0483C5" w14:textId="77777777" w:rsidR="00913A0A" w:rsidRPr="001B3AF3" w:rsidRDefault="00913A0A">
            <w:pPr>
              <w:pStyle w:val="Heading2"/>
              <w:ind w:left="0"/>
              <w:rPr>
                <w:rFonts w:ascii="Tahoma" w:hAnsi="Tahoma" w:cs="Tahoma"/>
                <w:b w:val="0"/>
                <w:sz w:val="14"/>
                <w:szCs w:val="14"/>
                <w:lang w:val="ru-RU"/>
              </w:rPr>
            </w:pPr>
            <w:bookmarkStart w:id="266" w:name="_Toc336338007"/>
            <w:bookmarkStart w:id="267" w:name="_Toc374286513"/>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Enterprise</w:t>
            </w:r>
            <w:r w:rsidRPr="001B3AF3">
              <w:rPr>
                <w:rFonts w:ascii="Tahoma" w:hAnsi="Tahoma" w:cs="Tahoma"/>
                <w:b w:val="0"/>
                <w:sz w:val="14"/>
                <w:szCs w:val="14"/>
                <w:lang w:val="ru-RU"/>
              </w:rPr>
              <w:t xml:space="preserve"> </w:t>
            </w:r>
            <w:r w:rsidRPr="006D78E7">
              <w:rPr>
                <w:rFonts w:ascii="Tahoma" w:hAnsi="Tahoma" w:cs="Tahoma"/>
                <w:b w:val="0"/>
                <w:sz w:val="14"/>
                <w:szCs w:val="14"/>
              </w:rPr>
              <w:t>Additive</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 пользователя» и лицензии «на устройство»)</w:t>
            </w:r>
            <w:bookmarkEnd w:id="266"/>
            <w:bookmarkEnd w:id="267"/>
          </w:p>
        </w:tc>
        <w:tc>
          <w:tcPr>
            <w:tcW w:w="686" w:type="dxa"/>
            <w:tcBorders>
              <w:bottom w:val="single" w:sz="4" w:space="0" w:color="auto"/>
            </w:tcBorders>
            <w:shd w:val="clear" w:color="auto" w:fill="FABF8F"/>
            <w:vAlign w:val="center"/>
          </w:tcPr>
          <w:p w14:paraId="4A400504"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FABF8F"/>
          </w:tcPr>
          <w:p w14:paraId="150D4C3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3A32753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CC7632C"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345E8F"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1C6A0B"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1CF68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2A33F1"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178668"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8C262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A0DFB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B2593F"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16BED3"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A35EB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175B047"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F88250"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1AAC0DD5"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59B64E4"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457A67BA" w14:textId="77777777" w:rsidR="00913A0A" w:rsidRPr="006D78E7" w:rsidRDefault="00913A0A" w:rsidP="001A63C6">
            <w:pPr>
              <w:pStyle w:val="TableText"/>
              <w:widowControl w:val="0"/>
              <w:jc w:val="left"/>
              <w:rPr>
                <w:rFonts w:ascii="Tahoma" w:hAnsi="Tahoma" w:cs="Tahoma"/>
                <w:sz w:val="13"/>
              </w:rPr>
            </w:pPr>
          </w:p>
        </w:tc>
      </w:tr>
      <w:tr w:rsidR="00913A0A" w:rsidRPr="006D78E7" w14:paraId="0FB46888" w14:textId="77777777" w:rsidTr="0029345D">
        <w:trPr>
          <w:trHeight w:val="145"/>
        </w:trPr>
        <w:tc>
          <w:tcPr>
            <w:tcW w:w="2284" w:type="dxa"/>
            <w:gridSpan w:val="2"/>
            <w:tcBorders>
              <w:bottom w:val="single" w:sz="4" w:space="0" w:color="auto"/>
            </w:tcBorders>
            <w:shd w:val="clear" w:color="auto" w:fill="auto"/>
            <w:vAlign w:val="center"/>
          </w:tcPr>
          <w:p w14:paraId="4A388E29" w14:textId="77777777" w:rsidR="00913A0A" w:rsidRPr="001B3AF3" w:rsidRDefault="00913A0A" w:rsidP="00977E26">
            <w:pPr>
              <w:pStyle w:val="Heading2"/>
              <w:ind w:left="0"/>
              <w:rPr>
                <w:rFonts w:ascii="Tahoma" w:hAnsi="Tahoma" w:cs="Tahoma"/>
                <w:b w:val="0"/>
                <w:sz w:val="14"/>
                <w:szCs w:val="14"/>
                <w:lang w:val="ru-RU"/>
              </w:rPr>
            </w:pPr>
            <w:bookmarkStart w:id="268" w:name="_Toc336338008"/>
            <w:bookmarkStart w:id="269" w:name="_Toc374286514"/>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Enterprise</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w:t>
            </w:r>
            <w:r w:rsidR="00977E26">
              <w:rPr>
                <w:rFonts w:ascii="Tahoma" w:hAnsi="Tahoma" w:cs="Tahoma"/>
                <w:b w:val="0"/>
                <w:sz w:val="14"/>
                <w:szCs w:val="14"/>
              </w:rPr>
              <w:t> </w:t>
            </w:r>
            <w:r w:rsidRPr="001B3AF3">
              <w:rPr>
                <w:rFonts w:ascii="Tahoma" w:hAnsi="Tahoma" w:cs="Tahoma"/>
                <w:b w:val="0"/>
                <w:sz w:val="14"/>
                <w:szCs w:val="14"/>
                <w:lang w:val="ru-RU"/>
              </w:rPr>
              <w:t>пользователя» и лицензии «на устройство»)</w:t>
            </w:r>
            <w:bookmarkEnd w:id="268"/>
            <w:bookmarkEnd w:id="269"/>
          </w:p>
        </w:tc>
        <w:tc>
          <w:tcPr>
            <w:tcW w:w="686" w:type="dxa"/>
            <w:tcBorders>
              <w:bottom w:val="single" w:sz="4" w:space="0" w:color="auto"/>
            </w:tcBorders>
            <w:shd w:val="clear" w:color="auto" w:fill="auto"/>
            <w:vAlign w:val="center"/>
          </w:tcPr>
          <w:p w14:paraId="76B287B1"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auto"/>
          </w:tcPr>
          <w:p w14:paraId="3A0C987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0422783"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F27FF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24FDF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303D56"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9ADB3B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D4DC3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10BDD7"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94F99C1"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CA40E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327C15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30288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8E9BE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2FED75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598CF58"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62574486"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48ECB58D"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BFDB924" w14:textId="77777777" w:rsidR="00913A0A" w:rsidRPr="006D78E7" w:rsidRDefault="00913A0A" w:rsidP="001A63C6">
            <w:pPr>
              <w:pStyle w:val="TableText"/>
              <w:widowControl w:val="0"/>
              <w:jc w:val="left"/>
              <w:rPr>
                <w:rFonts w:ascii="Tahoma" w:hAnsi="Tahoma" w:cs="Tahoma"/>
                <w:sz w:val="13"/>
              </w:rPr>
            </w:pPr>
          </w:p>
        </w:tc>
      </w:tr>
      <w:tr w:rsidR="008A0F85" w:rsidRPr="006D78E7" w14:paraId="551A8E3E" w14:textId="77777777" w:rsidTr="0029345D">
        <w:trPr>
          <w:trHeight w:val="145"/>
        </w:trPr>
        <w:tc>
          <w:tcPr>
            <w:tcW w:w="2284" w:type="dxa"/>
            <w:gridSpan w:val="2"/>
            <w:tcBorders>
              <w:bottom w:val="single" w:sz="4" w:space="0" w:color="auto"/>
            </w:tcBorders>
            <w:shd w:val="clear" w:color="auto" w:fill="FABF8F"/>
            <w:vAlign w:val="center"/>
          </w:tcPr>
          <w:p w14:paraId="171AE3B4" w14:textId="77777777" w:rsidR="00913A0A" w:rsidRPr="001B3AF3" w:rsidRDefault="00913A0A" w:rsidP="001A63C6">
            <w:pPr>
              <w:pStyle w:val="Heading2"/>
              <w:ind w:left="0"/>
              <w:rPr>
                <w:rFonts w:ascii="Tahoma" w:hAnsi="Tahoma" w:cs="Tahoma"/>
                <w:b w:val="0"/>
                <w:sz w:val="14"/>
                <w:szCs w:val="14"/>
                <w:lang w:val="ru-RU"/>
              </w:rPr>
            </w:pPr>
            <w:bookmarkStart w:id="270" w:name="_Toc336338009"/>
            <w:bookmarkStart w:id="271" w:name="_Toc374286515"/>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Functional</w:t>
            </w:r>
            <w:r w:rsidRPr="001B3AF3">
              <w:rPr>
                <w:rFonts w:ascii="Tahoma" w:hAnsi="Tahoma" w:cs="Tahoma"/>
                <w:b w:val="0"/>
                <w:sz w:val="14"/>
                <w:szCs w:val="14"/>
                <w:lang w:val="ru-RU"/>
              </w:rPr>
              <w:t xml:space="preserve"> </w:t>
            </w:r>
            <w:r w:rsidRPr="006D78E7">
              <w:rPr>
                <w:rFonts w:ascii="Tahoma" w:hAnsi="Tahoma" w:cs="Tahoma"/>
                <w:b w:val="0"/>
                <w:sz w:val="14"/>
                <w:szCs w:val="14"/>
              </w:rPr>
              <w:t>Additive</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 пользователя» и лицензии «на устройство»)</w:t>
            </w:r>
            <w:bookmarkEnd w:id="270"/>
            <w:bookmarkEnd w:id="271"/>
          </w:p>
        </w:tc>
        <w:tc>
          <w:tcPr>
            <w:tcW w:w="686" w:type="dxa"/>
            <w:tcBorders>
              <w:bottom w:val="single" w:sz="4" w:space="0" w:color="auto"/>
            </w:tcBorders>
            <w:shd w:val="clear" w:color="auto" w:fill="FABF8F"/>
            <w:vAlign w:val="center"/>
          </w:tcPr>
          <w:p w14:paraId="7D9E3000"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FABF8F"/>
          </w:tcPr>
          <w:p w14:paraId="38A4785F"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8AA9E78"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48E1FC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6632B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B4885F"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AE081F2"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E60E2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BA0E4B"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C30D2A"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DCEDC2"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99FBBA"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5AD6A6"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E9947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CF1843B"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6A8D98"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3AC6E8F8"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7BE44962"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7FE025E4" w14:textId="77777777" w:rsidR="00913A0A" w:rsidRPr="006D78E7" w:rsidRDefault="00913A0A" w:rsidP="001A63C6">
            <w:pPr>
              <w:pStyle w:val="TableText"/>
              <w:widowControl w:val="0"/>
              <w:jc w:val="left"/>
              <w:rPr>
                <w:rFonts w:ascii="Tahoma" w:hAnsi="Tahoma" w:cs="Tahoma"/>
                <w:sz w:val="13"/>
              </w:rPr>
            </w:pPr>
          </w:p>
        </w:tc>
      </w:tr>
      <w:tr w:rsidR="00913A0A" w:rsidRPr="006D78E7" w14:paraId="23F0B97D" w14:textId="77777777" w:rsidTr="0029345D">
        <w:trPr>
          <w:trHeight w:val="145"/>
        </w:trPr>
        <w:tc>
          <w:tcPr>
            <w:tcW w:w="2284" w:type="dxa"/>
            <w:gridSpan w:val="2"/>
            <w:tcBorders>
              <w:bottom w:val="single" w:sz="4" w:space="0" w:color="auto"/>
            </w:tcBorders>
            <w:shd w:val="clear" w:color="auto" w:fill="auto"/>
            <w:vAlign w:val="center"/>
          </w:tcPr>
          <w:p w14:paraId="76CFC872" w14:textId="77777777" w:rsidR="00913A0A" w:rsidRPr="001B3AF3" w:rsidRDefault="00913A0A" w:rsidP="00977E26">
            <w:pPr>
              <w:pStyle w:val="Heading2"/>
              <w:ind w:left="0"/>
              <w:rPr>
                <w:rFonts w:ascii="Tahoma" w:hAnsi="Tahoma" w:cs="Tahoma"/>
                <w:b w:val="0"/>
                <w:sz w:val="14"/>
                <w:szCs w:val="14"/>
                <w:lang w:val="ru-RU"/>
              </w:rPr>
            </w:pPr>
            <w:bookmarkStart w:id="272" w:name="_Toc336338010"/>
            <w:bookmarkStart w:id="273" w:name="_Toc374286516"/>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Functional</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w:t>
            </w:r>
            <w:r w:rsidR="00977E26">
              <w:rPr>
                <w:rFonts w:ascii="Tahoma" w:hAnsi="Tahoma" w:cs="Tahoma"/>
                <w:b w:val="0"/>
                <w:sz w:val="14"/>
                <w:szCs w:val="14"/>
              </w:rPr>
              <w:t> </w:t>
            </w:r>
            <w:r w:rsidRPr="001B3AF3">
              <w:rPr>
                <w:rFonts w:ascii="Tahoma" w:hAnsi="Tahoma" w:cs="Tahoma"/>
                <w:b w:val="0"/>
                <w:sz w:val="14"/>
                <w:szCs w:val="14"/>
                <w:lang w:val="ru-RU"/>
              </w:rPr>
              <w:t>пользователя» и лицензии «на устройство»)</w:t>
            </w:r>
            <w:bookmarkEnd w:id="272"/>
            <w:bookmarkEnd w:id="273"/>
          </w:p>
        </w:tc>
        <w:tc>
          <w:tcPr>
            <w:tcW w:w="686" w:type="dxa"/>
            <w:tcBorders>
              <w:bottom w:val="single" w:sz="4" w:space="0" w:color="auto"/>
            </w:tcBorders>
            <w:shd w:val="clear" w:color="auto" w:fill="auto"/>
            <w:vAlign w:val="center"/>
          </w:tcPr>
          <w:p w14:paraId="1C49BB25"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auto"/>
          </w:tcPr>
          <w:p w14:paraId="539D4C7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48C2D4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0B1DCC7"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6F8BE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57971A"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74CAD63"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3A4B35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81CF1F"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EF3DE6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A734D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A2CA6A"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3C01B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1AFF69"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4C51384"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8AADE2"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2E3D858E"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093952E2"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772D67B6" w14:textId="77777777" w:rsidR="00913A0A" w:rsidRPr="006D78E7" w:rsidRDefault="00913A0A" w:rsidP="001A63C6">
            <w:pPr>
              <w:pStyle w:val="TableText"/>
              <w:widowControl w:val="0"/>
              <w:jc w:val="left"/>
              <w:rPr>
                <w:rFonts w:ascii="Tahoma" w:hAnsi="Tahoma" w:cs="Tahoma"/>
                <w:sz w:val="13"/>
              </w:rPr>
            </w:pPr>
          </w:p>
        </w:tc>
      </w:tr>
      <w:tr w:rsidR="008A0F85" w:rsidRPr="006D78E7" w14:paraId="578198A9" w14:textId="77777777" w:rsidTr="0029345D">
        <w:trPr>
          <w:cantSplit/>
          <w:trHeight w:val="233"/>
        </w:trPr>
        <w:tc>
          <w:tcPr>
            <w:tcW w:w="2284" w:type="dxa"/>
            <w:gridSpan w:val="2"/>
            <w:tcBorders>
              <w:bottom w:val="single" w:sz="4" w:space="0" w:color="auto"/>
            </w:tcBorders>
            <w:shd w:val="clear" w:color="auto" w:fill="FABF8F"/>
            <w:vAlign w:val="center"/>
          </w:tcPr>
          <w:p w14:paraId="6508BA5D" w14:textId="77777777" w:rsidR="00913A0A" w:rsidRPr="001B3AF3" w:rsidRDefault="00913A0A" w:rsidP="0029345D">
            <w:pPr>
              <w:pStyle w:val="Heading2"/>
              <w:ind w:left="0"/>
              <w:rPr>
                <w:rFonts w:ascii="Tahoma" w:hAnsi="Tahoma" w:cs="Tahoma"/>
                <w:b w:val="0"/>
                <w:sz w:val="14"/>
                <w:szCs w:val="14"/>
                <w:lang w:val="ru-RU"/>
              </w:rPr>
            </w:pPr>
            <w:bookmarkStart w:id="274" w:name="_Toc336338011"/>
            <w:bookmarkStart w:id="275" w:name="_Toc374286517"/>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Self</w:t>
            </w:r>
            <w:r w:rsidRPr="001B3AF3">
              <w:rPr>
                <w:rFonts w:ascii="Tahoma" w:hAnsi="Tahoma" w:cs="Tahoma"/>
                <w:b w:val="0"/>
                <w:sz w:val="14"/>
                <w:szCs w:val="14"/>
                <w:lang w:val="ru-RU"/>
              </w:rPr>
              <w:t xml:space="preserve"> </w:t>
            </w:r>
            <w:r w:rsidRPr="006D78E7">
              <w:rPr>
                <w:rFonts w:ascii="Tahoma" w:hAnsi="Tahoma" w:cs="Tahoma"/>
                <w:b w:val="0"/>
                <w:sz w:val="14"/>
                <w:szCs w:val="14"/>
              </w:rPr>
              <w:t>Serve</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w:t>
            </w:r>
            <w:r w:rsidR="0029345D">
              <w:rPr>
                <w:rFonts w:ascii="Tahoma" w:hAnsi="Tahoma" w:cs="Tahoma"/>
                <w:b w:val="0"/>
                <w:sz w:val="14"/>
                <w:szCs w:val="14"/>
              </w:rPr>
              <w:t> </w:t>
            </w:r>
            <w:r w:rsidRPr="001B3AF3">
              <w:rPr>
                <w:rFonts w:ascii="Tahoma" w:hAnsi="Tahoma" w:cs="Tahoma"/>
                <w:b w:val="0"/>
                <w:sz w:val="14"/>
                <w:szCs w:val="14"/>
                <w:lang w:val="ru-RU"/>
              </w:rPr>
              <w:t>пользователя» и лицензии «на устройство»)</w:t>
            </w:r>
            <w:bookmarkEnd w:id="274"/>
            <w:bookmarkEnd w:id="275"/>
          </w:p>
        </w:tc>
        <w:tc>
          <w:tcPr>
            <w:tcW w:w="686" w:type="dxa"/>
            <w:tcBorders>
              <w:bottom w:val="single" w:sz="4" w:space="0" w:color="auto"/>
            </w:tcBorders>
            <w:shd w:val="clear" w:color="auto" w:fill="FABF8F"/>
            <w:vAlign w:val="center"/>
          </w:tcPr>
          <w:p w14:paraId="1AE26657"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FABF8F"/>
          </w:tcPr>
          <w:p w14:paraId="7A7CE84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4E8C3D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0AED2B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D6CA17"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13A7C0"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1750F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89A989"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39C124"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B349CA"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22775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491DD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0ACE3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952F2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13DCC1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CB9D06"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40539CA9"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62ADE30C"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43EC3387" w14:textId="77777777" w:rsidR="00913A0A" w:rsidRPr="006D78E7" w:rsidRDefault="00913A0A" w:rsidP="001A63C6">
            <w:pPr>
              <w:pStyle w:val="TableText"/>
              <w:widowControl w:val="0"/>
              <w:jc w:val="left"/>
              <w:rPr>
                <w:rFonts w:ascii="Tahoma" w:hAnsi="Tahoma" w:cs="Tahoma"/>
                <w:sz w:val="13"/>
              </w:rPr>
            </w:pPr>
          </w:p>
        </w:tc>
      </w:tr>
      <w:tr w:rsidR="00913A0A" w:rsidRPr="006D78E7" w14:paraId="78D460E4" w14:textId="77777777" w:rsidTr="0029345D">
        <w:trPr>
          <w:trHeight w:val="242"/>
        </w:trPr>
        <w:tc>
          <w:tcPr>
            <w:tcW w:w="2284" w:type="dxa"/>
            <w:gridSpan w:val="2"/>
            <w:tcBorders>
              <w:bottom w:val="single" w:sz="4" w:space="0" w:color="auto"/>
            </w:tcBorders>
            <w:shd w:val="clear" w:color="auto" w:fill="auto"/>
            <w:vAlign w:val="center"/>
          </w:tcPr>
          <w:p w14:paraId="21CA6456" w14:textId="77777777" w:rsidR="00913A0A" w:rsidRPr="006D78E7" w:rsidRDefault="00913A0A" w:rsidP="001A63C6">
            <w:pPr>
              <w:pStyle w:val="Heading2"/>
              <w:ind w:left="0"/>
              <w:rPr>
                <w:rFonts w:ascii="Tahoma" w:hAnsi="Tahoma" w:cs="Tahoma"/>
                <w:b w:val="0"/>
                <w:sz w:val="14"/>
                <w:szCs w:val="14"/>
              </w:rPr>
            </w:pPr>
            <w:bookmarkStart w:id="276" w:name="_Toc336338012"/>
            <w:bookmarkStart w:id="277" w:name="_Toc374286518"/>
            <w:r w:rsidRPr="006D78E7">
              <w:rPr>
                <w:rFonts w:ascii="Tahoma" w:hAnsi="Tahoma" w:cs="Tahoma"/>
                <w:b w:val="0"/>
                <w:sz w:val="14"/>
                <w:szCs w:val="14"/>
              </w:rPr>
              <w:t>Microsoft Dynamics AX 2012 R2 Server</w:t>
            </w:r>
            <w:bookmarkEnd w:id="276"/>
            <w:bookmarkEnd w:id="277"/>
          </w:p>
        </w:tc>
        <w:tc>
          <w:tcPr>
            <w:tcW w:w="686" w:type="dxa"/>
            <w:tcBorders>
              <w:bottom w:val="single" w:sz="4" w:space="0" w:color="auto"/>
            </w:tcBorders>
            <w:shd w:val="clear" w:color="auto" w:fill="auto"/>
            <w:vAlign w:val="center"/>
          </w:tcPr>
          <w:p w14:paraId="6C780205"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auto"/>
          </w:tcPr>
          <w:p w14:paraId="52F25E4B"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718536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B44E020"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570490"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56F975"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0ACBB9E"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A68C7F"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688D6C"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B06454C"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9D3F03"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873E18"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65D6B1"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EA121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FC4519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7A32BE"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1FF981A9"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41EFF3AE"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D643866" w14:textId="77777777" w:rsidR="00913A0A" w:rsidRPr="006D78E7" w:rsidRDefault="00913A0A" w:rsidP="001A63C6">
            <w:pPr>
              <w:pStyle w:val="TableText"/>
              <w:widowControl w:val="0"/>
              <w:jc w:val="left"/>
              <w:rPr>
                <w:rFonts w:ascii="Tahoma" w:hAnsi="Tahoma" w:cs="Tahoma"/>
                <w:sz w:val="13"/>
              </w:rPr>
            </w:pPr>
          </w:p>
        </w:tc>
      </w:tr>
      <w:tr w:rsidR="008A0F85" w:rsidRPr="006D78E7" w14:paraId="16E7C072" w14:textId="77777777" w:rsidTr="0029345D">
        <w:trPr>
          <w:trHeight w:val="278"/>
        </w:trPr>
        <w:tc>
          <w:tcPr>
            <w:tcW w:w="2284" w:type="dxa"/>
            <w:gridSpan w:val="2"/>
            <w:tcBorders>
              <w:bottom w:val="single" w:sz="4" w:space="0" w:color="auto"/>
            </w:tcBorders>
            <w:shd w:val="clear" w:color="auto" w:fill="FABF8F"/>
            <w:vAlign w:val="center"/>
          </w:tcPr>
          <w:p w14:paraId="069601BE" w14:textId="77777777" w:rsidR="00913A0A" w:rsidRPr="001B3AF3" w:rsidRDefault="00913A0A" w:rsidP="001A63C6">
            <w:pPr>
              <w:pStyle w:val="Heading2"/>
              <w:ind w:left="0"/>
              <w:rPr>
                <w:rFonts w:ascii="Tahoma" w:hAnsi="Tahoma" w:cs="Tahoma"/>
                <w:b w:val="0"/>
                <w:sz w:val="14"/>
                <w:szCs w:val="14"/>
                <w:lang w:val="ru-RU"/>
              </w:rPr>
            </w:pPr>
            <w:bookmarkStart w:id="278" w:name="_Toc336338013"/>
            <w:bookmarkStart w:id="279" w:name="_Toc374286519"/>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Task</w:t>
            </w:r>
            <w:r w:rsidRPr="001B3AF3">
              <w:rPr>
                <w:rFonts w:ascii="Tahoma" w:hAnsi="Tahoma" w:cs="Tahoma"/>
                <w:b w:val="0"/>
                <w:sz w:val="14"/>
                <w:szCs w:val="14"/>
                <w:lang w:val="ru-RU"/>
              </w:rPr>
              <w:t xml:space="preserve"> </w:t>
            </w:r>
            <w:r w:rsidRPr="006D78E7">
              <w:rPr>
                <w:rFonts w:ascii="Tahoma" w:hAnsi="Tahoma" w:cs="Tahoma"/>
                <w:b w:val="0"/>
                <w:sz w:val="14"/>
                <w:szCs w:val="14"/>
              </w:rPr>
              <w:t>Additive</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 пользователя» и лицензии «на устройство»)</w:t>
            </w:r>
            <w:bookmarkEnd w:id="278"/>
            <w:bookmarkEnd w:id="279"/>
          </w:p>
        </w:tc>
        <w:tc>
          <w:tcPr>
            <w:tcW w:w="686" w:type="dxa"/>
            <w:tcBorders>
              <w:bottom w:val="single" w:sz="4" w:space="0" w:color="auto"/>
            </w:tcBorders>
            <w:shd w:val="clear" w:color="auto" w:fill="FABF8F"/>
            <w:vAlign w:val="center"/>
          </w:tcPr>
          <w:p w14:paraId="43CD93B1"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FABF8F"/>
          </w:tcPr>
          <w:p w14:paraId="40A7B39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CA1438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A786AD"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E67A62"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F1CBC7"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238AC1"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8ED285"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2F324D"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6A982B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08C960"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223D5F"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9922A7"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D342E6"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4BA506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ABCAB3"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tcPr>
          <w:p w14:paraId="1B8C06ED"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65F27A07"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24046C5" w14:textId="77777777" w:rsidR="00913A0A" w:rsidRPr="006D78E7" w:rsidRDefault="00913A0A" w:rsidP="001A63C6">
            <w:pPr>
              <w:pStyle w:val="TableText"/>
              <w:widowControl w:val="0"/>
              <w:jc w:val="left"/>
              <w:rPr>
                <w:rFonts w:ascii="Tahoma" w:hAnsi="Tahoma" w:cs="Tahoma"/>
                <w:sz w:val="13"/>
              </w:rPr>
            </w:pPr>
          </w:p>
        </w:tc>
      </w:tr>
      <w:tr w:rsidR="00913A0A" w:rsidRPr="006D78E7" w14:paraId="3CFFE071" w14:textId="77777777" w:rsidTr="0029345D">
        <w:trPr>
          <w:cantSplit/>
          <w:trHeight w:val="145"/>
        </w:trPr>
        <w:tc>
          <w:tcPr>
            <w:tcW w:w="2284" w:type="dxa"/>
            <w:gridSpan w:val="2"/>
            <w:tcBorders>
              <w:bottom w:val="single" w:sz="4" w:space="0" w:color="auto"/>
            </w:tcBorders>
            <w:shd w:val="clear" w:color="auto" w:fill="auto"/>
            <w:vAlign w:val="center"/>
          </w:tcPr>
          <w:p w14:paraId="53CE96D3" w14:textId="77777777" w:rsidR="00913A0A" w:rsidRPr="001B3AF3" w:rsidRDefault="00913A0A" w:rsidP="0029345D">
            <w:pPr>
              <w:pStyle w:val="Heading2"/>
              <w:ind w:left="0"/>
              <w:rPr>
                <w:rFonts w:ascii="Tahoma" w:hAnsi="Tahoma" w:cs="Tahoma"/>
                <w:b w:val="0"/>
                <w:sz w:val="14"/>
                <w:szCs w:val="14"/>
                <w:lang w:val="ru-RU"/>
              </w:rPr>
            </w:pPr>
            <w:bookmarkStart w:id="280" w:name="_Toc336338014"/>
            <w:bookmarkStart w:id="281" w:name="_Toc374286520"/>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AX</w:t>
            </w:r>
            <w:r w:rsidRPr="001B3AF3">
              <w:rPr>
                <w:rFonts w:ascii="Tahoma" w:hAnsi="Tahoma" w:cs="Tahoma"/>
                <w:b w:val="0"/>
                <w:sz w:val="14"/>
                <w:szCs w:val="14"/>
                <w:lang w:val="ru-RU"/>
              </w:rPr>
              <w:t xml:space="preserve"> 2012 </w:t>
            </w:r>
            <w:r w:rsidRPr="006D78E7">
              <w:rPr>
                <w:rFonts w:ascii="Tahoma" w:hAnsi="Tahoma" w:cs="Tahoma"/>
                <w:b w:val="0"/>
                <w:sz w:val="14"/>
                <w:szCs w:val="14"/>
              </w:rPr>
              <w:t>R</w:t>
            </w:r>
            <w:r w:rsidRPr="001B3AF3">
              <w:rPr>
                <w:rFonts w:ascii="Tahoma" w:hAnsi="Tahoma" w:cs="Tahoma"/>
                <w:b w:val="0"/>
                <w:sz w:val="14"/>
                <w:szCs w:val="14"/>
                <w:lang w:val="ru-RU"/>
              </w:rPr>
              <w:t xml:space="preserve">2 </w:t>
            </w:r>
            <w:r w:rsidRPr="006D78E7">
              <w:rPr>
                <w:rFonts w:ascii="Tahoma" w:hAnsi="Tahoma" w:cs="Tahoma"/>
                <w:b w:val="0"/>
                <w:sz w:val="14"/>
                <w:szCs w:val="14"/>
              </w:rPr>
              <w:t>Task</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(лицензии «на пользователя» и лицензии «на</w:t>
            </w:r>
            <w:r w:rsidR="0029345D">
              <w:rPr>
                <w:rFonts w:ascii="Tahoma" w:hAnsi="Tahoma" w:cs="Tahoma"/>
                <w:b w:val="0"/>
                <w:sz w:val="14"/>
                <w:szCs w:val="14"/>
              </w:rPr>
              <w:t> </w:t>
            </w:r>
            <w:r w:rsidRPr="001B3AF3">
              <w:rPr>
                <w:rFonts w:ascii="Tahoma" w:hAnsi="Tahoma" w:cs="Tahoma"/>
                <w:b w:val="0"/>
                <w:sz w:val="14"/>
                <w:szCs w:val="14"/>
                <w:lang w:val="ru-RU"/>
              </w:rPr>
              <w:t>устройство»)</w:t>
            </w:r>
            <w:bookmarkEnd w:id="280"/>
            <w:bookmarkEnd w:id="281"/>
          </w:p>
        </w:tc>
        <w:tc>
          <w:tcPr>
            <w:tcW w:w="686" w:type="dxa"/>
            <w:tcBorders>
              <w:bottom w:val="single" w:sz="4" w:space="0" w:color="auto"/>
            </w:tcBorders>
            <w:shd w:val="clear" w:color="auto" w:fill="auto"/>
            <w:vAlign w:val="center"/>
          </w:tcPr>
          <w:p w14:paraId="377D0C72" w14:textId="77777777" w:rsidR="00913A0A" w:rsidRPr="006D78E7" w:rsidRDefault="00FF47D3" w:rsidP="00793532">
            <w:pPr>
              <w:pStyle w:val="TableText"/>
              <w:widowControl w:val="0"/>
              <w:rPr>
                <w:rFonts w:cs="Tahoma"/>
                <w:b/>
                <w:color w:val="0000FF"/>
                <w:sz w:val="13"/>
                <w:szCs w:val="13"/>
                <w:u w:val="single"/>
              </w:rPr>
            </w:pPr>
            <w:hyperlink w:anchor="_72_Microsoft_Dynamics" w:history="1">
              <w:r w:rsidR="00636CAD" w:rsidRPr="006D78E7">
                <w:rPr>
                  <w:rStyle w:val="Hyperlink"/>
                  <w:rFonts w:cs="Tahoma"/>
                  <w:b/>
                  <w:sz w:val="13"/>
                  <w:szCs w:val="13"/>
                </w:rPr>
                <w:t>70</w:t>
              </w:r>
            </w:hyperlink>
          </w:p>
        </w:tc>
        <w:tc>
          <w:tcPr>
            <w:tcW w:w="450" w:type="dxa"/>
            <w:tcBorders>
              <w:bottom w:val="single" w:sz="4" w:space="0" w:color="auto"/>
            </w:tcBorders>
            <w:shd w:val="clear" w:color="auto" w:fill="auto"/>
          </w:tcPr>
          <w:p w14:paraId="53534B8D"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3D864DC5"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4624778"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5CBCAF"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BF433D"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8367CE"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323236"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BD1C82"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FB675E"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B94734"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FED8FB9"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AF938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BBB4C0"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D121C9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E09E55"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auto"/>
          </w:tcPr>
          <w:p w14:paraId="462700EA" w14:textId="77777777" w:rsidR="00913A0A" w:rsidRPr="006D78E7" w:rsidRDefault="00913A0A" w:rsidP="001A63C6">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615AE959" w14:textId="77777777" w:rsidR="00913A0A" w:rsidRPr="006D78E7"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77B6DB16" w14:textId="77777777" w:rsidR="00913A0A" w:rsidRPr="006D78E7" w:rsidRDefault="00913A0A" w:rsidP="001A63C6">
            <w:pPr>
              <w:pStyle w:val="TableText"/>
              <w:widowControl w:val="0"/>
              <w:jc w:val="left"/>
              <w:rPr>
                <w:rFonts w:ascii="Tahoma" w:hAnsi="Tahoma" w:cs="Tahoma"/>
                <w:sz w:val="13"/>
              </w:rPr>
            </w:pPr>
          </w:p>
        </w:tc>
      </w:tr>
      <w:tr w:rsidR="00BA5266" w:rsidRPr="006D78E7" w14:paraId="1F81E2A2" w14:textId="77777777" w:rsidTr="0029345D">
        <w:trPr>
          <w:trHeight w:val="145"/>
        </w:trPr>
        <w:tc>
          <w:tcPr>
            <w:tcW w:w="2284" w:type="dxa"/>
            <w:gridSpan w:val="2"/>
            <w:tcBorders>
              <w:bottom w:val="single" w:sz="4" w:space="0" w:color="auto"/>
            </w:tcBorders>
            <w:shd w:val="clear" w:color="auto" w:fill="FABF8F"/>
            <w:vAlign w:val="center"/>
          </w:tcPr>
          <w:p w14:paraId="3F5215DC" w14:textId="77777777" w:rsidR="007E430D" w:rsidRPr="001B3AF3" w:rsidRDefault="007E430D" w:rsidP="007E430D">
            <w:pPr>
              <w:pStyle w:val="Heading2"/>
              <w:ind w:left="0"/>
              <w:rPr>
                <w:rFonts w:ascii="Tahoma" w:hAnsi="Tahoma" w:cs="Tahoma"/>
                <w:b w:val="0"/>
                <w:sz w:val="14"/>
                <w:szCs w:val="14"/>
                <w:lang w:val="ru-RU"/>
              </w:rPr>
            </w:pPr>
            <w:bookmarkStart w:id="282" w:name="_Toc336338015"/>
            <w:bookmarkStart w:id="283" w:name="_Toc374286521"/>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w:t>
            </w:r>
            <w:r w:rsidRPr="006D78E7">
              <w:rPr>
                <w:rFonts w:ascii="Tahoma" w:hAnsi="Tahoma" w:cs="Tahoma"/>
                <w:b w:val="0"/>
                <w:sz w:val="14"/>
                <w:szCs w:val="14"/>
              </w:rPr>
              <w:t>CRM</w:t>
            </w:r>
            <w:r w:rsidRPr="001B3AF3">
              <w:rPr>
                <w:rFonts w:ascii="Tahoma" w:hAnsi="Tahoma" w:cs="Tahoma"/>
                <w:b w:val="0"/>
                <w:sz w:val="14"/>
                <w:szCs w:val="14"/>
                <w:lang w:val="ru-RU"/>
              </w:rPr>
              <w:t xml:space="preserve"> 2013 </w:t>
            </w:r>
            <w:r w:rsidRPr="006D78E7">
              <w:rPr>
                <w:rFonts w:ascii="Tahoma" w:hAnsi="Tahoma" w:cs="Tahoma"/>
                <w:b w:val="0"/>
                <w:sz w:val="14"/>
                <w:szCs w:val="14"/>
              </w:rPr>
              <w:t>Basic</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(пользовательская лицензия и лицензия «на устройство»)</w:t>
            </w:r>
            <w:bookmarkEnd w:id="282"/>
            <w:bookmarkEnd w:id="283"/>
          </w:p>
        </w:tc>
        <w:tc>
          <w:tcPr>
            <w:tcW w:w="686" w:type="dxa"/>
            <w:tcBorders>
              <w:bottom w:val="single" w:sz="4" w:space="0" w:color="auto"/>
            </w:tcBorders>
            <w:shd w:val="clear" w:color="auto" w:fill="FABF8F"/>
            <w:vAlign w:val="center"/>
          </w:tcPr>
          <w:p w14:paraId="4B1D6559" w14:textId="77777777" w:rsidR="007E430D" w:rsidRPr="006D78E7" w:rsidRDefault="00FF47D3" w:rsidP="00793532">
            <w:pPr>
              <w:pStyle w:val="TableText"/>
              <w:widowControl w:val="0"/>
              <w:rPr>
                <w:b/>
                <w:color w:val="0000FF"/>
                <w:sz w:val="13"/>
                <w:szCs w:val="13"/>
                <w:u w:val="single"/>
              </w:rPr>
            </w:pPr>
            <w:hyperlink w:anchor="_71_Microsoft_Dynamics_1" w:history="1">
              <w:hyperlink w:anchor="_70_Microsoft_Dynamics" w:history="1">
                <w:r w:rsidR="00636CAD" w:rsidRPr="00BE2230">
                  <w:rPr>
                    <w:rStyle w:val="Hyperlink"/>
                    <w:b/>
                    <w:sz w:val="13"/>
                    <w:szCs w:val="13"/>
                  </w:rPr>
                  <w:t>7</w:t>
                </w:r>
              </w:hyperlink>
              <w:r w:rsidR="00636CAD" w:rsidRPr="00BE2230">
                <w:rPr>
                  <w:rStyle w:val="Hyperlink"/>
                  <w:b/>
                  <w:sz w:val="13"/>
                  <w:szCs w:val="13"/>
                </w:rPr>
                <w:t>1</w:t>
              </w:r>
            </w:hyperlink>
          </w:p>
        </w:tc>
        <w:tc>
          <w:tcPr>
            <w:tcW w:w="450" w:type="dxa"/>
            <w:tcBorders>
              <w:bottom w:val="single" w:sz="4" w:space="0" w:color="auto"/>
            </w:tcBorders>
            <w:shd w:val="clear" w:color="auto" w:fill="FABF8F"/>
          </w:tcPr>
          <w:p w14:paraId="41C5EBA9" w14:textId="77777777" w:rsidR="007E430D" w:rsidRPr="006D78E7" w:rsidRDefault="002425DA" w:rsidP="002425DA">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0EE948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BC5BD1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gridSpan w:val="2"/>
            <w:tcBorders>
              <w:bottom w:val="single" w:sz="4" w:space="0" w:color="auto"/>
            </w:tcBorders>
            <w:shd w:val="clear" w:color="auto" w:fill="FABF8F"/>
            <w:vAlign w:val="center"/>
          </w:tcPr>
          <w:p w14:paraId="2BF4DDD9"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FABF8F"/>
            <w:vAlign w:val="center"/>
          </w:tcPr>
          <w:p w14:paraId="6BEF9F47"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20</w:t>
            </w:r>
          </w:p>
        </w:tc>
        <w:tc>
          <w:tcPr>
            <w:tcW w:w="450" w:type="dxa"/>
            <w:gridSpan w:val="3"/>
            <w:tcBorders>
              <w:bottom w:val="single" w:sz="4" w:space="0" w:color="auto"/>
            </w:tcBorders>
            <w:shd w:val="clear" w:color="auto" w:fill="FABF8F"/>
            <w:vAlign w:val="center"/>
          </w:tcPr>
          <w:p w14:paraId="62BE51A4"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FABF8F"/>
            <w:vAlign w:val="center"/>
          </w:tcPr>
          <w:p w14:paraId="3A4EDB51"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FABF8F"/>
            <w:vAlign w:val="center"/>
          </w:tcPr>
          <w:p w14:paraId="7E408AF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0D210094"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61FDA33"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F02A55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38E4AD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4D99EC0"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BAC0FA1"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2E0724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278CB8A7"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5C94B49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vAlign w:val="center"/>
          </w:tcPr>
          <w:p w14:paraId="4FE1AB9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r>
      <w:tr w:rsidR="007E430D" w:rsidRPr="006D78E7" w14:paraId="6804DB61" w14:textId="77777777" w:rsidTr="0029345D">
        <w:trPr>
          <w:trHeight w:val="145"/>
        </w:trPr>
        <w:tc>
          <w:tcPr>
            <w:tcW w:w="2284" w:type="dxa"/>
            <w:gridSpan w:val="2"/>
            <w:tcBorders>
              <w:bottom w:val="single" w:sz="4" w:space="0" w:color="auto"/>
            </w:tcBorders>
            <w:shd w:val="clear" w:color="auto" w:fill="auto"/>
            <w:vAlign w:val="center"/>
          </w:tcPr>
          <w:p w14:paraId="54E01B98" w14:textId="77777777" w:rsidR="007E430D" w:rsidRPr="001B3AF3" w:rsidRDefault="007E430D" w:rsidP="007E430D">
            <w:pPr>
              <w:pStyle w:val="Heading2"/>
              <w:ind w:left="0"/>
              <w:rPr>
                <w:rFonts w:ascii="Tahoma" w:hAnsi="Tahoma" w:cs="Tahoma"/>
                <w:b w:val="0"/>
                <w:spacing w:val="-2"/>
                <w:sz w:val="14"/>
                <w:szCs w:val="14"/>
                <w:lang w:val="ru-RU"/>
              </w:rPr>
            </w:pPr>
            <w:bookmarkStart w:id="284" w:name="_Toc336338016"/>
            <w:bookmarkStart w:id="285" w:name="_Toc374286522"/>
            <w:r w:rsidRPr="0029345D">
              <w:rPr>
                <w:rFonts w:ascii="Tahoma" w:hAnsi="Tahoma" w:cs="Tahoma"/>
                <w:b w:val="0"/>
                <w:spacing w:val="-2"/>
                <w:sz w:val="14"/>
                <w:szCs w:val="14"/>
              </w:rPr>
              <w:t>Microsoft</w:t>
            </w:r>
            <w:r w:rsidRPr="001B3AF3">
              <w:rPr>
                <w:rFonts w:ascii="Tahoma" w:hAnsi="Tahoma" w:cs="Tahoma"/>
                <w:b w:val="0"/>
                <w:spacing w:val="-2"/>
                <w:sz w:val="14"/>
                <w:szCs w:val="14"/>
                <w:lang w:val="ru-RU"/>
              </w:rPr>
              <w:t xml:space="preserve"> </w:t>
            </w:r>
            <w:r w:rsidRPr="0029345D">
              <w:rPr>
                <w:rFonts w:ascii="Tahoma" w:hAnsi="Tahoma" w:cs="Tahoma"/>
                <w:b w:val="0"/>
                <w:spacing w:val="-2"/>
                <w:sz w:val="14"/>
                <w:szCs w:val="14"/>
              </w:rPr>
              <w:t>Dynamics</w:t>
            </w:r>
            <w:r w:rsidRPr="001B3AF3">
              <w:rPr>
                <w:rFonts w:ascii="Tahoma" w:hAnsi="Tahoma" w:cs="Tahoma"/>
                <w:b w:val="0"/>
                <w:spacing w:val="-2"/>
                <w:sz w:val="14"/>
                <w:szCs w:val="14"/>
                <w:lang w:val="ru-RU"/>
              </w:rPr>
              <w:t xml:space="preserve"> 2013 </w:t>
            </w:r>
            <w:r w:rsidRPr="0029345D">
              <w:rPr>
                <w:rFonts w:ascii="Tahoma" w:hAnsi="Tahoma" w:cs="Tahoma"/>
                <w:b w:val="0"/>
                <w:spacing w:val="-2"/>
                <w:sz w:val="14"/>
                <w:szCs w:val="14"/>
              </w:rPr>
              <w:t>CRM</w:t>
            </w:r>
            <w:r w:rsidRPr="001B3AF3">
              <w:rPr>
                <w:rFonts w:ascii="Tahoma" w:hAnsi="Tahoma" w:cs="Tahoma"/>
                <w:b w:val="0"/>
                <w:spacing w:val="-2"/>
                <w:sz w:val="14"/>
                <w:szCs w:val="14"/>
                <w:lang w:val="ru-RU"/>
              </w:rPr>
              <w:t xml:space="preserve"> </w:t>
            </w:r>
            <w:r w:rsidRPr="0029345D">
              <w:rPr>
                <w:rFonts w:ascii="Tahoma" w:hAnsi="Tahoma" w:cs="Tahoma"/>
                <w:b w:val="0"/>
                <w:spacing w:val="-2"/>
                <w:sz w:val="14"/>
                <w:szCs w:val="14"/>
              </w:rPr>
              <w:t>Basic</w:t>
            </w:r>
            <w:r w:rsidRPr="001B3AF3">
              <w:rPr>
                <w:rFonts w:ascii="Tahoma" w:hAnsi="Tahoma" w:cs="Tahoma"/>
                <w:b w:val="0"/>
                <w:spacing w:val="-2"/>
                <w:sz w:val="14"/>
                <w:szCs w:val="14"/>
                <w:lang w:val="ru-RU"/>
              </w:rPr>
              <w:t xml:space="preserve"> </w:t>
            </w:r>
            <w:r w:rsidRPr="0029345D">
              <w:rPr>
                <w:rFonts w:ascii="Tahoma" w:hAnsi="Tahoma" w:cs="Tahoma"/>
                <w:b w:val="0"/>
                <w:spacing w:val="-2"/>
                <w:sz w:val="14"/>
                <w:szCs w:val="14"/>
              </w:rPr>
              <w:t>Use</w:t>
            </w:r>
            <w:r w:rsidRPr="001B3AF3">
              <w:rPr>
                <w:rFonts w:ascii="Tahoma" w:hAnsi="Tahoma" w:cs="Tahoma"/>
                <w:b w:val="0"/>
                <w:spacing w:val="-2"/>
                <w:sz w:val="14"/>
                <w:szCs w:val="14"/>
                <w:lang w:val="ru-RU"/>
              </w:rPr>
              <w:t xml:space="preserve"> </w:t>
            </w:r>
            <w:r w:rsidRPr="0029345D">
              <w:rPr>
                <w:rFonts w:ascii="Tahoma" w:hAnsi="Tahoma" w:cs="Tahoma"/>
                <w:b w:val="0"/>
                <w:spacing w:val="-2"/>
                <w:sz w:val="14"/>
                <w:szCs w:val="14"/>
              </w:rPr>
              <w:t>Additive</w:t>
            </w:r>
            <w:r w:rsidRPr="001B3AF3">
              <w:rPr>
                <w:rFonts w:ascii="Tahoma" w:hAnsi="Tahoma" w:cs="Tahoma"/>
                <w:b w:val="0"/>
                <w:spacing w:val="-2"/>
                <w:sz w:val="14"/>
                <w:szCs w:val="14"/>
                <w:lang w:val="ru-RU"/>
              </w:rPr>
              <w:t>, клиентская лицензия (лицензии «на пользователя» и «на устройство»)</w:t>
            </w:r>
            <w:bookmarkEnd w:id="284"/>
            <w:bookmarkEnd w:id="285"/>
          </w:p>
        </w:tc>
        <w:tc>
          <w:tcPr>
            <w:tcW w:w="686" w:type="dxa"/>
            <w:tcBorders>
              <w:bottom w:val="single" w:sz="4" w:space="0" w:color="auto"/>
            </w:tcBorders>
            <w:shd w:val="clear" w:color="auto" w:fill="auto"/>
            <w:vAlign w:val="center"/>
          </w:tcPr>
          <w:p w14:paraId="348F7FA5" w14:textId="77777777" w:rsidR="007E430D" w:rsidRPr="006D78E7" w:rsidRDefault="00FF47D3" w:rsidP="00793532">
            <w:pPr>
              <w:pStyle w:val="TableText"/>
              <w:widowControl w:val="0"/>
              <w:rPr>
                <w:b/>
                <w:color w:val="0000FF"/>
                <w:sz w:val="13"/>
                <w:szCs w:val="13"/>
                <w:u w:val="single"/>
              </w:rPr>
            </w:pPr>
            <w:hyperlink w:anchor="_71_Microsoft_Dynamics_1" w:history="1">
              <w:hyperlink w:anchor="_70_Microsoft_Dynamics" w:history="1">
                <w:r w:rsidR="00BE2230" w:rsidRPr="00BE2230">
                  <w:rPr>
                    <w:rStyle w:val="Hyperlink"/>
                    <w:b/>
                    <w:sz w:val="13"/>
                    <w:szCs w:val="13"/>
                  </w:rPr>
                  <w:t>7</w:t>
                </w:r>
              </w:hyperlink>
              <w:r w:rsidR="00BE2230" w:rsidRPr="00BE2230">
                <w:rPr>
                  <w:rStyle w:val="Hyperlink"/>
                  <w:b/>
                  <w:sz w:val="13"/>
                  <w:szCs w:val="13"/>
                </w:rPr>
                <w:t>1</w:t>
              </w:r>
            </w:hyperlink>
          </w:p>
        </w:tc>
        <w:tc>
          <w:tcPr>
            <w:tcW w:w="450" w:type="dxa"/>
            <w:tcBorders>
              <w:bottom w:val="single" w:sz="4" w:space="0" w:color="auto"/>
            </w:tcBorders>
            <w:shd w:val="clear" w:color="auto" w:fill="auto"/>
          </w:tcPr>
          <w:p w14:paraId="0020A63A" w14:textId="77777777" w:rsidR="007E430D" w:rsidRPr="006D78E7" w:rsidRDefault="002425DA" w:rsidP="007E430D">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F95A4E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AE44E12"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1393DF1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2AE1FA9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3A57B4D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51C1A692"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0D2022A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24DE44E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E06ECEB"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BBF5B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7CF7C53"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DE1511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7F1EB5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6DEB47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48BEDC40" w14:textId="77777777" w:rsidR="007E430D" w:rsidRPr="006D78E7" w:rsidRDefault="007E430D" w:rsidP="007E430D">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5D146FF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vAlign w:val="center"/>
          </w:tcPr>
          <w:p w14:paraId="74186C6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r>
      <w:tr w:rsidR="00BA5266" w:rsidRPr="006D78E7" w14:paraId="2ED95244" w14:textId="77777777" w:rsidTr="0029345D">
        <w:trPr>
          <w:trHeight w:val="145"/>
        </w:trPr>
        <w:tc>
          <w:tcPr>
            <w:tcW w:w="2284" w:type="dxa"/>
            <w:gridSpan w:val="2"/>
            <w:tcBorders>
              <w:bottom w:val="single" w:sz="4" w:space="0" w:color="auto"/>
            </w:tcBorders>
            <w:shd w:val="clear" w:color="auto" w:fill="FABF8F"/>
            <w:vAlign w:val="center"/>
          </w:tcPr>
          <w:p w14:paraId="1D60F839" w14:textId="77777777" w:rsidR="007E430D" w:rsidRPr="006D78E7" w:rsidRDefault="007E430D" w:rsidP="007E430D">
            <w:pPr>
              <w:pStyle w:val="Heading2"/>
              <w:ind w:left="0"/>
              <w:rPr>
                <w:rFonts w:ascii="Tahoma" w:hAnsi="Tahoma" w:cs="Tahoma"/>
                <w:b w:val="0"/>
                <w:sz w:val="14"/>
                <w:szCs w:val="14"/>
              </w:rPr>
            </w:pPr>
            <w:bookmarkStart w:id="286" w:name="_Toc336338017"/>
            <w:bookmarkStart w:id="287" w:name="_Toc374286523"/>
            <w:r w:rsidRPr="006D78E7">
              <w:rPr>
                <w:rFonts w:ascii="Tahoma" w:hAnsi="Tahoma" w:cs="Tahoma"/>
                <w:b w:val="0"/>
                <w:sz w:val="14"/>
                <w:szCs w:val="14"/>
              </w:rPr>
              <w:t>Microsoft Dynamics 2013 CRM Essential, клиентская лицензия</w:t>
            </w:r>
            <w:bookmarkEnd w:id="286"/>
            <w:bookmarkEnd w:id="287"/>
          </w:p>
        </w:tc>
        <w:tc>
          <w:tcPr>
            <w:tcW w:w="686" w:type="dxa"/>
            <w:tcBorders>
              <w:bottom w:val="single" w:sz="4" w:space="0" w:color="auto"/>
            </w:tcBorders>
            <w:shd w:val="clear" w:color="auto" w:fill="FABF8F"/>
            <w:vAlign w:val="center"/>
          </w:tcPr>
          <w:p w14:paraId="2C1F7056" w14:textId="77777777" w:rsidR="007E430D" w:rsidRPr="006D78E7" w:rsidRDefault="00FF47D3" w:rsidP="00793532">
            <w:pPr>
              <w:pStyle w:val="TableText"/>
              <w:widowControl w:val="0"/>
              <w:rPr>
                <w:b/>
                <w:color w:val="0000FF"/>
                <w:sz w:val="13"/>
                <w:szCs w:val="13"/>
                <w:u w:val="single"/>
              </w:rPr>
            </w:pPr>
            <w:hyperlink w:anchor="_71_Microsoft_Dynamics_1" w:history="1">
              <w:hyperlink w:anchor="_70_Microsoft_Dynamics" w:history="1">
                <w:r w:rsidR="00BE2230" w:rsidRPr="00BE2230">
                  <w:rPr>
                    <w:rStyle w:val="Hyperlink"/>
                    <w:b/>
                    <w:sz w:val="13"/>
                    <w:szCs w:val="13"/>
                  </w:rPr>
                  <w:t>7</w:t>
                </w:r>
              </w:hyperlink>
              <w:r w:rsidR="00BE2230" w:rsidRPr="00BE2230">
                <w:rPr>
                  <w:rStyle w:val="Hyperlink"/>
                  <w:b/>
                  <w:sz w:val="13"/>
                  <w:szCs w:val="13"/>
                </w:rPr>
                <w:t>1</w:t>
              </w:r>
            </w:hyperlink>
          </w:p>
        </w:tc>
        <w:tc>
          <w:tcPr>
            <w:tcW w:w="450" w:type="dxa"/>
            <w:tcBorders>
              <w:bottom w:val="single" w:sz="4" w:space="0" w:color="auto"/>
            </w:tcBorders>
            <w:shd w:val="clear" w:color="auto" w:fill="FABF8F"/>
          </w:tcPr>
          <w:p w14:paraId="4D254D9C" w14:textId="77777777" w:rsidR="007E430D" w:rsidRPr="006D78E7" w:rsidRDefault="002425DA" w:rsidP="002425DA">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B1F469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9E4F94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103C2FD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700478D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769D98B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16F97E94"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7C79A73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211C732"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F13A2B4"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55AF8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53C9E1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189F1C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40E6C0B"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8538D4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7860C2B9" w14:textId="77777777" w:rsidR="007E430D" w:rsidRPr="006D78E7" w:rsidRDefault="007E430D" w:rsidP="007E430D">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331B27C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vAlign w:val="center"/>
          </w:tcPr>
          <w:p w14:paraId="33D288D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w:t>
            </w:r>
          </w:p>
        </w:tc>
      </w:tr>
      <w:tr w:rsidR="007E430D" w:rsidRPr="006D78E7" w14:paraId="4831843D" w14:textId="77777777" w:rsidTr="0029345D">
        <w:trPr>
          <w:trHeight w:val="145"/>
        </w:trPr>
        <w:tc>
          <w:tcPr>
            <w:tcW w:w="2284" w:type="dxa"/>
            <w:gridSpan w:val="2"/>
            <w:tcBorders>
              <w:bottom w:val="single" w:sz="4" w:space="0" w:color="auto"/>
            </w:tcBorders>
            <w:shd w:val="clear" w:color="auto" w:fill="auto"/>
            <w:vAlign w:val="center"/>
          </w:tcPr>
          <w:p w14:paraId="6235B538" w14:textId="77777777" w:rsidR="007E430D" w:rsidRPr="001B3AF3" w:rsidRDefault="007E430D" w:rsidP="007E430D">
            <w:pPr>
              <w:pStyle w:val="Heading2"/>
              <w:ind w:left="0"/>
              <w:rPr>
                <w:rFonts w:ascii="Tahoma" w:hAnsi="Tahoma" w:cs="Tahoma"/>
                <w:b w:val="0"/>
                <w:sz w:val="14"/>
                <w:szCs w:val="14"/>
                <w:lang w:val="ru-RU"/>
              </w:rPr>
            </w:pPr>
            <w:bookmarkStart w:id="288" w:name="_Toc336338018"/>
            <w:bookmarkStart w:id="289" w:name="_Toc374286524"/>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2013 </w:t>
            </w:r>
            <w:r w:rsidRPr="006D78E7">
              <w:rPr>
                <w:rFonts w:ascii="Tahoma" w:hAnsi="Tahoma" w:cs="Tahoma"/>
                <w:b w:val="0"/>
                <w:sz w:val="14"/>
                <w:szCs w:val="14"/>
              </w:rPr>
              <w:t>CRM</w:t>
            </w:r>
            <w:r w:rsidRPr="001B3AF3">
              <w:rPr>
                <w:rFonts w:ascii="Tahoma" w:hAnsi="Tahoma" w:cs="Tahoma"/>
                <w:b w:val="0"/>
                <w:sz w:val="14"/>
                <w:szCs w:val="14"/>
                <w:lang w:val="ru-RU"/>
              </w:rPr>
              <w:t xml:space="preserve"> </w:t>
            </w:r>
            <w:r w:rsidRPr="006D78E7">
              <w:rPr>
                <w:rFonts w:ascii="Tahoma" w:hAnsi="Tahoma" w:cs="Tahoma"/>
                <w:b w:val="0"/>
                <w:sz w:val="14"/>
                <w:szCs w:val="14"/>
              </w:rPr>
              <w:t>Professional</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(пользовательские лицензии и лицензии «на устройство»)</w:t>
            </w:r>
            <w:bookmarkEnd w:id="288"/>
            <w:bookmarkEnd w:id="289"/>
          </w:p>
        </w:tc>
        <w:tc>
          <w:tcPr>
            <w:tcW w:w="686" w:type="dxa"/>
            <w:tcBorders>
              <w:bottom w:val="single" w:sz="4" w:space="0" w:color="auto"/>
            </w:tcBorders>
            <w:shd w:val="clear" w:color="auto" w:fill="auto"/>
            <w:vAlign w:val="center"/>
          </w:tcPr>
          <w:p w14:paraId="4176203A" w14:textId="77777777" w:rsidR="007E430D" w:rsidRPr="006D78E7" w:rsidRDefault="00FF47D3" w:rsidP="00793532">
            <w:pPr>
              <w:pStyle w:val="TableText"/>
              <w:widowControl w:val="0"/>
              <w:rPr>
                <w:b/>
                <w:color w:val="0000FF"/>
                <w:sz w:val="13"/>
                <w:szCs w:val="13"/>
                <w:u w:val="single"/>
              </w:rPr>
            </w:pPr>
            <w:hyperlink w:anchor="_71_Microsoft_Dynamics_1" w:history="1">
              <w:hyperlink w:anchor="_70_Microsoft_Dynamics" w:history="1">
                <w:r w:rsidR="00BE2230" w:rsidRPr="00BE2230">
                  <w:rPr>
                    <w:rStyle w:val="Hyperlink"/>
                    <w:b/>
                    <w:sz w:val="13"/>
                    <w:szCs w:val="13"/>
                  </w:rPr>
                  <w:t>7</w:t>
                </w:r>
              </w:hyperlink>
              <w:r w:rsidR="00BE2230" w:rsidRPr="00BE2230">
                <w:rPr>
                  <w:rStyle w:val="Hyperlink"/>
                  <w:b/>
                  <w:sz w:val="13"/>
                  <w:szCs w:val="13"/>
                </w:rPr>
                <w:t>1</w:t>
              </w:r>
            </w:hyperlink>
          </w:p>
        </w:tc>
        <w:tc>
          <w:tcPr>
            <w:tcW w:w="450" w:type="dxa"/>
            <w:tcBorders>
              <w:bottom w:val="single" w:sz="4" w:space="0" w:color="auto"/>
            </w:tcBorders>
            <w:shd w:val="clear" w:color="auto" w:fill="auto"/>
          </w:tcPr>
          <w:p w14:paraId="6BBF26B6" w14:textId="77777777" w:rsidR="007E430D" w:rsidRPr="006D78E7" w:rsidRDefault="002425DA" w:rsidP="002425DA">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F3D0590"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30B191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gridSpan w:val="2"/>
            <w:tcBorders>
              <w:bottom w:val="single" w:sz="4" w:space="0" w:color="auto"/>
            </w:tcBorders>
            <w:shd w:val="clear" w:color="auto" w:fill="auto"/>
            <w:vAlign w:val="center"/>
          </w:tcPr>
          <w:p w14:paraId="5BCE4E89"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auto"/>
            <w:vAlign w:val="center"/>
          </w:tcPr>
          <w:p w14:paraId="14A7CD0B"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20</w:t>
            </w:r>
          </w:p>
        </w:tc>
        <w:tc>
          <w:tcPr>
            <w:tcW w:w="450" w:type="dxa"/>
            <w:gridSpan w:val="3"/>
            <w:tcBorders>
              <w:bottom w:val="single" w:sz="4" w:space="0" w:color="auto"/>
            </w:tcBorders>
            <w:shd w:val="clear" w:color="auto" w:fill="auto"/>
            <w:vAlign w:val="center"/>
          </w:tcPr>
          <w:p w14:paraId="0471DF5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auto"/>
            <w:vAlign w:val="center"/>
          </w:tcPr>
          <w:p w14:paraId="1F92A763"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auto"/>
            <w:vAlign w:val="center"/>
          </w:tcPr>
          <w:p w14:paraId="582C4812"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35D5C2D7"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4A085F3"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D3F9EE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CC100A2"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341F72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4B47F9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B90BD6B"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0ABF96CE" w14:textId="77777777" w:rsidR="007E430D" w:rsidRPr="006D78E7" w:rsidRDefault="007E430D" w:rsidP="007E430D">
            <w:pPr>
              <w:pStyle w:val="TableText"/>
              <w:widowControl w:val="0"/>
              <w:spacing w:before="12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auto"/>
            <w:vAlign w:val="center"/>
          </w:tcPr>
          <w:p w14:paraId="730903A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vAlign w:val="center"/>
          </w:tcPr>
          <w:p w14:paraId="3BDDD497"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r>
      <w:tr w:rsidR="00BA5266" w:rsidRPr="006D78E7" w14:paraId="4792C35A" w14:textId="77777777" w:rsidTr="0029345D">
        <w:trPr>
          <w:trHeight w:val="145"/>
        </w:trPr>
        <w:tc>
          <w:tcPr>
            <w:tcW w:w="2284" w:type="dxa"/>
            <w:gridSpan w:val="2"/>
            <w:tcBorders>
              <w:bottom w:val="single" w:sz="4" w:space="0" w:color="auto"/>
            </w:tcBorders>
            <w:shd w:val="clear" w:color="auto" w:fill="FABF8F"/>
            <w:vAlign w:val="center"/>
          </w:tcPr>
          <w:p w14:paraId="2EAAFAC4" w14:textId="77777777" w:rsidR="007E430D" w:rsidRPr="001B3AF3" w:rsidRDefault="007E430D" w:rsidP="007E430D">
            <w:pPr>
              <w:pStyle w:val="Heading2"/>
              <w:ind w:left="0"/>
              <w:rPr>
                <w:rFonts w:ascii="Tahoma" w:hAnsi="Tahoma" w:cs="Tahoma"/>
                <w:b w:val="0"/>
                <w:sz w:val="14"/>
                <w:szCs w:val="14"/>
                <w:lang w:val="ru-RU"/>
              </w:rPr>
            </w:pPr>
            <w:bookmarkStart w:id="290" w:name="_Toc336338019"/>
            <w:bookmarkStart w:id="291" w:name="_Toc374286525"/>
            <w:r w:rsidRPr="006D78E7">
              <w:rPr>
                <w:rFonts w:ascii="Tahoma" w:hAnsi="Tahoma" w:cs="Tahoma"/>
                <w:b w:val="0"/>
                <w:sz w:val="14"/>
                <w:szCs w:val="14"/>
              </w:rPr>
              <w:t>Microsoft</w:t>
            </w:r>
            <w:r w:rsidRPr="001B3AF3">
              <w:rPr>
                <w:rFonts w:ascii="Tahoma" w:hAnsi="Tahoma" w:cs="Tahoma"/>
                <w:b w:val="0"/>
                <w:sz w:val="14"/>
                <w:szCs w:val="14"/>
                <w:lang w:val="ru-RU"/>
              </w:rPr>
              <w:t xml:space="preserve"> </w:t>
            </w:r>
            <w:r w:rsidRPr="006D78E7">
              <w:rPr>
                <w:rFonts w:ascii="Tahoma" w:hAnsi="Tahoma" w:cs="Tahoma"/>
                <w:b w:val="0"/>
                <w:sz w:val="14"/>
                <w:szCs w:val="14"/>
              </w:rPr>
              <w:t>Dynamics</w:t>
            </w:r>
            <w:r w:rsidRPr="001B3AF3">
              <w:rPr>
                <w:rFonts w:ascii="Tahoma" w:hAnsi="Tahoma" w:cs="Tahoma"/>
                <w:b w:val="0"/>
                <w:sz w:val="14"/>
                <w:szCs w:val="14"/>
                <w:lang w:val="ru-RU"/>
              </w:rPr>
              <w:t xml:space="preserve"> 2013 </w:t>
            </w:r>
            <w:r w:rsidRPr="006D78E7">
              <w:rPr>
                <w:rFonts w:ascii="Tahoma" w:hAnsi="Tahoma" w:cs="Tahoma"/>
                <w:b w:val="0"/>
                <w:sz w:val="14"/>
                <w:szCs w:val="14"/>
              </w:rPr>
              <w:t>CRM</w:t>
            </w:r>
            <w:r w:rsidRPr="001B3AF3">
              <w:rPr>
                <w:rFonts w:ascii="Tahoma" w:hAnsi="Tahoma" w:cs="Tahoma"/>
                <w:b w:val="0"/>
                <w:sz w:val="14"/>
                <w:szCs w:val="14"/>
                <w:lang w:val="ru-RU"/>
              </w:rPr>
              <w:t xml:space="preserve"> </w:t>
            </w:r>
            <w:r w:rsidRPr="006D78E7">
              <w:rPr>
                <w:rFonts w:ascii="Tahoma" w:hAnsi="Tahoma" w:cs="Tahoma"/>
                <w:b w:val="0"/>
                <w:sz w:val="14"/>
                <w:szCs w:val="14"/>
              </w:rPr>
              <w:t>Professional</w:t>
            </w:r>
            <w:r w:rsidRPr="001B3AF3">
              <w:rPr>
                <w:rFonts w:ascii="Tahoma" w:hAnsi="Tahoma" w:cs="Tahoma"/>
                <w:b w:val="0"/>
                <w:sz w:val="14"/>
                <w:szCs w:val="14"/>
                <w:lang w:val="ru-RU"/>
              </w:rPr>
              <w:t xml:space="preserve"> </w:t>
            </w:r>
            <w:r w:rsidRPr="006D78E7">
              <w:rPr>
                <w:rFonts w:ascii="Tahoma" w:hAnsi="Tahoma" w:cs="Tahoma"/>
                <w:b w:val="0"/>
                <w:sz w:val="14"/>
                <w:szCs w:val="14"/>
              </w:rPr>
              <w:t>Use</w:t>
            </w:r>
            <w:r w:rsidRPr="001B3AF3">
              <w:rPr>
                <w:rFonts w:ascii="Tahoma" w:hAnsi="Tahoma" w:cs="Tahoma"/>
                <w:b w:val="0"/>
                <w:sz w:val="14"/>
                <w:szCs w:val="14"/>
                <w:lang w:val="ru-RU"/>
              </w:rPr>
              <w:t xml:space="preserve"> </w:t>
            </w:r>
            <w:r w:rsidRPr="006D78E7">
              <w:rPr>
                <w:rFonts w:ascii="Tahoma" w:hAnsi="Tahoma" w:cs="Tahoma"/>
                <w:b w:val="0"/>
                <w:sz w:val="14"/>
                <w:szCs w:val="14"/>
              </w:rPr>
              <w:t>Additive</w:t>
            </w:r>
            <w:r w:rsidRPr="001B3AF3">
              <w:rPr>
                <w:rFonts w:ascii="Tahoma" w:hAnsi="Tahoma" w:cs="Tahoma"/>
                <w:b w:val="0"/>
                <w:sz w:val="14"/>
                <w:szCs w:val="14"/>
                <w:lang w:val="ru-RU"/>
              </w:rPr>
              <w:t xml:space="preserve"> </w:t>
            </w:r>
            <w:r w:rsidRPr="006D78E7">
              <w:rPr>
                <w:rFonts w:ascii="Tahoma" w:hAnsi="Tahoma" w:cs="Tahoma"/>
                <w:b w:val="0"/>
                <w:sz w:val="14"/>
                <w:szCs w:val="14"/>
              </w:rPr>
              <w:t>CAL</w:t>
            </w:r>
            <w:r w:rsidRPr="001B3AF3">
              <w:rPr>
                <w:rFonts w:ascii="Tahoma" w:hAnsi="Tahoma" w:cs="Tahoma"/>
                <w:b w:val="0"/>
                <w:sz w:val="14"/>
                <w:szCs w:val="14"/>
                <w:lang w:val="ru-RU"/>
              </w:rPr>
              <w:t xml:space="preserve"> (пользовательские лицензии и лицензии «на устройство»)</w:t>
            </w:r>
            <w:bookmarkEnd w:id="290"/>
            <w:bookmarkEnd w:id="291"/>
          </w:p>
        </w:tc>
        <w:tc>
          <w:tcPr>
            <w:tcW w:w="686" w:type="dxa"/>
            <w:tcBorders>
              <w:bottom w:val="single" w:sz="4" w:space="0" w:color="auto"/>
            </w:tcBorders>
            <w:shd w:val="clear" w:color="auto" w:fill="FABF8F"/>
            <w:vAlign w:val="center"/>
          </w:tcPr>
          <w:p w14:paraId="70630C8A" w14:textId="77777777" w:rsidR="007E430D" w:rsidRPr="006D78E7" w:rsidRDefault="00FF47D3" w:rsidP="00793532">
            <w:pPr>
              <w:pStyle w:val="TableText"/>
              <w:widowControl w:val="0"/>
              <w:rPr>
                <w:b/>
                <w:color w:val="0000FF"/>
                <w:sz w:val="13"/>
                <w:szCs w:val="13"/>
                <w:u w:val="single"/>
              </w:rPr>
            </w:pPr>
            <w:hyperlink w:anchor="_71_Microsoft_Dynamics_1" w:history="1">
              <w:hyperlink w:anchor="_70_Microsoft_Dynamics" w:history="1">
                <w:r w:rsidR="00BE2230" w:rsidRPr="00BE2230">
                  <w:rPr>
                    <w:rStyle w:val="Hyperlink"/>
                    <w:b/>
                    <w:sz w:val="13"/>
                    <w:szCs w:val="13"/>
                  </w:rPr>
                  <w:t>7</w:t>
                </w:r>
              </w:hyperlink>
              <w:r w:rsidR="00BE2230" w:rsidRPr="00BE2230">
                <w:rPr>
                  <w:rStyle w:val="Hyperlink"/>
                  <w:b/>
                  <w:sz w:val="13"/>
                  <w:szCs w:val="13"/>
                </w:rPr>
                <w:t>1</w:t>
              </w:r>
            </w:hyperlink>
          </w:p>
        </w:tc>
        <w:tc>
          <w:tcPr>
            <w:tcW w:w="450" w:type="dxa"/>
            <w:tcBorders>
              <w:bottom w:val="single" w:sz="4" w:space="0" w:color="auto"/>
            </w:tcBorders>
            <w:shd w:val="clear" w:color="auto" w:fill="FABF8F"/>
          </w:tcPr>
          <w:p w14:paraId="22E4F415" w14:textId="77777777" w:rsidR="007E430D" w:rsidRPr="006D78E7" w:rsidRDefault="002425DA" w:rsidP="002425DA">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4749D79"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8CA0E9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c>
          <w:tcPr>
            <w:tcW w:w="450" w:type="dxa"/>
            <w:gridSpan w:val="2"/>
            <w:tcBorders>
              <w:bottom w:val="single" w:sz="4" w:space="0" w:color="auto"/>
            </w:tcBorders>
            <w:shd w:val="clear" w:color="auto" w:fill="FABF8F"/>
            <w:vAlign w:val="center"/>
          </w:tcPr>
          <w:p w14:paraId="0A9F66D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13</w:t>
            </w:r>
          </w:p>
        </w:tc>
        <w:tc>
          <w:tcPr>
            <w:tcW w:w="450" w:type="dxa"/>
            <w:gridSpan w:val="2"/>
            <w:tcBorders>
              <w:bottom w:val="single" w:sz="4" w:space="0" w:color="auto"/>
            </w:tcBorders>
            <w:shd w:val="clear" w:color="auto" w:fill="FABF8F"/>
            <w:vAlign w:val="center"/>
          </w:tcPr>
          <w:p w14:paraId="20391CB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gridSpan w:val="3"/>
            <w:tcBorders>
              <w:bottom w:val="single" w:sz="4" w:space="0" w:color="auto"/>
            </w:tcBorders>
            <w:shd w:val="clear" w:color="auto" w:fill="FABF8F"/>
            <w:vAlign w:val="center"/>
          </w:tcPr>
          <w:p w14:paraId="4A0FBE2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8</w:t>
            </w:r>
          </w:p>
        </w:tc>
        <w:tc>
          <w:tcPr>
            <w:tcW w:w="450" w:type="dxa"/>
            <w:gridSpan w:val="2"/>
            <w:tcBorders>
              <w:bottom w:val="single" w:sz="4" w:space="0" w:color="auto"/>
            </w:tcBorders>
            <w:shd w:val="clear" w:color="auto" w:fill="FABF8F"/>
            <w:vAlign w:val="center"/>
          </w:tcPr>
          <w:p w14:paraId="58FE829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8</w:t>
            </w:r>
          </w:p>
        </w:tc>
        <w:tc>
          <w:tcPr>
            <w:tcW w:w="450" w:type="dxa"/>
            <w:gridSpan w:val="2"/>
            <w:tcBorders>
              <w:bottom w:val="single" w:sz="4" w:space="0" w:color="auto"/>
            </w:tcBorders>
            <w:shd w:val="clear" w:color="auto" w:fill="FABF8F"/>
            <w:vAlign w:val="center"/>
          </w:tcPr>
          <w:p w14:paraId="36E4729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750D946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25030312"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F99804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EDC4E6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4B9DC5B"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947555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0A1D2F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2B27C200" w14:textId="77777777" w:rsidR="007E430D" w:rsidRPr="006D78E7" w:rsidRDefault="007E430D" w:rsidP="007E430D">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2F4A332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vAlign w:val="center"/>
          </w:tcPr>
          <w:p w14:paraId="4C99E92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w:t>
            </w:r>
          </w:p>
        </w:tc>
      </w:tr>
      <w:tr w:rsidR="0045693C" w:rsidRPr="006D78E7" w14:paraId="374CE92B" w14:textId="77777777" w:rsidTr="0029345D">
        <w:trPr>
          <w:trHeight w:val="145"/>
        </w:trPr>
        <w:tc>
          <w:tcPr>
            <w:tcW w:w="2284" w:type="dxa"/>
            <w:gridSpan w:val="2"/>
            <w:tcBorders>
              <w:bottom w:val="single" w:sz="4" w:space="0" w:color="auto"/>
            </w:tcBorders>
            <w:shd w:val="clear" w:color="auto" w:fill="auto"/>
            <w:vAlign w:val="center"/>
          </w:tcPr>
          <w:p w14:paraId="645D3E64" w14:textId="77777777" w:rsidR="007E430D" w:rsidRPr="006D78E7" w:rsidRDefault="007E430D" w:rsidP="007E430D">
            <w:pPr>
              <w:pStyle w:val="Heading2"/>
              <w:ind w:left="0"/>
              <w:rPr>
                <w:rFonts w:ascii="Tahoma" w:hAnsi="Tahoma" w:cs="Tahoma"/>
                <w:b w:val="0"/>
                <w:sz w:val="14"/>
                <w:szCs w:val="14"/>
              </w:rPr>
            </w:pPr>
            <w:bookmarkStart w:id="292" w:name="_Toc336338021"/>
            <w:bookmarkStart w:id="293" w:name="_Toc374286526"/>
            <w:r w:rsidRPr="006D78E7">
              <w:rPr>
                <w:rFonts w:ascii="Tahoma" w:hAnsi="Tahoma" w:cs="Tahoma"/>
                <w:b w:val="0"/>
                <w:sz w:val="14"/>
                <w:szCs w:val="14"/>
              </w:rPr>
              <w:t>Microsoft Dynamics CRM 2013 Server</w:t>
            </w:r>
            <w:bookmarkEnd w:id="292"/>
            <w:bookmarkEnd w:id="293"/>
            <w:r w:rsidRPr="006D78E7">
              <w:rPr>
                <w:rFonts w:ascii="Tahoma" w:hAnsi="Tahoma" w:cs="Tahoma"/>
                <w:b w:val="0"/>
                <w:sz w:val="14"/>
                <w:szCs w:val="14"/>
              </w:rPr>
              <w:t xml:space="preserve"> </w:t>
            </w:r>
          </w:p>
        </w:tc>
        <w:tc>
          <w:tcPr>
            <w:tcW w:w="686" w:type="dxa"/>
            <w:tcBorders>
              <w:bottom w:val="single" w:sz="4" w:space="0" w:color="auto"/>
            </w:tcBorders>
            <w:shd w:val="clear" w:color="auto" w:fill="auto"/>
            <w:vAlign w:val="center"/>
          </w:tcPr>
          <w:p w14:paraId="682F7557" w14:textId="77777777" w:rsidR="007E430D" w:rsidRPr="006D78E7" w:rsidRDefault="00FF47D3" w:rsidP="004F2AF3">
            <w:pPr>
              <w:pStyle w:val="TableText"/>
              <w:widowControl w:val="0"/>
              <w:rPr>
                <w:b/>
                <w:color w:val="0000FF"/>
                <w:sz w:val="13"/>
                <w:szCs w:val="13"/>
                <w:u w:val="single"/>
              </w:rPr>
            </w:pPr>
            <w:hyperlink w:anchor="_71_Microsoft_Dynamics_1" w:history="1">
              <w:hyperlink w:anchor="_70_Microsoft_Dynamics" w:history="1">
                <w:r w:rsidR="00BE2230" w:rsidRPr="00BE2230">
                  <w:rPr>
                    <w:rStyle w:val="Hyperlink"/>
                    <w:b/>
                    <w:sz w:val="13"/>
                    <w:szCs w:val="13"/>
                  </w:rPr>
                  <w:t>7</w:t>
                </w:r>
              </w:hyperlink>
              <w:r w:rsidR="00BE2230" w:rsidRPr="00BE2230">
                <w:rPr>
                  <w:rStyle w:val="Hyperlink"/>
                  <w:b/>
                  <w:sz w:val="13"/>
                  <w:szCs w:val="13"/>
                </w:rPr>
                <w:t>1</w:t>
              </w:r>
            </w:hyperlink>
          </w:p>
        </w:tc>
        <w:tc>
          <w:tcPr>
            <w:tcW w:w="450" w:type="dxa"/>
            <w:tcBorders>
              <w:bottom w:val="single" w:sz="4" w:space="0" w:color="auto"/>
            </w:tcBorders>
            <w:shd w:val="clear" w:color="auto" w:fill="auto"/>
          </w:tcPr>
          <w:p w14:paraId="7FB583D6" w14:textId="77777777" w:rsidR="007E430D" w:rsidRPr="006D78E7" w:rsidRDefault="002425DA" w:rsidP="002425DA">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18FA4E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EB5E4A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auto"/>
            <w:vAlign w:val="center"/>
          </w:tcPr>
          <w:p w14:paraId="131166B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auto"/>
            <w:vAlign w:val="center"/>
          </w:tcPr>
          <w:p w14:paraId="1D9EF724"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auto"/>
            <w:vAlign w:val="center"/>
          </w:tcPr>
          <w:p w14:paraId="767BE66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auto"/>
            <w:vAlign w:val="center"/>
          </w:tcPr>
          <w:p w14:paraId="0A441FA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auto"/>
            <w:vAlign w:val="center"/>
          </w:tcPr>
          <w:p w14:paraId="727FB9F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290E0037"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192AFC8C"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127540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CCFBA8D"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4834B8E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9A604D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1141879"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5AFBC388" w14:textId="77777777" w:rsidR="007E430D" w:rsidRPr="006D78E7" w:rsidRDefault="007E430D" w:rsidP="007E430D">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07890FA0"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OL/OV</w:t>
            </w:r>
          </w:p>
        </w:tc>
        <w:tc>
          <w:tcPr>
            <w:tcW w:w="484" w:type="dxa"/>
            <w:tcBorders>
              <w:bottom w:val="single" w:sz="4" w:space="0" w:color="auto"/>
            </w:tcBorders>
            <w:shd w:val="clear" w:color="auto" w:fill="auto"/>
            <w:vAlign w:val="center"/>
          </w:tcPr>
          <w:p w14:paraId="3029311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r>
      <w:tr w:rsidR="007E430D" w:rsidRPr="006D78E7" w14:paraId="19FDE1E5" w14:textId="77777777" w:rsidTr="0029345D">
        <w:trPr>
          <w:trHeight w:val="145"/>
        </w:trPr>
        <w:tc>
          <w:tcPr>
            <w:tcW w:w="2284" w:type="dxa"/>
            <w:gridSpan w:val="2"/>
            <w:tcBorders>
              <w:bottom w:val="single" w:sz="4" w:space="0" w:color="auto"/>
            </w:tcBorders>
            <w:shd w:val="clear" w:color="auto" w:fill="FABF8F"/>
            <w:vAlign w:val="center"/>
          </w:tcPr>
          <w:p w14:paraId="1C99D7BC" w14:textId="77777777" w:rsidR="007E430D" w:rsidRPr="006D78E7" w:rsidRDefault="007E430D" w:rsidP="007E430D">
            <w:pPr>
              <w:pStyle w:val="Heading2"/>
              <w:ind w:left="0"/>
              <w:rPr>
                <w:rFonts w:ascii="Tahoma" w:hAnsi="Tahoma" w:cs="Tahoma"/>
                <w:b w:val="0"/>
                <w:sz w:val="14"/>
                <w:szCs w:val="14"/>
              </w:rPr>
            </w:pPr>
            <w:bookmarkStart w:id="294" w:name="_Toc336338022"/>
            <w:bookmarkStart w:id="295" w:name="_Toc374286527"/>
            <w:r w:rsidRPr="006D78E7">
              <w:rPr>
                <w:rFonts w:ascii="Tahoma" w:hAnsi="Tahoma" w:cs="Tahoma"/>
                <w:b w:val="0"/>
                <w:sz w:val="14"/>
                <w:szCs w:val="14"/>
              </w:rPr>
              <w:t>Microsoft Dynamics CRM Workgroup Server 2013</w:t>
            </w:r>
            <w:bookmarkEnd w:id="294"/>
            <w:bookmarkEnd w:id="295"/>
            <w:r w:rsidRPr="006D78E7">
              <w:rPr>
                <w:rFonts w:ascii="Tahoma" w:hAnsi="Tahoma" w:cs="Tahoma"/>
                <w:b w:val="0"/>
                <w:sz w:val="14"/>
                <w:szCs w:val="14"/>
              </w:rPr>
              <w:t xml:space="preserve"> </w:t>
            </w:r>
          </w:p>
        </w:tc>
        <w:tc>
          <w:tcPr>
            <w:tcW w:w="686" w:type="dxa"/>
            <w:tcBorders>
              <w:bottom w:val="single" w:sz="4" w:space="0" w:color="auto"/>
            </w:tcBorders>
            <w:shd w:val="clear" w:color="auto" w:fill="FABF8F"/>
            <w:vAlign w:val="center"/>
          </w:tcPr>
          <w:p w14:paraId="54F61B37" w14:textId="77777777" w:rsidR="007E430D" w:rsidRPr="006D78E7" w:rsidRDefault="00FF47D3" w:rsidP="004F2AF3">
            <w:pPr>
              <w:pStyle w:val="TableText"/>
              <w:widowControl w:val="0"/>
              <w:rPr>
                <w:b/>
                <w:color w:val="0000FF"/>
                <w:sz w:val="13"/>
                <w:szCs w:val="13"/>
                <w:u w:val="single"/>
              </w:rPr>
            </w:pPr>
            <w:hyperlink w:anchor="_71_Microsoft_Dynamics_1" w:history="1">
              <w:hyperlink w:anchor="_70_Microsoft_Dynamics" w:history="1">
                <w:r w:rsidR="00BE2230" w:rsidRPr="00BE2230">
                  <w:rPr>
                    <w:rStyle w:val="Hyperlink"/>
                    <w:b/>
                    <w:sz w:val="13"/>
                    <w:szCs w:val="13"/>
                  </w:rPr>
                  <w:t>7</w:t>
                </w:r>
              </w:hyperlink>
              <w:r w:rsidR="00BE2230" w:rsidRPr="00BE2230">
                <w:rPr>
                  <w:rStyle w:val="Hyperlink"/>
                  <w:b/>
                  <w:sz w:val="13"/>
                  <w:szCs w:val="13"/>
                </w:rPr>
                <w:t>1</w:t>
              </w:r>
            </w:hyperlink>
          </w:p>
        </w:tc>
        <w:tc>
          <w:tcPr>
            <w:tcW w:w="450" w:type="dxa"/>
            <w:tcBorders>
              <w:bottom w:val="single" w:sz="4" w:space="0" w:color="auto"/>
            </w:tcBorders>
            <w:shd w:val="clear" w:color="auto" w:fill="FABF8F"/>
          </w:tcPr>
          <w:p w14:paraId="007EF79C" w14:textId="77777777" w:rsidR="007E430D" w:rsidRPr="006D78E7" w:rsidRDefault="002425DA" w:rsidP="002425DA">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1EDBAFE"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82B7944"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FABF8F"/>
            <w:vAlign w:val="center"/>
          </w:tcPr>
          <w:p w14:paraId="76D8069F"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60</w:t>
            </w:r>
          </w:p>
        </w:tc>
        <w:tc>
          <w:tcPr>
            <w:tcW w:w="450" w:type="dxa"/>
            <w:gridSpan w:val="2"/>
            <w:tcBorders>
              <w:bottom w:val="single" w:sz="4" w:space="0" w:color="auto"/>
            </w:tcBorders>
            <w:shd w:val="clear" w:color="auto" w:fill="FABF8F"/>
            <w:vAlign w:val="center"/>
          </w:tcPr>
          <w:p w14:paraId="5882ECE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c>
          <w:tcPr>
            <w:tcW w:w="450" w:type="dxa"/>
            <w:gridSpan w:val="3"/>
            <w:tcBorders>
              <w:bottom w:val="single" w:sz="4" w:space="0" w:color="auto"/>
            </w:tcBorders>
            <w:shd w:val="clear" w:color="auto" w:fill="FABF8F"/>
            <w:vAlign w:val="center"/>
          </w:tcPr>
          <w:p w14:paraId="31C776E5"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4C28F74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5AA3083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B7F8412"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5FA68B4" w14:textId="77777777" w:rsidR="007E430D" w:rsidRPr="006D78E7"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8F83C8"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6BF4096"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21D856C"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1944C4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3F7460"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7A6030E8" w14:textId="77777777" w:rsidR="007E430D" w:rsidRPr="006D78E7" w:rsidRDefault="007E430D" w:rsidP="007E430D">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574130A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vAlign w:val="center"/>
          </w:tcPr>
          <w:p w14:paraId="7AF4BCDA" w14:textId="77777777" w:rsidR="007E430D" w:rsidRPr="006D78E7" w:rsidRDefault="007E430D" w:rsidP="007E430D">
            <w:pPr>
              <w:pStyle w:val="TableText"/>
              <w:widowControl w:val="0"/>
              <w:rPr>
                <w:rFonts w:ascii="Tahoma" w:hAnsi="Tahoma" w:cs="Tahoma"/>
                <w:sz w:val="13"/>
              </w:rPr>
            </w:pPr>
            <w:r w:rsidRPr="006D78E7">
              <w:rPr>
                <w:rFonts w:ascii="Tahoma" w:hAnsi="Tahoma" w:cs="Tahoma"/>
                <w:sz w:val="13"/>
              </w:rPr>
              <w:t>25</w:t>
            </w:r>
          </w:p>
        </w:tc>
      </w:tr>
      <w:tr w:rsidR="002F4C73" w:rsidRPr="006D78E7" w14:paraId="263329BA" w14:textId="77777777" w:rsidTr="0029345D">
        <w:trPr>
          <w:trHeight w:val="145"/>
        </w:trPr>
        <w:tc>
          <w:tcPr>
            <w:tcW w:w="2284" w:type="dxa"/>
            <w:gridSpan w:val="2"/>
            <w:tcBorders>
              <w:bottom w:val="single" w:sz="4" w:space="0" w:color="auto"/>
            </w:tcBorders>
            <w:shd w:val="clear" w:color="auto" w:fill="auto"/>
            <w:vAlign w:val="center"/>
          </w:tcPr>
          <w:p w14:paraId="3BCFDAD8" w14:textId="77777777" w:rsidR="002F4C73" w:rsidRPr="006D78E7" w:rsidRDefault="002F4C73" w:rsidP="002F4C73">
            <w:pPr>
              <w:pStyle w:val="Heading2"/>
              <w:ind w:left="0"/>
              <w:rPr>
                <w:rFonts w:ascii="Tahoma" w:hAnsi="Tahoma" w:cs="Tahoma"/>
                <w:b w:val="0"/>
                <w:sz w:val="14"/>
                <w:szCs w:val="14"/>
              </w:rPr>
            </w:pPr>
            <w:bookmarkStart w:id="296" w:name="_Toc374286528"/>
            <w:r w:rsidRPr="006D78E7">
              <w:rPr>
                <w:rFonts w:ascii="Tahoma" w:hAnsi="Tahoma" w:cs="Tahoma"/>
                <w:b w:val="0"/>
                <w:sz w:val="14"/>
                <w:szCs w:val="14"/>
              </w:rPr>
              <w:t>Microsoft Dynamics CRM 2011 External Connectors</w:t>
            </w:r>
            <w:bookmarkEnd w:id="296"/>
          </w:p>
        </w:tc>
        <w:tc>
          <w:tcPr>
            <w:tcW w:w="686" w:type="dxa"/>
            <w:tcBorders>
              <w:bottom w:val="single" w:sz="4" w:space="0" w:color="auto"/>
            </w:tcBorders>
            <w:shd w:val="clear" w:color="auto" w:fill="auto"/>
            <w:vAlign w:val="center"/>
          </w:tcPr>
          <w:p w14:paraId="300B6357" w14:textId="77777777" w:rsidR="002F4C73" w:rsidRPr="006D78E7" w:rsidRDefault="00FF47D3" w:rsidP="002F4C73">
            <w:pPr>
              <w:pStyle w:val="TableText"/>
              <w:widowControl w:val="0"/>
            </w:pPr>
            <w:hyperlink w:anchor="_71_Microsoft_Dynamics_1" w:history="1">
              <w:hyperlink w:anchor="_70_Microsoft_Dynamics" w:history="1">
                <w:r w:rsidR="00636CAD" w:rsidRPr="00BE2230">
                  <w:rPr>
                    <w:rStyle w:val="Hyperlink"/>
                    <w:b/>
                    <w:sz w:val="13"/>
                    <w:szCs w:val="13"/>
                  </w:rPr>
                  <w:t>7</w:t>
                </w:r>
              </w:hyperlink>
              <w:r w:rsidR="00636CAD" w:rsidRPr="00BE2230">
                <w:rPr>
                  <w:rStyle w:val="Hyperlink"/>
                  <w:b/>
                  <w:sz w:val="13"/>
                  <w:szCs w:val="13"/>
                </w:rPr>
                <w:t>2</w:t>
              </w:r>
            </w:hyperlink>
          </w:p>
        </w:tc>
        <w:tc>
          <w:tcPr>
            <w:tcW w:w="450" w:type="dxa"/>
            <w:tcBorders>
              <w:bottom w:val="single" w:sz="4" w:space="0" w:color="auto"/>
            </w:tcBorders>
            <w:shd w:val="clear" w:color="auto" w:fill="auto"/>
          </w:tcPr>
          <w:p w14:paraId="3FEED666" w14:textId="77777777" w:rsidR="002F4C73" w:rsidRPr="006D78E7" w:rsidRDefault="002425DA" w:rsidP="002F4C73">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8A3E012"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1D7E449" w14:textId="77777777" w:rsidR="002F4C73" w:rsidRPr="006D78E7" w:rsidRDefault="002F4C73" w:rsidP="002425DA">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auto"/>
            <w:vAlign w:val="center"/>
          </w:tcPr>
          <w:p w14:paraId="625DA4E0"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3D8B15D8"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1BD1CB99"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5A7C7509"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73A2CCE8"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79BDD09"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17B8CBE" w14:textId="77777777" w:rsidR="002F4C73" w:rsidRPr="006D78E7"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D33322"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05D7E96"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DCE152A"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60EA97A"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887027"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6C438944" w14:textId="77777777" w:rsidR="002F4C73" w:rsidRPr="006D78E7" w:rsidRDefault="002F4C73" w:rsidP="002F4C73">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75F5F4B4"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vAlign w:val="center"/>
          </w:tcPr>
          <w:p w14:paraId="77B99918" w14:textId="77777777" w:rsidR="002F4C73" w:rsidRPr="006D78E7" w:rsidRDefault="002F4C73" w:rsidP="002F4C73">
            <w:pPr>
              <w:pStyle w:val="TableText"/>
              <w:widowControl w:val="0"/>
              <w:rPr>
                <w:rFonts w:ascii="Tahoma" w:hAnsi="Tahoma" w:cs="Tahoma"/>
                <w:sz w:val="13"/>
              </w:rPr>
            </w:pPr>
            <w:r w:rsidRPr="006D78E7">
              <w:rPr>
                <w:rFonts w:ascii="Tahoma" w:hAnsi="Tahoma" w:cs="Tahoma"/>
                <w:sz w:val="13"/>
              </w:rPr>
              <w:t>50</w:t>
            </w:r>
          </w:p>
        </w:tc>
      </w:tr>
      <w:tr w:rsidR="002F4C73" w:rsidRPr="006D78E7" w14:paraId="4489E10A" w14:textId="77777777" w:rsidTr="0029345D">
        <w:trPr>
          <w:trHeight w:val="145"/>
        </w:trPr>
        <w:tc>
          <w:tcPr>
            <w:tcW w:w="2284" w:type="dxa"/>
            <w:gridSpan w:val="2"/>
            <w:tcBorders>
              <w:bottom w:val="single" w:sz="4" w:space="0" w:color="auto"/>
            </w:tcBorders>
            <w:shd w:val="clear" w:color="auto" w:fill="FABF8F"/>
            <w:vAlign w:val="center"/>
          </w:tcPr>
          <w:p w14:paraId="13D48FBA" w14:textId="77777777" w:rsidR="002F4C73" w:rsidRPr="006D78E7" w:rsidRDefault="002F4C73" w:rsidP="002F4C73">
            <w:pPr>
              <w:pStyle w:val="Heading2"/>
              <w:ind w:left="0"/>
              <w:rPr>
                <w:rFonts w:ascii="Tahoma" w:hAnsi="Tahoma" w:cs="Tahoma"/>
                <w:b w:val="0"/>
                <w:sz w:val="14"/>
                <w:szCs w:val="14"/>
              </w:rPr>
            </w:pPr>
            <w:bookmarkStart w:id="297" w:name="_Toc374286529"/>
            <w:r w:rsidRPr="006D78E7">
              <w:rPr>
                <w:rFonts w:ascii="Tahoma" w:hAnsi="Tahoma" w:cs="Tahoma"/>
                <w:b w:val="0"/>
                <w:sz w:val="14"/>
              </w:rPr>
              <w:t>Microsoft Dynamics CRM Online Basic</w:t>
            </w:r>
            <w:bookmarkEnd w:id="297"/>
          </w:p>
        </w:tc>
        <w:tc>
          <w:tcPr>
            <w:tcW w:w="686" w:type="dxa"/>
            <w:tcBorders>
              <w:bottom w:val="single" w:sz="4" w:space="0" w:color="auto"/>
            </w:tcBorders>
            <w:shd w:val="clear" w:color="auto" w:fill="FABF8F"/>
            <w:vAlign w:val="center"/>
          </w:tcPr>
          <w:p w14:paraId="5C9A8D2A" w14:textId="77777777" w:rsidR="002F4C73" w:rsidRPr="006D78E7" w:rsidRDefault="00FF47D3" w:rsidP="002F4C73">
            <w:pPr>
              <w:pStyle w:val="TableText"/>
              <w:widowControl w:val="0"/>
            </w:pPr>
            <w:hyperlink w:anchor="_70_Microsoft_Dynamics" w:history="1">
              <w:hyperlink w:anchor="_70_Microsoft_Dynamics" w:history="1">
                <w:r w:rsidR="00636CAD" w:rsidRPr="00BE2230">
                  <w:rPr>
                    <w:rStyle w:val="Hyperlink"/>
                    <w:b/>
                    <w:sz w:val="13"/>
                    <w:szCs w:val="13"/>
                  </w:rPr>
                  <w:t>7</w:t>
                </w:r>
              </w:hyperlink>
              <w:r w:rsidR="00636CAD" w:rsidRPr="00BE2230">
                <w:rPr>
                  <w:rStyle w:val="Hyperlink"/>
                  <w:b/>
                  <w:sz w:val="13"/>
                  <w:szCs w:val="13"/>
                </w:rPr>
                <w:t>3</w:t>
              </w:r>
            </w:hyperlink>
          </w:p>
        </w:tc>
        <w:tc>
          <w:tcPr>
            <w:tcW w:w="450" w:type="dxa"/>
            <w:tcBorders>
              <w:bottom w:val="single" w:sz="4" w:space="0" w:color="auto"/>
            </w:tcBorders>
            <w:shd w:val="clear" w:color="auto" w:fill="FABF8F"/>
            <w:vAlign w:val="center"/>
          </w:tcPr>
          <w:p w14:paraId="30265FBF"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B33F3E9"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320FD19"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9A7E8D"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F5B23B"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4C32E18"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CC0C15"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F878C4"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B3DC9D9"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757115"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0801829"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2B9517"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03760A"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D4250A"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9DCE72"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5505AEC6"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560EC715"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FF852B7" w14:textId="77777777" w:rsidR="002F4C73" w:rsidRPr="006D78E7" w:rsidRDefault="002F4C73" w:rsidP="00003078">
            <w:pPr>
              <w:pStyle w:val="TableText"/>
              <w:widowControl w:val="0"/>
              <w:rPr>
                <w:rFonts w:ascii="Tahoma" w:hAnsi="Tahoma" w:cs="Tahoma"/>
                <w:sz w:val="13"/>
              </w:rPr>
            </w:pPr>
          </w:p>
        </w:tc>
      </w:tr>
      <w:tr w:rsidR="002F4C73" w:rsidRPr="006D78E7" w14:paraId="35C2B2F4" w14:textId="77777777" w:rsidTr="0029345D">
        <w:trPr>
          <w:trHeight w:val="145"/>
        </w:trPr>
        <w:tc>
          <w:tcPr>
            <w:tcW w:w="2284" w:type="dxa"/>
            <w:gridSpan w:val="2"/>
            <w:tcBorders>
              <w:bottom w:val="single" w:sz="4" w:space="0" w:color="auto"/>
            </w:tcBorders>
            <w:shd w:val="clear" w:color="auto" w:fill="auto"/>
            <w:vAlign w:val="center"/>
          </w:tcPr>
          <w:p w14:paraId="788B1D10" w14:textId="77777777" w:rsidR="002F4C73" w:rsidRPr="006D78E7" w:rsidRDefault="002F4C73" w:rsidP="002F4C73">
            <w:pPr>
              <w:pStyle w:val="Heading2"/>
              <w:ind w:left="0"/>
              <w:rPr>
                <w:rFonts w:ascii="Tahoma" w:hAnsi="Tahoma" w:cs="Tahoma"/>
                <w:b w:val="0"/>
                <w:sz w:val="14"/>
                <w:szCs w:val="14"/>
              </w:rPr>
            </w:pPr>
            <w:bookmarkStart w:id="298" w:name="_Toc374286530"/>
            <w:r w:rsidRPr="006D78E7">
              <w:rPr>
                <w:rFonts w:ascii="Tahoma" w:hAnsi="Tahoma" w:cs="Tahoma"/>
                <w:b w:val="0"/>
                <w:sz w:val="14"/>
              </w:rPr>
              <w:t>Расширенная поддержка Microsoft Dynamics CRM Online</w:t>
            </w:r>
            <w:bookmarkEnd w:id="298"/>
          </w:p>
        </w:tc>
        <w:tc>
          <w:tcPr>
            <w:tcW w:w="686" w:type="dxa"/>
            <w:tcBorders>
              <w:bottom w:val="single" w:sz="4" w:space="0" w:color="auto"/>
            </w:tcBorders>
            <w:shd w:val="clear" w:color="auto" w:fill="auto"/>
            <w:vAlign w:val="center"/>
          </w:tcPr>
          <w:p w14:paraId="0BE6E640"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auto"/>
            <w:vAlign w:val="center"/>
          </w:tcPr>
          <w:p w14:paraId="341BED68"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E6F858D"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76332BD"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9E3F33"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EB4664"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F85361"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A37D0A"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00C971"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3CC19A"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DC0AB6"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293B2D3"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73FFFCD"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452952"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4F246D"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4354A55"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7B716575"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484E3DC1"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7CA3DF84" w14:textId="77777777" w:rsidR="002F4C73" w:rsidRPr="006D78E7" w:rsidRDefault="002F4C73" w:rsidP="00003078">
            <w:pPr>
              <w:pStyle w:val="TableText"/>
              <w:widowControl w:val="0"/>
              <w:rPr>
                <w:rFonts w:ascii="Tahoma" w:hAnsi="Tahoma" w:cs="Tahoma"/>
                <w:sz w:val="13"/>
              </w:rPr>
            </w:pPr>
          </w:p>
        </w:tc>
      </w:tr>
      <w:tr w:rsidR="002F4C73" w:rsidRPr="006D78E7" w14:paraId="47410488" w14:textId="77777777" w:rsidTr="0029345D">
        <w:trPr>
          <w:trHeight w:val="145"/>
        </w:trPr>
        <w:tc>
          <w:tcPr>
            <w:tcW w:w="2284" w:type="dxa"/>
            <w:gridSpan w:val="2"/>
            <w:tcBorders>
              <w:bottom w:val="single" w:sz="4" w:space="0" w:color="auto"/>
            </w:tcBorders>
            <w:shd w:val="clear" w:color="auto" w:fill="FABF8F"/>
            <w:vAlign w:val="center"/>
          </w:tcPr>
          <w:p w14:paraId="095818FB" w14:textId="77777777" w:rsidR="002F4C73" w:rsidRPr="006D78E7" w:rsidRDefault="002F4C73" w:rsidP="002F4C73">
            <w:pPr>
              <w:pStyle w:val="Heading2"/>
              <w:ind w:left="0"/>
              <w:rPr>
                <w:rFonts w:ascii="Tahoma" w:hAnsi="Tahoma" w:cs="Tahoma"/>
                <w:b w:val="0"/>
                <w:sz w:val="14"/>
                <w:szCs w:val="14"/>
              </w:rPr>
            </w:pPr>
            <w:bookmarkStart w:id="299" w:name="_Toc374286531"/>
            <w:r w:rsidRPr="006D78E7">
              <w:rPr>
                <w:rFonts w:ascii="Tahoma" w:hAnsi="Tahoma" w:cs="Tahoma"/>
                <w:b w:val="0"/>
                <w:sz w:val="14"/>
              </w:rPr>
              <w:t>Microsoft Dynamics CRM Online Essential</w:t>
            </w:r>
            <w:bookmarkEnd w:id="299"/>
          </w:p>
        </w:tc>
        <w:tc>
          <w:tcPr>
            <w:tcW w:w="686" w:type="dxa"/>
            <w:tcBorders>
              <w:bottom w:val="single" w:sz="4" w:space="0" w:color="auto"/>
            </w:tcBorders>
            <w:shd w:val="clear" w:color="auto" w:fill="FABF8F"/>
            <w:vAlign w:val="center"/>
          </w:tcPr>
          <w:p w14:paraId="13C2FC99"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FABF8F"/>
            <w:vAlign w:val="center"/>
          </w:tcPr>
          <w:p w14:paraId="3A6141E3"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029862B"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40CFE42"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82ED43"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D50187"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A857E2"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4049A6"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564943"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3454EA8"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E7492A"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EEAAB3"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1751B8"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A6DEA1"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B797B6"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43F710"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369E168"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0FF8F5ED"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CFF3FD7" w14:textId="77777777" w:rsidR="002F4C73" w:rsidRPr="006D78E7" w:rsidRDefault="002F4C73" w:rsidP="00003078">
            <w:pPr>
              <w:pStyle w:val="TableText"/>
              <w:widowControl w:val="0"/>
              <w:rPr>
                <w:rFonts w:ascii="Tahoma" w:hAnsi="Tahoma" w:cs="Tahoma"/>
                <w:sz w:val="13"/>
              </w:rPr>
            </w:pPr>
          </w:p>
        </w:tc>
      </w:tr>
      <w:tr w:rsidR="002F4C73" w:rsidRPr="006D78E7" w14:paraId="6DC8A444" w14:textId="77777777" w:rsidTr="0029345D">
        <w:trPr>
          <w:trHeight w:val="145"/>
        </w:trPr>
        <w:tc>
          <w:tcPr>
            <w:tcW w:w="2284" w:type="dxa"/>
            <w:gridSpan w:val="2"/>
            <w:tcBorders>
              <w:bottom w:val="single" w:sz="4" w:space="0" w:color="auto"/>
            </w:tcBorders>
            <w:shd w:val="clear" w:color="auto" w:fill="auto"/>
            <w:vAlign w:val="center"/>
          </w:tcPr>
          <w:p w14:paraId="24579EB0" w14:textId="77777777" w:rsidR="002F4C73" w:rsidRPr="006D78E7" w:rsidRDefault="002F4C73" w:rsidP="002F4C73">
            <w:pPr>
              <w:pStyle w:val="Heading2"/>
              <w:ind w:left="0"/>
              <w:rPr>
                <w:rFonts w:ascii="Tahoma" w:hAnsi="Tahoma" w:cs="Tahoma"/>
                <w:b w:val="0"/>
                <w:sz w:val="14"/>
                <w:szCs w:val="14"/>
              </w:rPr>
            </w:pPr>
            <w:bookmarkStart w:id="300" w:name="_Toc374286532"/>
            <w:r w:rsidRPr="006D78E7">
              <w:rPr>
                <w:rFonts w:ascii="Tahoma" w:hAnsi="Tahoma" w:cs="Tahoma"/>
                <w:b w:val="0"/>
                <w:sz w:val="14"/>
              </w:rPr>
              <w:t>Непроизводственный экземпляр Microsoft Dynamics CRM Online</w:t>
            </w:r>
            <w:bookmarkEnd w:id="300"/>
          </w:p>
        </w:tc>
        <w:tc>
          <w:tcPr>
            <w:tcW w:w="686" w:type="dxa"/>
            <w:tcBorders>
              <w:bottom w:val="single" w:sz="4" w:space="0" w:color="auto"/>
            </w:tcBorders>
            <w:shd w:val="clear" w:color="auto" w:fill="auto"/>
            <w:vAlign w:val="center"/>
          </w:tcPr>
          <w:p w14:paraId="506F9224"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auto"/>
            <w:vAlign w:val="center"/>
          </w:tcPr>
          <w:p w14:paraId="63463E80"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8D8A306"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F2CD95"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C5B402"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977343"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2DB692"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C1D8BA"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A441AC"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781EC0"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409F98"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E3736CD"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3E333B"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4059B1"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BDAD6C"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2B2E513"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40ABF67"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4B5DA06C"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61E01D15" w14:textId="77777777" w:rsidR="002F4C73" w:rsidRPr="006D78E7" w:rsidRDefault="002F4C73" w:rsidP="00003078">
            <w:pPr>
              <w:pStyle w:val="TableText"/>
              <w:widowControl w:val="0"/>
              <w:rPr>
                <w:rFonts w:ascii="Tahoma" w:hAnsi="Tahoma" w:cs="Tahoma"/>
                <w:sz w:val="13"/>
              </w:rPr>
            </w:pPr>
          </w:p>
        </w:tc>
      </w:tr>
      <w:tr w:rsidR="002F4C73" w:rsidRPr="006D78E7" w14:paraId="24456209" w14:textId="77777777" w:rsidTr="0029345D">
        <w:trPr>
          <w:trHeight w:val="145"/>
        </w:trPr>
        <w:tc>
          <w:tcPr>
            <w:tcW w:w="2284" w:type="dxa"/>
            <w:gridSpan w:val="2"/>
            <w:tcBorders>
              <w:bottom w:val="single" w:sz="4" w:space="0" w:color="auto"/>
            </w:tcBorders>
            <w:shd w:val="clear" w:color="auto" w:fill="FABF8F"/>
            <w:vAlign w:val="center"/>
          </w:tcPr>
          <w:p w14:paraId="4552A549" w14:textId="77777777" w:rsidR="002F4C73" w:rsidRPr="006D78E7" w:rsidRDefault="002F4C73" w:rsidP="002F4C73">
            <w:pPr>
              <w:pStyle w:val="Heading2"/>
              <w:ind w:left="0"/>
              <w:rPr>
                <w:rFonts w:ascii="Tahoma" w:hAnsi="Tahoma" w:cs="Tahoma"/>
                <w:b w:val="0"/>
                <w:sz w:val="14"/>
                <w:szCs w:val="14"/>
              </w:rPr>
            </w:pPr>
            <w:bookmarkStart w:id="301" w:name="_Toc374286533"/>
            <w:r w:rsidRPr="006D78E7">
              <w:rPr>
                <w:rFonts w:ascii="Tahoma" w:hAnsi="Tahoma" w:cs="Tahoma"/>
                <w:b w:val="0"/>
                <w:sz w:val="14"/>
              </w:rPr>
              <w:t>Производственный экземпляр Microsoft Dynamics CRM Online</w:t>
            </w:r>
            <w:bookmarkEnd w:id="301"/>
          </w:p>
        </w:tc>
        <w:tc>
          <w:tcPr>
            <w:tcW w:w="686" w:type="dxa"/>
            <w:tcBorders>
              <w:bottom w:val="single" w:sz="4" w:space="0" w:color="auto"/>
            </w:tcBorders>
            <w:shd w:val="clear" w:color="auto" w:fill="FABF8F"/>
            <w:vAlign w:val="center"/>
          </w:tcPr>
          <w:p w14:paraId="0E9BC09B"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FABF8F"/>
            <w:vAlign w:val="center"/>
          </w:tcPr>
          <w:p w14:paraId="0838C10B"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4528875"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D49B297"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552CA3"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9E44B4"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BE7EE9"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17A275"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C05F68"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A191131"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B55ABF"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E6711FA"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296D53"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53EA43"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4ECF66"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776BB3"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636B7E3A"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2DD66CDC"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61AFC15" w14:textId="77777777" w:rsidR="002F4C73" w:rsidRPr="006D78E7" w:rsidRDefault="002F4C73" w:rsidP="00003078">
            <w:pPr>
              <w:pStyle w:val="TableText"/>
              <w:widowControl w:val="0"/>
              <w:rPr>
                <w:rFonts w:ascii="Tahoma" w:hAnsi="Tahoma" w:cs="Tahoma"/>
                <w:sz w:val="13"/>
              </w:rPr>
            </w:pPr>
          </w:p>
        </w:tc>
      </w:tr>
      <w:tr w:rsidR="002F4C73" w:rsidRPr="006D78E7" w14:paraId="50A7CC85" w14:textId="77777777" w:rsidTr="0029345D">
        <w:trPr>
          <w:trHeight w:val="145"/>
        </w:trPr>
        <w:tc>
          <w:tcPr>
            <w:tcW w:w="2284" w:type="dxa"/>
            <w:gridSpan w:val="2"/>
            <w:tcBorders>
              <w:bottom w:val="single" w:sz="4" w:space="0" w:color="auto"/>
            </w:tcBorders>
            <w:shd w:val="clear" w:color="auto" w:fill="auto"/>
            <w:vAlign w:val="center"/>
          </w:tcPr>
          <w:p w14:paraId="14CEB3C9" w14:textId="77777777" w:rsidR="002F4C73" w:rsidRPr="006D78E7" w:rsidRDefault="002F4C73" w:rsidP="002F4C73">
            <w:pPr>
              <w:pStyle w:val="Heading2"/>
              <w:ind w:left="0"/>
              <w:rPr>
                <w:rFonts w:ascii="Tahoma" w:hAnsi="Tahoma" w:cs="Tahoma"/>
                <w:b w:val="0"/>
                <w:sz w:val="14"/>
                <w:szCs w:val="14"/>
              </w:rPr>
            </w:pPr>
            <w:bookmarkStart w:id="302" w:name="_Toc374286534"/>
            <w:r w:rsidRPr="006D78E7">
              <w:rPr>
                <w:rFonts w:ascii="Tahoma" w:hAnsi="Tahoma" w:cs="Tahoma"/>
                <w:b w:val="0"/>
                <w:sz w:val="14"/>
              </w:rPr>
              <w:t>Microsoft Dynamics CRM Online Professional</w:t>
            </w:r>
            <w:bookmarkEnd w:id="302"/>
          </w:p>
        </w:tc>
        <w:tc>
          <w:tcPr>
            <w:tcW w:w="686" w:type="dxa"/>
            <w:tcBorders>
              <w:bottom w:val="single" w:sz="4" w:space="0" w:color="auto"/>
            </w:tcBorders>
            <w:shd w:val="clear" w:color="auto" w:fill="auto"/>
            <w:vAlign w:val="center"/>
          </w:tcPr>
          <w:p w14:paraId="58D3E88E"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auto"/>
            <w:vAlign w:val="center"/>
          </w:tcPr>
          <w:p w14:paraId="548D74D0"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51C7389C"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2D3ABD6"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74118C"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D21BC7"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8054C5"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40DB3E"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278C8D"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47CB73"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54C688"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511B62"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945F7C"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1FEC90"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C34C53"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753B0DE"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70B50EA2"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6CFF62D2"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1C7F09CD" w14:textId="77777777" w:rsidR="002F4C73" w:rsidRPr="006D78E7" w:rsidRDefault="002F4C73" w:rsidP="00003078">
            <w:pPr>
              <w:pStyle w:val="TableText"/>
              <w:widowControl w:val="0"/>
              <w:rPr>
                <w:rFonts w:ascii="Tahoma" w:hAnsi="Tahoma" w:cs="Tahoma"/>
                <w:sz w:val="13"/>
              </w:rPr>
            </w:pPr>
          </w:p>
        </w:tc>
      </w:tr>
      <w:tr w:rsidR="002F4C73" w:rsidRPr="006D78E7" w14:paraId="38A6C81C" w14:textId="77777777" w:rsidTr="0029345D">
        <w:trPr>
          <w:trHeight w:val="145"/>
        </w:trPr>
        <w:tc>
          <w:tcPr>
            <w:tcW w:w="2284" w:type="dxa"/>
            <w:gridSpan w:val="2"/>
            <w:tcBorders>
              <w:bottom w:val="single" w:sz="4" w:space="0" w:color="auto"/>
            </w:tcBorders>
            <w:shd w:val="clear" w:color="auto" w:fill="FABF8F"/>
            <w:vAlign w:val="center"/>
          </w:tcPr>
          <w:p w14:paraId="505DFC5B" w14:textId="77777777" w:rsidR="002F4C73" w:rsidRPr="001B3AF3" w:rsidRDefault="002F4C73" w:rsidP="002F4C73">
            <w:pPr>
              <w:pStyle w:val="Heading2"/>
              <w:ind w:left="0"/>
              <w:rPr>
                <w:rFonts w:ascii="Tahoma" w:hAnsi="Tahoma" w:cs="Tahoma"/>
                <w:b w:val="0"/>
                <w:sz w:val="14"/>
                <w:szCs w:val="14"/>
                <w:lang w:val="ru-RU"/>
              </w:rPr>
            </w:pPr>
            <w:bookmarkStart w:id="303" w:name="_Toc374286535"/>
            <w:r w:rsidRPr="001B3AF3">
              <w:rPr>
                <w:rFonts w:ascii="Tahoma" w:hAnsi="Tahoma" w:cs="Tahoma"/>
                <w:b w:val="0"/>
                <w:sz w:val="14"/>
                <w:lang w:val="ru-RU"/>
              </w:rPr>
              <w:t xml:space="preserve">Профессиональная прямая поддержка для </w:t>
            </w:r>
            <w:r w:rsidRPr="006D78E7">
              <w:rPr>
                <w:rFonts w:ascii="Tahoma" w:hAnsi="Tahoma" w:cs="Tahoma"/>
                <w:b w:val="0"/>
                <w:sz w:val="14"/>
              </w:rPr>
              <w:t>Microsoft</w:t>
            </w:r>
            <w:r w:rsidRPr="001B3AF3">
              <w:rPr>
                <w:rFonts w:ascii="Tahoma" w:hAnsi="Tahoma" w:cs="Tahoma"/>
                <w:b w:val="0"/>
                <w:sz w:val="14"/>
                <w:lang w:val="ru-RU"/>
              </w:rPr>
              <w:t xml:space="preserve"> </w:t>
            </w:r>
            <w:r w:rsidRPr="006D78E7">
              <w:rPr>
                <w:rFonts w:ascii="Tahoma" w:hAnsi="Tahoma" w:cs="Tahoma"/>
                <w:b w:val="0"/>
                <w:sz w:val="14"/>
              </w:rPr>
              <w:t>Dynamics</w:t>
            </w:r>
            <w:r w:rsidRPr="001B3AF3">
              <w:rPr>
                <w:rFonts w:ascii="Tahoma" w:hAnsi="Tahoma" w:cs="Tahoma"/>
                <w:b w:val="0"/>
                <w:sz w:val="14"/>
                <w:lang w:val="ru-RU"/>
              </w:rPr>
              <w:t xml:space="preserve"> </w:t>
            </w:r>
            <w:r w:rsidRPr="006D78E7">
              <w:rPr>
                <w:rFonts w:ascii="Tahoma" w:hAnsi="Tahoma" w:cs="Tahoma"/>
                <w:b w:val="0"/>
                <w:sz w:val="14"/>
              </w:rPr>
              <w:t>CRM</w:t>
            </w:r>
            <w:r w:rsidRPr="001B3AF3">
              <w:rPr>
                <w:rFonts w:ascii="Tahoma" w:hAnsi="Tahoma" w:cs="Tahoma"/>
                <w:b w:val="0"/>
                <w:sz w:val="14"/>
                <w:lang w:val="ru-RU"/>
              </w:rPr>
              <w:t xml:space="preserve"> </w:t>
            </w:r>
            <w:r w:rsidRPr="006D78E7">
              <w:rPr>
                <w:rFonts w:ascii="Tahoma" w:hAnsi="Tahoma" w:cs="Tahoma"/>
                <w:b w:val="0"/>
                <w:sz w:val="14"/>
              </w:rPr>
              <w:t>Online</w:t>
            </w:r>
            <w:bookmarkEnd w:id="303"/>
          </w:p>
        </w:tc>
        <w:tc>
          <w:tcPr>
            <w:tcW w:w="686" w:type="dxa"/>
            <w:tcBorders>
              <w:bottom w:val="single" w:sz="4" w:space="0" w:color="auto"/>
            </w:tcBorders>
            <w:shd w:val="clear" w:color="auto" w:fill="FABF8F"/>
            <w:vAlign w:val="center"/>
          </w:tcPr>
          <w:p w14:paraId="40A71A6E"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FABF8F"/>
            <w:vAlign w:val="center"/>
          </w:tcPr>
          <w:p w14:paraId="65ADD2F6"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588321E0"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9B7678A"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0BF8D1"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55420C"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BD36ADA"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B6F249"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7990C5"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BB39C85"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889B0B"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B0D13B"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57B546"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0D22D8D"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2A3C03"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14D0501"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02C5968A"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FABF8F"/>
            <w:vAlign w:val="center"/>
          </w:tcPr>
          <w:p w14:paraId="712CCED3"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F075DCF" w14:textId="77777777" w:rsidR="002F4C73" w:rsidRPr="006D78E7" w:rsidRDefault="002F4C73" w:rsidP="00003078">
            <w:pPr>
              <w:pStyle w:val="TableText"/>
              <w:widowControl w:val="0"/>
              <w:rPr>
                <w:rFonts w:ascii="Tahoma" w:hAnsi="Tahoma" w:cs="Tahoma"/>
                <w:sz w:val="13"/>
              </w:rPr>
            </w:pPr>
          </w:p>
        </w:tc>
      </w:tr>
      <w:tr w:rsidR="002F4C73" w:rsidRPr="006D78E7" w14:paraId="51C03ACC" w14:textId="77777777" w:rsidTr="0029345D">
        <w:trPr>
          <w:trHeight w:val="145"/>
        </w:trPr>
        <w:tc>
          <w:tcPr>
            <w:tcW w:w="2284" w:type="dxa"/>
            <w:gridSpan w:val="2"/>
            <w:tcBorders>
              <w:bottom w:val="single" w:sz="4" w:space="0" w:color="auto"/>
            </w:tcBorders>
            <w:shd w:val="clear" w:color="auto" w:fill="auto"/>
            <w:vAlign w:val="center"/>
          </w:tcPr>
          <w:p w14:paraId="7157A1F3" w14:textId="77777777" w:rsidR="002F4C73" w:rsidRPr="006D78E7" w:rsidRDefault="002F4C73" w:rsidP="002F4C73">
            <w:pPr>
              <w:pStyle w:val="Heading2"/>
              <w:ind w:left="0"/>
              <w:rPr>
                <w:rFonts w:ascii="Tahoma" w:hAnsi="Tahoma" w:cs="Tahoma"/>
                <w:b w:val="0"/>
                <w:sz w:val="14"/>
                <w:szCs w:val="14"/>
              </w:rPr>
            </w:pPr>
            <w:bookmarkStart w:id="304" w:name="_Toc374286536"/>
            <w:r w:rsidRPr="006D78E7">
              <w:rPr>
                <w:rFonts w:ascii="Tahoma" w:hAnsi="Tahoma" w:cs="Tahoma"/>
                <w:b w:val="0"/>
                <w:sz w:val="14"/>
              </w:rPr>
              <w:t>Хранилище Microsoft Dynamics CRM Online</w:t>
            </w:r>
            <w:bookmarkEnd w:id="304"/>
          </w:p>
        </w:tc>
        <w:tc>
          <w:tcPr>
            <w:tcW w:w="686" w:type="dxa"/>
            <w:tcBorders>
              <w:bottom w:val="single" w:sz="4" w:space="0" w:color="auto"/>
            </w:tcBorders>
            <w:shd w:val="clear" w:color="auto" w:fill="auto"/>
            <w:vAlign w:val="center"/>
          </w:tcPr>
          <w:p w14:paraId="49ECE7EE" w14:textId="77777777" w:rsidR="002F4C73" w:rsidRPr="006D78E7" w:rsidRDefault="00FF47D3" w:rsidP="002F4C73">
            <w:pPr>
              <w:pStyle w:val="TableText"/>
              <w:widowControl w:val="0"/>
            </w:pPr>
            <w:hyperlink w:anchor="_70_Microsoft_Dynamics" w:history="1">
              <w:hyperlink w:anchor="_70_Microsoft_Dynamics" w:history="1">
                <w:r w:rsidR="00BE2230" w:rsidRPr="00BE2230">
                  <w:rPr>
                    <w:rStyle w:val="Hyperlink"/>
                    <w:b/>
                    <w:sz w:val="13"/>
                    <w:szCs w:val="13"/>
                  </w:rPr>
                  <w:t>7</w:t>
                </w:r>
              </w:hyperlink>
              <w:r w:rsidR="00BE2230" w:rsidRPr="00BE2230">
                <w:rPr>
                  <w:rStyle w:val="Hyperlink"/>
                  <w:b/>
                  <w:sz w:val="13"/>
                  <w:szCs w:val="13"/>
                </w:rPr>
                <w:t>3</w:t>
              </w:r>
            </w:hyperlink>
          </w:p>
        </w:tc>
        <w:tc>
          <w:tcPr>
            <w:tcW w:w="450" w:type="dxa"/>
            <w:tcBorders>
              <w:bottom w:val="single" w:sz="4" w:space="0" w:color="auto"/>
            </w:tcBorders>
            <w:shd w:val="clear" w:color="auto" w:fill="auto"/>
            <w:vAlign w:val="center"/>
          </w:tcPr>
          <w:p w14:paraId="208A6AA8" w14:textId="77777777" w:rsidR="002F4C73" w:rsidRPr="006D78E7" w:rsidRDefault="002F4C73" w:rsidP="00003078">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92A76A9" w14:textId="77777777" w:rsidR="002F4C73" w:rsidRPr="006D78E7"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D17241B"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D1239C"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4FDEA2" w14:textId="77777777" w:rsidR="002F4C73" w:rsidRPr="006D78E7"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1CA0DA"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53A749" w14:textId="77777777" w:rsidR="002F4C73" w:rsidRPr="006D78E7"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455811" w14:textId="77777777" w:rsidR="002F4C73" w:rsidRPr="006D78E7"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0502EAA"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1AE2DC"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57DE71F"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183188" w14:textId="77777777" w:rsidR="002F4C73" w:rsidRPr="006D78E7"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30FAC3" w14:textId="77777777" w:rsidR="002F4C73" w:rsidRPr="006D78E7"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10C1D5" w14:textId="77777777" w:rsidR="002F4C73" w:rsidRPr="006D78E7" w:rsidRDefault="00003078" w:rsidP="0000307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CE91505" w14:textId="77777777" w:rsidR="002F4C73" w:rsidRPr="006D78E7" w:rsidRDefault="002F4C73" w:rsidP="00003078">
            <w:pPr>
              <w:pStyle w:val="TableText"/>
              <w:widowControl w:val="0"/>
              <w:rPr>
                <w:rFonts w:ascii="Tahoma" w:hAnsi="Tahoma" w:cs="Tahoma"/>
                <w:sz w:val="13"/>
              </w:rPr>
            </w:pPr>
          </w:p>
        </w:tc>
        <w:tc>
          <w:tcPr>
            <w:tcW w:w="556" w:type="dxa"/>
            <w:tcBorders>
              <w:bottom w:val="single" w:sz="4" w:space="0" w:color="auto"/>
            </w:tcBorders>
            <w:shd w:val="clear" w:color="auto" w:fill="auto"/>
            <w:vAlign w:val="center"/>
          </w:tcPr>
          <w:p w14:paraId="24D83869" w14:textId="77777777" w:rsidR="002F4C73" w:rsidRPr="006D78E7" w:rsidRDefault="00003078" w:rsidP="00003078">
            <w:pPr>
              <w:pStyle w:val="TableText"/>
              <w:widowControl w:val="0"/>
              <w:spacing w:before="120"/>
              <w:rPr>
                <w:rFonts w:ascii="Tahoma" w:hAnsi="Tahoma" w:cs="Tahoma"/>
                <w:sz w:val="13"/>
              </w:rPr>
            </w:pPr>
            <w:r w:rsidRPr="006D78E7">
              <w:rPr>
                <w:rFonts w:ascii="Tahoma" w:hAnsi="Tahoma" w:cs="Tahoma"/>
                <w:sz w:val="13"/>
              </w:rPr>
              <w:t>A,</w:t>
            </w:r>
            <w:r w:rsidR="00977E26">
              <w:rPr>
                <w:rFonts w:ascii="Tahoma" w:hAnsi="Tahoma" w:cs="Tahoma"/>
                <w:sz w:val="13"/>
              </w:rPr>
              <w:t xml:space="preserve"> </w:t>
            </w:r>
            <w:r w:rsidRPr="006D78E7">
              <w:rPr>
                <w:rFonts w:ascii="Tahoma" w:hAnsi="Tahoma" w:cs="Tahoma"/>
                <w:sz w:val="13"/>
              </w:rPr>
              <w:t>ST</w:t>
            </w:r>
          </w:p>
        </w:tc>
        <w:tc>
          <w:tcPr>
            <w:tcW w:w="400" w:type="dxa"/>
            <w:tcBorders>
              <w:bottom w:val="single" w:sz="4" w:space="0" w:color="auto"/>
            </w:tcBorders>
            <w:shd w:val="clear" w:color="auto" w:fill="auto"/>
            <w:vAlign w:val="center"/>
          </w:tcPr>
          <w:p w14:paraId="15F8D496" w14:textId="77777777" w:rsidR="002F4C73" w:rsidRPr="006D78E7"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06003A10" w14:textId="77777777" w:rsidR="002F4C73" w:rsidRPr="006D78E7" w:rsidRDefault="002F4C73" w:rsidP="00003078">
            <w:pPr>
              <w:pStyle w:val="TableText"/>
              <w:widowControl w:val="0"/>
              <w:rPr>
                <w:rFonts w:ascii="Tahoma" w:hAnsi="Tahoma" w:cs="Tahoma"/>
                <w:sz w:val="13"/>
              </w:rPr>
            </w:pPr>
          </w:p>
        </w:tc>
      </w:tr>
      <w:tr w:rsidR="008A0F85" w:rsidRPr="006D78E7" w14:paraId="245C95AC" w14:textId="77777777" w:rsidTr="0029345D">
        <w:trPr>
          <w:trHeight w:val="145"/>
        </w:trPr>
        <w:tc>
          <w:tcPr>
            <w:tcW w:w="2284" w:type="dxa"/>
            <w:gridSpan w:val="2"/>
            <w:tcBorders>
              <w:bottom w:val="single" w:sz="4" w:space="0" w:color="auto"/>
            </w:tcBorders>
            <w:shd w:val="clear" w:color="auto" w:fill="FABF8F"/>
          </w:tcPr>
          <w:p w14:paraId="569C8CC8" w14:textId="77777777" w:rsidR="00913A0A" w:rsidRPr="006D78E7" w:rsidRDefault="00913A0A" w:rsidP="00FC0808">
            <w:pPr>
              <w:pStyle w:val="ProductNames"/>
              <w:rPr>
                <w:rFonts w:ascii="Tahoma" w:hAnsi="Tahoma" w:cs="Tahoma"/>
                <w:sz w:val="14"/>
              </w:rPr>
            </w:pPr>
            <w:bookmarkStart w:id="305" w:name="_Toc374286537"/>
            <w:r w:rsidRPr="006D78E7">
              <w:rPr>
                <w:rFonts w:ascii="Tahoma" w:hAnsi="Tahoma" w:cs="Tahoma"/>
                <w:sz w:val="14"/>
              </w:rPr>
              <w:t xml:space="preserve">Библиотека Microsoft Learning </w:t>
            </w:r>
            <w:r w:rsidR="000755CA">
              <w:rPr>
                <w:rFonts w:ascii="Tahoma" w:hAnsi="Tahoma" w:cs="Tahoma"/>
                <w:sz w:val="14"/>
              </w:rPr>
              <w:br/>
            </w:r>
            <w:r w:rsidRPr="006D78E7">
              <w:rPr>
                <w:rFonts w:ascii="Tahoma" w:hAnsi="Tahoma" w:cs="Tahoma"/>
                <w:sz w:val="14"/>
              </w:rPr>
              <w:t>E-Reference (User SL)</w:t>
            </w:r>
            <w:bookmarkEnd w:id="305"/>
          </w:p>
        </w:tc>
        <w:tc>
          <w:tcPr>
            <w:tcW w:w="686" w:type="dxa"/>
            <w:tcBorders>
              <w:bottom w:val="single" w:sz="4" w:space="0" w:color="auto"/>
            </w:tcBorders>
            <w:shd w:val="clear" w:color="auto" w:fill="FABF8F"/>
            <w:vAlign w:val="center"/>
          </w:tcPr>
          <w:p w14:paraId="4ED1CB58" w14:textId="77777777" w:rsidR="00913A0A" w:rsidRPr="006D78E7"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172BE04" w14:textId="77777777" w:rsidR="00913A0A" w:rsidRPr="006D78E7" w:rsidRDefault="00913A0A" w:rsidP="00FC0808">
            <w:pPr>
              <w:pStyle w:val="TableText"/>
              <w:widowControl w:val="0"/>
              <w:spacing w:before="80"/>
              <w:rPr>
                <w:rFonts w:ascii="Tahoma" w:hAnsi="Tahoma" w:cs="Tahoma"/>
                <w:sz w:val="13"/>
              </w:rPr>
            </w:pPr>
            <w:r w:rsidRPr="006D78E7">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09F0917F" w14:textId="77777777" w:rsidR="00913A0A" w:rsidRPr="006D78E7"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D0A7A25"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45FCC272"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BC6390"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443E1D"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0FBE37"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014276"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D5F73B9" w14:textId="77777777" w:rsidR="00913A0A" w:rsidRPr="006D78E7" w:rsidRDefault="00913A0A" w:rsidP="00FC0808">
            <w:pPr>
              <w:pStyle w:val="TableText"/>
              <w:widowControl w:val="0"/>
              <w:rPr>
                <w:rFonts w:ascii="Tahoma" w:hAnsi="Tahoma" w:cs="Tahoma"/>
                <w:sz w:val="13"/>
              </w:rPr>
            </w:pPr>
          </w:p>
        </w:tc>
        <w:tc>
          <w:tcPr>
            <w:tcW w:w="556" w:type="dxa"/>
            <w:tcBorders>
              <w:bottom w:val="single" w:sz="4" w:space="0" w:color="auto"/>
            </w:tcBorders>
            <w:shd w:val="clear" w:color="auto" w:fill="FABF8F"/>
          </w:tcPr>
          <w:p w14:paraId="11E7454B" w14:textId="77777777" w:rsidR="00913A0A" w:rsidRPr="006D78E7" w:rsidRDefault="00913A0A" w:rsidP="00FC0808">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705A13DA" w14:textId="77777777" w:rsidR="00913A0A" w:rsidRPr="006D78E7"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4AB88895" w14:textId="77777777" w:rsidR="00913A0A" w:rsidRPr="006D78E7" w:rsidRDefault="002C4BA9" w:rsidP="00FC0808">
            <w:pPr>
              <w:pStyle w:val="TableText"/>
              <w:widowControl w:val="0"/>
              <w:rPr>
                <w:rFonts w:ascii="Tahoma" w:hAnsi="Tahoma" w:cs="Tahoma"/>
                <w:sz w:val="13"/>
              </w:rPr>
            </w:pPr>
            <w:r w:rsidRPr="006D78E7">
              <w:rPr>
                <w:rFonts w:ascii="Tahoma" w:hAnsi="Tahoma" w:cs="Tahoma"/>
                <w:sz w:val="13"/>
              </w:rPr>
              <w:t>A</w:t>
            </w:r>
          </w:p>
        </w:tc>
      </w:tr>
      <w:tr w:rsidR="00913A0A" w:rsidRPr="006D78E7" w14:paraId="7C19B92D" w14:textId="77777777" w:rsidTr="0029345D">
        <w:trPr>
          <w:cantSplit/>
          <w:trHeight w:val="145"/>
        </w:trPr>
        <w:tc>
          <w:tcPr>
            <w:tcW w:w="2284" w:type="dxa"/>
            <w:gridSpan w:val="2"/>
            <w:tcBorders>
              <w:bottom w:val="single" w:sz="4" w:space="0" w:color="auto"/>
            </w:tcBorders>
            <w:shd w:val="clear" w:color="auto" w:fill="auto"/>
            <w:vAlign w:val="bottom"/>
          </w:tcPr>
          <w:p w14:paraId="0EE69D49" w14:textId="77777777" w:rsidR="00913A0A" w:rsidRPr="006D78E7" w:rsidRDefault="00913A0A" w:rsidP="00FC0808">
            <w:pPr>
              <w:pStyle w:val="ProductNames"/>
              <w:rPr>
                <w:rFonts w:ascii="Tahoma" w:hAnsi="Tahoma" w:cs="Tahoma"/>
                <w:sz w:val="14"/>
              </w:rPr>
            </w:pPr>
            <w:bookmarkStart w:id="306" w:name="_Toc374286538"/>
            <w:r w:rsidRPr="006D78E7">
              <w:rPr>
                <w:rFonts w:ascii="Tahoma" w:hAnsi="Tahoma" w:cs="Tahoma"/>
                <w:sz w:val="14"/>
              </w:rPr>
              <w:t>Microsoft Learning Solutions IT Academy (Services SL)</w:t>
            </w:r>
            <w:bookmarkEnd w:id="306"/>
          </w:p>
        </w:tc>
        <w:tc>
          <w:tcPr>
            <w:tcW w:w="686" w:type="dxa"/>
            <w:tcBorders>
              <w:bottom w:val="single" w:sz="4" w:space="0" w:color="auto"/>
            </w:tcBorders>
            <w:shd w:val="clear" w:color="auto" w:fill="auto"/>
            <w:vAlign w:val="center"/>
          </w:tcPr>
          <w:p w14:paraId="402CBD08" w14:textId="77777777" w:rsidR="00913A0A" w:rsidRPr="006D78E7"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0F5CA8A3" w14:textId="77777777" w:rsidR="00913A0A" w:rsidRPr="006D78E7" w:rsidRDefault="00913A0A" w:rsidP="00FC0808">
            <w:pPr>
              <w:pStyle w:val="TableText"/>
              <w:widowControl w:val="0"/>
              <w:spacing w:before="80"/>
              <w:rPr>
                <w:rFonts w:ascii="Tahoma" w:hAnsi="Tahoma" w:cs="Tahoma"/>
                <w:sz w:val="13"/>
              </w:rPr>
            </w:pPr>
            <w:r w:rsidRPr="006D78E7">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0BE28B0" w14:textId="77777777" w:rsidR="00913A0A" w:rsidRPr="006D78E7"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A2BDFF9"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103C2D00"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970ECC"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1F91FC"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303D5A"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CAE6023"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8AB12A1" w14:textId="77777777" w:rsidR="00913A0A" w:rsidRPr="006D78E7" w:rsidRDefault="00913A0A" w:rsidP="00FC0808">
            <w:pPr>
              <w:pStyle w:val="TableText"/>
              <w:widowControl w:val="0"/>
              <w:rPr>
                <w:rFonts w:ascii="Tahoma" w:hAnsi="Tahoma" w:cs="Tahoma"/>
                <w:sz w:val="13"/>
              </w:rPr>
            </w:pPr>
          </w:p>
        </w:tc>
        <w:tc>
          <w:tcPr>
            <w:tcW w:w="556" w:type="dxa"/>
            <w:tcBorders>
              <w:bottom w:val="single" w:sz="4" w:space="0" w:color="auto"/>
            </w:tcBorders>
            <w:shd w:val="clear" w:color="auto" w:fill="auto"/>
          </w:tcPr>
          <w:p w14:paraId="55F69B41" w14:textId="77777777" w:rsidR="00913A0A" w:rsidRPr="006D78E7" w:rsidRDefault="00913A0A" w:rsidP="00FC0808">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70AEF4B0"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tcPr>
          <w:p w14:paraId="02EDE93F" w14:textId="77777777" w:rsidR="00913A0A" w:rsidRPr="006D78E7" w:rsidRDefault="00913A0A" w:rsidP="00FC0808">
            <w:pPr>
              <w:pStyle w:val="TableText"/>
              <w:widowControl w:val="0"/>
              <w:rPr>
                <w:rFonts w:ascii="Tahoma" w:hAnsi="Tahoma" w:cs="Tahoma"/>
                <w:sz w:val="13"/>
              </w:rPr>
            </w:pPr>
          </w:p>
        </w:tc>
      </w:tr>
      <w:tr w:rsidR="008A0F85" w:rsidRPr="006D78E7" w14:paraId="5572BCF4" w14:textId="77777777" w:rsidTr="0029345D">
        <w:trPr>
          <w:trHeight w:val="145"/>
        </w:trPr>
        <w:tc>
          <w:tcPr>
            <w:tcW w:w="2284" w:type="dxa"/>
            <w:gridSpan w:val="2"/>
            <w:tcBorders>
              <w:bottom w:val="single" w:sz="4" w:space="0" w:color="auto"/>
            </w:tcBorders>
            <w:shd w:val="clear" w:color="auto" w:fill="FABF8F"/>
            <w:vAlign w:val="bottom"/>
          </w:tcPr>
          <w:p w14:paraId="01E1E266" w14:textId="77777777" w:rsidR="00913A0A" w:rsidRPr="006D78E7" w:rsidRDefault="00913A0A" w:rsidP="00FC0808">
            <w:pPr>
              <w:pStyle w:val="ProductNames"/>
              <w:rPr>
                <w:rFonts w:ascii="Tahoma" w:hAnsi="Tahoma" w:cs="Tahoma"/>
                <w:sz w:val="14"/>
              </w:rPr>
            </w:pPr>
            <w:bookmarkStart w:id="307" w:name="_Toc374286539"/>
            <w:r w:rsidRPr="006D78E7">
              <w:rPr>
                <w:rFonts w:ascii="Tahoma" w:hAnsi="Tahoma" w:cs="Tahoma"/>
                <w:sz w:val="14"/>
              </w:rPr>
              <w:t>Microsoft Learning MCP 1 Exam Vouchers (Services SL)</w:t>
            </w:r>
            <w:bookmarkEnd w:id="307"/>
          </w:p>
        </w:tc>
        <w:tc>
          <w:tcPr>
            <w:tcW w:w="686" w:type="dxa"/>
            <w:tcBorders>
              <w:bottom w:val="single" w:sz="4" w:space="0" w:color="auto"/>
            </w:tcBorders>
            <w:shd w:val="clear" w:color="auto" w:fill="FABF8F"/>
            <w:vAlign w:val="center"/>
          </w:tcPr>
          <w:p w14:paraId="51B70E96" w14:textId="77777777" w:rsidR="00913A0A" w:rsidRPr="006D78E7" w:rsidRDefault="00FF47D3" w:rsidP="00907139">
            <w:pPr>
              <w:pStyle w:val="TableText"/>
              <w:widowControl w:val="0"/>
              <w:rPr>
                <w:rStyle w:val="EndnoteReference"/>
                <w:b w:val="0"/>
                <w:color w:val="000000"/>
                <w:sz w:val="13"/>
                <w:szCs w:val="13"/>
                <w:u w:val="single"/>
              </w:rPr>
            </w:pPr>
            <w:hyperlink w:anchor="_74_Microsoft_Learning" w:history="1">
              <w:r w:rsidR="00913A0A" w:rsidRPr="00BE2230">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76B77EC9" w14:textId="77777777" w:rsidR="00913A0A" w:rsidRPr="006D78E7" w:rsidRDefault="00913A0A" w:rsidP="00FC0808">
            <w:pPr>
              <w:pStyle w:val="TableText"/>
              <w:widowControl w:val="0"/>
              <w:spacing w:before="80"/>
              <w:rPr>
                <w:rFonts w:ascii="Tahoma" w:hAnsi="Tahoma" w:cs="Tahoma"/>
                <w:sz w:val="13"/>
              </w:rPr>
            </w:pPr>
            <w:r w:rsidRPr="006D78E7">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7887E43F" w14:textId="77777777" w:rsidR="00913A0A" w:rsidRPr="006D78E7"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04C2F37"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55BBFADD"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93DEBB"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D47BBB"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9B9FEE"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55355FD"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9168D4C"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513773E6" w14:textId="77777777" w:rsidR="00913A0A" w:rsidRPr="006D78E7" w:rsidRDefault="00913A0A" w:rsidP="00FC0808">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57662FD8" w14:textId="77777777" w:rsidR="00913A0A" w:rsidRPr="006D78E7"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064663E3" w14:textId="77777777" w:rsidR="00913A0A" w:rsidRPr="006D78E7" w:rsidRDefault="002C4BA9" w:rsidP="00FC0808">
            <w:pPr>
              <w:pStyle w:val="TableText"/>
              <w:widowControl w:val="0"/>
              <w:rPr>
                <w:rFonts w:ascii="Tahoma" w:hAnsi="Tahoma" w:cs="Tahoma"/>
                <w:sz w:val="13"/>
              </w:rPr>
            </w:pPr>
            <w:r w:rsidRPr="006D78E7">
              <w:rPr>
                <w:rFonts w:ascii="Tahoma" w:hAnsi="Tahoma" w:cs="Tahoma"/>
                <w:sz w:val="13"/>
              </w:rPr>
              <w:t>A</w:t>
            </w:r>
          </w:p>
        </w:tc>
      </w:tr>
      <w:tr w:rsidR="00913A0A" w:rsidRPr="006D78E7" w14:paraId="3EBB9C72" w14:textId="77777777" w:rsidTr="0029345D">
        <w:trPr>
          <w:trHeight w:val="145"/>
        </w:trPr>
        <w:tc>
          <w:tcPr>
            <w:tcW w:w="2284" w:type="dxa"/>
            <w:gridSpan w:val="2"/>
            <w:tcBorders>
              <w:bottom w:val="single" w:sz="4" w:space="0" w:color="auto"/>
            </w:tcBorders>
            <w:shd w:val="clear" w:color="auto" w:fill="auto"/>
            <w:vAlign w:val="bottom"/>
          </w:tcPr>
          <w:p w14:paraId="2DC7AD0A" w14:textId="77777777" w:rsidR="00913A0A" w:rsidRPr="006D78E7" w:rsidRDefault="00913A0A" w:rsidP="00FC0808">
            <w:pPr>
              <w:pStyle w:val="ProductNames"/>
              <w:rPr>
                <w:rFonts w:ascii="Tahoma" w:hAnsi="Tahoma" w:cs="Tahoma"/>
                <w:sz w:val="14"/>
              </w:rPr>
            </w:pPr>
            <w:bookmarkStart w:id="308" w:name="_Toc374286540"/>
            <w:r w:rsidRPr="006D78E7">
              <w:rPr>
                <w:rFonts w:ascii="Tahoma" w:hAnsi="Tahoma" w:cs="Tahoma"/>
                <w:sz w:val="14"/>
              </w:rPr>
              <w:t>Microsoft Learning MCP 30 Exam Vouchers (User SL)</w:t>
            </w:r>
            <w:bookmarkEnd w:id="308"/>
          </w:p>
        </w:tc>
        <w:tc>
          <w:tcPr>
            <w:tcW w:w="686" w:type="dxa"/>
            <w:tcBorders>
              <w:bottom w:val="single" w:sz="4" w:space="0" w:color="auto"/>
            </w:tcBorders>
            <w:shd w:val="clear" w:color="auto" w:fill="auto"/>
            <w:vAlign w:val="center"/>
          </w:tcPr>
          <w:p w14:paraId="60462EA6" w14:textId="77777777" w:rsidR="00913A0A" w:rsidRPr="006D78E7" w:rsidRDefault="00913A0A" w:rsidP="00FC0808">
            <w:pPr>
              <w:pStyle w:val="TableText"/>
              <w:widowControl w:val="0"/>
              <w:rPr>
                <w:b/>
                <w:sz w:val="13"/>
                <w:szCs w:val="13"/>
              </w:rPr>
            </w:pPr>
          </w:p>
        </w:tc>
        <w:tc>
          <w:tcPr>
            <w:tcW w:w="450" w:type="dxa"/>
            <w:tcBorders>
              <w:bottom w:val="single" w:sz="4" w:space="0" w:color="auto"/>
            </w:tcBorders>
            <w:shd w:val="clear" w:color="auto" w:fill="auto"/>
          </w:tcPr>
          <w:p w14:paraId="7F788439" w14:textId="77777777" w:rsidR="00913A0A" w:rsidRPr="006D78E7" w:rsidRDefault="00913A0A" w:rsidP="00FC0808">
            <w:pPr>
              <w:pStyle w:val="TableText"/>
              <w:widowControl w:val="0"/>
              <w:spacing w:before="80"/>
              <w:rPr>
                <w:rFonts w:ascii="Tahoma" w:hAnsi="Tahoma" w:cs="Tahoma"/>
                <w:sz w:val="13"/>
              </w:rPr>
            </w:pPr>
            <w:r w:rsidRPr="006D78E7">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4D756A74" w14:textId="77777777" w:rsidR="00913A0A" w:rsidRPr="006D78E7"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C81C5C6"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098D0A69"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D50A95"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039E97"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FE7E3FF"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E226FA7"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220E1F" w14:textId="77777777" w:rsidR="00913A0A" w:rsidRPr="006D78E7" w:rsidRDefault="00913A0A" w:rsidP="00FC0808">
            <w:pPr>
              <w:pStyle w:val="TableText"/>
              <w:widowControl w:val="0"/>
              <w:rPr>
                <w:rFonts w:ascii="Tahoma" w:hAnsi="Tahoma" w:cs="Tahoma"/>
                <w:sz w:val="13"/>
              </w:rPr>
            </w:pPr>
          </w:p>
        </w:tc>
        <w:tc>
          <w:tcPr>
            <w:tcW w:w="556" w:type="dxa"/>
            <w:tcBorders>
              <w:bottom w:val="single" w:sz="4" w:space="0" w:color="auto"/>
            </w:tcBorders>
            <w:shd w:val="clear" w:color="auto" w:fill="auto"/>
          </w:tcPr>
          <w:p w14:paraId="7784746E" w14:textId="77777777" w:rsidR="00913A0A" w:rsidRPr="006D78E7" w:rsidRDefault="00913A0A" w:rsidP="00FC0808">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2F739081"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tcPr>
          <w:p w14:paraId="7F7B781B" w14:textId="77777777" w:rsidR="00913A0A" w:rsidRPr="006D78E7" w:rsidRDefault="00913A0A" w:rsidP="00FC0808">
            <w:pPr>
              <w:pStyle w:val="TableText"/>
              <w:widowControl w:val="0"/>
              <w:rPr>
                <w:rFonts w:ascii="Tahoma" w:hAnsi="Tahoma" w:cs="Tahoma"/>
                <w:sz w:val="13"/>
              </w:rPr>
            </w:pPr>
          </w:p>
        </w:tc>
      </w:tr>
      <w:tr w:rsidR="008A0F85" w:rsidRPr="006D78E7" w14:paraId="59EE2B3B" w14:textId="77777777" w:rsidTr="0029345D">
        <w:trPr>
          <w:trHeight w:val="145"/>
        </w:trPr>
        <w:tc>
          <w:tcPr>
            <w:tcW w:w="2284" w:type="dxa"/>
            <w:gridSpan w:val="2"/>
            <w:tcBorders>
              <w:bottom w:val="single" w:sz="4" w:space="0" w:color="auto"/>
            </w:tcBorders>
            <w:shd w:val="clear" w:color="auto" w:fill="FABF8F"/>
            <w:vAlign w:val="bottom"/>
          </w:tcPr>
          <w:p w14:paraId="3E6D85F9" w14:textId="77777777" w:rsidR="00913A0A" w:rsidRPr="001B3AF3" w:rsidRDefault="00913A0A" w:rsidP="00FC0808">
            <w:pPr>
              <w:pStyle w:val="ProductNames"/>
              <w:rPr>
                <w:rFonts w:ascii="Tahoma" w:hAnsi="Tahoma" w:cs="Tahoma"/>
                <w:sz w:val="14"/>
                <w:lang w:val="ru-RU"/>
              </w:rPr>
            </w:pPr>
            <w:bookmarkStart w:id="309" w:name="_Toc374286541"/>
            <w:r w:rsidRPr="001B3AF3">
              <w:rPr>
                <w:rFonts w:ascii="Tahoma" w:hAnsi="Tahoma" w:cs="Tahoma"/>
                <w:sz w:val="14"/>
                <w:lang w:val="ru-RU"/>
              </w:rPr>
              <w:t xml:space="preserve">500 лицензий на сайт сертификационных экзаменов </w:t>
            </w:r>
            <w:r w:rsidRPr="006D78E7">
              <w:rPr>
                <w:rFonts w:ascii="Tahoma" w:hAnsi="Tahoma" w:cs="Tahoma"/>
                <w:sz w:val="14"/>
              </w:rPr>
              <w:t>Microsoft</w:t>
            </w:r>
            <w:r w:rsidRPr="001B3AF3">
              <w:rPr>
                <w:rFonts w:ascii="Tahoma" w:hAnsi="Tahoma" w:cs="Tahoma"/>
                <w:sz w:val="14"/>
                <w:lang w:val="ru-RU"/>
              </w:rPr>
              <w:t xml:space="preserve"> </w:t>
            </w:r>
            <w:r w:rsidRPr="006D78E7">
              <w:rPr>
                <w:rFonts w:ascii="Tahoma" w:hAnsi="Tahoma" w:cs="Tahoma"/>
                <w:sz w:val="14"/>
              </w:rPr>
              <w:t>Learning</w:t>
            </w:r>
            <w:r w:rsidRPr="001B3AF3">
              <w:rPr>
                <w:rFonts w:ascii="Tahoma" w:hAnsi="Tahoma" w:cs="Tahoma"/>
                <w:sz w:val="14"/>
                <w:lang w:val="ru-RU"/>
              </w:rPr>
              <w:t xml:space="preserve"> </w:t>
            </w:r>
            <w:r w:rsidRPr="006D78E7">
              <w:rPr>
                <w:rFonts w:ascii="Tahoma" w:hAnsi="Tahoma" w:cs="Tahoma"/>
                <w:sz w:val="14"/>
              </w:rPr>
              <w:t>MOS</w:t>
            </w:r>
            <w:r w:rsidRPr="001B3AF3">
              <w:rPr>
                <w:rFonts w:ascii="Tahoma" w:hAnsi="Tahoma" w:cs="Tahoma"/>
                <w:sz w:val="14"/>
                <w:lang w:val="ru-RU"/>
              </w:rPr>
              <w:t xml:space="preserve"> (лицензии </w:t>
            </w:r>
            <w:r w:rsidRPr="006D78E7">
              <w:rPr>
                <w:rFonts w:ascii="Tahoma" w:hAnsi="Tahoma" w:cs="Tahoma"/>
                <w:sz w:val="14"/>
              </w:rPr>
              <w:t>SL</w:t>
            </w:r>
            <w:r w:rsidRPr="001B3AF3">
              <w:rPr>
                <w:rFonts w:ascii="Tahoma" w:hAnsi="Tahoma" w:cs="Tahoma"/>
                <w:sz w:val="14"/>
                <w:lang w:val="ru-RU"/>
              </w:rPr>
              <w:t xml:space="preserve"> «на службу»)</w:t>
            </w:r>
            <w:bookmarkEnd w:id="309"/>
          </w:p>
        </w:tc>
        <w:tc>
          <w:tcPr>
            <w:tcW w:w="686" w:type="dxa"/>
            <w:tcBorders>
              <w:bottom w:val="single" w:sz="4" w:space="0" w:color="auto"/>
            </w:tcBorders>
            <w:shd w:val="clear" w:color="auto" w:fill="FABF8F"/>
            <w:vAlign w:val="center"/>
          </w:tcPr>
          <w:p w14:paraId="0AB98304" w14:textId="77777777" w:rsidR="00913A0A" w:rsidRPr="001B3AF3" w:rsidRDefault="00913A0A" w:rsidP="00FC0808">
            <w:pPr>
              <w:pStyle w:val="TableText"/>
              <w:widowControl w:val="0"/>
              <w:rPr>
                <w:b/>
                <w:sz w:val="13"/>
                <w:szCs w:val="13"/>
                <w:lang w:val="ru-RU"/>
              </w:rPr>
            </w:pPr>
          </w:p>
        </w:tc>
        <w:tc>
          <w:tcPr>
            <w:tcW w:w="450" w:type="dxa"/>
            <w:tcBorders>
              <w:bottom w:val="single" w:sz="4" w:space="0" w:color="auto"/>
            </w:tcBorders>
            <w:shd w:val="clear" w:color="auto" w:fill="FABF8F"/>
          </w:tcPr>
          <w:p w14:paraId="09E3F6F7" w14:textId="77777777" w:rsidR="00913A0A" w:rsidRPr="006D78E7" w:rsidRDefault="00913A0A" w:rsidP="00FC0808">
            <w:pPr>
              <w:pStyle w:val="TableText"/>
              <w:widowControl w:val="0"/>
              <w:spacing w:before="8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986124A" w14:textId="77777777" w:rsidR="00913A0A" w:rsidRPr="006D78E7"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77848F7"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5C9432C0"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C6BD5E1"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FF8E252"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0F2580"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121E84CE"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D99C7E" w14:textId="77777777" w:rsidR="00913A0A" w:rsidRPr="006D78E7" w:rsidRDefault="00913A0A" w:rsidP="00FC0808">
            <w:pPr>
              <w:pStyle w:val="TableText"/>
              <w:widowControl w:val="0"/>
              <w:rPr>
                <w:rFonts w:ascii="Tahoma" w:hAnsi="Tahoma" w:cs="Tahoma"/>
                <w:sz w:val="13"/>
              </w:rPr>
            </w:pPr>
          </w:p>
        </w:tc>
        <w:tc>
          <w:tcPr>
            <w:tcW w:w="556" w:type="dxa"/>
            <w:tcBorders>
              <w:bottom w:val="single" w:sz="4" w:space="0" w:color="auto"/>
            </w:tcBorders>
            <w:shd w:val="clear" w:color="auto" w:fill="FABF8F"/>
          </w:tcPr>
          <w:p w14:paraId="32555674" w14:textId="77777777" w:rsidR="00913A0A" w:rsidRPr="006D78E7" w:rsidRDefault="00913A0A" w:rsidP="00FC0808">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0EE28153" w14:textId="77777777" w:rsidR="00913A0A" w:rsidRPr="006D78E7"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2288172F" w14:textId="77777777" w:rsidR="00913A0A" w:rsidRPr="006D78E7" w:rsidRDefault="00913A0A" w:rsidP="00FC0808">
            <w:pPr>
              <w:pStyle w:val="TableText"/>
              <w:widowControl w:val="0"/>
              <w:rPr>
                <w:rFonts w:ascii="Tahoma" w:hAnsi="Tahoma" w:cs="Tahoma"/>
                <w:sz w:val="13"/>
              </w:rPr>
            </w:pPr>
          </w:p>
        </w:tc>
      </w:tr>
      <w:tr w:rsidR="00913A0A" w:rsidRPr="006D78E7" w14:paraId="2336D309" w14:textId="77777777" w:rsidTr="0029345D">
        <w:trPr>
          <w:cantSplit/>
          <w:trHeight w:val="145"/>
        </w:trPr>
        <w:tc>
          <w:tcPr>
            <w:tcW w:w="2284" w:type="dxa"/>
            <w:gridSpan w:val="2"/>
            <w:tcBorders>
              <w:bottom w:val="single" w:sz="4" w:space="0" w:color="auto"/>
            </w:tcBorders>
            <w:shd w:val="clear" w:color="auto" w:fill="auto"/>
            <w:vAlign w:val="bottom"/>
          </w:tcPr>
          <w:p w14:paraId="20FD6960" w14:textId="77777777" w:rsidR="00913A0A" w:rsidRPr="001B3AF3" w:rsidRDefault="00913A0A" w:rsidP="00FC0808">
            <w:pPr>
              <w:pStyle w:val="ProductNames"/>
              <w:rPr>
                <w:rFonts w:ascii="Tahoma" w:hAnsi="Tahoma" w:cs="Tahoma"/>
                <w:sz w:val="14"/>
                <w:lang w:val="ru-RU"/>
              </w:rPr>
            </w:pPr>
            <w:bookmarkStart w:id="310" w:name="_Toc374286542"/>
            <w:r w:rsidRPr="001B3AF3">
              <w:rPr>
                <w:rFonts w:ascii="Tahoma" w:hAnsi="Tahoma" w:cs="Tahoma"/>
                <w:sz w:val="14"/>
                <w:lang w:val="ru-RU"/>
              </w:rPr>
              <w:t xml:space="preserve">250 лицензий на сайт сертификационных экзаменов </w:t>
            </w:r>
            <w:r w:rsidRPr="006D78E7">
              <w:rPr>
                <w:rFonts w:ascii="Tahoma" w:hAnsi="Tahoma" w:cs="Tahoma"/>
                <w:sz w:val="14"/>
              </w:rPr>
              <w:t>Microsoft</w:t>
            </w:r>
            <w:r w:rsidRPr="001B3AF3">
              <w:rPr>
                <w:rFonts w:ascii="Tahoma" w:hAnsi="Tahoma" w:cs="Tahoma"/>
                <w:sz w:val="14"/>
                <w:lang w:val="ru-RU"/>
              </w:rPr>
              <w:t xml:space="preserve"> </w:t>
            </w:r>
            <w:r w:rsidRPr="006D78E7">
              <w:rPr>
                <w:rFonts w:ascii="Tahoma" w:hAnsi="Tahoma" w:cs="Tahoma"/>
                <w:sz w:val="14"/>
              </w:rPr>
              <w:t>Learning</w:t>
            </w:r>
            <w:r w:rsidRPr="001B3AF3">
              <w:rPr>
                <w:rFonts w:ascii="Tahoma" w:hAnsi="Tahoma" w:cs="Tahoma"/>
                <w:sz w:val="14"/>
                <w:lang w:val="ru-RU"/>
              </w:rPr>
              <w:t xml:space="preserve"> </w:t>
            </w:r>
            <w:r w:rsidRPr="006D78E7">
              <w:rPr>
                <w:rFonts w:ascii="Tahoma" w:hAnsi="Tahoma" w:cs="Tahoma"/>
                <w:sz w:val="14"/>
              </w:rPr>
              <w:t>MTA</w:t>
            </w:r>
            <w:r w:rsidRPr="001B3AF3">
              <w:rPr>
                <w:rFonts w:ascii="Tahoma" w:hAnsi="Tahoma" w:cs="Tahoma"/>
                <w:sz w:val="14"/>
                <w:lang w:val="ru-RU"/>
              </w:rPr>
              <w:t xml:space="preserve"> (лицензии </w:t>
            </w:r>
            <w:r w:rsidRPr="006D78E7">
              <w:rPr>
                <w:rFonts w:ascii="Tahoma" w:hAnsi="Tahoma" w:cs="Tahoma"/>
                <w:sz w:val="14"/>
              </w:rPr>
              <w:t>SL</w:t>
            </w:r>
            <w:r w:rsidRPr="001B3AF3">
              <w:rPr>
                <w:rFonts w:ascii="Tahoma" w:hAnsi="Tahoma" w:cs="Tahoma"/>
                <w:sz w:val="14"/>
                <w:lang w:val="ru-RU"/>
              </w:rPr>
              <w:t xml:space="preserve"> «на службу»)</w:t>
            </w:r>
            <w:bookmarkEnd w:id="310"/>
          </w:p>
        </w:tc>
        <w:tc>
          <w:tcPr>
            <w:tcW w:w="686" w:type="dxa"/>
            <w:tcBorders>
              <w:bottom w:val="single" w:sz="4" w:space="0" w:color="auto"/>
            </w:tcBorders>
            <w:shd w:val="clear" w:color="auto" w:fill="auto"/>
            <w:vAlign w:val="center"/>
          </w:tcPr>
          <w:p w14:paraId="34C053C7" w14:textId="77777777" w:rsidR="00913A0A" w:rsidRPr="001B3AF3" w:rsidRDefault="00913A0A" w:rsidP="00FC0808">
            <w:pPr>
              <w:pStyle w:val="TableText"/>
              <w:widowControl w:val="0"/>
              <w:rPr>
                <w:b/>
                <w:sz w:val="13"/>
                <w:szCs w:val="13"/>
                <w:lang w:val="ru-RU"/>
              </w:rPr>
            </w:pPr>
          </w:p>
        </w:tc>
        <w:tc>
          <w:tcPr>
            <w:tcW w:w="450" w:type="dxa"/>
            <w:tcBorders>
              <w:bottom w:val="single" w:sz="4" w:space="0" w:color="auto"/>
            </w:tcBorders>
            <w:shd w:val="clear" w:color="auto" w:fill="auto"/>
          </w:tcPr>
          <w:p w14:paraId="515AD335" w14:textId="77777777" w:rsidR="00913A0A" w:rsidRPr="006D78E7" w:rsidRDefault="00913A0A" w:rsidP="00FC0808">
            <w:pPr>
              <w:pStyle w:val="TableText"/>
              <w:widowControl w:val="0"/>
              <w:spacing w:before="80"/>
              <w:rPr>
                <w:rFonts w:ascii="Tahoma" w:hAnsi="Tahoma" w:cs="Tahoma"/>
                <w:sz w:val="13"/>
              </w:rPr>
            </w:pPr>
            <w:r w:rsidRPr="006D78E7">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46570E5" w14:textId="77777777" w:rsidR="00913A0A" w:rsidRPr="006D78E7"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2A8D675"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14:paraId="02383B79"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24E32D3" w14:textId="77777777" w:rsidR="00913A0A" w:rsidRPr="006D78E7"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D00A664"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FC1DBA" w14:textId="77777777" w:rsidR="00913A0A" w:rsidRPr="006D78E7" w:rsidRDefault="00913A0A" w:rsidP="00FC0808">
            <w:pPr>
              <w:pStyle w:val="TableText"/>
              <w:widowControl w:val="0"/>
              <w:rPr>
                <w:rFonts w:ascii="Tahoma" w:hAnsi="Tahoma" w:cs="Tahoma"/>
                <w:sz w:val="13"/>
              </w:rPr>
            </w:pPr>
            <w:r w:rsidRPr="006D78E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F0D226A" w14:textId="77777777" w:rsidR="00913A0A" w:rsidRPr="006D78E7"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EE1F0B" w14:textId="77777777" w:rsidR="00913A0A" w:rsidRPr="006D78E7" w:rsidRDefault="00913A0A" w:rsidP="00FC0808">
            <w:pPr>
              <w:pStyle w:val="TableText"/>
              <w:widowControl w:val="0"/>
              <w:rPr>
                <w:rFonts w:ascii="Tahoma" w:hAnsi="Tahoma" w:cs="Tahoma"/>
                <w:sz w:val="13"/>
              </w:rPr>
            </w:pPr>
          </w:p>
        </w:tc>
        <w:tc>
          <w:tcPr>
            <w:tcW w:w="556" w:type="dxa"/>
            <w:tcBorders>
              <w:bottom w:val="single" w:sz="4" w:space="0" w:color="auto"/>
            </w:tcBorders>
            <w:shd w:val="clear" w:color="auto" w:fill="auto"/>
          </w:tcPr>
          <w:p w14:paraId="6B299700" w14:textId="77777777" w:rsidR="00913A0A" w:rsidRPr="006D78E7" w:rsidRDefault="00913A0A" w:rsidP="00FC0808">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3592C912" w14:textId="77777777" w:rsidR="00913A0A" w:rsidRPr="006D78E7" w:rsidRDefault="00913A0A" w:rsidP="00FC0808">
            <w:pPr>
              <w:pStyle w:val="TableText"/>
              <w:widowControl w:val="0"/>
              <w:rPr>
                <w:rFonts w:ascii="Tahoma" w:hAnsi="Tahoma" w:cs="Tahoma"/>
                <w:sz w:val="13"/>
              </w:rPr>
            </w:pPr>
          </w:p>
        </w:tc>
        <w:tc>
          <w:tcPr>
            <w:tcW w:w="484" w:type="dxa"/>
            <w:tcBorders>
              <w:bottom w:val="single" w:sz="4" w:space="0" w:color="auto"/>
            </w:tcBorders>
          </w:tcPr>
          <w:p w14:paraId="5B388AEF" w14:textId="77777777" w:rsidR="00913A0A" w:rsidRPr="006D78E7" w:rsidRDefault="00913A0A" w:rsidP="00FC0808">
            <w:pPr>
              <w:pStyle w:val="TableText"/>
              <w:widowControl w:val="0"/>
              <w:rPr>
                <w:rFonts w:ascii="Tahoma" w:hAnsi="Tahoma" w:cs="Tahoma"/>
                <w:sz w:val="13"/>
              </w:rPr>
            </w:pPr>
          </w:p>
        </w:tc>
      </w:tr>
      <w:tr w:rsidR="008A0F85" w:rsidRPr="006D78E7" w:rsidDel="00436016" w14:paraId="52B99455" w14:textId="77777777" w:rsidTr="0029345D">
        <w:trPr>
          <w:trHeight w:val="145"/>
        </w:trPr>
        <w:tc>
          <w:tcPr>
            <w:tcW w:w="2284" w:type="dxa"/>
            <w:gridSpan w:val="2"/>
            <w:tcBorders>
              <w:bottom w:val="single" w:sz="4" w:space="0" w:color="auto"/>
            </w:tcBorders>
            <w:shd w:val="clear" w:color="auto" w:fill="FABF8F"/>
            <w:vAlign w:val="center"/>
          </w:tcPr>
          <w:p w14:paraId="094ABC71" w14:textId="77777777" w:rsidR="00913A0A" w:rsidRPr="006D78E7" w:rsidRDefault="00913A0A" w:rsidP="001A63C6">
            <w:pPr>
              <w:pStyle w:val="Heading2"/>
              <w:ind w:left="-15" w:firstLine="15"/>
              <w:rPr>
                <w:rFonts w:ascii="Tahoma" w:hAnsi="Tahoma" w:cs="Tahoma"/>
                <w:b w:val="0"/>
                <w:sz w:val="14"/>
                <w:szCs w:val="14"/>
              </w:rPr>
            </w:pPr>
            <w:bookmarkStart w:id="311" w:name="_Toc374286543"/>
            <w:r w:rsidRPr="006D78E7">
              <w:rPr>
                <w:rFonts w:ascii="Tahoma" w:hAnsi="Tahoma" w:cs="Tahoma"/>
                <w:b w:val="0"/>
                <w:sz w:val="14"/>
                <w:szCs w:val="14"/>
              </w:rPr>
              <w:t>Microsoft Office Audit and Control Management Server</w:t>
            </w:r>
            <w:bookmarkEnd w:id="311"/>
          </w:p>
        </w:tc>
        <w:tc>
          <w:tcPr>
            <w:tcW w:w="686" w:type="dxa"/>
            <w:tcBorders>
              <w:bottom w:val="single" w:sz="4" w:space="0" w:color="auto"/>
            </w:tcBorders>
            <w:shd w:val="clear" w:color="auto" w:fill="FABF8F"/>
            <w:vAlign w:val="center"/>
          </w:tcPr>
          <w:p w14:paraId="132BE90F" w14:textId="77777777" w:rsidR="00913A0A" w:rsidRPr="006D78E7"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1698AC29"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7A114DD9" w14:textId="77777777" w:rsidR="00913A0A" w:rsidRPr="006D78E7" w:rsidRDefault="00913A0A" w:rsidP="001C3A4A">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4E47D70"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FABF8F"/>
            <w:vAlign w:val="center"/>
          </w:tcPr>
          <w:p w14:paraId="4CACF20D"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FABF8F"/>
            <w:vAlign w:val="center"/>
          </w:tcPr>
          <w:p w14:paraId="21CEB7B0"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FABF8F"/>
            <w:vAlign w:val="center"/>
          </w:tcPr>
          <w:p w14:paraId="1269A20C"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797A684B"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67FFFF74"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2F7E8DE"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AD83C8"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2AA58884"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B730945"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376352"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2EA3707"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E4DD34D"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5AAFD696" w14:textId="77777777" w:rsidR="00913A0A" w:rsidRPr="006D78E7" w:rsidRDefault="00913A0A" w:rsidP="001C3A4A">
            <w:pPr>
              <w:pStyle w:val="TableText"/>
              <w:widowControl w:val="0"/>
              <w:spacing w:before="120"/>
              <w:rPr>
                <w:rFonts w:ascii="Tahoma" w:hAnsi="Tahoma" w:cs="Tahoma"/>
                <w:sz w:val="13"/>
              </w:rPr>
            </w:pPr>
            <w:r w:rsidRPr="006D78E7">
              <w:rPr>
                <w:rFonts w:ascii="Tahoma" w:hAnsi="Tahoma" w:cs="Tahoma"/>
                <w:sz w:val="13"/>
              </w:rPr>
              <w:t>A, (только EES)</w:t>
            </w:r>
          </w:p>
        </w:tc>
        <w:tc>
          <w:tcPr>
            <w:tcW w:w="400" w:type="dxa"/>
            <w:tcBorders>
              <w:bottom w:val="single" w:sz="4" w:space="0" w:color="auto"/>
            </w:tcBorders>
            <w:shd w:val="clear" w:color="auto" w:fill="FABF8F"/>
            <w:vAlign w:val="center"/>
          </w:tcPr>
          <w:p w14:paraId="26C81960" w14:textId="77777777" w:rsidR="00913A0A" w:rsidRPr="006D78E7"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5824C64" w14:textId="77777777" w:rsidR="00913A0A" w:rsidRPr="006D78E7" w:rsidDel="00436016" w:rsidRDefault="002C4BA9" w:rsidP="001A63C6">
            <w:pPr>
              <w:pStyle w:val="TableText"/>
              <w:widowControl w:val="0"/>
              <w:rPr>
                <w:rFonts w:ascii="Tahoma" w:hAnsi="Tahoma" w:cs="Tahoma"/>
                <w:sz w:val="13"/>
              </w:rPr>
            </w:pPr>
            <w:r w:rsidRPr="006D78E7">
              <w:rPr>
                <w:rFonts w:ascii="Tahoma" w:hAnsi="Tahoma" w:cs="Tahoma"/>
                <w:sz w:val="13"/>
              </w:rPr>
              <w:t>A</w:t>
            </w:r>
          </w:p>
        </w:tc>
      </w:tr>
      <w:tr w:rsidR="00EB5F77" w:rsidRPr="006D78E7" w:rsidDel="00436016" w14:paraId="3E82D453" w14:textId="77777777" w:rsidTr="0029345D">
        <w:trPr>
          <w:trHeight w:val="145"/>
        </w:trPr>
        <w:tc>
          <w:tcPr>
            <w:tcW w:w="2284" w:type="dxa"/>
            <w:gridSpan w:val="2"/>
            <w:tcBorders>
              <w:bottom w:val="single" w:sz="4" w:space="0" w:color="auto"/>
            </w:tcBorders>
            <w:shd w:val="clear" w:color="auto" w:fill="auto"/>
            <w:vAlign w:val="center"/>
          </w:tcPr>
          <w:p w14:paraId="347C7252" w14:textId="77777777" w:rsidR="00EB5F77" w:rsidRPr="001B3AF3" w:rsidRDefault="00EB5F77" w:rsidP="00EB5F77">
            <w:pPr>
              <w:pStyle w:val="Heading2"/>
              <w:ind w:left="-15" w:firstLine="15"/>
              <w:rPr>
                <w:rFonts w:ascii="Tahoma" w:hAnsi="Tahoma" w:cs="Tahoma"/>
                <w:b w:val="0"/>
                <w:sz w:val="14"/>
                <w:szCs w:val="14"/>
                <w:lang w:val="ru-RU"/>
              </w:rPr>
            </w:pPr>
            <w:bookmarkStart w:id="312" w:name="_Toc374286544"/>
            <w:r w:rsidRPr="001B3AF3">
              <w:rPr>
                <w:rFonts w:ascii="Tahoma" w:hAnsi="Tahoma" w:cs="Tahoma"/>
                <w:b w:val="0"/>
                <w:sz w:val="14"/>
                <w:lang w:val="ru-RU"/>
              </w:rPr>
              <w:t xml:space="preserve">Управление правами </w:t>
            </w:r>
            <w:r w:rsidRPr="006D78E7">
              <w:rPr>
                <w:rFonts w:ascii="Tahoma" w:hAnsi="Tahoma" w:cs="Tahoma"/>
                <w:b w:val="0"/>
                <w:sz w:val="14"/>
              </w:rPr>
              <w:t>Microsoft</w:t>
            </w:r>
            <w:r w:rsidRPr="001B3AF3">
              <w:rPr>
                <w:rFonts w:ascii="Tahoma" w:hAnsi="Tahoma" w:cs="Tahoma"/>
                <w:b w:val="0"/>
                <w:sz w:val="14"/>
                <w:lang w:val="ru-RU"/>
              </w:rPr>
              <w:t xml:space="preserve"> (подписная лицензия «на пользователя»)</w:t>
            </w:r>
            <w:bookmarkEnd w:id="312"/>
          </w:p>
        </w:tc>
        <w:tc>
          <w:tcPr>
            <w:tcW w:w="686" w:type="dxa"/>
            <w:tcBorders>
              <w:bottom w:val="single" w:sz="4" w:space="0" w:color="auto"/>
            </w:tcBorders>
            <w:shd w:val="clear" w:color="auto" w:fill="auto"/>
            <w:vAlign w:val="center"/>
          </w:tcPr>
          <w:p w14:paraId="253A8DC8" w14:textId="77777777" w:rsidR="00EB5F77" w:rsidRPr="001B3AF3"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auto"/>
            <w:vAlign w:val="center"/>
          </w:tcPr>
          <w:p w14:paraId="525DEAE7" w14:textId="77777777" w:rsidR="00EB5F77" w:rsidRPr="006D78E7" w:rsidRDefault="00EB5F77" w:rsidP="00EB5F77">
            <w:pPr>
              <w:pStyle w:val="TableText"/>
              <w:widowControl w:val="0"/>
              <w:spacing w:before="120"/>
              <w:rPr>
                <w:rFonts w:ascii="Tahoma" w:hAnsi="Tahoma" w:cs="Tahoma"/>
                <w:color w:val="000000"/>
                <w:sz w:val="13"/>
              </w:rPr>
            </w:pPr>
            <w:r w:rsidRPr="006D78E7">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78097110" w14:textId="77777777" w:rsidR="00EB5F77" w:rsidRPr="006D78E7"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D436827"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FF6507"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D3949D" w14:textId="77777777" w:rsidR="00EB5F77" w:rsidRPr="006D78E7"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4F90110"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AA74DE"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522903" w14:textId="77777777" w:rsidR="00EB5F77" w:rsidRPr="006D78E7"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FFC330E" w14:textId="77777777" w:rsidR="00EB5F77" w:rsidRPr="006D78E7"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3F6732"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066AB1B"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BED849" w14:textId="77777777" w:rsidR="00EB5F77" w:rsidRPr="006D78E7"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7C728B"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42F053" w14:textId="77777777" w:rsidR="00EB5F77" w:rsidRPr="006D78E7" w:rsidRDefault="00EB5F77" w:rsidP="00EB5F77">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0A71FA" w14:textId="77777777" w:rsidR="00EB5F77" w:rsidRPr="006D78E7" w:rsidDel="00436016" w:rsidRDefault="00EB5F77" w:rsidP="00EB5F77">
            <w:pPr>
              <w:pStyle w:val="TableText"/>
              <w:widowControl w:val="0"/>
              <w:rPr>
                <w:rFonts w:ascii="Tahoma" w:hAnsi="Tahoma" w:cs="Tahoma"/>
                <w:sz w:val="13"/>
              </w:rPr>
            </w:pPr>
          </w:p>
        </w:tc>
        <w:tc>
          <w:tcPr>
            <w:tcW w:w="556" w:type="dxa"/>
            <w:tcBorders>
              <w:bottom w:val="single" w:sz="4" w:space="0" w:color="auto"/>
            </w:tcBorders>
            <w:shd w:val="clear" w:color="auto" w:fill="auto"/>
          </w:tcPr>
          <w:p w14:paraId="7CC344C8" w14:textId="77777777" w:rsidR="00EB5F77" w:rsidRPr="006D78E7" w:rsidRDefault="00EB5F77" w:rsidP="00EB5F77">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6A329900" w14:textId="77777777" w:rsidR="00EB5F77" w:rsidRPr="006D78E7"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32248804" w14:textId="77777777" w:rsidR="00EB5F77" w:rsidRPr="006D78E7" w:rsidRDefault="00EB5F77" w:rsidP="00EB5F77">
            <w:pPr>
              <w:pStyle w:val="TableText"/>
              <w:widowControl w:val="0"/>
              <w:rPr>
                <w:rFonts w:ascii="Tahoma" w:hAnsi="Tahoma" w:cs="Tahoma"/>
                <w:sz w:val="13"/>
              </w:rPr>
            </w:pPr>
            <w:r w:rsidRPr="006D78E7">
              <w:rPr>
                <w:rFonts w:ascii="Tahoma" w:hAnsi="Tahoma" w:cs="Tahoma"/>
                <w:sz w:val="13"/>
              </w:rPr>
              <w:t>A</w:t>
            </w:r>
          </w:p>
        </w:tc>
      </w:tr>
      <w:tr w:rsidR="00B65274" w:rsidRPr="006D78E7" w:rsidDel="00436016" w14:paraId="384ABF95" w14:textId="77777777" w:rsidTr="0029345D">
        <w:trPr>
          <w:trHeight w:val="145"/>
        </w:trPr>
        <w:tc>
          <w:tcPr>
            <w:tcW w:w="2284" w:type="dxa"/>
            <w:gridSpan w:val="2"/>
            <w:tcBorders>
              <w:bottom w:val="single" w:sz="4" w:space="0" w:color="auto"/>
            </w:tcBorders>
            <w:shd w:val="clear" w:color="auto" w:fill="FABF8F"/>
            <w:vAlign w:val="center"/>
          </w:tcPr>
          <w:p w14:paraId="3C1849F2" w14:textId="77777777" w:rsidR="00EB5F77" w:rsidRPr="001B3AF3" w:rsidRDefault="00EB5F77" w:rsidP="00EB5F77">
            <w:pPr>
              <w:pStyle w:val="Heading2"/>
              <w:ind w:left="-15" w:firstLine="15"/>
              <w:rPr>
                <w:rFonts w:ascii="Tahoma" w:hAnsi="Tahoma" w:cs="Tahoma"/>
                <w:b w:val="0"/>
                <w:sz w:val="14"/>
                <w:szCs w:val="14"/>
                <w:lang w:val="ru-RU"/>
              </w:rPr>
            </w:pPr>
            <w:bookmarkStart w:id="313" w:name="_Toc374286545"/>
            <w:r w:rsidRPr="001B3AF3">
              <w:rPr>
                <w:rFonts w:ascii="Tahoma" w:hAnsi="Tahoma" w:cs="Tahoma"/>
                <w:b w:val="0"/>
                <w:sz w:val="14"/>
                <w:lang w:val="ru-RU"/>
              </w:rPr>
              <w:t xml:space="preserve">Управление правами </w:t>
            </w:r>
            <w:r w:rsidRPr="006D78E7">
              <w:rPr>
                <w:rFonts w:ascii="Tahoma" w:hAnsi="Tahoma" w:cs="Tahoma"/>
                <w:b w:val="0"/>
                <w:sz w:val="14"/>
              </w:rPr>
              <w:t>Microsoft</w:t>
            </w:r>
            <w:r w:rsidRPr="001B3AF3">
              <w:rPr>
                <w:rFonts w:ascii="Tahoma" w:hAnsi="Tahoma" w:cs="Tahoma"/>
                <w:b w:val="0"/>
                <w:sz w:val="14"/>
                <w:lang w:val="ru-RU"/>
              </w:rPr>
              <w:t xml:space="preserve"> </w:t>
            </w:r>
            <w:r w:rsidRPr="006D78E7">
              <w:rPr>
                <w:rFonts w:ascii="Tahoma" w:hAnsi="Tahoma" w:cs="Tahoma"/>
                <w:b w:val="0"/>
                <w:sz w:val="14"/>
              </w:rPr>
              <w:t>Academic</w:t>
            </w:r>
            <w:r w:rsidRPr="001B3AF3">
              <w:rPr>
                <w:rFonts w:ascii="Tahoma" w:hAnsi="Tahoma" w:cs="Tahoma"/>
                <w:b w:val="0"/>
                <w:sz w:val="14"/>
                <w:lang w:val="ru-RU"/>
              </w:rPr>
              <w:t xml:space="preserve"> (подписная лицензия «на пользователя»)</w:t>
            </w:r>
            <w:bookmarkEnd w:id="313"/>
          </w:p>
        </w:tc>
        <w:tc>
          <w:tcPr>
            <w:tcW w:w="686" w:type="dxa"/>
            <w:tcBorders>
              <w:bottom w:val="single" w:sz="4" w:space="0" w:color="auto"/>
            </w:tcBorders>
            <w:shd w:val="clear" w:color="auto" w:fill="FABF8F"/>
            <w:vAlign w:val="center"/>
          </w:tcPr>
          <w:p w14:paraId="0AD9A1EF" w14:textId="77777777" w:rsidR="00EB5F77" w:rsidRPr="001B3AF3"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FABF8F"/>
            <w:vAlign w:val="center"/>
          </w:tcPr>
          <w:p w14:paraId="5A25F935" w14:textId="77777777" w:rsidR="00EB5F77" w:rsidRPr="006D78E7" w:rsidRDefault="00EB5F77" w:rsidP="00EB5F77">
            <w:pPr>
              <w:pStyle w:val="TableText"/>
              <w:widowControl w:val="0"/>
              <w:spacing w:before="120"/>
              <w:rPr>
                <w:rFonts w:ascii="Tahoma" w:hAnsi="Tahoma" w:cs="Tahoma"/>
                <w:color w:val="000000"/>
                <w:sz w:val="13"/>
              </w:rPr>
            </w:pPr>
            <w:r w:rsidRPr="006D78E7">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7DD6469C" w14:textId="77777777" w:rsidR="00EB5F77" w:rsidRPr="006D78E7" w:rsidRDefault="00EB5F77" w:rsidP="00EB5F77">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05FBF24"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349448"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295D95" w14:textId="77777777" w:rsidR="00EB5F77" w:rsidRPr="006D78E7"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F7E54A"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23F849"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F8EF65" w14:textId="77777777" w:rsidR="00EB5F77" w:rsidRPr="006D78E7"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04DEAA" w14:textId="77777777" w:rsidR="00EB5F77" w:rsidRPr="006D78E7"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DF0BF4"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9DA7491"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B6D236" w14:textId="77777777" w:rsidR="00EB5F77" w:rsidRPr="006D78E7"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AB6545" w14:textId="77777777" w:rsidR="00EB5F77" w:rsidRPr="006D78E7" w:rsidDel="00436016" w:rsidRDefault="00EB5F77" w:rsidP="00EB5F77">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658C117" w14:textId="77777777" w:rsidR="00EB5F77" w:rsidRPr="006D78E7"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5F44B99" w14:textId="77777777" w:rsidR="00EB5F77" w:rsidRPr="006D78E7" w:rsidDel="00436016" w:rsidRDefault="00EB5F77" w:rsidP="00EB5F77">
            <w:pPr>
              <w:pStyle w:val="TableText"/>
              <w:widowControl w:val="0"/>
              <w:rPr>
                <w:rFonts w:ascii="Tahoma" w:hAnsi="Tahoma" w:cs="Tahoma"/>
                <w:sz w:val="13"/>
              </w:rPr>
            </w:pPr>
          </w:p>
        </w:tc>
        <w:tc>
          <w:tcPr>
            <w:tcW w:w="556" w:type="dxa"/>
            <w:tcBorders>
              <w:bottom w:val="single" w:sz="4" w:space="0" w:color="auto"/>
            </w:tcBorders>
            <w:shd w:val="clear" w:color="auto" w:fill="FABF8F"/>
          </w:tcPr>
          <w:p w14:paraId="780507EB" w14:textId="77777777" w:rsidR="00EB5F77" w:rsidRPr="006D78E7" w:rsidRDefault="00EB5F77" w:rsidP="00EB5F77">
            <w:pPr>
              <w:pStyle w:val="TableText"/>
              <w:widowControl w:val="0"/>
              <w:spacing w:before="12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FABF8F"/>
            <w:vAlign w:val="center"/>
          </w:tcPr>
          <w:p w14:paraId="740DAC51" w14:textId="77777777" w:rsidR="00EB5F77" w:rsidRPr="006D78E7"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4B9899A2" w14:textId="77777777" w:rsidR="00EB5F77" w:rsidRPr="006D78E7" w:rsidRDefault="00EB5F77" w:rsidP="00EB5F77">
            <w:pPr>
              <w:pStyle w:val="TableText"/>
              <w:widowControl w:val="0"/>
              <w:rPr>
                <w:rFonts w:ascii="Tahoma" w:hAnsi="Tahoma" w:cs="Tahoma"/>
                <w:sz w:val="13"/>
              </w:rPr>
            </w:pPr>
          </w:p>
        </w:tc>
      </w:tr>
      <w:tr w:rsidR="00EB5F77" w:rsidRPr="006D78E7" w:rsidDel="00436016" w14:paraId="373EF617" w14:textId="77777777" w:rsidTr="0029345D">
        <w:trPr>
          <w:trHeight w:val="145"/>
        </w:trPr>
        <w:tc>
          <w:tcPr>
            <w:tcW w:w="2284" w:type="dxa"/>
            <w:gridSpan w:val="2"/>
            <w:tcBorders>
              <w:bottom w:val="single" w:sz="4" w:space="0" w:color="auto"/>
            </w:tcBorders>
            <w:shd w:val="clear" w:color="auto" w:fill="auto"/>
            <w:vAlign w:val="center"/>
          </w:tcPr>
          <w:p w14:paraId="26A487E7" w14:textId="77777777" w:rsidR="00EB5F77" w:rsidRPr="001B3AF3" w:rsidRDefault="00EB5F77" w:rsidP="00EB5F77">
            <w:pPr>
              <w:pStyle w:val="Heading2"/>
              <w:ind w:left="-15" w:firstLine="15"/>
              <w:rPr>
                <w:rFonts w:ascii="Tahoma" w:hAnsi="Tahoma" w:cs="Tahoma"/>
                <w:b w:val="0"/>
                <w:sz w:val="14"/>
                <w:szCs w:val="14"/>
                <w:lang w:val="ru-RU"/>
              </w:rPr>
            </w:pPr>
            <w:bookmarkStart w:id="314" w:name="_Toc374286546"/>
            <w:r w:rsidRPr="006D78E7">
              <w:rPr>
                <w:rFonts w:ascii="Tahoma" w:hAnsi="Tahoma" w:cs="Tahoma"/>
                <w:b w:val="0"/>
                <w:sz w:val="14"/>
              </w:rPr>
              <w:t>Add</w:t>
            </w:r>
            <w:r w:rsidRPr="001B3AF3">
              <w:rPr>
                <w:rFonts w:ascii="Tahoma" w:hAnsi="Tahoma" w:cs="Tahoma"/>
                <w:b w:val="0"/>
                <w:sz w:val="14"/>
                <w:lang w:val="ru-RU"/>
              </w:rPr>
              <w:t>-</w:t>
            </w:r>
            <w:r w:rsidRPr="006D78E7">
              <w:rPr>
                <w:rFonts w:ascii="Tahoma" w:hAnsi="Tahoma" w:cs="Tahoma"/>
                <w:b w:val="0"/>
                <w:sz w:val="14"/>
              </w:rPr>
              <w:t>on</w:t>
            </w:r>
            <w:r w:rsidRPr="001B3AF3">
              <w:rPr>
                <w:rFonts w:ascii="Tahoma" w:hAnsi="Tahoma" w:cs="Tahoma"/>
                <w:b w:val="0"/>
                <w:sz w:val="14"/>
                <w:lang w:val="ru-RU"/>
              </w:rPr>
              <w:t xml:space="preserve"> для Управления правами </w:t>
            </w:r>
            <w:r w:rsidRPr="006D78E7">
              <w:rPr>
                <w:rFonts w:ascii="Tahoma" w:hAnsi="Tahoma" w:cs="Tahoma"/>
                <w:b w:val="0"/>
                <w:sz w:val="14"/>
              </w:rPr>
              <w:t>Microsoft</w:t>
            </w:r>
            <w:r w:rsidRPr="001B3AF3">
              <w:rPr>
                <w:rFonts w:ascii="Tahoma" w:hAnsi="Tahoma" w:cs="Tahoma"/>
                <w:b w:val="0"/>
                <w:sz w:val="14"/>
                <w:lang w:val="ru-RU"/>
              </w:rPr>
              <w:t xml:space="preserve"> (подписная лицензия «на пользователя»)</w:t>
            </w:r>
            <w:bookmarkEnd w:id="314"/>
          </w:p>
        </w:tc>
        <w:tc>
          <w:tcPr>
            <w:tcW w:w="686" w:type="dxa"/>
            <w:tcBorders>
              <w:bottom w:val="single" w:sz="4" w:space="0" w:color="auto"/>
            </w:tcBorders>
            <w:shd w:val="clear" w:color="auto" w:fill="auto"/>
            <w:vAlign w:val="center"/>
          </w:tcPr>
          <w:p w14:paraId="10FE7B6B" w14:textId="77777777" w:rsidR="00EB5F77" w:rsidRPr="001B3AF3"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auto"/>
            <w:vAlign w:val="center"/>
          </w:tcPr>
          <w:p w14:paraId="0DD16AD3" w14:textId="77777777" w:rsidR="00EB5F77" w:rsidRPr="006D78E7" w:rsidRDefault="00EB5F77" w:rsidP="00EB5F77">
            <w:pPr>
              <w:pStyle w:val="TableText"/>
              <w:widowControl w:val="0"/>
              <w:spacing w:before="120"/>
              <w:rPr>
                <w:rFonts w:ascii="Tahoma" w:hAnsi="Tahoma" w:cs="Tahoma"/>
                <w:color w:val="000000"/>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5FBE7E9" w14:textId="77777777" w:rsidR="00EB5F77" w:rsidRPr="006D78E7"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BFCA585"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66AAEB"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B7DDC6" w14:textId="77777777" w:rsidR="00EB5F77" w:rsidRPr="006D78E7"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7C3DE0F"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2A92EF" w14:textId="77777777" w:rsidR="00EB5F77" w:rsidRPr="006D78E7"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53981D" w14:textId="77777777" w:rsidR="00EB5F77" w:rsidRPr="006D78E7"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DFF80B5" w14:textId="77777777" w:rsidR="00EB5F77" w:rsidRPr="006D78E7"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F95E78"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2A9FCB5"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5080CC" w14:textId="77777777" w:rsidR="00EB5F77" w:rsidRPr="006D78E7"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69F22B" w14:textId="77777777" w:rsidR="00EB5F77" w:rsidRPr="006D78E7"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7C305D" w14:textId="77777777" w:rsidR="00EB5F77" w:rsidRPr="006D78E7" w:rsidRDefault="00EB5F77" w:rsidP="00EB5F77">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F584A55" w14:textId="77777777" w:rsidR="00EB5F77" w:rsidRPr="006D78E7" w:rsidDel="00436016" w:rsidRDefault="00EB5F77" w:rsidP="00EB5F77">
            <w:pPr>
              <w:pStyle w:val="TableText"/>
              <w:widowControl w:val="0"/>
              <w:rPr>
                <w:rFonts w:ascii="Tahoma" w:hAnsi="Tahoma" w:cs="Tahoma"/>
                <w:sz w:val="13"/>
              </w:rPr>
            </w:pPr>
          </w:p>
        </w:tc>
        <w:tc>
          <w:tcPr>
            <w:tcW w:w="556" w:type="dxa"/>
            <w:tcBorders>
              <w:bottom w:val="single" w:sz="4" w:space="0" w:color="auto"/>
            </w:tcBorders>
            <w:shd w:val="clear" w:color="auto" w:fill="auto"/>
          </w:tcPr>
          <w:p w14:paraId="0928841C" w14:textId="77777777" w:rsidR="00EB5F77" w:rsidRPr="006D78E7" w:rsidRDefault="00EB5F77" w:rsidP="00EB5F77">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7260E8DB" w14:textId="77777777" w:rsidR="00EB5F77" w:rsidRPr="006D78E7"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0AD20CBA" w14:textId="77777777" w:rsidR="00EB5F77" w:rsidRPr="006D78E7" w:rsidRDefault="00EB5F77" w:rsidP="00EB5F77">
            <w:pPr>
              <w:pStyle w:val="TableText"/>
              <w:widowControl w:val="0"/>
              <w:rPr>
                <w:rFonts w:ascii="Tahoma" w:hAnsi="Tahoma" w:cs="Tahoma"/>
                <w:sz w:val="13"/>
              </w:rPr>
            </w:pPr>
          </w:p>
        </w:tc>
      </w:tr>
      <w:tr w:rsidR="00913A0A" w:rsidRPr="006D78E7" w:rsidDel="00436016" w14:paraId="0A3F3848" w14:textId="77777777" w:rsidTr="0029345D">
        <w:trPr>
          <w:trHeight w:val="145"/>
        </w:trPr>
        <w:tc>
          <w:tcPr>
            <w:tcW w:w="2284" w:type="dxa"/>
            <w:gridSpan w:val="2"/>
            <w:tcBorders>
              <w:bottom w:val="single" w:sz="4" w:space="0" w:color="auto"/>
            </w:tcBorders>
            <w:shd w:val="clear" w:color="auto" w:fill="FABF8F"/>
            <w:vAlign w:val="center"/>
          </w:tcPr>
          <w:p w14:paraId="0573A4E1" w14:textId="77777777" w:rsidR="00913A0A" w:rsidRPr="006D78E7" w:rsidRDefault="00913A0A" w:rsidP="001A63C6">
            <w:pPr>
              <w:pStyle w:val="Heading2"/>
              <w:ind w:left="-15" w:firstLine="15"/>
              <w:rPr>
                <w:rFonts w:ascii="Tahoma" w:hAnsi="Tahoma" w:cs="Tahoma"/>
                <w:b w:val="0"/>
                <w:sz w:val="14"/>
                <w:szCs w:val="16"/>
              </w:rPr>
            </w:pPr>
            <w:bookmarkStart w:id="315" w:name="_Toc336338023"/>
            <w:bookmarkStart w:id="316" w:name="_Toc374286547"/>
            <w:r w:rsidRPr="006D78E7">
              <w:rPr>
                <w:rFonts w:ascii="Tahoma" w:hAnsi="Tahoma" w:cs="Tahoma"/>
                <w:b w:val="0"/>
                <w:sz w:val="14"/>
                <w:szCs w:val="14"/>
              </w:rPr>
              <w:t>Microsoft Translator API</w:t>
            </w:r>
            <w:bookmarkEnd w:id="315"/>
            <w:bookmarkEnd w:id="316"/>
          </w:p>
        </w:tc>
        <w:tc>
          <w:tcPr>
            <w:tcW w:w="686" w:type="dxa"/>
            <w:tcBorders>
              <w:bottom w:val="single" w:sz="4" w:space="0" w:color="auto"/>
            </w:tcBorders>
            <w:shd w:val="clear" w:color="auto" w:fill="FABF8F"/>
            <w:vAlign w:val="center"/>
          </w:tcPr>
          <w:p w14:paraId="4088FB05" w14:textId="77777777" w:rsidR="00913A0A" w:rsidRPr="006D78E7"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6212B9E5"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0372602F"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5E0A452"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0CAEF0"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9FFC29" w14:textId="77777777" w:rsidR="00913A0A" w:rsidRPr="006D78E7"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7999BF8"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014239"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566956" w14:textId="77777777" w:rsidR="00913A0A" w:rsidRPr="006D78E7"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13DFFC" w14:textId="77777777" w:rsidR="00913A0A" w:rsidRPr="006D78E7"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8494EC"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51FB6C"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274855" w14:textId="77777777" w:rsidR="00913A0A" w:rsidRPr="006D78E7"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0EC684"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E25D1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1927F8" w14:textId="77777777" w:rsidR="00913A0A" w:rsidRPr="006D78E7" w:rsidDel="00436016"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401F4A48"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0B71894C" w14:textId="77777777" w:rsidR="00913A0A" w:rsidRPr="006D78E7"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DACD39F" w14:textId="77777777" w:rsidR="00913A0A" w:rsidRPr="006D78E7" w:rsidDel="00436016" w:rsidRDefault="002C4BA9" w:rsidP="001A63C6">
            <w:pPr>
              <w:pStyle w:val="TableText"/>
              <w:widowControl w:val="0"/>
              <w:rPr>
                <w:rFonts w:ascii="Tahoma" w:hAnsi="Tahoma" w:cs="Tahoma"/>
                <w:sz w:val="13"/>
              </w:rPr>
            </w:pPr>
            <w:r w:rsidRPr="006D78E7">
              <w:rPr>
                <w:rFonts w:ascii="Tahoma" w:hAnsi="Tahoma" w:cs="Tahoma"/>
                <w:sz w:val="13"/>
              </w:rPr>
              <w:t>A</w:t>
            </w:r>
          </w:p>
        </w:tc>
      </w:tr>
      <w:tr w:rsidR="008A0F85" w:rsidRPr="006D78E7" w:rsidDel="00436016" w14:paraId="33BADD4B" w14:textId="77777777" w:rsidTr="0029345D">
        <w:trPr>
          <w:trHeight w:val="145"/>
        </w:trPr>
        <w:tc>
          <w:tcPr>
            <w:tcW w:w="2284" w:type="dxa"/>
            <w:gridSpan w:val="2"/>
            <w:tcBorders>
              <w:bottom w:val="single" w:sz="4" w:space="0" w:color="auto"/>
            </w:tcBorders>
            <w:shd w:val="clear" w:color="auto" w:fill="auto"/>
            <w:vAlign w:val="center"/>
          </w:tcPr>
          <w:p w14:paraId="365EDA81" w14:textId="77777777" w:rsidR="00913A0A" w:rsidRPr="001B3AF3" w:rsidRDefault="00913A0A" w:rsidP="001A63C6">
            <w:pPr>
              <w:pStyle w:val="Heading2"/>
              <w:ind w:left="-15" w:firstLine="15"/>
              <w:rPr>
                <w:rFonts w:ascii="Tahoma" w:hAnsi="Tahoma" w:cs="Tahoma"/>
                <w:b w:val="0"/>
                <w:sz w:val="14"/>
                <w:szCs w:val="14"/>
                <w:lang w:val="ru-RU"/>
              </w:rPr>
            </w:pPr>
            <w:bookmarkStart w:id="317" w:name="_Toc374286548"/>
            <w:r w:rsidRPr="006D78E7">
              <w:rPr>
                <w:rFonts w:ascii="Tahoma" w:hAnsi="Tahoma" w:cs="Tahoma"/>
                <w:b w:val="0"/>
                <w:sz w:val="14"/>
                <w:szCs w:val="14"/>
              </w:rPr>
              <w:t>Office</w:t>
            </w:r>
            <w:r w:rsidRPr="001B3AF3">
              <w:rPr>
                <w:rFonts w:ascii="Tahoma" w:hAnsi="Tahoma" w:cs="Tahoma"/>
                <w:b w:val="0"/>
                <w:sz w:val="14"/>
                <w:szCs w:val="14"/>
                <w:lang w:val="ru-RU"/>
              </w:rPr>
              <w:t xml:space="preserve"> 365 для среднего бизнеса (</w:t>
            </w:r>
            <w:r w:rsidRPr="006D78E7">
              <w:rPr>
                <w:rFonts w:ascii="Tahoma" w:hAnsi="Tahoma" w:cs="Tahoma"/>
                <w:b w:val="0"/>
                <w:sz w:val="14"/>
                <w:szCs w:val="14"/>
              </w:rPr>
              <w:t>User</w:t>
            </w:r>
            <w:r w:rsidRPr="001B3AF3">
              <w:rPr>
                <w:rFonts w:ascii="Tahoma" w:hAnsi="Tahoma" w:cs="Tahoma"/>
                <w:b w:val="0"/>
                <w:sz w:val="14"/>
                <w:szCs w:val="14"/>
                <w:lang w:val="ru-RU"/>
              </w:rPr>
              <w:t xml:space="preserve"> </w:t>
            </w:r>
            <w:r w:rsidRPr="006D78E7">
              <w:rPr>
                <w:rFonts w:ascii="Tahoma" w:hAnsi="Tahoma" w:cs="Tahoma"/>
                <w:b w:val="0"/>
                <w:sz w:val="14"/>
                <w:szCs w:val="14"/>
              </w:rPr>
              <w:t>SL</w:t>
            </w:r>
            <w:r w:rsidRPr="001B3AF3">
              <w:rPr>
                <w:rFonts w:ascii="Tahoma" w:hAnsi="Tahoma" w:cs="Tahoma"/>
                <w:b w:val="0"/>
                <w:sz w:val="14"/>
                <w:szCs w:val="14"/>
                <w:lang w:val="ru-RU"/>
              </w:rPr>
              <w:t>)</w:t>
            </w:r>
            <w:bookmarkEnd w:id="317"/>
          </w:p>
        </w:tc>
        <w:tc>
          <w:tcPr>
            <w:tcW w:w="686" w:type="dxa"/>
            <w:tcBorders>
              <w:bottom w:val="single" w:sz="4" w:space="0" w:color="auto"/>
            </w:tcBorders>
            <w:shd w:val="clear" w:color="auto" w:fill="auto"/>
            <w:vAlign w:val="center"/>
          </w:tcPr>
          <w:p w14:paraId="6FF1511D" w14:textId="77777777" w:rsidR="00913A0A" w:rsidRPr="001B3AF3" w:rsidRDefault="00913A0A" w:rsidP="001A63C6">
            <w:pPr>
              <w:pStyle w:val="TableText"/>
              <w:widowControl w:val="0"/>
              <w:rPr>
                <w:b/>
                <w:color w:val="0000FF"/>
                <w:sz w:val="13"/>
                <w:szCs w:val="13"/>
                <w:u w:val="single"/>
                <w:lang w:val="ru-RU"/>
              </w:rPr>
            </w:pPr>
          </w:p>
        </w:tc>
        <w:tc>
          <w:tcPr>
            <w:tcW w:w="450" w:type="dxa"/>
            <w:tcBorders>
              <w:bottom w:val="single" w:sz="4" w:space="0" w:color="auto"/>
            </w:tcBorders>
            <w:shd w:val="clear" w:color="auto" w:fill="auto"/>
          </w:tcPr>
          <w:p w14:paraId="17C1C5F7"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FD45517" w14:textId="77777777" w:rsidR="00913A0A" w:rsidRPr="006D78E7"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FD154AF"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AA84D4"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B6AF40" w14:textId="77777777" w:rsidR="00913A0A" w:rsidRPr="006D78E7"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6E1C5D"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430E20"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81C281" w14:textId="77777777" w:rsidR="00913A0A" w:rsidRPr="006D78E7"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0FC9BE" w14:textId="77777777" w:rsidR="00913A0A" w:rsidRPr="006D78E7"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6BB7A07"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145500F"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1D3069"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D6E16A"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4392A554" w14:textId="77777777" w:rsidR="00913A0A" w:rsidRPr="006D78E7" w:rsidRDefault="00913A0A" w:rsidP="001A63C6">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6BDD713D"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OL/</w:t>
            </w:r>
            <w:r w:rsidR="0029345D">
              <w:rPr>
                <w:rFonts w:cs="Tahoma"/>
                <w:sz w:val="13"/>
              </w:rPr>
              <w:br/>
            </w:r>
            <w:r w:rsidRPr="006D78E7">
              <w:rPr>
                <w:rFonts w:ascii="Tahoma" w:hAnsi="Tahoma" w:cs="Tahoma"/>
                <w:sz w:val="13"/>
              </w:rPr>
              <w:t>OV</w:t>
            </w:r>
          </w:p>
        </w:tc>
        <w:tc>
          <w:tcPr>
            <w:tcW w:w="484" w:type="dxa"/>
            <w:tcBorders>
              <w:bottom w:val="single" w:sz="4" w:space="0" w:color="auto"/>
            </w:tcBorders>
            <w:shd w:val="clear" w:color="auto" w:fill="auto"/>
          </w:tcPr>
          <w:p w14:paraId="294E1651" w14:textId="77777777" w:rsidR="00913A0A" w:rsidRPr="006D78E7" w:rsidRDefault="00913A0A" w:rsidP="001A63C6">
            <w:pPr>
              <w:pStyle w:val="TableText"/>
              <w:widowControl w:val="0"/>
              <w:rPr>
                <w:rFonts w:ascii="Tahoma" w:hAnsi="Tahoma" w:cs="Tahoma"/>
                <w:sz w:val="13"/>
              </w:rPr>
            </w:pPr>
          </w:p>
        </w:tc>
      </w:tr>
      <w:tr w:rsidR="00913A0A" w:rsidRPr="006D78E7" w:rsidDel="00436016" w14:paraId="2390F073" w14:textId="77777777" w:rsidTr="0029345D">
        <w:trPr>
          <w:trHeight w:val="145"/>
        </w:trPr>
        <w:tc>
          <w:tcPr>
            <w:tcW w:w="2284" w:type="dxa"/>
            <w:gridSpan w:val="2"/>
            <w:tcBorders>
              <w:bottom w:val="single" w:sz="4" w:space="0" w:color="auto"/>
            </w:tcBorders>
            <w:shd w:val="clear" w:color="auto" w:fill="FABF8F"/>
            <w:vAlign w:val="center"/>
          </w:tcPr>
          <w:p w14:paraId="22C8651B" w14:textId="77777777" w:rsidR="00913A0A" w:rsidRPr="006D78E7" w:rsidRDefault="00913A0A" w:rsidP="001A63C6">
            <w:pPr>
              <w:pStyle w:val="Heading2"/>
              <w:ind w:left="-15" w:firstLine="15"/>
              <w:rPr>
                <w:rFonts w:ascii="Tahoma" w:hAnsi="Tahoma" w:cs="Tahoma"/>
                <w:b w:val="0"/>
                <w:sz w:val="14"/>
                <w:szCs w:val="16"/>
              </w:rPr>
            </w:pPr>
            <w:bookmarkStart w:id="318" w:name="_Toc336338024"/>
            <w:bookmarkStart w:id="319" w:name="_Toc374286549"/>
            <w:r w:rsidRPr="006D78E7">
              <w:rPr>
                <w:rFonts w:ascii="Tahoma" w:hAnsi="Tahoma" w:cs="Tahoma"/>
                <w:b w:val="0"/>
                <w:sz w:val="14"/>
                <w:szCs w:val="16"/>
              </w:rPr>
              <w:t>Office 365 Education A2 (лицензии SL «на пользователя»)</w:t>
            </w:r>
            <w:bookmarkEnd w:id="318"/>
            <w:bookmarkEnd w:id="319"/>
          </w:p>
        </w:tc>
        <w:tc>
          <w:tcPr>
            <w:tcW w:w="686" w:type="dxa"/>
            <w:tcBorders>
              <w:bottom w:val="single" w:sz="4" w:space="0" w:color="auto"/>
            </w:tcBorders>
            <w:shd w:val="clear" w:color="auto" w:fill="FABF8F"/>
            <w:vAlign w:val="center"/>
          </w:tcPr>
          <w:p w14:paraId="7CDB94FF" w14:textId="77777777" w:rsidR="00913A0A" w:rsidRPr="006D78E7" w:rsidRDefault="00FF47D3" w:rsidP="001A63C6">
            <w:pPr>
              <w:pStyle w:val="TableText"/>
              <w:widowControl w:val="0"/>
              <w:rPr>
                <w:b/>
                <w:color w:val="0000FF"/>
                <w:sz w:val="13"/>
                <w:szCs w:val="13"/>
                <w:u w:val="single"/>
              </w:rPr>
            </w:pPr>
            <w:hyperlink w:anchor="_5_Office_365_1" w:history="1">
              <w:r w:rsidR="00636CAD" w:rsidRPr="006D78E7">
                <w:rPr>
                  <w:rStyle w:val="Hyperlink"/>
                  <w:b/>
                  <w:sz w:val="13"/>
                  <w:szCs w:val="13"/>
                </w:rPr>
                <w:t>5</w:t>
              </w:r>
            </w:hyperlink>
          </w:p>
        </w:tc>
        <w:tc>
          <w:tcPr>
            <w:tcW w:w="450" w:type="dxa"/>
            <w:tcBorders>
              <w:bottom w:val="single" w:sz="4" w:space="0" w:color="auto"/>
            </w:tcBorders>
            <w:shd w:val="clear" w:color="auto" w:fill="FABF8F"/>
            <w:vAlign w:val="center"/>
          </w:tcPr>
          <w:p w14:paraId="0EEFF2D3" w14:textId="77777777" w:rsidR="00913A0A" w:rsidRPr="006D78E7" w:rsidRDefault="00913A0A" w:rsidP="001A63C6">
            <w:pPr>
              <w:pStyle w:val="TableText"/>
              <w:widowControl w:val="0"/>
              <w:rPr>
                <w:rFonts w:ascii="Tahoma" w:hAnsi="Tahoma" w:cs="Tahoma"/>
                <w:color w:val="000000"/>
                <w:sz w:val="13"/>
              </w:rPr>
            </w:pPr>
            <w:r w:rsidRPr="006D78E7">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643499E"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E6BF861"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24941B"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5294D2" w14:textId="77777777" w:rsidR="00913A0A" w:rsidRPr="006D78E7"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23FAEE"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5E509B"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47237A" w14:textId="77777777" w:rsidR="00913A0A" w:rsidRPr="006D78E7"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28B8A3" w14:textId="77777777" w:rsidR="00913A0A" w:rsidRPr="006D78E7"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4043B3"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71CE86"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0C8967" w14:textId="77777777" w:rsidR="00913A0A" w:rsidRPr="006D78E7"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FFFA07" w14:textId="77777777" w:rsidR="00913A0A" w:rsidRPr="006D78E7"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27BA10"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19D85B" w14:textId="77777777" w:rsidR="00913A0A" w:rsidRPr="006D78E7" w:rsidDel="00436016"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298E09CE"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FABF8F"/>
            <w:vAlign w:val="center"/>
          </w:tcPr>
          <w:p w14:paraId="491AE94B" w14:textId="77777777" w:rsidR="00913A0A" w:rsidRPr="006D78E7"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874CAB3" w14:textId="77777777" w:rsidR="00913A0A" w:rsidRPr="006D78E7" w:rsidDel="00436016" w:rsidRDefault="00913A0A" w:rsidP="001A63C6">
            <w:pPr>
              <w:pStyle w:val="TableText"/>
              <w:widowControl w:val="0"/>
              <w:rPr>
                <w:rFonts w:ascii="Tahoma" w:hAnsi="Tahoma" w:cs="Tahoma"/>
                <w:sz w:val="13"/>
              </w:rPr>
            </w:pPr>
          </w:p>
        </w:tc>
      </w:tr>
      <w:tr w:rsidR="008A0F85" w:rsidRPr="006D78E7" w:rsidDel="00436016" w14:paraId="7C5B22AD" w14:textId="77777777" w:rsidTr="0029345D">
        <w:trPr>
          <w:trHeight w:val="145"/>
        </w:trPr>
        <w:tc>
          <w:tcPr>
            <w:tcW w:w="2284" w:type="dxa"/>
            <w:gridSpan w:val="2"/>
            <w:tcBorders>
              <w:bottom w:val="single" w:sz="4" w:space="0" w:color="auto"/>
            </w:tcBorders>
            <w:shd w:val="clear" w:color="auto" w:fill="auto"/>
            <w:vAlign w:val="center"/>
          </w:tcPr>
          <w:p w14:paraId="0A6520D5" w14:textId="77777777" w:rsidR="00913A0A" w:rsidRPr="006D78E7" w:rsidRDefault="00913A0A" w:rsidP="001A63C6">
            <w:pPr>
              <w:pStyle w:val="Heading2"/>
              <w:ind w:left="-15" w:firstLine="15"/>
              <w:rPr>
                <w:rFonts w:ascii="Tahoma" w:hAnsi="Tahoma" w:cs="Tahoma"/>
                <w:b w:val="0"/>
                <w:sz w:val="14"/>
                <w:szCs w:val="16"/>
              </w:rPr>
            </w:pPr>
            <w:bookmarkStart w:id="320" w:name="_Toc336338025"/>
            <w:bookmarkStart w:id="321" w:name="_Toc374286550"/>
            <w:r w:rsidRPr="006D78E7">
              <w:rPr>
                <w:rFonts w:ascii="Tahoma" w:hAnsi="Tahoma" w:cs="Tahoma"/>
                <w:b w:val="0"/>
                <w:sz w:val="14"/>
                <w:szCs w:val="16"/>
              </w:rPr>
              <w:t>Office 365 Education A3 (лицензии SL «на пользователя»)</w:t>
            </w:r>
            <w:bookmarkEnd w:id="320"/>
            <w:bookmarkEnd w:id="321"/>
          </w:p>
        </w:tc>
        <w:tc>
          <w:tcPr>
            <w:tcW w:w="686" w:type="dxa"/>
            <w:tcBorders>
              <w:bottom w:val="single" w:sz="4" w:space="0" w:color="auto"/>
            </w:tcBorders>
            <w:shd w:val="clear" w:color="auto" w:fill="auto"/>
            <w:vAlign w:val="center"/>
          </w:tcPr>
          <w:p w14:paraId="64A92F91" w14:textId="77777777" w:rsidR="00913A0A" w:rsidRPr="006D78E7" w:rsidRDefault="00FF47D3" w:rsidP="001A63C6">
            <w:pPr>
              <w:pStyle w:val="TableText"/>
              <w:widowControl w:val="0"/>
              <w:rPr>
                <w:b/>
                <w:color w:val="0000FF"/>
                <w:sz w:val="13"/>
                <w:szCs w:val="13"/>
                <w:u w:val="single"/>
              </w:rPr>
            </w:pPr>
            <w:hyperlink w:anchor="_5_Office_365_1" w:history="1">
              <w:r w:rsidR="00BE2230" w:rsidRPr="006D78E7">
                <w:rPr>
                  <w:rStyle w:val="Hyperlink"/>
                  <w:b/>
                  <w:sz w:val="13"/>
                  <w:szCs w:val="13"/>
                </w:rPr>
                <w:t>5</w:t>
              </w:r>
            </w:hyperlink>
          </w:p>
        </w:tc>
        <w:tc>
          <w:tcPr>
            <w:tcW w:w="450" w:type="dxa"/>
            <w:tcBorders>
              <w:bottom w:val="single" w:sz="4" w:space="0" w:color="auto"/>
            </w:tcBorders>
            <w:shd w:val="clear" w:color="auto" w:fill="auto"/>
          </w:tcPr>
          <w:p w14:paraId="4992C39D"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1E673421"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847A483"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7F1D37"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90A8E9" w14:textId="77777777" w:rsidR="00913A0A" w:rsidRPr="006D78E7"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ACDC12"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8367E4" w14:textId="77777777" w:rsidR="00913A0A" w:rsidRPr="006D78E7"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358F5C" w14:textId="77777777" w:rsidR="00913A0A" w:rsidRPr="006D78E7"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1C9AE3D" w14:textId="77777777" w:rsidR="00913A0A" w:rsidRPr="006D78E7"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12E30B4"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240F3B5D"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652DAE"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9676AD"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4A53BE76" w14:textId="77777777" w:rsidR="00913A0A" w:rsidRPr="006D78E7" w:rsidDel="00436016" w:rsidRDefault="00913A0A" w:rsidP="0029345D">
            <w:pPr>
              <w:pStyle w:val="TableText"/>
              <w:widowControl w:val="0"/>
              <w:spacing w:before="120"/>
              <w:ind w:right="-63"/>
              <w:rPr>
                <w:rFonts w:ascii="Tahoma" w:hAnsi="Tahoma" w:cs="Tahoma"/>
                <w:sz w:val="13"/>
              </w:rPr>
            </w:pPr>
            <w:r w:rsidRPr="006D78E7">
              <w:rPr>
                <w:rFonts w:ascii="Tahoma" w:hAnsi="Tahoma" w:cs="Tahoma"/>
                <w:sz w:val="13"/>
              </w:rPr>
              <w:t xml:space="preserve">EOLS (только EES), </w:t>
            </w:r>
          </w:p>
        </w:tc>
        <w:tc>
          <w:tcPr>
            <w:tcW w:w="400" w:type="dxa"/>
            <w:tcBorders>
              <w:bottom w:val="single" w:sz="4" w:space="0" w:color="auto"/>
            </w:tcBorders>
            <w:shd w:val="clear" w:color="auto" w:fill="auto"/>
            <w:vAlign w:val="center"/>
          </w:tcPr>
          <w:p w14:paraId="09BE9933" w14:textId="77777777" w:rsidR="00913A0A" w:rsidRPr="006D78E7" w:rsidDel="00436016" w:rsidRDefault="00913A0A" w:rsidP="001A63C6">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shd w:val="clear" w:color="auto" w:fill="auto"/>
          </w:tcPr>
          <w:p w14:paraId="7007F551" w14:textId="77777777" w:rsidR="00913A0A" w:rsidRPr="006D78E7" w:rsidRDefault="00913A0A" w:rsidP="001A63C6">
            <w:pPr>
              <w:pStyle w:val="TableText"/>
              <w:widowControl w:val="0"/>
              <w:rPr>
                <w:rFonts w:ascii="Tahoma" w:hAnsi="Tahoma" w:cs="Tahoma"/>
                <w:sz w:val="13"/>
              </w:rPr>
            </w:pPr>
          </w:p>
        </w:tc>
      </w:tr>
      <w:tr w:rsidR="00913A0A" w:rsidRPr="006D78E7" w14:paraId="1C3EC232" w14:textId="77777777" w:rsidTr="0029345D">
        <w:trPr>
          <w:trHeight w:val="145"/>
        </w:trPr>
        <w:tc>
          <w:tcPr>
            <w:tcW w:w="2284" w:type="dxa"/>
            <w:gridSpan w:val="2"/>
            <w:tcBorders>
              <w:bottom w:val="single" w:sz="4" w:space="0" w:color="auto"/>
            </w:tcBorders>
            <w:shd w:val="clear" w:color="auto" w:fill="FABF8F"/>
            <w:vAlign w:val="center"/>
          </w:tcPr>
          <w:p w14:paraId="4F4E4999" w14:textId="77777777" w:rsidR="00913A0A" w:rsidRPr="006D78E7" w:rsidRDefault="00913A0A" w:rsidP="00E327CF">
            <w:pPr>
              <w:pStyle w:val="Heading2"/>
              <w:spacing w:beforeLines="20" w:before="48" w:afterLines="20" w:after="48"/>
              <w:ind w:left="0" w:firstLine="15"/>
              <w:rPr>
                <w:rFonts w:ascii="Tahoma" w:hAnsi="Tahoma" w:cs="Tahoma"/>
                <w:b w:val="0"/>
                <w:sz w:val="14"/>
                <w:szCs w:val="16"/>
              </w:rPr>
            </w:pPr>
            <w:bookmarkStart w:id="322" w:name="_Toc336338026"/>
            <w:bookmarkStart w:id="323" w:name="_Toc374286551"/>
            <w:r w:rsidRPr="006D78E7">
              <w:rPr>
                <w:rFonts w:ascii="Tahoma" w:hAnsi="Tahoma" w:cs="Tahoma"/>
                <w:b w:val="0"/>
                <w:sz w:val="14"/>
                <w:szCs w:val="16"/>
              </w:rPr>
              <w:t>Office 365 Education A4 (лицензии SL «на пользователя»)</w:t>
            </w:r>
            <w:bookmarkEnd w:id="322"/>
            <w:bookmarkEnd w:id="323"/>
          </w:p>
        </w:tc>
        <w:tc>
          <w:tcPr>
            <w:tcW w:w="686" w:type="dxa"/>
            <w:tcBorders>
              <w:bottom w:val="single" w:sz="4" w:space="0" w:color="auto"/>
            </w:tcBorders>
            <w:shd w:val="clear" w:color="auto" w:fill="FABF8F"/>
            <w:vAlign w:val="center"/>
          </w:tcPr>
          <w:p w14:paraId="096A4B13" w14:textId="77777777" w:rsidR="00913A0A" w:rsidRPr="006D78E7" w:rsidRDefault="00FF47D3" w:rsidP="001A63C6">
            <w:pPr>
              <w:pStyle w:val="TableText"/>
              <w:widowControl w:val="0"/>
              <w:rPr>
                <w:b/>
                <w:color w:val="0000FF"/>
                <w:sz w:val="13"/>
                <w:szCs w:val="13"/>
                <w:u w:val="single"/>
              </w:rPr>
            </w:pPr>
            <w:hyperlink w:anchor="_5_Office_365_1" w:history="1">
              <w:r w:rsidR="00BE2230" w:rsidRPr="006D78E7">
                <w:rPr>
                  <w:rStyle w:val="Hyperlink"/>
                  <w:b/>
                  <w:sz w:val="13"/>
                  <w:szCs w:val="13"/>
                </w:rPr>
                <w:t>5</w:t>
              </w:r>
            </w:hyperlink>
          </w:p>
        </w:tc>
        <w:tc>
          <w:tcPr>
            <w:tcW w:w="450" w:type="dxa"/>
            <w:tcBorders>
              <w:bottom w:val="single" w:sz="4" w:space="0" w:color="auto"/>
            </w:tcBorders>
            <w:shd w:val="clear" w:color="auto" w:fill="FABF8F"/>
          </w:tcPr>
          <w:p w14:paraId="4DCEDF3C" w14:textId="77777777" w:rsidR="00913A0A" w:rsidRPr="006D78E7" w:rsidRDefault="00913A0A" w:rsidP="001A63C6">
            <w:pPr>
              <w:pStyle w:val="TableText"/>
              <w:widowControl w:val="0"/>
              <w:spacing w:before="120"/>
              <w:rPr>
                <w:rFonts w:ascii="Tahoma" w:hAnsi="Tahoma" w:cs="Tahoma"/>
                <w:color w:val="000000"/>
                <w:sz w:val="13"/>
              </w:rPr>
            </w:pPr>
            <w:r w:rsidRPr="006D78E7">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456D7A4"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629B760F"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0D023B"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1B50AC" w14:textId="77777777" w:rsidR="00913A0A" w:rsidRPr="006D78E7"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1F2BC0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23A944" w14:textId="77777777" w:rsidR="00913A0A" w:rsidRPr="006D78E7"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2157F0" w14:textId="77777777" w:rsidR="00913A0A" w:rsidRPr="006D78E7"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3781E8"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7F7486"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1A63151" w14:textId="77777777" w:rsidR="00913A0A" w:rsidRPr="006D78E7"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BEB4FD"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32091A" w14:textId="77777777" w:rsidR="00913A0A" w:rsidRPr="006D78E7" w:rsidRDefault="00913A0A" w:rsidP="001A63C6">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4941752" w14:textId="77777777" w:rsidR="00913A0A" w:rsidRPr="006D78E7"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4F556B" w14:textId="77777777" w:rsidR="00913A0A" w:rsidRPr="006D78E7" w:rsidRDefault="00913A0A" w:rsidP="001A63C6">
            <w:pPr>
              <w:pStyle w:val="TableText"/>
              <w:widowControl w:val="0"/>
              <w:rPr>
                <w:rFonts w:ascii="Tahoma" w:hAnsi="Tahoma" w:cs="Tahoma"/>
                <w:sz w:val="13"/>
              </w:rPr>
            </w:pPr>
          </w:p>
        </w:tc>
        <w:tc>
          <w:tcPr>
            <w:tcW w:w="556" w:type="dxa"/>
            <w:tcBorders>
              <w:bottom w:val="single" w:sz="4" w:space="0" w:color="auto"/>
            </w:tcBorders>
            <w:shd w:val="clear" w:color="auto" w:fill="FABF8F"/>
            <w:vAlign w:val="center"/>
          </w:tcPr>
          <w:p w14:paraId="3E8CBF4A" w14:textId="77777777" w:rsidR="00913A0A" w:rsidRPr="006D78E7" w:rsidRDefault="00913A0A" w:rsidP="001A63C6">
            <w:pPr>
              <w:pStyle w:val="TableText"/>
              <w:widowControl w:val="0"/>
              <w:spacing w:before="120"/>
              <w:rPr>
                <w:rFonts w:ascii="Tahoma" w:hAnsi="Tahoma" w:cs="Tahoma"/>
                <w:sz w:val="13"/>
              </w:rPr>
            </w:pPr>
            <w:r w:rsidRPr="006D78E7">
              <w:rPr>
                <w:rFonts w:ascii="Tahoma" w:hAnsi="Tahoma" w:cs="Tahoma"/>
                <w:sz w:val="13"/>
              </w:rPr>
              <w:t>EOLS (только EES)</w:t>
            </w:r>
          </w:p>
        </w:tc>
        <w:tc>
          <w:tcPr>
            <w:tcW w:w="400" w:type="dxa"/>
            <w:tcBorders>
              <w:bottom w:val="single" w:sz="4" w:space="0" w:color="auto"/>
            </w:tcBorders>
            <w:shd w:val="clear" w:color="auto" w:fill="FABF8F"/>
            <w:vAlign w:val="center"/>
          </w:tcPr>
          <w:p w14:paraId="3893566C" w14:textId="77777777" w:rsidR="00913A0A" w:rsidRPr="006D78E7"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672D3A" w14:textId="77777777" w:rsidR="00913A0A" w:rsidRPr="006D78E7" w:rsidRDefault="00913A0A" w:rsidP="001A63C6">
            <w:pPr>
              <w:pStyle w:val="TableText"/>
              <w:widowControl w:val="0"/>
              <w:rPr>
                <w:rFonts w:ascii="Tahoma" w:hAnsi="Tahoma" w:cs="Tahoma"/>
                <w:sz w:val="13"/>
              </w:rPr>
            </w:pPr>
          </w:p>
        </w:tc>
      </w:tr>
      <w:tr w:rsidR="00FF47D3" w:rsidRPr="006D78E7" w14:paraId="2EB5DF7F" w14:textId="77777777" w:rsidTr="0029345D">
        <w:trPr>
          <w:trHeight w:val="145"/>
        </w:trPr>
        <w:tc>
          <w:tcPr>
            <w:tcW w:w="2284" w:type="dxa"/>
            <w:gridSpan w:val="2"/>
            <w:tcBorders>
              <w:bottom w:val="single" w:sz="4" w:space="0" w:color="auto"/>
            </w:tcBorders>
            <w:shd w:val="clear" w:color="auto" w:fill="auto"/>
            <w:vAlign w:val="center"/>
          </w:tcPr>
          <w:p w14:paraId="2EACAD84" w14:textId="77777777" w:rsidR="00FF47D3" w:rsidRPr="006D78E7" w:rsidRDefault="00FF47D3" w:rsidP="00FF47D3">
            <w:pPr>
              <w:pStyle w:val="Heading2"/>
              <w:spacing w:beforeLines="20" w:before="48" w:afterLines="20" w:after="48"/>
              <w:ind w:left="0" w:firstLine="15"/>
              <w:rPr>
                <w:rFonts w:ascii="Tahoma" w:hAnsi="Tahoma" w:cs="Tahoma"/>
                <w:b w:val="0"/>
                <w:sz w:val="14"/>
                <w:szCs w:val="16"/>
              </w:rPr>
            </w:pPr>
            <w:r w:rsidRPr="006D78E7">
              <w:rPr>
                <w:rFonts w:ascii="Tahoma" w:hAnsi="Tahoma" w:cs="Tahoma"/>
                <w:b w:val="0"/>
                <w:sz w:val="14"/>
                <w:szCs w:val="16"/>
              </w:rPr>
              <w:t>Office</w:t>
            </w:r>
            <w:r w:rsidRPr="001B3AF3">
              <w:rPr>
                <w:rFonts w:ascii="Tahoma" w:hAnsi="Tahoma" w:cs="Tahoma"/>
                <w:b w:val="0"/>
                <w:sz w:val="14"/>
                <w:szCs w:val="16"/>
                <w:lang w:val="ru-RU"/>
              </w:rPr>
              <w:t xml:space="preserve"> 365 корпоративный (план </w:t>
            </w:r>
            <w:r w:rsidRPr="006D78E7">
              <w:rPr>
                <w:rFonts w:ascii="Tahoma" w:hAnsi="Tahoma" w:cs="Tahoma"/>
                <w:b w:val="0"/>
                <w:sz w:val="14"/>
                <w:szCs w:val="16"/>
              </w:rPr>
              <w:t>E</w:t>
            </w:r>
            <w:r w:rsidRPr="001B3AF3">
              <w:rPr>
                <w:rFonts w:ascii="Tahoma" w:hAnsi="Tahoma" w:cs="Tahoma"/>
                <w:b w:val="0"/>
                <w:sz w:val="14"/>
                <w:szCs w:val="16"/>
                <w:lang w:val="ru-RU"/>
              </w:rPr>
              <w:t>3) (подписная лицензия «на пользователя»)</w:t>
            </w:r>
          </w:p>
        </w:tc>
        <w:tc>
          <w:tcPr>
            <w:tcW w:w="686" w:type="dxa"/>
            <w:tcBorders>
              <w:bottom w:val="single" w:sz="4" w:space="0" w:color="auto"/>
            </w:tcBorders>
            <w:shd w:val="clear" w:color="auto" w:fill="auto"/>
            <w:vAlign w:val="center"/>
          </w:tcPr>
          <w:p w14:paraId="31896105" w14:textId="77777777" w:rsidR="00FF47D3" w:rsidRPr="006D78E7" w:rsidRDefault="00FF47D3" w:rsidP="00FF47D3">
            <w:pPr>
              <w:pStyle w:val="TableText"/>
              <w:widowControl w:val="0"/>
              <w:rPr>
                <w:rStyle w:val="EndnoteReference"/>
                <w:b w:val="0"/>
                <w:color w:val="000000"/>
                <w:sz w:val="13"/>
                <w:szCs w:val="13"/>
                <w:u w:val="single"/>
              </w:rPr>
            </w:pPr>
            <w:hyperlink w:anchor="_74_Microsoft_Learning" w:history="1">
              <w:r w:rsidRPr="00BE2230">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auto"/>
          </w:tcPr>
          <w:p w14:paraId="7E5BBBE7"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20448AE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009073E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BAB45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A6390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4E61C9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E42B1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5607D1"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576BD82" w14:textId="77777777" w:rsidR="00FF47D3" w:rsidRPr="006D78E7" w:rsidRDefault="00FF47D3" w:rsidP="00FF47D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751033C" w14:textId="77777777" w:rsidR="00FF47D3" w:rsidRPr="006D78E7" w:rsidRDefault="00FF47D3" w:rsidP="00FF47D3">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9F5FAE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CA81FA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18D417E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1BA69E0A"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6209AF4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cs="Tahoma"/>
                <w:sz w:val="13"/>
              </w:rPr>
              <w:br/>
            </w:r>
            <w:r w:rsidRPr="006D78E7">
              <w:rPr>
                <w:rFonts w:ascii="Tahoma" w:hAnsi="Tahoma" w:cs="Tahoma"/>
                <w:sz w:val="13"/>
              </w:rPr>
              <w:t>OV</w:t>
            </w:r>
          </w:p>
        </w:tc>
        <w:tc>
          <w:tcPr>
            <w:tcW w:w="484" w:type="dxa"/>
            <w:tcBorders>
              <w:bottom w:val="single" w:sz="4" w:space="0" w:color="auto"/>
            </w:tcBorders>
            <w:shd w:val="clear" w:color="auto" w:fill="auto"/>
          </w:tcPr>
          <w:p w14:paraId="28967291" w14:textId="77777777" w:rsidR="00FF47D3" w:rsidRPr="006D78E7" w:rsidRDefault="00FF47D3" w:rsidP="00FF47D3">
            <w:pPr>
              <w:pStyle w:val="TableText"/>
              <w:widowControl w:val="0"/>
              <w:rPr>
                <w:rFonts w:ascii="Tahoma" w:hAnsi="Tahoma" w:cs="Tahoma"/>
                <w:sz w:val="13"/>
              </w:rPr>
            </w:pPr>
          </w:p>
        </w:tc>
      </w:tr>
      <w:tr w:rsidR="00FF47D3" w:rsidRPr="006D78E7" w14:paraId="171713AB" w14:textId="77777777" w:rsidTr="00FF47D3">
        <w:trPr>
          <w:trHeight w:val="145"/>
        </w:trPr>
        <w:tc>
          <w:tcPr>
            <w:tcW w:w="2284" w:type="dxa"/>
            <w:gridSpan w:val="2"/>
            <w:tcBorders>
              <w:bottom w:val="single" w:sz="4" w:space="0" w:color="auto"/>
            </w:tcBorders>
            <w:shd w:val="clear" w:color="auto" w:fill="FABF8F"/>
            <w:vAlign w:val="center"/>
          </w:tcPr>
          <w:p w14:paraId="124BD52B" w14:textId="77777777" w:rsidR="00FF47D3" w:rsidRPr="001B3AF3" w:rsidRDefault="00FF47D3" w:rsidP="00FF47D3">
            <w:pPr>
              <w:pStyle w:val="Heading2"/>
              <w:spacing w:beforeLines="20" w:before="48" w:afterLines="20" w:after="48"/>
              <w:ind w:left="0" w:firstLine="15"/>
              <w:rPr>
                <w:rFonts w:ascii="Tahoma" w:hAnsi="Tahoma" w:cs="Tahoma"/>
                <w:b w:val="0"/>
                <w:sz w:val="14"/>
                <w:szCs w:val="16"/>
                <w:lang w:val="ru-RU"/>
              </w:rPr>
            </w:pPr>
            <w:bookmarkStart w:id="324" w:name="_Toc336338028"/>
            <w:bookmarkStart w:id="325" w:name="_Toc374286552"/>
            <w:r w:rsidRPr="006D78E7">
              <w:rPr>
                <w:rFonts w:ascii="Tahoma" w:hAnsi="Tahoma" w:cs="Tahoma"/>
                <w:b w:val="0"/>
                <w:sz w:val="14"/>
                <w:szCs w:val="16"/>
              </w:rPr>
              <w:t>Office</w:t>
            </w:r>
            <w:r w:rsidRPr="001B3AF3">
              <w:rPr>
                <w:rFonts w:ascii="Tahoma" w:hAnsi="Tahoma" w:cs="Tahoma"/>
                <w:b w:val="0"/>
                <w:sz w:val="14"/>
                <w:szCs w:val="16"/>
                <w:lang w:val="ru-RU"/>
              </w:rPr>
              <w:t xml:space="preserve"> 365 корпоративный (план </w:t>
            </w:r>
            <w:r w:rsidRPr="006D78E7">
              <w:rPr>
                <w:rFonts w:ascii="Tahoma" w:hAnsi="Tahoma" w:cs="Tahoma"/>
                <w:b w:val="0"/>
                <w:sz w:val="14"/>
                <w:szCs w:val="16"/>
              </w:rPr>
              <w:t>E</w:t>
            </w:r>
            <w:r w:rsidRPr="001B3AF3">
              <w:rPr>
                <w:rFonts w:ascii="Tahoma" w:hAnsi="Tahoma" w:cs="Tahoma"/>
                <w:b w:val="0"/>
                <w:sz w:val="14"/>
                <w:szCs w:val="16"/>
                <w:lang w:val="ru-RU"/>
              </w:rPr>
              <w:t>3) (подписная лицензия «на пользователя»)</w:t>
            </w:r>
            <w:bookmarkEnd w:id="324"/>
            <w:bookmarkEnd w:id="325"/>
          </w:p>
        </w:tc>
        <w:tc>
          <w:tcPr>
            <w:tcW w:w="686" w:type="dxa"/>
            <w:tcBorders>
              <w:bottom w:val="single" w:sz="4" w:space="0" w:color="auto"/>
            </w:tcBorders>
            <w:shd w:val="clear" w:color="auto" w:fill="FABF8F"/>
            <w:vAlign w:val="center"/>
          </w:tcPr>
          <w:p w14:paraId="023D97C9" w14:textId="77777777" w:rsidR="00FF47D3" w:rsidRPr="006D78E7" w:rsidRDefault="00FF47D3" w:rsidP="00FF47D3">
            <w:pPr>
              <w:pStyle w:val="TableText"/>
              <w:widowControl w:val="0"/>
              <w:rPr>
                <w:b/>
                <w:color w:val="0000FF"/>
                <w:sz w:val="13"/>
                <w:szCs w:val="13"/>
                <w:u w:val="single"/>
              </w:rPr>
            </w:pPr>
            <w:hyperlink w:anchor="_7_Office_365_1" w:history="1">
              <w:r w:rsidRPr="006D78E7">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0FF4A03C"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6B3E9B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2F1968F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DBDB7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802081"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36BC37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36747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C1EB09B"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069E6B3" w14:textId="77777777" w:rsidR="00FF47D3" w:rsidRPr="006D78E7" w:rsidRDefault="00FF47D3" w:rsidP="00FF47D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9C44A4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A634DA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A7E0A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9625BB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4D64FDF4"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366F535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67DCA79D" w14:textId="77777777" w:rsidR="00FF47D3" w:rsidRPr="006D78E7" w:rsidRDefault="00FF47D3" w:rsidP="00FF47D3">
            <w:pPr>
              <w:pStyle w:val="TableText"/>
              <w:widowControl w:val="0"/>
              <w:rPr>
                <w:rFonts w:ascii="Tahoma" w:hAnsi="Tahoma" w:cs="Tahoma"/>
                <w:sz w:val="13"/>
              </w:rPr>
            </w:pPr>
          </w:p>
        </w:tc>
      </w:tr>
      <w:tr w:rsidR="00FF47D3" w:rsidRPr="006D78E7" w14:paraId="737E9A1F" w14:textId="77777777" w:rsidTr="00FF47D3">
        <w:trPr>
          <w:trHeight w:val="145"/>
        </w:trPr>
        <w:tc>
          <w:tcPr>
            <w:tcW w:w="2284" w:type="dxa"/>
            <w:gridSpan w:val="2"/>
            <w:tcBorders>
              <w:bottom w:val="single" w:sz="4" w:space="0" w:color="auto"/>
            </w:tcBorders>
            <w:shd w:val="clear" w:color="auto" w:fill="auto"/>
            <w:vAlign w:val="center"/>
          </w:tcPr>
          <w:p w14:paraId="6B5A5498" w14:textId="77777777" w:rsidR="00FF47D3" w:rsidRPr="001B3AF3" w:rsidRDefault="00FF47D3" w:rsidP="00FF47D3">
            <w:pPr>
              <w:pStyle w:val="Heading2"/>
              <w:spacing w:beforeLines="20" w:before="48" w:afterLines="20" w:after="48"/>
              <w:ind w:left="0" w:firstLine="15"/>
              <w:rPr>
                <w:rFonts w:ascii="Tahoma" w:hAnsi="Tahoma" w:cs="Tahoma"/>
                <w:b w:val="0"/>
                <w:sz w:val="14"/>
                <w:szCs w:val="16"/>
                <w:lang w:val="ru-RU"/>
              </w:rPr>
            </w:pPr>
            <w:bookmarkStart w:id="326" w:name="_Toc374286553"/>
            <w:r w:rsidRPr="006D78E7">
              <w:rPr>
                <w:rFonts w:ascii="Tahoma" w:hAnsi="Tahoma" w:cs="Tahoma"/>
                <w:b w:val="0"/>
                <w:sz w:val="14"/>
                <w:szCs w:val="16"/>
              </w:rPr>
              <w:t>Office</w:t>
            </w:r>
            <w:r w:rsidRPr="001B3AF3">
              <w:rPr>
                <w:rFonts w:ascii="Tahoma" w:hAnsi="Tahoma" w:cs="Tahoma"/>
                <w:b w:val="0"/>
                <w:sz w:val="14"/>
                <w:szCs w:val="16"/>
                <w:lang w:val="ru-RU"/>
              </w:rPr>
              <w:t xml:space="preserve"> 365 корпоративный </w:t>
            </w:r>
            <w:r w:rsidRPr="006D78E7">
              <w:rPr>
                <w:rFonts w:ascii="Tahoma" w:hAnsi="Tahoma" w:cs="Tahoma"/>
                <w:b w:val="0"/>
                <w:sz w:val="14"/>
                <w:szCs w:val="16"/>
              </w:rPr>
              <w:t>E</w:t>
            </w:r>
            <w:r w:rsidRPr="001B3AF3">
              <w:rPr>
                <w:rFonts w:ascii="Tahoma" w:hAnsi="Tahoma" w:cs="Tahoma"/>
                <w:b w:val="0"/>
                <w:sz w:val="14"/>
                <w:szCs w:val="16"/>
                <w:lang w:val="ru-RU"/>
              </w:rPr>
              <w:t xml:space="preserve">4 (лицензия </w:t>
            </w:r>
            <w:r w:rsidRPr="006D78E7">
              <w:rPr>
                <w:rFonts w:ascii="Tahoma" w:hAnsi="Tahoma" w:cs="Tahoma"/>
                <w:b w:val="0"/>
                <w:sz w:val="14"/>
                <w:szCs w:val="16"/>
              </w:rPr>
              <w:t>SL</w:t>
            </w:r>
            <w:r w:rsidRPr="001B3AF3">
              <w:rPr>
                <w:rFonts w:ascii="Tahoma" w:hAnsi="Tahoma" w:cs="Tahoma"/>
                <w:b w:val="0"/>
                <w:sz w:val="14"/>
                <w:szCs w:val="16"/>
                <w:lang w:val="ru-RU"/>
              </w:rPr>
              <w:t xml:space="preserve"> «на пользователя»)</w:t>
            </w:r>
            <w:bookmarkEnd w:id="326"/>
          </w:p>
        </w:tc>
        <w:tc>
          <w:tcPr>
            <w:tcW w:w="686" w:type="dxa"/>
            <w:tcBorders>
              <w:bottom w:val="single" w:sz="4" w:space="0" w:color="auto"/>
            </w:tcBorders>
            <w:shd w:val="clear" w:color="auto" w:fill="auto"/>
            <w:vAlign w:val="center"/>
          </w:tcPr>
          <w:p w14:paraId="036C4462" w14:textId="77777777" w:rsidR="00FF47D3" w:rsidRPr="006D78E7" w:rsidRDefault="00FF47D3" w:rsidP="00FF47D3">
            <w:pPr>
              <w:pStyle w:val="TableText"/>
              <w:widowControl w:val="0"/>
            </w:pPr>
            <w:hyperlink w:anchor="_7_Office_365_1" w:history="1">
              <w:r w:rsidRPr="006D78E7">
                <w:rPr>
                  <w:rStyle w:val="Hyperlink"/>
                  <w:b/>
                  <w:sz w:val="13"/>
                  <w:szCs w:val="13"/>
                </w:rPr>
                <w:t>8</w:t>
              </w:r>
            </w:hyperlink>
            <w:hyperlink w:anchor="_65_Office_365" w:history="1"/>
          </w:p>
        </w:tc>
        <w:tc>
          <w:tcPr>
            <w:tcW w:w="450" w:type="dxa"/>
            <w:tcBorders>
              <w:bottom w:val="single" w:sz="4" w:space="0" w:color="auto"/>
            </w:tcBorders>
            <w:shd w:val="clear" w:color="auto" w:fill="auto"/>
          </w:tcPr>
          <w:p w14:paraId="6B880C23"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D467ED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47C0B8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D3916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7D5E4E"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49799E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F8C66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0E13FAE"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C54C84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9361D8"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01D7B9A"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1B9E8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C9CB9B8"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8D8F2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38BA8831"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67078748"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26DDB9F0"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2332EB6E" w14:textId="77777777" w:rsidR="00FF47D3" w:rsidRPr="006D78E7" w:rsidRDefault="00FF47D3" w:rsidP="00FF47D3">
            <w:pPr>
              <w:pStyle w:val="TableText"/>
              <w:widowControl w:val="0"/>
              <w:rPr>
                <w:rFonts w:ascii="Tahoma" w:hAnsi="Tahoma" w:cs="Tahoma"/>
                <w:sz w:val="13"/>
              </w:rPr>
            </w:pPr>
          </w:p>
        </w:tc>
      </w:tr>
      <w:tr w:rsidR="00FF47D3" w:rsidRPr="006D78E7" w14:paraId="01BD46F7" w14:textId="77777777" w:rsidTr="00FF47D3">
        <w:trPr>
          <w:trHeight w:val="145"/>
        </w:trPr>
        <w:tc>
          <w:tcPr>
            <w:tcW w:w="2284" w:type="dxa"/>
            <w:gridSpan w:val="2"/>
            <w:tcBorders>
              <w:bottom w:val="single" w:sz="4" w:space="0" w:color="auto"/>
            </w:tcBorders>
            <w:shd w:val="clear" w:color="auto" w:fill="FABF8F"/>
            <w:vAlign w:val="center"/>
          </w:tcPr>
          <w:p w14:paraId="5AEB9C2F" w14:textId="77777777" w:rsidR="00FF47D3" w:rsidRPr="006D78E7" w:rsidRDefault="00FF47D3" w:rsidP="00FF47D3">
            <w:pPr>
              <w:pStyle w:val="Heading2"/>
              <w:spacing w:beforeLines="20" w:before="48" w:afterLines="20" w:after="48"/>
              <w:ind w:left="0" w:firstLine="15"/>
              <w:rPr>
                <w:rFonts w:ascii="Tahoma" w:hAnsi="Tahoma" w:cs="Tahoma"/>
                <w:b w:val="0"/>
                <w:sz w:val="14"/>
                <w:szCs w:val="16"/>
              </w:rPr>
            </w:pPr>
            <w:bookmarkStart w:id="327" w:name="_Toc374286554"/>
            <w:r w:rsidRPr="006D78E7">
              <w:rPr>
                <w:rFonts w:ascii="Tahoma" w:hAnsi="Tahoma" w:cs="Tahoma"/>
                <w:b w:val="0"/>
                <w:sz w:val="14"/>
                <w:szCs w:val="16"/>
              </w:rPr>
              <w:t>Office 365 корпоративный E1, E3, E4 Add-on (User SL)</w:t>
            </w:r>
            <w:bookmarkEnd w:id="327"/>
          </w:p>
        </w:tc>
        <w:tc>
          <w:tcPr>
            <w:tcW w:w="686" w:type="dxa"/>
            <w:tcBorders>
              <w:bottom w:val="single" w:sz="4" w:space="0" w:color="auto"/>
            </w:tcBorders>
            <w:shd w:val="clear" w:color="auto" w:fill="FABF8F"/>
            <w:vAlign w:val="center"/>
          </w:tcPr>
          <w:p w14:paraId="1BD399E8" w14:textId="77777777" w:rsidR="00FF47D3" w:rsidRPr="006D78E7" w:rsidRDefault="00FF47D3" w:rsidP="00FF47D3">
            <w:pPr>
              <w:pStyle w:val="TableText"/>
              <w:widowControl w:val="0"/>
            </w:pPr>
            <w:hyperlink w:anchor="_7_Add-on_User" w:history="1">
              <w:r w:rsidRPr="006D78E7">
                <w:rPr>
                  <w:rStyle w:val="Hyperlink"/>
                </w:rPr>
                <w:t>7</w:t>
              </w:r>
            </w:hyperlink>
          </w:p>
        </w:tc>
        <w:tc>
          <w:tcPr>
            <w:tcW w:w="450" w:type="dxa"/>
            <w:tcBorders>
              <w:bottom w:val="single" w:sz="4" w:space="0" w:color="auto"/>
            </w:tcBorders>
            <w:shd w:val="clear" w:color="auto" w:fill="FABF8F"/>
          </w:tcPr>
          <w:p w14:paraId="1FC4232A"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4285B97B"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F29788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00B80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A05269"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C8661A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5C556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440F55"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50CDFF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F9918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51A13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A3AB4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EDAD6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21817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70652E"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3CE68355"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724923C0"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AED6EB6" w14:textId="77777777" w:rsidR="00FF47D3" w:rsidRPr="006D78E7" w:rsidRDefault="00FF47D3" w:rsidP="00FF47D3">
            <w:pPr>
              <w:pStyle w:val="TableText"/>
              <w:widowControl w:val="0"/>
              <w:rPr>
                <w:rFonts w:ascii="Tahoma" w:hAnsi="Tahoma" w:cs="Tahoma"/>
                <w:sz w:val="13"/>
              </w:rPr>
            </w:pPr>
          </w:p>
        </w:tc>
      </w:tr>
      <w:tr w:rsidR="00FF47D3" w:rsidRPr="006D78E7" w:rsidDel="00436016" w14:paraId="1EBA9A47" w14:textId="77777777" w:rsidTr="00FF47D3">
        <w:trPr>
          <w:trHeight w:val="145"/>
        </w:trPr>
        <w:tc>
          <w:tcPr>
            <w:tcW w:w="2284" w:type="dxa"/>
            <w:gridSpan w:val="2"/>
            <w:tcBorders>
              <w:bottom w:val="single" w:sz="4" w:space="0" w:color="auto"/>
            </w:tcBorders>
            <w:shd w:val="clear" w:color="auto" w:fill="auto"/>
            <w:vAlign w:val="center"/>
          </w:tcPr>
          <w:p w14:paraId="5558152C" w14:textId="77777777" w:rsidR="00FF47D3" w:rsidRPr="001B3AF3" w:rsidRDefault="00FF47D3" w:rsidP="00FF47D3">
            <w:pPr>
              <w:pStyle w:val="Heading2"/>
              <w:spacing w:beforeLines="20" w:before="48" w:afterLines="20" w:after="48"/>
              <w:ind w:left="0" w:firstLine="15"/>
              <w:rPr>
                <w:rFonts w:ascii="Tahoma" w:hAnsi="Tahoma" w:cs="Tahoma"/>
                <w:b w:val="0"/>
                <w:sz w:val="14"/>
                <w:szCs w:val="16"/>
                <w:lang w:val="ru-RU"/>
              </w:rPr>
            </w:pPr>
            <w:bookmarkStart w:id="328" w:name="_Toc374286555"/>
            <w:r w:rsidRPr="006D78E7">
              <w:rPr>
                <w:rFonts w:ascii="Tahoma" w:hAnsi="Tahoma" w:cs="Tahoma"/>
                <w:b w:val="0"/>
                <w:sz w:val="14"/>
                <w:szCs w:val="16"/>
              </w:rPr>
              <w:t>Office</w:t>
            </w:r>
            <w:r w:rsidRPr="001B3AF3">
              <w:rPr>
                <w:rFonts w:ascii="Tahoma" w:hAnsi="Tahoma" w:cs="Tahoma"/>
                <w:b w:val="0"/>
                <w:sz w:val="14"/>
                <w:szCs w:val="16"/>
                <w:lang w:val="ru-RU"/>
              </w:rPr>
              <w:t xml:space="preserve"> 365 корпоративный </w:t>
            </w:r>
            <w:r w:rsidRPr="006D78E7">
              <w:rPr>
                <w:rFonts w:ascii="Tahoma" w:hAnsi="Tahoma" w:cs="Tahoma"/>
                <w:b w:val="0"/>
                <w:sz w:val="14"/>
                <w:szCs w:val="16"/>
              </w:rPr>
              <w:t>E</w:t>
            </w:r>
            <w:r w:rsidRPr="001B3AF3">
              <w:rPr>
                <w:rFonts w:ascii="Tahoma" w:hAnsi="Tahoma" w:cs="Tahoma"/>
                <w:b w:val="0"/>
                <w:sz w:val="14"/>
                <w:szCs w:val="16"/>
                <w:lang w:val="ru-RU"/>
              </w:rPr>
              <w:t xml:space="preserve">3, </w:t>
            </w:r>
            <w:r w:rsidRPr="006D78E7">
              <w:rPr>
                <w:rFonts w:ascii="Tahoma" w:hAnsi="Tahoma" w:cs="Tahoma"/>
                <w:b w:val="0"/>
                <w:sz w:val="14"/>
                <w:szCs w:val="16"/>
              </w:rPr>
              <w:t>E</w:t>
            </w:r>
            <w:r w:rsidRPr="001B3AF3">
              <w:rPr>
                <w:rFonts w:ascii="Tahoma" w:hAnsi="Tahoma" w:cs="Tahoma"/>
                <w:b w:val="0"/>
                <w:sz w:val="14"/>
                <w:szCs w:val="16"/>
                <w:lang w:val="ru-RU"/>
              </w:rPr>
              <w:t xml:space="preserve">4 без </w:t>
            </w:r>
            <w:r w:rsidRPr="006D78E7">
              <w:rPr>
                <w:rFonts w:ascii="Tahoma" w:hAnsi="Tahoma" w:cs="Tahoma"/>
                <w:b w:val="0"/>
                <w:sz w:val="14"/>
                <w:szCs w:val="16"/>
              </w:rPr>
              <w:t>Office</w:t>
            </w:r>
            <w:r w:rsidRPr="001B3AF3">
              <w:rPr>
                <w:rFonts w:ascii="Tahoma" w:hAnsi="Tahoma" w:cs="Tahoma"/>
                <w:b w:val="0"/>
                <w:sz w:val="14"/>
                <w:szCs w:val="16"/>
                <w:lang w:val="ru-RU"/>
              </w:rPr>
              <w:t xml:space="preserve"> профессиональный плюс </w:t>
            </w:r>
            <w:r w:rsidRPr="006D78E7">
              <w:rPr>
                <w:rFonts w:ascii="Tahoma" w:hAnsi="Tahoma" w:cs="Tahoma"/>
                <w:b w:val="0"/>
                <w:sz w:val="14"/>
                <w:szCs w:val="16"/>
              </w:rPr>
              <w:t>Add</w:t>
            </w:r>
            <w:r w:rsidRPr="001B3AF3">
              <w:rPr>
                <w:rFonts w:ascii="Tahoma" w:hAnsi="Tahoma" w:cs="Tahoma"/>
                <w:b w:val="0"/>
                <w:sz w:val="14"/>
                <w:szCs w:val="16"/>
                <w:lang w:val="ru-RU"/>
              </w:rPr>
              <w:t>-</w:t>
            </w:r>
            <w:r w:rsidRPr="006D78E7">
              <w:rPr>
                <w:rFonts w:ascii="Tahoma" w:hAnsi="Tahoma" w:cs="Tahoma"/>
                <w:b w:val="0"/>
                <w:sz w:val="14"/>
                <w:szCs w:val="16"/>
              </w:rPr>
              <w:t>on</w:t>
            </w:r>
            <w:r w:rsidRPr="001B3AF3">
              <w:rPr>
                <w:rFonts w:ascii="Tahoma" w:hAnsi="Tahoma" w:cs="Tahoma"/>
                <w:b w:val="0"/>
                <w:sz w:val="14"/>
                <w:szCs w:val="16"/>
                <w:lang w:val="ru-RU"/>
              </w:rPr>
              <w:t xml:space="preserve"> (</w:t>
            </w:r>
            <w:r w:rsidRPr="006D78E7">
              <w:rPr>
                <w:rFonts w:ascii="Tahoma" w:hAnsi="Tahoma" w:cs="Tahoma"/>
                <w:b w:val="0"/>
                <w:sz w:val="14"/>
                <w:szCs w:val="16"/>
              </w:rPr>
              <w:t>User</w:t>
            </w:r>
            <w:r w:rsidRPr="001B3AF3">
              <w:rPr>
                <w:rFonts w:ascii="Tahoma" w:hAnsi="Tahoma" w:cs="Tahoma"/>
                <w:b w:val="0"/>
                <w:sz w:val="14"/>
                <w:szCs w:val="16"/>
                <w:lang w:val="ru-RU"/>
              </w:rPr>
              <w:t xml:space="preserve"> </w:t>
            </w:r>
            <w:r w:rsidRPr="006D78E7">
              <w:rPr>
                <w:rFonts w:ascii="Tahoma" w:hAnsi="Tahoma" w:cs="Tahoma"/>
                <w:b w:val="0"/>
                <w:sz w:val="14"/>
                <w:szCs w:val="16"/>
              </w:rPr>
              <w:t>SL</w:t>
            </w:r>
            <w:r w:rsidRPr="001B3AF3">
              <w:rPr>
                <w:rFonts w:ascii="Tahoma" w:hAnsi="Tahoma" w:cs="Tahoma"/>
                <w:b w:val="0"/>
                <w:sz w:val="14"/>
                <w:szCs w:val="16"/>
                <w:lang w:val="ru-RU"/>
              </w:rPr>
              <w:t>)</w:t>
            </w:r>
            <w:bookmarkEnd w:id="328"/>
          </w:p>
        </w:tc>
        <w:tc>
          <w:tcPr>
            <w:tcW w:w="686" w:type="dxa"/>
            <w:tcBorders>
              <w:bottom w:val="single" w:sz="4" w:space="0" w:color="auto"/>
            </w:tcBorders>
            <w:shd w:val="clear" w:color="auto" w:fill="auto"/>
            <w:vAlign w:val="center"/>
          </w:tcPr>
          <w:p w14:paraId="2F310F9B" w14:textId="77777777" w:rsidR="00FF47D3" w:rsidRPr="006D78E7" w:rsidRDefault="00FF47D3" w:rsidP="00FF47D3">
            <w:pPr>
              <w:pStyle w:val="TableText"/>
              <w:widowControl w:val="0"/>
            </w:pPr>
            <w:hyperlink w:anchor="_7_Add-on_User" w:history="1">
              <w:r w:rsidRPr="006D78E7">
                <w:rPr>
                  <w:rStyle w:val="Hyperlink"/>
                  <w:b/>
                  <w:sz w:val="13"/>
                  <w:szCs w:val="13"/>
                </w:rPr>
                <w:t>7</w:t>
              </w:r>
            </w:hyperlink>
          </w:p>
        </w:tc>
        <w:tc>
          <w:tcPr>
            <w:tcW w:w="450" w:type="dxa"/>
            <w:tcBorders>
              <w:bottom w:val="single" w:sz="4" w:space="0" w:color="auto"/>
            </w:tcBorders>
            <w:shd w:val="clear" w:color="auto" w:fill="auto"/>
          </w:tcPr>
          <w:p w14:paraId="083076E4"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64DCA8A"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15FF570"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579357"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BC5FA6" w14:textId="77777777" w:rsidR="00FF47D3" w:rsidRPr="006D78E7" w:rsidDel="00436016"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AE447D"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863971"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566937" w14:textId="77777777" w:rsidR="00FF47D3" w:rsidRPr="006D78E7" w:rsidDel="00436016"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0F0931" w14:textId="77777777" w:rsidR="00FF47D3" w:rsidRPr="006D78E7" w:rsidDel="00436016"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E08F11" w14:textId="77777777" w:rsidR="00FF47D3" w:rsidRPr="006D78E7" w:rsidDel="00436016"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DD5929" w14:textId="77777777" w:rsidR="00FF47D3" w:rsidRPr="006D78E7" w:rsidDel="00436016"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B27FDE" w14:textId="77777777" w:rsidR="00FF47D3" w:rsidRPr="006D78E7" w:rsidDel="00436016"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E038CB" w14:textId="77777777" w:rsidR="00FF47D3" w:rsidRPr="006D78E7" w:rsidDel="00436016"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EFB91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9C45DA" w14:textId="77777777" w:rsidR="00FF47D3" w:rsidRPr="006D78E7" w:rsidDel="00436016"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0B309344" w14:textId="77777777" w:rsidR="00FF47D3" w:rsidRPr="006D78E7" w:rsidDel="00436016"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618E4DBA" w14:textId="77777777" w:rsidR="00FF47D3" w:rsidRPr="006D78E7" w:rsidDel="00436016"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2B48B0FD" w14:textId="77777777" w:rsidR="00FF47D3" w:rsidRPr="006D78E7" w:rsidDel="00436016" w:rsidRDefault="00FF47D3" w:rsidP="00FF47D3">
            <w:pPr>
              <w:pStyle w:val="TableText"/>
              <w:widowControl w:val="0"/>
              <w:rPr>
                <w:rFonts w:ascii="Tahoma" w:hAnsi="Tahoma" w:cs="Tahoma"/>
                <w:sz w:val="13"/>
              </w:rPr>
            </w:pPr>
          </w:p>
        </w:tc>
      </w:tr>
      <w:tr w:rsidR="00FF47D3" w:rsidRPr="006D78E7" w:rsidDel="00436016" w14:paraId="042A9B35" w14:textId="77777777" w:rsidTr="00FF47D3">
        <w:trPr>
          <w:trHeight w:val="145"/>
        </w:trPr>
        <w:tc>
          <w:tcPr>
            <w:tcW w:w="2284" w:type="dxa"/>
            <w:gridSpan w:val="2"/>
            <w:tcBorders>
              <w:bottom w:val="single" w:sz="4" w:space="0" w:color="auto"/>
            </w:tcBorders>
            <w:shd w:val="clear" w:color="auto" w:fill="FABF8F"/>
            <w:vAlign w:val="center"/>
          </w:tcPr>
          <w:p w14:paraId="77BD4A64" w14:textId="77777777" w:rsidR="00FF47D3" w:rsidRPr="001B3AF3" w:rsidDel="00436016" w:rsidRDefault="00FF47D3" w:rsidP="00FF47D3">
            <w:pPr>
              <w:pStyle w:val="Heading2"/>
              <w:spacing w:beforeLines="20" w:before="48" w:afterLines="20" w:after="48"/>
              <w:ind w:left="0" w:firstLine="15"/>
              <w:rPr>
                <w:rFonts w:ascii="Tahoma" w:hAnsi="Tahoma" w:cs="Tahoma"/>
                <w:b w:val="0"/>
                <w:sz w:val="14"/>
                <w:szCs w:val="16"/>
                <w:lang w:val="ru-RU"/>
              </w:rPr>
            </w:pPr>
            <w:bookmarkStart w:id="329" w:name="_Toc336338030"/>
            <w:bookmarkStart w:id="330" w:name="_Toc374286556"/>
            <w:r w:rsidRPr="006D78E7">
              <w:rPr>
                <w:rFonts w:ascii="Tahoma" w:hAnsi="Tahoma" w:cs="Tahoma"/>
                <w:b w:val="0"/>
                <w:sz w:val="14"/>
                <w:szCs w:val="16"/>
              </w:rPr>
              <w:t>Office</w:t>
            </w:r>
            <w:r w:rsidRPr="001B3AF3">
              <w:rPr>
                <w:rFonts w:ascii="Tahoma" w:hAnsi="Tahoma" w:cs="Tahoma"/>
                <w:b w:val="0"/>
                <w:sz w:val="14"/>
                <w:szCs w:val="16"/>
                <w:lang w:val="ru-RU"/>
              </w:rPr>
              <w:t xml:space="preserve"> 365 корпоративный (план </w:t>
            </w:r>
            <w:r w:rsidRPr="006D78E7">
              <w:rPr>
                <w:rFonts w:ascii="Tahoma" w:hAnsi="Tahoma" w:cs="Tahoma"/>
                <w:b w:val="0"/>
                <w:sz w:val="14"/>
                <w:szCs w:val="16"/>
              </w:rPr>
              <w:t>K</w:t>
            </w:r>
            <w:r w:rsidRPr="001B3AF3">
              <w:rPr>
                <w:rFonts w:ascii="Tahoma" w:hAnsi="Tahoma" w:cs="Tahoma"/>
                <w:b w:val="0"/>
                <w:sz w:val="14"/>
                <w:szCs w:val="16"/>
                <w:lang w:val="ru-RU"/>
              </w:rPr>
              <w:t>1) (подписная лицензия «на</w:t>
            </w:r>
            <w:r>
              <w:rPr>
                <w:rFonts w:ascii="Tahoma" w:hAnsi="Tahoma" w:cs="Tahoma"/>
                <w:b w:val="0"/>
                <w:sz w:val="14"/>
                <w:szCs w:val="16"/>
              </w:rPr>
              <w:t> </w:t>
            </w:r>
            <w:r w:rsidRPr="001B3AF3">
              <w:rPr>
                <w:rFonts w:ascii="Tahoma" w:hAnsi="Tahoma" w:cs="Tahoma"/>
                <w:b w:val="0"/>
                <w:sz w:val="14"/>
                <w:szCs w:val="16"/>
                <w:lang w:val="ru-RU"/>
              </w:rPr>
              <w:t>пользователя»)</w:t>
            </w:r>
            <w:bookmarkEnd w:id="329"/>
            <w:bookmarkEnd w:id="330"/>
          </w:p>
        </w:tc>
        <w:tc>
          <w:tcPr>
            <w:tcW w:w="686" w:type="dxa"/>
            <w:tcBorders>
              <w:bottom w:val="single" w:sz="4" w:space="0" w:color="auto"/>
            </w:tcBorders>
            <w:shd w:val="clear" w:color="auto" w:fill="FABF8F"/>
            <w:vAlign w:val="center"/>
          </w:tcPr>
          <w:p w14:paraId="33DBCBCD" w14:textId="77777777" w:rsidR="00FF47D3" w:rsidRPr="006D78E7" w:rsidDel="00436016" w:rsidRDefault="00FF47D3" w:rsidP="00FF47D3">
            <w:pPr>
              <w:pStyle w:val="TableText"/>
              <w:widowControl w:val="0"/>
              <w:rPr>
                <w:b/>
                <w:color w:val="0000FF"/>
                <w:sz w:val="13"/>
                <w:szCs w:val="13"/>
                <w:u w:val="single"/>
              </w:rPr>
            </w:pPr>
            <w:hyperlink w:anchor="_75_Office_365" w:history="1">
              <w:r w:rsidRPr="006D78E7">
                <w:rPr>
                  <w:rStyle w:val="Hyperlink"/>
                  <w:b/>
                  <w:sz w:val="13"/>
                  <w:szCs w:val="13"/>
                </w:rPr>
                <w:t>75</w:t>
              </w:r>
            </w:hyperlink>
            <w:hyperlink w:anchor="_69_Office_365_1" w:history="1"/>
          </w:p>
        </w:tc>
        <w:tc>
          <w:tcPr>
            <w:tcW w:w="450" w:type="dxa"/>
            <w:tcBorders>
              <w:bottom w:val="single" w:sz="4" w:space="0" w:color="auto"/>
            </w:tcBorders>
            <w:shd w:val="clear" w:color="auto" w:fill="FABF8F"/>
          </w:tcPr>
          <w:p w14:paraId="1226397D" w14:textId="77777777" w:rsidR="00FF47D3" w:rsidRPr="006D78E7" w:rsidDel="00436016"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F7824DC" w14:textId="77777777" w:rsidR="00FF47D3" w:rsidRPr="006D78E7" w:rsidDel="00436016" w:rsidRDefault="00FF47D3" w:rsidP="00FF47D3">
            <w:pPr>
              <w:pStyle w:val="TableText"/>
              <w:widowControl w:val="0"/>
              <w:rPr>
                <w:rFonts w:ascii="Tahoma" w:hAnsi="Tahoma" w:cs="Tahoma"/>
                <w:sz w:val="13"/>
              </w:rPr>
            </w:pPr>
            <w:r w:rsidRPr="006D78E7">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F2AEB75"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97B1AF"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8859AB" w14:textId="77777777" w:rsidR="00FF47D3" w:rsidRPr="006D78E7" w:rsidDel="00436016"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E4DFD1"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6B47F1"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B3BB7F" w14:textId="77777777" w:rsidR="00FF47D3" w:rsidRPr="006D78E7" w:rsidDel="00436016"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E2CD3E5" w14:textId="77777777" w:rsidR="00FF47D3" w:rsidRPr="006D78E7" w:rsidDel="00436016"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C9F372" w14:textId="77777777" w:rsidR="00FF47D3" w:rsidRPr="006D78E7" w:rsidDel="00436016"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8D54E5" w14:textId="77777777" w:rsidR="00FF47D3" w:rsidRPr="006D78E7" w:rsidDel="00436016"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FED865" w14:textId="77777777" w:rsidR="00FF47D3" w:rsidRPr="006D78E7" w:rsidDel="00436016"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C05045" w14:textId="77777777" w:rsidR="00FF47D3" w:rsidRPr="006D78E7" w:rsidDel="00436016"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D415AD" w14:textId="77777777" w:rsidR="00FF47D3" w:rsidRPr="006D78E7" w:rsidDel="00436016"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504093" w14:textId="77777777" w:rsidR="00FF47D3" w:rsidRPr="006D78E7" w:rsidDel="00436016"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61CA201E" w14:textId="77777777" w:rsidR="00FF47D3" w:rsidRPr="006D78E7" w:rsidDel="00436016"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223F1224" w14:textId="77777777" w:rsidR="00FF47D3" w:rsidRPr="006D78E7" w:rsidDel="00436016"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68A7B07D" w14:textId="77777777" w:rsidR="00FF47D3" w:rsidRPr="006D78E7" w:rsidDel="00436016" w:rsidRDefault="00FF47D3" w:rsidP="00FF47D3">
            <w:pPr>
              <w:pStyle w:val="TableText"/>
              <w:widowControl w:val="0"/>
              <w:rPr>
                <w:rFonts w:ascii="Tahoma" w:hAnsi="Tahoma" w:cs="Tahoma"/>
                <w:sz w:val="13"/>
              </w:rPr>
            </w:pPr>
          </w:p>
        </w:tc>
      </w:tr>
      <w:tr w:rsidR="00FF47D3" w:rsidRPr="006D78E7" w:rsidDel="00436016" w14:paraId="7A8143FB" w14:textId="77777777" w:rsidTr="00FF47D3">
        <w:trPr>
          <w:cantSplit/>
          <w:trHeight w:val="145"/>
        </w:trPr>
        <w:tc>
          <w:tcPr>
            <w:tcW w:w="228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90F407" w14:textId="77777777" w:rsidR="00FF47D3" w:rsidRPr="001B3AF3" w:rsidRDefault="00FF47D3" w:rsidP="00FF47D3">
            <w:pPr>
              <w:pStyle w:val="Heading2"/>
              <w:spacing w:beforeLines="20" w:before="48" w:afterLines="20" w:after="48"/>
              <w:ind w:left="0" w:firstLine="15"/>
              <w:rPr>
                <w:rFonts w:ascii="Tahoma" w:hAnsi="Tahoma" w:cs="Tahoma"/>
                <w:b w:val="0"/>
                <w:sz w:val="14"/>
                <w:szCs w:val="16"/>
                <w:lang w:val="ru-RU"/>
              </w:rPr>
            </w:pPr>
            <w:bookmarkStart w:id="331" w:name="_Toc374286557"/>
            <w:r w:rsidRPr="006D78E7">
              <w:rPr>
                <w:rFonts w:ascii="Tahoma" w:hAnsi="Tahoma" w:cs="Tahoma"/>
                <w:b w:val="0"/>
                <w:sz w:val="14"/>
                <w:szCs w:val="16"/>
              </w:rPr>
              <w:t>Office</w:t>
            </w:r>
            <w:r w:rsidRPr="001B3AF3">
              <w:rPr>
                <w:rFonts w:ascii="Tahoma" w:hAnsi="Tahoma" w:cs="Tahoma"/>
                <w:b w:val="0"/>
                <w:sz w:val="14"/>
                <w:szCs w:val="16"/>
                <w:lang w:val="ru-RU"/>
              </w:rPr>
              <w:t xml:space="preserve"> 365 для государственных организаций </w:t>
            </w:r>
            <w:r w:rsidRPr="006D78E7">
              <w:rPr>
                <w:rFonts w:ascii="Tahoma" w:hAnsi="Tahoma" w:cs="Tahoma"/>
                <w:b w:val="0"/>
                <w:sz w:val="14"/>
                <w:szCs w:val="16"/>
              </w:rPr>
              <w:t>G</w:t>
            </w:r>
            <w:r w:rsidRPr="001B3AF3">
              <w:rPr>
                <w:rFonts w:ascii="Tahoma" w:hAnsi="Tahoma" w:cs="Tahoma"/>
                <w:b w:val="0"/>
                <w:sz w:val="14"/>
                <w:szCs w:val="16"/>
                <w:lang w:val="ru-RU"/>
              </w:rPr>
              <w:t xml:space="preserve">1, </w:t>
            </w:r>
            <w:r w:rsidRPr="006D78E7">
              <w:rPr>
                <w:rFonts w:ascii="Tahoma" w:hAnsi="Tahoma" w:cs="Tahoma"/>
                <w:b w:val="0"/>
                <w:sz w:val="14"/>
                <w:szCs w:val="16"/>
              </w:rPr>
              <w:t>G</w:t>
            </w:r>
            <w:r w:rsidRPr="001B3AF3">
              <w:rPr>
                <w:rFonts w:ascii="Tahoma" w:hAnsi="Tahoma" w:cs="Tahoma"/>
                <w:b w:val="0"/>
                <w:sz w:val="14"/>
                <w:szCs w:val="16"/>
                <w:lang w:val="ru-RU"/>
              </w:rPr>
              <w:t xml:space="preserve">3, </w:t>
            </w:r>
            <w:r w:rsidRPr="006D78E7">
              <w:rPr>
                <w:rFonts w:ascii="Tahoma" w:hAnsi="Tahoma" w:cs="Tahoma"/>
                <w:b w:val="0"/>
                <w:sz w:val="14"/>
                <w:szCs w:val="16"/>
              </w:rPr>
              <w:t>G</w:t>
            </w:r>
            <w:r w:rsidRPr="001B3AF3">
              <w:rPr>
                <w:rFonts w:ascii="Tahoma" w:hAnsi="Tahoma" w:cs="Tahoma"/>
                <w:b w:val="0"/>
                <w:sz w:val="14"/>
                <w:szCs w:val="16"/>
                <w:lang w:val="ru-RU"/>
              </w:rPr>
              <w:t>4 (</w:t>
            </w:r>
            <w:r w:rsidRPr="006D78E7">
              <w:rPr>
                <w:rFonts w:ascii="Tahoma" w:hAnsi="Tahoma" w:cs="Tahoma"/>
                <w:b w:val="0"/>
                <w:sz w:val="14"/>
                <w:szCs w:val="16"/>
              </w:rPr>
              <w:t>User</w:t>
            </w:r>
            <w:r w:rsidRPr="001B3AF3">
              <w:rPr>
                <w:rFonts w:ascii="Tahoma" w:hAnsi="Tahoma" w:cs="Tahoma"/>
                <w:b w:val="0"/>
                <w:sz w:val="14"/>
                <w:szCs w:val="16"/>
                <w:lang w:val="ru-RU"/>
              </w:rPr>
              <w:t xml:space="preserve"> </w:t>
            </w:r>
            <w:r w:rsidRPr="006D78E7">
              <w:rPr>
                <w:rFonts w:ascii="Tahoma" w:hAnsi="Tahoma" w:cs="Tahoma"/>
                <w:b w:val="0"/>
                <w:sz w:val="14"/>
                <w:szCs w:val="16"/>
              </w:rPr>
              <w:t>SL</w:t>
            </w:r>
            <w:r w:rsidRPr="001B3AF3">
              <w:rPr>
                <w:rFonts w:ascii="Tahoma" w:hAnsi="Tahoma" w:cs="Tahoma"/>
                <w:b w:val="0"/>
                <w:sz w:val="14"/>
                <w:szCs w:val="16"/>
                <w:lang w:val="ru-RU"/>
              </w:rPr>
              <w:t>)</w:t>
            </w:r>
            <w:bookmarkEnd w:id="331"/>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14:paraId="60EE9E16" w14:textId="77777777" w:rsidR="00FF47D3" w:rsidRPr="006D78E7" w:rsidRDefault="00FF47D3" w:rsidP="00FF47D3">
            <w:pPr>
              <w:pStyle w:val="TableText"/>
              <w:widowControl w:val="0"/>
              <w:rPr>
                <w:b/>
                <w:sz w:val="13"/>
                <w:szCs w:val="13"/>
              </w:rPr>
            </w:pPr>
            <w:hyperlink w:anchor="_77_Office_365" w:history="1">
              <w:r w:rsidRPr="006D78E7">
                <w:rPr>
                  <w:rStyle w:val="Hyperlink"/>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3D33A169"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0C416C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7DABB89F"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D69929"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BE8067" w14:textId="77777777" w:rsidR="00FF47D3" w:rsidRPr="006D78E7" w:rsidDel="00436016" w:rsidRDefault="00FF47D3" w:rsidP="00FF47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550C655"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D59FB1"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5C2A09" w14:textId="77777777" w:rsidR="00FF47D3" w:rsidRPr="006D78E7" w:rsidDel="00436016" w:rsidRDefault="00FF47D3" w:rsidP="00FF47D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6C561DA"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D47C614"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5586DDF5"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1FDE10A"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3AEF8B9"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A88C4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BF9505D" w14:textId="77777777" w:rsidR="00FF47D3" w:rsidRPr="006D78E7" w:rsidDel="00436016" w:rsidRDefault="00FF47D3" w:rsidP="00FF47D3">
            <w:pPr>
              <w:pStyle w:val="TableText"/>
              <w:widowControl w:val="0"/>
              <w:rPr>
                <w:rFonts w:ascii="Tahoma" w:hAnsi="Tahoma" w:cs="Tahoma"/>
                <w:sz w:val="13"/>
              </w:rPr>
            </w:pPr>
          </w:p>
        </w:tc>
        <w:tc>
          <w:tcPr>
            <w:tcW w:w="556" w:type="dxa"/>
            <w:tcBorders>
              <w:top w:val="single" w:sz="4" w:space="0" w:color="auto"/>
              <w:left w:val="single" w:sz="4" w:space="0" w:color="auto"/>
              <w:bottom w:val="single" w:sz="4" w:space="0" w:color="auto"/>
              <w:right w:val="single" w:sz="4" w:space="0" w:color="auto"/>
            </w:tcBorders>
            <w:shd w:val="clear" w:color="auto" w:fill="auto"/>
          </w:tcPr>
          <w:p w14:paraId="768CB355" w14:textId="77777777" w:rsidR="00FF47D3" w:rsidRPr="006D78E7" w:rsidDel="00436016" w:rsidRDefault="00FF47D3" w:rsidP="00FF47D3">
            <w:pPr>
              <w:pStyle w:val="TableText"/>
              <w:widowControl w:val="0"/>
              <w:spacing w:before="120"/>
              <w:rPr>
                <w:rFonts w:ascii="Tahoma" w:hAnsi="Tahoma" w:cs="Tahoma"/>
                <w:sz w:val="13"/>
              </w:rPr>
            </w:pPr>
          </w:p>
        </w:tc>
        <w:tc>
          <w:tcPr>
            <w:tcW w:w="400" w:type="dxa"/>
            <w:tcBorders>
              <w:top w:val="single" w:sz="4" w:space="0" w:color="auto"/>
              <w:left w:val="single" w:sz="4" w:space="0" w:color="auto"/>
              <w:bottom w:val="single" w:sz="4" w:space="0" w:color="auto"/>
              <w:right w:val="single" w:sz="4" w:space="0" w:color="auto"/>
            </w:tcBorders>
            <w:shd w:val="clear" w:color="auto" w:fill="auto"/>
            <w:vAlign w:val="center"/>
          </w:tcPr>
          <w:p w14:paraId="0EC8C2E3" w14:textId="77777777" w:rsidR="00FF47D3" w:rsidRPr="006D78E7" w:rsidDel="00436016" w:rsidRDefault="00FF47D3" w:rsidP="00FF47D3">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46E92D72" w14:textId="77777777" w:rsidR="00FF47D3" w:rsidRPr="006D78E7" w:rsidDel="00436016" w:rsidRDefault="00FF47D3" w:rsidP="00FF47D3">
            <w:pPr>
              <w:pStyle w:val="TableText"/>
              <w:widowControl w:val="0"/>
              <w:rPr>
                <w:rFonts w:ascii="Tahoma" w:hAnsi="Tahoma" w:cs="Tahoma"/>
                <w:sz w:val="13"/>
              </w:rPr>
            </w:pPr>
          </w:p>
        </w:tc>
      </w:tr>
      <w:tr w:rsidR="00FF47D3" w:rsidRPr="006D78E7" w:rsidDel="00436016" w14:paraId="7C3ECB78" w14:textId="77777777" w:rsidTr="00FF47D3">
        <w:trPr>
          <w:trHeight w:val="145"/>
        </w:trPr>
        <w:tc>
          <w:tcPr>
            <w:tcW w:w="228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C19DEA8" w14:textId="77777777" w:rsidR="00FF47D3" w:rsidRPr="001B3AF3" w:rsidRDefault="00FF47D3" w:rsidP="00FF47D3">
            <w:pPr>
              <w:pStyle w:val="Heading2"/>
              <w:spacing w:beforeLines="20" w:before="48" w:afterLines="20" w:after="48"/>
              <w:ind w:left="0" w:firstLine="15"/>
              <w:rPr>
                <w:rFonts w:ascii="Tahoma" w:hAnsi="Tahoma" w:cs="Tahoma"/>
                <w:b w:val="0"/>
                <w:sz w:val="14"/>
                <w:szCs w:val="16"/>
                <w:lang w:val="ru-RU"/>
              </w:rPr>
            </w:pPr>
            <w:bookmarkStart w:id="332" w:name="_Toc374286558"/>
            <w:r w:rsidRPr="006D78E7">
              <w:rPr>
                <w:rFonts w:ascii="Tahoma" w:hAnsi="Tahoma" w:cs="Tahoma"/>
                <w:b w:val="0"/>
                <w:sz w:val="14"/>
                <w:szCs w:val="16"/>
              </w:rPr>
              <w:t>Office</w:t>
            </w:r>
            <w:r w:rsidRPr="001B3AF3">
              <w:rPr>
                <w:rFonts w:ascii="Tahoma" w:hAnsi="Tahoma" w:cs="Tahoma"/>
                <w:b w:val="0"/>
                <w:sz w:val="14"/>
                <w:szCs w:val="16"/>
                <w:lang w:val="ru-RU"/>
              </w:rPr>
              <w:t xml:space="preserve"> 365 для государственных организаций </w:t>
            </w:r>
            <w:r w:rsidRPr="006D78E7">
              <w:rPr>
                <w:rFonts w:ascii="Tahoma" w:hAnsi="Tahoma" w:cs="Tahoma"/>
                <w:b w:val="0"/>
                <w:sz w:val="14"/>
                <w:szCs w:val="16"/>
              </w:rPr>
              <w:t>G</w:t>
            </w:r>
            <w:r w:rsidRPr="001B3AF3">
              <w:rPr>
                <w:rFonts w:ascii="Tahoma" w:hAnsi="Tahoma" w:cs="Tahoma"/>
                <w:b w:val="0"/>
                <w:sz w:val="14"/>
                <w:szCs w:val="16"/>
                <w:lang w:val="ru-RU"/>
              </w:rPr>
              <w:t xml:space="preserve">1, </w:t>
            </w:r>
            <w:r w:rsidRPr="006D78E7">
              <w:rPr>
                <w:rFonts w:ascii="Tahoma" w:hAnsi="Tahoma" w:cs="Tahoma"/>
                <w:b w:val="0"/>
                <w:sz w:val="14"/>
                <w:szCs w:val="16"/>
              </w:rPr>
              <w:t>G</w:t>
            </w:r>
            <w:r w:rsidRPr="001B3AF3">
              <w:rPr>
                <w:rFonts w:ascii="Tahoma" w:hAnsi="Tahoma" w:cs="Tahoma"/>
                <w:b w:val="0"/>
                <w:sz w:val="14"/>
                <w:szCs w:val="16"/>
                <w:lang w:val="ru-RU"/>
              </w:rPr>
              <w:t xml:space="preserve">3, </w:t>
            </w:r>
            <w:r w:rsidRPr="006D78E7">
              <w:rPr>
                <w:rFonts w:ascii="Tahoma" w:hAnsi="Tahoma" w:cs="Tahoma"/>
                <w:b w:val="0"/>
                <w:sz w:val="14"/>
                <w:szCs w:val="16"/>
              </w:rPr>
              <w:t>G</w:t>
            </w:r>
            <w:r w:rsidRPr="001B3AF3">
              <w:rPr>
                <w:rFonts w:ascii="Tahoma" w:hAnsi="Tahoma" w:cs="Tahoma"/>
                <w:b w:val="0"/>
                <w:sz w:val="14"/>
                <w:szCs w:val="16"/>
                <w:lang w:val="ru-RU"/>
              </w:rPr>
              <w:t xml:space="preserve">4 </w:t>
            </w:r>
            <w:r w:rsidRPr="006D78E7">
              <w:rPr>
                <w:rFonts w:ascii="Tahoma" w:hAnsi="Tahoma" w:cs="Tahoma"/>
                <w:b w:val="0"/>
                <w:sz w:val="14"/>
                <w:szCs w:val="16"/>
              </w:rPr>
              <w:t>Add</w:t>
            </w:r>
            <w:r w:rsidRPr="001B3AF3">
              <w:rPr>
                <w:rFonts w:ascii="Tahoma" w:hAnsi="Tahoma" w:cs="Tahoma"/>
                <w:b w:val="0"/>
                <w:sz w:val="14"/>
                <w:szCs w:val="16"/>
                <w:lang w:val="ru-RU"/>
              </w:rPr>
              <w:t>-</w:t>
            </w:r>
            <w:r w:rsidRPr="006D78E7">
              <w:rPr>
                <w:rFonts w:ascii="Tahoma" w:hAnsi="Tahoma" w:cs="Tahoma"/>
                <w:b w:val="0"/>
                <w:sz w:val="14"/>
                <w:szCs w:val="16"/>
              </w:rPr>
              <w:t>on</w:t>
            </w:r>
            <w:r w:rsidRPr="001B3AF3">
              <w:rPr>
                <w:rFonts w:ascii="Tahoma" w:hAnsi="Tahoma" w:cs="Tahoma"/>
                <w:b w:val="0"/>
                <w:sz w:val="14"/>
                <w:szCs w:val="16"/>
                <w:lang w:val="ru-RU"/>
              </w:rPr>
              <w:t xml:space="preserve"> (</w:t>
            </w:r>
            <w:r w:rsidRPr="006D78E7">
              <w:rPr>
                <w:rFonts w:ascii="Tahoma" w:hAnsi="Tahoma" w:cs="Tahoma"/>
                <w:b w:val="0"/>
                <w:sz w:val="14"/>
                <w:szCs w:val="16"/>
              </w:rPr>
              <w:t>User</w:t>
            </w:r>
            <w:r w:rsidRPr="001B3AF3">
              <w:rPr>
                <w:rFonts w:ascii="Tahoma" w:hAnsi="Tahoma" w:cs="Tahoma"/>
                <w:b w:val="0"/>
                <w:sz w:val="14"/>
                <w:szCs w:val="16"/>
                <w:lang w:val="ru-RU"/>
              </w:rPr>
              <w:t xml:space="preserve"> </w:t>
            </w:r>
            <w:r w:rsidRPr="006D78E7">
              <w:rPr>
                <w:rFonts w:ascii="Tahoma" w:hAnsi="Tahoma" w:cs="Tahoma"/>
                <w:b w:val="0"/>
                <w:sz w:val="14"/>
                <w:szCs w:val="16"/>
              </w:rPr>
              <w:t>SL</w:t>
            </w:r>
            <w:r w:rsidRPr="001B3AF3">
              <w:rPr>
                <w:rFonts w:ascii="Tahoma" w:hAnsi="Tahoma" w:cs="Tahoma"/>
                <w:b w:val="0"/>
                <w:sz w:val="14"/>
                <w:szCs w:val="16"/>
                <w:lang w:val="ru-RU"/>
              </w:rPr>
              <w:t>)</w:t>
            </w:r>
            <w:bookmarkEnd w:id="332"/>
          </w:p>
        </w:tc>
        <w:tc>
          <w:tcPr>
            <w:tcW w:w="686" w:type="dxa"/>
            <w:tcBorders>
              <w:top w:val="single" w:sz="4" w:space="0" w:color="auto"/>
              <w:left w:val="single" w:sz="4" w:space="0" w:color="auto"/>
              <w:bottom w:val="single" w:sz="4" w:space="0" w:color="auto"/>
              <w:right w:val="single" w:sz="4" w:space="0" w:color="auto"/>
            </w:tcBorders>
            <w:shd w:val="clear" w:color="auto" w:fill="FABF8F"/>
            <w:vAlign w:val="center"/>
          </w:tcPr>
          <w:p w14:paraId="177FB138" w14:textId="77777777" w:rsidR="00FF47D3" w:rsidRPr="006D78E7" w:rsidRDefault="00FF47D3" w:rsidP="00FF47D3">
            <w:pPr>
              <w:pStyle w:val="TableText"/>
              <w:widowControl w:val="0"/>
            </w:pPr>
            <w:hyperlink w:anchor="_7_Add-on_User" w:history="1">
              <w:r w:rsidRPr="006D78E7">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18BE712F"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D08E89F" w14:textId="77777777" w:rsidR="00FF47D3" w:rsidRPr="006D78E7" w:rsidRDefault="00FF47D3" w:rsidP="00FF47D3">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39D0FFB7"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1EEF529"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73FEC06" w14:textId="77777777" w:rsidR="00FF47D3" w:rsidRPr="006D78E7" w:rsidDel="00436016" w:rsidRDefault="00FF47D3" w:rsidP="00FF47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1A4EA2FC"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5CF5A3D"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EC5B4F3" w14:textId="77777777" w:rsidR="00FF47D3" w:rsidRPr="006D78E7" w:rsidDel="00436016" w:rsidRDefault="00FF47D3" w:rsidP="00FF47D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1BB7923"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02309A9"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B3658FB"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F00850D"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1FD24E9"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77DA26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9CB7C18" w14:textId="77777777" w:rsidR="00FF47D3" w:rsidRPr="006D78E7" w:rsidDel="00436016" w:rsidRDefault="00FF47D3" w:rsidP="00FF47D3">
            <w:pPr>
              <w:pStyle w:val="TableText"/>
              <w:widowControl w:val="0"/>
              <w:rPr>
                <w:rFonts w:ascii="Tahoma" w:hAnsi="Tahoma" w:cs="Tahoma"/>
                <w:sz w:val="13"/>
              </w:rPr>
            </w:pPr>
          </w:p>
        </w:tc>
        <w:tc>
          <w:tcPr>
            <w:tcW w:w="556" w:type="dxa"/>
            <w:tcBorders>
              <w:top w:val="single" w:sz="4" w:space="0" w:color="auto"/>
              <w:left w:val="single" w:sz="4" w:space="0" w:color="auto"/>
              <w:bottom w:val="single" w:sz="4" w:space="0" w:color="auto"/>
              <w:right w:val="single" w:sz="4" w:space="0" w:color="auto"/>
            </w:tcBorders>
            <w:shd w:val="clear" w:color="auto" w:fill="FABF8F"/>
          </w:tcPr>
          <w:p w14:paraId="6E64842D" w14:textId="77777777" w:rsidR="00FF47D3" w:rsidRPr="006D78E7" w:rsidDel="00436016" w:rsidRDefault="00FF47D3" w:rsidP="00FF47D3">
            <w:pPr>
              <w:pStyle w:val="TableText"/>
              <w:widowControl w:val="0"/>
              <w:spacing w:before="120"/>
              <w:rPr>
                <w:rFonts w:ascii="Tahoma" w:hAnsi="Tahoma" w:cs="Tahoma"/>
                <w:sz w:val="13"/>
              </w:rPr>
            </w:pPr>
          </w:p>
        </w:tc>
        <w:tc>
          <w:tcPr>
            <w:tcW w:w="400" w:type="dxa"/>
            <w:tcBorders>
              <w:top w:val="single" w:sz="4" w:space="0" w:color="auto"/>
              <w:left w:val="single" w:sz="4" w:space="0" w:color="auto"/>
              <w:bottom w:val="single" w:sz="4" w:space="0" w:color="auto"/>
              <w:right w:val="single" w:sz="4" w:space="0" w:color="auto"/>
            </w:tcBorders>
            <w:shd w:val="clear" w:color="auto" w:fill="FABF8F"/>
            <w:vAlign w:val="center"/>
          </w:tcPr>
          <w:p w14:paraId="212F9BED" w14:textId="77777777" w:rsidR="00FF47D3" w:rsidRPr="006D78E7" w:rsidDel="00436016" w:rsidRDefault="00FF47D3" w:rsidP="00FF47D3">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3A7D8407" w14:textId="77777777" w:rsidR="00FF47D3" w:rsidRPr="006D78E7" w:rsidDel="00436016" w:rsidRDefault="00FF47D3" w:rsidP="00FF47D3">
            <w:pPr>
              <w:pStyle w:val="TableText"/>
              <w:widowControl w:val="0"/>
              <w:rPr>
                <w:rFonts w:ascii="Tahoma" w:hAnsi="Tahoma" w:cs="Tahoma"/>
                <w:sz w:val="13"/>
              </w:rPr>
            </w:pPr>
          </w:p>
        </w:tc>
      </w:tr>
      <w:tr w:rsidR="00FF47D3" w:rsidRPr="006D78E7" w:rsidDel="00436016" w14:paraId="117D4640" w14:textId="77777777" w:rsidTr="00FF47D3">
        <w:trPr>
          <w:trHeight w:val="145"/>
        </w:trPr>
        <w:tc>
          <w:tcPr>
            <w:tcW w:w="228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10AD03" w14:textId="77777777" w:rsidR="00FF47D3" w:rsidRPr="001B3AF3" w:rsidRDefault="00FF47D3" w:rsidP="00FF47D3">
            <w:pPr>
              <w:pStyle w:val="Heading2"/>
              <w:spacing w:beforeLines="20" w:before="48" w:afterLines="20" w:after="48"/>
              <w:ind w:left="0" w:firstLine="15"/>
              <w:rPr>
                <w:rFonts w:ascii="Tahoma" w:hAnsi="Tahoma" w:cs="Tahoma"/>
                <w:b w:val="0"/>
                <w:sz w:val="14"/>
                <w:szCs w:val="16"/>
                <w:lang w:val="ru-RU"/>
              </w:rPr>
            </w:pPr>
            <w:bookmarkStart w:id="333" w:name="_Toc374286559"/>
            <w:r w:rsidRPr="006D78E7">
              <w:rPr>
                <w:rFonts w:ascii="Tahoma" w:hAnsi="Tahoma" w:cs="Tahoma"/>
                <w:b w:val="0"/>
                <w:sz w:val="14"/>
                <w:szCs w:val="16"/>
              </w:rPr>
              <w:t>Office</w:t>
            </w:r>
            <w:r w:rsidRPr="001B3AF3">
              <w:rPr>
                <w:rFonts w:ascii="Tahoma" w:hAnsi="Tahoma" w:cs="Tahoma"/>
                <w:b w:val="0"/>
                <w:sz w:val="14"/>
                <w:szCs w:val="16"/>
                <w:lang w:val="ru-RU"/>
              </w:rPr>
              <w:t xml:space="preserve"> 365 для государственных организаций </w:t>
            </w:r>
            <w:r w:rsidRPr="006D78E7">
              <w:rPr>
                <w:rFonts w:ascii="Tahoma" w:hAnsi="Tahoma" w:cs="Tahoma"/>
                <w:b w:val="0"/>
                <w:sz w:val="14"/>
                <w:szCs w:val="16"/>
              </w:rPr>
              <w:t>G</w:t>
            </w:r>
            <w:r w:rsidRPr="001B3AF3">
              <w:rPr>
                <w:rFonts w:ascii="Tahoma" w:hAnsi="Tahoma" w:cs="Tahoma"/>
                <w:b w:val="0"/>
                <w:sz w:val="14"/>
                <w:szCs w:val="16"/>
                <w:lang w:val="ru-RU"/>
              </w:rPr>
              <w:t xml:space="preserve">3, </w:t>
            </w:r>
            <w:r w:rsidRPr="006D78E7">
              <w:rPr>
                <w:rFonts w:ascii="Tahoma" w:hAnsi="Tahoma" w:cs="Tahoma"/>
                <w:b w:val="0"/>
                <w:sz w:val="14"/>
                <w:szCs w:val="16"/>
              </w:rPr>
              <w:t>G</w:t>
            </w:r>
            <w:r w:rsidRPr="001B3AF3">
              <w:rPr>
                <w:rFonts w:ascii="Tahoma" w:hAnsi="Tahoma" w:cs="Tahoma"/>
                <w:b w:val="0"/>
                <w:sz w:val="14"/>
                <w:szCs w:val="16"/>
                <w:lang w:val="ru-RU"/>
              </w:rPr>
              <w:t xml:space="preserve">4 без </w:t>
            </w:r>
            <w:r w:rsidRPr="006D78E7">
              <w:rPr>
                <w:rFonts w:ascii="Tahoma" w:hAnsi="Tahoma" w:cs="Tahoma"/>
                <w:b w:val="0"/>
                <w:sz w:val="14"/>
                <w:szCs w:val="16"/>
              </w:rPr>
              <w:t>Office</w:t>
            </w:r>
            <w:r w:rsidRPr="001B3AF3">
              <w:rPr>
                <w:rFonts w:ascii="Tahoma" w:hAnsi="Tahoma" w:cs="Tahoma"/>
                <w:b w:val="0"/>
                <w:sz w:val="14"/>
                <w:szCs w:val="16"/>
                <w:lang w:val="ru-RU"/>
              </w:rPr>
              <w:t xml:space="preserve"> профессиональный плюс </w:t>
            </w:r>
            <w:r w:rsidRPr="006D78E7">
              <w:rPr>
                <w:rFonts w:ascii="Tahoma" w:hAnsi="Tahoma" w:cs="Tahoma"/>
                <w:b w:val="0"/>
                <w:sz w:val="14"/>
                <w:szCs w:val="16"/>
              </w:rPr>
              <w:t>Add</w:t>
            </w:r>
            <w:r w:rsidRPr="001B3AF3">
              <w:rPr>
                <w:rFonts w:ascii="Tahoma" w:hAnsi="Tahoma" w:cs="Tahoma"/>
                <w:b w:val="0"/>
                <w:sz w:val="14"/>
                <w:szCs w:val="16"/>
                <w:lang w:val="ru-RU"/>
              </w:rPr>
              <w:t>-</w:t>
            </w:r>
            <w:r w:rsidRPr="006D78E7">
              <w:rPr>
                <w:rFonts w:ascii="Tahoma" w:hAnsi="Tahoma" w:cs="Tahoma"/>
                <w:b w:val="0"/>
                <w:sz w:val="14"/>
                <w:szCs w:val="16"/>
              </w:rPr>
              <w:t>on</w:t>
            </w:r>
            <w:r w:rsidRPr="001B3AF3">
              <w:rPr>
                <w:rFonts w:ascii="Tahoma" w:hAnsi="Tahoma" w:cs="Tahoma"/>
                <w:b w:val="0"/>
                <w:sz w:val="14"/>
                <w:szCs w:val="16"/>
                <w:lang w:val="ru-RU"/>
              </w:rPr>
              <w:t xml:space="preserve"> (</w:t>
            </w:r>
            <w:r w:rsidRPr="006D78E7">
              <w:rPr>
                <w:rFonts w:ascii="Tahoma" w:hAnsi="Tahoma" w:cs="Tahoma"/>
                <w:b w:val="0"/>
                <w:sz w:val="14"/>
                <w:szCs w:val="16"/>
              </w:rPr>
              <w:t>User</w:t>
            </w:r>
            <w:r w:rsidRPr="001B3AF3">
              <w:rPr>
                <w:rFonts w:ascii="Tahoma" w:hAnsi="Tahoma" w:cs="Tahoma"/>
                <w:b w:val="0"/>
                <w:sz w:val="14"/>
                <w:szCs w:val="16"/>
                <w:lang w:val="ru-RU"/>
              </w:rPr>
              <w:t xml:space="preserve"> </w:t>
            </w:r>
            <w:r w:rsidRPr="006D78E7">
              <w:rPr>
                <w:rFonts w:ascii="Tahoma" w:hAnsi="Tahoma" w:cs="Tahoma"/>
                <w:b w:val="0"/>
                <w:sz w:val="14"/>
                <w:szCs w:val="16"/>
              </w:rPr>
              <w:t>SL</w:t>
            </w:r>
            <w:r w:rsidRPr="001B3AF3">
              <w:rPr>
                <w:rFonts w:ascii="Tahoma" w:hAnsi="Tahoma" w:cs="Tahoma"/>
                <w:b w:val="0"/>
                <w:sz w:val="14"/>
                <w:szCs w:val="16"/>
                <w:lang w:val="ru-RU"/>
              </w:rPr>
              <w:t>)</w:t>
            </w:r>
            <w:bookmarkEnd w:id="333"/>
          </w:p>
        </w:tc>
        <w:tc>
          <w:tcPr>
            <w:tcW w:w="686" w:type="dxa"/>
            <w:tcBorders>
              <w:top w:val="single" w:sz="4" w:space="0" w:color="auto"/>
              <w:left w:val="single" w:sz="4" w:space="0" w:color="auto"/>
              <w:bottom w:val="single" w:sz="4" w:space="0" w:color="auto"/>
              <w:right w:val="single" w:sz="4" w:space="0" w:color="auto"/>
            </w:tcBorders>
            <w:shd w:val="clear" w:color="auto" w:fill="auto"/>
            <w:vAlign w:val="center"/>
          </w:tcPr>
          <w:p w14:paraId="6ACA0DA6" w14:textId="77777777" w:rsidR="00FF47D3" w:rsidRPr="006D78E7" w:rsidRDefault="00FF47D3" w:rsidP="00FF47D3">
            <w:pPr>
              <w:pStyle w:val="TableText"/>
              <w:widowControl w:val="0"/>
            </w:pPr>
            <w:hyperlink w:anchor="_7_Add-on_User" w:history="1">
              <w:r w:rsidRPr="006D78E7">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647A9708"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4E010651" w14:textId="77777777" w:rsidR="00FF47D3" w:rsidRPr="006D78E7" w:rsidRDefault="00FF47D3" w:rsidP="00FF47D3">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185C274C"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5C483B"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4BCD0F" w14:textId="77777777" w:rsidR="00FF47D3" w:rsidRPr="006D78E7" w:rsidDel="00436016" w:rsidRDefault="00FF47D3" w:rsidP="00FF47D3">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C06992E"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2F66A9" w14:textId="77777777" w:rsidR="00FF47D3" w:rsidRPr="006D78E7" w:rsidDel="00436016" w:rsidRDefault="00FF47D3" w:rsidP="00FF47D3">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9821911" w14:textId="77777777" w:rsidR="00FF47D3" w:rsidRPr="006D78E7" w:rsidDel="00436016" w:rsidRDefault="00FF47D3" w:rsidP="00FF47D3">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F087972"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327BCD8"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4684674F"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07C2E6B"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70DAE38" w14:textId="77777777" w:rsidR="00FF47D3" w:rsidRPr="006D78E7" w:rsidDel="00436016" w:rsidRDefault="00FF47D3" w:rsidP="00FF47D3">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02E14AA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17FA8865" w14:textId="77777777" w:rsidR="00FF47D3" w:rsidRPr="006D78E7" w:rsidDel="00436016" w:rsidRDefault="00FF47D3" w:rsidP="00FF47D3">
            <w:pPr>
              <w:pStyle w:val="TableText"/>
              <w:widowControl w:val="0"/>
              <w:rPr>
                <w:rFonts w:ascii="Tahoma" w:hAnsi="Tahoma" w:cs="Tahoma"/>
                <w:sz w:val="13"/>
              </w:rPr>
            </w:pPr>
          </w:p>
        </w:tc>
        <w:tc>
          <w:tcPr>
            <w:tcW w:w="556" w:type="dxa"/>
            <w:tcBorders>
              <w:top w:val="single" w:sz="4" w:space="0" w:color="auto"/>
              <w:left w:val="single" w:sz="4" w:space="0" w:color="auto"/>
              <w:bottom w:val="single" w:sz="4" w:space="0" w:color="auto"/>
              <w:right w:val="single" w:sz="4" w:space="0" w:color="auto"/>
            </w:tcBorders>
            <w:shd w:val="clear" w:color="auto" w:fill="auto"/>
          </w:tcPr>
          <w:p w14:paraId="014F515B" w14:textId="77777777" w:rsidR="00FF47D3" w:rsidRPr="006D78E7" w:rsidDel="00436016" w:rsidRDefault="00FF47D3" w:rsidP="00FF47D3">
            <w:pPr>
              <w:pStyle w:val="TableText"/>
              <w:widowControl w:val="0"/>
              <w:spacing w:before="120"/>
              <w:rPr>
                <w:rFonts w:ascii="Tahoma" w:hAnsi="Tahoma" w:cs="Tahoma"/>
                <w:sz w:val="13"/>
              </w:rPr>
            </w:pPr>
          </w:p>
        </w:tc>
        <w:tc>
          <w:tcPr>
            <w:tcW w:w="400" w:type="dxa"/>
            <w:tcBorders>
              <w:top w:val="single" w:sz="4" w:space="0" w:color="auto"/>
              <w:left w:val="single" w:sz="4" w:space="0" w:color="auto"/>
              <w:bottom w:val="single" w:sz="4" w:space="0" w:color="auto"/>
              <w:right w:val="single" w:sz="4" w:space="0" w:color="auto"/>
            </w:tcBorders>
            <w:shd w:val="clear" w:color="auto" w:fill="auto"/>
            <w:vAlign w:val="center"/>
          </w:tcPr>
          <w:p w14:paraId="5AF0BF30" w14:textId="77777777" w:rsidR="00FF47D3" w:rsidRPr="006D78E7" w:rsidDel="00436016" w:rsidRDefault="00FF47D3" w:rsidP="00FF47D3">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60E377F1" w14:textId="77777777" w:rsidR="00FF47D3" w:rsidRPr="006D78E7" w:rsidDel="00436016" w:rsidRDefault="00FF47D3" w:rsidP="00FF47D3">
            <w:pPr>
              <w:pStyle w:val="TableText"/>
              <w:widowControl w:val="0"/>
              <w:rPr>
                <w:rFonts w:ascii="Tahoma" w:hAnsi="Tahoma" w:cs="Tahoma"/>
                <w:sz w:val="13"/>
              </w:rPr>
            </w:pPr>
          </w:p>
        </w:tc>
      </w:tr>
      <w:tr w:rsidR="00FF47D3" w:rsidRPr="006D78E7" w14:paraId="0A6C98F0" w14:textId="77777777" w:rsidTr="0029345D">
        <w:trPr>
          <w:trHeight w:val="145"/>
        </w:trPr>
        <w:tc>
          <w:tcPr>
            <w:tcW w:w="2284" w:type="dxa"/>
            <w:gridSpan w:val="2"/>
            <w:tcBorders>
              <w:bottom w:val="single" w:sz="4" w:space="0" w:color="auto"/>
            </w:tcBorders>
            <w:shd w:val="clear" w:color="auto" w:fill="auto"/>
            <w:vAlign w:val="center"/>
          </w:tcPr>
          <w:p w14:paraId="0DFCB5BB" w14:textId="77777777" w:rsidR="00FF47D3" w:rsidRPr="006D78E7" w:rsidRDefault="00FF47D3" w:rsidP="00FF47D3">
            <w:pPr>
              <w:pStyle w:val="ProductNames"/>
              <w:spacing w:before="0" w:after="0"/>
              <w:rPr>
                <w:rFonts w:ascii="Tahoma" w:hAnsi="Tahoma" w:cs="Tahoma"/>
                <w:sz w:val="14"/>
              </w:rPr>
            </w:pPr>
            <w:bookmarkStart w:id="334" w:name="_Toc336338032"/>
            <w:bookmarkStart w:id="335" w:name="_Toc374286560"/>
            <w:r w:rsidRPr="006D78E7">
              <w:rPr>
                <w:rFonts w:ascii="Tahoma" w:hAnsi="Tahoma" w:cs="Tahoma"/>
                <w:sz w:val="14"/>
              </w:rPr>
              <w:t>Office Web Applications с</w:t>
            </w:r>
            <w:r>
              <w:rPr>
                <w:rFonts w:ascii="Tahoma" w:hAnsi="Tahoma" w:cs="Tahoma"/>
                <w:sz w:val="14"/>
              </w:rPr>
              <w:t> </w:t>
            </w:r>
            <w:r w:rsidRPr="006D78E7">
              <w:rPr>
                <w:rFonts w:ascii="Tahoma" w:hAnsi="Tahoma" w:cs="Tahoma"/>
                <w:sz w:val="14"/>
              </w:rPr>
              <w:t>SharePoint (план 2A) (лицензия SL «на пользователя»)</w:t>
            </w:r>
            <w:bookmarkEnd w:id="334"/>
            <w:bookmarkEnd w:id="335"/>
          </w:p>
        </w:tc>
        <w:tc>
          <w:tcPr>
            <w:tcW w:w="686" w:type="dxa"/>
            <w:tcBorders>
              <w:bottom w:val="single" w:sz="4" w:space="0" w:color="auto"/>
            </w:tcBorders>
            <w:shd w:val="clear" w:color="auto" w:fill="auto"/>
            <w:vAlign w:val="center"/>
          </w:tcPr>
          <w:p w14:paraId="32D48E6B" w14:textId="77777777" w:rsidR="00FF47D3" w:rsidRPr="006D78E7" w:rsidRDefault="00FF47D3" w:rsidP="00FF47D3">
            <w:pPr>
              <w:pStyle w:val="TableText"/>
              <w:widowControl w:val="0"/>
              <w:rPr>
                <w:b/>
                <w:color w:val="0000FF"/>
                <w:sz w:val="13"/>
                <w:szCs w:val="13"/>
                <w:u w:val="single"/>
              </w:rPr>
            </w:pPr>
          </w:p>
        </w:tc>
        <w:tc>
          <w:tcPr>
            <w:tcW w:w="450" w:type="dxa"/>
            <w:tcBorders>
              <w:bottom w:val="single" w:sz="4" w:space="0" w:color="auto"/>
            </w:tcBorders>
            <w:shd w:val="clear" w:color="auto" w:fill="auto"/>
            <w:vAlign w:val="center"/>
          </w:tcPr>
          <w:p w14:paraId="1F685D4A"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01CF9F20"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15184DCB"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06D1CF1"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54FC433C" w14:textId="77777777" w:rsidR="00FF47D3" w:rsidRPr="006D78E7" w:rsidRDefault="00FF47D3" w:rsidP="00FF47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6CAC2E09"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46EF5EC"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FDD32E1" w14:textId="77777777" w:rsidR="00FF47D3" w:rsidRPr="006D78E7" w:rsidRDefault="00FF47D3" w:rsidP="00FF47D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73F5BAE6" w14:textId="77777777" w:rsidR="00FF47D3" w:rsidRPr="006D78E7" w:rsidRDefault="00FF47D3" w:rsidP="00FF47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35100F9A" w14:textId="77777777" w:rsidR="00FF47D3" w:rsidRPr="006D78E7" w:rsidRDefault="00FF47D3" w:rsidP="00FF47D3">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44335F23" w14:textId="77777777" w:rsidR="00FF47D3" w:rsidRPr="006D78E7" w:rsidRDefault="00FF47D3" w:rsidP="00FF47D3">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01D5938A" w14:textId="77777777" w:rsidR="00FF47D3" w:rsidRPr="006D78E7" w:rsidRDefault="00FF47D3" w:rsidP="00FF47D3">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7989D61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7E7431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04C6C2"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5849C35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auto"/>
            <w:vAlign w:val="center"/>
          </w:tcPr>
          <w:p w14:paraId="20D6AECE"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66FCC70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18A087D1" w14:textId="77777777" w:rsidTr="0029345D">
        <w:trPr>
          <w:trHeight w:val="145"/>
        </w:trPr>
        <w:tc>
          <w:tcPr>
            <w:tcW w:w="2284" w:type="dxa"/>
            <w:gridSpan w:val="2"/>
            <w:tcBorders>
              <w:bottom w:val="single" w:sz="4" w:space="0" w:color="auto"/>
            </w:tcBorders>
            <w:shd w:val="clear" w:color="auto" w:fill="FABF8F"/>
            <w:vAlign w:val="center"/>
          </w:tcPr>
          <w:p w14:paraId="0333DB8D" w14:textId="77777777" w:rsidR="00FF47D3" w:rsidRPr="006D78E7" w:rsidRDefault="00FF47D3" w:rsidP="00FF47D3">
            <w:pPr>
              <w:pStyle w:val="ProductNames"/>
              <w:spacing w:beforeLines="20" w:before="48" w:afterLines="20" w:after="48"/>
              <w:rPr>
                <w:rFonts w:ascii="Tahoma" w:hAnsi="Tahoma" w:cs="Tahoma"/>
                <w:sz w:val="14"/>
              </w:rPr>
            </w:pPr>
            <w:bookmarkStart w:id="336" w:name="_Toc374286561"/>
            <w:r w:rsidRPr="006D78E7">
              <w:rPr>
                <w:rFonts w:ascii="Tahoma" w:hAnsi="Tahoma" w:cs="Tahoma"/>
                <w:sz w:val="14"/>
              </w:rPr>
              <w:t>Project Online</w:t>
            </w:r>
            <w:bookmarkEnd w:id="336"/>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777A51B6" w14:textId="77777777" w:rsidR="00FF47D3" w:rsidRPr="006D78E7" w:rsidRDefault="00FF47D3" w:rsidP="00FF47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2A9DBABE" w14:textId="77777777" w:rsidR="00FF47D3" w:rsidRPr="006D78E7" w:rsidRDefault="00FF47D3" w:rsidP="00FF47D3">
            <w:pPr>
              <w:pStyle w:val="TableText"/>
              <w:widowControl w:val="0"/>
              <w:spacing w:before="4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0011CCB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45E82D9A"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72A3699"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97D8844" w14:textId="77777777" w:rsidR="00FF47D3" w:rsidRPr="006D78E7" w:rsidRDefault="00FF47D3" w:rsidP="00FF47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4FE155C5"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2A441D5"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27E44FF" w14:textId="77777777" w:rsidR="00FF47D3" w:rsidRPr="006D78E7" w:rsidRDefault="00FF47D3" w:rsidP="00FF47D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0129C275" w14:textId="77777777" w:rsidR="00FF47D3" w:rsidRPr="006D78E7" w:rsidRDefault="00FF47D3" w:rsidP="00FF47D3">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3A15B17C"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6D46B79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FEF7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7BE1B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678E6C7D"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5DE4D6F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2F16CC1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7ADB1D33" w14:textId="77777777" w:rsidTr="0029345D">
        <w:trPr>
          <w:trHeight w:val="145"/>
        </w:trPr>
        <w:tc>
          <w:tcPr>
            <w:tcW w:w="2284" w:type="dxa"/>
            <w:gridSpan w:val="2"/>
            <w:tcBorders>
              <w:bottom w:val="single" w:sz="4" w:space="0" w:color="auto"/>
            </w:tcBorders>
            <w:shd w:val="clear" w:color="auto" w:fill="auto"/>
            <w:vAlign w:val="center"/>
          </w:tcPr>
          <w:p w14:paraId="61872142" w14:textId="77777777" w:rsidR="00FF47D3" w:rsidRPr="006D78E7" w:rsidRDefault="00FF47D3" w:rsidP="00FF47D3">
            <w:pPr>
              <w:pStyle w:val="ProductNames"/>
              <w:spacing w:beforeLines="20" w:before="48" w:afterLines="20" w:after="48"/>
              <w:rPr>
                <w:rFonts w:ascii="Tahoma" w:hAnsi="Tahoma" w:cs="Tahoma"/>
                <w:sz w:val="14"/>
              </w:rPr>
            </w:pPr>
            <w:bookmarkStart w:id="337" w:name="_Toc374286562"/>
            <w:r w:rsidRPr="006D78E7">
              <w:rPr>
                <w:rFonts w:ascii="Tahoma" w:hAnsi="Tahoma" w:cs="Tahoma"/>
                <w:sz w:val="14"/>
              </w:rPr>
              <w:t>Project Online A</w:t>
            </w:r>
            <w:bookmarkEnd w:id="337"/>
          </w:p>
        </w:tc>
        <w:tc>
          <w:tcPr>
            <w:tcW w:w="686" w:type="dxa"/>
            <w:tcBorders>
              <w:bottom w:val="single" w:sz="4" w:space="0" w:color="auto"/>
            </w:tcBorders>
            <w:shd w:val="clear" w:color="auto" w:fill="auto"/>
            <w:vAlign w:val="center"/>
          </w:tcPr>
          <w:p w14:paraId="1813D3FF" w14:textId="77777777" w:rsidR="00FF47D3" w:rsidRPr="006D78E7" w:rsidRDefault="00FF47D3" w:rsidP="00FF47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4BB88A25" w14:textId="77777777" w:rsidR="00FF47D3" w:rsidRPr="006D78E7" w:rsidRDefault="00FF47D3" w:rsidP="00FF47D3">
            <w:pPr>
              <w:pStyle w:val="TableText"/>
              <w:widowControl w:val="0"/>
              <w:spacing w:before="40"/>
              <w:rPr>
                <w:rFonts w:ascii="Tahoma" w:hAnsi="Tahoma" w:cs="Tahoma"/>
                <w:color w:val="000000"/>
                <w:sz w:val="13"/>
              </w:rPr>
            </w:pPr>
            <w:r w:rsidRPr="006D78E7">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198833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52EF6DD0"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654964F"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6174086" w14:textId="77777777" w:rsidR="00FF47D3" w:rsidRPr="006D78E7" w:rsidRDefault="00FF47D3" w:rsidP="00FF47D3">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351316C4"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85D3EFC" w14:textId="77777777" w:rsidR="00FF47D3" w:rsidRPr="006D78E7" w:rsidRDefault="00FF47D3" w:rsidP="00FF47D3">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C4624F5" w14:textId="77777777" w:rsidR="00FF47D3" w:rsidRPr="006D78E7" w:rsidRDefault="00FF47D3" w:rsidP="00FF47D3">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5A04BBEB" w14:textId="77777777" w:rsidR="00FF47D3" w:rsidRPr="006D78E7" w:rsidRDefault="00FF47D3" w:rsidP="00FF47D3">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02AA1C63"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530FB8A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D2C1C2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414FE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24A2FFD3"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 ST (EES), A</w:t>
            </w:r>
            <w:r>
              <w:rPr>
                <w:rFonts w:ascii="Tahoma" w:hAnsi="Tahoma" w:cs="Tahoma"/>
                <w:sz w:val="13"/>
              </w:rPr>
              <w:t>, ST</w:t>
            </w:r>
            <w:r w:rsidRPr="006D78E7">
              <w:rPr>
                <w:rFonts w:ascii="Tahoma" w:hAnsi="Tahoma" w:cs="Tahoma"/>
                <w:sz w:val="13"/>
              </w:rPr>
              <w:t xml:space="preserve"> (OVS-ES)</w:t>
            </w:r>
          </w:p>
        </w:tc>
        <w:tc>
          <w:tcPr>
            <w:tcW w:w="400" w:type="dxa"/>
            <w:tcBorders>
              <w:bottom w:val="single" w:sz="4" w:space="0" w:color="auto"/>
            </w:tcBorders>
            <w:shd w:val="clear" w:color="auto" w:fill="auto"/>
            <w:vAlign w:val="center"/>
          </w:tcPr>
          <w:p w14:paraId="1C3D104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cs="Tahoma"/>
                <w:sz w:val="13"/>
              </w:rPr>
              <w:br/>
            </w:r>
            <w:r w:rsidRPr="006D78E7">
              <w:rPr>
                <w:rFonts w:ascii="Tahoma" w:hAnsi="Tahoma" w:cs="Tahoma"/>
                <w:sz w:val="13"/>
              </w:rPr>
              <w:t>OV</w:t>
            </w:r>
          </w:p>
        </w:tc>
        <w:tc>
          <w:tcPr>
            <w:tcW w:w="484" w:type="dxa"/>
            <w:tcBorders>
              <w:bottom w:val="single" w:sz="4" w:space="0" w:color="auto"/>
            </w:tcBorders>
            <w:shd w:val="clear" w:color="auto" w:fill="auto"/>
          </w:tcPr>
          <w:p w14:paraId="6DA555D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7746CFC9" w14:textId="77777777" w:rsidTr="0029345D">
        <w:trPr>
          <w:trHeight w:val="145"/>
        </w:trPr>
        <w:tc>
          <w:tcPr>
            <w:tcW w:w="2284" w:type="dxa"/>
            <w:gridSpan w:val="2"/>
            <w:tcBorders>
              <w:bottom w:val="single" w:sz="4" w:space="0" w:color="auto"/>
            </w:tcBorders>
            <w:shd w:val="clear" w:color="auto" w:fill="FABF8F"/>
            <w:vAlign w:val="center"/>
          </w:tcPr>
          <w:p w14:paraId="42FC36B9" w14:textId="77777777" w:rsidR="00FF47D3" w:rsidRPr="006D78E7" w:rsidRDefault="00FF47D3" w:rsidP="00FF47D3">
            <w:pPr>
              <w:pStyle w:val="ProductNames"/>
              <w:spacing w:beforeLines="20" w:before="48" w:afterLines="20" w:after="48"/>
              <w:rPr>
                <w:rFonts w:ascii="Tahoma" w:hAnsi="Tahoma" w:cs="Tahoma"/>
                <w:sz w:val="14"/>
              </w:rPr>
            </w:pPr>
            <w:bookmarkStart w:id="338" w:name="_Toc336338033"/>
            <w:bookmarkStart w:id="339" w:name="_Toc374286563"/>
            <w:r w:rsidRPr="006D78E7">
              <w:rPr>
                <w:rFonts w:ascii="Tahoma" w:hAnsi="Tahoma" w:cs="Tahoma"/>
                <w:sz w:val="14"/>
              </w:rPr>
              <w:t xml:space="preserve">Project Server </w:t>
            </w:r>
            <w:bookmarkEnd w:id="338"/>
            <w:r w:rsidRPr="006D78E7">
              <w:rPr>
                <w:rFonts w:ascii="Tahoma" w:hAnsi="Tahoma" w:cs="Tahoma"/>
                <w:sz w:val="14"/>
              </w:rPr>
              <w:t>2013</w:t>
            </w:r>
            <w:bookmarkEnd w:id="339"/>
          </w:p>
        </w:tc>
        <w:tc>
          <w:tcPr>
            <w:tcW w:w="686" w:type="dxa"/>
            <w:tcBorders>
              <w:bottom w:val="single" w:sz="4" w:space="0" w:color="auto"/>
            </w:tcBorders>
            <w:shd w:val="clear" w:color="auto" w:fill="FABF8F"/>
            <w:vAlign w:val="center"/>
          </w:tcPr>
          <w:p w14:paraId="60CC2129" w14:textId="77777777" w:rsidR="00FF47D3" w:rsidRPr="006D78E7" w:rsidRDefault="00FF47D3" w:rsidP="00FF47D3">
            <w:pPr>
              <w:pStyle w:val="TableText"/>
              <w:widowControl w:val="0"/>
              <w:rPr>
                <w:rStyle w:val="EndnoteReference"/>
                <w:color w:val="0000FF"/>
                <w:sz w:val="13"/>
                <w:szCs w:val="13"/>
                <w:u w:val="single"/>
              </w:rPr>
            </w:pPr>
            <w:bookmarkStart w:id="340" w:name="_Hlt336249768"/>
          </w:p>
        </w:tc>
        <w:bookmarkEnd w:id="340"/>
        <w:tc>
          <w:tcPr>
            <w:tcW w:w="450" w:type="dxa"/>
            <w:tcBorders>
              <w:bottom w:val="single" w:sz="4" w:space="0" w:color="auto"/>
            </w:tcBorders>
            <w:shd w:val="clear" w:color="auto" w:fill="FABF8F"/>
          </w:tcPr>
          <w:p w14:paraId="12210674" w14:textId="77777777" w:rsidR="00FF47D3" w:rsidRPr="006D78E7" w:rsidRDefault="00FF47D3" w:rsidP="00FF47D3">
            <w:pPr>
              <w:pStyle w:val="TableText"/>
              <w:widowControl w:val="0"/>
              <w:spacing w:before="4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8013A7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2D25DA"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50</w:t>
            </w:r>
          </w:p>
        </w:tc>
        <w:tc>
          <w:tcPr>
            <w:tcW w:w="450" w:type="dxa"/>
            <w:gridSpan w:val="2"/>
            <w:tcBorders>
              <w:bottom w:val="single" w:sz="4" w:space="0" w:color="auto"/>
            </w:tcBorders>
            <w:shd w:val="clear" w:color="auto" w:fill="FABF8F"/>
            <w:vAlign w:val="center"/>
          </w:tcPr>
          <w:p w14:paraId="1911D345"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125</w:t>
            </w:r>
          </w:p>
        </w:tc>
        <w:tc>
          <w:tcPr>
            <w:tcW w:w="450" w:type="dxa"/>
            <w:gridSpan w:val="2"/>
            <w:tcBorders>
              <w:bottom w:val="single" w:sz="4" w:space="0" w:color="auto"/>
            </w:tcBorders>
            <w:shd w:val="clear" w:color="auto" w:fill="FABF8F"/>
            <w:vAlign w:val="center"/>
          </w:tcPr>
          <w:p w14:paraId="5BE2C4F3"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100</w:t>
            </w:r>
          </w:p>
        </w:tc>
        <w:tc>
          <w:tcPr>
            <w:tcW w:w="450" w:type="dxa"/>
            <w:gridSpan w:val="3"/>
            <w:tcBorders>
              <w:bottom w:val="single" w:sz="4" w:space="0" w:color="auto"/>
            </w:tcBorders>
            <w:shd w:val="clear" w:color="auto" w:fill="FABF8F"/>
            <w:vAlign w:val="center"/>
          </w:tcPr>
          <w:p w14:paraId="25AA88AD"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1A4A2BFE"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2A866C44"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01F44100"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126E5DBE"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50</w:t>
            </w:r>
          </w:p>
        </w:tc>
        <w:tc>
          <w:tcPr>
            <w:tcW w:w="450" w:type="dxa"/>
            <w:tcBorders>
              <w:bottom w:val="single" w:sz="4" w:space="0" w:color="auto"/>
            </w:tcBorders>
            <w:shd w:val="clear" w:color="auto" w:fill="FABF8F"/>
            <w:vAlign w:val="center"/>
          </w:tcPr>
          <w:p w14:paraId="2F0EF31B"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6B911C50" w14:textId="77777777" w:rsidR="00FF47D3" w:rsidRPr="006D78E7" w:rsidRDefault="00FF47D3" w:rsidP="00FF47D3">
            <w:pPr>
              <w:pStyle w:val="TableText"/>
              <w:widowControl w:val="0"/>
              <w:rPr>
                <w:rFonts w:ascii="Tahoma" w:hAnsi="Tahoma" w:cs="Tahoma"/>
                <w:sz w:val="14"/>
                <w:szCs w:val="14"/>
              </w:rPr>
            </w:pPr>
            <w:r w:rsidRPr="006D78E7">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38F80A2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EAAFD0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BA7EA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2D9925C8"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674B391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4BD9A2C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3865F249" w14:textId="77777777" w:rsidTr="0029345D">
        <w:trPr>
          <w:trHeight w:val="145"/>
        </w:trPr>
        <w:tc>
          <w:tcPr>
            <w:tcW w:w="2284" w:type="dxa"/>
            <w:gridSpan w:val="2"/>
            <w:tcBorders>
              <w:bottom w:val="single" w:sz="4" w:space="0" w:color="auto"/>
            </w:tcBorders>
            <w:shd w:val="clear" w:color="auto" w:fill="auto"/>
            <w:vAlign w:val="center"/>
          </w:tcPr>
          <w:p w14:paraId="729E38E5" w14:textId="77777777" w:rsidR="00FF47D3" w:rsidRPr="006D78E7" w:rsidRDefault="00FF47D3" w:rsidP="00FF47D3">
            <w:pPr>
              <w:pStyle w:val="ProductNames"/>
              <w:spacing w:beforeLines="20" w:before="48" w:afterLines="20" w:after="48"/>
              <w:rPr>
                <w:rFonts w:ascii="Tahoma" w:hAnsi="Tahoma" w:cs="Tahoma"/>
                <w:sz w:val="14"/>
              </w:rPr>
            </w:pPr>
            <w:bookmarkStart w:id="341" w:name="_Toc336338034"/>
            <w:bookmarkStart w:id="342" w:name="_Toc374286564"/>
            <w:r w:rsidRPr="006D78E7">
              <w:rPr>
                <w:rFonts w:ascii="Tahoma" w:hAnsi="Tahoma" w:cs="Tahoma"/>
                <w:sz w:val="14"/>
              </w:rPr>
              <w:t>Project Server CAL</w:t>
            </w:r>
            <w:bookmarkEnd w:id="341"/>
            <w:r w:rsidRPr="006D78E7">
              <w:rPr>
                <w:rFonts w:ascii="Tahoma" w:hAnsi="Tahoma" w:cs="Tahoma"/>
                <w:sz w:val="14"/>
              </w:rPr>
              <w:t xml:space="preserve"> 2013</w:t>
            </w:r>
            <w:bookmarkEnd w:id="342"/>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3AF9922B" w14:textId="77777777" w:rsidR="00FF47D3" w:rsidRPr="006D78E7" w:rsidRDefault="00FF47D3" w:rsidP="00FF47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13694188"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4803C3F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380BD9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0CF6C0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7155C5E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0295362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314A97A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15A9EC8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2E4646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EED212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6A1CDB0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00BBF6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DBB028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5BBCF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6C5E9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3475960E"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1E0A70B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1192662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77910897" w14:textId="77777777" w:rsidTr="0029345D">
        <w:trPr>
          <w:trHeight w:val="145"/>
        </w:trPr>
        <w:tc>
          <w:tcPr>
            <w:tcW w:w="2284" w:type="dxa"/>
            <w:gridSpan w:val="2"/>
            <w:tcBorders>
              <w:bottom w:val="single" w:sz="4" w:space="0" w:color="auto"/>
            </w:tcBorders>
            <w:shd w:val="clear" w:color="auto" w:fill="FABF8F"/>
            <w:vAlign w:val="center"/>
          </w:tcPr>
          <w:p w14:paraId="3A0CA79F" w14:textId="77777777" w:rsidR="00FF47D3" w:rsidRPr="006D78E7" w:rsidRDefault="00FF47D3" w:rsidP="00FF47D3">
            <w:pPr>
              <w:pStyle w:val="Heading2"/>
              <w:spacing w:beforeLines="20" w:before="48" w:afterLines="20" w:after="48"/>
              <w:ind w:left="0" w:firstLine="15"/>
              <w:rPr>
                <w:rFonts w:ascii="Tahoma" w:hAnsi="Tahoma" w:cs="Tahoma"/>
                <w:b w:val="0"/>
                <w:sz w:val="14"/>
              </w:rPr>
            </w:pPr>
            <w:bookmarkStart w:id="343" w:name="_Toc336338036"/>
            <w:bookmarkStart w:id="344" w:name="_Toc374286565"/>
            <w:r w:rsidRPr="006D78E7">
              <w:rPr>
                <w:rFonts w:ascii="Tahoma" w:hAnsi="Tahoma" w:cs="Tahoma"/>
                <w:b w:val="0"/>
                <w:sz w:val="14"/>
              </w:rPr>
              <w:t>SharePoint™ Online Extra Storage,</w:t>
            </w:r>
            <w:r>
              <w:rPr>
                <w:rFonts w:ascii="Tahoma" w:hAnsi="Tahoma" w:cs="Tahoma"/>
                <w:b w:val="0"/>
                <w:sz w:val="14"/>
              </w:rPr>
              <w:t> </w:t>
            </w:r>
            <w:r w:rsidRPr="006D78E7">
              <w:rPr>
                <w:rFonts w:ascii="Tahoma" w:hAnsi="Tahoma" w:cs="Tahoma"/>
                <w:b w:val="0"/>
                <w:sz w:val="14"/>
              </w:rPr>
              <w:t>1 ГБ (дополнительная лицензия SL)</w:t>
            </w:r>
            <w:bookmarkEnd w:id="343"/>
            <w:bookmarkEnd w:id="344"/>
          </w:p>
        </w:tc>
        <w:tc>
          <w:tcPr>
            <w:tcW w:w="686" w:type="dxa"/>
            <w:tcBorders>
              <w:bottom w:val="single" w:sz="4" w:space="0" w:color="auto"/>
            </w:tcBorders>
            <w:shd w:val="clear" w:color="auto" w:fill="FABF8F"/>
            <w:vAlign w:val="center"/>
          </w:tcPr>
          <w:p w14:paraId="12875515" w14:textId="77777777" w:rsidR="00FF47D3" w:rsidRPr="006D78E7" w:rsidRDefault="00FF47D3" w:rsidP="00FF47D3">
            <w:pPr>
              <w:pStyle w:val="TableText"/>
              <w:widowControl w:val="0"/>
              <w:rPr>
                <w:b/>
                <w:color w:val="000000"/>
                <w:sz w:val="13"/>
                <w:szCs w:val="13"/>
                <w:u w:val="single"/>
              </w:rPr>
            </w:pPr>
          </w:p>
        </w:tc>
        <w:tc>
          <w:tcPr>
            <w:tcW w:w="450" w:type="dxa"/>
            <w:tcBorders>
              <w:bottom w:val="single" w:sz="4" w:space="0" w:color="auto"/>
            </w:tcBorders>
            <w:shd w:val="clear" w:color="auto" w:fill="FABF8F"/>
          </w:tcPr>
          <w:p w14:paraId="6CD7C3B1" w14:textId="77777777" w:rsidR="00FF47D3" w:rsidRPr="006D78E7" w:rsidDel="008F575D" w:rsidRDefault="00FF47D3" w:rsidP="00FF47D3">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C7B5EEE"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3F58D3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37CFD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E2C9EC1"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0D3286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C2E76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33C297"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3BCFDD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462D29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348D4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1D4BD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F25508"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B5186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752079"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186B96A1"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727E5BB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490F19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6EDE2A85" w14:textId="77777777" w:rsidTr="0029345D">
        <w:trPr>
          <w:trHeight w:val="145"/>
        </w:trPr>
        <w:tc>
          <w:tcPr>
            <w:tcW w:w="2284" w:type="dxa"/>
            <w:gridSpan w:val="2"/>
            <w:tcBorders>
              <w:bottom w:val="single" w:sz="4" w:space="0" w:color="auto"/>
            </w:tcBorders>
            <w:shd w:val="clear" w:color="auto" w:fill="auto"/>
            <w:vAlign w:val="center"/>
          </w:tcPr>
          <w:p w14:paraId="120387DD" w14:textId="77777777" w:rsidR="00FF47D3" w:rsidRPr="001B3AF3" w:rsidRDefault="00FF47D3" w:rsidP="00FF47D3">
            <w:pPr>
              <w:pStyle w:val="Heading2"/>
              <w:ind w:left="0" w:firstLine="15"/>
              <w:jc w:val="both"/>
              <w:rPr>
                <w:rFonts w:ascii="Tahoma" w:hAnsi="Tahoma" w:cs="Tahoma"/>
                <w:b w:val="0"/>
                <w:sz w:val="14"/>
                <w:lang w:val="ru-RU"/>
              </w:rPr>
            </w:pPr>
            <w:bookmarkStart w:id="345" w:name="_Toc336338037"/>
            <w:bookmarkStart w:id="346" w:name="_Toc374286566"/>
            <w:r w:rsidRPr="001B3AF3">
              <w:rPr>
                <w:rFonts w:ascii="Tahoma" w:hAnsi="Tahoma" w:cs="Tahoma"/>
                <w:b w:val="0"/>
                <w:sz w:val="14"/>
                <w:lang w:val="ru-RU"/>
              </w:rPr>
              <w:t xml:space="preserve">1 ГБ дополнительного хранилища для </w:t>
            </w:r>
            <w:r w:rsidRPr="006D78E7">
              <w:rPr>
                <w:rFonts w:ascii="Tahoma" w:hAnsi="Tahoma" w:cs="Tahoma"/>
                <w:b w:val="0"/>
                <w:sz w:val="14"/>
              </w:rPr>
              <w:t>SharePoint</w:t>
            </w:r>
            <w:r w:rsidRPr="001B3AF3">
              <w:rPr>
                <w:rFonts w:ascii="Tahoma" w:hAnsi="Tahoma" w:cs="Tahoma"/>
                <w:b w:val="0"/>
                <w:sz w:val="14"/>
                <w:lang w:val="ru-RU"/>
              </w:rPr>
              <w:t xml:space="preserve">™ </w:t>
            </w:r>
            <w:r w:rsidRPr="006D78E7">
              <w:rPr>
                <w:rFonts w:ascii="Tahoma" w:hAnsi="Tahoma" w:cs="Tahoma"/>
                <w:b w:val="0"/>
                <w:sz w:val="14"/>
              </w:rPr>
              <w:t>Online</w:t>
            </w:r>
            <w:r w:rsidRPr="001B3AF3">
              <w:rPr>
                <w:rFonts w:ascii="Tahoma" w:hAnsi="Tahoma" w:cs="Tahoma"/>
                <w:b w:val="0"/>
                <w:sz w:val="14"/>
                <w:lang w:val="ru-RU"/>
              </w:rPr>
              <w:t xml:space="preserve"> </w:t>
            </w:r>
            <w:r w:rsidRPr="006D78E7">
              <w:rPr>
                <w:rFonts w:ascii="Tahoma" w:hAnsi="Tahoma" w:cs="Tahoma"/>
                <w:b w:val="0"/>
                <w:sz w:val="14"/>
              </w:rPr>
              <w:t>A</w:t>
            </w:r>
            <w:r w:rsidRPr="001B3AF3">
              <w:rPr>
                <w:rFonts w:ascii="Tahoma" w:hAnsi="Tahoma" w:cs="Tahoma"/>
                <w:b w:val="0"/>
                <w:sz w:val="14"/>
                <w:lang w:val="ru-RU"/>
              </w:rPr>
              <w:t xml:space="preserve"> </w:t>
            </w:r>
            <w:r w:rsidRPr="001B3AF3">
              <w:rPr>
                <w:rFonts w:ascii="Tahoma" w:hAnsi="Tahoma" w:cs="Tahoma"/>
                <w:b w:val="0"/>
                <w:sz w:val="14"/>
                <w:lang w:val="ru-RU"/>
              </w:rPr>
              <w:br/>
              <w:t>(</w:t>
            </w:r>
            <w:r w:rsidRPr="006D78E7">
              <w:rPr>
                <w:rFonts w:ascii="Tahoma" w:hAnsi="Tahoma" w:cs="Tahoma"/>
                <w:b w:val="0"/>
                <w:sz w:val="14"/>
              </w:rPr>
              <w:t>Add</w:t>
            </w:r>
            <w:r w:rsidRPr="001B3AF3">
              <w:rPr>
                <w:rFonts w:ascii="Tahoma" w:hAnsi="Tahoma" w:cs="Tahoma"/>
                <w:b w:val="0"/>
                <w:sz w:val="14"/>
                <w:lang w:val="ru-RU"/>
              </w:rPr>
              <w:t>-</w:t>
            </w:r>
            <w:r w:rsidRPr="006D78E7">
              <w:rPr>
                <w:rFonts w:ascii="Tahoma" w:hAnsi="Tahoma" w:cs="Tahoma"/>
                <w:b w:val="0"/>
                <w:sz w:val="14"/>
              </w:rPr>
              <w:t>on</w:t>
            </w:r>
            <w:r w:rsidRPr="001B3AF3">
              <w:rPr>
                <w:rFonts w:ascii="Tahoma" w:hAnsi="Tahoma" w:cs="Tahoma"/>
                <w:b w:val="0"/>
                <w:sz w:val="14"/>
                <w:lang w:val="ru-RU"/>
              </w:rPr>
              <w:t xml:space="preserve"> </w:t>
            </w:r>
            <w:r w:rsidRPr="006D78E7">
              <w:rPr>
                <w:rFonts w:ascii="Tahoma" w:hAnsi="Tahoma" w:cs="Tahoma"/>
                <w:b w:val="0"/>
                <w:sz w:val="14"/>
              </w:rPr>
              <w:t>SL</w:t>
            </w:r>
            <w:r w:rsidRPr="001B3AF3">
              <w:rPr>
                <w:rFonts w:ascii="Tahoma" w:hAnsi="Tahoma" w:cs="Tahoma"/>
                <w:b w:val="0"/>
                <w:sz w:val="14"/>
                <w:lang w:val="ru-RU"/>
              </w:rPr>
              <w:t>)</w:t>
            </w:r>
            <w:bookmarkEnd w:id="345"/>
            <w:bookmarkEnd w:id="346"/>
          </w:p>
        </w:tc>
        <w:tc>
          <w:tcPr>
            <w:tcW w:w="686" w:type="dxa"/>
            <w:tcBorders>
              <w:bottom w:val="single" w:sz="4" w:space="0" w:color="auto"/>
            </w:tcBorders>
            <w:shd w:val="clear" w:color="auto" w:fill="auto"/>
            <w:vAlign w:val="center"/>
          </w:tcPr>
          <w:p w14:paraId="2C7FD844" w14:textId="77777777" w:rsidR="00FF47D3" w:rsidRPr="001B3AF3" w:rsidRDefault="00FF47D3" w:rsidP="00FF47D3">
            <w:pPr>
              <w:pStyle w:val="TableText"/>
              <w:widowControl w:val="0"/>
              <w:rPr>
                <w:rFonts w:cs="Tahoma"/>
                <w:b/>
                <w:color w:val="0000FF"/>
                <w:sz w:val="13"/>
                <w:szCs w:val="13"/>
                <w:u w:val="single"/>
                <w:lang w:val="ru-RU"/>
              </w:rPr>
            </w:pPr>
          </w:p>
        </w:tc>
        <w:tc>
          <w:tcPr>
            <w:tcW w:w="450" w:type="dxa"/>
            <w:tcBorders>
              <w:bottom w:val="single" w:sz="4" w:space="0" w:color="auto"/>
            </w:tcBorders>
            <w:shd w:val="clear" w:color="auto" w:fill="auto"/>
            <w:vAlign w:val="center"/>
          </w:tcPr>
          <w:p w14:paraId="3F987E4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831078A"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BFB173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B784C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6CDB39"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422DDE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A758E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0A9764"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5ED2B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C7566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4B959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B6EE0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D6DF36"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3DCB7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3B3A4EB"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0DCAA70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ST (только EES)</w:t>
            </w:r>
          </w:p>
        </w:tc>
        <w:tc>
          <w:tcPr>
            <w:tcW w:w="400" w:type="dxa"/>
            <w:tcBorders>
              <w:bottom w:val="single" w:sz="4" w:space="0" w:color="auto"/>
            </w:tcBorders>
            <w:shd w:val="clear" w:color="auto" w:fill="auto"/>
            <w:vAlign w:val="center"/>
          </w:tcPr>
          <w:p w14:paraId="3275D730"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6DCD0FA5" w14:textId="77777777" w:rsidR="00FF47D3" w:rsidRPr="006D78E7" w:rsidRDefault="00FF47D3" w:rsidP="00FF47D3">
            <w:pPr>
              <w:pStyle w:val="TableText"/>
              <w:widowControl w:val="0"/>
              <w:rPr>
                <w:rFonts w:ascii="Tahoma" w:hAnsi="Tahoma" w:cs="Tahoma"/>
                <w:sz w:val="13"/>
              </w:rPr>
            </w:pPr>
          </w:p>
        </w:tc>
      </w:tr>
      <w:tr w:rsidR="00FF47D3" w:rsidRPr="006D78E7" w14:paraId="7AE2A2E0" w14:textId="77777777" w:rsidTr="0029345D">
        <w:trPr>
          <w:trHeight w:val="145"/>
        </w:trPr>
        <w:tc>
          <w:tcPr>
            <w:tcW w:w="2284" w:type="dxa"/>
            <w:gridSpan w:val="2"/>
            <w:tcBorders>
              <w:bottom w:val="single" w:sz="4" w:space="0" w:color="auto"/>
            </w:tcBorders>
            <w:shd w:val="clear" w:color="auto" w:fill="FABF8F"/>
            <w:vAlign w:val="center"/>
          </w:tcPr>
          <w:p w14:paraId="5C121AA3" w14:textId="77777777" w:rsidR="00FF47D3" w:rsidRPr="006D78E7" w:rsidRDefault="00FF47D3" w:rsidP="00FF47D3">
            <w:pPr>
              <w:pStyle w:val="Heading2"/>
              <w:spacing w:beforeLines="20" w:before="48" w:afterLines="20" w:after="48"/>
              <w:ind w:left="0" w:firstLine="15"/>
              <w:jc w:val="both"/>
              <w:rPr>
                <w:rFonts w:ascii="Tahoma" w:hAnsi="Tahoma" w:cs="Tahoma"/>
                <w:b w:val="0"/>
                <w:sz w:val="14"/>
              </w:rPr>
            </w:pPr>
            <w:bookmarkStart w:id="347" w:name="_Toc374286567"/>
            <w:r w:rsidRPr="006D78E7">
              <w:rPr>
                <w:rFonts w:ascii="Tahoma" w:hAnsi="Tahoma" w:cs="Tahoma"/>
                <w:b w:val="0"/>
                <w:sz w:val="14"/>
              </w:rPr>
              <w:t>SharePoint™ Online Plan 1 Add-on (User SL)</w:t>
            </w:r>
            <w:bookmarkEnd w:id="347"/>
          </w:p>
        </w:tc>
        <w:tc>
          <w:tcPr>
            <w:tcW w:w="686" w:type="dxa"/>
            <w:tcBorders>
              <w:bottom w:val="single" w:sz="4" w:space="0" w:color="auto"/>
            </w:tcBorders>
            <w:shd w:val="clear" w:color="auto" w:fill="FABF8F"/>
            <w:vAlign w:val="center"/>
          </w:tcPr>
          <w:p w14:paraId="3D94D5D4" w14:textId="77777777" w:rsidR="00FF47D3" w:rsidRPr="006D78E7" w:rsidRDefault="00FF47D3" w:rsidP="00FF47D3">
            <w:pPr>
              <w:pStyle w:val="TableText"/>
              <w:widowControl w:val="0"/>
            </w:pPr>
          </w:p>
        </w:tc>
        <w:tc>
          <w:tcPr>
            <w:tcW w:w="450" w:type="dxa"/>
            <w:tcBorders>
              <w:bottom w:val="single" w:sz="4" w:space="0" w:color="auto"/>
            </w:tcBorders>
            <w:shd w:val="clear" w:color="auto" w:fill="FABF8F"/>
          </w:tcPr>
          <w:p w14:paraId="11DBEE1A"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3D4A04E2"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AA16B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3712D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D9EB0B"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1AB5E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C2100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EDA899"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69B71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A0FDE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03AB63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6CD6C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79AEF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395B6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B741798"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6FB9FD41"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4D359B0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1C8A260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5C9F51AA" w14:textId="77777777" w:rsidTr="0029345D">
        <w:trPr>
          <w:trHeight w:val="145"/>
        </w:trPr>
        <w:tc>
          <w:tcPr>
            <w:tcW w:w="2284" w:type="dxa"/>
            <w:gridSpan w:val="2"/>
            <w:tcBorders>
              <w:bottom w:val="single" w:sz="4" w:space="0" w:color="auto"/>
            </w:tcBorders>
            <w:shd w:val="clear" w:color="auto" w:fill="auto"/>
            <w:vAlign w:val="center"/>
          </w:tcPr>
          <w:p w14:paraId="638F69A1" w14:textId="77777777" w:rsidR="00FF47D3" w:rsidRPr="001B3AF3" w:rsidRDefault="00FF47D3" w:rsidP="00FF47D3">
            <w:pPr>
              <w:pStyle w:val="Heading2"/>
              <w:spacing w:beforeLines="20" w:before="48" w:afterLines="20" w:after="48"/>
              <w:ind w:left="0" w:firstLine="15"/>
              <w:jc w:val="both"/>
              <w:rPr>
                <w:rFonts w:ascii="Tahoma" w:hAnsi="Tahoma" w:cs="Tahoma"/>
                <w:b w:val="0"/>
                <w:lang w:val="ru-RU"/>
              </w:rPr>
            </w:pPr>
            <w:bookmarkStart w:id="348" w:name="_Toc336338038"/>
            <w:bookmarkStart w:id="349" w:name="_Toc374286568"/>
            <w:r w:rsidRPr="006D78E7">
              <w:rPr>
                <w:rFonts w:ascii="Tahoma" w:hAnsi="Tahoma" w:cs="Tahoma"/>
                <w:b w:val="0"/>
                <w:sz w:val="14"/>
              </w:rPr>
              <w:t>SharePoint</w:t>
            </w:r>
            <w:r w:rsidRPr="001B3AF3">
              <w:rPr>
                <w:rFonts w:ascii="Tahoma" w:hAnsi="Tahoma" w:cs="Tahoma"/>
                <w:b w:val="0"/>
                <w:sz w:val="14"/>
                <w:lang w:val="ru-RU"/>
              </w:rPr>
              <w:t xml:space="preserve">™ </w:t>
            </w:r>
            <w:r w:rsidRPr="006D78E7">
              <w:rPr>
                <w:rFonts w:ascii="Tahoma" w:hAnsi="Tahoma" w:cs="Tahoma"/>
                <w:b w:val="0"/>
                <w:sz w:val="14"/>
              </w:rPr>
              <w:t>Online</w:t>
            </w:r>
            <w:r w:rsidRPr="001B3AF3">
              <w:rPr>
                <w:rFonts w:ascii="Tahoma" w:hAnsi="Tahoma" w:cs="Tahoma"/>
                <w:b w:val="0"/>
                <w:sz w:val="14"/>
                <w:lang w:val="ru-RU"/>
              </w:rPr>
              <w:t xml:space="preserve"> (план 1) (лицензии </w:t>
            </w:r>
            <w:r w:rsidRPr="006D78E7">
              <w:rPr>
                <w:rFonts w:ascii="Tahoma" w:hAnsi="Tahoma" w:cs="Tahoma"/>
                <w:b w:val="0"/>
                <w:sz w:val="14"/>
              </w:rPr>
              <w:t>SL</w:t>
            </w:r>
            <w:r w:rsidRPr="001B3AF3">
              <w:rPr>
                <w:rFonts w:ascii="Tahoma" w:hAnsi="Tahoma" w:cs="Tahoma"/>
                <w:b w:val="0"/>
                <w:sz w:val="14"/>
                <w:lang w:val="ru-RU"/>
              </w:rPr>
              <w:t xml:space="preserve"> «на пользователя»)</w:t>
            </w:r>
            <w:bookmarkEnd w:id="348"/>
            <w:bookmarkEnd w:id="349"/>
          </w:p>
        </w:tc>
        <w:tc>
          <w:tcPr>
            <w:tcW w:w="686" w:type="dxa"/>
            <w:tcBorders>
              <w:bottom w:val="single" w:sz="4" w:space="0" w:color="auto"/>
            </w:tcBorders>
            <w:shd w:val="clear" w:color="auto" w:fill="auto"/>
            <w:vAlign w:val="center"/>
          </w:tcPr>
          <w:p w14:paraId="0FD421E1" w14:textId="77777777" w:rsidR="00FF47D3" w:rsidRPr="006D78E7" w:rsidRDefault="00FF47D3" w:rsidP="00FF47D3">
            <w:pPr>
              <w:pStyle w:val="TableText"/>
              <w:widowControl w:val="0"/>
              <w:rPr>
                <w:rStyle w:val="EndnoteReference"/>
                <w:rFonts w:cs="Tahoma"/>
                <w:b w:val="0"/>
                <w:color w:val="0000FF"/>
                <w:sz w:val="13"/>
                <w:szCs w:val="13"/>
                <w:u w:val="single"/>
              </w:rPr>
            </w:pPr>
            <w:hyperlink w:anchor="_78_SharePoint_Online" w:history="1">
              <w:r w:rsidRPr="006D78E7">
                <w:rPr>
                  <w:rStyle w:val="Hyperlink"/>
                  <w:rFonts w:cs="Tahoma"/>
                  <w:b/>
                  <w:sz w:val="13"/>
                  <w:szCs w:val="13"/>
                </w:rPr>
                <w:t>77</w:t>
              </w:r>
            </w:hyperlink>
          </w:p>
        </w:tc>
        <w:tc>
          <w:tcPr>
            <w:tcW w:w="450" w:type="dxa"/>
            <w:tcBorders>
              <w:bottom w:val="single" w:sz="4" w:space="0" w:color="auto"/>
            </w:tcBorders>
            <w:shd w:val="clear" w:color="auto" w:fill="auto"/>
          </w:tcPr>
          <w:p w14:paraId="582466CA"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7883A1D"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02A1F2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F948D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6B8898"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063DCB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16A2A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6BDD61"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A18A8D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12B28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56A34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C2BF4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30AA2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FCB68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F3CF8E"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0D6E6B5B"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601943C5"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4449C1D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7D6C30C3" w14:textId="77777777" w:rsidTr="0029345D">
        <w:trPr>
          <w:trHeight w:val="145"/>
        </w:trPr>
        <w:tc>
          <w:tcPr>
            <w:tcW w:w="2284" w:type="dxa"/>
            <w:gridSpan w:val="2"/>
            <w:tcBorders>
              <w:bottom w:val="single" w:sz="4" w:space="0" w:color="auto"/>
            </w:tcBorders>
            <w:shd w:val="clear" w:color="auto" w:fill="FABF8F"/>
            <w:vAlign w:val="center"/>
          </w:tcPr>
          <w:p w14:paraId="670CD5CD" w14:textId="77777777" w:rsidR="00FF47D3" w:rsidRPr="006D78E7" w:rsidRDefault="00FF47D3" w:rsidP="00FF47D3">
            <w:pPr>
              <w:pStyle w:val="Heading2"/>
              <w:spacing w:beforeLines="20" w:before="48" w:afterLines="20" w:after="48"/>
              <w:ind w:left="0" w:firstLine="15"/>
              <w:jc w:val="both"/>
              <w:rPr>
                <w:rFonts w:ascii="Tahoma" w:hAnsi="Tahoma" w:cs="Tahoma"/>
                <w:b w:val="0"/>
                <w:sz w:val="14"/>
              </w:rPr>
            </w:pPr>
            <w:bookmarkStart w:id="350" w:name="_Toc374286569"/>
            <w:r w:rsidRPr="006D78E7">
              <w:rPr>
                <w:rFonts w:ascii="Tahoma" w:hAnsi="Tahoma" w:cs="Tahoma"/>
                <w:b w:val="0"/>
                <w:sz w:val="14"/>
              </w:rPr>
              <w:t>SharePoint™ Online Plan 1 с Yammer Add-on (User SL)</w:t>
            </w:r>
            <w:bookmarkEnd w:id="350"/>
          </w:p>
        </w:tc>
        <w:tc>
          <w:tcPr>
            <w:tcW w:w="686" w:type="dxa"/>
            <w:tcBorders>
              <w:bottom w:val="single" w:sz="4" w:space="0" w:color="auto"/>
            </w:tcBorders>
            <w:shd w:val="clear" w:color="auto" w:fill="FABF8F"/>
            <w:vAlign w:val="center"/>
          </w:tcPr>
          <w:p w14:paraId="7272FAA7" w14:textId="77777777" w:rsidR="00FF47D3" w:rsidRPr="006D78E7" w:rsidRDefault="00FF47D3" w:rsidP="00FF47D3">
            <w:pPr>
              <w:pStyle w:val="TableText"/>
              <w:widowControl w:val="0"/>
            </w:pPr>
          </w:p>
        </w:tc>
        <w:tc>
          <w:tcPr>
            <w:tcW w:w="450" w:type="dxa"/>
            <w:tcBorders>
              <w:bottom w:val="single" w:sz="4" w:space="0" w:color="auto"/>
            </w:tcBorders>
            <w:shd w:val="clear" w:color="auto" w:fill="FABF8F"/>
          </w:tcPr>
          <w:p w14:paraId="4006C910"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5F5C2FF8"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EA9300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A4952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FB92FA"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423A2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BD4F3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93FC04"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53810E6" w14:textId="77777777" w:rsidR="00FF47D3" w:rsidRPr="006D78E7" w:rsidRDefault="00FF47D3" w:rsidP="00FF47D3">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2ED33A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E451C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23438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DE13C0C"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74C97B30"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7087D0C1"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256060B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6384D8FA" w14:textId="77777777" w:rsidTr="0029345D">
        <w:trPr>
          <w:trHeight w:val="145"/>
        </w:trPr>
        <w:tc>
          <w:tcPr>
            <w:tcW w:w="2284" w:type="dxa"/>
            <w:gridSpan w:val="2"/>
            <w:tcBorders>
              <w:bottom w:val="single" w:sz="4" w:space="0" w:color="auto"/>
            </w:tcBorders>
            <w:shd w:val="clear" w:color="auto" w:fill="auto"/>
            <w:vAlign w:val="center"/>
          </w:tcPr>
          <w:p w14:paraId="3A979D94" w14:textId="77777777" w:rsidR="00FF47D3" w:rsidRPr="001B3AF3" w:rsidRDefault="00FF47D3" w:rsidP="00FF47D3">
            <w:pPr>
              <w:pStyle w:val="ProductNames"/>
              <w:spacing w:beforeLines="20" w:before="48" w:afterLines="20" w:after="48"/>
              <w:rPr>
                <w:rFonts w:ascii="Tahoma" w:hAnsi="Tahoma" w:cs="Tahoma"/>
                <w:sz w:val="14"/>
                <w:lang w:val="ru-RU"/>
              </w:rPr>
            </w:pPr>
            <w:bookmarkStart w:id="351" w:name="_Toc336338039"/>
            <w:bookmarkStart w:id="352" w:name="_Toc374286570"/>
            <w:r w:rsidRPr="006D78E7">
              <w:rPr>
                <w:rFonts w:ascii="Tahoma" w:hAnsi="Tahoma" w:cs="Tahoma"/>
                <w:sz w:val="14"/>
              </w:rPr>
              <w:t>SharePoint</w:t>
            </w:r>
            <w:r w:rsidRPr="001B3AF3">
              <w:rPr>
                <w:rFonts w:ascii="Tahoma" w:hAnsi="Tahoma" w:cs="Tahoma"/>
                <w:sz w:val="14"/>
                <w:lang w:val="ru-RU"/>
              </w:rPr>
              <w:t xml:space="preserve">™ </w:t>
            </w:r>
            <w:r w:rsidRPr="006D78E7">
              <w:rPr>
                <w:rFonts w:ascii="Tahoma" w:hAnsi="Tahoma" w:cs="Tahoma"/>
                <w:sz w:val="14"/>
              </w:rPr>
              <w:t>Online</w:t>
            </w:r>
            <w:r w:rsidRPr="001B3AF3">
              <w:rPr>
                <w:rFonts w:ascii="Tahoma" w:hAnsi="Tahoma" w:cs="Tahoma"/>
                <w:sz w:val="14"/>
                <w:lang w:val="ru-RU"/>
              </w:rPr>
              <w:t xml:space="preserve"> (план 2) (лицензии </w:t>
            </w:r>
            <w:r w:rsidRPr="006D78E7">
              <w:rPr>
                <w:rFonts w:ascii="Tahoma" w:hAnsi="Tahoma" w:cs="Tahoma"/>
                <w:sz w:val="14"/>
              </w:rPr>
              <w:t>SL</w:t>
            </w:r>
            <w:r w:rsidRPr="001B3AF3">
              <w:rPr>
                <w:rFonts w:ascii="Tahoma" w:hAnsi="Tahoma" w:cs="Tahoma"/>
                <w:sz w:val="14"/>
                <w:lang w:val="ru-RU"/>
              </w:rPr>
              <w:t xml:space="preserve"> «на пользователя»)</w:t>
            </w:r>
            <w:bookmarkEnd w:id="351"/>
            <w:bookmarkEnd w:id="352"/>
          </w:p>
        </w:tc>
        <w:tc>
          <w:tcPr>
            <w:tcW w:w="686" w:type="dxa"/>
            <w:tcBorders>
              <w:bottom w:val="single" w:sz="4" w:space="0" w:color="auto"/>
            </w:tcBorders>
            <w:shd w:val="clear" w:color="auto" w:fill="auto"/>
            <w:vAlign w:val="center"/>
          </w:tcPr>
          <w:p w14:paraId="6585109A" w14:textId="77777777" w:rsidR="00FF47D3" w:rsidRPr="006D78E7" w:rsidRDefault="00FF47D3" w:rsidP="00FF47D3">
            <w:pPr>
              <w:pStyle w:val="TableText"/>
              <w:widowControl w:val="0"/>
              <w:rPr>
                <w:rStyle w:val="EndnoteReference"/>
                <w:b w:val="0"/>
                <w:color w:val="000000"/>
                <w:sz w:val="13"/>
                <w:szCs w:val="13"/>
                <w:u w:val="single"/>
              </w:rPr>
            </w:pPr>
            <w:hyperlink w:anchor="_78_SharePoint_Online" w:history="1">
              <w:r w:rsidRPr="006D78E7">
                <w:rPr>
                  <w:rStyle w:val="Hyperlink"/>
                  <w:rFonts w:cs="Tahoma"/>
                  <w:b/>
                  <w:sz w:val="13"/>
                  <w:szCs w:val="13"/>
                </w:rPr>
                <w:t>77</w:t>
              </w:r>
            </w:hyperlink>
          </w:p>
        </w:tc>
        <w:tc>
          <w:tcPr>
            <w:tcW w:w="450" w:type="dxa"/>
            <w:tcBorders>
              <w:bottom w:val="single" w:sz="4" w:space="0" w:color="auto"/>
            </w:tcBorders>
            <w:shd w:val="clear" w:color="auto" w:fill="auto"/>
          </w:tcPr>
          <w:p w14:paraId="3CDADBFB"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3360593"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A80A6A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853A3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182880"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D6978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E801ED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2CD1AF"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7518C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43EA2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97A90A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0BBF7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3BC200C"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266FF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A0FC2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6EF6B703"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auto"/>
            <w:vAlign w:val="center"/>
          </w:tcPr>
          <w:p w14:paraId="09D7F38A"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3CA6BBF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6BEC8D1E" w14:textId="77777777" w:rsidTr="0029345D">
        <w:trPr>
          <w:trHeight w:val="145"/>
        </w:trPr>
        <w:tc>
          <w:tcPr>
            <w:tcW w:w="2284" w:type="dxa"/>
            <w:gridSpan w:val="2"/>
            <w:tcBorders>
              <w:bottom w:val="single" w:sz="4" w:space="0" w:color="auto"/>
            </w:tcBorders>
            <w:shd w:val="clear" w:color="auto" w:fill="FABF8F"/>
          </w:tcPr>
          <w:p w14:paraId="7A84D325" w14:textId="77777777" w:rsidR="00FF47D3" w:rsidRPr="006D78E7" w:rsidRDefault="00FF47D3" w:rsidP="00FF47D3">
            <w:pPr>
              <w:pStyle w:val="ProductNames"/>
              <w:spacing w:beforeLines="20" w:before="48" w:afterLines="20" w:after="48"/>
              <w:rPr>
                <w:rFonts w:ascii="Tahoma" w:hAnsi="Tahoma" w:cs="Tahoma"/>
                <w:sz w:val="14"/>
              </w:rPr>
            </w:pPr>
            <w:bookmarkStart w:id="353" w:name="_Toc336338040"/>
            <w:bookmarkStart w:id="354" w:name="_Toc374286571"/>
            <w:r w:rsidRPr="006D78E7">
              <w:rPr>
                <w:rFonts w:ascii="Tahoma" w:hAnsi="Tahoma" w:cs="Tahoma"/>
                <w:sz w:val="14"/>
              </w:rPr>
              <w:t xml:space="preserve">SharePoint™ Server </w:t>
            </w:r>
            <w:bookmarkEnd w:id="353"/>
            <w:r w:rsidRPr="006D78E7">
              <w:rPr>
                <w:rFonts w:ascii="Tahoma" w:hAnsi="Tahoma" w:cs="Tahoma"/>
                <w:sz w:val="14"/>
              </w:rPr>
              <w:t>2013</w:t>
            </w:r>
            <w:bookmarkEnd w:id="354"/>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54A53AF6" w14:textId="77777777" w:rsidR="00FF47D3" w:rsidRPr="006D78E7" w:rsidRDefault="00FF47D3" w:rsidP="00FF47D3">
            <w:pPr>
              <w:pStyle w:val="TableText"/>
              <w:widowControl w:val="0"/>
              <w:rPr>
                <w:rStyle w:val="EndnoteReference"/>
                <w:b w:val="0"/>
                <w:color w:val="000000"/>
                <w:sz w:val="13"/>
                <w:szCs w:val="13"/>
                <w:u w:val="single"/>
              </w:rPr>
            </w:pPr>
            <w:hyperlink w:anchor="_78_SharePoint_Server" w:history="1">
              <w:r w:rsidRPr="00B247B1">
                <w:rPr>
                  <w:rStyle w:val="Hyperlink"/>
                  <w:b/>
                  <w:sz w:val="13"/>
                  <w:szCs w:val="13"/>
                </w:rPr>
                <w:t>78</w:t>
              </w:r>
            </w:hyperlink>
            <w:hyperlink w:anchor="_79_SharePoint_Server" w:history="1"/>
          </w:p>
        </w:tc>
        <w:tc>
          <w:tcPr>
            <w:tcW w:w="450" w:type="dxa"/>
            <w:tcBorders>
              <w:bottom w:val="single" w:sz="4" w:space="0" w:color="auto"/>
            </w:tcBorders>
            <w:shd w:val="clear" w:color="auto" w:fill="FABF8F"/>
          </w:tcPr>
          <w:p w14:paraId="61D3C768"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495CB0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9ABB1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FABF8F"/>
            <w:vAlign w:val="center"/>
          </w:tcPr>
          <w:p w14:paraId="38090CC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FABF8F"/>
            <w:vAlign w:val="center"/>
          </w:tcPr>
          <w:p w14:paraId="4E3BB51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FABF8F"/>
            <w:vAlign w:val="center"/>
          </w:tcPr>
          <w:p w14:paraId="639FE15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0793BAB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496ED39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BB87B9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F6AE02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3225C86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E86E76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4867F9D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7E77E9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66F08BD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3531DC9F"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54E9A2F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221DCA7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19C83BF1" w14:textId="77777777" w:rsidTr="0029345D">
        <w:trPr>
          <w:trHeight w:val="145"/>
        </w:trPr>
        <w:tc>
          <w:tcPr>
            <w:tcW w:w="2284" w:type="dxa"/>
            <w:gridSpan w:val="2"/>
            <w:tcBorders>
              <w:bottom w:val="single" w:sz="4" w:space="0" w:color="auto"/>
            </w:tcBorders>
            <w:shd w:val="clear" w:color="auto" w:fill="FABF8F"/>
          </w:tcPr>
          <w:p w14:paraId="6CEEB4F4" w14:textId="77777777" w:rsidR="00FF47D3" w:rsidRPr="006D78E7" w:rsidRDefault="00FF47D3" w:rsidP="00FF47D3">
            <w:pPr>
              <w:pStyle w:val="ProductNames"/>
              <w:spacing w:beforeLines="20" w:before="48" w:afterLines="20" w:after="48"/>
              <w:rPr>
                <w:rFonts w:ascii="Tahoma" w:hAnsi="Tahoma" w:cs="Tahoma"/>
                <w:sz w:val="14"/>
              </w:rPr>
            </w:pPr>
            <w:bookmarkStart w:id="355" w:name="_Toc336338041"/>
            <w:bookmarkStart w:id="356" w:name="_Toc374286572"/>
            <w:r w:rsidRPr="006D78E7">
              <w:rPr>
                <w:rFonts w:ascii="Tahoma" w:hAnsi="Tahoma" w:cs="Tahoma"/>
                <w:sz w:val="14"/>
              </w:rPr>
              <w:t>SharePoint™ Server Enterprise CAL</w:t>
            </w:r>
            <w:bookmarkEnd w:id="355"/>
            <w:r>
              <w:rPr>
                <w:rFonts w:ascii="Tahoma" w:hAnsi="Tahoma" w:cs="Tahoma"/>
                <w:sz w:val="14"/>
              </w:rPr>
              <w:t> </w:t>
            </w:r>
            <w:r w:rsidRPr="006D78E7">
              <w:rPr>
                <w:rFonts w:ascii="Tahoma" w:hAnsi="Tahoma" w:cs="Tahoma"/>
                <w:sz w:val="14"/>
              </w:rPr>
              <w:t>2013</w:t>
            </w:r>
            <w:bookmarkEnd w:id="356"/>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1CA0D4A0" w14:textId="77777777" w:rsidR="00FF47D3" w:rsidRPr="006D78E7" w:rsidRDefault="00FF47D3" w:rsidP="00FF47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109CBD3"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4FDD455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6BA768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6A61AA9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3FD9B6B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1E43B19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26000A2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6A91508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3CB424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7B9911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74FF817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916538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88E21D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FB5858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31D17ED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4CFCBBCD"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FABF8F"/>
            <w:vAlign w:val="center"/>
          </w:tcPr>
          <w:p w14:paraId="16BD874F"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FFCA16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6DAF562F" w14:textId="77777777" w:rsidTr="0029345D">
        <w:trPr>
          <w:trHeight w:val="260"/>
        </w:trPr>
        <w:tc>
          <w:tcPr>
            <w:tcW w:w="2284" w:type="dxa"/>
            <w:gridSpan w:val="2"/>
            <w:tcBorders>
              <w:bottom w:val="single" w:sz="4" w:space="0" w:color="auto"/>
            </w:tcBorders>
            <w:shd w:val="clear" w:color="auto" w:fill="auto"/>
          </w:tcPr>
          <w:p w14:paraId="31B05276" w14:textId="77777777" w:rsidR="00FF47D3" w:rsidRPr="006D78E7" w:rsidRDefault="00FF47D3" w:rsidP="00FF47D3">
            <w:pPr>
              <w:pStyle w:val="ProductNames"/>
              <w:spacing w:beforeLines="20" w:before="48" w:afterLines="20" w:after="48"/>
              <w:rPr>
                <w:rFonts w:ascii="Tahoma" w:hAnsi="Tahoma" w:cs="Tahoma"/>
                <w:sz w:val="14"/>
              </w:rPr>
            </w:pPr>
            <w:bookmarkStart w:id="357" w:name="_Toc336338044"/>
            <w:bookmarkStart w:id="358" w:name="_Toc374286573"/>
            <w:r w:rsidRPr="006D78E7">
              <w:rPr>
                <w:rFonts w:ascii="Tahoma" w:hAnsi="Tahoma" w:cs="Tahoma"/>
                <w:sz w:val="14"/>
              </w:rPr>
              <w:t>SharePoint™ Server Standard CAL</w:t>
            </w:r>
            <w:bookmarkEnd w:id="357"/>
            <w:r>
              <w:rPr>
                <w:rFonts w:ascii="Tahoma" w:hAnsi="Tahoma" w:cs="Tahoma"/>
                <w:sz w:val="14"/>
              </w:rPr>
              <w:t> </w:t>
            </w:r>
            <w:r w:rsidRPr="006D78E7">
              <w:rPr>
                <w:rFonts w:ascii="Tahoma" w:hAnsi="Tahoma" w:cs="Tahoma"/>
                <w:sz w:val="14"/>
              </w:rPr>
              <w:t>2013</w:t>
            </w:r>
            <w:bookmarkEnd w:id="358"/>
          </w:p>
        </w:tc>
        <w:tc>
          <w:tcPr>
            <w:tcW w:w="686" w:type="dxa"/>
            <w:tcBorders>
              <w:bottom w:val="single" w:sz="4" w:space="0" w:color="auto"/>
            </w:tcBorders>
            <w:shd w:val="clear" w:color="auto" w:fill="auto"/>
            <w:vAlign w:val="center"/>
          </w:tcPr>
          <w:p w14:paraId="54583E66" w14:textId="77777777" w:rsidR="00FF47D3" w:rsidRPr="006D78E7" w:rsidRDefault="00FF47D3" w:rsidP="00FF47D3">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tcPr>
          <w:p w14:paraId="585EBE79" w14:textId="77777777" w:rsidR="00FF47D3" w:rsidRPr="006D78E7" w:rsidRDefault="00FF47D3" w:rsidP="00FF47D3">
            <w:pPr>
              <w:pStyle w:val="TableText"/>
              <w:widowControl w:val="0"/>
              <w:spacing w:beforeLines="20" w:before="48" w:afterLines="20" w:after="48"/>
              <w:rPr>
                <w:rFonts w:ascii="Tahoma" w:hAnsi="Tahoma" w:cs="Tahoma"/>
                <w:color w:val="000000"/>
                <w:sz w:val="13"/>
              </w:rPr>
            </w:pPr>
            <w:r w:rsidRPr="006D78E7">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5BE059E"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5EA5A30"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2A92AA79"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57A29EED"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14B7C211"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689CC317"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60F53D0B"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B33BA38"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7BCD69"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0A841189"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7A166D3"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5F26D04" w14:textId="77777777" w:rsidR="00FF47D3" w:rsidRPr="006D78E7" w:rsidRDefault="00FF47D3" w:rsidP="00FF47D3">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4D0D6A" w14:textId="77777777" w:rsidR="00FF47D3" w:rsidRPr="006D78E7" w:rsidRDefault="00FF47D3" w:rsidP="00FF47D3">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0888FB" w14:textId="77777777" w:rsidR="00FF47D3" w:rsidRPr="006D78E7" w:rsidRDefault="00FF47D3" w:rsidP="00FF47D3">
            <w:pPr>
              <w:pStyle w:val="TableText"/>
              <w:widowControl w:val="0"/>
              <w:spacing w:beforeLines="20" w:before="48" w:afterLines="20" w:after="48"/>
              <w:rPr>
                <w:rFonts w:ascii="Tahoma" w:hAnsi="Tahoma" w:cs="Tahoma"/>
                <w:sz w:val="13"/>
              </w:rPr>
            </w:pPr>
          </w:p>
        </w:tc>
        <w:tc>
          <w:tcPr>
            <w:tcW w:w="556" w:type="dxa"/>
            <w:tcBorders>
              <w:bottom w:val="single" w:sz="4" w:space="0" w:color="auto"/>
            </w:tcBorders>
            <w:shd w:val="clear" w:color="auto" w:fill="auto"/>
          </w:tcPr>
          <w:p w14:paraId="5D7BC71E"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auto"/>
            <w:vAlign w:val="center"/>
          </w:tcPr>
          <w:p w14:paraId="7092C41B" w14:textId="77777777" w:rsidR="00FF47D3" w:rsidRPr="006D78E7" w:rsidRDefault="00FF47D3" w:rsidP="00FF47D3">
            <w:pPr>
              <w:pStyle w:val="TableText"/>
              <w:widowControl w:val="0"/>
              <w:spacing w:beforeLines="20" w:before="48" w:afterLines="20" w:after="48"/>
              <w:rPr>
                <w:rFonts w:ascii="Tahoma" w:hAnsi="Tahoma" w:cs="Tahoma"/>
                <w:sz w:val="13"/>
              </w:rPr>
            </w:pPr>
          </w:p>
        </w:tc>
        <w:tc>
          <w:tcPr>
            <w:tcW w:w="484" w:type="dxa"/>
            <w:tcBorders>
              <w:bottom w:val="single" w:sz="4" w:space="0" w:color="auto"/>
            </w:tcBorders>
          </w:tcPr>
          <w:p w14:paraId="497A2377" w14:textId="77777777" w:rsidR="00FF47D3" w:rsidRPr="006D78E7" w:rsidRDefault="00FF47D3" w:rsidP="00FF47D3">
            <w:pPr>
              <w:pStyle w:val="TableText"/>
              <w:widowControl w:val="0"/>
              <w:spacing w:beforeLines="20" w:before="48" w:afterLines="20" w:after="48"/>
              <w:rPr>
                <w:rFonts w:ascii="Tahoma" w:hAnsi="Tahoma" w:cs="Tahoma"/>
                <w:sz w:val="13"/>
              </w:rPr>
            </w:pPr>
            <w:r w:rsidRPr="006D78E7">
              <w:rPr>
                <w:rFonts w:ascii="Tahoma" w:hAnsi="Tahoma" w:cs="Tahoma"/>
                <w:sz w:val="13"/>
              </w:rPr>
              <w:t>A</w:t>
            </w:r>
          </w:p>
        </w:tc>
      </w:tr>
      <w:tr w:rsidR="00FF47D3" w:rsidRPr="006D78E7" w14:paraId="72A01D67" w14:textId="77777777" w:rsidTr="0029345D">
        <w:trPr>
          <w:trHeight w:val="145"/>
        </w:trPr>
        <w:tc>
          <w:tcPr>
            <w:tcW w:w="2284" w:type="dxa"/>
            <w:gridSpan w:val="2"/>
            <w:tcBorders>
              <w:bottom w:val="single" w:sz="4" w:space="0" w:color="auto"/>
            </w:tcBorders>
            <w:shd w:val="clear" w:color="auto" w:fill="FABF8F"/>
            <w:vAlign w:val="center"/>
          </w:tcPr>
          <w:p w14:paraId="7A8A2DA0" w14:textId="77777777" w:rsidR="00FF47D3" w:rsidRPr="006D78E7" w:rsidRDefault="00FF47D3" w:rsidP="00FF47D3">
            <w:pPr>
              <w:pStyle w:val="ProductNames"/>
              <w:spacing w:beforeLines="20" w:before="48" w:afterLines="20" w:after="48"/>
              <w:rPr>
                <w:rFonts w:ascii="Tahoma" w:hAnsi="Tahoma" w:cs="Tahoma"/>
                <w:sz w:val="14"/>
                <w:lang w:val="pt-BR"/>
              </w:rPr>
            </w:pPr>
            <w:bookmarkStart w:id="359" w:name="_Toc336338045"/>
            <w:bookmarkStart w:id="360" w:name="_Toc374286574"/>
            <w:r w:rsidRPr="006D78E7">
              <w:rPr>
                <w:rFonts w:ascii="Tahoma" w:hAnsi="Tahoma" w:cs="Tahoma"/>
                <w:sz w:val="14"/>
              </w:rPr>
              <w:t>SQL</w:t>
            </w:r>
            <w:r w:rsidRPr="001B3AF3">
              <w:rPr>
                <w:rFonts w:ascii="Tahoma" w:hAnsi="Tahoma" w:cs="Tahoma"/>
                <w:sz w:val="14"/>
                <w:lang w:val="ru-RU"/>
              </w:rPr>
              <w:t xml:space="preserve"> </w:t>
            </w:r>
            <w:r w:rsidRPr="006D78E7">
              <w:rPr>
                <w:rFonts w:ascii="Tahoma" w:hAnsi="Tahoma" w:cs="Tahoma"/>
                <w:sz w:val="14"/>
              </w:rPr>
              <w:t>Server</w:t>
            </w:r>
            <w:r w:rsidRPr="001B3AF3">
              <w:rPr>
                <w:rFonts w:ascii="Tahoma" w:eastAsia="Times New Roman" w:hAnsi="Tahoma" w:cs="Tahoma"/>
                <w:color w:val="000000"/>
                <w:sz w:val="18"/>
                <w:szCs w:val="18"/>
                <w:vertAlign w:val="superscript"/>
                <w:lang w:val="ru-RU"/>
              </w:rPr>
              <w:t>®</w:t>
            </w:r>
            <w:r w:rsidRPr="001B3AF3">
              <w:rPr>
                <w:rFonts w:ascii="Tahoma" w:hAnsi="Tahoma" w:cs="Tahoma"/>
                <w:sz w:val="14"/>
                <w:lang w:val="ru-RU"/>
              </w:rPr>
              <w:t xml:space="preserve"> 2008 </w:t>
            </w:r>
            <w:r w:rsidRPr="006D78E7">
              <w:rPr>
                <w:rFonts w:ascii="Tahoma" w:hAnsi="Tahoma" w:cs="Tahoma"/>
                <w:sz w:val="14"/>
              </w:rPr>
              <w:t>R</w:t>
            </w:r>
            <w:r w:rsidRPr="001B3AF3">
              <w:rPr>
                <w:rFonts w:ascii="Tahoma" w:hAnsi="Tahoma" w:cs="Tahoma"/>
                <w:sz w:val="14"/>
                <w:lang w:val="ru-RU"/>
              </w:rPr>
              <w:t xml:space="preserve">2 </w:t>
            </w:r>
            <w:r w:rsidRPr="006D78E7">
              <w:rPr>
                <w:rFonts w:ascii="Tahoma" w:hAnsi="Tahoma" w:cs="Tahoma"/>
                <w:sz w:val="14"/>
              </w:rPr>
              <w:t>Datacenter</w:t>
            </w:r>
            <w:r w:rsidRPr="001B3AF3">
              <w:rPr>
                <w:rFonts w:ascii="Tahoma" w:hAnsi="Tahoma" w:cs="Tahoma"/>
                <w:sz w:val="14"/>
                <w:lang w:val="ru-RU"/>
              </w:rPr>
              <w:t>, лицензия «на 1 процессор»</w:t>
            </w:r>
            <w:bookmarkEnd w:id="359"/>
            <w:bookmarkEnd w:id="360"/>
          </w:p>
        </w:tc>
        <w:tc>
          <w:tcPr>
            <w:tcW w:w="686" w:type="dxa"/>
            <w:tcBorders>
              <w:bottom w:val="single" w:sz="4" w:space="0" w:color="auto"/>
            </w:tcBorders>
            <w:shd w:val="clear" w:color="auto" w:fill="FABF8F"/>
            <w:vAlign w:val="center"/>
          </w:tcPr>
          <w:p w14:paraId="22054A57" w14:textId="77777777" w:rsidR="00FF47D3" w:rsidRPr="006D78E7" w:rsidRDefault="00FF47D3" w:rsidP="00FF47D3">
            <w:pPr>
              <w:pStyle w:val="TableText"/>
              <w:widowControl w:val="0"/>
              <w:rPr>
                <w:b/>
                <w:color w:val="0000FF"/>
                <w:sz w:val="13"/>
                <w:szCs w:val="13"/>
                <w:u w:val="single"/>
              </w:rPr>
            </w:pPr>
            <w:hyperlink w:anchor="_75_73_SQL" w:history="1">
              <w:r w:rsidRPr="006D78E7">
                <w:rPr>
                  <w:rStyle w:val="Hyperlink"/>
                  <w:b/>
                  <w:sz w:val="13"/>
                  <w:szCs w:val="13"/>
                </w:rPr>
                <w:t>79</w:t>
              </w:r>
            </w:hyperlink>
          </w:p>
        </w:tc>
        <w:tc>
          <w:tcPr>
            <w:tcW w:w="450" w:type="dxa"/>
            <w:tcBorders>
              <w:bottom w:val="single" w:sz="4" w:space="0" w:color="auto"/>
            </w:tcBorders>
            <w:shd w:val="clear" w:color="auto" w:fill="FABF8F"/>
          </w:tcPr>
          <w:p w14:paraId="40019EC8"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353AD2"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A1E4DC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9B7E3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45445E"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5C9BD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D2A0A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6B016F"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22F17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954808"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F9156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B7CB1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4F8138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129D9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13407B1"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1417CB60"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6FE1CC95"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44725E80" w14:textId="77777777" w:rsidR="00FF47D3" w:rsidRPr="006D78E7" w:rsidRDefault="00FF47D3" w:rsidP="00FF47D3">
            <w:pPr>
              <w:pStyle w:val="TableText"/>
              <w:widowControl w:val="0"/>
              <w:rPr>
                <w:rFonts w:ascii="Tahoma" w:hAnsi="Tahoma" w:cs="Tahoma"/>
                <w:sz w:val="13"/>
              </w:rPr>
            </w:pPr>
          </w:p>
        </w:tc>
      </w:tr>
      <w:tr w:rsidR="00FF47D3" w:rsidRPr="006D78E7" w14:paraId="302A83C8" w14:textId="77777777" w:rsidTr="0029345D">
        <w:trPr>
          <w:trHeight w:val="145"/>
        </w:trPr>
        <w:tc>
          <w:tcPr>
            <w:tcW w:w="2284" w:type="dxa"/>
            <w:gridSpan w:val="2"/>
            <w:tcBorders>
              <w:bottom w:val="single" w:sz="4" w:space="0" w:color="auto"/>
            </w:tcBorders>
            <w:shd w:val="clear" w:color="auto" w:fill="auto"/>
            <w:vAlign w:val="center"/>
          </w:tcPr>
          <w:p w14:paraId="0394EE82" w14:textId="77777777" w:rsidR="00FF47D3" w:rsidRPr="006D78E7" w:rsidRDefault="00FF47D3" w:rsidP="00FF47D3">
            <w:pPr>
              <w:pStyle w:val="ProductNames"/>
              <w:spacing w:beforeLines="20" w:before="48" w:afterLines="20" w:after="48"/>
              <w:rPr>
                <w:rFonts w:ascii="Tahoma" w:hAnsi="Tahoma" w:cs="Tahoma"/>
                <w:sz w:val="14"/>
              </w:rPr>
            </w:pPr>
            <w:bookmarkStart w:id="361" w:name="_Toc336338048"/>
            <w:bookmarkStart w:id="362" w:name="_Toc374286575"/>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2008 R2 Small Business</w:t>
            </w:r>
            <w:bookmarkEnd w:id="361"/>
            <w:bookmarkEnd w:id="362"/>
          </w:p>
        </w:tc>
        <w:tc>
          <w:tcPr>
            <w:tcW w:w="686" w:type="dxa"/>
            <w:tcBorders>
              <w:bottom w:val="single" w:sz="4" w:space="0" w:color="auto"/>
            </w:tcBorders>
            <w:shd w:val="clear" w:color="auto" w:fill="auto"/>
            <w:vAlign w:val="center"/>
          </w:tcPr>
          <w:p w14:paraId="038EAEE6" w14:textId="77777777" w:rsidR="00FF47D3" w:rsidRPr="006D78E7" w:rsidRDefault="00FF47D3" w:rsidP="00FF47D3">
            <w:pPr>
              <w:pStyle w:val="TableText"/>
              <w:widowControl w:val="0"/>
              <w:rPr>
                <w:rStyle w:val="EndnoteReference"/>
                <w:rFonts w:cs="Tahoma"/>
                <w:b w:val="0"/>
                <w:color w:val="000000"/>
                <w:sz w:val="13"/>
                <w:szCs w:val="13"/>
                <w:u w:val="single"/>
              </w:rPr>
            </w:pPr>
            <w:hyperlink w:anchor="_76_74_SQL" w:history="1">
              <w:r w:rsidRPr="006D78E7">
                <w:rPr>
                  <w:rStyle w:val="Hyperlink"/>
                  <w:b/>
                  <w:sz w:val="13"/>
                  <w:szCs w:val="13"/>
                </w:rPr>
                <w:t>80</w:t>
              </w:r>
            </w:hyperlink>
          </w:p>
        </w:tc>
        <w:tc>
          <w:tcPr>
            <w:tcW w:w="450" w:type="dxa"/>
            <w:tcBorders>
              <w:bottom w:val="single" w:sz="4" w:space="0" w:color="auto"/>
            </w:tcBorders>
            <w:shd w:val="clear" w:color="auto" w:fill="auto"/>
          </w:tcPr>
          <w:p w14:paraId="13D84D7A"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6C210354"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989AEB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FF9BD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0A2AED"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1D72D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CB19B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5A64E23"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10413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A2FD8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1E3F08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08EC9B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DCCF6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20CF05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6E131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3ADF94D4"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E5D4E53"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4C92A0AA" w14:textId="77777777" w:rsidR="00FF47D3" w:rsidRPr="006D78E7" w:rsidRDefault="00FF47D3" w:rsidP="00FF47D3">
            <w:pPr>
              <w:pStyle w:val="TableText"/>
              <w:widowControl w:val="0"/>
              <w:rPr>
                <w:rFonts w:ascii="Tahoma" w:hAnsi="Tahoma" w:cs="Tahoma"/>
                <w:sz w:val="13"/>
              </w:rPr>
            </w:pPr>
          </w:p>
        </w:tc>
      </w:tr>
      <w:tr w:rsidR="00FF47D3" w:rsidRPr="006D78E7" w14:paraId="7BEB1163" w14:textId="77777777" w:rsidTr="0029345D">
        <w:trPr>
          <w:trHeight w:val="145"/>
        </w:trPr>
        <w:tc>
          <w:tcPr>
            <w:tcW w:w="2284" w:type="dxa"/>
            <w:gridSpan w:val="2"/>
            <w:tcBorders>
              <w:bottom w:val="single" w:sz="4" w:space="0" w:color="auto"/>
            </w:tcBorders>
            <w:shd w:val="clear" w:color="auto" w:fill="FABF8F"/>
            <w:vAlign w:val="center"/>
          </w:tcPr>
          <w:p w14:paraId="6A0E6A51" w14:textId="77777777" w:rsidR="00FF47D3" w:rsidRPr="006D78E7" w:rsidRDefault="00FF47D3" w:rsidP="00FF47D3">
            <w:pPr>
              <w:pStyle w:val="ProductNames"/>
              <w:spacing w:beforeLines="20" w:before="48" w:afterLines="20" w:after="48"/>
              <w:rPr>
                <w:rFonts w:ascii="Tahoma" w:hAnsi="Tahoma" w:cs="Tahoma"/>
                <w:sz w:val="14"/>
              </w:rPr>
            </w:pPr>
            <w:bookmarkStart w:id="363" w:name="_Toc336338049"/>
            <w:bookmarkStart w:id="364" w:name="_Toc374286576"/>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2008 R2 Small Business CAL</w:t>
            </w:r>
            <w:bookmarkEnd w:id="363"/>
            <w:bookmarkEnd w:id="364"/>
          </w:p>
        </w:tc>
        <w:tc>
          <w:tcPr>
            <w:tcW w:w="686" w:type="dxa"/>
            <w:tcBorders>
              <w:bottom w:val="single" w:sz="4" w:space="0" w:color="auto"/>
            </w:tcBorders>
            <w:shd w:val="clear" w:color="auto" w:fill="FABF8F"/>
            <w:vAlign w:val="center"/>
          </w:tcPr>
          <w:p w14:paraId="46119D63" w14:textId="77777777" w:rsidR="00FF47D3" w:rsidRPr="006D78E7" w:rsidRDefault="00FF47D3" w:rsidP="00FF47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2CCFB163"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6D4F550"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2D3C97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E3C38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D1C75A"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D973F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43251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F208EA"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4CEFF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9FCE32"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DB635B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37C0D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EEC32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C1024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818C00"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7CE4C1E6"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6EEF95F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858A627" w14:textId="77777777" w:rsidR="00FF47D3" w:rsidRPr="006D78E7" w:rsidRDefault="00FF47D3" w:rsidP="00FF47D3">
            <w:pPr>
              <w:pStyle w:val="TableText"/>
              <w:widowControl w:val="0"/>
              <w:rPr>
                <w:rFonts w:ascii="Tahoma" w:hAnsi="Tahoma" w:cs="Tahoma"/>
                <w:sz w:val="13"/>
              </w:rPr>
            </w:pPr>
          </w:p>
        </w:tc>
      </w:tr>
      <w:tr w:rsidR="00FF47D3" w:rsidRPr="006D78E7" w14:paraId="03D0741C" w14:textId="77777777" w:rsidTr="0029345D">
        <w:trPr>
          <w:trHeight w:val="145"/>
        </w:trPr>
        <w:tc>
          <w:tcPr>
            <w:tcW w:w="2284" w:type="dxa"/>
            <w:gridSpan w:val="2"/>
            <w:tcBorders>
              <w:bottom w:val="single" w:sz="4" w:space="0" w:color="auto"/>
            </w:tcBorders>
            <w:shd w:val="clear" w:color="auto" w:fill="auto"/>
            <w:vAlign w:val="center"/>
          </w:tcPr>
          <w:p w14:paraId="04070079" w14:textId="77777777" w:rsidR="00FF47D3" w:rsidRPr="001B3AF3" w:rsidRDefault="00FF47D3" w:rsidP="00FF47D3">
            <w:pPr>
              <w:pStyle w:val="ProductNames"/>
              <w:spacing w:beforeLines="20" w:before="48" w:afterLines="20" w:after="48"/>
              <w:rPr>
                <w:rFonts w:ascii="Tahoma" w:hAnsi="Tahoma" w:cs="Tahoma"/>
                <w:sz w:val="14"/>
                <w:lang w:val="ru-RU"/>
              </w:rPr>
            </w:pPr>
            <w:bookmarkStart w:id="365" w:name="_Toc336338050"/>
            <w:bookmarkStart w:id="366" w:name="_Toc374286577"/>
            <w:r w:rsidRPr="006D78E7">
              <w:rPr>
                <w:rFonts w:ascii="Tahoma" w:hAnsi="Tahoma" w:cs="Tahoma"/>
                <w:sz w:val="14"/>
              </w:rPr>
              <w:t>SQL</w:t>
            </w:r>
            <w:r w:rsidRPr="001B3AF3">
              <w:rPr>
                <w:rFonts w:ascii="Tahoma" w:hAnsi="Tahoma" w:cs="Tahoma"/>
                <w:sz w:val="14"/>
                <w:lang w:val="ru-RU"/>
              </w:rPr>
              <w:t xml:space="preserve"> </w:t>
            </w:r>
            <w:r w:rsidRPr="006D78E7">
              <w:rPr>
                <w:rFonts w:ascii="Tahoma" w:hAnsi="Tahoma" w:cs="Tahoma"/>
                <w:sz w:val="14"/>
              </w:rPr>
              <w:t>Server</w:t>
            </w:r>
            <w:r w:rsidRPr="001B3AF3">
              <w:rPr>
                <w:rFonts w:ascii="Tahoma" w:eastAsia="Times New Roman" w:hAnsi="Tahoma" w:cs="Tahoma"/>
                <w:color w:val="000000"/>
                <w:sz w:val="18"/>
                <w:szCs w:val="18"/>
                <w:vertAlign w:val="superscript"/>
                <w:lang w:val="ru-RU"/>
              </w:rPr>
              <w:t>®</w:t>
            </w:r>
            <w:r w:rsidRPr="001B3AF3">
              <w:rPr>
                <w:rFonts w:ascii="Tahoma" w:hAnsi="Tahoma" w:cs="Tahoma"/>
                <w:sz w:val="14"/>
                <w:lang w:val="ru-RU"/>
              </w:rPr>
              <w:t xml:space="preserve"> 2008 </w:t>
            </w:r>
            <w:r w:rsidRPr="006D78E7">
              <w:rPr>
                <w:rFonts w:ascii="Tahoma" w:hAnsi="Tahoma" w:cs="Tahoma"/>
                <w:sz w:val="14"/>
              </w:rPr>
              <w:t>R</w:t>
            </w:r>
            <w:r w:rsidRPr="001B3AF3">
              <w:rPr>
                <w:rFonts w:ascii="Tahoma" w:hAnsi="Tahoma" w:cs="Tahoma"/>
                <w:sz w:val="14"/>
                <w:lang w:val="ru-RU"/>
              </w:rPr>
              <w:t xml:space="preserve">2 </w:t>
            </w:r>
            <w:r w:rsidRPr="006D78E7">
              <w:rPr>
                <w:rFonts w:ascii="Tahoma" w:hAnsi="Tahoma" w:cs="Tahoma"/>
                <w:sz w:val="14"/>
              </w:rPr>
              <w:t>Web</w:t>
            </w:r>
            <w:r w:rsidRPr="001B3AF3">
              <w:rPr>
                <w:rFonts w:ascii="Tahoma" w:hAnsi="Tahoma" w:cs="Tahoma"/>
                <w:sz w:val="14"/>
                <w:lang w:val="ru-RU"/>
              </w:rPr>
              <w:t xml:space="preserve"> «на процессор»</w:t>
            </w:r>
            <w:bookmarkEnd w:id="365"/>
            <w:bookmarkEnd w:id="366"/>
          </w:p>
        </w:tc>
        <w:tc>
          <w:tcPr>
            <w:tcW w:w="686" w:type="dxa"/>
            <w:tcBorders>
              <w:bottom w:val="single" w:sz="4" w:space="0" w:color="auto"/>
            </w:tcBorders>
            <w:shd w:val="clear" w:color="auto" w:fill="auto"/>
            <w:vAlign w:val="center"/>
          </w:tcPr>
          <w:p w14:paraId="1BA9DF07" w14:textId="77777777" w:rsidR="00FF47D3" w:rsidRPr="006D78E7" w:rsidRDefault="00FF47D3" w:rsidP="00FF47D3">
            <w:pPr>
              <w:pStyle w:val="TableText"/>
              <w:widowControl w:val="0"/>
              <w:rPr>
                <w:rStyle w:val="EndnoteReference"/>
                <w:rFonts w:cs="Tahoma"/>
                <w:b w:val="0"/>
                <w:color w:val="000000"/>
                <w:sz w:val="13"/>
                <w:szCs w:val="13"/>
                <w:u w:val="single"/>
              </w:rPr>
            </w:pPr>
            <w:hyperlink w:anchor="_77_75_SQL" w:history="1">
              <w:r w:rsidRPr="006D78E7">
                <w:rPr>
                  <w:rStyle w:val="Hyperlink"/>
                  <w:b/>
                  <w:sz w:val="13"/>
                  <w:szCs w:val="13"/>
                </w:rPr>
                <w:t>81</w:t>
              </w:r>
            </w:hyperlink>
            <w:hyperlink w:anchor="Srv_84SQL2008R2Webproc" w:history="1"/>
          </w:p>
        </w:tc>
        <w:tc>
          <w:tcPr>
            <w:tcW w:w="450" w:type="dxa"/>
            <w:tcBorders>
              <w:bottom w:val="single" w:sz="4" w:space="0" w:color="auto"/>
            </w:tcBorders>
            <w:shd w:val="clear" w:color="auto" w:fill="auto"/>
          </w:tcPr>
          <w:p w14:paraId="5EDDC471"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CC60607"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3E238B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A6E68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E784CB"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DDE23D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1266A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F98D5A"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AB0B0B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78B34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8361C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749AEE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C6ED6A"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8EE92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9266DC"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2680F80A"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3CB8639C"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08D2388F" w14:textId="77777777" w:rsidR="00FF47D3" w:rsidRPr="006D78E7" w:rsidRDefault="00FF47D3" w:rsidP="00FF47D3">
            <w:pPr>
              <w:pStyle w:val="TableText"/>
              <w:widowControl w:val="0"/>
              <w:rPr>
                <w:rFonts w:ascii="Tahoma" w:hAnsi="Tahoma" w:cs="Tahoma"/>
                <w:sz w:val="13"/>
              </w:rPr>
            </w:pPr>
          </w:p>
        </w:tc>
      </w:tr>
      <w:tr w:rsidR="00FF47D3" w:rsidRPr="006D78E7" w14:paraId="4A0E9318" w14:textId="77777777" w:rsidTr="0029345D">
        <w:trPr>
          <w:trHeight w:val="145"/>
        </w:trPr>
        <w:tc>
          <w:tcPr>
            <w:tcW w:w="2284" w:type="dxa"/>
            <w:gridSpan w:val="2"/>
            <w:tcBorders>
              <w:bottom w:val="single" w:sz="4" w:space="0" w:color="auto"/>
            </w:tcBorders>
            <w:shd w:val="clear" w:color="auto" w:fill="FABF8F"/>
            <w:vAlign w:val="center"/>
          </w:tcPr>
          <w:p w14:paraId="6F030573" w14:textId="77777777" w:rsidR="00FF47D3" w:rsidRPr="006D78E7" w:rsidRDefault="00FF47D3" w:rsidP="00FF47D3">
            <w:pPr>
              <w:pStyle w:val="ProductNames"/>
              <w:spacing w:beforeLines="20" w:before="48" w:afterLines="20" w:after="48"/>
              <w:rPr>
                <w:rFonts w:ascii="Tahoma" w:hAnsi="Tahoma" w:cs="Tahoma"/>
                <w:sz w:val="14"/>
              </w:rPr>
            </w:pPr>
            <w:bookmarkStart w:id="367" w:name="_Toc336338051"/>
            <w:bookmarkStart w:id="368" w:name="_Toc374286578"/>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2008 R2 Workgroup</w:t>
            </w:r>
            <w:r>
              <w:rPr>
                <w:rFonts w:ascii="Tahoma" w:hAnsi="Tahoma" w:cs="Tahoma"/>
                <w:sz w:val="14"/>
              </w:rPr>
              <w:t> </w:t>
            </w:r>
            <w:r w:rsidRPr="006D78E7">
              <w:rPr>
                <w:rFonts w:ascii="Tahoma" w:hAnsi="Tahoma" w:cs="Tahoma"/>
                <w:sz w:val="14"/>
              </w:rPr>
              <w:t>CAL</w:t>
            </w:r>
            <w:bookmarkEnd w:id="367"/>
            <w:bookmarkEnd w:id="368"/>
          </w:p>
        </w:tc>
        <w:tc>
          <w:tcPr>
            <w:tcW w:w="686" w:type="dxa"/>
            <w:tcBorders>
              <w:bottom w:val="single" w:sz="4" w:space="0" w:color="auto"/>
            </w:tcBorders>
            <w:shd w:val="clear" w:color="auto" w:fill="FABF8F"/>
            <w:vAlign w:val="center"/>
          </w:tcPr>
          <w:p w14:paraId="61F4FE38" w14:textId="77777777" w:rsidR="00FF47D3" w:rsidRPr="006D78E7" w:rsidRDefault="00FF47D3" w:rsidP="00FF47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0EC9847C"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3EC503A"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CEB05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4FC95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6EB7F8B"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88E42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A5217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013A08"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91C050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FA636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C4D35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EC97C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87B22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C9EAC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412DCF"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6E8743A6"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63B3542"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38770BDB" w14:textId="77777777" w:rsidR="00FF47D3" w:rsidRPr="006D78E7" w:rsidRDefault="00FF47D3" w:rsidP="00FF47D3">
            <w:pPr>
              <w:pStyle w:val="TableText"/>
              <w:widowControl w:val="0"/>
              <w:rPr>
                <w:rFonts w:ascii="Tahoma" w:hAnsi="Tahoma" w:cs="Tahoma"/>
                <w:sz w:val="13"/>
              </w:rPr>
            </w:pPr>
          </w:p>
        </w:tc>
      </w:tr>
      <w:tr w:rsidR="00FF47D3" w:rsidRPr="006D78E7" w14:paraId="4616B318" w14:textId="77777777" w:rsidTr="0029345D">
        <w:trPr>
          <w:trHeight w:val="145"/>
        </w:trPr>
        <w:tc>
          <w:tcPr>
            <w:tcW w:w="2284" w:type="dxa"/>
            <w:gridSpan w:val="2"/>
            <w:tcBorders>
              <w:bottom w:val="single" w:sz="4" w:space="0" w:color="auto"/>
            </w:tcBorders>
            <w:shd w:val="clear" w:color="auto" w:fill="auto"/>
            <w:vAlign w:val="center"/>
          </w:tcPr>
          <w:p w14:paraId="2C2DE4F3" w14:textId="77777777" w:rsidR="00FF47D3" w:rsidRPr="001B3AF3" w:rsidRDefault="00FF47D3" w:rsidP="00FF47D3">
            <w:pPr>
              <w:pStyle w:val="ProductNames"/>
              <w:spacing w:beforeLines="20" w:before="48" w:afterLines="20" w:after="48"/>
              <w:rPr>
                <w:rFonts w:ascii="Tahoma" w:hAnsi="Tahoma" w:cs="Tahoma"/>
                <w:sz w:val="14"/>
                <w:lang w:val="ru-RU"/>
              </w:rPr>
            </w:pPr>
            <w:bookmarkStart w:id="369" w:name="_Toc336338053"/>
            <w:bookmarkStart w:id="370" w:name="_Toc374286579"/>
            <w:r w:rsidRPr="006D78E7">
              <w:rPr>
                <w:rFonts w:ascii="Tahoma" w:hAnsi="Tahoma" w:cs="Tahoma"/>
                <w:sz w:val="14"/>
                <w:szCs w:val="18"/>
              </w:rPr>
              <w:t>SQL</w:t>
            </w:r>
            <w:r w:rsidRPr="001B3AF3">
              <w:rPr>
                <w:rFonts w:ascii="Tahoma" w:hAnsi="Tahoma" w:cs="Tahoma"/>
                <w:sz w:val="14"/>
                <w:szCs w:val="18"/>
                <w:lang w:val="ru-RU"/>
              </w:rPr>
              <w:t xml:space="preserve"> </w:t>
            </w:r>
            <w:r w:rsidRPr="006D78E7">
              <w:rPr>
                <w:rFonts w:ascii="Tahoma" w:hAnsi="Tahoma" w:cs="Tahoma"/>
                <w:sz w:val="14"/>
                <w:szCs w:val="18"/>
              </w:rPr>
              <w:t>Server</w:t>
            </w:r>
            <w:r w:rsidRPr="001B3AF3">
              <w:rPr>
                <w:rFonts w:ascii="Tahoma" w:eastAsia="Times New Roman" w:hAnsi="Tahoma" w:cs="Tahoma"/>
                <w:color w:val="000000"/>
                <w:sz w:val="14"/>
                <w:szCs w:val="18"/>
                <w:vertAlign w:val="superscript"/>
                <w:lang w:val="ru-RU"/>
              </w:rPr>
              <w:t>®</w:t>
            </w:r>
            <w:r w:rsidRPr="001B3AF3">
              <w:rPr>
                <w:rFonts w:ascii="Tahoma" w:hAnsi="Tahoma" w:cs="Tahoma"/>
                <w:sz w:val="14"/>
                <w:szCs w:val="18"/>
                <w:lang w:val="ru-RU"/>
              </w:rPr>
              <w:t xml:space="preserve"> 2008 </w:t>
            </w:r>
            <w:r w:rsidRPr="006D78E7">
              <w:rPr>
                <w:rFonts w:ascii="Tahoma" w:hAnsi="Tahoma" w:cs="Tahoma"/>
                <w:sz w:val="14"/>
                <w:szCs w:val="18"/>
              </w:rPr>
              <w:t>R</w:t>
            </w:r>
            <w:r w:rsidRPr="001B3AF3">
              <w:rPr>
                <w:rFonts w:ascii="Tahoma" w:hAnsi="Tahoma" w:cs="Tahoma"/>
                <w:sz w:val="14"/>
                <w:szCs w:val="18"/>
                <w:lang w:val="ru-RU"/>
              </w:rPr>
              <w:t xml:space="preserve">2 </w:t>
            </w:r>
            <w:r w:rsidRPr="006D78E7">
              <w:rPr>
                <w:rFonts w:ascii="Tahoma" w:hAnsi="Tahoma" w:cs="Tahoma"/>
                <w:sz w:val="14"/>
                <w:szCs w:val="18"/>
              </w:rPr>
              <w:t>Workgroup</w:t>
            </w:r>
            <w:r w:rsidRPr="001B3AF3">
              <w:rPr>
                <w:rFonts w:ascii="Tahoma" w:hAnsi="Tahoma" w:cs="Tahoma"/>
                <w:sz w:val="14"/>
                <w:szCs w:val="18"/>
                <w:lang w:val="ru-RU"/>
              </w:rPr>
              <w:t xml:space="preserve"> </w:t>
            </w:r>
            <w:r w:rsidRPr="001B3AF3">
              <w:rPr>
                <w:rFonts w:ascii="Tahoma" w:hAnsi="Tahoma" w:cs="Tahoma"/>
                <w:sz w:val="14"/>
                <w:szCs w:val="18"/>
                <w:lang w:val="ru-RU"/>
              </w:rPr>
              <w:br/>
              <w:t>(5 клиентских надстроек)</w:t>
            </w:r>
            <w:bookmarkEnd w:id="369"/>
            <w:bookmarkEnd w:id="370"/>
          </w:p>
        </w:tc>
        <w:tc>
          <w:tcPr>
            <w:tcW w:w="686" w:type="dxa"/>
            <w:tcBorders>
              <w:bottom w:val="single" w:sz="4" w:space="0" w:color="auto"/>
            </w:tcBorders>
            <w:shd w:val="clear" w:color="auto" w:fill="auto"/>
            <w:vAlign w:val="center"/>
          </w:tcPr>
          <w:p w14:paraId="77B500F6" w14:textId="77777777" w:rsidR="00FF47D3" w:rsidRPr="006D78E7" w:rsidRDefault="00FF47D3" w:rsidP="00FF47D3">
            <w:pPr>
              <w:pStyle w:val="TableText"/>
              <w:widowControl w:val="0"/>
              <w:rPr>
                <w:rStyle w:val="EndnoteReference"/>
                <w:b w:val="0"/>
                <w:color w:val="000000"/>
                <w:sz w:val="13"/>
                <w:szCs w:val="13"/>
                <w:u w:val="single"/>
              </w:rPr>
            </w:pPr>
            <w:hyperlink w:anchor="_85_84_SQL" w:history="1">
              <w:r w:rsidRPr="006D78E7">
                <w:rPr>
                  <w:rStyle w:val="Hyperlink"/>
                  <w:b/>
                  <w:sz w:val="13"/>
                  <w:szCs w:val="13"/>
                </w:rPr>
                <w:t>82</w:t>
              </w:r>
            </w:hyperlink>
          </w:p>
        </w:tc>
        <w:tc>
          <w:tcPr>
            <w:tcW w:w="450" w:type="dxa"/>
            <w:tcBorders>
              <w:bottom w:val="single" w:sz="4" w:space="0" w:color="auto"/>
            </w:tcBorders>
            <w:shd w:val="clear" w:color="auto" w:fill="auto"/>
          </w:tcPr>
          <w:p w14:paraId="75F2D087"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36D249"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52E357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C6660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4428BA"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7DB44C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EA850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CFD0A65"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284A3C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8BD01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FBB41E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DAEC5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A9A7C2"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195BBB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84FD153"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491E0F47"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13D047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3CE20641" w14:textId="77777777" w:rsidR="00FF47D3" w:rsidRPr="006D78E7" w:rsidRDefault="00FF47D3" w:rsidP="00FF47D3">
            <w:pPr>
              <w:pStyle w:val="TableText"/>
              <w:widowControl w:val="0"/>
              <w:rPr>
                <w:rFonts w:ascii="Tahoma" w:hAnsi="Tahoma" w:cs="Tahoma"/>
                <w:sz w:val="13"/>
              </w:rPr>
            </w:pPr>
          </w:p>
        </w:tc>
      </w:tr>
      <w:tr w:rsidR="00FF47D3" w:rsidRPr="006D78E7" w14:paraId="611BFE90" w14:textId="77777777" w:rsidTr="0029345D">
        <w:trPr>
          <w:trHeight w:val="145"/>
        </w:trPr>
        <w:tc>
          <w:tcPr>
            <w:tcW w:w="2284" w:type="dxa"/>
            <w:gridSpan w:val="2"/>
            <w:tcBorders>
              <w:bottom w:val="single" w:sz="4" w:space="0" w:color="auto"/>
            </w:tcBorders>
            <w:shd w:val="clear" w:color="auto" w:fill="FABF8F"/>
            <w:vAlign w:val="center"/>
          </w:tcPr>
          <w:p w14:paraId="6FE1847F" w14:textId="77777777" w:rsidR="00FF47D3" w:rsidRPr="001B3AF3" w:rsidRDefault="00FF47D3" w:rsidP="00FF47D3">
            <w:pPr>
              <w:pStyle w:val="ProductNames"/>
              <w:spacing w:beforeLines="20" w:before="48" w:afterLines="20" w:after="48"/>
              <w:rPr>
                <w:rFonts w:ascii="Tahoma" w:hAnsi="Tahoma" w:cs="Tahoma"/>
                <w:sz w:val="14"/>
                <w:szCs w:val="18"/>
                <w:lang w:val="ru-RU"/>
              </w:rPr>
            </w:pPr>
            <w:bookmarkStart w:id="371" w:name="_Toc336338052"/>
            <w:bookmarkStart w:id="372" w:name="_Toc374286580"/>
            <w:r w:rsidRPr="006D78E7">
              <w:rPr>
                <w:rFonts w:ascii="Tahoma" w:hAnsi="Tahoma" w:cs="Tahoma"/>
                <w:sz w:val="14"/>
              </w:rPr>
              <w:t>SQL</w:t>
            </w:r>
            <w:r w:rsidRPr="001B3AF3">
              <w:rPr>
                <w:rFonts w:ascii="Tahoma" w:hAnsi="Tahoma" w:cs="Tahoma"/>
                <w:sz w:val="14"/>
                <w:lang w:val="ru-RU"/>
              </w:rPr>
              <w:t xml:space="preserve"> </w:t>
            </w:r>
            <w:r w:rsidRPr="006D78E7">
              <w:rPr>
                <w:rFonts w:ascii="Tahoma" w:hAnsi="Tahoma" w:cs="Tahoma"/>
                <w:sz w:val="14"/>
              </w:rPr>
              <w:t>Server</w:t>
            </w:r>
            <w:r w:rsidRPr="001B3AF3">
              <w:rPr>
                <w:rFonts w:ascii="Tahoma" w:eastAsia="Times New Roman" w:hAnsi="Tahoma" w:cs="Tahoma"/>
                <w:color w:val="000000"/>
                <w:sz w:val="18"/>
                <w:szCs w:val="18"/>
                <w:vertAlign w:val="superscript"/>
                <w:lang w:val="ru-RU"/>
              </w:rPr>
              <w:t>®</w:t>
            </w:r>
            <w:r w:rsidRPr="001B3AF3">
              <w:rPr>
                <w:rFonts w:ascii="Tahoma" w:hAnsi="Tahoma" w:cs="Tahoma"/>
                <w:sz w:val="14"/>
                <w:lang w:val="ru-RU"/>
              </w:rPr>
              <w:t xml:space="preserve"> 2008 </w:t>
            </w:r>
            <w:r w:rsidRPr="006D78E7">
              <w:rPr>
                <w:rFonts w:ascii="Tahoma" w:hAnsi="Tahoma" w:cs="Tahoma"/>
                <w:sz w:val="14"/>
              </w:rPr>
              <w:t>R</w:t>
            </w:r>
            <w:r w:rsidRPr="001B3AF3">
              <w:rPr>
                <w:rFonts w:ascii="Tahoma" w:hAnsi="Tahoma" w:cs="Tahoma"/>
                <w:sz w:val="14"/>
                <w:lang w:val="ru-RU"/>
              </w:rPr>
              <w:t xml:space="preserve">2 </w:t>
            </w:r>
            <w:r w:rsidRPr="006D78E7">
              <w:rPr>
                <w:rFonts w:ascii="Tahoma" w:hAnsi="Tahoma" w:cs="Tahoma"/>
                <w:sz w:val="14"/>
              </w:rPr>
              <w:t>Workgroup</w:t>
            </w:r>
            <w:r w:rsidRPr="001B3AF3">
              <w:rPr>
                <w:rFonts w:ascii="Tahoma" w:hAnsi="Tahoma" w:cs="Tahoma"/>
                <w:sz w:val="14"/>
                <w:lang w:val="ru-RU"/>
              </w:rPr>
              <w:t>, лицензия «на 1 процессор»</w:t>
            </w:r>
            <w:bookmarkEnd w:id="371"/>
            <w:bookmarkEnd w:id="372"/>
          </w:p>
        </w:tc>
        <w:tc>
          <w:tcPr>
            <w:tcW w:w="686" w:type="dxa"/>
            <w:tcBorders>
              <w:bottom w:val="single" w:sz="4" w:space="0" w:color="auto"/>
            </w:tcBorders>
            <w:shd w:val="clear" w:color="auto" w:fill="FABF8F"/>
            <w:vAlign w:val="center"/>
          </w:tcPr>
          <w:p w14:paraId="39A4E1BD" w14:textId="77777777" w:rsidR="00FF47D3" w:rsidRPr="006D78E7" w:rsidRDefault="00FF47D3" w:rsidP="00FF47D3">
            <w:pPr>
              <w:pStyle w:val="TableText"/>
              <w:widowControl w:val="0"/>
              <w:rPr>
                <w:rStyle w:val="EndnoteReference"/>
                <w:b w:val="0"/>
                <w:color w:val="000000"/>
                <w:sz w:val="13"/>
                <w:szCs w:val="13"/>
              </w:rPr>
            </w:pPr>
            <w:hyperlink w:anchor="_84_SQL_Server®" w:history="1">
              <w:r w:rsidRPr="006D78E7">
                <w:rPr>
                  <w:rStyle w:val="Hyperlink"/>
                  <w:b/>
                  <w:sz w:val="13"/>
                  <w:szCs w:val="13"/>
                </w:rPr>
                <w:t>83</w:t>
              </w:r>
            </w:hyperlink>
          </w:p>
        </w:tc>
        <w:tc>
          <w:tcPr>
            <w:tcW w:w="450" w:type="dxa"/>
            <w:tcBorders>
              <w:bottom w:val="single" w:sz="4" w:space="0" w:color="auto"/>
            </w:tcBorders>
            <w:shd w:val="clear" w:color="auto" w:fill="FABF8F"/>
          </w:tcPr>
          <w:p w14:paraId="0574F531"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2EF10FF"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86BE95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E2AAC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BF8DA2"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A94FC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673E0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C40C47"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17E94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5DB27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957A3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7E8625"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ECFE1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DC076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415C95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52DA329F"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17D4EF0E"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5EE3B823" w14:textId="77777777" w:rsidR="00FF47D3" w:rsidRPr="006D78E7" w:rsidRDefault="00FF47D3" w:rsidP="00FF47D3">
            <w:pPr>
              <w:pStyle w:val="TableText"/>
              <w:widowControl w:val="0"/>
              <w:rPr>
                <w:rFonts w:ascii="Tahoma" w:hAnsi="Tahoma" w:cs="Tahoma"/>
                <w:sz w:val="13"/>
              </w:rPr>
            </w:pPr>
          </w:p>
        </w:tc>
      </w:tr>
      <w:tr w:rsidR="00FF47D3" w:rsidRPr="006D78E7" w14:paraId="003C3516" w14:textId="77777777" w:rsidTr="0029345D">
        <w:trPr>
          <w:trHeight w:val="145"/>
        </w:trPr>
        <w:tc>
          <w:tcPr>
            <w:tcW w:w="2284" w:type="dxa"/>
            <w:gridSpan w:val="2"/>
            <w:tcBorders>
              <w:bottom w:val="single" w:sz="4" w:space="0" w:color="auto"/>
            </w:tcBorders>
            <w:shd w:val="clear" w:color="auto" w:fill="auto"/>
            <w:vAlign w:val="center"/>
          </w:tcPr>
          <w:p w14:paraId="0A01D114" w14:textId="77777777" w:rsidR="00FF47D3" w:rsidRPr="006D78E7" w:rsidRDefault="00FF47D3" w:rsidP="00FF47D3">
            <w:pPr>
              <w:pStyle w:val="ProductNames"/>
              <w:spacing w:beforeLines="20" w:before="48" w:afterLines="20" w:after="48"/>
              <w:rPr>
                <w:rFonts w:ascii="Tahoma" w:hAnsi="Tahoma" w:cs="Tahoma"/>
                <w:sz w:val="14"/>
              </w:rPr>
            </w:pPr>
            <w:bookmarkStart w:id="373" w:name="_Toc336338054"/>
            <w:bookmarkStart w:id="374" w:name="_Toc374286581"/>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Business Intelligence</w:t>
            </w:r>
            <w:bookmarkEnd w:id="373"/>
            <w:bookmarkEnd w:id="374"/>
          </w:p>
        </w:tc>
        <w:tc>
          <w:tcPr>
            <w:tcW w:w="686" w:type="dxa"/>
            <w:tcBorders>
              <w:bottom w:val="single" w:sz="4" w:space="0" w:color="auto"/>
            </w:tcBorders>
            <w:shd w:val="clear" w:color="auto" w:fill="auto"/>
            <w:vAlign w:val="center"/>
          </w:tcPr>
          <w:p w14:paraId="02BE9BED" w14:textId="77777777" w:rsidR="00FF47D3" w:rsidRPr="006D78E7" w:rsidRDefault="00FF47D3" w:rsidP="00FF47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6570744A"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262A26A2"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3A18E6F9"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14:paraId="6861BB4B"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188</w:t>
            </w:r>
          </w:p>
        </w:tc>
        <w:tc>
          <w:tcPr>
            <w:tcW w:w="450" w:type="dxa"/>
            <w:gridSpan w:val="2"/>
            <w:tcBorders>
              <w:bottom w:val="single" w:sz="4" w:space="0" w:color="auto"/>
            </w:tcBorders>
            <w:shd w:val="clear" w:color="auto" w:fill="auto"/>
            <w:vAlign w:val="bottom"/>
          </w:tcPr>
          <w:p w14:paraId="085B081D"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150</w:t>
            </w:r>
          </w:p>
        </w:tc>
        <w:tc>
          <w:tcPr>
            <w:tcW w:w="450" w:type="dxa"/>
            <w:gridSpan w:val="3"/>
            <w:tcBorders>
              <w:bottom w:val="single" w:sz="4" w:space="0" w:color="auto"/>
            </w:tcBorders>
            <w:shd w:val="clear" w:color="auto" w:fill="auto"/>
            <w:vAlign w:val="bottom"/>
          </w:tcPr>
          <w:p w14:paraId="2752E82D"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32A1BD32"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113</w:t>
            </w:r>
          </w:p>
        </w:tc>
        <w:tc>
          <w:tcPr>
            <w:tcW w:w="450" w:type="dxa"/>
            <w:gridSpan w:val="2"/>
            <w:tcBorders>
              <w:bottom w:val="single" w:sz="4" w:space="0" w:color="auto"/>
            </w:tcBorders>
            <w:shd w:val="clear" w:color="auto" w:fill="auto"/>
            <w:vAlign w:val="bottom"/>
          </w:tcPr>
          <w:p w14:paraId="01E3FF82"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bottom"/>
          </w:tcPr>
          <w:p w14:paraId="22CDD7A0"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14:paraId="4DD5CDD9"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75</w:t>
            </w:r>
          </w:p>
        </w:tc>
        <w:tc>
          <w:tcPr>
            <w:tcW w:w="450" w:type="dxa"/>
            <w:tcBorders>
              <w:bottom w:val="single" w:sz="4" w:space="0" w:color="auto"/>
            </w:tcBorders>
            <w:shd w:val="clear" w:color="auto" w:fill="auto"/>
            <w:vAlign w:val="bottom"/>
          </w:tcPr>
          <w:p w14:paraId="1E46DB92"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14:paraId="1F622C6F"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14:paraId="144F613D"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14:paraId="44521C81"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D1C554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6301865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4C8CE013"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537D128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771A0251" w14:textId="77777777" w:rsidTr="0029345D">
        <w:trPr>
          <w:trHeight w:val="145"/>
        </w:trPr>
        <w:tc>
          <w:tcPr>
            <w:tcW w:w="2284" w:type="dxa"/>
            <w:gridSpan w:val="2"/>
            <w:tcBorders>
              <w:bottom w:val="single" w:sz="4" w:space="0" w:color="auto"/>
            </w:tcBorders>
            <w:shd w:val="clear" w:color="auto" w:fill="FABF8F"/>
            <w:vAlign w:val="center"/>
          </w:tcPr>
          <w:p w14:paraId="20CD4C62" w14:textId="77777777" w:rsidR="00FF47D3" w:rsidRPr="001B3AF3" w:rsidRDefault="00FF47D3" w:rsidP="00FF47D3">
            <w:pPr>
              <w:pStyle w:val="ProductNames"/>
              <w:spacing w:beforeLines="20" w:before="48" w:afterLines="20" w:after="48"/>
              <w:rPr>
                <w:rFonts w:ascii="Tahoma" w:hAnsi="Tahoma" w:cs="Tahoma"/>
                <w:spacing w:val="-4"/>
                <w:sz w:val="14"/>
                <w:lang w:val="ru-RU"/>
              </w:rPr>
            </w:pPr>
            <w:bookmarkStart w:id="375" w:name="_Toc336338055"/>
            <w:bookmarkStart w:id="376" w:name="_Toc374286582"/>
            <w:r w:rsidRPr="00B87995">
              <w:rPr>
                <w:rFonts w:ascii="Tahoma" w:hAnsi="Tahoma" w:cs="Tahoma"/>
                <w:spacing w:val="-4"/>
                <w:sz w:val="14"/>
              </w:rPr>
              <w:t>SQL</w:t>
            </w:r>
            <w:r w:rsidRPr="001B3AF3">
              <w:rPr>
                <w:rFonts w:ascii="Tahoma" w:hAnsi="Tahoma" w:cs="Tahoma"/>
                <w:spacing w:val="-4"/>
                <w:sz w:val="14"/>
                <w:lang w:val="ru-RU"/>
              </w:rPr>
              <w:t xml:space="preserve"> </w:t>
            </w:r>
            <w:r w:rsidRPr="00B87995">
              <w:rPr>
                <w:rFonts w:ascii="Tahoma" w:hAnsi="Tahoma" w:cs="Tahoma"/>
                <w:spacing w:val="-4"/>
                <w:sz w:val="14"/>
              </w:rPr>
              <w:t>Server</w:t>
            </w:r>
            <w:r w:rsidRPr="001B3AF3">
              <w:rPr>
                <w:rFonts w:ascii="Tahoma" w:eastAsia="Times New Roman" w:hAnsi="Tahoma" w:cs="Tahoma"/>
                <w:color w:val="000000"/>
                <w:spacing w:val="-4"/>
                <w:sz w:val="18"/>
                <w:szCs w:val="18"/>
                <w:vertAlign w:val="superscript"/>
                <w:lang w:val="ru-RU"/>
              </w:rPr>
              <w:t>®</w:t>
            </w:r>
            <w:r w:rsidRPr="001B3AF3">
              <w:rPr>
                <w:rFonts w:ascii="Tahoma" w:hAnsi="Tahoma" w:cs="Tahoma"/>
                <w:spacing w:val="-4"/>
                <w:sz w:val="14"/>
                <w:lang w:val="ru-RU"/>
              </w:rPr>
              <w:t xml:space="preserve"> 2012, клиентская лицензия (подписные лицензии «на устройство» и «на пользователя»)</w:t>
            </w:r>
            <w:bookmarkEnd w:id="375"/>
            <w:bookmarkEnd w:id="376"/>
          </w:p>
        </w:tc>
        <w:tc>
          <w:tcPr>
            <w:tcW w:w="686" w:type="dxa"/>
            <w:tcBorders>
              <w:bottom w:val="single" w:sz="4" w:space="0" w:color="auto"/>
            </w:tcBorders>
            <w:shd w:val="clear" w:color="auto" w:fill="FABF8F"/>
            <w:vAlign w:val="center"/>
          </w:tcPr>
          <w:p w14:paraId="7EF818B3" w14:textId="77777777" w:rsidR="00FF47D3" w:rsidRPr="001B3AF3" w:rsidRDefault="00FF47D3" w:rsidP="00FF47D3">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ABF8F"/>
          </w:tcPr>
          <w:p w14:paraId="0ED89619"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602F55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A8B675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3108792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2D1CB35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411A140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2080676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790BC01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2D5453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ACD296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0BBAD0E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8EDF2E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8B995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585DB1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6B330EB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20C985D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AO, ST</w:t>
            </w:r>
          </w:p>
        </w:tc>
        <w:tc>
          <w:tcPr>
            <w:tcW w:w="400" w:type="dxa"/>
            <w:tcBorders>
              <w:bottom w:val="single" w:sz="4" w:space="0" w:color="auto"/>
            </w:tcBorders>
            <w:shd w:val="clear" w:color="auto" w:fill="FABF8F"/>
            <w:vAlign w:val="center"/>
          </w:tcPr>
          <w:p w14:paraId="6E21260E"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08BDDED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09AC6203" w14:textId="77777777" w:rsidTr="0029345D">
        <w:trPr>
          <w:trHeight w:val="260"/>
        </w:trPr>
        <w:tc>
          <w:tcPr>
            <w:tcW w:w="2284" w:type="dxa"/>
            <w:gridSpan w:val="2"/>
            <w:tcBorders>
              <w:bottom w:val="single" w:sz="4" w:space="0" w:color="auto"/>
            </w:tcBorders>
            <w:shd w:val="clear" w:color="auto" w:fill="auto"/>
            <w:vAlign w:val="center"/>
          </w:tcPr>
          <w:p w14:paraId="3BD7CA13" w14:textId="77777777" w:rsidR="00FF47D3" w:rsidRPr="006D78E7" w:rsidRDefault="00FF47D3" w:rsidP="00FF47D3">
            <w:pPr>
              <w:pStyle w:val="ProductNames"/>
              <w:spacing w:beforeLines="20" w:before="48" w:afterLines="20" w:after="48"/>
              <w:rPr>
                <w:rFonts w:ascii="Tahoma" w:hAnsi="Tahoma" w:cs="Tahoma"/>
                <w:sz w:val="14"/>
              </w:rPr>
            </w:pPr>
            <w:bookmarkStart w:id="377" w:name="_Toc336338056"/>
            <w:bookmarkStart w:id="378" w:name="_Toc374286583"/>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Developer</w:t>
            </w:r>
            <w:bookmarkEnd w:id="377"/>
            <w:bookmarkEnd w:id="378"/>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606FFD10" w14:textId="77777777" w:rsidR="00FF47D3" w:rsidRPr="006D78E7" w:rsidRDefault="00FF47D3" w:rsidP="00FF47D3">
            <w:pPr>
              <w:pStyle w:val="TableText"/>
              <w:widowControl w:val="0"/>
              <w:rPr>
                <w:rStyle w:val="EndnoteReference"/>
                <w:b w:val="0"/>
                <w:color w:val="000000"/>
                <w:sz w:val="13"/>
                <w:szCs w:val="13"/>
              </w:rPr>
            </w:pPr>
            <w:hyperlink w:anchor="_85_SQL_Server®" w:history="1">
              <w:r w:rsidRPr="006D78E7">
                <w:rPr>
                  <w:rStyle w:val="Hyperlink"/>
                  <w:b/>
                  <w:sz w:val="13"/>
                  <w:szCs w:val="13"/>
                </w:rPr>
                <w:t>84</w:t>
              </w:r>
            </w:hyperlink>
          </w:p>
        </w:tc>
        <w:tc>
          <w:tcPr>
            <w:tcW w:w="450" w:type="dxa"/>
            <w:tcBorders>
              <w:bottom w:val="single" w:sz="4" w:space="0" w:color="auto"/>
            </w:tcBorders>
            <w:shd w:val="clear" w:color="auto" w:fill="auto"/>
          </w:tcPr>
          <w:p w14:paraId="434C3790"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DFC669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6F9133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0C63D73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441A77"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8B83DF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2F0F5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B6D57AC"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CC9491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06990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452983EC"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B6E18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F6EE5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A22EBA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8B65FC6"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5784F210"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247466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23658BAE" w14:textId="77777777" w:rsidR="00FF47D3" w:rsidRPr="006D78E7" w:rsidRDefault="00FF47D3" w:rsidP="00FF47D3">
            <w:pPr>
              <w:pStyle w:val="TableText"/>
              <w:widowControl w:val="0"/>
              <w:rPr>
                <w:rFonts w:ascii="Tahoma" w:hAnsi="Tahoma" w:cs="Tahoma"/>
                <w:sz w:val="13"/>
              </w:rPr>
            </w:pPr>
          </w:p>
        </w:tc>
      </w:tr>
      <w:tr w:rsidR="00FF47D3" w:rsidRPr="006D78E7" w14:paraId="5880CB28" w14:textId="77777777" w:rsidTr="0029345D">
        <w:trPr>
          <w:trHeight w:val="145"/>
        </w:trPr>
        <w:tc>
          <w:tcPr>
            <w:tcW w:w="2284" w:type="dxa"/>
            <w:gridSpan w:val="2"/>
            <w:tcBorders>
              <w:bottom w:val="single" w:sz="4" w:space="0" w:color="auto"/>
            </w:tcBorders>
            <w:shd w:val="clear" w:color="auto" w:fill="FABF8F"/>
            <w:vAlign w:val="center"/>
          </w:tcPr>
          <w:p w14:paraId="3538D1BA" w14:textId="77777777" w:rsidR="00FF47D3" w:rsidRPr="006D78E7" w:rsidRDefault="00FF47D3" w:rsidP="00FF47D3">
            <w:pPr>
              <w:pStyle w:val="ProductNames"/>
              <w:spacing w:beforeLines="20" w:before="48" w:afterLines="20" w:after="48"/>
              <w:rPr>
                <w:rFonts w:ascii="Tahoma" w:hAnsi="Tahoma" w:cs="Tahoma"/>
                <w:sz w:val="14"/>
              </w:rPr>
            </w:pPr>
            <w:bookmarkStart w:id="379" w:name="_Toc336338057"/>
            <w:bookmarkStart w:id="380" w:name="_Toc374286584"/>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Enterprise</w:t>
            </w:r>
            <w:bookmarkEnd w:id="379"/>
            <w:bookmarkEnd w:id="380"/>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5FD28EBB" w14:textId="77777777" w:rsidR="00FF47D3" w:rsidRPr="006D78E7" w:rsidRDefault="00FF47D3" w:rsidP="00FF47D3">
            <w:pPr>
              <w:pStyle w:val="TableText"/>
              <w:widowControl w:val="0"/>
              <w:rPr>
                <w:rStyle w:val="EndnoteReference"/>
                <w:b w:val="0"/>
                <w:color w:val="000000"/>
                <w:sz w:val="13"/>
                <w:szCs w:val="13"/>
              </w:rPr>
            </w:pPr>
            <w:hyperlink w:anchor="_86_SQL_Server®" w:history="1">
              <w:r w:rsidRPr="006D78E7">
                <w:rPr>
                  <w:rStyle w:val="Hyperlink"/>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tcPr>
          <w:p w14:paraId="2BBA84AF"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D8104D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9A4839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475890D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188</w:t>
            </w:r>
          </w:p>
        </w:tc>
        <w:tc>
          <w:tcPr>
            <w:tcW w:w="450" w:type="dxa"/>
            <w:gridSpan w:val="2"/>
            <w:tcBorders>
              <w:bottom w:val="single" w:sz="4" w:space="0" w:color="auto"/>
            </w:tcBorders>
            <w:shd w:val="clear" w:color="auto" w:fill="FABF8F"/>
            <w:vAlign w:val="center"/>
          </w:tcPr>
          <w:p w14:paraId="2BB889C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150</w:t>
            </w:r>
          </w:p>
        </w:tc>
        <w:tc>
          <w:tcPr>
            <w:tcW w:w="450" w:type="dxa"/>
            <w:gridSpan w:val="3"/>
            <w:tcBorders>
              <w:bottom w:val="single" w:sz="4" w:space="0" w:color="auto"/>
            </w:tcBorders>
            <w:shd w:val="clear" w:color="auto" w:fill="FABF8F"/>
            <w:vAlign w:val="center"/>
          </w:tcPr>
          <w:p w14:paraId="618A67B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113</w:t>
            </w:r>
          </w:p>
        </w:tc>
        <w:tc>
          <w:tcPr>
            <w:tcW w:w="450" w:type="dxa"/>
            <w:gridSpan w:val="2"/>
            <w:tcBorders>
              <w:bottom w:val="single" w:sz="4" w:space="0" w:color="auto"/>
            </w:tcBorders>
            <w:shd w:val="clear" w:color="auto" w:fill="FABF8F"/>
            <w:vAlign w:val="center"/>
          </w:tcPr>
          <w:p w14:paraId="15B8C75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113</w:t>
            </w:r>
          </w:p>
        </w:tc>
        <w:tc>
          <w:tcPr>
            <w:tcW w:w="450" w:type="dxa"/>
            <w:gridSpan w:val="2"/>
            <w:tcBorders>
              <w:bottom w:val="single" w:sz="4" w:space="0" w:color="auto"/>
            </w:tcBorders>
            <w:shd w:val="clear" w:color="auto" w:fill="FABF8F"/>
            <w:vAlign w:val="center"/>
          </w:tcPr>
          <w:p w14:paraId="6CC35C5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1DBA87B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7F5591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tcBorders>
            <w:shd w:val="clear" w:color="auto" w:fill="FABF8F"/>
            <w:vAlign w:val="center"/>
          </w:tcPr>
          <w:p w14:paraId="3A687B0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543F4E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2B16774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7EB2F0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3477A43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6CE2A95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4E866722"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152F73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2AD82511" w14:textId="77777777" w:rsidTr="0029345D">
        <w:trPr>
          <w:trHeight w:val="145"/>
        </w:trPr>
        <w:tc>
          <w:tcPr>
            <w:tcW w:w="2284" w:type="dxa"/>
            <w:gridSpan w:val="2"/>
            <w:tcBorders>
              <w:bottom w:val="single" w:sz="4" w:space="0" w:color="auto"/>
            </w:tcBorders>
            <w:shd w:val="clear" w:color="auto" w:fill="auto"/>
            <w:vAlign w:val="center"/>
          </w:tcPr>
          <w:p w14:paraId="5FFEA41B" w14:textId="77777777" w:rsidR="00FF47D3" w:rsidRPr="006D78E7" w:rsidRDefault="00FF47D3" w:rsidP="00FF47D3">
            <w:pPr>
              <w:pStyle w:val="ProductNames"/>
              <w:spacing w:beforeLines="20" w:before="48" w:afterLines="20" w:after="48"/>
              <w:rPr>
                <w:rFonts w:ascii="Tahoma" w:hAnsi="Tahoma" w:cs="Tahoma"/>
                <w:sz w:val="14"/>
              </w:rPr>
            </w:pPr>
            <w:bookmarkStart w:id="381" w:name="_Toc336338058"/>
            <w:bookmarkStart w:id="382" w:name="_Toc374286585"/>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Enterprise Core (пакет — 2 лицензии «на ядро»)</w:t>
            </w:r>
            <w:bookmarkEnd w:id="381"/>
            <w:bookmarkEnd w:id="382"/>
          </w:p>
        </w:tc>
        <w:tc>
          <w:tcPr>
            <w:tcW w:w="686" w:type="dxa"/>
            <w:tcBorders>
              <w:bottom w:val="single" w:sz="4" w:space="0" w:color="auto"/>
            </w:tcBorders>
            <w:shd w:val="clear" w:color="auto" w:fill="auto"/>
            <w:vAlign w:val="center"/>
          </w:tcPr>
          <w:p w14:paraId="46EA9333" w14:textId="77777777" w:rsidR="00FF47D3" w:rsidRPr="006D78E7" w:rsidRDefault="00FF47D3" w:rsidP="00FF47D3">
            <w:pPr>
              <w:pStyle w:val="TableText"/>
              <w:widowControl w:val="0"/>
              <w:rPr>
                <w:rStyle w:val="EndnoteReference"/>
                <w:b w:val="0"/>
                <w:color w:val="0000FF"/>
                <w:sz w:val="13"/>
                <w:szCs w:val="13"/>
                <w:u w:val="single"/>
              </w:rPr>
            </w:pPr>
            <w:hyperlink w:anchor="_87_SQL_Server®" w:history="1">
              <w:r w:rsidRPr="006D78E7">
                <w:rPr>
                  <w:rStyle w:val="Hyperlink"/>
                  <w:b/>
                  <w:sz w:val="13"/>
                  <w:szCs w:val="13"/>
                </w:rPr>
                <w:t>86</w:t>
              </w:r>
            </w:hyperlink>
            <w:hyperlink w:anchor="Srv_89SQLServer2012EnterpriseCore" w:history="1"/>
          </w:p>
        </w:tc>
        <w:tc>
          <w:tcPr>
            <w:tcW w:w="450" w:type="dxa"/>
            <w:tcBorders>
              <w:bottom w:val="single" w:sz="4" w:space="0" w:color="auto"/>
            </w:tcBorders>
            <w:shd w:val="clear" w:color="auto" w:fill="auto"/>
          </w:tcPr>
          <w:p w14:paraId="301DDAE1"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0462AAE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84420F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auto"/>
            <w:vAlign w:val="center"/>
          </w:tcPr>
          <w:p w14:paraId="48B24A0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313</w:t>
            </w:r>
          </w:p>
        </w:tc>
        <w:tc>
          <w:tcPr>
            <w:tcW w:w="450" w:type="dxa"/>
            <w:gridSpan w:val="2"/>
            <w:tcBorders>
              <w:bottom w:val="single" w:sz="4" w:space="0" w:color="auto"/>
            </w:tcBorders>
            <w:shd w:val="clear" w:color="auto" w:fill="auto"/>
            <w:vAlign w:val="center"/>
          </w:tcPr>
          <w:p w14:paraId="7ACF9AC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250</w:t>
            </w:r>
          </w:p>
        </w:tc>
        <w:tc>
          <w:tcPr>
            <w:tcW w:w="450" w:type="dxa"/>
            <w:gridSpan w:val="3"/>
            <w:tcBorders>
              <w:bottom w:val="single" w:sz="4" w:space="0" w:color="auto"/>
            </w:tcBorders>
            <w:shd w:val="clear" w:color="auto" w:fill="auto"/>
            <w:vAlign w:val="center"/>
          </w:tcPr>
          <w:p w14:paraId="0971BE2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188</w:t>
            </w:r>
          </w:p>
        </w:tc>
        <w:tc>
          <w:tcPr>
            <w:tcW w:w="450" w:type="dxa"/>
            <w:gridSpan w:val="2"/>
            <w:tcBorders>
              <w:bottom w:val="single" w:sz="4" w:space="0" w:color="auto"/>
            </w:tcBorders>
            <w:shd w:val="clear" w:color="auto" w:fill="auto"/>
            <w:vAlign w:val="center"/>
          </w:tcPr>
          <w:p w14:paraId="6B97B8F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188</w:t>
            </w:r>
          </w:p>
        </w:tc>
        <w:tc>
          <w:tcPr>
            <w:tcW w:w="450" w:type="dxa"/>
            <w:gridSpan w:val="2"/>
            <w:tcBorders>
              <w:bottom w:val="single" w:sz="4" w:space="0" w:color="auto"/>
            </w:tcBorders>
            <w:shd w:val="clear" w:color="auto" w:fill="auto"/>
            <w:vAlign w:val="center"/>
          </w:tcPr>
          <w:p w14:paraId="369F2EA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13CC7CC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26DBB12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tcBorders>
              <w:bottom w:val="single" w:sz="4" w:space="0" w:color="auto"/>
            </w:tcBorders>
            <w:shd w:val="clear" w:color="auto" w:fill="auto"/>
            <w:vAlign w:val="center"/>
          </w:tcPr>
          <w:p w14:paraId="55286E0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0B12C1B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699F416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1D9D132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DF4162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0803D53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1616F45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cs="Tahoma"/>
                <w:sz w:val="13"/>
              </w:rPr>
              <w:br/>
            </w:r>
            <w:r w:rsidRPr="006D78E7">
              <w:rPr>
                <w:rFonts w:ascii="Tahoma" w:hAnsi="Tahoma" w:cs="Tahoma"/>
                <w:sz w:val="13"/>
              </w:rPr>
              <w:t>OV</w:t>
            </w:r>
          </w:p>
        </w:tc>
        <w:tc>
          <w:tcPr>
            <w:tcW w:w="484" w:type="dxa"/>
            <w:tcBorders>
              <w:bottom w:val="single" w:sz="4" w:space="0" w:color="auto"/>
            </w:tcBorders>
          </w:tcPr>
          <w:p w14:paraId="09A8C69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3C076B99" w14:textId="77777777" w:rsidTr="0029345D">
        <w:trPr>
          <w:trHeight w:val="145"/>
        </w:trPr>
        <w:tc>
          <w:tcPr>
            <w:tcW w:w="2284" w:type="dxa"/>
            <w:gridSpan w:val="2"/>
            <w:tcBorders>
              <w:bottom w:val="single" w:sz="4" w:space="0" w:color="auto"/>
            </w:tcBorders>
            <w:shd w:val="clear" w:color="auto" w:fill="FABF8F"/>
            <w:vAlign w:val="center"/>
          </w:tcPr>
          <w:p w14:paraId="4112C136" w14:textId="77777777" w:rsidR="00FF47D3" w:rsidRPr="006D78E7" w:rsidRDefault="00FF47D3" w:rsidP="00FF47D3">
            <w:pPr>
              <w:pStyle w:val="ProductNames"/>
              <w:spacing w:beforeLines="20" w:before="48" w:afterLines="20" w:after="48"/>
              <w:rPr>
                <w:rFonts w:ascii="Tahoma" w:hAnsi="Tahoma" w:cs="Tahoma"/>
                <w:sz w:val="14"/>
              </w:rPr>
            </w:pPr>
            <w:bookmarkStart w:id="383" w:name="_Toc336338046"/>
            <w:bookmarkStart w:id="384" w:name="_Toc374286586"/>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Parallel Data Warehouse</w:t>
            </w:r>
            <w:bookmarkEnd w:id="383"/>
            <w:bookmarkEnd w:id="384"/>
          </w:p>
        </w:tc>
        <w:tc>
          <w:tcPr>
            <w:tcW w:w="686" w:type="dxa"/>
            <w:tcBorders>
              <w:bottom w:val="single" w:sz="4" w:space="0" w:color="auto"/>
            </w:tcBorders>
            <w:shd w:val="clear" w:color="auto" w:fill="FABF8F"/>
            <w:vAlign w:val="center"/>
          </w:tcPr>
          <w:p w14:paraId="078B0BC3" w14:textId="77777777" w:rsidR="00FF47D3" w:rsidRPr="006D78E7" w:rsidRDefault="00FF47D3" w:rsidP="00FF47D3">
            <w:pPr>
              <w:pStyle w:val="TableText"/>
              <w:widowControl w:val="0"/>
              <w:rPr>
                <w:rStyle w:val="EndnoteReference"/>
                <w:rFonts w:cs="Tahoma"/>
                <w:b w:val="0"/>
                <w:color w:val="000000"/>
                <w:sz w:val="13"/>
                <w:szCs w:val="13"/>
                <w:u w:val="single"/>
              </w:rPr>
            </w:pPr>
            <w:hyperlink w:anchor="_88_SQL_Server" w:history="1">
              <w:r w:rsidRPr="006D78E7">
                <w:rPr>
                  <w:rStyle w:val="Hyperlink"/>
                  <w:b/>
                  <w:sz w:val="13"/>
                  <w:szCs w:val="13"/>
                </w:rPr>
                <w:t>87</w:t>
              </w:r>
            </w:hyperlink>
            <w:hyperlink w:anchor="_80_SQL_Server" w:history="1"/>
          </w:p>
        </w:tc>
        <w:tc>
          <w:tcPr>
            <w:tcW w:w="450" w:type="dxa"/>
            <w:tcBorders>
              <w:bottom w:val="single" w:sz="4" w:space="0" w:color="auto"/>
            </w:tcBorders>
            <w:shd w:val="clear" w:color="auto" w:fill="FABF8F"/>
          </w:tcPr>
          <w:p w14:paraId="7C4EF4D4"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7C1363A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EE3A4A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200</w:t>
            </w:r>
          </w:p>
        </w:tc>
        <w:tc>
          <w:tcPr>
            <w:tcW w:w="450" w:type="dxa"/>
            <w:gridSpan w:val="2"/>
            <w:tcBorders>
              <w:bottom w:val="single" w:sz="4" w:space="0" w:color="auto"/>
            </w:tcBorders>
            <w:shd w:val="clear" w:color="auto" w:fill="FABF8F"/>
            <w:vAlign w:val="center"/>
          </w:tcPr>
          <w:p w14:paraId="4E30C5E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500</w:t>
            </w:r>
          </w:p>
        </w:tc>
        <w:tc>
          <w:tcPr>
            <w:tcW w:w="450" w:type="dxa"/>
            <w:gridSpan w:val="2"/>
            <w:tcBorders>
              <w:bottom w:val="single" w:sz="4" w:space="0" w:color="auto"/>
            </w:tcBorders>
            <w:shd w:val="clear" w:color="auto" w:fill="FABF8F"/>
            <w:vAlign w:val="center"/>
          </w:tcPr>
          <w:p w14:paraId="4024247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400</w:t>
            </w:r>
          </w:p>
        </w:tc>
        <w:tc>
          <w:tcPr>
            <w:tcW w:w="450" w:type="dxa"/>
            <w:gridSpan w:val="3"/>
            <w:tcBorders>
              <w:bottom w:val="single" w:sz="4" w:space="0" w:color="auto"/>
            </w:tcBorders>
            <w:shd w:val="clear" w:color="auto" w:fill="FABF8F"/>
            <w:vAlign w:val="center"/>
          </w:tcPr>
          <w:p w14:paraId="4597363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300</w:t>
            </w:r>
          </w:p>
        </w:tc>
        <w:tc>
          <w:tcPr>
            <w:tcW w:w="450" w:type="dxa"/>
            <w:gridSpan w:val="2"/>
            <w:tcBorders>
              <w:bottom w:val="single" w:sz="4" w:space="0" w:color="auto"/>
            </w:tcBorders>
            <w:shd w:val="clear" w:color="auto" w:fill="FABF8F"/>
            <w:vAlign w:val="center"/>
          </w:tcPr>
          <w:p w14:paraId="55074E5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300</w:t>
            </w:r>
          </w:p>
        </w:tc>
        <w:tc>
          <w:tcPr>
            <w:tcW w:w="450" w:type="dxa"/>
            <w:gridSpan w:val="2"/>
            <w:tcBorders>
              <w:bottom w:val="single" w:sz="4" w:space="0" w:color="auto"/>
            </w:tcBorders>
            <w:shd w:val="clear" w:color="auto" w:fill="FABF8F"/>
            <w:vAlign w:val="center"/>
          </w:tcPr>
          <w:p w14:paraId="14555D9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14:paraId="29F31DC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6EC930A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75D6C9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1A92C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47D943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AAE29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6C4471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52E86E69"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39E0944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7A625D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6711F386" w14:textId="77777777" w:rsidTr="0029345D">
        <w:trPr>
          <w:trHeight w:val="145"/>
        </w:trPr>
        <w:tc>
          <w:tcPr>
            <w:tcW w:w="2284" w:type="dxa"/>
            <w:gridSpan w:val="2"/>
            <w:tcBorders>
              <w:bottom w:val="single" w:sz="4" w:space="0" w:color="auto"/>
            </w:tcBorders>
            <w:shd w:val="clear" w:color="auto" w:fill="auto"/>
            <w:vAlign w:val="center"/>
          </w:tcPr>
          <w:p w14:paraId="03B79E08" w14:textId="77777777" w:rsidR="00FF47D3" w:rsidRPr="006D78E7" w:rsidRDefault="00FF47D3" w:rsidP="00FF47D3">
            <w:pPr>
              <w:pStyle w:val="ProductNames"/>
              <w:spacing w:beforeLines="20" w:before="48" w:afterLines="20" w:after="48"/>
              <w:rPr>
                <w:rFonts w:ascii="Tahoma" w:hAnsi="Tahoma" w:cs="Tahoma"/>
                <w:sz w:val="14"/>
              </w:rPr>
            </w:pPr>
            <w:bookmarkStart w:id="385" w:name="_Toc336338047"/>
            <w:bookmarkStart w:id="386" w:name="_Toc374286587"/>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Parallel Data Warehouse Developer</w:t>
            </w:r>
            <w:bookmarkEnd w:id="385"/>
            <w:bookmarkEnd w:id="386"/>
          </w:p>
        </w:tc>
        <w:tc>
          <w:tcPr>
            <w:tcW w:w="686" w:type="dxa"/>
            <w:tcBorders>
              <w:bottom w:val="single" w:sz="4" w:space="0" w:color="auto"/>
            </w:tcBorders>
            <w:shd w:val="clear" w:color="auto" w:fill="auto"/>
            <w:vAlign w:val="center"/>
          </w:tcPr>
          <w:p w14:paraId="36365D64" w14:textId="77777777" w:rsidR="00FF47D3" w:rsidRPr="006D78E7" w:rsidRDefault="00FF47D3" w:rsidP="00FF47D3">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5EA99FEA"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14:paraId="2C68C50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A5A678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0943117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6D01F77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7F8080E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7FDD04F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5D15423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39B006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C6ADB3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6798A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572A5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FF0006"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EB0D28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89518C"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1F0A2CCC"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646545C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1C32E1ED" w14:textId="77777777" w:rsidR="00FF47D3" w:rsidRPr="006D78E7" w:rsidRDefault="00FF47D3" w:rsidP="00FF47D3">
            <w:pPr>
              <w:pStyle w:val="TableText"/>
              <w:widowControl w:val="0"/>
              <w:rPr>
                <w:rFonts w:ascii="Tahoma" w:hAnsi="Tahoma" w:cs="Tahoma"/>
                <w:sz w:val="13"/>
              </w:rPr>
            </w:pPr>
          </w:p>
        </w:tc>
      </w:tr>
      <w:tr w:rsidR="00FF47D3" w:rsidRPr="006D78E7" w14:paraId="57A312F0" w14:textId="77777777" w:rsidTr="0029345D">
        <w:trPr>
          <w:trHeight w:val="145"/>
        </w:trPr>
        <w:tc>
          <w:tcPr>
            <w:tcW w:w="2284" w:type="dxa"/>
            <w:gridSpan w:val="2"/>
            <w:tcBorders>
              <w:bottom w:val="single" w:sz="4" w:space="0" w:color="auto"/>
            </w:tcBorders>
            <w:shd w:val="clear" w:color="auto" w:fill="auto"/>
            <w:vAlign w:val="center"/>
          </w:tcPr>
          <w:p w14:paraId="36B83EE3" w14:textId="77777777" w:rsidR="00FF47D3" w:rsidRPr="006D78E7" w:rsidRDefault="00FF47D3" w:rsidP="00FF47D3">
            <w:pPr>
              <w:pStyle w:val="ProductNames"/>
              <w:spacing w:beforeLines="20" w:before="48" w:afterLines="20" w:after="48"/>
              <w:rPr>
                <w:rFonts w:ascii="Tahoma" w:hAnsi="Tahoma" w:cs="Tahoma"/>
                <w:sz w:val="14"/>
              </w:rPr>
            </w:pPr>
            <w:bookmarkStart w:id="387" w:name="_Toc336338059"/>
            <w:bookmarkStart w:id="388" w:name="_Toc374286588"/>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Standard</w:t>
            </w:r>
            <w:bookmarkEnd w:id="387"/>
            <w:bookmarkEnd w:id="388"/>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555150D2" w14:textId="77777777" w:rsidR="00FF47D3" w:rsidRPr="006D78E7" w:rsidRDefault="00FF47D3" w:rsidP="00FF47D3">
            <w:pPr>
              <w:pStyle w:val="TableText"/>
              <w:widowControl w:val="0"/>
              <w:rPr>
                <w:rStyle w:val="EndnoteReference"/>
                <w:rFonts w:cs="Tahoma"/>
                <w:b w:val="0"/>
                <w:color w:val="0000FF"/>
                <w:sz w:val="13"/>
                <w:szCs w:val="13"/>
                <w:u w:val="single"/>
              </w:rPr>
            </w:pPr>
            <w:hyperlink w:anchor="_89_SQL_Server®" w:history="1">
              <w:r w:rsidRPr="006D78E7">
                <w:rPr>
                  <w:rStyle w:val="Hyperlink"/>
                  <w:b/>
                  <w:sz w:val="13"/>
                  <w:szCs w:val="13"/>
                </w:rPr>
                <w:t>88</w:t>
              </w:r>
            </w:hyperlink>
            <w:hyperlink w:anchor="Srv_90SQLServer2012Standard" w:history="1"/>
          </w:p>
        </w:tc>
        <w:tc>
          <w:tcPr>
            <w:tcW w:w="450" w:type="dxa"/>
            <w:tcBorders>
              <w:bottom w:val="single" w:sz="4" w:space="0" w:color="auto"/>
            </w:tcBorders>
            <w:shd w:val="clear" w:color="auto" w:fill="auto"/>
          </w:tcPr>
          <w:p w14:paraId="2B9677A2"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678588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1E9AC6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auto"/>
            <w:vAlign w:val="center"/>
          </w:tcPr>
          <w:p w14:paraId="4C87D87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auto"/>
            <w:vAlign w:val="center"/>
          </w:tcPr>
          <w:p w14:paraId="1287258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30</w:t>
            </w:r>
          </w:p>
        </w:tc>
        <w:tc>
          <w:tcPr>
            <w:tcW w:w="450" w:type="dxa"/>
            <w:gridSpan w:val="3"/>
            <w:tcBorders>
              <w:bottom w:val="single" w:sz="4" w:space="0" w:color="auto"/>
            </w:tcBorders>
            <w:shd w:val="clear" w:color="auto" w:fill="auto"/>
            <w:vAlign w:val="center"/>
          </w:tcPr>
          <w:p w14:paraId="65B80BB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23</w:t>
            </w:r>
          </w:p>
        </w:tc>
        <w:tc>
          <w:tcPr>
            <w:tcW w:w="450" w:type="dxa"/>
            <w:gridSpan w:val="2"/>
            <w:tcBorders>
              <w:bottom w:val="single" w:sz="4" w:space="0" w:color="auto"/>
            </w:tcBorders>
            <w:shd w:val="clear" w:color="auto" w:fill="auto"/>
            <w:vAlign w:val="center"/>
          </w:tcPr>
          <w:p w14:paraId="60A5D9C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23</w:t>
            </w:r>
          </w:p>
        </w:tc>
        <w:tc>
          <w:tcPr>
            <w:tcW w:w="450" w:type="dxa"/>
            <w:gridSpan w:val="2"/>
            <w:tcBorders>
              <w:bottom w:val="single" w:sz="4" w:space="0" w:color="auto"/>
            </w:tcBorders>
            <w:shd w:val="clear" w:color="auto" w:fill="auto"/>
            <w:vAlign w:val="center"/>
          </w:tcPr>
          <w:p w14:paraId="55A1460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2708F32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1D65133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tcBorders>
            <w:shd w:val="clear" w:color="auto" w:fill="auto"/>
            <w:vAlign w:val="center"/>
          </w:tcPr>
          <w:p w14:paraId="499FA62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0CB54F2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22AB4F9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2119DA7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DF6D1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5169AF8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5E7EA3BB"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3B5C1BC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5A5792D3" w14:textId="77777777" w:rsidTr="0029345D">
        <w:trPr>
          <w:trHeight w:val="145"/>
        </w:trPr>
        <w:tc>
          <w:tcPr>
            <w:tcW w:w="2284" w:type="dxa"/>
            <w:gridSpan w:val="2"/>
            <w:tcBorders>
              <w:bottom w:val="single" w:sz="4" w:space="0" w:color="auto"/>
            </w:tcBorders>
            <w:shd w:val="clear" w:color="auto" w:fill="FABF8F"/>
            <w:vAlign w:val="center"/>
          </w:tcPr>
          <w:p w14:paraId="261A5303" w14:textId="77777777" w:rsidR="00FF47D3" w:rsidRPr="006D78E7" w:rsidRDefault="00FF47D3" w:rsidP="00FF47D3">
            <w:pPr>
              <w:pStyle w:val="ProductNames"/>
              <w:spacing w:beforeLines="20" w:before="48" w:afterLines="20" w:after="48"/>
              <w:rPr>
                <w:rFonts w:ascii="Tahoma" w:hAnsi="Tahoma" w:cs="Tahoma"/>
                <w:sz w:val="14"/>
              </w:rPr>
            </w:pPr>
            <w:bookmarkStart w:id="389" w:name="_Toc336338060"/>
            <w:bookmarkStart w:id="390" w:name="_Toc374286589"/>
            <w:r w:rsidRPr="006D78E7">
              <w:rPr>
                <w:rFonts w:ascii="Tahoma" w:hAnsi="Tahoma" w:cs="Tahoma"/>
                <w:sz w:val="14"/>
              </w:rPr>
              <w:t>SQL Server</w:t>
            </w:r>
            <w:r w:rsidRPr="006D78E7">
              <w:rPr>
                <w:rFonts w:ascii="Tahoma" w:eastAsia="Times New Roman" w:hAnsi="Tahoma" w:cs="Tahoma"/>
                <w:color w:val="000000"/>
                <w:sz w:val="18"/>
                <w:szCs w:val="18"/>
                <w:vertAlign w:val="superscript"/>
              </w:rPr>
              <w:t>®</w:t>
            </w:r>
            <w:r w:rsidRPr="006D78E7">
              <w:rPr>
                <w:rFonts w:ascii="Tahoma" w:hAnsi="Tahoma" w:cs="Tahoma"/>
                <w:sz w:val="14"/>
              </w:rPr>
              <w:t xml:space="preserve"> 2012 Standard Core (пакет — 2 лицензии «на ядро»)</w:t>
            </w:r>
            <w:bookmarkEnd w:id="389"/>
            <w:bookmarkEnd w:id="390"/>
          </w:p>
        </w:tc>
        <w:tc>
          <w:tcPr>
            <w:tcW w:w="686" w:type="dxa"/>
            <w:tcBorders>
              <w:bottom w:val="single" w:sz="4" w:space="0" w:color="auto"/>
            </w:tcBorders>
            <w:shd w:val="clear" w:color="auto" w:fill="FABF8F"/>
            <w:vAlign w:val="center"/>
          </w:tcPr>
          <w:p w14:paraId="5AEF5B0D" w14:textId="77777777" w:rsidR="00FF47D3" w:rsidRPr="006D78E7" w:rsidRDefault="00FF47D3" w:rsidP="00FF47D3">
            <w:pPr>
              <w:pStyle w:val="TableText"/>
              <w:widowControl w:val="0"/>
              <w:rPr>
                <w:rStyle w:val="EndnoteReference"/>
                <w:rFonts w:cs="Tahoma"/>
                <w:b w:val="0"/>
                <w:color w:val="000000"/>
                <w:sz w:val="13"/>
                <w:szCs w:val="13"/>
                <w:u w:val="single"/>
              </w:rPr>
            </w:pPr>
            <w:hyperlink w:anchor="_85_83_SQL" w:history="1">
              <w:r w:rsidRPr="006D78E7">
                <w:rPr>
                  <w:rStyle w:val="Hyperlink"/>
                  <w:b/>
                  <w:sz w:val="13"/>
                  <w:szCs w:val="13"/>
                </w:rPr>
                <w:t>89</w:t>
              </w:r>
            </w:hyperlink>
            <w:hyperlink w:anchor="Srv_91SQLServer2012StandardCore" w:history="1"/>
          </w:p>
        </w:tc>
        <w:tc>
          <w:tcPr>
            <w:tcW w:w="450" w:type="dxa"/>
            <w:tcBorders>
              <w:bottom w:val="single" w:sz="4" w:space="0" w:color="auto"/>
            </w:tcBorders>
            <w:shd w:val="clear" w:color="auto" w:fill="FABF8F"/>
          </w:tcPr>
          <w:p w14:paraId="2B84EE12"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25ADF50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D9E6BE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FABF8F"/>
            <w:vAlign w:val="center"/>
          </w:tcPr>
          <w:p w14:paraId="619F677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FABF8F"/>
            <w:vAlign w:val="center"/>
          </w:tcPr>
          <w:p w14:paraId="3B524B6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FABF8F"/>
            <w:vAlign w:val="center"/>
          </w:tcPr>
          <w:p w14:paraId="5F23873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7106DF7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2FB7783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C8C122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4A0334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60DC534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74C4B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DAC1B4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E9ED7B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EC77E4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46440CA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3BA58E8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cs="Tahoma"/>
                <w:sz w:val="13"/>
              </w:rPr>
              <w:br/>
            </w:r>
            <w:r w:rsidRPr="006D78E7">
              <w:rPr>
                <w:rFonts w:ascii="Tahoma" w:hAnsi="Tahoma" w:cs="Tahoma"/>
                <w:sz w:val="13"/>
              </w:rPr>
              <w:t>OV</w:t>
            </w:r>
          </w:p>
        </w:tc>
        <w:tc>
          <w:tcPr>
            <w:tcW w:w="484" w:type="dxa"/>
            <w:tcBorders>
              <w:bottom w:val="single" w:sz="4" w:space="0" w:color="auto"/>
            </w:tcBorders>
            <w:shd w:val="clear" w:color="auto" w:fill="FABF8F"/>
          </w:tcPr>
          <w:p w14:paraId="5959853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3389E443" w14:textId="77777777" w:rsidTr="0029345D">
        <w:trPr>
          <w:trHeight w:val="145"/>
        </w:trPr>
        <w:tc>
          <w:tcPr>
            <w:tcW w:w="2284" w:type="dxa"/>
            <w:gridSpan w:val="2"/>
            <w:tcBorders>
              <w:bottom w:val="single" w:sz="4" w:space="0" w:color="auto"/>
            </w:tcBorders>
            <w:shd w:val="clear" w:color="auto" w:fill="auto"/>
            <w:vAlign w:val="center"/>
          </w:tcPr>
          <w:p w14:paraId="6CA88350" w14:textId="77777777" w:rsidR="00FF47D3" w:rsidRPr="006D78E7" w:rsidRDefault="00FF47D3" w:rsidP="00FF47D3">
            <w:pPr>
              <w:pStyle w:val="ProductNames"/>
              <w:spacing w:beforeLines="20" w:before="48" w:afterLines="20" w:after="48"/>
              <w:rPr>
                <w:rFonts w:ascii="Tahoma" w:hAnsi="Tahoma" w:cs="Tahoma"/>
                <w:sz w:val="14"/>
              </w:rPr>
            </w:pPr>
            <w:bookmarkStart w:id="391" w:name="_Toc336338062"/>
            <w:bookmarkStart w:id="392" w:name="_Toc374286590"/>
            <w:r w:rsidRPr="006D78E7">
              <w:rPr>
                <w:rFonts w:ascii="Tahoma" w:hAnsi="Tahoma" w:cs="Tahoma"/>
                <w:sz w:val="14"/>
              </w:rPr>
              <w:t>System Center Configuration Manager 2007 R3 Enterprise Server Management License</w:t>
            </w:r>
            <w:bookmarkEnd w:id="391"/>
            <w:bookmarkEnd w:id="392"/>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17C28C07" w14:textId="77777777" w:rsidR="00FF47D3" w:rsidRPr="006D78E7" w:rsidRDefault="00FF47D3" w:rsidP="00FF47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1D8294AE" w14:textId="77777777" w:rsidR="00FF47D3" w:rsidRPr="006D78E7" w:rsidRDefault="00FF47D3" w:rsidP="00FF47D3">
            <w:pPr>
              <w:pStyle w:val="TableText"/>
              <w:widowControl w:val="0"/>
              <w:spacing w:before="180"/>
              <w:rPr>
                <w:rFonts w:ascii="Tahoma" w:hAnsi="Tahoma" w:cs="Tahoma"/>
                <w:color w:val="000000"/>
                <w:sz w:val="13"/>
              </w:rPr>
            </w:pPr>
            <w:r w:rsidRPr="006D78E7">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358E8A2A"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57348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4867BD5"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6493F9F"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331A74CE"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8FFC59A"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74C525B"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6002362"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E5A3487"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59DF54A"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7D7CDFB"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D05F591"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8AA9E49"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870B7E"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auto"/>
          </w:tcPr>
          <w:p w14:paraId="2BD0CAB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A</w:t>
            </w:r>
          </w:p>
        </w:tc>
        <w:tc>
          <w:tcPr>
            <w:tcW w:w="400" w:type="dxa"/>
            <w:tcBorders>
              <w:bottom w:val="single" w:sz="4" w:space="0" w:color="auto"/>
            </w:tcBorders>
            <w:shd w:val="clear" w:color="auto" w:fill="auto"/>
            <w:vAlign w:val="center"/>
          </w:tcPr>
          <w:p w14:paraId="03FDEEE8"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3FC2E9A3"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A46D57A" w14:textId="77777777" w:rsidTr="0029345D">
        <w:trPr>
          <w:trHeight w:val="145"/>
        </w:trPr>
        <w:tc>
          <w:tcPr>
            <w:tcW w:w="2284" w:type="dxa"/>
            <w:gridSpan w:val="2"/>
            <w:tcBorders>
              <w:bottom w:val="single" w:sz="4" w:space="0" w:color="auto"/>
            </w:tcBorders>
            <w:shd w:val="clear" w:color="auto" w:fill="FABF8F"/>
            <w:vAlign w:val="center"/>
          </w:tcPr>
          <w:p w14:paraId="4C06B435" w14:textId="77777777" w:rsidR="00FF47D3" w:rsidRPr="006D78E7" w:rsidRDefault="00FF47D3" w:rsidP="00FF47D3">
            <w:pPr>
              <w:pStyle w:val="ProductNames"/>
              <w:spacing w:beforeLines="20" w:before="48" w:afterLines="20" w:after="48"/>
              <w:rPr>
                <w:rFonts w:ascii="Tahoma" w:hAnsi="Tahoma" w:cs="Tahoma"/>
                <w:sz w:val="14"/>
              </w:rPr>
            </w:pPr>
            <w:bookmarkStart w:id="393" w:name="_Toc336338063"/>
            <w:bookmarkStart w:id="394" w:name="_Toc374286591"/>
            <w:r w:rsidRPr="006D78E7">
              <w:rPr>
                <w:rFonts w:ascii="Tahoma" w:hAnsi="Tahoma" w:cs="Tahoma"/>
                <w:sz w:val="14"/>
              </w:rPr>
              <w:t>System Center Configuration Manager 2007 R3 Standard Server Management License (Standard Server ML)</w:t>
            </w:r>
            <w:bookmarkEnd w:id="393"/>
            <w:bookmarkEnd w:id="394"/>
          </w:p>
        </w:tc>
        <w:tc>
          <w:tcPr>
            <w:tcW w:w="686" w:type="dxa"/>
            <w:tcBorders>
              <w:bottom w:val="single" w:sz="4" w:space="0" w:color="auto"/>
            </w:tcBorders>
            <w:shd w:val="clear" w:color="auto" w:fill="FABF8F"/>
            <w:vAlign w:val="center"/>
          </w:tcPr>
          <w:p w14:paraId="383C353D" w14:textId="77777777" w:rsidR="00FF47D3" w:rsidRPr="006D78E7" w:rsidRDefault="00FF47D3" w:rsidP="00FF47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78D332C8" w14:textId="77777777" w:rsidR="00FF47D3" w:rsidRPr="006D78E7" w:rsidRDefault="00FF47D3" w:rsidP="00FF47D3">
            <w:pPr>
              <w:pStyle w:val="TableText"/>
              <w:widowControl w:val="0"/>
              <w:spacing w:before="180"/>
              <w:rPr>
                <w:rFonts w:ascii="Tahoma" w:hAnsi="Tahoma" w:cs="Tahoma"/>
                <w:color w:val="000000"/>
                <w:sz w:val="13"/>
              </w:rPr>
            </w:pPr>
            <w:r w:rsidRPr="006D78E7">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95029C0"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35E97C5"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EF1456C"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9010697"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766BE3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B9B8138"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7B92140"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43D8146"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69518FF"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0ECBBCF"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4EDF7D9"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84A1F36"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E9C6396"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A54CD4"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FABF8F"/>
          </w:tcPr>
          <w:p w14:paraId="40814AF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3B25B96D"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1476051"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AE5899D" w14:textId="77777777" w:rsidTr="0029345D">
        <w:trPr>
          <w:trHeight w:val="145"/>
        </w:trPr>
        <w:tc>
          <w:tcPr>
            <w:tcW w:w="2284" w:type="dxa"/>
            <w:gridSpan w:val="2"/>
            <w:tcBorders>
              <w:bottom w:val="single" w:sz="4" w:space="0" w:color="auto"/>
            </w:tcBorders>
            <w:shd w:val="clear" w:color="auto" w:fill="auto"/>
            <w:vAlign w:val="center"/>
          </w:tcPr>
          <w:p w14:paraId="2A7858D4" w14:textId="77777777" w:rsidR="00FF47D3" w:rsidRPr="006D78E7" w:rsidRDefault="00FF47D3" w:rsidP="00FF47D3">
            <w:pPr>
              <w:pStyle w:val="ProductNames"/>
              <w:spacing w:beforeLines="10" w:before="24" w:afterLines="10" w:after="24"/>
              <w:rPr>
                <w:rFonts w:ascii="Tahoma" w:hAnsi="Tahoma" w:cs="Tahoma"/>
                <w:sz w:val="14"/>
              </w:rPr>
            </w:pPr>
            <w:bookmarkStart w:id="395" w:name="_Toc257333903"/>
            <w:bookmarkStart w:id="396" w:name="_Toc336338067"/>
            <w:bookmarkStart w:id="397" w:name="_Toc374286592"/>
            <w:r w:rsidRPr="006D78E7">
              <w:rPr>
                <w:rFonts w:ascii="Tahoma" w:hAnsi="Tahoma" w:cs="Tahoma"/>
                <w:sz w:val="14"/>
              </w:rPr>
              <w:t>System Center Data Protection Manager 2010, лицензия Enterprise на управление сервером</w:t>
            </w:r>
            <w:bookmarkEnd w:id="395"/>
            <w:bookmarkEnd w:id="396"/>
            <w:bookmarkEnd w:id="397"/>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65F476A2" w14:textId="77777777" w:rsidR="00FF47D3" w:rsidRPr="006D78E7" w:rsidRDefault="00FF47D3" w:rsidP="00FF47D3">
            <w:pPr>
              <w:pStyle w:val="TableText"/>
              <w:widowControl w:val="0"/>
              <w:jc w:val="left"/>
              <w:rPr>
                <w:rStyle w:val="EndnoteReference"/>
                <w:sz w:val="13"/>
                <w:szCs w:val="13"/>
                <w:u w:val="single"/>
              </w:rPr>
            </w:pPr>
          </w:p>
        </w:tc>
        <w:tc>
          <w:tcPr>
            <w:tcW w:w="450" w:type="dxa"/>
            <w:tcBorders>
              <w:bottom w:val="single" w:sz="4" w:space="0" w:color="auto"/>
            </w:tcBorders>
            <w:shd w:val="clear" w:color="auto" w:fill="auto"/>
          </w:tcPr>
          <w:p w14:paraId="6E7818D7" w14:textId="77777777" w:rsidR="00FF47D3" w:rsidRPr="006D78E7" w:rsidRDefault="00FF47D3" w:rsidP="00FF47D3">
            <w:pPr>
              <w:pStyle w:val="TableText"/>
              <w:widowControl w:val="0"/>
              <w:spacing w:before="180"/>
              <w:rPr>
                <w:rFonts w:ascii="Tahoma" w:hAnsi="Tahoma" w:cs="Tahoma"/>
                <w:color w:val="000000"/>
                <w:sz w:val="13"/>
              </w:rPr>
            </w:pPr>
            <w:r w:rsidRPr="006D78E7">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105DD0D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A218EC2"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46EB3B1"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5F07A05"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586013D"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0EA3876"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484BC4B"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3385047"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26CA0A1"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C5B00C7"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A39A64A"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0AD471D"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28E0265"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FEB4E2"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auto"/>
          </w:tcPr>
          <w:p w14:paraId="426E13EC"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AO, ST</w:t>
            </w:r>
          </w:p>
        </w:tc>
        <w:tc>
          <w:tcPr>
            <w:tcW w:w="400" w:type="dxa"/>
            <w:tcBorders>
              <w:bottom w:val="single" w:sz="4" w:space="0" w:color="auto"/>
            </w:tcBorders>
            <w:shd w:val="clear" w:color="auto" w:fill="auto"/>
            <w:vAlign w:val="center"/>
          </w:tcPr>
          <w:p w14:paraId="13FF2C10"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3F4A27CC" w14:textId="77777777" w:rsidR="00FF47D3" w:rsidRPr="006D78E7" w:rsidRDefault="00FF47D3" w:rsidP="00FF47D3">
            <w:pPr>
              <w:pStyle w:val="TableText"/>
              <w:widowControl w:val="0"/>
              <w:rPr>
                <w:rFonts w:ascii="Tahoma" w:hAnsi="Tahoma" w:cs="Tahoma"/>
                <w:color w:val="000000"/>
                <w:sz w:val="13"/>
              </w:rPr>
            </w:pPr>
          </w:p>
        </w:tc>
      </w:tr>
      <w:tr w:rsidR="00FF47D3" w:rsidRPr="006D78E7" w14:paraId="6E06F73E" w14:textId="77777777" w:rsidTr="0029345D">
        <w:trPr>
          <w:trHeight w:val="145"/>
        </w:trPr>
        <w:tc>
          <w:tcPr>
            <w:tcW w:w="2284" w:type="dxa"/>
            <w:gridSpan w:val="2"/>
            <w:tcBorders>
              <w:bottom w:val="single" w:sz="4" w:space="0" w:color="auto"/>
            </w:tcBorders>
            <w:shd w:val="clear" w:color="auto" w:fill="FABF8F"/>
            <w:vAlign w:val="center"/>
          </w:tcPr>
          <w:p w14:paraId="72DD10F7" w14:textId="77777777" w:rsidR="00FF47D3" w:rsidRPr="006D78E7" w:rsidRDefault="00FF47D3" w:rsidP="00FF47D3">
            <w:pPr>
              <w:pStyle w:val="ProductNames"/>
              <w:spacing w:beforeLines="10" w:before="24" w:afterLines="10" w:after="24"/>
              <w:rPr>
                <w:rFonts w:ascii="Tahoma" w:hAnsi="Tahoma" w:cs="Tahoma"/>
                <w:sz w:val="14"/>
              </w:rPr>
            </w:pPr>
            <w:bookmarkStart w:id="398" w:name="_Toc257333904"/>
            <w:bookmarkStart w:id="399" w:name="_Toc336338068"/>
            <w:bookmarkStart w:id="400" w:name="_Toc374286593"/>
            <w:r w:rsidRPr="006D78E7">
              <w:rPr>
                <w:rFonts w:ascii="Tahoma" w:hAnsi="Tahoma" w:cs="Tahoma"/>
                <w:sz w:val="14"/>
              </w:rPr>
              <w:t>System Center Data Protection Manager 2010 Standard, лицензия на управление сервером</w:t>
            </w:r>
            <w:bookmarkEnd w:id="398"/>
            <w:bookmarkEnd w:id="399"/>
            <w:bookmarkEnd w:id="400"/>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25E0D821" w14:textId="77777777" w:rsidR="00FF47D3" w:rsidRPr="006D78E7" w:rsidRDefault="00FF47D3" w:rsidP="00FF47D3">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3DD04254" w14:textId="77777777" w:rsidR="00FF47D3" w:rsidRPr="006D78E7" w:rsidRDefault="00FF47D3" w:rsidP="00FF47D3">
            <w:pPr>
              <w:pStyle w:val="TableText"/>
              <w:widowControl w:val="0"/>
              <w:spacing w:before="180"/>
              <w:rPr>
                <w:rFonts w:ascii="Tahoma" w:hAnsi="Tahoma" w:cs="Tahoma"/>
                <w:color w:val="000000"/>
                <w:sz w:val="13"/>
              </w:rPr>
            </w:pPr>
            <w:r w:rsidRPr="006D78E7">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798D7045"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2190C8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01EAC2"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2980745"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D5BA008"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F17350F"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85B7EB4"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9189BC7"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01CF9B6"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2A47B7B"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21F8A5"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14CBF6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8580772"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4227443"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FABF8F"/>
          </w:tcPr>
          <w:p w14:paraId="58D2EBA1"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AO, ST</w:t>
            </w:r>
          </w:p>
        </w:tc>
        <w:tc>
          <w:tcPr>
            <w:tcW w:w="400" w:type="dxa"/>
            <w:tcBorders>
              <w:bottom w:val="single" w:sz="4" w:space="0" w:color="auto"/>
            </w:tcBorders>
            <w:shd w:val="clear" w:color="auto" w:fill="FABF8F"/>
            <w:vAlign w:val="center"/>
          </w:tcPr>
          <w:p w14:paraId="2EA66FA8"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21656A6" w14:textId="77777777" w:rsidR="00FF47D3" w:rsidRPr="006D78E7" w:rsidRDefault="00FF47D3" w:rsidP="00FF47D3">
            <w:pPr>
              <w:pStyle w:val="TableText"/>
              <w:widowControl w:val="0"/>
              <w:rPr>
                <w:rFonts w:ascii="Tahoma" w:hAnsi="Tahoma" w:cs="Tahoma"/>
                <w:color w:val="000000"/>
                <w:sz w:val="13"/>
              </w:rPr>
            </w:pPr>
          </w:p>
        </w:tc>
      </w:tr>
      <w:tr w:rsidR="00FF47D3" w:rsidRPr="006D78E7" w14:paraId="0D25D1DA" w14:textId="77777777" w:rsidTr="0029345D">
        <w:trPr>
          <w:trHeight w:val="145"/>
        </w:trPr>
        <w:tc>
          <w:tcPr>
            <w:tcW w:w="2284" w:type="dxa"/>
            <w:gridSpan w:val="2"/>
            <w:tcBorders>
              <w:bottom w:val="single" w:sz="4" w:space="0" w:color="auto"/>
            </w:tcBorders>
            <w:shd w:val="clear" w:color="auto" w:fill="auto"/>
            <w:vAlign w:val="center"/>
          </w:tcPr>
          <w:p w14:paraId="1C47F6AB" w14:textId="77777777" w:rsidR="00FF47D3" w:rsidRPr="006D78E7" w:rsidRDefault="00FF47D3" w:rsidP="00FF47D3">
            <w:pPr>
              <w:pStyle w:val="ProductNames"/>
              <w:spacing w:beforeLines="20" w:before="48" w:afterLines="20" w:after="48"/>
              <w:rPr>
                <w:rFonts w:ascii="Tahoma" w:hAnsi="Tahoma" w:cs="Tahoma"/>
                <w:sz w:val="14"/>
              </w:rPr>
            </w:pPr>
            <w:bookmarkStart w:id="401" w:name="_Toc336338069"/>
            <w:bookmarkStart w:id="402" w:name="_Toc374286594"/>
            <w:bookmarkStart w:id="403" w:name="_Toc257333905"/>
            <w:r w:rsidRPr="006D78E7">
              <w:rPr>
                <w:rFonts w:ascii="Tahoma" w:hAnsi="Tahoma" w:cs="Tahoma"/>
                <w:sz w:val="14"/>
              </w:rPr>
              <w:t>System Center Essentials 2010</w:t>
            </w:r>
            <w:bookmarkEnd w:id="401"/>
            <w:bookmarkEnd w:id="402"/>
            <w:r w:rsidRPr="006D78E7">
              <w:rPr>
                <w:rFonts w:ascii="Tahoma" w:hAnsi="Tahoma" w:cs="Tahoma"/>
                <w:sz w:val="14"/>
              </w:rPr>
              <w:t xml:space="preserve"> </w:t>
            </w:r>
            <w:bookmarkEnd w:id="403"/>
          </w:p>
        </w:tc>
        <w:tc>
          <w:tcPr>
            <w:tcW w:w="686" w:type="dxa"/>
            <w:tcBorders>
              <w:bottom w:val="single" w:sz="4" w:space="0" w:color="auto"/>
            </w:tcBorders>
            <w:shd w:val="clear" w:color="auto" w:fill="auto"/>
            <w:vAlign w:val="center"/>
          </w:tcPr>
          <w:p w14:paraId="0FCEBC64" w14:textId="77777777" w:rsidR="00FF47D3" w:rsidRPr="006D78E7" w:rsidRDefault="00FF47D3" w:rsidP="00FF47D3">
            <w:pPr>
              <w:pStyle w:val="TableText"/>
              <w:widowControl w:val="0"/>
              <w:rPr>
                <w:rStyle w:val="EndnoteReference"/>
                <w:b w:val="0"/>
                <w:color w:val="0000FF"/>
                <w:sz w:val="13"/>
                <w:szCs w:val="13"/>
                <w:u w:val="single"/>
              </w:rPr>
            </w:pPr>
            <w:hyperlink w:anchor="_79_System_Center" w:history="1">
              <w:r w:rsidRPr="006D78E7">
                <w:rPr>
                  <w:rStyle w:val="Hyperlink"/>
                  <w:b/>
                  <w:sz w:val="13"/>
                  <w:szCs w:val="13"/>
                </w:rPr>
                <w:t>90</w:t>
              </w:r>
            </w:hyperlink>
          </w:p>
        </w:tc>
        <w:tc>
          <w:tcPr>
            <w:tcW w:w="450" w:type="dxa"/>
            <w:tcBorders>
              <w:bottom w:val="single" w:sz="4" w:space="0" w:color="auto"/>
            </w:tcBorders>
            <w:shd w:val="clear" w:color="auto" w:fill="auto"/>
          </w:tcPr>
          <w:p w14:paraId="091DF9A2" w14:textId="77777777" w:rsidR="00FF47D3" w:rsidRPr="006D78E7" w:rsidRDefault="00FF47D3" w:rsidP="00FF47D3">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DFE8342" w14:textId="77777777" w:rsidR="00FF47D3" w:rsidRPr="006D78E7" w:rsidRDefault="00FF47D3" w:rsidP="00FF47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7FE58CA"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3A100BE"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2A65E2E"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377C66F"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5043AE1"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E53D089"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073E8EB"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9BB4E58"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1B9710A"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2327C20"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5D0BC40"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3D2E147"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194EB7"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auto"/>
          </w:tcPr>
          <w:p w14:paraId="61ED87DD"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auto"/>
            <w:vAlign w:val="center"/>
          </w:tcPr>
          <w:p w14:paraId="70820AC4"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47E3E71B"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CB5E1ED" w14:textId="77777777" w:rsidTr="0029345D">
        <w:trPr>
          <w:trHeight w:val="145"/>
        </w:trPr>
        <w:tc>
          <w:tcPr>
            <w:tcW w:w="2284" w:type="dxa"/>
            <w:gridSpan w:val="2"/>
            <w:tcBorders>
              <w:bottom w:val="single" w:sz="4" w:space="0" w:color="auto"/>
            </w:tcBorders>
            <w:shd w:val="clear" w:color="auto" w:fill="FABF8F"/>
            <w:vAlign w:val="center"/>
          </w:tcPr>
          <w:p w14:paraId="7EF03FE7" w14:textId="77777777" w:rsidR="00FF47D3" w:rsidRPr="006D78E7" w:rsidRDefault="00FF47D3" w:rsidP="00FF47D3">
            <w:pPr>
              <w:pStyle w:val="ProductNames"/>
              <w:spacing w:beforeLines="20" w:before="48" w:afterLines="20" w:after="48"/>
              <w:rPr>
                <w:rFonts w:ascii="Tahoma" w:hAnsi="Tahoma" w:cs="Tahoma"/>
                <w:sz w:val="14"/>
              </w:rPr>
            </w:pPr>
            <w:bookmarkStart w:id="404" w:name="_Toc257333906"/>
            <w:bookmarkStart w:id="405" w:name="_Toc336338070"/>
            <w:bookmarkStart w:id="406" w:name="_Toc374286595"/>
            <w:r w:rsidRPr="006D78E7">
              <w:rPr>
                <w:rFonts w:ascii="Tahoma" w:hAnsi="Tahoma" w:cs="Tahoma"/>
                <w:sz w:val="14"/>
              </w:rPr>
              <w:t>System Center Essentials 2010 Client ML</w:t>
            </w:r>
            <w:bookmarkEnd w:id="404"/>
            <w:bookmarkEnd w:id="405"/>
            <w:bookmarkEnd w:id="406"/>
          </w:p>
        </w:tc>
        <w:tc>
          <w:tcPr>
            <w:tcW w:w="686" w:type="dxa"/>
            <w:tcBorders>
              <w:bottom w:val="single" w:sz="4" w:space="0" w:color="auto"/>
            </w:tcBorders>
            <w:shd w:val="clear" w:color="auto" w:fill="FABF8F"/>
            <w:vAlign w:val="center"/>
          </w:tcPr>
          <w:p w14:paraId="61D08B75"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1883022A" w14:textId="77777777" w:rsidR="00FF47D3" w:rsidRPr="006D78E7" w:rsidRDefault="00FF47D3" w:rsidP="00FF47D3">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4F6C5FE"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A169F1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0E19B35"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A0C0B08"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B101662"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3379DB2"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7A9854F"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D6C2B20"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9BF352D"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767F549"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39C7C3"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5B1604E"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0C8495C"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EB30AAB"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FABF8F"/>
          </w:tcPr>
          <w:p w14:paraId="55ACF718"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FABF8F"/>
            <w:vAlign w:val="center"/>
          </w:tcPr>
          <w:p w14:paraId="6790492B"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553D8EE" w14:textId="77777777" w:rsidR="00FF47D3" w:rsidRPr="006D78E7" w:rsidRDefault="00FF47D3" w:rsidP="00FF47D3">
            <w:pPr>
              <w:pStyle w:val="TableText"/>
              <w:widowControl w:val="0"/>
              <w:rPr>
                <w:rFonts w:ascii="Tahoma" w:hAnsi="Tahoma" w:cs="Tahoma"/>
                <w:color w:val="000000"/>
                <w:sz w:val="13"/>
              </w:rPr>
            </w:pPr>
          </w:p>
        </w:tc>
      </w:tr>
      <w:tr w:rsidR="00FF47D3" w:rsidRPr="006D78E7" w14:paraId="74ED33BA" w14:textId="77777777" w:rsidTr="0029345D">
        <w:trPr>
          <w:trHeight w:val="145"/>
        </w:trPr>
        <w:tc>
          <w:tcPr>
            <w:tcW w:w="2284" w:type="dxa"/>
            <w:gridSpan w:val="2"/>
            <w:tcBorders>
              <w:bottom w:val="single" w:sz="4" w:space="0" w:color="auto"/>
            </w:tcBorders>
            <w:shd w:val="clear" w:color="auto" w:fill="auto"/>
            <w:vAlign w:val="center"/>
          </w:tcPr>
          <w:p w14:paraId="08A9152C" w14:textId="77777777" w:rsidR="00FF47D3" w:rsidRPr="006D78E7" w:rsidRDefault="00FF47D3" w:rsidP="00FF47D3">
            <w:pPr>
              <w:pStyle w:val="ProductNames"/>
              <w:spacing w:beforeLines="20" w:before="48" w:afterLines="20" w:after="48"/>
              <w:rPr>
                <w:rFonts w:ascii="Tahoma" w:hAnsi="Tahoma" w:cs="Tahoma"/>
                <w:sz w:val="14"/>
              </w:rPr>
            </w:pPr>
            <w:bookmarkStart w:id="407" w:name="_Toc257333908"/>
            <w:bookmarkStart w:id="408" w:name="_Toc336338071"/>
            <w:bookmarkStart w:id="409" w:name="_Toc374286596"/>
            <w:r w:rsidRPr="006D78E7">
              <w:rPr>
                <w:rFonts w:ascii="Tahoma" w:hAnsi="Tahoma" w:cs="Tahoma"/>
                <w:sz w:val="14"/>
              </w:rPr>
              <w:t>System Center Essentials 2010 Server ML</w:t>
            </w:r>
            <w:bookmarkEnd w:id="407"/>
            <w:bookmarkEnd w:id="408"/>
            <w:bookmarkEnd w:id="409"/>
          </w:p>
        </w:tc>
        <w:tc>
          <w:tcPr>
            <w:tcW w:w="686" w:type="dxa"/>
            <w:tcBorders>
              <w:bottom w:val="single" w:sz="4" w:space="0" w:color="auto"/>
            </w:tcBorders>
            <w:shd w:val="clear" w:color="auto" w:fill="auto"/>
            <w:vAlign w:val="center"/>
          </w:tcPr>
          <w:p w14:paraId="599DE4D1"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196009BC" w14:textId="77777777" w:rsidR="00FF47D3" w:rsidRPr="006D78E7" w:rsidRDefault="00FF47D3" w:rsidP="00FF47D3">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46222AD" w14:textId="77777777" w:rsidR="00FF47D3" w:rsidRPr="006D78E7" w:rsidRDefault="00FF47D3" w:rsidP="00FF47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3D9153A"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A100566"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3ABDDCB"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368700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89E16EE"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3E27B41"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29F61CD"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777D29C"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AD77C0B"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BE95DF"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5889115"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332C33F"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D7921F4"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auto"/>
          </w:tcPr>
          <w:p w14:paraId="7B184DDA"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auto"/>
            <w:vAlign w:val="center"/>
          </w:tcPr>
          <w:p w14:paraId="6E6F9795"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4A1724D7"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8B1E9A4" w14:textId="77777777" w:rsidTr="0029345D">
        <w:trPr>
          <w:trHeight w:val="145"/>
        </w:trPr>
        <w:tc>
          <w:tcPr>
            <w:tcW w:w="2284" w:type="dxa"/>
            <w:gridSpan w:val="2"/>
            <w:tcBorders>
              <w:bottom w:val="single" w:sz="4" w:space="0" w:color="auto"/>
            </w:tcBorders>
            <w:shd w:val="clear" w:color="auto" w:fill="FABF8F"/>
            <w:vAlign w:val="center"/>
          </w:tcPr>
          <w:p w14:paraId="4AE66ECA" w14:textId="77777777" w:rsidR="00FF47D3" w:rsidRPr="006D78E7" w:rsidRDefault="00FF47D3" w:rsidP="00FF47D3">
            <w:pPr>
              <w:pStyle w:val="ProductNames"/>
              <w:spacing w:beforeLines="20" w:before="48" w:afterLines="20" w:after="48"/>
              <w:rPr>
                <w:rFonts w:ascii="Tahoma" w:hAnsi="Tahoma" w:cs="Tahoma"/>
                <w:sz w:val="14"/>
              </w:rPr>
            </w:pPr>
            <w:bookmarkStart w:id="410" w:name="_Toc336338072"/>
            <w:bookmarkStart w:id="411" w:name="_Toc374286597"/>
            <w:bookmarkStart w:id="412" w:name="_Toc257333910"/>
            <w:r w:rsidRPr="006D78E7">
              <w:rPr>
                <w:rFonts w:ascii="Tahoma" w:hAnsi="Tahoma" w:cs="Tahoma"/>
                <w:sz w:val="14"/>
              </w:rPr>
              <w:t>System Center Essentials 2010 с</w:t>
            </w:r>
            <w:r>
              <w:rPr>
                <w:rFonts w:ascii="Tahoma" w:hAnsi="Tahoma" w:cs="Tahoma"/>
                <w:sz w:val="14"/>
              </w:rPr>
              <w:t> </w:t>
            </w:r>
            <w:r w:rsidRPr="006D78E7">
              <w:rPr>
                <w:rFonts w:ascii="Tahoma" w:hAnsi="Tahoma" w:cs="Tahoma"/>
                <w:sz w:val="14"/>
              </w:rPr>
              <w:t>технологией SQL Server 2008</w:t>
            </w:r>
            <w:bookmarkEnd w:id="410"/>
            <w:bookmarkEnd w:id="411"/>
            <w:r w:rsidRPr="006D78E7">
              <w:rPr>
                <w:rFonts w:ascii="Tahoma" w:hAnsi="Tahoma" w:cs="Tahoma"/>
                <w:sz w:val="14"/>
              </w:rPr>
              <w:t xml:space="preserve"> </w:t>
            </w:r>
            <w:bookmarkEnd w:id="412"/>
          </w:p>
        </w:tc>
        <w:tc>
          <w:tcPr>
            <w:tcW w:w="686" w:type="dxa"/>
            <w:tcBorders>
              <w:bottom w:val="single" w:sz="4" w:space="0" w:color="auto"/>
            </w:tcBorders>
            <w:shd w:val="clear" w:color="auto" w:fill="FABF8F"/>
            <w:vAlign w:val="center"/>
          </w:tcPr>
          <w:p w14:paraId="05351DEB"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61C96E60" w14:textId="77777777" w:rsidR="00FF47D3" w:rsidRPr="006D78E7" w:rsidRDefault="00FF47D3" w:rsidP="00FF47D3">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79C46F3" w14:textId="77777777" w:rsidR="00FF47D3" w:rsidRPr="006D78E7" w:rsidRDefault="00FF47D3" w:rsidP="00FF47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15A853D"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B62809"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F2AC7EB"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7447CBC"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971DD29"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03E55D2"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26F30A9"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EAA6EED"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B6E6864"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5A7C3A3"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008E8B5"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0D42CD7"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C8F9B7"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FABF8F"/>
          </w:tcPr>
          <w:p w14:paraId="0720B182"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FABF8F"/>
            <w:vAlign w:val="center"/>
          </w:tcPr>
          <w:p w14:paraId="0C467B68"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6F8FA95" w14:textId="77777777" w:rsidR="00FF47D3" w:rsidRPr="006D78E7" w:rsidRDefault="00FF47D3" w:rsidP="00FF47D3">
            <w:pPr>
              <w:pStyle w:val="TableText"/>
              <w:widowControl w:val="0"/>
              <w:rPr>
                <w:rFonts w:ascii="Tahoma" w:hAnsi="Tahoma" w:cs="Tahoma"/>
                <w:color w:val="000000"/>
                <w:sz w:val="13"/>
              </w:rPr>
            </w:pPr>
          </w:p>
        </w:tc>
      </w:tr>
      <w:tr w:rsidR="00FF47D3" w:rsidRPr="006D78E7" w14:paraId="77369FD4" w14:textId="77777777" w:rsidTr="0029345D">
        <w:trPr>
          <w:cantSplit/>
          <w:trHeight w:val="145"/>
        </w:trPr>
        <w:tc>
          <w:tcPr>
            <w:tcW w:w="2284" w:type="dxa"/>
            <w:gridSpan w:val="2"/>
            <w:tcBorders>
              <w:bottom w:val="single" w:sz="4" w:space="0" w:color="auto"/>
            </w:tcBorders>
            <w:shd w:val="clear" w:color="auto" w:fill="auto"/>
            <w:vAlign w:val="center"/>
          </w:tcPr>
          <w:p w14:paraId="7C5D054D" w14:textId="77777777" w:rsidR="00FF47D3" w:rsidRPr="006D78E7" w:rsidRDefault="00FF47D3" w:rsidP="00FF47D3">
            <w:pPr>
              <w:pStyle w:val="ProductNames"/>
              <w:spacing w:beforeLines="20" w:before="48" w:afterLines="20" w:after="48"/>
              <w:rPr>
                <w:rFonts w:ascii="Tahoma" w:hAnsi="Tahoma" w:cs="Tahoma"/>
                <w:sz w:val="14"/>
              </w:rPr>
            </w:pPr>
            <w:bookmarkStart w:id="413" w:name="_Toc336338073"/>
            <w:bookmarkStart w:id="414" w:name="_Toc374286598"/>
            <w:r w:rsidRPr="006D78E7">
              <w:rPr>
                <w:rFonts w:ascii="Tahoma" w:hAnsi="Tahoma" w:cs="Tahoma"/>
                <w:sz w:val="14"/>
              </w:rPr>
              <w:t>System Center Essentials Plus 2010 Client Management License Suite</w:t>
            </w:r>
            <w:bookmarkEnd w:id="413"/>
            <w:bookmarkEnd w:id="414"/>
          </w:p>
        </w:tc>
        <w:tc>
          <w:tcPr>
            <w:tcW w:w="686" w:type="dxa"/>
            <w:tcBorders>
              <w:bottom w:val="single" w:sz="4" w:space="0" w:color="auto"/>
            </w:tcBorders>
            <w:shd w:val="clear" w:color="auto" w:fill="auto"/>
            <w:vAlign w:val="center"/>
          </w:tcPr>
          <w:p w14:paraId="17A15B2E"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auto"/>
          </w:tcPr>
          <w:p w14:paraId="24339F19" w14:textId="77777777" w:rsidR="00FF47D3" w:rsidRPr="006D78E7" w:rsidRDefault="00FF47D3" w:rsidP="00FF47D3">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B6B3C13" w14:textId="77777777" w:rsidR="00FF47D3" w:rsidRPr="006D78E7" w:rsidRDefault="00FF47D3" w:rsidP="00FF47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0BEC9560"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E2B29B8"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8EC20E8"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5B72C71"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F309B7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6C89804"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87CBA5B"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2405F3ED"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36B8DC9"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02B24D3"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2306D19"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6D625A3"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06E919D"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auto"/>
            <w:vAlign w:val="center"/>
          </w:tcPr>
          <w:p w14:paraId="0CD5251B"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auto"/>
            <w:vAlign w:val="center"/>
          </w:tcPr>
          <w:p w14:paraId="67FD33F4"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77BF0BDA" w14:textId="77777777" w:rsidR="00FF47D3" w:rsidRPr="006D78E7" w:rsidRDefault="00FF47D3" w:rsidP="00FF47D3">
            <w:pPr>
              <w:pStyle w:val="TableText"/>
              <w:widowControl w:val="0"/>
              <w:rPr>
                <w:rFonts w:ascii="Tahoma" w:hAnsi="Tahoma" w:cs="Tahoma"/>
                <w:color w:val="000000"/>
                <w:sz w:val="13"/>
              </w:rPr>
            </w:pPr>
          </w:p>
        </w:tc>
      </w:tr>
      <w:tr w:rsidR="00FF47D3" w:rsidRPr="006D78E7" w14:paraId="308950CD" w14:textId="77777777" w:rsidTr="0029345D">
        <w:trPr>
          <w:cantSplit/>
          <w:trHeight w:val="145"/>
        </w:trPr>
        <w:tc>
          <w:tcPr>
            <w:tcW w:w="2284" w:type="dxa"/>
            <w:gridSpan w:val="2"/>
            <w:tcBorders>
              <w:bottom w:val="single" w:sz="4" w:space="0" w:color="auto"/>
            </w:tcBorders>
            <w:shd w:val="clear" w:color="auto" w:fill="FABF8F"/>
            <w:vAlign w:val="center"/>
          </w:tcPr>
          <w:p w14:paraId="059E8F1D" w14:textId="77777777" w:rsidR="00FF47D3" w:rsidRPr="006D78E7" w:rsidRDefault="00FF47D3" w:rsidP="00FF47D3">
            <w:pPr>
              <w:pStyle w:val="ProductNames"/>
              <w:spacing w:beforeLines="20" w:before="48" w:afterLines="20" w:after="48"/>
              <w:rPr>
                <w:rFonts w:ascii="Tahoma" w:hAnsi="Tahoma" w:cs="Tahoma"/>
                <w:sz w:val="14"/>
              </w:rPr>
            </w:pPr>
            <w:bookmarkStart w:id="415" w:name="_Toc336338077"/>
            <w:bookmarkStart w:id="416" w:name="_Toc374286599"/>
            <w:r w:rsidRPr="006D78E7">
              <w:rPr>
                <w:rFonts w:ascii="Tahoma" w:hAnsi="Tahoma" w:cs="Tahoma"/>
                <w:sz w:val="14"/>
              </w:rPr>
              <w:t>System Center Operations Manager 2007 R2 Standard Server Management License</w:t>
            </w:r>
            <w:bookmarkEnd w:id="415"/>
            <w:bookmarkEnd w:id="416"/>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2EE51232" w14:textId="77777777" w:rsidR="00FF47D3" w:rsidRPr="006D78E7" w:rsidRDefault="00FF47D3" w:rsidP="00FF47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24F7C6A8" w14:textId="77777777" w:rsidR="00FF47D3" w:rsidRPr="006D78E7" w:rsidRDefault="00FF47D3" w:rsidP="00FF47D3">
            <w:pPr>
              <w:pStyle w:val="TableText"/>
              <w:widowControl w:val="0"/>
              <w:spacing w:before="200"/>
              <w:rPr>
                <w:rFonts w:ascii="Tahoma" w:hAnsi="Tahoma" w:cs="Tahoma"/>
                <w:color w:val="000000"/>
                <w:sz w:val="13"/>
              </w:rPr>
            </w:pPr>
            <w:r w:rsidRPr="006D78E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08CE13D"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7A9C291"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69A139C"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FEF26D4"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4B18714"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997F20A"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2D596E"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37CC84BD"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C0D0DD8"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D8E05F"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24929A"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818DB9C"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CADDC51"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E9F7CD"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FABF8F"/>
          </w:tcPr>
          <w:p w14:paraId="5ED44E49"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11CC260E"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FDCB143" w14:textId="77777777" w:rsidR="00FF47D3" w:rsidRPr="006D78E7" w:rsidRDefault="00FF47D3" w:rsidP="00FF47D3">
            <w:pPr>
              <w:pStyle w:val="TableText"/>
              <w:widowControl w:val="0"/>
              <w:rPr>
                <w:rFonts w:ascii="Tahoma" w:hAnsi="Tahoma" w:cs="Tahoma"/>
                <w:color w:val="000000"/>
                <w:sz w:val="13"/>
              </w:rPr>
            </w:pPr>
          </w:p>
        </w:tc>
      </w:tr>
      <w:tr w:rsidR="00FF47D3" w:rsidRPr="006D78E7" w14:paraId="5139D9AD" w14:textId="77777777" w:rsidTr="0029345D">
        <w:trPr>
          <w:trHeight w:val="145"/>
        </w:trPr>
        <w:tc>
          <w:tcPr>
            <w:tcW w:w="2284" w:type="dxa"/>
            <w:gridSpan w:val="2"/>
            <w:tcBorders>
              <w:bottom w:val="single" w:sz="4" w:space="0" w:color="auto"/>
            </w:tcBorders>
            <w:shd w:val="clear" w:color="auto" w:fill="auto"/>
            <w:vAlign w:val="center"/>
          </w:tcPr>
          <w:p w14:paraId="1EED8CCF" w14:textId="77777777" w:rsidR="00FF47D3" w:rsidRPr="006D78E7" w:rsidRDefault="00FF47D3" w:rsidP="00FF47D3">
            <w:pPr>
              <w:pStyle w:val="ProductNames"/>
              <w:spacing w:beforeLines="20" w:before="48" w:afterLines="20" w:after="48"/>
              <w:rPr>
                <w:rFonts w:ascii="Tahoma" w:hAnsi="Tahoma" w:cs="Tahoma"/>
                <w:sz w:val="14"/>
              </w:rPr>
            </w:pPr>
            <w:bookmarkStart w:id="417" w:name="_Toc336338078"/>
            <w:bookmarkStart w:id="418" w:name="_Toc374286600"/>
            <w:r w:rsidRPr="006D78E7">
              <w:rPr>
                <w:rFonts w:ascii="Tahoma" w:hAnsi="Tahoma" w:cs="Tahoma"/>
                <w:sz w:val="14"/>
              </w:rPr>
              <w:t>System Center Operations Manager 2007 R2 Enterprise Server Management License</w:t>
            </w:r>
            <w:bookmarkEnd w:id="417"/>
            <w:bookmarkEnd w:id="418"/>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1A3FADDA" w14:textId="77777777" w:rsidR="00FF47D3" w:rsidRPr="006D78E7" w:rsidRDefault="00FF47D3" w:rsidP="00FF47D3">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auto"/>
          </w:tcPr>
          <w:p w14:paraId="17FD5712" w14:textId="77777777" w:rsidR="00FF47D3" w:rsidRPr="006D78E7" w:rsidRDefault="00FF47D3" w:rsidP="00FF47D3">
            <w:pPr>
              <w:pStyle w:val="TableText"/>
              <w:widowControl w:val="0"/>
              <w:spacing w:before="200"/>
              <w:rPr>
                <w:rFonts w:ascii="Tahoma" w:hAnsi="Tahoma" w:cs="Tahoma"/>
                <w:color w:val="000000"/>
                <w:sz w:val="13"/>
              </w:rPr>
            </w:pPr>
            <w:r w:rsidRPr="006D78E7">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6D01FCF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0528F1D"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A48F6EA"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C3575BB"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9F25F6D"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2439FEE"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75B444D"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3582BD2"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895D5B4"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7343FFF"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A87D8CC"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8950F08"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96E88BD"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80848A"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auto"/>
          </w:tcPr>
          <w:p w14:paraId="1D697FB8"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73558AA9"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33B566E9" w14:textId="77777777" w:rsidR="00FF47D3" w:rsidRPr="006D78E7" w:rsidRDefault="00FF47D3" w:rsidP="00FF47D3">
            <w:pPr>
              <w:pStyle w:val="TableText"/>
              <w:widowControl w:val="0"/>
              <w:rPr>
                <w:rFonts w:ascii="Tahoma" w:hAnsi="Tahoma" w:cs="Tahoma"/>
                <w:color w:val="000000"/>
                <w:sz w:val="13"/>
              </w:rPr>
            </w:pPr>
          </w:p>
        </w:tc>
      </w:tr>
      <w:tr w:rsidR="00FF47D3" w:rsidRPr="006D78E7" w14:paraId="031D70A1" w14:textId="77777777" w:rsidTr="0029345D">
        <w:trPr>
          <w:trHeight w:val="145"/>
        </w:trPr>
        <w:tc>
          <w:tcPr>
            <w:tcW w:w="2284" w:type="dxa"/>
            <w:gridSpan w:val="2"/>
            <w:tcBorders>
              <w:bottom w:val="single" w:sz="4" w:space="0" w:color="auto"/>
            </w:tcBorders>
            <w:shd w:val="clear" w:color="auto" w:fill="FABF8F"/>
            <w:vAlign w:val="center"/>
          </w:tcPr>
          <w:p w14:paraId="3360A44E" w14:textId="77777777" w:rsidR="00FF47D3" w:rsidRPr="001B3AF3" w:rsidRDefault="00FF47D3" w:rsidP="00FF47D3">
            <w:pPr>
              <w:pStyle w:val="ProductNames"/>
              <w:spacing w:beforeLines="20" w:before="48" w:afterLines="20" w:after="48"/>
              <w:rPr>
                <w:rFonts w:ascii="Tahoma" w:hAnsi="Tahoma" w:cs="Tahoma"/>
                <w:sz w:val="14"/>
                <w:lang w:val="ru-RU"/>
              </w:rPr>
            </w:pPr>
            <w:bookmarkStart w:id="419" w:name="_Toc336338079"/>
            <w:bookmarkStart w:id="420" w:name="_Toc374286601"/>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w:t>
            </w:r>
            <w:r w:rsidRPr="006D78E7">
              <w:rPr>
                <w:rFonts w:ascii="Tahoma" w:hAnsi="Tahoma" w:cs="Tahoma"/>
                <w:sz w:val="14"/>
              </w:rPr>
              <w:t>Operations</w:t>
            </w:r>
            <w:r w:rsidRPr="001B3AF3">
              <w:rPr>
                <w:rFonts w:ascii="Tahoma" w:hAnsi="Tahoma" w:cs="Tahoma"/>
                <w:sz w:val="14"/>
                <w:lang w:val="ru-RU"/>
              </w:rPr>
              <w:t xml:space="preserve"> </w:t>
            </w:r>
            <w:r w:rsidRPr="006D78E7">
              <w:rPr>
                <w:rFonts w:ascii="Tahoma" w:hAnsi="Tahoma" w:cs="Tahoma"/>
                <w:sz w:val="14"/>
              </w:rPr>
              <w:t>Manager</w:t>
            </w:r>
            <w:r w:rsidRPr="001B3AF3">
              <w:rPr>
                <w:rFonts w:ascii="Tahoma" w:hAnsi="Tahoma" w:cs="Tahoma"/>
                <w:sz w:val="14"/>
                <w:lang w:val="ru-RU"/>
              </w:rPr>
              <w:t xml:space="preserve"> 2007 </w:t>
            </w:r>
            <w:r w:rsidRPr="006D78E7">
              <w:rPr>
                <w:rFonts w:ascii="Tahoma" w:hAnsi="Tahoma" w:cs="Tahoma"/>
                <w:sz w:val="14"/>
              </w:rPr>
              <w:t>R</w:t>
            </w:r>
            <w:r w:rsidRPr="001B3AF3">
              <w:rPr>
                <w:rFonts w:ascii="Tahoma" w:hAnsi="Tahoma" w:cs="Tahoma"/>
                <w:sz w:val="14"/>
                <w:lang w:val="ru-RU"/>
              </w:rPr>
              <w:t>2, клиентская лицензия на управление «на операционную среду»</w:t>
            </w:r>
            <w:bookmarkEnd w:id="419"/>
            <w:bookmarkEnd w:id="420"/>
          </w:p>
        </w:tc>
        <w:tc>
          <w:tcPr>
            <w:tcW w:w="686" w:type="dxa"/>
            <w:tcBorders>
              <w:bottom w:val="single" w:sz="4" w:space="0" w:color="auto"/>
            </w:tcBorders>
            <w:shd w:val="clear" w:color="auto" w:fill="FABF8F"/>
            <w:vAlign w:val="center"/>
          </w:tcPr>
          <w:p w14:paraId="1D8C11BD" w14:textId="77777777" w:rsidR="00FF47D3" w:rsidRPr="001B3AF3" w:rsidRDefault="00FF47D3" w:rsidP="00FF47D3">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ABF8F"/>
          </w:tcPr>
          <w:p w14:paraId="21914B7D" w14:textId="77777777" w:rsidR="00FF47D3" w:rsidRPr="006D78E7" w:rsidRDefault="00FF47D3" w:rsidP="00FF47D3">
            <w:pPr>
              <w:pStyle w:val="TableText"/>
              <w:widowControl w:val="0"/>
              <w:spacing w:before="200"/>
              <w:rPr>
                <w:rFonts w:ascii="Tahoma" w:hAnsi="Tahoma" w:cs="Tahoma"/>
                <w:color w:val="000000"/>
                <w:sz w:val="13"/>
              </w:rPr>
            </w:pPr>
            <w:r w:rsidRPr="006D78E7">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E09CD5B"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917F8D2"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7B1652E"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B838E33"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0F2F101"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31468DD"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107B449"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9C31BA"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62CAB47"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AB37C44"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2B2FC64"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789714D"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4ECC833E"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D3CD6C" w14:textId="77777777" w:rsidR="00FF47D3" w:rsidRPr="006D78E7" w:rsidRDefault="00FF47D3" w:rsidP="00FF47D3">
            <w:pPr>
              <w:pStyle w:val="TableText"/>
              <w:widowControl w:val="0"/>
              <w:rPr>
                <w:rFonts w:ascii="Tahoma" w:hAnsi="Tahoma" w:cs="Tahoma"/>
                <w:color w:val="000000"/>
                <w:sz w:val="13"/>
              </w:rPr>
            </w:pPr>
          </w:p>
        </w:tc>
        <w:tc>
          <w:tcPr>
            <w:tcW w:w="556" w:type="dxa"/>
            <w:tcBorders>
              <w:bottom w:val="single" w:sz="4" w:space="0" w:color="auto"/>
            </w:tcBorders>
            <w:shd w:val="clear" w:color="auto" w:fill="FABF8F"/>
          </w:tcPr>
          <w:p w14:paraId="567C714A"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sz w:val="13"/>
              </w:rPr>
              <w:t>AO, ST</w:t>
            </w:r>
          </w:p>
        </w:tc>
        <w:tc>
          <w:tcPr>
            <w:tcW w:w="400" w:type="dxa"/>
            <w:tcBorders>
              <w:bottom w:val="single" w:sz="4" w:space="0" w:color="auto"/>
            </w:tcBorders>
            <w:shd w:val="clear" w:color="auto" w:fill="FABF8F"/>
            <w:vAlign w:val="center"/>
          </w:tcPr>
          <w:p w14:paraId="7F13018A"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72F0D49" w14:textId="77777777" w:rsidR="00FF47D3" w:rsidRPr="006D78E7" w:rsidRDefault="00FF47D3" w:rsidP="00FF47D3">
            <w:pPr>
              <w:pStyle w:val="TableText"/>
              <w:widowControl w:val="0"/>
              <w:rPr>
                <w:rFonts w:ascii="Tahoma" w:hAnsi="Tahoma" w:cs="Tahoma"/>
                <w:color w:val="000000"/>
                <w:sz w:val="13"/>
              </w:rPr>
            </w:pPr>
          </w:p>
        </w:tc>
      </w:tr>
      <w:tr w:rsidR="00FF47D3" w:rsidRPr="006D78E7" w14:paraId="54D20336" w14:textId="77777777" w:rsidTr="0029345D">
        <w:trPr>
          <w:trHeight w:val="145"/>
        </w:trPr>
        <w:tc>
          <w:tcPr>
            <w:tcW w:w="2284" w:type="dxa"/>
            <w:gridSpan w:val="2"/>
            <w:tcBorders>
              <w:bottom w:val="single" w:sz="4" w:space="0" w:color="auto"/>
            </w:tcBorders>
            <w:shd w:val="clear" w:color="auto" w:fill="auto"/>
            <w:vAlign w:val="center"/>
          </w:tcPr>
          <w:p w14:paraId="1B76926E" w14:textId="77777777" w:rsidR="00FF47D3" w:rsidRPr="001B3AF3" w:rsidRDefault="00FF47D3" w:rsidP="00FF47D3">
            <w:pPr>
              <w:pStyle w:val="ProductNames"/>
              <w:spacing w:beforeLines="20" w:before="48" w:afterLines="20" w:after="48"/>
              <w:rPr>
                <w:rFonts w:ascii="Tahoma" w:hAnsi="Tahoma" w:cs="Tahoma"/>
                <w:sz w:val="14"/>
                <w:lang w:val="ru-RU"/>
              </w:rPr>
            </w:pPr>
            <w:bookmarkStart w:id="421" w:name="_Toc336338080"/>
            <w:bookmarkStart w:id="422" w:name="_Toc374286602"/>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w:t>
            </w:r>
            <w:r w:rsidRPr="006D78E7">
              <w:rPr>
                <w:rFonts w:ascii="Tahoma" w:hAnsi="Tahoma" w:cs="Tahoma"/>
                <w:sz w:val="14"/>
              </w:rPr>
              <w:t>Operations</w:t>
            </w:r>
            <w:r w:rsidRPr="001B3AF3">
              <w:rPr>
                <w:rFonts w:ascii="Tahoma" w:hAnsi="Tahoma" w:cs="Tahoma"/>
                <w:sz w:val="14"/>
                <w:lang w:val="ru-RU"/>
              </w:rPr>
              <w:t xml:space="preserve"> </w:t>
            </w:r>
            <w:r w:rsidRPr="006D78E7">
              <w:rPr>
                <w:rFonts w:ascii="Tahoma" w:hAnsi="Tahoma" w:cs="Tahoma"/>
                <w:sz w:val="14"/>
              </w:rPr>
              <w:t>Manager</w:t>
            </w:r>
            <w:r w:rsidRPr="001B3AF3">
              <w:rPr>
                <w:rFonts w:ascii="Tahoma" w:hAnsi="Tahoma" w:cs="Tahoma"/>
                <w:sz w:val="14"/>
                <w:lang w:val="ru-RU"/>
              </w:rPr>
              <w:t xml:space="preserve"> 2007 </w:t>
            </w:r>
            <w:r w:rsidRPr="006D78E7">
              <w:rPr>
                <w:rFonts w:ascii="Tahoma" w:hAnsi="Tahoma" w:cs="Tahoma"/>
                <w:sz w:val="14"/>
              </w:rPr>
              <w:t>R</w:t>
            </w:r>
            <w:r w:rsidRPr="001B3AF3">
              <w:rPr>
                <w:rFonts w:ascii="Tahoma" w:hAnsi="Tahoma" w:cs="Tahoma"/>
                <w:sz w:val="14"/>
                <w:lang w:val="ru-RU"/>
              </w:rPr>
              <w:t>2 клиентская лицензия на управление «на пользователя»</w:t>
            </w:r>
            <w:bookmarkEnd w:id="421"/>
            <w:bookmarkEnd w:id="422"/>
          </w:p>
        </w:tc>
        <w:tc>
          <w:tcPr>
            <w:tcW w:w="686" w:type="dxa"/>
            <w:tcBorders>
              <w:bottom w:val="single" w:sz="4" w:space="0" w:color="auto"/>
            </w:tcBorders>
            <w:shd w:val="clear" w:color="auto" w:fill="auto"/>
            <w:vAlign w:val="center"/>
          </w:tcPr>
          <w:p w14:paraId="2EDC3372" w14:textId="77777777" w:rsidR="00FF47D3" w:rsidRPr="001B3AF3" w:rsidRDefault="00FF47D3" w:rsidP="00FF47D3">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auto"/>
          </w:tcPr>
          <w:p w14:paraId="50AE70B5" w14:textId="77777777" w:rsidR="00FF47D3" w:rsidRPr="006D78E7" w:rsidRDefault="00FF47D3" w:rsidP="00FF47D3">
            <w:pPr>
              <w:pStyle w:val="TableText"/>
              <w:widowControl w:val="0"/>
              <w:spacing w:before="200"/>
              <w:rPr>
                <w:rFonts w:ascii="Tahoma" w:hAnsi="Tahoma" w:cs="Tahoma"/>
                <w:sz w:val="13"/>
              </w:rPr>
            </w:pPr>
            <w:r w:rsidRPr="006D78E7">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4F26B6D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B41C70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7C23D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78BF75"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55D41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B6D92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B5F36E"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488E6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8C4EF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BE97D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D34CA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231463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75F7CC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41E19E" w14:textId="77777777" w:rsidR="00FF47D3" w:rsidRPr="006D78E7" w:rsidRDefault="00FF47D3" w:rsidP="00FF47D3">
            <w:pPr>
              <w:pStyle w:val="TableText"/>
              <w:widowControl w:val="0"/>
              <w:spacing w:before="120"/>
            </w:pPr>
          </w:p>
          <w:p w14:paraId="4B791448"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7F0BFC99"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auto"/>
            <w:vAlign w:val="center"/>
          </w:tcPr>
          <w:p w14:paraId="09E66FBF"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6859B718" w14:textId="77777777" w:rsidR="00FF47D3" w:rsidRPr="006D78E7" w:rsidRDefault="00FF47D3" w:rsidP="00FF47D3">
            <w:pPr>
              <w:pStyle w:val="TableText"/>
              <w:widowControl w:val="0"/>
              <w:rPr>
                <w:rFonts w:ascii="Tahoma" w:hAnsi="Tahoma" w:cs="Tahoma"/>
                <w:sz w:val="13"/>
              </w:rPr>
            </w:pPr>
          </w:p>
        </w:tc>
      </w:tr>
      <w:tr w:rsidR="00FF47D3" w:rsidRPr="006D78E7" w14:paraId="4DC34BB4" w14:textId="77777777" w:rsidTr="0029345D">
        <w:trPr>
          <w:trHeight w:val="145"/>
        </w:trPr>
        <w:tc>
          <w:tcPr>
            <w:tcW w:w="2284" w:type="dxa"/>
            <w:gridSpan w:val="2"/>
            <w:tcBorders>
              <w:bottom w:val="single" w:sz="4" w:space="0" w:color="auto"/>
            </w:tcBorders>
            <w:shd w:val="clear" w:color="auto" w:fill="FABF8F"/>
            <w:vAlign w:val="center"/>
          </w:tcPr>
          <w:p w14:paraId="17D21340" w14:textId="77777777" w:rsidR="00FF47D3" w:rsidRPr="006D78E7" w:rsidRDefault="00FF47D3" w:rsidP="00FF47D3">
            <w:pPr>
              <w:pStyle w:val="ProductNames"/>
              <w:spacing w:beforeLines="20" w:before="48" w:afterLines="20" w:after="48"/>
              <w:rPr>
                <w:rFonts w:ascii="Tahoma" w:hAnsi="Tahoma" w:cs="Tahoma"/>
                <w:sz w:val="14"/>
              </w:rPr>
            </w:pPr>
            <w:bookmarkStart w:id="423" w:name="_Toc336338081"/>
            <w:bookmarkStart w:id="424" w:name="_Toc374286603"/>
            <w:r w:rsidRPr="006D78E7">
              <w:rPr>
                <w:rFonts w:ascii="Tahoma" w:hAnsi="Tahoma" w:cs="Tahoma"/>
                <w:sz w:val="14"/>
              </w:rPr>
              <w:t>System Center Reporting Manager</w:t>
            </w:r>
            <w:r>
              <w:rPr>
                <w:rFonts w:ascii="Tahoma" w:hAnsi="Tahoma" w:cs="Tahoma"/>
                <w:sz w:val="14"/>
              </w:rPr>
              <w:t> </w:t>
            </w:r>
            <w:r w:rsidRPr="006D78E7">
              <w:rPr>
                <w:rFonts w:ascii="Tahoma" w:hAnsi="Tahoma" w:cs="Tahoma"/>
                <w:sz w:val="14"/>
              </w:rPr>
              <w:t>2006</w:t>
            </w:r>
            <w:bookmarkEnd w:id="423"/>
            <w:bookmarkEnd w:id="424"/>
            <w:r w:rsidRPr="006D78E7">
              <w:rPr>
                <w:rFonts w:ascii="Tahoma" w:hAnsi="Tahoma" w:cs="Tahoma"/>
                <w:sz w:val="14"/>
              </w:rPr>
              <w:t xml:space="preserve"> </w:t>
            </w:r>
          </w:p>
        </w:tc>
        <w:tc>
          <w:tcPr>
            <w:tcW w:w="686" w:type="dxa"/>
            <w:tcBorders>
              <w:bottom w:val="single" w:sz="4" w:space="0" w:color="auto"/>
            </w:tcBorders>
            <w:shd w:val="clear" w:color="auto" w:fill="FABF8F"/>
            <w:vAlign w:val="center"/>
          </w:tcPr>
          <w:p w14:paraId="71392F8D" w14:textId="77777777" w:rsidR="00FF47D3" w:rsidRPr="006D78E7" w:rsidRDefault="00FF47D3" w:rsidP="00FF47D3">
            <w:pPr>
              <w:pStyle w:val="TableText"/>
              <w:widowControl w:val="0"/>
              <w:rPr>
                <w:rStyle w:val="EndnoteReference"/>
                <w:b w:val="0"/>
                <w:color w:val="0000FF"/>
                <w:sz w:val="13"/>
                <w:szCs w:val="13"/>
                <w:u w:val="single"/>
              </w:rPr>
            </w:pPr>
            <w:hyperlink w:anchor="_80_System_Center" w:history="1">
              <w:r w:rsidRPr="006D78E7">
                <w:rPr>
                  <w:rStyle w:val="Hyperlink"/>
                  <w:b/>
                  <w:sz w:val="13"/>
                  <w:szCs w:val="13"/>
                </w:rPr>
                <w:t>91</w:t>
              </w:r>
            </w:hyperlink>
          </w:p>
        </w:tc>
        <w:tc>
          <w:tcPr>
            <w:tcW w:w="450" w:type="dxa"/>
            <w:tcBorders>
              <w:bottom w:val="single" w:sz="4" w:space="0" w:color="auto"/>
            </w:tcBorders>
            <w:shd w:val="clear" w:color="auto" w:fill="FABF8F"/>
          </w:tcPr>
          <w:p w14:paraId="39E221FE"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3EEB29"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FD04E3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55C1B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F6521F"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5B9164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9953C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30B26A"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398FA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480EE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70474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6A453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EEC04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522C9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8598C9"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004341A6" w14:textId="77777777" w:rsidR="00FF47D3" w:rsidRPr="006D78E7" w:rsidRDefault="00FF47D3" w:rsidP="00FF47D3">
            <w:pPr>
              <w:pStyle w:val="TableText"/>
              <w:widowControl w:val="0"/>
              <w:spacing w:before="120"/>
              <w:rPr>
                <w:rFonts w:ascii="Tahoma" w:hAnsi="Tahoma" w:cs="Tahoma"/>
                <w:sz w:val="13"/>
              </w:rPr>
            </w:pPr>
          </w:p>
        </w:tc>
        <w:tc>
          <w:tcPr>
            <w:tcW w:w="400" w:type="dxa"/>
            <w:tcBorders>
              <w:bottom w:val="single" w:sz="4" w:space="0" w:color="auto"/>
            </w:tcBorders>
            <w:shd w:val="clear" w:color="auto" w:fill="FABF8F"/>
            <w:vAlign w:val="center"/>
          </w:tcPr>
          <w:p w14:paraId="2F3A1CA0"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6368FD1E" w14:textId="77777777" w:rsidR="00FF47D3" w:rsidRPr="006D78E7" w:rsidRDefault="00FF47D3" w:rsidP="00FF47D3">
            <w:pPr>
              <w:pStyle w:val="TableText"/>
              <w:widowControl w:val="0"/>
              <w:rPr>
                <w:rFonts w:ascii="Tahoma" w:hAnsi="Tahoma" w:cs="Tahoma"/>
                <w:sz w:val="13"/>
              </w:rPr>
            </w:pPr>
          </w:p>
        </w:tc>
      </w:tr>
      <w:tr w:rsidR="00FF47D3" w:rsidRPr="006D78E7" w14:paraId="67C41F51" w14:textId="77777777" w:rsidTr="0029345D">
        <w:trPr>
          <w:trHeight w:val="145"/>
        </w:trPr>
        <w:tc>
          <w:tcPr>
            <w:tcW w:w="2284" w:type="dxa"/>
            <w:gridSpan w:val="2"/>
            <w:tcBorders>
              <w:bottom w:val="single" w:sz="4" w:space="0" w:color="auto"/>
            </w:tcBorders>
            <w:shd w:val="clear" w:color="auto" w:fill="auto"/>
            <w:vAlign w:val="center"/>
          </w:tcPr>
          <w:p w14:paraId="583C1021" w14:textId="77777777" w:rsidR="00FF47D3" w:rsidRPr="006D78E7" w:rsidRDefault="00FF47D3" w:rsidP="00FF47D3">
            <w:pPr>
              <w:pStyle w:val="ProductNames"/>
              <w:spacing w:beforeLines="20" w:before="48" w:afterLines="20" w:after="48"/>
              <w:rPr>
                <w:rFonts w:ascii="Tahoma" w:hAnsi="Tahoma" w:cs="Tahoma"/>
                <w:sz w:val="14"/>
              </w:rPr>
            </w:pPr>
            <w:bookmarkStart w:id="425" w:name="_Toc336338082"/>
            <w:bookmarkStart w:id="426" w:name="_Toc374286604"/>
            <w:r w:rsidRPr="006D78E7">
              <w:rPr>
                <w:rFonts w:ascii="Tahoma" w:hAnsi="Tahoma" w:cs="Tahoma"/>
                <w:sz w:val="14"/>
              </w:rPr>
              <w:t>System Center Server Management Suite Enterprise</w:t>
            </w:r>
            <w:bookmarkEnd w:id="425"/>
            <w:bookmarkEnd w:id="426"/>
            <w:r w:rsidRPr="006D78E7">
              <w:rPr>
                <w:rFonts w:ascii="Tahoma" w:hAnsi="Tahoma" w:cs="Tahoma"/>
                <w:sz w:val="14"/>
              </w:rPr>
              <w:t xml:space="preserve"> </w:t>
            </w:r>
          </w:p>
        </w:tc>
        <w:tc>
          <w:tcPr>
            <w:tcW w:w="686" w:type="dxa"/>
            <w:tcBorders>
              <w:bottom w:val="single" w:sz="4" w:space="0" w:color="auto"/>
            </w:tcBorders>
            <w:shd w:val="clear" w:color="auto" w:fill="auto"/>
            <w:vAlign w:val="center"/>
          </w:tcPr>
          <w:p w14:paraId="1343B6BB" w14:textId="77777777" w:rsidR="00FF47D3" w:rsidRPr="006D78E7" w:rsidRDefault="00FF47D3" w:rsidP="00FF47D3">
            <w:pPr>
              <w:pStyle w:val="TableText"/>
              <w:widowControl w:val="0"/>
              <w:rPr>
                <w:rStyle w:val="EndnoteReference"/>
                <w:b w:val="0"/>
                <w:color w:val="0000FF"/>
                <w:sz w:val="13"/>
                <w:szCs w:val="13"/>
                <w:u w:val="single"/>
              </w:rPr>
            </w:pPr>
            <w:hyperlink w:anchor="_93_System_Center" w:history="1">
              <w:r w:rsidRPr="006D78E7">
                <w:rPr>
                  <w:rStyle w:val="Hyperlink"/>
                  <w:b/>
                  <w:sz w:val="13"/>
                  <w:szCs w:val="13"/>
                </w:rPr>
                <w:t>92</w:t>
              </w:r>
            </w:hyperlink>
          </w:p>
        </w:tc>
        <w:tc>
          <w:tcPr>
            <w:tcW w:w="450" w:type="dxa"/>
            <w:tcBorders>
              <w:bottom w:val="single" w:sz="4" w:space="0" w:color="auto"/>
            </w:tcBorders>
            <w:shd w:val="clear" w:color="auto" w:fill="auto"/>
          </w:tcPr>
          <w:p w14:paraId="27C5D743"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6BDFE91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7FD5F8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1E46D853" w14:textId="77777777" w:rsidR="00FF47D3" w:rsidRPr="006D78E7" w:rsidRDefault="00FF47D3" w:rsidP="00FF47D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1EE59B8E" w14:textId="77777777" w:rsidR="00FF47D3" w:rsidRPr="006D78E7" w:rsidRDefault="00FF47D3" w:rsidP="00FF47D3">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698D614A" w14:textId="77777777" w:rsidR="00FF47D3" w:rsidRPr="006D78E7" w:rsidRDefault="00FF47D3" w:rsidP="00FF47D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6FDA3164" w14:textId="77777777" w:rsidR="00FF47D3" w:rsidRPr="006D78E7" w:rsidRDefault="00FF47D3" w:rsidP="00FF47D3">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20A5BD8B" w14:textId="77777777" w:rsidR="00FF47D3" w:rsidRPr="006D78E7" w:rsidRDefault="00FF47D3" w:rsidP="00FF47D3">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1654CD9" w14:textId="77777777" w:rsidR="00FF47D3" w:rsidRPr="006D78E7" w:rsidRDefault="00FF47D3" w:rsidP="00FF47D3">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641E20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888B4B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8943F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014E1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D1ECA9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14FAA39"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784227BE"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1CFB987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7B14CB31" w14:textId="77777777" w:rsidR="00FF47D3" w:rsidRPr="006D78E7" w:rsidRDefault="00FF47D3" w:rsidP="00FF47D3">
            <w:pPr>
              <w:pStyle w:val="TableText"/>
              <w:widowControl w:val="0"/>
              <w:rPr>
                <w:rFonts w:ascii="Tahoma" w:hAnsi="Tahoma" w:cs="Tahoma"/>
                <w:sz w:val="13"/>
              </w:rPr>
            </w:pPr>
          </w:p>
        </w:tc>
      </w:tr>
      <w:tr w:rsidR="00FF47D3" w:rsidRPr="006D78E7" w14:paraId="27E366BC" w14:textId="77777777" w:rsidTr="0029345D">
        <w:trPr>
          <w:trHeight w:val="145"/>
        </w:trPr>
        <w:tc>
          <w:tcPr>
            <w:tcW w:w="2284" w:type="dxa"/>
            <w:gridSpan w:val="2"/>
            <w:tcBorders>
              <w:bottom w:val="single" w:sz="4" w:space="0" w:color="auto"/>
            </w:tcBorders>
            <w:shd w:val="clear" w:color="auto" w:fill="FABF8F"/>
          </w:tcPr>
          <w:p w14:paraId="69F264D4" w14:textId="77777777" w:rsidR="00FF47D3" w:rsidRPr="006D78E7" w:rsidRDefault="00FF47D3" w:rsidP="00FF47D3">
            <w:pPr>
              <w:pStyle w:val="Heading4"/>
              <w:spacing w:beforeLines="20" w:before="48" w:afterLines="20" w:after="48"/>
              <w:ind w:left="0" w:firstLine="0"/>
              <w:rPr>
                <w:rFonts w:ascii="Tahoma" w:hAnsi="Tahoma" w:cs="Tahoma"/>
                <w:b w:val="0"/>
                <w:sz w:val="18"/>
                <w:szCs w:val="18"/>
              </w:rPr>
            </w:pPr>
            <w:bookmarkStart w:id="427" w:name="_Toc336338083"/>
            <w:bookmarkStart w:id="428" w:name="_Toc374286605"/>
            <w:r w:rsidRPr="006D78E7">
              <w:rPr>
                <w:rFonts w:ascii="Tahoma" w:hAnsi="Tahoma" w:cs="Tahoma"/>
                <w:b w:val="0"/>
                <w:sz w:val="14"/>
                <w:szCs w:val="18"/>
              </w:rPr>
              <w:t>System Center Server Management Suite Datacenter</w:t>
            </w:r>
            <w:bookmarkEnd w:id="427"/>
            <w:bookmarkEnd w:id="428"/>
          </w:p>
        </w:tc>
        <w:tc>
          <w:tcPr>
            <w:tcW w:w="686" w:type="dxa"/>
            <w:tcBorders>
              <w:bottom w:val="single" w:sz="4" w:space="0" w:color="auto"/>
            </w:tcBorders>
            <w:shd w:val="clear" w:color="auto" w:fill="FABF8F"/>
          </w:tcPr>
          <w:p w14:paraId="13130344" w14:textId="77777777" w:rsidR="00FF47D3" w:rsidRPr="006D78E7" w:rsidRDefault="00FF47D3" w:rsidP="00FF47D3">
            <w:pPr>
              <w:pStyle w:val="TableText"/>
              <w:widowControl w:val="0"/>
              <w:spacing w:before="120"/>
              <w:rPr>
                <w:rStyle w:val="EndnoteReference"/>
                <w:b w:val="0"/>
                <w:sz w:val="13"/>
                <w:szCs w:val="13"/>
                <w:u w:val="single"/>
              </w:rPr>
            </w:pPr>
            <w:hyperlink w:anchor="_94_System_Center" w:history="1">
              <w:r w:rsidRPr="006D78E7">
                <w:rPr>
                  <w:rStyle w:val="Hyperlink"/>
                  <w:b/>
                  <w:sz w:val="13"/>
                  <w:szCs w:val="13"/>
                </w:rPr>
                <w:t>93</w:t>
              </w:r>
            </w:hyperlink>
          </w:p>
        </w:tc>
        <w:tc>
          <w:tcPr>
            <w:tcW w:w="450" w:type="dxa"/>
            <w:tcBorders>
              <w:bottom w:val="single" w:sz="4" w:space="0" w:color="auto"/>
            </w:tcBorders>
            <w:shd w:val="clear" w:color="auto" w:fill="FABF8F"/>
          </w:tcPr>
          <w:p w14:paraId="5B7110E8"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07/09</w:t>
            </w:r>
          </w:p>
        </w:tc>
        <w:tc>
          <w:tcPr>
            <w:tcW w:w="360" w:type="dxa"/>
            <w:tcBorders>
              <w:bottom w:val="single" w:sz="4" w:space="0" w:color="auto"/>
              <w:right w:val="single" w:sz="18" w:space="0" w:color="auto"/>
            </w:tcBorders>
            <w:shd w:val="clear" w:color="auto" w:fill="FABF8F"/>
          </w:tcPr>
          <w:p w14:paraId="1BA27FE1"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tcPr>
          <w:p w14:paraId="4410AE49"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EFAEE4D"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0B94DA44" w14:textId="77777777" w:rsidR="00FF47D3" w:rsidRPr="006D78E7" w:rsidRDefault="00FF47D3" w:rsidP="00FF47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68861175"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7A589C87"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479DDE1"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4241DDE0"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3E9ABBF" w14:textId="77777777" w:rsidR="00FF47D3" w:rsidRPr="006D78E7" w:rsidRDefault="00FF47D3" w:rsidP="00FF47D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666EA244" w14:textId="77777777" w:rsidR="00FF47D3" w:rsidRPr="006D78E7" w:rsidRDefault="00FF47D3" w:rsidP="00FF47D3">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3D53E97D"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73131A2"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FABF8F"/>
          </w:tcPr>
          <w:p w14:paraId="1549E9CC"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4F9AF7B2" w14:textId="77777777" w:rsidR="00FF47D3" w:rsidRPr="006D78E7" w:rsidRDefault="00FF47D3" w:rsidP="00FF47D3">
            <w:pPr>
              <w:pStyle w:val="TableText"/>
              <w:widowControl w:val="0"/>
              <w:spacing w:before="120"/>
              <w:rPr>
                <w:rFonts w:ascii="Tahoma" w:hAnsi="Tahoma" w:cs="Tahoma"/>
                <w:sz w:val="13"/>
              </w:rPr>
            </w:pPr>
          </w:p>
        </w:tc>
        <w:tc>
          <w:tcPr>
            <w:tcW w:w="556" w:type="dxa"/>
            <w:tcBorders>
              <w:bottom w:val="single" w:sz="4" w:space="0" w:color="auto"/>
            </w:tcBorders>
            <w:shd w:val="clear" w:color="auto" w:fill="FABF8F"/>
          </w:tcPr>
          <w:p w14:paraId="071D5789"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tcPr>
          <w:p w14:paraId="0BB3DD8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0E45D404" w14:textId="77777777" w:rsidR="00FF47D3" w:rsidRPr="006D78E7" w:rsidRDefault="00FF47D3" w:rsidP="00FF47D3">
            <w:pPr>
              <w:pStyle w:val="TableText"/>
              <w:widowControl w:val="0"/>
              <w:rPr>
                <w:rFonts w:ascii="Tahoma" w:hAnsi="Tahoma" w:cs="Tahoma"/>
                <w:sz w:val="13"/>
              </w:rPr>
            </w:pPr>
          </w:p>
        </w:tc>
      </w:tr>
      <w:tr w:rsidR="00FF47D3" w:rsidRPr="006D78E7" w14:paraId="3D19CFCE" w14:textId="77777777" w:rsidTr="0029345D">
        <w:trPr>
          <w:trHeight w:val="145"/>
        </w:trPr>
        <w:tc>
          <w:tcPr>
            <w:tcW w:w="2284" w:type="dxa"/>
            <w:gridSpan w:val="2"/>
            <w:tcBorders>
              <w:bottom w:val="single" w:sz="4" w:space="0" w:color="auto"/>
            </w:tcBorders>
            <w:shd w:val="clear" w:color="auto" w:fill="auto"/>
          </w:tcPr>
          <w:p w14:paraId="59E9067F" w14:textId="77777777" w:rsidR="00FF47D3" w:rsidRPr="001B3AF3" w:rsidRDefault="00FF47D3" w:rsidP="00FF47D3">
            <w:pPr>
              <w:pStyle w:val="ProductNames"/>
              <w:spacing w:beforeLines="10" w:before="24" w:afterLines="10" w:after="24"/>
              <w:rPr>
                <w:rFonts w:ascii="Tahoma" w:hAnsi="Tahoma" w:cs="Tahoma"/>
                <w:b/>
                <w:sz w:val="14"/>
                <w:lang w:val="ru-RU"/>
              </w:rPr>
            </w:pPr>
            <w:bookmarkStart w:id="429" w:name="_Toc336338086"/>
            <w:bookmarkStart w:id="430" w:name="_Toc374286606"/>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w:t>
            </w:r>
            <w:r w:rsidRPr="006D78E7">
              <w:rPr>
                <w:rFonts w:ascii="Tahoma" w:hAnsi="Tahoma" w:cs="Tahoma"/>
                <w:sz w:val="14"/>
              </w:rPr>
              <w:t>Service</w:t>
            </w:r>
            <w:r w:rsidRPr="001B3AF3">
              <w:rPr>
                <w:rFonts w:ascii="Tahoma" w:hAnsi="Tahoma" w:cs="Tahoma"/>
                <w:sz w:val="14"/>
                <w:lang w:val="ru-RU"/>
              </w:rPr>
              <w:t xml:space="preserve"> </w:t>
            </w:r>
            <w:r w:rsidRPr="006D78E7">
              <w:rPr>
                <w:rFonts w:ascii="Tahoma" w:hAnsi="Tahoma" w:cs="Tahoma"/>
                <w:sz w:val="14"/>
              </w:rPr>
              <w:t>Manager</w:t>
            </w:r>
            <w:r w:rsidRPr="001B3AF3">
              <w:rPr>
                <w:rFonts w:ascii="Tahoma" w:hAnsi="Tahoma" w:cs="Tahoma"/>
                <w:sz w:val="14"/>
                <w:lang w:val="ru-RU"/>
              </w:rPr>
              <w:t xml:space="preserve"> 2010, клиентская лицензия на управление (</w:t>
            </w:r>
            <w:r w:rsidRPr="006D78E7">
              <w:rPr>
                <w:rFonts w:ascii="Tahoma" w:hAnsi="Tahoma" w:cs="Tahoma"/>
                <w:sz w:val="14"/>
              </w:rPr>
              <w:t>Client</w:t>
            </w:r>
            <w:r w:rsidRPr="001B3AF3">
              <w:rPr>
                <w:rFonts w:ascii="Tahoma" w:hAnsi="Tahoma" w:cs="Tahoma"/>
                <w:sz w:val="14"/>
                <w:lang w:val="ru-RU"/>
              </w:rPr>
              <w:t xml:space="preserve"> </w:t>
            </w:r>
            <w:r w:rsidRPr="006D78E7">
              <w:rPr>
                <w:rFonts w:ascii="Tahoma" w:hAnsi="Tahoma" w:cs="Tahoma"/>
                <w:sz w:val="14"/>
              </w:rPr>
              <w:t>ML</w:t>
            </w:r>
            <w:r w:rsidRPr="001B3AF3">
              <w:rPr>
                <w:rFonts w:ascii="Tahoma" w:hAnsi="Tahoma" w:cs="Tahoma"/>
                <w:sz w:val="14"/>
                <w:lang w:val="ru-RU"/>
              </w:rPr>
              <w:t>) «на операционную среду»</w:t>
            </w:r>
            <w:bookmarkEnd w:id="429"/>
            <w:bookmarkEnd w:id="430"/>
          </w:p>
        </w:tc>
        <w:tc>
          <w:tcPr>
            <w:tcW w:w="686" w:type="dxa"/>
            <w:tcBorders>
              <w:bottom w:val="single" w:sz="4" w:space="0" w:color="auto"/>
            </w:tcBorders>
            <w:shd w:val="clear" w:color="auto" w:fill="auto"/>
          </w:tcPr>
          <w:p w14:paraId="5BAB2BEC" w14:textId="77777777" w:rsidR="00FF47D3" w:rsidRPr="001B3AF3" w:rsidRDefault="00FF47D3" w:rsidP="00FF47D3">
            <w:pPr>
              <w:pStyle w:val="TableText"/>
              <w:widowControl w:val="0"/>
              <w:rPr>
                <w:rStyle w:val="EndnoteReference"/>
                <w:sz w:val="13"/>
                <w:szCs w:val="13"/>
                <w:u w:val="single"/>
                <w:lang w:val="ru-RU"/>
              </w:rPr>
            </w:pPr>
          </w:p>
        </w:tc>
        <w:tc>
          <w:tcPr>
            <w:tcW w:w="450" w:type="dxa"/>
            <w:tcBorders>
              <w:bottom w:val="single" w:sz="4" w:space="0" w:color="auto"/>
            </w:tcBorders>
            <w:shd w:val="clear" w:color="auto" w:fill="auto"/>
          </w:tcPr>
          <w:p w14:paraId="50C0EB41"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04/10</w:t>
            </w:r>
          </w:p>
        </w:tc>
        <w:tc>
          <w:tcPr>
            <w:tcW w:w="360" w:type="dxa"/>
            <w:tcBorders>
              <w:bottom w:val="single" w:sz="4" w:space="0" w:color="auto"/>
              <w:right w:val="single" w:sz="18" w:space="0" w:color="auto"/>
            </w:tcBorders>
            <w:shd w:val="clear" w:color="auto" w:fill="auto"/>
          </w:tcPr>
          <w:p w14:paraId="140DF362"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63EB71D"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5F03BC6F"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D60D38E" w14:textId="77777777" w:rsidR="00FF47D3" w:rsidRPr="006D78E7" w:rsidRDefault="00FF47D3" w:rsidP="00FF47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76A0B145"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0DBD973C"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3D5F9351"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A35EF3"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47E3F8F" w14:textId="77777777" w:rsidR="00FF47D3" w:rsidRPr="006D78E7" w:rsidRDefault="00FF47D3" w:rsidP="00FF47D3">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4A591C07" w14:textId="77777777" w:rsidR="00FF47D3" w:rsidRPr="006D78E7" w:rsidRDefault="00FF47D3" w:rsidP="00FF47D3">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951288"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CF4CB05"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61D299A"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D1C7EB" w14:textId="77777777" w:rsidR="00FF47D3" w:rsidRPr="006D78E7" w:rsidRDefault="00FF47D3" w:rsidP="00FF47D3">
            <w:pPr>
              <w:pStyle w:val="TableText"/>
              <w:widowControl w:val="0"/>
              <w:spacing w:before="120"/>
            </w:pPr>
          </w:p>
          <w:p w14:paraId="55EF6D71" w14:textId="77777777" w:rsidR="00FF47D3" w:rsidRPr="006D78E7" w:rsidRDefault="00FF47D3" w:rsidP="00FF47D3">
            <w:pPr>
              <w:pStyle w:val="TableText"/>
              <w:widowControl w:val="0"/>
              <w:spacing w:before="120"/>
              <w:rPr>
                <w:rFonts w:ascii="Tahoma" w:hAnsi="Tahoma" w:cs="Tahoma"/>
                <w:sz w:val="13"/>
              </w:rPr>
            </w:pPr>
          </w:p>
        </w:tc>
        <w:tc>
          <w:tcPr>
            <w:tcW w:w="556" w:type="dxa"/>
            <w:tcBorders>
              <w:bottom w:val="single" w:sz="4" w:space="0" w:color="auto"/>
            </w:tcBorders>
            <w:shd w:val="clear" w:color="auto" w:fill="auto"/>
          </w:tcPr>
          <w:p w14:paraId="5D46778B"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auto"/>
          </w:tcPr>
          <w:p w14:paraId="7364F41F"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02F6474C" w14:textId="77777777" w:rsidR="00FF47D3" w:rsidRPr="006D78E7" w:rsidRDefault="00FF47D3" w:rsidP="00FF47D3">
            <w:pPr>
              <w:pStyle w:val="TableText"/>
              <w:widowControl w:val="0"/>
              <w:rPr>
                <w:rFonts w:ascii="Tahoma" w:hAnsi="Tahoma" w:cs="Tahoma"/>
                <w:sz w:val="13"/>
              </w:rPr>
            </w:pPr>
          </w:p>
        </w:tc>
      </w:tr>
      <w:tr w:rsidR="00FF47D3" w:rsidRPr="006D78E7" w14:paraId="055CCA43" w14:textId="77777777" w:rsidTr="0029345D">
        <w:trPr>
          <w:trHeight w:val="145"/>
        </w:trPr>
        <w:tc>
          <w:tcPr>
            <w:tcW w:w="2284" w:type="dxa"/>
            <w:gridSpan w:val="2"/>
            <w:tcBorders>
              <w:bottom w:val="single" w:sz="4" w:space="0" w:color="auto"/>
            </w:tcBorders>
            <w:shd w:val="clear" w:color="auto" w:fill="FABF8F"/>
          </w:tcPr>
          <w:p w14:paraId="2245D739" w14:textId="77777777" w:rsidR="00FF47D3" w:rsidRPr="001B3AF3" w:rsidRDefault="00FF47D3" w:rsidP="00FF47D3">
            <w:pPr>
              <w:pStyle w:val="ProductNames"/>
              <w:spacing w:beforeLines="10" w:before="24" w:afterLines="10" w:after="24"/>
              <w:rPr>
                <w:rFonts w:ascii="Tahoma" w:hAnsi="Tahoma" w:cs="Tahoma"/>
                <w:b/>
                <w:sz w:val="14"/>
                <w:lang w:val="ru-RU"/>
              </w:rPr>
            </w:pPr>
            <w:bookmarkStart w:id="431" w:name="_Toc336338087"/>
            <w:bookmarkStart w:id="432" w:name="_Toc374286607"/>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w:t>
            </w:r>
            <w:r w:rsidRPr="006D78E7">
              <w:rPr>
                <w:rFonts w:ascii="Tahoma" w:hAnsi="Tahoma" w:cs="Tahoma"/>
                <w:sz w:val="14"/>
              </w:rPr>
              <w:t>Service</w:t>
            </w:r>
            <w:r w:rsidRPr="001B3AF3">
              <w:rPr>
                <w:rFonts w:ascii="Tahoma" w:hAnsi="Tahoma" w:cs="Tahoma"/>
                <w:sz w:val="14"/>
                <w:lang w:val="ru-RU"/>
              </w:rPr>
              <w:t xml:space="preserve"> </w:t>
            </w:r>
            <w:r w:rsidRPr="006D78E7">
              <w:rPr>
                <w:rFonts w:ascii="Tahoma" w:hAnsi="Tahoma" w:cs="Tahoma"/>
                <w:sz w:val="14"/>
              </w:rPr>
              <w:t>Manager</w:t>
            </w:r>
            <w:r w:rsidRPr="001B3AF3">
              <w:rPr>
                <w:rFonts w:ascii="Tahoma" w:hAnsi="Tahoma" w:cs="Tahoma"/>
                <w:sz w:val="14"/>
                <w:lang w:val="ru-RU"/>
              </w:rPr>
              <w:t xml:space="preserve"> 2010, клиентская лицензия на управление (</w:t>
            </w:r>
            <w:r w:rsidRPr="006D78E7">
              <w:rPr>
                <w:rFonts w:ascii="Tahoma" w:hAnsi="Tahoma" w:cs="Tahoma"/>
                <w:sz w:val="14"/>
              </w:rPr>
              <w:t>Client</w:t>
            </w:r>
            <w:r w:rsidRPr="001B3AF3">
              <w:rPr>
                <w:rFonts w:ascii="Tahoma" w:hAnsi="Tahoma" w:cs="Tahoma"/>
                <w:sz w:val="14"/>
                <w:lang w:val="ru-RU"/>
              </w:rPr>
              <w:t xml:space="preserve"> </w:t>
            </w:r>
            <w:r w:rsidRPr="006D78E7">
              <w:rPr>
                <w:rFonts w:ascii="Tahoma" w:hAnsi="Tahoma" w:cs="Tahoma"/>
                <w:sz w:val="14"/>
              </w:rPr>
              <w:t>ML</w:t>
            </w:r>
            <w:r w:rsidRPr="001B3AF3">
              <w:rPr>
                <w:rFonts w:ascii="Tahoma" w:hAnsi="Tahoma" w:cs="Tahoma"/>
                <w:sz w:val="14"/>
                <w:lang w:val="ru-RU"/>
              </w:rPr>
              <w:t>) «на пользователя»</w:t>
            </w:r>
            <w:bookmarkEnd w:id="431"/>
            <w:bookmarkEnd w:id="432"/>
          </w:p>
        </w:tc>
        <w:tc>
          <w:tcPr>
            <w:tcW w:w="686" w:type="dxa"/>
            <w:tcBorders>
              <w:bottom w:val="single" w:sz="4" w:space="0" w:color="auto"/>
            </w:tcBorders>
            <w:shd w:val="clear" w:color="auto" w:fill="FABF8F"/>
          </w:tcPr>
          <w:p w14:paraId="6C5E77D3" w14:textId="77777777" w:rsidR="00FF47D3" w:rsidRPr="001B3AF3" w:rsidRDefault="00FF47D3" w:rsidP="00FF47D3">
            <w:pPr>
              <w:pStyle w:val="TableText"/>
              <w:widowControl w:val="0"/>
              <w:rPr>
                <w:rStyle w:val="EndnoteReference"/>
                <w:sz w:val="13"/>
                <w:szCs w:val="13"/>
                <w:u w:val="single"/>
                <w:lang w:val="ru-RU"/>
              </w:rPr>
            </w:pPr>
          </w:p>
        </w:tc>
        <w:tc>
          <w:tcPr>
            <w:tcW w:w="450" w:type="dxa"/>
            <w:tcBorders>
              <w:bottom w:val="single" w:sz="4" w:space="0" w:color="auto"/>
            </w:tcBorders>
            <w:shd w:val="clear" w:color="auto" w:fill="FABF8F"/>
          </w:tcPr>
          <w:p w14:paraId="7F27DCD9"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04/10</w:t>
            </w:r>
          </w:p>
        </w:tc>
        <w:tc>
          <w:tcPr>
            <w:tcW w:w="360" w:type="dxa"/>
            <w:tcBorders>
              <w:bottom w:val="single" w:sz="4" w:space="0" w:color="auto"/>
              <w:right w:val="single" w:sz="18" w:space="0" w:color="auto"/>
            </w:tcBorders>
            <w:shd w:val="clear" w:color="auto" w:fill="FABF8F"/>
          </w:tcPr>
          <w:p w14:paraId="37507322"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5DB466"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9DE66C0"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2418A859" w14:textId="77777777" w:rsidR="00FF47D3" w:rsidRPr="006D78E7" w:rsidRDefault="00FF47D3" w:rsidP="00FF47D3">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60FF1494"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34C55F16" w14:textId="77777777" w:rsidR="00FF47D3" w:rsidRPr="006D78E7" w:rsidRDefault="00FF47D3" w:rsidP="00FF47D3">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12DDA95C"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B6E425"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5B4258" w14:textId="77777777" w:rsidR="00FF47D3" w:rsidRPr="006D78E7" w:rsidRDefault="00FF47D3" w:rsidP="00FF47D3">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B0D212F" w14:textId="77777777" w:rsidR="00FF47D3" w:rsidRPr="006D78E7" w:rsidRDefault="00FF47D3" w:rsidP="00FF47D3">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BEBB40"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226269"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264004" w14:textId="77777777" w:rsidR="00FF47D3" w:rsidRPr="006D78E7" w:rsidRDefault="00FF47D3" w:rsidP="00FF47D3">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72CC9E" w14:textId="77777777" w:rsidR="00FF47D3" w:rsidRPr="006D78E7" w:rsidRDefault="00FF47D3" w:rsidP="00FF47D3">
            <w:pPr>
              <w:pStyle w:val="TableText"/>
              <w:widowControl w:val="0"/>
              <w:spacing w:before="120"/>
            </w:pPr>
          </w:p>
          <w:p w14:paraId="0020AA36" w14:textId="77777777" w:rsidR="00FF47D3" w:rsidRPr="006D78E7" w:rsidRDefault="00FF47D3" w:rsidP="00FF47D3">
            <w:pPr>
              <w:pStyle w:val="TableText"/>
              <w:widowControl w:val="0"/>
              <w:spacing w:before="120"/>
              <w:rPr>
                <w:rFonts w:ascii="Tahoma" w:hAnsi="Tahoma" w:cs="Tahoma"/>
                <w:sz w:val="13"/>
              </w:rPr>
            </w:pPr>
          </w:p>
        </w:tc>
        <w:tc>
          <w:tcPr>
            <w:tcW w:w="556" w:type="dxa"/>
            <w:tcBorders>
              <w:bottom w:val="single" w:sz="4" w:space="0" w:color="auto"/>
            </w:tcBorders>
            <w:shd w:val="clear" w:color="auto" w:fill="FABF8F"/>
          </w:tcPr>
          <w:p w14:paraId="002E80CF"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FABF8F"/>
          </w:tcPr>
          <w:p w14:paraId="1310389B"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0584505" w14:textId="77777777" w:rsidR="00FF47D3" w:rsidRPr="006D78E7" w:rsidRDefault="00FF47D3" w:rsidP="00FF47D3">
            <w:pPr>
              <w:pStyle w:val="TableText"/>
              <w:widowControl w:val="0"/>
              <w:rPr>
                <w:rFonts w:ascii="Tahoma" w:hAnsi="Tahoma" w:cs="Tahoma"/>
                <w:sz w:val="13"/>
              </w:rPr>
            </w:pPr>
          </w:p>
        </w:tc>
      </w:tr>
      <w:tr w:rsidR="00FF47D3" w:rsidRPr="006D78E7" w14:paraId="2664F954" w14:textId="77777777" w:rsidTr="0029345D">
        <w:trPr>
          <w:trHeight w:val="145"/>
        </w:trPr>
        <w:tc>
          <w:tcPr>
            <w:tcW w:w="2284" w:type="dxa"/>
            <w:gridSpan w:val="2"/>
            <w:tcBorders>
              <w:bottom w:val="single" w:sz="4" w:space="0" w:color="auto"/>
            </w:tcBorders>
            <w:shd w:val="clear" w:color="auto" w:fill="auto"/>
          </w:tcPr>
          <w:p w14:paraId="53C8122E" w14:textId="77777777" w:rsidR="00FF47D3" w:rsidRPr="001B3AF3" w:rsidRDefault="00FF47D3" w:rsidP="00FF47D3">
            <w:pPr>
              <w:pStyle w:val="Heading3"/>
              <w:spacing w:beforeLines="20" w:before="48" w:afterLines="20" w:after="48"/>
              <w:rPr>
                <w:rFonts w:ascii="Tahoma" w:hAnsi="Tahoma" w:cs="Tahoma"/>
                <w:b w:val="0"/>
                <w:sz w:val="14"/>
                <w:szCs w:val="16"/>
                <w:lang w:val="ru-RU"/>
              </w:rPr>
            </w:pPr>
            <w:bookmarkStart w:id="433" w:name="_Toc336338088"/>
            <w:bookmarkStart w:id="434" w:name="_Toc374286608"/>
            <w:r w:rsidRPr="006D78E7">
              <w:rPr>
                <w:rFonts w:ascii="Tahoma" w:hAnsi="Tahoma" w:cs="Tahoma"/>
                <w:b w:val="0"/>
                <w:sz w:val="14"/>
                <w:szCs w:val="16"/>
              </w:rPr>
              <w:t>System</w:t>
            </w:r>
            <w:r w:rsidRPr="001B3AF3">
              <w:rPr>
                <w:rFonts w:ascii="Tahoma" w:hAnsi="Tahoma" w:cs="Tahoma"/>
                <w:b w:val="0"/>
                <w:sz w:val="14"/>
                <w:szCs w:val="16"/>
                <w:lang w:val="ru-RU"/>
              </w:rPr>
              <w:t xml:space="preserve"> </w:t>
            </w:r>
            <w:r w:rsidRPr="006D78E7">
              <w:rPr>
                <w:rFonts w:ascii="Tahoma" w:hAnsi="Tahoma" w:cs="Tahoma"/>
                <w:b w:val="0"/>
                <w:sz w:val="14"/>
                <w:szCs w:val="16"/>
              </w:rPr>
              <w:t>Center</w:t>
            </w:r>
            <w:r w:rsidRPr="001B3AF3">
              <w:rPr>
                <w:rFonts w:ascii="Tahoma" w:hAnsi="Tahoma" w:cs="Tahoma"/>
                <w:b w:val="0"/>
                <w:sz w:val="14"/>
                <w:szCs w:val="16"/>
                <w:lang w:val="ru-RU"/>
              </w:rPr>
              <w:t xml:space="preserve"> </w:t>
            </w:r>
            <w:r w:rsidRPr="006D78E7">
              <w:rPr>
                <w:rFonts w:ascii="Tahoma" w:hAnsi="Tahoma" w:cs="Tahoma"/>
                <w:b w:val="0"/>
                <w:sz w:val="14"/>
                <w:szCs w:val="16"/>
              </w:rPr>
              <w:t>Service</w:t>
            </w:r>
            <w:r w:rsidRPr="001B3AF3">
              <w:rPr>
                <w:rFonts w:ascii="Tahoma" w:hAnsi="Tahoma" w:cs="Tahoma"/>
                <w:b w:val="0"/>
                <w:sz w:val="14"/>
                <w:szCs w:val="16"/>
                <w:lang w:val="ru-RU"/>
              </w:rPr>
              <w:t xml:space="preserve"> </w:t>
            </w:r>
            <w:r w:rsidRPr="006D78E7">
              <w:rPr>
                <w:rFonts w:ascii="Tahoma" w:hAnsi="Tahoma" w:cs="Tahoma"/>
                <w:b w:val="0"/>
                <w:sz w:val="14"/>
                <w:szCs w:val="16"/>
              </w:rPr>
              <w:t>Manager</w:t>
            </w:r>
            <w:r w:rsidRPr="001B3AF3">
              <w:rPr>
                <w:rFonts w:ascii="Tahoma" w:hAnsi="Tahoma" w:cs="Tahoma"/>
                <w:b w:val="0"/>
                <w:sz w:val="14"/>
                <w:szCs w:val="16"/>
                <w:lang w:val="ru-RU"/>
              </w:rPr>
              <w:t xml:space="preserve"> 2010, лицензия на управление сервером (</w:t>
            </w:r>
            <w:r w:rsidRPr="006D78E7">
              <w:rPr>
                <w:rFonts w:ascii="Tahoma" w:hAnsi="Tahoma" w:cs="Tahoma"/>
                <w:b w:val="0"/>
                <w:sz w:val="14"/>
                <w:szCs w:val="16"/>
              </w:rPr>
              <w:t>Server</w:t>
            </w:r>
            <w:r w:rsidRPr="001B3AF3">
              <w:rPr>
                <w:rFonts w:ascii="Tahoma" w:hAnsi="Tahoma" w:cs="Tahoma"/>
                <w:b w:val="0"/>
                <w:sz w:val="14"/>
                <w:szCs w:val="16"/>
                <w:lang w:val="ru-RU"/>
              </w:rPr>
              <w:t xml:space="preserve"> </w:t>
            </w:r>
            <w:r w:rsidRPr="006D78E7">
              <w:rPr>
                <w:rFonts w:ascii="Tahoma" w:hAnsi="Tahoma" w:cs="Tahoma"/>
                <w:b w:val="0"/>
                <w:sz w:val="14"/>
                <w:szCs w:val="16"/>
              </w:rPr>
              <w:t>ML</w:t>
            </w:r>
            <w:r w:rsidRPr="001B3AF3">
              <w:rPr>
                <w:rFonts w:ascii="Tahoma" w:hAnsi="Tahoma" w:cs="Tahoma"/>
                <w:b w:val="0"/>
                <w:sz w:val="14"/>
                <w:szCs w:val="16"/>
                <w:lang w:val="ru-RU"/>
              </w:rPr>
              <w:t>) «на операционную среду»</w:t>
            </w:r>
            <w:bookmarkEnd w:id="433"/>
            <w:bookmarkEnd w:id="434"/>
          </w:p>
        </w:tc>
        <w:tc>
          <w:tcPr>
            <w:tcW w:w="686" w:type="dxa"/>
            <w:tcBorders>
              <w:bottom w:val="single" w:sz="4" w:space="0" w:color="auto"/>
            </w:tcBorders>
            <w:shd w:val="clear" w:color="auto" w:fill="auto"/>
          </w:tcPr>
          <w:p w14:paraId="3D6E3E23" w14:textId="77777777" w:rsidR="00FF47D3" w:rsidRPr="001B3AF3" w:rsidRDefault="00FF47D3" w:rsidP="00FF47D3">
            <w:pPr>
              <w:pStyle w:val="TableText"/>
              <w:widowControl w:val="0"/>
              <w:spacing w:before="20" w:after="20"/>
              <w:rPr>
                <w:rStyle w:val="EndnoteReference"/>
                <w:sz w:val="13"/>
                <w:szCs w:val="13"/>
                <w:u w:val="single"/>
                <w:lang w:val="ru-RU"/>
              </w:rPr>
            </w:pPr>
          </w:p>
        </w:tc>
        <w:tc>
          <w:tcPr>
            <w:tcW w:w="450" w:type="dxa"/>
            <w:tcBorders>
              <w:bottom w:val="single" w:sz="4" w:space="0" w:color="auto"/>
            </w:tcBorders>
            <w:shd w:val="clear" w:color="auto" w:fill="auto"/>
          </w:tcPr>
          <w:p w14:paraId="49528CDF" w14:textId="77777777" w:rsidR="00FF47D3" w:rsidRPr="006D78E7" w:rsidRDefault="00FF47D3" w:rsidP="00FF47D3">
            <w:pPr>
              <w:pStyle w:val="TableText"/>
              <w:widowControl w:val="0"/>
              <w:spacing w:before="20" w:after="20"/>
              <w:rPr>
                <w:rFonts w:ascii="Tahoma" w:hAnsi="Tahoma" w:cs="Tahoma"/>
                <w:sz w:val="13"/>
              </w:rPr>
            </w:pPr>
            <w:r w:rsidRPr="006D78E7">
              <w:rPr>
                <w:rFonts w:ascii="Tahoma" w:hAnsi="Tahoma" w:cs="Tahoma"/>
                <w:sz w:val="13"/>
              </w:rPr>
              <w:t>04/10</w:t>
            </w:r>
          </w:p>
        </w:tc>
        <w:tc>
          <w:tcPr>
            <w:tcW w:w="360" w:type="dxa"/>
            <w:tcBorders>
              <w:bottom w:val="single" w:sz="4" w:space="0" w:color="auto"/>
              <w:right w:val="single" w:sz="18" w:space="0" w:color="auto"/>
            </w:tcBorders>
            <w:shd w:val="clear" w:color="auto" w:fill="auto"/>
          </w:tcPr>
          <w:p w14:paraId="7EF31DC6" w14:textId="77777777" w:rsidR="00FF47D3" w:rsidRPr="006D78E7" w:rsidRDefault="00FF47D3" w:rsidP="00FF47D3">
            <w:pPr>
              <w:pStyle w:val="TableText"/>
              <w:widowControl w:val="0"/>
              <w:spacing w:before="20" w:after="2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FCA422B" w14:textId="77777777" w:rsidR="00FF47D3" w:rsidRPr="006D78E7" w:rsidRDefault="00FF47D3" w:rsidP="00FF47D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1D595499" w14:textId="77777777" w:rsidR="00FF47D3" w:rsidRPr="006D78E7" w:rsidRDefault="00FF47D3" w:rsidP="00FF47D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070F376B" w14:textId="77777777" w:rsidR="00FF47D3" w:rsidRPr="006D78E7" w:rsidRDefault="00FF47D3" w:rsidP="00FF47D3">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6DCDC26F" w14:textId="77777777" w:rsidR="00FF47D3" w:rsidRPr="006D78E7" w:rsidRDefault="00FF47D3" w:rsidP="00FF47D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09A90FDE" w14:textId="77777777" w:rsidR="00FF47D3" w:rsidRPr="006D78E7" w:rsidRDefault="00FF47D3" w:rsidP="00FF47D3">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5D26EB9" w14:textId="77777777" w:rsidR="00FF47D3" w:rsidRPr="006D78E7" w:rsidRDefault="00FF47D3" w:rsidP="00FF47D3">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4EE7616" w14:textId="77777777" w:rsidR="00FF47D3" w:rsidRPr="006D78E7" w:rsidRDefault="00FF47D3" w:rsidP="00FF47D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3523C1" w14:textId="77777777" w:rsidR="00FF47D3" w:rsidRPr="006D78E7" w:rsidRDefault="00FF47D3" w:rsidP="00FF47D3">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30A95CF6" w14:textId="77777777" w:rsidR="00FF47D3" w:rsidRPr="006D78E7" w:rsidRDefault="00FF47D3" w:rsidP="00FF47D3">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C600588" w14:textId="77777777" w:rsidR="00FF47D3" w:rsidRPr="006D78E7" w:rsidRDefault="00FF47D3" w:rsidP="00FF47D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C12D24" w14:textId="77777777" w:rsidR="00FF47D3" w:rsidRPr="006D78E7" w:rsidRDefault="00FF47D3" w:rsidP="00FF47D3">
            <w:pPr>
              <w:pStyle w:val="TableText"/>
              <w:widowControl w:val="0"/>
              <w:spacing w:before="20" w:after="2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FED85F0" w14:textId="77777777" w:rsidR="00FF47D3" w:rsidRPr="006D78E7" w:rsidRDefault="00FF47D3" w:rsidP="00FF47D3">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6380314" w14:textId="77777777" w:rsidR="00FF47D3" w:rsidRPr="006D78E7" w:rsidRDefault="00FF47D3" w:rsidP="00FF47D3">
            <w:pPr>
              <w:pStyle w:val="TableText"/>
              <w:widowControl w:val="0"/>
              <w:spacing w:before="20" w:after="20"/>
            </w:pPr>
          </w:p>
          <w:p w14:paraId="5DDB0DA0" w14:textId="77777777" w:rsidR="00FF47D3" w:rsidRPr="006D78E7" w:rsidRDefault="00FF47D3" w:rsidP="00FF47D3">
            <w:pPr>
              <w:pStyle w:val="TableText"/>
              <w:widowControl w:val="0"/>
              <w:spacing w:before="20" w:after="20"/>
              <w:rPr>
                <w:rFonts w:ascii="Tahoma" w:hAnsi="Tahoma" w:cs="Tahoma"/>
                <w:sz w:val="13"/>
              </w:rPr>
            </w:pPr>
          </w:p>
        </w:tc>
        <w:tc>
          <w:tcPr>
            <w:tcW w:w="556" w:type="dxa"/>
            <w:tcBorders>
              <w:bottom w:val="single" w:sz="4" w:space="0" w:color="auto"/>
            </w:tcBorders>
            <w:shd w:val="clear" w:color="auto" w:fill="auto"/>
            <w:vAlign w:val="center"/>
          </w:tcPr>
          <w:p w14:paraId="37A69A9A" w14:textId="77777777" w:rsidR="00FF47D3" w:rsidRPr="006D78E7" w:rsidRDefault="00FF47D3" w:rsidP="00FF47D3">
            <w:pPr>
              <w:pStyle w:val="TableText"/>
              <w:widowControl w:val="0"/>
              <w:spacing w:before="20" w:after="2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auto"/>
          </w:tcPr>
          <w:p w14:paraId="0D85D9DE" w14:textId="77777777" w:rsidR="00FF47D3" w:rsidRPr="006D78E7" w:rsidRDefault="00FF47D3" w:rsidP="00FF47D3">
            <w:pPr>
              <w:pStyle w:val="TableText"/>
              <w:widowControl w:val="0"/>
              <w:spacing w:before="20" w:after="20"/>
              <w:rPr>
                <w:rFonts w:ascii="Tahoma" w:hAnsi="Tahoma" w:cs="Tahoma"/>
                <w:sz w:val="13"/>
              </w:rPr>
            </w:pPr>
          </w:p>
        </w:tc>
        <w:tc>
          <w:tcPr>
            <w:tcW w:w="484" w:type="dxa"/>
            <w:tcBorders>
              <w:bottom w:val="single" w:sz="4" w:space="0" w:color="auto"/>
            </w:tcBorders>
          </w:tcPr>
          <w:p w14:paraId="6303DDE8" w14:textId="77777777" w:rsidR="00FF47D3" w:rsidRPr="006D78E7" w:rsidRDefault="00FF47D3" w:rsidP="00FF47D3">
            <w:pPr>
              <w:pStyle w:val="TableText"/>
              <w:widowControl w:val="0"/>
              <w:spacing w:before="20" w:after="20"/>
              <w:rPr>
                <w:rFonts w:ascii="Tahoma" w:hAnsi="Tahoma" w:cs="Tahoma"/>
                <w:sz w:val="13"/>
              </w:rPr>
            </w:pPr>
          </w:p>
        </w:tc>
      </w:tr>
      <w:tr w:rsidR="00FF47D3" w:rsidRPr="006D78E7" w14:paraId="166ED25B" w14:textId="77777777" w:rsidTr="0029345D">
        <w:trPr>
          <w:trHeight w:val="368"/>
        </w:trPr>
        <w:tc>
          <w:tcPr>
            <w:tcW w:w="2284" w:type="dxa"/>
            <w:gridSpan w:val="2"/>
            <w:tcBorders>
              <w:bottom w:val="single" w:sz="4" w:space="0" w:color="auto"/>
            </w:tcBorders>
            <w:shd w:val="clear" w:color="auto" w:fill="FABF8F"/>
            <w:vAlign w:val="center"/>
          </w:tcPr>
          <w:p w14:paraId="0ABDE283" w14:textId="77777777" w:rsidR="00FF47D3" w:rsidRPr="006D78E7" w:rsidRDefault="00FF47D3" w:rsidP="00FF47D3">
            <w:pPr>
              <w:pStyle w:val="ProductNames"/>
              <w:spacing w:beforeLines="20" w:before="48" w:afterLines="20" w:after="48"/>
              <w:rPr>
                <w:rFonts w:ascii="Tahoma" w:hAnsi="Tahoma" w:cs="Tahoma"/>
                <w:sz w:val="14"/>
              </w:rPr>
            </w:pPr>
            <w:bookmarkStart w:id="435" w:name="_Toc336338093"/>
            <w:bookmarkStart w:id="436" w:name="_Toc374286609"/>
            <w:r w:rsidRPr="006D78E7">
              <w:rPr>
                <w:rFonts w:ascii="Tahoma" w:hAnsi="Tahoma" w:cs="Tahoma"/>
                <w:sz w:val="14"/>
                <w:szCs w:val="18"/>
              </w:rPr>
              <w:t>System Center 2012 R2 Client Management Suite (Client ML) «на</w:t>
            </w:r>
            <w:r>
              <w:rPr>
                <w:rFonts w:ascii="Tahoma" w:hAnsi="Tahoma" w:cs="Tahoma"/>
                <w:sz w:val="14"/>
                <w:szCs w:val="18"/>
              </w:rPr>
              <w:t> </w:t>
            </w:r>
            <w:r w:rsidRPr="006D78E7">
              <w:rPr>
                <w:rFonts w:ascii="Tahoma" w:hAnsi="Tahoma" w:cs="Tahoma"/>
                <w:sz w:val="14"/>
                <w:szCs w:val="18"/>
              </w:rPr>
              <w:t>операционную среду»</w:t>
            </w:r>
            <w:bookmarkEnd w:id="435"/>
            <w:bookmarkEnd w:id="436"/>
          </w:p>
        </w:tc>
        <w:tc>
          <w:tcPr>
            <w:tcW w:w="686" w:type="dxa"/>
            <w:tcBorders>
              <w:bottom w:val="single" w:sz="4" w:space="0" w:color="auto"/>
            </w:tcBorders>
            <w:shd w:val="clear" w:color="auto" w:fill="FABF8F"/>
            <w:vAlign w:val="center"/>
          </w:tcPr>
          <w:p w14:paraId="31A76AA5" w14:textId="77777777" w:rsidR="00FF47D3" w:rsidRPr="006D78E7" w:rsidRDefault="00FF47D3" w:rsidP="00FF47D3">
            <w:pPr>
              <w:pStyle w:val="TableText"/>
              <w:widowControl w:val="0"/>
              <w:rPr>
                <w:b/>
                <w:color w:val="000000"/>
                <w:sz w:val="13"/>
                <w:szCs w:val="13"/>
                <w:u w:val="single"/>
              </w:rPr>
            </w:pPr>
            <w:hyperlink w:anchor="_96_System_Center_1" w:history="1">
              <w:r w:rsidRPr="006D78E7">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tcPr>
          <w:p w14:paraId="7EB31879" w14:textId="77777777" w:rsidR="00FF47D3" w:rsidRPr="006D78E7" w:rsidRDefault="00FF47D3" w:rsidP="00FF47D3">
            <w:pPr>
              <w:pStyle w:val="TableText"/>
              <w:widowControl w:val="0"/>
              <w:spacing w:before="24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7BEE6AC"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1A4331F"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0349EF8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4677AC0B"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810083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1A17741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10CCFE4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2344C46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202FD453"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65F1485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47244A4"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EC04981"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1D0B282"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0E5CD423"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P</w:t>
            </w:r>
          </w:p>
        </w:tc>
        <w:tc>
          <w:tcPr>
            <w:tcW w:w="556" w:type="dxa"/>
            <w:tcBorders>
              <w:bottom w:val="single" w:sz="4" w:space="0" w:color="auto"/>
            </w:tcBorders>
            <w:shd w:val="clear" w:color="auto" w:fill="FABF8F"/>
          </w:tcPr>
          <w:p w14:paraId="1A42EAF4" w14:textId="77777777" w:rsidR="00FF47D3" w:rsidRPr="006D78E7" w:rsidRDefault="00FF47D3" w:rsidP="00FF47D3">
            <w:pPr>
              <w:spacing w:before="240"/>
              <w:jc w:val="center"/>
            </w:pPr>
            <w:r w:rsidRPr="006D78E7">
              <w:rPr>
                <w:rFonts w:ascii="Arial" w:hAnsi="Arial" w:cs="Arial"/>
                <w:sz w:val="13"/>
                <w:szCs w:val="13"/>
              </w:rPr>
              <w:t>AO, ST</w:t>
            </w:r>
          </w:p>
          <w:p w14:paraId="143C5AE0" w14:textId="77777777" w:rsidR="00FF47D3" w:rsidRPr="006D78E7" w:rsidRDefault="00FF47D3" w:rsidP="00FF47D3">
            <w:pPr>
              <w:pStyle w:val="TableText"/>
              <w:widowControl w:val="0"/>
              <w:rPr>
                <w:rFonts w:ascii="Tahoma" w:hAnsi="Tahoma" w:cs="Tahoma"/>
                <w:sz w:val="13"/>
                <w:szCs w:val="13"/>
              </w:rPr>
            </w:pPr>
          </w:p>
        </w:tc>
        <w:tc>
          <w:tcPr>
            <w:tcW w:w="400" w:type="dxa"/>
            <w:tcBorders>
              <w:bottom w:val="single" w:sz="4" w:space="0" w:color="auto"/>
            </w:tcBorders>
            <w:shd w:val="clear" w:color="auto" w:fill="FABF8F"/>
            <w:vAlign w:val="center"/>
          </w:tcPr>
          <w:p w14:paraId="6A76FABF"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17E542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108EE6FD" w14:textId="77777777" w:rsidTr="0029345D">
        <w:trPr>
          <w:trHeight w:val="134"/>
        </w:trPr>
        <w:tc>
          <w:tcPr>
            <w:tcW w:w="2284" w:type="dxa"/>
            <w:gridSpan w:val="2"/>
            <w:tcBorders>
              <w:bottom w:val="single" w:sz="4" w:space="0" w:color="auto"/>
            </w:tcBorders>
            <w:shd w:val="clear" w:color="auto" w:fill="auto"/>
            <w:vAlign w:val="center"/>
          </w:tcPr>
          <w:p w14:paraId="3488A87A" w14:textId="77777777" w:rsidR="00FF47D3" w:rsidRPr="001B3AF3" w:rsidRDefault="00FF47D3" w:rsidP="00FF47D3">
            <w:pPr>
              <w:pStyle w:val="ProductNames"/>
              <w:spacing w:beforeLines="20" w:before="48" w:afterLines="20" w:after="48"/>
              <w:rPr>
                <w:rFonts w:ascii="Tahoma" w:hAnsi="Tahoma" w:cs="Tahoma"/>
                <w:sz w:val="14"/>
                <w:lang w:val="ru-RU"/>
              </w:rPr>
            </w:pPr>
            <w:bookmarkStart w:id="437" w:name="_Toc336338094"/>
            <w:bookmarkStart w:id="438" w:name="_Toc374286610"/>
            <w:r w:rsidRPr="006D78E7">
              <w:rPr>
                <w:rFonts w:ascii="Tahoma" w:hAnsi="Tahoma" w:cs="Tahoma"/>
                <w:sz w:val="14"/>
                <w:szCs w:val="18"/>
              </w:rPr>
              <w:t>System</w:t>
            </w:r>
            <w:r w:rsidRPr="001B3AF3">
              <w:rPr>
                <w:rFonts w:ascii="Tahoma" w:hAnsi="Tahoma" w:cs="Tahoma"/>
                <w:sz w:val="14"/>
                <w:szCs w:val="18"/>
                <w:lang w:val="ru-RU"/>
              </w:rPr>
              <w:t xml:space="preserve"> </w:t>
            </w:r>
            <w:r w:rsidRPr="006D78E7">
              <w:rPr>
                <w:rFonts w:ascii="Tahoma" w:hAnsi="Tahoma" w:cs="Tahoma"/>
                <w:sz w:val="14"/>
                <w:szCs w:val="18"/>
              </w:rPr>
              <w:t>Center</w:t>
            </w:r>
            <w:r w:rsidRPr="001B3AF3">
              <w:rPr>
                <w:rFonts w:ascii="Tahoma" w:hAnsi="Tahoma" w:cs="Tahoma"/>
                <w:sz w:val="14"/>
                <w:szCs w:val="18"/>
                <w:lang w:val="ru-RU"/>
              </w:rPr>
              <w:t xml:space="preserve"> 2012 </w:t>
            </w:r>
            <w:r w:rsidRPr="006D78E7">
              <w:rPr>
                <w:rFonts w:ascii="Tahoma" w:hAnsi="Tahoma" w:cs="Tahoma"/>
                <w:sz w:val="14"/>
                <w:szCs w:val="18"/>
              </w:rPr>
              <w:t>R</w:t>
            </w:r>
            <w:r w:rsidRPr="001B3AF3">
              <w:rPr>
                <w:rFonts w:ascii="Tahoma" w:hAnsi="Tahoma" w:cs="Tahoma"/>
                <w:sz w:val="14"/>
                <w:szCs w:val="18"/>
                <w:lang w:val="ru-RU"/>
              </w:rPr>
              <w:t xml:space="preserve">2 </w:t>
            </w:r>
            <w:r w:rsidRPr="006D78E7">
              <w:rPr>
                <w:rFonts w:ascii="Tahoma" w:hAnsi="Tahoma" w:cs="Tahoma"/>
                <w:sz w:val="14"/>
                <w:szCs w:val="18"/>
              </w:rPr>
              <w:t>Client</w:t>
            </w:r>
            <w:r w:rsidRPr="001B3AF3">
              <w:rPr>
                <w:rFonts w:ascii="Tahoma" w:hAnsi="Tahoma" w:cs="Tahoma"/>
                <w:sz w:val="14"/>
                <w:szCs w:val="18"/>
                <w:lang w:val="ru-RU"/>
              </w:rPr>
              <w:t xml:space="preserve"> </w:t>
            </w:r>
            <w:r w:rsidRPr="006D78E7">
              <w:rPr>
                <w:rFonts w:ascii="Tahoma" w:hAnsi="Tahoma" w:cs="Tahoma"/>
                <w:sz w:val="14"/>
                <w:szCs w:val="18"/>
              </w:rPr>
              <w:t>Management</w:t>
            </w:r>
            <w:r w:rsidRPr="001B3AF3">
              <w:rPr>
                <w:rFonts w:ascii="Tahoma" w:hAnsi="Tahoma" w:cs="Tahoma"/>
                <w:sz w:val="14"/>
                <w:szCs w:val="18"/>
                <w:lang w:val="ru-RU"/>
              </w:rPr>
              <w:t xml:space="preserve"> </w:t>
            </w:r>
            <w:r w:rsidRPr="006D78E7">
              <w:rPr>
                <w:rFonts w:ascii="Tahoma" w:hAnsi="Tahoma" w:cs="Tahoma"/>
                <w:sz w:val="14"/>
                <w:szCs w:val="18"/>
              </w:rPr>
              <w:t>Suite</w:t>
            </w:r>
            <w:r w:rsidRPr="001B3AF3">
              <w:rPr>
                <w:rFonts w:ascii="Tahoma" w:hAnsi="Tahoma" w:cs="Tahoma"/>
                <w:sz w:val="14"/>
                <w:szCs w:val="18"/>
                <w:lang w:val="ru-RU"/>
              </w:rPr>
              <w:t>, клиентская лицензия на управление «на пользователя»</w:t>
            </w:r>
            <w:bookmarkEnd w:id="437"/>
            <w:bookmarkEnd w:id="438"/>
          </w:p>
        </w:tc>
        <w:tc>
          <w:tcPr>
            <w:tcW w:w="686" w:type="dxa"/>
            <w:tcBorders>
              <w:bottom w:val="single" w:sz="4" w:space="0" w:color="auto"/>
            </w:tcBorders>
            <w:shd w:val="clear" w:color="auto" w:fill="auto"/>
            <w:vAlign w:val="center"/>
          </w:tcPr>
          <w:p w14:paraId="79B42BBB" w14:textId="77777777" w:rsidR="00FF47D3" w:rsidRPr="006D78E7" w:rsidRDefault="00FF47D3" w:rsidP="00FF47D3">
            <w:pPr>
              <w:pStyle w:val="TableText"/>
              <w:widowControl w:val="0"/>
              <w:rPr>
                <w:b/>
                <w:color w:val="000000"/>
                <w:sz w:val="13"/>
                <w:szCs w:val="13"/>
                <w:u w:val="single"/>
              </w:rPr>
            </w:pPr>
            <w:hyperlink w:anchor="_96_System_Center_1" w:history="1">
              <w:r w:rsidRPr="006D78E7">
                <w:rPr>
                  <w:rStyle w:val="Hyperlink"/>
                  <w:rFonts w:cs="Tahoma"/>
                  <w:b/>
                  <w:sz w:val="13"/>
                  <w:szCs w:val="13"/>
                </w:rPr>
                <w:t>96</w:t>
              </w:r>
            </w:hyperlink>
          </w:p>
        </w:tc>
        <w:tc>
          <w:tcPr>
            <w:tcW w:w="450" w:type="dxa"/>
            <w:tcBorders>
              <w:bottom w:val="single" w:sz="4" w:space="0" w:color="auto"/>
            </w:tcBorders>
            <w:shd w:val="clear" w:color="auto" w:fill="auto"/>
          </w:tcPr>
          <w:p w14:paraId="0FFE95DB" w14:textId="77777777" w:rsidR="00FF47D3" w:rsidRPr="006D78E7" w:rsidRDefault="00FF47D3" w:rsidP="00FF47D3">
            <w:pPr>
              <w:pStyle w:val="TableText"/>
              <w:widowControl w:val="0"/>
              <w:spacing w:before="24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34C79BD8"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8B28A87"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4794DD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auto"/>
            <w:vAlign w:val="bottom"/>
          </w:tcPr>
          <w:p w14:paraId="5CAAE63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3"/>
            <w:tcBorders>
              <w:bottom w:val="single" w:sz="4" w:space="0" w:color="auto"/>
            </w:tcBorders>
            <w:shd w:val="clear" w:color="auto" w:fill="auto"/>
            <w:vAlign w:val="bottom"/>
          </w:tcPr>
          <w:p w14:paraId="234E10D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auto"/>
            <w:vAlign w:val="bottom"/>
          </w:tcPr>
          <w:p w14:paraId="04E9BC11"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gridSpan w:val="2"/>
            <w:tcBorders>
              <w:bottom w:val="single" w:sz="4" w:space="0" w:color="auto"/>
            </w:tcBorders>
            <w:shd w:val="clear" w:color="auto" w:fill="auto"/>
            <w:vAlign w:val="bottom"/>
          </w:tcPr>
          <w:p w14:paraId="15E07A1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FB9B59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7278B394"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B8E1E6B"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3631A6D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9DA7A3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D908B3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38BB81"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347E2280"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65FE4BDC"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67B11C13" w14:textId="77777777" w:rsidR="00FF47D3" w:rsidRPr="006D78E7" w:rsidRDefault="00FF47D3" w:rsidP="00FF47D3">
            <w:pPr>
              <w:pStyle w:val="TableText"/>
              <w:widowControl w:val="0"/>
              <w:rPr>
                <w:rFonts w:ascii="Tahoma" w:hAnsi="Tahoma" w:cs="Tahoma"/>
                <w:sz w:val="13"/>
              </w:rPr>
            </w:pPr>
          </w:p>
        </w:tc>
      </w:tr>
      <w:tr w:rsidR="00FF47D3" w:rsidRPr="006D78E7" w14:paraId="79BAB086" w14:textId="77777777" w:rsidTr="0029345D">
        <w:trPr>
          <w:trHeight w:val="134"/>
        </w:trPr>
        <w:tc>
          <w:tcPr>
            <w:tcW w:w="2284" w:type="dxa"/>
            <w:gridSpan w:val="2"/>
            <w:tcBorders>
              <w:bottom w:val="single" w:sz="4" w:space="0" w:color="auto"/>
            </w:tcBorders>
            <w:shd w:val="clear" w:color="auto" w:fill="FABF8F"/>
            <w:vAlign w:val="center"/>
          </w:tcPr>
          <w:p w14:paraId="55402278" w14:textId="77777777" w:rsidR="00FF47D3" w:rsidRPr="006D78E7" w:rsidRDefault="00FF47D3" w:rsidP="00FF47D3">
            <w:pPr>
              <w:pStyle w:val="ProductNames"/>
              <w:spacing w:beforeLines="20" w:before="48" w:afterLines="20" w:after="48"/>
              <w:rPr>
                <w:rFonts w:ascii="Tahoma" w:hAnsi="Tahoma" w:cs="Tahoma"/>
                <w:sz w:val="14"/>
              </w:rPr>
            </w:pPr>
            <w:bookmarkStart w:id="439" w:name="_Toc336338095"/>
            <w:bookmarkStart w:id="440" w:name="_Toc374286611"/>
            <w:r w:rsidRPr="006D78E7">
              <w:rPr>
                <w:rFonts w:ascii="Tahoma" w:hAnsi="Tahoma" w:cs="Tahoma"/>
                <w:sz w:val="14"/>
                <w:szCs w:val="14"/>
              </w:rPr>
              <w:t>System Center 2012 R2 Configuration Manager Client Management License, клиентская лицензия на управление (только для учащихся)</w:t>
            </w:r>
            <w:bookmarkEnd w:id="439"/>
            <w:bookmarkEnd w:id="440"/>
          </w:p>
        </w:tc>
        <w:tc>
          <w:tcPr>
            <w:tcW w:w="686" w:type="dxa"/>
            <w:tcBorders>
              <w:bottom w:val="single" w:sz="4" w:space="0" w:color="auto"/>
            </w:tcBorders>
            <w:shd w:val="clear" w:color="auto" w:fill="FABF8F"/>
            <w:vAlign w:val="center"/>
          </w:tcPr>
          <w:p w14:paraId="18773607" w14:textId="77777777" w:rsidR="00FF47D3" w:rsidRPr="006D78E7" w:rsidRDefault="00FF47D3" w:rsidP="00FF47D3">
            <w:pPr>
              <w:pStyle w:val="TableText"/>
              <w:widowControl w:val="0"/>
              <w:rPr>
                <w:b/>
                <w:color w:val="000000"/>
                <w:sz w:val="13"/>
                <w:szCs w:val="13"/>
                <w:u w:val="single"/>
              </w:rPr>
            </w:pPr>
            <w:hyperlink w:anchor="_97_System_Center_1" w:history="1">
              <w:r w:rsidRPr="006D78E7">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30607B9E" w14:textId="77777777" w:rsidR="00FF47D3" w:rsidRPr="006D78E7" w:rsidRDefault="00FF47D3" w:rsidP="00FF47D3">
            <w:pPr>
              <w:pStyle w:val="TableText"/>
              <w:widowControl w:val="0"/>
              <w:spacing w:before="24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00732469"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C48729C"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261B9C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A216DF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4F85B3E4"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7530D04"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8272E7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22E672C"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4938B197"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F01C6F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223A21A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2B291706" w14:textId="77777777" w:rsidR="00FF47D3" w:rsidRPr="006D78E7" w:rsidRDefault="00FF47D3" w:rsidP="00FF47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2650C7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9CB994"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6C883602"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408CE35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7FB2B57" w14:textId="77777777" w:rsidR="00FF47D3" w:rsidRPr="006D78E7" w:rsidRDefault="00FF47D3" w:rsidP="00FF47D3">
            <w:pPr>
              <w:pStyle w:val="TableText"/>
              <w:widowControl w:val="0"/>
              <w:rPr>
                <w:rFonts w:ascii="Tahoma" w:hAnsi="Tahoma" w:cs="Tahoma"/>
                <w:sz w:val="13"/>
              </w:rPr>
            </w:pPr>
          </w:p>
        </w:tc>
      </w:tr>
      <w:tr w:rsidR="00FF47D3" w:rsidRPr="006D78E7" w14:paraId="19FBF33C" w14:textId="77777777" w:rsidTr="0029345D">
        <w:trPr>
          <w:trHeight w:val="134"/>
        </w:trPr>
        <w:tc>
          <w:tcPr>
            <w:tcW w:w="2284" w:type="dxa"/>
            <w:gridSpan w:val="2"/>
            <w:tcBorders>
              <w:bottom w:val="single" w:sz="4" w:space="0" w:color="auto"/>
            </w:tcBorders>
            <w:shd w:val="clear" w:color="auto" w:fill="auto"/>
            <w:vAlign w:val="center"/>
          </w:tcPr>
          <w:p w14:paraId="0A12F1B4" w14:textId="77777777" w:rsidR="00FF47D3" w:rsidRPr="006D78E7" w:rsidRDefault="00FF47D3" w:rsidP="00FF47D3">
            <w:pPr>
              <w:pStyle w:val="ProductNames"/>
              <w:spacing w:beforeLines="20" w:before="48" w:afterLines="20" w:after="48"/>
              <w:rPr>
                <w:rFonts w:ascii="Tahoma" w:hAnsi="Tahoma" w:cs="Tahoma"/>
                <w:sz w:val="14"/>
              </w:rPr>
            </w:pPr>
            <w:bookmarkStart w:id="441" w:name="_Toc336338096"/>
            <w:bookmarkStart w:id="442" w:name="_Toc374286612"/>
            <w:r w:rsidRPr="006D78E7">
              <w:rPr>
                <w:rFonts w:ascii="Tahoma" w:hAnsi="Tahoma" w:cs="Tahoma"/>
                <w:sz w:val="14"/>
              </w:rPr>
              <w:t>System Center 2012 R2 Configuration Manager Client Management, лицензия «на операционную среду»</w:t>
            </w:r>
            <w:bookmarkEnd w:id="441"/>
            <w:bookmarkEnd w:id="442"/>
          </w:p>
        </w:tc>
        <w:tc>
          <w:tcPr>
            <w:tcW w:w="686" w:type="dxa"/>
            <w:tcBorders>
              <w:bottom w:val="single" w:sz="4" w:space="0" w:color="auto"/>
            </w:tcBorders>
            <w:shd w:val="clear" w:color="auto" w:fill="auto"/>
            <w:vAlign w:val="center"/>
          </w:tcPr>
          <w:p w14:paraId="13CF44F5" w14:textId="77777777" w:rsidR="00FF47D3" w:rsidRPr="006D78E7" w:rsidRDefault="00FF47D3" w:rsidP="00FF47D3">
            <w:pPr>
              <w:pStyle w:val="TableText"/>
              <w:widowControl w:val="0"/>
              <w:rPr>
                <w:b/>
                <w:color w:val="000000"/>
                <w:sz w:val="13"/>
                <w:szCs w:val="13"/>
                <w:u w:val="single"/>
              </w:rPr>
            </w:pPr>
            <w:hyperlink w:anchor="_97_System_Center_1" w:history="1">
              <w:r w:rsidRPr="006D78E7">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tcPr>
          <w:p w14:paraId="1195382F" w14:textId="77777777" w:rsidR="00FF47D3" w:rsidRPr="006D78E7" w:rsidRDefault="00FF47D3" w:rsidP="00FF47D3">
            <w:pPr>
              <w:pStyle w:val="TableText"/>
              <w:widowControl w:val="0"/>
              <w:spacing w:before="24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4991A00"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20872AF3"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7C87618C"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3</w:t>
            </w:r>
          </w:p>
        </w:tc>
        <w:tc>
          <w:tcPr>
            <w:tcW w:w="450" w:type="dxa"/>
            <w:gridSpan w:val="2"/>
            <w:tcBorders>
              <w:bottom w:val="single" w:sz="4" w:space="0" w:color="auto"/>
            </w:tcBorders>
            <w:shd w:val="clear" w:color="auto" w:fill="auto"/>
            <w:vAlign w:val="bottom"/>
          </w:tcPr>
          <w:p w14:paraId="70B63DAE"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2</w:t>
            </w:r>
          </w:p>
        </w:tc>
        <w:tc>
          <w:tcPr>
            <w:tcW w:w="450" w:type="dxa"/>
            <w:gridSpan w:val="3"/>
            <w:tcBorders>
              <w:bottom w:val="single" w:sz="4" w:space="0" w:color="auto"/>
            </w:tcBorders>
            <w:shd w:val="clear" w:color="auto" w:fill="auto"/>
            <w:vAlign w:val="bottom"/>
          </w:tcPr>
          <w:p w14:paraId="1A6925F0"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2</w:t>
            </w:r>
          </w:p>
        </w:tc>
        <w:tc>
          <w:tcPr>
            <w:tcW w:w="450" w:type="dxa"/>
            <w:gridSpan w:val="2"/>
            <w:tcBorders>
              <w:bottom w:val="single" w:sz="4" w:space="0" w:color="auto"/>
            </w:tcBorders>
            <w:shd w:val="clear" w:color="auto" w:fill="auto"/>
            <w:vAlign w:val="bottom"/>
          </w:tcPr>
          <w:p w14:paraId="4EE1270D"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2</w:t>
            </w:r>
          </w:p>
        </w:tc>
        <w:tc>
          <w:tcPr>
            <w:tcW w:w="450" w:type="dxa"/>
            <w:gridSpan w:val="2"/>
            <w:tcBorders>
              <w:bottom w:val="single" w:sz="4" w:space="0" w:color="auto"/>
            </w:tcBorders>
            <w:shd w:val="clear" w:color="auto" w:fill="auto"/>
            <w:vAlign w:val="bottom"/>
          </w:tcPr>
          <w:p w14:paraId="2EA406C6"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65A4A6BB"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789D34BD"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1FD2A93"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2857233E" w14:textId="77777777" w:rsidR="00FF47D3" w:rsidRPr="006D78E7" w:rsidRDefault="00FF47D3" w:rsidP="00FF47D3">
            <w:pPr>
              <w:pStyle w:val="TableText"/>
              <w:widowControl w:val="0"/>
              <w:spacing w:after="120"/>
              <w:rPr>
                <w:rFonts w:ascii="Tahoma" w:hAnsi="Tahoma" w:cs="Tahoma"/>
                <w:sz w:val="13"/>
                <w:szCs w:val="13"/>
              </w:rPr>
            </w:pPr>
            <w:r w:rsidRPr="006D78E7">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31EFD33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885FE8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835BD0"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75660650" w14:textId="77777777" w:rsidR="00FF47D3" w:rsidRPr="006D78E7" w:rsidRDefault="00FF47D3" w:rsidP="00FF47D3">
            <w:pPr>
              <w:pStyle w:val="TableText"/>
              <w:widowControl w:val="0"/>
              <w:spacing w:before="240"/>
              <w:rPr>
                <w:rFonts w:ascii="Tahoma" w:hAnsi="Tahoma" w:cs="Tahoma"/>
                <w:sz w:val="13"/>
              </w:rPr>
            </w:pPr>
          </w:p>
        </w:tc>
        <w:tc>
          <w:tcPr>
            <w:tcW w:w="400" w:type="dxa"/>
            <w:tcBorders>
              <w:bottom w:val="single" w:sz="4" w:space="0" w:color="auto"/>
            </w:tcBorders>
            <w:shd w:val="clear" w:color="auto" w:fill="auto"/>
            <w:vAlign w:val="center"/>
          </w:tcPr>
          <w:p w14:paraId="660D1D6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202DD974" w14:textId="77777777" w:rsidR="00FF47D3" w:rsidRPr="006D78E7" w:rsidRDefault="00FF47D3" w:rsidP="00FF47D3">
            <w:pPr>
              <w:pStyle w:val="TableText"/>
              <w:widowControl w:val="0"/>
              <w:rPr>
                <w:rFonts w:ascii="Tahoma" w:hAnsi="Tahoma" w:cs="Tahoma"/>
                <w:sz w:val="13"/>
              </w:rPr>
            </w:pPr>
          </w:p>
        </w:tc>
      </w:tr>
      <w:tr w:rsidR="00FF47D3" w:rsidRPr="006D78E7" w14:paraId="4EF36A57" w14:textId="77777777" w:rsidTr="0029345D">
        <w:trPr>
          <w:cantSplit/>
          <w:trHeight w:val="134"/>
        </w:trPr>
        <w:tc>
          <w:tcPr>
            <w:tcW w:w="2284" w:type="dxa"/>
            <w:gridSpan w:val="2"/>
            <w:tcBorders>
              <w:bottom w:val="single" w:sz="4" w:space="0" w:color="auto"/>
            </w:tcBorders>
            <w:shd w:val="clear" w:color="auto" w:fill="FABF8F"/>
            <w:vAlign w:val="center"/>
          </w:tcPr>
          <w:p w14:paraId="71AF1232" w14:textId="77777777" w:rsidR="00FF47D3" w:rsidRPr="001B3AF3" w:rsidRDefault="00FF47D3" w:rsidP="00FF47D3">
            <w:pPr>
              <w:pStyle w:val="ProductNames"/>
              <w:spacing w:beforeLines="20" w:before="48" w:afterLines="20" w:after="48"/>
              <w:rPr>
                <w:rFonts w:ascii="Tahoma" w:hAnsi="Tahoma" w:cs="Tahoma"/>
                <w:sz w:val="14"/>
                <w:lang w:val="ru-RU"/>
              </w:rPr>
            </w:pPr>
            <w:bookmarkStart w:id="443" w:name="_Toc336338097"/>
            <w:bookmarkStart w:id="444" w:name="_Toc374286613"/>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2012 </w:t>
            </w:r>
            <w:r w:rsidRPr="006D78E7">
              <w:rPr>
                <w:rFonts w:ascii="Tahoma" w:hAnsi="Tahoma" w:cs="Tahoma"/>
                <w:sz w:val="14"/>
              </w:rPr>
              <w:t>R</w:t>
            </w:r>
            <w:r w:rsidRPr="001B3AF3">
              <w:rPr>
                <w:rFonts w:ascii="Tahoma" w:hAnsi="Tahoma" w:cs="Tahoma"/>
                <w:sz w:val="14"/>
                <w:lang w:val="ru-RU"/>
              </w:rPr>
              <w:t xml:space="preserve">2 </w:t>
            </w:r>
            <w:r w:rsidRPr="006D78E7">
              <w:rPr>
                <w:rFonts w:ascii="Tahoma" w:hAnsi="Tahoma" w:cs="Tahoma"/>
                <w:sz w:val="14"/>
              </w:rPr>
              <w:t>Configuration</w:t>
            </w:r>
            <w:r w:rsidRPr="001B3AF3">
              <w:rPr>
                <w:rFonts w:ascii="Tahoma" w:hAnsi="Tahoma" w:cs="Tahoma"/>
                <w:sz w:val="14"/>
                <w:lang w:val="ru-RU"/>
              </w:rPr>
              <w:t xml:space="preserve"> </w:t>
            </w:r>
            <w:r w:rsidRPr="006D78E7">
              <w:rPr>
                <w:rFonts w:ascii="Tahoma" w:hAnsi="Tahoma" w:cs="Tahoma"/>
                <w:sz w:val="14"/>
              </w:rPr>
              <w:t>Manager</w:t>
            </w:r>
            <w:r w:rsidRPr="001B3AF3">
              <w:rPr>
                <w:rFonts w:ascii="Tahoma" w:hAnsi="Tahoma" w:cs="Tahoma"/>
                <w:sz w:val="14"/>
                <w:lang w:val="ru-RU"/>
              </w:rPr>
              <w:t>, клиентская лицензия на управление «на пользователя»</w:t>
            </w:r>
            <w:bookmarkEnd w:id="443"/>
            <w:bookmarkEnd w:id="444"/>
          </w:p>
        </w:tc>
        <w:tc>
          <w:tcPr>
            <w:tcW w:w="686" w:type="dxa"/>
            <w:tcBorders>
              <w:bottom w:val="single" w:sz="4" w:space="0" w:color="auto"/>
            </w:tcBorders>
            <w:shd w:val="clear" w:color="auto" w:fill="FABF8F"/>
            <w:vAlign w:val="center"/>
          </w:tcPr>
          <w:p w14:paraId="6459FA5A" w14:textId="77777777" w:rsidR="00FF47D3" w:rsidRPr="006D78E7" w:rsidRDefault="00FF47D3" w:rsidP="00FF47D3">
            <w:pPr>
              <w:pStyle w:val="TableText"/>
              <w:widowControl w:val="0"/>
              <w:rPr>
                <w:b/>
                <w:color w:val="000000"/>
                <w:sz w:val="13"/>
                <w:szCs w:val="13"/>
                <w:u w:val="single"/>
              </w:rPr>
            </w:pPr>
            <w:hyperlink w:anchor="_97_System_Center_1" w:history="1">
              <w:r w:rsidRPr="006D78E7">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6AE64800" w14:textId="77777777" w:rsidR="00FF47D3" w:rsidRPr="006D78E7" w:rsidRDefault="00FF47D3" w:rsidP="00FF47D3">
            <w:pPr>
              <w:pStyle w:val="TableText"/>
              <w:widowControl w:val="0"/>
              <w:spacing w:before="24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F652B20"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07343FAC"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A7B632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6A98B04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7EB07D0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53B91D1B"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F9E6B0C"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B7DAE2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F90209C"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3FCAEC"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6558C02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8D0CBA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D206DB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001E3FA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237DB826" w14:textId="77777777" w:rsidR="00FF47D3" w:rsidRPr="006D78E7" w:rsidRDefault="00FF47D3" w:rsidP="00FF47D3">
            <w:pPr>
              <w:pStyle w:val="TableText"/>
              <w:widowControl w:val="0"/>
              <w:spacing w:before="24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FABF8F"/>
            <w:vAlign w:val="center"/>
          </w:tcPr>
          <w:p w14:paraId="290E5DA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272B9B5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76A2D59B" w14:textId="77777777" w:rsidTr="0029345D">
        <w:trPr>
          <w:trHeight w:val="134"/>
        </w:trPr>
        <w:tc>
          <w:tcPr>
            <w:tcW w:w="2284" w:type="dxa"/>
            <w:gridSpan w:val="2"/>
            <w:tcBorders>
              <w:bottom w:val="single" w:sz="4" w:space="0" w:color="auto"/>
            </w:tcBorders>
            <w:shd w:val="clear" w:color="auto" w:fill="auto"/>
          </w:tcPr>
          <w:p w14:paraId="6B43709B" w14:textId="77777777" w:rsidR="00FF47D3" w:rsidRPr="001B3AF3" w:rsidRDefault="00FF47D3" w:rsidP="00FF47D3">
            <w:pPr>
              <w:pStyle w:val="ProductNames"/>
              <w:spacing w:beforeLines="20" w:before="48" w:afterLines="20" w:after="48"/>
              <w:rPr>
                <w:rFonts w:ascii="Tahoma" w:hAnsi="Tahoma" w:cs="Tahoma"/>
                <w:sz w:val="14"/>
                <w:lang w:val="ru-RU"/>
              </w:rPr>
            </w:pPr>
            <w:bookmarkStart w:id="445" w:name="_Toc336338098"/>
            <w:bookmarkStart w:id="446" w:name="_Toc374286614"/>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2012 </w:t>
            </w:r>
            <w:r w:rsidRPr="006D78E7">
              <w:rPr>
                <w:rFonts w:ascii="Tahoma" w:hAnsi="Tahoma" w:cs="Tahoma"/>
                <w:sz w:val="14"/>
              </w:rPr>
              <w:t>R</w:t>
            </w:r>
            <w:r w:rsidRPr="001B3AF3">
              <w:rPr>
                <w:rFonts w:ascii="Tahoma" w:hAnsi="Tahoma" w:cs="Tahoma"/>
                <w:sz w:val="14"/>
                <w:lang w:val="ru-RU"/>
              </w:rPr>
              <w:t xml:space="preserve">2 </w:t>
            </w:r>
            <w:r w:rsidRPr="006D78E7">
              <w:rPr>
                <w:rFonts w:ascii="Tahoma" w:hAnsi="Tahoma" w:cs="Tahoma"/>
                <w:sz w:val="14"/>
              </w:rPr>
              <w:t>Datacenter</w:t>
            </w:r>
            <w:r w:rsidRPr="001B3AF3">
              <w:rPr>
                <w:rFonts w:ascii="Tahoma" w:hAnsi="Tahoma" w:cs="Tahoma"/>
                <w:sz w:val="14"/>
                <w:lang w:val="ru-RU"/>
              </w:rPr>
              <w:t xml:space="preserve"> </w:t>
            </w:r>
            <w:r w:rsidRPr="006D78E7">
              <w:rPr>
                <w:rFonts w:ascii="Tahoma" w:hAnsi="Tahoma" w:cs="Tahoma"/>
                <w:sz w:val="14"/>
              </w:rPr>
              <w:t>Server</w:t>
            </w:r>
            <w:r w:rsidRPr="001B3AF3">
              <w:rPr>
                <w:rFonts w:ascii="Tahoma" w:hAnsi="Tahoma" w:cs="Tahoma"/>
                <w:sz w:val="14"/>
                <w:lang w:val="ru-RU"/>
              </w:rPr>
              <w:t>, лицензия на управление (2-процессорная)</w:t>
            </w:r>
            <w:bookmarkEnd w:id="445"/>
            <w:bookmarkEnd w:id="446"/>
          </w:p>
        </w:tc>
        <w:tc>
          <w:tcPr>
            <w:tcW w:w="686" w:type="dxa"/>
            <w:tcBorders>
              <w:bottom w:val="single" w:sz="4" w:space="0" w:color="auto"/>
            </w:tcBorders>
            <w:shd w:val="clear" w:color="auto" w:fill="auto"/>
            <w:vAlign w:val="center"/>
          </w:tcPr>
          <w:p w14:paraId="1543E4D2" w14:textId="77777777" w:rsidR="00FF47D3" w:rsidRPr="006D78E7" w:rsidRDefault="00FF47D3" w:rsidP="00FF47D3">
            <w:pPr>
              <w:pStyle w:val="TableText"/>
              <w:widowControl w:val="0"/>
              <w:rPr>
                <w:b/>
                <w:color w:val="000000"/>
                <w:sz w:val="13"/>
                <w:szCs w:val="13"/>
                <w:u w:val="single"/>
              </w:rPr>
            </w:pPr>
            <w:hyperlink w:anchor="_96_System_Center" w:history="1">
              <w:r w:rsidRPr="006D78E7">
                <w:rPr>
                  <w:rStyle w:val="Hyperlink"/>
                  <w:rFonts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tcPr>
          <w:p w14:paraId="68ADFF2A"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7622D4E8"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314EC2A4"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58DD8E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1DC61EA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5492001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001A915C"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647147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3FE91337"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6B930218"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1C4525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6396FA84"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321574EB"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C33397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43102E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7749C61D"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6442311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OL/OV</w:t>
            </w:r>
          </w:p>
        </w:tc>
        <w:tc>
          <w:tcPr>
            <w:tcW w:w="484" w:type="dxa"/>
            <w:tcBorders>
              <w:bottom w:val="single" w:sz="4" w:space="0" w:color="auto"/>
            </w:tcBorders>
          </w:tcPr>
          <w:p w14:paraId="5A61D7D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C</w:t>
            </w:r>
          </w:p>
        </w:tc>
      </w:tr>
      <w:tr w:rsidR="00FF47D3" w:rsidRPr="006D78E7" w14:paraId="395FBC9B" w14:textId="77777777" w:rsidTr="0029345D">
        <w:trPr>
          <w:trHeight w:val="134"/>
        </w:trPr>
        <w:tc>
          <w:tcPr>
            <w:tcW w:w="2284" w:type="dxa"/>
            <w:gridSpan w:val="2"/>
            <w:tcBorders>
              <w:bottom w:val="single" w:sz="4" w:space="0" w:color="auto"/>
            </w:tcBorders>
            <w:shd w:val="clear" w:color="auto" w:fill="FABF8F"/>
            <w:vAlign w:val="center"/>
          </w:tcPr>
          <w:p w14:paraId="5FE98E79" w14:textId="77777777" w:rsidR="00FF47D3" w:rsidRPr="006D78E7" w:rsidRDefault="00FF47D3" w:rsidP="00FF47D3">
            <w:pPr>
              <w:pStyle w:val="ProductNames"/>
              <w:spacing w:before="60" w:after="60"/>
              <w:rPr>
                <w:rFonts w:ascii="Tahoma" w:hAnsi="Tahoma" w:cs="Tahoma"/>
                <w:sz w:val="14"/>
              </w:rPr>
            </w:pPr>
            <w:bookmarkStart w:id="447" w:name="_Toc374286615"/>
            <w:r w:rsidRPr="006D78E7">
              <w:rPr>
                <w:rFonts w:ascii="Tahoma" w:hAnsi="Tahoma" w:cs="Tahoma"/>
                <w:sz w:val="14"/>
              </w:rPr>
              <w:t>System Center 2012 R2 Endpoint Protection</w:t>
            </w:r>
            <w:bookmarkEnd w:id="447"/>
          </w:p>
        </w:tc>
        <w:tc>
          <w:tcPr>
            <w:tcW w:w="686" w:type="dxa"/>
            <w:tcBorders>
              <w:bottom w:val="single" w:sz="4" w:space="0" w:color="auto"/>
            </w:tcBorders>
            <w:shd w:val="clear" w:color="auto" w:fill="FABF8F"/>
            <w:vAlign w:val="center"/>
          </w:tcPr>
          <w:p w14:paraId="1E0B98D7" w14:textId="77777777" w:rsidR="00FF47D3" w:rsidRPr="006D78E7" w:rsidRDefault="00FF47D3" w:rsidP="00FF47D3">
            <w:pPr>
              <w:pStyle w:val="TableText"/>
              <w:widowControl w:val="0"/>
              <w:rPr>
                <w:b/>
                <w:color w:val="000000"/>
                <w:sz w:val="13"/>
                <w:szCs w:val="13"/>
                <w:u w:val="single"/>
              </w:rPr>
            </w:pPr>
            <w:hyperlink w:anchor="_97_System_Center" w:history="1">
              <w:r w:rsidRPr="006D78E7">
                <w:rPr>
                  <w:rStyle w:val="Hyperlink"/>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3DF344A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389C83C5"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777E7A4"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7DFE7EED" w14:textId="77777777" w:rsidR="00FF47D3" w:rsidRPr="006D78E7" w:rsidRDefault="00FF47D3" w:rsidP="00FF47D3">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7585012" w14:textId="77777777" w:rsidR="00FF47D3" w:rsidRPr="006D78E7" w:rsidRDefault="00FF47D3" w:rsidP="00FF47D3">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20493B1" w14:textId="77777777" w:rsidR="00FF47D3" w:rsidRPr="006D78E7" w:rsidRDefault="00FF47D3" w:rsidP="00FF47D3">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4A295EA" w14:textId="77777777" w:rsidR="00FF47D3" w:rsidRPr="006D78E7" w:rsidRDefault="00FF47D3" w:rsidP="00FF47D3">
            <w:pPr>
              <w:pStyle w:val="TableText"/>
              <w:widowControl w:val="0"/>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C5DF6B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CED0F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7833867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AO, ST</w:t>
            </w:r>
          </w:p>
        </w:tc>
        <w:tc>
          <w:tcPr>
            <w:tcW w:w="400" w:type="dxa"/>
            <w:tcBorders>
              <w:bottom w:val="single" w:sz="4" w:space="0" w:color="auto"/>
            </w:tcBorders>
            <w:shd w:val="clear" w:color="auto" w:fill="FABF8F"/>
            <w:vAlign w:val="center"/>
          </w:tcPr>
          <w:p w14:paraId="6BB9A0D9"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4B5C9227" w14:textId="77777777" w:rsidR="00FF47D3" w:rsidRPr="006D78E7" w:rsidRDefault="00FF47D3" w:rsidP="00FF47D3">
            <w:pPr>
              <w:pStyle w:val="TableText"/>
              <w:widowControl w:val="0"/>
              <w:rPr>
                <w:rFonts w:ascii="Tahoma" w:hAnsi="Tahoma" w:cs="Tahoma"/>
                <w:sz w:val="13"/>
              </w:rPr>
            </w:pPr>
          </w:p>
        </w:tc>
      </w:tr>
      <w:tr w:rsidR="00FF47D3" w:rsidRPr="006D78E7" w14:paraId="127C012D" w14:textId="77777777" w:rsidTr="0029345D">
        <w:trPr>
          <w:trHeight w:val="134"/>
        </w:trPr>
        <w:tc>
          <w:tcPr>
            <w:tcW w:w="2284" w:type="dxa"/>
            <w:gridSpan w:val="2"/>
            <w:tcBorders>
              <w:bottom w:val="single" w:sz="4" w:space="0" w:color="auto"/>
            </w:tcBorders>
            <w:shd w:val="clear" w:color="auto" w:fill="auto"/>
          </w:tcPr>
          <w:p w14:paraId="28D3695E" w14:textId="77777777" w:rsidR="00FF47D3" w:rsidRPr="001B3AF3" w:rsidRDefault="00FF47D3" w:rsidP="00FF47D3">
            <w:pPr>
              <w:pStyle w:val="ProductNames"/>
              <w:spacing w:beforeLines="20" w:before="48" w:afterLines="20" w:after="48"/>
              <w:rPr>
                <w:rFonts w:ascii="Tahoma" w:hAnsi="Tahoma" w:cs="Tahoma"/>
                <w:sz w:val="14"/>
                <w:lang w:val="ru-RU"/>
              </w:rPr>
            </w:pPr>
            <w:bookmarkStart w:id="448" w:name="_Toc336338100"/>
            <w:bookmarkStart w:id="449" w:name="_Toc374286616"/>
            <w:r w:rsidRPr="006D78E7">
              <w:rPr>
                <w:rFonts w:ascii="Tahoma" w:hAnsi="Tahoma" w:cs="Tahoma"/>
                <w:sz w:val="14"/>
              </w:rPr>
              <w:t>System</w:t>
            </w:r>
            <w:r w:rsidRPr="001B3AF3">
              <w:rPr>
                <w:rFonts w:ascii="Tahoma" w:hAnsi="Tahoma" w:cs="Tahoma"/>
                <w:sz w:val="14"/>
                <w:lang w:val="ru-RU"/>
              </w:rPr>
              <w:t xml:space="preserve"> </w:t>
            </w:r>
            <w:r w:rsidRPr="006D78E7">
              <w:rPr>
                <w:rFonts w:ascii="Tahoma" w:hAnsi="Tahoma" w:cs="Tahoma"/>
                <w:sz w:val="14"/>
              </w:rPr>
              <w:t>Center</w:t>
            </w:r>
            <w:r w:rsidRPr="001B3AF3">
              <w:rPr>
                <w:rFonts w:ascii="Tahoma" w:hAnsi="Tahoma" w:cs="Tahoma"/>
                <w:sz w:val="14"/>
                <w:lang w:val="ru-RU"/>
              </w:rPr>
              <w:t xml:space="preserve"> 2012 </w:t>
            </w:r>
            <w:r w:rsidRPr="006D78E7">
              <w:rPr>
                <w:rFonts w:ascii="Tahoma" w:hAnsi="Tahoma" w:cs="Tahoma"/>
                <w:sz w:val="14"/>
              </w:rPr>
              <w:t>R</w:t>
            </w:r>
            <w:r w:rsidRPr="001B3AF3">
              <w:rPr>
                <w:rFonts w:ascii="Tahoma" w:hAnsi="Tahoma" w:cs="Tahoma"/>
                <w:sz w:val="14"/>
                <w:lang w:val="ru-RU"/>
              </w:rPr>
              <w:t xml:space="preserve">2 </w:t>
            </w:r>
            <w:r w:rsidRPr="006D78E7">
              <w:rPr>
                <w:rFonts w:ascii="Tahoma" w:hAnsi="Tahoma" w:cs="Tahoma"/>
                <w:sz w:val="14"/>
              </w:rPr>
              <w:t>Standard</w:t>
            </w:r>
            <w:r w:rsidRPr="001B3AF3">
              <w:rPr>
                <w:rFonts w:ascii="Tahoma" w:hAnsi="Tahoma" w:cs="Tahoma"/>
                <w:sz w:val="14"/>
                <w:lang w:val="ru-RU"/>
              </w:rPr>
              <w:t xml:space="preserve"> </w:t>
            </w:r>
            <w:r w:rsidRPr="006D78E7">
              <w:rPr>
                <w:rFonts w:ascii="Tahoma" w:hAnsi="Tahoma" w:cs="Tahoma"/>
                <w:sz w:val="14"/>
              </w:rPr>
              <w:t>Server</w:t>
            </w:r>
            <w:r w:rsidRPr="001B3AF3">
              <w:rPr>
                <w:rFonts w:ascii="Tahoma" w:hAnsi="Tahoma" w:cs="Tahoma"/>
                <w:sz w:val="14"/>
                <w:lang w:val="ru-RU"/>
              </w:rPr>
              <w:t>, лицензия на управление (2-процессорная)</w:t>
            </w:r>
            <w:bookmarkEnd w:id="448"/>
            <w:bookmarkEnd w:id="449"/>
          </w:p>
        </w:tc>
        <w:tc>
          <w:tcPr>
            <w:tcW w:w="686" w:type="dxa"/>
            <w:tcBorders>
              <w:bottom w:val="single" w:sz="4" w:space="0" w:color="auto"/>
            </w:tcBorders>
            <w:shd w:val="clear" w:color="auto" w:fill="auto"/>
            <w:vAlign w:val="center"/>
          </w:tcPr>
          <w:p w14:paraId="517DF392" w14:textId="77777777" w:rsidR="00FF47D3" w:rsidRPr="001B3AF3" w:rsidRDefault="00FF47D3" w:rsidP="00FF47D3">
            <w:pPr>
              <w:pStyle w:val="TableText"/>
              <w:widowControl w:val="0"/>
              <w:spacing w:before="240"/>
              <w:rPr>
                <w:b/>
                <w:color w:val="000000"/>
                <w:sz w:val="13"/>
                <w:szCs w:val="13"/>
                <w:u w:val="single"/>
                <w:lang w:val="ru-RU"/>
              </w:rPr>
            </w:pPr>
          </w:p>
        </w:tc>
        <w:tc>
          <w:tcPr>
            <w:tcW w:w="450" w:type="dxa"/>
            <w:tcBorders>
              <w:bottom w:val="single" w:sz="4" w:space="0" w:color="auto"/>
            </w:tcBorders>
            <w:shd w:val="clear" w:color="auto" w:fill="auto"/>
          </w:tcPr>
          <w:p w14:paraId="67F5F942"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62685548"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79C921B" w14:textId="77777777" w:rsidR="00FF47D3" w:rsidRPr="006D78E7" w:rsidRDefault="00FF47D3" w:rsidP="00FF47D3">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C9E05A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454C9EF4"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277AE011"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2FF2B57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0D2815B6"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55D5902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7D08FCDD" w14:textId="77777777" w:rsidR="00FF47D3" w:rsidRPr="006D78E7" w:rsidRDefault="00FF47D3" w:rsidP="00FF47D3">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CD9A76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4F8748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6A9B7C3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69FA338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96EC0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3EE98E4D"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2104FDE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ascii="Tahoma" w:hAnsi="Tahoma" w:cs="Tahoma"/>
                <w:sz w:val="13"/>
              </w:rPr>
              <w:br/>
            </w:r>
            <w:r w:rsidRPr="006D78E7">
              <w:rPr>
                <w:rFonts w:ascii="Tahoma" w:hAnsi="Tahoma" w:cs="Tahoma"/>
                <w:sz w:val="13"/>
              </w:rPr>
              <w:t>OV</w:t>
            </w:r>
          </w:p>
        </w:tc>
        <w:tc>
          <w:tcPr>
            <w:tcW w:w="484" w:type="dxa"/>
            <w:tcBorders>
              <w:bottom w:val="single" w:sz="4" w:space="0" w:color="auto"/>
            </w:tcBorders>
          </w:tcPr>
          <w:p w14:paraId="578E8B1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C</w:t>
            </w:r>
          </w:p>
        </w:tc>
      </w:tr>
      <w:tr w:rsidR="00FF47D3" w:rsidRPr="006D78E7" w14:paraId="34400318" w14:textId="77777777" w:rsidTr="0029345D">
        <w:trPr>
          <w:trHeight w:val="145"/>
        </w:trPr>
        <w:tc>
          <w:tcPr>
            <w:tcW w:w="2284" w:type="dxa"/>
            <w:gridSpan w:val="2"/>
            <w:tcBorders>
              <w:bottom w:val="single" w:sz="4" w:space="0" w:color="auto"/>
            </w:tcBorders>
            <w:shd w:val="clear" w:color="auto" w:fill="FABF8F"/>
          </w:tcPr>
          <w:p w14:paraId="3A45D7D1"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50" w:name="_Toc336338102"/>
            <w:bookmarkStart w:id="451" w:name="_Toc374286617"/>
            <w:r w:rsidRPr="006D78E7">
              <w:rPr>
                <w:rFonts w:ascii="Tahoma" w:hAnsi="Tahoma" w:cs="Tahoma"/>
                <w:b w:val="0"/>
                <w:sz w:val="14"/>
                <w:szCs w:val="14"/>
              </w:rPr>
              <w:t>VDI Suite</w:t>
            </w:r>
            <w:bookmarkEnd w:id="450"/>
            <w:bookmarkEnd w:id="451"/>
          </w:p>
        </w:tc>
        <w:tc>
          <w:tcPr>
            <w:tcW w:w="686" w:type="dxa"/>
            <w:tcBorders>
              <w:bottom w:val="single" w:sz="4" w:space="0" w:color="auto"/>
            </w:tcBorders>
            <w:shd w:val="clear" w:color="auto" w:fill="FABF8F"/>
            <w:vAlign w:val="center"/>
          </w:tcPr>
          <w:p w14:paraId="247536CF" w14:textId="77777777" w:rsidR="00FF47D3" w:rsidRPr="006D78E7" w:rsidRDefault="00FF47D3" w:rsidP="00FF47D3">
            <w:pPr>
              <w:pStyle w:val="TableText"/>
              <w:widowControl w:val="0"/>
              <w:rPr>
                <w:b/>
                <w:sz w:val="13"/>
                <w:szCs w:val="13"/>
                <w:u w:val="single"/>
              </w:rPr>
            </w:pPr>
          </w:p>
        </w:tc>
        <w:tc>
          <w:tcPr>
            <w:tcW w:w="450" w:type="dxa"/>
            <w:tcBorders>
              <w:bottom w:val="single" w:sz="4" w:space="0" w:color="auto"/>
            </w:tcBorders>
            <w:shd w:val="clear" w:color="auto" w:fill="FABF8F"/>
          </w:tcPr>
          <w:p w14:paraId="3FC45A6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ACDB60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0CE023D"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2A38BF32" w14:textId="77777777" w:rsidR="00FF47D3" w:rsidRPr="006D78E7" w:rsidRDefault="00FF47D3" w:rsidP="00FF47D3">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5E0B9D54" w14:textId="77777777" w:rsidR="00FF47D3" w:rsidRPr="006D78E7" w:rsidRDefault="00FF47D3" w:rsidP="00FF47D3">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E9F9A3F" w14:textId="77777777" w:rsidR="00FF47D3" w:rsidRPr="006D78E7" w:rsidRDefault="00FF47D3" w:rsidP="00FF47D3">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BED50F5"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A479A66"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7FB1B43"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P</w:t>
            </w:r>
          </w:p>
        </w:tc>
        <w:tc>
          <w:tcPr>
            <w:tcW w:w="556" w:type="dxa"/>
            <w:tcBorders>
              <w:bottom w:val="single" w:sz="4" w:space="0" w:color="auto"/>
            </w:tcBorders>
            <w:shd w:val="clear" w:color="auto" w:fill="FABF8F"/>
          </w:tcPr>
          <w:p w14:paraId="5751BBDF"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A,ST</w:t>
            </w:r>
          </w:p>
        </w:tc>
        <w:tc>
          <w:tcPr>
            <w:tcW w:w="400" w:type="dxa"/>
            <w:tcBorders>
              <w:bottom w:val="single" w:sz="4" w:space="0" w:color="auto"/>
            </w:tcBorders>
            <w:shd w:val="clear" w:color="auto" w:fill="FABF8F"/>
            <w:vAlign w:val="center"/>
          </w:tcPr>
          <w:p w14:paraId="75A12E61"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437D2D4F" w14:textId="77777777" w:rsidR="00FF47D3" w:rsidRPr="006D78E7" w:rsidRDefault="00FF47D3" w:rsidP="00FF47D3">
            <w:pPr>
              <w:pStyle w:val="TableText"/>
              <w:widowControl w:val="0"/>
              <w:rPr>
                <w:rFonts w:ascii="Tahoma" w:hAnsi="Tahoma" w:cs="Tahoma"/>
                <w:sz w:val="13"/>
              </w:rPr>
            </w:pPr>
          </w:p>
        </w:tc>
      </w:tr>
      <w:tr w:rsidR="00FF47D3" w:rsidRPr="006D78E7" w14:paraId="039D2D8F" w14:textId="77777777" w:rsidTr="0029345D">
        <w:trPr>
          <w:trHeight w:val="215"/>
        </w:trPr>
        <w:tc>
          <w:tcPr>
            <w:tcW w:w="2284" w:type="dxa"/>
            <w:gridSpan w:val="2"/>
            <w:tcBorders>
              <w:bottom w:val="single" w:sz="4" w:space="0" w:color="auto"/>
            </w:tcBorders>
            <w:shd w:val="clear" w:color="auto" w:fill="auto"/>
          </w:tcPr>
          <w:p w14:paraId="16C38FEE"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52" w:name="_Toc336338103"/>
            <w:bookmarkStart w:id="453" w:name="_Toc374286618"/>
            <w:r w:rsidRPr="006D78E7">
              <w:rPr>
                <w:rFonts w:ascii="Tahoma" w:hAnsi="Tahoma" w:cs="Tahoma"/>
                <w:b w:val="0"/>
                <w:sz w:val="14"/>
                <w:szCs w:val="14"/>
              </w:rPr>
              <w:t>VDI Suite с MDOP</w:t>
            </w:r>
            <w:bookmarkEnd w:id="452"/>
            <w:bookmarkEnd w:id="453"/>
          </w:p>
        </w:tc>
        <w:tc>
          <w:tcPr>
            <w:tcW w:w="686" w:type="dxa"/>
            <w:tcBorders>
              <w:bottom w:val="single" w:sz="4" w:space="0" w:color="auto"/>
            </w:tcBorders>
            <w:shd w:val="clear" w:color="auto" w:fill="auto"/>
            <w:vAlign w:val="center"/>
          </w:tcPr>
          <w:p w14:paraId="677559A0" w14:textId="77777777" w:rsidR="00FF47D3" w:rsidRPr="006D78E7" w:rsidRDefault="00FF47D3" w:rsidP="00FF47D3">
            <w:pPr>
              <w:pStyle w:val="TableText"/>
              <w:widowControl w:val="0"/>
              <w:rPr>
                <w:b/>
                <w:sz w:val="13"/>
                <w:szCs w:val="13"/>
                <w:u w:val="single"/>
              </w:rPr>
            </w:pPr>
          </w:p>
        </w:tc>
        <w:tc>
          <w:tcPr>
            <w:tcW w:w="450" w:type="dxa"/>
            <w:tcBorders>
              <w:bottom w:val="single" w:sz="4" w:space="0" w:color="auto"/>
            </w:tcBorders>
            <w:shd w:val="clear" w:color="auto" w:fill="auto"/>
          </w:tcPr>
          <w:p w14:paraId="1BFC49D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8AA44A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717A7CE"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618D8970" w14:textId="77777777" w:rsidR="00FF47D3" w:rsidRPr="006D78E7" w:rsidRDefault="00FF47D3" w:rsidP="00FF47D3">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0DDE746B" w14:textId="77777777" w:rsidR="00FF47D3" w:rsidRPr="006D78E7" w:rsidRDefault="00FF47D3" w:rsidP="00FF47D3">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A24E179" w14:textId="77777777" w:rsidR="00FF47D3" w:rsidRPr="006D78E7" w:rsidRDefault="00FF47D3" w:rsidP="00FF47D3">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3EAA610"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BF19C1D"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FED861"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E, P</w:t>
            </w:r>
          </w:p>
        </w:tc>
        <w:tc>
          <w:tcPr>
            <w:tcW w:w="556" w:type="dxa"/>
            <w:tcBorders>
              <w:bottom w:val="single" w:sz="4" w:space="0" w:color="auto"/>
            </w:tcBorders>
            <w:shd w:val="clear" w:color="auto" w:fill="auto"/>
          </w:tcPr>
          <w:p w14:paraId="51BFE4E4" w14:textId="77777777" w:rsidR="00FF47D3" w:rsidRPr="006D78E7" w:rsidRDefault="00FF47D3" w:rsidP="00FF47D3">
            <w:pPr>
              <w:pStyle w:val="TableText"/>
              <w:rPr>
                <w:rFonts w:ascii="Tahoma" w:hAnsi="Tahoma" w:cs="Tahoma"/>
                <w:sz w:val="13"/>
                <w:szCs w:val="13"/>
              </w:rPr>
            </w:pPr>
            <w:r w:rsidRPr="006D78E7">
              <w:rPr>
                <w:rFonts w:ascii="Tahoma" w:hAnsi="Tahoma" w:cs="Tahoma"/>
                <w:sz w:val="13"/>
                <w:szCs w:val="13"/>
              </w:rPr>
              <w:t>A,ST</w:t>
            </w:r>
          </w:p>
        </w:tc>
        <w:tc>
          <w:tcPr>
            <w:tcW w:w="400" w:type="dxa"/>
            <w:tcBorders>
              <w:bottom w:val="single" w:sz="4" w:space="0" w:color="auto"/>
            </w:tcBorders>
            <w:shd w:val="clear" w:color="auto" w:fill="auto"/>
            <w:vAlign w:val="center"/>
          </w:tcPr>
          <w:p w14:paraId="49BCEEFF"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70298340" w14:textId="77777777" w:rsidR="00FF47D3" w:rsidRPr="006D78E7" w:rsidRDefault="00FF47D3" w:rsidP="00FF47D3">
            <w:pPr>
              <w:pStyle w:val="TableText"/>
              <w:widowControl w:val="0"/>
              <w:rPr>
                <w:rFonts w:ascii="Tahoma" w:hAnsi="Tahoma" w:cs="Tahoma"/>
                <w:sz w:val="13"/>
              </w:rPr>
            </w:pPr>
          </w:p>
        </w:tc>
      </w:tr>
      <w:tr w:rsidR="00FF47D3" w:rsidRPr="006D78E7" w14:paraId="0A9DBD68" w14:textId="77777777" w:rsidTr="0029345D">
        <w:trPr>
          <w:trHeight w:val="145"/>
        </w:trPr>
        <w:tc>
          <w:tcPr>
            <w:tcW w:w="2284" w:type="dxa"/>
            <w:gridSpan w:val="2"/>
            <w:tcBorders>
              <w:bottom w:val="single" w:sz="4" w:space="0" w:color="auto"/>
            </w:tcBorders>
            <w:shd w:val="clear" w:color="auto" w:fill="FABF8F"/>
          </w:tcPr>
          <w:p w14:paraId="3FE96B71"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54" w:name="_Toc336338108"/>
            <w:bookmarkStart w:id="455" w:name="_Toc374286619"/>
            <w:r w:rsidRPr="006D78E7">
              <w:rPr>
                <w:rFonts w:ascii="Tahoma" w:hAnsi="Tahoma" w:cs="Tahoma"/>
                <w:b w:val="0"/>
                <w:sz w:val="14"/>
                <w:szCs w:val="14"/>
              </w:rPr>
              <w:t>Virtual Server 2005 R2 Enterprise Edition</w:t>
            </w:r>
            <w:bookmarkEnd w:id="454"/>
            <w:bookmarkEnd w:id="455"/>
          </w:p>
        </w:tc>
        <w:tc>
          <w:tcPr>
            <w:tcW w:w="686" w:type="dxa"/>
            <w:tcBorders>
              <w:bottom w:val="single" w:sz="4" w:space="0" w:color="auto"/>
            </w:tcBorders>
            <w:shd w:val="clear" w:color="auto" w:fill="FABF8F"/>
            <w:vAlign w:val="center"/>
          </w:tcPr>
          <w:p w14:paraId="78CB9322"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34D86B53"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6D9A1F4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CADBAC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E27C8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CFBE3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C09A1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E4766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9EB4D7"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8C862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027AA8"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282A4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EEA451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6AAEF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C751E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9E2E1C"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2F5BD98A"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71B5562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54B6F9E6" w14:textId="77777777" w:rsidR="00FF47D3" w:rsidRPr="006D78E7" w:rsidRDefault="00FF47D3" w:rsidP="00FF47D3">
            <w:pPr>
              <w:pStyle w:val="TableText"/>
              <w:widowControl w:val="0"/>
              <w:rPr>
                <w:rFonts w:ascii="Tahoma" w:hAnsi="Tahoma" w:cs="Tahoma"/>
                <w:sz w:val="13"/>
              </w:rPr>
            </w:pPr>
          </w:p>
        </w:tc>
      </w:tr>
      <w:tr w:rsidR="00FF47D3" w:rsidRPr="006D78E7" w14:paraId="770F407C" w14:textId="77777777" w:rsidTr="0029345D">
        <w:trPr>
          <w:trHeight w:val="145"/>
        </w:trPr>
        <w:tc>
          <w:tcPr>
            <w:tcW w:w="2284" w:type="dxa"/>
            <w:gridSpan w:val="2"/>
            <w:tcBorders>
              <w:bottom w:val="single" w:sz="4" w:space="0" w:color="auto"/>
            </w:tcBorders>
            <w:shd w:val="clear" w:color="auto" w:fill="auto"/>
            <w:vAlign w:val="center"/>
          </w:tcPr>
          <w:p w14:paraId="6077F1E1"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56" w:name="_Toc374286620"/>
            <w:r w:rsidRPr="006D78E7">
              <w:rPr>
                <w:rFonts w:ascii="Tahoma" w:hAnsi="Tahoma" w:cs="Tahoma"/>
                <w:b w:val="0"/>
                <w:sz w:val="14"/>
                <w:szCs w:val="14"/>
              </w:rPr>
              <w:t>Visual Studio Deployment 2013 Datacenter</w:t>
            </w:r>
            <w:bookmarkEnd w:id="456"/>
          </w:p>
        </w:tc>
        <w:tc>
          <w:tcPr>
            <w:tcW w:w="686" w:type="dxa"/>
            <w:tcBorders>
              <w:bottom w:val="single" w:sz="4" w:space="0" w:color="auto"/>
            </w:tcBorders>
            <w:shd w:val="clear" w:color="auto" w:fill="auto"/>
            <w:vAlign w:val="center"/>
          </w:tcPr>
          <w:p w14:paraId="7487404B" w14:textId="77777777" w:rsidR="00FF47D3" w:rsidRPr="006D78E7" w:rsidRDefault="00FF47D3" w:rsidP="00FF47D3">
            <w:pPr>
              <w:pStyle w:val="TableText"/>
              <w:widowControl w:val="0"/>
              <w:rPr>
                <w:rStyle w:val="EndnoteReference"/>
                <w:rFonts w:ascii="Tahoma" w:hAnsi="Tahoma"/>
                <w:sz w:val="13"/>
                <w:szCs w:val="13"/>
              </w:rPr>
            </w:pPr>
            <w:hyperlink w:anchor="_99_Visual_Studio" w:history="1">
              <w:r w:rsidRPr="006D78E7">
                <w:rPr>
                  <w:rStyle w:val="Hyperlink"/>
                  <w:b/>
                  <w:sz w:val="13"/>
                  <w:szCs w:val="13"/>
                </w:rPr>
                <w:t>99</w:t>
              </w:r>
            </w:hyperlink>
          </w:p>
        </w:tc>
        <w:tc>
          <w:tcPr>
            <w:tcW w:w="450" w:type="dxa"/>
            <w:tcBorders>
              <w:bottom w:val="single" w:sz="4" w:space="0" w:color="auto"/>
            </w:tcBorders>
            <w:shd w:val="clear" w:color="auto" w:fill="auto"/>
            <w:vAlign w:val="center"/>
          </w:tcPr>
          <w:p w14:paraId="03BA6B3F"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21B0F5E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CD56FB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32C659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19418FEC"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033B0A3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B0352F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991D08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9F9A7E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9A9E2A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bottom w:val="single" w:sz="4" w:space="0" w:color="auto"/>
            </w:tcBorders>
            <w:shd w:val="clear" w:color="auto" w:fill="auto"/>
            <w:vAlign w:val="center"/>
          </w:tcPr>
          <w:p w14:paraId="1567F6B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06FCF4C"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6C707F2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2CA241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FD7D0E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65756D5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64F019B0"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vAlign w:val="center"/>
          </w:tcPr>
          <w:p w14:paraId="6A165D8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3822D15F" w14:textId="77777777" w:rsidTr="0029345D">
        <w:trPr>
          <w:trHeight w:val="145"/>
        </w:trPr>
        <w:tc>
          <w:tcPr>
            <w:tcW w:w="2284" w:type="dxa"/>
            <w:gridSpan w:val="2"/>
            <w:tcBorders>
              <w:bottom w:val="single" w:sz="4" w:space="0" w:color="auto"/>
            </w:tcBorders>
            <w:shd w:val="clear" w:color="auto" w:fill="FABF8F"/>
            <w:vAlign w:val="center"/>
          </w:tcPr>
          <w:p w14:paraId="1F29CE95"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57" w:name="_Toc374286621"/>
            <w:r w:rsidRPr="006D78E7">
              <w:rPr>
                <w:rFonts w:ascii="Tahoma" w:hAnsi="Tahoma" w:cs="Tahoma"/>
                <w:b w:val="0"/>
                <w:sz w:val="14"/>
                <w:szCs w:val="14"/>
              </w:rPr>
              <w:t>Visual Studio Deployment 2013 Datacenter</w:t>
            </w:r>
            <w:bookmarkEnd w:id="457"/>
          </w:p>
        </w:tc>
        <w:tc>
          <w:tcPr>
            <w:tcW w:w="686" w:type="dxa"/>
            <w:tcBorders>
              <w:bottom w:val="single" w:sz="4" w:space="0" w:color="auto"/>
            </w:tcBorders>
            <w:shd w:val="clear" w:color="auto" w:fill="FABF8F"/>
            <w:vAlign w:val="center"/>
          </w:tcPr>
          <w:p w14:paraId="21E6F595" w14:textId="77777777" w:rsidR="00FF47D3" w:rsidRPr="006D78E7" w:rsidRDefault="00FF47D3" w:rsidP="00FF47D3">
            <w:pPr>
              <w:pStyle w:val="TableText"/>
              <w:widowControl w:val="0"/>
              <w:rPr>
                <w:rStyle w:val="EndnoteReference"/>
                <w:rFonts w:ascii="Tahoma" w:hAnsi="Tahoma"/>
                <w:sz w:val="13"/>
                <w:szCs w:val="13"/>
              </w:rPr>
            </w:pPr>
            <w:hyperlink w:anchor="_100_Visual_Studio" w:history="1">
              <w:r w:rsidRPr="006D78E7">
                <w:rPr>
                  <w:rStyle w:val="Hyperlink"/>
                  <w:b/>
                  <w:sz w:val="13"/>
                  <w:szCs w:val="13"/>
                </w:rPr>
                <w:t>100</w:t>
              </w:r>
            </w:hyperlink>
          </w:p>
        </w:tc>
        <w:tc>
          <w:tcPr>
            <w:tcW w:w="450" w:type="dxa"/>
            <w:tcBorders>
              <w:bottom w:val="single" w:sz="4" w:space="0" w:color="auto"/>
            </w:tcBorders>
            <w:shd w:val="clear" w:color="auto" w:fill="FABF8F"/>
            <w:vAlign w:val="center"/>
          </w:tcPr>
          <w:p w14:paraId="34682B99"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1B5D579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6F5E88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02E5CD5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4502939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0EE3CDD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545B6E84"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52ABA28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D8625E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E69C0A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bottom w:val="single" w:sz="4" w:space="0" w:color="auto"/>
            </w:tcBorders>
            <w:shd w:val="clear" w:color="auto" w:fill="FABF8F"/>
            <w:vAlign w:val="center"/>
          </w:tcPr>
          <w:p w14:paraId="7A0F978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43363632"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1C9EFB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AFDE0E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48A9B1D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3118809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1409E186"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A1D7BC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65C3C617" w14:textId="77777777" w:rsidTr="0029345D">
        <w:trPr>
          <w:trHeight w:val="145"/>
        </w:trPr>
        <w:tc>
          <w:tcPr>
            <w:tcW w:w="2284" w:type="dxa"/>
            <w:gridSpan w:val="2"/>
            <w:tcBorders>
              <w:bottom w:val="single" w:sz="4" w:space="0" w:color="auto"/>
            </w:tcBorders>
            <w:shd w:val="clear" w:color="auto" w:fill="auto"/>
            <w:vAlign w:val="center"/>
          </w:tcPr>
          <w:p w14:paraId="2AC6ECF3"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58" w:name="_Toc336338109"/>
            <w:bookmarkStart w:id="459" w:name="_Toc374286622"/>
            <w:r w:rsidRPr="006D78E7">
              <w:rPr>
                <w:rFonts w:ascii="Tahoma" w:hAnsi="Tahoma" w:cs="Tahoma"/>
                <w:b w:val="0"/>
                <w:sz w:val="14"/>
                <w:szCs w:val="14"/>
              </w:rPr>
              <w:t>Visual Studio</w:t>
            </w:r>
            <w:r w:rsidRPr="006D78E7">
              <w:rPr>
                <w:rFonts w:ascii="Tahoma" w:eastAsia="Times New Roman" w:hAnsi="Tahoma" w:cs="Tahoma"/>
                <w:b w:val="0"/>
                <w:color w:val="000000"/>
                <w:sz w:val="14"/>
                <w:szCs w:val="14"/>
                <w:vertAlign w:val="superscript"/>
              </w:rPr>
              <w:t>®</w:t>
            </w:r>
            <w:r w:rsidRPr="006D78E7">
              <w:rPr>
                <w:rFonts w:ascii="Tahoma" w:hAnsi="Tahoma" w:cs="Tahoma"/>
                <w:b w:val="0"/>
                <w:sz w:val="14"/>
                <w:szCs w:val="14"/>
              </w:rPr>
              <w:t xml:space="preserve"> Team Foundation Server 2013 с технологией SQL Server 2012</w:t>
            </w:r>
            <w:bookmarkEnd w:id="458"/>
            <w:bookmarkEnd w:id="459"/>
          </w:p>
        </w:tc>
        <w:tc>
          <w:tcPr>
            <w:tcW w:w="686" w:type="dxa"/>
            <w:tcBorders>
              <w:bottom w:val="single" w:sz="4" w:space="0" w:color="auto"/>
            </w:tcBorders>
            <w:shd w:val="clear" w:color="auto" w:fill="auto"/>
            <w:vAlign w:val="center"/>
          </w:tcPr>
          <w:p w14:paraId="2C7CEC09" w14:textId="77777777" w:rsidR="00FF47D3" w:rsidRPr="006D78E7" w:rsidRDefault="00FF47D3" w:rsidP="00FF47D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4F77F33B"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47BAEFB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98BB5D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FCC024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0810DD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1FD41C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BD16A7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BEE957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AE923EA"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3D13A37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bottom w:val="single" w:sz="4" w:space="0" w:color="auto"/>
            </w:tcBorders>
            <w:shd w:val="clear" w:color="auto" w:fill="auto"/>
            <w:vAlign w:val="center"/>
          </w:tcPr>
          <w:p w14:paraId="357410A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0AFEED9"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86AD14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4EC41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6ABE6D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2BC3A9D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0C574785"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0B5F657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4757B5F7" w14:textId="77777777" w:rsidTr="0029345D">
        <w:trPr>
          <w:trHeight w:val="145"/>
        </w:trPr>
        <w:tc>
          <w:tcPr>
            <w:tcW w:w="2284" w:type="dxa"/>
            <w:gridSpan w:val="2"/>
            <w:tcBorders>
              <w:bottom w:val="single" w:sz="4" w:space="0" w:color="auto"/>
            </w:tcBorders>
            <w:shd w:val="clear" w:color="auto" w:fill="FABF8F"/>
            <w:vAlign w:val="center"/>
          </w:tcPr>
          <w:p w14:paraId="22934DFA"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60" w:name="_Toc254805933"/>
            <w:bookmarkStart w:id="461" w:name="_Toc336338110"/>
            <w:bookmarkStart w:id="462" w:name="_Toc374286623"/>
            <w:r w:rsidRPr="006D78E7">
              <w:rPr>
                <w:rFonts w:ascii="Tahoma" w:hAnsi="Tahoma" w:cs="Tahoma"/>
                <w:b w:val="0"/>
                <w:sz w:val="14"/>
                <w:szCs w:val="14"/>
              </w:rPr>
              <w:t>Visual Studio</w:t>
            </w:r>
            <w:r w:rsidRPr="006D78E7">
              <w:rPr>
                <w:rFonts w:ascii="Tahoma" w:hAnsi="Tahoma" w:cs="Tahoma"/>
                <w:b w:val="0"/>
                <w:sz w:val="14"/>
                <w:szCs w:val="14"/>
                <w:vertAlign w:val="superscript"/>
              </w:rPr>
              <w:t>®</w:t>
            </w:r>
            <w:r w:rsidRPr="006D78E7">
              <w:rPr>
                <w:rFonts w:ascii="Tahoma" w:hAnsi="Tahoma" w:cs="Tahoma"/>
                <w:b w:val="0"/>
                <w:sz w:val="14"/>
                <w:szCs w:val="14"/>
              </w:rPr>
              <w:t xml:space="preserve"> Team Foundation Server 2013, клиентская лицензия «на устройство»</w:t>
            </w:r>
            <w:bookmarkEnd w:id="460"/>
            <w:bookmarkEnd w:id="461"/>
            <w:bookmarkEnd w:id="462"/>
          </w:p>
        </w:tc>
        <w:tc>
          <w:tcPr>
            <w:tcW w:w="686" w:type="dxa"/>
            <w:tcBorders>
              <w:bottom w:val="single" w:sz="4" w:space="0" w:color="auto"/>
            </w:tcBorders>
            <w:shd w:val="clear" w:color="auto" w:fill="FABF8F"/>
            <w:vAlign w:val="center"/>
          </w:tcPr>
          <w:p w14:paraId="08233FB3" w14:textId="77777777" w:rsidR="00FF47D3" w:rsidRPr="006D78E7" w:rsidRDefault="00FF47D3" w:rsidP="00FF47D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4B4F5B44"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3E6D241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C0F08E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67D68C9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2CDC800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22974F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B785C47"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378ED01"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12917B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07F342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bottom w:val="single" w:sz="4" w:space="0" w:color="auto"/>
            </w:tcBorders>
            <w:shd w:val="clear" w:color="auto" w:fill="FABF8F"/>
            <w:vAlign w:val="center"/>
          </w:tcPr>
          <w:p w14:paraId="5B0074E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B9115A3"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47F7DAA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A8BA9E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B020B7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vAlign w:val="center"/>
          </w:tcPr>
          <w:p w14:paraId="087D9F9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565FCD1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344B49B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39C4F506" w14:textId="77777777" w:rsidTr="0029345D">
        <w:trPr>
          <w:trHeight w:val="145"/>
        </w:trPr>
        <w:tc>
          <w:tcPr>
            <w:tcW w:w="2284" w:type="dxa"/>
            <w:gridSpan w:val="2"/>
            <w:tcBorders>
              <w:bottom w:val="single" w:sz="4" w:space="0" w:color="auto"/>
            </w:tcBorders>
            <w:shd w:val="clear" w:color="auto" w:fill="auto"/>
            <w:vAlign w:val="center"/>
          </w:tcPr>
          <w:p w14:paraId="0AEC9F53" w14:textId="77777777" w:rsidR="00FF47D3" w:rsidRPr="006D78E7" w:rsidRDefault="00FF47D3" w:rsidP="00FF47D3">
            <w:pPr>
              <w:pStyle w:val="Heading2"/>
              <w:spacing w:beforeLines="20" w:before="48" w:afterLines="20" w:after="48"/>
              <w:ind w:left="0"/>
              <w:rPr>
                <w:rFonts w:ascii="Tahoma" w:hAnsi="Tahoma" w:cs="Tahoma"/>
                <w:b w:val="0"/>
                <w:sz w:val="14"/>
                <w:szCs w:val="14"/>
              </w:rPr>
            </w:pPr>
            <w:bookmarkStart w:id="463" w:name="_Toc254805934"/>
            <w:bookmarkStart w:id="464" w:name="_Toc336338111"/>
            <w:bookmarkStart w:id="465" w:name="_Toc374286624"/>
            <w:r w:rsidRPr="006D78E7">
              <w:rPr>
                <w:rFonts w:ascii="Tahoma" w:hAnsi="Tahoma" w:cs="Tahoma"/>
                <w:b w:val="0"/>
                <w:sz w:val="14"/>
                <w:szCs w:val="14"/>
              </w:rPr>
              <w:t>Visual Studio</w:t>
            </w:r>
            <w:r w:rsidRPr="006D78E7">
              <w:rPr>
                <w:rFonts w:ascii="Tahoma" w:hAnsi="Tahoma" w:cs="Tahoma"/>
                <w:b w:val="0"/>
                <w:sz w:val="14"/>
                <w:szCs w:val="14"/>
                <w:vertAlign w:val="superscript"/>
              </w:rPr>
              <w:t>®</w:t>
            </w:r>
            <w:r w:rsidRPr="006D78E7">
              <w:rPr>
                <w:rFonts w:ascii="Tahoma" w:hAnsi="Tahoma" w:cs="Tahoma"/>
                <w:b w:val="0"/>
                <w:sz w:val="14"/>
                <w:szCs w:val="14"/>
              </w:rPr>
              <w:t xml:space="preserve"> Team Foundation Server 2013, клиентская лицензия «на пользователя»</w:t>
            </w:r>
            <w:bookmarkEnd w:id="463"/>
            <w:bookmarkEnd w:id="464"/>
            <w:bookmarkEnd w:id="465"/>
          </w:p>
        </w:tc>
        <w:tc>
          <w:tcPr>
            <w:tcW w:w="686" w:type="dxa"/>
            <w:tcBorders>
              <w:bottom w:val="single" w:sz="4" w:space="0" w:color="auto"/>
            </w:tcBorders>
            <w:shd w:val="clear" w:color="auto" w:fill="auto"/>
            <w:vAlign w:val="center"/>
          </w:tcPr>
          <w:p w14:paraId="32A8D76B" w14:textId="77777777" w:rsidR="00FF47D3" w:rsidRPr="006D78E7" w:rsidRDefault="00FF47D3" w:rsidP="00FF47D3">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125CFA6B"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13FF867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CD6EB95"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gridSpan w:val="2"/>
            <w:tcBorders>
              <w:bottom w:val="single" w:sz="4" w:space="0" w:color="auto"/>
            </w:tcBorders>
            <w:shd w:val="clear" w:color="auto" w:fill="auto"/>
            <w:vAlign w:val="center"/>
          </w:tcPr>
          <w:p w14:paraId="6C18973B"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066EA60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5DE4FEB0"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50B8818"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670D89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0232B4FD"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E55F8F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bottom w:val="single" w:sz="4" w:space="0" w:color="auto"/>
            </w:tcBorders>
            <w:shd w:val="clear" w:color="auto" w:fill="auto"/>
            <w:vAlign w:val="center"/>
          </w:tcPr>
          <w:p w14:paraId="733E131F"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F707DEE" w14:textId="77777777" w:rsidR="00FF47D3" w:rsidRPr="006D78E7" w:rsidRDefault="00FF47D3" w:rsidP="00FF47D3">
            <w:pPr>
              <w:pStyle w:val="TableText"/>
              <w:widowControl w:val="0"/>
              <w:spacing w:after="120"/>
              <w:rPr>
                <w:rFonts w:ascii="Tahoma" w:hAnsi="Tahoma" w:cs="Tahoma"/>
                <w:sz w:val="13"/>
                <w:szCs w:val="13"/>
              </w:rPr>
            </w:pPr>
            <w:r w:rsidRPr="006D78E7">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99BDC1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B56526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9A3947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vAlign w:val="center"/>
          </w:tcPr>
          <w:p w14:paraId="1383F77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48B986D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1076D48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STP</w:t>
            </w:r>
          </w:p>
        </w:tc>
      </w:tr>
      <w:tr w:rsidR="00FF47D3" w:rsidRPr="006D78E7" w14:paraId="2461050A" w14:textId="77777777" w:rsidTr="0029345D">
        <w:trPr>
          <w:trHeight w:val="287"/>
        </w:trPr>
        <w:tc>
          <w:tcPr>
            <w:tcW w:w="2284" w:type="dxa"/>
            <w:gridSpan w:val="2"/>
            <w:tcBorders>
              <w:bottom w:val="single" w:sz="4" w:space="0" w:color="auto"/>
            </w:tcBorders>
            <w:shd w:val="clear" w:color="auto" w:fill="FABF8F"/>
            <w:vAlign w:val="center"/>
          </w:tcPr>
          <w:p w14:paraId="53F8ABD0" w14:textId="77777777" w:rsidR="00FF47D3" w:rsidRPr="006D78E7" w:rsidRDefault="00FF47D3" w:rsidP="00FF47D3">
            <w:pPr>
              <w:pStyle w:val="Heading2"/>
              <w:spacing w:beforeLines="20" w:before="48" w:afterLines="20" w:after="48"/>
              <w:ind w:left="0"/>
              <w:rPr>
                <w:rFonts w:ascii="Tahoma" w:hAnsi="Tahoma" w:cs="Tahoma"/>
                <w:b w:val="0"/>
                <w:sz w:val="14"/>
              </w:rPr>
            </w:pPr>
            <w:bookmarkStart w:id="466" w:name="_Toc336338114"/>
            <w:bookmarkStart w:id="467" w:name="_Toc374286625"/>
            <w:r w:rsidRPr="006D78E7">
              <w:rPr>
                <w:rFonts w:ascii="Tahoma" w:hAnsi="Tahoma" w:cs="Tahoma"/>
                <w:b w:val="0"/>
                <w:sz w:val="14"/>
              </w:rPr>
              <w:t>Службы Windows Azure</w:t>
            </w:r>
            <w:bookmarkEnd w:id="466"/>
            <w:bookmarkEnd w:id="467"/>
          </w:p>
        </w:tc>
        <w:tc>
          <w:tcPr>
            <w:tcW w:w="686" w:type="dxa"/>
            <w:tcBorders>
              <w:bottom w:val="single" w:sz="4" w:space="0" w:color="auto"/>
            </w:tcBorders>
            <w:shd w:val="clear" w:color="auto" w:fill="FABF8F"/>
            <w:vAlign w:val="center"/>
          </w:tcPr>
          <w:p w14:paraId="05E43317" w14:textId="77777777" w:rsidR="00FF47D3" w:rsidRPr="006D78E7" w:rsidRDefault="00FF47D3" w:rsidP="00FF47D3">
            <w:pPr>
              <w:pStyle w:val="TableText"/>
              <w:widowControl w:val="0"/>
              <w:spacing w:before="100" w:beforeAutospacing="1"/>
              <w:rPr>
                <w:rFonts w:cs="Tahoma"/>
                <w:b/>
                <w:color w:val="0000FF"/>
                <w:sz w:val="13"/>
                <w:szCs w:val="13"/>
                <w:u w:val="single"/>
              </w:rPr>
            </w:pPr>
            <w:hyperlink w:anchor="_101_Службы_Windows" w:history="1">
              <w:r w:rsidRPr="006D78E7">
                <w:rPr>
                  <w:rStyle w:val="Hyperlink"/>
                  <w:rFonts w:cs="Tahoma"/>
                  <w:b/>
                  <w:sz w:val="13"/>
                  <w:szCs w:val="13"/>
                </w:rPr>
                <w:t>101</w:t>
              </w:r>
            </w:hyperlink>
          </w:p>
        </w:tc>
        <w:tc>
          <w:tcPr>
            <w:tcW w:w="450" w:type="dxa"/>
            <w:tcBorders>
              <w:bottom w:val="single" w:sz="4" w:space="0" w:color="auto"/>
            </w:tcBorders>
            <w:shd w:val="clear" w:color="auto" w:fill="FABF8F"/>
            <w:vAlign w:val="center"/>
          </w:tcPr>
          <w:p w14:paraId="1E88BBBF"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7E973F50"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64D15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C05C1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9A8606"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614649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6357C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2B8193"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16D02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3C234A"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9228D6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98434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9A29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BEF2E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79CB1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2D71AB5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7CC61A77"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56F2317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r>
      <w:tr w:rsidR="00FF47D3" w:rsidRPr="006D78E7" w14:paraId="7E450B6F" w14:textId="77777777" w:rsidTr="0029345D">
        <w:trPr>
          <w:trHeight w:val="152"/>
        </w:trPr>
        <w:tc>
          <w:tcPr>
            <w:tcW w:w="2284" w:type="dxa"/>
            <w:gridSpan w:val="2"/>
            <w:tcBorders>
              <w:bottom w:val="single" w:sz="4" w:space="0" w:color="auto"/>
            </w:tcBorders>
            <w:shd w:val="clear" w:color="auto" w:fill="FABF8F"/>
            <w:vAlign w:val="center"/>
          </w:tcPr>
          <w:p w14:paraId="390B23CE" w14:textId="77777777" w:rsidR="00FF47D3" w:rsidRPr="006D78E7" w:rsidRDefault="00FF47D3" w:rsidP="00FF47D3">
            <w:pPr>
              <w:pStyle w:val="Heading2"/>
              <w:spacing w:before="20" w:after="20"/>
              <w:ind w:left="0"/>
              <w:rPr>
                <w:rFonts w:ascii="Tahoma" w:hAnsi="Tahoma" w:cs="Tahoma"/>
                <w:b w:val="0"/>
                <w:sz w:val="14"/>
                <w:szCs w:val="14"/>
              </w:rPr>
            </w:pPr>
            <w:bookmarkStart w:id="468" w:name="_Toc336338115"/>
            <w:bookmarkStart w:id="469" w:name="_Toc374286626"/>
            <w:r w:rsidRPr="006D78E7">
              <w:rPr>
                <w:rFonts w:ascii="Tahoma" w:hAnsi="Tahoma" w:cs="Tahoma"/>
                <w:b w:val="0"/>
                <w:sz w:val="14"/>
              </w:rPr>
              <w:t>Windows</w:t>
            </w:r>
            <w:r w:rsidRPr="006D78E7">
              <w:rPr>
                <w:rFonts w:ascii="Tahoma" w:hAnsi="Tahoma" w:cs="Tahoma"/>
                <w:b w:val="0"/>
                <w:sz w:val="14"/>
                <w:vertAlign w:val="superscript"/>
              </w:rPr>
              <w:t>®</w:t>
            </w:r>
            <w:r w:rsidRPr="006D78E7">
              <w:rPr>
                <w:rFonts w:ascii="Tahoma" w:hAnsi="Tahoma" w:cs="Tahoma"/>
                <w:b w:val="0"/>
                <w:sz w:val="14"/>
              </w:rPr>
              <w:t xml:space="preserve"> Embedded Device Manager 2011</w:t>
            </w:r>
            <w:bookmarkEnd w:id="468"/>
            <w:bookmarkEnd w:id="469"/>
          </w:p>
        </w:tc>
        <w:tc>
          <w:tcPr>
            <w:tcW w:w="686" w:type="dxa"/>
            <w:tcBorders>
              <w:bottom w:val="single" w:sz="4" w:space="0" w:color="auto"/>
            </w:tcBorders>
            <w:shd w:val="clear" w:color="auto" w:fill="FABF8F"/>
            <w:vAlign w:val="center"/>
          </w:tcPr>
          <w:p w14:paraId="7B696123" w14:textId="77777777" w:rsidR="00FF47D3" w:rsidRPr="006D78E7" w:rsidRDefault="00FF47D3" w:rsidP="00FF47D3">
            <w:pPr>
              <w:pStyle w:val="TableText"/>
              <w:widowControl w:val="0"/>
              <w:spacing w:before="100" w:beforeAutospacing="1"/>
              <w:rPr>
                <w:rFonts w:cs="Tahoma"/>
                <w:b/>
                <w:color w:val="0000FF"/>
                <w:sz w:val="13"/>
                <w:szCs w:val="13"/>
                <w:u w:val="single"/>
              </w:rPr>
            </w:pPr>
            <w:hyperlink w:anchor="_98_Windows_Embedded" w:history="1">
              <w:r w:rsidRPr="006D78E7">
                <w:rPr>
                  <w:rStyle w:val="Hyperlink"/>
                  <w:b/>
                  <w:sz w:val="13"/>
                  <w:szCs w:val="13"/>
                </w:rPr>
                <w:t>102</w:t>
              </w:r>
            </w:hyperlink>
          </w:p>
        </w:tc>
        <w:tc>
          <w:tcPr>
            <w:tcW w:w="450" w:type="dxa"/>
            <w:tcBorders>
              <w:bottom w:val="single" w:sz="4" w:space="0" w:color="auto"/>
            </w:tcBorders>
            <w:shd w:val="clear" w:color="auto" w:fill="FABF8F"/>
            <w:vAlign w:val="center"/>
          </w:tcPr>
          <w:p w14:paraId="14C06A9D"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C6B5EB"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63DCAA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93E05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12B052"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F02E22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ABAE8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52EA86"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FBF815"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6942E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395D5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9BE5A8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A49BE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FDCE1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D8857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1F855E7B"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A866142"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704E133D" w14:textId="77777777" w:rsidR="00FF47D3" w:rsidRPr="006D78E7" w:rsidRDefault="00FF47D3" w:rsidP="00FF47D3">
            <w:pPr>
              <w:pStyle w:val="TableText"/>
              <w:widowControl w:val="0"/>
              <w:rPr>
                <w:rFonts w:ascii="Tahoma" w:hAnsi="Tahoma" w:cs="Tahoma"/>
                <w:sz w:val="13"/>
              </w:rPr>
            </w:pPr>
          </w:p>
        </w:tc>
      </w:tr>
      <w:tr w:rsidR="00FF47D3" w:rsidRPr="006D78E7" w14:paraId="66CB384E" w14:textId="77777777" w:rsidTr="0029345D">
        <w:trPr>
          <w:trHeight w:val="287"/>
        </w:trPr>
        <w:tc>
          <w:tcPr>
            <w:tcW w:w="2284" w:type="dxa"/>
            <w:gridSpan w:val="2"/>
            <w:tcBorders>
              <w:bottom w:val="single" w:sz="4" w:space="0" w:color="auto"/>
            </w:tcBorders>
            <w:shd w:val="clear" w:color="auto" w:fill="auto"/>
            <w:vAlign w:val="center"/>
          </w:tcPr>
          <w:p w14:paraId="39D4A054" w14:textId="77777777" w:rsidR="00FF47D3" w:rsidRPr="006D78E7" w:rsidRDefault="00FF47D3" w:rsidP="00FF47D3">
            <w:pPr>
              <w:pStyle w:val="Heading2"/>
              <w:spacing w:before="20" w:after="20"/>
              <w:ind w:left="0"/>
              <w:rPr>
                <w:rFonts w:ascii="Tahoma" w:hAnsi="Tahoma" w:cs="Tahoma"/>
                <w:b w:val="0"/>
                <w:sz w:val="14"/>
                <w:szCs w:val="14"/>
              </w:rPr>
            </w:pPr>
            <w:bookmarkStart w:id="470" w:name="_Toc336338116"/>
            <w:bookmarkStart w:id="471" w:name="_Toc374286627"/>
            <w:r w:rsidRPr="006D78E7">
              <w:rPr>
                <w:rFonts w:ascii="Tahoma" w:hAnsi="Tahoma" w:cs="Tahoma"/>
                <w:b w:val="0"/>
                <w:sz w:val="14"/>
              </w:rPr>
              <w:t>Windows</w:t>
            </w:r>
            <w:r w:rsidRPr="006D78E7">
              <w:rPr>
                <w:rFonts w:ascii="Tahoma" w:hAnsi="Tahoma" w:cs="Tahoma"/>
                <w:b w:val="0"/>
                <w:sz w:val="14"/>
                <w:vertAlign w:val="superscript"/>
              </w:rPr>
              <w:t>®</w:t>
            </w:r>
            <w:r w:rsidRPr="006D78E7">
              <w:rPr>
                <w:rFonts w:ascii="Tahoma" w:hAnsi="Tahoma" w:cs="Tahoma"/>
                <w:b w:val="0"/>
                <w:sz w:val="14"/>
              </w:rPr>
              <w:t xml:space="preserve"> Embedded Device Manager 2011 Client Management, лицензия «на операционную среду»</w:t>
            </w:r>
            <w:bookmarkEnd w:id="470"/>
            <w:bookmarkEnd w:id="471"/>
          </w:p>
        </w:tc>
        <w:tc>
          <w:tcPr>
            <w:tcW w:w="686" w:type="dxa"/>
            <w:tcBorders>
              <w:bottom w:val="single" w:sz="4" w:space="0" w:color="auto"/>
            </w:tcBorders>
            <w:shd w:val="clear" w:color="auto" w:fill="auto"/>
            <w:vAlign w:val="center"/>
          </w:tcPr>
          <w:p w14:paraId="2D178BDC" w14:textId="77777777" w:rsidR="00FF47D3" w:rsidRPr="006D78E7" w:rsidRDefault="00FF47D3" w:rsidP="00FF47D3">
            <w:pPr>
              <w:pStyle w:val="TableText"/>
              <w:widowControl w:val="0"/>
              <w:spacing w:before="100" w:beforeAutospacing="1"/>
              <w:rPr>
                <w:rFonts w:ascii="Tahoma" w:hAnsi="Tahoma" w:cs="Tahoma"/>
                <w:b/>
                <w:color w:val="0000FF"/>
                <w:sz w:val="13"/>
                <w:szCs w:val="13"/>
              </w:rPr>
            </w:pPr>
          </w:p>
        </w:tc>
        <w:tc>
          <w:tcPr>
            <w:tcW w:w="450" w:type="dxa"/>
            <w:tcBorders>
              <w:bottom w:val="single" w:sz="4" w:space="0" w:color="auto"/>
            </w:tcBorders>
            <w:shd w:val="clear" w:color="auto" w:fill="auto"/>
            <w:vAlign w:val="center"/>
          </w:tcPr>
          <w:p w14:paraId="7B5D4C7D"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54C41E2"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988594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D62BB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5828C2"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620581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DF69D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ECBCB0"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0FACB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62C8B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3BB10A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7A163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B3A72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21702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D80C84"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1B64EBF6"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09BD0533"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337D3E49" w14:textId="77777777" w:rsidR="00FF47D3" w:rsidRPr="006D78E7" w:rsidRDefault="00FF47D3" w:rsidP="00FF47D3">
            <w:pPr>
              <w:pStyle w:val="TableText"/>
              <w:widowControl w:val="0"/>
              <w:rPr>
                <w:rFonts w:ascii="Tahoma" w:hAnsi="Tahoma" w:cs="Tahoma"/>
                <w:sz w:val="13"/>
              </w:rPr>
            </w:pPr>
          </w:p>
        </w:tc>
      </w:tr>
      <w:tr w:rsidR="00FF47D3" w:rsidRPr="006D78E7" w14:paraId="5F6A40B5" w14:textId="77777777" w:rsidTr="0029345D">
        <w:trPr>
          <w:trHeight w:val="287"/>
        </w:trPr>
        <w:tc>
          <w:tcPr>
            <w:tcW w:w="2284" w:type="dxa"/>
            <w:gridSpan w:val="2"/>
            <w:tcBorders>
              <w:bottom w:val="single" w:sz="4" w:space="0" w:color="auto"/>
            </w:tcBorders>
            <w:shd w:val="clear" w:color="auto" w:fill="FABF8F"/>
            <w:vAlign w:val="center"/>
          </w:tcPr>
          <w:p w14:paraId="1D3BF49C" w14:textId="77777777" w:rsidR="00FF47D3" w:rsidRPr="001B3AF3" w:rsidRDefault="00FF47D3" w:rsidP="00FF47D3">
            <w:pPr>
              <w:pStyle w:val="Heading2"/>
              <w:spacing w:before="20" w:after="20"/>
              <w:ind w:left="0"/>
              <w:rPr>
                <w:rFonts w:ascii="Tahoma" w:hAnsi="Tahoma" w:cs="Tahoma"/>
                <w:b w:val="0"/>
                <w:sz w:val="14"/>
                <w:szCs w:val="14"/>
                <w:lang w:val="ru-RU"/>
              </w:rPr>
            </w:pPr>
            <w:bookmarkStart w:id="472" w:name="_Toc336338117"/>
            <w:bookmarkStart w:id="473" w:name="_Toc374286628"/>
            <w:r w:rsidRPr="006D78E7">
              <w:rPr>
                <w:rFonts w:ascii="Tahoma" w:hAnsi="Tahoma" w:cs="Tahoma"/>
                <w:b w:val="0"/>
                <w:sz w:val="14"/>
              </w:rPr>
              <w:t>Windows</w:t>
            </w:r>
            <w:r w:rsidRPr="001B3AF3">
              <w:rPr>
                <w:rFonts w:ascii="Tahoma" w:hAnsi="Tahoma" w:cs="Tahoma"/>
                <w:b w:val="0"/>
                <w:sz w:val="14"/>
                <w:vertAlign w:val="superscript"/>
                <w:lang w:val="ru-RU"/>
              </w:rPr>
              <w:t>®</w:t>
            </w:r>
            <w:r w:rsidRPr="001B3AF3">
              <w:rPr>
                <w:rFonts w:ascii="Tahoma" w:hAnsi="Tahoma" w:cs="Tahoma"/>
                <w:b w:val="0"/>
                <w:sz w:val="14"/>
                <w:lang w:val="ru-RU"/>
              </w:rPr>
              <w:t xml:space="preserve"> </w:t>
            </w:r>
            <w:r w:rsidRPr="006D78E7">
              <w:rPr>
                <w:rFonts w:ascii="Tahoma" w:hAnsi="Tahoma" w:cs="Tahoma"/>
                <w:b w:val="0"/>
                <w:sz w:val="14"/>
              </w:rPr>
              <w:t>Embedded</w:t>
            </w:r>
            <w:r w:rsidRPr="001B3AF3">
              <w:rPr>
                <w:rFonts w:ascii="Tahoma" w:hAnsi="Tahoma" w:cs="Tahoma"/>
                <w:b w:val="0"/>
                <w:sz w:val="14"/>
                <w:lang w:val="ru-RU"/>
              </w:rPr>
              <w:t xml:space="preserve"> </w:t>
            </w:r>
            <w:r w:rsidRPr="006D78E7">
              <w:rPr>
                <w:rFonts w:ascii="Tahoma" w:hAnsi="Tahoma" w:cs="Tahoma"/>
                <w:b w:val="0"/>
                <w:sz w:val="14"/>
              </w:rPr>
              <w:t>Device</w:t>
            </w:r>
            <w:r w:rsidRPr="001B3AF3">
              <w:rPr>
                <w:rFonts w:ascii="Tahoma" w:hAnsi="Tahoma" w:cs="Tahoma"/>
                <w:b w:val="0"/>
                <w:sz w:val="14"/>
                <w:lang w:val="ru-RU"/>
              </w:rPr>
              <w:t xml:space="preserve"> </w:t>
            </w:r>
            <w:r w:rsidRPr="006D78E7">
              <w:rPr>
                <w:rFonts w:ascii="Tahoma" w:hAnsi="Tahoma" w:cs="Tahoma"/>
                <w:b w:val="0"/>
                <w:sz w:val="14"/>
              </w:rPr>
              <w:t>Manager</w:t>
            </w:r>
            <w:r w:rsidRPr="001B3AF3">
              <w:rPr>
                <w:rFonts w:ascii="Tahoma" w:hAnsi="Tahoma" w:cs="Tahoma"/>
                <w:b w:val="0"/>
                <w:sz w:val="14"/>
                <w:lang w:val="ru-RU"/>
              </w:rPr>
              <w:t xml:space="preserve"> 2011, клиентская лицензия на управление «на</w:t>
            </w:r>
            <w:r>
              <w:rPr>
                <w:rFonts w:ascii="Tahoma" w:hAnsi="Tahoma" w:cs="Tahoma"/>
                <w:b w:val="0"/>
                <w:sz w:val="14"/>
              </w:rPr>
              <w:t> </w:t>
            </w:r>
            <w:r w:rsidRPr="001B3AF3">
              <w:rPr>
                <w:rFonts w:ascii="Tahoma" w:hAnsi="Tahoma" w:cs="Tahoma"/>
                <w:b w:val="0"/>
                <w:sz w:val="14"/>
                <w:lang w:val="ru-RU"/>
              </w:rPr>
              <w:t>пользователя»</w:t>
            </w:r>
            <w:bookmarkEnd w:id="472"/>
            <w:bookmarkEnd w:id="473"/>
          </w:p>
        </w:tc>
        <w:tc>
          <w:tcPr>
            <w:tcW w:w="686" w:type="dxa"/>
            <w:tcBorders>
              <w:bottom w:val="single" w:sz="4" w:space="0" w:color="auto"/>
            </w:tcBorders>
            <w:shd w:val="clear" w:color="auto" w:fill="FABF8F"/>
            <w:vAlign w:val="center"/>
          </w:tcPr>
          <w:p w14:paraId="2023CA35" w14:textId="77777777" w:rsidR="00FF47D3" w:rsidRPr="006D78E7" w:rsidRDefault="00FF47D3" w:rsidP="00FF47D3">
            <w:pPr>
              <w:pStyle w:val="TableText"/>
              <w:widowControl w:val="0"/>
              <w:spacing w:before="100" w:beforeAutospacing="1"/>
              <w:rPr>
                <w:rFonts w:cs="Tahoma"/>
                <w:b/>
                <w:color w:val="0000FF"/>
                <w:sz w:val="13"/>
                <w:szCs w:val="13"/>
              </w:rPr>
            </w:pPr>
            <w:hyperlink w:anchor="_96_Windows_Embedded" w:history="1">
              <w:r w:rsidRPr="006D78E7">
                <w:rPr>
                  <w:rStyle w:val="Hyperlink"/>
                  <w:b/>
                  <w:sz w:val="13"/>
                  <w:szCs w:val="13"/>
                </w:rPr>
                <w:t>103</w:t>
              </w:r>
            </w:hyperlink>
          </w:p>
        </w:tc>
        <w:tc>
          <w:tcPr>
            <w:tcW w:w="450" w:type="dxa"/>
            <w:tcBorders>
              <w:bottom w:val="single" w:sz="4" w:space="0" w:color="auto"/>
            </w:tcBorders>
            <w:shd w:val="clear" w:color="auto" w:fill="FABF8F"/>
            <w:vAlign w:val="center"/>
          </w:tcPr>
          <w:p w14:paraId="18111C50"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377E05C"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8E7053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BFAFA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C254A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35C92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573CCF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8BF999"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F34DC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AFCAEE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CEB04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4E78C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7B447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FED74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595D2A0"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3FBE2C6D"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7DBB2570"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0F9843B5" w14:textId="77777777" w:rsidR="00FF47D3" w:rsidRPr="006D78E7" w:rsidRDefault="00FF47D3" w:rsidP="00FF47D3">
            <w:pPr>
              <w:pStyle w:val="TableText"/>
              <w:widowControl w:val="0"/>
              <w:rPr>
                <w:rFonts w:ascii="Tahoma" w:hAnsi="Tahoma" w:cs="Tahoma"/>
                <w:sz w:val="13"/>
              </w:rPr>
            </w:pPr>
          </w:p>
        </w:tc>
      </w:tr>
      <w:tr w:rsidR="00FF47D3" w:rsidRPr="006D78E7" w14:paraId="3BF41BC2" w14:textId="77777777" w:rsidTr="0029345D">
        <w:trPr>
          <w:trHeight w:val="287"/>
        </w:trPr>
        <w:tc>
          <w:tcPr>
            <w:tcW w:w="2284" w:type="dxa"/>
            <w:gridSpan w:val="2"/>
            <w:tcBorders>
              <w:bottom w:val="single" w:sz="4" w:space="0" w:color="auto"/>
            </w:tcBorders>
            <w:shd w:val="clear" w:color="auto" w:fill="auto"/>
            <w:vAlign w:val="center"/>
          </w:tcPr>
          <w:p w14:paraId="0A414450" w14:textId="77777777" w:rsidR="00FF47D3" w:rsidRPr="006D78E7" w:rsidRDefault="00FF47D3" w:rsidP="00FF47D3">
            <w:pPr>
              <w:pStyle w:val="Heading2"/>
              <w:spacing w:before="20" w:after="20"/>
              <w:ind w:left="0"/>
              <w:rPr>
                <w:rFonts w:ascii="Tahoma" w:hAnsi="Tahoma" w:cs="Tahoma"/>
                <w:b w:val="0"/>
                <w:sz w:val="14"/>
                <w:szCs w:val="14"/>
              </w:rPr>
            </w:pPr>
            <w:bookmarkStart w:id="474" w:name="_Toc336338118"/>
            <w:bookmarkStart w:id="475" w:name="_Toc374286629"/>
            <w:r w:rsidRPr="006D78E7">
              <w:rPr>
                <w:rFonts w:ascii="Tahoma" w:hAnsi="Tahoma" w:cs="Tahoma"/>
                <w:b w:val="0"/>
                <w:sz w:val="14"/>
              </w:rPr>
              <w:t>Windows</w:t>
            </w:r>
            <w:r w:rsidRPr="006D78E7">
              <w:rPr>
                <w:rFonts w:ascii="Tahoma" w:hAnsi="Tahoma" w:cs="Tahoma"/>
                <w:b w:val="0"/>
                <w:sz w:val="14"/>
                <w:vertAlign w:val="superscript"/>
              </w:rPr>
              <w:t>®</w:t>
            </w:r>
            <w:r w:rsidRPr="006D78E7">
              <w:rPr>
                <w:rFonts w:ascii="Tahoma" w:hAnsi="Tahoma" w:cs="Tahoma"/>
                <w:b w:val="0"/>
                <w:sz w:val="14"/>
              </w:rPr>
              <w:t xml:space="preserve"> Embedded Device Manager 2011 с технологией SQL</w:t>
            </w:r>
            <w:r>
              <w:rPr>
                <w:rFonts w:ascii="Tahoma" w:hAnsi="Tahoma" w:cs="Tahoma"/>
                <w:b w:val="0"/>
                <w:sz w:val="14"/>
              </w:rPr>
              <w:t> </w:t>
            </w:r>
            <w:r w:rsidRPr="006D78E7">
              <w:rPr>
                <w:rFonts w:ascii="Tahoma" w:hAnsi="Tahoma" w:cs="Tahoma"/>
                <w:b w:val="0"/>
                <w:sz w:val="14"/>
              </w:rPr>
              <w:t>Server</w:t>
            </w:r>
            <w:r w:rsidRPr="006D78E7">
              <w:rPr>
                <w:rFonts w:ascii="Tahoma" w:hAnsi="Tahoma" w:cs="Tahoma"/>
                <w:b w:val="0"/>
                <w:sz w:val="14"/>
                <w:vertAlign w:val="superscript"/>
              </w:rPr>
              <w:t>®</w:t>
            </w:r>
            <w:r w:rsidRPr="006D78E7">
              <w:rPr>
                <w:rFonts w:ascii="Tahoma" w:hAnsi="Tahoma" w:cs="Tahoma"/>
                <w:b w:val="0"/>
                <w:sz w:val="14"/>
              </w:rPr>
              <w:t xml:space="preserve"> 2008</w:t>
            </w:r>
            <w:bookmarkEnd w:id="474"/>
            <w:bookmarkEnd w:id="475"/>
          </w:p>
        </w:tc>
        <w:tc>
          <w:tcPr>
            <w:tcW w:w="686" w:type="dxa"/>
            <w:tcBorders>
              <w:bottom w:val="single" w:sz="4" w:space="0" w:color="auto"/>
            </w:tcBorders>
            <w:shd w:val="clear" w:color="auto" w:fill="auto"/>
            <w:vAlign w:val="center"/>
          </w:tcPr>
          <w:p w14:paraId="04E65B67" w14:textId="77777777" w:rsidR="00FF47D3" w:rsidRPr="006D78E7" w:rsidRDefault="00FF47D3" w:rsidP="00FF47D3">
            <w:pPr>
              <w:pStyle w:val="TableText"/>
              <w:widowControl w:val="0"/>
              <w:spacing w:before="100" w:beforeAutospacing="1"/>
              <w:rPr>
                <w:rFonts w:cs="Tahoma"/>
                <w:b/>
                <w:color w:val="0000FF"/>
                <w:sz w:val="13"/>
                <w:szCs w:val="13"/>
                <w:u w:val="single"/>
              </w:rPr>
            </w:pPr>
            <w:hyperlink w:anchor="_96_Windows_Embedded" w:history="1">
              <w:r w:rsidRPr="006D78E7">
                <w:rPr>
                  <w:rStyle w:val="Hyperlink"/>
                  <w:b/>
                  <w:sz w:val="13"/>
                  <w:szCs w:val="13"/>
                </w:rPr>
                <w:t>103</w:t>
              </w:r>
            </w:hyperlink>
          </w:p>
        </w:tc>
        <w:tc>
          <w:tcPr>
            <w:tcW w:w="450" w:type="dxa"/>
            <w:tcBorders>
              <w:bottom w:val="single" w:sz="4" w:space="0" w:color="auto"/>
            </w:tcBorders>
            <w:shd w:val="clear" w:color="auto" w:fill="auto"/>
            <w:vAlign w:val="center"/>
          </w:tcPr>
          <w:p w14:paraId="144D2396"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5AE890"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098C98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79467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923DEA"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05E3AC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A02FA5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4A4E44"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0A97A5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C659A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6B436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057C1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775741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F4519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EA7AD2"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4076C53F"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779DE93"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095C7B55" w14:textId="77777777" w:rsidR="00FF47D3" w:rsidRPr="006D78E7" w:rsidRDefault="00FF47D3" w:rsidP="00FF47D3">
            <w:pPr>
              <w:pStyle w:val="TableText"/>
              <w:widowControl w:val="0"/>
              <w:rPr>
                <w:rFonts w:ascii="Tahoma" w:hAnsi="Tahoma" w:cs="Tahoma"/>
                <w:sz w:val="13"/>
              </w:rPr>
            </w:pPr>
          </w:p>
        </w:tc>
      </w:tr>
      <w:tr w:rsidR="00FF47D3" w:rsidRPr="006D78E7" w14:paraId="727798DC" w14:textId="77777777" w:rsidTr="0029345D">
        <w:trPr>
          <w:trHeight w:val="287"/>
        </w:trPr>
        <w:tc>
          <w:tcPr>
            <w:tcW w:w="2284" w:type="dxa"/>
            <w:gridSpan w:val="2"/>
            <w:tcBorders>
              <w:bottom w:val="single" w:sz="4" w:space="0" w:color="auto"/>
            </w:tcBorders>
            <w:shd w:val="clear" w:color="auto" w:fill="FABF8F"/>
            <w:vAlign w:val="center"/>
          </w:tcPr>
          <w:p w14:paraId="1ED9BDF1" w14:textId="77777777" w:rsidR="00FF47D3" w:rsidRPr="006D78E7" w:rsidRDefault="00FF47D3" w:rsidP="00FF47D3">
            <w:pPr>
              <w:pStyle w:val="Heading2"/>
              <w:spacing w:before="20" w:after="20"/>
              <w:ind w:left="0"/>
              <w:rPr>
                <w:rFonts w:ascii="Tahoma" w:hAnsi="Tahoma" w:cs="Tahoma"/>
                <w:b w:val="0"/>
                <w:sz w:val="14"/>
                <w:szCs w:val="14"/>
              </w:rPr>
            </w:pPr>
            <w:bookmarkStart w:id="476" w:name="_Toc336338119"/>
            <w:bookmarkStart w:id="477" w:name="_Toc374286630"/>
            <w:r w:rsidRPr="006D78E7">
              <w:rPr>
                <w:rFonts w:ascii="Tahoma" w:hAnsi="Tahoma" w:cs="Tahoma"/>
                <w:b w:val="0"/>
                <w:sz w:val="14"/>
                <w:szCs w:val="14"/>
              </w:rPr>
              <w:t>Windows Essential Business Server 2008 Standard</w:t>
            </w:r>
            <w:bookmarkEnd w:id="476"/>
            <w:bookmarkEnd w:id="477"/>
          </w:p>
        </w:tc>
        <w:tc>
          <w:tcPr>
            <w:tcW w:w="686" w:type="dxa"/>
            <w:tcBorders>
              <w:bottom w:val="single" w:sz="4" w:space="0" w:color="auto"/>
            </w:tcBorders>
            <w:shd w:val="clear" w:color="auto" w:fill="FABF8F"/>
            <w:vAlign w:val="center"/>
          </w:tcPr>
          <w:p w14:paraId="22587F93" w14:textId="77777777" w:rsidR="00FF47D3" w:rsidRPr="006D78E7" w:rsidRDefault="00FF47D3" w:rsidP="00FF47D3">
            <w:pPr>
              <w:pStyle w:val="TableText"/>
              <w:widowControl w:val="0"/>
              <w:spacing w:before="100" w:beforeAutospacing="1"/>
              <w:rPr>
                <w:rStyle w:val="EndnoteReference"/>
                <w:rFonts w:cs="Tahoma"/>
                <w:b w:val="0"/>
                <w:color w:val="0000FF"/>
                <w:sz w:val="13"/>
                <w:szCs w:val="13"/>
                <w:u w:val="single"/>
              </w:rPr>
            </w:pPr>
            <w:hyperlink w:anchor="_103_Windows_EBS" w:history="1">
              <w:r w:rsidRPr="006D78E7">
                <w:rPr>
                  <w:rStyle w:val="Hyperlink"/>
                  <w:b/>
                  <w:sz w:val="13"/>
                  <w:szCs w:val="13"/>
                </w:rPr>
                <w:t>104</w:t>
              </w:r>
            </w:hyperlink>
          </w:p>
        </w:tc>
        <w:tc>
          <w:tcPr>
            <w:tcW w:w="450" w:type="dxa"/>
            <w:tcBorders>
              <w:bottom w:val="single" w:sz="4" w:space="0" w:color="auto"/>
            </w:tcBorders>
            <w:shd w:val="clear" w:color="auto" w:fill="FABF8F"/>
            <w:vAlign w:val="center"/>
          </w:tcPr>
          <w:p w14:paraId="3822E6A5"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DF72348"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D1144B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8700B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3368A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420E3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28BF2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3B2826"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7FE48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6E63F6"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FDB43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F6EEA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2E6CB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0C649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7CE294"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330D383C"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1D3321E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4DA9498E" w14:textId="77777777" w:rsidR="00FF47D3" w:rsidRPr="006D78E7" w:rsidRDefault="00FF47D3" w:rsidP="00FF47D3">
            <w:pPr>
              <w:pStyle w:val="TableText"/>
              <w:widowControl w:val="0"/>
              <w:rPr>
                <w:rFonts w:ascii="Tahoma" w:hAnsi="Tahoma" w:cs="Tahoma"/>
                <w:sz w:val="13"/>
              </w:rPr>
            </w:pPr>
          </w:p>
        </w:tc>
      </w:tr>
      <w:tr w:rsidR="00FF47D3" w:rsidRPr="006D78E7" w14:paraId="2FA2FBC0" w14:textId="77777777" w:rsidTr="0029345D">
        <w:trPr>
          <w:trHeight w:val="287"/>
        </w:trPr>
        <w:tc>
          <w:tcPr>
            <w:tcW w:w="2284" w:type="dxa"/>
            <w:gridSpan w:val="2"/>
            <w:tcBorders>
              <w:bottom w:val="single" w:sz="4" w:space="0" w:color="auto"/>
            </w:tcBorders>
            <w:shd w:val="clear" w:color="auto" w:fill="auto"/>
            <w:vAlign w:val="center"/>
          </w:tcPr>
          <w:p w14:paraId="71302CAD" w14:textId="77777777" w:rsidR="00FF47D3" w:rsidRPr="006D78E7" w:rsidRDefault="00FF47D3" w:rsidP="00FF47D3">
            <w:pPr>
              <w:pStyle w:val="Heading2"/>
              <w:spacing w:before="20" w:after="20"/>
              <w:ind w:left="0"/>
              <w:rPr>
                <w:rFonts w:ascii="Tahoma" w:hAnsi="Tahoma" w:cs="Tahoma"/>
                <w:b w:val="0"/>
                <w:sz w:val="14"/>
                <w:szCs w:val="14"/>
              </w:rPr>
            </w:pPr>
            <w:bookmarkStart w:id="478" w:name="_Toc336338120"/>
            <w:bookmarkStart w:id="479" w:name="_Toc374286631"/>
            <w:r w:rsidRPr="006D78E7">
              <w:rPr>
                <w:rFonts w:ascii="Tahoma" w:hAnsi="Tahoma" w:cs="Tahoma"/>
                <w:b w:val="0"/>
                <w:sz w:val="14"/>
                <w:szCs w:val="14"/>
              </w:rPr>
              <w:t>Набор клиентских лицензий Windows Essential Business Server 2008 CAL Suite</w:t>
            </w:r>
            <w:bookmarkEnd w:id="478"/>
            <w:bookmarkEnd w:id="479"/>
          </w:p>
        </w:tc>
        <w:tc>
          <w:tcPr>
            <w:tcW w:w="686" w:type="dxa"/>
            <w:tcBorders>
              <w:bottom w:val="single" w:sz="4" w:space="0" w:color="auto"/>
            </w:tcBorders>
            <w:shd w:val="clear" w:color="auto" w:fill="auto"/>
            <w:vAlign w:val="center"/>
          </w:tcPr>
          <w:p w14:paraId="602ED352" w14:textId="77777777" w:rsidR="00FF47D3" w:rsidRPr="006D78E7" w:rsidRDefault="00FF47D3" w:rsidP="00FF47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7F6DCEF8"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32AA0CA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0B47FF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9D248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8E4E8B"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67F0A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872AE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86A93A"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16FBD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C79AC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88B46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7EC36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1AAE9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A8B9D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EE1EA2"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5B1A0929"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10DE61B5"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3E57213D" w14:textId="77777777" w:rsidR="00FF47D3" w:rsidRPr="006D78E7" w:rsidRDefault="00FF47D3" w:rsidP="00FF47D3">
            <w:pPr>
              <w:pStyle w:val="TableText"/>
              <w:widowControl w:val="0"/>
              <w:rPr>
                <w:rFonts w:ascii="Tahoma" w:hAnsi="Tahoma" w:cs="Tahoma"/>
                <w:sz w:val="13"/>
              </w:rPr>
            </w:pPr>
          </w:p>
        </w:tc>
      </w:tr>
      <w:tr w:rsidR="00FF47D3" w:rsidRPr="006D78E7" w14:paraId="12F959A6" w14:textId="77777777" w:rsidTr="0029345D">
        <w:trPr>
          <w:cantSplit/>
          <w:trHeight w:val="287"/>
        </w:trPr>
        <w:tc>
          <w:tcPr>
            <w:tcW w:w="2284" w:type="dxa"/>
            <w:gridSpan w:val="2"/>
            <w:tcBorders>
              <w:bottom w:val="single" w:sz="4" w:space="0" w:color="auto"/>
            </w:tcBorders>
            <w:shd w:val="clear" w:color="auto" w:fill="FABF8F"/>
            <w:vAlign w:val="center"/>
          </w:tcPr>
          <w:p w14:paraId="1AA0BF62" w14:textId="77777777" w:rsidR="00FF47D3" w:rsidRPr="006D78E7" w:rsidRDefault="00FF47D3" w:rsidP="00FF47D3">
            <w:pPr>
              <w:pStyle w:val="Heading2"/>
              <w:spacing w:before="20" w:after="20"/>
              <w:ind w:left="0"/>
              <w:rPr>
                <w:rFonts w:ascii="Tahoma" w:hAnsi="Tahoma" w:cs="Tahoma"/>
                <w:b w:val="0"/>
                <w:sz w:val="14"/>
                <w:szCs w:val="14"/>
              </w:rPr>
            </w:pPr>
            <w:bookmarkStart w:id="480" w:name="_Toc336338121"/>
            <w:bookmarkStart w:id="481" w:name="_Toc374286632"/>
            <w:r w:rsidRPr="006D78E7">
              <w:rPr>
                <w:rFonts w:ascii="Tahoma" w:hAnsi="Tahoma" w:cs="Tahoma"/>
                <w:b w:val="0"/>
                <w:sz w:val="14"/>
                <w:szCs w:val="14"/>
              </w:rPr>
              <w:t>Набор клиентских лицензий Windows Essential Business Server 2008 CAL Suite (5 клиентов)</w:t>
            </w:r>
            <w:bookmarkEnd w:id="480"/>
            <w:bookmarkEnd w:id="481"/>
          </w:p>
        </w:tc>
        <w:tc>
          <w:tcPr>
            <w:tcW w:w="686" w:type="dxa"/>
            <w:tcBorders>
              <w:bottom w:val="single" w:sz="4" w:space="0" w:color="auto"/>
            </w:tcBorders>
            <w:shd w:val="clear" w:color="auto" w:fill="FABF8F"/>
            <w:vAlign w:val="center"/>
          </w:tcPr>
          <w:p w14:paraId="23DAC2C8" w14:textId="77777777" w:rsidR="00FF47D3" w:rsidRPr="006D78E7" w:rsidRDefault="00FF47D3" w:rsidP="00FF47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1A6F44A1"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39A8A36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90F11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7D0CC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6085A2"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F3998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56A04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4E6B8E"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80D1D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6FE37B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tcBorders>
            <w:shd w:val="clear" w:color="auto" w:fill="FABF8F"/>
            <w:vAlign w:val="center"/>
          </w:tcPr>
          <w:p w14:paraId="11AC137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7387B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291B0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FF3FF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A47130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63B18A8B"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2D1CEDA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shd w:val="clear" w:color="auto" w:fill="FABF8F"/>
          </w:tcPr>
          <w:p w14:paraId="49D53259" w14:textId="77777777" w:rsidR="00FF47D3" w:rsidRPr="006D78E7" w:rsidRDefault="00FF47D3" w:rsidP="00FF47D3">
            <w:pPr>
              <w:pStyle w:val="TableText"/>
              <w:widowControl w:val="0"/>
              <w:rPr>
                <w:rFonts w:ascii="Tahoma" w:hAnsi="Tahoma" w:cs="Tahoma"/>
                <w:sz w:val="13"/>
              </w:rPr>
            </w:pPr>
          </w:p>
        </w:tc>
      </w:tr>
      <w:tr w:rsidR="00FF47D3" w:rsidRPr="006D78E7" w14:paraId="1A2B345E" w14:textId="77777777" w:rsidTr="0029345D">
        <w:trPr>
          <w:trHeight w:val="287"/>
        </w:trPr>
        <w:tc>
          <w:tcPr>
            <w:tcW w:w="2284" w:type="dxa"/>
            <w:gridSpan w:val="2"/>
            <w:tcBorders>
              <w:bottom w:val="single" w:sz="4" w:space="0" w:color="auto"/>
            </w:tcBorders>
            <w:shd w:val="clear" w:color="auto" w:fill="auto"/>
            <w:vAlign w:val="center"/>
          </w:tcPr>
          <w:p w14:paraId="02F0FC91" w14:textId="77777777" w:rsidR="00FF47D3" w:rsidRPr="006D78E7" w:rsidRDefault="00FF47D3" w:rsidP="00FF47D3">
            <w:pPr>
              <w:pStyle w:val="Heading2"/>
              <w:spacing w:before="20" w:after="20"/>
              <w:ind w:left="0"/>
              <w:rPr>
                <w:rFonts w:ascii="Tahoma" w:hAnsi="Tahoma" w:cs="Tahoma"/>
                <w:b w:val="0"/>
                <w:sz w:val="14"/>
                <w:szCs w:val="14"/>
              </w:rPr>
            </w:pPr>
            <w:bookmarkStart w:id="482" w:name="_Toc336338122"/>
            <w:bookmarkStart w:id="483" w:name="_Toc374286633"/>
            <w:r w:rsidRPr="006D78E7">
              <w:rPr>
                <w:rFonts w:ascii="Tahoma" w:hAnsi="Tahoma" w:cs="Tahoma"/>
                <w:b w:val="0"/>
                <w:color w:val="000000"/>
                <w:sz w:val="14"/>
                <w:szCs w:val="14"/>
              </w:rPr>
              <w:t>Набор клиентских лицензий Windows Essential Business Server 2008 CAL Suite (20 клиентов)</w:t>
            </w:r>
            <w:bookmarkEnd w:id="482"/>
            <w:bookmarkEnd w:id="483"/>
          </w:p>
        </w:tc>
        <w:tc>
          <w:tcPr>
            <w:tcW w:w="686" w:type="dxa"/>
            <w:tcBorders>
              <w:bottom w:val="single" w:sz="4" w:space="0" w:color="auto"/>
            </w:tcBorders>
            <w:shd w:val="clear" w:color="auto" w:fill="auto"/>
            <w:vAlign w:val="center"/>
          </w:tcPr>
          <w:p w14:paraId="7215F02F" w14:textId="77777777" w:rsidR="00FF47D3" w:rsidRPr="006D78E7" w:rsidRDefault="00FF47D3" w:rsidP="00FF47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auto"/>
            <w:vAlign w:val="center"/>
          </w:tcPr>
          <w:p w14:paraId="4EAC2D0B"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3E48D40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AFB63B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2C51E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4E9ACD"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9597C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3ED211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1C0B42"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DE8C5E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5FC3FF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auto"/>
            <w:vAlign w:val="center"/>
          </w:tcPr>
          <w:p w14:paraId="792E26B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911C3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F4580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E2BE1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A4651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2DC79F57"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5E38A0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shd w:val="clear" w:color="auto" w:fill="auto"/>
          </w:tcPr>
          <w:p w14:paraId="3D845E87" w14:textId="77777777" w:rsidR="00FF47D3" w:rsidRPr="006D78E7" w:rsidRDefault="00FF47D3" w:rsidP="00FF47D3">
            <w:pPr>
              <w:pStyle w:val="TableText"/>
              <w:widowControl w:val="0"/>
              <w:rPr>
                <w:rFonts w:ascii="Tahoma" w:hAnsi="Tahoma" w:cs="Tahoma"/>
                <w:sz w:val="13"/>
              </w:rPr>
            </w:pPr>
          </w:p>
        </w:tc>
      </w:tr>
      <w:tr w:rsidR="00FF47D3" w:rsidRPr="006D78E7" w14:paraId="08CB30AC" w14:textId="77777777" w:rsidTr="0029345D">
        <w:trPr>
          <w:trHeight w:val="287"/>
        </w:trPr>
        <w:tc>
          <w:tcPr>
            <w:tcW w:w="2284" w:type="dxa"/>
            <w:gridSpan w:val="2"/>
            <w:tcBorders>
              <w:bottom w:val="single" w:sz="4" w:space="0" w:color="auto"/>
            </w:tcBorders>
            <w:shd w:val="clear" w:color="auto" w:fill="FABF8F"/>
            <w:vAlign w:val="center"/>
          </w:tcPr>
          <w:p w14:paraId="0684AD07" w14:textId="77777777" w:rsidR="00FF47D3" w:rsidRPr="006D78E7" w:rsidRDefault="00FF47D3" w:rsidP="00FF47D3">
            <w:pPr>
              <w:pStyle w:val="Heading2"/>
              <w:spacing w:before="20" w:after="20"/>
              <w:ind w:left="0"/>
              <w:rPr>
                <w:rFonts w:ascii="Tahoma" w:hAnsi="Tahoma" w:cs="Tahoma"/>
                <w:b w:val="0"/>
                <w:sz w:val="14"/>
                <w:szCs w:val="14"/>
              </w:rPr>
            </w:pPr>
            <w:bookmarkStart w:id="484" w:name="_Toc336338123"/>
            <w:bookmarkStart w:id="485" w:name="_Toc374286634"/>
            <w:r w:rsidRPr="006D78E7">
              <w:rPr>
                <w:rFonts w:ascii="Tahoma" w:hAnsi="Tahoma" w:cs="Tahoma"/>
                <w:b w:val="0"/>
                <w:sz w:val="14"/>
                <w:szCs w:val="14"/>
              </w:rPr>
              <w:t>Набор клиентских лицензий Windows Essential Business Server 2008 CAL Suite (50 клиентов)</w:t>
            </w:r>
            <w:bookmarkEnd w:id="484"/>
            <w:bookmarkEnd w:id="485"/>
          </w:p>
        </w:tc>
        <w:tc>
          <w:tcPr>
            <w:tcW w:w="686" w:type="dxa"/>
            <w:tcBorders>
              <w:bottom w:val="single" w:sz="4" w:space="0" w:color="auto"/>
            </w:tcBorders>
            <w:shd w:val="clear" w:color="auto" w:fill="FABF8F"/>
            <w:vAlign w:val="center"/>
          </w:tcPr>
          <w:p w14:paraId="2AEEA5D5" w14:textId="77777777" w:rsidR="00FF47D3" w:rsidRPr="006D78E7" w:rsidRDefault="00FF47D3" w:rsidP="00FF47D3">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205CB060"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EE71E1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37AB35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401AE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53FBA2"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BE9642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B3C7A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FFB812"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745795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4D8AB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5CCECB6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5EB25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ECB81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5EB67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8C212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25E1525A"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021177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shd w:val="clear" w:color="auto" w:fill="FABF8F"/>
          </w:tcPr>
          <w:p w14:paraId="208E2918" w14:textId="77777777" w:rsidR="00FF47D3" w:rsidRPr="006D78E7" w:rsidRDefault="00FF47D3" w:rsidP="00FF47D3">
            <w:pPr>
              <w:pStyle w:val="TableText"/>
              <w:widowControl w:val="0"/>
              <w:rPr>
                <w:rFonts w:ascii="Tahoma" w:hAnsi="Tahoma" w:cs="Tahoma"/>
                <w:sz w:val="13"/>
              </w:rPr>
            </w:pPr>
          </w:p>
        </w:tc>
      </w:tr>
      <w:tr w:rsidR="00FF47D3" w:rsidRPr="006D78E7" w14:paraId="1C838197" w14:textId="77777777" w:rsidTr="0029345D">
        <w:trPr>
          <w:trHeight w:val="287"/>
        </w:trPr>
        <w:tc>
          <w:tcPr>
            <w:tcW w:w="2284" w:type="dxa"/>
            <w:gridSpan w:val="2"/>
            <w:tcBorders>
              <w:bottom w:val="single" w:sz="4" w:space="0" w:color="auto"/>
            </w:tcBorders>
            <w:shd w:val="clear" w:color="auto" w:fill="auto"/>
            <w:vAlign w:val="center"/>
          </w:tcPr>
          <w:p w14:paraId="7616FDBD" w14:textId="77777777" w:rsidR="00FF47D3" w:rsidRPr="006D78E7" w:rsidRDefault="00FF47D3" w:rsidP="00FF47D3">
            <w:pPr>
              <w:pStyle w:val="Heading2"/>
              <w:spacing w:before="20" w:after="20"/>
              <w:ind w:left="0"/>
              <w:rPr>
                <w:rFonts w:ascii="Tahoma" w:hAnsi="Tahoma" w:cs="Tahoma"/>
                <w:b w:val="0"/>
                <w:sz w:val="14"/>
                <w:szCs w:val="14"/>
              </w:rPr>
            </w:pPr>
            <w:bookmarkStart w:id="486" w:name="_Toc336338124"/>
            <w:bookmarkStart w:id="487" w:name="_Toc374286635"/>
            <w:r w:rsidRPr="006D78E7">
              <w:rPr>
                <w:rFonts w:ascii="Tahoma" w:hAnsi="Tahoma" w:cs="Tahoma"/>
                <w:b w:val="0"/>
                <w:sz w:val="14"/>
                <w:szCs w:val="14"/>
              </w:rPr>
              <w:t>Windows Essential Business Server 2008 Premium</w:t>
            </w:r>
            <w:bookmarkEnd w:id="486"/>
            <w:bookmarkEnd w:id="487"/>
            <w:r w:rsidRPr="006D78E7">
              <w:rPr>
                <w:rFonts w:ascii="Tahoma" w:hAnsi="Tahoma" w:cs="Tahoma"/>
                <w:b w:val="0"/>
                <w:sz w:val="14"/>
                <w:szCs w:val="14"/>
              </w:rPr>
              <w:t xml:space="preserve"> </w:t>
            </w:r>
          </w:p>
        </w:tc>
        <w:tc>
          <w:tcPr>
            <w:tcW w:w="686" w:type="dxa"/>
            <w:tcBorders>
              <w:bottom w:val="single" w:sz="4" w:space="0" w:color="auto"/>
            </w:tcBorders>
            <w:shd w:val="clear" w:color="auto" w:fill="auto"/>
            <w:vAlign w:val="center"/>
          </w:tcPr>
          <w:p w14:paraId="6B1131E5" w14:textId="77777777" w:rsidR="00FF47D3" w:rsidRPr="006D78E7" w:rsidRDefault="00FF47D3" w:rsidP="00FF47D3">
            <w:pPr>
              <w:pStyle w:val="TableText"/>
              <w:widowControl w:val="0"/>
              <w:spacing w:before="100" w:beforeAutospacing="1"/>
              <w:rPr>
                <w:rStyle w:val="EndnoteReference"/>
                <w:rFonts w:cs="Tahoma"/>
                <w:b w:val="0"/>
                <w:color w:val="0000FF"/>
                <w:sz w:val="13"/>
                <w:szCs w:val="13"/>
                <w:u w:val="single"/>
              </w:rPr>
            </w:pPr>
            <w:hyperlink w:anchor="_100_Windows_EBS" w:history="1">
              <w:r w:rsidRPr="006D78E7">
                <w:rPr>
                  <w:rStyle w:val="Hyperlink"/>
                  <w:b/>
                  <w:sz w:val="13"/>
                  <w:szCs w:val="13"/>
                </w:rPr>
                <w:t>104</w:t>
              </w:r>
            </w:hyperlink>
          </w:p>
        </w:tc>
        <w:tc>
          <w:tcPr>
            <w:tcW w:w="450" w:type="dxa"/>
            <w:tcBorders>
              <w:bottom w:val="single" w:sz="4" w:space="0" w:color="auto"/>
            </w:tcBorders>
            <w:shd w:val="clear" w:color="auto" w:fill="auto"/>
            <w:vAlign w:val="center"/>
          </w:tcPr>
          <w:p w14:paraId="0DB41050" w14:textId="77777777" w:rsidR="00FF47D3" w:rsidRPr="006D78E7" w:rsidRDefault="00FF47D3" w:rsidP="00FF47D3">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FE272C0"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D59179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EB3F5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E9E8FC"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C9BF97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BE35F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299974"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8F0C49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B3B43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414B0F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D6B70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03918B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76A1F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304704"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02212678"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4CCD7E0B"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tcPr>
          <w:p w14:paraId="02694B89" w14:textId="77777777" w:rsidR="00FF47D3" w:rsidRPr="006D78E7" w:rsidRDefault="00FF47D3" w:rsidP="00FF47D3">
            <w:pPr>
              <w:pStyle w:val="TableText"/>
              <w:widowControl w:val="0"/>
              <w:rPr>
                <w:rFonts w:ascii="Tahoma" w:hAnsi="Tahoma" w:cs="Tahoma"/>
                <w:sz w:val="13"/>
              </w:rPr>
            </w:pPr>
          </w:p>
        </w:tc>
      </w:tr>
      <w:tr w:rsidR="00FF47D3" w:rsidRPr="006D78E7" w14:paraId="057501DB" w14:textId="77777777" w:rsidTr="0029345D">
        <w:trPr>
          <w:trHeight w:val="287"/>
        </w:trPr>
        <w:tc>
          <w:tcPr>
            <w:tcW w:w="2284" w:type="dxa"/>
            <w:gridSpan w:val="2"/>
            <w:tcBorders>
              <w:bottom w:val="single" w:sz="4" w:space="0" w:color="auto"/>
            </w:tcBorders>
            <w:shd w:val="clear" w:color="auto" w:fill="FABF8F"/>
            <w:vAlign w:val="center"/>
          </w:tcPr>
          <w:p w14:paraId="7C0F47E2" w14:textId="77777777" w:rsidR="00FF47D3" w:rsidRPr="006D78E7" w:rsidRDefault="00FF47D3" w:rsidP="00FF47D3">
            <w:pPr>
              <w:pStyle w:val="Heading2"/>
              <w:spacing w:before="20" w:after="20"/>
              <w:ind w:left="0"/>
              <w:rPr>
                <w:rFonts w:ascii="Tahoma" w:hAnsi="Tahoma" w:cs="Tahoma"/>
                <w:b w:val="0"/>
                <w:sz w:val="14"/>
                <w:szCs w:val="14"/>
              </w:rPr>
            </w:pPr>
            <w:bookmarkStart w:id="488" w:name="_Toc336338125"/>
            <w:bookmarkStart w:id="489" w:name="_Toc374286636"/>
            <w:r w:rsidRPr="006D78E7">
              <w:rPr>
                <w:rFonts w:ascii="Tahoma" w:hAnsi="Tahoma" w:cs="Tahoma"/>
                <w:b w:val="0"/>
                <w:sz w:val="14"/>
                <w:szCs w:val="14"/>
              </w:rPr>
              <w:t>Пакет Windows Essential Business Server 2008 CAL Suite for Premium Users or Devices</w:t>
            </w:r>
            <w:bookmarkEnd w:id="488"/>
            <w:bookmarkEnd w:id="489"/>
            <w:r w:rsidRPr="006D78E7">
              <w:rPr>
                <w:rFonts w:ascii="Tahoma" w:hAnsi="Tahoma" w:cs="Tahoma"/>
                <w:b w:val="0"/>
                <w:sz w:val="14"/>
                <w:szCs w:val="14"/>
              </w:rPr>
              <w:t xml:space="preserve"> </w:t>
            </w:r>
          </w:p>
        </w:tc>
        <w:tc>
          <w:tcPr>
            <w:tcW w:w="686" w:type="dxa"/>
            <w:tcBorders>
              <w:bottom w:val="single" w:sz="4" w:space="0" w:color="auto"/>
            </w:tcBorders>
            <w:shd w:val="clear" w:color="auto" w:fill="FABF8F"/>
            <w:vAlign w:val="center"/>
          </w:tcPr>
          <w:p w14:paraId="7145ABA0" w14:textId="77777777" w:rsidR="00FF47D3" w:rsidRPr="006D78E7" w:rsidRDefault="00FF47D3" w:rsidP="00FF47D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18D60327" w14:textId="77777777" w:rsidR="00FF47D3" w:rsidRPr="006D78E7" w:rsidRDefault="00FF47D3" w:rsidP="00FF47D3">
            <w:pPr>
              <w:pStyle w:val="TableText"/>
              <w:widowControl w:val="0"/>
              <w:spacing w:before="8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543A38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E5E40F"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6B081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231355"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A972B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A2408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924C7D"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8D424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33B89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B3C5D4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D44FE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093CB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66AE10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D473AA2"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20A12D13"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624AEBAC"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6F40010B" w14:textId="77777777" w:rsidR="00FF47D3" w:rsidRPr="006D78E7" w:rsidRDefault="00FF47D3" w:rsidP="00FF47D3">
            <w:pPr>
              <w:pStyle w:val="TableText"/>
              <w:widowControl w:val="0"/>
              <w:rPr>
                <w:rFonts w:ascii="Tahoma" w:hAnsi="Tahoma" w:cs="Tahoma"/>
                <w:sz w:val="13"/>
              </w:rPr>
            </w:pPr>
          </w:p>
        </w:tc>
      </w:tr>
      <w:tr w:rsidR="00FF47D3" w:rsidRPr="006D78E7" w14:paraId="6670386B" w14:textId="77777777" w:rsidTr="0029345D">
        <w:trPr>
          <w:trHeight w:val="287"/>
        </w:trPr>
        <w:tc>
          <w:tcPr>
            <w:tcW w:w="2284" w:type="dxa"/>
            <w:gridSpan w:val="2"/>
            <w:tcBorders>
              <w:bottom w:val="single" w:sz="4" w:space="0" w:color="auto"/>
            </w:tcBorders>
            <w:shd w:val="clear" w:color="auto" w:fill="auto"/>
            <w:vAlign w:val="center"/>
          </w:tcPr>
          <w:p w14:paraId="74D4CF99" w14:textId="77777777" w:rsidR="00FF47D3" w:rsidRPr="006D78E7" w:rsidRDefault="00FF47D3" w:rsidP="00FF47D3">
            <w:pPr>
              <w:pStyle w:val="Heading2"/>
              <w:spacing w:before="20" w:after="20"/>
              <w:ind w:left="0"/>
              <w:rPr>
                <w:rFonts w:ascii="Tahoma" w:hAnsi="Tahoma" w:cs="Tahoma"/>
                <w:b w:val="0"/>
                <w:sz w:val="14"/>
                <w:szCs w:val="14"/>
              </w:rPr>
            </w:pPr>
            <w:bookmarkStart w:id="490" w:name="_Toc336338126"/>
            <w:bookmarkStart w:id="491" w:name="_Toc374286637"/>
            <w:r w:rsidRPr="006D78E7">
              <w:rPr>
                <w:rFonts w:ascii="Tahoma" w:hAnsi="Tahoma" w:cs="Tahoma"/>
                <w:b w:val="0"/>
                <w:sz w:val="14"/>
                <w:szCs w:val="14"/>
              </w:rPr>
              <w:t>Пакет Windows Essential Business Server 2008 CAL Suite for Premium Users or Devices (5 клиентов)</w:t>
            </w:r>
            <w:bookmarkEnd w:id="490"/>
            <w:bookmarkEnd w:id="491"/>
          </w:p>
        </w:tc>
        <w:tc>
          <w:tcPr>
            <w:tcW w:w="686" w:type="dxa"/>
            <w:tcBorders>
              <w:bottom w:val="single" w:sz="4" w:space="0" w:color="auto"/>
            </w:tcBorders>
            <w:shd w:val="clear" w:color="auto" w:fill="auto"/>
            <w:vAlign w:val="center"/>
          </w:tcPr>
          <w:p w14:paraId="232D24C2" w14:textId="77777777" w:rsidR="00FF47D3" w:rsidRPr="006D78E7" w:rsidRDefault="00FF47D3" w:rsidP="00FF47D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auto"/>
            <w:vAlign w:val="center"/>
          </w:tcPr>
          <w:p w14:paraId="15E7E9D7" w14:textId="77777777" w:rsidR="00FF47D3" w:rsidRPr="006D78E7" w:rsidRDefault="00FF47D3" w:rsidP="00FF47D3">
            <w:pPr>
              <w:pStyle w:val="TableText"/>
              <w:widowControl w:val="0"/>
              <w:spacing w:before="20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D029BE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23824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49886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03A4FF"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3DDBDF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CD0205"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D3657C"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BE946E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52B5C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tcBorders>
            <w:shd w:val="clear" w:color="auto" w:fill="auto"/>
            <w:vAlign w:val="center"/>
          </w:tcPr>
          <w:p w14:paraId="0313AE2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0C6CA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B1FB4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016F6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1C1E2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62BEC165"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4B0E351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tcPr>
          <w:p w14:paraId="7B18187C" w14:textId="77777777" w:rsidR="00FF47D3" w:rsidRPr="006D78E7" w:rsidRDefault="00FF47D3" w:rsidP="00FF47D3">
            <w:pPr>
              <w:pStyle w:val="TableText"/>
              <w:widowControl w:val="0"/>
              <w:rPr>
                <w:rFonts w:ascii="Tahoma" w:hAnsi="Tahoma" w:cs="Tahoma"/>
                <w:sz w:val="13"/>
              </w:rPr>
            </w:pPr>
          </w:p>
        </w:tc>
      </w:tr>
      <w:tr w:rsidR="00FF47D3" w:rsidRPr="006D78E7" w14:paraId="47D373DC" w14:textId="77777777" w:rsidTr="0029345D">
        <w:trPr>
          <w:trHeight w:val="287"/>
        </w:trPr>
        <w:tc>
          <w:tcPr>
            <w:tcW w:w="2284" w:type="dxa"/>
            <w:gridSpan w:val="2"/>
            <w:tcBorders>
              <w:bottom w:val="single" w:sz="4" w:space="0" w:color="auto"/>
            </w:tcBorders>
            <w:shd w:val="clear" w:color="auto" w:fill="FABF8F"/>
            <w:vAlign w:val="center"/>
          </w:tcPr>
          <w:p w14:paraId="7A3145F2" w14:textId="77777777" w:rsidR="00FF47D3" w:rsidRPr="006D78E7" w:rsidRDefault="00FF47D3" w:rsidP="00FF47D3">
            <w:pPr>
              <w:pStyle w:val="Heading2"/>
              <w:spacing w:before="20" w:after="20"/>
              <w:ind w:left="0"/>
              <w:rPr>
                <w:rFonts w:ascii="Tahoma" w:hAnsi="Tahoma" w:cs="Tahoma"/>
                <w:b w:val="0"/>
                <w:sz w:val="14"/>
                <w:szCs w:val="14"/>
              </w:rPr>
            </w:pPr>
            <w:bookmarkStart w:id="492" w:name="_Toc336338127"/>
            <w:bookmarkStart w:id="493" w:name="_Toc374286638"/>
            <w:r w:rsidRPr="006D78E7">
              <w:rPr>
                <w:rFonts w:ascii="Tahoma" w:hAnsi="Tahoma" w:cs="Tahoma"/>
                <w:b w:val="0"/>
                <w:sz w:val="14"/>
                <w:szCs w:val="14"/>
              </w:rPr>
              <w:t>Пакет Windows Essential Business Server 2008 CAL Suite for Premium Users or Devices (20 клиентов)</w:t>
            </w:r>
            <w:bookmarkEnd w:id="492"/>
            <w:bookmarkEnd w:id="493"/>
          </w:p>
        </w:tc>
        <w:tc>
          <w:tcPr>
            <w:tcW w:w="686" w:type="dxa"/>
            <w:tcBorders>
              <w:bottom w:val="single" w:sz="4" w:space="0" w:color="auto"/>
            </w:tcBorders>
            <w:shd w:val="clear" w:color="auto" w:fill="FABF8F"/>
            <w:vAlign w:val="center"/>
          </w:tcPr>
          <w:p w14:paraId="4F555664" w14:textId="77777777" w:rsidR="00FF47D3" w:rsidRPr="006D78E7" w:rsidRDefault="00FF47D3" w:rsidP="00FF47D3">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17E00F60" w14:textId="77777777" w:rsidR="00FF47D3" w:rsidRPr="006D78E7" w:rsidRDefault="00FF47D3" w:rsidP="00FF47D3">
            <w:pPr>
              <w:pStyle w:val="TableText"/>
              <w:widowControl w:val="0"/>
              <w:spacing w:before="16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09BA8F9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522A8A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AC2B7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0C3B30"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D477AC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3EE69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1FDEDB"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3B5486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A7973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44622115"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9BEA57"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F79B89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AA458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3B18D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1C361D5F"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631190B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shd w:val="clear" w:color="auto" w:fill="FABF8F"/>
          </w:tcPr>
          <w:p w14:paraId="33EA8A96" w14:textId="77777777" w:rsidR="00FF47D3" w:rsidRPr="006D78E7" w:rsidRDefault="00FF47D3" w:rsidP="00FF47D3">
            <w:pPr>
              <w:pStyle w:val="TableText"/>
              <w:widowControl w:val="0"/>
              <w:rPr>
                <w:rFonts w:ascii="Tahoma" w:hAnsi="Tahoma" w:cs="Tahoma"/>
                <w:sz w:val="13"/>
              </w:rPr>
            </w:pPr>
          </w:p>
        </w:tc>
      </w:tr>
      <w:tr w:rsidR="00FF47D3" w:rsidRPr="006D78E7" w14:paraId="58FFD842" w14:textId="77777777" w:rsidTr="0029345D">
        <w:trPr>
          <w:trHeight w:val="287"/>
        </w:trPr>
        <w:tc>
          <w:tcPr>
            <w:tcW w:w="2284" w:type="dxa"/>
            <w:gridSpan w:val="2"/>
            <w:tcBorders>
              <w:bottom w:val="single" w:sz="4" w:space="0" w:color="auto"/>
            </w:tcBorders>
            <w:shd w:val="clear" w:color="auto" w:fill="auto"/>
            <w:vAlign w:val="center"/>
          </w:tcPr>
          <w:p w14:paraId="161090D2" w14:textId="77777777" w:rsidR="00FF47D3" w:rsidRPr="006D78E7" w:rsidRDefault="00FF47D3" w:rsidP="00FF47D3">
            <w:pPr>
              <w:pStyle w:val="Heading2"/>
              <w:spacing w:before="20" w:after="20"/>
              <w:ind w:left="0"/>
              <w:rPr>
                <w:rFonts w:ascii="Tahoma" w:hAnsi="Tahoma" w:cs="Tahoma"/>
                <w:b w:val="0"/>
                <w:sz w:val="14"/>
                <w:szCs w:val="14"/>
              </w:rPr>
            </w:pPr>
            <w:bookmarkStart w:id="494" w:name="_Toc336338128"/>
            <w:bookmarkStart w:id="495" w:name="_Toc374286639"/>
            <w:r w:rsidRPr="006D78E7">
              <w:rPr>
                <w:rFonts w:ascii="Tahoma" w:hAnsi="Tahoma" w:cs="Tahoma"/>
                <w:b w:val="0"/>
                <w:sz w:val="14"/>
                <w:szCs w:val="14"/>
              </w:rPr>
              <w:t>Пакет Windows Essential Business Server 2008 CAL Suite for Premium Users or Devices (50 клиентов)</w:t>
            </w:r>
            <w:bookmarkEnd w:id="494"/>
            <w:bookmarkEnd w:id="495"/>
          </w:p>
        </w:tc>
        <w:tc>
          <w:tcPr>
            <w:tcW w:w="686" w:type="dxa"/>
            <w:tcBorders>
              <w:bottom w:val="single" w:sz="4" w:space="0" w:color="auto"/>
            </w:tcBorders>
            <w:shd w:val="clear" w:color="auto" w:fill="auto"/>
            <w:vAlign w:val="center"/>
          </w:tcPr>
          <w:p w14:paraId="14909039" w14:textId="77777777" w:rsidR="00FF47D3" w:rsidRPr="006D78E7" w:rsidRDefault="00FF47D3" w:rsidP="00FF47D3">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auto"/>
            <w:vAlign w:val="center"/>
          </w:tcPr>
          <w:p w14:paraId="08F99C93" w14:textId="77777777" w:rsidR="00FF47D3" w:rsidRPr="006D78E7" w:rsidRDefault="00FF47D3" w:rsidP="00FF47D3">
            <w:pPr>
              <w:pStyle w:val="TableText"/>
              <w:widowControl w:val="0"/>
              <w:spacing w:before="180"/>
              <w:rPr>
                <w:rFonts w:ascii="Tahoma" w:hAnsi="Tahoma" w:cs="Tahoma"/>
                <w:sz w:val="13"/>
              </w:rPr>
            </w:pPr>
            <w:r w:rsidRPr="006D78E7">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AF859E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49E4DC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1AE18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4AB2CA"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B9B27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FF88B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2BE0DF"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05E742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9AA4E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tcBorders>
            <w:shd w:val="clear" w:color="auto" w:fill="auto"/>
            <w:vAlign w:val="center"/>
          </w:tcPr>
          <w:p w14:paraId="11B6111C"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BB201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C9C4D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90C9A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5945D2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67C5E945"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2E92E8F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p>
        </w:tc>
        <w:tc>
          <w:tcPr>
            <w:tcW w:w="484" w:type="dxa"/>
            <w:tcBorders>
              <w:bottom w:val="single" w:sz="4" w:space="0" w:color="auto"/>
            </w:tcBorders>
          </w:tcPr>
          <w:p w14:paraId="54FF161A" w14:textId="77777777" w:rsidR="00FF47D3" w:rsidRPr="006D78E7" w:rsidRDefault="00FF47D3" w:rsidP="00FF47D3">
            <w:pPr>
              <w:pStyle w:val="TableText"/>
              <w:widowControl w:val="0"/>
              <w:rPr>
                <w:rFonts w:ascii="Tahoma" w:hAnsi="Tahoma" w:cs="Tahoma"/>
                <w:sz w:val="13"/>
              </w:rPr>
            </w:pPr>
          </w:p>
        </w:tc>
      </w:tr>
      <w:tr w:rsidR="00FF47D3" w:rsidRPr="006D78E7" w14:paraId="3C9AF0FF" w14:textId="77777777" w:rsidTr="0029345D">
        <w:trPr>
          <w:trHeight w:val="145"/>
        </w:trPr>
        <w:tc>
          <w:tcPr>
            <w:tcW w:w="2284" w:type="dxa"/>
            <w:gridSpan w:val="2"/>
            <w:tcBorders>
              <w:bottom w:val="single" w:sz="4" w:space="0" w:color="auto"/>
            </w:tcBorders>
            <w:shd w:val="clear" w:color="auto" w:fill="FABF8F"/>
            <w:vAlign w:val="center"/>
          </w:tcPr>
          <w:p w14:paraId="6A183CA2" w14:textId="77777777" w:rsidR="00FF47D3" w:rsidRPr="006D78E7" w:rsidRDefault="00FF47D3" w:rsidP="00FF47D3">
            <w:pPr>
              <w:pStyle w:val="Heading2"/>
              <w:keepNext/>
              <w:spacing w:before="20" w:after="20"/>
              <w:ind w:left="0"/>
              <w:rPr>
                <w:rFonts w:ascii="Tahoma" w:hAnsi="Tahoma" w:cs="Tahoma"/>
                <w:b w:val="0"/>
                <w:sz w:val="14"/>
                <w:szCs w:val="14"/>
              </w:rPr>
            </w:pPr>
            <w:bookmarkStart w:id="496" w:name="_Toc336338129"/>
            <w:bookmarkStart w:id="497" w:name="_Toc374286640"/>
            <w:r w:rsidRPr="006D78E7">
              <w:rPr>
                <w:rFonts w:ascii="Tahoma" w:hAnsi="Tahoma" w:cs="Tahoma"/>
                <w:b w:val="0"/>
                <w:sz w:val="14"/>
                <w:szCs w:val="14"/>
              </w:rPr>
              <w:t>Windows HPC Server 2008 R2 Suite</w:t>
            </w:r>
            <w:bookmarkEnd w:id="496"/>
            <w:bookmarkEnd w:id="497"/>
            <w:r w:rsidRPr="006D78E7">
              <w:rPr>
                <w:rFonts w:ascii="Tahoma" w:hAnsi="Tahoma" w:cs="Tahoma"/>
                <w:b w:val="0"/>
                <w:sz w:val="14"/>
                <w:szCs w:val="14"/>
              </w:rPr>
              <w:t xml:space="preserve"> </w:t>
            </w:r>
          </w:p>
        </w:tc>
        <w:tc>
          <w:tcPr>
            <w:tcW w:w="686" w:type="dxa"/>
            <w:tcBorders>
              <w:bottom w:val="single" w:sz="4" w:space="0" w:color="auto"/>
            </w:tcBorders>
            <w:shd w:val="clear" w:color="auto" w:fill="FABF8F"/>
            <w:vAlign w:val="center"/>
          </w:tcPr>
          <w:p w14:paraId="3EDAF8D4" w14:textId="77777777" w:rsidR="00FF47D3" w:rsidRPr="006D78E7" w:rsidRDefault="00FF47D3" w:rsidP="00FF47D3">
            <w:pPr>
              <w:pStyle w:val="TableText"/>
              <w:widowControl w:val="0"/>
              <w:rPr>
                <w:b/>
                <w:sz w:val="13"/>
                <w:szCs w:val="13"/>
                <w:u w:val="single"/>
              </w:rPr>
            </w:pPr>
            <w:hyperlink w:anchor="_104_Windows_HPC" w:history="1">
              <w:r w:rsidRPr="006D78E7">
                <w:rPr>
                  <w:rStyle w:val="Hyperlink"/>
                  <w:b/>
                  <w:sz w:val="13"/>
                  <w:szCs w:val="13"/>
                </w:rPr>
                <w:t>105</w:t>
              </w:r>
            </w:hyperlink>
          </w:p>
        </w:tc>
        <w:tc>
          <w:tcPr>
            <w:tcW w:w="450" w:type="dxa"/>
            <w:tcBorders>
              <w:bottom w:val="single" w:sz="4" w:space="0" w:color="auto"/>
            </w:tcBorders>
            <w:shd w:val="clear" w:color="auto" w:fill="FABF8F"/>
            <w:vAlign w:val="center"/>
          </w:tcPr>
          <w:p w14:paraId="7188BF05"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26151323"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18BE3F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B5EBD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25D19A"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9E6DEC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FC7BD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27A5E6"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114244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C0625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89F72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DA7E1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22F3D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F0881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0A2D605"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51F93FAD"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FABF8F"/>
            <w:vAlign w:val="center"/>
          </w:tcPr>
          <w:p w14:paraId="620CC316"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EA50AC5" w14:textId="77777777" w:rsidR="00FF47D3" w:rsidRPr="006D78E7" w:rsidRDefault="00FF47D3" w:rsidP="00FF47D3">
            <w:pPr>
              <w:pStyle w:val="TableText"/>
              <w:widowControl w:val="0"/>
              <w:rPr>
                <w:rFonts w:ascii="Tahoma" w:hAnsi="Tahoma" w:cs="Tahoma"/>
                <w:color w:val="000000"/>
                <w:sz w:val="13"/>
              </w:rPr>
            </w:pPr>
          </w:p>
        </w:tc>
      </w:tr>
      <w:tr w:rsidR="00FF47D3" w:rsidRPr="006D78E7" w14:paraId="353332F1" w14:textId="77777777" w:rsidTr="0029345D">
        <w:trPr>
          <w:trHeight w:val="145"/>
        </w:trPr>
        <w:tc>
          <w:tcPr>
            <w:tcW w:w="2284" w:type="dxa"/>
            <w:gridSpan w:val="2"/>
            <w:tcBorders>
              <w:bottom w:val="single" w:sz="4" w:space="0" w:color="auto"/>
            </w:tcBorders>
            <w:shd w:val="clear" w:color="auto" w:fill="auto"/>
            <w:vAlign w:val="center"/>
          </w:tcPr>
          <w:p w14:paraId="1F1C40C7" w14:textId="77777777" w:rsidR="00FF47D3" w:rsidRPr="006D78E7" w:rsidRDefault="00FF47D3" w:rsidP="00FF47D3">
            <w:pPr>
              <w:pStyle w:val="Heading2"/>
              <w:spacing w:before="20" w:after="20"/>
              <w:ind w:left="0"/>
              <w:rPr>
                <w:rFonts w:ascii="Tahoma" w:hAnsi="Tahoma" w:cs="Tahoma"/>
                <w:b w:val="0"/>
                <w:sz w:val="14"/>
                <w:szCs w:val="14"/>
              </w:rPr>
            </w:pPr>
            <w:bookmarkStart w:id="498" w:name="_Toc374286641"/>
            <w:r w:rsidRPr="006D78E7">
              <w:rPr>
                <w:rFonts w:ascii="Tahoma" w:hAnsi="Tahoma" w:cs="Tahoma"/>
                <w:b w:val="0"/>
                <w:sz w:val="14"/>
              </w:rPr>
              <w:t>Windows Intune Add-on для System Center Configuration Manager и System Center Endpoint Protection (на пользователя)</w:t>
            </w:r>
            <w:bookmarkEnd w:id="498"/>
          </w:p>
        </w:tc>
        <w:tc>
          <w:tcPr>
            <w:tcW w:w="686" w:type="dxa"/>
            <w:tcBorders>
              <w:bottom w:val="single" w:sz="4" w:space="0" w:color="auto"/>
            </w:tcBorders>
            <w:shd w:val="clear" w:color="auto" w:fill="auto"/>
            <w:vAlign w:val="center"/>
          </w:tcPr>
          <w:p w14:paraId="19EDD97A" w14:textId="77777777" w:rsidR="00FF47D3" w:rsidRPr="006D78E7" w:rsidRDefault="00FF47D3" w:rsidP="00FF47D3">
            <w:pPr>
              <w:pStyle w:val="TableText"/>
              <w:widowControl w:val="0"/>
              <w:rPr>
                <w:b/>
                <w:sz w:val="13"/>
                <w:szCs w:val="13"/>
              </w:rPr>
            </w:pPr>
          </w:p>
        </w:tc>
        <w:tc>
          <w:tcPr>
            <w:tcW w:w="450" w:type="dxa"/>
            <w:tcBorders>
              <w:bottom w:val="single" w:sz="4" w:space="0" w:color="auto"/>
            </w:tcBorders>
            <w:shd w:val="clear" w:color="auto" w:fill="auto"/>
            <w:vAlign w:val="center"/>
          </w:tcPr>
          <w:p w14:paraId="54BCE639"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6DD90ECB"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3B1965C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6249A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B054A6"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AC3B0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60288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004986"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113D45"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68649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E8F876"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909265"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4D0A2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8A5AE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8CCF067"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692FA5F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ST</w:t>
            </w:r>
          </w:p>
        </w:tc>
        <w:tc>
          <w:tcPr>
            <w:tcW w:w="400" w:type="dxa"/>
            <w:tcBorders>
              <w:bottom w:val="single" w:sz="4" w:space="0" w:color="auto"/>
            </w:tcBorders>
            <w:shd w:val="clear" w:color="auto" w:fill="auto"/>
            <w:vAlign w:val="center"/>
          </w:tcPr>
          <w:p w14:paraId="63FFBD70"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65136C6B"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A</w:t>
            </w:r>
          </w:p>
        </w:tc>
      </w:tr>
      <w:tr w:rsidR="00FF47D3" w:rsidRPr="006D78E7" w14:paraId="459F17AD" w14:textId="77777777" w:rsidTr="0029345D">
        <w:trPr>
          <w:trHeight w:val="145"/>
        </w:trPr>
        <w:tc>
          <w:tcPr>
            <w:tcW w:w="2284" w:type="dxa"/>
            <w:gridSpan w:val="2"/>
            <w:tcBorders>
              <w:bottom w:val="single" w:sz="4" w:space="0" w:color="auto"/>
            </w:tcBorders>
            <w:shd w:val="clear" w:color="auto" w:fill="FABF8F"/>
            <w:vAlign w:val="center"/>
          </w:tcPr>
          <w:p w14:paraId="08361AE0" w14:textId="77777777" w:rsidR="00FF47D3" w:rsidRPr="006D78E7" w:rsidRDefault="00FF47D3" w:rsidP="00FF47D3">
            <w:pPr>
              <w:pStyle w:val="Heading2"/>
              <w:spacing w:before="20" w:after="20"/>
              <w:ind w:left="0"/>
              <w:rPr>
                <w:rFonts w:ascii="Tahoma" w:hAnsi="Tahoma" w:cs="Tahoma"/>
                <w:b w:val="0"/>
                <w:sz w:val="14"/>
                <w:szCs w:val="14"/>
              </w:rPr>
            </w:pPr>
            <w:bookmarkStart w:id="499" w:name="_Toc374286642"/>
            <w:r w:rsidRPr="006D78E7">
              <w:rPr>
                <w:rFonts w:ascii="Tahoma" w:hAnsi="Tahoma" w:cs="Tahoma"/>
                <w:b w:val="0"/>
                <w:sz w:val="14"/>
                <w:szCs w:val="14"/>
              </w:rPr>
              <w:t>Windows Intune (на пользователя)</w:t>
            </w:r>
            <w:bookmarkEnd w:id="499"/>
          </w:p>
        </w:tc>
        <w:tc>
          <w:tcPr>
            <w:tcW w:w="686" w:type="dxa"/>
            <w:tcBorders>
              <w:bottom w:val="single" w:sz="4" w:space="0" w:color="auto"/>
            </w:tcBorders>
            <w:shd w:val="clear" w:color="auto" w:fill="FABF8F"/>
            <w:vAlign w:val="center"/>
          </w:tcPr>
          <w:p w14:paraId="1EB1B641" w14:textId="77777777" w:rsidR="00FF47D3" w:rsidRPr="006D78E7" w:rsidRDefault="00FF47D3" w:rsidP="00FF47D3">
            <w:pPr>
              <w:pStyle w:val="TableText"/>
              <w:widowControl w:val="0"/>
              <w:rPr>
                <w:b/>
                <w:sz w:val="13"/>
                <w:szCs w:val="13"/>
              </w:rPr>
            </w:pPr>
          </w:p>
        </w:tc>
        <w:tc>
          <w:tcPr>
            <w:tcW w:w="450" w:type="dxa"/>
            <w:tcBorders>
              <w:bottom w:val="single" w:sz="4" w:space="0" w:color="auto"/>
            </w:tcBorders>
            <w:shd w:val="clear" w:color="auto" w:fill="FABF8F"/>
            <w:vAlign w:val="center"/>
          </w:tcPr>
          <w:p w14:paraId="22A99BE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FCEC0E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19CB9C3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3591B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243D9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5B024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740BE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F98524"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975A952"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ED703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CF64453"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A7D7E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138CA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075ED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32CE7AA2"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36435D7D"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FABF8F"/>
            <w:vAlign w:val="center"/>
          </w:tcPr>
          <w:p w14:paraId="51664692"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BAE37CA" w14:textId="77777777" w:rsidR="00FF47D3" w:rsidRPr="006D78E7" w:rsidRDefault="00FF47D3" w:rsidP="00FF47D3">
            <w:pPr>
              <w:pStyle w:val="TableText"/>
              <w:widowControl w:val="0"/>
              <w:rPr>
                <w:rFonts w:ascii="Tahoma" w:hAnsi="Tahoma" w:cs="Tahoma"/>
                <w:color w:val="000000"/>
                <w:sz w:val="13"/>
              </w:rPr>
            </w:pPr>
          </w:p>
        </w:tc>
      </w:tr>
      <w:tr w:rsidR="00FF47D3" w:rsidRPr="006D78E7" w14:paraId="2AEDBADD" w14:textId="77777777" w:rsidTr="0029345D">
        <w:trPr>
          <w:trHeight w:val="145"/>
        </w:trPr>
        <w:tc>
          <w:tcPr>
            <w:tcW w:w="2284" w:type="dxa"/>
            <w:gridSpan w:val="2"/>
            <w:tcBorders>
              <w:bottom w:val="single" w:sz="4" w:space="0" w:color="auto"/>
            </w:tcBorders>
            <w:shd w:val="clear" w:color="auto" w:fill="auto"/>
            <w:vAlign w:val="center"/>
          </w:tcPr>
          <w:p w14:paraId="035C12C8" w14:textId="77777777" w:rsidR="00FF47D3" w:rsidRPr="001B3AF3" w:rsidRDefault="00FF47D3" w:rsidP="00FF47D3">
            <w:pPr>
              <w:pStyle w:val="Heading2"/>
              <w:spacing w:before="20" w:after="20"/>
              <w:ind w:left="0"/>
              <w:rPr>
                <w:rFonts w:ascii="Tahoma" w:hAnsi="Tahoma" w:cs="Tahoma"/>
                <w:b w:val="0"/>
                <w:sz w:val="14"/>
                <w:szCs w:val="14"/>
                <w:lang w:val="ru-RU"/>
              </w:rPr>
            </w:pPr>
            <w:bookmarkStart w:id="500" w:name="_Toc336338132"/>
            <w:bookmarkStart w:id="501" w:name="_Toc341193035"/>
            <w:bookmarkStart w:id="502" w:name="_Toc374286643"/>
            <w:r w:rsidRPr="001B3AF3">
              <w:rPr>
                <w:rFonts w:ascii="Tahoma" w:hAnsi="Tahoma" w:cs="Tahoma"/>
                <w:b w:val="0"/>
                <w:sz w:val="14"/>
                <w:szCs w:val="14"/>
                <w:lang w:val="ru-RU"/>
              </w:rPr>
              <w:t xml:space="preserve">Дополнительное хранилище для </w:t>
            </w:r>
            <w:r w:rsidRPr="006D78E7">
              <w:rPr>
                <w:rFonts w:ascii="Tahoma" w:hAnsi="Tahoma" w:cs="Tahoma"/>
                <w:b w:val="0"/>
                <w:sz w:val="14"/>
                <w:szCs w:val="14"/>
              </w:rPr>
              <w:t>Windows</w:t>
            </w:r>
            <w:r w:rsidRPr="001B3AF3">
              <w:rPr>
                <w:rFonts w:ascii="Tahoma" w:hAnsi="Tahoma" w:cs="Tahoma"/>
                <w:b w:val="0"/>
                <w:sz w:val="14"/>
                <w:szCs w:val="14"/>
                <w:lang w:val="ru-RU"/>
              </w:rPr>
              <w:t xml:space="preserve"> </w:t>
            </w:r>
            <w:r w:rsidRPr="006D78E7">
              <w:rPr>
                <w:rFonts w:ascii="Tahoma" w:hAnsi="Tahoma" w:cs="Tahoma"/>
                <w:b w:val="0"/>
                <w:sz w:val="14"/>
                <w:szCs w:val="14"/>
              </w:rPr>
              <w:t>Intune</w:t>
            </w:r>
            <w:r w:rsidRPr="001B3AF3">
              <w:rPr>
                <w:rFonts w:ascii="Tahoma" w:hAnsi="Tahoma" w:cs="Tahoma"/>
                <w:b w:val="0"/>
                <w:sz w:val="14"/>
                <w:szCs w:val="14"/>
                <w:lang w:val="ru-RU"/>
              </w:rPr>
              <w:t xml:space="preserve"> </w:t>
            </w:r>
            <w:r w:rsidRPr="006D78E7">
              <w:rPr>
                <w:rFonts w:ascii="Tahoma" w:hAnsi="Tahoma" w:cs="Tahoma"/>
                <w:b w:val="0"/>
                <w:sz w:val="14"/>
                <w:szCs w:val="14"/>
              </w:rPr>
              <w:t>USL</w:t>
            </w:r>
            <w:r w:rsidRPr="001B3AF3">
              <w:rPr>
                <w:rFonts w:ascii="Tahoma" w:hAnsi="Tahoma" w:cs="Tahoma"/>
                <w:b w:val="0"/>
                <w:sz w:val="14"/>
                <w:szCs w:val="14"/>
                <w:lang w:val="ru-RU"/>
              </w:rPr>
              <w:t xml:space="preserve"> </w:t>
            </w:r>
            <w:r w:rsidRPr="006D78E7">
              <w:rPr>
                <w:rFonts w:ascii="Tahoma" w:hAnsi="Tahoma" w:cs="Tahoma"/>
                <w:b w:val="0"/>
                <w:sz w:val="14"/>
                <w:szCs w:val="14"/>
              </w:rPr>
              <w:t>Add</w:t>
            </w:r>
            <w:r w:rsidRPr="001B3AF3">
              <w:rPr>
                <w:rFonts w:ascii="Tahoma" w:hAnsi="Tahoma" w:cs="Tahoma"/>
                <w:b w:val="0"/>
                <w:sz w:val="14"/>
                <w:szCs w:val="14"/>
                <w:lang w:val="ru-RU"/>
              </w:rPr>
              <w:t>-</w:t>
            </w:r>
            <w:r w:rsidRPr="006D78E7">
              <w:rPr>
                <w:rFonts w:ascii="Tahoma" w:hAnsi="Tahoma" w:cs="Tahoma"/>
                <w:b w:val="0"/>
                <w:sz w:val="14"/>
                <w:szCs w:val="14"/>
              </w:rPr>
              <w:t>On</w:t>
            </w:r>
            <w:r w:rsidRPr="001B3AF3">
              <w:rPr>
                <w:rFonts w:ascii="Tahoma" w:hAnsi="Tahoma" w:cs="Tahoma"/>
                <w:b w:val="0"/>
                <w:sz w:val="14"/>
                <w:szCs w:val="14"/>
                <w:lang w:val="ru-RU"/>
              </w:rPr>
              <w:t xml:space="preserve"> (1 ГБ)</w:t>
            </w:r>
            <w:bookmarkEnd w:id="500"/>
            <w:bookmarkEnd w:id="501"/>
            <w:bookmarkEnd w:id="502"/>
          </w:p>
        </w:tc>
        <w:tc>
          <w:tcPr>
            <w:tcW w:w="686" w:type="dxa"/>
            <w:tcBorders>
              <w:bottom w:val="single" w:sz="4" w:space="0" w:color="auto"/>
            </w:tcBorders>
            <w:shd w:val="clear" w:color="auto" w:fill="auto"/>
            <w:vAlign w:val="center"/>
          </w:tcPr>
          <w:p w14:paraId="7E492857" w14:textId="77777777" w:rsidR="00FF47D3" w:rsidRPr="001B3AF3" w:rsidRDefault="00FF47D3" w:rsidP="00FF47D3">
            <w:pPr>
              <w:pStyle w:val="TableText"/>
              <w:widowControl w:val="0"/>
              <w:rPr>
                <w:b/>
                <w:sz w:val="13"/>
                <w:szCs w:val="13"/>
                <w:lang w:val="ru-RU"/>
              </w:rPr>
            </w:pPr>
          </w:p>
        </w:tc>
        <w:tc>
          <w:tcPr>
            <w:tcW w:w="450" w:type="dxa"/>
            <w:tcBorders>
              <w:bottom w:val="single" w:sz="4" w:space="0" w:color="auto"/>
            </w:tcBorders>
            <w:shd w:val="clear" w:color="auto" w:fill="auto"/>
            <w:vAlign w:val="center"/>
          </w:tcPr>
          <w:p w14:paraId="579D9FD1"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5090BD6" w14:textId="77777777" w:rsidR="00FF47D3" w:rsidRPr="006D78E7" w:rsidRDefault="00FF47D3" w:rsidP="00FF47D3">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717F4B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133657"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189419"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AF683E2"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E2E583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FBB531"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62BFB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60A732"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6FAF4F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95873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7714C1C"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0817CB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299D784"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02ED996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ST</w:t>
            </w:r>
          </w:p>
        </w:tc>
        <w:tc>
          <w:tcPr>
            <w:tcW w:w="400" w:type="dxa"/>
            <w:tcBorders>
              <w:bottom w:val="single" w:sz="4" w:space="0" w:color="auto"/>
            </w:tcBorders>
            <w:shd w:val="clear" w:color="auto" w:fill="auto"/>
            <w:vAlign w:val="center"/>
          </w:tcPr>
          <w:p w14:paraId="7023C675"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27816ADF" w14:textId="77777777" w:rsidR="00FF47D3" w:rsidRPr="006D78E7" w:rsidRDefault="00FF47D3" w:rsidP="00FF47D3">
            <w:pPr>
              <w:pStyle w:val="TableText"/>
              <w:widowControl w:val="0"/>
              <w:rPr>
                <w:rFonts w:ascii="Tahoma" w:hAnsi="Tahoma" w:cs="Tahoma"/>
                <w:color w:val="000000"/>
                <w:sz w:val="13"/>
              </w:rPr>
            </w:pPr>
          </w:p>
        </w:tc>
      </w:tr>
      <w:tr w:rsidR="00FF47D3" w:rsidRPr="006D78E7" w14:paraId="20DF1BA3" w14:textId="77777777" w:rsidTr="0029345D">
        <w:trPr>
          <w:trHeight w:val="145"/>
        </w:trPr>
        <w:tc>
          <w:tcPr>
            <w:tcW w:w="2284" w:type="dxa"/>
            <w:gridSpan w:val="2"/>
            <w:tcBorders>
              <w:bottom w:val="single" w:sz="4" w:space="0" w:color="auto"/>
            </w:tcBorders>
            <w:shd w:val="clear" w:color="auto" w:fill="FABF8F"/>
            <w:vAlign w:val="center"/>
          </w:tcPr>
          <w:p w14:paraId="7D267F8E" w14:textId="77777777" w:rsidR="00FF47D3" w:rsidRPr="006D78E7" w:rsidRDefault="00FF47D3" w:rsidP="00FF47D3">
            <w:pPr>
              <w:pStyle w:val="Heading2"/>
              <w:spacing w:before="20" w:after="20"/>
              <w:ind w:left="0"/>
              <w:rPr>
                <w:rFonts w:ascii="Tahoma" w:hAnsi="Tahoma" w:cs="Tahoma"/>
                <w:b w:val="0"/>
                <w:sz w:val="14"/>
                <w:szCs w:val="14"/>
              </w:rPr>
            </w:pPr>
            <w:bookmarkStart w:id="503" w:name="_Toc336338133"/>
            <w:bookmarkStart w:id="504" w:name="_Toc374286644"/>
            <w:r w:rsidRPr="006D78E7">
              <w:rPr>
                <w:rFonts w:ascii="Tahoma" w:hAnsi="Tahoma" w:cs="Tahoma"/>
                <w:b w:val="0"/>
                <w:sz w:val="14"/>
                <w:szCs w:val="14"/>
              </w:rPr>
              <w:t>Windows MultiPoint Server 2012 Standard</w:t>
            </w:r>
            <w:bookmarkEnd w:id="503"/>
            <w:bookmarkEnd w:id="504"/>
          </w:p>
        </w:tc>
        <w:tc>
          <w:tcPr>
            <w:tcW w:w="686" w:type="dxa"/>
            <w:tcBorders>
              <w:bottom w:val="single" w:sz="4" w:space="0" w:color="auto"/>
            </w:tcBorders>
            <w:shd w:val="clear" w:color="auto" w:fill="FABF8F"/>
            <w:vAlign w:val="center"/>
          </w:tcPr>
          <w:p w14:paraId="48F87188" w14:textId="77777777" w:rsidR="00FF47D3" w:rsidRPr="006D78E7" w:rsidRDefault="00FF47D3" w:rsidP="00FF47D3">
            <w:pPr>
              <w:pStyle w:val="TableText"/>
              <w:widowControl w:val="0"/>
              <w:rPr>
                <w:b/>
                <w:sz w:val="13"/>
                <w:szCs w:val="13"/>
                <w:u w:val="single"/>
              </w:rPr>
            </w:pPr>
            <w:hyperlink w:anchor="_105_Windows_Multipoint" w:history="1">
              <w:r w:rsidRPr="006D78E7">
                <w:rPr>
                  <w:rStyle w:val="Hyperlink"/>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7E284D7D"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B31A181"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A0DBDA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gridSpan w:val="2"/>
            <w:tcBorders>
              <w:bottom w:val="single" w:sz="4" w:space="0" w:color="auto"/>
            </w:tcBorders>
            <w:shd w:val="clear" w:color="auto" w:fill="FABF8F"/>
            <w:vAlign w:val="center"/>
          </w:tcPr>
          <w:p w14:paraId="2C32CB1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13</w:t>
            </w:r>
          </w:p>
        </w:tc>
        <w:tc>
          <w:tcPr>
            <w:tcW w:w="450" w:type="dxa"/>
            <w:gridSpan w:val="2"/>
            <w:tcBorders>
              <w:bottom w:val="single" w:sz="4" w:space="0" w:color="auto"/>
            </w:tcBorders>
            <w:shd w:val="clear" w:color="auto" w:fill="FABF8F"/>
            <w:vAlign w:val="center"/>
          </w:tcPr>
          <w:p w14:paraId="33A666D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gridSpan w:val="3"/>
            <w:tcBorders>
              <w:bottom w:val="single" w:sz="4" w:space="0" w:color="auto"/>
            </w:tcBorders>
            <w:shd w:val="clear" w:color="auto" w:fill="FABF8F"/>
            <w:vAlign w:val="center"/>
          </w:tcPr>
          <w:p w14:paraId="11C3D0A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8</w:t>
            </w:r>
          </w:p>
        </w:tc>
        <w:tc>
          <w:tcPr>
            <w:tcW w:w="450" w:type="dxa"/>
            <w:gridSpan w:val="2"/>
            <w:tcBorders>
              <w:bottom w:val="single" w:sz="4" w:space="0" w:color="auto"/>
            </w:tcBorders>
            <w:shd w:val="clear" w:color="auto" w:fill="FABF8F"/>
            <w:vAlign w:val="center"/>
          </w:tcPr>
          <w:p w14:paraId="2029216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8</w:t>
            </w:r>
          </w:p>
        </w:tc>
        <w:tc>
          <w:tcPr>
            <w:tcW w:w="450" w:type="dxa"/>
            <w:gridSpan w:val="2"/>
            <w:tcBorders>
              <w:bottom w:val="single" w:sz="4" w:space="0" w:color="auto"/>
            </w:tcBorders>
            <w:shd w:val="clear" w:color="auto" w:fill="FABF8F"/>
            <w:vAlign w:val="center"/>
          </w:tcPr>
          <w:p w14:paraId="64F3AB8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730974C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4CD2ACD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tcBorders>
            <w:shd w:val="clear" w:color="auto" w:fill="FABF8F"/>
            <w:vAlign w:val="center"/>
          </w:tcPr>
          <w:p w14:paraId="493EBD1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6E9835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47603B8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1D7A5B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FD6639"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0C478582"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2ED975D0"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7897F22" w14:textId="77777777" w:rsidR="00FF47D3" w:rsidRPr="006D78E7" w:rsidRDefault="00FF47D3" w:rsidP="00FF47D3">
            <w:pPr>
              <w:pStyle w:val="TableText"/>
              <w:widowControl w:val="0"/>
              <w:rPr>
                <w:rFonts w:ascii="Tahoma" w:hAnsi="Tahoma" w:cs="Tahoma"/>
                <w:color w:val="000000"/>
                <w:sz w:val="13"/>
              </w:rPr>
            </w:pPr>
          </w:p>
        </w:tc>
      </w:tr>
      <w:tr w:rsidR="00FF47D3" w:rsidRPr="006D78E7" w14:paraId="4950223B" w14:textId="77777777" w:rsidTr="0029345D">
        <w:trPr>
          <w:trHeight w:val="145"/>
        </w:trPr>
        <w:tc>
          <w:tcPr>
            <w:tcW w:w="2284" w:type="dxa"/>
            <w:gridSpan w:val="2"/>
            <w:tcBorders>
              <w:bottom w:val="single" w:sz="4" w:space="0" w:color="auto"/>
            </w:tcBorders>
            <w:shd w:val="clear" w:color="auto" w:fill="auto"/>
            <w:vAlign w:val="center"/>
          </w:tcPr>
          <w:p w14:paraId="2A33FF5A" w14:textId="77777777" w:rsidR="00FF47D3" w:rsidRPr="006D78E7" w:rsidRDefault="00FF47D3" w:rsidP="00FF47D3">
            <w:pPr>
              <w:pStyle w:val="Heading2"/>
              <w:spacing w:before="20" w:after="20"/>
              <w:ind w:left="0"/>
              <w:rPr>
                <w:rFonts w:ascii="Tahoma" w:hAnsi="Tahoma" w:cs="Tahoma"/>
                <w:b w:val="0"/>
                <w:sz w:val="14"/>
                <w:szCs w:val="14"/>
              </w:rPr>
            </w:pPr>
            <w:bookmarkStart w:id="505" w:name="_Toc336338134"/>
            <w:bookmarkStart w:id="506" w:name="_Toc374286645"/>
            <w:r w:rsidRPr="006D78E7">
              <w:rPr>
                <w:rFonts w:ascii="Tahoma" w:hAnsi="Tahoma" w:cs="Tahoma"/>
                <w:b w:val="0"/>
                <w:sz w:val="14"/>
                <w:szCs w:val="14"/>
              </w:rPr>
              <w:t>Windows MultiPoint Server 2012 Premium</w:t>
            </w:r>
            <w:bookmarkEnd w:id="505"/>
            <w:bookmarkEnd w:id="506"/>
          </w:p>
        </w:tc>
        <w:tc>
          <w:tcPr>
            <w:tcW w:w="686" w:type="dxa"/>
            <w:tcBorders>
              <w:bottom w:val="single" w:sz="4" w:space="0" w:color="auto"/>
            </w:tcBorders>
            <w:shd w:val="clear" w:color="auto" w:fill="auto"/>
            <w:vAlign w:val="center"/>
          </w:tcPr>
          <w:p w14:paraId="27D7EFF2" w14:textId="77777777" w:rsidR="00FF47D3" w:rsidRPr="006D78E7" w:rsidRDefault="00FF47D3" w:rsidP="00FF47D3">
            <w:pPr>
              <w:pStyle w:val="TableText"/>
              <w:widowControl w:val="0"/>
              <w:rPr>
                <w:b/>
                <w:sz w:val="13"/>
                <w:szCs w:val="13"/>
                <w:u w:val="single"/>
              </w:rPr>
            </w:pPr>
            <w:hyperlink w:anchor="_106_Windows_Multipoint" w:history="1">
              <w:hyperlink w:anchor="Srv_107WinMultipointSvr2011Premium" w:history="1">
                <w:r w:rsidRPr="006D78E7">
                  <w:rPr>
                    <w:rStyle w:val="Hyperlink"/>
                    <w:b/>
                    <w:sz w:val="13"/>
                    <w:szCs w:val="13"/>
                  </w:rPr>
                  <w:t>10</w:t>
                </w:r>
              </w:hyperlink>
            </w:hyperlink>
            <w:r w:rsidRPr="006D78E7">
              <w:rPr>
                <w:rStyle w:val="Hyperlink"/>
                <w:b/>
                <w:sz w:val="13"/>
                <w:szCs w:val="13"/>
              </w:rPr>
              <w:t>7</w:t>
            </w:r>
          </w:p>
        </w:tc>
        <w:tc>
          <w:tcPr>
            <w:tcW w:w="450" w:type="dxa"/>
            <w:tcBorders>
              <w:bottom w:val="single" w:sz="4" w:space="0" w:color="auto"/>
            </w:tcBorders>
            <w:shd w:val="clear" w:color="auto" w:fill="auto"/>
            <w:vAlign w:val="center"/>
          </w:tcPr>
          <w:p w14:paraId="221CDEFF"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8A3AC6F"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A1B095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gridSpan w:val="2"/>
            <w:tcBorders>
              <w:bottom w:val="single" w:sz="4" w:space="0" w:color="auto"/>
            </w:tcBorders>
            <w:shd w:val="clear" w:color="auto" w:fill="auto"/>
            <w:vAlign w:val="center"/>
          </w:tcPr>
          <w:p w14:paraId="0A41775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auto"/>
            <w:vAlign w:val="center"/>
          </w:tcPr>
          <w:p w14:paraId="0C8B20D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20</w:t>
            </w:r>
          </w:p>
        </w:tc>
        <w:tc>
          <w:tcPr>
            <w:tcW w:w="450" w:type="dxa"/>
            <w:gridSpan w:val="3"/>
            <w:tcBorders>
              <w:bottom w:val="single" w:sz="4" w:space="0" w:color="auto"/>
            </w:tcBorders>
            <w:shd w:val="clear" w:color="auto" w:fill="auto"/>
            <w:vAlign w:val="center"/>
          </w:tcPr>
          <w:p w14:paraId="5076A2D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auto"/>
            <w:vAlign w:val="center"/>
          </w:tcPr>
          <w:p w14:paraId="7252767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auto"/>
            <w:vAlign w:val="center"/>
          </w:tcPr>
          <w:p w14:paraId="6098657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17947C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34C40E1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tcBorders>
            <w:shd w:val="clear" w:color="auto" w:fill="auto"/>
            <w:vAlign w:val="center"/>
          </w:tcPr>
          <w:p w14:paraId="605E406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1ADAAA4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1C267D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2A166FF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D2D7F6"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68B3C1CB"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531E893F"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5584236E" w14:textId="77777777" w:rsidR="00FF47D3" w:rsidRPr="006D78E7" w:rsidRDefault="00FF47D3" w:rsidP="00FF47D3">
            <w:pPr>
              <w:pStyle w:val="TableText"/>
              <w:widowControl w:val="0"/>
              <w:rPr>
                <w:rFonts w:ascii="Tahoma" w:hAnsi="Tahoma" w:cs="Tahoma"/>
                <w:color w:val="000000"/>
                <w:sz w:val="13"/>
              </w:rPr>
            </w:pPr>
          </w:p>
        </w:tc>
      </w:tr>
      <w:tr w:rsidR="00FF47D3" w:rsidRPr="006D78E7" w14:paraId="64C87873" w14:textId="77777777" w:rsidTr="0029345D">
        <w:trPr>
          <w:trHeight w:val="145"/>
        </w:trPr>
        <w:tc>
          <w:tcPr>
            <w:tcW w:w="2284" w:type="dxa"/>
            <w:gridSpan w:val="2"/>
            <w:tcBorders>
              <w:bottom w:val="single" w:sz="4" w:space="0" w:color="auto"/>
            </w:tcBorders>
            <w:shd w:val="clear" w:color="auto" w:fill="FABF8F"/>
            <w:vAlign w:val="center"/>
          </w:tcPr>
          <w:p w14:paraId="223E0129" w14:textId="77777777" w:rsidR="00FF47D3" w:rsidRPr="006D78E7" w:rsidRDefault="00FF47D3" w:rsidP="00FF47D3">
            <w:pPr>
              <w:pStyle w:val="Heading2"/>
              <w:spacing w:before="20" w:after="20"/>
              <w:ind w:left="0"/>
              <w:rPr>
                <w:rFonts w:ascii="Tahoma" w:hAnsi="Tahoma" w:cs="Tahoma"/>
                <w:b w:val="0"/>
                <w:sz w:val="14"/>
                <w:szCs w:val="14"/>
              </w:rPr>
            </w:pPr>
            <w:bookmarkStart w:id="507" w:name="_Toc336338135"/>
            <w:bookmarkStart w:id="508" w:name="_Toc374286646"/>
            <w:r w:rsidRPr="006D78E7">
              <w:rPr>
                <w:rFonts w:ascii="Tahoma" w:hAnsi="Tahoma" w:cs="Tahoma"/>
                <w:b w:val="0"/>
                <w:sz w:val="14"/>
                <w:szCs w:val="14"/>
              </w:rPr>
              <w:t>Клиентская лицензия Windows MultiPoint Server 2012</w:t>
            </w:r>
            <w:bookmarkEnd w:id="507"/>
            <w:bookmarkEnd w:id="508"/>
          </w:p>
        </w:tc>
        <w:tc>
          <w:tcPr>
            <w:tcW w:w="686" w:type="dxa"/>
            <w:tcBorders>
              <w:bottom w:val="single" w:sz="4" w:space="0" w:color="auto"/>
            </w:tcBorders>
            <w:shd w:val="clear" w:color="auto" w:fill="FABF8F"/>
            <w:vAlign w:val="center"/>
          </w:tcPr>
          <w:p w14:paraId="3FBF3F90" w14:textId="77777777" w:rsidR="00FF47D3" w:rsidRPr="006D78E7" w:rsidRDefault="00FF47D3" w:rsidP="00FF47D3">
            <w:pPr>
              <w:pStyle w:val="TableText"/>
              <w:widowControl w:val="0"/>
              <w:rPr>
                <w:b/>
                <w:sz w:val="13"/>
                <w:szCs w:val="13"/>
                <w:u w:val="single"/>
              </w:rPr>
            </w:pPr>
            <w:hyperlink w:anchor="Srv_108WinMultipointSvr2011CAL" w:history="1">
              <w:r w:rsidRPr="006D78E7">
                <w:rPr>
                  <w:rStyle w:val="Hyperlink"/>
                  <w:b/>
                  <w:sz w:val="13"/>
                  <w:szCs w:val="13"/>
                </w:rPr>
                <w:t>108</w:t>
              </w:r>
            </w:hyperlink>
          </w:p>
        </w:tc>
        <w:tc>
          <w:tcPr>
            <w:tcW w:w="450" w:type="dxa"/>
            <w:tcBorders>
              <w:bottom w:val="single" w:sz="4" w:space="0" w:color="auto"/>
            </w:tcBorders>
            <w:shd w:val="clear" w:color="auto" w:fill="FABF8F"/>
            <w:vAlign w:val="center"/>
          </w:tcPr>
          <w:p w14:paraId="26F63D99"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4FA5D898"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28731A0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62BA847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2877AD3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123D838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5CEBBCB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5AB491A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C456CB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E68A4A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3F80DA3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D40DB2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C25541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F1700A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0808612"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1DA428FF"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3DC58AEA"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E6F0966" w14:textId="77777777" w:rsidR="00FF47D3" w:rsidRPr="006D78E7" w:rsidRDefault="00FF47D3" w:rsidP="00FF47D3">
            <w:pPr>
              <w:pStyle w:val="TableText"/>
              <w:widowControl w:val="0"/>
              <w:rPr>
                <w:rFonts w:ascii="Tahoma" w:hAnsi="Tahoma" w:cs="Tahoma"/>
                <w:color w:val="000000"/>
                <w:sz w:val="13"/>
              </w:rPr>
            </w:pPr>
          </w:p>
        </w:tc>
      </w:tr>
      <w:tr w:rsidR="00FF47D3" w:rsidRPr="006D78E7" w14:paraId="3B95E229" w14:textId="77777777" w:rsidTr="0029345D">
        <w:trPr>
          <w:trHeight w:val="145"/>
        </w:trPr>
        <w:tc>
          <w:tcPr>
            <w:tcW w:w="2284" w:type="dxa"/>
            <w:gridSpan w:val="2"/>
            <w:tcBorders>
              <w:bottom w:val="single" w:sz="4" w:space="0" w:color="auto"/>
            </w:tcBorders>
            <w:shd w:val="clear" w:color="auto" w:fill="auto"/>
            <w:vAlign w:val="center"/>
          </w:tcPr>
          <w:p w14:paraId="79C1D147" w14:textId="77777777" w:rsidR="00FF47D3" w:rsidRPr="006D78E7" w:rsidRDefault="00FF47D3" w:rsidP="00FF47D3">
            <w:pPr>
              <w:pStyle w:val="Heading2"/>
              <w:spacing w:before="20" w:after="20"/>
              <w:ind w:left="0"/>
              <w:rPr>
                <w:rFonts w:ascii="Tahoma" w:hAnsi="Tahoma" w:cs="Tahoma"/>
                <w:b w:val="0"/>
                <w:sz w:val="14"/>
                <w:szCs w:val="14"/>
              </w:rPr>
            </w:pPr>
            <w:bookmarkStart w:id="509" w:name="_Toc336338136"/>
            <w:bookmarkStart w:id="510" w:name="_Toc374286647"/>
            <w:r w:rsidRPr="006D78E7">
              <w:rPr>
                <w:rFonts w:ascii="Tahoma" w:hAnsi="Tahoma" w:cs="Tahoma"/>
                <w:b w:val="0"/>
                <w:sz w:val="14"/>
                <w:szCs w:val="14"/>
              </w:rPr>
              <w:t>Клиентская лицензия Windows MultiPoint Server 2012 CAL с клиентской лицензией Windows Server 2012 CAL</w:t>
            </w:r>
            <w:bookmarkEnd w:id="509"/>
            <w:bookmarkEnd w:id="510"/>
          </w:p>
        </w:tc>
        <w:tc>
          <w:tcPr>
            <w:tcW w:w="686" w:type="dxa"/>
            <w:tcBorders>
              <w:bottom w:val="single" w:sz="4" w:space="0" w:color="auto"/>
            </w:tcBorders>
            <w:shd w:val="clear" w:color="auto" w:fill="auto"/>
            <w:vAlign w:val="center"/>
          </w:tcPr>
          <w:p w14:paraId="1B869A84" w14:textId="77777777" w:rsidR="00FF47D3" w:rsidRPr="006D78E7" w:rsidRDefault="00FF47D3" w:rsidP="00FF47D3">
            <w:pPr>
              <w:pStyle w:val="TableText"/>
              <w:widowControl w:val="0"/>
              <w:rPr>
                <w:b/>
                <w:sz w:val="13"/>
                <w:szCs w:val="13"/>
              </w:rPr>
            </w:pPr>
          </w:p>
        </w:tc>
        <w:tc>
          <w:tcPr>
            <w:tcW w:w="450" w:type="dxa"/>
            <w:tcBorders>
              <w:bottom w:val="single" w:sz="4" w:space="0" w:color="auto"/>
            </w:tcBorders>
            <w:shd w:val="clear" w:color="auto" w:fill="auto"/>
            <w:vAlign w:val="center"/>
          </w:tcPr>
          <w:p w14:paraId="15E26809"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29BDEFF2"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6AAE61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154AC02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6FBA54E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5A593A9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2C290D0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3DE536B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D7098F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3A8319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66823D3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D74953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C8D5E6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66CA10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06AD8DF"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6E0EAD7D"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44228361"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7B16FA86" w14:textId="77777777" w:rsidR="00FF47D3" w:rsidRPr="006D78E7" w:rsidRDefault="00FF47D3" w:rsidP="00FF47D3">
            <w:pPr>
              <w:pStyle w:val="TableText"/>
              <w:widowControl w:val="0"/>
              <w:rPr>
                <w:rFonts w:ascii="Tahoma" w:hAnsi="Tahoma" w:cs="Tahoma"/>
                <w:color w:val="000000"/>
                <w:sz w:val="13"/>
              </w:rPr>
            </w:pPr>
          </w:p>
        </w:tc>
      </w:tr>
      <w:tr w:rsidR="00FF47D3" w:rsidRPr="006D78E7" w14:paraId="76C9EAE8" w14:textId="77777777" w:rsidTr="0029345D">
        <w:trPr>
          <w:trHeight w:val="145"/>
        </w:trPr>
        <w:tc>
          <w:tcPr>
            <w:tcW w:w="2284" w:type="dxa"/>
            <w:gridSpan w:val="2"/>
            <w:tcBorders>
              <w:bottom w:val="single" w:sz="4" w:space="0" w:color="auto"/>
            </w:tcBorders>
            <w:shd w:val="clear" w:color="auto" w:fill="FABF8F"/>
            <w:vAlign w:val="center"/>
          </w:tcPr>
          <w:p w14:paraId="001225ED" w14:textId="77777777" w:rsidR="00FF47D3" w:rsidRPr="006D78E7" w:rsidRDefault="00FF47D3" w:rsidP="00FF47D3">
            <w:pPr>
              <w:pStyle w:val="Heading2"/>
              <w:spacing w:before="20" w:after="20"/>
              <w:ind w:left="0"/>
              <w:rPr>
                <w:rFonts w:ascii="Tahoma" w:hAnsi="Tahoma" w:cs="Tahoma"/>
                <w:b w:val="0"/>
                <w:sz w:val="14"/>
                <w:szCs w:val="14"/>
              </w:rPr>
            </w:pPr>
            <w:bookmarkStart w:id="511" w:name="_Toc336338137"/>
            <w:bookmarkStart w:id="512" w:name="_Toc374286648"/>
            <w:r w:rsidRPr="006D78E7">
              <w:rPr>
                <w:rFonts w:ascii="Tahoma" w:hAnsi="Tahoma" w:cs="Tahoma"/>
                <w:b w:val="0"/>
                <w:sz w:val="14"/>
                <w:szCs w:val="14"/>
              </w:rPr>
              <w:t>Windows MultiPoint Server 2012 Premium с Windows MultiPoint Server 2012 (клиентская лицензия) (5 клиентов)</w:t>
            </w:r>
            <w:bookmarkEnd w:id="511"/>
            <w:bookmarkEnd w:id="512"/>
          </w:p>
        </w:tc>
        <w:tc>
          <w:tcPr>
            <w:tcW w:w="686" w:type="dxa"/>
            <w:tcBorders>
              <w:bottom w:val="single" w:sz="4" w:space="0" w:color="auto"/>
            </w:tcBorders>
            <w:shd w:val="clear" w:color="auto" w:fill="FABF8F"/>
            <w:vAlign w:val="center"/>
          </w:tcPr>
          <w:p w14:paraId="53459F35" w14:textId="77777777" w:rsidR="00FF47D3" w:rsidRPr="006D78E7" w:rsidRDefault="00FF47D3" w:rsidP="00FF47D3">
            <w:pPr>
              <w:pStyle w:val="TableText"/>
              <w:widowControl w:val="0"/>
              <w:rPr>
                <w:b/>
                <w:sz w:val="13"/>
                <w:szCs w:val="13"/>
              </w:rPr>
            </w:pPr>
          </w:p>
        </w:tc>
        <w:tc>
          <w:tcPr>
            <w:tcW w:w="450" w:type="dxa"/>
            <w:tcBorders>
              <w:bottom w:val="single" w:sz="4" w:space="0" w:color="auto"/>
            </w:tcBorders>
            <w:shd w:val="clear" w:color="auto" w:fill="FABF8F"/>
            <w:vAlign w:val="center"/>
          </w:tcPr>
          <w:p w14:paraId="30F9913E"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7145C898"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D2D5D9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FABF8F"/>
            <w:vAlign w:val="center"/>
          </w:tcPr>
          <w:p w14:paraId="706C32C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63</w:t>
            </w:r>
          </w:p>
        </w:tc>
        <w:tc>
          <w:tcPr>
            <w:tcW w:w="450" w:type="dxa"/>
            <w:gridSpan w:val="2"/>
            <w:tcBorders>
              <w:bottom w:val="single" w:sz="4" w:space="0" w:color="auto"/>
            </w:tcBorders>
            <w:shd w:val="clear" w:color="auto" w:fill="FABF8F"/>
            <w:vAlign w:val="center"/>
          </w:tcPr>
          <w:p w14:paraId="01E4329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gridSpan w:val="3"/>
            <w:tcBorders>
              <w:bottom w:val="single" w:sz="4" w:space="0" w:color="auto"/>
            </w:tcBorders>
            <w:shd w:val="clear" w:color="auto" w:fill="FABF8F"/>
            <w:vAlign w:val="center"/>
          </w:tcPr>
          <w:p w14:paraId="2A74A25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5784D04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1D3626A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174C03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6FF9E2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FABF8F"/>
            <w:vAlign w:val="center"/>
          </w:tcPr>
          <w:p w14:paraId="07632EA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300EF5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5EACB6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B8AE0E1"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9E1DEC6"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392C0CE6"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69F7AB85"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FABF8F"/>
          </w:tcPr>
          <w:p w14:paraId="5D7BF098" w14:textId="77777777" w:rsidR="00FF47D3" w:rsidRPr="006D78E7" w:rsidRDefault="00FF47D3" w:rsidP="00FF47D3">
            <w:pPr>
              <w:pStyle w:val="TableText"/>
              <w:widowControl w:val="0"/>
              <w:rPr>
                <w:rFonts w:ascii="Tahoma" w:hAnsi="Tahoma" w:cs="Tahoma"/>
                <w:color w:val="000000"/>
                <w:sz w:val="13"/>
              </w:rPr>
            </w:pPr>
          </w:p>
        </w:tc>
      </w:tr>
      <w:tr w:rsidR="00FF47D3" w:rsidRPr="006D78E7" w14:paraId="2020EED6" w14:textId="77777777" w:rsidTr="0029345D">
        <w:trPr>
          <w:trHeight w:val="145"/>
        </w:trPr>
        <w:tc>
          <w:tcPr>
            <w:tcW w:w="2284" w:type="dxa"/>
            <w:gridSpan w:val="2"/>
            <w:tcBorders>
              <w:bottom w:val="single" w:sz="4" w:space="0" w:color="auto"/>
            </w:tcBorders>
            <w:shd w:val="clear" w:color="auto" w:fill="auto"/>
            <w:vAlign w:val="center"/>
          </w:tcPr>
          <w:p w14:paraId="3B45B181" w14:textId="77777777" w:rsidR="00FF47D3" w:rsidRPr="006D78E7" w:rsidRDefault="00FF47D3" w:rsidP="00FF47D3">
            <w:pPr>
              <w:pStyle w:val="Heading2"/>
              <w:spacing w:before="20" w:after="20"/>
              <w:ind w:left="0"/>
              <w:rPr>
                <w:rFonts w:ascii="Tahoma" w:hAnsi="Tahoma" w:cs="Tahoma"/>
                <w:b w:val="0"/>
                <w:sz w:val="14"/>
                <w:szCs w:val="14"/>
              </w:rPr>
            </w:pPr>
            <w:bookmarkStart w:id="513" w:name="_Toc336338138"/>
            <w:bookmarkStart w:id="514" w:name="_Toc374286649"/>
            <w:r w:rsidRPr="006D78E7">
              <w:rPr>
                <w:rFonts w:ascii="Tahoma" w:hAnsi="Tahoma" w:cs="Tahoma"/>
                <w:b w:val="0"/>
                <w:sz w:val="14"/>
                <w:szCs w:val="14"/>
              </w:rPr>
              <w:t>Windows MultiPoint Server 2012 Premium с Windows MultiPoint Server 2012 CAL (5 клиентов) с</w:t>
            </w:r>
            <w:r>
              <w:rPr>
                <w:rFonts w:ascii="Tahoma" w:hAnsi="Tahoma" w:cs="Tahoma"/>
                <w:b w:val="0"/>
                <w:sz w:val="14"/>
              </w:rPr>
              <w:t> </w:t>
            </w:r>
            <w:r w:rsidRPr="006D78E7">
              <w:rPr>
                <w:rFonts w:ascii="Tahoma" w:hAnsi="Tahoma" w:cs="Tahoma"/>
                <w:b w:val="0"/>
                <w:sz w:val="14"/>
                <w:szCs w:val="14"/>
              </w:rPr>
              <w:t>Windows Server 2012 CAL (5</w:t>
            </w:r>
            <w:r>
              <w:rPr>
                <w:rFonts w:ascii="Tahoma" w:hAnsi="Tahoma" w:cs="Tahoma"/>
                <w:b w:val="0"/>
                <w:sz w:val="14"/>
              </w:rPr>
              <w:t> </w:t>
            </w:r>
            <w:r w:rsidRPr="006D78E7">
              <w:rPr>
                <w:rFonts w:ascii="Tahoma" w:hAnsi="Tahoma" w:cs="Tahoma"/>
                <w:b w:val="0"/>
                <w:sz w:val="14"/>
                <w:szCs w:val="14"/>
              </w:rPr>
              <w:t>клиентов)</w:t>
            </w:r>
            <w:bookmarkEnd w:id="513"/>
            <w:bookmarkEnd w:id="514"/>
          </w:p>
        </w:tc>
        <w:tc>
          <w:tcPr>
            <w:tcW w:w="686" w:type="dxa"/>
            <w:tcBorders>
              <w:bottom w:val="single" w:sz="4" w:space="0" w:color="auto"/>
            </w:tcBorders>
            <w:shd w:val="clear" w:color="auto" w:fill="auto"/>
            <w:vAlign w:val="center"/>
          </w:tcPr>
          <w:p w14:paraId="7BB77900" w14:textId="77777777" w:rsidR="00FF47D3" w:rsidRPr="006D78E7" w:rsidRDefault="00FF47D3" w:rsidP="00FF47D3">
            <w:pPr>
              <w:pStyle w:val="TableText"/>
              <w:widowControl w:val="0"/>
              <w:rPr>
                <w:b/>
                <w:sz w:val="13"/>
                <w:szCs w:val="13"/>
              </w:rPr>
            </w:pPr>
          </w:p>
        </w:tc>
        <w:tc>
          <w:tcPr>
            <w:tcW w:w="450" w:type="dxa"/>
            <w:tcBorders>
              <w:bottom w:val="single" w:sz="4" w:space="0" w:color="auto"/>
            </w:tcBorders>
            <w:shd w:val="clear" w:color="auto" w:fill="auto"/>
            <w:vAlign w:val="center"/>
          </w:tcPr>
          <w:p w14:paraId="48A9FEB8"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3C9DAD4A"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80DBE9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auto"/>
            <w:vAlign w:val="center"/>
          </w:tcPr>
          <w:p w14:paraId="1254432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63</w:t>
            </w:r>
          </w:p>
        </w:tc>
        <w:tc>
          <w:tcPr>
            <w:tcW w:w="450" w:type="dxa"/>
            <w:gridSpan w:val="2"/>
            <w:tcBorders>
              <w:bottom w:val="single" w:sz="4" w:space="0" w:color="auto"/>
            </w:tcBorders>
            <w:shd w:val="clear" w:color="auto" w:fill="auto"/>
            <w:vAlign w:val="center"/>
          </w:tcPr>
          <w:p w14:paraId="45A0E26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gridSpan w:val="3"/>
            <w:tcBorders>
              <w:bottom w:val="single" w:sz="4" w:space="0" w:color="auto"/>
            </w:tcBorders>
            <w:shd w:val="clear" w:color="auto" w:fill="auto"/>
            <w:vAlign w:val="center"/>
          </w:tcPr>
          <w:p w14:paraId="481B060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auto"/>
            <w:vAlign w:val="center"/>
          </w:tcPr>
          <w:p w14:paraId="4FC213C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auto"/>
            <w:vAlign w:val="center"/>
          </w:tcPr>
          <w:p w14:paraId="637CA03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3F1B344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11B22B0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auto"/>
            <w:vAlign w:val="center"/>
          </w:tcPr>
          <w:p w14:paraId="7B29F9E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464A92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4BAD4D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3E8571B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0673E63"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33D12073"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78D6B65D"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tcPr>
          <w:p w14:paraId="601EFEC6" w14:textId="77777777" w:rsidR="00FF47D3" w:rsidRPr="006D78E7" w:rsidRDefault="00FF47D3" w:rsidP="00FF47D3">
            <w:pPr>
              <w:pStyle w:val="TableText"/>
              <w:widowControl w:val="0"/>
              <w:rPr>
                <w:rFonts w:ascii="Tahoma" w:hAnsi="Tahoma" w:cs="Tahoma"/>
                <w:color w:val="000000"/>
                <w:sz w:val="13"/>
              </w:rPr>
            </w:pPr>
          </w:p>
        </w:tc>
      </w:tr>
      <w:tr w:rsidR="00FF47D3" w:rsidRPr="006D78E7" w14:paraId="7770C404" w14:textId="77777777" w:rsidTr="0029345D">
        <w:trPr>
          <w:trHeight w:val="145"/>
        </w:trPr>
        <w:tc>
          <w:tcPr>
            <w:tcW w:w="2284" w:type="dxa"/>
            <w:gridSpan w:val="2"/>
            <w:tcBorders>
              <w:bottom w:val="single" w:sz="4" w:space="0" w:color="auto"/>
            </w:tcBorders>
            <w:shd w:val="clear" w:color="auto" w:fill="FABF8F"/>
            <w:vAlign w:val="center"/>
          </w:tcPr>
          <w:p w14:paraId="2A7759B7" w14:textId="77777777" w:rsidR="00FF47D3" w:rsidRPr="006D78E7" w:rsidRDefault="00FF47D3" w:rsidP="00FF47D3">
            <w:pPr>
              <w:pStyle w:val="Heading2"/>
              <w:spacing w:before="20" w:after="20"/>
              <w:ind w:left="0"/>
              <w:rPr>
                <w:rFonts w:ascii="Tahoma" w:hAnsi="Tahoma" w:cs="Tahoma"/>
                <w:b w:val="0"/>
                <w:sz w:val="14"/>
                <w:szCs w:val="14"/>
              </w:rPr>
            </w:pPr>
            <w:bookmarkStart w:id="515" w:name="_Toc374286650"/>
            <w:r w:rsidRPr="006D78E7">
              <w:rPr>
                <w:rFonts w:ascii="Tahoma" w:hAnsi="Tahoma" w:cs="Tahoma"/>
                <w:b w:val="0"/>
                <w:sz w:val="14"/>
                <w:szCs w:val="14"/>
              </w:rPr>
              <w:t>Windows Server™ 2008 R2 HPC Edition</w:t>
            </w:r>
            <w:bookmarkEnd w:id="515"/>
          </w:p>
        </w:tc>
        <w:tc>
          <w:tcPr>
            <w:tcW w:w="686" w:type="dxa"/>
            <w:tcBorders>
              <w:bottom w:val="single" w:sz="4" w:space="0" w:color="auto"/>
            </w:tcBorders>
            <w:shd w:val="clear" w:color="auto" w:fill="FABF8F"/>
            <w:vAlign w:val="center"/>
          </w:tcPr>
          <w:p w14:paraId="3FB99061" w14:textId="77777777" w:rsidR="00FF47D3" w:rsidRPr="006D78E7" w:rsidRDefault="00FF47D3" w:rsidP="00FF47D3">
            <w:pPr>
              <w:pStyle w:val="TableText"/>
              <w:widowControl w:val="0"/>
            </w:pPr>
            <w:hyperlink w:anchor="_108_Windows_Server" w:history="1">
              <w:hyperlink w:anchor="Srv_110WinSvr08R2HPC" w:history="1">
                <w:r w:rsidRPr="00726F6F">
                  <w:rPr>
                    <w:rStyle w:val="Hyperlink"/>
                    <w:b/>
                    <w:sz w:val="13"/>
                    <w:szCs w:val="13"/>
                  </w:rPr>
                  <w:t>10</w:t>
                </w:r>
              </w:hyperlink>
              <w:r w:rsidRPr="00726F6F">
                <w:rPr>
                  <w:rStyle w:val="Hyperlink"/>
                  <w:b/>
                  <w:sz w:val="13"/>
                  <w:szCs w:val="13"/>
                </w:rPr>
                <w:t>9</w:t>
              </w:r>
            </w:hyperlink>
          </w:p>
        </w:tc>
        <w:tc>
          <w:tcPr>
            <w:tcW w:w="450" w:type="dxa"/>
            <w:tcBorders>
              <w:bottom w:val="single" w:sz="4" w:space="0" w:color="auto"/>
            </w:tcBorders>
            <w:shd w:val="clear" w:color="auto" w:fill="FABF8F"/>
            <w:vAlign w:val="center"/>
          </w:tcPr>
          <w:p w14:paraId="4CE4BD58" w14:textId="77777777" w:rsidR="00FF47D3" w:rsidRPr="006D78E7" w:rsidRDefault="00FF47D3" w:rsidP="00FF47D3">
            <w:pPr>
              <w:pStyle w:val="TableText"/>
              <w:widowControl w:val="0"/>
              <w:spacing w:before="80"/>
              <w:rPr>
                <w:rFonts w:ascii="Tahoma" w:hAnsi="Tahoma" w:cs="Tahoma"/>
                <w:color w:val="000000"/>
                <w:sz w:val="13"/>
              </w:rPr>
            </w:pPr>
            <w:r w:rsidRPr="006D78E7">
              <w:rPr>
                <w:sz w:val="13"/>
              </w:rPr>
              <w:t>09/10</w:t>
            </w:r>
          </w:p>
        </w:tc>
        <w:tc>
          <w:tcPr>
            <w:tcW w:w="360" w:type="dxa"/>
            <w:tcBorders>
              <w:bottom w:val="single" w:sz="4" w:space="0" w:color="auto"/>
              <w:right w:val="single" w:sz="18" w:space="0" w:color="auto"/>
            </w:tcBorders>
            <w:shd w:val="clear" w:color="auto" w:fill="FABF8F"/>
            <w:vAlign w:val="center"/>
          </w:tcPr>
          <w:p w14:paraId="7E40A63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135969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DF46E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B08F52"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777107B"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C03AC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9B4340"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96FC41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C392E2"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CE6B5B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D6814E"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2B53EC"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A3F3C4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6F77A4E"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4F1BE35E"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FABF8F"/>
            <w:vAlign w:val="center"/>
          </w:tcPr>
          <w:p w14:paraId="7BEE6F9A"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53C5AB7" w14:textId="77777777" w:rsidR="00FF47D3" w:rsidRPr="006D78E7" w:rsidRDefault="00FF47D3" w:rsidP="00FF47D3">
            <w:pPr>
              <w:pStyle w:val="TableText"/>
              <w:widowControl w:val="0"/>
              <w:rPr>
                <w:rFonts w:ascii="Tahoma" w:hAnsi="Tahoma" w:cs="Tahoma"/>
                <w:color w:val="000000"/>
                <w:sz w:val="13"/>
              </w:rPr>
            </w:pPr>
          </w:p>
        </w:tc>
      </w:tr>
      <w:tr w:rsidR="00FF47D3" w:rsidRPr="006D78E7" w14:paraId="46F8F19D" w14:textId="77777777" w:rsidTr="0029345D">
        <w:trPr>
          <w:trHeight w:val="145"/>
        </w:trPr>
        <w:tc>
          <w:tcPr>
            <w:tcW w:w="2284" w:type="dxa"/>
            <w:gridSpan w:val="2"/>
            <w:tcBorders>
              <w:bottom w:val="single" w:sz="4" w:space="0" w:color="auto"/>
            </w:tcBorders>
            <w:shd w:val="clear" w:color="auto" w:fill="auto"/>
            <w:vAlign w:val="center"/>
          </w:tcPr>
          <w:p w14:paraId="3C1CCDBB" w14:textId="77777777" w:rsidR="00FF47D3" w:rsidRPr="006D78E7" w:rsidRDefault="00FF47D3" w:rsidP="00FF47D3">
            <w:pPr>
              <w:pStyle w:val="Heading2"/>
              <w:spacing w:before="20" w:after="20"/>
              <w:ind w:left="0"/>
              <w:rPr>
                <w:rFonts w:ascii="Tahoma" w:hAnsi="Tahoma" w:cs="Tahoma"/>
                <w:b w:val="0"/>
                <w:sz w:val="14"/>
                <w:szCs w:val="14"/>
              </w:rPr>
            </w:pPr>
            <w:bookmarkStart w:id="516" w:name="_Toc336338140"/>
            <w:bookmarkStart w:id="517" w:name="_Toc374286651"/>
            <w:r w:rsidRPr="006D78E7">
              <w:rPr>
                <w:rFonts w:ascii="Tahoma" w:hAnsi="Tahoma" w:cs="Tahoma"/>
                <w:b w:val="0"/>
                <w:sz w:val="14"/>
                <w:szCs w:val="14"/>
              </w:rPr>
              <w:t>Windows Server™ 2008 R2 Enterprise</w:t>
            </w:r>
            <w:bookmarkEnd w:id="516"/>
            <w:bookmarkEnd w:id="517"/>
          </w:p>
        </w:tc>
        <w:tc>
          <w:tcPr>
            <w:tcW w:w="686" w:type="dxa"/>
            <w:tcBorders>
              <w:bottom w:val="single" w:sz="4" w:space="0" w:color="auto"/>
            </w:tcBorders>
            <w:shd w:val="clear" w:color="auto" w:fill="auto"/>
            <w:vAlign w:val="center"/>
          </w:tcPr>
          <w:p w14:paraId="380D5793" w14:textId="77777777" w:rsidR="00FF47D3" w:rsidRPr="006D78E7" w:rsidRDefault="00FF47D3" w:rsidP="00FF47D3">
            <w:pPr>
              <w:pStyle w:val="TableText"/>
              <w:widowControl w:val="0"/>
              <w:rPr>
                <w:rStyle w:val="EndnoteReference"/>
                <w:rFonts w:cs="Tahoma"/>
                <w:b w:val="0"/>
                <w:color w:val="0000FF"/>
                <w:sz w:val="13"/>
                <w:szCs w:val="13"/>
                <w:u w:val="single"/>
              </w:rPr>
            </w:pPr>
            <w:hyperlink w:anchor="_109_Windows_Server" w:history="1">
              <w:r w:rsidRPr="006D78E7">
                <w:rPr>
                  <w:rStyle w:val="Hyperlink"/>
                  <w:b/>
                  <w:sz w:val="13"/>
                  <w:szCs w:val="13"/>
                </w:rPr>
                <w:t>110</w:t>
              </w:r>
            </w:hyperlink>
          </w:p>
        </w:tc>
        <w:tc>
          <w:tcPr>
            <w:tcW w:w="450" w:type="dxa"/>
            <w:tcBorders>
              <w:bottom w:val="single" w:sz="4" w:space="0" w:color="auto"/>
            </w:tcBorders>
            <w:shd w:val="clear" w:color="auto" w:fill="auto"/>
            <w:vAlign w:val="center"/>
          </w:tcPr>
          <w:p w14:paraId="72E577AB" w14:textId="77777777" w:rsidR="00FF47D3" w:rsidRPr="006D78E7" w:rsidRDefault="00FF47D3" w:rsidP="00FF47D3">
            <w:pPr>
              <w:pStyle w:val="TableText"/>
              <w:widowControl w:val="0"/>
              <w:spacing w:before="80"/>
              <w:rPr>
                <w:rFonts w:ascii="Tahoma" w:hAnsi="Tahoma" w:cs="Tahoma"/>
                <w:color w:val="000000"/>
                <w:sz w:val="13"/>
              </w:rPr>
            </w:pPr>
            <w:r w:rsidRPr="006D78E7">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82CD015"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A37A44D"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A6DC5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5EC7B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1FE15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13984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C48F18"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1B235E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CAD088"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AEAB1A"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E6D90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21313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6B04D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A5ACD4"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7BE44376"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auto"/>
            <w:vAlign w:val="center"/>
          </w:tcPr>
          <w:p w14:paraId="7EFD0F35"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4D3D6282" w14:textId="77777777" w:rsidR="00FF47D3" w:rsidRPr="006D78E7" w:rsidRDefault="00FF47D3" w:rsidP="00FF47D3">
            <w:pPr>
              <w:pStyle w:val="TableText"/>
              <w:widowControl w:val="0"/>
              <w:rPr>
                <w:rFonts w:ascii="Tahoma" w:hAnsi="Tahoma" w:cs="Tahoma"/>
                <w:color w:val="000000"/>
                <w:sz w:val="13"/>
              </w:rPr>
            </w:pPr>
          </w:p>
        </w:tc>
      </w:tr>
      <w:tr w:rsidR="00FF47D3" w:rsidRPr="006D78E7" w14:paraId="559BB1C1" w14:textId="77777777" w:rsidTr="0029345D">
        <w:trPr>
          <w:trHeight w:val="145"/>
        </w:trPr>
        <w:tc>
          <w:tcPr>
            <w:tcW w:w="2284" w:type="dxa"/>
            <w:gridSpan w:val="2"/>
            <w:tcBorders>
              <w:bottom w:val="single" w:sz="4" w:space="0" w:color="auto"/>
            </w:tcBorders>
            <w:shd w:val="clear" w:color="auto" w:fill="FABF8F"/>
            <w:vAlign w:val="center"/>
          </w:tcPr>
          <w:p w14:paraId="5759EC73" w14:textId="77777777" w:rsidR="00FF47D3" w:rsidRPr="006D78E7" w:rsidRDefault="00FF47D3" w:rsidP="00FF47D3">
            <w:pPr>
              <w:pStyle w:val="Heading2"/>
              <w:spacing w:before="20" w:after="20"/>
              <w:ind w:left="0"/>
              <w:rPr>
                <w:rFonts w:ascii="Tahoma" w:hAnsi="Tahoma" w:cs="Tahoma"/>
                <w:b w:val="0"/>
                <w:sz w:val="14"/>
                <w:szCs w:val="14"/>
              </w:rPr>
            </w:pPr>
            <w:bookmarkStart w:id="518" w:name="_Toc336338141"/>
            <w:bookmarkStart w:id="519" w:name="_Toc374286652"/>
            <w:r w:rsidRPr="006D78E7">
              <w:rPr>
                <w:rFonts w:ascii="Tahoma" w:hAnsi="Tahoma" w:cs="Tahoma"/>
                <w:b w:val="0"/>
                <w:sz w:val="14"/>
                <w:szCs w:val="14"/>
              </w:rPr>
              <w:t>Windows Server™ 2008 R2 Itanium Based Systems</w:t>
            </w:r>
            <w:bookmarkEnd w:id="518"/>
            <w:bookmarkEnd w:id="519"/>
          </w:p>
        </w:tc>
        <w:tc>
          <w:tcPr>
            <w:tcW w:w="686" w:type="dxa"/>
            <w:tcBorders>
              <w:bottom w:val="single" w:sz="4" w:space="0" w:color="auto"/>
            </w:tcBorders>
            <w:shd w:val="clear" w:color="auto" w:fill="FABF8F"/>
            <w:vAlign w:val="center"/>
          </w:tcPr>
          <w:p w14:paraId="2FD0DE81" w14:textId="77777777" w:rsidR="00FF47D3" w:rsidRPr="006D78E7" w:rsidRDefault="00FF47D3" w:rsidP="00FF47D3">
            <w:pPr>
              <w:pStyle w:val="TableText"/>
              <w:widowControl w:val="0"/>
              <w:rPr>
                <w:rStyle w:val="EndnoteReference"/>
                <w:b w:val="0"/>
                <w:sz w:val="13"/>
                <w:szCs w:val="13"/>
                <w:u w:val="single"/>
              </w:rPr>
            </w:pPr>
            <w:hyperlink w:anchor="_111_Windows_Server_1" w:history="1">
              <w:r w:rsidRPr="006D78E7">
                <w:rPr>
                  <w:rStyle w:val="Hyperlink"/>
                  <w:b/>
                  <w:sz w:val="13"/>
                  <w:szCs w:val="13"/>
                </w:rPr>
                <w:t>111</w:t>
              </w:r>
            </w:hyperlink>
          </w:p>
        </w:tc>
        <w:tc>
          <w:tcPr>
            <w:tcW w:w="450" w:type="dxa"/>
            <w:tcBorders>
              <w:bottom w:val="single" w:sz="4" w:space="0" w:color="auto"/>
            </w:tcBorders>
            <w:shd w:val="clear" w:color="auto" w:fill="FABF8F"/>
            <w:vAlign w:val="center"/>
          </w:tcPr>
          <w:p w14:paraId="7AF4D5D3"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DBBED20"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D84A6A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F9960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FD6A14"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5DB4B86"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ED076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40FAD1"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E2F0F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428FFD"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49AC489"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729DA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15E581"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1272A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C58D57"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4ECC3B8A" w14:textId="77777777" w:rsidR="00FF47D3" w:rsidRPr="006D78E7" w:rsidRDefault="00FF47D3" w:rsidP="00FF47D3">
            <w:pPr>
              <w:pStyle w:val="TableText"/>
              <w:widowControl w:val="0"/>
              <w:rPr>
                <w:rFonts w:ascii="Tahoma" w:hAnsi="Tahoma" w:cs="Tahoma"/>
                <w:color w:val="000000"/>
                <w:sz w:val="13"/>
              </w:rPr>
            </w:pPr>
          </w:p>
        </w:tc>
        <w:tc>
          <w:tcPr>
            <w:tcW w:w="400" w:type="dxa"/>
            <w:tcBorders>
              <w:bottom w:val="single" w:sz="4" w:space="0" w:color="auto"/>
            </w:tcBorders>
            <w:shd w:val="clear" w:color="auto" w:fill="FABF8F"/>
            <w:vAlign w:val="center"/>
          </w:tcPr>
          <w:p w14:paraId="0C14FD92"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C5074C0"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B952F3E" w14:textId="77777777" w:rsidTr="0029345D">
        <w:trPr>
          <w:trHeight w:val="145"/>
        </w:trPr>
        <w:tc>
          <w:tcPr>
            <w:tcW w:w="2284" w:type="dxa"/>
            <w:gridSpan w:val="2"/>
            <w:tcBorders>
              <w:bottom w:val="single" w:sz="4" w:space="0" w:color="auto"/>
            </w:tcBorders>
            <w:shd w:val="clear" w:color="auto" w:fill="auto"/>
            <w:vAlign w:val="center"/>
          </w:tcPr>
          <w:p w14:paraId="50FF284E" w14:textId="77777777" w:rsidR="00FF47D3" w:rsidRPr="001B3AF3" w:rsidRDefault="00FF47D3" w:rsidP="00FF47D3">
            <w:pPr>
              <w:pStyle w:val="Heading2"/>
              <w:spacing w:before="20" w:after="20"/>
              <w:ind w:left="0"/>
              <w:rPr>
                <w:rFonts w:ascii="Tahoma" w:hAnsi="Tahoma" w:cs="Tahoma"/>
                <w:b w:val="0"/>
                <w:spacing w:val="-2"/>
                <w:sz w:val="14"/>
                <w:szCs w:val="14"/>
                <w:lang w:val="ru-RU"/>
              </w:rPr>
            </w:pPr>
            <w:bookmarkStart w:id="520" w:name="_Toc336338142"/>
            <w:bookmarkStart w:id="521" w:name="_Toc374286653"/>
            <w:r w:rsidRPr="001B3AF3">
              <w:rPr>
                <w:rFonts w:ascii="Tahoma" w:hAnsi="Tahoma" w:cs="Tahoma"/>
                <w:b w:val="0"/>
                <w:spacing w:val="-2"/>
                <w:sz w:val="14"/>
                <w:szCs w:val="14"/>
                <w:lang w:val="ru-RU"/>
              </w:rPr>
              <w:t xml:space="preserve">Клиентская лицензия </w:t>
            </w:r>
            <w:r w:rsidRPr="0029345D">
              <w:rPr>
                <w:rFonts w:ascii="Tahoma" w:hAnsi="Tahoma" w:cs="Tahoma"/>
                <w:b w:val="0"/>
                <w:spacing w:val="-2"/>
                <w:sz w:val="14"/>
                <w:szCs w:val="14"/>
              </w:rPr>
              <w:t>Windows</w:t>
            </w:r>
            <w:r w:rsidRPr="001B3AF3">
              <w:rPr>
                <w:rFonts w:ascii="Tahoma" w:hAnsi="Tahoma" w:cs="Tahoma"/>
                <w:b w:val="0"/>
                <w:spacing w:val="-2"/>
                <w:sz w:val="14"/>
                <w:szCs w:val="14"/>
                <w:lang w:val="ru-RU"/>
              </w:rPr>
              <w:t xml:space="preserve"> </w:t>
            </w:r>
            <w:r w:rsidRPr="0029345D">
              <w:rPr>
                <w:rFonts w:ascii="Tahoma" w:hAnsi="Tahoma" w:cs="Tahoma"/>
                <w:b w:val="0"/>
                <w:spacing w:val="-2"/>
                <w:sz w:val="14"/>
                <w:szCs w:val="14"/>
              </w:rPr>
              <w:t>Server</w:t>
            </w:r>
            <w:r w:rsidRPr="001B3AF3">
              <w:rPr>
                <w:rFonts w:ascii="Tahoma" w:hAnsi="Tahoma" w:cs="Tahoma"/>
                <w:b w:val="0"/>
                <w:spacing w:val="-2"/>
                <w:sz w:val="14"/>
                <w:szCs w:val="14"/>
                <w:lang w:val="ru-RU"/>
              </w:rPr>
              <w:t xml:space="preserve">™ 2012 </w:t>
            </w:r>
            <w:r w:rsidRPr="0029345D">
              <w:rPr>
                <w:rFonts w:ascii="Tahoma" w:hAnsi="Tahoma" w:cs="Tahoma"/>
                <w:b w:val="0"/>
                <w:spacing w:val="-2"/>
                <w:sz w:val="14"/>
                <w:szCs w:val="14"/>
              </w:rPr>
              <w:t>CAL</w:t>
            </w:r>
            <w:r w:rsidRPr="001B3AF3">
              <w:rPr>
                <w:rFonts w:ascii="Tahoma" w:hAnsi="Tahoma" w:cs="Tahoma"/>
                <w:b w:val="0"/>
                <w:spacing w:val="-2"/>
                <w:sz w:val="14"/>
                <w:szCs w:val="14"/>
                <w:lang w:val="ru-RU"/>
              </w:rPr>
              <w:t xml:space="preserve"> («на устройство» и «на пользователя»)</w:t>
            </w:r>
            <w:bookmarkEnd w:id="520"/>
            <w:bookmarkEnd w:id="521"/>
          </w:p>
        </w:tc>
        <w:tc>
          <w:tcPr>
            <w:tcW w:w="686" w:type="dxa"/>
            <w:tcBorders>
              <w:bottom w:val="single" w:sz="4" w:space="0" w:color="auto"/>
            </w:tcBorders>
            <w:shd w:val="clear" w:color="auto" w:fill="auto"/>
            <w:vAlign w:val="center"/>
          </w:tcPr>
          <w:p w14:paraId="67BA2774" w14:textId="77777777" w:rsidR="00FF47D3" w:rsidRPr="006D78E7" w:rsidRDefault="00FF47D3" w:rsidP="00FF47D3">
            <w:pPr>
              <w:pStyle w:val="TableText"/>
              <w:widowControl w:val="0"/>
              <w:rPr>
                <w:b/>
                <w:sz w:val="13"/>
                <w:szCs w:val="13"/>
                <w:u w:val="single"/>
              </w:rPr>
            </w:pPr>
            <w:hyperlink w:anchor="_116_Windows_Server" w:history="1">
              <w:r w:rsidRPr="006D78E7">
                <w:rPr>
                  <w:rStyle w:val="Hyperlink"/>
                  <w:b/>
                  <w:sz w:val="13"/>
                  <w:szCs w:val="13"/>
                </w:rPr>
                <w:t>112</w:t>
              </w:r>
            </w:hyperlink>
          </w:p>
        </w:tc>
        <w:tc>
          <w:tcPr>
            <w:tcW w:w="450" w:type="dxa"/>
            <w:tcBorders>
              <w:bottom w:val="single" w:sz="4" w:space="0" w:color="auto"/>
            </w:tcBorders>
            <w:shd w:val="clear" w:color="auto" w:fill="auto"/>
            <w:vAlign w:val="center"/>
          </w:tcPr>
          <w:p w14:paraId="6B88754A"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D08842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AC2B82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auto"/>
            <w:vAlign w:val="center"/>
          </w:tcPr>
          <w:p w14:paraId="1B1F0D2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auto"/>
            <w:vAlign w:val="center"/>
          </w:tcPr>
          <w:p w14:paraId="114957E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auto"/>
            <w:vAlign w:val="center"/>
          </w:tcPr>
          <w:p w14:paraId="45BF247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50E6F5B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auto"/>
            <w:vAlign w:val="center"/>
          </w:tcPr>
          <w:p w14:paraId="476D83C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F659E1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86EE40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auto"/>
            <w:vAlign w:val="center"/>
          </w:tcPr>
          <w:p w14:paraId="212E83D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084716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4001D6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3755BE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853721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144C35D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ST</w:t>
            </w:r>
          </w:p>
        </w:tc>
        <w:tc>
          <w:tcPr>
            <w:tcW w:w="400" w:type="dxa"/>
            <w:tcBorders>
              <w:bottom w:val="single" w:sz="4" w:space="0" w:color="auto"/>
            </w:tcBorders>
            <w:shd w:val="clear" w:color="auto" w:fill="auto"/>
            <w:vAlign w:val="center"/>
          </w:tcPr>
          <w:p w14:paraId="4ABA6B5F"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6CB5F56C" w14:textId="77777777" w:rsidR="00FF47D3" w:rsidRPr="006D78E7" w:rsidRDefault="00FF47D3" w:rsidP="00FF47D3">
            <w:pPr>
              <w:pStyle w:val="TableText"/>
              <w:widowControl w:val="0"/>
              <w:rPr>
                <w:rFonts w:ascii="Tahoma" w:hAnsi="Tahoma" w:cs="Tahoma"/>
                <w:color w:val="000000"/>
                <w:sz w:val="13"/>
              </w:rPr>
            </w:pPr>
          </w:p>
        </w:tc>
      </w:tr>
      <w:tr w:rsidR="00FF47D3" w:rsidRPr="006D78E7" w14:paraId="667683B9" w14:textId="77777777" w:rsidTr="0029345D">
        <w:trPr>
          <w:trHeight w:val="145"/>
        </w:trPr>
        <w:tc>
          <w:tcPr>
            <w:tcW w:w="2284" w:type="dxa"/>
            <w:gridSpan w:val="2"/>
            <w:tcBorders>
              <w:bottom w:val="single" w:sz="4" w:space="0" w:color="auto"/>
            </w:tcBorders>
            <w:shd w:val="clear" w:color="auto" w:fill="FABF8F"/>
            <w:vAlign w:val="center"/>
          </w:tcPr>
          <w:p w14:paraId="45420C81" w14:textId="77777777" w:rsidR="00FF47D3" w:rsidRPr="006D78E7" w:rsidRDefault="00FF47D3" w:rsidP="00FF47D3">
            <w:pPr>
              <w:pStyle w:val="Heading2"/>
              <w:spacing w:before="20" w:after="20"/>
              <w:ind w:left="0"/>
              <w:rPr>
                <w:rFonts w:ascii="Tahoma" w:hAnsi="Tahoma" w:cs="Tahoma"/>
                <w:b w:val="0"/>
                <w:sz w:val="14"/>
                <w:szCs w:val="14"/>
              </w:rPr>
            </w:pPr>
            <w:bookmarkStart w:id="522" w:name="_Toc336338143"/>
            <w:bookmarkStart w:id="523" w:name="_Toc374286654"/>
            <w:r w:rsidRPr="006D78E7">
              <w:rPr>
                <w:rFonts w:ascii="Tahoma" w:hAnsi="Tahoma" w:cs="Tahoma"/>
                <w:b w:val="0"/>
                <w:sz w:val="14"/>
                <w:szCs w:val="14"/>
              </w:rPr>
              <w:t>Windows Server™ 2012 R2 Datacenter</w:t>
            </w:r>
            <w:bookmarkEnd w:id="522"/>
            <w:bookmarkEnd w:id="523"/>
          </w:p>
        </w:tc>
        <w:tc>
          <w:tcPr>
            <w:tcW w:w="686" w:type="dxa"/>
            <w:tcBorders>
              <w:bottom w:val="single" w:sz="4" w:space="0" w:color="auto"/>
            </w:tcBorders>
            <w:shd w:val="clear" w:color="auto" w:fill="FABF8F"/>
            <w:vAlign w:val="center"/>
          </w:tcPr>
          <w:p w14:paraId="11E6866F" w14:textId="77777777" w:rsidR="00FF47D3" w:rsidRPr="006D78E7" w:rsidRDefault="00FF47D3" w:rsidP="00FF47D3">
            <w:pPr>
              <w:pStyle w:val="TableText"/>
              <w:widowControl w:val="0"/>
              <w:rPr>
                <w:rStyle w:val="EndnoteReference"/>
                <w:b w:val="0"/>
                <w:color w:val="0070C0"/>
                <w:sz w:val="13"/>
                <w:szCs w:val="13"/>
                <w:u w:val="single"/>
              </w:rPr>
            </w:pPr>
            <w:hyperlink w:anchor="_114_Windows_Server" w:history="1">
              <w:r w:rsidRPr="006D78E7">
                <w:rPr>
                  <w:rStyle w:val="Hyperlink"/>
                  <w:b/>
                  <w:sz w:val="13"/>
                  <w:szCs w:val="13"/>
                </w:rPr>
                <w:t>113</w:t>
              </w:r>
            </w:hyperlink>
          </w:p>
        </w:tc>
        <w:tc>
          <w:tcPr>
            <w:tcW w:w="450" w:type="dxa"/>
            <w:tcBorders>
              <w:bottom w:val="single" w:sz="4" w:space="0" w:color="auto"/>
            </w:tcBorders>
            <w:shd w:val="clear" w:color="auto" w:fill="FABF8F"/>
            <w:vAlign w:val="center"/>
          </w:tcPr>
          <w:p w14:paraId="53C0146F"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ADCC470"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268B58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gridSpan w:val="2"/>
            <w:tcBorders>
              <w:bottom w:val="single" w:sz="4" w:space="0" w:color="auto"/>
            </w:tcBorders>
            <w:shd w:val="clear" w:color="auto" w:fill="FABF8F"/>
            <w:vAlign w:val="center"/>
          </w:tcPr>
          <w:p w14:paraId="160A039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FABF8F"/>
            <w:vAlign w:val="center"/>
          </w:tcPr>
          <w:p w14:paraId="1939A7F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gridSpan w:val="3"/>
            <w:tcBorders>
              <w:bottom w:val="single" w:sz="4" w:space="0" w:color="auto"/>
            </w:tcBorders>
            <w:shd w:val="clear" w:color="auto" w:fill="FABF8F"/>
            <w:vAlign w:val="center"/>
          </w:tcPr>
          <w:p w14:paraId="53EE0B0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6E29998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FABF8F"/>
            <w:vAlign w:val="center"/>
          </w:tcPr>
          <w:p w14:paraId="4CF4B52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2D6679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651F90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tcBorders>
            <w:shd w:val="clear" w:color="auto" w:fill="FABF8F"/>
            <w:vAlign w:val="center"/>
          </w:tcPr>
          <w:p w14:paraId="21CC741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B8D6BD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3B6E213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AFE2C1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EDCBF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64B68E4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4A7C576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FABF8F"/>
          </w:tcPr>
          <w:p w14:paraId="1F324464"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C</w:t>
            </w:r>
          </w:p>
        </w:tc>
      </w:tr>
      <w:tr w:rsidR="00FF47D3" w:rsidRPr="006D78E7" w14:paraId="54DD3847" w14:textId="77777777" w:rsidTr="0029345D">
        <w:trPr>
          <w:trHeight w:val="145"/>
        </w:trPr>
        <w:tc>
          <w:tcPr>
            <w:tcW w:w="2284" w:type="dxa"/>
            <w:gridSpan w:val="2"/>
            <w:tcBorders>
              <w:bottom w:val="single" w:sz="4" w:space="0" w:color="auto"/>
            </w:tcBorders>
            <w:shd w:val="clear" w:color="auto" w:fill="auto"/>
            <w:vAlign w:val="center"/>
          </w:tcPr>
          <w:p w14:paraId="6BA8306A" w14:textId="77777777" w:rsidR="00FF47D3" w:rsidRPr="006D78E7" w:rsidRDefault="00FF47D3" w:rsidP="00FF47D3">
            <w:pPr>
              <w:pStyle w:val="Heading2"/>
              <w:spacing w:before="20" w:after="20"/>
              <w:ind w:left="0"/>
              <w:rPr>
                <w:rFonts w:ascii="Tahoma" w:hAnsi="Tahoma" w:cs="Tahoma"/>
                <w:b w:val="0"/>
                <w:sz w:val="14"/>
                <w:szCs w:val="14"/>
              </w:rPr>
            </w:pPr>
            <w:bookmarkStart w:id="524" w:name="_Toc374286655"/>
            <w:r w:rsidRPr="006D78E7">
              <w:rPr>
                <w:rFonts w:ascii="Tahoma" w:hAnsi="Tahoma" w:cs="Tahoma"/>
                <w:b w:val="0"/>
                <w:sz w:val="14"/>
                <w:szCs w:val="14"/>
              </w:rPr>
              <w:t>Windows Server™ 2012 R2 Essentials</w:t>
            </w:r>
            <w:bookmarkEnd w:id="524"/>
          </w:p>
        </w:tc>
        <w:tc>
          <w:tcPr>
            <w:tcW w:w="686" w:type="dxa"/>
            <w:tcBorders>
              <w:bottom w:val="single" w:sz="4" w:space="0" w:color="auto"/>
            </w:tcBorders>
            <w:shd w:val="clear" w:color="auto" w:fill="auto"/>
            <w:vAlign w:val="center"/>
          </w:tcPr>
          <w:p w14:paraId="2E56350A" w14:textId="77777777" w:rsidR="00FF47D3" w:rsidRPr="006D78E7" w:rsidRDefault="00FF47D3" w:rsidP="00FF47D3">
            <w:pPr>
              <w:pStyle w:val="TableText"/>
              <w:widowControl w:val="0"/>
            </w:pPr>
          </w:p>
        </w:tc>
        <w:tc>
          <w:tcPr>
            <w:tcW w:w="450" w:type="dxa"/>
            <w:tcBorders>
              <w:bottom w:val="single" w:sz="4" w:space="0" w:color="auto"/>
            </w:tcBorders>
            <w:shd w:val="clear" w:color="auto" w:fill="auto"/>
            <w:vAlign w:val="center"/>
          </w:tcPr>
          <w:p w14:paraId="3C3D9514"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18CEEF1"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6B762C0"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54395E"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2987EB"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A5001C3"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6062F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C08DDE"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C0F611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0C178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tcBorders>
            <w:shd w:val="clear" w:color="auto" w:fill="auto"/>
            <w:vAlign w:val="center"/>
          </w:tcPr>
          <w:p w14:paraId="3BEF790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D02B2F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B99B5F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2E733D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ABC171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0CCECDD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74BC381A"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tcPr>
          <w:p w14:paraId="73C12CB6" w14:textId="77777777" w:rsidR="00FF47D3" w:rsidRPr="006D78E7" w:rsidRDefault="00FF47D3" w:rsidP="00FF47D3">
            <w:pPr>
              <w:pStyle w:val="TableText"/>
              <w:widowControl w:val="0"/>
              <w:rPr>
                <w:rFonts w:ascii="Tahoma" w:hAnsi="Tahoma" w:cs="Tahoma"/>
                <w:color w:val="000000"/>
                <w:sz w:val="13"/>
              </w:rPr>
            </w:pPr>
          </w:p>
        </w:tc>
      </w:tr>
      <w:tr w:rsidR="00FF47D3" w:rsidRPr="006D78E7" w14:paraId="48EEE806" w14:textId="77777777" w:rsidTr="0029345D">
        <w:trPr>
          <w:trHeight w:val="145"/>
        </w:trPr>
        <w:tc>
          <w:tcPr>
            <w:tcW w:w="2284" w:type="dxa"/>
            <w:gridSpan w:val="2"/>
            <w:tcBorders>
              <w:bottom w:val="single" w:sz="4" w:space="0" w:color="auto"/>
            </w:tcBorders>
            <w:shd w:val="clear" w:color="auto" w:fill="FABF8F"/>
            <w:vAlign w:val="center"/>
          </w:tcPr>
          <w:p w14:paraId="45C4E6DE" w14:textId="77777777" w:rsidR="00FF47D3" w:rsidRPr="006D78E7" w:rsidRDefault="00FF47D3" w:rsidP="00FF47D3">
            <w:pPr>
              <w:pStyle w:val="Heading2"/>
              <w:spacing w:before="20" w:after="20"/>
              <w:ind w:left="0"/>
              <w:rPr>
                <w:rFonts w:ascii="Tahoma" w:hAnsi="Tahoma" w:cs="Tahoma"/>
                <w:b w:val="0"/>
                <w:sz w:val="14"/>
                <w:szCs w:val="14"/>
              </w:rPr>
            </w:pPr>
            <w:bookmarkStart w:id="525" w:name="_Toc336338144"/>
            <w:bookmarkStart w:id="526" w:name="_Toc374286656"/>
            <w:r w:rsidRPr="006D78E7">
              <w:rPr>
                <w:rFonts w:ascii="Tahoma" w:hAnsi="Tahoma" w:cs="Tahoma"/>
                <w:b w:val="0"/>
                <w:sz w:val="14"/>
                <w:szCs w:val="14"/>
              </w:rPr>
              <w:t>Windows Server™ 2012 R2 Standard</w:t>
            </w:r>
            <w:bookmarkEnd w:id="525"/>
            <w:bookmarkEnd w:id="526"/>
          </w:p>
        </w:tc>
        <w:tc>
          <w:tcPr>
            <w:tcW w:w="686" w:type="dxa"/>
            <w:tcBorders>
              <w:bottom w:val="single" w:sz="4" w:space="0" w:color="auto"/>
            </w:tcBorders>
            <w:shd w:val="clear" w:color="auto" w:fill="FABF8F"/>
            <w:vAlign w:val="center"/>
          </w:tcPr>
          <w:p w14:paraId="2DD99BC8" w14:textId="77777777" w:rsidR="00FF47D3" w:rsidRPr="006D78E7" w:rsidRDefault="00FF47D3" w:rsidP="00FF47D3">
            <w:pPr>
              <w:pStyle w:val="TableText"/>
              <w:widowControl w:val="0"/>
              <w:rPr>
                <w:rStyle w:val="EndnoteReference"/>
                <w:b w:val="0"/>
                <w:color w:val="0070C0"/>
                <w:sz w:val="13"/>
                <w:szCs w:val="13"/>
                <w:u w:val="single"/>
                <w:vertAlign w:val="baseline"/>
              </w:rPr>
            </w:pPr>
            <w:hyperlink w:anchor="_113_Windows_Server" w:history="1">
              <w:r w:rsidRPr="006D78E7">
                <w:rPr>
                  <w:rStyle w:val="Hyperlink"/>
                  <w:b/>
                  <w:sz w:val="13"/>
                  <w:szCs w:val="13"/>
                </w:rPr>
                <w:t>114</w:t>
              </w:r>
            </w:hyperlink>
          </w:p>
        </w:tc>
        <w:tc>
          <w:tcPr>
            <w:tcW w:w="450" w:type="dxa"/>
            <w:tcBorders>
              <w:bottom w:val="single" w:sz="4" w:space="0" w:color="auto"/>
            </w:tcBorders>
            <w:shd w:val="clear" w:color="auto" w:fill="FABF8F"/>
            <w:vAlign w:val="center"/>
          </w:tcPr>
          <w:p w14:paraId="103A05ED" w14:textId="77777777" w:rsidR="00FF47D3" w:rsidRPr="006D78E7" w:rsidRDefault="00FF47D3" w:rsidP="00FF47D3">
            <w:pPr>
              <w:pStyle w:val="TableText"/>
              <w:widowControl w:val="0"/>
              <w:spacing w:before="120"/>
              <w:rPr>
                <w:rFonts w:ascii="Tahoma" w:hAnsi="Tahoma" w:cs="Tahoma"/>
                <w:color w:val="000000"/>
                <w:sz w:val="13"/>
              </w:rPr>
            </w:pPr>
            <w:r w:rsidRPr="006D78E7">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D020667"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1BC64D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gridSpan w:val="2"/>
            <w:tcBorders>
              <w:bottom w:val="single" w:sz="4" w:space="0" w:color="auto"/>
            </w:tcBorders>
            <w:shd w:val="clear" w:color="auto" w:fill="FABF8F"/>
            <w:vAlign w:val="center"/>
          </w:tcPr>
          <w:p w14:paraId="6374D07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FABF8F"/>
            <w:vAlign w:val="center"/>
          </w:tcPr>
          <w:p w14:paraId="136E289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30</w:t>
            </w:r>
          </w:p>
        </w:tc>
        <w:tc>
          <w:tcPr>
            <w:tcW w:w="450" w:type="dxa"/>
            <w:gridSpan w:val="3"/>
            <w:tcBorders>
              <w:bottom w:val="single" w:sz="4" w:space="0" w:color="auto"/>
            </w:tcBorders>
            <w:shd w:val="clear" w:color="auto" w:fill="FABF8F"/>
            <w:vAlign w:val="center"/>
          </w:tcPr>
          <w:p w14:paraId="04180E0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23</w:t>
            </w:r>
          </w:p>
        </w:tc>
        <w:tc>
          <w:tcPr>
            <w:tcW w:w="450" w:type="dxa"/>
            <w:gridSpan w:val="2"/>
            <w:tcBorders>
              <w:bottom w:val="single" w:sz="4" w:space="0" w:color="auto"/>
            </w:tcBorders>
            <w:shd w:val="clear" w:color="auto" w:fill="FABF8F"/>
            <w:vAlign w:val="center"/>
          </w:tcPr>
          <w:p w14:paraId="29DE44C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23</w:t>
            </w:r>
          </w:p>
        </w:tc>
        <w:tc>
          <w:tcPr>
            <w:tcW w:w="450" w:type="dxa"/>
            <w:gridSpan w:val="2"/>
            <w:tcBorders>
              <w:bottom w:val="single" w:sz="4" w:space="0" w:color="auto"/>
            </w:tcBorders>
            <w:shd w:val="clear" w:color="auto" w:fill="FABF8F"/>
            <w:vAlign w:val="center"/>
          </w:tcPr>
          <w:p w14:paraId="4F028A1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2F79A7B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692328B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tcBorders>
            <w:shd w:val="clear" w:color="auto" w:fill="FABF8F"/>
            <w:vAlign w:val="center"/>
          </w:tcPr>
          <w:p w14:paraId="04DEA2A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6C1342F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39FC536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201831E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FD13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3A4B45A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74BC542F"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7F68F93"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C</w:t>
            </w:r>
          </w:p>
        </w:tc>
      </w:tr>
      <w:tr w:rsidR="00FF47D3" w:rsidRPr="006D78E7" w14:paraId="4FA7744E" w14:textId="77777777" w:rsidTr="0029345D">
        <w:trPr>
          <w:trHeight w:val="145"/>
        </w:trPr>
        <w:tc>
          <w:tcPr>
            <w:tcW w:w="2284" w:type="dxa"/>
            <w:gridSpan w:val="2"/>
            <w:tcBorders>
              <w:bottom w:val="single" w:sz="4" w:space="0" w:color="auto"/>
            </w:tcBorders>
            <w:shd w:val="clear" w:color="auto" w:fill="auto"/>
            <w:vAlign w:val="center"/>
          </w:tcPr>
          <w:p w14:paraId="1047FE22" w14:textId="77777777" w:rsidR="00FF47D3" w:rsidRPr="006D78E7" w:rsidRDefault="00FF47D3" w:rsidP="00FF47D3">
            <w:pPr>
              <w:pStyle w:val="Heading2"/>
              <w:spacing w:before="20" w:after="20"/>
              <w:ind w:left="0"/>
              <w:rPr>
                <w:rFonts w:ascii="Tahoma" w:hAnsi="Tahoma" w:cs="Tahoma"/>
                <w:b w:val="0"/>
                <w:sz w:val="14"/>
                <w:szCs w:val="14"/>
              </w:rPr>
            </w:pPr>
            <w:bookmarkStart w:id="527" w:name="_Toc336338145"/>
            <w:bookmarkStart w:id="528" w:name="_Toc374286657"/>
            <w:r w:rsidRPr="006D78E7">
              <w:rPr>
                <w:rFonts w:ascii="Tahoma" w:hAnsi="Tahoma" w:cs="Tahoma"/>
                <w:b w:val="0"/>
                <w:sz w:val="14"/>
                <w:szCs w:val="14"/>
              </w:rPr>
              <w:t>Windows Server™ External Connector</w:t>
            </w:r>
            <w:bookmarkEnd w:id="527"/>
            <w:bookmarkEnd w:id="528"/>
          </w:p>
        </w:tc>
        <w:tc>
          <w:tcPr>
            <w:tcW w:w="686" w:type="dxa"/>
            <w:tcBorders>
              <w:bottom w:val="single" w:sz="4" w:space="0" w:color="auto"/>
            </w:tcBorders>
            <w:shd w:val="clear" w:color="auto" w:fill="auto"/>
            <w:vAlign w:val="center"/>
          </w:tcPr>
          <w:p w14:paraId="34ED0A8F"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04BAF03C" w14:textId="77777777" w:rsidR="00FF47D3" w:rsidRPr="006D78E7" w:rsidRDefault="00FF47D3" w:rsidP="00FF47D3">
            <w:pPr>
              <w:pStyle w:val="TableText"/>
              <w:widowControl w:val="0"/>
              <w:spacing w:before="160"/>
              <w:rPr>
                <w:rFonts w:ascii="Tahoma" w:hAnsi="Tahoma" w:cs="Tahoma"/>
                <w:color w:val="000000"/>
                <w:sz w:val="13"/>
              </w:rPr>
            </w:pPr>
            <w:r w:rsidRPr="006D78E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29EF0F0"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68DD11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gridSpan w:val="2"/>
            <w:tcBorders>
              <w:bottom w:val="single" w:sz="4" w:space="0" w:color="auto"/>
            </w:tcBorders>
            <w:shd w:val="clear" w:color="auto" w:fill="auto"/>
            <w:vAlign w:val="center"/>
          </w:tcPr>
          <w:p w14:paraId="399A8DF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63</w:t>
            </w:r>
          </w:p>
        </w:tc>
        <w:tc>
          <w:tcPr>
            <w:tcW w:w="450" w:type="dxa"/>
            <w:gridSpan w:val="2"/>
            <w:tcBorders>
              <w:bottom w:val="single" w:sz="4" w:space="0" w:color="auto"/>
            </w:tcBorders>
            <w:shd w:val="clear" w:color="auto" w:fill="auto"/>
            <w:vAlign w:val="center"/>
          </w:tcPr>
          <w:p w14:paraId="7945CC7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gridSpan w:val="3"/>
            <w:tcBorders>
              <w:bottom w:val="single" w:sz="4" w:space="0" w:color="auto"/>
            </w:tcBorders>
            <w:shd w:val="clear" w:color="auto" w:fill="auto"/>
            <w:vAlign w:val="center"/>
          </w:tcPr>
          <w:p w14:paraId="05C2F6B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auto"/>
            <w:vAlign w:val="center"/>
          </w:tcPr>
          <w:p w14:paraId="237F5E3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gridSpan w:val="2"/>
            <w:tcBorders>
              <w:bottom w:val="single" w:sz="4" w:space="0" w:color="auto"/>
            </w:tcBorders>
            <w:shd w:val="clear" w:color="auto" w:fill="auto"/>
            <w:vAlign w:val="center"/>
          </w:tcPr>
          <w:p w14:paraId="684D288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317F19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89C436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auto"/>
            <w:vAlign w:val="center"/>
          </w:tcPr>
          <w:p w14:paraId="1DD3024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30AAC9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B8B038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F141FF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1C696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47057B1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38505BB4"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auto"/>
          </w:tcPr>
          <w:p w14:paraId="7DDAD843"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A</w:t>
            </w:r>
          </w:p>
        </w:tc>
      </w:tr>
      <w:tr w:rsidR="00FF47D3" w:rsidRPr="006D78E7" w14:paraId="694657AB" w14:textId="77777777" w:rsidTr="0029345D">
        <w:trPr>
          <w:trHeight w:val="145"/>
        </w:trPr>
        <w:tc>
          <w:tcPr>
            <w:tcW w:w="2284" w:type="dxa"/>
            <w:gridSpan w:val="2"/>
            <w:tcBorders>
              <w:bottom w:val="single" w:sz="4" w:space="0" w:color="auto"/>
            </w:tcBorders>
            <w:shd w:val="clear" w:color="auto" w:fill="FABF8F"/>
            <w:vAlign w:val="center"/>
          </w:tcPr>
          <w:p w14:paraId="6625B8D0" w14:textId="77777777" w:rsidR="00FF47D3" w:rsidRPr="001B3AF3" w:rsidRDefault="00FF47D3" w:rsidP="00FF47D3">
            <w:pPr>
              <w:pStyle w:val="Heading2"/>
              <w:spacing w:before="20" w:after="20"/>
              <w:ind w:left="0"/>
              <w:rPr>
                <w:rFonts w:ascii="Tahoma" w:hAnsi="Tahoma" w:cs="Tahoma"/>
                <w:b w:val="0"/>
                <w:sz w:val="14"/>
                <w:szCs w:val="14"/>
                <w:lang w:val="ru-RU"/>
              </w:rPr>
            </w:pPr>
            <w:bookmarkStart w:id="529" w:name="_Toc336338146"/>
            <w:bookmarkStart w:id="530" w:name="_Toc374286658"/>
            <w:r w:rsidRPr="001B3AF3">
              <w:rPr>
                <w:rFonts w:ascii="Tahoma" w:hAnsi="Tahoma" w:cs="Tahoma"/>
                <w:b w:val="0"/>
                <w:sz w:val="14"/>
                <w:szCs w:val="14"/>
                <w:lang w:val="ru-RU"/>
              </w:rPr>
              <w:t>Клиентская лицензия (</w:t>
            </w:r>
            <w:r w:rsidRPr="006D78E7">
              <w:rPr>
                <w:rFonts w:ascii="Tahoma" w:hAnsi="Tahoma" w:cs="Tahoma"/>
                <w:b w:val="0"/>
                <w:sz w:val="14"/>
                <w:szCs w:val="14"/>
              </w:rPr>
              <w:t>CAL</w:t>
            </w:r>
            <w:r w:rsidRPr="001B3AF3">
              <w:rPr>
                <w:rFonts w:ascii="Tahoma" w:hAnsi="Tahoma" w:cs="Tahoma"/>
                <w:b w:val="0"/>
                <w:sz w:val="14"/>
                <w:szCs w:val="14"/>
                <w:lang w:val="ru-RU"/>
              </w:rPr>
              <w:t xml:space="preserve">) на Службы удаленных рабочих столов </w:t>
            </w:r>
            <w:r w:rsidRPr="006D78E7">
              <w:rPr>
                <w:rFonts w:ascii="Tahoma" w:hAnsi="Tahoma" w:cs="Tahoma"/>
                <w:b w:val="0"/>
                <w:sz w:val="14"/>
                <w:szCs w:val="14"/>
              </w:rPr>
              <w:t>Windows</w:t>
            </w:r>
            <w:r w:rsidRPr="001B3AF3">
              <w:rPr>
                <w:rFonts w:ascii="Tahoma" w:hAnsi="Tahoma" w:cs="Tahoma"/>
                <w:b w:val="0"/>
                <w:sz w:val="14"/>
                <w:szCs w:val="14"/>
                <w:lang w:val="ru-RU"/>
              </w:rPr>
              <w:t xml:space="preserve"> </w:t>
            </w:r>
            <w:r w:rsidRPr="006D78E7">
              <w:rPr>
                <w:rFonts w:ascii="Tahoma" w:hAnsi="Tahoma" w:cs="Tahoma"/>
                <w:b w:val="0"/>
                <w:sz w:val="14"/>
                <w:szCs w:val="14"/>
              </w:rPr>
              <w:t>Server</w:t>
            </w:r>
            <w:r w:rsidRPr="001B3AF3">
              <w:rPr>
                <w:rFonts w:ascii="Tahoma" w:hAnsi="Tahoma" w:cs="Tahoma"/>
                <w:b w:val="0"/>
                <w:sz w:val="14"/>
                <w:szCs w:val="14"/>
                <w:lang w:val="ru-RU"/>
              </w:rPr>
              <w:t>™ 2012</w:t>
            </w:r>
            <w:bookmarkEnd w:id="529"/>
            <w:bookmarkEnd w:id="530"/>
          </w:p>
        </w:tc>
        <w:tc>
          <w:tcPr>
            <w:tcW w:w="686" w:type="dxa"/>
            <w:tcBorders>
              <w:bottom w:val="single" w:sz="4" w:space="0" w:color="auto"/>
            </w:tcBorders>
            <w:shd w:val="clear" w:color="auto" w:fill="FABF8F"/>
            <w:vAlign w:val="center"/>
          </w:tcPr>
          <w:p w14:paraId="502FF3A8" w14:textId="77777777" w:rsidR="00FF47D3" w:rsidRPr="001B3AF3" w:rsidRDefault="00FF47D3" w:rsidP="00FF47D3">
            <w:pPr>
              <w:pStyle w:val="TableText"/>
              <w:widowControl w:val="0"/>
              <w:rPr>
                <w:rStyle w:val="EndnoteReference"/>
                <w:sz w:val="13"/>
                <w:szCs w:val="13"/>
                <w:u w:val="single"/>
                <w:lang w:val="ru-RU"/>
              </w:rPr>
            </w:pPr>
          </w:p>
        </w:tc>
        <w:tc>
          <w:tcPr>
            <w:tcW w:w="450" w:type="dxa"/>
            <w:tcBorders>
              <w:bottom w:val="single" w:sz="4" w:space="0" w:color="auto"/>
            </w:tcBorders>
            <w:shd w:val="clear" w:color="auto" w:fill="FABF8F"/>
            <w:vAlign w:val="center"/>
          </w:tcPr>
          <w:p w14:paraId="5AA343AE" w14:textId="77777777" w:rsidR="00FF47D3" w:rsidRPr="006D78E7" w:rsidRDefault="00FF47D3" w:rsidP="00FF47D3">
            <w:pPr>
              <w:pStyle w:val="TableText"/>
              <w:widowControl w:val="0"/>
              <w:spacing w:before="160"/>
              <w:rPr>
                <w:rFonts w:ascii="Tahoma" w:hAnsi="Tahoma" w:cs="Tahoma"/>
                <w:color w:val="000000"/>
                <w:sz w:val="13"/>
              </w:rPr>
            </w:pPr>
            <w:r w:rsidRPr="006D78E7">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4684746"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F8312D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12765D6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61E9309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49F9452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7ADFBE0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7489842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A9FD12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02821F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5EAC7F5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A9DE85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6E6891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5257E5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4A6C7A5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3E9D3D6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FABF8F"/>
            <w:vAlign w:val="center"/>
          </w:tcPr>
          <w:p w14:paraId="314A9428"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5228B4A"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A</w:t>
            </w:r>
          </w:p>
        </w:tc>
      </w:tr>
      <w:tr w:rsidR="00FF47D3" w:rsidRPr="006D78E7" w14:paraId="46D5AD7F" w14:textId="77777777" w:rsidTr="0029345D">
        <w:trPr>
          <w:trHeight w:val="431"/>
        </w:trPr>
        <w:tc>
          <w:tcPr>
            <w:tcW w:w="2284" w:type="dxa"/>
            <w:gridSpan w:val="2"/>
            <w:tcBorders>
              <w:bottom w:val="single" w:sz="4" w:space="0" w:color="auto"/>
            </w:tcBorders>
            <w:shd w:val="clear" w:color="auto" w:fill="auto"/>
            <w:vAlign w:val="center"/>
          </w:tcPr>
          <w:p w14:paraId="4A9E2764" w14:textId="77777777" w:rsidR="00FF47D3" w:rsidRPr="006D78E7" w:rsidRDefault="00FF47D3" w:rsidP="00FF47D3">
            <w:pPr>
              <w:pStyle w:val="Heading2"/>
              <w:spacing w:before="20" w:after="20"/>
              <w:ind w:left="0"/>
              <w:rPr>
                <w:rFonts w:ascii="Tahoma" w:hAnsi="Tahoma" w:cs="Tahoma"/>
                <w:b w:val="0"/>
                <w:sz w:val="14"/>
                <w:szCs w:val="14"/>
              </w:rPr>
            </w:pPr>
            <w:bookmarkStart w:id="531" w:name="_Toc336338147"/>
            <w:bookmarkStart w:id="532" w:name="_Toc374286659"/>
            <w:r w:rsidRPr="006D78E7">
              <w:rPr>
                <w:rFonts w:ascii="Tahoma" w:hAnsi="Tahoma" w:cs="Tahoma"/>
                <w:b w:val="0"/>
                <w:sz w:val="14"/>
                <w:szCs w:val="14"/>
              </w:rPr>
              <w:t>Windows Server™ 2012 Remote Desktop Services External Connector</w:t>
            </w:r>
            <w:bookmarkEnd w:id="531"/>
            <w:bookmarkEnd w:id="532"/>
          </w:p>
        </w:tc>
        <w:tc>
          <w:tcPr>
            <w:tcW w:w="686" w:type="dxa"/>
            <w:tcBorders>
              <w:bottom w:val="single" w:sz="4" w:space="0" w:color="auto"/>
            </w:tcBorders>
            <w:shd w:val="clear" w:color="auto" w:fill="auto"/>
            <w:vAlign w:val="center"/>
          </w:tcPr>
          <w:p w14:paraId="305A133A"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0AA06121" w14:textId="77777777" w:rsidR="00FF47D3" w:rsidRPr="006D78E7" w:rsidRDefault="00FF47D3" w:rsidP="00FF47D3">
            <w:pPr>
              <w:pStyle w:val="TableText"/>
              <w:widowControl w:val="0"/>
              <w:spacing w:before="160"/>
              <w:rPr>
                <w:rFonts w:ascii="Tahoma" w:hAnsi="Tahoma" w:cs="Tahoma"/>
                <w:color w:val="000000"/>
                <w:sz w:val="13"/>
              </w:rPr>
            </w:pPr>
            <w:r w:rsidRPr="006D78E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45BAE64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E215A4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gridSpan w:val="2"/>
            <w:tcBorders>
              <w:bottom w:val="single" w:sz="4" w:space="0" w:color="auto"/>
            </w:tcBorders>
            <w:shd w:val="clear" w:color="auto" w:fill="auto"/>
            <w:vAlign w:val="center"/>
          </w:tcPr>
          <w:p w14:paraId="50924FB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188</w:t>
            </w:r>
          </w:p>
        </w:tc>
        <w:tc>
          <w:tcPr>
            <w:tcW w:w="450" w:type="dxa"/>
            <w:gridSpan w:val="2"/>
            <w:tcBorders>
              <w:bottom w:val="single" w:sz="4" w:space="0" w:color="auto"/>
            </w:tcBorders>
            <w:shd w:val="clear" w:color="auto" w:fill="auto"/>
            <w:vAlign w:val="center"/>
          </w:tcPr>
          <w:p w14:paraId="18099A4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150</w:t>
            </w:r>
          </w:p>
        </w:tc>
        <w:tc>
          <w:tcPr>
            <w:tcW w:w="450" w:type="dxa"/>
            <w:gridSpan w:val="3"/>
            <w:tcBorders>
              <w:bottom w:val="single" w:sz="4" w:space="0" w:color="auto"/>
            </w:tcBorders>
            <w:shd w:val="clear" w:color="auto" w:fill="auto"/>
            <w:vAlign w:val="center"/>
          </w:tcPr>
          <w:p w14:paraId="436FFAA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113</w:t>
            </w:r>
          </w:p>
        </w:tc>
        <w:tc>
          <w:tcPr>
            <w:tcW w:w="450" w:type="dxa"/>
            <w:gridSpan w:val="2"/>
            <w:tcBorders>
              <w:bottom w:val="single" w:sz="4" w:space="0" w:color="auto"/>
            </w:tcBorders>
            <w:shd w:val="clear" w:color="auto" w:fill="auto"/>
            <w:vAlign w:val="center"/>
          </w:tcPr>
          <w:p w14:paraId="39F0556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113</w:t>
            </w:r>
          </w:p>
        </w:tc>
        <w:tc>
          <w:tcPr>
            <w:tcW w:w="450" w:type="dxa"/>
            <w:gridSpan w:val="2"/>
            <w:tcBorders>
              <w:bottom w:val="single" w:sz="4" w:space="0" w:color="auto"/>
            </w:tcBorders>
            <w:shd w:val="clear" w:color="auto" w:fill="auto"/>
            <w:vAlign w:val="center"/>
          </w:tcPr>
          <w:p w14:paraId="54091DB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CC6ED3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68860F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tcBorders>
            <w:shd w:val="clear" w:color="auto" w:fill="auto"/>
            <w:vAlign w:val="center"/>
          </w:tcPr>
          <w:p w14:paraId="68FC4D2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32299DC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01969A6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9AD793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F0F339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653B886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37EBC2E9"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auto"/>
          </w:tcPr>
          <w:p w14:paraId="6AA13E08"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A</w:t>
            </w:r>
          </w:p>
        </w:tc>
      </w:tr>
      <w:tr w:rsidR="00FF47D3" w:rsidRPr="006D78E7" w14:paraId="04B14CA9" w14:textId="77777777" w:rsidTr="0029345D">
        <w:trPr>
          <w:trHeight w:val="145"/>
        </w:trPr>
        <w:tc>
          <w:tcPr>
            <w:tcW w:w="2284" w:type="dxa"/>
            <w:gridSpan w:val="2"/>
            <w:tcBorders>
              <w:bottom w:val="single" w:sz="4" w:space="0" w:color="auto"/>
            </w:tcBorders>
            <w:shd w:val="clear" w:color="auto" w:fill="FABF8F"/>
            <w:vAlign w:val="center"/>
          </w:tcPr>
          <w:p w14:paraId="0E6DACE4" w14:textId="77777777" w:rsidR="00FF47D3" w:rsidRPr="006D78E7" w:rsidRDefault="00FF47D3" w:rsidP="00FF47D3">
            <w:pPr>
              <w:pStyle w:val="Heading2"/>
              <w:spacing w:before="20" w:after="20"/>
              <w:ind w:left="0"/>
              <w:rPr>
                <w:rFonts w:ascii="Tahoma" w:hAnsi="Tahoma" w:cs="Tahoma"/>
                <w:b w:val="0"/>
                <w:sz w:val="14"/>
                <w:szCs w:val="14"/>
              </w:rPr>
            </w:pPr>
            <w:bookmarkStart w:id="533" w:name="_Toc336338148"/>
            <w:bookmarkStart w:id="534" w:name="_Toc374286660"/>
            <w:r w:rsidRPr="006D78E7">
              <w:rPr>
                <w:rFonts w:ascii="Tahoma" w:hAnsi="Tahoma" w:cs="Tahoma"/>
                <w:b w:val="0"/>
                <w:sz w:val="14"/>
                <w:szCs w:val="14"/>
              </w:rPr>
              <w:t>Windows Server™ 2012 Active Directory Rights Management Services CAL</w:t>
            </w:r>
            <w:bookmarkEnd w:id="533"/>
            <w:bookmarkEnd w:id="534"/>
          </w:p>
        </w:tc>
        <w:tc>
          <w:tcPr>
            <w:tcW w:w="686" w:type="dxa"/>
            <w:tcBorders>
              <w:bottom w:val="single" w:sz="4" w:space="0" w:color="auto"/>
            </w:tcBorders>
            <w:shd w:val="clear" w:color="auto" w:fill="FABF8F"/>
            <w:vAlign w:val="center"/>
          </w:tcPr>
          <w:p w14:paraId="208E72CF" w14:textId="77777777" w:rsidR="00FF47D3" w:rsidRPr="006D78E7" w:rsidRDefault="00FF47D3" w:rsidP="00FF47D3">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13D729B9" w14:textId="77777777" w:rsidR="00FF47D3" w:rsidRPr="006D78E7" w:rsidRDefault="00FF47D3" w:rsidP="00FF47D3">
            <w:pPr>
              <w:pStyle w:val="TableText"/>
              <w:widowControl w:val="0"/>
              <w:spacing w:before="160"/>
              <w:rPr>
                <w:rFonts w:ascii="Tahoma" w:hAnsi="Tahoma" w:cs="Tahoma"/>
                <w:color w:val="000000"/>
                <w:sz w:val="13"/>
              </w:rPr>
            </w:pPr>
            <w:r w:rsidRPr="006D78E7">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0684C5D"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C46616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gridSpan w:val="2"/>
            <w:tcBorders>
              <w:bottom w:val="single" w:sz="4" w:space="0" w:color="auto"/>
            </w:tcBorders>
            <w:shd w:val="clear" w:color="auto" w:fill="FABF8F"/>
            <w:vAlign w:val="center"/>
          </w:tcPr>
          <w:p w14:paraId="3314840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3</w:t>
            </w:r>
          </w:p>
        </w:tc>
        <w:tc>
          <w:tcPr>
            <w:tcW w:w="450" w:type="dxa"/>
            <w:gridSpan w:val="2"/>
            <w:tcBorders>
              <w:bottom w:val="single" w:sz="4" w:space="0" w:color="auto"/>
            </w:tcBorders>
            <w:shd w:val="clear" w:color="auto" w:fill="FABF8F"/>
            <w:vAlign w:val="center"/>
          </w:tcPr>
          <w:p w14:paraId="351A4DC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3"/>
            <w:tcBorders>
              <w:bottom w:val="single" w:sz="4" w:space="0" w:color="auto"/>
            </w:tcBorders>
            <w:shd w:val="clear" w:color="auto" w:fill="FABF8F"/>
            <w:vAlign w:val="center"/>
          </w:tcPr>
          <w:p w14:paraId="4D266C1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560E5D7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gridSpan w:val="2"/>
            <w:tcBorders>
              <w:bottom w:val="single" w:sz="4" w:space="0" w:color="auto"/>
            </w:tcBorders>
            <w:shd w:val="clear" w:color="auto" w:fill="FABF8F"/>
            <w:vAlign w:val="center"/>
          </w:tcPr>
          <w:p w14:paraId="002387C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E1C9AF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A7195A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5286F81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EE77A3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14797B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2945998"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3DD75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4F7AE42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FABF8F"/>
            <w:vAlign w:val="center"/>
          </w:tcPr>
          <w:p w14:paraId="388F3A7B"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9C34EC2" w14:textId="77777777" w:rsidR="00FF47D3" w:rsidRPr="006D78E7" w:rsidRDefault="00FF47D3" w:rsidP="00FF47D3">
            <w:pPr>
              <w:pStyle w:val="TableText"/>
              <w:widowControl w:val="0"/>
              <w:rPr>
                <w:rFonts w:ascii="Tahoma" w:hAnsi="Tahoma" w:cs="Tahoma"/>
                <w:color w:val="000000"/>
                <w:sz w:val="13"/>
              </w:rPr>
            </w:pPr>
            <w:r w:rsidRPr="006D78E7">
              <w:rPr>
                <w:rFonts w:ascii="Tahoma" w:hAnsi="Tahoma" w:cs="Tahoma"/>
                <w:color w:val="000000"/>
                <w:sz w:val="13"/>
              </w:rPr>
              <w:t>A</w:t>
            </w:r>
          </w:p>
        </w:tc>
      </w:tr>
      <w:tr w:rsidR="00FF47D3" w:rsidRPr="006D78E7" w14:paraId="5C65B017" w14:textId="77777777" w:rsidTr="0029345D">
        <w:trPr>
          <w:trHeight w:val="467"/>
        </w:trPr>
        <w:tc>
          <w:tcPr>
            <w:tcW w:w="2284" w:type="dxa"/>
            <w:gridSpan w:val="2"/>
            <w:tcBorders>
              <w:bottom w:val="single" w:sz="4" w:space="0" w:color="auto"/>
            </w:tcBorders>
            <w:shd w:val="clear" w:color="auto" w:fill="auto"/>
            <w:vAlign w:val="center"/>
          </w:tcPr>
          <w:p w14:paraId="20D69D41" w14:textId="77777777" w:rsidR="00FF47D3" w:rsidRPr="006D78E7" w:rsidRDefault="00FF47D3" w:rsidP="00FF47D3">
            <w:pPr>
              <w:pStyle w:val="Heading2"/>
              <w:keepNext/>
              <w:keepLines/>
              <w:spacing w:before="20" w:after="20"/>
              <w:ind w:left="0"/>
              <w:rPr>
                <w:rFonts w:ascii="Tahoma" w:hAnsi="Tahoma" w:cs="Tahoma"/>
                <w:b w:val="0"/>
                <w:sz w:val="14"/>
                <w:szCs w:val="14"/>
              </w:rPr>
            </w:pPr>
            <w:bookmarkStart w:id="535" w:name="_Toc336338149"/>
            <w:bookmarkStart w:id="536" w:name="_Toc374286661"/>
            <w:r w:rsidRPr="006D78E7">
              <w:rPr>
                <w:rFonts w:ascii="Tahoma" w:hAnsi="Tahoma" w:cs="Tahoma"/>
                <w:b w:val="0"/>
                <w:sz w:val="14"/>
                <w:szCs w:val="14"/>
              </w:rPr>
              <w:t>Windows Server™ Active Directory Rights Management Services External Connector</w:t>
            </w:r>
            <w:bookmarkEnd w:id="535"/>
            <w:bookmarkEnd w:id="536"/>
          </w:p>
        </w:tc>
        <w:tc>
          <w:tcPr>
            <w:tcW w:w="686" w:type="dxa"/>
            <w:tcBorders>
              <w:bottom w:val="single" w:sz="4" w:space="0" w:color="auto"/>
            </w:tcBorders>
            <w:shd w:val="clear" w:color="auto" w:fill="auto"/>
            <w:vAlign w:val="center"/>
          </w:tcPr>
          <w:p w14:paraId="645B8062" w14:textId="77777777" w:rsidR="00FF47D3" w:rsidRPr="006D78E7" w:rsidRDefault="00FF47D3" w:rsidP="00FF47D3">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auto"/>
            <w:vAlign w:val="center"/>
          </w:tcPr>
          <w:p w14:paraId="25590B2A" w14:textId="77777777" w:rsidR="00FF47D3" w:rsidRPr="006D78E7" w:rsidRDefault="00FF47D3" w:rsidP="00FF47D3">
            <w:pPr>
              <w:pStyle w:val="TableText"/>
              <w:keepNext/>
              <w:keepLines/>
              <w:widowControl w:val="0"/>
              <w:spacing w:before="160"/>
              <w:rPr>
                <w:rFonts w:ascii="Tahoma" w:hAnsi="Tahoma" w:cs="Tahoma"/>
                <w:color w:val="000000"/>
                <w:sz w:val="13"/>
              </w:rPr>
            </w:pPr>
            <w:r w:rsidRPr="006D78E7">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640E22BF" w14:textId="77777777" w:rsidR="00FF47D3" w:rsidRPr="006D78E7" w:rsidRDefault="00FF47D3" w:rsidP="00FF47D3">
            <w:pPr>
              <w:pStyle w:val="TableText"/>
              <w:keepNext/>
              <w:keepLines/>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D57E716"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125</w:t>
            </w:r>
          </w:p>
        </w:tc>
        <w:tc>
          <w:tcPr>
            <w:tcW w:w="450" w:type="dxa"/>
            <w:gridSpan w:val="2"/>
            <w:tcBorders>
              <w:bottom w:val="single" w:sz="4" w:space="0" w:color="auto"/>
            </w:tcBorders>
            <w:shd w:val="clear" w:color="auto" w:fill="auto"/>
            <w:vAlign w:val="center"/>
          </w:tcPr>
          <w:p w14:paraId="0048E77A"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313</w:t>
            </w:r>
          </w:p>
        </w:tc>
        <w:tc>
          <w:tcPr>
            <w:tcW w:w="450" w:type="dxa"/>
            <w:gridSpan w:val="2"/>
            <w:tcBorders>
              <w:bottom w:val="single" w:sz="4" w:space="0" w:color="auto"/>
            </w:tcBorders>
            <w:shd w:val="clear" w:color="auto" w:fill="auto"/>
            <w:vAlign w:val="center"/>
          </w:tcPr>
          <w:p w14:paraId="07E4D471"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250</w:t>
            </w:r>
          </w:p>
        </w:tc>
        <w:tc>
          <w:tcPr>
            <w:tcW w:w="450" w:type="dxa"/>
            <w:gridSpan w:val="3"/>
            <w:tcBorders>
              <w:bottom w:val="single" w:sz="4" w:space="0" w:color="auto"/>
            </w:tcBorders>
            <w:shd w:val="clear" w:color="auto" w:fill="auto"/>
            <w:vAlign w:val="center"/>
          </w:tcPr>
          <w:p w14:paraId="70B6B177"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188</w:t>
            </w:r>
          </w:p>
        </w:tc>
        <w:tc>
          <w:tcPr>
            <w:tcW w:w="450" w:type="dxa"/>
            <w:gridSpan w:val="2"/>
            <w:tcBorders>
              <w:bottom w:val="single" w:sz="4" w:space="0" w:color="auto"/>
            </w:tcBorders>
            <w:shd w:val="clear" w:color="auto" w:fill="auto"/>
            <w:vAlign w:val="center"/>
          </w:tcPr>
          <w:p w14:paraId="2BC31636"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188</w:t>
            </w:r>
          </w:p>
        </w:tc>
        <w:tc>
          <w:tcPr>
            <w:tcW w:w="450" w:type="dxa"/>
            <w:gridSpan w:val="2"/>
            <w:tcBorders>
              <w:bottom w:val="single" w:sz="4" w:space="0" w:color="auto"/>
            </w:tcBorders>
            <w:shd w:val="clear" w:color="auto" w:fill="auto"/>
            <w:vAlign w:val="center"/>
          </w:tcPr>
          <w:p w14:paraId="7637E736"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59ADFB66"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029270C5"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125</w:t>
            </w:r>
          </w:p>
        </w:tc>
        <w:tc>
          <w:tcPr>
            <w:tcW w:w="450" w:type="dxa"/>
            <w:tcBorders>
              <w:bottom w:val="single" w:sz="4" w:space="0" w:color="auto"/>
            </w:tcBorders>
            <w:shd w:val="clear" w:color="auto" w:fill="auto"/>
            <w:vAlign w:val="center"/>
          </w:tcPr>
          <w:p w14:paraId="46FCDA95"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6D5A55A1"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3D93E79E"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E29620D"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A37BC4"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4ECFEF89"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auto"/>
            <w:vAlign w:val="center"/>
          </w:tcPr>
          <w:p w14:paraId="1A2532BD" w14:textId="77777777" w:rsidR="00FF47D3" w:rsidRPr="006D78E7" w:rsidRDefault="00FF47D3" w:rsidP="00FF47D3">
            <w:pPr>
              <w:pStyle w:val="TableText"/>
              <w:keepNext/>
              <w:keepLines/>
              <w:widowControl w:val="0"/>
              <w:rPr>
                <w:rFonts w:ascii="Tahoma" w:hAnsi="Tahoma" w:cs="Tahoma"/>
                <w:color w:val="000000"/>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auto"/>
          </w:tcPr>
          <w:p w14:paraId="20183994" w14:textId="77777777" w:rsidR="00FF47D3" w:rsidRPr="006D78E7" w:rsidRDefault="00FF47D3" w:rsidP="00FF47D3">
            <w:pPr>
              <w:pStyle w:val="TableText"/>
              <w:keepNext/>
              <w:keepLines/>
              <w:widowControl w:val="0"/>
              <w:rPr>
                <w:rFonts w:ascii="Tahoma" w:hAnsi="Tahoma" w:cs="Tahoma"/>
                <w:color w:val="000000"/>
                <w:sz w:val="13"/>
              </w:rPr>
            </w:pPr>
            <w:r w:rsidRPr="006D78E7">
              <w:rPr>
                <w:rFonts w:ascii="Tahoma" w:hAnsi="Tahoma" w:cs="Tahoma"/>
                <w:color w:val="000000"/>
                <w:sz w:val="13"/>
              </w:rPr>
              <w:t>A</w:t>
            </w:r>
          </w:p>
        </w:tc>
      </w:tr>
      <w:tr w:rsidR="00FF47D3" w:rsidRPr="006D78E7" w14:paraId="4F486641" w14:textId="77777777" w:rsidTr="0029345D">
        <w:trPr>
          <w:gridBefore w:val="1"/>
          <w:wBefore w:w="20" w:type="dxa"/>
          <w:trHeight w:val="145"/>
        </w:trPr>
        <w:tc>
          <w:tcPr>
            <w:tcW w:w="2264" w:type="dxa"/>
            <w:tcBorders>
              <w:bottom w:val="single" w:sz="4" w:space="0" w:color="auto"/>
            </w:tcBorders>
            <w:shd w:val="clear" w:color="auto" w:fill="FABF8F"/>
            <w:vAlign w:val="center"/>
          </w:tcPr>
          <w:p w14:paraId="44214D94" w14:textId="77777777" w:rsidR="00FF47D3" w:rsidRPr="006D78E7" w:rsidRDefault="00FF47D3" w:rsidP="00FF47D3">
            <w:pPr>
              <w:pStyle w:val="Heading2"/>
              <w:keepNext/>
              <w:keepLines/>
              <w:spacing w:before="20" w:after="20"/>
              <w:ind w:left="0"/>
              <w:rPr>
                <w:rFonts w:ascii="Tahoma" w:hAnsi="Tahoma" w:cs="Tahoma"/>
                <w:b w:val="0"/>
                <w:sz w:val="14"/>
                <w:szCs w:val="14"/>
              </w:rPr>
            </w:pPr>
            <w:bookmarkStart w:id="537" w:name="_Toc374286662"/>
            <w:r w:rsidRPr="006D78E7">
              <w:rPr>
                <w:rFonts w:ascii="Tahoma" w:hAnsi="Tahoma" w:cs="Tahoma"/>
                <w:b w:val="0"/>
                <w:sz w:val="14"/>
                <w:szCs w:val="14"/>
              </w:rPr>
              <w:t>Windows Small Business Server 2008 Premium</w:t>
            </w:r>
            <w:bookmarkEnd w:id="537"/>
            <w:r w:rsidRPr="006D78E7">
              <w:rPr>
                <w:rFonts w:ascii="Tahoma" w:hAnsi="Tahoma" w:cs="Tahoma"/>
                <w:b w:val="0"/>
                <w:sz w:val="14"/>
                <w:szCs w:val="14"/>
              </w:rPr>
              <w:t xml:space="preserve"> </w:t>
            </w:r>
          </w:p>
        </w:tc>
        <w:tc>
          <w:tcPr>
            <w:tcW w:w="686" w:type="dxa"/>
            <w:tcBorders>
              <w:bottom w:val="single" w:sz="4" w:space="0" w:color="auto"/>
            </w:tcBorders>
            <w:shd w:val="clear" w:color="auto" w:fill="FABF8F"/>
            <w:vAlign w:val="center"/>
          </w:tcPr>
          <w:p w14:paraId="4CA9FDD5" w14:textId="77777777" w:rsidR="00FF47D3" w:rsidRPr="006D78E7" w:rsidRDefault="00FF47D3" w:rsidP="00FF47D3">
            <w:pPr>
              <w:pStyle w:val="TableText"/>
              <w:keepNext/>
              <w:keepLines/>
              <w:widowControl w:val="0"/>
              <w:rPr>
                <w:b/>
                <w:sz w:val="13"/>
                <w:szCs w:val="13"/>
                <w:u w:val="single"/>
              </w:rPr>
            </w:pPr>
            <w:hyperlink w:anchor="_115_Windows_Small" w:history="1">
              <w:r w:rsidRPr="006D78E7">
                <w:rPr>
                  <w:rStyle w:val="Hyperlink"/>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307BB0C4" w14:textId="77777777" w:rsidR="00FF47D3" w:rsidRPr="006D78E7" w:rsidRDefault="00FF47D3" w:rsidP="00FF47D3">
            <w:pPr>
              <w:pStyle w:val="TableText"/>
              <w:keepNext/>
              <w:keepLines/>
              <w:widowControl w:val="0"/>
              <w:spacing w:before="120"/>
              <w:rPr>
                <w:rFonts w:ascii="Tahoma" w:hAnsi="Tahoma" w:cs="Tahoma"/>
                <w:sz w:val="13"/>
              </w:rPr>
            </w:pPr>
            <w:r w:rsidRPr="006D78E7">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1439279F" w14:textId="77777777" w:rsidR="00FF47D3" w:rsidRPr="006D78E7" w:rsidRDefault="00FF47D3" w:rsidP="00FF47D3">
            <w:pPr>
              <w:pStyle w:val="TableText"/>
              <w:keepNext/>
              <w:keepLines/>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FB1BF1F" w14:textId="77777777" w:rsidR="00FF47D3" w:rsidRPr="006D78E7" w:rsidRDefault="00FF47D3" w:rsidP="00FF47D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FE0997" w14:textId="77777777" w:rsidR="00FF47D3" w:rsidRPr="006D78E7" w:rsidRDefault="00FF47D3" w:rsidP="00FF47D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C2AD1C" w14:textId="77777777" w:rsidR="00FF47D3" w:rsidRPr="006D78E7" w:rsidRDefault="00FF47D3" w:rsidP="00FF47D3">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780168" w14:textId="77777777" w:rsidR="00FF47D3" w:rsidRPr="006D78E7" w:rsidRDefault="00FF47D3" w:rsidP="00FF47D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DAE4E6" w14:textId="77777777" w:rsidR="00FF47D3" w:rsidRPr="006D78E7" w:rsidRDefault="00FF47D3" w:rsidP="00FF47D3">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8C1789" w14:textId="77777777" w:rsidR="00FF47D3" w:rsidRPr="006D78E7" w:rsidRDefault="00FF47D3" w:rsidP="00FF47D3">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6F9D4A" w14:textId="77777777" w:rsidR="00FF47D3" w:rsidRPr="006D78E7" w:rsidRDefault="00FF47D3" w:rsidP="00FF47D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F1F467" w14:textId="77777777" w:rsidR="00FF47D3" w:rsidRPr="006D78E7" w:rsidRDefault="00FF47D3" w:rsidP="00FF47D3">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5739E90F" w14:textId="77777777" w:rsidR="00FF47D3" w:rsidRPr="006D78E7" w:rsidDel="001265B4" w:rsidRDefault="00FF47D3" w:rsidP="00FF47D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3AED5E4" w14:textId="77777777" w:rsidR="00FF47D3" w:rsidRPr="006D78E7" w:rsidRDefault="00FF47D3" w:rsidP="00FF47D3">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55065D1" w14:textId="77777777" w:rsidR="00FF47D3" w:rsidRPr="006D78E7" w:rsidRDefault="00FF47D3" w:rsidP="00FF47D3">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5EE289" w14:textId="77777777" w:rsidR="00FF47D3" w:rsidRPr="006D78E7" w:rsidRDefault="00FF47D3" w:rsidP="00FF47D3">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2572EB" w14:textId="77777777" w:rsidR="00FF47D3" w:rsidRPr="006D78E7" w:rsidRDefault="00FF47D3" w:rsidP="00FF47D3">
            <w:pPr>
              <w:pStyle w:val="TableText"/>
              <w:keepNext/>
              <w:keepLines/>
              <w:widowControl w:val="0"/>
              <w:rPr>
                <w:rFonts w:ascii="Tahoma" w:hAnsi="Tahoma" w:cs="Tahoma"/>
                <w:sz w:val="13"/>
              </w:rPr>
            </w:pPr>
          </w:p>
        </w:tc>
        <w:tc>
          <w:tcPr>
            <w:tcW w:w="556" w:type="dxa"/>
            <w:tcBorders>
              <w:bottom w:val="single" w:sz="4" w:space="0" w:color="auto"/>
            </w:tcBorders>
            <w:shd w:val="clear" w:color="auto" w:fill="FABF8F"/>
            <w:vAlign w:val="center"/>
          </w:tcPr>
          <w:p w14:paraId="56B67058" w14:textId="77777777" w:rsidR="00FF47D3" w:rsidRPr="006D78E7" w:rsidRDefault="00FF47D3" w:rsidP="00FF47D3">
            <w:pPr>
              <w:pStyle w:val="TableText"/>
              <w:keepNext/>
              <w:keepLines/>
              <w:widowControl w:val="0"/>
              <w:rPr>
                <w:rFonts w:ascii="Tahoma" w:hAnsi="Tahoma" w:cs="Tahoma"/>
                <w:sz w:val="13"/>
              </w:rPr>
            </w:pPr>
          </w:p>
        </w:tc>
        <w:tc>
          <w:tcPr>
            <w:tcW w:w="400" w:type="dxa"/>
            <w:tcBorders>
              <w:bottom w:val="single" w:sz="4" w:space="0" w:color="auto"/>
            </w:tcBorders>
            <w:shd w:val="clear" w:color="auto" w:fill="FABF8F"/>
            <w:vAlign w:val="center"/>
          </w:tcPr>
          <w:p w14:paraId="3000CB0B" w14:textId="77777777" w:rsidR="00FF47D3" w:rsidRPr="006D78E7" w:rsidRDefault="00FF47D3" w:rsidP="00FF47D3">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tcPr>
          <w:p w14:paraId="297A2E21" w14:textId="77777777" w:rsidR="00FF47D3" w:rsidRPr="006D78E7" w:rsidRDefault="00FF47D3" w:rsidP="00FF47D3">
            <w:pPr>
              <w:pStyle w:val="TableText"/>
              <w:keepNext/>
              <w:keepLines/>
              <w:widowControl w:val="0"/>
              <w:rPr>
                <w:rFonts w:ascii="Tahoma" w:hAnsi="Tahoma" w:cs="Tahoma"/>
                <w:sz w:val="13"/>
              </w:rPr>
            </w:pPr>
          </w:p>
        </w:tc>
      </w:tr>
      <w:tr w:rsidR="00FF47D3" w:rsidRPr="006D78E7" w14:paraId="64E8EBC9" w14:textId="77777777" w:rsidTr="0029345D">
        <w:trPr>
          <w:gridBefore w:val="1"/>
          <w:wBefore w:w="20" w:type="dxa"/>
          <w:trHeight w:val="145"/>
        </w:trPr>
        <w:tc>
          <w:tcPr>
            <w:tcW w:w="2264" w:type="dxa"/>
            <w:tcBorders>
              <w:bottom w:val="single" w:sz="4" w:space="0" w:color="auto"/>
            </w:tcBorders>
            <w:shd w:val="clear" w:color="auto" w:fill="auto"/>
            <w:vAlign w:val="center"/>
          </w:tcPr>
          <w:p w14:paraId="2787A348" w14:textId="77777777" w:rsidR="00FF47D3" w:rsidRPr="006D78E7" w:rsidRDefault="00FF47D3" w:rsidP="00FF47D3">
            <w:pPr>
              <w:pStyle w:val="Heading2"/>
              <w:spacing w:before="20" w:after="20"/>
              <w:ind w:left="0"/>
              <w:rPr>
                <w:rFonts w:ascii="Tahoma" w:hAnsi="Tahoma" w:cs="Tahoma"/>
                <w:b w:val="0"/>
                <w:sz w:val="14"/>
                <w:szCs w:val="14"/>
              </w:rPr>
            </w:pPr>
            <w:bookmarkStart w:id="538" w:name="_Toc374286663"/>
            <w:r w:rsidRPr="006D78E7">
              <w:rPr>
                <w:rFonts w:ascii="Tahoma" w:hAnsi="Tahoma" w:cs="Tahoma"/>
                <w:b w:val="0"/>
                <w:sz w:val="14"/>
                <w:szCs w:val="14"/>
              </w:rPr>
              <w:t>Windows Small Business Server 2011 Standard</w:t>
            </w:r>
            <w:bookmarkEnd w:id="538"/>
          </w:p>
        </w:tc>
        <w:tc>
          <w:tcPr>
            <w:tcW w:w="686" w:type="dxa"/>
            <w:tcBorders>
              <w:bottom w:val="single" w:sz="4" w:space="0" w:color="auto"/>
            </w:tcBorders>
            <w:shd w:val="clear" w:color="auto" w:fill="auto"/>
            <w:vAlign w:val="center"/>
          </w:tcPr>
          <w:p w14:paraId="198FC891" w14:textId="77777777" w:rsidR="00FF47D3" w:rsidRPr="006D78E7" w:rsidRDefault="00FF47D3" w:rsidP="00FF47D3">
            <w:pPr>
              <w:pStyle w:val="TableText"/>
              <w:widowControl w:val="0"/>
            </w:pPr>
            <w:hyperlink w:anchor="_116_Windows_Small_1" w:history="1">
              <w:r w:rsidRPr="006D78E7">
                <w:rPr>
                  <w:rStyle w:val="Hyperlink"/>
                  <w:b/>
                  <w:sz w:val="13"/>
                  <w:szCs w:val="13"/>
                </w:rPr>
                <w:t>116</w:t>
              </w:r>
            </w:hyperlink>
          </w:p>
        </w:tc>
        <w:tc>
          <w:tcPr>
            <w:tcW w:w="450" w:type="dxa"/>
            <w:tcBorders>
              <w:bottom w:val="single" w:sz="4" w:space="0" w:color="auto"/>
            </w:tcBorders>
            <w:shd w:val="clear" w:color="auto" w:fill="auto"/>
            <w:vAlign w:val="center"/>
          </w:tcPr>
          <w:p w14:paraId="3C0E1A20"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40D00FD"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01EBA8B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B3BD1C"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6AAC19"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1590C28"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034228A"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1DD0F7"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1E65C7D"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D76E932"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5DD0F7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A6183A"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FC291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C002F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F3D668A"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61937C32"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72106F9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7B96D7FC" w14:textId="77777777" w:rsidR="00FF47D3" w:rsidRPr="006D78E7" w:rsidRDefault="00FF47D3" w:rsidP="00FF47D3">
            <w:pPr>
              <w:pStyle w:val="TableText"/>
              <w:widowControl w:val="0"/>
              <w:rPr>
                <w:rFonts w:ascii="Tahoma" w:hAnsi="Tahoma" w:cs="Tahoma"/>
                <w:sz w:val="13"/>
              </w:rPr>
            </w:pPr>
          </w:p>
        </w:tc>
      </w:tr>
      <w:tr w:rsidR="00FF47D3" w:rsidRPr="006D78E7" w14:paraId="306B100A" w14:textId="77777777" w:rsidTr="0029345D">
        <w:trPr>
          <w:gridBefore w:val="1"/>
          <w:wBefore w:w="20" w:type="dxa"/>
          <w:trHeight w:val="145"/>
        </w:trPr>
        <w:tc>
          <w:tcPr>
            <w:tcW w:w="2264" w:type="dxa"/>
            <w:tcBorders>
              <w:bottom w:val="single" w:sz="4" w:space="0" w:color="auto"/>
            </w:tcBorders>
            <w:shd w:val="clear" w:color="auto" w:fill="FABF8F"/>
            <w:vAlign w:val="center"/>
          </w:tcPr>
          <w:p w14:paraId="56AA66FE" w14:textId="77777777" w:rsidR="00FF47D3" w:rsidRPr="006D78E7" w:rsidRDefault="00FF47D3" w:rsidP="00FF47D3">
            <w:pPr>
              <w:pStyle w:val="Heading2"/>
              <w:spacing w:before="20" w:after="20"/>
              <w:ind w:left="0"/>
              <w:rPr>
                <w:rFonts w:ascii="Tahoma" w:hAnsi="Tahoma" w:cs="Tahoma"/>
                <w:b w:val="0"/>
                <w:sz w:val="14"/>
                <w:szCs w:val="14"/>
              </w:rPr>
            </w:pPr>
            <w:bookmarkStart w:id="539" w:name="_Toc336338158"/>
            <w:bookmarkStart w:id="540" w:name="_Toc374286664"/>
            <w:r w:rsidRPr="006D78E7">
              <w:rPr>
                <w:rFonts w:ascii="Tahoma" w:hAnsi="Tahoma" w:cs="Tahoma"/>
                <w:b w:val="0"/>
                <w:sz w:val="14"/>
                <w:szCs w:val="14"/>
              </w:rPr>
              <w:t>Набор клиентских лицензий Windows Small Business Server 2011 CAL Suite (1 клиент)</w:t>
            </w:r>
            <w:bookmarkEnd w:id="539"/>
            <w:bookmarkEnd w:id="540"/>
          </w:p>
        </w:tc>
        <w:tc>
          <w:tcPr>
            <w:tcW w:w="686" w:type="dxa"/>
            <w:tcBorders>
              <w:bottom w:val="single" w:sz="4" w:space="0" w:color="auto"/>
            </w:tcBorders>
            <w:shd w:val="clear" w:color="auto" w:fill="FABF8F"/>
            <w:vAlign w:val="center"/>
          </w:tcPr>
          <w:p w14:paraId="623E0A78" w14:textId="77777777" w:rsidR="00FF47D3" w:rsidRPr="006D78E7" w:rsidRDefault="00FF47D3" w:rsidP="00FF47D3">
            <w:pPr>
              <w:pStyle w:val="TableText"/>
              <w:widowControl w:val="0"/>
              <w:rPr>
                <w:rStyle w:val="EndnoteReference"/>
                <w:b w:val="0"/>
                <w:color w:val="0000FF"/>
                <w:sz w:val="13"/>
                <w:szCs w:val="13"/>
                <w:u w:val="single"/>
              </w:rPr>
            </w:pPr>
            <w:hyperlink w:anchor="_116_Windows_Small" w:history="1">
              <w:r w:rsidRPr="006D78E7">
                <w:rPr>
                  <w:rStyle w:val="Hyperlink"/>
                  <w:b/>
                  <w:sz w:val="13"/>
                  <w:szCs w:val="13"/>
                </w:rPr>
                <w:t>117</w:t>
              </w:r>
            </w:hyperlink>
          </w:p>
        </w:tc>
        <w:tc>
          <w:tcPr>
            <w:tcW w:w="450" w:type="dxa"/>
            <w:tcBorders>
              <w:bottom w:val="single" w:sz="4" w:space="0" w:color="auto"/>
            </w:tcBorders>
            <w:shd w:val="clear" w:color="auto" w:fill="FABF8F"/>
            <w:vAlign w:val="center"/>
          </w:tcPr>
          <w:p w14:paraId="01248287"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0B01BD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F297DD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CDB264"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4187E3" w14:textId="77777777" w:rsidR="00FF47D3" w:rsidRPr="006D78E7" w:rsidRDefault="00FF47D3" w:rsidP="00FF47D3">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006D5F9"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4B8861" w14:textId="77777777" w:rsidR="00FF47D3" w:rsidRPr="006D78E7" w:rsidRDefault="00FF47D3" w:rsidP="00FF47D3">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BB9954" w14:textId="77777777" w:rsidR="00FF47D3" w:rsidRPr="006D78E7" w:rsidRDefault="00FF47D3" w:rsidP="00FF47D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CF5E5CF"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07E1C2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510BCC5A"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AB890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B41CA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BBB6A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5A7D2D"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 P</w:t>
            </w:r>
          </w:p>
        </w:tc>
        <w:tc>
          <w:tcPr>
            <w:tcW w:w="556" w:type="dxa"/>
            <w:tcBorders>
              <w:bottom w:val="single" w:sz="4" w:space="0" w:color="auto"/>
            </w:tcBorders>
            <w:shd w:val="clear" w:color="auto" w:fill="FABF8F"/>
          </w:tcPr>
          <w:p w14:paraId="6581323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FABF8F"/>
            <w:vAlign w:val="center"/>
          </w:tcPr>
          <w:p w14:paraId="286F4B9B"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50B44FED" w14:textId="77777777" w:rsidR="00FF47D3" w:rsidRPr="006D78E7" w:rsidRDefault="00FF47D3" w:rsidP="00FF47D3">
            <w:pPr>
              <w:pStyle w:val="TableText"/>
              <w:widowControl w:val="0"/>
              <w:rPr>
                <w:rFonts w:ascii="Tahoma" w:hAnsi="Tahoma" w:cs="Tahoma"/>
                <w:sz w:val="13"/>
              </w:rPr>
            </w:pPr>
          </w:p>
        </w:tc>
      </w:tr>
      <w:tr w:rsidR="00FF47D3" w:rsidRPr="006D78E7" w14:paraId="26681715" w14:textId="77777777" w:rsidTr="0029345D">
        <w:trPr>
          <w:gridBefore w:val="1"/>
          <w:wBefore w:w="20" w:type="dxa"/>
          <w:trHeight w:val="145"/>
        </w:trPr>
        <w:tc>
          <w:tcPr>
            <w:tcW w:w="2264" w:type="dxa"/>
            <w:tcBorders>
              <w:bottom w:val="single" w:sz="4" w:space="0" w:color="auto"/>
            </w:tcBorders>
            <w:shd w:val="clear" w:color="auto" w:fill="auto"/>
            <w:vAlign w:val="center"/>
          </w:tcPr>
          <w:p w14:paraId="16531A6A" w14:textId="77777777" w:rsidR="00FF47D3" w:rsidRPr="006D78E7" w:rsidRDefault="00FF47D3" w:rsidP="00FF47D3">
            <w:pPr>
              <w:pStyle w:val="Heading2"/>
              <w:spacing w:before="20" w:after="20"/>
              <w:ind w:left="0"/>
              <w:rPr>
                <w:rFonts w:ascii="Tahoma" w:hAnsi="Tahoma" w:cs="Tahoma"/>
                <w:b w:val="0"/>
                <w:color w:val="000000"/>
                <w:sz w:val="14"/>
                <w:szCs w:val="14"/>
              </w:rPr>
            </w:pPr>
            <w:bookmarkStart w:id="541" w:name="_Toc336338159"/>
            <w:bookmarkStart w:id="542" w:name="_Toc374286665"/>
            <w:r w:rsidRPr="006D78E7">
              <w:rPr>
                <w:rFonts w:ascii="Tahoma" w:hAnsi="Tahoma" w:cs="Tahoma"/>
                <w:b w:val="0"/>
                <w:sz w:val="14"/>
                <w:szCs w:val="14"/>
              </w:rPr>
              <w:t>Набор клиентских лицензий Windows Small Business Server 2011 CAL Suite (5 клиентов)</w:t>
            </w:r>
            <w:bookmarkEnd w:id="541"/>
            <w:bookmarkEnd w:id="542"/>
          </w:p>
        </w:tc>
        <w:tc>
          <w:tcPr>
            <w:tcW w:w="686" w:type="dxa"/>
            <w:tcBorders>
              <w:bottom w:val="single" w:sz="4" w:space="0" w:color="auto"/>
            </w:tcBorders>
            <w:shd w:val="clear" w:color="auto" w:fill="auto"/>
            <w:vAlign w:val="center"/>
          </w:tcPr>
          <w:p w14:paraId="0D2912A0" w14:textId="77777777" w:rsidR="00FF47D3" w:rsidRPr="006D78E7" w:rsidRDefault="00FF47D3" w:rsidP="00FF47D3">
            <w:pPr>
              <w:pStyle w:val="TableText"/>
              <w:widowControl w:val="0"/>
              <w:rPr>
                <w:rStyle w:val="EndnoteReference"/>
                <w:b w:val="0"/>
                <w:sz w:val="13"/>
                <w:szCs w:val="13"/>
                <w:u w:val="single"/>
              </w:rPr>
            </w:pPr>
            <w:hyperlink w:anchor="_116_Windows_Small" w:history="1">
              <w:r w:rsidRPr="006D78E7">
                <w:rPr>
                  <w:rStyle w:val="Hyperlink"/>
                  <w:b/>
                  <w:sz w:val="13"/>
                  <w:szCs w:val="13"/>
                </w:rPr>
                <w:t>117</w:t>
              </w:r>
            </w:hyperlink>
          </w:p>
        </w:tc>
        <w:tc>
          <w:tcPr>
            <w:tcW w:w="450" w:type="dxa"/>
            <w:tcBorders>
              <w:bottom w:val="single" w:sz="4" w:space="0" w:color="auto"/>
            </w:tcBorders>
            <w:shd w:val="clear" w:color="auto" w:fill="auto"/>
            <w:vAlign w:val="center"/>
          </w:tcPr>
          <w:p w14:paraId="7BBC4DDA"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02039A3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F3FC063"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BC48DB4"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2E7D06E9"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D7EEE4A"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98857F6"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EA3525B"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A9B4CAB"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2D90D4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tcBorders>
            <w:shd w:val="clear" w:color="auto" w:fill="auto"/>
            <w:vAlign w:val="center"/>
          </w:tcPr>
          <w:p w14:paraId="0BDEDF0B"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1F6DDC"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C641A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0D07383"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EC4F6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7FAE914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67077A53"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auto"/>
          </w:tcPr>
          <w:p w14:paraId="24ECAAFB" w14:textId="77777777" w:rsidR="00FF47D3" w:rsidRPr="006D78E7" w:rsidRDefault="00FF47D3" w:rsidP="00FF47D3">
            <w:pPr>
              <w:pStyle w:val="TableText"/>
              <w:widowControl w:val="0"/>
              <w:rPr>
                <w:rFonts w:ascii="Tahoma" w:hAnsi="Tahoma" w:cs="Tahoma"/>
                <w:color w:val="000000"/>
                <w:sz w:val="13"/>
              </w:rPr>
            </w:pPr>
          </w:p>
        </w:tc>
      </w:tr>
      <w:tr w:rsidR="00FF47D3" w:rsidRPr="006D78E7" w14:paraId="4CF442E3" w14:textId="77777777" w:rsidTr="0029345D">
        <w:trPr>
          <w:gridBefore w:val="1"/>
          <w:wBefore w:w="20" w:type="dxa"/>
          <w:trHeight w:val="145"/>
        </w:trPr>
        <w:tc>
          <w:tcPr>
            <w:tcW w:w="2264" w:type="dxa"/>
            <w:tcBorders>
              <w:bottom w:val="single" w:sz="4" w:space="0" w:color="auto"/>
            </w:tcBorders>
            <w:shd w:val="clear" w:color="auto" w:fill="FABF8F"/>
          </w:tcPr>
          <w:p w14:paraId="024A4771" w14:textId="77777777" w:rsidR="00FF47D3" w:rsidRPr="001B3AF3" w:rsidRDefault="00FF47D3" w:rsidP="00FF47D3">
            <w:pPr>
              <w:pStyle w:val="Heading2"/>
              <w:spacing w:before="20" w:after="20"/>
              <w:ind w:left="0"/>
              <w:rPr>
                <w:rFonts w:ascii="Tahoma" w:hAnsi="Tahoma" w:cs="Tahoma"/>
                <w:b w:val="0"/>
                <w:color w:val="000000"/>
                <w:sz w:val="14"/>
                <w:szCs w:val="14"/>
                <w:lang w:val="ru-RU"/>
              </w:rPr>
            </w:pPr>
            <w:bookmarkStart w:id="543" w:name="_Toc336338160"/>
            <w:bookmarkStart w:id="544" w:name="_Toc374286666"/>
            <w:r w:rsidRPr="001B3AF3">
              <w:rPr>
                <w:rFonts w:ascii="Tahoma" w:hAnsi="Tahoma" w:cs="Tahoma"/>
                <w:b w:val="0"/>
                <w:sz w:val="14"/>
                <w:szCs w:val="14"/>
                <w:lang w:val="ru-RU"/>
              </w:rPr>
              <w:t xml:space="preserve">Набор клиентских лицензий </w:t>
            </w:r>
            <w:r w:rsidRPr="006D78E7">
              <w:rPr>
                <w:rFonts w:ascii="Tahoma" w:hAnsi="Tahoma" w:cs="Tahoma"/>
                <w:b w:val="0"/>
                <w:sz w:val="14"/>
                <w:szCs w:val="14"/>
              </w:rPr>
              <w:t>Windows</w:t>
            </w:r>
            <w:r w:rsidRPr="001B3AF3">
              <w:rPr>
                <w:rFonts w:ascii="Tahoma" w:hAnsi="Tahoma" w:cs="Tahoma"/>
                <w:b w:val="0"/>
                <w:sz w:val="14"/>
                <w:szCs w:val="14"/>
                <w:lang w:val="ru-RU"/>
              </w:rPr>
              <w:t xml:space="preserve"> </w:t>
            </w:r>
            <w:r w:rsidRPr="006D78E7">
              <w:rPr>
                <w:rFonts w:ascii="Tahoma" w:hAnsi="Tahoma" w:cs="Tahoma"/>
                <w:b w:val="0"/>
                <w:sz w:val="14"/>
                <w:szCs w:val="14"/>
              </w:rPr>
              <w:t>Small</w:t>
            </w:r>
            <w:r w:rsidRPr="001B3AF3">
              <w:rPr>
                <w:rFonts w:ascii="Tahoma" w:hAnsi="Tahoma" w:cs="Tahoma"/>
                <w:b w:val="0"/>
                <w:sz w:val="14"/>
                <w:szCs w:val="14"/>
                <w:lang w:val="ru-RU"/>
              </w:rPr>
              <w:t xml:space="preserve"> </w:t>
            </w:r>
            <w:r w:rsidRPr="006D78E7">
              <w:rPr>
                <w:rFonts w:ascii="Tahoma" w:hAnsi="Tahoma" w:cs="Tahoma"/>
                <w:b w:val="0"/>
                <w:sz w:val="14"/>
                <w:szCs w:val="14"/>
              </w:rPr>
              <w:t>Business</w:t>
            </w:r>
            <w:r w:rsidRPr="001B3AF3">
              <w:rPr>
                <w:rFonts w:ascii="Tahoma" w:hAnsi="Tahoma" w:cs="Tahoma"/>
                <w:b w:val="0"/>
                <w:sz w:val="14"/>
                <w:szCs w:val="14"/>
                <w:lang w:val="ru-RU"/>
              </w:rPr>
              <w:t xml:space="preserve"> </w:t>
            </w:r>
            <w:r w:rsidRPr="006D78E7">
              <w:rPr>
                <w:rFonts w:ascii="Tahoma" w:hAnsi="Tahoma" w:cs="Tahoma"/>
                <w:b w:val="0"/>
                <w:sz w:val="14"/>
                <w:szCs w:val="14"/>
              </w:rPr>
              <w:t>Server</w:t>
            </w:r>
            <w:r w:rsidRPr="001B3AF3">
              <w:rPr>
                <w:rFonts w:ascii="Tahoma" w:hAnsi="Tahoma" w:cs="Tahoma"/>
                <w:b w:val="0"/>
                <w:sz w:val="14"/>
                <w:szCs w:val="14"/>
                <w:lang w:val="ru-RU"/>
              </w:rPr>
              <w:t xml:space="preserve"> 2011 (20 клиентов)</w:t>
            </w:r>
            <w:bookmarkEnd w:id="543"/>
            <w:bookmarkEnd w:id="544"/>
            <w:r w:rsidRPr="001B3AF3">
              <w:rPr>
                <w:rFonts w:ascii="Tahoma" w:eastAsia="Times New Roman" w:hAnsi="Tahoma" w:cs="Tahoma"/>
                <w:b w:val="0"/>
                <w:sz w:val="14"/>
                <w:szCs w:val="14"/>
                <w:lang w:val="ru-RU"/>
              </w:rPr>
              <w:t xml:space="preserve"> </w:t>
            </w:r>
          </w:p>
        </w:tc>
        <w:tc>
          <w:tcPr>
            <w:tcW w:w="686" w:type="dxa"/>
            <w:tcBorders>
              <w:bottom w:val="single" w:sz="4" w:space="0" w:color="auto"/>
            </w:tcBorders>
            <w:shd w:val="clear" w:color="auto" w:fill="FABF8F"/>
            <w:vAlign w:val="center"/>
          </w:tcPr>
          <w:p w14:paraId="76A3601D" w14:textId="77777777" w:rsidR="00FF47D3" w:rsidRPr="006D78E7" w:rsidRDefault="00FF47D3" w:rsidP="00FF47D3">
            <w:pPr>
              <w:pStyle w:val="TableText"/>
              <w:widowControl w:val="0"/>
              <w:rPr>
                <w:rStyle w:val="EndnoteReference"/>
                <w:b w:val="0"/>
                <w:sz w:val="13"/>
                <w:szCs w:val="13"/>
                <w:u w:val="single"/>
              </w:rPr>
            </w:pPr>
            <w:hyperlink w:anchor="_116_Windows_Small" w:history="1">
              <w:r w:rsidRPr="006D78E7">
                <w:rPr>
                  <w:rStyle w:val="Hyperlink"/>
                  <w:b/>
                  <w:sz w:val="13"/>
                  <w:szCs w:val="13"/>
                </w:rPr>
                <w:t>117</w:t>
              </w:r>
            </w:hyperlink>
          </w:p>
        </w:tc>
        <w:tc>
          <w:tcPr>
            <w:tcW w:w="450" w:type="dxa"/>
            <w:tcBorders>
              <w:bottom w:val="single" w:sz="4" w:space="0" w:color="auto"/>
            </w:tcBorders>
            <w:shd w:val="clear" w:color="auto" w:fill="FABF8F"/>
            <w:vAlign w:val="center"/>
          </w:tcPr>
          <w:p w14:paraId="74AB1CDD"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37F437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4B3B51"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52F502A"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3234EE0"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C95A557"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3F4DCC3"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3C5FCE2"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D832DFC"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C880C1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FABF8F"/>
            <w:vAlign w:val="center"/>
          </w:tcPr>
          <w:p w14:paraId="7A45A034"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1FEBC4"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A4A83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AD693BB"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4EE64E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18A177B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05797442"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FABF8F"/>
          </w:tcPr>
          <w:p w14:paraId="1F6DA8DF"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0EB413A" w14:textId="77777777" w:rsidTr="0029345D">
        <w:trPr>
          <w:gridBefore w:val="1"/>
          <w:wBefore w:w="20" w:type="dxa"/>
          <w:trHeight w:val="145"/>
        </w:trPr>
        <w:tc>
          <w:tcPr>
            <w:tcW w:w="2264" w:type="dxa"/>
            <w:tcBorders>
              <w:bottom w:val="single" w:sz="4" w:space="0" w:color="auto"/>
            </w:tcBorders>
            <w:shd w:val="clear" w:color="auto" w:fill="auto"/>
            <w:vAlign w:val="center"/>
          </w:tcPr>
          <w:p w14:paraId="51B6CA11" w14:textId="77777777" w:rsidR="00FF47D3" w:rsidRPr="006D78E7" w:rsidRDefault="00FF47D3" w:rsidP="00FF47D3">
            <w:pPr>
              <w:pStyle w:val="Heading2"/>
              <w:spacing w:before="20" w:after="20"/>
              <w:ind w:left="0"/>
              <w:rPr>
                <w:rFonts w:ascii="Tahoma" w:hAnsi="Tahoma" w:cs="Tahoma"/>
                <w:b w:val="0"/>
                <w:sz w:val="14"/>
                <w:szCs w:val="14"/>
              </w:rPr>
            </w:pPr>
            <w:bookmarkStart w:id="545" w:name="_Toc374286667"/>
            <w:r w:rsidRPr="006D78E7">
              <w:rPr>
                <w:rFonts w:ascii="Tahoma" w:hAnsi="Tahoma" w:cs="Tahoma"/>
                <w:b w:val="0"/>
                <w:sz w:val="14"/>
                <w:szCs w:val="14"/>
              </w:rPr>
              <w:t>Windows Small Business Server 2011 Premium Add-on</w:t>
            </w:r>
            <w:bookmarkEnd w:id="545"/>
          </w:p>
        </w:tc>
        <w:tc>
          <w:tcPr>
            <w:tcW w:w="686" w:type="dxa"/>
            <w:tcBorders>
              <w:bottom w:val="single" w:sz="4" w:space="0" w:color="auto"/>
            </w:tcBorders>
            <w:shd w:val="clear" w:color="auto" w:fill="auto"/>
            <w:vAlign w:val="center"/>
          </w:tcPr>
          <w:p w14:paraId="6C72D294" w14:textId="77777777" w:rsidR="00FF47D3" w:rsidRPr="006D78E7" w:rsidRDefault="00FF47D3" w:rsidP="00FF47D3">
            <w:pPr>
              <w:pStyle w:val="TableText"/>
              <w:widowControl w:val="0"/>
            </w:pPr>
            <w:hyperlink w:anchor="_118_Windows_Small_1" w:history="1">
              <w:r w:rsidRPr="006D78E7">
                <w:rPr>
                  <w:rStyle w:val="Hyperlink"/>
                  <w:b/>
                  <w:sz w:val="13"/>
                  <w:szCs w:val="13"/>
                </w:rPr>
                <w:t>118</w:t>
              </w:r>
            </w:hyperlink>
          </w:p>
        </w:tc>
        <w:tc>
          <w:tcPr>
            <w:tcW w:w="450" w:type="dxa"/>
            <w:tcBorders>
              <w:bottom w:val="single" w:sz="4" w:space="0" w:color="auto"/>
            </w:tcBorders>
            <w:shd w:val="clear" w:color="auto" w:fill="auto"/>
          </w:tcPr>
          <w:p w14:paraId="0C0560E5" w14:textId="77777777" w:rsidR="00FF47D3" w:rsidRPr="006D78E7" w:rsidRDefault="00FF47D3" w:rsidP="00FF47D3">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562DEAC"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D055023"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FE03EE2"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8D93ACB"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0B15DA7"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F62BCB0"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9ED90DD"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9DB61D3"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044B8F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77AE7E"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6E19C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DFA077"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1BBF6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C8AF23D"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auto"/>
          </w:tcPr>
          <w:p w14:paraId="297BF8DC" w14:textId="77777777" w:rsidR="00FF47D3" w:rsidRPr="006D78E7" w:rsidRDefault="00FF47D3" w:rsidP="00FF47D3">
            <w:pPr>
              <w:pStyle w:val="TableText"/>
              <w:widowControl w:val="0"/>
              <w:rPr>
                <w:rFonts w:ascii="Tahoma" w:hAnsi="Tahoma" w:cs="Tahoma"/>
                <w:sz w:val="13"/>
              </w:rPr>
            </w:pPr>
          </w:p>
        </w:tc>
        <w:tc>
          <w:tcPr>
            <w:tcW w:w="400" w:type="dxa"/>
            <w:tcBorders>
              <w:bottom w:val="single" w:sz="4" w:space="0" w:color="auto"/>
            </w:tcBorders>
            <w:shd w:val="clear" w:color="auto" w:fill="auto"/>
            <w:vAlign w:val="center"/>
          </w:tcPr>
          <w:p w14:paraId="1406DC94"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auto"/>
          </w:tcPr>
          <w:p w14:paraId="6648C645" w14:textId="77777777" w:rsidR="00FF47D3" w:rsidRPr="006D78E7" w:rsidRDefault="00FF47D3" w:rsidP="00FF47D3">
            <w:pPr>
              <w:pStyle w:val="TableText"/>
              <w:widowControl w:val="0"/>
              <w:rPr>
                <w:rFonts w:ascii="Tahoma" w:hAnsi="Tahoma" w:cs="Tahoma"/>
                <w:sz w:val="13"/>
              </w:rPr>
            </w:pPr>
          </w:p>
        </w:tc>
      </w:tr>
      <w:tr w:rsidR="00FF47D3" w:rsidRPr="006D78E7" w14:paraId="583D32B2" w14:textId="77777777" w:rsidTr="0029345D">
        <w:trPr>
          <w:gridBefore w:val="1"/>
          <w:wBefore w:w="20" w:type="dxa"/>
          <w:trHeight w:val="145"/>
        </w:trPr>
        <w:tc>
          <w:tcPr>
            <w:tcW w:w="2264" w:type="dxa"/>
            <w:tcBorders>
              <w:bottom w:val="single" w:sz="4" w:space="0" w:color="auto"/>
            </w:tcBorders>
            <w:shd w:val="clear" w:color="auto" w:fill="FABF8F"/>
            <w:vAlign w:val="center"/>
          </w:tcPr>
          <w:p w14:paraId="2C3200B9" w14:textId="77777777" w:rsidR="00FF47D3" w:rsidRPr="006D78E7" w:rsidRDefault="00FF47D3" w:rsidP="00FF47D3">
            <w:pPr>
              <w:pStyle w:val="Heading2"/>
              <w:spacing w:before="20" w:after="20"/>
              <w:ind w:left="0"/>
              <w:rPr>
                <w:rFonts w:ascii="Tahoma" w:hAnsi="Tahoma" w:cs="Tahoma"/>
                <w:b w:val="0"/>
                <w:sz w:val="14"/>
                <w:szCs w:val="14"/>
              </w:rPr>
            </w:pPr>
            <w:bookmarkStart w:id="546" w:name="_Toc336338162"/>
            <w:bookmarkStart w:id="547" w:name="_Toc374286668"/>
            <w:r w:rsidRPr="006D78E7">
              <w:rPr>
                <w:rFonts w:ascii="Tahoma" w:hAnsi="Tahoma" w:cs="Tahoma"/>
                <w:b w:val="0"/>
                <w:sz w:val="14"/>
                <w:szCs w:val="14"/>
              </w:rPr>
              <w:t>Набор клиентских лицензий на Windows Small Business Server 2011 Premium Add-on</w:t>
            </w:r>
            <w:bookmarkEnd w:id="546"/>
            <w:bookmarkEnd w:id="547"/>
            <w:r w:rsidRPr="006D78E7">
              <w:rPr>
                <w:rFonts w:ascii="Tahoma" w:hAnsi="Tahoma" w:cs="Tahoma"/>
                <w:b w:val="0"/>
                <w:sz w:val="14"/>
                <w:szCs w:val="14"/>
              </w:rPr>
              <w:t xml:space="preserve"> </w:t>
            </w:r>
          </w:p>
        </w:tc>
        <w:tc>
          <w:tcPr>
            <w:tcW w:w="686" w:type="dxa"/>
            <w:tcBorders>
              <w:bottom w:val="single" w:sz="4" w:space="0" w:color="auto"/>
            </w:tcBorders>
            <w:shd w:val="clear" w:color="auto" w:fill="FABF8F"/>
            <w:vAlign w:val="center"/>
          </w:tcPr>
          <w:p w14:paraId="15528AF5" w14:textId="77777777" w:rsidR="00FF47D3" w:rsidRPr="006D78E7" w:rsidRDefault="00FF47D3" w:rsidP="00FF47D3">
            <w:pPr>
              <w:pStyle w:val="TableText"/>
              <w:widowControl w:val="0"/>
              <w:rPr>
                <w:b/>
                <w:sz w:val="13"/>
                <w:szCs w:val="13"/>
                <w:u w:val="single"/>
              </w:rPr>
            </w:pPr>
            <w:hyperlink w:anchor="_124_Windows_Small" w:history="1">
              <w:r w:rsidRPr="006D78E7">
                <w:rPr>
                  <w:rStyle w:val="Hyperlink"/>
                  <w:b/>
                  <w:sz w:val="13"/>
                  <w:szCs w:val="13"/>
                </w:rPr>
                <w:t>119</w:t>
              </w:r>
            </w:hyperlink>
          </w:p>
        </w:tc>
        <w:tc>
          <w:tcPr>
            <w:tcW w:w="450" w:type="dxa"/>
            <w:tcBorders>
              <w:bottom w:val="single" w:sz="4" w:space="0" w:color="auto"/>
            </w:tcBorders>
            <w:shd w:val="clear" w:color="auto" w:fill="FABF8F"/>
          </w:tcPr>
          <w:p w14:paraId="1AA99300"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679311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25DA4F0"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7D8D53A4"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31CEAD38"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0D813E2"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5C7FBD6F"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B934097"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4B219E99"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3CE20D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tcBorders>
            <w:shd w:val="clear" w:color="auto" w:fill="FABF8F"/>
            <w:vAlign w:val="center"/>
          </w:tcPr>
          <w:p w14:paraId="75CE6FA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B9D750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29FDCB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9E361C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29D39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E, P</w:t>
            </w:r>
          </w:p>
        </w:tc>
        <w:tc>
          <w:tcPr>
            <w:tcW w:w="556" w:type="dxa"/>
            <w:tcBorders>
              <w:bottom w:val="single" w:sz="4" w:space="0" w:color="auto"/>
            </w:tcBorders>
            <w:shd w:val="clear" w:color="auto" w:fill="FABF8F"/>
          </w:tcPr>
          <w:p w14:paraId="56A76E0C"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A,ST</w:t>
            </w:r>
          </w:p>
        </w:tc>
        <w:tc>
          <w:tcPr>
            <w:tcW w:w="400" w:type="dxa"/>
            <w:tcBorders>
              <w:bottom w:val="single" w:sz="4" w:space="0" w:color="auto"/>
            </w:tcBorders>
            <w:shd w:val="clear" w:color="auto" w:fill="FABF8F"/>
            <w:vAlign w:val="center"/>
          </w:tcPr>
          <w:p w14:paraId="7035978D" w14:textId="77777777" w:rsidR="00FF47D3" w:rsidRPr="006D78E7" w:rsidRDefault="00FF47D3" w:rsidP="00FF47D3">
            <w:pPr>
              <w:pStyle w:val="TableText"/>
              <w:widowControl w:val="0"/>
              <w:rPr>
                <w:rFonts w:ascii="Tahoma" w:hAnsi="Tahoma" w:cs="Tahoma"/>
                <w:sz w:val="13"/>
              </w:rPr>
            </w:pPr>
          </w:p>
        </w:tc>
        <w:tc>
          <w:tcPr>
            <w:tcW w:w="484" w:type="dxa"/>
            <w:tcBorders>
              <w:bottom w:val="single" w:sz="4" w:space="0" w:color="auto"/>
            </w:tcBorders>
            <w:shd w:val="clear" w:color="auto" w:fill="FABF8F"/>
          </w:tcPr>
          <w:p w14:paraId="5303EA37" w14:textId="77777777" w:rsidR="00FF47D3" w:rsidRPr="006D78E7" w:rsidRDefault="00FF47D3" w:rsidP="00FF47D3">
            <w:pPr>
              <w:pStyle w:val="TableText"/>
              <w:widowControl w:val="0"/>
              <w:rPr>
                <w:rFonts w:ascii="Tahoma" w:hAnsi="Tahoma" w:cs="Tahoma"/>
                <w:sz w:val="13"/>
              </w:rPr>
            </w:pPr>
          </w:p>
        </w:tc>
      </w:tr>
      <w:tr w:rsidR="00FF47D3" w:rsidRPr="006D78E7" w14:paraId="47114CE5" w14:textId="77777777" w:rsidTr="0029345D">
        <w:trPr>
          <w:gridBefore w:val="1"/>
          <w:wBefore w:w="20" w:type="dxa"/>
          <w:trHeight w:val="145"/>
        </w:trPr>
        <w:tc>
          <w:tcPr>
            <w:tcW w:w="2264" w:type="dxa"/>
            <w:tcBorders>
              <w:bottom w:val="single" w:sz="4" w:space="0" w:color="auto"/>
            </w:tcBorders>
            <w:shd w:val="clear" w:color="auto" w:fill="auto"/>
            <w:vAlign w:val="center"/>
          </w:tcPr>
          <w:p w14:paraId="3ECEB406" w14:textId="77777777" w:rsidR="00FF47D3" w:rsidRPr="006D78E7" w:rsidRDefault="00FF47D3" w:rsidP="00FF47D3">
            <w:pPr>
              <w:pStyle w:val="Heading2"/>
              <w:spacing w:before="20" w:after="20"/>
              <w:ind w:left="0"/>
              <w:rPr>
                <w:rFonts w:ascii="Tahoma" w:hAnsi="Tahoma" w:cs="Tahoma"/>
                <w:b w:val="0"/>
                <w:sz w:val="14"/>
                <w:szCs w:val="14"/>
              </w:rPr>
            </w:pPr>
            <w:bookmarkStart w:id="548" w:name="_Toc336338163"/>
            <w:bookmarkStart w:id="549" w:name="_Toc374286669"/>
            <w:r w:rsidRPr="006D78E7">
              <w:rPr>
                <w:rFonts w:ascii="Tahoma" w:hAnsi="Tahoma" w:cs="Tahoma"/>
                <w:b w:val="0"/>
                <w:sz w:val="14"/>
                <w:szCs w:val="14"/>
              </w:rPr>
              <w:t>Набор клиентских лицензий Windows Small Business Server 2011 Premium Add-on CAL Suite (5</w:t>
            </w:r>
            <w:r>
              <w:rPr>
                <w:rFonts w:ascii="Tahoma" w:hAnsi="Tahoma" w:cs="Tahoma"/>
                <w:b w:val="0"/>
                <w:sz w:val="14"/>
                <w:szCs w:val="14"/>
              </w:rPr>
              <w:t> </w:t>
            </w:r>
            <w:r w:rsidRPr="006D78E7">
              <w:rPr>
                <w:rFonts w:ascii="Tahoma" w:hAnsi="Tahoma" w:cs="Tahoma"/>
                <w:b w:val="0"/>
                <w:sz w:val="14"/>
                <w:szCs w:val="14"/>
              </w:rPr>
              <w:t>клиентов)</w:t>
            </w:r>
            <w:bookmarkEnd w:id="548"/>
            <w:bookmarkEnd w:id="549"/>
          </w:p>
        </w:tc>
        <w:tc>
          <w:tcPr>
            <w:tcW w:w="686" w:type="dxa"/>
            <w:tcBorders>
              <w:bottom w:val="single" w:sz="4" w:space="0" w:color="auto"/>
            </w:tcBorders>
            <w:shd w:val="clear" w:color="auto" w:fill="auto"/>
            <w:vAlign w:val="center"/>
          </w:tcPr>
          <w:p w14:paraId="1ADD3076" w14:textId="77777777" w:rsidR="00FF47D3" w:rsidRPr="006D78E7" w:rsidRDefault="00FF47D3" w:rsidP="00FF47D3">
            <w:pPr>
              <w:pStyle w:val="TableText"/>
              <w:widowControl w:val="0"/>
              <w:rPr>
                <w:b/>
                <w:sz w:val="13"/>
                <w:szCs w:val="13"/>
                <w:u w:val="single"/>
              </w:rPr>
            </w:pPr>
            <w:hyperlink w:anchor="_124_Windows_Small" w:history="1">
              <w:r w:rsidRPr="006D78E7">
                <w:rPr>
                  <w:rStyle w:val="Hyperlink"/>
                  <w:b/>
                  <w:sz w:val="13"/>
                  <w:szCs w:val="13"/>
                </w:rPr>
                <w:t>119</w:t>
              </w:r>
            </w:hyperlink>
          </w:p>
        </w:tc>
        <w:tc>
          <w:tcPr>
            <w:tcW w:w="450" w:type="dxa"/>
            <w:tcBorders>
              <w:bottom w:val="single" w:sz="4" w:space="0" w:color="auto"/>
            </w:tcBorders>
            <w:shd w:val="clear" w:color="auto" w:fill="auto"/>
          </w:tcPr>
          <w:p w14:paraId="3298D005"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2B712FA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03DD95C"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4FC86108"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53F5C1A"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ABD365F"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7DBCE0D"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67CA628"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6FF39C8"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8585AB1"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tcBorders>
            <w:shd w:val="clear" w:color="auto" w:fill="auto"/>
            <w:vAlign w:val="center"/>
          </w:tcPr>
          <w:p w14:paraId="409BF22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39A557F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72CBFD4"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2AC7EFB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445F8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0111974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1AE58BD0"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OL/</w:t>
            </w:r>
            <w:r>
              <w:rPr>
                <w:rFonts w:ascii="Tahoma" w:hAnsi="Tahoma" w:cs="Tahoma"/>
                <w:sz w:val="13"/>
              </w:rPr>
              <w:br/>
            </w:r>
            <w:r w:rsidRPr="006D78E7">
              <w:rPr>
                <w:rFonts w:ascii="Tahoma" w:hAnsi="Tahoma" w:cs="Tahoma"/>
                <w:sz w:val="13"/>
              </w:rPr>
              <w:t>OV</w:t>
            </w:r>
          </w:p>
        </w:tc>
        <w:tc>
          <w:tcPr>
            <w:tcW w:w="484" w:type="dxa"/>
            <w:tcBorders>
              <w:bottom w:val="single" w:sz="4" w:space="0" w:color="auto"/>
            </w:tcBorders>
            <w:shd w:val="clear" w:color="auto" w:fill="auto"/>
          </w:tcPr>
          <w:p w14:paraId="73315831" w14:textId="77777777" w:rsidR="00FF47D3" w:rsidRPr="006D78E7" w:rsidRDefault="00FF47D3" w:rsidP="00FF47D3">
            <w:pPr>
              <w:pStyle w:val="TableText"/>
              <w:widowControl w:val="0"/>
              <w:rPr>
                <w:rFonts w:ascii="Tahoma" w:hAnsi="Tahoma" w:cs="Tahoma"/>
                <w:sz w:val="13"/>
              </w:rPr>
            </w:pPr>
          </w:p>
        </w:tc>
      </w:tr>
      <w:tr w:rsidR="00FF47D3" w:rsidRPr="006D78E7" w14:paraId="5AD42BD8" w14:textId="77777777" w:rsidTr="0029345D">
        <w:trPr>
          <w:gridBefore w:val="1"/>
          <w:wBefore w:w="20" w:type="dxa"/>
          <w:trHeight w:val="440"/>
        </w:trPr>
        <w:tc>
          <w:tcPr>
            <w:tcW w:w="2264" w:type="dxa"/>
            <w:tcBorders>
              <w:bottom w:val="single" w:sz="4" w:space="0" w:color="auto"/>
            </w:tcBorders>
            <w:shd w:val="clear" w:color="auto" w:fill="FABF8F"/>
            <w:vAlign w:val="center"/>
          </w:tcPr>
          <w:p w14:paraId="7DBFBD70" w14:textId="77777777" w:rsidR="00FF47D3" w:rsidRPr="006D78E7" w:rsidRDefault="00FF47D3" w:rsidP="00FF47D3">
            <w:pPr>
              <w:pStyle w:val="Heading2"/>
              <w:spacing w:before="20" w:after="20"/>
              <w:ind w:left="0"/>
              <w:rPr>
                <w:rFonts w:ascii="Tahoma" w:hAnsi="Tahoma" w:cs="Tahoma"/>
                <w:b w:val="0"/>
                <w:sz w:val="14"/>
                <w:szCs w:val="14"/>
              </w:rPr>
            </w:pPr>
            <w:bookmarkStart w:id="550" w:name="_Toc336338164"/>
            <w:bookmarkStart w:id="551" w:name="_Toc374286670"/>
            <w:r w:rsidRPr="006D78E7">
              <w:rPr>
                <w:rFonts w:ascii="Tahoma" w:hAnsi="Tahoma" w:cs="Tahoma"/>
                <w:b w:val="0"/>
                <w:sz w:val="14"/>
                <w:szCs w:val="14"/>
              </w:rPr>
              <w:t>Набор клиентских лицензий Windows Small Business Server 2011 Premium Add-on CAL Suite (20 клиентов)</w:t>
            </w:r>
            <w:bookmarkEnd w:id="550"/>
            <w:bookmarkEnd w:id="551"/>
          </w:p>
        </w:tc>
        <w:tc>
          <w:tcPr>
            <w:tcW w:w="686" w:type="dxa"/>
            <w:tcBorders>
              <w:bottom w:val="single" w:sz="4" w:space="0" w:color="auto"/>
            </w:tcBorders>
            <w:shd w:val="clear" w:color="auto" w:fill="FABF8F"/>
            <w:vAlign w:val="center"/>
          </w:tcPr>
          <w:p w14:paraId="3FD36022" w14:textId="77777777" w:rsidR="00FF47D3" w:rsidRPr="006D78E7" w:rsidRDefault="00FF47D3" w:rsidP="00FF47D3">
            <w:pPr>
              <w:pStyle w:val="TableText"/>
              <w:widowControl w:val="0"/>
              <w:rPr>
                <w:b/>
                <w:sz w:val="13"/>
                <w:szCs w:val="13"/>
                <w:u w:val="single"/>
              </w:rPr>
            </w:pPr>
            <w:hyperlink w:anchor="_124_Windows_Small" w:history="1">
              <w:r w:rsidRPr="006D78E7">
                <w:rPr>
                  <w:rStyle w:val="Hyperlink"/>
                  <w:b/>
                  <w:sz w:val="13"/>
                  <w:szCs w:val="13"/>
                </w:rPr>
                <w:t>119</w:t>
              </w:r>
            </w:hyperlink>
          </w:p>
        </w:tc>
        <w:tc>
          <w:tcPr>
            <w:tcW w:w="450" w:type="dxa"/>
            <w:tcBorders>
              <w:bottom w:val="single" w:sz="4" w:space="0" w:color="auto"/>
            </w:tcBorders>
            <w:shd w:val="clear" w:color="auto" w:fill="FABF8F"/>
          </w:tcPr>
          <w:p w14:paraId="2B1BC84D"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3E0048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1B28C8"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0F843CB"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F4D92FF"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2E0D08B8"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5144AA4"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6806094"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605CFED"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8069FD9"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tcBorders>
            <w:shd w:val="clear" w:color="auto" w:fill="FABF8F"/>
            <w:vAlign w:val="center"/>
          </w:tcPr>
          <w:p w14:paraId="112F1F4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7CF994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238BC6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5A13D78"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5C0144F"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FABF8F"/>
          </w:tcPr>
          <w:p w14:paraId="64D8143B"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508D0D40" w14:textId="77777777" w:rsidR="00FF47D3" w:rsidRPr="006D78E7" w:rsidRDefault="00FF47D3" w:rsidP="00FF47D3">
            <w:pPr>
              <w:pStyle w:val="TableText"/>
              <w:widowControl w:val="0"/>
              <w:rPr>
                <w:rFonts w:ascii="Tahoma" w:hAnsi="Tahoma" w:cs="Tahoma"/>
                <w:sz w:val="13"/>
              </w:rPr>
            </w:pPr>
            <w:r w:rsidRPr="006D78E7">
              <w:rPr>
                <w:rFonts w:ascii="Tahoma" w:hAnsi="Tahoma" w:cs="Tahoma"/>
                <w:color w:val="000000"/>
                <w:sz w:val="13"/>
              </w:rPr>
              <w:t>OL/</w:t>
            </w:r>
            <w:r>
              <w:rPr>
                <w:rFonts w:ascii="Tahoma" w:hAnsi="Tahoma" w:cs="Tahoma"/>
                <w:sz w:val="13"/>
              </w:rPr>
              <w:br/>
            </w:r>
            <w:r w:rsidRPr="006D78E7">
              <w:rPr>
                <w:rFonts w:ascii="Tahoma" w:hAnsi="Tahoma" w:cs="Tahoma"/>
                <w:color w:val="000000"/>
                <w:sz w:val="13"/>
              </w:rPr>
              <w:t>OV</w:t>
            </w:r>
          </w:p>
        </w:tc>
        <w:tc>
          <w:tcPr>
            <w:tcW w:w="484" w:type="dxa"/>
            <w:tcBorders>
              <w:bottom w:val="single" w:sz="4" w:space="0" w:color="auto"/>
            </w:tcBorders>
            <w:shd w:val="clear" w:color="auto" w:fill="FABF8F"/>
          </w:tcPr>
          <w:p w14:paraId="4E4226B7" w14:textId="77777777" w:rsidR="00FF47D3" w:rsidRPr="006D78E7" w:rsidRDefault="00FF47D3" w:rsidP="00FF47D3">
            <w:pPr>
              <w:pStyle w:val="TableText"/>
              <w:widowControl w:val="0"/>
              <w:rPr>
                <w:rFonts w:ascii="Tahoma" w:hAnsi="Tahoma" w:cs="Tahoma"/>
                <w:color w:val="000000"/>
                <w:sz w:val="13"/>
              </w:rPr>
            </w:pPr>
          </w:p>
        </w:tc>
      </w:tr>
      <w:tr w:rsidR="00FF47D3" w:rsidRPr="006D78E7" w14:paraId="32271B6D" w14:textId="77777777" w:rsidTr="0029345D">
        <w:trPr>
          <w:gridBefore w:val="1"/>
          <w:wBefore w:w="20" w:type="dxa"/>
          <w:trHeight w:val="233"/>
        </w:trPr>
        <w:tc>
          <w:tcPr>
            <w:tcW w:w="2264" w:type="dxa"/>
            <w:tcBorders>
              <w:bottom w:val="single" w:sz="4" w:space="0" w:color="auto"/>
            </w:tcBorders>
            <w:shd w:val="clear" w:color="auto" w:fill="auto"/>
            <w:vAlign w:val="center"/>
          </w:tcPr>
          <w:p w14:paraId="18A2F6DB" w14:textId="77777777" w:rsidR="00FF47D3" w:rsidRPr="006D78E7" w:rsidRDefault="00FF47D3" w:rsidP="00FF47D3">
            <w:pPr>
              <w:pStyle w:val="Heading2"/>
              <w:spacing w:before="20" w:after="20"/>
              <w:ind w:left="0"/>
              <w:rPr>
                <w:rFonts w:ascii="Tahoma" w:hAnsi="Tahoma" w:cs="Tahoma"/>
                <w:b w:val="0"/>
                <w:sz w:val="14"/>
                <w:szCs w:val="14"/>
              </w:rPr>
            </w:pPr>
            <w:bookmarkStart w:id="552" w:name="_Toc336338165"/>
            <w:bookmarkStart w:id="553" w:name="_Toc374286671"/>
            <w:r w:rsidRPr="006D78E7">
              <w:rPr>
                <w:rFonts w:ascii="Tahoma" w:hAnsi="Tahoma" w:cs="Tahoma"/>
                <w:b w:val="0"/>
                <w:sz w:val="14"/>
                <w:szCs w:val="14"/>
              </w:rPr>
              <w:t>Windows Server 2012 R2 Essentials</w:t>
            </w:r>
            <w:bookmarkEnd w:id="552"/>
            <w:bookmarkEnd w:id="553"/>
          </w:p>
        </w:tc>
        <w:tc>
          <w:tcPr>
            <w:tcW w:w="686" w:type="dxa"/>
            <w:tcBorders>
              <w:bottom w:val="single" w:sz="4" w:space="0" w:color="auto"/>
            </w:tcBorders>
            <w:shd w:val="clear" w:color="auto" w:fill="auto"/>
            <w:vAlign w:val="center"/>
          </w:tcPr>
          <w:p w14:paraId="3EE4ECED" w14:textId="77777777" w:rsidR="00FF47D3" w:rsidRPr="006D78E7" w:rsidRDefault="00FF47D3" w:rsidP="00FF47D3">
            <w:pPr>
              <w:pStyle w:val="TableText"/>
              <w:widowControl w:val="0"/>
              <w:rPr>
                <w:b/>
                <w:sz w:val="13"/>
                <w:szCs w:val="13"/>
                <w:u w:val="single"/>
              </w:rPr>
            </w:pPr>
          </w:p>
        </w:tc>
        <w:tc>
          <w:tcPr>
            <w:tcW w:w="450" w:type="dxa"/>
            <w:tcBorders>
              <w:bottom w:val="single" w:sz="4" w:space="0" w:color="auto"/>
            </w:tcBorders>
            <w:shd w:val="clear" w:color="auto" w:fill="auto"/>
          </w:tcPr>
          <w:p w14:paraId="6F6210DE"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202E0D83" w14:textId="77777777" w:rsidR="00FF47D3" w:rsidRPr="006D78E7" w:rsidRDefault="00FF47D3" w:rsidP="00FF47D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1C90D9E" w14:textId="77777777" w:rsidR="00FF47D3" w:rsidRPr="006D78E7" w:rsidRDefault="00FF47D3" w:rsidP="00FF47D3">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91C34A0"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A1BA9E2" w14:textId="77777777" w:rsidR="00FF47D3" w:rsidRPr="006D78E7" w:rsidRDefault="00FF47D3" w:rsidP="00FF47D3">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6250E8B7" w14:textId="77777777" w:rsidR="00FF47D3" w:rsidRPr="006D78E7" w:rsidRDefault="00FF47D3" w:rsidP="00FF47D3">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4FC955D" w14:textId="77777777" w:rsidR="00FF47D3" w:rsidRPr="006D78E7" w:rsidRDefault="00FF47D3" w:rsidP="00FF47D3">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8FAE54D" w14:textId="77777777" w:rsidR="00FF47D3" w:rsidRPr="006D78E7" w:rsidRDefault="00FF47D3" w:rsidP="00FF47D3">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4C3BB6FB" w14:textId="77777777" w:rsidR="00FF47D3" w:rsidRPr="006D78E7" w:rsidRDefault="00FF47D3" w:rsidP="00FF47D3">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9E78657"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tcBorders>
            <w:shd w:val="clear" w:color="auto" w:fill="auto"/>
            <w:vAlign w:val="center"/>
          </w:tcPr>
          <w:p w14:paraId="32197233"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153EEA05"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29A46CF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23F57E46"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FA19E6"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P</w:t>
            </w:r>
          </w:p>
        </w:tc>
        <w:tc>
          <w:tcPr>
            <w:tcW w:w="556" w:type="dxa"/>
            <w:tcBorders>
              <w:bottom w:val="single" w:sz="4" w:space="0" w:color="auto"/>
            </w:tcBorders>
            <w:shd w:val="clear" w:color="auto" w:fill="auto"/>
          </w:tcPr>
          <w:p w14:paraId="64C0578E"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auto"/>
            <w:vAlign w:val="center"/>
          </w:tcPr>
          <w:p w14:paraId="41EBDBF8"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10629CD4"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34F2553" w14:textId="77777777" w:rsidTr="0029345D">
        <w:trPr>
          <w:gridBefore w:val="1"/>
          <w:wBefore w:w="20" w:type="dxa"/>
          <w:cantSplit/>
          <w:trHeight w:val="145"/>
        </w:trPr>
        <w:tc>
          <w:tcPr>
            <w:tcW w:w="2264" w:type="dxa"/>
            <w:shd w:val="clear" w:color="auto" w:fill="FABF8F"/>
            <w:vAlign w:val="center"/>
          </w:tcPr>
          <w:p w14:paraId="2153F719" w14:textId="77777777" w:rsidR="00FF47D3" w:rsidRPr="006D78E7" w:rsidRDefault="00FF47D3" w:rsidP="00FF47D3">
            <w:pPr>
              <w:pStyle w:val="Heading2"/>
              <w:spacing w:before="20" w:after="20"/>
              <w:ind w:left="0"/>
              <w:rPr>
                <w:rFonts w:ascii="Tahoma" w:hAnsi="Tahoma" w:cs="Tahoma"/>
                <w:b w:val="0"/>
                <w:sz w:val="14"/>
                <w:szCs w:val="14"/>
              </w:rPr>
            </w:pPr>
            <w:bookmarkStart w:id="554" w:name="_Toc336338166"/>
            <w:bookmarkStart w:id="555" w:name="_Toc374286672"/>
            <w:r w:rsidRPr="006D78E7">
              <w:rPr>
                <w:rFonts w:ascii="Tahoma" w:hAnsi="Tahoma" w:cs="Tahoma"/>
                <w:b w:val="0"/>
                <w:sz w:val="14"/>
                <w:szCs w:val="14"/>
              </w:rPr>
              <w:t>Windows Small Business Server 2011 Essentials</w:t>
            </w:r>
            <w:bookmarkEnd w:id="554"/>
            <w:bookmarkEnd w:id="555"/>
          </w:p>
        </w:tc>
        <w:tc>
          <w:tcPr>
            <w:tcW w:w="686" w:type="dxa"/>
            <w:shd w:val="clear" w:color="auto" w:fill="FABF8F"/>
            <w:vAlign w:val="center"/>
          </w:tcPr>
          <w:p w14:paraId="2D3B2D09" w14:textId="77777777" w:rsidR="00FF47D3" w:rsidRPr="006D78E7" w:rsidRDefault="00FF47D3" w:rsidP="00FF47D3">
            <w:pPr>
              <w:pStyle w:val="TableText"/>
              <w:widowControl w:val="0"/>
              <w:rPr>
                <w:b/>
                <w:sz w:val="13"/>
                <w:szCs w:val="13"/>
                <w:u w:val="single"/>
              </w:rPr>
            </w:pPr>
            <w:hyperlink w:anchor="_118_Windows_Small" w:history="1">
              <w:r w:rsidRPr="006D78E7">
                <w:rPr>
                  <w:rStyle w:val="Hyperlink"/>
                  <w:b/>
                  <w:sz w:val="13"/>
                  <w:szCs w:val="13"/>
                </w:rPr>
                <w:t>120</w:t>
              </w:r>
            </w:hyperlink>
          </w:p>
        </w:tc>
        <w:tc>
          <w:tcPr>
            <w:tcW w:w="450" w:type="dxa"/>
            <w:shd w:val="clear" w:color="auto" w:fill="FABF8F"/>
          </w:tcPr>
          <w:p w14:paraId="523B7987"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05/11</w:t>
            </w:r>
          </w:p>
        </w:tc>
        <w:tc>
          <w:tcPr>
            <w:tcW w:w="360" w:type="dxa"/>
            <w:tcBorders>
              <w:right w:val="single" w:sz="18" w:space="0" w:color="auto"/>
            </w:tcBorders>
            <w:shd w:val="clear" w:color="auto" w:fill="FABF8F"/>
            <w:vAlign w:val="center"/>
          </w:tcPr>
          <w:p w14:paraId="4EB1FFEA"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tcBorders>
            <w:shd w:val="clear" w:color="auto" w:fill="FABF8F"/>
            <w:vAlign w:val="center"/>
          </w:tcPr>
          <w:p w14:paraId="1DB3A5FA" w14:textId="77777777" w:rsidR="00FF47D3" w:rsidRPr="006D78E7" w:rsidRDefault="00FF47D3" w:rsidP="00FF47D3">
            <w:pPr>
              <w:pStyle w:val="TableText"/>
              <w:widowControl w:val="0"/>
              <w:rPr>
                <w:rFonts w:ascii="Tahoma" w:hAnsi="Tahoma" w:cs="Tahoma"/>
                <w:color w:val="000000"/>
                <w:sz w:val="13"/>
              </w:rPr>
            </w:pPr>
          </w:p>
        </w:tc>
        <w:tc>
          <w:tcPr>
            <w:tcW w:w="450" w:type="dxa"/>
            <w:gridSpan w:val="2"/>
            <w:shd w:val="clear" w:color="auto" w:fill="FABF8F"/>
            <w:vAlign w:val="center"/>
          </w:tcPr>
          <w:p w14:paraId="0FF325DD" w14:textId="77777777" w:rsidR="00FF47D3" w:rsidRPr="006D78E7" w:rsidRDefault="00FF47D3" w:rsidP="00FF47D3">
            <w:pPr>
              <w:pStyle w:val="TableText"/>
              <w:widowControl w:val="0"/>
              <w:rPr>
                <w:rFonts w:ascii="Tahoma" w:hAnsi="Tahoma" w:cs="Tahoma"/>
                <w:color w:val="000000"/>
                <w:sz w:val="13"/>
              </w:rPr>
            </w:pPr>
          </w:p>
        </w:tc>
        <w:tc>
          <w:tcPr>
            <w:tcW w:w="450" w:type="dxa"/>
            <w:gridSpan w:val="2"/>
            <w:shd w:val="clear" w:color="auto" w:fill="FABF8F"/>
            <w:vAlign w:val="center"/>
          </w:tcPr>
          <w:p w14:paraId="7E00520B" w14:textId="77777777" w:rsidR="00FF47D3" w:rsidRPr="006D78E7" w:rsidRDefault="00FF47D3" w:rsidP="00FF47D3">
            <w:pPr>
              <w:pStyle w:val="TableText"/>
              <w:widowControl w:val="0"/>
              <w:rPr>
                <w:rFonts w:ascii="Tahoma" w:hAnsi="Tahoma" w:cs="Tahoma"/>
                <w:color w:val="000000"/>
                <w:sz w:val="13"/>
              </w:rPr>
            </w:pPr>
          </w:p>
        </w:tc>
        <w:tc>
          <w:tcPr>
            <w:tcW w:w="450" w:type="dxa"/>
            <w:gridSpan w:val="3"/>
            <w:shd w:val="clear" w:color="auto" w:fill="FABF8F"/>
            <w:vAlign w:val="center"/>
          </w:tcPr>
          <w:p w14:paraId="6D586A20" w14:textId="77777777" w:rsidR="00FF47D3" w:rsidRPr="006D78E7" w:rsidRDefault="00FF47D3" w:rsidP="00FF47D3">
            <w:pPr>
              <w:pStyle w:val="TableText"/>
              <w:widowControl w:val="0"/>
              <w:rPr>
                <w:rFonts w:ascii="Tahoma" w:hAnsi="Tahoma" w:cs="Tahoma"/>
                <w:color w:val="000000"/>
                <w:sz w:val="13"/>
              </w:rPr>
            </w:pPr>
          </w:p>
        </w:tc>
        <w:tc>
          <w:tcPr>
            <w:tcW w:w="450" w:type="dxa"/>
            <w:gridSpan w:val="2"/>
            <w:shd w:val="clear" w:color="auto" w:fill="FABF8F"/>
            <w:vAlign w:val="center"/>
          </w:tcPr>
          <w:p w14:paraId="73EC50D2" w14:textId="77777777" w:rsidR="00FF47D3" w:rsidRPr="006D78E7" w:rsidRDefault="00FF47D3" w:rsidP="00FF47D3">
            <w:pPr>
              <w:pStyle w:val="TableText"/>
              <w:widowControl w:val="0"/>
              <w:rPr>
                <w:rFonts w:ascii="Tahoma" w:hAnsi="Tahoma" w:cs="Tahoma"/>
                <w:color w:val="000000"/>
                <w:sz w:val="13"/>
              </w:rPr>
            </w:pPr>
          </w:p>
        </w:tc>
        <w:tc>
          <w:tcPr>
            <w:tcW w:w="450" w:type="dxa"/>
            <w:gridSpan w:val="2"/>
            <w:shd w:val="clear" w:color="auto" w:fill="FABF8F"/>
            <w:vAlign w:val="center"/>
          </w:tcPr>
          <w:p w14:paraId="4BE58A97" w14:textId="77777777" w:rsidR="00FF47D3" w:rsidRPr="006D78E7" w:rsidRDefault="00FF47D3" w:rsidP="00FF47D3">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400297E6"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E8A329D" w14:textId="77777777" w:rsidR="00FF47D3" w:rsidRPr="006D78E7" w:rsidRDefault="00FF47D3" w:rsidP="00FF47D3">
            <w:pPr>
              <w:pStyle w:val="TableText"/>
              <w:widowControl w:val="0"/>
              <w:rPr>
                <w:rFonts w:ascii="Tahoma" w:hAnsi="Tahoma" w:cs="Tahoma"/>
                <w:color w:val="000000"/>
                <w:sz w:val="13"/>
              </w:rPr>
            </w:pPr>
          </w:p>
        </w:tc>
        <w:tc>
          <w:tcPr>
            <w:tcW w:w="450" w:type="dxa"/>
            <w:shd w:val="clear" w:color="auto" w:fill="FABF8F"/>
            <w:vAlign w:val="center"/>
          </w:tcPr>
          <w:p w14:paraId="56C485A1" w14:textId="77777777" w:rsidR="00FF47D3" w:rsidRPr="006D78E7" w:rsidRDefault="00FF47D3" w:rsidP="00FF47D3">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4C474E1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668C0266" w14:textId="77777777" w:rsidR="00FF47D3" w:rsidRPr="006D78E7" w:rsidRDefault="00FF47D3" w:rsidP="00FF47D3">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244503C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06AEEBBF" w14:textId="77777777" w:rsidR="00FF47D3" w:rsidRPr="006D78E7" w:rsidRDefault="00FF47D3" w:rsidP="00FF47D3">
            <w:pPr>
              <w:pStyle w:val="TableText"/>
              <w:widowControl w:val="0"/>
              <w:rPr>
                <w:rFonts w:ascii="Tahoma" w:hAnsi="Tahoma" w:cs="Tahoma"/>
                <w:sz w:val="13"/>
              </w:rPr>
            </w:pPr>
          </w:p>
        </w:tc>
        <w:tc>
          <w:tcPr>
            <w:tcW w:w="556" w:type="dxa"/>
            <w:shd w:val="clear" w:color="auto" w:fill="FABF8F"/>
          </w:tcPr>
          <w:p w14:paraId="7F96BAED" w14:textId="77777777" w:rsidR="00FF47D3" w:rsidRPr="006D78E7" w:rsidRDefault="00FF47D3" w:rsidP="00FF47D3">
            <w:pPr>
              <w:pStyle w:val="TableText"/>
              <w:widowControl w:val="0"/>
              <w:spacing w:before="60"/>
              <w:rPr>
                <w:rFonts w:ascii="Tahoma" w:hAnsi="Tahoma" w:cs="Tahoma"/>
                <w:sz w:val="13"/>
              </w:rPr>
            </w:pPr>
          </w:p>
        </w:tc>
        <w:tc>
          <w:tcPr>
            <w:tcW w:w="400" w:type="dxa"/>
            <w:shd w:val="clear" w:color="auto" w:fill="FABF8F"/>
            <w:vAlign w:val="center"/>
          </w:tcPr>
          <w:p w14:paraId="548E0D4F" w14:textId="77777777" w:rsidR="00FF47D3" w:rsidRPr="006D78E7" w:rsidRDefault="00FF47D3" w:rsidP="00FF47D3">
            <w:pPr>
              <w:pStyle w:val="TableText"/>
              <w:widowControl w:val="0"/>
              <w:rPr>
                <w:rFonts w:ascii="Tahoma" w:hAnsi="Tahoma" w:cs="Tahoma"/>
                <w:color w:val="000000"/>
                <w:sz w:val="13"/>
              </w:rPr>
            </w:pPr>
          </w:p>
        </w:tc>
        <w:tc>
          <w:tcPr>
            <w:tcW w:w="484" w:type="dxa"/>
            <w:shd w:val="clear" w:color="auto" w:fill="FABF8F"/>
          </w:tcPr>
          <w:p w14:paraId="68A1693D" w14:textId="77777777" w:rsidR="00FF47D3" w:rsidRPr="006D78E7" w:rsidRDefault="00FF47D3" w:rsidP="00FF47D3">
            <w:pPr>
              <w:pStyle w:val="TableText"/>
              <w:widowControl w:val="0"/>
              <w:rPr>
                <w:rFonts w:ascii="Tahoma" w:hAnsi="Tahoma" w:cs="Tahoma"/>
                <w:color w:val="000000"/>
                <w:sz w:val="13"/>
              </w:rPr>
            </w:pPr>
          </w:p>
        </w:tc>
      </w:tr>
      <w:tr w:rsidR="00FF47D3" w:rsidRPr="006D78E7" w14:paraId="156A44C5" w14:textId="77777777" w:rsidTr="0029345D">
        <w:trPr>
          <w:gridBefore w:val="1"/>
          <w:wBefore w:w="20" w:type="dxa"/>
          <w:trHeight w:val="278"/>
        </w:trPr>
        <w:tc>
          <w:tcPr>
            <w:tcW w:w="2264" w:type="dxa"/>
            <w:tcBorders>
              <w:bottom w:val="single" w:sz="4" w:space="0" w:color="auto"/>
            </w:tcBorders>
            <w:shd w:val="clear" w:color="auto" w:fill="auto"/>
            <w:vAlign w:val="center"/>
          </w:tcPr>
          <w:p w14:paraId="5E57A4A9" w14:textId="77777777" w:rsidR="00FF47D3" w:rsidRPr="006D78E7" w:rsidRDefault="00FF47D3" w:rsidP="00FF47D3">
            <w:pPr>
              <w:pStyle w:val="Heading2"/>
              <w:keepNext/>
              <w:spacing w:before="20" w:after="20"/>
              <w:ind w:left="0"/>
              <w:rPr>
                <w:rFonts w:ascii="Tahoma" w:hAnsi="Tahoma" w:cs="Tahoma"/>
                <w:b w:val="0"/>
                <w:sz w:val="14"/>
                <w:szCs w:val="14"/>
              </w:rPr>
            </w:pPr>
            <w:bookmarkStart w:id="556" w:name="_Toc374286673"/>
            <w:r w:rsidRPr="006D78E7">
              <w:rPr>
                <w:rFonts w:ascii="Tahoma" w:hAnsi="Tahoma" w:cs="Tahoma"/>
                <w:b w:val="0"/>
                <w:sz w:val="14"/>
                <w:szCs w:val="14"/>
              </w:rPr>
              <w:t>Windows Web Server 2008 R2</w:t>
            </w:r>
            <w:bookmarkEnd w:id="556"/>
          </w:p>
        </w:tc>
        <w:tc>
          <w:tcPr>
            <w:tcW w:w="686" w:type="dxa"/>
            <w:tcBorders>
              <w:bottom w:val="single" w:sz="4" w:space="0" w:color="auto"/>
            </w:tcBorders>
            <w:shd w:val="clear" w:color="auto" w:fill="auto"/>
            <w:vAlign w:val="center"/>
          </w:tcPr>
          <w:p w14:paraId="6354DA7C" w14:textId="77777777" w:rsidR="00FF47D3" w:rsidRPr="006D78E7" w:rsidRDefault="00FF47D3" w:rsidP="00FF47D3">
            <w:pPr>
              <w:pStyle w:val="TableText"/>
              <w:keepNext/>
              <w:widowControl w:val="0"/>
              <w:rPr>
                <w:rStyle w:val="EndnoteReference"/>
                <w:b w:val="0"/>
                <w:sz w:val="13"/>
                <w:szCs w:val="13"/>
                <w:u w:val="single"/>
              </w:rPr>
            </w:pPr>
            <w:hyperlink w:anchor="_121_Windows_Web" w:history="1">
              <w:hyperlink w:anchor="_114_Windows_Small" w:history="1">
                <w:r w:rsidRPr="006D78E7">
                  <w:rPr>
                    <w:rStyle w:val="Hyperlink"/>
                    <w:b/>
                    <w:sz w:val="13"/>
                    <w:szCs w:val="13"/>
                  </w:rPr>
                  <w:t>121</w:t>
                </w:r>
              </w:hyperlink>
            </w:hyperlink>
          </w:p>
        </w:tc>
        <w:tc>
          <w:tcPr>
            <w:tcW w:w="450" w:type="dxa"/>
            <w:tcBorders>
              <w:bottom w:val="single" w:sz="4" w:space="0" w:color="auto"/>
            </w:tcBorders>
            <w:shd w:val="clear" w:color="auto" w:fill="auto"/>
            <w:vAlign w:val="center"/>
          </w:tcPr>
          <w:p w14:paraId="494EA0E3" w14:textId="77777777" w:rsidR="00FF47D3" w:rsidRPr="006D78E7" w:rsidRDefault="00FF47D3" w:rsidP="00FF47D3">
            <w:pPr>
              <w:pStyle w:val="TableText"/>
              <w:keepNext/>
              <w:widowControl w:val="0"/>
              <w:spacing w:before="120"/>
              <w:rPr>
                <w:rFonts w:ascii="Tahoma" w:hAnsi="Tahoma" w:cs="Tahoma"/>
                <w:color w:val="000000"/>
                <w:sz w:val="13"/>
              </w:rPr>
            </w:pPr>
            <w:r w:rsidRPr="006D78E7">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687EF622" w14:textId="77777777" w:rsidR="00FF47D3" w:rsidRPr="006D78E7" w:rsidRDefault="00FF47D3" w:rsidP="00FF47D3">
            <w:pPr>
              <w:pStyle w:val="TableText"/>
              <w:keepNext/>
              <w:widowControl w:val="0"/>
              <w:rPr>
                <w:rFonts w:ascii="Tahoma" w:hAnsi="Tahoma" w:cs="Tahoma"/>
                <w:color w:val="000000"/>
                <w:sz w:val="13"/>
              </w:rPr>
            </w:pPr>
            <w:r w:rsidRPr="006D78E7">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69B5761A" w14:textId="77777777" w:rsidR="00FF47D3" w:rsidRPr="006D78E7" w:rsidRDefault="00FF47D3" w:rsidP="00FF47D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80B808" w14:textId="77777777" w:rsidR="00FF47D3" w:rsidRPr="006D78E7" w:rsidRDefault="00FF47D3" w:rsidP="00FF47D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20FD05" w14:textId="77777777" w:rsidR="00FF47D3" w:rsidRPr="006D78E7" w:rsidRDefault="00FF47D3" w:rsidP="00FF47D3">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6979B3B" w14:textId="77777777" w:rsidR="00FF47D3" w:rsidRPr="006D78E7" w:rsidRDefault="00FF47D3" w:rsidP="00FF47D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2B0E5C" w14:textId="77777777" w:rsidR="00FF47D3" w:rsidRPr="006D78E7" w:rsidRDefault="00FF47D3" w:rsidP="00FF47D3">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D2B6DD" w14:textId="77777777" w:rsidR="00FF47D3" w:rsidRPr="006D78E7" w:rsidRDefault="00FF47D3" w:rsidP="00FF47D3">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DBE1527" w14:textId="77777777" w:rsidR="00FF47D3" w:rsidRPr="006D78E7" w:rsidRDefault="00FF47D3" w:rsidP="00FF47D3">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3E3CFA" w14:textId="77777777" w:rsidR="00FF47D3" w:rsidRPr="006D78E7" w:rsidRDefault="00FF47D3" w:rsidP="00FF47D3">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2EB62B6C" w14:textId="77777777" w:rsidR="00FF47D3" w:rsidRPr="006D78E7" w:rsidRDefault="00FF47D3" w:rsidP="00FF47D3">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AC9797" w14:textId="77777777" w:rsidR="00FF47D3" w:rsidRPr="006D78E7" w:rsidRDefault="00FF47D3" w:rsidP="00FF47D3">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404F08" w14:textId="77777777" w:rsidR="00FF47D3" w:rsidRPr="006D78E7" w:rsidRDefault="00FF47D3" w:rsidP="00FF47D3">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248AD9" w14:textId="77777777" w:rsidR="00FF47D3" w:rsidRPr="006D78E7" w:rsidRDefault="00FF47D3" w:rsidP="00FF47D3">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3EF6F5D" w14:textId="77777777" w:rsidR="00FF47D3" w:rsidRPr="006D78E7" w:rsidRDefault="00FF47D3" w:rsidP="00FF47D3">
            <w:pPr>
              <w:pStyle w:val="TableText"/>
              <w:keepNext/>
              <w:widowControl w:val="0"/>
              <w:rPr>
                <w:rFonts w:ascii="Tahoma" w:hAnsi="Tahoma" w:cs="Tahoma"/>
                <w:sz w:val="13"/>
              </w:rPr>
            </w:pPr>
          </w:p>
        </w:tc>
        <w:tc>
          <w:tcPr>
            <w:tcW w:w="556" w:type="dxa"/>
            <w:tcBorders>
              <w:bottom w:val="single" w:sz="4" w:space="0" w:color="auto"/>
            </w:tcBorders>
            <w:shd w:val="clear" w:color="auto" w:fill="auto"/>
            <w:vAlign w:val="center"/>
          </w:tcPr>
          <w:p w14:paraId="73902187" w14:textId="77777777" w:rsidR="00FF47D3" w:rsidRPr="006D78E7" w:rsidRDefault="00FF47D3" w:rsidP="00FF47D3">
            <w:pPr>
              <w:pStyle w:val="TableText"/>
              <w:keepNext/>
              <w:widowControl w:val="0"/>
              <w:rPr>
                <w:rFonts w:ascii="Tahoma" w:hAnsi="Tahoma" w:cs="Tahoma"/>
                <w:color w:val="000000"/>
                <w:sz w:val="13"/>
              </w:rPr>
            </w:pPr>
          </w:p>
        </w:tc>
        <w:tc>
          <w:tcPr>
            <w:tcW w:w="400" w:type="dxa"/>
            <w:tcBorders>
              <w:bottom w:val="single" w:sz="4" w:space="0" w:color="auto"/>
            </w:tcBorders>
            <w:shd w:val="clear" w:color="auto" w:fill="auto"/>
            <w:vAlign w:val="center"/>
          </w:tcPr>
          <w:p w14:paraId="7B633F5C" w14:textId="77777777" w:rsidR="00FF47D3" w:rsidRPr="006D78E7" w:rsidRDefault="00FF47D3" w:rsidP="00FF47D3">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tcPr>
          <w:p w14:paraId="2982AE6D" w14:textId="77777777" w:rsidR="00FF47D3" w:rsidRPr="006D78E7" w:rsidRDefault="00FF47D3" w:rsidP="00FF47D3">
            <w:pPr>
              <w:pStyle w:val="TableText"/>
              <w:keepNext/>
              <w:widowControl w:val="0"/>
              <w:rPr>
                <w:rFonts w:ascii="Tahoma" w:hAnsi="Tahoma" w:cs="Tahoma"/>
                <w:color w:val="000000"/>
                <w:sz w:val="13"/>
              </w:rPr>
            </w:pPr>
          </w:p>
        </w:tc>
      </w:tr>
      <w:tr w:rsidR="00FF47D3" w:rsidRPr="006D78E7" w14:paraId="4B10A38E" w14:textId="77777777" w:rsidTr="0029345D">
        <w:trPr>
          <w:gridBefore w:val="1"/>
          <w:wBefore w:w="20" w:type="dxa"/>
          <w:trHeight w:val="145"/>
        </w:trPr>
        <w:tc>
          <w:tcPr>
            <w:tcW w:w="2264" w:type="dxa"/>
            <w:tcBorders>
              <w:bottom w:val="single" w:sz="4" w:space="0" w:color="auto"/>
            </w:tcBorders>
            <w:shd w:val="clear" w:color="auto" w:fill="FABF8F"/>
            <w:vAlign w:val="center"/>
          </w:tcPr>
          <w:p w14:paraId="28DD03BF" w14:textId="77777777" w:rsidR="00FF47D3" w:rsidRPr="006D78E7" w:rsidRDefault="00FF47D3" w:rsidP="00FF47D3">
            <w:pPr>
              <w:pStyle w:val="Heading2"/>
              <w:spacing w:before="20" w:after="20"/>
              <w:ind w:left="0"/>
              <w:rPr>
                <w:rFonts w:ascii="Tahoma" w:hAnsi="Tahoma" w:cs="Tahoma"/>
                <w:b w:val="0"/>
                <w:sz w:val="14"/>
                <w:szCs w:val="14"/>
              </w:rPr>
            </w:pPr>
            <w:bookmarkStart w:id="557" w:name="_Toc374286674"/>
            <w:r w:rsidRPr="006D78E7">
              <w:rPr>
                <w:rFonts w:ascii="Tahoma" w:hAnsi="Tahoma" w:cs="Tahoma"/>
                <w:b w:val="0"/>
                <w:sz w:val="14"/>
                <w:szCs w:val="14"/>
              </w:rPr>
              <w:t>Yammer Enterprise</w:t>
            </w:r>
            <w:bookmarkEnd w:id="557"/>
          </w:p>
        </w:tc>
        <w:tc>
          <w:tcPr>
            <w:tcW w:w="686" w:type="dxa"/>
            <w:tcBorders>
              <w:bottom w:val="single" w:sz="4" w:space="0" w:color="auto"/>
            </w:tcBorders>
            <w:shd w:val="clear" w:color="auto" w:fill="FABF8F"/>
            <w:vAlign w:val="center"/>
          </w:tcPr>
          <w:p w14:paraId="41E5897B" w14:textId="77777777" w:rsidR="00FF47D3" w:rsidRPr="006D78E7" w:rsidRDefault="00FF47D3" w:rsidP="00FF47D3">
            <w:pPr>
              <w:pStyle w:val="TableText"/>
              <w:widowControl w:val="0"/>
              <w:rPr>
                <w:b/>
                <w:sz w:val="13"/>
                <w:szCs w:val="13"/>
              </w:rPr>
            </w:pPr>
          </w:p>
        </w:tc>
        <w:tc>
          <w:tcPr>
            <w:tcW w:w="450" w:type="dxa"/>
            <w:tcBorders>
              <w:bottom w:val="single" w:sz="4" w:space="0" w:color="auto"/>
            </w:tcBorders>
            <w:shd w:val="clear" w:color="auto" w:fill="FABF8F"/>
          </w:tcPr>
          <w:p w14:paraId="1DD81E62" w14:textId="77777777" w:rsidR="00FF47D3" w:rsidRPr="006D78E7" w:rsidRDefault="00FF47D3" w:rsidP="00FF47D3">
            <w:pPr>
              <w:pStyle w:val="TableText"/>
              <w:widowControl w:val="0"/>
              <w:spacing w:before="120"/>
              <w:rPr>
                <w:rFonts w:ascii="Tahoma" w:hAnsi="Tahoma" w:cs="Tahoma"/>
                <w:sz w:val="13"/>
              </w:rPr>
            </w:pPr>
            <w:r w:rsidRPr="006D78E7">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07126242" w14:textId="77777777" w:rsidR="00FF47D3" w:rsidRPr="006D78E7" w:rsidRDefault="00FF47D3" w:rsidP="00FF47D3">
            <w:pPr>
              <w:pStyle w:val="TableText"/>
              <w:widowControl w:val="0"/>
              <w:rPr>
                <w:rFonts w:ascii="Tahoma" w:hAnsi="Tahoma" w:cs="Tahoma"/>
                <w:sz w:val="13"/>
              </w:rPr>
            </w:pPr>
            <w:r w:rsidRPr="006D78E7">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7502A7B"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97AACD8"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2458D1F" w14:textId="77777777" w:rsidR="00FF47D3" w:rsidRPr="006D78E7" w:rsidRDefault="00FF47D3" w:rsidP="00FF47D3">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143B003"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CC41D16" w14:textId="77777777" w:rsidR="00FF47D3" w:rsidRPr="006D78E7" w:rsidRDefault="00FF47D3" w:rsidP="00FF47D3">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A9C9F19" w14:textId="77777777" w:rsidR="00FF47D3" w:rsidRPr="006D78E7" w:rsidRDefault="00FF47D3" w:rsidP="00FF47D3">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59059B6" w14:textId="77777777" w:rsidR="00FF47D3" w:rsidRPr="006D78E7" w:rsidRDefault="00FF47D3" w:rsidP="00FF47D3">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DCE7239" w14:textId="77777777" w:rsidR="00FF47D3" w:rsidRPr="006D78E7" w:rsidRDefault="00FF47D3" w:rsidP="00FF47D3">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400C170"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099929"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45B1EF" w14:textId="77777777" w:rsidR="00FF47D3" w:rsidRPr="006D78E7" w:rsidRDefault="00FF47D3" w:rsidP="00FF47D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C7D100" w14:textId="77777777" w:rsidR="00FF47D3" w:rsidRPr="006D78E7" w:rsidRDefault="00FF47D3" w:rsidP="00FF47D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A9C929" w14:textId="77777777" w:rsidR="00FF47D3" w:rsidRPr="006D78E7" w:rsidRDefault="00FF47D3" w:rsidP="00FF47D3">
            <w:pPr>
              <w:pStyle w:val="TableText"/>
              <w:widowControl w:val="0"/>
              <w:rPr>
                <w:rFonts w:ascii="Tahoma" w:hAnsi="Tahoma" w:cs="Tahoma"/>
                <w:sz w:val="13"/>
              </w:rPr>
            </w:pPr>
          </w:p>
        </w:tc>
        <w:tc>
          <w:tcPr>
            <w:tcW w:w="556" w:type="dxa"/>
            <w:tcBorders>
              <w:bottom w:val="single" w:sz="4" w:space="0" w:color="auto"/>
            </w:tcBorders>
            <w:shd w:val="clear" w:color="auto" w:fill="FABF8F"/>
          </w:tcPr>
          <w:p w14:paraId="479713C5" w14:textId="77777777" w:rsidR="00FF47D3" w:rsidRPr="006D78E7" w:rsidRDefault="00FF47D3" w:rsidP="00FF47D3">
            <w:pPr>
              <w:pStyle w:val="TableText"/>
              <w:widowControl w:val="0"/>
              <w:spacing w:before="60"/>
              <w:rPr>
                <w:rFonts w:ascii="Tahoma" w:hAnsi="Tahoma" w:cs="Tahoma"/>
                <w:sz w:val="13"/>
              </w:rPr>
            </w:pPr>
            <w:r w:rsidRPr="006D78E7">
              <w:rPr>
                <w:rFonts w:ascii="Tahoma" w:hAnsi="Tahoma" w:cs="Tahoma"/>
                <w:sz w:val="13"/>
              </w:rPr>
              <w:t>A</w:t>
            </w:r>
          </w:p>
        </w:tc>
        <w:tc>
          <w:tcPr>
            <w:tcW w:w="400" w:type="dxa"/>
            <w:tcBorders>
              <w:bottom w:val="single" w:sz="4" w:space="0" w:color="auto"/>
            </w:tcBorders>
            <w:shd w:val="clear" w:color="auto" w:fill="FABF8F"/>
            <w:vAlign w:val="center"/>
          </w:tcPr>
          <w:p w14:paraId="09DE395F" w14:textId="77777777" w:rsidR="00FF47D3" w:rsidRPr="006D78E7" w:rsidRDefault="00FF47D3" w:rsidP="00FF47D3">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D4BABF5" w14:textId="77777777" w:rsidR="00FF47D3" w:rsidRPr="006D78E7" w:rsidRDefault="00FF47D3" w:rsidP="00FF47D3">
            <w:pPr>
              <w:pStyle w:val="TableText"/>
              <w:widowControl w:val="0"/>
              <w:rPr>
                <w:rFonts w:ascii="Tahoma" w:hAnsi="Tahoma" w:cs="Tahoma"/>
                <w:color w:val="000000"/>
                <w:sz w:val="13"/>
              </w:rPr>
            </w:pPr>
          </w:p>
        </w:tc>
      </w:tr>
    </w:tbl>
    <w:p w14:paraId="585F5859" w14:textId="77777777" w:rsidR="00612FCC" w:rsidRPr="006D78E7" w:rsidRDefault="001B3AF3" w:rsidP="00652B91">
      <w:bookmarkStart w:id="558" w:name="_Toc349586123"/>
      <w:bookmarkStart w:id="559" w:name="_Toc349586654"/>
      <w:bookmarkStart w:id="560" w:name="_Toc354459730"/>
      <w:bookmarkStart w:id="561" w:name="_Toc336338167"/>
      <w:r>
        <w:rPr>
          <w:noProof/>
          <w:sz w:val="14"/>
        </w:rPr>
        <mc:AlternateContent>
          <mc:Choice Requires="wps">
            <w:drawing>
              <wp:anchor distT="0" distB="0" distL="114300" distR="114300" simplePos="0" relativeHeight="251657728" behindDoc="0" locked="0" layoutInCell="1" allowOverlap="1" wp14:anchorId="6D8034BE" wp14:editId="6A744F96">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0A90A6" w14:textId="77777777" w:rsidR="00FF47D3" w:rsidRPr="001B3AF3" w:rsidRDefault="00FF47D3" w:rsidP="00C8780F">
                            <w:pPr>
                              <w:rPr>
                                <w:rFonts w:cs="Tahoma"/>
                                <w:i/>
                                <w:color w:val="000000"/>
                                <w:sz w:val="14"/>
                                <w:szCs w:val="14"/>
                                <w:lang w:val="ru-RU"/>
                              </w:rPr>
                            </w:pPr>
                            <w:r w:rsidRPr="001B3AF3">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5B5C05F2" w14:textId="77777777" w:rsidR="00FF47D3" w:rsidRPr="001B3AF3" w:rsidRDefault="00FF47D3" w:rsidP="00C8780F">
                            <w:pPr>
                              <w:rPr>
                                <w:rFonts w:cs="Tahoma"/>
                                <w:i/>
                                <w:color w:val="000000"/>
                                <w:sz w:val="14"/>
                                <w:szCs w:val="14"/>
                                <w:lang w:val="ru-RU"/>
                              </w:rPr>
                            </w:pPr>
                            <w:r w:rsidRPr="001B3AF3">
                              <w:rPr>
                                <w:rFonts w:cs="Tahoma"/>
                                <w:i/>
                                <w:color w:val="000000"/>
                                <w:sz w:val="14"/>
                                <w:szCs w:val="14"/>
                                <w:lang w:val="ru-RU"/>
                              </w:rPr>
                              <w:t xml:space="preserve">*Только для программы </w:t>
                            </w:r>
                            <w:r>
                              <w:rPr>
                                <w:rFonts w:cs="Tahoma"/>
                                <w:i/>
                                <w:color w:val="000000"/>
                                <w:sz w:val="14"/>
                                <w:szCs w:val="14"/>
                              </w:rPr>
                              <w:t>Select</w:t>
                            </w:r>
                            <w:r w:rsidRPr="001B3AF3">
                              <w:rPr>
                                <w:rFonts w:cs="Tahoma"/>
                                <w:i/>
                                <w:color w:val="000000"/>
                                <w:sz w:val="14"/>
                                <w:szCs w:val="14"/>
                                <w:lang w:val="ru-RU"/>
                              </w:rPr>
                              <w:t xml:space="preserve"> </w:t>
                            </w:r>
                            <w:r>
                              <w:rPr>
                                <w:rFonts w:cs="Tahoma"/>
                                <w:i/>
                                <w:color w:val="000000"/>
                                <w:sz w:val="14"/>
                                <w:szCs w:val="14"/>
                              </w:rPr>
                              <w:t>Plus</w:t>
                            </w:r>
                            <w:r w:rsidRPr="001B3AF3">
                              <w:rPr>
                                <w:rFonts w:cs="Tahoma"/>
                                <w:i/>
                                <w:color w:val="000000"/>
                                <w:sz w:val="14"/>
                                <w:szCs w:val="14"/>
                                <w:lang w:val="ru-RU"/>
                              </w:rPr>
                              <w:t xml:space="preserve"> будут использоваться буква «</w:t>
                            </w:r>
                            <w:r>
                              <w:rPr>
                                <w:rFonts w:cs="Tahoma"/>
                                <w:i/>
                                <w:color w:val="000000"/>
                                <w:sz w:val="14"/>
                                <w:szCs w:val="14"/>
                              </w:rPr>
                              <w:t>L</w:t>
                            </w:r>
                            <w:r w:rsidRPr="001B3AF3">
                              <w:rPr>
                                <w:rFonts w:cs="Tahoma"/>
                                <w:i/>
                                <w:color w:val="000000"/>
                                <w:sz w:val="14"/>
                                <w:szCs w:val="14"/>
                                <w:lang w:val="ru-RU"/>
                              </w:rPr>
                              <w:t>» и значение «три года» для столбца «</w:t>
                            </w:r>
                            <w:r>
                              <w:rPr>
                                <w:rFonts w:cs="Tahoma"/>
                                <w:i/>
                                <w:color w:val="000000"/>
                                <w:sz w:val="14"/>
                                <w:szCs w:val="14"/>
                              </w:rPr>
                              <w:t>L</w:t>
                            </w:r>
                            <w:r w:rsidRPr="001B3AF3">
                              <w:rPr>
                                <w:rFonts w:cs="Tahoma"/>
                                <w:i/>
                                <w:color w:val="000000"/>
                                <w:sz w:val="14"/>
                                <w:szCs w:val="14"/>
                                <w:lang w:val="ru-RU"/>
                              </w:rPr>
                              <w:t>&amp;</w:t>
                            </w:r>
                            <w:r>
                              <w:rPr>
                                <w:rFonts w:cs="Tahoma"/>
                                <w:i/>
                                <w:color w:val="000000"/>
                                <w:sz w:val="14"/>
                                <w:szCs w:val="14"/>
                              </w:rPr>
                              <w:t>SA</w:t>
                            </w:r>
                            <w:r w:rsidRPr="001B3AF3">
                              <w:rPr>
                                <w:rFonts w:cs="Tahoma"/>
                                <w:i/>
                                <w:color w:val="000000"/>
                                <w:sz w:val="14"/>
                                <w:szCs w:val="14"/>
                                <w:lang w:val="ru-RU"/>
                              </w:rPr>
                              <w:t xml:space="preserve">/ </w:t>
                            </w:r>
                            <w:r>
                              <w:rPr>
                                <w:rFonts w:cs="Tahoma"/>
                                <w:i/>
                                <w:color w:val="000000"/>
                                <w:sz w:val="14"/>
                                <w:szCs w:val="14"/>
                              </w:rPr>
                              <w:t>SA</w:t>
                            </w:r>
                            <w:r w:rsidRPr="001B3AF3">
                              <w:rPr>
                                <w:rFonts w:cs="Tahoma"/>
                                <w:i/>
                                <w:color w:val="000000"/>
                                <w:sz w:val="14"/>
                                <w:szCs w:val="14"/>
                                <w:lang w:val="ru-RU"/>
                              </w:rPr>
                              <w:t>».</w:t>
                            </w:r>
                          </w:p>
                          <w:p w14:paraId="745D065A" w14:textId="77777777" w:rsidR="00FF47D3" w:rsidRPr="001B3AF3" w:rsidRDefault="00FF47D3"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034BE" id="Text Box 59" o:spid="_x0000_s1029" type="#_x0000_t202" style="position:absolute;margin-left:-26.1pt;margin-top:9.25pt;width:515.55pt;height:39.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270A90A6" w14:textId="77777777" w:rsidR="00FF47D3" w:rsidRPr="001B3AF3" w:rsidRDefault="00FF47D3" w:rsidP="00C8780F">
                      <w:pPr>
                        <w:rPr>
                          <w:rFonts w:cs="Tahoma"/>
                          <w:i/>
                          <w:color w:val="000000"/>
                          <w:sz w:val="14"/>
                          <w:szCs w:val="14"/>
                          <w:lang w:val="ru-RU"/>
                        </w:rPr>
                      </w:pPr>
                      <w:r w:rsidRPr="001B3AF3">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5B5C05F2" w14:textId="77777777" w:rsidR="00FF47D3" w:rsidRPr="001B3AF3" w:rsidRDefault="00FF47D3" w:rsidP="00C8780F">
                      <w:pPr>
                        <w:rPr>
                          <w:rFonts w:cs="Tahoma"/>
                          <w:i/>
                          <w:color w:val="000000"/>
                          <w:sz w:val="14"/>
                          <w:szCs w:val="14"/>
                          <w:lang w:val="ru-RU"/>
                        </w:rPr>
                      </w:pPr>
                      <w:r w:rsidRPr="001B3AF3">
                        <w:rPr>
                          <w:rFonts w:cs="Tahoma"/>
                          <w:i/>
                          <w:color w:val="000000"/>
                          <w:sz w:val="14"/>
                          <w:szCs w:val="14"/>
                          <w:lang w:val="ru-RU"/>
                        </w:rPr>
                        <w:t xml:space="preserve">*Только для программы </w:t>
                      </w:r>
                      <w:r>
                        <w:rPr>
                          <w:rFonts w:cs="Tahoma"/>
                          <w:i/>
                          <w:color w:val="000000"/>
                          <w:sz w:val="14"/>
                          <w:szCs w:val="14"/>
                        </w:rPr>
                        <w:t>Select</w:t>
                      </w:r>
                      <w:r w:rsidRPr="001B3AF3">
                        <w:rPr>
                          <w:rFonts w:cs="Tahoma"/>
                          <w:i/>
                          <w:color w:val="000000"/>
                          <w:sz w:val="14"/>
                          <w:szCs w:val="14"/>
                          <w:lang w:val="ru-RU"/>
                        </w:rPr>
                        <w:t xml:space="preserve"> </w:t>
                      </w:r>
                      <w:r>
                        <w:rPr>
                          <w:rFonts w:cs="Tahoma"/>
                          <w:i/>
                          <w:color w:val="000000"/>
                          <w:sz w:val="14"/>
                          <w:szCs w:val="14"/>
                        </w:rPr>
                        <w:t>Plus</w:t>
                      </w:r>
                      <w:r w:rsidRPr="001B3AF3">
                        <w:rPr>
                          <w:rFonts w:cs="Tahoma"/>
                          <w:i/>
                          <w:color w:val="000000"/>
                          <w:sz w:val="14"/>
                          <w:szCs w:val="14"/>
                          <w:lang w:val="ru-RU"/>
                        </w:rPr>
                        <w:t xml:space="preserve"> будут использоваться буква «</w:t>
                      </w:r>
                      <w:r>
                        <w:rPr>
                          <w:rFonts w:cs="Tahoma"/>
                          <w:i/>
                          <w:color w:val="000000"/>
                          <w:sz w:val="14"/>
                          <w:szCs w:val="14"/>
                        </w:rPr>
                        <w:t>L</w:t>
                      </w:r>
                      <w:r w:rsidRPr="001B3AF3">
                        <w:rPr>
                          <w:rFonts w:cs="Tahoma"/>
                          <w:i/>
                          <w:color w:val="000000"/>
                          <w:sz w:val="14"/>
                          <w:szCs w:val="14"/>
                          <w:lang w:val="ru-RU"/>
                        </w:rPr>
                        <w:t>» и значение «три года» для столбца «</w:t>
                      </w:r>
                      <w:r>
                        <w:rPr>
                          <w:rFonts w:cs="Tahoma"/>
                          <w:i/>
                          <w:color w:val="000000"/>
                          <w:sz w:val="14"/>
                          <w:szCs w:val="14"/>
                        </w:rPr>
                        <w:t>L</w:t>
                      </w:r>
                      <w:r w:rsidRPr="001B3AF3">
                        <w:rPr>
                          <w:rFonts w:cs="Tahoma"/>
                          <w:i/>
                          <w:color w:val="000000"/>
                          <w:sz w:val="14"/>
                          <w:szCs w:val="14"/>
                          <w:lang w:val="ru-RU"/>
                        </w:rPr>
                        <w:t>&amp;</w:t>
                      </w:r>
                      <w:r>
                        <w:rPr>
                          <w:rFonts w:cs="Tahoma"/>
                          <w:i/>
                          <w:color w:val="000000"/>
                          <w:sz w:val="14"/>
                          <w:szCs w:val="14"/>
                        </w:rPr>
                        <w:t>SA</w:t>
                      </w:r>
                      <w:r w:rsidRPr="001B3AF3">
                        <w:rPr>
                          <w:rFonts w:cs="Tahoma"/>
                          <w:i/>
                          <w:color w:val="000000"/>
                          <w:sz w:val="14"/>
                          <w:szCs w:val="14"/>
                          <w:lang w:val="ru-RU"/>
                        </w:rPr>
                        <w:t xml:space="preserve">/ </w:t>
                      </w:r>
                      <w:r>
                        <w:rPr>
                          <w:rFonts w:cs="Tahoma"/>
                          <w:i/>
                          <w:color w:val="000000"/>
                          <w:sz w:val="14"/>
                          <w:szCs w:val="14"/>
                        </w:rPr>
                        <w:t>SA</w:t>
                      </w:r>
                      <w:r w:rsidRPr="001B3AF3">
                        <w:rPr>
                          <w:rFonts w:cs="Tahoma"/>
                          <w:i/>
                          <w:color w:val="000000"/>
                          <w:sz w:val="14"/>
                          <w:szCs w:val="14"/>
                          <w:lang w:val="ru-RU"/>
                        </w:rPr>
                        <w:t>».</w:t>
                      </w:r>
                    </w:p>
                    <w:p w14:paraId="745D065A" w14:textId="77777777" w:rsidR="00FF47D3" w:rsidRPr="001B3AF3" w:rsidRDefault="00FF47D3" w:rsidP="00C8780F">
                      <w:pPr>
                        <w:rPr>
                          <w:lang w:val="ru-RU"/>
                        </w:rPr>
                      </w:pPr>
                    </w:p>
                  </w:txbxContent>
                </v:textbox>
                <w10:wrap type="topAndBottom"/>
              </v:shape>
            </w:pict>
          </mc:Fallback>
        </mc:AlternateContent>
      </w:r>
      <w:bookmarkEnd w:id="558"/>
      <w:bookmarkEnd w:id="559"/>
      <w:bookmarkEnd w:id="560"/>
      <w:r w:rsidR="00636CAD" w:rsidRPr="006D78E7">
        <w:br w:type="page"/>
      </w:r>
    </w:p>
    <w:p w14:paraId="5CCD3F66" w14:textId="77777777" w:rsidR="00023FE7" w:rsidRPr="001B3AF3" w:rsidRDefault="00A33112" w:rsidP="001523E9">
      <w:pPr>
        <w:pStyle w:val="Heading1"/>
        <w:rPr>
          <w:lang w:val="ru-RU"/>
        </w:rPr>
      </w:pPr>
      <w:bookmarkStart w:id="562" w:name="_Toc349586124"/>
      <w:bookmarkStart w:id="563" w:name="_Toc374286675"/>
      <w:r w:rsidRPr="001B3AF3">
        <w:rPr>
          <w:lang w:val="ru-RU"/>
        </w:rPr>
        <w:t>РАЗДЕЛ 1</w:t>
      </w:r>
      <w:r w:rsidR="000C2DFC" w:rsidRPr="001B3AF3">
        <w:rPr>
          <w:lang w:val="ru-RU"/>
        </w:rPr>
        <w:t>.</w:t>
      </w:r>
      <w:r w:rsidRPr="001B3AF3">
        <w:rPr>
          <w:lang w:val="ru-RU"/>
        </w:rPr>
        <w:t xml:space="preserve"> ИЗМЕНЕНИЯ В СПИСКЕ ПРОДУКТОВ за</w:t>
      </w:r>
      <w:bookmarkEnd w:id="562"/>
      <w:r w:rsidRPr="001B3AF3">
        <w:rPr>
          <w:lang w:val="ru-RU"/>
        </w:rPr>
        <w:t xml:space="preserve"> последние 12 месяцев</w:t>
      </w:r>
      <w:bookmarkEnd w:id="561"/>
      <w:bookmarkEnd w:id="563"/>
    </w:p>
    <w:p w14:paraId="49060991" w14:textId="77777777" w:rsidR="00A73E6D" w:rsidRPr="001B3AF3" w:rsidRDefault="00A73E6D" w:rsidP="00A73E6D">
      <w:pPr>
        <w:pStyle w:val="Heading2"/>
        <w:ind w:left="0"/>
        <w:jc w:val="both"/>
        <w:rPr>
          <w:lang w:val="ru-RU"/>
        </w:rPr>
      </w:pPr>
      <w:bookmarkStart w:id="564" w:name="_Toc336338168"/>
    </w:p>
    <w:p w14:paraId="07A9CD88" w14:textId="77777777" w:rsidR="00A73E6D" w:rsidRPr="001B3AF3" w:rsidRDefault="00A73E6D" w:rsidP="00A73E6D">
      <w:pPr>
        <w:pStyle w:val="Heading2"/>
        <w:ind w:left="0"/>
        <w:jc w:val="both"/>
        <w:rPr>
          <w:lang w:val="ru-RU"/>
        </w:rPr>
      </w:pPr>
      <w:bookmarkStart w:id="565" w:name="_Toc374286676"/>
      <w:r w:rsidRPr="001B3AF3">
        <w:rPr>
          <w:rFonts w:ascii="Tahoma" w:hAnsi="Tahoma" w:cs="Tahoma"/>
          <w:color w:val="FF6600"/>
          <w:lang w:val="ru-RU"/>
        </w:rPr>
        <w:t>ИЗМЕНЕНИЯ В ЯНВАРЕ 2014 Г.</w:t>
      </w:r>
      <w:bookmarkEnd w:id="565"/>
    </w:p>
    <w:p w14:paraId="183E8352" w14:textId="77777777" w:rsidR="00A73E6D" w:rsidRPr="001B3AF3" w:rsidRDefault="00A73E6D" w:rsidP="00A73E6D">
      <w:pPr>
        <w:spacing w:after="60"/>
        <w:rPr>
          <w:lang w:val="ru-RU"/>
        </w:rPr>
      </w:pPr>
    </w:p>
    <w:p w14:paraId="31409B02" w14:textId="77777777" w:rsidR="00A73E6D" w:rsidRPr="001B3AF3" w:rsidRDefault="00A73E6D" w:rsidP="00A73E6D">
      <w:pPr>
        <w:spacing w:after="60"/>
        <w:rPr>
          <w:lang w:val="ru-RU"/>
        </w:rPr>
      </w:pPr>
      <w:r w:rsidRPr="001B3AF3">
        <w:rPr>
          <w:b/>
          <w:lang w:val="ru-RU"/>
        </w:rPr>
        <w:t>Удаления</w:t>
      </w:r>
    </w:p>
    <w:p w14:paraId="16877ABD" w14:textId="77777777" w:rsidR="00A73E6D" w:rsidRPr="001B3AF3" w:rsidRDefault="000D0038" w:rsidP="00A73E6D">
      <w:pPr>
        <w:rPr>
          <w:lang w:val="ru-RU"/>
        </w:rPr>
      </w:pPr>
      <w:r w:rsidRPr="006D78E7">
        <w:t>Expression</w:t>
      </w:r>
      <w:r w:rsidRPr="001B3AF3">
        <w:rPr>
          <w:lang w:val="ru-RU"/>
        </w:rPr>
        <w:t xml:space="preserve"> </w:t>
      </w:r>
      <w:r w:rsidRPr="006D78E7">
        <w:t>Encoder</w:t>
      </w:r>
      <w:r w:rsidRPr="001B3AF3">
        <w:rPr>
          <w:lang w:val="ru-RU"/>
        </w:rPr>
        <w:t xml:space="preserve"> </w:t>
      </w:r>
      <w:r w:rsidRPr="006D78E7">
        <w:t>Pro</w:t>
      </w:r>
      <w:r w:rsidRPr="001B3AF3">
        <w:rPr>
          <w:lang w:val="ru-RU"/>
        </w:rPr>
        <w:t xml:space="preserve"> 4</w:t>
      </w:r>
    </w:p>
    <w:p w14:paraId="667C646C" w14:textId="77777777" w:rsidR="00A73E6D" w:rsidRPr="001B3AF3" w:rsidRDefault="00A73E6D" w:rsidP="00A73E6D">
      <w:pPr>
        <w:rPr>
          <w:lang w:val="ru-RU"/>
        </w:rPr>
      </w:pPr>
    </w:p>
    <w:p w14:paraId="4D25732D" w14:textId="77777777" w:rsidR="00A73E6D" w:rsidRPr="001B3AF3" w:rsidRDefault="00A73E6D" w:rsidP="00A73E6D">
      <w:pPr>
        <w:spacing w:after="60"/>
        <w:rPr>
          <w:lang w:val="ru-RU"/>
        </w:rPr>
      </w:pPr>
      <w:r w:rsidRPr="001B3AF3">
        <w:rPr>
          <w:b/>
          <w:lang w:val="ru-RU"/>
        </w:rPr>
        <w:t>Изменения</w:t>
      </w:r>
    </w:p>
    <w:p w14:paraId="30C06D6D" w14:textId="77777777" w:rsidR="00A73E6D" w:rsidRPr="001B3AF3" w:rsidRDefault="00D33C13" w:rsidP="00A73E6D">
      <w:pPr>
        <w:rPr>
          <w:lang w:val="ru-RU"/>
        </w:rPr>
      </w:pPr>
      <w:r w:rsidRPr="001B3AF3">
        <w:rPr>
          <w:lang w:val="ru-RU"/>
        </w:rPr>
        <w:t xml:space="preserve">Наименование «Управление правами </w:t>
      </w:r>
      <w:r w:rsidRPr="006D78E7">
        <w:t>Active</w:t>
      </w:r>
      <w:r w:rsidRPr="001B3AF3">
        <w:rPr>
          <w:lang w:val="ru-RU"/>
        </w:rPr>
        <w:t xml:space="preserve"> </w:t>
      </w:r>
      <w:r w:rsidRPr="006D78E7">
        <w:t>Directory</w:t>
      </w:r>
      <w:r w:rsidRPr="001B3AF3">
        <w:rPr>
          <w:lang w:val="ru-RU"/>
        </w:rPr>
        <w:t xml:space="preserve"> для </w:t>
      </w:r>
      <w:r w:rsidRPr="006D78E7">
        <w:t>Windows</w:t>
      </w:r>
      <w:r w:rsidRPr="001B3AF3">
        <w:rPr>
          <w:lang w:val="ru-RU"/>
        </w:rPr>
        <w:t xml:space="preserve"> </w:t>
      </w:r>
      <w:r w:rsidRPr="006D78E7">
        <w:t>Azure</w:t>
      </w:r>
      <w:r w:rsidRPr="001B3AF3">
        <w:rPr>
          <w:lang w:val="ru-RU"/>
        </w:rPr>
        <w:t xml:space="preserve">, </w:t>
      </w:r>
      <w:r w:rsidRPr="006D78E7">
        <w:t>Academic</w:t>
      </w:r>
      <w:r w:rsidRPr="001B3AF3">
        <w:rPr>
          <w:lang w:val="ru-RU"/>
        </w:rPr>
        <w:t xml:space="preserve"> (лицензия </w:t>
      </w:r>
      <w:r w:rsidRPr="006D78E7">
        <w:t>SL</w:t>
      </w:r>
      <w:r w:rsidRPr="001B3AF3">
        <w:rPr>
          <w:lang w:val="ru-RU"/>
        </w:rPr>
        <w:t xml:space="preserve"> «на</w:t>
      </w:r>
      <w:r w:rsidR="00BA6E57">
        <w:t> </w:t>
      </w:r>
      <w:r w:rsidRPr="001B3AF3">
        <w:rPr>
          <w:lang w:val="ru-RU"/>
        </w:rPr>
        <w:t xml:space="preserve">пользователя»)» изменено на «Управление правами </w:t>
      </w:r>
      <w:r w:rsidRPr="006D78E7">
        <w:t>Microsoft</w:t>
      </w:r>
      <w:r w:rsidRPr="001B3AF3">
        <w:rPr>
          <w:lang w:val="ru-RU"/>
        </w:rPr>
        <w:t xml:space="preserve"> </w:t>
      </w:r>
      <w:r w:rsidRPr="006D78E7">
        <w:t>Academic</w:t>
      </w:r>
      <w:r w:rsidRPr="001B3AF3">
        <w:rPr>
          <w:lang w:val="ru-RU"/>
        </w:rPr>
        <w:t xml:space="preserve"> (подписная лицензия «на</w:t>
      </w:r>
      <w:r w:rsidR="00BA6E57">
        <w:t> </w:t>
      </w:r>
      <w:r w:rsidRPr="001B3AF3">
        <w:rPr>
          <w:lang w:val="ru-RU"/>
        </w:rPr>
        <w:t>пользователя»)»</w:t>
      </w:r>
    </w:p>
    <w:p w14:paraId="6132AD89" w14:textId="77777777" w:rsidR="00A73E6D" w:rsidRPr="001B3AF3" w:rsidRDefault="00A73E6D" w:rsidP="00A73E6D">
      <w:pPr>
        <w:spacing w:after="60"/>
        <w:rPr>
          <w:lang w:val="ru-RU"/>
        </w:rPr>
      </w:pPr>
    </w:p>
    <w:p w14:paraId="703850C9" w14:textId="77777777" w:rsidR="00A73E6D" w:rsidRPr="001B3AF3" w:rsidRDefault="00A73E6D" w:rsidP="00A73E6D">
      <w:pPr>
        <w:spacing w:after="60"/>
        <w:rPr>
          <w:lang w:val="ru-RU"/>
        </w:rPr>
      </w:pPr>
      <w:r w:rsidRPr="001B3AF3">
        <w:rPr>
          <w:b/>
          <w:lang w:val="ru-RU"/>
        </w:rPr>
        <w:t>Специальные предложения</w:t>
      </w:r>
    </w:p>
    <w:p w14:paraId="3B801E10" w14:textId="77777777" w:rsidR="002808DD" w:rsidRPr="001B3AF3" w:rsidRDefault="002808DD" w:rsidP="002808DD">
      <w:pPr>
        <w:rPr>
          <w:lang w:val="ru-RU"/>
        </w:rPr>
      </w:pPr>
      <w:r w:rsidRPr="001B3AF3">
        <w:rPr>
          <w:lang w:val="ru-RU"/>
        </w:rPr>
        <w:t>Были добавлены следующие специальные предложения:</w:t>
      </w:r>
    </w:p>
    <w:p w14:paraId="3D0E2D25" w14:textId="77777777" w:rsidR="002808DD" w:rsidRPr="001B3AF3" w:rsidRDefault="002808DD" w:rsidP="002808DD">
      <w:pPr>
        <w:ind w:left="360"/>
        <w:rPr>
          <w:lang w:val="ru-RU"/>
        </w:rPr>
      </w:pPr>
      <w:r w:rsidRPr="001B3AF3">
        <w:rPr>
          <w:rFonts w:cs="Tahoma"/>
          <w:color w:val="000000" w:themeColor="text1"/>
          <w:szCs w:val="18"/>
          <w:bdr w:val="none" w:sz="0" w:space="0" w:color="auto" w:frame="1"/>
          <w:shd w:val="clear" w:color="auto" w:fill="FFFFFF"/>
          <w:lang w:val="ru-RU"/>
        </w:rPr>
        <w:t xml:space="preserve">Предложение перехода вверх </w:t>
      </w:r>
      <w:r w:rsidRPr="006D78E7">
        <w:rPr>
          <w:rFonts w:cs="Tahoma"/>
          <w:color w:val="000000" w:themeColor="text1"/>
          <w:szCs w:val="18"/>
          <w:bdr w:val="none" w:sz="0" w:space="0" w:color="auto" w:frame="1"/>
          <w:shd w:val="clear" w:color="auto" w:fill="FFFFFF"/>
        </w:rPr>
        <w:t>SCE</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Pro</w:t>
      </w:r>
      <w:r w:rsidRPr="001B3AF3">
        <w:rPr>
          <w:rFonts w:cs="Tahoma"/>
          <w:color w:val="000000" w:themeColor="text1"/>
          <w:szCs w:val="18"/>
          <w:bdr w:val="none" w:sz="0" w:space="0" w:color="auto" w:frame="1"/>
          <w:shd w:val="clear" w:color="auto" w:fill="FFFFFF"/>
          <w:lang w:val="ru-RU"/>
        </w:rPr>
        <w:t>-</w:t>
      </w:r>
      <w:r w:rsidRPr="006D78E7">
        <w:rPr>
          <w:rFonts w:cs="Tahoma"/>
          <w:color w:val="000000" w:themeColor="text1"/>
          <w:szCs w:val="18"/>
          <w:bdr w:val="none" w:sz="0" w:space="0" w:color="auto" w:frame="1"/>
          <w:shd w:val="clear" w:color="auto" w:fill="FFFFFF"/>
        </w:rPr>
        <w:t>Premium</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SA</w:t>
      </w:r>
    </w:p>
    <w:p w14:paraId="63E6BC68" w14:textId="77777777" w:rsidR="002808DD" w:rsidRPr="001B3AF3" w:rsidRDefault="002808DD" w:rsidP="002808DD">
      <w:pPr>
        <w:ind w:left="360"/>
        <w:rPr>
          <w:lang w:val="ru-RU"/>
        </w:rPr>
      </w:pPr>
      <w:r w:rsidRPr="001B3AF3">
        <w:rPr>
          <w:rFonts w:cs="Tahoma"/>
          <w:color w:val="000000" w:themeColor="text1"/>
          <w:szCs w:val="18"/>
          <w:bdr w:val="none" w:sz="0" w:space="0" w:color="auto" w:frame="1"/>
          <w:shd w:val="clear" w:color="auto" w:fill="FFFFFF"/>
          <w:lang w:val="ru-RU"/>
        </w:rPr>
        <w:t xml:space="preserve">Предложение перехода вверх </w:t>
      </w:r>
      <w:r w:rsidRPr="006D78E7">
        <w:rPr>
          <w:rFonts w:cs="Tahoma"/>
          <w:color w:val="000000" w:themeColor="text1"/>
          <w:szCs w:val="18"/>
          <w:bdr w:val="none" w:sz="0" w:space="0" w:color="auto" w:frame="1"/>
          <w:shd w:val="clear" w:color="auto" w:fill="FFFFFF"/>
        </w:rPr>
        <w:t>SCE</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Premium</w:t>
      </w:r>
      <w:r w:rsidRPr="001B3AF3">
        <w:rPr>
          <w:rFonts w:cs="Tahoma"/>
          <w:color w:val="000000" w:themeColor="text1"/>
          <w:szCs w:val="18"/>
          <w:bdr w:val="none" w:sz="0" w:space="0" w:color="auto" w:frame="1"/>
          <w:shd w:val="clear" w:color="auto" w:fill="FFFFFF"/>
          <w:lang w:val="ru-RU"/>
        </w:rPr>
        <w:t>-</w:t>
      </w:r>
      <w:r w:rsidRPr="006D78E7">
        <w:rPr>
          <w:rFonts w:cs="Tahoma"/>
          <w:color w:val="000000" w:themeColor="text1"/>
          <w:szCs w:val="18"/>
          <w:bdr w:val="none" w:sz="0" w:space="0" w:color="auto" w:frame="1"/>
          <w:shd w:val="clear" w:color="auto" w:fill="FFFFFF"/>
        </w:rPr>
        <w:t>Ultimate</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SA</w:t>
      </w:r>
    </w:p>
    <w:p w14:paraId="25D6C510" w14:textId="77777777" w:rsidR="002808DD" w:rsidRPr="001B3AF3" w:rsidRDefault="002808DD" w:rsidP="002808DD">
      <w:pPr>
        <w:ind w:left="360"/>
        <w:rPr>
          <w:lang w:val="ru-RU"/>
        </w:rPr>
      </w:pPr>
      <w:r w:rsidRPr="001B3AF3">
        <w:rPr>
          <w:rFonts w:cs="Tahoma"/>
          <w:color w:val="000000" w:themeColor="text1"/>
          <w:szCs w:val="18"/>
          <w:bdr w:val="none" w:sz="0" w:space="0" w:color="auto" w:frame="1"/>
          <w:shd w:val="clear" w:color="auto" w:fill="FFFFFF"/>
          <w:lang w:val="ru-RU"/>
        </w:rPr>
        <w:t xml:space="preserve">Предложение для Управления выпусками </w:t>
      </w:r>
      <w:r w:rsidRPr="006D78E7">
        <w:rPr>
          <w:rFonts w:cs="Tahoma"/>
          <w:color w:val="000000" w:themeColor="text1"/>
          <w:szCs w:val="18"/>
          <w:bdr w:val="none" w:sz="0" w:space="0" w:color="auto" w:frame="1"/>
          <w:shd w:val="clear" w:color="auto" w:fill="FFFFFF"/>
        </w:rPr>
        <w:t>Visual</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Studio</w:t>
      </w:r>
    </w:p>
    <w:p w14:paraId="3B52C424" w14:textId="77777777" w:rsidR="002808DD" w:rsidRPr="001B3AF3" w:rsidRDefault="002808DD" w:rsidP="002808DD">
      <w:pPr>
        <w:ind w:left="360"/>
        <w:rPr>
          <w:lang w:val="ru-RU"/>
        </w:rPr>
      </w:pPr>
      <w:r w:rsidRPr="001B3AF3">
        <w:rPr>
          <w:rFonts w:cs="Tahoma"/>
          <w:color w:val="000000" w:themeColor="text1"/>
          <w:szCs w:val="18"/>
          <w:bdr w:val="none" w:sz="0" w:space="0" w:color="auto" w:frame="1"/>
          <w:shd w:val="clear" w:color="auto" w:fill="FFFFFF"/>
          <w:lang w:val="ru-RU"/>
        </w:rPr>
        <w:t xml:space="preserve">Новое предложение </w:t>
      </w:r>
      <w:r w:rsidRPr="006D78E7">
        <w:rPr>
          <w:rFonts w:cs="Tahoma"/>
          <w:color w:val="000000" w:themeColor="text1"/>
          <w:szCs w:val="18"/>
          <w:bdr w:val="none" w:sz="0" w:space="0" w:color="auto" w:frame="1"/>
          <w:shd w:val="clear" w:color="auto" w:fill="FFFFFF"/>
        </w:rPr>
        <w:t>Windows</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EA</w:t>
      </w:r>
    </w:p>
    <w:p w14:paraId="713B5DEF" w14:textId="77777777" w:rsidR="002808DD" w:rsidRPr="001B3AF3" w:rsidRDefault="002808DD" w:rsidP="002808DD">
      <w:pPr>
        <w:rPr>
          <w:lang w:val="ru-RU"/>
        </w:rPr>
      </w:pPr>
      <w:r w:rsidRPr="001B3AF3">
        <w:rPr>
          <w:lang w:val="ru-RU"/>
        </w:rPr>
        <w:t>Истек срок действия следующих специальных предложений:</w:t>
      </w:r>
    </w:p>
    <w:p w14:paraId="0D8F9742" w14:textId="77777777" w:rsidR="00A73E6D" w:rsidRPr="001B3AF3" w:rsidRDefault="00D33C13" w:rsidP="002808DD">
      <w:pPr>
        <w:ind w:left="360"/>
        <w:rPr>
          <w:lang w:val="ru-RU"/>
        </w:rPr>
      </w:pPr>
      <w:r w:rsidRPr="006D78E7">
        <w:rPr>
          <w:rFonts w:cs="Tahoma"/>
          <w:color w:val="000000" w:themeColor="text1"/>
          <w:szCs w:val="18"/>
          <w:bdr w:val="none" w:sz="0" w:space="0" w:color="auto" w:frame="1"/>
          <w:shd w:val="clear" w:color="auto" w:fill="FFFFFF"/>
        </w:rPr>
        <w:t>Microsoft</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Dynamics</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AX</w:t>
      </w:r>
      <w:r w:rsidRPr="001B3AF3">
        <w:rPr>
          <w:rFonts w:cs="Tahoma"/>
          <w:color w:val="000000" w:themeColor="text1"/>
          <w:szCs w:val="18"/>
          <w:bdr w:val="none" w:sz="0" w:space="0" w:color="auto" w:frame="1"/>
          <w:shd w:val="clear" w:color="auto" w:fill="FFFFFF"/>
          <w:lang w:val="ru-RU"/>
        </w:rPr>
        <w:t xml:space="preserve"> 2012 </w:t>
      </w:r>
      <w:r w:rsidRPr="006D78E7">
        <w:rPr>
          <w:rFonts w:cs="Tahoma"/>
          <w:color w:val="000000" w:themeColor="text1"/>
          <w:szCs w:val="18"/>
          <w:bdr w:val="none" w:sz="0" w:space="0" w:color="auto" w:frame="1"/>
          <w:shd w:val="clear" w:color="auto" w:fill="FFFFFF"/>
        </w:rPr>
        <w:t>R</w:t>
      </w:r>
      <w:r w:rsidRPr="001B3AF3">
        <w:rPr>
          <w:rFonts w:cs="Tahoma"/>
          <w:color w:val="000000" w:themeColor="text1"/>
          <w:szCs w:val="18"/>
          <w:bdr w:val="none" w:sz="0" w:space="0" w:color="auto" w:frame="1"/>
          <w:shd w:val="clear" w:color="auto" w:fill="FFFFFF"/>
          <w:lang w:val="ru-RU"/>
        </w:rPr>
        <w:t xml:space="preserve">2 — срок действия специального предложения </w:t>
      </w:r>
      <w:r w:rsidRPr="006D78E7">
        <w:rPr>
          <w:rFonts w:cs="Tahoma"/>
          <w:color w:val="000000" w:themeColor="text1"/>
          <w:szCs w:val="18"/>
          <w:bdr w:val="none" w:sz="0" w:space="0" w:color="auto" w:frame="1"/>
          <w:shd w:val="clear" w:color="auto" w:fill="FFFFFF"/>
        </w:rPr>
        <w:t>EA</w:t>
      </w:r>
      <w:r w:rsidRPr="001B3AF3">
        <w:rPr>
          <w:rFonts w:cs="Tahoma"/>
          <w:color w:val="000000" w:themeColor="text1"/>
          <w:szCs w:val="18"/>
          <w:bdr w:val="none" w:sz="0" w:space="0" w:color="auto" w:frame="1"/>
          <w:shd w:val="clear" w:color="auto" w:fill="FFFFFF"/>
          <w:lang w:val="ru-RU"/>
        </w:rPr>
        <w:t xml:space="preserve"> </w:t>
      </w:r>
      <w:r w:rsidRPr="006D78E7">
        <w:rPr>
          <w:rFonts w:cs="Tahoma"/>
          <w:color w:val="000000" w:themeColor="text1"/>
          <w:szCs w:val="18"/>
          <w:bdr w:val="none" w:sz="0" w:space="0" w:color="auto" w:frame="1"/>
          <w:shd w:val="clear" w:color="auto" w:fill="FFFFFF"/>
        </w:rPr>
        <w:t>Starter</w:t>
      </w:r>
      <w:r w:rsidRPr="001B3AF3">
        <w:rPr>
          <w:rFonts w:cs="Tahoma"/>
          <w:color w:val="000000" w:themeColor="text1"/>
          <w:szCs w:val="18"/>
          <w:bdr w:val="none" w:sz="0" w:space="0" w:color="auto" w:frame="1"/>
          <w:shd w:val="clear" w:color="auto" w:fill="FFFFFF"/>
          <w:lang w:val="ru-RU"/>
        </w:rPr>
        <w:t xml:space="preserve"> истек 31</w:t>
      </w:r>
      <w:r w:rsidR="00BA6E57">
        <w:rPr>
          <w:rFonts w:cs="Tahoma"/>
          <w:color w:val="000000" w:themeColor="text1"/>
          <w:szCs w:val="18"/>
          <w:bdr w:val="none" w:sz="0" w:space="0" w:color="auto" w:frame="1"/>
          <w:shd w:val="clear" w:color="auto" w:fill="FFFFFF"/>
        </w:rPr>
        <w:t> </w:t>
      </w:r>
      <w:r w:rsidRPr="001B3AF3">
        <w:rPr>
          <w:rFonts w:cs="Tahoma"/>
          <w:color w:val="000000" w:themeColor="text1"/>
          <w:szCs w:val="18"/>
          <w:bdr w:val="none" w:sz="0" w:space="0" w:color="auto" w:frame="1"/>
          <w:shd w:val="clear" w:color="auto" w:fill="FFFFFF"/>
          <w:lang w:val="ru-RU"/>
        </w:rPr>
        <w:t>декабря</w:t>
      </w:r>
      <w:r w:rsidR="00BA6E57">
        <w:rPr>
          <w:rFonts w:cs="Tahoma"/>
          <w:color w:val="000000" w:themeColor="text1"/>
          <w:szCs w:val="18"/>
          <w:bdr w:val="none" w:sz="0" w:space="0" w:color="auto" w:frame="1"/>
          <w:shd w:val="clear" w:color="auto" w:fill="FFFFFF"/>
        </w:rPr>
        <w:t> </w:t>
      </w:r>
      <w:r w:rsidRPr="001B3AF3">
        <w:rPr>
          <w:rFonts w:cs="Tahoma"/>
          <w:color w:val="000000" w:themeColor="text1"/>
          <w:szCs w:val="18"/>
          <w:bdr w:val="none" w:sz="0" w:space="0" w:color="auto" w:frame="1"/>
          <w:shd w:val="clear" w:color="auto" w:fill="FFFFFF"/>
          <w:lang w:val="ru-RU"/>
        </w:rPr>
        <w:t>2013 г.</w:t>
      </w:r>
    </w:p>
    <w:p w14:paraId="58AA7526" w14:textId="77777777" w:rsidR="00A73E6D" w:rsidRPr="001B3AF3" w:rsidRDefault="00A73E6D" w:rsidP="00A73E6D">
      <w:pPr>
        <w:spacing w:after="60"/>
        <w:rPr>
          <w:lang w:val="ru-RU"/>
        </w:rPr>
      </w:pPr>
    </w:p>
    <w:p w14:paraId="1E5D1929" w14:textId="77777777" w:rsidR="006342D5" w:rsidRPr="001B3AF3" w:rsidRDefault="006342D5" w:rsidP="006342D5">
      <w:pPr>
        <w:pStyle w:val="Heading2"/>
        <w:ind w:left="0"/>
        <w:jc w:val="both"/>
        <w:rPr>
          <w:lang w:val="ru-RU"/>
        </w:rPr>
      </w:pPr>
    </w:p>
    <w:p w14:paraId="749AF203" w14:textId="77777777" w:rsidR="006342D5" w:rsidRPr="000D75D9" w:rsidRDefault="006342D5" w:rsidP="006342D5">
      <w:pPr>
        <w:pStyle w:val="Heading2"/>
        <w:ind w:left="0"/>
        <w:jc w:val="both"/>
      </w:pPr>
      <w:bookmarkStart w:id="566" w:name="_Toc374286677"/>
      <w:r w:rsidRPr="000D75D9">
        <w:rPr>
          <w:rFonts w:ascii="Tahoma" w:hAnsi="Tahoma" w:cs="Tahoma"/>
          <w:color w:val="FF6600"/>
        </w:rPr>
        <w:t>ИЗМЕНЕНИЯ В ДЕКАБРЕ</w:t>
      </w:r>
      <w:bookmarkEnd w:id="566"/>
      <w:r w:rsidRPr="000D75D9">
        <w:rPr>
          <w:rFonts w:ascii="Tahoma" w:hAnsi="Tahoma" w:cs="Tahoma"/>
          <w:color w:val="FF6600"/>
        </w:rPr>
        <w:t xml:space="preserve"> </w:t>
      </w:r>
      <w:r w:rsidR="000D75D9" w:rsidRPr="000D75D9">
        <w:rPr>
          <w:rFonts w:ascii="Tahoma" w:hAnsi="Tahoma" w:cs="Tahoma"/>
          <w:color w:val="FF6600"/>
        </w:rPr>
        <w:t>2013 Г.</w:t>
      </w:r>
    </w:p>
    <w:p w14:paraId="77435F2A" w14:textId="77777777" w:rsidR="006342D5" w:rsidRPr="006D78E7" w:rsidRDefault="006342D5" w:rsidP="006342D5">
      <w:pPr>
        <w:spacing w:after="60"/>
      </w:pPr>
    </w:p>
    <w:p w14:paraId="6EA6B4AF" w14:textId="77777777" w:rsidR="006342D5" w:rsidRPr="006D78E7" w:rsidRDefault="006342D5" w:rsidP="00671EA9">
      <w:r w:rsidRPr="006D78E7">
        <w:rPr>
          <w:b/>
        </w:rPr>
        <w:t>Добавления</w:t>
      </w:r>
    </w:p>
    <w:p w14:paraId="0C6E831B" w14:textId="77777777" w:rsidR="006342D5" w:rsidRPr="006D78E7" w:rsidRDefault="00981B58" w:rsidP="00671EA9">
      <w:r w:rsidRPr="006D78E7">
        <w:t>Visual Studio Deployment 2013 Datacenter</w:t>
      </w:r>
    </w:p>
    <w:p w14:paraId="06A85B15" w14:textId="77777777" w:rsidR="00981B58" w:rsidRPr="006D78E7" w:rsidRDefault="00981B58" w:rsidP="00671EA9">
      <w:r w:rsidRPr="006D78E7">
        <w:t>Visual Studio Deployment 2013 Standard</w:t>
      </w:r>
    </w:p>
    <w:p w14:paraId="03BAF7EB" w14:textId="77777777" w:rsidR="00981B58" w:rsidRPr="006D78E7" w:rsidRDefault="00981B58" w:rsidP="006342D5">
      <w:pPr>
        <w:spacing w:after="60"/>
      </w:pPr>
    </w:p>
    <w:p w14:paraId="36C5AA32" w14:textId="77777777" w:rsidR="00671EA9" w:rsidRPr="001B3AF3" w:rsidRDefault="00671EA9" w:rsidP="00671EA9">
      <w:pPr>
        <w:spacing w:after="60"/>
        <w:rPr>
          <w:lang w:val="ru-RU"/>
        </w:rPr>
      </w:pPr>
      <w:r w:rsidRPr="001B3AF3">
        <w:rPr>
          <w:b/>
          <w:lang w:val="ru-RU"/>
        </w:rPr>
        <w:t>Специальные предложения</w:t>
      </w:r>
    </w:p>
    <w:p w14:paraId="581F0000" w14:textId="77777777" w:rsidR="00671EA9" w:rsidRPr="001B3AF3" w:rsidRDefault="00671EA9" w:rsidP="00671EA9">
      <w:pPr>
        <w:rPr>
          <w:lang w:val="ru-RU"/>
        </w:rPr>
      </w:pPr>
      <w:r w:rsidRPr="001B3AF3">
        <w:rPr>
          <w:lang w:val="ru-RU"/>
        </w:rPr>
        <w:t>Были добавлены следующие специальные предложения:</w:t>
      </w:r>
    </w:p>
    <w:p w14:paraId="384FF6E9" w14:textId="77777777" w:rsidR="00671EA9" w:rsidRPr="001B3AF3" w:rsidRDefault="00671EA9" w:rsidP="00671EA9">
      <w:pPr>
        <w:rPr>
          <w:lang w:val="ru-RU"/>
        </w:rPr>
      </w:pPr>
      <w:r w:rsidRPr="001B3AF3">
        <w:rPr>
          <w:rStyle w:val="Strong"/>
          <w:rFonts w:cs="Tahoma"/>
          <w:b w:val="0"/>
          <w:color w:val="000000" w:themeColor="text1"/>
          <w:szCs w:val="18"/>
          <w:bdr w:val="none" w:sz="0" w:space="0" w:color="auto" w:frame="1"/>
          <w:shd w:val="clear" w:color="auto" w:fill="FFFFFF"/>
          <w:lang w:val="ru-RU"/>
        </w:rPr>
        <w:t xml:space="preserve">Предложение перехода </w:t>
      </w:r>
      <w:r w:rsidRPr="006D78E7">
        <w:rPr>
          <w:rStyle w:val="Strong"/>
          <w:rFonts w:cs="Tahoma"/>
          <w:b w:val="0"/>
          <w:color w:val="000000" w:themeColor="text1"/>
          <w:szCs w:val="18"/>
          <w:bdr w:val="none" w:sz="0" w:space="0" w:color="auto" w:frame="1"/>
          <w:shd w:val="clear" w:color="auto" w:fill="FFFFFF"/>
        </w:rPr>
        <w:t>Project</w:t>
      </w:r>
      <w:r w:rsidRPr="001B3AF3">
        <w:rPr>
          <w:rStyle w:val="Strong"/>
          <w:rFonts w:cs="Tahoma"/>
          <w:b w:val="0"/>
          <w:color w:val="000000" w:themeColor="text1"/>
          <w:szCs w:val="18"/>
          <w:bdr w:val="none" w:sz="0" w:space="0" w:color="auto" w:frame="1"/>
          <w:shd w:val="clear" w:color="auto" w:fill="FFFFFF"/>
          <w:lang w:val="ru-RU"/>
        </w:rPr>
        <w:t xml:space="preserve"> и </w:t>
      </w:r>
      <w:r w:rsidRPr="006D78E7">
        <w:rPr>
          <w:rStyle w:val="Strong"/>
          <w:rFonts w:cs="Tahoma"/>
          <w:b w:val="0"/>
          <w:color w:val="000000" w:themeColor="text1"/>
          <w:szCs w:val="18"/>
          <w:bdr w:val="none" w:sz="0" w:space="0" w:color="auto" w:frame="1"/>
          <w:shd w:val="clear" w:color="auto" w:fill="FFFFFF"/>
        </w:rPr>
        <w:t>Visio</w:t>
      </w:r>
      <w:r w:rsidRPr="001B3AF3">
        <w:rPr>
          <w:rStyle w:val="Strong"/>
          <w:rFonts w:cs="Tahoma"/>
          <w:b w:val="0"/>
          <w:color w:val="000000" w:themeColor="text1"/>
          <w:szCs w:val="18"/>
          <w:bdr w:val="none" w:sz="0" w:space="0" w:color="auto" w:frame="1"/>
          <w:shd w:val="clear" w:color="auto" w:fill="FFFFFF"/>
          <w:lang w:val="ru-RU"/>
        </w:rPr>
        <w:t xml:space="preserve"> </w:t>
      </w:r>
      <w:r w:rsidRPr="006D78E7">
        <w:rPr>
          <w:rStyle w:val="Strong"/>
          <w:rFonts w:cs="Tahoma"/>
          <w:b w:val="0"/>
          <w:color w:val="000000" w:themeColor="text1"/>
          <w:szCs w:val="18"/>
          <w:bdr w:val="none" w:sz="0" w:space="0" w:color="auto" w:frame="1"/>
          <w:shd w:val="clear" w:color="auto" w:fill="FFFFFF"/>
        </w:rPr>
        <w:t>SA</w:t>
      </w:r>
    </w:p>
    <w:p w14:paraId="6EC02C99" w14:textId="77777777" w:rsidR="00671EA9" w:rsidRPr="001B3AF3" w:rsidRDefault="00671EA9" w:rsidP="00671EA9">
      <w:pPr>
        <w:rPr>
          <w:lang w:val="ru-RU"/>
        </w:rPr>
      </w:pPr>
      <w:r w:rsidRPr="001B3AF3">
        <w:rPr>
          <w:rStyle w:val="Strong"/>
          <w:rFonts w:cs="Tahoma"/>
          <w:b w:val="0"/>
          <w:color w:val="000000" w:themeColor="text1"/>
          <w:szCs w:val="18"/>
          <w:bdr w:val="none" w:sz="0" w:space="0" w:color="auto" w:frame="1"/>
          <w:shd w:val="clear" w:color="auto" w:fill="FFFFFF"/>
          <w:lang w:val="ru-RU"/>
        </w:rPr>
        <w:t xml:space="preserve">Предложение перехода вверх </w:t>
      </w:r>
      <w:r w:rsidRPr="006D78E7">
        <w:rPr>
          <w:rStyle w:val="Strong"/>
          <w:rFonts w:cs="Tahoma"/>
          <w:b w:val="0"/>
          <w:color w:val="000000" w:themeColor="text1"/>
          <w:szCs w:val="18"/>
          <w:bdr w:val="none" w:sz="0" w:space="0" w:color="auto" w:frame="1"/>
          <w:shd w:val="clear" w:color="auto" w:fill="FFFFFF"/>
        </w:rPr>
        <w:t>Project</w:t>
      </w:r>
      <w:r w:rsidRPr="001B3AF3">
        <w:rPr>
          <w:rStyle w:val="Strong"/>
          <w:rFonts w:cs="Tahoma"/>
          <w:b w:val="0"/>
          <w:color w:val="000000" w:themeColor="text1"/>
          <w:szCs w:val="18"/>
          <w:bdr w:val="none" w:sz="0" w:space="0" w:color="auto" w:frame="1"/>
          <w:shd w:val="clear" w:color="auto" w:fill="FFFFFF"/>
          <w:lang w:val="ru-RU"/>
        </w:rPr>
        <w:t xml:space="preserve"> и </w:t>
      </w:r>
      <w:r w:rsidRPr="006D78E7">
        <w:rPr>
          <w:rStyle w:val="Strong"/>
          <w:rFonts w:cs="Tahoma"/>
          <w:b w:val="0"/>
          <w:color w:val="000000" w:themeColor="text1"/>
          <w:szCs w:val="18"/>
          <w:bdr w:val="none" w:sz="0" w:space="0" w:color="auto" w:frame="1"/>
          <w:shd w:val="clear" w:color="auto" w:fill="FFFFFF"/>
        </w:rPr>
        <w:t>Visio</w:t>
      </w:r>
      <w:r w:rsidRPr="001B3AF3">
        <w:rPr>
          <w:rStyle w:val="Strong"/>
          <w:rFonts w:cs="Tahoma"/>
          <w:b w:val="0"/>
          <w:color w:val="000000" w:themeColor="text1"/>
          <w:szCs w:val="18"/>
          <w:bdr w:val="none" w:sz="0" w:space="0" w:color="auto" w:frame="1"/>
          <w:shd w:val="clear" w:color="auto" w:fill="FFFFFF"/>
          <w:lang w:val="ru-RU"/>
        </w:rPr>
        <w:t xml:space="preserve"> </w:t>
      </w:r>
      <w:r w:rsidRPr="006D78E7">
        <w:rPr>
          <w:rStyle w:val="Strong"/>
          <w:rFonts w:cs="Tahoma"/>
          <w:b w:val="0"/>
          <w:color w:val="000000" w:themeColor="text1"/>
          <w:szCs w:val="18"/>
          <w:bdr w:val="none" w:sz="0" w:space="0" w:color="auto" w:frame="1"/>
          <w:shd w:val="clear" w:color="auto" w:fill="FFFFFF"/>
        </w:rPr>
        <w:t>SA</w:t>
      </w:r>
    </w:p>
    <w:p w14:paraId="5D7BCF42" w14:textId="77777777" w:rsidR="00671EA9" w:rsidRPr="001B3AF3" w:rsidRDefault="00671EA9" w:rsidP="00671EA9">
      <w:pPr>
        <w:rPr>
          <w:lang w:val="ru-RU"/>
        </w:rPr>
      </w:pPr>
      <w:r w:rsidRPr="001B3AF3">
        <w:rPr>
          <w:rStyle w:val="Strong"/>
          <w:rFonts w:cs="Tahoma"/>
          <w:b w:val="0"/>
          <w:color w:val="000000" w:themeColor="text1"/>
          <w:szCs w:val="18"/>
          <w:bdr w:val="none" w:sz="0" w:space="0" w:color="auto" w:frame="1"/>
          <w:shd w:val="clear" w:color="auto" w:fill="FFFFFF"/>
          <w:lang w:val="ru-RU"/>
        </w:rPr>
        <w:t xml:space="preserve">Предложение корпоративного лицензирования </w:t>
      </w:r>
      <w:r w:rsidRPr="006D78E7">
        <w:rPr>
          <w:rStyle w:val="Strong"/>
          <w:rFonts w:cs="Tahoma"/>
          <w:b w:val="0"/>
          <w:color w:val="000000" w:themeColor="text1"/>
          <w:szCs w:val="18"/>
          <w:bdr w:val="none" w:sz="0" w:space="0" w:color="auto" w:frame="1"/>
          <w:shd w:val="clear" w:color="auto" w:fill="FFFFFF"/>
        </w:rPr>
        <w:t>Windows</w:t>
      </w:r>
      <w:r w:rsidRPr="001B3AF3">
        <w:rPr>
          <w:rStyle w:val="Strong"/>
          <w:rFonts w:cs="Tahoma"/>
          <w:b w:val="0"/>
          <w:color w:val="000000" w:themeColor="text1"/>
          <w:szCs w:val="18"/>
          <w:bdr w:val="none" w:sz="0" w:space="0" w:color="auto" w:frame="1"/>
          <w:shd w:val="clear" w:color="auto" w:fill="FFFFFF"/>
          <w:lang w:val="ru-RU"/>
        </w:rPr>
        <w:t xml:space="preserve"> </w:t>
      </w:r>
      <w:r w:rsidRPr="006D78E7">
        <w:rPr>
          <w:rStyle w:val="Strong"/>
          <w:rFonts w:cs="Tahoma"/>
          <w:b w:val="0"/>
          <w:color w:val="000000" w:themeColor="text1"/>
          <w:szCs w:val="18"/>
          <w:bdr w:val="none" w:sz="0" w:space="0" w:color="auto" w:frame="1"/>
          <w:shd w:val="clear" w:color="auto" w:fill="FFFFFF"/>
        </w:rPr>
        <w:t>Embedded</w:t>
      </w:r>
    </w:p>
    <w:p w14:paraId="71CB038C" w14:textId="77777777" w:rsidR="00671EA9" w:rsidRPr="001B3AF3" w:rsidRDefault="00671EA9" w:rsidP="006342D5">
      <w:pPr>
        <w:spacing w:after="60"/>
        <w:rPr>
          <w:lang w:val="ru-RU"/>
        </w:rPr>
      </w:pPr>
    </w:p>
    <w:p w14:paraId="1453F345" w14:textId="77777777" w:rsidR="009252D9" w:rsidRPr="001B3AF3" w:rsidRDefault="009252D9" w:rsidP="009252D9">
      <w:pPr>
        <w:pStyle w:val="Heading2"/>
        <w:ind w:left="0"/>
        <w:jc w:val="both"/>
        <w:rPr>
          <w:lang w:val="ru-RU"/>
        </w:rPr>
      </w:pPr>
    </w:p>
    <w:p w14:paraId="73A856A2" w14:textId="77777777" w:rsidR="009252D9" w:rsidRPr="001B3AF3" w:rsidRDefault="009252D9" w:rsidP="009252D9">
      <w:pPr>
        <w:pStyle w:val="Heading2"/>
        <w:ind w:left="0"/>
        <w:jc w:val="both"/>
        <w:rPr>
          <w:lang w:val="ru-RU"/>
        </w:rPr>
      </w:pPr>
      <w:bookmarkStart w:id="567" w:name="_Toc374286678"/>
      <w:r w:rsidRPr="001B3AF3">
        <w:rPr>
          <w:rFonts w:ascii="Tahoma" w:hAnsi="Tahoma" w:cs="Tahoma"/>
          <w:color w:val="FF6600"/>
          <w:lang w:val="ru-RU"/>
        </w:rPr>
        <w:t>ИЗМЕНЕНИЯ В НОЯБРЕ 2013 Г.</w:t>
      </w:r>
      <w:bookmarkEnd w:id="567"/>
    </w:p>
    <w:p w14:paraId="1C108A60" w14:textId="77777777" w:rsidR="009252D9" w:rsidRPr="001B3AF3" w:rsidRDefault="009252D9" w:rsidP="009252D9">
      <w:pPr>
        <w:spacing w:after="60"/>
        <w:rPr>
          <w:lang w:val="ru-RU"/>
        </w:rPr>
      </w:pPr>
    </w:p>
    <w:p w14:paraId="419952BA" w14:textId="77777777" w:rsidR="009252D9" w:rsidRPr="006D78E7" w:rsidRDefault="009252D9" w:rsidP="009252D9">
      <w:pPr>
        <w:spacing w:after="60"/>
      </w:pPr>
      <w:r w:rsidRPr="006D78E7">
        <w:rPr>
          <w:b/>
        </w:rPr>
        <w:t>Добавления</w:t>
      </w:r>
    </w:p>
    <w:p w14:paraId="320778D8" w14:textId="77777777" w:rsidR="00756566" w:rsidRPr="006D78E7" w:rsidRDefault="00756566" w:rsidP="000347DA">
      <w:r w:rsidRPr="006D78E7">
        <w:t>Windows Server™ 2012 R2 Datacenter</w:t>
      </w:r>
    </w:p>
    <w:p w14:paraId="63B3D70D" w14:textId="77777777" w:rsidR="00756566" w:rsidRPr="006D78E7" w:rsidRDefault="00756566" w:rsidP="000347DA">
      <w:r w:rsidRPr="006D78E7">
        <w:t>Windows Server™ 2012 R2 Standard</w:t>
      </w:r>
    </w:p>
    <w:p w14:paraId="054DECBC" w14:textId="77777777" w:rsidR="00756566" w:rsidRPr="006D78E7" w:rsidRDefault="00756566" w:rsidP="000347DA">
      <w:r w:rsidRPr="006D78E7">
        <w:t>Windows Server Essentials 2012 R2</w:t>
      </w:r>
    </w:p>
    <w:p w14:paraId="197FA810" w14:textId="77777777" w:rsidR="00756566" w:rsidRPr="006D78E7" w:rsidRDefault="00756566" w:rsidP="000347DA">
      <w:r w:rsidRPr="006D78E7">
        <w:t>Windows</w:t>
      </w:r>
      <w:r w:rsidR="006D78E7" w:rsidRPr="006D78E7">
        <w:rPr>
          <w:vertAlign w:val="superscript"/>
        </w:rPr>
        <w:t>®</w:t>
      </w:r>
      <w:r w:rsidRPr="006D78E7">
        <w:t xml:space="preserve"> Embedded 8.1 Industry Pro</w:t>
      </w:r>
    </w:p>
    <w:p w14:paraId="515F3764" w14:textId="77777777" w:rsidR="00756566" w:rsidRPr="006D78E7" w:rsidRDefault="00756566" w:rsidP="000347DA">
      <w:r w:rsidRPr="006D78E7">
        <w:t>Windows</w:t>
      </w:r>
      <w:r w:rsidR="006D78E7" w:rsidRPr="006D78E7">
        <w:rPr>
          <w:vertAlign w:val="superscript"/>
        </w:rPr>
        <w:t>®</w:t>
      </w:r>
      <w:r w:rsidRPr="006D78E7">
        <w:t xml:space="preserve"> Embedded 8.1 Industry Pro Sideloading</w:t>
      </w:r>
    </w:p>
    <w:p w14:paraId="4CDCDF67" w14:textId="77777777" w:rsidR="00756566" w:rsidRPr="006D78E7" w:rsidRDefault="00756566" w:rsidP="000347DA">
      <w:r w:rsidRPr="006D78E7">
        <w:t>Visual Studio</w:t>
      </w:r>
      <w:r w:rsidR="006D78E7" w:rsidRPr="006D78E7">
        <w:rPr>
          <w:vertAlign w:val="superscript"/>
        </w:rPr>
        <w:t>®</w:t>
      </w:r>
      <w:r w:rsidRPr="006D78E7">
        <w:t xml:space="preserve"> Professional 2013</w:t>
      </w:r>
    </w:p>
    <w:p w14:paraId="507357B8" w14:textId="77777777" w:rsidR="00756566" w:rsidRPr="006D78E7" w:rsidRDefault="00756566" w:rsidP="000347DA">
      <w:r w:rsidRPr="006D78E7">
        <w:t>Visual Studio</w:t>
      </w:r>
      <w:r w:rsidR="006D78E7" w:rsidRPr="006D78E7">
        <w:rPr>
          <w:vertAlign w:val="superscript"/>
        </w:rPr>
        <w:t>®</w:t>
      </w:r>
      <w:r w:rsidRPr="006D78E7">
        <w:t xml:space="preserve"> Professional 2013 с подпиской MSDN </w:t>
      </w:r>
    </w:p>
    <w:p w14:paraId="73F91DDC" w14:textId="77777777" w:rsidR="00756566" w:rsidRPr="006D78E7" w:rsidRDefault="00756566" w:rsidP="000347DA">
      <w:r w:rsidRPr="006D78E7">
        <w:t>Visual Studio</w:t>
      </w:r>
      <w:r w:rsidR="006D78E7" w:rsidRPr="006D78E7">
        <w:rPr>
          <w:vertAlign w:val="superscript"/>
        </w:rPr>
        <w:t>®</w:t>
      </w:r>
      <w:r w:rsidRPr="006D78E7">
        <w:t xml:space="preserve"> Premium 2013 с подпиской MSDN</w:t>
      </w:r>
    </w:p>
    <w:p w14:paraId="36FB6FF7" w14:textId="77777777" w:rsidR="00756566" w:rsidRPr="006D78E7" w:rsidRDefault="00756566" w:rsidP="000347DA">
      <w:r w:rsidRPr="006D78E7">
        <w:t>Visual Studio</w:t>
      </w:r>
      <w:r w:rsidR="006D78E7" w:rsidRPr="006D78E7">
        <w:rPr>
          <w:vertAlign w:val="superscript"/>
        </w:rPr>
        <w:t>®</w:t>
      </w:r>
      <w:r w:rsidRPr="006D78E7">
        <w:t xml:space="preserve"> Ultimate 2013 с подпиской MSDN</w:t>
      </w:r>
    </w:p>
    <w:p w14:paraId="6703380F" w14:textId="77777777" w:rsidR="00756566" w:rsidRPr="006D78E7" w:rsidRDefault="00756566" w:rsidP="000347DA">
      <w:r w:rsidRPr="006D78E7">
        <w:t>Visual Studio</w:t>
      </w:r>
      <w:r w:rsidR="006D78E7" w:rsidRPr="006D78E7">
        <w:rPr>
          <w:vertAlign w:val="superscript"/>
        </w:rPr>
        <w:t>®</w:t>
      </w:r>
      <w:r w:rsidRPr="006D78E7">
        <w:t xml:space="preserve"> Test Professional 2013 с подпиской MSDN</w:t>
      </w:r>
    </w:p>
    <w:p w14:paraId="018A95C8" w14:textId="77777777" w:rsidR="00756566" w:rsidRPr="006D78E7" w:rsidRDefault="00756566" w:rsidP="000347DA">
      <w:r w:rsidRPr="006D78E7">
        <w:t>Visual Studio</w:t>
      </w:r>
      <w:r w:rsidR="006D78E7" w:rsidRPr="006D78E7">
        <w:rPr>
          <w:vertAlign w:val="superscript"/>
        </w:rPr>
        <w:t>®</w:t>
      </w:r>
      <w:r w:rsidRPr="006D78E7">
        <w:t xml:space="preserve"> Team Foundation Server 2013 с технологией SQL Server 2012</w:t>
      </w:r>
    </w:p>
    <w:p w14:paraId="3CA0D693" w14:textId="77777777" w:rsidR="00756566" w:rsidRPr="006D78E7" w:rsidRDefault="00756566" w:rsidP="000347DA">
      <w:r w:rsidRPr="006D78E7">
        <w:t>Visual Studio</w:t>
      </w:r>
      <w:r w:rsidR="006D78E7" w:rsidRPr="006D78E7">
        <w:rPr>
          <w:vertAlign w:val="superscript"/>
        </w:rPr>
        <w:t>®</w:t>
      </w:r>
      <w:r w:rsidRPr="006D78E7">
        <w:t xml:space="preserve"> Team Foundation Server 2013, клиентская лицензия «на устройство»</w:t>
      </w:r>
    </w:p>
    <w:p w14:paraId="015492BC" w14:textId="77777777" w:rsidR="00756566" w:rsidRPr="006D78E7" w:rsidRDefault="00756566" w:rsidP="000347DA">
      <w:r w:rsidRPr="006D78E7">
        <w:t>Visual Studio</w:t>
      </w:r>
      <w:r w:rsidR="006D78E7" w:rsidRPr="006D78E7">
        <w:rPr>
          <w:vertAlign w:val="superscript"/>
        </w:rPr>
        <w:t>®</w:t>
      </w:r>
      <w:r w:rsidRPr="006D78E7">
        <w:t xml:space="preserve"> Team Foundation Server 2013, клиентская лицензия «на пользователя»</w:t>
      </w:r>
    </w:p>
    <w:p w14:paraId="248DE042" w14:textId="77777777" w:rsidR="00756566" w:rsidRPr="006D78E7" w:rsidRDefault="00756566" w:rsidP="000347DA">
      <w:r w:rsidRPr="006D78E7">
        <w:t>Windows 8.1 Enterprise Sideloading (упаковка из 100 лицензий)</w:t>
      </w:r>
    </w:p>
    <w:p w14:paraId="71E11306" w14:textId="77777777" w:rsidR="00756566" w:rsidRPr="001B3AF3" w:rsidRDefault="00756566" w:rsidP="000347DA">
      <w:pPr>
        <w:rPr>
          <w:lang w:val="ru-RU"/>
        </w:rPr>
      </w:pPr>
      <w:r w:rsidRPr="006D78E7">
        <w:t>Windows</w:t>
      </w:r>
      <w:r w:rsidRPr="001B3AF3">
        <w:rPr>
          <w:lang w:val="ru-RU"/>
        </w:rPr>
        <w:t xml:space="preserve"> </w:t>
      </w:r>
      <w:r w:rsidR="006D78E7" w:rsidRPr="001B3AF3">
        <w:rPr>
          <w:vertAlign w:val="superscript"/>
          <w:lang w:val="ru-RU"/>
        </w:rPr>
        <w:t>®</w:t>
      </w:r>
      <w:r w:rsidRPr="001B3AF3">
        <w:rPr>
          <w:lang w:val="ru-RU"/>
        </w:rPr>
        <w:t xml:space="preserve"> 8.1 Профессиональная </w:t>
      </w:r>
    </w:p>
    <w:p w14:paraId="62A3CAB8" w14:textId="77777777" w:rsidR="00756566" w:rsidRPr="001B3AF3" w:rsidRDefault="00756566" w:rsidP="000347DA">
      <w:pPr>
        <w:rPr>
          <w:lang w:val="ru-RU"/>
        </w:rPr>
      </w:pPr>
      <w:r w:rsidRPr="006D78E7">
        <w:t>Windows</w:t>
      </w:r>
      <w:r w:rsidR="006D78E7" w:rsidRPr="001B3AF3">
        <w:rPr>
          <w:vertAlign w:val="superscript"/>
          <w:lang w:val="ru-RU"/>
        </w:rPr>
        <w:t>®</w:t>
      </w:r>
      <w:r w:rsidRPr="001B3AF3">
        <w:rPr>
          <w:lang w:val="ru-RU"/>
        </w:rPr>
        <w:t xml:space="preserve"> 8.1 Профессиональная с </w:t>
      </w:r>
      <w:r w:rsidRPr="006D78E7">
        <w:t>MDOP</w:t>
      </w:r>
      <w:r w:rsidRPr="001B3AF3">
        <w:rPr>
          <w:lang w:val="ru-RU"/>
        </w:rPr>
        <w:t xml:space="preserve"> </w:t>
      </w:r>
    </w:p>
    <w:p w14:paraId="40A4EEE7" w14:textId="77777777" w:rsidR="00756566" w:rsidRPr="001B3AF3" w:rsidRDefault="00756566" w:rsidP="000347DA">
      <w:pPr>
        <w:rPr>
          <w:lang w:val="ru-RU"/>
        </w:rPr>
      </w:pPr>
      <w:r w:rsidRPr="001B3AF3">
        <w:rPr>
          <w:lang w:val="ru-RU"/>
        </w:rPr>
        <w:t xml:space="preserve">Управление правами </w:t>
      </w:r>
      <w:r w:rsidRPr="006D78E7">
        <w:t>Active</w:t>
      </w:r>
      <w:r w:rsidRPr="001B3AF3">
        <w:rPr>
          <w:lang w:val="ru-RU"/>
        </w:rPr>
        <w:t xml:space="preserve"> </w:t>
      </w:r>
      <w:r w:rsidRPr="006D78E7">
        <w:t>Directory</w:t>
      </w:r>
      <w:r w:rsidRPr="001B3AF3">
        <w:rPr>
          <w:lang w:val="ru-RU"/>
        </w:rPr>
        <w:t xml:space="preserve"> для </w:t>
      </w:r>
      <w:r w:rsidRPr="006D78E7">
        <w:t>Windows</w:t>
      </w:r>
      <w:r w:rsidRPr="001B3AF3">
        <w:rPr>
          <w:lang w:val="ru-RU"/>
        </w:rPr>
        <w:t xml:space="preserve"> </w:t>
      </w:r>
      <w:r w:rsidRPr="006D78E7">
        <w:t>Azure</w:t>
      </w:r>
      <w:r w:rsidRPr="001B3AF3">
        <w:rPr>
          <w:lang w:val="ru-RU"/>
        </w:rPr>
        <w:t xml:space="preserve">, </w:t>
      </w:r>
      <w:r w:rsidRPr="006D78E7">
        <w:t>Academic</w:t>
      </w:r>
      <w:r w:rsidRPr="001B3AF3">
        <w:rPr>
          <w:lang w:val="ru-RU"/>
        </w:rPr>
        <w:t xml:space="preserve"> (лицензия </w:t>
      </w:r>
      <w:r w:rsidRPr="006D78E7">
        <w:t>SL</w:t>
      </w:r>
      <w:r w:rsidRPr="001B3AF3">
        <w:rPr>
          <w:lang w:val="ru-RU"/>
        </w:rPr>
        <w:t xml:space="preserve"> «на пользователя»)</w:t>
      </w:r>
    </w:p>
    <w:p w14:paraId="126DE9A4" w14:textId="77777777" w:rsidR="00756566" w:rsidRPr="006D78E7" w:rsidRDefault="00756566" w:rsidP="000347DA">
      <w:r w:rsidRPr="006D78E7">
        <w:t>BizTalk</w:t>
      </w:r>
      <w:r w:rsidR="006D78E7" w:rsidRPr="006D78E7">
        <w:rPr>
          <w:vertAlign w:val="superscript"/>
        </w:rPr>
        <w:t>®</w:t>
      </w:r>
      <w:r w:rsidRPr="006D78E7">
        <w:t xml:space="preserve"> Server 2013 Enterprise Edition</w:t>
      </w:r>
    </w:p>
    <w:p w14:paraId="1DA8E444" w14:textId="77777777" w:rsidR="00756566" w:rsidRPr="006D78E7" w:rsidRDefault="00756566" w:rsidP="000347DA">
      <w:r w:rsidRPr="006D78E7">
        <w:t>System Center 2012 R2 Endpoint Protection</w:t>
      </w:r>
    </w:p>
    <w:p w14:paraId="7349B434"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Configuration</w:t>
      </w:r>
      <w:r w:rsidRPr="001B3AF3">
        <w:rPr>
          <w:lang w:val="ru-RU"/>
        </w:rPr>
        <w:t xml:space="preserve"> </w:t>
      </w:r>
      <w:r w:rsidRPr="006D78E7">
        <w:t>Manager</w:t>
      </w:r>
      <w:r w:rsidRPr="001B3AF3">
        <w:rPr>
          <w:lang w:val="ru-RU"/>
        </w:rPr>
        <w:t>, клиентская лицензия на управление «на операционную среду»</w:t>
      </w:r>
    </w:p>
    <w:p w14:paraId="6D93353C"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Configuration</w:t>
      </w:r>
      <w:r w:rsidRPr="001B3AF3">
        <w:rPr>
          <w:lang w:val="ru-RU"/>
        </w:rPr>
        <w:t xml:space="preserve"> </w:t>
      </w:r>
      <w:r w:rsidRPr="006D78E7">
        <w:t>Manager</w:t>
      </w:r>
      <w:r w:rsidRPr="001B3AF3">
        <w:rPr>
          <w:lang w:val="ru-RU"/>
        </w:rPr>
        <w:t>, клиентская лицензия на управление «на пользователя»</w:t>
      </w:r>
    </w:p>
    <w:p w14:paraId="436E32DC"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Configuration</w:t>
      </w:r>
      <w:r w:rsidRPr="001B3AF3">
        <w:rPr>
          <w:lang w:val="ru-RU"/>
        </w:rPr>
        <w:t xml:space="preserve"> </w:t>
      </w:r>
      <w:r w:rsidRPr="006D78E7">
        <w:t>Manager</w:t>
      </w:r>
      <w:r w:rsidRPr="001B3AF3">
        <w:rPr>
          <w:lang w:val="ru-RU"/>
        </w:rPr>
        <w:t>, клиентская лицензия на управление (только для учащихся)</w:t>
      </w:r>
    </w:p>
    <w:p w14:paraId="75A209B2"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Datacenter</w:t>
      </w:r>
      <w:r w:rsidRPr="001B3AF3">
        <w:rPr>
          <w:lang w:val="ru-RU"/>
        </w:rPr>
        <w:t xml:space="preserve"> </w:t>
      </w:r>
      <w:r w:rsidRPr="006D78E7">
        <w:t>Server</w:t>
      </w:r>
      <w:r w:rsidRPr="001B3AF3">
        <w:rPr>
          <w:lang w:val="ru-RU"/>
        </w:rPr>
        <w:t>, лицензия на управление (2-процессорная)</w:t>
      </w:r>
    </w:p>
    <w:p w14:paraId="645AE175"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Standard</w:t>
      </w:r>
      <w:r w:rsidRPr="001B3AF3">
        <w:rPr>
          <w:lang w:val="ru-RU"/>
        </w:rPr>
        <w:t xml:space="preserve"> </w:t>
      </w:r>
      <w:r w:rsidRPr="006D78E7">
        <w:t>Server</w:t>
      </w:r>
      <w:r w:rsidRPr="001B3AF3">
        <w:rPr>
          <w:lang w:val="ru-RU"/>
        </w:rPr>
        <w:t>, лицензия на управление (2-процессорная)</w:t>
      </w:r>
    </w:p>
    <w:p w14:paraId="0D881FA5"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Client</w:t>
      </w:r>
      <w:r w:rsidRPr="001B3AF3">
        <w:rPr>
          <w:lang w:val="ru-RU"/>
        </w:rPr>
        <w:t xml:space="preserve"> </w:t>
      </w:r>
      <w:r w:rsidRPr="006D78E7">
        <w:t>Management</w:t>
      </w:r>
      <w:r w:rsidRPr="001B3AF3">
        <w:rPr>
          <w:lang w:val="ru-RU"/>
        </w:rPr>
        <w:t xml:space="preserve"> </w:t>
      </w:r>
      <w:r w:rsidRPr="006D78E7">
        <w:t>Suite</w:t>
      </w:r>
      <w:r w:rsidRPr="001B3AF3">
        <w:rPr>
          <w:lang w:val="ru-RU"/>
        </w:rPr>
        <w:t>, клиентская лицензия на управление «на операционную среду»</w:t>
      </w:r>
    </w:p>
    <w:p w14:paraId="3A32C420" w14:textId="77777777" w:rsidR="009252D9"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R</w:t>
      </w:r>
      <w:r w:rsidRPr="001B3AF3">
        <w:rPr>
          <w:lang w:val="ru-RU"/>
        </w:rPr>
        <w:t xml:space="preserve">2 </w:t>
      </w:r>
      <w:r w:rsidRPr="006D78E7">
        <w:t>Client</w:t>
      </w:r>
      <w:r w:rsidRPr="001B3AF3">
        <w:rPr>
          <w:lang w:val="ru-RU"/>
        </w:rPr>
        <w:t xml:space="preserve"> </w:t>
      </w:r>
      <w:r w:rsidRPr="006D78E7">
        <w:t>Management</w:t>
      </w:r>
      <w:r w:rsidRPr="001B3AF3">
        <w:rPr>
          <w:lang w:val="ru-RU"/>
        </w:rPr>
        <w:t xml:space="preserve"> </w:t>
      </w:r>
      <w:r w:rsidRPr="006D78E7">
        <w:t>Suite</w:t>
      </w:r>
      <w:r w:rsidRPr="001B3AF3">
        <w:rPr>
          <w:lang w:val="ru-RU"/>
        </w:rPr>
        <w:t>, клиентская лицензия на управление «на пользователя»</w:t>
      </w:r>
    </w:p>
    <w:p w14:paraId="489AC888" w14:textId="77777777" w:rsidR="009252D9" w:rsidRPr="001B3AF3" w:rsidRDefault="009252D9" w:rsidP="009252D9">
      <w:pPr>
        <w:spacing w:after="60"/>
        <w:rPr>
          <w:lang w:val="ru-RU"/>
        </w:rPr>
      </w:pPr>
    </w:p>
    <w:p w14:paraId="750BD921" w14:textId="77777777" w:rsidR="009252D9" w:rsidRPr="006D78E7" w:rsidRDefault="009252D9" w:rsidP="009252D9">
      <w:pPr>
        <w:spacing w:after="60"/>
      </w:pPr>
      <w:r w:rsidRPr="006D78E7">
        <w:rPr>
          <w:b/>
        </w:rPr>
        <w:t>Удаления</w:t>
      </w:r>
    </w:p>
    <w:p w14:paraId="6295AB04" w14:textId="77777777" w:rsidR="00756566" w:rsidRPr="006D78E7" w:rsidRDefault="00756566" w:rsidP="000347DA">
      <w:r w:rsidRPr="006D78E7">
        <w:t>Windows Server™ 2012 Datacenter</w:t>
      </w:r>
    </w:p>
    <w:p w14:paraId="22CEA52D" w14:textId="77777777" w:rsidR="00756566" w:rsidRPr="006D78E7" w:rsidRDefault="00756566" w:rsidP="000347DA">
      <w:r w:rsidRPr="006D78E7">
        <w:t>Windows Server™ 2012 Standard</w:t>
      </w:r>
    </w:p>
    <w:p w14:paraId="6CA37853" w14:textId="77777777" w:rsidR="00756566" w:rsidRPr="006D78E7" w:rsidRDefault="00756566" w:rsidP="000347DA">
      <w:r w:rsidRPr="006D78E7">
        <w:t>Windows Server Essentials 2012</w:t>
      </w:r>
    </w:p>
    <w:p w14:paraId="564C0535" w14:textId="77777777" w:rsidR="00756566" w:rsidRPr="006D78E7" w:rsidRDefault="00756566" w:rsidP="000347DA">
      <w:r w:rsidRPr="006D78E7">
        <w:t>Windows</w:t>
      </w:r>
      <w:r w:rsidR="006D78E7" w:rsidRPr="006D78E7">
        <w:rPr>
          <w:vertAlign w:val="superscript"/>
        </w:rPr>
        <w:t>®</w:t>
      </w:r>
      <w:r w:rsidRPr="006D78E7">
        <w:t xml:space="preserve"> Embedded 8 Industry Pro</w:t>
      </w:r>
    </w:p>
    <w:p w14:paraId="3D70A23D" w14:textId="77777777" w:rsidR="00756566" w:rsidRPr="006D78E7" w:rsidRDefault="00756566" w:rsidP="000347DA">
      <w:r w:rsidRPr="006D78E7">
        <w:t>Windows</w:t>
      </w:r>
      <w:r w:rsidR="006D78E7" w:rsidRPr="006D78E7">
        <w:rPr>
          <w:vertAlign w:val="superscript"/>
        </w:rPr>
        <w:t>®</w:t>
      </w:r>
      <w:r w:rsidRPr="006D78E7">
        <w:t xml:space="preserve"> Embedded 8 Industry Pro Sideloading</w:t>
      </w:r>
    </w:p>
    <w:p w14:paraId="250CCBCA" w14:textId="77777777" w:rsidR="00756566" w:rsidRPr="006D78E7" w:rsidRDefault="00756566" w:rsidP="000347DA">
      <w:r w:rsidRPr="006D78E7">
        <w:t>Visual Studio</w:t>
      </w:r>
      <w:r w:rsidR="006D78E7" w:rsidRPr="006D78E7">
        <w:rPr>
          <w:vertAlign w:val="superscript"/>
        </w:rPr>
        <w:t>®</w:t>
      </w:r>
      <w:r w:rsidRPr="006D78E7">
        <w:t xml:space="preserve"> Professional 2012</w:t>
      </w:r>
    </w:p>
    <w:p w14:paraId="76F2BEC0" w14:textId="77777777" w:rsidR="00756566" w:rsidRPr="006D78E7" w:rsidRDefault="00756566" w:rsidP="000347DA">
      <w:r w:rsidRPr="006D78E7">
        <w:t>Visual Studio</w:t>
      </w:r>
      <w:r w:rsidR="006D78E7" w:rsidRPr="006D78E7">
        <w:rPr>
          <w:vertAlign w:val="superscript"/>
        </w:rPr>
        <w:t>®</w:t>
      </w:r>
      <w:r w:rsidRPr="006D78E7">
        <w:t xml:space="preserve"> Professional 2012 с подпиской MSDN </w:t>
      </w:r>
    </w:p>
    <w:p w14:paraId="598CB8B2" w14:textId="77777777" w:rsidR="00756566" w:rsidRPr="006D78E7" w:rsidRDefault="00756566" w:rsidP="000347DA">
      <w:r w:rsidRPr="006D78E7">
        <w:t>Visual Studio</w:t>
      </w:r>
      <w:r w:rsidR="006D78E7" w:rsidRPr="006D78E7">
        <w:rPr>
          <w:vertAlign w:val="superscript"/>
        </w:rPr>
        <w:t>®</w:t>
      </w:r>
      <w:r w:rsidRPr="006D78E7">
        <w:t xml:space="preserve"> Premium 2012 с подпиской MSDN</w:t>
      </w:r>
    </w:p>
    <w:p w14:paraId="069662B4" w14:textId="77777777" w:rsidR="00756566" w:rsidRPr="006D78E7" w:rsidRDefault="00756566" w:rsidP="000347DA">
      <w:r w:rsidRPr="006D78E7">
        <w:t>Visual Studio</w:t>
      </w:r>
      <w:r w:rsidR="006D78E7" w:rsidRPr="006D78E7">
        <w:rPr>
          <w:vertAlign w:val="superscript"/>
        </w:rPr>
        <w:t>®</w:t>
      </w:r>
      <w:r w:rsidRPr="006D78E7">
        <w:t xml:space="preserve"> Ultimate 2012 с подпиской MSDN</w:t>
      </w:r>
    </w:p>
    <w:p w14:paraId="5255454B" w14:textId="77777777" w:rsidR="00756566" w:rsidRPr="006D78E7" w:rsidRDefault="00756566" w:rsidP="000347DA">
      <w:r w:rsidRPr="006D78E7">
        <w:t>Visual Studio</w:t>
      </w:r>
      <w:r w:rsidR="006D78E7" w:rsidRPr="006D78E7">
        <w:rPr>
          <w:vertAlign w:val="superscript"/>
        </w:rPr>
        <w:t>®</w:t>
      </w:r>
      <w:r w:rsidRPr="006D78E7">
        <w:t xml:space="preserve"> Test Professional 2012 с подпиской MSDN</w:t>
      </w:r>
    </w:p>
    <w:p w14:paraId="2C50270A" w14:textId="77777777" w:rsidR="00756566" w:rsidRPr="006D78E7" w:rsidRDefault="00756566" w:rsidP="000347DA">
      <w:r w:rsidRPr="006D78E7">
        <w:t>Visual Studio</w:t>
      </w:r>
      <w:r w:rsidR="006D78E7" w:rsidRPr="006D78E7">
        <w:rPr>
          <w:vertAlign w:val="superscript"/>
        </w:rPr>
        <w:t>®</w:t>
      </w:r>
      <w:r w:rsidRPr="006D78E7">
        <w:t xml:space="preserve"> Team Foundation Server 2012 с технологией SQL Server 2012</w:t>
      </w:r>
    </w:p>
    <w:p w14:paraId="19F6677A" w14:textId="77777777" w:rsidR="00756566" w:rsidRPr="006D78E7" w:rsidRDefault="00756566" w:rsidP="000347DA">
      <w:r w:rsidRPr="006D78E7">
        <w:t>Visual Studio</w:t>
      </w:r>
      <w:r w:rsidR="006D78E7" w:rsidRPr="006D78E7">
        <w:rPr>
          <w:vertAlign w:val="superscript"/>
        </w:rPr>
        <w:t>®</w:t>
      </w:r>
      <w:r w:rsidRPr="006D78E7">
        <w:t xml:space="preserve"> Team Foundation Server 2012, клиентская лицензия «на устройство»</w:t>
      </w:r>
    </w:p>
    <w:p w14:paraId="1CEC79AE" w14:textId="77777777" w:rsidR="00756566" w:rsidRPr="006D78E7" w:rsidRDefault="00756566" w:rsidP="000347DA">
      <w:r w:rsidRPr="006D78E7">
        <w:t>Visual Studio</w:t>
      </w:r>
      <w:r w:rsidR="006D78E7" w:rsidRPr="006D78E7">
        <w:rPr>
          <w:vertAlign w:val="superscript"/>
        </w:rPr>
        <w:t>®</w:t>
      </w:r>
      <w:r w:rsidRPr="006D78E7">
        <w:t xml:space="preserve"> Team Foundation Server 2012, клиентская лицензия «на пользователя»</w:t>
      </w:r>
    </w:p>
    <w:p w14:paraId="3704D131" w14:textId="77777777" w:rsidR="00756566" w:rsidRPr="006D78E7" w:rsidRDefault="00756566" w:rsidP="000347DA">
      <w:r w:rsidRPr="006D78E7">
        <w:t>Windows 8 Enterprise Sideloading (упаковка из 100 лицензий)</w:t>
      </w:r>
    </w:p>
    <w:p w14:paraId="4EDA1B7E" w14:textId="77777777" w:rsidR="00756566" w:rsidRPr="001B3AF3" w:rsidRDefault="00756566" w:rsidP="000347DA">
      <w:pPr>
        <w:rPr>
          <w:lang w:val="ru-RU"/>
        </w:rPr>
      </w:pPr>
      <w:r w:rsidRPr="006D78E7">
        <w:t>Windows</w:t>
      </w:r>
      <w:r w:rsidRPr="001B3AF3">
        <w:rPr>
          <w:lang w:val="ru-RU"/>
        </w:rPr>
        <w:t xml:space="preserve"> </w:t>
      </w:r>
      <w:r w:rsidR="006D78E7" w:rsidRPr="001B3AF3">
        <w:rPr>
          <w:vertAlign w:val="superscript"/>
          <w:lang w:val="ru-RU"/>
        </w:rPr>
        <w:t>®</w:t>
      </w:r>
      <w:r w:rsidRPr="001B3AF3">
        <w:rPr>
          <w:lang w:val="ru-RU"/>
        </w:rPr>
        <w:t xml:space="preserve"> 8 Профессиональная </w:t>
      </w:r>
    </w:p>
    <w:p w14:paraId="205D90AF" w14:textId="77777777" w:rsidR="00756566" w:rsidRPr="001B3AF3" w:rsidRDefault="00756566" w:rsidP="000347DA">
      <w:pPr>
        <w:rPr>
          <w:lang w:val="ru-RU"/>
        </w:rPr>
      </w:pPr>
      <w:r w:rsidRPr="006D78E7">
        <w:t>Windows</w:t>
      </w:r>
      <w:r w:rsidR="006D78E7" w:rsidRPr="001B3AF3">
        <w:rPr>
          <w:vertAlign w:val="superscript"/>
          <w:lang w:val="ru-RU"/>
        </w:rPr>
        <w:t>®</w:t>
      </w:r>
      <w:r w:rsidRPr="001B3AF3">
        <w:rPr>
          <w:lang w:val="ru-RU"/>
        </w:rPr>
        <w:t xml:space="preserve"> 8 Профессиональная с </w:t>
      </w:r>
      <w:r w:rsidRPr="006D78E7">
        <w:t>MDOP</w:t>
      </w:r>
      <w:r w:rsidRPr="001B3AF3">
        <w:rPr>
          <w:lang w:val="ru-RU"/>
        </w:rPr>
        <w:t xml:space="preserve"> </w:t>
      </w:r>
    </w:p>
    <w:p w14:paraId="4084503B" w14:textId="77777777" w:rsidR="00756566" w:rsidRPr="006D78E7" w:rsidRDefault="00756566" w:rsidP="000347DA">
      <w:r w:rsidRPr="006D78E7">
        <w:t>System Center 2012 Endpoint Protection</w:t>
      </w:r>
    </w:p>
    <w:p w14:paraId="2F06CC4A" w14:textId="77777777" w:rsidR="00756566" w:rsidRPr="006D78E7" w:rsidRDefault="00756566" w:rsidP="000347DA">
      <w:r w:rsidRPr="006D78E7">
        <w:t>System Center 2012 Configuration Manager, клиентская лицензия на управление на «операционную среду»</w:t>
      </w:r>
    </w:p>
    <w:p w14:paraId="32D7F917"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Configuration</w:t>
      </w:r>
      <w:r w:rsidRPr="001B3AF3">
        <w:rPr>
          <w:lang w:val="ru-RU"/>
        </w:rPr>
        <w:t xml:space="preserve"> </w:t>
      </w:r>
      <w:r w:rsidRPr="006D78E7">
        <w:t>Manager</w:t>
      </w:r>
      <w:r w:rsidRPr="001B3AF3">
        <w:rPr>
          <w:lang w:val="ru-RU"/>
        </w:rPr>
        <w:t>, клиентская лицензия на управление «на пользователя»</w:t>
      </w:r>
    </w:p>
    <w:p w14:paraId="227BC8C4"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Configuration</w:t>
      </w:r>
      <w:r w:rsidRPr="001B3AF3">
        <w:rPr>
          <w:lang w:val="ru-RU"/>
        </w:rPr>
        <w:t xml:space="preserve"> </w:t>
      </w:r>
      <w:r w:rsidRPr="006D78E7">
        <w:t>Manager</w:t>
      </w:r>
      <w:r w:rsidRPr="001B3AF3">
        <w:rPr>
          <w:lang w:val="ru-RU"/>
        </w:rPr>
        <w:t>, клиентская лицензия на управление (</w:t>
      </w:r>
      <w:r w:rsidRPr="006D78E7">
        <w:t>Client</w:t>
      </w:r>
      <w:r w:rsidRPr="001B3AF3">
        <w:rPr>
          <w:lang w:val="ru-RU"/>
        </w:rPr>
        <w:t xml:space="preserve"> </w:t>
      </w:r>
      <w:r w:rsidRPr="006D78E7">
        <w:t>ML</w:t>
      </w:r>
      <w:r w:rsidRPr="001B3AF3">
        <w:rPr>
          <w:lang w:val="ru-RU"/>
        </w:rPr>
        <w:t>) только для учащихся</w:t>
      </w:r>
    </w:p>
    <w:p w14:paraId="01D1BFC7"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Datacenter</w:t>
      </w:r>
      <w:r w:rsidRPr="001B3AF3">
        <w:rPr>
          <w:lang w:val="ru-RU"/>
        </w:rPr>
        <w:t xml:space="preserve"> </w:t>
      </w:r>
      <w:r w:rsidRPr="006D78E7">
        <w:t>Server</w:t>
      </w:r>
      <w:r w:rsidRPr="001B3AF3">
        <w:rPr>
          <w:lang w:val="ru-RU"/>
        </w:rPr>
        <w:t>, лицензия на управление (2-процессорная)</w:t>
      </w:r>
    </w:p>
    <w:p w14:paraId="66B6EE16" w14:textId="77777777" w:rsidR="00756566" w:rsidRPr="001B3AF3" w:rsidRDefault="00756566" w:rsidP="000347DA">
      <w:pPr>
        <w:rPr>
          <w:lang w:val="ru-RU"/>
        </w:rPr>
      </w:pPr>
      <w:r w:rsidRPr="006D78E7">
        <w:t>System</w:t>
      </w:r>
      <w:r w:rsidRPr="001B3AF3">
        <w:rPr>
          <w:lang w:val="ru-RU"/>
        </w:rPr>
        <w:t xml:space="preserve"> </w:t>
      </w:r>
      <w:r w:rsidRPr="006D78E7">
        <w:t>Center</w:t>
      </w:r>
      <w:r w:rsidRPr="001B3AF3">
        <w:rPr>
          <w:lang w:val="ru-RU"/>
        </w:rPr>
        <w:t xml:space="preserve"> 2012 </w:t>
      </w:r>
      <w:r w:rsidRPr="006D78E7">
        <w:t>Standard</w:t>
      </w:r>
      <w:r w:rsidRPr="001B3AF3">
        <w:rPr>
          <w:lang w:val="ru-RU"/>
        </w:rPr>
        <w:t xml:space="preserve"> </w:t>
      </w:r>
      <w:r w:rsidRPr="006D78E7">
        <w:t>Server</w:t>
      </w:r>
      <w:r w:rsidRPr="001B3AF3">
        <w:rPr>
          <w:lang w:val="ru-RU"/>
        </w:rPr>
        <w:t>, лицензия на управление (2-процессорная)</w:t>
      </w:r>
    </w:p>
    <w:p w14:paraId="12D8B610" w14:textId="77777777" w:rsidR="00756566" w:rsidRPr="006D78E7" w:rsidRDefault="00756566" w:rsidP="000347DA">
      <w:r w:rsidRPr="006D78E7">
        <w:t>System Center 2012 Client Management Suite (Client ML) «на операционную среду»</w:t>
      </w:r>
    </w:p>
    <w:p w14:paraId="1ECD35CB" w14:textId="77777777" w:rsidR="009252D9" w:rsidRPr="006D78E7" w:rsidRDefault="00756566" w:rsidP="000347DA">
      <w:r w:rsidRPr="006D78E7">
        <w:t>System Center 2012 Client Management Suite (Client ML) «на пользователя»</w:t>
      </w:r>
    </w:p>
    <w:p w14:paraId="41956624" w14:textId="77777777" w:rsidR="009252D9" w:rsidRPr="006D78E7" w:rsidRDefault="009252D9" w:rsidP="009252D9">
      <w:pPr>
        <w:spacing w:after="60"/>
      </w:pPr>
    </w:p>
    <w:p w14:paraId="1B7C522A" w14:textId="77777777" w:rsidR="00003078" w:rsidRPr="006D78E7" w:rsidRDefault="00003078" w:rsidP="00003078">
      <w:pPr>
        <w:spacing w:after="60"/>
      </w:pPr>
    </w:p>
    <w:p w14:paraId="0B68DBFE" w14:textId="77777777" w:rsidR="00003078" w:rsidRPr="001B3AF3" w:rsidRDefault="00003078" w:rsidP="00003078">
      <w:pPr>
        <w:spacing w:after="60"/>
        <w:rPr>
          <w:lang w:val="ru-RU"/>
        </w:rPr>
      </w:pPr>
      <w:r w:rsidRPr="001B3AF3">
        <w:rPr>
          <w:b/>
          <w:lang w:val="ru-RU"/>
        </w:rPr>
        <w:t>Специальные предложения</w:t>
      </w:r>
    </w:p>
    <w:p w14:paraId="50CC64BB" w14:textId="77777777" w:rsidR="00003078" w:rsidRPr="001B3AF3" w:rsidRDefault="00003078" w:rsidP="00003078">
      <w:pPr>
        <w:rPr>
          <w:szCs w:val="18"/>
          <w:lang w:val="ru-RU"/>
        </w:rPr>
      </w:pPr>
      <w:r w:rsidRPr="001B3AF3">
        <w:rPr>
          <w:szCs w:val="18"/>
          <w:lang w:val="ru-RU"/>
        </w:rPr>
        <w:t>Были добавлены следующие специальные предложения:</w:t>
      </w:r>
    </w:p>
    <w:p w14:paraId="4C414262" w14:textId="77777777" w:rsidR="00003078" w:rsidRPr="001B3AF3" w:rsidRDefault="00003078" w:rsidP="00003078">
      <w:pPr>
        <w:rPr>
          <w:szCs w:val="18"/>
          <w:lang w:val="ru-RU"/>
        </w:rPr>
      </w:pPr>
      <w:bookmarkStart w:id="568" w:name="_Toc367461265"/>
      <w:bookmarkStart w:id="569" w:name="_Toc367461263"/>
      <w:r w:rsidRPr="001B3AF3">
        <w:rPr>
          <w:rFonts w:eastAsia="Times New Roman" w:cs="Tahoma"/>
          <w:color w:val="000000" w:themeColor="text1"/>
          <w:szCs w:val="18"/>
          <w:lang w:val="ru-RU"/>
        </w:rPr>
        <w:t xml:space="preserve">Соглашение о регистрации </w:t>
      </w:r>
      <w:r w:rsidRPr="002B3C75">
        <w:rPr>
          <w:rFonts w:eastAsia="Times New Roman" w:cs="Tahoma"/>
          <w:color w:val="000000" w:themeColor="text1"/>
          <w:szCs w:val="18"/>
        </w:rPr>
        <w:t>Jumpstart</w:t>
      </w:r>
      <w:r w:rsidRPr="001B3AF3">
        <w:rPr>
          <w:rFonts w:eastAsia="Times New Roman" w:cs="Tahoma"/>
          <w:color w:val="000000" w:themeColor="text1"/>
          <w:szCs w:val="18"/>
          <w:lang w:val="ru-RU"/>
        </w:rPr>
        <w:t xml:space="preserve"> </w:t>
      </w:r>
      <w:r w:rsidRPr="002B3C75">
        <w:rPr>
          <w:rFonts w:eastAsia="Times New Roman" w:cs="Tahoma"/>
          <w:color w:val="000000" w:themeColor="text1"/>
          <w:szCs w:val="18"/>
        </w:rPr>
        <w:t>Server</w:t>
      </w:r>
      <w:r w:rsidRPr="001B3AF3">
        <w:rPr>
          <w:rFonts w:eastAsia="Times New Roman" w:cs="Tahoma"/>
          <w:color w:val="000000" w:themeColor="text1"/>
          <w:szCs w:val="18"/>
          <w:lang w:val="ru-RU"/>
        </w:rPr>
        <w:t xml:space="preserve"> &amp; </w:t>
      </w:r>
      <w:r w:rsidRPr="002B3C75">
        <w:rPr>
          <w:rFonts w:eastAsia="Times New Roman" w:cs="Tahoma"/>
          <w:color w:val="000000" w:themeColor="text1"/>
          <w:szCs w:val="18"/>
        </w:rPr>
        <w:t>Cloud</w:t>
      </w:r>
      <w:r w:rsidRPr="001B3AF3">
        <w:rPr>
          <w:rFonts w:eastAsia="Times New Roman" w:cs="Tahoma"/>
          <w:color w:val="000000" w:themeColor="text1"/>
          <w:szCs w:val="18"/>
          <w:lang w:val="ru-RU"/>
        </w:rPr>
        <w:t xml:space="preserve"> в 2014 финансовом году</w:t>
      </w:r>
      <w:bookmarkEnd w:id="568"/>
    </w:p>
    <w:p w14:paraId="7E9C8B61" w14:textId="77777777" w:rsidR="00003078" w:rsidRPr="001B3AF3" w:rsidRDefault="00003078" w:rsidP="00003078">
      <w:pPr>
        <w:rPr>
          <w:szCs w:val="18"/>
          <w:lang w:val="ru-RU"/>
        </w:rPr>
      </w:pPr>
      <w:bookmarkStart w:id="570" w:name="_Toc367461266"/>
      <w:r w:rsidRPr="001B3AF3">
        <w:rPr>
          <w:rFonts w:eastAsia="Times New Roman" w:cs="Tahoma"/>
          <w:color w:val="000000" w:themeColor="text1"/>
          <w:szCs w:val="18"/>
          <w:lang w:val="ru-RU"/>
        </w:rPr>
        <w:t>Рекламная акция: управление проектами и портфолио в облаке</w:t>
      </w:r>
      <w:bookmarkEnd w:id="570"/>
    </w:p>
    <w:p w14:paraId="569C0A03" w14:textId="77777777" w:rsidR="00003078" w:rsidRPr="001B3AF3" w:rsidRDefault="00003078" w:rsidP="00003078">
      <w:pPr>
        <w:rPr>
          <w:szCs w:val="18"/>
          <w:lang w:val="ru-RU"/>
        </w:rPr>
      </w:pPr>
      <w:bookmarkStart w:id="571" w:name="_Toc367461264"/>
      <w:r w:rsidRPr="001B3AF3">
        <w:rPr>
          <w:rFonts w:eastAsia="Times New Roman" w:cs="Tahoma"/>
          <w:color w:val="000000" w:themeColor="text1"/>
          <w:szCs w:val="18"/>
          <w:lang w:val="ru-RU"/>
        </w:rPr>
        <w:t xml:space="preserve">Рекламная акция: </w:t>
      </w:r>
      <w:r w:rsidRPr="002B3C75">
        <w:rPr>
          <w:rFonts w:eastAsia="Times New Roman" w:cs="Tahoma"/>
          <w:color w:val="000000" w:themeColor="text1"/>
          <w:szCs w:val="18"/>
        </w:rPr>
        <w:t>Visual</w:t>
      </w:r>
      <w:r w:rsidRPr="001B3AF3">
        <w:rPr>
          <w:rFonts w:eastAsia="Times New Roman" w:cs="Tahoma"/>
          <w:color w:val="000000" w:themeColor="text1"/>
          <w:szCs w:val="18"/>
          <w:lang w:val="ru-RU"/>
        </w:rPr>
        <w:t xml:space="preserve"> </w:t>
      </w:r>
      <w:r w:rsidRPr="002B3C75">
        <w:rPr>
          <w:rFonts w:eastAsia="Times New Roman" w:cs="Tahoma"/>
          <w:color w:val="000000" w:themeColor="text1"/>
          <w:szCs w:val="18"/>
        </w:rPr>
        <w:t>Studio</w:t>
      </w:r>
      <w:r w:rsidRPr="001B3AF3">
        <w:rPr>
          <w:rFonts w:eastAsia="Times New Roman" w:cs="Tahoma"/>
          <w:color w:val="000000" w:themeColor="text1"/>
          <w:szCs w:val="18"/>
          <w:lang w:val="ru-RU"/>
        </w:rPr>
        <w:t xml:space="preserve"> </w:t>
      </w:r>
      <w:r w:rsidRPr="002B3C75">
        <w:rPr>
          <w:rFonts w:eastAsia="Times New Roman" w:cs="Tahoma"/>
          <w:color w:val="000000" w:themeColor="text1"/>
          <w:szCs w:val="18"/>
        </w:rPr>
        <w:t>Test</w:t>
      </w:r>
      <w:r w:rsidRPr="001B3AF3">
        <w:rPr>
          <w:rFonts w:eastAsia="Times New Roman" w:cs="Tahoma"/>
          <w:color w:val="000000" w:themeColor="text1"/>
          <w:szCs w:val="18"/>
          <w:lang w:val="ru-RU"/>
        </w:rPr>
        <w:t xml:space="preserve"> </w:t>
      </w:r>
      <w:r w:rsidRPr="002B3C75">
        <w:rPr>
          <w:rFonts w:eastAsia="Times New Roman" w:cs="Tahoma"/>
          <w:color w:val="000000" w:themeColor="text1"/>
          <w:szCs w:val="18"/>
        </w:rPr>
        <w:t>Pro</w:t>
      </w:r>
      <w:r w:rsidRPr="001B3AF3">
        <w:rPr>
          <w:rFonts w:eastAsia="Times New Roman" w:cs="Tahoma"/>
          <w:color w:val="000000" w:themeColor="text1"/>
          <w:szCs w:val="18"/>
          <w:lang w:val="ru-RU"/>
        </w:rPr>
        <w:t xml:space="preserve"> с подпиской </w:t>
      </w:r>
      <w:r w:rsidRPr="002B3C75">
        <w:rPr>
          <w:rFonts w:eastAsia="Times New Roman" w:cs="Tahoma"/>
          <w:color w:val="000000" w:themeColor="text1"/>
          <w:szCs w:val="18"/>
        </w:rPr>
        <w:t>MSDN</w:t>
      </w:r>
      <w:bookmarkEnd w:id="571"/>
    </w:p>
    <w:p w14:paraId="3B390602" w14:textId="77777777" w:rsidR="00003078" w:rsidRPr="001B3AF3" w:rsidRDefault="00003078" w:rsidP="00003078">
      <w:pPr>
        <w:rPr>
          <w:szCs w:val="18"/>
          <w:lang w:val="ru-RU"/>
        </w:rPr>
      </w:pPr>
      <w:r w:rsidRPr="001B3AF3">
        <w:rPr>
          <w:rFonts w:eastAsia="Times New Roman" w:cs="Tahoma"/>
          <w:color w:val="000000" w:themeColor="text1"/>
          <w:szCs w:val="18"/>
          <w:lang w:val="ru-RU"/>
        </w:rPr>
        <w:t xml:space="preserve">Ускорение внедрения </w:t>
      </w:r>
      <w:r w:rsidRPr="002B3C75">
        <w:rPr>
          <w:rFonts w:eastAsia="Times New Roman" w:cs="Tahoma"/>
          <w:color w:val="000000" w:themeColor="text1"/>
          <w:szCs w:val="18"/>
        </w:rPr>
        <w:t>Windows</w:t>
      </w:r>
      <w:r w:rsidRPr="001B3AF3">
        <w:rPr>
          <w:rFonts w:eastAsia="Times New Roman" w:cs="Tahoma"/>
          <w:color w:val="000000" w:themeColor="text1"/>
          <w:szCs w:val="18"/>
          <w:lang w:val="ru-RU"/>
        </w:rPr>
        <w:t xml:space="preserve"> </w:t>
      </w:r>
      <w:r w:rsidRPr="002B3C75">
        <w:rPr>
          <w:rFonts w:eastAsia="Times New Roman" w:cs="Tahoma"/>
          <w:color w:val="000000" w:themeColor="text1"/>
          <w:szCs w:val="18"/>
        </w:rPr>
        <w:t>Azure</w:t>
      </w:r>
      <w:bookmarkEnd w:id="569"/>
    </w:p>
    <w:p w14:paraId="15A84A4E" w14:textId="77777777" w:rsidR="00003078" w:rsidRPr="001B3AF3" w:rsidRDefault="00003078" w:rsidP="00003078">
      <w:pPr>
        <w:rPr>
          <w:lang w:val="ru-RU"/>
        </w:rPr>
      </w:pPr>
    </w:p>
    <w:p w14:paraId="74374210" w14:textId="77777777" w:rsidR="00D94BF5" w:rsidRPr="001B3AF3" w:rsidRDefault="00D94BF5" w:rsidP="00D94BF5">
      <w:pPr>
        <w:pStyle w:val="Heading2"/>
        <w:ind w:left="0"/>
        <w:jc w:val="both"/>
        <w:rPr>
          <w:lang w:val="ru-RU"/>
        </w:rPr>
      </w:pPr>
    </w:p>
    <w:p w14:paraId="06EE54B4" w14:textId="77777777" w:rsidR="00BA6E57" w:rsidRPr="001B3AF3" w:rsidRDefault="00BA6E57" w:rsidP="00BA6E57">
      <w:pPr>
        <w:rPr>
          <w:lang w:val="ru-RU"/>
        </w:rPr>
      </w:pPr>
    </w:p>
    <w:p w14:paraId="00343EA8" w14:textId="77777777" w:rsidR="00BA6E57" w:rsidRPr="001B3AF3" w:rsidRDefault="00BA6E57" w:rsidP="00BA6E57">
      <w:pPr>
        <w:rPr>
          <w:lang w:val="ru-RU"/>
        </w:rPr>
      </w:pPr>
    </w:p>
    <w:p w14:paraId="6F546E86" w14:textId="77777777" w:rsidR="00BA6E57" w:rsidRPr="001B3AF3" w:rsidRDefault="00BA6E57" w:rsidP="00BA6E57">
      <w:pPr>
        <w:rPr>
          <w:lang w:val="ru-RU"/>
        </w:rPr>
      </w:pPr>
    </w:p>
    <w:p w14:paraId="1520ED11" w14:textId="77777777" w:rsidR="00BA6E57" w:rsidRPr="001B3AF3" w:rsidRDefault="00BA6E57" w:rsidP="00BA6E57">
      <w:pPr>
        <w:rPr>
          <w:lang w:val="ru-RU"/>
        </w:rPr>
      </w:pPr>
    </w:p>
    <w:p w14:paraId="2B3353B5" w14:textId="77777777" w:rsidR="00BA6E57" w:rsidRPr="001B3AF3" w:rsidRDefault="00BA6E57" w:rsidP="00BA6E57">
      <w:pPr>
        <w:rPr>
          <w:lang w:val="ru-RU"/>
        </w:rPr>
      </w:pPr>
    </w:p>
    <w:p w14:paraId="6B1F18DF" w14:textId="77777777" w:rsidR="00C87808" w:rsidRPr="001B3AF3" w:rsidRDefault="00C87808" w:rsidP="00D94BF5">
      <w:pPr>
        <w:pStyle w:val="Heading2"/>
        <w:ind w:left="0"/>
        <w:jc w:val="both"/>
        <w:rPr>
          <w:lang w:val="ru-RU"/>
        </w:rPr>
      </w:pPr>
      <w:bookmarkStart w:id="572" w:name="_Toc374286679"/>
      <w:r w:rsidRPr="001B3AF3">
        <w:rPr>
          <w:rFonts w:ascii="Tahoma" w:hAnsi="Tahoma" w:cs="Tahoma"/>
          <w:color w:val="FF6600"/>
          <w:lang w:val="ru-RU"/>
        </w:rPr>
        <w:t>ИЗМЕНЕНИЯ В ОКТЯБРЕ 2013 Г.</w:t>
      </w:r>
      <w:bookmarkEnd w:id="572"/>
    </w:p>
    <w:p w14:paraId="230A2637" w14:textId="77777777" w:rsidR="00C87808" w:rsidRPr="001B3AF3" w:rsidRDefault="00C87808" w:rsidP="00C87808">
      <w:pPr>
        <w:spacing w:after="60"/>
        <w:rPr>
          <w:lang w:val="ru-RU"/>
        </w:rPr>
      </w:pPr>
    </w:p>
    <w:p w14:paraId="5768C18E" w14:textId="77777777" w:rsidR="00C87808" w:rsidRPr="001B3AF3" w:rsidRDefault="00C87808" w:rsidP="00C87808">
      <w:pPr>
        <w:spacing w:after="60"/>
        <w:rPr>
          <w:lang w:val="ru-RU"/>
        </w:rPr>
      </w:pPr>
      <w:r w:rsidRPr="001B3AF3">
        <w:rPr>
          <w:b/>
          <w:lang w:val="ru-RU"/>
        </w:rPr>
        <w:t>Добавления</w:t>
      </w:r>
    </w:p>
    <w:p w14:paraId="68D6398D" w14:textId="77777777" w:rsidR="004D5959" w:rsidRPr="001B3AF3" w:rsidRDefault="004D5959" w:rsidP="00383917">
      <w:pPr>
        <w:rPr>
          <w:lang w:val="ru-RU"/>
        </w:rPr>
      </w:pP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2013 </w:t>
      </w:r>
      <w:r w:rsidRPr="006D78E7">
        <w:t>Basic</w:t>
      </w:r>
      <w:r w:rsidRPr="001B3AF3">
        <w:rPr>
          <w:lang w:val="ru-RU"/>
        </w:rPr>
        <w:t xml:space="preserve"> </w:t>
      </w:r>
      <w:r w:rsidRPr="006D78E7">
        <w:t>CAL</w:t>
      </w:r>
    </w:p>
    <w:p w14:paraId="7D6AD5AC" w14:textId="77777777" w:rsidR="004D5959" w:rsidRPr="006D78E7" w:rsidRDefault="004D5959" w:rsidP="00383917">
      <w:r w:rsidRPr="006D78E7">
        <w:t>Microsoft Dynamics CRM 2013 Basic Use Additive CAL</w:t>
      </w:r>
    </w:p>
    <w:p w14:paraId="06942691" w14:textId="77777777" w:rsidR="004D5959" w:rsidRPr="006D78E7" w:rsidRDefault="004D5959" w:rsidP="00383917">
      <w:r w:rsidRPr="006D78E7">
        <w:t>Microsoft Dynamics CRM 2013 Essential CAL</w:t>
      </w:r>
    </w:p>
    <w:p w14:paraId="7C983E8C" w14:textId="77777777" w:rsidR="004D5959" w:rsidRPr="006D78E7" w:rsidRDefault="004D5959" w:rsidP="00383917">
      <w:r w:rsidRPr="006D78E7">
        <w:t>Microsoft Dynamics CRM 2013 Professional CAL</w:t>
      </w:r>
    </w:p>
    <w:p w14:paraId="77A471B3" w14:textId="77777777" w:rsidR="004D5959" w:rsidRPr="006D78E7" w:rsidRDefault="004D5959" w:rsidP="00383917">
      <w:r w:rsidRPr="006D78E7">
        <w:t>Microsoft Dynamics CRM 2013 Professional Use Additive CAL</w:t>
      </w:r>
    </w:p>
    <w:p w14:paraId="7AAACF25" w14:textId="77777777" w:rsidR="00453E57" w:rsidRPr="006D78E7" w:rsidRDefault="00453E57" w:rsidP="00383917">
      <w:r w:rsidRPr="006D78E7">
        <w:t>Microsoft Dynamics CRM 2013 Server</w:t>
      </w:r>
    </w:p>
    <w:p w14:paraId="05D9A6AC" w14:textId="77777777" w:rsidR="00453E57" w:rsidRPr="006D78E7" w:rsidRDefault="00453E57" w:rsidP="00383917">
      <w:r w:rsidRPr="006D78E7">
        <w:t>Microsoft Dynamics CRM Workgroup Server 2013</w:t>
      </w:r>
    </w:p>
    <w:p w14:paraId="09DBBB13" w14:textId="77777777" w:rsidR="00CB4307" w:rsidRPr="006D78E7" w:rsidRDefault="00CB4307" w:rsidP="00383917">
      <w:r w:rsidRPr="006D78E7">
        <w:t>Microsoft Dynamics CRM Online Basic</w:t>
      </w:r>
    </w:p>
    <w:p w14:paraId="4DA49048" w14:textId="77777777" w:rsidR="00CB4307" w:rsidRPr="006D78E7" w:rsidRDefault="00CB4307" w:rsidP="00383917">
      <w:r w:rsidRPr="006D78E7">
        <w:t>Расширенная поддержка Microsoft Dynamics CRM Online</w:t>
      </w:r>
    </w:p>
    <w:p w14:paraId="3D4005D4" w14:textId="77777777" w:rsidR="00CB4307" w:rsidRPr="006D78E7" w:rsidRDefault="00CB4307" w:rsidP="00383917">
      <w:r w:rsidRPr="006D78E7">
        <w:t>Microsoft Dynamics CRM Online Essential</w:t>
      </w:r>
    </w:p>
    <w:p w14:paraId="5C2C7087" w14:textId="77777777" w:rsidR="004D5959" w:rsidRPr="006D78E7" w:rsidRDefault="004D5959" w:rsidP="00383917">
      <w:r w:rsidRPr="006D78E7">
        <w:t>Производственный экземпляр Microsoft Dynamics CRM</w:t>
      </w:r>
    </w:p>
    <w:p w14:paraId="2FE5D511" w14:textId="77777777" w:rsidR="004D5959" w:rsidRPr="006D78E7" w:rsidRDefault="004D5959" w:rsidP="00383917">
      <w:r w:rsidRPr="006D78E7">
        <w:t>Непроизводственный экземпляр Microsoft Dynamics CRM</w:t>
      </w:r>
    </w:p>
    <w:p w14:paraId="1F2BC7D7" w14:textId="77777777" w:rsidR="00CB4307" w:rsidRPr="006D78E7" w:rsidRDefault="00CB4307" w:rsidP="00383917">
      <w:r w:rsidRPr="006D78E7">
        <w:t>Microsoft Dynamics CRM Online Professional</w:t>
      </w:r>
    </w:p>
    <w:p w14:paraId="6D9E54B3" w14:textId="77777777" w:rsidR="00CB4307" w:rsidRPr="001B3AF3" w:rsidRDefault="00CB4307" w:rsidP="00383917">
      <w:pPr>
        <w:rPr>
          <w:lang w:val="ru-RU"/>
        </w:rPr>
      </w:pPr>
      <w:r w:rsidRPr="001B3AF3">
        <w:rPr>
          <w:lang w:val="ru-RU"/>
        </w:rPr>
        <w:t xml:space="preserve">Профессиональная прямая поддержка для </w:t>
      </w: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w:t>
      </w:r>
      <w:r w:rsidRPr="006D78E7">
        <w:t>Online</w:t>
      </w:r>
    </w:p>
    <w:p w14:paraId="6E244FCF" w14:textId="77777777" w:rsidR="001D63BA" w:rsidRPr="001B3AF3" w:rsidRDefault="00CB4307" w:rsidP="00383917">
      <w:pPr>
        <w:rPr>
          <w:lang w:val="ru-RU"/>
        </w:rPr>
      </w:pPr>
      <w:r w:rsidRPr="001B3AF3">
        <w:rPr>
          <w:lang w:val="ru-RU"/>
        </w:rPr>
        <w:t xml:space="preserve">Хранилище </w:t>
      </w: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w:t>
      </w:r>
      <w:r w:rsidRPr="006D78E7">
        <w:t>OnlineWindows</w:t>
      </w:r>
      <w:r w:rsidRPr="001B3AF3">
        <w:rPr>
          <w:lang w:val="ru-RU"/>
        </w:rPr>
        <w:t xml:space="preserve"> </w:t>
      </w:r>
    </w:p>
    <w:p w14:paraId="0216B0EA" w14:textId="77777777" w:rsidR="00CB4307" w:rsidRPr="001B3AF3" w:rsidRDefault="00CB4307" w:rsidP="00383917">
      <w:pPr>
        <w:rPr>
          <w:lang w:val="ru-RU"/>
        </w:rPr>
      </w:pPr>
      <w:r w:rsidRPr="001B3AF3">
        <w:rPr>
          <w:lang w:val="ru-RU"/>
        </w:rPr>
        <w:t xml:space="preserve">Управление правами </w:t>
      </w:r>
      <w:r w:rsidRPr="006D78E7">
        <w:t>Active</w:t>
      </w:r>
      <w:r w:rsidRPr="001B3AF3">
        <w:rPr>
          <w:lang w:val="ru-RU"/>
        </w:rPr>
        <w:t xml:space="preserve"> </w:t>
      </w:r>
      <w:r w:rsidRPr="006D78E7">
        <w:t>Directory</w:t>
      </w:r>
      <w:r w:rsidRPr="001B3AF3">
        <w:rPr>
          <w:lang w:val="ru-RU"/>
        </w:rPr>
        <w:t xml:space="preserve"> для </w:t>
      </w:r>
      <w:r w:rsidRPr="006D78E7">
        <w:t>Windows</w:t>
      </w:r>
      <w:r w:rsidRPr="001B3AF3">
        <w:rPr>
          <w:lang w:val="ru-RU"/>
        </w:rPr>
        <w:t xml:space="preserve"> </w:t>
      </w:r>
      <w:r w:rsidRPr="006D78E7">
        <w:t>Azure</w:t>
      </w:r>
      <w:r w:rsidRPr="001B3AF3">
        <w:rPr>
          <w:lang w:val="ru-RU"/>
        </w:rPr>
        <w:t xml:space="preserve"> </w:t>
      </w:r>
      <w:r w:rsidRPr="006D78E7">
        <w:t>Add</w:t>
      </w:r>
      <w:r w:rsidRPr="001B3AF3">
        <w:rPr>
          <w:lang w:val="ru-RU"/>
        </w:rPr>
        <w:t>-</w:t>
      </w:r>
      <w:r w:rsidRPr="006D78E7">
        <w:t>on</w:t>
      </w:r>
      <w:r w:rsidRPr="001B3AF3">
        <w:rPr>
          <w:lang w:val="ru-RU"/>
        </w:rPr>
        <w:t xml:space="preserve"> (подписная лицензия «на пользователя»)</w:t>
      </w:r>
    </w:p>
    <w:p w14:paraId="3B8DA619" w14:textId="77777777" w:rsidR="00C87808" w:rsidRPr="001B3AF3" w:rsidRDefault="00C87808" w:rsidP="00C87808">
      <w:pPr>
        <w:spacing w:after="60"/>
        <w:rPr>
          <w:lang w:val="ru-RU"/>
        </w:rPr>
      </w:pPr>
    </w:p>
    <w:p w14:paraId="4429E38D" w14:textId="77777777" w:rsidR="00C87808" w:rsidRPr="001B3AF3" w:rsidRDefault="00C87808" w:rsidP="00C87808">
      <w:pPr>
        <w:spacing w:after="60"/>
        <w:rPr>
          <w:lang w:val="ru-RU"/>
        </w:rPr>
      </w:pPr>
      <w:r w:rsidRPr="001B3AF3">
        <w:rPr>
          <w:b/>
          <w:lang w:val="ru-RU"/>
        </w:rPr>
        <w:t>Удаления</w:t>
      </w:r>
    </w:p>
    <w:p w14:paraId="160B7A3B" w14:textId="77777777" w:rsidR="00383917" w:rsidRPr="001B3AF3" w:rsidRDefault="00383917" w:rsidP="00383917">
      <w:pPr>
        <w:rPr>
          <w:lang w:val="ru-RU"/>
        </w:rPr>
      </w:pPr>
      <w:r w:rsidRPr="001B3AF3">
        <w:rPr>
          <w:lang w:val="ru-RU"/>
        </w:rPr>
        <w:t xml:space="preserve">Дополнительное хранилище </w:t>
      </w: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w:t>
      </w:r>
      <w:r w:rsidRPr="006D78E7">
        <w:t>Online</w:t>
      </w:r>
    </w:p>
    <w:p w14:paraId="515CF363" w14:textId="77777777" w:rsidR="00383917" w:rsidRPr="006D78E7" w:rsidRDefault="00383917" w:rsidP="00383917">
      <w:r w:rsidRPr="006D78E7">
        <w:t>Microsoft Dynamics CRM Online «на пользователя»</w:t>
      </w:r>
    </w:p>
    <w:p w14:paraId="75F20184" w14:textId="77777777" w:rsidR="00383917" w:rsidRPr="006D78E7" w:rsidRDefault="00383917" w:rsidP="00383917">
      <w:r w:rsidRPr="006D78E7">
        <w:t>Microsoft Dynamics CRM Online для Software Assurance</w:t>
      </w:r>
    </w:p>
    <w:p w14:paraId="60311C03" w14:textId="77777777" w:rsidR="00383917" w:rsidRPr="001B3AF3" w:rsidRDefault="00383917" w:rsidP="00383917">
      <w:pPr>
        <w:rPr>
          <w:lang w:val="ru-RU"/>
        </w:rPr>
      </w:pP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2011 </w:t>
      </w:r>
      <w:r w:rsidRPr="006D78E7">
        <w:t>CAL</w:t>
      </w:r>
      <w:r w:rsidRPr="001B3AF3">
        <w:rPr>
          <w:lang w:val="ru-RU"/>
        </w:rPr>
        <w:t xml:space="preserve"> (пользовательские лицензии и лицензии «на устройство»)</w:t>
      </w:r>
    </w:p>
    <w:p w14:paraId="570C910E" w14:textId="77777777" w:rsidR="00383917" w:rsidRPr="001B3AF3" w:rsidRDefault="00383917" w:rsidP="00383917">
      <w:pPr>
        <w:rPr>
          <w:lang w:val="ru-RU"/>
        </w:rPr>
      </w:pP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2011 </w:t>
      </w:r>
      <w:r w:rsidRPr="006D78E7">
        <w:t>Employee</w:t>
      </w:r>
      <w:r w:rsidRPr="001B3AF3">
        <w:rPr>
          <w:lang w:val="ru-RU"/>
        </w:rPr>
        <w:t xml:space="preserve"> </w:t>
      </w:r>
      <w:r w:rsidRPr="006D78E7">
        <w:t>Self</w:t>
      </w:r>
      <w:r w:rsidRPr="001B3AF3">
        <w:rPr>
          <w:lang w:val="ru-RU"/>
        </w:rPr>
        <w:t xml:space="preserve"> </w:t>
      </w:r>
      <w:r w:rsidRPr="006D78E7">
        <w:t>Service</w:t>
      </w:r>
      <w:r w:rsidRPr="001B3AF3">
        <w:rPr>
          <w:lang w:val="ru-RU"/>
        </w:rPr>
        <w:t xml:space="preserve"> (пользовательские лицензии и лицензии «на устройство»)</w:t>
      </w:r>
    </w:p>
    <w:p w14:paraId="1825AA7E" w14:textId="77777777" w:rsidR="00383917" w:rsidRPr="001B3AF3" w:rsidRDefault="00383917" w:rsidP="00383917">
      <w:pPr>
        <w:rPr>
          <w:lang w:val="ru-RU"/>
        </w:rPr>
      </w:pP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2011 </w:t>
      </w:r>
      <w:r w:rsidRPr="006D78E7">
        <w:t>External</w:t>
      </w:r>
      <w:r w:rsidRPr="001B3AF3">
        <w:rPr>
          <w:lang w:val="ru-RU"/>
        </w:rPr>
        <w:t xml:space="preserve"> </w:t>
      </w:r>
      <w:r w:rsidRPr="006D78E7">
        <w:t>Connector</w:t>
      </w:r>
    </w:p>
    <w:p w14:paraId="780A6688" w14:textId="77777777" w:rsidR="00383917" w:rsidRPr="001B3AF3" w:rsidRDefault="00383917" w:rsidP="00383917">
      <w:pPr>
        <w:rPr>
          <w:lang w:val="ru-RU"/>
        </w:rPr>
      </w:pP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2011 </w:t>
      </w:r>
      <w:r w:rsidRPr="006D78E7">
        <w:t>Full</w:t>
      </w:r>
      <w:r w:rsidRPr="001B3AF3">
        <w:rPr>
          <w:lang w:val="ru-RU"/>
        </w:rPr>
        <w:t xml:space="preserve"> </w:t>
      </w:r>
      <w:r w:rsidRPr="006D78E7">
        <w:t>Use</w:t>
      </w:r>
      <w:r w:rsidRPr="001B3AF3">
        <w:rPr>
          <w:lang w:val="ru-RU"/>
        </w:rPr>
        <w:t xml:space="preserve"> </w:t>
      </w:r>
      <w:r w:rsidRPr="006D78E7">
        <w:t>Additive</w:t>
      </w:r>
      <w:r w:rsidRPr="001B3AF3">
        <w:rPr>
          <w:lang w:val="ru-RU"/>
        </w:rPr>
        <w:t xml:space="preserve"> </w:t>
      </w:r>
      <w:r w:rsidRPr="006D78E7">
        <w:t>CAL</w:t>
      </w:r>
      <w:r w:rsidRPr="001B3AF3">
        <w:rPr>
          <w:lang w:val="ru-RU"/>
        </w:rPr>
        <w:t xml:space="preserve"> (пользовательские лицензии и лицензии «на устройство»)</w:t>
      </w:r>
    </w:p>
    <w:p w14:paraId="420C698A" w14:textId="77777777" w:rsidR="00383917" w:rsidRPr="001B3AF3" w:rsidRDefault="00383917" w:rsidP="00383917">
      <w:pPr>
        <w:rPr>
          <w:lang w:val="ru-RU"/>
        </w:rPr>
      </w:pP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2011 </w:t>
      </w:r>
      <w:r w:rsidRPr="006D78E7">
        <w:t>Limited</w:t>
      </w:r>
      <w:r w:rsidRPr="001B3AF3">
        <w:rPr>
          <w:lang w:val="ru-RU"/>
        </w:rPr>
        <w:t xml:space="preserve"> </w:t>
      </w:r>
      <w:r w:rsidRPr="006D78E7">
        <w:t>CAL</w:t>
      </w:r>
      <w:r w:rsidRPr="001B3AF3">
        <w:rPr>
          <w:lang w:val="ru-RU"/>
        </w:rPr>
        <w:t xml:space="preserve"> (пользовательские лицензии и лицензии «на устройство»)</w:t>
      </w:r>
    </w:p>
    <w:p w14:paraId="7139AFF7" w14:textId="77777777" w:rsidR="00383917" w:rsidRPr="001B3AF3" w:rsidRDefault="00383917" w:rsidP="00383917">
      <w:pPr>
        <w:rPr>
          <w:spacing w:val="-2"/>
          <w:lang w:val="ru-RU"/>
        </w:rPr>
      </w:pPr>
      <w:r w:rsidRPr="00BA6E57">
        <w:rPr>
          <w:spacing w:val="-2"/>
        </w:rPr>
        <w:t>Microsoft</w:t>
      </w:r>
      <w:r w:rsidRPr="001B3AF3">
        <w:rPr>
          <w:spacing w:val="-2"/>
          <w:lang w:val="ru-RU"/>
        </w:rPr>
        <w:t xml:space="preserve"> </w:t>
      </w:r>
      <w:r w:rsidRPr="00BA6E57">
        <w:rPr>
          <w:spacing w:val="-2"/>
        </w:rPr>
        <w:t>Dynamics</w:t>
      </w:r>
      <w:r w:rsidRPr="001B3AF3">
        <w:rPr>
          <w:spacing w:val="-2"/>
          <w:lang w:val="ru-RU"/>
        </w:rPr>
        <w:t xml:space="preserve"> </w:t>
      </w:r>
      <w:r w:rsidRPr="00BA6E57">
        <w:rPr>
          <w:spacing w:val="-2"/>
        </w:rPr>
        <w:t>CRM</w:t>
      </w:r>
      <w:r w:rsidRPr="001B3AF3">
        <w:rPr>
          <w:spacing w:val="-2"/>
          <w:lang w:val="ru-RU"/>
        </w:rPr>
        <w:t xml:space="preserve"> 2011 </w:t>
      </w:r>
      <w:r w:rsidRPr="00BA6E57">
        <w:rPr>
          <w:spacing w:val="-2"/>
        </w:rPr>
        <w:t>Limited</w:t>
      </w:r>
      <w:r w:rsidRPr="001B3AF3">
        <w:rPr>
          <w:spacing w:val="-2"/>
          <w:lang w:val="ru-RU"/>
        </w:rPr>
        <w:t xml:space="preserve"> </w:t>
      </w:r>
      <w:r w:rsidRPr="00BA6E57">
        <w:rPr>
          <w:spacing w:val="-2"/>
        </w:rPr>
        <w:t>Use</w:t>
      </w:r>
      <w:r w:rsidRPr="001B3AF3">
        <w:rPr>
          <w:spacing w:val="-2"/>
          <w:lang w:val="ru-RU"/>
        </w:rPr>
        <w:t xml:space="preserve"> </w:t>
      </w:r>
      <w:r w:rsidRPr="00BA6E57">
        <w:rPr>
          <w:spacing w:val="-2"/>
        </w:rPr>
        <w:t>Additive</w:t>
      </w:r>
      <w:r w:rsidRPr="001B3AF3">
        <w:rPr>
          <w:spacing w:val="-2"/>
          <w:lang w:val="ru-RU"/>
        </w:rPr>
        <w:t xml:space="preserve"> </w:t>
      </w:r>
      <w:r w:rsidRPr="00BA6E57">
        <w:rPr>
          <w:spacing w:val="-2"/>
        </w:rPr>
        <w:t>CAL</w:t>
      </w:r>
      <w:r w:rsidRPr="001B3AF3">
        <w:rPr>
          <w:spacing w:val="-2"/>
          <w:lang w:val="ru-RU"/>
        </w:rPr>
        <w:t xml:space="preserve"> (пользовательские лицензии и лицензии «на устройство»)</w:t>
      </w:r>
    </w:p>
    <w:p w14:paraId="4D2098F5" w14:textId="77777777" w:rsidR="00383917" w:rsidRPr="006D78E7" w:rsidRDefault="00383917" w:rsidP="00383917">
      <w:r w:rsidRPr="006D78E7">
        <w:t>Microsoft Dynamics CRM Server 2011</w:t>
      </w:r>
    </w:p>
    <w:p w14:paraId="7698BD27" w14:textId="77777777" w:rsidR="00383917" w:rsidRPr="006D78E7" w:rsidRDefault="00383917" w:rsidP="00383917">
      <w:r w:rsidRPr="006D78E7">
        <w:t>Microsoft Dynamics CRM Workgroup Server 2011</w:t>
      </w:r>
    </w:p>
    <w:p w14:paraId="5C9D6C50" w14:textId="77777777" w:rsidR="00CB4307" w:rsidRPr="001B3AF3" w:rsidRDefault="00CB4307" w:rsidP="00C87808">
      <w:pPr>
        <w:spacing w:after="60"/>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250</w:t>
      </w:r>
      <w:r w:rsidRPr="006D78E7">
        <w:t> </w:t>
      </w:r>
      <w:r w:rsidRPr="001B3AF3">
        <w:rPr>
          <w:lang w:val="ru-RU"/>
        </w:rPr>
        <w:t>000 транзакций)</w:t>
      </w:r>
    </w:p>
    <w:p w14:paraId="1E512FAD" w14:textId="77777777" w:rsidR="00C87808" w:rsidRPr="001B3AF3" w:rsidRDefault="00C87808" w:rsidP="00C87808">
      <w:pPr>
        <w:spacing w:after="60"/>
        <w:rPr>
          <w:lang w:val="ru-RU"/>
        </w:rPr>
      </w:pPr>
    </w:p>
    <w:p w14:paraId="2B9EC7EE" w14:textId="77777777" w:rsidR="00C87808" w:rsidRPr="001B3AF3" w:rsidRDefault="00C87808" w:rsidP="00C87808">
      <w:pPr>
        <w:spacing w:after="60"/>
        <w:rPr>
          <w:lang w:val="ru-RU"/>
        </w:rPr>
      </w:pPr>
      <w:r w:rsidRPr="001B3AF3">
        <w:rPr>
          <w:b/>
          <w:lang w:val="ru-RU"/>
        </w:rPr>
        <w:t>Изменения</w:t>
      </w:r>
    </w:p>
    <w:p w14:paraId="0568C543" w14:textId="77777777" w:rsidR="00CB4307" w:rsidRPr="001B3AF3" w:rsidRDefault="00CB4307" w:rsidP="00383917">
      <w:pPr>
        <w:rPr>
          <w:lang w:val="ru-RU"/>
        </w:rPr>
      </w:pPr>
      <w:r w:rsidRPr="001B3AF3">
        <w:rPr>
          <w:lang w:val="ru-RU"/>
        </w:rPr>
        <w:t xml:space="preserve">Карты </w:t>
      </w:r>
      <w:r w:rsidRPr="006D78E7">
        <w:t>Bing</w:t>
      </w:r>
      <w:r w:rsidRPr="001B3AF3">
        <w:rPr>
          <w:lang w:val="ru-RU"/>
        </w:rPr>
        <w:t xml:space="preserve"> для предприятий (ежемесячный взнос по подписке)</w:t>
      </w:r>
    </w:p>
    <w:p w14:paraId="1F645FFA" w14:textId="77777777" w:rsidR="00CB4307" w:rsidRPr="001B3AF3" w:rsidRDefault="00CB4307" w:rsidP="00383917">
      <w:pPr>
        <w:rPr>
          <w:lang w:val="ru-RU"/>
        </w:rPr>
      </w:pPr>
      <w:r w:rsidRPr="001B3AF3">
        <w:rPr>
          <w:lang w:val="ru-RU"/>
        </w:rPr>
        <w:t xml:space="preserve">Мобильная версия Карт </w:t>
      </w:r>
      <w:r w:rsidRPr="006D78E7">
        <w:t>Bing</w:t>
      </w:r>
      <w:r w:rsidRPr="001B3AF3">
        <w:rPr>
          <w:lang w:val="ru-RU"/>
        </w:rPr>
        <w:t>: управление лицензиями (ежемесячный взнос по подписке на платформу)</w:t>
      </w:r>
    </w:p>
    <w:p w14:paraId="68C2BBFB" w14:textId="77777777" w:rsidR="00CB4307" w:rsidRPr="001B3AF3" w:rsidRDefault="00CB4307" w:rsidP="00383917">
      <w:pPr>
        <w:rPr>
          <w:lang w:val="ru-RU"/>
        </w:rPr>
      </w:pPr>
      <w:r w:rsidRPr="001B3AF3">
        <w:rPr>
          <w:lang w:val="ru-RU"/>
        </w:rPr>
        <w:t xml:space="preserve">Управление правами </w:t>
      </w:r>
      <w:r w:rsidRPr="006D78E7">
        <w:t>Active</w:t>
      </w:r>
      <w:r w:rsidRPr="001B3AF3">
        <w:rPr>
          <w:lang w:val="ru-RU"/>
        </w:rPr>
        <w:t xml:space="preserve"> </w:t>
      </w:r>
      <w:r w:rsidRPr="006D78E7">
        <w:t>Directory</w:t>
      </w:r>
      <w:r w:rsidRPr="001B3AF3">
        <w:rPr>
          <w:lang w:val="ru-RU"/>
        </w:rPr>
        <w:t xml:space="preserve"> для </w:t>
      </w:r>
      <w:r w:rsidRPr="006D78E7">
        <w:t>Windows</w:t>
      </w:r>
      <w:r w:rsidRPr="001B3AF3">
        <w:rPr>
          <w:lang w:val="ru-RU"/>
        </w:rPr>
        <w:t xml:space="preserve"> </w:t>
      </w:r>
      <w:r w:rsidRPr="006D78E7">
        <w:t>Azure</w:t>
      </w:r>
      <w:r w:rsidRPr="001B3AF3">
        <w:rPr>
          <w:lang w:val="ru-RU"/>
        </w:rPr>
        <w:t xml:space="preserve"> (лицензия </w:t>
      </w:r>
      <w:r w:rsidRPr="006D78E7">
        <w:t>SL</w:t>
      </w:r>
      <w:r w:rsidRPr="001B3AF3">
        <w:rPr>
          <w:lang w:val="ru-RU"/>
        </w:rPr>
        <w:t xml:space="preserve"> «на пользователя»)</w:t>
      </w:r>
    </w:p>
    <w:p w14:paraId="11B274F0" w14:textId="77777777" w:rsidR="00C87808" w:rsidRPr="001B3AF3" w:rsidRDefault="00C87808" w:rsidP="00D94BF5">
      <w:pPr>
        <w:pStyle w:val="Heading2"/>
        <w:ind w:left="0"/>
        <w:jc w:val="both"/>
        <w:rPr>
          <w:lang w:val="ru-RU"/>
        </w:rPr>
      </w:pPr>
    </w:p>
    <w:p w14:paraId="063CCC1F" w14:textId="77777777" w:rsidR="00C87808" w:rsidRPr="001B3AF3" w:rsidRDefault="00C87808" w:rsidP="00C87808">
      <w:pPr>
        <w:rPr>
          <w:lang w:val="ru-RU"/>
        </w:rPr>
      </w:pPr>
    </w:p>
    <w:p w14:paraId="656F65D3" w14:textId="77777777" w:rsidR="00D94BF5" w:rsidRPr="001B3AF3" w:rsidRDefault="00D94BF5" w:rsidP="00D94BF5">
      <w:pPr>
        <w:pStyle w:val="Heading2"/>
        <w:ind w:left="0"/>
        <w:jc w:val="both"/>
        <w:rPr>
          <w:lang w:val="ru-RU"/>
        </w:rPr>
      </w:pPr>
      <w:bookmarkStart w:id="573" w:name="_Toc374286680"/>
      <w:r w:rsidRPr="001B3AF3">
        <w:rPr>
          <w:rFonts w:ascii="Tahoma" w:hAnsi="Tahoma" w:cs="Tahoma"/>
          <w:color w:val="FF6600"/>
          <w:lang w:val="ru-RU"/>
        </w:rPr>
        <w:t>ИЗМЕНЕНИЯ В СЕНТЯБРЕ 2013 Г.</w:t>
      </w:r>
      <w:bookmarkEnd w:id="573"/>
    </w:p>
    <w:p w14:paraId="7DA24210" w14:textId="77777777" w:rsidR="00D94BF5" w:rsidRPr="001B3AF3" w:rsidRDefault="00D94BF5" w:rsidP="00D94BF5">
      <w:pPr>
        <w:spacing w:after="60"/>
        <w:rPr>
          <w:lang w:val="ru-RU"/>
        </w:rPr>
      </w:pPr>
    </w:p>
    <w:p w14:paraId="54CD6E07" w14:textId="77777777" w:rsidR="00D94BF5" w:rsidRPr="001B3AF3" w:rsidRDefault="00D94BF5" w:rsidP="0047054A">
      <w:pPr>
        <w:spacing w:after="60"/>
        <w:rPr>
          <w:lang w:val="ru-RU"/>
        </w:rPr>
      </w:pPr>
      <w:r w:rsidRPr="001B3AF3">
        <w:rPr>
          <w:b/>
          <w:lang w:val="ru-RU"/>
        </w:rPr>
        <w:t>Добавления</w:t>
      </w:r>
    </w:p>
    <w:p w14:paraId="6802D317" w14:textId="77777777" w:rsidR="00D40DF3" w:rsidRPr="001B3AF3" w:rsidRDefault="00D40DF3" w:rsidP="00652B91">
      <w:pPr>
        <w:rPr>
          <w:lang w:val="ru-RU"/>
        </w:rPr>
      </w:pPr>
      <w:r w:rsidRPr="001B3AF3">
        <w:rPr>
          <w:lang w:val="ru-RU"/>
        </w:rPr>
        <w:t xml:space="preserve">Управление правами </w:t>
      </w:r>
      <w:r w:rsidRPr="006D78E7">
        <w:t>Active</w:t>
      </w:r>
      <w:r w:rsidRPr="001B3AF3">
        <w:rPr>
          <w:lang w:val="ru-RU"/>
        </w:rPr>
        <w:t xml:space="preserve"> </w:t>
      </w:r>
      <w:r w:rsidRPr="006D78E7">
        <w:t>Directory</w:t>
      </w:r>
      <w:r w:rsidRPr="001B3AF3">
        <w:rPr>
          <w:lang w:val="ru-RU"/>
        </w:rPr>
        <w:t xml:space="preserve"> для </w:t>
      </w:r>
      <w:r w:rsidRPr="006D78E7">
        <w:t>Windows</w:t>
      </w:r>
      <w:r w:rsidRPr="001B3AF3">
        <w:rPr>
          <w:lang w:val="ru-RU"/>
        </w:rPr>
        <w:t xml:space="preserve"> </w:t>
      </w:r>
      <w:r w:rsidRPr="006D78E7">
        <w:t>Azure</w:t>
      </w:r>
    </w:p>
    <w:p w14:paraId="4F68FD4F" w14:textId="77777777" w:rsidR="00D40DF3" w:rsidRPr="001B3AF3" w:rsidRDefault="00D40DF3" w:rsidP="00652B91">
      <w:pPr>
        <w:rPr>
          <w:lang w:val="ru-RU"/>
        </w:rPr>
      </w:pPr>
    </w:p>
    <w:p w14:paraId="09CAA561" w14:textId="77777777" w:rsidR="00D94BF5" w:rsidRPr="001B3AF3" w:rsidRDefault="00D94BF5" w:rsidP="0047054A">
      <w:pPr>
        <w:spacing w:after="60"/>
        <w:rPr>
          <w:lang w:val="ru-RU"/>
        </w:rPr>
      </w:pPr>
      <w:r w:rsidRPr="001B3AF3">
        <w:rPr>
          <w:b/>
          <w:lang w:val="ru-RU"/>
        </w:rPr>
        <w:t>Специальные предложения</w:t>
      </w:r>
    </w:p>
    <w:p w14:paraId="3E37405F" w14:textId="77777777" w:rsidR="00D94BF5" w:rsidRPr="001B3AF3" w:rsidRDefault="00D40DF3" w:rsidP="00652B91">
      <w:pPr>
        <w:rPr>
          <w:lang w:val="ru-RU"/>
        </w:rPr>
      </w:pPr>
      <w:r w:rsidRPr="001B3AF3">
        <w:rPr>
          <w:lang w:val="ru-RU"/>
        </w:rPr>
        <w:t>Были добавлены следующие специальные предложения:</w:t>
      </w:r>
    </w:p>
    <w:p w14:paraId="68AD56F3" w14:textId="77777777" w:rsidR="00D40DF3" w:rsidRPr="006D78E7" w:rsidRDefault="00D40DF3" w:rsidP="00652B91">
      <w:r w:rsidRPr="006D78E7">
        <w:rPr>
          <w:rStyle w:val="Strong"/>
          <w:rFonts w:cs="Tahoma"/>
          <w:b w:val="0"/>
          <w:color w:val="000000" w:themeColor="text1"/>
          <w:szCs w:val="18"/>
          <w:bdr w:val="none" w:sz="0" w:space="0" w:color="auto" w:frame="1"/>
          <w:shd w:val="clear" w:color="auto" w:fill="FFFFFF"/>
        </w:rPr>
        <w:t>Windows Companion Kickstart Promo</w:t>
      </w:r>
    </w:p>
    <w:p w14:paraId="5CED8B55" w14:textId="77777777" w:rsidR="00D40DF3" w:rsidRPr="006D78E7" w:rsidRDefault="00D40DF3" w:rsidP="00652B91">
      <w:r w:rsidRPr="006D78E7">
        <w:rPr>
          <w:rStyle w:val="Strong"/>
          <w:rFonts w:cs="Tahoma"/>
          <w:b w:val="0"/>
          <w:color w:val="000000" w:themeColor="text1"/>
          <w:szCs w:val="18"/>
          <w:bdr w:val="none" w:sz="0" w:space="0" w:color="auto" w:frame="1"/>
          <w:shd w:val="clear" w:color="auto" w:fill="FFFFFF"/>
        </w:rPr>
        <w:t>Windows Intune</w:t>
      </w:r>
      <w:r w:rsidRPr="006D78E7">
        <w:rPr>
          <w:rFonts w:cs="Tahoma"/>
          <w:b/>
          <w:color w:val="000000" w:themeColor="text1"/>
          <w:szCs w:val="18"/>
          <w:bdr w:val="none" w:sz="0" w:space="0" w:color="auto" w:frame="1"/>
          <w:shd w:val="clear" w:color="auto" w:fill="FFFFFF"/>
        </w:rPr>
        <w:t xml:space="preserve"> </w:t>
      </w:r>
      <w:r w:rsidRPr="006D78E7">
        <w:rPr>
          <w:rStyle w:val="Strong"/>
          <w:rFonts w:cs="Tahoma"/>
          <w:b w:val="0"/>
          <w:color w:val="000000" w:themeColor="text1"/>
          <w:szCs w:val="18"/>
          <w:bdr w:val="none" w:sz="0" w:space="0" w:color="auto" w:frame="1"/>
          <w:shd w:val="clear" w:color="auto" w:fill="FFFFFF"/>
        </w:rPr>
        <w:t>Promo</w:t>
      </w:r>
      <w:r w:rsidRPr="006D78E7">
        <w:rPr>
          <w:rFonts w:cs="Tahoma"/>
          <w:b/>
          <w:color w:val="000000" w:themeColor="text1"/>
          <w:szCs w:val="18"/>
          <w:bdr w:val="none" w:sz="0" w:space="0" w:color="auto" w:frame="1"/>
          <w:shd w:val="clear" w:color="auto" w:fill="FFFFFF"/>
        </w:rPr>
        <w:t xml:space="preserve"> </w:t>
      </w:r>
    </w:p>
    <w:p w14:paraId="20071AAA" w14:textId="77777777" w:rsidR="00D40DF3" w:rsidRPr="006D78E7" w:rsidRDefault="00D40DF3" w:rsidP="00652B91"/>
    <w:p w14:paraId="4B96BCFB" w14:textId="77777777" w:rsidR="00D94BF5" w:rsidRPr="001B3AF3" w:rsidRDefault="00D94BF5" w:rsidP="0047054A">
      <w:pPr>
        <w:spacing w:after="60"/>
        <w:rPr>
          <w:lang w:val="ru-RU"/>
        </w:rPr>
      </w:pPr>
      <w:r w:rsidRPr="001B3AF3">
        <w:rPr>
          <w:b/>
          <w:lang w:val="ru-RU"/>
        </w:rPr>
        <w:t>Удаления</w:t>
      </w:r>
    </w:p>
    <w:p w14:paraId="70DCBF20" w14:textId="77777777" w:rsidR="00D40DF3" w:rsidRPr="001B3AF3" w:rsidRDefault="00D40DF3" w:rsidP="00652B91">
      <w:pPr>
        <w:rPr>
          <w:lang w:val="ru-RU"/>
        </w:rPr>
      </w:pPr>
      <w:r w:rsidRPr="006D78E7">
        <w:t>Office</w:t>
      </w:r>
      <w:r w:rsidRPr="001B3AF3">
        <w:rPr>
          <w:lang w:val="ru-RU"/>
        </w:rPr>
        <w:t xml:space="preserve"> 365 корпоративный </w:t>
      </w:r>
      <w:r w:rsidRPr="006D78E7">
        <w:t>E</w:t>
      </w:r>
      <w:r w:rsidRPr="001B3AF3">
        <w:rPr>
          <w:lang w:val="ru-RU"/>
        </w:rPr>
        <w:t>2 (</w:t>
      </w:r>
      <w:r w:rsidRPr="006D78E7">
        <w:t>User</w:t>
      </w:r>
      <w:r w:rsidRPr="001B3AF3">
        <w:rPr>
          <w:lang w:val="ru-RU"/>
        </w:rPr>
        <w:t xml:space="preserve"> </w:t>
      </w:r>
      <w:r w:rsidRPr="006D78E7">
        <w:t>SL</w:t>
      </w:r>
      <w:r w:rsidRPr="001B3AF3">
        <w:rPr>
          <w:lang w:val="ru-RU"/>
        </w:rPr>
        <w:t>)</w:t>
      </w:r>
    </w:p>
    <w:p w14:paraId="5F9D1593" w14:textId="77777777" w:rsidR="00D40DF3" w:rsidRPr="006D78E7" w:rsidRDefault="00D40DF3" w:rsidP="00652B91">
      <w:r w:rsidRPr="006D78E7">
        <w:t>Office 365 корпоративный K2 (User SL)</w:t>
      </w:r>
    </w:p>
    <w:p w14:paraId="2851986C" w14:textId="77777777" w:rsidR="00D40DF3" w:rsidRPr="006D78E7" w:rsidRDefault="00D40DF3" w:rsidP="00652B91">
      <w:r w:rsidRPr="006D78E7">
        <w:t>System Center Essentials 2010</w:t>
      </w:r>
    </w:p>
    <w:p w14:paraId="5D512FEA" w14:textId="77777777" w:rsidR="00D40DF3" w:rsidRPr="006D78E7" w:rsidRDefault="00D40DF3" w:rsidP="00652B91">
      <w:r w:rsidRPr="006D78E7">
        <w:t>System Center Essentials 2010 Server ML</w:t>
      </w:r>
    </w:p>
    <w:p w14:paraId="0EA80531" w14:textId="77777777" w:rsidR="00D40DF3" w:rsidRPr="006D78E7" w:rsidRDefault="00D40DF3" w:rsidP="00652B91">
      <w:r w:rsidRPr="006D78E7">
        <w:t>System Center Essentials 2010 Client ML</w:t>
      </w:r>
    </w:p>
    <w:p w14:paraId="5EDBF2D4" w14:textId="77777777" w:rsidR="00D40DF3" w:rsidRPr="006D78E7" w:rsidRDefault="00D40DF3" w:rsidP="00652B91">
      <w:r w:rsidRPr="006D78E7">
        <w:t>System Center Essentials 2010 Client Management License Suite</w:t>
      </w:r>
    </w:p>
    <w:p w14:paraId="36FF9A8A" w14:textId="77777777" w:rsidR="00A86BEB" w:rsidRPr="006D78E7" w:rsidRDefault="00A86BEB" w:rsidP="00652B91">
      <w:r w:rsidRPr="006D78E7">
        <w:t>TechNet Plus Direct</w:t>
      </w:r>
    </w:p>
    <w:p w14:paraId="06D86CB7" w14:textId="77777777" w:rsidR="00A86BEB" w:rsidRPr="006D78E7" w:rsidRDefault="00A86BEB" w:rsidP="00652B91">
      <w:r w:rsidRPr="006D78E7">
        <w:t>TechNet Plus Single User</w:t>
      </w:r>
    </w:p>
    <w:p w14:paraId="37CF4E05" w14:textId="77777777" w:rsidR="00D94BF5" w:rsidRPr="006D78E7" w:rsidRDefault="00A86BEB" w:rsidP="00652B91">
      <w:r w:rsidRPr="006D78E7">
        <w:t>Подписки на TechNet</w:t>
      </w:r>
    </w:p>
    <w:p w14:paraId="26F0EFBB" w14:textId="77777777" w:rsidR="00A86BEB" w:rsidRPr="006D78E7" w:rsidRDefault="00A86BEB" w:rsidP="00652B91"/>
    <w:p w14:paraId="0429B194" w14:textId="77777777" w:rsidR="00D94BF5" w:rsidRPr="006D78E7" w:rsidRDefault="00D94BF5" w:rsidP="0047054A">
      <w:pPr>
        <w:spacing w:after="60"/>
      </w:pPr>
      <w:r w:rsidRPr="006D78E7">
        <w:rPr>
          <w:b/>
        </w:rPr>
        <w:t>Изменения</w:t>
      </w:r>
    </w:p>
    <w:p w14:paraId="4E8E29AC" w14:textId="77777777" w:rsidR="00471E00" w:rsidRPr="006D78E7" w:rsidRDefault="00C358B7" w:rsidP="00652B91">
      <w:r w:rsidRPr="006D78E7">
        <w:rPr>
          <w:rFonts w:cs="Tahoma"/>
          <w:color w:val="000000" w:themeColor="text1"/>
        </w:rPr>
        <w:t>Название библиотеки Learning Solutions E-Reference (User SL) изменено на Microsoft Learning E-Reference Library (User SL)</w:t>
      </w:r>
    </w:p>
    <w:p w14:paraId="3EE17A16" w14:textId="77777777" w:rsidR="00C358B7" w:rsidRPr="006D78E7" w:rsidRDefault="00C358B7" w:rsidP="00652B91">
      <w:r w:rsidRPr="006D78E7">
        <w:rPr>
          <w:rFonts w:cs="Tahoma"/>
          <w:color w:val="000000" w:themeColor="text1"/>
        </w:rPr>
        <w:t>Название Learning Solutions IT Academy (User SL) изменено на Microsoft Learning IT Academy (User SL)</w:t>
      </w:r>
    </w:p>
    <w:p w14:paraId="6B156639" w14:textId="77777777" w:rsidR="00C358B7" w:rsidRPr="006D78E7" w:rsidRDefault="00C358B7" w:rsidP="00652B91">
      <w:r w:rsidRPr="006D78E7">
        <w:rPr>
          <w:rFonts w:cs="Tahoma"/>
          <w:color w:val="000000" w:themeColor="text1"/>
        </w:rPr>
        <w:t>Название Learning Solutions MCP 1 Exam Vouchers (User SL) изменено на Microsoft Learning MCP 1 Exam Vouchers (User SL)</w:t>
      </w:r>
    </w:p>
    <w:p w14:paraId="2EFF7672" w14:textId="77777777" w:rsidR="00C358B7" w:rsidRPr="006D78E7" w:rsidRDefault="00C358B7" w:rsidP="00652B91">
      <w:r w:rsidRPr="006D78E7">
        <w:rPr>
          <w:rFonts w:cs="Tahoma"/>
          <w:color w:val="000000" w:themeColor="text1"/>
        </w:rPr>
        <w:t>Название Learning Solutions MCP 30 Exam Vouchers (User SL) изменено на Microsoft Learning MCP 30 Exam Vouchers (User SL)</w:t>
      </w:r>
    </w:p>
    <w:p w14:paraId="196FAFE2" w14:textId="77777777" w:rsidR="00C358B7" w:rsidRPr="006D78E7" w:rsidRDefault="00C358B7" w:rsidP="00652B91">
      <w:r w:rsidRPr="006D78E7">
        <w:rPr>
          <w:rFonts w:cs="Tahoma"/>
          <w:color w:val="000000" w:themeColor="text1"/>
        </w:rPr>
        <w:t>Название Learning Solutions MOS 500 Exam Site License (User SL) изменено на Microsoft Learning MOS 500 Exam Site License (User SL)</w:t>
      </w:r>
    </w:p>
    <w:p w14:paraId="6CBB3AFA" w14:textId="77777777" w:rsidR="00C358B7" w:rsidRPr="006D78E7" w:rsidRDefault="00C358B7" w:rsidP="00652B91">
      <w:r w:rsidRPr="006D78E7">
        <w:rPr>
          <w:rFonts w:cs="Tahoma"/>
          <w:color w:val="000000" w:themeColor="text1"/>
        </w:rPr>
        <w:t>Название библиотеки Learning Solutions MTA 250 Exam Site License (User SL) изменено на Microsoft Learning MTA 250 Exam Site License (User SL)</w:t>
      </w:r>
    </w:p>
    <w:p w14:paraId="65D28CC4" w14:textId="77777777" w:rsidR="00D94BF5" w:rsidRPr="006D78E7" w:rsidRDefault="00D94BF5" w:rsidP="00652B91"/>
    <w:p w14:paraId="596F3675" w14:textId="77777777" w:rsidR="0047054A" w:rsidRPr="006D78E7" w:rsidRDefault="0047054A" w:rsidP="00652B91"/>
    <w:p w14:paraId="1A891EFE" w14:textId="77777777" w:rsidR="007C2F29" w:rsidRPr="006D78E7" w:rsidRDefault="007C2F29" w:rsidP="00DE520D">
      <w:pPr>
        <w:pStyle w:val="Heading2"/>
        <w:ind w:left="0"/>
        <w:jc w:val="both"/>
      </w:pPr>
      <w:bookmarkStart w:id="574" w:name="_Toc374286681"/>
      <w:r w:rsidRPr="006D78E7">
        <w:rPr>
          <w:rFonts w:ascii="Tahoma" w:hAnsi="Tahoma" w:cs="Tahoma"/>
          <w:color w:val="FF6600"/>
        </w:rPr>
        <w:t>ИЗМЕНЕНИЯ В АВГУСТЕ 2013 Г.</w:t>
      </w:r>
      <w:bookmarkEnd w:id="574"/>
    </w:p>
    <w:p w14:paraId="1976ACC0" w14:textId="77777777" w:rsidR="007C2F29" w:rsidRPr="006D78E7" w:rsidRDefault="007C2F29" w:rsidP="007C2F29">
      <w:pPr>
        <w:spacing w:after="60"/>
      </w:pPr>
    </w:p>
    <w:p w14:paraId="78CDF73F" w14:textId="77777777" w:rsidR="007C2F29" w:rsidRPr="006D78E7" w:rsidRDefault="007C2F29" w:rsidP="007C2F29">
      <w:pPr>
        <w:spacing w:after="60"/>
      </w:pPr>
      <w:r w:rsidRPr="006D78E7">
        <w:rPr>
          <w:b/>
        </w:rPr>
        <w:t>Добавления</w:t>
      </w:r>
    </w:p>
    <w:p w14:paraId="10932041" w14:textId="77777777" w:rsidR="006068C9" w:rsidRPr="006D78E7" w:rsidRDefault="006068C9" w:rsidP="003F1A34">
      <w:r w:rsidRPr="006D78E7">
        <w:rPr>
          <w:rFonts w:cs="Tahoma"/>
          <w:szCs w:val="18"/>
        </w:rPr>
        <w:t>Exchange Online Plan 1 Add-on (User SL)</w:t>
      </w:r>
    </w:p>
    <w:p w14:paraId="77491488" w14:textId="77777777" w:rsidR="006068C9" w:rsidRPr="006D78E7" w:rsidRDefault="006068C9" w:rsidP="003F1A34">
      <w:r w:rsidRPr="006D78E7">
        <w:rPr>
          <w:rFonts w:cs="Tahoma"/>
          <w:szCs w:val="18"/>
        </w:rPr>
        <w:t>Lync Online Plan 1 Add-on (User SL)</w:t>
      </w:r>
    </w:p>
    <w:p w14:paraId="49A5AB14" w14:textId="77777777" w:rsidR="006068C9" w:rsidRPr="006D78E7" w:rsidRDefault="006068C9" w:rsidP="003F1A34">
      <w:r w:rsidRPr="006D78E7">
        <w:rPr>
          <w:rFonts w:cs="Tahoma"/>
          <w:szCs w:val="18"/>
        </w:rPr>
        <w:t>SharePoint Online Plan 1 Add-on (User SL)</w:t>
      </w:r>
    </w:p>
    <w:p w14:paraId="73A0F9E6" w14:textId="77777777" w:rsidR="006068C9" w:rsidRPr="006D78E7" w:rsidRDefault="006068C9" w:rsidP="003F1A34">
      <w:r w:rsidRPr="006D78E7">
        <w:rPr>
          <w:rFonts w:cs="Tahoma"/>
          <w:szCs w:val="18"/>
        </w:rPr>
        <w:t>SharePoint Online Plan 1 c Yammer Add-on (User SL)</w:t>
      </w:r>
    </w:p>
    <w:p w14:paraId="019FF261" w14:textId="77777777" w:rsidR="006068C9" w:rsidRPr="006D78E7" w:rsidRDefault="006068C9" w:rsidP="003F1A34">
      <w:r w:rsidRPr="006D78E7">
        <w:rPr>
          <w:rFonts w:cs="Tahoma"/>
          <w:szCs w:val="18"/>
        </w:rPr>
        <w:t>Office 365 корпоративный E1, E3, E4 Add-on (User SL)</w:t>
      </w:r>
    </w:p>
    <w:p w14:paraId="70223699" w14:textId="77777777" w:rsidR="006068C9" w:rsidRPr="001B3AF3" w:rsidRDefault="006068C9" w:rsidP="003F1A34">
      <w:pPr>
        <w:rPr>
          <w:lang w:val="ru-RU"/>
        </w:rPr>
      </w:pPr>
      <w:r w:rsidRPr="006D78E7">
        <w:rPr>
          <w:rFonts w:cs="Tahoma"/>
          <w:szCs w:val="18"/>
        </w:rPr>
        <w:t>Office</w:t>
      </w:r>
      <w:r w:rsidRPr="001B3AF3">
        <w:rPr>
          <w:rFonts w:cs="Tahoma"/>
          <w:szCs w:val="18"/>
          <w:lang w:val="ru-RU"/>
        </w:rPr>
        <w:t xml:space="preserve"> 365 для государственных организаций </w:t>
      </w:r>
      <w:r w:rsidRPr="006D78E7">
        <w:rPr>
          <w:rFonts w:cs="Tahoma"/>
          <w:szCs w:val="18"/>
        </w:rPr>
        <w:t>G</w:t>
      </w:r>
      <w:r w:rsidRPr="001B3AF3">
        <w:rPr>
          <w:rFonts w:cs="Tahoma"/>
          <w:szCs w:val="18"/>
          <w:lang w:val="ru-RU"/>
        </w:rPr>
        <w:t xml:space="preserve">1, </w:t>
      </w:r>
      <w:r w:rsidRPr="006D78E7">
        <w:rPr>
          <w:rFonts w:cs="Tahoma"/>
          <w:szCs w:val="18"/>
        </w:rPr>
        <w:t>G</w:t>
      </w:r>
      <w:r w:rsidRPr="001B3AF3">
        <w:rPr>
          <w:rFonts w:cs="Tahoma"/>
          <w:szCs w:val="18"/>
          <w:lang w:val="ru-RU"/>
        </w:rPr>
        <w:t xml:space="preserve">3, </w:t>
      </w:r>
      <w:r w:rsidRPr="006D78E7">
        <w:rPr>
          <w:rFonts w:cs="Tahoma"/>
          <w:szCs w:val="18"/>
        </w:rPr>
        <w:t>G</w:t>
      </w:r>
      <w:r w:rsidRPr="001B3AF3">
        <w:rPr>
          <w:rFonts w:cs="Tahoma"/>
          <w:szCs w:val="18"/>
          <w:lang w:val="ru-RU"/>
        </w:rPr>
        <w:t xml:space="preserve">4 </w:t>
      </w:r>
      <w:r w:rsidRPr="006D78E7">
        <w:rPr>
          <w:rFonts w:cs="Tahoma"/>
          <w:szCs w:val="18"/>
        </w:rPr>
        <w:t>Add</w:t>
      </w:r>
      <w:r w:rsidRPr="001B3AF3">
        <w:rPr>
          <w:rFonts w:cs="Tahoma"/>
          <w:szCs w:val="18"/>
          <w:lang w:val="ru-RU"/>
        </w:rPr>
        <w:t>-</w:t>
      </w:r>
      <w:r w:rsidRPr="006D78E7">
        <w:rPr>
          <w:rFonts w:cs="Tahoma"/>
          <w:szCs w:val="18"/>
        </w:rPr>
        <w:t>on</w:t>
      </w:r>
      <w:r w:rsidRPr="001B3AF3">
        <w:rPr>
          <w:rFonts w:cs="Tahoma"/>
          <w:szCs w:val="18"/>
          <w:lang w:val="ru-RU"/>
        </w:rPr>
        <w:t xml:space="preserve"> (</w:t>
      </w:r>
      <w:r w:rsidRPr="006D78E7">
        <w:rPr>
          <w:rFonts w:cs="Tahoma"/>
          <w:szCs w:val="18"/>
        </w:rPr>
        <w:t>User</w:t>
      </w:r>
      <w:r w:rsidRPr="001B3AF3">
        <w:rPr>
          <w:rFonts w:cs="Tahoma"/>
          <w:szCs w:val="18"/>
          <w:lang w:val="ru-RU"/>
        </w:rPr>
        <w:t xml:space="preserve"> </w:t>
      </w:r>
      <w:r w:rsidRPr="006D78E7">
        <w:rPr>
          <w:rFonts w:cs="Tahoma"/>
          <w:szCs w:val="18"/>
        </w:rPr>
        <w:t>SL</w:t>
      </w:r>
      <w:r w:rsidRPr="001B3AF3">
        <w:rPr>
          <w:rFonts w:cs="Tahoma"/>
          <w:szCs w:val="18"/>
          <w:lang w:val="ru-RU"/>
        </w:rPr>
        <w:t>)</w:t>
      </w:r>
    </w:p>
    <w:p w14:paraId="6B9570BC" w14:textId="77777777" w:rsidR="006068C9" w:rsidRPr="001B3AF3" w:rsidRDefault="006068C9" w:rsidP="003F1A34">
      <w:pPr>
        <w:rPr>
          <w:lang w:val="ru-RU"/>
        </w:rPr>
      </w:pPr>
      <w:r w:rsidRPr="006D78E7">
        <w:rPr>
          <w:rFonts w:cs="Tahoma"/>
          <w:szCs w:val="18"/>
        </w:rPr>
        <w:t>Office</w:t>
      </w:r>
      <w:r w:rsidRPr="001B3AF3">
        <w:rPr>
          <w:rFonts w:cs="Tahoma"/>
          <w:szCs w:val="18"/>
          <w:lang w:val="ru-RU"/>
        </w:rPr>
        <w:t xml:space="preserve"> 365 корпоративный </w:t>
      </w:r>
      <w:r w:rsidRPr="006D78E7">
        <w:rPr>
          <w:rFonts w:cs="Tahoma"/>
          <w:szCs w:val="18"/>
        </w:rPr>
        <w:t>E</w:t>
      </w:r>
      <w:r w:rsidRPr="001B3AF3">
        <w:rPr>
          <w:rFonts w:cs="Tahoma"/>
          <w:szCs w:val="18"/>
          <w:lang w:val="ru-RU"/>
        </w:rPr>
        <w:t xml:space="preserve">3, </w:t>
      </w:r>
      <w:r w:rsidRPr="006D78E7">
        <w:rPr>
          <w:rFonts w:cs="Tahoma"/>
          <w:szCs w:val="18"/>
        </w:rPr>
        <w:t>E</w:t>
      </w:r>
      <w:r w:rsidRPr="001B3AF3">
        <w:rPr>
          <w:rFonts w:cs="Tahoma"/>
          <w:szCs w:val="18"/>
          <w:lang w:val="ru-RU"/>
        </w:rPr>
        <w:t xml:space="preserve">4 без </w:t>
      </w:r>
      <w:r w:rsidRPr="006D78E7">
        <w:rPr>
          <w:rFonts w:cs="Tahoma"/>
          <w:szCs w:val="18"/>
        </w:rPr>
        <w:t>Office</w:t>
      </w:r>
      <w:r w:rsidRPr="001B3AF3">
        <w:rPr>
          <w:rFonts w:cs="Tahoma"/>
          <w:szCs w:val="18"/>
          <w:lang w:val="ru-RU"/>
        </w:rPr>
        <w:t xml:space="preserve"> профессиональный плюс </w:t>
      </w:r>
      <w:r w:rsidRPr="006D78E7">
        <w:rPr>
          <w:rFonts w:cs="Tahoma"/>
          <w:szCs w:val="18"/>
        </w:rPr>
        <w:t>Add</w:t>
      </w:r>
      <w:r w:rsidRPr="001B3AF3">
        <w:rPr>
          <w:rFonts w:cs="Tahoma"/>
          <w:szCs w:val="18"/>
          <w:lang w:val="ru-RU"/>
        </w:rPr>
        <w:t>-</w:t>
      </w:r>
      <w:r w:rsidRPr="006D78E7">
        <w:rPr>
          <w:rFonts w:cs="Tahoma"/>
          <w:szCs w:val="18"/>
        </w:rPr>
        <w:t>on</w:t>
      </w:r>
      <w:r w:rsidRPr="001B3AF3">
        <w:rPr>
          <w:rFonts w:cs="Tahoma"/>
          <w:szCs w:val="18"/>
          <w:lang w:val="ru-RU"/>
        </w:rPr>
        <w:t xml:space="preserve"> (</w:t>
      </w:r>
      <w:r w:rsidRPr="006D78E7">
        <w:rPr>
          <w:rFonts w:cs="Tahoma"/>
          <w:szCs w:val="18"/>
        </w:rPr>
        <w:t>User</w:t>
      </w:r>
      <w:r w:rsidRPr="001B3AF3">
        <w:rPr>
          <w:rFonts w:cs="Tahoma"/>
          <w:szCs w:val="18"/>
          <w:lang w:val="ru-RU"/>
        </w:rPr>
        <w:t xml:space="preserve"> </w:t>
      </w:r>
      <w:r w:rsidRPr="006D78E7">
        <w:rPr>
          <w:rFonts w:cs="Tahoma"/>
          <w:szCs w:val="18"/>
        </w:rPr>
        <w:t>SL</w:t>
      </w:r>
      <w:r w:rsidRPr="001B3AF3">
        <w:rPr>
          <w:rFonts w:cs="Tahoma"/>
          <w:szCs w:val="18"/>
          <w:lang w:val="ru-RU"/>
        </w:rPr>
        <w:t>)</w:t>
      </w:r>
    </w:p>
    <w:p w14:paraId="5F12C9EA" w14:textId="77777777" w:rsidR="007C2F29" w:rsidRPr="001B3AF3" w:rsidRDefault="006068C9" w:rsidP="003F1A34">
      <w:pPr>
        <w:rPr>
          <w:lang w:val="ru-RU"/>
        </w:rPr>
      </w:pPr>
      <w:r w:rsidRPr="006D78E7">
        <w:rPr>
          <w:rFonts w:cs="Tahoma"/>
          <w:szCs w:val="18"/>
        </w:rPr>
        <w:t>Office</w:t>
      </w:r>
      <w:r w:rsidRPr="001B3AF3">
        <w:rPr>
          <w:rFonts w:cs="Tahoma"/>
          <w:szCs w:val="18"/>
          <w:lang w:val="ru-RU"/>
        </w:rPr>
        <w:t xml:space="preserve"> 365 для государственных организаций </w:t>
      </w:r>
      <w:r w:rsidRPr="006D78E7">
        <w:rPr>
          <w:rFonts w:cs="Tahoma"/>
          <w:szCs w:val="18"/>
        </w:rPr>
        <w:t>G</w:t>
      </w:r>
      <w:r w:rsidRPr="001B3AF3">
        <w:rPr>
          <w:rFonts w:cs="Tahoma"/>
          <w:szCs w:val="18"/>
          <w:lang w:val="ru-RU"/>
        </w:rPr>
        <w:t xml:space="preserve">3, </w:t>
      </w:r>
      <w:r w:rsidRPr="006D78E7">
        <w:rPr>
          <w:rFonts w:cs="Tahoma"/>
          <w:szCs w:val="18"/>
        </w:rPr>
        <w:t>G</w:t>
      </w:r>
      <w:r w:rsidRPr="001B3AF3">
        <w:rPr>
          <w:rFonts w:cs="Tahoma"/>
          <w:szCs w:val="18"/>
          <w:lang w:val="ru-RU"/>
        </w:rPr>
        <w:t xml:space="preserve">4 без </w:t>
      </w:r>
      <w:r w:rsidRPr="006D78E7">
        <w:rPr>
          <w:rFonts w:cs="Tahoma"/>
          <w:szCs w:val="18"/>
        </w:rPr>
        <w:t>Office</w:t>
      </w:r>
      <w:r w:rsidRPr="001B3AF3">
        <w:rPr>
          <w:rFonts w:cs="Tahoma"/>
          <w:szCs w:val="18"/>
          <w:lang w:val="ru-RU"/>
        </w:rPr>
        <w:t xml:space="preserve"> профессиональный плюс </w:t>
      </w:r>
      <w:r w:rsidRPr="006D78E7">
        <w:rPr>
          <w:rFonts w:cs="Tahoma"/>
          <w:szCs w:val="18"/>
        </w:rPr>
        <w:t>Add</w:t>
      </w:r>
      <w:r w:rsidRPr="001B3AF3">
        <w:rPr>
          <w:rFonts w:cs="Tahoma"/>
          <w:szCs w:val="18"/>
          <w:lang w:val="ru-RU"/>
        </w:rPr>
        <w:t>-</w:t>
      </w:r>
      <w:r w:rsidRPr="006D78E7">
        <w:rPr>
          <w:rFonts w:cs="Tahoma"/>
          <w:szCs w:val="18"/>
        </w:rPr>
        <w:t>on</w:t>
      </w:r>
      <w:r w:rsidRPr="001B3AF3">
        <w:rPr>
          <w:rFonts w:cs="Tahoma"/>
          <w:szCs w:val="18"/>
          <w:lang w:val="ru-RU"/>
        </w:rPr>
        <w:t xml:space="preserve"> (</w:t>
      </w:r>
      <w:r w:rsidRPr="006D78E7">
        <w:rPr>
          <w:rFonts w:cs="Tahoma"/>
          <w:szCs w:val="18"/>
        </w:rPr>
        <w:t>User</w:t>
      </w:r>
      <w:r w:rsidRPr="001B3AF3">
        <w:rPr>
          <w:rFonts w:cs="Tahoma"/>
          <w:szCs w:val="18"/>
          <w:lang w:val="ru-RU"/>
        </w:rPr>
        <w:t xml:space="preserve"> </w:t>
      </w:r>
      <w:r w:rsidRPr="006D78E7">
        <w:rPr>
          <w:rFonts w:cs="Tahoma"/>
          <w:szCs w:val="18"/>
        </w:rPr>
        <w:t>SL</w:t>
      </w:r>
      <w:r w:rsidRPr="001B3AF3">
        <w:rPr>
          <w:rFonts w:cs="Tahoma"/>
          <w:szCs w:val="18"/>
          <w:lang w:val="ru-RU"/>
        </w:rPr>
        <w:t>)</w:t>
      </w:r>
    </w:p>
    <w:p w14:paraId="6ED90C51" w14:textId="77777777" w:rsidR="006068C9" w:rsidRPr="001B3AF3" w:rsidRDefault="006068C9" w:rsidP="007C2F29">
      <w:pPr>
        <w:spacing w:after="60"/>
        <w:rPr>
          <w:lang w:val="ru-RU"/>
        </w:rPr>
      </w:pPr>
    </w:p>
    <w:p w14:paraId="17BA785D" w14:textId="77777777" w:rsidR="007C2F29" w:rsidRPr="001B3AF3" w:rsidRDefault="007C2F29" w:rsidP="007C2F29">
      <w:pPr>
        <w:spacing w:after="60"/>
        <w:rPr>
          <w:lang w:val="ru-RU"/>
        </w:rPr>
      </w:pPr>
      <w:r w:rsidRPr="001B3AF3">
        <w:rPr>
          <w:b/>
          <w:lang w:val="ru-RU"/>
        </w:rPr>
        <w:t>Специальные предложения</w:t>
      </w:r>
    </w:p>
    <w:p w14:paraId="67A841DA" w14:textId="77777777" w:rsidR="00DB6980" w:rsidRPr="001B3AF3" w:rsidRDefault="00DB6980" w:rsidP="003F1A34">
      <w:pPr>
        <w:rPr>
          <w:lang w:val="ru-RU"/>
        </w:rPr>
      </w:pPr>
      <w:r w:rsidRPr="001B3AF3">
        <w:rPr>
          <w:rFonts w:cs="Tahoma"/>
          <w:szCs w:val="18"/>
          <w:lang w:val="ru-RU"/>
        </w:rPr>
        <w:t>Следующие специальные предложения были удалены:</w:t>
      </w:r>
    </w:p>
    <w:p w14:paraId="3CF33FA2" w14:textId="77777777" w:rsidR="006068C9" w:rsidRPr="001B3AF3" w:rsidRDefault="003F5594" w:rsidP="003F1A34">
      <w:pPr>
        <w:rPr>
          <w:lang w:val="ru-RU"/>
        </w:rPr>
      </w:pPr>
      <w:r w:rsidRPr="006D78E7">
        <w:rPr>
          <w:rFonts w:cs="Tahoma"/>
          <w:szCs w:val="18"/>
        </w:rPr>
        <w:t>Microsoft</w:t>
      </w:r>
      <w:r w:rsidRPr="001B3AF3">
        <w:rPr>
          <w:rFonts w:cs="Tahoma"/>
          <w:szCs w:val="18"/>
          <w:lang w:val="ru-RU"/>
        </w:rPr>
        <w:t xml:space="preserve"> </w:t>
      </w:r>
      <w:r w:rsidRPr="006D78E7">
        <w:rPr>
          <w:rFonts w:cs="Tahoma"/>
          <w:szCs w:val="18"/>
        </w:rPr>
        <w:t>Dynamics</w:t>
      </w:r>
      <w:r w:rsidRPr="001B3AF3">
        <w:rPr>
          <w:rFonts w:cs="Tahoma"/>
          <w:szCs w:val="18"/>
          <w:lang w:val="ru-RU"/>
        </w:rPr>
        <w:t xml:space="preserve"> </w:t>
      </w:r>
      <w:r w:rsidRPr="006D78E7">
        <w:rPr>
          <w:rFonts w:cs="Tahoma"/>
          <w:szCs w:val="18"/>
        </w:rPr>
        <w:t>AX</w:t>
      </w:r>
      <w:r w:rsidRPr="001B3AF3">
        <w:rPr>
          <w:rFonts w:cs="Tahoma"/>
          <w:szCs w:val="18"/>
          <w:lang w:val="ru-RU"/>
        </w:rPr>
        <w:t xml:space="preserve"> 2012 </w:t>
      </w:r>
      <w:r w:rsidRPr="006D78E7">
        <w:rPr>
          <w:rFonts w:cs="Tahoma"/>
          <w:szCs w:val="18"/>
        </w:rPr>
        <w:t>R</w:t>
      </w:r>
      <w:r w:rsidRPr="001B3AF3">
        <w:rPr>
          <w:rFonts w:cs="Tahoma"/>
          <w:szCs w:val="18"/>
          <w:lang w:val="ru-RU"/>
        </w:rPr>
        <w:t xml:space="preserve">2: приобретая одну лицензию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вы получаете одно специальное предложение с функциональной </w:t>
      </w:r>
      <w:r w:rsidRPr="006D78E7">
        <w:rPr>
          <w:rFonts w:cs="Tahoma"/>
          <w:szCs w:val="18"/>
        </w:rPr>
        <w:t>CAL</w:t>
      </w:r>
    </w:p>
    <w:p w14:paraId="5ADCF1DB" w14:textId="77777777" w:rsidR="003F5594" w:rsidRPr="001B3AF3" w:rsidRDefault="003F5594" w:rsidP="003F1A34">
      <w:pPr>
        <w:rPr>
          <w:lang w:val="ru-RU"/>
        </w:rPr>
      </w:pPr>
      <w:r w:rsidRPr="001B3AF3">
        <w:rPr>
          <w:rFonts w:cs="Tahoma"/>
          <w:szCs w:val="18"/>
          <w:lang w:val="ru-RU"/>
        </w:rPr>
        <w:t xml:space="preserve">Скидка 15 % при переходе вверх на следующий выпуск </w:t>
      </w:r>
      <w:r w:rsidRPr="006D78E7">
        <w:rPr>
          <w:rFonts w:cs="Tahoma"/>
          <w:szCs w:val="18"/>
        </w:rPr>
        <w:t>Project</w:t>
      </w:r>
      <w:r w:rsidRPr="001B3AF3">
        <w:rPr>
          <w:rFonts w:cs="Tahoma"/>
          <w:szCs w:val="18"/>
          <w:lang w:val="ru-RU"/>
        </w:rPr>
        <w:t xml:space="preserve"> / </w:t>
      </w:r>
      <w:r w:rsidRPr="006D78E7">
        <w:rPr>
          <w:rFonts w:cs="Tahoma"/>
          <w:szCs w:val="18"/>
        </w:rPr>
        <w:t>Visio</w:t>
      </w:r>
    </w:p>
    <w:p w14:paraId="69374DC0" w14:textId="77777777" w:rsidR="003F5594" w:rsidRPr="001B3AF3" w:rsidRDefault="003F5594" w:rsidP="003F1A34">
      <w:pPr>
        <w:rPr>
          <w:lang w:val="ru-RU"/>
        </w:rPr>
      </w:pPr>
      <w:r w:rsidRPr="001B3AF3">
        <w:rPr>
          <w:rFonts w:cs="Tahoma"/>
          <w:szCs w:val="18"/>
          <w:lang w:val="ru-RU"/>
        </w:rPr>
        <w:t xml:space="preserve">Скидка 55 % на </w:t>
      </w:r>
      <w:r w:rsidRPr="006D78E7">
        <w:rPr>
          <w:rFonts w:cs="Tahoma"/>
          <w:szCs w:val="18"/>
        </w:rPr>
        <w:t>Project</w:t>
      </w:r>
      <w:r w:rsidRPr="001B3AF3">
        <w:rPr>
          <w:rFonts w:cs="Tahoma"/>
          <w:szCs w:val="18"/>
          <w:lang w:val="ru-RU"/>
        </w:rPr>
        <w:t xml:space="preserve"> </w:t>
      </w:r>
      <w:r w:rsidRPr="006D78E7">
        <w:rPr>
          <w:rFonts w:cs="Tahoma"/>
          <w:szCs w:val="18"/>
        </w:rPr>
        <w:t>Server</w:t>
      </w:r>
      <w:r w:rsidRPr="001B3AF3">
        <w:rPr>
          <w:rFonts w:cs="Tahoma"/>
          <w:szCs w:val="18"/>
          <w:lang w:val="ru-RU"/>
        </w:rPr>
        <w:t xml:space="preserve"> </w:t>
      </w:r>
      <w:r w:rsidRPr="006D78E7">
        <w:rPr>
          <w:rFonts w:cs="Tahoma"/>
          <w:szCs w:val="18"/>
        </w:rPr>
        <w:t>CAL</w:t>
      </w:r>
      <w:r w:rsidRPr="001B3AF3">
        <w:rPr>
          <w:rFonts w:cs="Tahoma"/>
          <w:szCs w:val="18"/>
          <w:lang w:val="ru-RU"/>
        </w:rPr>
        <w:t xml:space="preserve"> при приобретении для всей компании</w:t>
      </w:r>
    </w:p>
    <w:p w14:paraId="09AEADDF" w14:textId="77777777" w:rsidR="003F5594" w:rsidRPr="001B3AF3" w:rsidRDefault="003F5594" w:rsidP="003F1A34">
      <w:pPr>
        <w:rPr>
          <w:lang w:val="ru-RU"/>
        </w:rPr>
      </w:pPr>
    </w:p>
    <w:p w14:paraId="0D5105CD" w14:textId="77777777" w:rsidR="007C2F29" w:rsidRPr="001B3AF3" w:rsidRDefault="007C2F29" w:rsidP="007C2F29">
      <w:pPr>
        <w:spacing w:after="60"/>
        <w:rPr>
          <w:lang w:val="ru-RU"/>
        </w:rPr>
      </w:pPr>
      <w:r w:rsidRPr="001B3AF3">
        <w:rPr>
          <w:b/>
          <w:lang w:val="ru-RU"/>
        </w:rPr>
        <w:t>Удаления</w:t>
      </w:r>
    </w:p>
    <w:p w14:paraId="78584F61" w14:textId="77777777" w:rsidR="007C2F29" w:rsidRPr="001B3AF3" w:rsidRDefault="007C2F29" w:rsidP="007C2F29">
      <w:pPr>
        <w:spacing w:after="60"/>
        <w:rPr>
          <w:lang w:val="ru-RU"/>
        </w:rPr>
      </w:pPr>
    </w:p>
    <w:p w14:paraId="6EEA2822" w14:textId="77777777" w:rsidR="007C2F29" w:rsidRPr="001B3AF3" w:rsidRDefault="007C2F29" w:rsidP="007C2F29">
      <w:pPr>
        <w:spacing w:after="60"/>
        <w:rPr>
          <w:lang w:val="ru-RU"/>
        </w:rPr>
      </w:pPr>
      <w:r w:rsidRPr="001B3AF3">
        <w:rPr>
          <w:b/>
          <w:lang w:val="ru-RU"/>
        </w:rPr>
        <w:t>Изменения</w:t>
      </w:r>
    </w:p>
    <w:p w14:paraId="28128FC6" w14:textId="77777777" w:rsidR="006068C9" w:rsidRPr="001B3AF3" w:rsidRDefault="006068C9" w:rsidP="006068C9">
      <w:pPr>
        <w:rPr>
          <w:lang w:val="ru-RU"/>
        </w:rPr>
      </w:pPr>
      <w:r w:rsidRPr="006D78E7">
        <w:rPr>
          <w:rFonts w:cs="Tahoma"/>
          <w:szCs w:val="18"/>
        </w:rPr>
        <w:t>Office</w:t>
      </w:r>
      <w:r w:rsidRPr="001B3AF3">
        <w:rPr>
          <w:rFonts w:cs="Tahoma"/>
          <w:szCs w:val="18"/>
          <w:lang w:val="ru-RU"/>
        </w:rPr>
        <w:t xml:space="preserve"> 365 </w:t>
      </w:r>
      <w:r w:rsidRPr="006D78E7">
        <w:rPr>
          <w:rFonts w:cs="Tahoma"/>
          <w:szCs w:val="18"/>
        </w:rPr>
        <w:t>A</w:t>
      </w:r>
      <w:r w:rsidRPr="001B3AF3">
        <w:rPr>
          <w:rFonts w:cs="Tahoma"/>
          <w:szCs w:val="18"/>
          <w:lang w:val="ru-RU"/>
        </w:rPr>
        <w:t xml:space="preserve">3, </w:t>
      </w:r>
      <w:r w:rsidRPr="006D78E7">
        <w:rPr>
          <w:rFonts w:cs="Tahoma"/>
          <w:szCs w:val="18"/>
        </w:rPr>
        <w:t>A</w:t>
      </w:r>
      <w:r w:rsidRPr="001B3AF3">
        <w:rPr>
          <w:rFonts w:cs="Tahoma"/>
          <w:szCs w:val="18"/>
          <w:lang w:val="ru-RU"/>
        </w:rPr>
        <w:t>4 (</w:t>
      </w:r>
      <w:r w:rsidRPr="006D78E7">
        <w:rPr>
          <w:rFonts w:cs="Tahoma"/>
          <w:szCs w:val="18"/>
        </w:rPr>
        <w:t>User</w:t>
      </w:r>
      <w:r w:rsidRPr="001B3AF3">
        <w:rPr>
          <w:rFonts w:cs="Tahoma"/>
          <w:szCs w:val="18"/>
          <w:lang w:val="ru-RU"/>
        </w:rPr>
        <w:t xml:space="preserve"> </w:t>
      </w:r>
      <w:r w:rsidRPr="006D78E7">
        <w:rPr>
          <w:rFonts w:cs="Tahoma"/>
          <w:szCs w:val="18"/>
        </w:rPr>
        <w:t>SL</w:t>
      </w:r>
      <w:r w:rsidRPr="001B3AF3">
        <w:rPr>
          <w:rFonts w:cs="Tahoma"/>
          <w:szCs w:val="18"/>
          <w:lang w:val="ru-RU"/>
        </w:rPr>
        <w:t>)</w:t>
      </w:r>
    </w:p>
    <w:p w14:paraId="6B22564D" w14:textId="77777777" w:rsidR="006068C9" w:rsidRPr="001B3AF3" w:rsidRDefault="000F1BE7" w:rsidP="006068C9">
      <w:pPr>
        <w:rPr>
          <w:lang w:val="ru-RU"/>
        </w:rPr>
      </w:pPr>
      <w:r w:rsidRPr="006D78E7">
        <w:rPr>
          <w:rFonts w:cs="Tahoma"/>
          <w:szCs w:val="18"/>
        </w:rPr>
        <w:t>Office</w:t>
      </w:r>
      <w:r w:rsidRPr="001B3AF3">
        <w:rPr>
          <w:rFonts w:cs="Tahoma"/>
          <w:szCs w:val="18"/>
          <w:lang w:val="ru-RU"/>
        </w:rPr>
        <w:t xml:space="preserve"> 365 корпоративный </w:t>
      </w:r>
      <w:r w:rsidRPr="006D78E7">
        <w:rPr>
          <w:rFonts w:cs="Tahoma"/>
          <w:szCs w:val="18"/>
        </w:rPr>
        <w:t>E</w:t>
      </w:r>
      <w:r w:rsidRPr="001B3AF3">
        <w:rPr>
          <w:rFonts w:cs="Tahoma"/>
          <w:szCs w:val="18"/>
          <w:lang w:val="ru-RU"/>
        </w:rPr>
        <w:t>2-</w:t>
      </w:r>
      <w:r w:rsidRPr="006D78E7">
        <w:rPr>
          <w:rFonts w:cs="Tahoma"/>
          <w:szCs w:val="18"/>
        </w:rPr>
        <w:t>E</w:t>
      </w:r>
      <w:r w:rsidRPr="001B3AF3">
        <w:rPr>
          <w:rFonts w:cs="Tahoma"/>
          <w:szCs w:val="18"/>
          <w:lang w:val="ru-RU"/>
        </w:rPr>
        <w:t>4 (</w:t>
      </w:r>
      <w:r w:rsidRPr="006D78E7">
        <w:rPr>
          <w:rFonts w:cs="Tahoma"/>
          <w:szCs w:val="18"/>
        </w:rPr>
        <w:t>User</w:t>
      </w:r>
      <w:r w:rsidRPr="001B3AF3">
        <w:rPr>
          <w:rFonts w:cs="Tahoma"/>
          <w:szCs w:val="18"/>
          <w:lang w:val="ru-RU"/>
        </w:rPr>
        <w:t xml:space="preserve"> </w:t>
      </w:r>
      <w:r w:rsidRPr="006D78E7">
        <w:rPr>
          <w:rFonts w:cs="Tahoma"/>
          <w:szCs w:val="18"/>
        </w:rPr>
        <w:t>SL</w:t>
      </w:r>
      <w:r w:rsidRPr="001B3AF3">
        <w:rPr>
          <w:rFonts w:cs="Tahoma"/>
          <w:szCs w:val="18"/>
          <w:lang w:val="ru-RU"/>
        </w:rPr>
        <w:t>)</w:t>
      </w:r>
    </w:p>
    <w:p w14:paraId="1F55AABB" w14:textId="77777777" w:rsidR="007C2F29" w:rsidRPr="001B3AF3" w:rsidRDefault="007C2F29" w:rsidP="007C2F29">
      <w:pPr>
        <w:rPr>
          <w:lang w:val="ru-RU"/>
        </w:rPr>
      </w:pPr>
    </w:p>
    <w:p w14:paraId="34838AFF" w14:textId="77777777" w:rsidR="007C2F29" w:rsidRPr="001B3AF3" w:rsidRDefault="007C2F29" w:rsidP="007C2F29">
      <w:pPr>
        <w:rPr>
          <w:lang w:val="ru-RU"/>
        </w:rPr>
      </w:pPr>
    </w:p>
    <w:p w14:paraId="357821EB" w14:textId="77777777" w:rsidR="00DE520D" w:rsidRPr="001B3AF3" w:rsidRDefault="00DE520D" w:rsidP="00DE520D">
      <w:pPr>
        <w:pStyle w:val="Heading2"/>
        <w:ind w:left="0"/>
        <w:jc w:val="both"/>
        <w:rPr>
          <w:lang w:val="ru-RU"/>
        </w:rPr>
      </w:pPr>
      <w:bookmarkStart w:id="575" w:name="_Toc374286682"/>
      <w:r w:rsidRPr="001B3AF3">
        <w:rPr>
          <w:rFonts w:ascii="Tahoma" w:hAnsi="Tahoma" w:cs="Tahoma"/>
          <w:color w:val="FF6600"/>
          <w:lang w:val="ru-RU"/>
        </w:rPr>
        <w:t>ИЗМЕНЕНИЯ В ИЮЛЕ 2013</w:t>
      </w:r>
      <w:r w:rsidRPr="006D78E7">
        <w:rPr>
          <w:rFonts w:ascii="Tahoma" w:hAnsi="Tahoma" w:cs="Tahoma"/>
          <w:color w:val="FF6600"/>
        </w:rPr>
        <w:t> </w:t>
      </w:r>
      <w:r w:rsidRPr="001B3AF3">
        <w:rPr>
          <w:rFonts w:ascii="Tahoma" w:hAnsi="Tahoma" w:cs="Tahoma"/>
          <w:color w:val="FF6600"/>
          <w:lang w:val="ru-RU"/>
        </w:rPr>
        <w:t>Г.</w:t>
      </w:r>
      <w:bookmarkEnd w:id="575"/>
    </w:p>
    <w:p w14:paraId="5CBA0092" w14:textId="77777777" w:rsidR="00DE520D" w:rsidRPr="001B3AF3" w:rsidRDefault="00DE520D" w:rsidP="00DE520D">
      <w:pPr>
        <w:rPr>
          <w:lang w:val="ru-RU"/>
        </w:rPr>
      </w:pPr>
    </w:p>
    <w:p w14:paraId="66B4D6D3" w14:textId="77777777" w:rsidR="00DE520D" w:rsidRPr="006D78E7" w:rsidRDefault="00DE520D" w:rsidP="00DE520D">
      <w:pPr>
        <w:spacing w:after="60"/>
      </w:pPr>
      <w:r w:rsidRPr="006D78E7">
        <w:rPr>
          <w:b/>
        </w:rPr>
        <w:t>Добавления</w:t>
      </w:r>
    </w:p>
    <w:p w14:paraId="42A24B2C" w14:textId="77777777" w:rsidR="00DE520D" w:rsidRPr="006D78E7" w:rsidRDefault="00230E06" w:rsidP="00DE520D">
      <w:r w:rsidRPr="006D78E7">
        <w:rPr>
          <w:rFonts w:cs="Tahoma"/>
          <w:szCs w:val="18"/>
        </w:rPr>
        <w:t>Windows</w:t>
      </w:r>
      <w:r w:rsidR="006D78E7" w:rsidRPr="006D78E7">
        <w:rPr>
          <w:rFonts w:cs="Tahoma"/>
          <w:szCs w:val="18"/>
          <w:vertAlign w:val="superscript"/>
        </w:rPr>
        <w:t>®</w:t>
      </w:r>
      <w:r w:rsidRPr="006D78E7">
        <w:rPr>
          <w:rFonts w:cs="Tahoma"/>
          <w:szCs w:val="18"/>
        </w:rPr>
        <w:t xml:space="preserve"> Embedded 8 Industry Pro</w:t>
      </w:r>
    </w:p>
    <w:p w14:paraId="672AADC0" w14:textId="77777777" w:rsidR="00230E06" w:rsidRPr="006D78E7" w:rsidRDefault="00230E06" w:rsidP="00DE520D">
      <w:r w:rsidRPr="006D78E7">
        <w:rPr>
          <w:rFonts w:cs="Tahoma"/>
          <w:szCs w:val="18"/>
        </w:rPr>
        <w:t>Windows</w:t>
      </w:r>
      <w:r w:rsidR="006D78E7" w:rsidRPr="006D78E7">
        <w:rPr>
          <w:rFonts w:cs="Tahoma"/>
          <w:szCs w:val="18"/>
          <w:vertAlign w:val="superscript"/>
        </w:rPr>
        <w:t>®</w:t>
      </w:r>
      <w:r w:rsidRPr="006D78E7">
        <w:rPr>
          <w:rFonts w:cs="Tahoma"/>
          <w:szCs w:val="18"/>
        </w:rPr>
        <w:t xml:space="preserve"> Embedded 8 Standard Enterprise Kit</w:t>
      </w:r>
    </w:p>
    <w:p w14:paraId="6B5885A0" w14:textId="77777777" w:rsidR="00230E06" w:rsidRPr="006D78E7" w:rsidRDefault="00230E06" w:rsidP="00DE520D">
      <w:r w:rsidRPr="006D78E7">
        <w:rPr>
          <w:rFonts w:cs="Tahoma"/>
          <w:szCs w:val="18"/>
        </w:rPr>
        <w:t>Windows</w:t>
      </w:r>
      <w:r w:rsidR="006D78E7" w:rsidRPr="006D78E7">
        <w:rPr>
          <w:rFonts w:cs="Tahoma"/>
          <w:szCs w:val="18"/>
          <w:vertAlign w:val="superscript"/>
        </w:rPr>
        <w:t>®</w:t>
      </w:r>
      <w:r w:rsidRPr="006D78E7">
        <w:rPr>
          <w:rFonts w:cs="Tahoma"/>
          <w:szCs w:val="18"/>
        </w:rPr>
        <w:t xml:space="preserve"> Embedded 8 Industry Pro Sideloading</w:t>
      </w:r>
    </w:p>
    <w:p w14:paraId="3E0B3406" w14:textId="77777777" w:rsidR="00F23DD6" w:rsidRPr="006D78E7" w:rsidRDefault="00F23DD6" w:rsidP="00DE520D">
      <w:r w:rsidRPr="006D78E7">
        <w:rPr>
          <w:rFonts w:cs="Tahoma"/>
          <w:szCs w:val="18"/>
        </w:rPr>
        <w:t>Windows</w:t>
      </w:r>
      <w:r w:rsidR="006D78E7" w:rsidRPr="006D78E7">
        <w:rPr>
          <w:rFonts w:cs="Tahoma"/>
          <w:szCs w:val="18"/>
          <w:vertAlign w:val="superscript"/>
        </w:rPr>
        <w:t>®</w:t>
      </w:r>
      <w:r w:rsidRPr="006D78E7">
        <w:rPr>
          <w:rFonts w:cs="Tahoma"/>
          <w:szCs w:val="18"/>
        </w:rPr>
        <w:t xml:space="preserve"> 8 Pro Sideloading</w:t>
      </w:r>
    </w:p>
    <w:p w14:paraId="4ED7AF68" w14:textId="77777777" w:rsidR="00DE520D" w:rsidRDefault="00DE520D" w:rsidP="00DE520D"/>
    <w:p w14:paraId="437111D5" w14:textId="77777777" w:rsidR="00BA6E57" w:rsidRDefault="00BA6E57" w:rsidP="00DE520D"/>
    <w:p w14:paraId="63C5E52E" w14:textId="77777777" w:rsidR="00BA6E57" w:rsidRPr="006D78E7" w:rsidRDefault="00BA6E57" w:rsidP="00DE520D"/>
    <w:p w14:paraId="39F5F685" w14:textId="77777777" w:rsidR="00DE520D" w:rsidRPr="001B3AF3" w:rsidRDefault="00DE520D" w:rsidP="00DE520D">
      <w:pPr>
        <w:spacing w:after="60"/>
        <w:rPr>
          <w:lang w:val="ru-RU"/>
        </w:rPr>
      </w:pPr>
      <w:r w:rsidRPr="001B3AF3">
        <w:rPr>
          <w:b/>
          <w:lang w:val="ru-RU"/>
        </w:rPr>
        <w:t>Специальные предложения</w:t>
      </w:r>
    </w:p>
    <w:p w14:paraId="2BFF19DE" w14:textId="77777777" w:rsidR="00DE520D" w:rsidRPr="001B3AF3" w:rsidRDefault="00230E06" w:rsidP="00DE520D">
      <w:pPr>
        <w:rPr>
          <w:lang w:val="ru-RU"/>
        </w:rPr>
      </w:pPr>
      <w:r w:rsidRPr="001B3AF3">
        <w:rPr>
          <w:rFonts w:cs="Tahoma"/>
          <w:color w:val="000000"/>
          <w:szCs w:val="18"/>
          <w:lang w:val="ru-RU"/>
        </w:rPr>
        <w:t>Без изменений в специальных предложениях</w:t>
      </w:r>
    </w:p>
    <w:p w14:paraId="74903369" w14:textId="77777777" w:rsidR="00DE520D" w:rsidRPr="001B3AF3" w:rsidRDefault="00DE520D" w:rsidP="00DE520D">
      <w:pPr>
        <w:rPr>
          <w:lang w:val="ru-RU"/>
        </w:rPr>
      </w:pPr>
    </w:p>
    <w:p w14:paraId="5B113436" w14:textId="77777777" w:rsidR="00DE520D" w:rsidRPr="001B3AF3" w:rsidRDefault="00DE520D" w:rsidP="00DE520D">
      <w:pPr>
        <w:spacing w:after="60"/>
        <w:rPr>
          <w:lang w:val="ru-RU"/>
        </w:rPr>
      </w:pPr>
      <w:r w:rsidRPr="001B3AF3">
        <w:rPr>
          <w:b/>
          <w:lang w:val="ru-RU"/>
        </w:rPr>
        <w:t>Удаления</w:t>
      </w:r>
    </w:p>
    <w:p w14:paraId="3E0CD934" w14:textId="77777777" w:rsidR="00DE520D" w:rsidRPr="001B3AF3" w:rsidRDefault="00230E06" w:rsidP="00DE520D">
      <w:pPr>
        <w:rPr>
          <w:lang w:val="ru-RU"/>
        </w:rPr>
      </w:pPr>
      <w:r w:rsidRPr="006D78E7">
        <w:rPr>
          <w:rFonts w:cs="Tahoma"/>
          <w:color w:val="000000"/>
          <w:szCs w:val="20"/>
        </w:rPr>
        <w:t>Vexcel</w:t>
      </w:r>
      <w:r w:rsidRPr="001B3AF3">
        <w:rPr>
          <w:rFonts w:cs="Tahoma"/>
          <w:color w:val="000000"/>
          <w:szCs w:val="20"/>
          <w:lang w:val="ru-RU"/>
        </w:rPr>
        <w:t xml:space="preserve"> </w:t>
      </w:r>
      <w:r w:rsidRPr="006D78E7">
        <w:rPr>
          <w:rFonts w:cs="Tahoma"/>
          <w:color w:val="000000"/>
          <w:szCs w:val="20"/>
        </w:rPr>
        <w:t>Server</w:t>
      </w:r>
    </w:p>
    <w:p w14:paraId="0DF574B6" w14:textId="77777777" w:rsidR="00230E06" w:rsidRPr="001B3AF3" w:rsidRDefault="00230E06" w:rsidP="00DE520D">
      <w:pPr>
        <w:rPr>
          <w:lang w:val="ru-RU"/>
        </w:rPr>
      </w:pPr>
      <w:r w:rsidRPr="006D78E7">
        <w:rPr>
          <w:rFonts w:cs="Tahoma"/>
          <w:color w:val="000000"/>
          <w:szCs w:val="20"/>
        </w:rPr>
        <w:t>Vexcel</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с улучшенным пакетом содержимого</w:t>
      </w:r>
    </w:p>
    <w:p w14:paraId="1C8B3546" w14:textId="77777777" w:rsidR="00230E06" w:rsidRPr="001B3AF3" w:rsidRDefault="00230E06" w:rsidP="00DE520D">
      <w:pPr>
        <w:rPr>
          <w:lang w:val="ru-RU"/>
        </w:rPr>
      </w:pPr>
      <w:r w:rsidRPr="006D78E7">
        <w:rPr>
          <w:rFonts w:cs="Tahoma"/>
          <w:color w:val="000000"/>
          <w:szCs w:val="20"/>
        </w:rPr>
        <w:t>Vexcel</w:t>
      </w:r>
      <w:r w:rsidRPr="001B3AF3">
        <w:rPr>
          <w:rFonts w:cs="Tahoma"/>
          <w:color w:val="000000"/>
          <w:szCs w:val="20"/>
          <w:lang w:val="ru-RU"/>
        </w:rPr>
        <w:t xml:space="preserve"> </w:t>
      </w:r>
      <w:r w:rsidRPr="006D78E7">
        <w:rPr>
          <w:rFonts w:cs="Tahoma"/>
          <w:color w:val="000000"/>
          <w:szCs w:val="20"/>
        </w:rPr>
        <w:t>Desktop</w:t>
      </w:r>
      <w:r w:rsidRPr="001B3AF3">
        <w:rPr>
          <w:rFonts w:cs="Tahoma"/>
          <w:color w:val="000000"/>
          <w:szCs w:val="20"/>
          <w:lang w:val="ru-RU"/>
        </w:rPr>
        <w:t xml:space="preserve"> с улучшенным пакетом содержимого</w:t>
      </w:r>
    </w:p>
    <w:p w14:paraId="23877907" w14:textId="77777777" w:rsidR="00230E06" w:rsidRPr="006D78E7" w:rsidRDefault="00230E06" w:rsidP="00DE520D">
      <w:r w:rsidRPr="006D78E7">
        <w:rPr>
          <w:rFonts w:cs="Tahoma"/>
          <w:color w:val="000000"/>
          <w:szCs w:val="20"/>
        </w:rPr>
        <w:t>GeoSynther 3.0</w:t>
      </w:r>
    </w:p>
    <w:p w14:paraId="1F3AB6AB" w14:textId="77777777" w:rsidR="00230E06" w:rsidRPr="006D78E7" w:rsidRDefault="00230E06" w:rsidP="00DE520D">
      <w:r w:rsidRPr="006D78E7">
        <w:rPr>
          <w:rFonts w:cs="Tahoma"/>
          <w:color w:val="000000"/>
          <w:szCs w:val="20"/>
        </w:rPr>
        <w:t>Средство просмотра GeoSynth 3.0</w:t>
      </w:r>
    </w:p>
    <w:p w14:paraId="2A7E8FA5" w14:textId="77777777" w:rsidR="00230E06" w:rsidRPr="006D78E7" w:rsidRDefault="00230E06" w:rsidP="00DE520D">
      <w:r w:rsidRPr="006D78E7">
        <w:rPr>
          <w:rFonts w:cs="Tahoma"/>
          <w:color w:val="000000"/>
          <w:szCs w:val="20"/>
        </w:rPr>
        <w:t>GeoSynth Server</w:t>
      </w:r>
    </w:p>
    <w:p w14:paraId="54597865" w14:textId="77777777" w:rsidR="00230E06" w:rsidRPr="006D78E7" w:rsidRDefault="00230E06" w:rsidP="00230E06">
      <w:r w:rsidRPr="006D78E7">
        <w:rPr>
          <w:rFonts w:eastAsia="Times New Roman" w:cs="Tahoma"/>
          <w:szCs w:val="18"/>
        </w:rPr>
        <w:t>Windows Small Business Server 2011 Premium Add-on (5 клиентов)</w:t>
      </w:r>
    </w:p>
    <w:p w14:paraId="076C912A" w14:textId="77777777" w:rsidR="00230E06" w:rsidRPr="006D78E7" w:rsidRDefault="00230E06" w:rsidP="00230E06">
      <w:r w:rsidRPr="006D78E7">
        <w:rPr>
          <w:rFonts w:eastAsia="Times New Roman" w:cs="Tahoma"/>
          <w:szCs w:val="18"/>
        </w:rPr>
        <w:t>Windows Small Business Server 2011 Standard (5 клиентов)</w:t>
      </w:r>
    </w:p>
    <w:p w14:paraId="6B099CE5" w14:textId="77777777" w:rsidR="00230E06" w:rsidRPr="006D78E7" w:rsidRDefault="00230E06" w:rsidP="00230E06">
      <w:r w:rsidRPr="006D78E7">
        <w:rPr>
          <w:rFonts w:eastAsia="Times New Roman" w:cs="Tahoma"/>
          <w:szCs w:val="18"/>
        </w:rPr>
        <w:t>Набор клиентских лицензий Windows Small Business Server 2008 CAL Suite for Premium Users or Devices</w:t>
      </w:r>
    </w:p>
    <w:p w14:paraId="6AD4F693" w14:textId="77777777" w:rsidR="00230E06" w:rsidRPr="006D78E7" w:rsidRDefault="00230E06" w:rsidP="00230E06">
      <w:r w:rsidRPr="006D78E7">
        <w:rPr>
          <w:rFonts w:eastAsia="Times New Roman" w:cs="Tahoma"/>
          <w:szCs w:val="18"/>
        </w:rPr>
        <w:t>Набор клиентских лицензий Windows Small Business Server 2008 CAL Suite for Premium Users or Devices (5</w:t>
      </w:r>
      <w:r w:rsidR="00BA6E57">
        <w:rPr>
          <w:rFonts w:eastAsia="Times New Roman" w:cs="Tahoma"/>
          <w:szCs w:val="18"/>
        </w:rPr>
        <w:t> </w:t>
      </w:r>
      <w:r w:rsidRPr="006D78E7">
        <w:rPr>
          <w:rFonts w:eastAsia="Times New Roman" w:cs="Tahoma"/>
          <w:szCs w:val="18"/>
        </w:rPr>
        <w:t>клиентов)</w:t>
      </w:r>
    </w:p>
    <w:p w14:paraId="07044923" w14:textId="77777777" w:rsidR="00230E06" w:rsidRPr="006D78E7" w:rsidRDefault="00230E06" w:rsidP="00DE520D">
      <w:r w:rsidRPr="006D78E7">
        <w:rPr>
          <w:rFonts w:eastAsia="Times New Roman" w:cs="Tahoma"/>
          <w:szCs w:val="18"/>
        </w:rPr>
        <w:t>Набор клиентских лицензий Windows Small Business Server 2008 CAL Suite for Premium Users or Devices (20</w:t>
      </w:r>
      <w:r w:rsidR="00BA6E57">
        <w:rPr>
          <w:rFonts w:eastAsia="Times New Roman" w:cs="Tahoma"/>
          <w:szCs w:val="18"/>
        </w:rPr>
        <w:t> </w:t>
      </w:r>
      <w:r w:rsidRPr="006D78E7">
        <w:rPr>
          <w:rFonts w:eastAsia="Times New Roman" w:cs="Tahoma"/>
          <w:szCs w:val="18"/>
        </w:rPr>
        <w:t>клиентов)</w:t>
      </w:r>
    </w:p>
    <w:p w14:paraId="4A766E33" w14:textId="77777777" w:rsidR="00DE520D" w:rsidRPr="006D78E7" w:rsidRDefault="00DE520D" w:rsidP="00DE520D"/>
    <w:p w14:paraId="3C6E73FE" w14:textId="77777777" w:rsidR="00DE520D" w:rsidRPr="006D78E7" w:rsidRDefault="00DE520D" w:rsidP="00DE520D">
      <w:pPr>
        <w:spacing w:after="60"/>
      </w:pPr>
      <w:r w:rsidRPr="006D78E7">
        <w:rPr>
          <w:b/>
        </w:rPr>
        <w:t>Изменения</w:t>
      </w:r>
    </w:p>
    <w:p w14:paraId="7464AC77" w14:textId="77777777" w:rsidR="00230E06" w:rsidRPr="006D78E7" w:rsidRDefault="00230E06" w:rsidP="00230E06">
      <w:r w:rsidRPr="006D78E7">
        <w:rPr>
          <w:rFonts w:ascii="Arial" w:eastAsia="Times New Roman" w:hAnsi="Arial" w:cs="Arial"/>
          <w:sz w:val="20"/>
          <w:szCs w:val="20"/>
        </w:rPr>
        <w:t>Visual Studio</w:t>
      </w:r>
      <w:r w:rsidR="006D78E7" w:rsidRPr="006D78E7">
        <w:rPr>
          <w:rFonts w:ascii="Arial" w:eastAsia="Times New Roman" w:hAnsi="Arial" w:cs="Arial"/>
          <w:sz w:val="20"/>
          <w:szCs w:val="20"/>
          <w:vertAlign w:val="superscript"/>
        </w:rPr>
        <w:t>®</w:t>
      </w:r>
      <w:r w:rsidRPr="006D78E7">
        <w:rPr>
          <w:rFonts w:ascii="Arial" w:eastAsia="Times New Roman" w:hAnsi="Arial" w:cs="Arial"/>
          <w:sz w:val="20"/>
          <w:szCs w:val="20"/>
        </w:rPr>
        <w:t xml:space="preserve"> Premium 2012 с MSDN</w:t>
      </w:r>
    </w:p>
    <w:p w14:paraId="55393F39" w14:textId="77777777" w:rsidR="00230E06" w:rsidRPr="006D78E7" w:rsidRDefault="00230E06" w:rsidP="00230E06">
      <w:r w:rsidRPr="006D78E7">
        <w:rPr>
          <w:rFonts w:ascii="Arial" w:eastAsia="Times New Roman" w:hAnsi="Arial" w:cs="Arial"/>
          <w:sz w:val="20"/>
          <w:szCs w:val="20"/>
        </w:rPr>
        <w:t>Visual Studio</w:t>
      </w:r>
      <w:r w:rsidR="006D78E7" w:rsidRPr="006D78E7">
        <w:rPr>
          <w:rFonts w:ascii="Arial" w:eastAsia="Times New Roman" w:hAnsi="Arial" w:cs="Arial"/>
          <w:sz w:val="20"/>
          <w:szCs w:val="20"/>
          <w:vertAlign w:val="superscript"/>
        </w:rPr>
        <w:t>®</w:t>
      </w:r>
      <w:r w:rsidRPr="006D78E7">
        <w:rPr>
          <w:rFonts w:ascii="Arial" w:eastAsia="Times New Roman" w:hAnsi="Arial" w:cs="Arial"/>
          <w:sz w:val="20"/>
          <w:szCs w:val="20"/>
        </w:rPr>
        <w:t xml:space="preserve"> Ultimate 2012 с MSDN</w:t>
      </w:r>
    </w:p>
    <w:p w14:paraId="103B606D" w14:textId="77777777" w:rsidR="00230E06" w:rsidRPr="006D78E7" w:rsidRDefault="00230E06" w:rsidP="00230E06">
      <w:r w:rsidRPr="006D78E7">
        <w:rPr>
          <w:rFonts w:ascii="Arial" w:eastAsia="Times New Roman" w:hAnsi="Arial" w:cs="Arial"/>
          <w:sz w:val="20"/>
          <w:szCs w:val="20"/>
        </w:rPr>
        <w:t>Пакет для воспроизведения DVD для Windows Vista</w:t>
      </w:r>
    </w:p>
    <w:p w14:paraId="50EEEC98" w14:textId="77777777" w:rsidR="00DE520D" w:rsidRPr="006D78E7" w:rsidRDefault="00230E06" w:rsidP="00862623">
      <w:r w:rsidRPr="006D78E7">
        <w:rPr>
          <w:rFonts w:ascii="Arial" w:eastAsia="Times New Roman" w:hAnsi="Arial" w:cs="Arial"/>
          <w:sz w:val="20"/>
          <w:szCs w:val="20"/>
        </w:rPr>
        <w:t>Windows 8 Enterprise Sideloading (упаковка из 100 лицензий)</w:t>
      </w:r>
    </w:p>
    <w:p w14:paraId="78F7697E" w14:textId="77777777" w:rsidR="00862623" w:rsidRPr="006D78E7" w:rsidRDefault="00862623" w:rsidP="00862623"/>
    <w:p w14:paraId="469704A7" w14:textId="77777777" w:rsidR="00862623" w:rsidRPr="006D78E7" w:rsidRDefault="00862623" w:rsidP="00862623"/>
    <w:p w14:paraId="2A9A5A81" w14:textId="77777777" w:rsidR="00471E00" w:rsidRPr="006D78E7" w:rsidRDefault="00471E00" w:rsidP="00471E00">
      <w:pPr>
        <w:pStyle w:val="Heading2"/>
        <w:ind w:left="0"/>
        <w:jc w:val="both"/>
      </w:pPr>
      <w:bookmarkStart w:id="576" w:name="_Toc374286683"/>
      <w:r w:rsidRPr="006D78E7">
        <w:rPr>
          <w:rFonts w:ascii="Tahoma" w:hAnsi="Tahoma" w:cs="Tahoma"/>
          <w:color w:val="FF6600"/>
        </w:rPr>
        <w:t>ИЗМЕНЕНИЯ В ИЮНЕ 2013 Г.</w:t>
      </w:r>
      <w:bookmarkEnd w:id="576"/>
    </w:p>
    <w:p w14:paraId="7E8EC68D" w14:textId="77777777" w:rsidR="00471E00" w:rsidRPr="006D78E7" w:rsidRDefault="00471E00" w:rsidP="00471E00"/>
    <w:p w14:paraId="4663F832" w14:textId="77777777" w:rsidR="00471E00" w:rsidRPr="006D78E7" w:rsidRDefault="00471E00" w:rsidP="00471E00">
      <w:pPr>
        <w:spacing w:after="60"/>
      </w:pPr>
      <w:r w:rsidRPr="006D78E7">
        <w:rPr>
          <w:b/>
        </w:rPr>
        <w:t>Добавления</w:t>
      </w:r>
    </w:p>
    <w:p w14:paraId="04358270" w14:textId="77777777" w:rsidR="00471E00" w:rsidRPr="006D78E7" w:rsidRDefault="00471E00" w:rsidP="00471E00">
      <w:r w:rsidRPr="006D78E7">
        <w:rPr>
          <w:rFonts w:cs="Tahoma"/>
          <w:szCs w:val="18"/>
        </w:rPr>
        <w:t>Microsoft Office Audit and Control Management</w:t>
      </w:r>
    </w:p>
    <w:p w14:paraId="13D9C839" w14:textId="77777777" w:rsidR="00984919" w:rsidRPr="001B3AF3" w:rsidRDefault="00984919" w:rsidP="00471E00">
      <w:pPr>
        <w:rPr>
          <w:lang w:val="ru-RU"/>
        </w:rPr>
      </w:pPr>
      <w:r w:rsidRPr="001B3AF3">
        <w:rPr>
          <w:rFonts w:cs="Tahoma"/>
          <w:szCs w:val="18"/>
          <w:lang w:val="ru-RU"/>
        </w:rPr>
        <w:t xml:space="preserve">Платформы </w:t>
      </w:r>
      <w:r w:rsidRPr="006D78E7">
        <w:rPr>
          <w:rFonts w:cs="Tahoma"/>
          <w:szCs w:val="18"/>
        </w:rPr>
        <w:t>MSDN</w:t>
      </w:r>
    </w:p>
    <w:p w14:paraId="24E2FBC4" w14:textId="77777777" w:rsidR="00471E00" w:rsidRPr="001B3AF3" w:rsidRDefault="00471E00" w:rsidP="00471E00">
      <w:pPr>
        <w:rPr>
          <w:lang w:val="ru-RU"/>
        </w:rPr>
      </w:pPr>
    </w:p>
    <w:p w14:paraId="32E14580" w14:textId="77777777" w:rsidR="00471E00" w:rsidRPr="001B3AF3" w:rsidRDefault="00471E00" w:rsidP="00471E00">
      <w:pPr>
        <w:spacing w:after="60"/>
        <w:rPr>
          <w:lang w:val="ru-RU"/>
        </w:rPr>
      </w:pPr>
      <w:r w:rsidRPr="001B3AF3">
        <w:rPr>
          <w:b/>
          <w:lang w:val="ru-RU"/>
        </w:rPr>
        <w:t>Специальные предложения</w:t>
      </w:r>
    </w:p>
    <w:p w14:paraId="07341B4A" w14:textId="77777777" w:rsidR="00471E00" w:rsidRPr="001B3AF3" w:rsidRDefault="00471E00" w:rsidP="00471E00">
      <w:pPr>
        <w:rPr>
          <w:lang w:val="ru-RU"/>
        </w:rPr>
      </w:pPr>
      <w:r w:rsidRPr="001B3AF3">
        <w:rPr>
          <w:rFonts w:cs="Tahoma"/>
          <w:color w:val="000000"/>
          <w:szCs w:val="18"/>
          <w:lang w:val="ru-RU"/>
        </w:rPr>
        <w:t>Без изменений в специальных предложениях</w:t>
      </w:r>
    </w:p>
    <w:p w14:paraId="7507ACE9" w14:textId="77777777" w:rsidR="00471E00" w:rsidRPr="006D78E7" w:rsidRDefault="00471E00" w:rsidP="00471E00">
      <w:pPr>
        <w:spacing w:after="60"/>
      </w:pPr>
      <w:r w:rsidRPr="004872F3">
        <w:rPr>
          <w:rFonts w:cs="Tahoma"/>
          <w:szCs w:val="18"/>
        </w:rPr>
        <w:br/>
      </w:r>
      <w:r w:rsidRPr="006D78E7">
        <w:rPr>
          <w:b/>
        </w:rPr>
        <w:t>Удаления</w:t>
      </w:r>
    </w:p>
    <w:p w14:paraId="42816E57" w14:textId="77777777" w:rsidR="0064651F" w:rsidRPr="006D78E7" w:rsidRDefault="005D7F61" w:rsidP="00862623">
      <w:r w:rsidRPr="006D78E7">
        <w:rPr>
          <w:rFonts w:cs="Tahoma"/>
          <w:color w:val="000000"/>
          <w:szCs w:val="20"/>
        </w:rPr>
        <w:t>Подписка Web Antimalware Subscription для Forefront TMG</w:t>
      </w:r>
    </w:p>
    <w:p w14:paraId="7A72D7A5" w14:textId="77777777" w:rsidR="00862623" w:rsidRPr="006D78E7" w:rsidRDefault="00862623" w:rsidP="00862623"/>
    <w:p w14:paraId="22C7BF31" w14:textId="77777777" w:rsidR="00862623" w:rsidRPr="006D78E7" w:rsidRDefault="00862623" w:rsidP="00862623"/>
    <w:p w14:paraId="63FE8427" w14:textId="77777777" w:rsidR="00290FC1" w:rsidRPr="001B3AF3" w:rsidRDefault="00290FC1" w:rsidP="0047054A">
      <w:pPr>
        <w:pStyle w:val="Heading2"/>
        <w:keepNext/>
        <w:ind w:left="0"/>
        <w:jc w:val="both"/>
        <w:rPr>
          <w:lang w:val="ru-RU"/>
        </w:rPr>
      </w:pPr>
      <w:bookmarkStart w:id="577" w:name="_Toc374286684"/>
      <w:r w:rsidRPr="001B3AF3">
        <w:rPr>
          <w:rFonts w:ascii="Tahoma" w:hAnsi="Tahoma" w:cs="Tahoma"/>
          <w:color w:val="FF6600"/>
          <w:lang w:val="ru-RU"/>
        </w:rPr>
        <w:t>ИЗМЕНЕНИЯ В МАЕ 2013</w:t>
      </w:r>
      <w:r w:rsidRPr="006D78E7">
        <w:rPr>
          <w:rFonts w:ascii="Tahoma" w:hAnsi="Tahoma" w:cs="Tahoma"/>
          <w:color w:val="FF6600"/>
        </w:rPr>
        <w:t> </w:t>
      </w:r>
      <w:r w:rsidRPr="001B3AF3">
        <w:rPr>
          <w:rFonts w:ascii="Tahoma" w:hAnsi="Tahoma" w:cs="Tahoma"/>
          <w:color w:val="FF6600"/>
          <w:lang w:val="ru-RU"/>
        </w:rPr>
        <w:t>Г.</w:t>
      </w:r>
      <w:bookmarkEnd w:id="577"/>
    </w:p>
    <w:p w14:paraId="3620C5B4" w14:textId="77777777" w:rsidR="00290FC1" w:rsidRPr="001B3AF3" w:rsidRDefault="00290FC1" w:rsidP="0047054A">
      <w:pPr>
        <w:pStyle w:val="Heading2"/>
        <w:keepNext/>
        <w:ind w:left="0"/>
        <w:jc w:val="both"/>
        <w:rPr>
          <w:lang w:val="ru-RU"/>
        </w:rPr>
      </w:pPr>
    </w:p>
    <w:p w14:paraId="224D55B2" w14:textId="77777777" w:rsidR="00290FC1" w:rsidRPr="001B3AF3" w:rsidRDefault="00290FC1" w:rsidP="0047054A">
      <w:pPr>
        <w:keepNext/>
        <w:spacing w:after="60"/>
        <w:rPr>
          <w:lang w:val="ru-RU"/>
        </w:rPr>
      </w:pPr>
      <w:r w:rsidRPr="001B3AF3">
        <w:rPr>
          <w:b/>
          <w:lang w:val="ru-RU"/>
        </w:rPr>
        <w:t>Добавления</w:t>
      </w:r>
    </w:p>
    <w:p w14:paraId="0BDD5633" w14:textId="77777777" w:rsidR="007E2DBF" w:rsidRPr="001B3AF3" w:rsidRDefault="007E2DBF" w:rsidP="007E2DBF">
      <w:pPr>
        <w:rPr>
          <w:lang w:val="ru-RU"/>
        </w:rPr>
      </w:pPr>
      <w:r w:rsidRPr="001B3AF3">
        <w:rPr>
          <w:lang w:val="ru-RU"/>
        </w:rPr>
        <w:t xml:space="preserve">30 ваучеров на экзамены </w:t>
      </w:r>
      <w:r w:rsidRPr="006D78E7">
        <w:t>Learning</w:t>
      </w:r>
      <w:r w:rsidRPr="001B3AF3">
        <w:rPr>
          <w:lang w:val="ru-RU"/>
        </w:rPr>
        <w:t xml:space="preserve"> </w:t>
      </w:r>
      <w:r w:rsidRPr="006D78E7">
        <w:t>Solutions</w:t>
      </w:r>
      <w:r w:rsidRPr="001B3AF3">
        <w:rPr>
          <w:lang w:val="ru-RU"/>
        </w:rPr>
        <w:t xml:space="preserve"> </w:t>
      </w:r>
      <w:r w:rsidRPr="006D78E7">
        <w:t>MCP</w:t>
      </w:r>
      <w:r w:rsidRPr="001B3AF3">
        <w:rPr>
          <w:lang w:val="ru-RU"/>
        </w:rPr>
        <w:t xml:space="preserve"> (лицензия </w:t>
      </w:r>
      <w:r w:rsidRPr="006D78E7">
        <w:t>SL</w:t>
      </w:r>
      <w:r w:rsidRPr="001B3AF3">
        <w:rPr>
          <w:lang w:val="ru-RU"/>
        </w:rPr>
        <w:t xml:space="preserve"> «на пользователя»)</w:t>
      </w:r>
    </w:p>
    <w:p w14:paraId="45408F69" w14:textId="77777777" w:rsidR="007E2DBF" w:rsidRPr="001B3AF3" w:rsidRDefault="007E2DBF" w:rsidP="007E2DBF">
      <w:pPr>
        <w:rPr>
          <w:lang w:val="ru-RU"/>
        </w:rPr>
      </w:pPr>
      <w:r w:rsidRPr="001B3AF3">
        <w:rPr>
          <w:lang w:val="ru-RU"/>
        </w:rPr>
        <w:t xml:space="preserve">500 лицензий на сайт сертификационных экзаменов </w:t>
      </w:r>
      <w:r w:rsidRPr="006D78E7">
        <w:t>Learning</w:t>
      </w:r>
      <w:r w:rsidRPr="001B3AF3">
        <w:rPr>
          <w:lang w:val="ru-RU"/>
        </w:rPr>
        <w:t xml:space="preserve"> </w:t>
      </w:r>
      <w:r w:rsidRPr="006D78E7">
        <w:t>Solutions</w:t>
      </w:r>
      <w:r w:rsidRPr="001B3AF3">
        <w:rPr>
          <w:lang w:val="ru-RU"/>
        </w:rPr>
        <w:t xml:space="preserve"> </w:t>
      </w:r>
      <w:r w:rsidRPr="006D78E7">
        <w:t>MOS</w:t>
      </w:r>
      <w:r w:rsidRPr="001B3AF3">
        <w:rPr>
          <w:lang w:val="ru-RU"/>
        </w:rPr>
        <w:t xml:space="preserve"> (лицензии </w:t>
      </w:r>
      <w:r w:rsidRPr="006D78E7">
        <w:t>SL</w:t>
      </w:r>
      <w:r w:rsidRPr="001B3AF3">
        <w:rPr>
          <w:lang w:val="ru-RU"/>
        </w:rPr>
        <w:t xml:space="preserve"> «на службу»)</w:t>
      </w:r>
    </w:p>
    <w:p w14:paraId="58CA816A" w14:textId="77777777" w:rsidR="007E2DBF" w:rsidRPr="001B3AF3" w:rsidRDefault="007E2DBF" w:rsidP="007E2DBF">
      <w:pPr>
        <w:rPr>
          <w:lang w:val="ru-RU"/>
        </w:rPr>
      </w:pPr>
      <w:r w:rsidRPr="001B3AF3">
        <w:rPr>
          <w:lang w:val="ru-RU"/>
        </w:rPr>
        <w:t xml:space="preserve">250 лицензий на сайт сертификационных экзаменов </w:t>
      </w:r>
      <w:r w:rsidRPr="006D78E7">
        <w:t>Learning</w:t>
      </w:r>
      <w:r w:rsidRPr="001B3AF3">
        <w:rPr>
          <w:lang w:val="ru-RU"/>
        </w:rPr>
        <w:t xml:space="preserve"> </w:t>
      </w:r>
      <w:r w:rsidRPr="006D78E7">
        <w:t>Solutions</w:t>
      </w:r>
      <w:r w:rsidRPr="001B3AF3">
        <w:rPr>
          <w:lang w:val="ru-RU"/>
        </w:rPr>
        <w:t xml:space="preserve"> </w:t>
      </w:r>
      <w:r w:rsidRPr="006D78E7">
        <w:t>MTA</w:t>
      </w:r>
      <w:r w:rsidRPr="001B3AF3">
        <w:rPr>
          <w:lang w:val="ru-RU"/>
        </w:rPr>
        <w:t xml:space="preserve"> (лицензии </w:t>
      </w:r>
      <w:r w:rsidRPr="006D78E7">
        <w:t>SL</w:t>
      </w:r>
      <w:r w:rsidRPr="001B3AF3">
        <w:rPr>
          <w:lang w:val="ru-RU"/>
        </w:rPr>
        <w:t xml:space="preserve"> «на службу»)</w:t>
      </w:r>
    </w:p>
    <w:p w14:paraId="6BD3AA47" w14:textId="77777777" w:rsidR="00290FC1" w:rsidRPr="001B3AF3" w:rsidRDefault="00290FC1" w:rsidP="00290FC1">
      <w:pPr>
        <w:rPr>
          <w:lang w:val="ru-RU"/>
        </w:rPr>
      </w:pPr>
    </w:p>
    <w:p w14:paraId="32385FC7" w14:textId="77777777" w:rsidR="00290FC1" w:rsidRPr="001B3AF3" w:rsidRDefault="00290FC1" w:rsidP="00290FC1">
      <w:pPr>
        <w:spacing w:after="60"/>
        <w:rPr>
          <w:lang w:val="ru-RU"/>
        </w:rPr>
      </w:pPr>
      <w:r w:rsidRPr="001B3AF3">
        <w:rPr>
          <w:b/>
          <w:lang w:val="ru-RU"/>
        </w:rPr>
        <w:t>Изменения</w:t>
      </w:r>
    </w:p>
    <w:p w14:paraId="37BF240B" w14:textId="77777777" w:rsidR="00290FC1" w:rsidRPr="001B3AF3" w:rsidRDefault="007E2DBF" w:rsidP="00290FC1">
      <w:pPr>
        <w:rPr>
          <w:lang w:val="ru-RU"/>
        </w:rPr>
      </w:pPr>
      <w:r w:rsidRPr="001B3AF3">
        <w:rPr>
          <w:lang w:val="ru-RU"/>
        </w:rPr>
        <w:t xml:space="preserve">1 ваучер на экзамен </w:t>
      </w:r>
      <w:r w:rsidRPr="006D78E7">
        <w:t>Learning</w:t>
      </w:r>
      <w:r w:rsidRPr="001B3AF3">
        <w:rPr>
          <w:lang w:val="ru-RU"/>
        </w:rPr>
        <w:t xml:space="preserve"> </w:t>
      </w:r>
      <w:r w:rsidRPr="006D78E7">
        <w:t>Solutions</w:t>
      </w:r>
      <w:r w:rsidRPr="001B3AF3">
        <w:rPr>
          <w:lang w:val="ru-RU"/>
        </w:rPr>
        <w:t xml:space="preserve"> </w:t>
      </w:r>
      <w:r w:rsidRPr="006D78E7">
        <w:t>MCP</w:t>
      </w:r>
      <w:r w:rsidRPr="001B3AF3">
        <w:rPr>
          <w:lang w:val="ru-RU"/>
        </w:rPr>
        <w:t xml:space="preserve"> (лицензии </w:t>
      </w:r>
      <w:r w:rsidRPr="006D78E7">
        <w:t>SL</w:t>
      </w:r>
      <w:r w:rsidRPr="001B3AF3">
        <w:rPr>
          <w:lang w:val="ru-RU"/>
        </w:rPr>
        <w:t xml:space="preserve"> «на службу»)</w:t>
      </w:r>
    </w:p>
    <w:p w14:paraId="3AD6902A" w14:textId="77777777" w:rsidR="007E2DBF" w:rsidRPr="006D78E7" w:rsidRDefault="007E2DBF" w:rsidP="00290FC1">
      <w:r w:rsidRPr="006D78E7">
        <w:t>Подписная лицензия Windows Companion</w:t>
      </w:r>
    </w:p>
    <w:p w14:paraId="546570C0" w14:textId="77777777" w:rsidR="007E2DBF" w:rsidRPr="006D78E7" w:rsidRDefault="007E2DBF" w:rsidP="00290FC1">
      <w:r w:rsidRPr="006D78E7">
        <w:t>Windows Desktop Optimization Pack для Software Assurance</w:t>
      </w:r>
    </w:p>
    <w:p w14:paraId="52A35941" w14:textId="77777777" w:rsidR="007E2DBF" w:rsidRPr="006D78E7" w:rsidRDefault="007E2DBF" w:rsidP="00290FC1">
      <w:r w:rsidRPr="006D78E7">
        <w:t>Windows 8 Enterprise Sideloading (пакет из 100 лицензий)</w:t>
      </w:r>
    </w:p>
    <w:p w14:paraId="5FA3F4D8" w14:textId="77777777" w:rsidR="007E2DBF" w:rsidRPr="001B3AF3" w:rsidRDefault="007E2DBF" w:rsidP="00290FC1">
      <w:pPr>
        <w:rPr>
          <w:lang w:val="ru-RU"/>
        </w:rPr>
      </w:pPr>
      <w:r w:rsidRPr="006D78E7">
        <w:t>Windows</w:t>
      </w:r>
      <w:r w:rsidR="006D78E7" w:rsidRPr="001B3AF3">
        <w:rPr>
          <w:vertAlign w:val="superscript"/>
          <w:lang w:val="ru-RU"/>
        </w:rPr>
        <w:t>®</w:t>
      </w:r>
      <w:r w:rsidRPr="001B3AF3">
        <w:rPr>
          <w:lang w:val="ru-RU"/>
        </w:rPr>
        <w:t xml:space="preserve"> 8 Профессиональная с </w:t>
      </w:r>
      <w:r w:rsidRPr="006D78E7">
        <w:t>MDOP</w:t>
      </w:r>
    </w:p>
    <w:p w14:paraId="2FF4E154" w14:textId="77777777" w:rsidR="00D57D2B" w:rsidRPr="001B3AF3" w:rsidRDefault="00D57D2B" w:rsidP="00290FC1">
      <w:pPr>
        <w:rPr>
          <w:lang w:val="ru-RU"/>
        </w:rPr>
      </w:pPr>
    </w:p>
    <w:p w14:paraId="60752BB4" w14:textId="77777777" w:rsidR="00D57D2B" w:rsidRPr="001B3AF3" w:rsidRDefault="00D57D2B" w:rsidP="00290FC1">
      <w:pPr>
        <w:rPr>
          <w:lang w:val="ru-RU"/>
        </w:rPr>
      </w:pPr>
    </w:p>
    <w:p w14:paraId="0A1A9094" w14:textId="77777777" w:rsidR="00BA6E57" w:rsidRPr="001B3AF3" w:rsidRDefault="00BA6E57" w:rsidP="00290FC1">
      <w:pPr>
        <w:rPr>
          <w:lang w:val="ru-RU"/>
        </w:rPr>
      </w:pPr>
    </w:p>
    <w:p w14:paraId="38293EBB" w14:textId="77777777" w:rsidR="00BA6E57" w:rsidRPr="001B3AF3" w:rsidRDefault="00BA6E57" w:rsidP="00290FC1">
      <w:pPr>
        <w:rPr>
          <w:lang w:val="ru-RU"/>
        </w:rPr>
      </w:pPr>
    </w:p>
    <w:p w14:paraId="215851EB" w14:textId="77777777" w:rsidR="00B65F35" w:rsidRPr="001B3AF3" w:rsidRDefault="00B65F35" w:rsidP="00B65F35">
      <w:pPr>
        <w:pStyle w:val="Heading2"/>
        <w:ind w:left="0"/>
        <w:jc w:val="both"/>
        <w:rPr>
          <w:lang w:val="ru-RU"/>
        </w:rPr>
      </w:pPr>
      <w:bookmarkStart w:id="578" w:name="_Toc374286685"/>
      <w:r w:rsidRPr="001B3AF3">
        <w:rPr>
          <w:rFonts w:ascii="Tahoma" w:hAnsi="Tahoma" w:cs="Tahoma"/>
          <w:color w:val="FF6600"/>
          <w:lang w:val="ru-RU"/>
        </w:rPr>
        <w:t>ИЗМЕНЕНИЯ В АПРЕЛЕ 2013 Г.</w:t>
      </w:r>
      <w:bookmarkEnd w:id="578"/>
    </w:p>
    <w:p w14:paraId="544B70DF" w14:textId="77777777" w:rsidR="00B65F35" w:rsidRPr="001B3AF3" w:rsidRDefault="00B65F35" w:rsidP="004759C6">
      <w:pPr>
        <w:pStyle w:val="Heading2"/>
        <w:ind w:left="0"/>
        <w:jc w:val="both"/>
        <w:rPr>
          <w:lang w:val="ru-RU"/>
        </w:rPr>
      </w:pPr>
    </w:p>
    <w:p w14:paraId="6D36064E" w14:textId="77777777" w:rsidR="00B65F35" w:rsidRPr="001B3AF3" w:rsidRDefault="00B65F35" w:rsidP="00B65F35">
      <w:pPr>
        <w:spacing w:after="60"/>
        <w:rPr>
          <w:lang w:val="ru-RU"/>
        </w:rPr>
      </w:pPr>
      <w:r w:rsidRPr="001B3AF3">
        <w:rPr>
          <w:b/>
          <w:lang w:val="ru-RU"/>
        </w:rPr>
        <w:t>Добавления</w:t>
      </w:r>
    </w:p>
    <w:p w14:paraId="4C9CE2BC"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отслеживание потребителей «на актив» (ежемесячная подписка)</w:t>
      </w:r>
    </w:p>
    <w:p w14:paraId="39B31EA3" w14:textId="77777777" w:rsidR="00D02D7A" w:rsidRPr="001B3AF3" w:rsidRDefault="00D02D7A" w:rsidP="00D02D7A">
      <w:pPr>
        <w:rPr>
          <w:lang w:val="ru-RU"/>
        </w:rPr>
      </w:pPr>
      <w:r w:rsidRPr="006D78E7">
        <w:t>Bing</w:t>
      </w:r>
      <w:r w:rsidRPr="001B3AF3">
        <w:rPr>
          <w:lang w:val="ru-RU"/>
        </w:rPr>
        <w:t xml:space="preserve"> </w:t>
      </w:r>
      <w:r w:rsidRPr="006D78E7">
        <w:t>Maps</w:t>
      </w:r>
      <w:r w:rsidRPr="001B3AF3">
        <w:rPr>
          <w:lang w:val="ru-RU"/>
        </w:rPr>
        <w:t xml:space="preserve"> </w:t>
      </w:r>
      <w:r w:rsidRPr="006D78E7">
        <w:t>Desktop</w:t>
      </w:r>
      <w:r w:rsidRPr="001B3AF3">
        <w:rPr>
          <w:lang w:val="ru-RU"/>
        </w:rPr>
        <w:t xml:space="preserve"> с улучшенным пакетом содержимого</w:t>
      </w:r>
    </w:p>
    <w:p w14:paraId="27AB32FA"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xml:space="preserve"> для предприятий (ежемесячный взнос по подписке на платформу)</w:t>
      </w:r>
    </w:p>
    <w:p w14:paraId="6DCF598A"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100</w:t>
      </w:r>
      <w:r w:rsidRPr="006D78E7">
        <w:t> </w:t>
      </w:r>
      <w:r w:rsidRPr="001B3AF3">
        <w:rPr>
          <w:lang w:val="ru-RU"/>
        </w:rPr>
        <w:t>000 транзакций)</w:t>
      </w:r>
    </w:p>
    <w:p w14:paraId="46AAF03A"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250</w:t>
      </w:r>
      <w:r w:rsidRPr="006D78E7">
        <w:t> </w:t>
      </w:r>
      <w:r w:rsidRPr="001B3AF3">
        <w:rPr>
          <w:lang w:val="ru-RU"/>
        </w:rPr>
        <w:t>000 транзакций)</w:t>
      </w:r>
    </w:p>
    <w:p w14:paraId="26CECCE5"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420</w:t>
      </w:r>
      <w:r w:rsidRPr="006D78E7">
        <w:t> </w:t>
      </w:r>
      <w:r w:rsidRPr="001B3AF3">
        <w:rPr>
          <w:lang w:val="ru-RU"/>
        </w:rPr>
        <w:t>000 транзакций)</w:t>
      </w:r>
    </w:p>
    <w:p w14:paraId="66972F47"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840</w:t>
      </w:r>
      <w:r w:rsidRPr="006D78E7">
        <w:t> </w:t>
      </w:r>
      <w:r w:rsidRPr="001B3AF3">
        <w:rPr>
          <w:lang w:val="ru-RU"/>
        </w:rPr>
        <w:t>000 транзакций)</w:t>
      </w:r>
    </w:p>
    <w:p w14:paraId="50FD9893"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2,5 млн транзакций)</w:t>
      </w:r>
    </w:p>
    <w:p w14:paraId="2BD31AD1"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4,2 млн транзакций</w:t>
      </w:r>
    </w:p>
    <w:p w14:paraId="5CB88E7A"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8,4 млн транзакций)</w:t>
      </w:r>
    </w:p>
    <w:p w14:paraId="2F3ED442"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общедоступного веб-сайта (ежемесячная подписка на неограниченное число транзакций)</w:t>
      </w:r>
    </w:p>
    <w:p w14:paraId="1861BE12"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внутреннего веб-сайта (ежемесячная подписка на 100</w:t>
      </w:r>
      <w:r w:rsidRPr="006D78E7">
        <w:t> </w:t>
      </w:r>
      <w:r w:rsidRPr="001B3AF3">
        <w:rPr>
          <w:lang w:val="ru-RU"/>
        </w:rPr>
        <w:t>000 транзакций)</w:t>
      </w:r>
    </w:p>
    <w:p w14:paraId="78C58710"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внутреннего веб-сайта (ежемесячная подписка на 250</w:t>
      </w:r>
      <w:r w:rsidRPr="006D78E7">
        <w:t> </w:t>
      </w:r>
      <w:r w:rsidRPr="001B3AF3">
        <w:rPr>
          <w:lang w:val="ru-RU"/>
        </w:rPr>
        <w:t>000 транзакций)</w:t>
      </w:r>
    </w:p>
    <w:p w14:paraId="4CDB5870"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внутреннего веб-сайта (ежемесячная подписка на 420</w:t>
      </w:r>
      <w:r w:rsidRPr="006D78E7">
        <w:t> </w:t>
      </w:r>
      <w:r w:rsidRPr="001B3AF3">
        <w:rPr>
          <w:lang w:val="ru-RU"/>
        </w:rPr>
        <w:t>000 транзакций)</w:t>
      </w:r>
    </w:p>
    <w:p w14:paraId="15DCA29F"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внутреннего веб-сайта (ежемесячная подписка на 1,25 млн транзакций)</w:t>
      </w:r>
    </w:p>
    <w:p w14:paraId="4C5770BF"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внутреннего веб-сайта (ежемесячная подписка на 2,1 млн транзакций)</w:t>
      </w:r>
    </w:p>
    <w:p w14:paraId="518D3810"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использование внутреннего веб-сайта (ежемесячная подписка на неограниченное число транзакций)</w:t>
      </w:r>
    </w:p>
    <w:p w14:paraId="31AC8E23"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xml:space="preserve"> «на известного пользователя» (ежемесячная подписка)</w:t>
      </w:r>
    </w:p>
    <w:p w14:paraId="43D5A3C4" w14:textId="77777777" w:rsidR="00D02D7A" w:rsidRPr="001B3AF3" w:rsidRDefault="00D02D7A" w:rsidP="00D02D7A">
      <w:pPr>
        <w:rPr>
          <w:lang w:val="ru-RU"/>
        </w:rPr>
      </w:pPr>
      <w:r w:rsidRPr="001B3AF3">
        <w:rPr>
          <w:lang w:val="ru-RU"/>
        </w:rPr>
        <w:t xml:space="preserve">Карты </w:t>
      </w:r>
      <w:r w:rsidRPr="006D78E7">
        <w:t>Bing</w:t>
      </w:r>
      <w:r w:rsidRPr="001B3AF3">
        <w:rPr>
          <w:lang w:val="ru-RU"/>
        </w:rPr>
        <w:t>: пакет на 5</w:t>
      </w:r>
      <w:r w:rsidRPr="006D78E7">
        <w:t> </w:t>
      </w:r>
      <w:r w:rsidRPr="001B3AF3">
        <w:rPr>
          <w:lang w:val="ru-RU"/>
        </w:rPr>
        <w:t>000 известных пользователей (ежемесячная подписка)</w:t>
      </w:r>
    </w:p>
    <w:p w14:paraId="75F861E1" w14:textId="77777777" w:rsidR="00D02D7A" w:rsidRPr="001B3AF3" w:rsidRDefault="00D02D7A" w:rsidP="00D02D7A">
      <w:pPr>
        <w:rPr>
          <w:lang w:val="ru-RU"/>
        </w:rPr>
      </w:pPr>
      <w:r w:rsidRPr="001B3AF3">
        <w:rPr>
          <w:lang w:val="ru-RU"/>
        </w:rPr>
        <w:t xml:space="preserve">Облегченная версия Карт </w:t>
      </w:r>
      <w:r w:rsidRPr="006D78E7">
        <w:t>Bing</w:t>
      </w:r>
      <w:r w:rsidRPr="001B3AF3">
        <w:rPr>
          <w:lang w:val="ru-RU"/>
        </w:rPr>
        <w:t xml:space="preserve"> «на известного пользователя» (ежемесячная подписка)</w:t>
      </w:r>
    </w:p>
    <w:p w14:paraId="54CFE01C" w14:textId="77777777" w:rsidR="00D02D7A" w:rsidRPr="001B3AF3" w:rsidRDefault="00D02D7A" w:rsidP="00D02D7A">
      <w:pPr>
        <w:rPr>
          <w:lang w:val="ru-RU"/>
        </w:rPr>
      </w:pPr>
      <w:r w:rsidRPr="001B3AF3">
        <w:rPr>
          <w:lang w:val="ru-RU"/>
        </w:rPr>
        <w:t xml:space="preserve">Облегченная версия Карт </w:t>
      </w:r>
      <w:r w:rsidRPr="006D78E7">
        <w:t>Bing</w:t>
      </w:r>
      <w:r w:rsidRPr="001B3AF3">
        <w:rPr>
          <w:lang w:val="ru-RU"/>
        </w:rPr>
        <w:t>: пакет на 5</w:t>
      </w:r>
      <w:r w:rsidRPr="006D78E7">
        <w:t> </w:t>
      </w:r>
      <w:r w:rsidRPr="001B3AF3">
        <w:rPr>
          <w:lang w:val="ru-RU"/>
        </w:rPr>
        <w:t>000 известных пользователей (ежемесячная подписка)</w:t>
      </w:r>
    </w:p>
    <w:p w14:paraId="45D57740" w14:textId="77777777" w:rsidR="00D02D7A" w:rsidRPr="001B3AF3" w:rsidRDefault="00D02D7A" w:rsidP="00D02D7A">
      <w:pPr>
        <w:rPr>
          <w:lang w:val="ru-RU"/>
        </w:rPr>
      </w:pPr>
      <w:r w:rsidRPr="001B3AF3">
        <w:rPr>
          <w:lang w:val="ru-RU"/>
        </w:rPr>
        <w:t xml:space="preserve">Мобильная версия Карт </w:t>
      </w:r>
      <w:r w:rsidRPr="006D78E7">
        <w:t>Bing</w:t>
      </w:r>
      <w:r w:rsidRPr="001B3AF3">
        <w:rPr>
          <w:lang w:val="ru-RU"/>
        </w:rPr>
        <w:t>: управление лицензиями (ежемесячный взнос по подписке на платформу)</w:t>
      </w:r>
    </w:p>
    <w:p w14:paraId="294CAD5D" w14:textId="77777777" w:rsidR="00D02D7A" w:rsidRPr="001B3AF3" w:rsidRDefault="00D02D7A" w:rsidP="00D02D7A">
      <w:pPr>
        <w:rPr>
          <w:lang w:val="ru-RU"/>
        </w:rPr>
      </w:pPr>
      <w:r w:rsidRPr="001B3AF3">
        <w:rPr>
          <w:lang w:val="ru-RU"/>
        </w:rPr>
        <w:t xml:space="preserve">Мобильная версия Карт </w:t>
      </w:r>
      <w:r w:rsidRPr="006D78E7">
        <w:t>Bing</w:t>
      </w:r>
      <w:r w:rsidRPr="001B3AF3">
        <w:rPr>
          <w:lang w:val="ru-RU"/>
        </w:rPr>
        <w:t>: управление лицензиями (для Северной Америки) с маршрутизацией «на актив» (ежемесячный взнос по подписке)</w:t>
      </w:r>
    </w:p>
    <w:p w14:paraId="7DA39DD3" w14:textId="77777777" w:rsidR="00D02D7A" w:rsidRPr="001B3AF3" w:rsidRDefault="00D02D7A" w:rsidP="00D02D7A">
      <w:pPr>
        <w:rPr>
          <w:lang w:val="ru-RU"/>
        </w:rPr>
      </w:pPr>
      <w:r w:rsidRPr="001B3AF3">
        <w:rPr>
          <w:lang w:val="ru-RU"/>
        </w:rPr>
        <w:t xml:space="preserve">Мобильная версия Карт </w:t>
      </w:r>
      <w:r w:rsidRPr="006D78E7">
        <w:t>Bing</w:t>
      </w:r>
      <w:r w:rsidRPr="001B3AF3">
        <w:rPr>
          <w:lang w:val="ru-RU"/>
        </w:rPr>
        <w:t>: управление лицензиями (для Северной Америки) без маршрутизации «на актив» (ежемесячный взнос по подписке)</w:t>
      </w:r>
    </w:p>
    <w:p w14:paraId="08EAAE14" w14:textId="77777777" w:rsidR="00D02D7A" w:rsidRPr="001B3AF3" w:rsidRDefault="00D02D7A" w:rsidP="00D02D7A">
      <w:pPr>
        <w:rPr>
          <w:lang w:val="ru-RU"/>
        </w:rPr>
      </w:pPr>
      <w:r w:rsidRPr="001B3AF3">
        <w:rPr>
          <w:lang w:val="ru-RU"/>
        </w:rPr>
        <w:t xml:space="preserve">Мобильная версия Карт </w:t>
      </w:r>
      <w:r w:rsidRPr="006D78E7">
        <w:t>Bing</w:t>
      </w:r>
      <w:r w:rsidRPr="001B3AF3">
        <w:rPr>
          <w:lang w:val="ru-RU"/>
        </w:rPr>
        <w:t>: управление лицензиями (для Европы) с маршрутизацией «на актив» (ежемесячный взнос по подписке)</w:t>
      </w:r>
    </w:p>
    <w:p w14:paraId="2E24E3A6" w14:textId="77777777" w:rsidR="00D02D7A" w:rsidRPr="001B3AF3" w:rsidRDefault="00D02D7A" w:rsidP="00D02D7A">
      <w:pPr>
        <w:rPr>
          <w:lang w:val="ru-RU"/>
        </w:rPr>
      </w:pPr>
      <w:r w:rsidRPr="001B3AF3">
        <w:rPr>
          <w:lang w:val="ru-RU"/>
        </w:rPr>
        <w:t xml:space="preserve">Мобильная версия Карт </w:t>
      </w:r>
      <w:r w:rsidRPr="006D78E7">
        <w:t>Bing</w:t>
      </w:r>
      <w:r w:rsidRPr="001B3AF3">
        <w:rPr>
          <w:lang w:val="ru-RU"/>
        </w:rPr>
        <w:t>: управление лицензиями (для Европы) без маршрутизации «на актив» (ежемесячный взнос по подписке)</w:t>
      </w:r>
    </w:p>
    <w:p w14:paraId="583E1B7D" w14:textId="77777777" w:rsidR="00D02D7A" w:rsidRPr="006D78E7" w:rsidRDefault="00D02D7A" w:rsidP="00D02D7A">
      <w:r w:rsidRPr="006D78E7">
        <w:t>Bing Maps Server</w:t>
      </w:r>
    </w:p>
    <w:p w14:paraId="61B16F7D" w14:textId="77777777" w:rsidR="00D02D7A" w:rsidRPr="006D78E7" w:rsidRDefault="00D02D7A" w:rsidP="00D02D7A">
      <w:r w:rsidRPr="006D78E7">
        <w:t>BizTalk</w:t>
      </w:r>
      <w:r w:rsidR="006D78E7" w:rsidRPr="006D78E7">
        <w:rPr>
          <w:vertAlign w:val="superscript"/>
        </w:rPr>
        <w:t>®</w:t>
      </w:r>
      <w:r w:rsidRPr="006D78E7">
        <w:t xml:space="preserve"> Server 2013 Enterprise Edition </w:t>
      </w:r>
    </w:p>
    <w:p w14:paraId="6F0EE985" w14:textId="77777777" w:rsidR="00D02D7A" w:rsidRPr="006D78E7" w:rsidRDefault="00D02D7A" w:rsidP="00D02D7A">
      <w:r w:rsidRPr="006D78E7">
        <w:t>BizTalk</w:t>
      </w:r>
      <w:r w:rsidR="006D78E7" w:rsidRPr="006D78E7">
        <w:rPr>
          <w:vertAlign w:val="superscript"/>
        </w:rPr>
        <w:t>®</w:t>
      </w:r>
      <w:r w:rsidRPr="006D78E7">
        <w:t xml:space="preserve"> Server 2013 Standard Edition </w:t>
      </w:r>
    </w:p>
    <w:p w14:paraId="2A218EBA" w14:textId="77777777" w:rsidR="00D02D7A" w:rsidRPr="006D78E7" w:rsidRDefault="00D02D7A" w:rsidP="00D02D7A">
      <w:r w:rsidRPr="006D78E7">
        <w:t>BizTalk</w:t>
      </w:r>
      <w:r w:rsidR="006D78E7" w:rsidRPr="006D78E7">
        <w:rPr>
          <w:vertAlign w:val="superscript"/>
        </w:rPr>
        <w:t>®</w:t>
      </w:r>
      <w:r w:rsidRPr="006D78E7">
        <w:t xml:space="preserve"> Server 2013 Branch</w:t>
      </w:r>
    </w:p>
    <w:p w14:paraId="646D2F57" w14:textId="77777777" w:rsidR="00D02D7A" w:rsidRPr="006D78E7" w:rsidRDefault="00D02D7A" w:rsidP="00D02D7A">
      <w:r w:rsidRPr="006D78E7">
        <w:t>BizTalk</w:t>
      </w:r>
      <w:r w:rsidR="006D78E7" w:rsidRPr="006D78E7">
        <w:rPr>
          <w:vertAlign w:val="superscript"/>
        </w:rPr>
        <w:t>®</w:t>
      </w:r>
      <w:r w:rsidRPr="006D78E7">
        <w:t xml:space="preserve"> Server 2013 Branch IDC </w:t>
      </w:r>
    </w:p>
    <w:p w14:paraId="4BBDF82B" w14:textId="77777777" w:rsidR="00D02D7A" w:rsidRPr="006D78E7" w:rsidRDefault="00D02D7A" w:rsidP="00D02D7A">
      <w:r w:rsidRPr="006D78E7">
        <w:t>BizTalk</w:t>
      </w:r>
      <w:r w:rsidR="006D78E7" w:rsidRPr="006D78E7">
        <w:rPr>
          <w:vertAlign w:val="superscript"/>
        </w:rPr>
        <w:t>®</w:t>
      </w:r>
      <w:r w:rsidRPr="006D78E7">
        <w:t xml:space="preserve"> Server 2013 Standard Edition IDC </w:t>
      </w:r>
    </w:p>
    <w:p w14:paraId="51E6621C"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1 (лицензия </w:t>
      </w:r>
      <w:r w:rsidRPr="006D78E7">
        <w:t>SL</w:t>
      </w:r>
      <w:r w:rsidRPr="001B3AF3">
        <w:rPr>
          <w:lang w:val="ru-RU"/>
        </w:rPr>
        <w:t xml:space="preserve"> «на пользователя») (категория «Приложения»)</w:t>
      </w:r>
    </w:p>
    <w:p w14:paraId="0E4EB9DF"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2 (лицензия </w:t>
      </w:r>
      <w:r w:rsidRPr="006D78E7">
        <w:t>SL</w:t>
      </w:r>
      <w:r w:rsidRPr="001B3AF3">
        <w:rPr>
          <w:lang w:val="ru-RU"/>
        </w:rPr>
        <w:t xml:space="preserve"> «на пользователя») (категория «Приложения»)</w:t>
      </w:r>
    </w:p>
    <w:p w14:paraId="7D3D507D"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3 (лицензия </w:t>
      </w:r>
      <w:r w:rsidRPr="006D78E7">
        <w:t>SL</w:t>
      </w:r>
      <w:r w:rsidRPr="001B3AF3">
        <w:rPr>
          <w:lang w:val="ru-RU"/>
        </w:rPr>
        <w:t xml:space="preserve"> «на пользователя») (категория «Приложения»)</w:t>
      </w:r>
    </w:p>
    <w:p w14:paraId="3445B942"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4 (лицензия </w:t>
      </w:r>
      <w:r w:rsidRPr="006D78E7">
        <w:t>SL</w:t>
      </w:r>
      <w:r w:rsidRPr="001B3AF3">
        <w:rPr>
          <w:lang w:val="ru-RU"/>
        </w:rPr>
        <w:t xml:space="preserve"> «на пользователя») (категория «Приложения»)</w:t>
      </w:r>
    </w:p>
    <w:p w14:paraId="71E0D78A" w14:textId="77777777" w:rsidR="00D02D7A" w:rsidRPr="001B3AF3" w:rsidRDefault="00D02D7A" w:rsidP="00D02D7A">
      <w:pPr>
        <w:rPr>
          <w:lang w:val="ru-RU"/>
        </w:rPr>
      </w:pPr>
      <w:r w:rsidRPr="006D78E7">
        <w:t>Office</w:t>
      </w:r>
      <w:r w:rsidRPr="001B3AF3">
        <w:rPr>
          <w:lang w:val="ru-RU"/>
        </w:rPr>
        <w:t xml:space="preserve"> 365 </w:t>
      </w:r>
      <w:r w:rsidRPr="006D78E7">
        <w:t>Education</w:t>
      </w:r>
      <w:r w:rsidRPr="001B3AF3">
        <w:rPr>
          <w:lang w:val="ru-RU"/>
        </w:rPr>
        <w:t xml:space="preserve"> </w:t>
      </w:r>
      <w:r w:rsidRPr="006D78E7">
        <w:t>A</w:t>
      </w:r>
      <w:r w:rsidRPr="001B3AF3">
        <w:rPr>
          <w:lang w:val="ru-RU"/>
        </w:rPr>
        <w:t xml:space="preserve">2 (лицензия </w:t>
      </w:r>
      <w:r w:rsidRPr="006D78E7">
        <w:t>SL</w:t>
      </w:r>
      <w:r w:rsidRPr="001B3AF3">
        <w:rPr>
          <w:lang w:val="ru-RU"/>
        </w:rPr>
        <w:t xml:space="preserve"> «на пользователя») (категория «Приложения»)</w:t>
      </w:r>
    </w:p>
    <w:p w14:paraId="59B9BCAC" w14:textId="77777777" w:rsidR="00D02D7A" w:rsidRPr="001B3AF3" w:rsidRDefault="00D02D7A" w:rsidP="00D02D7A">
      <w:pPr>
        <w:rPr>
          <w:lang w:val="ru-RU"/>
        </w:rPr>
      </w:pPr>
      <w:r w:rsidRPr="006D78E7">
        <w:t>Office</w:t>
      </w:r>
      <w:r w:rsidRPr="001B3AF3">
        <w:rPr>
          <w:lang w:val="ru-RU"/>
        </w:rPr>
        <w:t xml:space="preserve"> 365 </w:t>
      </w:r>
      <w:r w:rsidRPr="006D78E7">
        <w:t>Education</w:t>
      </w:r>
      <w:r w:rsidRPr="001B3AF3">
        <w:rPr>
          <w:lang w:val="ru-RU"/>
        </w:rPr>
        <w:t xml:space="preserve"> </w:t>
      </w:r>
      <w:r w:rsidRPr="006D78E7">
        <w:t>A</w:t>
      </w:r>
      <w:r w:rsidRPr="001B3AF3">
        <w:rPr>
          <w:lang w:val="ru-RU"/>
        </w:rPr>
        <w:t xml:space="preserve">3 (лицензия </w:t>
      </w:r>
      <w:r w:rsidRPr="006D78E7">
        <w:t>SL</w:t>
      </w:r>
      <w:r w:rsidRPr="001B3AF3">
        <w:rPr>
          <w:lang w:val="ru-RU"/>
        </w:rPr>
        <w:t xml:space="preserve"> «на пользователя») (категория «Приложения»)</w:t>
      </w:r>
    </w:p>
    <w:p w14:paraId="4587EFEC" w14:textId="77777777" w:rsidR="00D02D7A" w:rsidRPr="001B3AF3" w:rsidRDefault="00D02D7A" w:rsidP="00D02D7A">
      <w:pPr>
        <w:rPr>
          <w:lang w:val="ru-RU"/>
        </w:rPr>
      </w:pPr>
      <w:r w:rsidRPr="006D78E7">
        <w:t>Office</w:t>
      </w:r>
      <w:r w:rsidRPr="001B3AF3">
        <w:rPr>
          <w:lang w:val="ru-RU"/>
        </w:rPr>
        <w:t xml:space="preserve"> 365 </w:t>
      </w:r>
      <w:r w:rsidRPr="006D78E7">
        <w:t>Education</w:t>
      </w:r>
      <w:r w:rsidRPr="001B3AF3">
        <w:rPr>
          <w:lang w:val="ru-RU"/>
        </w:rPr>
        <w:t xml:space="preserve"> </w:t>
      </w:r>
      <w:r w:rsidRPr="006D78E7">
        <w:t>A</w:t>
      </w:r>
      <w:r w:rsidRPr="001B3AF3">
        <w:rPr>
          <w:lang w:val="ru-RU"/>
        </w:rPr>
        <w:t xml:space="preserve">4 (лицензия </w:t>
      </w:r>
      <w:r w:rsidRPr="006D78E7">
        <w:t>SL</w:t>
      </w:r>
      <w:r w:rsidRPr="001B3AF3">
        <w:rPr>
          <w:lang w:val="ru-RU"/>
        </w:rPr>
        <w:t xml:space="preserve"> «на пользователя») (категория «Приложения»)</w:t>
      </w:r>
    </w:p>
    <w:p w14:paraId="0B0BF79F"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1 (лицензия </w:t>
      </w:r>
      <w:r w:rsidRPr="006D78E7">
        <w:t>SL</w:t>
      </w:r>
      <w:r w:rsidRPr="001B3AF3">
        <w:rPr>
          <w:lang w:val="ru-RU"/>
        </w:rPr>
        <w:t xml:space="preserve"> «на пользователя») (категория «Серверы»)</w:t>
      </w:r>
    </w:p>
    <w:p w14:paraId="65273BCB"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2 (лицензия </w:t>
      </w:r>
      <w:r w:rsidRPr="006D78E7">
        <w:t>SL</w:t>
      </w:r>
      <w:r w:rsidRPr="001B3AF3">
        <w:rPr>
          <w:lang w:val="ru-RU"/>
        </w:rPr>
        <w:t xml:space="preserve"> «на пользователя») (категория «Серверы»)</w:t>
      </w:r>
    </w:p>
    <w:p w14:paraId="2D2DBAF5"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3 (лицензия </w:t>
      </w:r>
      <w:r w:rsidRPr="006D78E7">
        <w:t>SL</w:t>
      </w:r>
      <w:r w:rsidRPr="001B3AF3">
        <w:rPr>
          <w:lang w:val="ru-RU"/>
        </w:rPr>
        <w:t xml:space="preserve"> «на пользователя») (категория «Серверы»)</w:t>
      </w:r>
    </w:p>
    <w:p w14:paraId="4E6A052C"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E</w:t>
      </w:r>
      <w:r w:rsidRPr="001B3AF3">
        <w:rPr>
          <w:lang w:val="ru-RU"/>
        </w:rPr>
        <w:t xml:space="preserve">4 (лицензия </w:t>
      </w:r>
      <w:r w:rsidRPr="006D78E7">
        <w:t>SL</w:t>
      </w:r>
      <w:r w:rsidRPr="001B3AF3">
        <w:rPr>
          <w:lang w:val="ru-RU"/>
        </w:rPr>
        <w:t xml:space="preserve"> «на пользователя») (категория «Серверы»)</w:t>
      </w:r>
    </w:p>
    <w:p w14:paraId="54553D5A" w14:textId="77777777" w:rsidR="00D02D7A" w:rsidRPr="001B3AF3" w:rsidRDefault="00D02D7A" w:rsidP="00D02D7A">
      <w:pPr>
        <w:rPr>
          <w:lang w:val="ru-RU"/>
        </w:rPr>
      </w:pPr>
      <w:r w:rsidRPr="006D78E7">
        <w:t>Office</w:t>
      </w:r>
      <w:r w:rsidRPr="001B3AF3">
        <w:rPr>
          <w:lang w:val="ru-RU"/>
        </w:rPr>
        <w:t xml:space="preserve"> 365 для государственных организаций </w:t>
      </w:r>
      <w:r w:rsidRPr="006D78E7">
        <w:t>G</w:t>
      </w:r>
      <w:r w:rsidRPr="001B3AF3">
        <w:rPr>
          <w:lang w:val="ru-RU"/>
        </w:rPr>
        <w:t>1–</w:t>
      </w:r>
      <w:r w:rsidRPr="006D78E7">
        <w:t>G</w:t>
      </w:r>
      <w:r w:rsidRPr="001B3AF3">
        <w:rPr>
          <w:lang w:val="ru-RU"/>
        </w:rPr>
        <w:t xml:space="preserve">4 (лицензия </w:t>
      </w:r>
      <w:r w:rsidRPr="006D78E7">
        <w:t>SL</w:t>
      </w:r>
      <w:r w:rsidRPr="001B3AF3">
        <w:rPr>
          <w:lang w:val="ru-RU"/>
        </w:rPr>
        <w:t xml:space="preserve"> «на пользователя») (категория «Серверы»)</w:t>
      </w:r>
    </w:p>
    <w:p w14:paraId="651F93C3" w14:textId="77777777" w:rsidR="00D02D7A" w:rsidRPr="001B3AF3" w:rsidRDefault="00D02D7A" w:rsidP="00D02D7A">
      <w:pPr>
        <w:rPr>
          <w:lang w:val="ru-RU"/>
        </w:rPr>
      </w:pPr>
      <w:r w:rsidRPr="006D78E7">
        <w:t>Office</w:t>
      </w:r>
      <w:r w:rsidRPr="001B3AF3">
        <w:rPr>
          <w:lang w:val="ru-RU"/>
        </w:rPr>
        <w:t xml:space="preserve"> 365 для государственных организаций </w:t>
      </w:r>
      <w:r w:rsidRPr="006D78E7">
        <w:t>G</w:t>
      </w:r>
      <w:r w:rsidRPr="001B3AF3">
        <w:rPr>
          <w:lang w:val="ru-RU"/>
        </w:rPr>
        <w:t xml:space="preserve">2 (лицензия </w:t>
      </w:r>
      <w:r w:rsidRPr="006D78E7">
        <w:t>SL</w:t>
      </w:r>
      <w:r w:rsidRPr="001B3AF3">
        <w:rPr>
          <w:lang w:val="ru-RU"/>
        </w:rPr>
        <w:t xml:space="preserve"> «на пользователя») (категория «Серверы»)</w:t>
      </w:r>
    </w:p>
    <w:p w14:paraId="07749987" w14:textId="77777777" w:rsidR="00D02D7A" w:rsidRPr="001B3AF3" w:rsidRDefault="00D02D7A" w:rsidP="00D02D7A">
      <w:pPr>
        <w:rPr>
          <w:lang w:val="ru-RU"/>
        </w:rPr>
      </w:pPr>
      <w:r w:rsidRPr="006D78E7">
        <w:t>Office</w:t>
      </w:r>
      <w:r w:rsidRPr="001B3AF3">
        <w:rPr>
          <w:lang w:val="ru-RU"/>
        </w:rPr>
        <w:t xml:space="preserve"> 365 для государственных организаций </w:t>
      </w:r>
      <w:r w:rsidRPr="006D78E7">
        <w:t>G</w:t>
      </w:r>
      <w:r w:rsidRPr="001B3AF3">
        <w:rPr>
          <w:lang w:val="ru-RU"/>
        </w:rPr>
        <w:t xml:space="preserve">3 (лицензия </w:t>
      </w:r>
      <w:r w:rsidRPr="006D78E7">
        <w:t>SL</w:t>
      </w:r>
      <w:r w:rsidRPr="001B3AF3">
        <w:rPr>
          <w:lang w:val="ru-RU"/>
        </w:rPr>
        <w:t xml:space="preserve"> «на пользователя») (категория «Серверы»)</w:t>
      </w:r>
    </w:p>
    <w:p w14:paraId="1F3282EC" w14:textId="77777777" w:rsidR="00D02D7A" w:rsidRPr="001B3AF3" w:rsidRDefault="00D02D7A" w:rsidP="00D02D7A">
      <w:pPr>
        <w:rPr>
          <w:lang w:val="ru-RU"/>
        </w:rPr>
      </w:pPr>
      <w:r w:rsidRPr="006D78E7">
        <w:t>Office</w:t>
      </w:r>
      <w:r w:rsidRPr="001B3AF3">
        <w:rPr>
          <w:lang w:val="ru-RU"/>
        </w:rPr>
        <w:t xml:space="preserve"> 365 для государственных организаций </w:t>
      </w:r>
      <w:r w:rsidRPr="006D78E7">
        <w:t>G</w:t>
      </w:r>
      <w:r w:rsidRPr="001B3AF3">
        <w:rPr>
          <w:lang w:val="ru-RU"/>
        </w:rPr>
        <w:t xml:space="preserve">4 (лицензия </w:t>
      </w:r>
      <w:r w:rsidRPr="006D78E7">
        <w:t>SL</w:t>
      </w:r>
      <w:r w:rsidRPr="001B3AF3">
        <w:rPr>
          <w:lang w:val="ru-RU"/>
        </w:rPr>
        <w:t xml:space="preserve"> «на пользователя») (категория «Серверы»)</w:t>
      </w:r>
    </w:p>
    <w:p w14:paraId="6FD55805"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K</w:t>
      </w:r>
      <w:r w:rsidRPr="001B3AF3">
        <w:rPr>
          <w:lang w:val="ru-RU"/>
        </w:rPr>
        <w:t xml:space="preserve">1 (лицензия </w:t>
      </w:r>
      <w:r w:rsidRPr="006D78E7">
        <w:t>SL</w:t>
      </w:r>
      <w:r w:rsidRPr="001B3AF3">
        <w:rPr>
          <w:lang w:val="ru-RU"/>
        </w:rPr>
        <w:t xml:space="preserve"> «на пользователя») (категория «Серверы»)</w:t>
      </w:r>
    </w:p>
    <w:p w14:paraId="669EB22C" w14:textId="77777777" w:rsidR="00D02D7A" w:rsidRPr="001B3AF3" w:rsidRDefault="00D02D7A" w:rsidP="00D02D7A">
      <w:pPr>
        <w:rPr>
          <w:lang w:val="ru-RU"/>
        </w:rPr>
      </w:pPr>
      <w:r w:rsidRPr="006D78E7">
        <w:t>Office</w:t>
      </w:r>
      <w:r w:rsidRPr="001B3AF3">
        <w:rPr>
          <w:lang w:val="ru-RU"/>
        </w:rPr>
        <w:t xml:space="preserve"> 365 корпоративный </w:t>
      </w:r>
      <w:r w:rsidRPr="006D78E7">
        <w:t>K</w:t>
      </w:r>
      <w:r w:rsidRPr="001B3AF3">
        <w:rPr>
          <w:lang w:val="ru-RU"/>
        </w:rPr>
        <w:t xml:space="preserve">2 (лицензия </w:t>
      </w:r>
      <w:r w:rsidRPr="006D78E7">
        <w:t>SL</w:t>
      </w:r>
      <w:r w:rsidRPr="001B3AF3">
        <w:rPr>
          <w:lang w:val="ru-RU"/>
        </w:rPr>
        <w:t xml:space="preserve"> «на пользователя») (категория «Серверы»)</w:t>
      </w:r>
    </w:p>
    <w:p w14:paraId="712633A6" w14:textId="77777777" w:rsidR="003418C5" w:rsidRPr="001B3AF3" w:rsidRDefault="003418C5" w:rsidP="003418C5">
      <w:pPr>
        <w:rPr>
          <w:lang w:val="ru-RU"/>
        </w:rPr>
      </w:pPr>
      <w:r w:rsidRPr="006D78E7">
        <w:t>Office</w:t>
      </w:r>
      <w:r w:rsidRPr="001B3AF3">
        <w:rPr>
          <w:lang w:val="ru-RU"/>
        </w:rPr>
        <w:t xml:space="preserve"> 365 профессиональный плюс с переходом на </w:t>
      </w:r>
      <w:r w:rsidRPr="006D78E7">
        <w:t>Software</w:t>
      </w:r>
      <w:r w:rsidRPr="001B3AF3">
        <w:rPr>
          <w:lang w:val="ru-RU"/>
        </w:rPr>
        <w:t xml:space="preserve"> </w:t>
      </w:r>
      <w:r w:rsidRPr="006D78E7">
        <w:t>Assurance</w:t>
      </w:r>
      <w:r w:rsidRPr="001B3AF3">
        <w:rPr>
          <w:lang w:val="ru-RU"/>
        </w:rPr>
        <w:t xml:space="preserve"> (лицензия </w:t>
      </w:r>
      <w:r w:rsidRPr="006D78E7">
        <w:t>SL</w:t>
      </w:r>
      <w:r w:rsidRPr="001B3AF3">
        <w:rPr>
          <w:lang w:val="ru-RU"/>
        </w:rPr>
        <w:t xml:space="preserve"> «на пользователя») (категория «Приложения»)</w:t>
      </w:r>
    </w:p>
    <w:p w14:paraId="61985632" w14:textId="77777777" w:rsidR="00D02D7A" w:rsidRPr="006D78E7" w:rsidRDefault="00D02D7A">
      <w:r w:rsidRPr="006D78E7">
        <w:t>Microsoft Desktop Optimization Pack 2013 для Software Assurance</w:t>
      </w:r>
    </w:p>
    <w:p w14:paraId="2C2FB5C6" w14:textId="77777777" w:rsidR="00D02D7A" w:rsidRPr="006D78E7" w:rsidRDefault="00D02D7A" w:rsidP="007E466C">
      <w:r w:rsidRPr="006D78E7">
        <w:t>System Center Global Service Monitor</w:t>
      </w:r>
    </w:p>
    <w:p w14:paraId="3D5D3F34" w14:textId="77777777" w:rsidR="005F584F" w:rsidRPr="006D78E7" w:rsidRDefault="005F584F" w:rsidP="005F584F">
      <w:r w:rsidRPr="006D78E7">
        <w:t>Vexcel Desktop с улучшенным пакетом содержимого</w:t>
      </w:r>
    </w:p>
    <w:p w14:paraId="3D4E724D" w14:textId="77777777" w:rsidR="009C779A" w:rsidRPr="001B3AF3" w:rsidRDefault="00242B11">
      <w:pPr>
        <w:rPr>
          <w:lang w:val="ru-RU"/>
        </w:rPr>
      </w:pPr>
      <w:r w:rsidRPr="006D78E7">
        <w:t>Vexcel</w:t>
      </w:r>
      <w:r w:rsidRPr="001B3AF3">
        <w:rPr>
          <w:lang w:val="ru-RU"/>
        </w:rPr>
        <w:t xml:space="preserve"> </w:t>
      </w:r>
      <w:r w:rsidRPr="006D78E7">
        <w:t>Server</w:t>
      </w:r>
    </w:p>
    <w:p w14:paraId="0583C799" w14:textId="77777777" w:rsidR="00242B11" w:rsidRPr="001B3AF3" w:rsidRDefault="00242B11">
      <w:pPr>
        <w:rPr>
          <w:lang w:val="ru-RU"/>
        </w:rPr>
      </w:pPr>
      <w:r w:rsidRPr="006D78E7">
        <w:t>Vexcel</w:t>
      </w:r>
      <w:r w:rsidRPr="001B3AF3">
        <w:rPr>
          <w:lang w:val="ru-RU"/>
        </w:rPr>
        <w:t xml:space="preserve"> </w:t>
      </w:r>
      <w:r w:rsidRPr="006D78E7">
        <w:t>Server</w:t>
      </w:r>
      <w:r w:rsidRPr="001B3AF3">
        <w:rPr>
          <w:lang w:val="ru-RU"/>
        </w:rPr>
        <w:t xml:space="preserve"> с улучшенным пакетом содержимого</w:t>
      </w:r>
    </w:p>
    <w:p w14:paraId="2B8CE0F8" w14:textId="77777777" w:rsidR="003F5594" w:rsidRPr="001B3AF3" w:rsidRDefault="003F5594" w:rsidP="00B65F35">
      <w:pPr>
        <w:spacing w:after="60"/>
        <w:rPr>
          <w:lang w:val="ru-RU"/>
        </w:rPr>
      </w:pPr>
    </w:p>
    <w:p w14:paraId="569F6043" w14:textId="77777777" w:rsidR="00B65F35" w:rsidRPr="001B3AF3" w:rsidRDefault="00B65F35" w:rsidP="00B65F35">
      <w:pPr>
        <w:spacing w:after="60"/>
        <w:rPr>
          <w:lang w:val="ru-RU"/>
        </w:rPr>
      </w:pPr>
      <w:r w:rsidRPr="001B3AF3">
        <w:rPr>
          <w:b/>
          <w:lang w:val="ru-RU"/>
        </w:rPr>
        <w:t>Изменения</w:t>
      </w:r>
    </w:p>
    <w:p w14:paraId="3B3CBFD5" w14:textId="77777777" w:rsidR="00B65F35" w:rsidRPr="001B3AF3" w:rsidRDefault="009C779A" w:rsidP="009C779A">
      <w:pPr>
        <w:rPr>
          <w:lang w:val="ru-RU"/>
        </w:rPr>
      </w:pPr>
      <w:r w:rsidRPr="006D78E7">
        <w:t>Bing</w:t>
      </w:r>
      <w:r w:rsidRPr="001B3AF3">
        <w:rPr>
          <w:lang w:val="ru-RU"/>
        </w:rPr>
        <w:t xml:space="preserve"> </w:t>
      </w:r>
      <w:r w:rsidRPr="006D78E7">
        <w:t>Maps</w:t>
      </w:r>
      <w:r w:rsidRPr="001B3AF3">
        <w:rPr>
          <w:lang w:val="ru-RU"/>
        </w:rPr>
        <w:t xml:space="preserve"> </w:t>
      </w:r>
      <w:r w:rsidRPr="006D78E7">
        <w:t>Standard</w:t>
      </w:r>
      <w:r w:rsidRPr="001B3AF3">
        <w:rPr>
          <w:lang w:val="ru-RU"/>
        </w:rPr>
        <w:t xml:space="preserve"> (лицензия </w:t>
      </w:r>
      <w:r w:rsidRPr="006D78E7">
        <w:t>SL</w:t>
      </w:r>
      <w:r w:rsidRPr="001B3AF3">
        <w:rPr>
          <w:lang w:val="ru-RU"/>
        </w:rPr>
        <w:t xml:space="preserve"> «на пользователя»)</w:t>
      </w:r>
    </w:p>
    <w:p w14:paraId="249831E3" w14:textId="77777777" w:rsidR="009C779A" w:rsidRPr="001B3AF3" w:rsidRDefault="009C779A" w:rsidP="00D66F68">
      <w:pPr>
        <w:rPr>
          <w:lang w:val="ru-RU"/>
        </w:rPr>
      </w:pPr>
      <w:r w:rsidRPr="006D78E7">
        <w:t>Office</w:t>
      </w:r>
      <w:r w:rsidRPr="001B3AF3">
        <w:rPr>
          <w:lang w:val="ru-RU"/>
        </w:rPr>
        <w:t xml:space="preserve"> 365 (план </w:t>
      </w:r>
      <w:r w:rsidRPr="006D78E7">
        <w:t>E</w:t>
      </w:r>
      <w:r w:rsidRPr="001B3AF3">
        <w:rPr>
          <w:lang w:val="ru-RU"/>
        </w:rPr>
        <w:t xml:space="preserve">1) (лицензия </w:t>
      </w:r>
      <w:r w:rsidRPr="006D78E7">
        <w:t>SL</w:t>
      </w:r>
      <w:r w:rsidRPr="001B3AF3">
        <w:rPr>
          <w:lang w:val="ru-RU"/>
        </w:rPr>
        <w:t xml:space="preserve"> «на пользователя») (категория «Приложения»)</w:t>
      </w:r>
    </w:p>
    <w:p w14:paraId="7DBE8D54" w14:textId="77777777" w:rsidR="009C779A" w:rsidRPr="001B3AF3" w:rsidRDefault="009C779A" w:rsidP="00D66F68">
      <w:pPr>
        <w:rPr>
          <w:lang w:val="ru-RU"/>
        </w:rPr>
      </w:pPr>
      <w:r w:rsidRPr="006D78E7">
        <w:t>Office</w:t>
      </w:r>
      <w:r w:rsidRPr="001B3AF3">
        <w:rPr>
          <w:lang w:val="ru-RU"/>
        </w:rPr>
        <w:t xml:space="preserve"> 365 (план </w:t>
      </w:r>
      <w:r w:rsidRPr="006D78E7">
        <w:t>E</w:t>
      </w:r>
      <w:r w:rsidRPr="001B3AF3">
        <w:rPr>
          <w:lang w:val="ru-RU"/>
        </w:rPr>
        <w:t xml:space="preserve">2) (лицензия </w:t>
      </w:r>
      <w:r w:rsidRPr="006D78E7">
        <w:t>SL</w:t>
      </w:r>
      <w:r w:rsidRPr="001B3AF3">
        <w:rPr>
          <w:lang w:val="ru-RU"/>
        </w:rPr>
        <w:t xml:space="preserve"> «на пользователя») (категория «Приложения»)</w:t>
      </w:r>
    </w:p>
    <w:p w14:paraId="1240D4BE" w14:textId="77777777" w:rsidR="009C779A" w:rsidRPr="001B3AF3" w:rsidRDefault="009C779A" w:rsidP="00D02D7A">
      <w:pPr>
        <w:rPr>
          <w:lang w:val="ru-RU"/>
        </w:rPr>
      </w:pPr>
      <w:r w:rsidRPr="006D78E7">
        <w:t>Office</w:t>
      </w:r>
      <w:r w:rsidRPr="001B3AF3">
        <w:rPr>
          <w:lang w:val="ru-RU"/>
        </w:rPr>
        <w:t xml:space="preserve"> 365 (план </w:t>
      </w:r>
      <w:r w:rsidRPr="006D78E7">
        <w:t>E</w:t>
      </w:r>
      <w:r w:rsidRPr="001B3AF3">
        <w:rPr>
          <w:lang w:val="ru-RU"/>
        </w:rPr>
        <w:t xml:space="preserve">3) (лицензия </w:t>
      </w:r>
      <w:r w:rsidRPr="006D78E7">
        <w:t>SL</w:t>
      </w:r>
      <w:r w:rsidRPr="001B3AF3">
        <w:rPr>
          <w:lang w:val="ru-RU"/>
        </w:rPr>
        <w:t xml:space="preserve"> «на пользователя») (категория «Приложения»)</w:t>
      </w:r>
    </w:p>
    <w:p w14:paraId="5C2E2F00" w14:textId="77777777" w:rsidR="009C779A" w:rsidRPr="001B3AF3" w:rsidRDefault="009C779A" w:rsidP="00D02D7A">
      <w:pPr>
        <w:rPr>
          <w:lang w:val="ru-RU"/>
        </w:rPr>
      </w:pPr>
      <w:r w:rsidRPr="006D78E7">
        <w:t>Office</w:t>
      </w:r>
      <w:r w:rsidRPr="001B3AF3">
        <w:rPr>
          <w:lang w:val="ru-RU"/>
        </w:rPr>
        <w:t xml:space="preserve"> 365 (план </w:t>
      </w:r>
      <w:r w:rsidRPr="006D78E7">
        <w:t>E</w:t>
      </w:r>
      <w:r w:rsidRPr="001B3AF3">
        <w:rPr>
          <w:lang w:val="ru-RU"/>
        </w:rPr>
        <w:t xml:space="preserve">4) (лицензия </w:t>
      </w:r>
      <w:r w:rsidRPr="006D78E7">
        <w:t>SL</w:t>
      </w:r>
      <w:r w:rsidRPr="001B3AF3">
        <w:rPr>
          <w:lang w:val="ru-RU"/>
        </w:rPr>
        <w:t xml:space="preserve"> «на пользователя») (категория «Приложения»)</w:t>
      </w:r>
    </w:p>
    <w:p w14:paraId="72CDF2C1" w14:textId="77777777" w:rsidR="009C779A" w:rsidRPr="001B3AF3" w:rsidRDefault="009C779A" w:rsidP="00242B11">
      <w:pPr>
        <w:rPr>
          <w:lang w:val="ru-RU"/>
        </w:rPr>
      </w:pPr>
      <w:r w:rsidRPr="006D78E7">
        <w:t>Office</w:t>
      </w:r>
      <w:r w:rsidRPr="001B3AF3">
        <w:rPr>
          <w:lang w:val="ru-RU"/>
        </w:rPr>
        <w:t xml:space="preserve"> 365 (план </w:t>
      </w:r>
      <w:r w:rsidRPr="006D78E7">
        <w:t>A</w:t>
      </w:r>
      <w:r w:rsidRPr="001B3AF3">
        <w:rPr>
          <w:lang w:val="ru-RU"/>
        </w:rPr>
        <w:t xml:space="preserve">2) (лицензия </w:t>
      </w:r>
      <w:r w:rsidRPr="006D78E7">
        <w:t>SL</w:t>
      </w:r>
      <w:r w:rsidRPr="001B3AF3">
        <w:rPr>
          <w:lang w:val="ru-RU"/>
        </w:rPr>
        <w:t xml:space="preserve"> «на пользователя») (категория «Приложения»)</w:t>
      </w:r>
    </w:p>
    <w:p w14:paraId="61E6DB8F" w14:textId="77777777" w:rsidR="009C779A" w:rsidRPr="001B3AF3" w:rsidRDefault="009C779A" w:rsidP="00242B11">
      <w:pPr>
        <w:rPr>
          <w:lang w:val="ru-RU"/>
        </w:rPr>
      </w:pPr>
      <w:r w:rsidRPr="006D78E7">
        <w:t>Office</w:t>
      </w:r>
      <w:r w:rsidRPr="001B3AF3">
        <w:rPr>
          <w:lang w:val="ru-RU"/>
        </w:rPr>
        <w:t xml:space="preserve"> 365 (план </w:t>
      </w:r>
      <w:r w:rsidRPr="006D78E7">
        <w:t>A</w:t>
      </w:r>
      <w:r w:rsidRPr="001B3AF3">
        <w:rPr>
          <w:lang w:val="ru-RU"/>
        </w:rPr>
        <w:t xml:space="preserve">3) (лицензия </w:t>
      </w:r>
      <w:r w:rsidRPr="006D78E7">
        <w:t>SL</w:t>
      </w:r>
      <w:r w:rsidRPr="001B3AF3">
        <w:rPr>
          <w:lang w:val="ru-RU"/>
        </w:rPr>
        <w:t xml:space="preserve"> «на пользователя») (категория «Приложения»)</w:t>
      </w:r>
    </w:p>
    <w:p w14:paraId="7081EA1E" w14:textId="77777777" w:rsidR="009C779A" w:rsidRPr="001B3AF3" w:rsidRDefault="009C779A" w:rsidP="00EA31A6">
      <w:pPr>
        <w:rPr>
          <w:lang w:val="ru-RU"/>
        </w:rPr>
      </w:pPr>
      <w:r w:rsidRPr="006D78E7">
        <w:t>Office</w:t>
      </w:r>
      <w:r w:rsidRPr="001B3AF3">
        <w:rPr>
          <w:lang w:val="ru-RU"/>
        </w:rPr>
        <w:t xml:space="preserve"> 365 (план </w:t>
      </w:r>
      <w:r w:rsidRPr="006D78E7">
        <w:t>A</w:t>
      </w:r>
      <w:r w:rsidRPr="001B3AF3">
        <w:rPr>
          <w:lang w:val="ru-RU"/>
        </w:rPr>
        <w:t xml:space="preserve">4) (лицензия </w:t>
      </w:r>
      <w:r w:rsidRPr="006D78E7">
        <w:t>SL</w:t>
      </w:r>
      <w:r w:rsidRPr="001B3AF3">
        <w:rPr>
          <w:lang w:val="ru-RU"/>
        </w:rPr>
        <w:t xml:space="preserve"> «на пользователя») (категория «Приложения»)</w:t>
      </w:r>
    </w:p>
    <w:p w14:paraId="42FF73B0" w14:textId="77777777" w:rsidR="009C779A" w:rsidRPr="001B3AF3" w:rsidRDefault="009C779A" w:rsidP="00EA31A6">
      <w:pPr>
        <w:rPr>
          <w:lang w:val="ru-RU"/>
        </w:rPr>
      </w:pPr>
      <w:r w:rsidRPr="006D78E7">
        <w:t>Office</w:t>
      </w:r>
      <w:r w:rsidRPr="001B3AF3">
        <w:rPr>
          <w:lang w:val="ru-RU"/>
        </w:rPr>
        <w:t xml:space="preserve"> 365 (план </w:t>
      </w:r>
      <w:r w:rsidRPr="006D78E7">
        <w:t>E</w:t>
      </w:r>
      <w:r w:rsidRPr="001B3AF3">
        <w:rPr>
          <w:lang w:val="ru-RU"/>
        </w:rPr>
        <w:t xml:space="preserve">1) (лицензия </w:t>
      </w:r>
      <w:r w:rsidRPr="006D78E7">
        <w:t>SL</w:t>
      </w:r>
      <w:r w:rsidRPr="001B3AF3">
        <w:rPr>
          <w:lang w:val="ru-RU"/>
        </w:rPr>
        <w:t xml:space="preserve"> «на пользователя») (категория «Серверы»)</w:t>
      </w:r>
    </w:p>
    <w:p w14:paraId="5D060B44" w14:textId="77777777" w:rsidR="009C779A" w:rsidRPr="001B3AF3" w:rsidRDefault="009C779A" w:rsidP="00EA31A6">
      <w:pPr>
        <w:rPr>
          <w:lang w:val="ru-RU"/>
        </w:rPr>
      </w:pPr>
      <w:r w:rsidRPr="006D78E7">
        <w:t>Office</w:t>
      </w:r>
      <w:r w:rsidRPr="001B3AF3">
        <w:rPr>
          <w:lang w:val="ru-RU"/>
        </w:rPr>
        <w:t xml:space="preserve"> 365 (планы </w:t>
      </w:r>
      <w:r w:rsidRPr="006D78E7">
        <w:t>E</w:t>
      </w:r>
      <w:r w:rsidRPr="001B3AF3">
        <w:rPr>
          <w:lang w:val="ru-RU"/>
        </w:rPr>
        <w:t>2–</w:t>
      </w:r>
      <w:r w:rsidRPr="006D78E7">
        <w:t>E</w:t>
      </w:r>
      <w:r w:rsidRPr="001B3AF3">
        <w:rPr>
          <w:lang w:val="ru-RU"/>
        </w:rPr>
        <w:t xml:space="preserve">4) (лицензия </w:t>
      </w:r>
      <w:r w:rsidRPr="006D78E7">
        <w:t>SL</w:t>
      </w:r>
      <w:r w:rsidRPr="001B3AF3">
        <w:rPr>
          <w:lang w:val="ru-RU"/>
        </w:rPr>
        <w:t xml:space="preserve"> «на пользователя») (категория «Серверы»)</w:t>
      </w:r>
    </w:p>
    <w:p w14:paraId="4BEB11DC" w14:textId="77777777" w:rsidR="009C779A" w:rsidRPr="001B3AF3" w:rsidRDefault="009C779A" w:rsidP="00EA31A6">
      <w:pPr>
        <w:rPr>
          <w:lang w:val="ru-RU"/>
        </w:rPr>
      </w:pPr>
      <w:r w:rsidRPr="006D78E7">
        <w:t>Office</w:t>
      </w:r>
      <w:r w:rsidRPr="001B3AF3">
        <w:rPr>
          <w:lang w:val="ru-RU"/>
        </w:rPr>
        <w:t xml:space="preserve"> 365 (планы </w:t>
      </w:r>
      <w:r w:rsidRPr="006D78E7">
        <w:t>G</w:t>
      </w:r>
      <w:r w:rsidRPr="001B3AF3">
        <w:rPr>
          <w:lang w:val="ru-RU"/>
        </w:rPr>
        <w:t>1–</w:t>
      </w:r>
      <w:r w:rsidRPr="006D78E7">
        <w:t>G</w:t>
      </w:r>
      <w:r w:rsidRPr="001B3AF3">
        <w:rPr>
          <w:lang w:val="ru-RU"/>
        </w:rPr>
        <w:t xml:space="preserve">4) (лицензия </w:t>
      </w:r>
      <w:r w:rsidRPr="006D78E7">
        <w:t>SL</w:t>
      </w:r>
      <w:r w:rsidRPr="001B3AF3">
        <w:rPr>
          <w:lang w:val="ru-RU"/>
        </w:rPr>
        <w:t xml:space="preserve"> «на пользователя») (категория «Серверы»)</w:t>
      </w:r>
    </w:p>
    <w:p w14:paraId="1418FCD1" w14:textId="77777777" w:rsidR="009C779A" w:rsidRPr="001B3AF3" w:rsidRDefault="009C779A" w:rsidP="003537B9">
      <w:pPr>
        <w:rPr>
          <w:lang w:val="ru-RU"/>
        </w:rPr>
      </w:pPr>
      <w:r w:rsidRPr="006D78E7">
        <w:t>Office</w:t>
      </w:r>
      <w:r w:rsidRPr="001B3AF3">
        <w:rPr>
          <w:lang w:val="ru-RU"/>
        </w:rPr>
        <w:t xml:space="preserve"> 365 (план </w:t>
      </w:r>
      <w:r w:rsidRPr="006D78E7">
        <w:t>K</w:t>
      </w:r>
      <w:r w:rsidRPr="001B3AF3">
        <w:rPr>
          <w:lang w:val="ru-RU"/>
        </w:rPr>
        <w:t xml:space="preserve">1) (лицензия </w:t>
      </w:r>
      <w:r w:rsidRPr="006D78E7">
        <w:t>SL</w:t>
      </w:r>
      <w:r w:rsidRPr="001B3AF3">
        <w:rPr>
          <w:lang w:val="ru-RU"/>
        </w:rPr>
        <w:t xml:space="preserve"> «на пользователя») (категория «Серверы»)</w:t>
      </w:r>
    </w:p>
    <w:p w14:paraId="1DA793E0" w14:textId="77777777" w:rsidR="009C779A" w:rsidRPr="001B3AF3" w:rsidRDefault="009C779A" w:rsidP="003537B9">
      <w:pPr>
        <w:rPr>
          <w:lang w:val="ru-RU"/>
        </w:rPr>
      </w:pPr>
      <w:r w:rsidRPr="006D78E7">
        <w:t>Office</w:t>
      </w:r>
      <w:r w:rsidRPr="001B3AF3">
        <w:rPr>
          <w:lang w:val="ru-RU"/>
        </w:rPr>
        <w:t xml:space="preserve"> 365 (план </w:t>
      </w:r>
      <w:r w:rsidRPr="006D78E7">
        <w:t>K</w:t>
      </w:r>
      <w:r w:rsidRPr="001B3AF3">
        <w:rPr>
          <w:lang w:val="ru-RU"/>
        </w:rPr>
        <w:t xml:space="preserve">2) (лицензия </w:t>
      </w:r>
      <w:r w:rsidRPr="006D78E7">
        <w:t>SL</w:t>
      </w:r>
      <w:r w:rsidRPr="001B3AF3">
        <w:rPr>
          <w:lang w:val="ru-RU"/>
        </w:rPr>
        <w:t xml:space="preserve"> «на пользователя») (категория «Серверы»)</w:t>
      </w:r>
    </w:p>
    <w:p w14:paraId="40E0C9D3" w14:textId="77777777" w:rsidR="003A31B1" w:rsidRPr="001B3AF3" w:rsidRDefault="003A31B1" w:rsidP="003A31B1">
      <w:pPr>
        <w:rPr>
          <w:lang w:val="ru-RU"/>
        </w:rPr>
      </w:pPr>
      <w:r w:rsidRPr="006D78E7">
        <w:t>System</w:t>
      </w:r>
      <w:r w:rsidRPr="001B3AF3">
        <w:rPr>
          <w:lang w:val="ru-RU"/>
        </w:rPr>
        <w:t xml:space="preserve"> </w:t>
      </w:r>
      <w:r w:rsidRPr="006D78E7">
        <w:t>Center</w:t>
      </w:r>
      <w:r w:rsidRPr="001B3AF3">
        <w:rPr>
          <w:lang w:val="ru-RU"/>
        </w:rPr>
        <w:t xml:space="preserve"> 2012 </w:t>
      </w:r>
      <w:r w:rsidRPr="006D78E7">
        <w:t>Endpoint</w:t>
      </w:r>
      <w:r w:rsidRPr="001B3AF3">
        <w:rPr>
          <w:lang w:val="ru-RU"/>
        </w:rPr>
        <w:t xml:space="preserve"> </w:t>
      </w:r>
      <w:r w:rsidRPr="006D78E7">
        <w:t>Protection</w:t>
      </w:r>
    </w:p>
    <w:p w14:paraId="0AAB6824" w14:textId="77777777" w:rsidR="00242B11" w:rsidRPr="001B3AF3" w:rsidRDefault="00242B11" w:rsidP="00242B11">
      <w:pPr>
        <w:rPr>
          <w:lang w:val="ru-RU"/>
        </w:rPr>
      </w:pPr>
      <w:r w:rsidRPr="001B3AF3">
        <w:rPr>
          <w:lang w:val="ru-RU"/>
        </w:rPr>
        <w:t xml:space="preserve">Начиная с версии 2013 года, </w:t>
      </w:r>
      <w:r w:rsidRPr="006D78E7">
        <w:t>BizTalk</w:t>
      </w:r>
      <w:r w:rsidRPr="001B3AF3">
        <w:rPr>
          <w:lang w:val="ru-RU"/>
        </w:rPr>
        <w:t xml:space="preserve"> </w:t>
      </w:r>
      <w:r w:rsidRPr="006D78E7">
        <w:t>Server</w:t>
      </w:r>
      <w:r w:rsidRPr="001B3AF3">
        <w:rPr>
          <w:lang w:val="ru-RU"/>
        </w:rPr>
        <w:t xml:space="preserve"> переходит с модели лицензирования «на процессор» на модель лицензирования «на ядро»</w:t>
      </w:r>
    </w:p>
    <w:p w14:paraId="6CC6E14D" w14:textId="77777777" w:rsidR="00242B11" w:rsidRPr="001B3AF3" w:rsidRDefault="00242B11" w:rsidP="00242B11">
      <w:pPr>
        <w:rPr>
          <w:lang w:val="ru-RU"/>
        </w:rPr>
      </w:pPr>
      <w:r w:rsidRPr="001B3AF3">
        <w:rPr>
          <w:lang w:val="ru-RU"/>
        </w:rPr>
        <w:t xml:space="preserve">Из </w:t>
      </w:r>
      <w:r w:rsidRPr="006D78E7">
        <w:t>System</w:t>
      </w:r>
      <w:r w:rsidRPr="001B3AF3">
        <w:rPr>
          <w:lang w:val="ru-RU"/>
        </w:rPr>
        <w:t xml:space="preserve"> </w:t>
      </w:r>
      <w:r w:rsidRPr="006D78E7">
        <w:t>Center</w:t>
      </w:r>
      <w:r w:rsidRPr="001B3AF3">
        <w:rPr>
          <w:lang w:val="ru-RU"/>
        </w:rPr>
        <w:t xml:space="preserve"> </w:t>
      </w:r>
      <w:r w:rsidRPr="006D78E7">
        <w:t>Endpoint</w:t>
      </w:r>
      <w:r w:rsidRPr="001B3AF3">
        <w:rPr>
          <w:lang w:val="ru-RU"/>
        </w:rPr>
        <w:t xml:space="preserve"> </w:t>
      </w:r>
      <w:r w:rsidRPr="006D78E7">
        <w:t>Protection</w:t>
      </w:r>
      <w:r w:rsidRPr="001B3AF3">
        <w:rPr>
          <w:lang w:val="ru-RU"/>
        </w:rPr>
        <w:t xml:space="preserve"> удален раздел «Дополнительный продукт» («А»)</w:t>
      </w:r>
    </w:p>
    <w:p w14:paraId="24BE37F7" w14:textId="77777777" w:rsidR="00242B11" w:rsidRPr="001B3AF3" w:rsidRDefault="00242B11" w:rsidP="00242B11">
      <w:pPr>
        <w:rPr>
          <w:lang w:val="ru-RU"/>
        </w:rPr>
      </w:pPr>
      <w:r w:rsidRPr="001B3AF3">
        <w:rPr>
          <w:lang w:val="ru-RU"/>
        </w:rPr>
        <w:t xml:space="preserve">Из записи </w:t>
      </w:r>
      <w:r w:rsidRPr="006D78E7">
        <w:t>Bing</w:t>
      </w:r>
      <w:r w:rsidRPr="001B3AF3">
        <w:rPr>
          <w:lang w:val="ru-RU"/>
        </w:rPr>
        <w:t xml:space="preserve"> </w:t>
      </w:r>
      <w:r w:rsidRPr="006D78E7">
        <w:t>Maps</w:t>
      </w:r>
      <w:r w:rsidRPr="001B3AF3">
        <w:rPr>
          <w:lang w:val="ru-RU"/>
        </w:rPr>
        <w:t xml:space="preserve"> </w:t>
      </w:r>
      <w:r w:rsidRPr="006D78E7">
        <w:t>Standard</w:t>
      </w:r>
      <w:r w:rsidRPr="001B3AF3">
        <w:rPr>
          <w:lang w:val="ru-RU"/>
        </w:rPr>
        <w:t xml:space="preserve"> (лицензии </w:t>
      </w:r>
      <w:r w:rsidRPr="006D78E7">
        <w:t>SL</w:t>
      </w:r>
      <w:r w:rsidRPr="001B3AF3">
        <w:rPr>
          <w:lang w:val="ru-RU"/>
        </w:rPr>
        <w:t xml:space="preserve"> «на пользователя») удален раздел </w:t>
      </w:r>
      <w:r w:rsidRPr="006D78E7">
        <w:t>Professional</w:t>
      </w:r>
    </w:p>
    <w:p w14:paraId="3075D546" w14:textId="77777777" w:rsidR="009C779A" w:rsidRPr="001B3AF3" w:rsidRDefault="009C779A" w:rsidP="009C779A">
      <w:pPr>
        <w:rPr>
          <w:lang w:val="ru-RU"/>
        </w:rPr>
      </w:pPr>
    </w:p>
    <w:p w14:paraId="3383B067" w14:textId="77777777" w:rsidR="00B65F35" w:rsidRPr="006D78E7" w:rsidRDefault="00B65F35" w:rsidP="007E466C">
      <w:pPr>
        <w:spacing w:after="60"/>
      </w:pPr>
      <w:r w:rsidRPr="006D78E7">
        <w:rPr>
          <w:b/>
        </w:rPr>
        <w:t>Удаления</w:t>
      </w:r>
    </w:p>
    <w:p w14:paraId="5E132E51" w14:textId="77777777" w:rsidR="00D02D7A" w:rsidRPr="006D78E7" w:rsidRDefault="00D02D7A" w:rsidP="00D02D7A">
      <w:r w:rsidRPr="006D78E7">
        <w:t>Bing Maps 25KTrx (Add-on SL)</w:t>
      </w:r>
    </w:p>
    <w:p w14:paraId="20E4BD88" w14:textId="77777777" w:rsidR="00D02D7A" w:rsidRPr="006D78E7" w:rsidRDefault="00D02D7A" w:rsidP="00D02D7A">
      <w:r w:rsidRPr="006D78E7">
        <w:t>Bing Maps 250KTrx (Add-on SL)</w:t>
      </w:r>
    </w:p>
    <w:p w14:paraId="0247D7A9" w14:textId="77777777" w:rsidR="00D02D7A" w:rsidRPr="006D78E7" w:rsidRDefault="00D02D7A" w:rsidP="00D02D7A">
      <w:r w:rsidRPr="006D78E7">
        <w:t>Bing Maps Professional (Services SL)</w:t>
      </w:r>
    </w:p>
    <w:p w14:paraId="19292C4A" w14:textId="77777777" w:rsidR="005F584F" w:rsidRPr="001B3AF3" w:rsidRDefault="005F584F" w:rsidP="005F584F">
      <w:pPr>
        <w:rPr>
          <w:lang w:val="ru-RU"/>
        </w:rPr>
      </w:pPr>
      <w:r w:rsidRPr="006D78E7">
        <w:t>Bing</w:t>
      </w:r>
      <w:r w:rsidRPr="001B3AF3">
        <w:rPr>
          <w:lang w:val="ru-RU"/>
        </w:rPr>
        <w:t xml:space="preserve"> </w:t>
      </w:r>
      <w:r w:rsidRPr="006D78E7">
        <w:t>Maps</w:t>
      </w:r>
      <w:r w:rsidRPr="001B3AF3">
        <w:rPr>
          <w:lang w:val="ru-RU"/>
        </w:rPr>
        <w:t xml:space="preserve"> </w:t>
      </w:r>
      <w:r w:rsidRPr="006D78E7">
        <w:t>Desktop</w:t>
      </w:r>
      <w:r w:rsidRPr="001B3AF3">
        <w:rPr>
          <w:lang w:val="ru-RU"/>
        </w:rPr>
        <w:t xml:space="preserve"> с улучшенным пакетом содержимого</w:t>
      </w:r>
    </w:p>
    <w:p w14:paraId="5B94C7B5" w14:textId="77777777" w:rsidR="005F584F" w:rsidRPr="001B3AF3" w:rsidRDefault="005F584F" w:rsidP="005F584F">
      <w:pPr>
        <w:rPr>
          <w:lang w:val="ru-RU"/>
        </w:rPr>
      </w:pPr>
      <w:r w:rsidRPr="006D78E7">
        <w:t>Bing</w:t>
      </w:r>
      <w:r w:rsidRPr="001B3AF3">
        <w:rPr>
          <w:lang w:val="ru-RU"/>
        </w:rPr>
        <w:t xml:space="preserve"> </w:t>
      </w:r>
      <w:r w:rsidRPr="006D78E7">
        <w:t>Maps</w:t>
      </w:r>
      <w:r w:rsidRPr="001B3AF3">
        <w:rPr>
          <w:lang w:val="ru-RU"/>
        </w:rPr>
        <w:t xml:space="preserve"> </w:t>
      </w:r>
      <w:r w:rsidRPr="006D78E7">
        <w:t>Server</w:t>
      </w:r>
    </w:p>
    <w:p w14:paraId="75BE5DC4" w14:textId="77777777" w:rsidR="005F584F" w:rsidRPr="001B3AF3" w:rsidRDefault="005F584F" w:rsidP="005F584F">
      <w:pPr>
        <w:rPr>
          <w:lang w:val="ru-RU"/>
        </w:rPr>
      </w:pPr>
      <w:r w:rsidRPr="001B3AF3">
        <w:rPr>
          <w:lang w:val="ru-RU"/>
        </w:rPr>
        <w:t xml:space="preserve">Карты </w:t>
      </w:r>
      <w:r w:rsidRPr="006D78E7">
        <w:t>Bing</w:t>
      </w:r>
      <w:r w:rsidRPr="001B3AF3">
        <w:rPr>
          <w:lang w:val="ru-RU"/>
        </w:rPr>
        <w:t xml:space="preserve"> с улучшенным пакетом содержимого</w:t>
      </w:r>
    </w:p>
    <w:p w14:paraId="23202170" w14:textId="77777777" w:rsidR="00D02D7A" w:rsidRPr="006D78E7" w:rsidRDefault="00D02D7A" w:rsidP="00D02D7A">
      <w:r w:rsidRPr="006D78E7">
        <w:t>Bing Maps Unlimited Trx (Add-on SL)</w:t>
      </w:r>
    </w:p>
    <w:p w14:paraId="22AF9BA2" w14:textId="77777777" w:rsidR="00242B11" w:rsidRPr="001B3AF3" w:rsidRDefault="00242B11" w:rsidP="00D02D7A">
      <w:pPr>
        <w:rPr>
          <w:lang w:val="ru-RU"/>
        </w:rPr>
      </w:pPr>
      <w:r w:rsidRPr="006D78E7">
        <w:t>Bing</w:t>
      </w:r>
      <w:r w:rsidRPr="001B3AF3">
        <w:rPr>
          <w:lang w:val="ru-RU"/>
        </w:rPr>
        <w:t xml:space="preserve"> </w:t>
      </w:r>
      <w:r w:rsidRPr="006D78E7">
        <w:t>Server</w:t>
      </w:r>
    </w:p>
    <w:p w14:paraId="45F25671" w14:textId="77777777" w:rsidR="00242B11" w:rsidRPr="001B3AF3" w:rsidRDefault="00242B11" w:rsidP="00D02D7A">
      <w:pPr>
        <w:rPr>
          <w:lang w:val="ru-RU"/>
        </w:rPr>
      </w:pPr>
      <w:r w:rsidRPr="006D78E7">
        <w:t>Bing</w:t>
      </w:r>
      <w:r w:rsidRPr="001B3AF3">
        <w:rPr>
          <w:lang w:val="ru-RU"/>
        </w:rPr>
        <w:t xml:space="preserve"> </w:t>
      </w:r>
      <w:r w:rsidRPr="006D78E7">
        <w:t>Server</w:t>
      </w:r>
      <w:r w:rsidRPr="001B3AF3">
        <w:rPr>
          <w:lang w:val="ru-RU"/>
        </w:rPr>
        <w:t xml:space="preserve"> с улучшенным пакетом содержимого</w:t>
      </w:r>
    </w:p>
    <w:p w14:paraId="7CEAF68D" w14:textId="77777777" w:rsidR="00D02D7A" w:rsidRPr="006D78E7" w:rsidRDefault="00D02D7A" w:rsidP="00D02D7A">
      <w:r w:rsidRPr="006D78E7">
        <w:t>BizTalk</w:t>
      </w:r>
      <w:r w:rsidR="006D78E7" w:rsidRPr="006D78E7">
        <w:rPr>
          <w:vertAlign w:val="superscript"/>
        </w:rPr>
        <w:t>®</w:t>
      </w:r>
      <w:r w:rsidRPr="006D78E7">
        <w:t xml:space="preserve"> Server 2010 Branch Edition </w:t>
      </w:r>
    </w:p>
    <w:p w14:paraId="5D0186B1" w14:textId="77777777" w:rsidR="00D02D7A" w:rsidRPr="006D78E7" w:rsidRDefault="00D02D7A" w:rsidP="00D02D7A">
      <w:r w:rsidRPr="006D78E7">
        <w:t>BizTalk</w:t>
      </w:r>
      <w:r w:rsidR="006D78E7" w:rsidRPr="006D78E7">
        <w:rPr>
          <w:vertAlign w:val="superscript"/>
        </w:rPr>
        <w:t>®</w:t>
      </w:r>
      <w:r w:rsidRPr="006D78E7">
        <w:t xml:space="preserve"> Server 2010 Enterprise Edition</w:t>
      </w:r>
    </w:p>
    <w:p w14:paraId="1E991DBA" w14:textId="77777777" w:rsidR="00D02D7A" w:rsidRPr="006D78E7" w:rsidRDefault="00D02D7A" w:rsidP="00D02D7A">
      <w:r w:rsidRPr="006D78E7">
        <w:t>BizTalk</w:t>
      </w:r>
      <w:r w:rsidR="006D78E7" w:rsidRPr="006D78E7">
        <w:rPr>
          <w:vertAlign w:val="superscript"/>
        </w:rPr>
        <w:t>®</w:t>
      </w:r>
      <w:r w:rsidRPr="006D78E7">
        <w:t xml:space="preserve"> Server 2010 Enterprise RFID</w:t>
      </w:r>
    </w:p>
    <w:p w14:paraId="731631D9" w14:textId="77777777" w:rsidR="00D02D7A" w:rsidRPr="006D78E7" w:rsidRDefault="00D02D7A" w:rsidP="00D02D7A">
      <w:r w:rsidRPr="006D78E7">
        <w:t>BizTalk</w:t>
      </w:r>
      <w:r w:rsidR="006D78E7" w:rsidRPr="006D78E7">
        <w:rPr>
          <w:vertAlign w:val="superscript"/>
        </w:rPr>
        <w:t>®</w:t>
      </w:r>
      <w:r w:rsidRPr="006D78E7">
        <w:t xml:space="preserve"> Server 2010 Standard Edition </w:t>
      </w:r>
    </w:p>
    <w:p w14:paraId="35834466" w14:textId="77777777" w:rsidR="00D02D7A" w:rsidRPr="006D78E7" w:rsidRDefault="00D02D7A" w:rsidP="00D02D7A">
      <w:r w:rsidRPr="006D78E7">
        <w:t>BizTalk</w:t>
      </w:r>
      <w:r w:rsidR="006D78E7" w:rsidRPr="006D78E7">
        <w:rPr>
          <w:vertAlign w:val="superscript"/>
        </w:rPr>
        <w:t>®</w:t>
      </w:r>
      <w:r w:rsidRPr="006D78E7">
        <w:t xml:space="preserve"> Server 2010 Developer IDC </w:t>
      </w:r>
    </w:p>
    <w:p w14:paraId="07E3CC8F" w14:textId="77777777" w:rsidR="00D02D7A" w:rsidRPr="006D78E7" w:rsidRDefault="00D02D7A" w:rsidP="00D02D7A">
      <w:r w:rsidRPr="006D78E7">
        <w:t>BizTalk</w:t>
      </w:r>
      <w:r w:rsidR="006D78E7" w:rsidRPr="006D78E7">
        <w:rPr>
          <w:vertAlign w:val="superscript"/>
        </w:rPr>
        <w:t>®</w:t>
      </w:r>
      <w:r w:rsidRPr="006D78E7">
        <w:t xml:space="preserve"> Server 2010 Branch IDC </w:t>
      </w:r>
    </w:p>
    <w:p w14:paraId="492B32B6" w14:textId="77777777" w:rsidR="00D02D7A" w:rsidRPr="001B3AF3" w:rsidRDefault="00D02D7A" w:rsidP="00D02D7A">
      <w:pPr>
        <w:rPr>
          <w:lang w:val="ru-RU"/>
        </w:rPr>
      </w:pPr>
      <w:r w:rsidRPr="006D78E7">
        <w:t>Data</w:t>
      </w:r>
      <w:r w:rsidRPr="001B3AF3">
        <w:rPr>
          <w:lang w:val="ru-RU"/>
        </w:rPr>
        <w:t xml:space="preserve"> </w:t>
      </w:r>
      <w:r w:rsidRPr="006D78E7">
        <w:t>Warehouse</w:t>
      </w:r>
      <w:r w:rsidRPr="001B3AF3">
        <w:rPr>
          <w:lang w:val="ru-RU"/>
        </w:rPr>
        <w:t xml:space="preserve"> </w:t>
      </w:r>
      <w:r w:rsidRPr="006D78E7">
        <w:t>Appliance</w:t>
      </w:r>
      <w:r w:rsidRPr="001B3AF3">
        <w:rPr>
          <w:lang w:val="ru-RU"/>
        </w:rPr>
        <w:t xml:space="preserve"> 2012</w:t>
      </w:r>
    </w:p>
    <w:p w14:paraId="194542C4"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1) (лицензия </w:t>
      </w:r>
      <w:r w:rsidRPr="006D78E7">
        <w:t>SL</w:t>
      </w:r>
      <w:r w:rsidRPr="001B3AF3">
        <w:rPr>
          <w:lang w:val="ru-RU"/>
        </w:rPr>
        <w:t xml:space="preserve"> «на пользователя») (категория «Приложения»)</w:t>
      </w:r>
    </w:p>
    <w:p w14:paraId="111F1A18"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2) (лицензия </w:t>
      </w:r>
      <w:r w:rsidRPr="006D78E7">
        <w:t>SL</w:t>
      </w:r>
      <w:r w:rsidRPr="001B3AF3">
        <w:rPr>
          <w:lang w:val="ru-RU"/>
        </w:rPr>
        <w:t xml:space="preserve"> «на пользователя») (категория «Приложения»)</w:t>
      </w:r>
    </w:p>
    <w:p w14:paraId="7138C9BB"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3) (лицензия </w:t>
      </w:r>
      <w:r w:rsidRPr="006D78E7">
        <w:t>SL</w:t>
      </w:r>
      <w:r w:rsidRPr="001B3AF3">
        <w:rPr>
          <w:lang w:val="ru-RU"/>
        </w:rPr>
        <w:t xml:space="preserve"> «на пользователя») (категория «Приложения»)</w:t>
      </w:r>
    </w:p>
    <w:p w14:paraId="2AA001EC"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4) (лицензия </w:t>
      </w:r>
      <w:r w:rsidRPr="006D78E7">
        <w:t>SL</w:t>
      </w:r>
      <w:r w:rsidRPr="001B3AF3">
        <w:rPr>
          <w:lang w:val="ru-RU"/>
        </w:rPr>
        <w:t xml:space="preserve"> «на пользователя») (категория «Приложения»)</w:t>
      </w:r>
    </w:p>
    <w:p w14:paraId="57767F4B" w14:textId="77777777" w:rsidR="00D02D7A" w:rsidRPr="001B3AF3" w:rsidRDefault="00D02D7A" w:rsidP="00D02D7A">
      <w:pPr>
        <w:rPr>
          <w:lang w:val="ru-RU"/>
        </w:rPr>
      </w:pPr>
      <w:r w:rsidRPr="006D78E7">
        <w:t>Office</w:t>
      </w:r>
      <w:r w:rsidRPr="001B3AF3">
        <w:rPr>
          <w:lang w:val="ru-RU"/>
        </w:rPr>
        <w:t xml:space="preserve"> 365 (план </w:t>
      </w:r>
      <w:r w:rsidRPr="006D78E7">
        <w:t>A</w:t>
      </w:r>
      <w:r w:rsidRPr="001B3AF3">
        <w:rPr>
          <w:lang w:val="ru-RU"/>
        </w:rPr>
        <w:t xml:space="preserve">2) (лицензия </w:t>
      </w:r>
      <w:r w:rsidRPr="006D78E7">
        <w:t>SL</w:t>
      </w:r>
      <w:r w:rsidRPr="001B3AF3">
        <w:rPr>
          <w:lang w:val="ru-RU"/>
        </w:rPr>
        <w:t xml:space="preserve"> «на пользователя») (категория «Приложения»)</w:t>
      </w:r>
    </w:p>
    <w:p w14:paraId="77FE41CD" w14:textId="77777777" w:rsidR="00D02D7A" w:rsidRPr="001B3AF3" w:rsidRDefault="00D02D7A" w:rsidP="00D02D7A">
      <w:pPr>
        <w:rPr>
          <w:lang w:val="ru-RU"/>
        </w:rPr>
      </w:pPr>
      <w:r w:rsidRPr="006D78E7">
        <w:t>Office</w:t>
      </w:r>
      <w:r w:rsidRPr="001B3AF3">
        <w:rPr>
          <w:lang w:val="ru-RU"/>
        </w:rPr>
        <w:t xml:space="preserve"> 365 (план </w:t>
      </w:r>
      <w:r w:rsidRPr="006D78E7">
        <w:t>A</w:t>
      </w:r>
      <w:r w:rsidRPr="001B3AF3">
        <w:rPr>
          <w:lang w:val="ru-RU"/>
        </w:rPr>
        <w:t xml:space="preserve">3) (лицензия </w:t>
      </w:r>
      <w:r w:rsidRPr="006D78E7">
        <w:t>SL</w:t>
      </w:r>
      <w:r w:rsidRPr="001B3AF3">
        <w:rPr>
          <w:lang w:val="ru-RU"/>
        </w:rPr>
        <w:t xml:space="preserve"> «на пользователя») (категория «Приложения»)</w:t>
      </w:r>
    </w:p>
    <w:p w14:paraId="702F4257" w14:textId="77777777" w:rsidR="00D02D7A" w:rsidRPr="001B3AF3" w:rsidRDefault="00D02D7A" w:rsidP="00D02D7A">
      <w:pPr>
        <w:rPr>
          <w:lang w:val="ru-RU"/>
        </w:rPr>
      </w:pPr>
      <w:r w:rsidRPr="006D78E7">
        <w:t>Office</w:t>
      </w:r>
      <w:r w:rsidRPr="001B3AF3">
        <w:rPr>
          <w:lang w:val="ru-RU"/>
        </w:rPr>
        <w:t xml:space="preserve"> 365 (план </w:t>
      </w:r>
      <w:r w:rsidRPr="006D78E7">
        <w:t>A</w:t>
      </w:r>
      <w:r w:rsidRPr="001B3AF3">
        <w:rPr>
          <w:lang w:val="ru-RU"/>
        </w:rPr>
        <w:t xml:space="preserve">4) (лицензия </w:t>
      </w:r>
      <w:r w:rsidRPr="006D78E7">
        <w:t>SL</w:t>
      </w:r>
      <w:r w:rsidRPr="001B3AF3">
        <w:rPr>
          <w:lang w:val="ru-RU"/>
        </w:rPr>
        <w:t xml:space="preserve"> «на пользователя») (категория «Приложения»)</w:t>
      </w:r>
    </w:p>
    <w:p w14:paraId="601100F5"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1) (лицензия </w:t>
      </w:r>
      <w:r w:rsidRPr="006D78E7">
        <w:t>SL</w:t>
      </w:r>
      <w:r w:rsidRPr="001B3AF3">
        <w:rPr>
          <w:lang w:val="ru-RU"/>
        </w:rPr>
        <w:t xml:space="preserve"> «на пользователя») (категория «Серверы»)</w:t>
      </w:r>
    </w:p>
    <w:p w14:paraId="075EB2DD"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2) (лицензия </w:t>
      </w:r>
      <w:r w:rsidRPr="006D78E7">
        <w:t>SL</w:t>
      </w:r>
      <w:r w:rsidRPr="001B3AF3">
        <w:rPr>
          <w:lang w:val="ru-RU"/>
        </w:rPr>
        <w:t xml:space="preserve"> «на пользователя») (категория «Серверы»)</w:t>
      </w:r>
    </w:p>
    <w:p w14:paraId="5700856D"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3) (лицензия </w:t>
      </w:r>
      <w:r w:rsidRPr="006D78E7">
        <w:t>SL</w:t>
      </w:r>
      <w:r w:rsidRPr="001B3AF3">
        <w:rPr>
          <w:lang w:val="ru-RU"/>
        </w:rPr>
        <w:t xml:space="preserve"> «на пользователя») (категория «Серверы»)</w:t>
      </w:r>
    </w:p>
    <w:p w14:paraId="4A0B88D4" w14:textId="77777777" w:rsidR="00D02D7A" w:rsidRPr="001B3AF3" w:rsidRDefault="00D02D7A" w:rsidP="00D02D7A">
      <w:pPr>
        <w:rPr>
          <w:lang w:val="ru-RU"/>
        </w:rPr>
      </w:pPr>
      <w:r w:rsidRPr="006D78E7">
        <w:t>Office</w:t>
      </w:r>
      <w:r w:rsidRPr="001B3AF3">
        <w:rPr>
          <w:lang w:val="ru-RU"/>
        </w:rPr>
        <w:t xml:space="preserve"> 365 (план </w:t>
      </w:r>
      <w:r w:rsidRPr="006D78E7">
        <w:t>E</w:t>
      </w:r>
      <w:r w:rsidRPr="001B3AF3">
        <w:rPr>
          <w:lang w:val="ru-RU"/>
        </w:rPr>
        <w:t xml:space="preserve">4) (лицензия </w:t>
      </w:r>
      <w:r w:rsidRPr="006D78E7">
        <w:t>SL</w:t>
      </w:r>
      <w:r w:rsidRPr="001B3AF3">
        <w:rPr>
          <w:lang w:val="ru-RU"/>
        </w:rPr>
        <w:t xml:space="preserve"> «на пользователя») (категория «Серверы»)</w:t>
      </w:r>
    </w:p>
    <w:p w14:paraId="378D0BE0" w14:textId="77777777" w:rsidR="00D02D7A" w:rsidRPr="001B3AF3" w:rsidRDefault="00D02D7A" w:rsidP="00D02D7A">
      <w:pPr>
        <w:rPr>
          <w:lang w:val="ru-RU"/>
        </w:rPr>
      </w:pPr>
      <w:r w:rsidRPr="006D78E7">
        <w:t>Office</w:t>
      </w:r>
      <w:r w:rsidRPr="001B3AF3">
        <w:rPr>
          <w:lang w:val="ru-RU"/>
        </w:rPr>
        <w:t xml:space="preserve"> 365 (план </w:t>
      </w:r>
      <w:r w:rsidRPr="006D78E7">
        <w:t>G</w:t>
      </w:r>
      <w:r w:rsidRPr="001B3AF3">
        <w:rPr>
          <w:lang w:val="ru-RU"/>
        </w:rPr>
        <w:t xml:space="preserve">1) (лицензия </w:t>
      </w:r>
      <w:r w:rsidRPr="006D78E7">
        <w:t>SL</w:t>
      </w:r>
      <w:r w:rsidRPr="001B3AF3">
        <w:rPr>
          <w:lang w:val="ru-RU"/>
        </w:rPr>
        <w:t xml:space="preserve"> «на пользователя») (категория «Серверы»)</w:t>
      </w:r>
    </w:p>
    <w:p w14:paraId="390D6891" w14:textId="77777777" w:rsidR="00D02D7A" w:rsidRPr="001B3AF3" w:rsidRDefault="00D02D7A" w:rsidP="00D02D7A">
      <w:pPr>
        <w:rPr>
          <w:lang w:val="ru-RU"/>
        </w:rPr>
      </w:pPr>
      <w:r w:rsidRPr="006D78E7">
        <w:t>Office</w:t>
      </w:r>
      <w:r w:rsidRPr="001B3AF3">
        <w:rPr>
          <w:lang w:val="ru-RU"/>
        </w:rPr>
        <w:t xml:space="preserve"> 365 (план </w:t>
      </w:r>
      <w:r w:rsidRPr="006D78E7">
        <w:t>G</w:t>
      </w:r>
      <w:r w:rsidRPr="001B3AF3">
        <w:rPr>
          <w:lang w:val="ru-RU"/>
        </w:rPr>
        <w:t xml:space="preserve">2) (лицензия </w:t>
      </w:r>
      <w:r w:rsidRPr="006D78E7">
        <w:t>SL</w:t>
      </w:r>
      <w:r w:rsidRPr="001B3AF3">
        <w:rPr>
          <w:lang w:val="ru-RU"/>
        </w:rPr>
        <w:t xml:space="preserve"> «на пользователя») (категория «Серверы»)</w:t>
      </w:r>
    </w:p>
    <w:p w14:paraId="5271547F" w14:textId="77777777" w:rsidR="00D02D7A" w:rsidRPr="001B3AF3" w:rsidRDefault="00D02D7A" w:rsidP="00D02D7A">
      <w:pPr>
        <w:rPr>
          <w:lang w:val="ru-RU"/>
        </w:rPr>
      </w:pPr>
      <w:r w:rsidRPr="006D78E7">
        <w:t>Office</w:t>
      </w:r>
      <w:r w:rsidRPr="001B3AF3">
        <w:rPr>
          <w:lang w:val="ru-RU"/>
        </w:rPr>
        <w:t xml:space="preserve"> 365 (план </w:t>
      </w:r>
      <w:r w:rsidRPr="006D78E7">
        <w:t>G</w:t>
      </w:r>
      <w:r w:rsidRPr="001B3AF3">
        <w:rPr>
          <w:lang w:val="ru-RU"/>
        </w:rPr>
        <w:t xml:space="preserve">3) (лицензия </w:t>
      </w:r>
      <w:r w:rsidRPr="006D78E7">
        <w:t>SL</w:t>
      </w:r>
      <w:r w:rsidRPr="001B3AF3">
        <w:rPr>
          <w:lang w:val="ru-RU"/>
        </w:rPr>
        <w:t xml:space="preserve"> «на пользователя») (категория «Серверы»)</w:t>
      </w:r>
    </w:p>
    <w:p w14:paraId="60C37376" w14:textId="77777777" w:rsidR="00D02D7A" w:rsidRPr="001B3AF3" w:rsidRDefault="00D02D7A" w:rsidP="00D02D7A">
      <w:pPr>
        <w:rPr>
          <w:lang w:val="ru-RU"/>
        </w:rPr>
      </w:pPr>
      <w:r w:rsidRPr="006D78E7">
        <w:t>Office</w:t>
      </w:r>
      <w:r w:rsidRPr="001B3AF3">
        <w:rPr>
          <w:lang w:val="ru-RU"/>
        </w:rPr>
        <w:t xml:space="preserve"> 365 (план </w:t>
      </w:r>
      <w:r w:rsidRPr="006D78E7">
        <w:t>G</w:t>
      </w:r>
      <w:r w:rsidRPr="001B3AF3">
        <w:rPr>
          <w:lang w:val="ru-RU"/>
        </w:rPr>
        <w:t xml:space="preserve">4) (лицензия </w:t>
      </w:r>
      <w:r w:rsidRPr="006D78E7">
        <w:t>SL</w:t>
      </w:r>
      <w:r w:rsidRPr="001B3AF3">
        <w:rPr>
          <w:lang w:val="ru-RU"/>
        </w:rPr>
        <w:t xml:space="preserve"> «на пользователя») (категория «Серверы»)</w:t>
      </w:r>
    </w:p>
    <w:p w14:paraId="45316237" w14:textId="77777777" w:rsidR="00D02D7A" w:rsidRPr="001B3AF3" w:rsidRDefault="00D02D7A" w:rsidP="00D02D7A">
      <w:pPr>
        <w:rPr>
          <w:lang w:val="ru-RU"/>
        </w:rPr>
      </w:pPr>
      <w:r w:rsidRPr="006D78E7">
        <w:t>Office</w:t>
      </w:r>
      <w:r w:rsidRPr="001B3AF3">
        <w:rPr>
          <w:lang w:val="ru-RU"/>
        </w:rPr>
        <w:t xml:space="preserve"> 365 (план </w:t>
      </w:r>
      <w:r w:rsidRPr="006D78E7">
        <w:t>K</w:t>
      </w:r>
      <w:r w:rsidRPr="001B3AF3">
        <w:rPr>
          <w:lang w:val="ru-RU"/>
        </w:rPr>
        <w:t xml:space="preserve">1) (лицензия </w:t>
      </w:r>
      <w:r w:rsidRPr="006D78E7">
        <w:t>SL</w:t>
      </w:r>
      <w:r w:rsidRPr="001B3AF3">
        <w:rPr>
          <w:lang w:val="ru-RU"/>
        </w:rPr>
        <w:t xml:space="preserve"> «на пользователя») (категория «Серверы»)</w:t>
      </w:r>
    </w:p>
    <w:p w14:paraId="1291A47C" w14:textId="77777777" w:rsidR="00D02D7A" w:rsidRPr="001B3AF3" w:rsidRDefault="00D02D7A" w:rsidP="00D02D7A">
      <w:pPr>
        <w:rPr>
          <w:lang w:val="ru-RU"/>
        </w:rPr>
      </w:pPr>
      <w:r w:rsidRPr="006D78E7">
        <w:t>Office</w:t>
      </w:r>
      <w:r w:rsidRPr="001B3AF3">
        <w:rPr>
          <w:lang w:val="ru-RU"/>
        </w:rPr>
        <w:t xml:space="preserve"> 365 (план </w:t>
      </w:r>
      <w:r w:rsidRPr="006D78E7">
        <w:t>K</w:t>
      </w:r>
      <w:r w:rsidRPr="001B3AF3">
        <w:rPr>
          <w:lang w:val="ru-RU"/>
        </w:rPr>
        <w:t xml:space="preserve">2) (лицензия </w:t>
      </w:r>
      <w:r w:rsidRPr="006D78E7">
        <w:t>SL</w:t>
      </w:r>
      <w:r w:rsidRPr="001B3AF3">
        <w:rPr>
          <w:lang w:val="ru-RU"/>
        </w:rPr>
        <w:t xml:space="preserve"> «на пользователя») (категория «Серверы»)</w:t>
      </w:r>
    </w:p>
    <w:p w14:paraId="785FEDFA" w14:textId="77777777" w:rsidR="00D02D7A" w:rsidRPr="006D78E7" w:rsidRDefault="00D02D7A" w:rsidP="00D02D7A">
      <w:r w:rsidRPr="006D78E7">
        <w:t>System Center 2012 Endpoint Protection</w:t>
      </w:r>
    </w:p>
    <w:p w14:paraId="13399439" w14:textId="77777777" w:rsidR="00D02D7A" w:rsidRPr="006D78E7" w:rsidRDefault="00D02D7A" w:rsidP="00D02D7A">
      <w:r w:rsidRPr="006D78E7">
        <w:t>Forefront Online Protection для Exchange (Device SL и User SL)</w:t>
      </w:r>
    </w:p>
    <w:p w14:paraId="22F800B0" w14:textId="77777777" w:rsidR="00D02D7A" w:rsidRPr="006D78E7" w:rsidRDefault="00D02D7A" w:rsidP="00D02D7A">
      <w:r w:rsidRPr="006D78E7">
        <w:t>Microsoft Desktop Optimization Pack 2012 для Software Assurance</w:t>
      </w:r>
    </w:p>
    <w:p w14:paraId="1F3F1956" w14:textId="77777777" w:rsidR="00B65F35" w:rsidRPr="006D78E7" w:rsidRDefault="00B65F35" w:rsidP="007E466C"/>
    <w:p w14:paraId="52BBB0F6" w14:textId="77777777" w:rsidR="00D57D2B" w:rsidRPr="006D78E7" w:rsidRDefault="00D57D2B" w:rsidP="007E466C"/>
    <w:p w14:paraId="0580BA77" w14:textId="77777777" w:rsidR="004759C6" w:rsidRPr="001B3AF3" w:rsidRDefault="004759C6" w:rsidP="004759C6">
      <w:pPr>
        <w:pStyle w:val="Heading2"/>
        <w:ind w:left="0"/>
        <w:jc w:val="both"/>
        <w:rPr>
          <w:lang w:val="ru-RU"/>
        </w:rPr>
      </w:pPr>
      <w:bookmarkStart w:id="579" w:name="_Toc374286686"/>
      <w:r w:rsidRPr="001B3AF3">
        <w:rPr>
          <w:rFonts w:ascii="Tahoma" w:hAnsi="Tahoma" w:cs="Tahoma"/>
          <w:color w:val="FF6600"/>
          <w:lang w:val="ru-RU"/>
        </w:rPr>
        <w:t>ИЗМЕНЕНИЯ В МАРТЕ 2013 Г.</w:t>
      </w:r>
      <w:bookmarkEnd w:id="579"/>
    </w:p>
    <w:p w14:paraId="367E2CB1" w14:textId="77777777" w:rsidR="004759C6" w:rsidRPr="001B3AF3" w:rsidRDefault="004759C6" w:rsidP="004759C6">
      <w:pPr>
        <w:pStyle w:val="Heading2"/>
        <w:ind w:left="0"/>
        <w:jc w:val="both"/>
        <w:rPr>
          <w:lang w:val="ru-RU"/>
        </w:rPr>
      </w:pPr>
    </w:p>
    <w:p w14:paraId="21854464" w14:textId="77777777" w:rsidR="0064651F" w:rsidRPr="001B3AF3" w:rsidRDefault="004759C6" w:rsidP="0064651F">
      <w:pPr>
        <w:spacing w:after="60"/>
        <w:rPr>
          <w:lang w:val="ru-RU"/>
        </w:rPr>
      </w:pPr>
      <w:r w:rsidRPr="001B3AF3">
        <w:rPr>
          <w:b/>
          <w:lang w:val="ru-RU"/>
        </w:rPr>
        <w:t>Добавления</w:t>
      </w:r>
    </w:p>
    <w:p w14:paraId="109D6BC0" w14:textId="77777777" w:rsidR="006D5B20" w:rsidRPr="001B3AF3" w:rsidRDefault="006D5B20" w:rsidP="006D5B20">
      <w:pPr>
        <w:rPr>
          <w:lang w:val="ru-RU"/>
        </w:rPr>
      </w:pPr>
      <w:r w:rsidRPr="001B3AF3">
        <w:rPr>
          <w:rFonts w:cs="Tahoma"/>
          <w:color w:val="000000"/>
          <w:szCs w:val="18"/>
          <w:lang w:val="ru-RU"/>
        </w:rPr>
        <w:t xml:space="preserve">Архивация на базе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для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p>
    <w:p w14:paraId="023B59CE" w14:textId="77777777" w:rsidR="006D5B20" w:rsidRPr="006D78E7" w:rsidRDefault="006D5B20" w:rsidP="006D5B20">
      <w:r w:rsidRPr="006D78E7">
        <w:rPr>
          <w:rFonts w:cs="Tahoma"/>
          <w:color w:val="000000"/>
          <w:szCs w:val="18"/>
        </w:rPr>
        <w:t xml:space="preserve">Архивация на базе Exchange Online для Exchange Online A </w:t>
      </w:r>
    </w:p>
    <w:p w14:paraId="39F0D807" w14:textId="77777777" w:rsidR="006D5B20" w:rsidRPr="006D78E7" w:rsidRDefault="006D5B20" w:rsidP="006D5B20">
      <w:r w:rsidRPr="006D78E7">
        <w:rPr>
          <w:rFonts w:cs="Tahoma"/>
          <w:color w:val="000000"/>
          <w:szCs w:val="18"/>
        </w:rPr>
        <w:t>Exchange Online Protection (User SL)</w:t>
      </w:r>
    </w:p>
    <w:p w14:paraId="679C541E" w14:textId="77777777" w:rsidR="00140B67" w:rsidRPr="001B3AF3" w:rsidRDefault="00140B67" w:rsidP="006D6A83">
      <w:pPr>
        <w:rPr>
          <w:lang w:val="ru-RU"/>
        </w:rPr>
      </w:pPr>
      <w:r w:rsidRPr="006D78E7">
        <w:rPr>
          <w:rFonts w:cs="Tahoma"/>
          <w:color w:val="000000"/>
          <w:szCs w:val="18"/>
        </w:rPr>
        <w:t>Office</w:t>
      </w:r>
      <w:r w:rsidRPr="001B3AF3">
        <w:rPr>
          <w:rFonts w:cs="Tahoma"/>
          <w:color w:val="000000"/>
          <w:szCs w:val="18"/>
          <w:lang w:val="ru-RU"/>
        </w:rPr>
        <w:t xml:space="preserve"> 365 для среднего бизнеса (</w:t>
      </w:r>
      <w:r w:rsidRPr="006D78E7">
        <w:rPr>
          <w:rFonts w:cs="Tahoma"/>
          <w:color w:val="000000"/>
          <w:szCs w:val="18"/>
        </w:rPr>
        <w:t>User</w:t>
      </w:r>
      <w:r w:rsidRPr="001B3AF3">
        <w:rPr>
          <w:rFonts w:cs="Tahoma"/>
          <w:color w:val="000000"/>
          <w:szCs w:val="18"/>
          <w:lang w:val="ru-RU"/>
        </w:rPr>
        <w:t xml:space="preserve"> </w:t>
      </w:r>
      <w:r w:rsidRPr="006D78E7">
        <w:rPr>
          <w:rFonts w:cs="Tahoma"/>
          <w:color w:val="000000"/>
          <w:szCs w:val="18"/>
        </w:rPr>
        <w:t>SL</w:t>
      </w:r>
      <w:r w:rsidRPr="001B3AF3">
        <w:rPr>
          <w:rFonts w:cs="Tahoma"/>
          <w:color w:val="000000"/>
          <w:szCs w:val="18"/>
          <w:lang w:val="ru-RU"/>
        </w:rPr>
        <w:t>)</w:t>
      </w:r>
    </w:p>
    <w:p w14:paraId="7353EFFE" w14:textId="77777777" w:rsidR="00170CFB" w:rsidRPr="006D78E7" w:rsidRDefault="006D5B20" w:rsidP="006D6A83">
      <w:r w:rsidRPr="006D78E7">
        <w:rPr>
          <w:rFonts w:cs="Tahoma"/>
          <w:color w:val="000000"/>
          <w:szCs w:val="18"/>
        </w:rPr>
        <w:t>Office 365 (план E1) (User SL) SQL Server</w:t>
      </w:r>
      <w:r w:rsidR="006D78E7" w:rsidRPr="006D78E7">
        <w:rPr>
          <w:rFonts w:cs="Tahoma"/>
          <w:color w:val="000000"/>
          <w:szCs w:val="18"/>
          <w:vertAlign w:val="superscript"/>
        </w:rPr>
        <w:t>®</w:t>
      </w:r>
      <w:r w:rsidRPr="006D78E7">
        <w:rPr>
          <w:rFonts w:cs="Tahoma"/>
          <w:color w:val="000000"/>
          <w:szCs w:val="18"/>
        </w:rPr>
        <w:t xml:space="preserve"> 2012 Parallel Data Warehouse</w:t>
      </w:r>
    </w:p>
    <w:p w14:paraId="762ACF18" w14:textId="77777777" w:rsidR="006D5B20" w:rsidRPr="006D78E7" w:rsidRDefault="006D5B20" w:rsidP="006D5B20">
      <w:r w:rsidRPr="006D78E7">
        <w:rPr>
          <w:rFonts w:cs="Tahoma"/>
          <w:color w:val="000000"/>
          <w:szCs w:val="18"/>
        </w:rPr>
        <w:t xml:space="preserve">Project Online </w:t>
      </w:r>
    </w:p>
    <w:p w14:paraId="6357B43E" w14:textId="77777777" w:rsidR="006D5B20" w:rsidRPr="006D78E7" w:rsidRDefault="006D5B20" w:rsidP="006D5B20">
      <w:r w:rsidRPr="006D78E7">
        <w:rPr>
          <w:rFonts w:cs="Tahoma"/>
          <w:color w:val="000000"/>
          <w:szCs w:val="18"/>
        </w:rPr>
        <w:t xml:space="preserve">Project Online A </w:t>
      </w:r>
    </w:p>
    <w:p w14:paraId="36AA9759" w14:textId="77777777" w:rsidR="006D5B20" w:rsidRPr="006D78E7" w:rsidRDefault="006D5B20" w:rsidP="006D5B20">
      <w:r w:rsidRPr="006D78E7">
        <w:rPr>
          <w:rFonts w:cs="Tahoma"/>
          <w:color w:val="000000"/>
          <w:szCs w:val="18"/>
        </w:rPr>
        <w:t xml:space="preserve">Project профессиональный для Office 365 </w:t>
      </w:r>
    </w:p>
    <w:p w14:paraId="497D0F97" w14:textId="77777777" w:rsidR="006D5B20" w:rsidRPr="006D78E7" w:rsidRDefault="006D5B20" w:rsidP="006D5B20">
      <w:r w:rsidRPr="006D78E7">
        <w:rPr>
          <w:rFonts w:cs="Tahoma"/>
          <w:color w:val="000000"/>
          <w:szCs w:val="18"/>
        </w:rPr>
        <w:t xml:space="preserve">Project профессиональный для Office 365 A </w:t>
      </w:r>
    </w:p>
    <w:p w14:paraId="5DCC0106" w14:textId="77777777" w:rsidR="00170CFB" w:rsidRPr="006D78E7" w:rsidRDefault="00170CFB" w:rsidP="006D6A83">
      <w:r w:rsidRPr="006D78E7">
        <w:rPr>
          <w:rFonts w:cs="Tahoma"/>
          <w:color w:val="000000"/>
          <w:szCs w:val="18"/>
        </w:rPr>
        <w:t>SQL Server</w:t>
      </w:r>
      <w:r w:rsidR="006D78E7" w:rsidRPr="006D78E7">
        <w:rPr>
          <w:rFonts w:cs="Tahoma"/>
          <w:color w:val="000000"/>
          <w:szCs w:val="18"/>
          <w:vertAlign w:val="superscript"/>
        </w:rPr>
        <w:t>®</w:t>
      </w:r>
      <w:r w:rsidRPr="006D78E7">
        <w:rPr>
          <w:rFonts w:cs="Tahoma"/>
          <w:color w:val="000000"/>
          <w:szCs w:val="18"/>
        </w:rPr>
        <w:t xml:space="preserve"> 2012 Parallel Data Warehouse Developer</w:t>
      </w:r>
    </w:p>
    <w:p w14:paraId="765035F8" w14:textId="77777777" w:rsidR="00170CFB" w:rsidRPr="001B3AF3" w:rsidRDefault="00170CFB" w:rsidP="006D6A83">
      <w:pPr>
        <w:rPr>
          <w:lang w:val="ru-RU"/>
        </w:rPr>
      </w:pPr>
      <w:r w:rsidRPr="006D78E7">
        <w:rPr>
          <w:rFonts w:cs="Tahoma"/>
          <w:color w:val="000000"/>
          <w:szCs w:val="18"/>
        </w:rPr>
        <w:t>Visio</w:t>
      </w:r>
      <w:r w:rsidRPr="001B3AF3">
        <w:rPr>
          <w:rFonts w:cs="Tahoma"/>
          <w:color w:val="000000"/>
          <w:szCs w:val="18"/>
          <w:lang w:val="ru-RU"/>
        </w:rPr>
        <w:t xml:space="preserve"> профессиональный для </w:t>
      </w:r>
      <w:r w:rsidRPr="006D78E7">
        <w:rPr>
          <w:rFonts w:cs="Tahoma"/>
          <w:color w:val="000000"/>
          <w:szCs w:val="18"/>
        </w:rPr>
        <w:t>Office</w:t>
      </w:r>
      <w:r w:rsidRPr="001B3AF3">
        <w:rPr>
          <w:rFonts w:cs="Tahoma"/>
          <w:color w:val="000000"/>
          <w:szCs w:val="18"/>
          <w:lang w:val="ru-RU"/>
        </w:rPr>
        <w:t xml:space="preserve"> 365 </w:t>
      </w:r>
      <w:r w:rsidRPr="006D78E7">
        <w:rPr>
          <w:rFonts w:cs="Tahoma"/>
          <w:color w:val="000000"/>
          <w:szCs w:val="18"/>
        </w:rPr>
        <w:t>A</w:t>
      </w:r>
      <w:r w:rsidRPr="001B3AF3">
        <w:rPr>
          <w:rFonts w:cs="Tahoma"/>
          <w:color w:val="000000"/>
          <w:szCs w:val="18"/>
          <w:lang w:val="ru-RU"/>
        </w:rPr>
        <w:t xml:space="preserve"> </w:t>
      </w:r>
    </w:p>
    <w:p w14:paraId="7E334F6B" w14:textId="77777777" w:rsidR="00170CFB" w:rsidRPr="001B3AF3" w:rsidRDefault="00170CFB" w:rsidP="006D6A83">
      <w:pPr>
        <w:rPr>
          <w:lang w:val="ru-RU"/>
        </w:rPr>
      </w:pPr>
      <w:r w:rsidRPr="006D78E7">
        <w:rPr>
          <w:rFonts w:cs="Tahoma"/>
          <w:color w:val="000000"/>
          <w:szCs w:val="18"/>
        </w:rPr>
        <w:t>Visio</w:t>
      </w:r>
      <w:r w:rsidRPr="001B3AF3">
        <w:rPr>
          <w:rFonts w:cs="Tahoma"/>
          <w:color w:val="000000"/>
          <w:szCs w:val="18"/>
          <w:lang w:val="ru-RU"/>
        </w:rPr>
        <w:t xml:space="preserve"> профессиональный для </w:t>
      </w:r>
      <w:r w:rsidRPr="006D78E7">
        <w:rPr>
          <w:rFonts w:cs="Tahoma"/>
          <w:color w:val="000000"/>
          <w:szCs w:val="18"/>
        </w:rPr>
        <w:t>Office</w:t>
      </w:r>
      <w:r w:rsidRPr="001B3AF3">
        <w:rPr>
          <w:rFonts w:cs="Tahoma"/>
          <w:color w:val="000000"/>
          <w:szCs w:val="18"/>
          <w:lang w:val="ru-RU"/>
        </w:rPr>
        <w:t xml:space="preserve"> 365 </w:t>
      </w:r>
    </w:p>
    <w:p w14:paraId="117AC478" w14:textId="77777777" w:rsidR="00170CFB" w:rsidRPr="006D78E7" w:rsidRDefault="00170CFB" w:rsidP="006D6A83">
      <w:r w:rsidRPr="006D78E7">
        <w:rPr>
          <w:rFonts w:cs="Tahoma"/>
          <w:color w:val="000000"/>
          <w:szCs w:val="18"/>
        </w:rPr>
        <w:t xml:space="preserve">Yammer Enterprise </w:t>
      </w:r>
    </w:p>
    <w:p w14:paraId="2DCFE82B" w14:textId="77777777" w:rsidR="004759C6" w:rsidRPr="006D78E7" w:rsidRDefault="004759C6" w:rsidP="004759C6">
      <w:pPr>
        <w:keepNext/>
        <w:tabs>
          <w:tab w:val="num" w:pos="720"/>
        </w:tabs>
        <w:outlineLvl w:val="3"/>
      </w:pPr>
    </w:p>
    <w:p w14:paraId="1C0A726B" w14:textId="77777777" w:rsidR="004759C6" w:rsidRPr="006D78E7" w:rsidRDefault="004759C6" w:rsidP="004759C6">
      <w:pPr>
        <w:spacing w:after="60"/>
      </w:pPr>
      <w:r w:rsidRPr="006D78E7">
        <w:rPr>
          <w:b/>
        </w:rPr>
        <w:t>Изменения</w:t>
      </w:r>
    </w:p>
    <w:p w14:paraId="57D44092" w14:textId="77777777" w:rsidR="00497ADA" w:rsidRPr="006D78E7" w:rsidRDefault="001B413E" w:rsidP="006D5B20">
      <w:r w:rsidRPr="006D78E7">
        <w:rPr>
          <w:rFonts w:cs="Tahoma"/>
          <w:color w:val="000000"/>
          <w:szCs w:val="18"/>
        </w:rPr>
        <w:t>Microsoft Dynamics CRM Online</w:t>
      </w:r>
    </w:p>
    <w:p w14:paraId="04BE08BE" w14:textId="77777777" w:rsidR="006D5B20" w:rsidRPr="006D78E7" w:rsidRDefault="006D5B20" w:rsidP="006D5B20">
      <w:r w:rsidRPr="006D78E7">
        <w:rPr>
          <w:rFonts w:cs="Tahoma"/>
          <w:color w:val="000000"/>
          <w:szCs w:val="18"/>
        </w:rPr>
        <w:t>Архивация на базе Exchange Online для Exchange Server</w:t>
      </w:r>
    </w:p>
    <w:p w14:paraId="0962237D" w14:textId="77777777" w:rsidR="006D5B20" w:rsidRPr="001B3AF3" w:rsidRDefault="006D5B20" w:rsidP="006D5B20">
      <w:pPr>
        <w:rPr>
          <w:lang w:val="ru-RU"/>
        </w:rPr>
      </w:pP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(план 1) (лицензии </w:t>
      </w:r>
      <w:r w:rsidRPr="006D78E7">
        <w:rPr>
          <w:rFonts w:cs="Tahoma"/>
          <w:color w:val="000000"/>
          <w:szCs w:val="18"/>
        </w:rPr>
        <w:t>SL</w:t>
      </w:r>
      <w:r w:rsidRPr="001B3AF3">
        <w:rPr>
          <w:rFonts w:cs="Tahoma"/>
          <w:color w:val="000000"/>
          <w:szCs w:val="18"/>
          <w:lang w:val="ru-RU"/>
        </w:rPr>
        <w:t xml:space="preserve"> «на пользователя»)</w:t>
      </w:r>
    </w:p>
    <w:p w14:paraId="14F82A4F" w14:textId="77777777" w:rsidR="006D5B20" w:rsidRPr="001B3AF3" w:rsidRDefault="006D5B20" w:rsidP="006D5B20">
      <w:pPr>
        <w:rPr>
          <w:lang w:val="ru-RU"/>
        </w:rPr>
      </w:pP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(план 2) (лицензии </w:t>
      </w:r>
      <w:r w:rsidRPr="006D78E7">
        <w:rPr>
          <w:rFonts w:cs="Tahoma"/>
          <w:color w:val="000000"/>
          <w:szCs w:val="18"/>
        </w:rPr>
        <w:t>SL</w:t>
      </w:r>
      <w:r w:rsidRPr="001B3AF3">
        <w:rPr>
          <w:rFonts w:cs="Tahoma"/>
          <w:color w:val="000000"/>
          <w:szCs w:val="18"/>
          <w:lang w:val="ru-RU"/>
        </w:rPr>
        <w:t xml:space="preserve"> «на пользователя»)</w:t>
      </w:r>
    </w:p>
    <w:p w14:paraId="0F7BDF82" w14:textId="77777777" w:rsidR="006D5B20" w:rsidRPr="006D78E7" w:rsidRDefault="006D5B20" w:rsidP="006D5B20">
      <w:r w:rsidRPr="006D78E7">
        <w:rPr>
          <w:rFonts w:cs="Tahoma"/>
          <w:color w:val="000000"/>
          <w:szCs w:val="18"/>
        </w:rPr>
        <w:t>Exchange Online Plan 1A для выпускников (User SL)</w:t>
      </w:r>
    </w:p>
    <w:p w14:paraId="1E3A4AA8" w14:textId="77777777" w:rsidR="006D5B20" w:rsidRPr="001B3AF3" w:rsidRDefault="006D5B20" w:rsidP="006D5B20">
      <w:pPr>
        <w:rPr>
          <w:lang w:val="ru-RU"/>
        </w:rPr>
      </w:pP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(план 2</w:t>
      </w:r>
      <w:r w:rsidRPr="006D78E7">
        <w:rPr>
          <w:rFonts w:cs="Tahoma"/>
          <w:color w:val="000000"/>
          <w:szCs w:val="18"/>
        </w:rPr>
        <w:t>A</w:t>
      </w:r>
      <w:r w:rsidRPr="001B3AF3">
        <w:rPr>
          <w:rFonts w:cs="Tahoma"/>
          <w:color w:val="000000"/>
          <w:szCs w:val="18"/>
          <w:lang w:val="ru-RU"/>
        </w:rPr>
        <w:t xml:space="preserve">) (лицензии </w:t>
      </w:r>
      <w:r w:rsidRPr="006D78E7">
        <w:rPr>
          <w:rFonts w:cs="Tahoma"/>
          <w:color w:val="000000"/>
          <w:szCs w:val="18"/>
        </w:rPr>
        <w:t>SL</w:t>
      </w:r>
      <w:r w:rsidRPr="001B3AF3">
        <w:rPr>
          <w:rFonts w:cs="Tahoma"/>
          <w:color w:val="000000"/>
          <w:szCs w:val="18"/>
          <w:lang w:val="ru-RU"/>
        </w:rPr>
        <w:t xml:space="preserve"> «на пользователя»)</w:t>
      </w:r>
    </w:p>
    <w:p w14:paraId="3D4ECCFF" w14:textId="77777777" w:rsidR="006D5B20" w:rsidRPr="001B3AF3" w:rsidRDefault="006D5B20" w:rsidP="006D5B20">
      <w:pPr>
        <w:rPr>
          <w:lang w:val="ru-RU"/>
        </w:rPr>
      </w:pP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(план 3</w:t>
      </w:r>
      <w:r w:rsidRPr="006D78E7">
        <w:rPr>
          <w:rFonts w:cs="Tahoma"/>
          <w:color w:val="000000"/>
          <w:szCs w:val="18"/>
        </w:rPr>
        <w:t>A</w:t>
      </w:r>
      <w:r w:rsidRPr="001B3AF3">
        <w:rPr>
          <w:rFonts w:cs="Tahoma"/>
          <w:color w:val="000000"/>
          <w:szCs w:val="18"/>
          <w:lang w:val="ru-RU"/>
        </w:rPr>
        <w:t xml:space="preserve">) (лицензия </w:t>
      </w:r>
      <w:r w:rsidRPr="006D78E7">
        <w:rPr>
          <w:rFonts w:cs="Tahoma"/>
          <w:color w:val="000000"/>
          <w:szCs w:val="18"/>
        </w:rPr>
        <w:t>SL</w:t>
      </w:r>
      <w:r w:rsidRPr="001B3AF3">
        <w:rPr>
          <w:rFonts w:cs="Tahoma"/>
          <w:color w:val="000000"/>
          <w:szCs w:val="18"/>
          <w:lang w:val="ru-RU"/>
        </w:rPr>
        <w:t xml:space="preserve"> «на пользователя»)</w:t>
      </w:r>
    </w:p>
    <w:p w14:paraId="131B34CC" w14:textId="77777777" w:rsidR="00497ADA" w:rsidRPr="001B3AF3" w:rsidRDefault="00497ADA" w:rsidP="006D5B20">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18"/>
        </w:rPr>
        <w:t>Dynamics</w:t>
      </w:r>
      <w:r w:rsidRPr="001B3AF3">
        <w:rPr>
          <w:rFonts w:cs="Tahoma"/>
          <w:color w:val="000000"/>
          <w:szCs w:val="18"/>
          <w:lang w:val="ru-RU"/>
        </w:rPr>
        <w:t xml:space="preserve"> </w:t>
      </w:r>
      <w:r w:rsidRPr="006D78E7">
        <w:rPr>
          <w:rFonts w:cs="Tahoma"/>
          <w:color w:val="000000"/>
          <w:szCs w:val="18"/>
        </w:rPr>
        <w:t>CRM</w:t>
      </w:r>
      <w:r w:rsidRPr="001B3AF3">
        <w:rPr>
          <w:rFonts w:cs="Tahoma"/>
          <w:color w:val="000000"/>
          <w:szCs w:val="18"/>
          <w:lang w:val="ru-RU"/>
        </w:rPr>
        <w:t xml:space="preserve"> 2011 </w:t>
      </w:r>
      <w:r w:rsidRPr="006D78E7">
        <w:rPr>
          <w:rFonts w:cs="Tahoma"/>
          <w:color w:val="000000"/>
          <w:szCs w:val="18"/>
        </w:rPr>
        <w:t>Server</w:t>
      </w:r>
    </w:p>
    <w:p w14:paraId="15C527A4" w14:textId="77777777" w:rsidR="006D5B20" w:rsidRPr="001B3AF3" w:rsidRDefault="006D5B20" w:rsidP="006D5B20">
      <w:pPr>
        <w:rPr>
          <w:lang w:val="ru-RU"/>
        </w:rPr>
      </w:pPr>
      <w:r w:rsidRPr="001B3AF3">
        <w:rPr>
          <w:rFonts w:cs="Tahoma"/>
          <w:color w:val="000000"/>
          <w:szCs w:val="18"/>
          <w:lang w:val="ru-RU"/>
        </w:rPr>
        <w:t xml:space="preserve">Предложения поддержки </w:t>
      </w: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18"/>
        </w:rPr>
        <w:t>Windows</w:t>
      </w:r>
      <w:r w:rsidRPr="001B3AF3">
        <w:rPr>
          <w:rFonts w:cs="Tahoma"/>
          <w:color w:val="000000"/>
          <w:szCs w:val="18"/>
          <w:lang w:val="ru-RU"/>
        </w:rPr>
        <w:t xml:space="preserve"> </w:t>
      </w:r>
      <w:r w:rsidRPr="006D78E7">
        <w:rPr>
          <w:rFonts w:cs="Tahoma"/>
          <w:color w:val="000000"/>
          <w:szCs w:val="18"/>
        </w:rPr>
        <w:t>Azure</w:t>
      </w:r>
    </w:p>
    <w:p w14:paraId="478E7487" w14:textId="77777777" w:rsidR="006D5B20" w:rsidRPr="006D78E7" w:rsidRDefault="006D5B20" w:rsidP="006D5B20">
      <w:r w:rsidRPr="006D78E7">
        <w:rPr>
          <w:rFonts w:cs="Tahoma"/>
          <w:color w:val="000000"/>
          <w:szCs w:val="18"/>
        </w:rPr>
        <w:t>Office 365 A2 (User SL)</w:t>
      </w:r>
    </w:p>
    <w:p w14:paraId="3F19307E" w14:textId="77777777" w:rsidR="006D5B20" w:rsidRPr="006D78E7" w:rsidRDefault="006D5B20" w:rsidP="006D5B20">
      <w:r w:rsidRPr="006D78E7">
        <w:rPr>
          <w:rFonts w:cs="Tahoma"/>
          <w:color w:val="000000"/>
          <w:szCs w:val="18"/>
        </w:rPr>
        <w:t>Office 365 A3 (User SL)</w:t>
      </w:r>
    </w:p>
    <w:p w14:paraId="44661642" w14:textId="77777777" w:rsidR="006D5B20" w:rsidRPr="001B3AF3" w:rsidRDefault="006D5B20" w:rsidP="006D5B20">
      <w:pPr>
        <w:rPr>
          <w:lang w:val="ru-RU"/>
        </w:rPr>
      </w:pPr>
      <w:r w:rsidRPr="006D78E7">
        <w:rPr>
          <w:rFonts w:cs="Tahoma"/>
          <w:color w:val="000000"/>
          <w:szCs w:val="18"/>
        </w:rPr>
        <w:t>Office</w:t>
      </w:r>
      <w:r w:rsidRPr="001B3AF3">
        <w:rPr>
          <w:rFonts w:cs="Tahoma"/>
          <w:color w:val="000000"/>
          <w:szCs w:val="18"/>
          <w:lang w:val="ru-RU"/>
        </w:rPr>
        <w:t xml:space="preserve"> 365 </w:t>
      </w:r>
      <w:r w:rsidRPr="006D78E7">
        <w:rPr>
          <w:rFonts w:cs="Tahoma"/>
          <w:color w:val="000000"/>
          <w:szCs w:val="18"/>
        </w:rPr>
        <w:t>A</w:t>
      </w:r>
      <w:r w:rsidRPr="001B3AF3">
        <w:rPr>
          <w:rFonts w:cs="Tahoma"/>
          <w:color w:val="000000"/>
          <w:szCs w:val="18"/>
          <w:lang w:val="ru-RU"/>
        </w:rPr>
        <w:t>4 (</w:t>
      </w:r>
      <w:r w:rsidRPr="006D78E7">
        <w:rPr>
          <w:rFonts w:cs="Tahoma"/>
          <w:color w:val="000000"/>
          <w:szCs w:val="18"/>
        </w:rPr>
        <w:t>User</w:t>
      </w:r>
      <w:r w:rsidRPr="001B3AF3">
        <w:rPr>
          <w:rFonts w:cs="Tahoma"/>
          <w:color w:val="000000"/>
          <w:szCs w:val="18"/>
          <w:lang w:val="ru-RU"/>
        </w:rPr>
        <w:t xml:space="preserve"> </w:t>
      </w:r>
      <w:r w:rsidRPr="006D78E7">
        <w:rPr>
          <w:rFonts w:cs="Tahoma"/>
          <w:color w:val="000000"/>
          <w:szCs w:val="18"/>
        </w:rPr>
        <w:t>SL</w:t>
      </w:r>
      <w:r w:rsidRPr="001B3AF3">
        <w:rPr>
          <w:rFonts w:cs="Tahoma"/>
          <w:color w:val="000000"/>
          <w:szCs w:val="18"/>
          <w:lang w:val="ru-RU"/>
        </w:rPr>
        <w:t>)</w:t>
      </w:r>
    </w:p>
    <w:p w14:paraId="1B70BC91" w14:textId="77777777" w:rsidR="006D5B20" w:rsidRPr="001B3AF3" w:rsidRDefault="006D5B20" w:rsidP="006D5B20">
      <w:pPr>
        <w:rPr>
          <w:lang w:val="ru-RU"/>
        </w:rPr>
      </w:pPr>
      <w:r w:rsidRPr="001B3AF3">
        <w:rPr>
          <w:rFonts w:cs="Tahoma"/>
          <w:color w:val="000000"/>
          <w:szCs w:val="18"/>
          <w:lang w:val="ru-RU"/>
        </w:rPr>
        <w:t xml:space="preserve">Подписка на </w:t>
      </w:r>
      <w:r w:rsidRPr="006D78E7">
        <w:rPr>
          <w:rFonts w:cs="Tahoma"/>
          <w:color w:val="000000"/>
          <w:szCs w:val="18"/>
        </w:rPr>
        <w:t>Office</w:t>
      </w:r>
      <w:r w:rsidRPr="001B3AF3">
        <w:rPr>
          <w:rFonts w:cs="Tahoma"/>
          <w:color w:val="000000"/>
          <w:szCs w:val="18"/>
          <w:lang w:val="ru-RU"/>
        </w:rPr>
        <w:t xml:space="preserve"> Профессиональный плюс </w:t>
      </w:r>
      <w:r w:rsidRPr="006D78E7">
        <w:rPr>
          <w:rFonts w:cs="Tahoma"/>
          <w:color w:val="000000"/>
          <w:szCs w:val="18"/>
        </w:rPr>
        <w:t>A</w:t>
      </w:r>
      <w:r w:rsidRPr="001B3AF3">
        <w:rPr>
          <w:rFonts w:cs="Tahoma"/>
          <w:color w:val="000000"/>
          <w:szCs w:val="18"/>
          <w:lang w:val="ru-RU"/>
        </w:rPr>
        <w:t xml:space="preserve"> (</w:t>
      </w:r>
      <w:r w:rsidRPr="006D78E7">
        <w:rPr>
          <w:rFonts w:cs="Tahoma"/>
          <w:color w:val="000000"/>
          <w:szCs w:val="18"/>
        </w:rPr>
        <w:t>User</w:t>
      </w:r>
      <w:r w:rsidRPr="001B3AF3">
        <w:rPr>
          <w:rFonts w:cs="Tahoma"/>
          <w:color w:val="000000"/>
          <w:szCs w:val="18"/>
          <w:lang w:val="ru-RU"/>
        </w:rPr>
        <w:t xml:space="preserve"> </w:t>
      </w:r>
      <w:r w:rsidRPr="006D78E7">
        <w:rPr>
          <w:rFonts w:cs="Tahoma"/>
          <w:color w:val="000000"/>
          <w:szCs w:val="18"/>
        </w:rPr>
        <w:t>SL</w:t>
      </w:r>
      <w:r w:rsidRPr="001B3AF3">
        <w:rPr>
          <w:rFonts w:cs="Tahoma"/>
          <w:color w:val="000000"/>
          <w:szCs w:val="18"/>
          <w:lang w:val="ru-RU"/>
        </w:rPr>
        <w:t>)</w:t>
      </w:r>
    </w:p>
    <w:p w14:paraId="4EFED14E" w14:textId="77777777" w:rsidR="006D5B20" w:rsidRPr="001B3AF3" w:rsidRDefault="006D5B20" w:rsidP="006D5B20">
      <w:pPr>
        <w:rPr>
          <w:lang w:val="ru-RU"/>
        </w:rPr>
      </w:pPr>
      <w:r w:rsidRPr="006D78E7">
        <w:rPr>
          <w:rFonts w:cs="Tahoma"/>
          <w:color w:val="000000"/>
          <w:szCs w:val="18"/>
        </w:rPr>
        <w:t>Office</w:t>
      </w:r>
      <w:r w:rsidRPr="001B3AF3">
        <w:rPr>
          <w:rFonts w:cs="Tahoma"/>
          <w:color w:val="000000"/>
          <w:szCs w:val="18"/>
          <w:lang w:val="ru-RU"/>
        </w:rPr>
        <w:t xml:space="preserve"> </w:t>
      </w:r>
      <w:r w:rsidRPr="006D78E7">
        <w:rPr>
          <w:rFonts w:cs="Tahoma"/>
          <w:color w:val="000000"/>
          <w:szCs w:val="18"/>
        </w:rPr>
        <w:t>Web</w:t>
      </w:r>
      <w:r w:rsidRPr="001B3AF3">
        <w:rPr>
          <w:rFonts w:cs="Tahoma"/>
          <w:color w:val="000000"/>
          <w:szCs w:val="18"/>
          <w:lang w:val="ru-RU"/>
        </w:rPr>
        <w:t xml:space="preserve"> </w:t>
      </w:r>
      <w:r w:rsidRPr="006D78E7">
        <w:rPr>
          <w:rFonts w:cs="Tahoma"/>
          <w:color w:val="000000"/>
          <w:szCs w:val="18"/>
        </w:rPr>
        <w:t>Applications</w:t>
      </w:r>
      <w:r w:rsidRPr="001B3AF3">
        <w:rPr>
          <w:rFonts w:cs="Tahoma"/>
          <w:color w:val="000000"/>
          <w:szCs w:val="18"/>
          <w:lang w:val="ru-RU"/>
        </w:rPr>
        <w:t xml:space="preserve"> с </w:t>
      </w:r>
      <w:r w:rsidRPr="006D78E7">
        <w:rPr>
          <w:rFonts w:cs="Tahoma"/>
          <w:color w:val="000000"/>
          <w:szCs w:val="18"/>
        </w:rPr>
        <w:t>SharePoint</w:t>
      </w:r>
      <w:r w:rsidRPr="001B3AF3">
        <w:rPr>
          <w:rFonts w:cs="Tahoma"/>
          <w:color w:val="000000"/>
          <w:szCs w:val="18"/>
          <w:lang w:val="ru-RU"/>
        </w:rPr>
        <w:t xml:space="preserve"> (план 2</w:t>
      </w:r>
      <w:r w:rsidRPr="006D78E7">
        <w:rPr>
          <w:rFonts w:cs="Tahoma"/>
          <w:color w:val="000000"/>
          <w:szCs w:val="18"/>
        </w:rPr>
        <w:t>A</w:t>
      </w:r>
      <w:r w:rsidRPr="001B3AF3">
        <w:rPr>
          <w:rFonts w:cs="Tahoma"/>
          <w:color w:val="000000"/>
          <w:szCs w:val="18"/>
          <w:lang w:val="ru-RU"/>
        </w:rPr>
        <w:t xml:space="preserve">) (лицензия </w:t>
      </w:r>
      <w:r w:rsidRPr="006D78E7">
        <w:rPr>
          <w:rFonts w:cs="Tahoma"/>
          <w:color w:val="000000"/>
          <w:szCs w:val="18"/>
        </w:rPr>
        <w:t>SL</w:t>
      </w:r>
      <w:r w:rsidRPr="001B3AF3">
        <w:rPr>
          <w:rFonts w:cs="Tahoma"/>
          <w:color w:val="000000"/>
          <w:szCs w:val="18"/>
          <w:lang w:val="ru-RU"/>
        </w:rPr>
        <w:t xml:space="preserve"> «на пользователя»)</w:t>
      </w:r>
    </w:p>
    <w:p w14:paraId="20B073E1" w14:textId="77777777" w:rsidR="006D5B20" w:rsidRPr="001B3AF3" w:rsidRDefault="006D5B20" w:rsidP="006D6A83">
      <w:pPr>
        <w:rPr>
          <w:lang w:val="ru-RU"/>
        </w:rPr>
      </w:pPr>
      <w:r w:rsidRPr="001B3AF3">
        <w:rPr>
          <w:rFonts w:cs="Tahoma"/>
          <w:color w:val="000000"/>
          <w:szCs w:val="18"/>
          <w:lang w:val="ru-RU"/>
        </w:rPr>
        <w:t xml:space="preserve">1 ГБ дополнительного хранилища для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w:t>
      </w:r>
      <w:r w:rsidRPr="006D78E7">
        <w:rPr>
          <w:rFonts w:cs="Tahoma"/>
          <w:color w:val="000000"/>
          <w:szCs w:val="18"/>
        </w:rPr>
        <w:t>A</w:t>
      </w:r>
      <w:r w:rsidRPr="001B3AF3">
        <w:rPr>
          <w:rFonts w:cs="Tahoma"/>
          <w:color w:val="000000"/>
          <w:szCs w:val="18"/>
          <w:lang w:val="ru-RU"/>
        </w:rPr>
        <w:t xml:space="preserve"> (</w:t>
      </w:r>
      <w:r w:rsidRPr="006D78E7">
        <w:rPr>
          <w:rFonts w:cs="Tahoma"/>
          <w:color w:val="000000"/>
          <w:szCs w:val="18"/>
        </w:rPr>
        <w:t>Add</w:t>
      </w:r>
      <w:r w:rsidRPr="001B3AF3">
        <w:rPr>
          <w:rFonts w:cs="Tahoma"/>
          <w:color w:val="000000"/>
          <w:szCs w:val="18"/>
          <w:lang w:val="ru-RU"/>
        </w:rPr>
        <w:t>-</w:t>
      </w:r>
      <w:r w:rsidRPr="006D78E7">
        <w:rPr>
          <w:rFonts w:cs="Tahoma"/>
          <w:color w:val="000000"/>
          <w:szCs w:val="18"/>
        </w:rPr>
        <w:t>on</w:t>
      </w:r>
      <w:r w:rsidRPr="001B3AF3">
        <w:rPr>
          <w:rFonts w:cs="Tahoma"/>
          <w:color w:val="000000"/>
          <w:szCs w:val="18"/>
          <w:lang w:val="ru-RU"/>
        </w:rPr>
        <w:t xml:space="preserve"> </w:t>
      </w:r>
      <w:r w:rsidRPr="006D78E7">
        <w:rPr>
          <w:rFonts w:cs="Tahoma"/>
          <w:color w:val="000000"/>
          <w:szCs w:val="18"/>
        </w:rPr>
        <w:t>SL</w:t>
      </w:r>
      <w:r w:rsidRPr="001B3AF3">
        <w:rPr>
          <w:rFonts w:cs="Tahoma"/>
          <w:color w:val="000000"/>
          <w:szCs w:val="18"/>
          <w:lang w:val="ru-RU"/>
        </w:rPr>
        <w:t>)</w:t>
      </w:r>
    </w:p>
    <w:p w14:paraId="2C5A50B6" w14:textId="77777777" w:rsidR="00170CFB" w:rsidRPr="006D78E7" w:rsidRDefault="00170CFB" w:rsidP="006D6A83">
      <w:r w:rsidRPr="006D78E7">
        <w:rPr>
          <w:rFonts w:cs="Tahoma"/>
          <w:color w:val="000000"/>
          <w:szCs w:val="18"/>
        </w:rPr>
        <w:t>System Center Configuration Manager 2007 R3 Enterprise Server Management License</w:t>
      </w:r>
    </w:p>
    <w:p w14:paraId="1FD72505" w14:textId="77777777" w:rsidR="00170CFB" w:rsidRPr="006D78E7" w:rsidRDefault="00170CFB" w:rsidP="006D6A83">
      <w:r w:rsidRPr="006D78E7">
        <w:rPr>
          <w:rFonts w:cs="Tahoma"/>
          <w:color w:val="000000"/>
          <w:szCs w:val="18"/>
        </w:rPr>
        <w:t>System Center Configuration Manager 2007 R3 Standard Server Management License (Standard Server ML)</w:t>
      </w:r>
    </w:p>
    <w:p w14:paraId="1BB3EE8F" w14:textId="77777777" w:rsidR="00170CFB" w:rsidRPr="006D78E7" w:rsidRDefault="00170CFB" w:rsidP="006D6A83">
      <w:r w:rsidRPr="006D78E7">
        <w:rPr>
          <w:rFonts w:cs="Tahoma"/>
          <w:color w:val="000000"/>
          <w:szCs w:val="18"/>
        </w:rPr>
        <w:t>System Center Data Protection Manager 2010, лицензия Enterprise на управление сервером</w:t>
      </w:r>
    </w:p>
    <w:p w14:paraId="60D3B133" w14:textId="77777777" w:rsidR="00170CFB" w:rsidRPr="006D78E7" w:rsidRDefault="00170CFB" w:rsidP="006D6A83">
      <w:r w:rsidRPr="006D78E7">
        <w:rPr>
          <w:rFonts w:cs="Tahoma"/>
          <w:color w:val="000000"/>
          <w:szCs w:val="18"/>
        </w:rPr>
        <w:t>System Center Data Protection Manager 2010 Standard, лицензия на управление сервером</w:t>
      </w:r>
    </w:p>
    <w:p w14:paraId="3441D5C8"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Operations</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2007 </w:t>
      </w:r>
      <w:r w:rsidRPr="006D78E7">
        <w:rPr>
          <w:rFonts w:cs="Tahoma"/>
          <w:color w:val="000000"/>
          <w:szCs w:val="18"/>
        </w:rPr>
        <w:t>R</w:t>
      </w:r>
      <w:r w:rsidRPr="001B3AF3">
        <w:rPr>
          <w:rFonts w:cs="Tahoma"/>
          <w:color w:val="000000"/>
          <w:szCs w:val="18"/>
          <w:lang w:val="ru-RU"/>
        </w:rPr>
        <w:t>2 клиентская лицензия на управление «на пользователя»</w:t>
      </w:r>
    </w:p>
    <w:p w14:paraId="5CB334D8"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Operations</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2007 </w:t>
      </w:r>
      <w:r w:rsidRPr="006D78E7">
        <w:rPr>
          <w:rFonts w:cs="Tahoma"/>
          <w:color w:val="000000"/>
          <w:szCs w:val="18"/>
        </w:rPr>
        <w:t>R</w:t>
      </w:r>
      <w:r w:rsidRPr="001B3AF3">
        <w:rPr>
          <w:rFonts w:cs="Tahoma"/>
          <w:color w:val="000000"/>
          <w:szCs w:val="18"/>
          <w:lang w:val="ru-RU"/>
        </w:rPr>
        <w:t>2, клиентская лицензия на управление «на операционную среду»</w:t>
      </w:r>
    </w:p>
    <w:p w14:paraId="61FF1E7B" w14:textId="77777777" w:rsidR="00170CFB" w:rsidRPr="006D78E7" w:rsidRDefault="00170CFB" w:rsidP="006D6A83">
      <w:r w:rsidRPr="006D78E7">
        <w:rPr>
          <w:rFonts w:cs="Tahoma"/>
          <w:color w:val="000000"/>
          <w:szCs w:val="18"/>
        </w:rPr>
        <w:t>System Center Operations Manager 2007 R2 Enterprise Server Management License</w:t>
      </w:r>
    </w:p>
    <w:p w14:paraId="134130A0" w14:textId="77777777" w:rsidR="00170CFB" w:rsidRPr="006D78E7" w:rsidRDefault="00170CFB" w:rsidP="006D6A83">
      <w:r w:rsidRPr="006D78E7">
        <w:rPr>
          <w:rFonts w:cs="Tahoma"/>
          <w:color w:val="000000"/>
          <w:szCs w:val="18"/>
        </w:rPr>
        <w:t>System Center Operations Manager 2007 R2 Standard Server Management License</w:t>
      </w:r>
    </w:p>
    <w:p w14:paraId="46F318BB"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Service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клиентская лицензия на управление (</w:t>
      </w:r>
      <w:r w:rsidRPr="006D78E7">
        <w:rPr>
          <w:rFonts w:cs="Tahoma"/>
          <w:color w:val="000000"/>
          <w:szCs w:val="18"/>
        </w:rPr>
        <w:t>Client</w:t>
      </w:r>
      <w:r w:rsidRPr="001B3AF3">
        <w:rPr>
          <w:rFonts w:cs="Tahoma"/>
          <w:color w:val="000000"/>
          <w:szCs w:val="18"/>
          <w:lang w:val="ru-RU"/>
        </w:rPr>
        <w:t xml:space="preserve"> </w:t>
      </w:r>
      <w:r w:rsidRPr="006D78E7">
        <w:rPr>
          <w:rFonts w:cs="Tahoma"/>
          <w:color w:val="000000"/>
          <w:szCs w:val="18"/>
        </w:rPr>
        <w:t>ML</w:t>
      </w:r>
      <w:r w:rsidRPr="001B3AF3">
        <w:rPr>
          <w:rFonts w:cs="Tahoma"/>
          <w:color w:val="000000"/>
          <w:szCs w:val="18"/>
          <w:lang w:val="ru-RU"/>
        </w:rPr>
        <w:t>) «на пользователя»</w:t>
      </w:r>
    </w:p>
    <w:p w14:paraId="77089705"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Service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клиентская лицензия на управление (</w:t>
      </w:r>
      <w:r w:rsidRPr="006D78E7">
        <w:rPr>
          <w:rFonts w:cs="Tahoma"/>
          <w:color w:val="000000"/>
          <w:szCs w:val="18"/>
        </w:rPr>
        <w:t>Client</w:t>
      </w:r>
      <w:r w:rsidRPr="001B3AF3">
        <w:rPr>
          <w:rFonts w:cs="Tahoma"/>
          <w:color w:val="000000"/>
          <w:szCs w:val="18"/>
          <w:lang w:val="ru-RU"/>
        </w:rPr>
        <w:t xml:space="preserve"> </w:t>
      </w:r>
      <w:r w:rsidRPr="006D78E7">
        <w:rPr>
          <w:rFonts w:cs="Tahoma"/>
          <w:color w:val="000000"/>
          <w:szCs w:val="18"/>
        </w:rPr>
        <w:t>ML</w:t>
      </w:r>
      <w:r w:rsidRPr="001B3AF3">
        <w:rPr>
          <w:rFonts w:cs="Tahoma"/>
          <w:color w:val="000000"/>
          <w:szCs w:val="18"/>
          <w:lang w:val="ru-RU"/>
        </w:rPr>
        <w:t>) «на операционную среду»</w:t>
      </w:r>
    </w:p>
    <w:p w14:paraId="1F9699E6"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Service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лицензия на управление сервером (</w:t>
      </w:r>
      <w:r w:rsidRPr="006D78E7">
        <w:rPr>
          <w:rFonts w:cs="Tahoma"/>
          <w:color w:val="000000"/>
          <w:szCs w:val="18"/>
        </w:rPr>
        <w:t>Server</w:t>
      </w:r>
      <w:r w:rsidRPr="001B3AF3">
        <w:rPr>
          <w:rFonts w:cs="Tahoma"/>
          <w:color w:val="000000"/>
          <w:szCs w:val="18"/>
          <w:lang w:val="ru-RU"/>
        </w:rPr>
        <w:t xml:space="preserve"> </w:t>
      </w:r>
      <w:r w:rsidRPr="006D78E7">
        <w:rPr>
          <w:rFonts w:cs="Tahoma"/>
          <w:color w:val="000000"/>
          <w:szCs w:val="18"/>
        </w:rPr>
        <w:t>ML</w:t>
      </w:r>
      <w:r w:rsidRPr="001B3AF3">
        <w:rPr>
          <w:rFonts w:cs="Tahoma"/>
          <w:color w:val="000000"/>
          <w:szCs w:val="18"/>
          <w:lang w:val="ru-RU"/>
        </w:rPr>
        <w:t>) «на операционную среду»</w:t>
      </w:r>
    </w:p>
    <w:p w14:paraId="6F9AC26D"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Virtual</w:t>
      </w:r>
      <w:r w:rsidRPr="001B3AF3">
        <w:rPr>
          <w:rFonts w:cs="Tahoma"/>
          <w:color w:val="000000"/>
          <w:szCs w:val="18"/>
          <w:lang w:val="ru-RU"/>
        </w:rPr>
        <w:t xml:space="preserve"> </w:t>
      </w:r>
      <w:r w:rsidRPr="006D78E7">
        <w:rPr>
          <w:rFonts w:cs="Tahoma"/>
          <w:color w:val="000000"/>
          <w:szCs w:val="18"/>
        </w:rPr>
        <w:t>Machine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2008 </w:t>
      </w:r>
      <w:r w:rsidRPr="006D78E7">
        <w:rPr>
          <w:rFonts w:cs="Tahoma"/>
          <w:color w:val="000000"/>
          <w:szCs w:val="18"/>
        </w:rPr>
        <w:t>R</w:t>
      </w:r>
      <w:r w:rsidRPr="001B3AF3">
        <w:rPr>
          <w:rFonts w:cs="Tahoma"/>
          <w:color w:val="000000"/>
          <w:szCs w:val="18"/>
          <w:lang w:val="ru-RU"/>
        </w:rPr>
        <w:t>2, клиентская лицензия на управление «на пользователя»</w:t>
      </w:r>
    </w:p>
    <w:p w14:paraId="1F21C071"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Virtual</w:t>
      </w:r>
      <w:r w:rsidRPr="001B3AF3">
        <w:rPr>
          <w:rFonts w:cs="Tahoma"/>
          <w:color w:val="000000"/>
          <w:szCs w:val="18"/>
          <w:lang w:val="ru-RU"/>
        </w:rPr>
        <w:t xml:space="preserve"> </w:t>
      </w:r>
      <w:r w:rsidRPr="006D78E7">
        <w:rPr>
          <w:rFonts w:cs="Tahoma"/>
          <w:color w:val="000000"/>
          <w:szCs w:val="18"/>
        </w:rPr>
        <w:t>Machine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2008 </w:t>
      </w:r>
      <w:r w:rsidRPr="006D78E7">
        <w:rPr>
          <w:rFonts w:cs="Tahoma"/>
          <w:color w:val="000000"/>
          <w:szCs w:val="18"/>
        </w:rPr>
        <w:t>R</w:t>
      </w:r>
      <w:r w:rsidRPr="001B3AF3">
        <w:rPr>
          <w:rFonts w:cs="Tahoma"/>
          <w:color w:val="000000"/>
          <w:szCs w:val="18"/>
          <w:lang w:val="ru-RU"/>
        </w:rPr>
        <w:t>2, клиентская лицензия на управление «на операционную среду»</w:t>
      </w:r>
    </w:p>
    <w:p w14:paraId="6CE077CE" w14:textId="77777777" w:rsidR="00170CFB" w:rsidRPr="006D78E7" w:rsidRDefault="00170CFB" w:rsidP="006D6A83">
      <w:r w:rsidRPr="006D78E7">
        <w:rPr>
          <w:rFonts w:cs="Tahoma"/>
          <w:color w:val="000000"/>
          <w:szCs w:val="18"/>
        </w:rPr>
        <w:t>System Center Virtual Machine Manager 2008 R2, лицензия на управление сервером Enterprise</w:t>
      </w:r>
    </w:p>
    <w:p w14:paraId="7A6101FC" w14:textId="77777777" w:rsidR="0064651F" w:rsidRPr="006D78E7" w:rsidRDefault="00497ADA">
      <w:r w:rsidRPr="006D78E7">
        <w:rPr>
          <w:rFonts w:cs="Tahoma"/>
          <w:color w:val="000000"/>
          <w:szCs w:val="18"/>
        </w:rPr>
        <w:t>Windows Intune USL</w:t>
      </w:r>
    </w:p>
    <w:p w14:paraId="76960CF7" w14:textId="77777777" w:rsidR="0064651F" w:rsidRPr="006D78E7" w:rsidRDefault="0064651F"/>
    <w:p w14:paraId="757C59A3" w14:textId="77777777" w:rsidR="004759C6" w:rsidRPr="006D78E7" w:rsidRDefault="004759C6" w:rsidP="0064651F">
      <w:pPr>
        <w:keepNext/>
        <w:tabs>
          <w:tab w:val="num" w:pos="720"/>
        </w:tabs>
        <w:spacing w:after="60"/>
        <w:outlineLvl w:val="3"/>
      </w:pPr>
      <w:r w:rsidRPr="006D78E7">
        <w:rPr>
          <w:b/>
        </w:rPr>
        <w:t>Удаления</w:t>
      </w:r>
    </w:p>
    <w:p w14:paraId="3E87B06F" w14:textId="77777777" w:rsidR="006D5B20" w:rsidRPr="006D78E7" w:rsidRDefault="006D5B20" w:rsidP="006D5B20">
      <w:r w:rsidRPr="006D78E7">
        <w:rPr>
          <w:rFonts w:cs="Tahoma"/>
          <w:color w:val="000000"/>
          <w:szCs w:val="18"/>
        </w:rPr>
        <w:t>Expression Studio Profressional 4</w:t>
      </w:r>
    </w:p>
    <w:p w14:paraId="768873A7" w14:textId="77777777" w:rsidR="006D5B20" w:rsidRPr="006D78E7" w:rsidRDefault="006D5B20" w:rsidP="006D5B20">
      <w:r w:rsidRPr="006D78E7">
        <w:rPr>
          <w:rFonts w:cs="Tahoma"/>
          <w:color w:val="000000"/>
          <w:szCs w:val="18"/>
        </w:rPr>
        <w:t>Expression Studio Ultimate 4</w:t>
      </w:r>
    </w:p>
    <w:p w14:paraId="6BC9CBFF" w14:textId="77777777" w:rsidR="006D5B20" w:rsidRPr="006D78E7" w:rsidRDefault="006D5B20" w:rsidP="006D5B20">
      <w:r w:rsidRPr="006D78E7">
        <w:rPr>
          <w:rFonts w:cs="Tahoma"/>
          <w:color w:val="000000"/>
          <w:szCs w:val="18"/>
        </w:rPr>
        <w:t>Office Web Applications A (User SL)</w:t>
      </w:r>
    </w:p>
    <w:p w14:paraId="37A3D911" w14:textId="77777777" w:rsidR="006D5B20" w:rsidRPr="006D78E7" w:rsidRDefault="006D5B20" w:rsidP="006D5B20">
      <w:r w:rsidRPr="006D78E7">
        <w:rPr>
          <w:rFonts w:cs="Tahoma"/>
          <w:color w:val="000000"/>
          <w:szCs w:val="18"/>
        </w:rPr>
        <w:t>SQL Server</w:t>
      </w:r>
      <w:r w:rsidR="006D78E7" w:rsidRPr="006D78E7">
        <w:rPr>
          <w:rFonts w:cs="Tahoma"/>
          <w:color w:val="000000"/>
          <w:szCs w:val="18"/>
          <w:vertAlign w:val="superscript"/>
        </w:rPr>
        <w:t>®</w:t>
      </w:r>
      <w:r w:rsidRPr="006D78E7">
        <w:rPr>
          <w:rFonts w:cs="Tahoma"/>
          <w:color w:val="000000"/>
          <w:szCs w:val="18"/>
        </w:rPr>
        <w:t xml:space="preserve"> 2008 R2 Parallel Data Warehouse</w:t>
      </w:r>
    </w:p>
    <w:p w14:paraId="23CB3C84" w14:textId="77777777" w:rsidR="006D5B20" w:rsidRPr="006D78E7" w:rsidRDefault="006D5B20" w:rsidP="006D5B20">
      <w:r w:rsidRPr="006D78E7">
        <w:rPr>
          <w:rFonts w:cs="Tahoma"/>
          <w:color w:val="000000"/>
          <w:szCs w:val="18"/>
        </w:rPr>
        <w:t>SQL Server</w:t>
      </w:r>
      <w:r w:rsidR="006D78E7" w:rsidRPr="006D78E7">
        <w:rPr>
          <w:rFonts w:cs="Tahoma"/>
          <w:color w:val="000000"/>
          <w:szCs w:val="18"/>
          <w:vertAlign w:val="superscript"/>
        </w:rPr>
        <w:t>®</w:t>
      </w:r>
      <w:r w:rsidRPr="006D78E7">
        <w:rPr>
          <w:rFonts w:cs="Tahoma"/>
          <w:color w:val="000000"/>
          <w:szCs w:val="18"/>
        </w:rPr>
        <w:t xml:space="preserve"> 2008 R2 Parallel Data Warehouse Developer</w:t>
      </w:r>
    </w:p>
    <w:p w14:paraId="46DD578A" w14:textId="77777777" w:rsidR="00170CFB" w:rsidRPr="006D78E7" w:rsidRDefault="00170CFB" w:rsidP="006D6A83">
      <w:r w:rsidRPr="006D78E7">
        <w:rPr>
          <w:rFonts w:cs="Tahoma"/>
          <w:color w:val="000000"/>
          <w:szCs w:val="18"/>
        </w:rPr>
        <w:t>System Center Configuration Manager 2007 R3</w:t>
      </w:r>
    </w:p>
    <w:p w14:paraId="34741CD4" w14:textId="77777777" w:rsidR="00170CFB" w:rsidRPr="006D78E7" w:rsidRDefault="00170CFB" w:rsidP="006D6A83">
      <w:r w:rsidRPr="006D78E7">
        <w:rPr>
          <w:rFonts w:cs="Tahoma"/>
          <w:color w:val="000000"/>
          <w:szCs w:val="18"/>
        </w:rPr>
        <w:t>System Center Configuration Manager 2007 R3 с технологией SQL Server 2008</w:t>
      </w:r>
    </w:p>
    <w:p w14:paraId="6582C6BB"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Data</w:t>
      </w:r>
      <w:r w:rsidRPr="001B3AF3">
        <w:rPr>
          <w:rFonts w:cs="Tahoma"/>
          <w:color w:val="000000"/>
          <w:szCs w:val="18"/>
          <w:lang w:val="ru-RU"/>
        </w:rPr>
        <w:t xml:space="preserve"> </w:t>
      </w:r>
      <w:r w:rsidRPr="006D78E7">
        <w:rPr>
          <w:rFonts w:cs="Tahoma"/>
          <w:color w:val="000000"/>
          <w:szCs w:val="18"/>
        </w:rPr>
        <w:t>Protection</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клиентская лицензия на управление «на пользователя»</w:t>
      </w:r>
    </w:p>
    <w:p w14:paraId="650EEC57" w14:textId="77777777" w:rsidR="00170CFB" w:rsidRPr="001B3AF3" w:rsidRDefault="00170CFB" w:rsidP="006D6A83">
      <w:pPr>
        <w:rPr>
          <w:lang w:val="ru-RU"/>
        </w:rPr>
      </w:pPr>
      <w:r w:rsidRPr="006D78E7">
        <w:rPr>
          <w:rFonts w:cs="Tahoma"/>
          <w:color w:val="000000"/>
          <w:szCs w:val="18"/>
        </w:rPr>
        <w:t>System</w:t>
      </w:r>
      <w:r w:rsidRPr="001B3AF3">
        <w:rPr>
          <w:rFonts w:cs="Tahoma"/>
          <w:color w:val="000000"/>
          <w:szCs w:val="18"/>
          <w:lang w:val="ru-RU"/>
        </w:rPr>
        <w:t xml:space="preserve"> </w:t>
      </w:r>
      <w:r w:rsidRPr="006D78E7">
        <w:rPr>
          <w:rFonts w:cs="Tahoma"/>
          <w:color w:val="000000"/>
          <w:szCs w:val="18"/>
        </w:rPr>
        <w:t>Center</w:t>
      </w:r>
      <w:r w:rsidRPr="001B3AF3">
        <w:rPr>
          <w:rFonts w:cs="Tahoma"/>
          <w:color w:val="000000"/>
          <w:szCs w:val="18"/>
          <w:lang w:val="ru-RU"/>
        </w:rPr>
        <w:t xml:space="preserve"> </w:t>
      </w:r>
      <w:r w:rsidRPr="006D78E7">
        <w:rPr>
          <w:rFonts w:cs="Tahoma"/>
          <w:color w:val="000000"/>
          <w:szCs w:val="18"/>
        </w:rPr>
        <w:t>Data</w:t>
      </w:r>
      <w:r w:rsidRPr="001B3AF3">
        <w:rPr>
          <w:rFonts w:cs="Tahoma"/>
          <w:color w:val="000000"/>
          <w:szCs w:val="18"/>
          <w:lang w:val="ru-RU"/>
        </w:rPr>
        <w:t xml:space="preserve"> </w:t>
      </w:r>
      <w:r w:rsidRPr="006D78E7">
        <w:rPr>
          <w:rFonts w:cs="Tahoma"/>
          <w:color w:val="000000"/>
          <w:szCs w:val="18"/>
        </w:rPr>
        <w:t>Protection</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клиентская лицензия на управление «на операционную среду»</w:t>
      </w:r>
    </w:p>
    <w:p w14:paraId="088DC1D7" w14:textId="77777777" w:rsidR="00170CFB" w:rsidRPr="006D78E7" w:rsidRDefault="00170CFB" w:rsidP="006D6A83">
      <w:r w:rsidRPr="006D78E7">
        <w:rPr>
          <w:rFonts w:cs="Tahoma"/>
          <w:color w:val="000000"/>
          <w:szCs w:val="18"/>
        </w:rPr>
        <w:t>System Center Operations Manager 2007 R2</w:t>
      </w:r>
    </w:p>
    <w:p w14:paraId="41520EBA" w14:textId="77777777" w:rsidR="00170CFB" w:rsidRPr="006D78E7" w:rsidRDefault="00170CFB" w:rsidP="006D6A83">
      <w:r w:rsidRPr="006D78E7">
        <w:rPr>
          <w:rFonts w:cs="Tahoma"/>
          <w:color w:val="000000"/>
          <w:szCs w:val="18"/>
        </w:rPr>
        <w:t>System Center Operations Manager 2007 R2 с технологией SQL Server 2008</w:t>
      </w:r>
    </w:p>
    <w:p w14:paraId="040BC333" w14:textId="77777777" w:rsidR="00170CFB" w:rsidRPr="006D78E7" w:rsidRDefault="00170CFB" w:rsidP="006D6A83">
      <w:r w:rsidRPr="006D78E7">
        <w:rPr>
          <w:rFonts w:cs="Tahoma"/>
          <w:color w:val="000000"/>
          <w:szCs w:val="18"/>
        </w:rPr>
        <w:t>System Center Service Manager 2010</w:t>
      </w:r>
    </w:p>
    <w:p w14:paraId="524C35E5" w14:textId="77777777" w:rsidR="00170CFB" w:rsidRPr="006D78E7" w:rsidRDefault="00170CFB" w:rsidP="006D6A83">
      <w:r w:rsidRPr="006D78E7">
        <w:rPr>
          <w:rFonts w:cs="Tahoma"/>
          <w:color w:val="000000"/>
          <w:szCs w:val="18"/>
        </w:rPr>
        <w:t>System Center Service Manager 2010 с технологией SQL Server 2008</w:t>
      </w:r>
    </w:p>
    <w:p w14:paraId="50BC7F23" w14:textId="77777777" w:rsidR="00170CFB" w:rsidRPr="006D78E7" w:rsidRDefault="00170CFB" w:rsidP="006D6A83">
      <w:r w:rsidRPr="006D78E7">
        <w:rPr>
          <w:rFonts w:cs="Tahoma"/>
          <w:color w:val="000000"/>
          <w:szCs w:val="18"/>
        </w:rPr>
        <w:t>System Center Essentials 2010</w:t>
      </w:r>
    </w:p>
    <w:p w14:paraId="6A663F99" w14:textId="77777777" w:rsidR="00170CFB" w:rsidRPr="006D78E7" w:rsidRDefault="00170CFB" w:rsidP="006D6A83">
      <w:r w:rsidRPr="006D78E7">
        <w:rPr>
          <w:rFonts w:cs="Tahoma"/>
          <w:color w:val="000000"/>
          <w:szCs w:val="18"/>
        </w:rPr>
        <w:t>System Center Essentials 2010 Client ML</w:t>
      </w:r>
    </w:p>
    <w:p w14:paraId="6FA2C146" w14:textId="77777777" w:rsidR="00170CFB" w:rsidRPr="006D78E7" w:rsidRDefault="00170CFB" w:rsidP="006D6A83">
      <w:r w:rsidRPr="006D78E7">
        <w:rPr>
          <w:rFonts w:cs="Tahoma"/>
          <w:color w:val="000000"/>
          <w:szCs w:val="18"/>
        </w:rPr>
        <w:t>System Center Essentials 2010 Server ML</w:t>
      </w:r>
    </w:p>
    <w:p w14:paraId="51DD7B76" w14:textId="77777777" w:rsidR="00170CFB" w:rsidRPr="006D78E7" w:rsidRDefault="00170CFB" w:rsidP="006D6A83">
      <w:r w:rsidRPr="006D78E7">
        <w:rPr>
          <w:rFonts w:cs="Tahoma"/>
          <w:color w:val="000000"/>
          <w:szCs w:val="18"/>
        </w:rPr>
        <w:t xml:space="preserve">System Center Essentials 2010 с SQL Server 2008 Technology </w:t>
      </w:r>
    </w:p>
    <w:p w14:paraId="38D64066" w14:textId="77777777" w:rsidR="00170CFB" w:rsidRPr="006D78E7" w:rsidRDefault="00170CFB" w:rsidP="006D6A83">
      <w:r w:rsidRPr="006D78E7">
        <w:rPr>
          <w:rFonts w:cs="Tahoma"/>
          <w:color w:val="000000"/>
          <w:szCs w:val="18"/>
        </w:rPr>
        <w:t>System Center Essentials Plus 2010 Client Management License Suite</w:t>
      </w:r>
    </w:p>
    <w:p w14:paraId="0E715D6D" w14:textId="77777777" w:rsidR="00170CFB" w:rsidRPr="006D78E7" w:rsidRDefault="00170CFB" w:rsidP="006D6A83">
      <w:r w:rsidRPr="006D78E7">
        <w:rPr>
          <w:rFonts w:cs="Tahoma"/>
          <w:color w:val="000000"/>
          <w:szCs w:val="18"/>
        </w:rPr>
        <w:t>System Center Essentials Plus 2010 Server Management License Suite</w:t>
      </w:r>
    </w:p>
    <w:p w14:paraId="2E19E64E" w14:textId="77777777" w:rsidR="00170CFB" w:rsidRPr="006D78E7" w:rsidRDefault="00170CFB" w:rsidP="006D6A83">
      <w:r w:rsidRPr="006D78E7">
        <w:rPr>
          <w:rFonts w:cs="Tahoma"/>
          <w:color w:val="000000"/>
          <w:szCs w:val="18"/>
        </w:rPr>
        <w:t>System Center Virtual Machine Manager 2008 R2 Workgroup Edition</w:t>
      </w:r>
    </w:p>
    <w:p w14:paraId="32A511A8" w14:textId="77777777" w:rsidR="00170CFB" w:rsidRPr="006D78E7" w:rsidRDefault="00170CFB" w:rsidP="006D6A83">
      <w:r w:rsidRPr="006D78E7">
        <w:rPr>
          <w:rFonts w:cs="Tahoma"/>
          <w:color w:val="000000"/>
          <w:szCs w:val="18"/>
        </w:rPr>
        <w:t>Visual Studio</w:t>
      </w:r>
      <w:r w:rsidR="006D78E7" w:rsidRPr="006D78E7">
        <w:rPr>
          <w:rFonts w:cs="Tahoma"/>
          <w:color w:val="000000"/>
          <w:szCs w:val="18"/>
          <w:vertAlign w:val="superscript"/>
        </w:rPr>
        <w:t>®</w:t>
      </w:r>
      <w:r w:rsidRPr="006D78E7">
        <w:rPr>
          <w:rFonts w:cs="Tahoma"/>
          <w:color w:val="000000"/>
          <w:szCs w:val="18"/>
        </w:rPr>
        <w:t xml:space="preserve"> Team Foundation Server 2012 External Connector</w:t>
      </w:r>
    </w:p>
    <w:p w14:paraId="01A33346" w14:textId="77777777" w:rsidR="004759C6" w:rsidRPr="006D78E7" w:rsidRDefault="004759C6" w:rsidP="007E466C"/>
    <w:p w14:paraId="6CF2C4B7" w14:textId="77777777" w:rsidR="0064651F" w:rsidRPr="006D78E7" w:rsidRDefault="0064651F" w:rsidP="0064651F"/>
    <w:p w14:paraId="38719AD7" w14:textId="77777777" w:rsidR="00243B33" w:rsidRPr="001B3AF3" w:rsidRDefault="000225E7" w:rsidP="00243B33">
      <w:pPr>
        <w:pStyle w:val="Heading2"/>
        <w:ind w:left="0"/>
        <w:jc w:val="both"/>
        <w:rPr>
          <w:lang w:val="ru-RU"/>
        </w:rPr>
      </w:pPr>
      <w:bookmarkStart w:id="580" w:name="_Toc374286687"/>
      <w:r w:rsidRPr="001B3AF3">
        <w:rPr>
          <w:rFonts w:ascii="Tahoma" w:hAnsi="Tahoma" w:cs="Tahoma"/>
          <w:color w:val="FF6600"/>
          <w:lang w:val="ru-RU"/>
        </w:rPr>
        <w:t>ИЗМЕНЕНИЯ В ФЕВРАЛЕ 2013 Г.</w:t>
      </w:r>
      <w:bookmarkEnd w:id="580"/>
    </w:p>
    <w:p w14:paraId="794E00F2" w14:textId="77777777" w:rsidR="00243B33" w:rsidRPr="001B3AF3" w:rsidRDefault="00243B33" w:rsidP="00E06050">
      <w:pPr>
        <w:pStyle w:val="Heading2"/>
        <w:ind w:left="0"/>
        <w:jc w:val="both"/>
        <w:rPr>
          <w:lang w:val="ru-RU"/>
        </w:rPr>
      </w:pPr>
    </w:p>
    <w:p w14:paraId="408731C2" w14:textId="77777777" w:rsidR="00662A44" w:rsidRPr="001B3AF3" w:rsidRDefault="00662A44" w:rsidP="00662A44">
      <w:pPr>
        <w:spacing w:after="60"/>
        <w:rPr>
          <w:lang w:val="ru-RU"/>
        </w:rPr>
      </w:pPr>
      <w:r w:rsidRPr="001B3AF3">
        <w:rPr>
          <w:b/>
          <w:lang w:val="ru-RU"/>
        </w:rPr>
        <w:t>Добавления</w:t>
      </w:r>
    </w:p>
    <w:p w14:paraId="1D8CC468"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Additive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3C5796F5"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0747124B" w14:textId="77777777" w:rsidR="00662A44" w:rsidRPr="001B3AF3" w:rsidRDefault="00662A44" w:rsidP="00662A44">
      <w:pPr>
        <w:rPr>
          <w:spacing w:val="-2"/>
          <w:lang w:val="ru-RU"/>
        </w:rPr>
      </w:pPr>
      <w:r w:rsidRPr="00BA6E57">
        <w:rPr>
          <w:rFonts w:cs="Tahoma"/>
          <w:color w:val="000000"/>
          <w:spacing w:val="-2"/>
          <w:szCs w:val="18"/>
        </w:rPr>
        <w:t>Microsoft</w:t>
      </w:r>
      <w:r w:rsidRPr="001B3AF3">
        <w:rPr>
          <w:rFonts w:cs="Tahoma"/>
          <w:color w:val="000000"/>
          <w:spacing w:val="-2"/>
          <w:szCs w:val="18"/>
          <w:lang w:val="ru-RU"/>
        </w:rPr>
        <w:t xml:space="preserve"> </w:t>
      </w:r>
      <w:r w:rsidRPr="00BA6E57">
        <w:rPr>
          <w:rFonts w:cs="Tahoma"/>
          <w:color w:val="000000"/>
          <w:spacing w:val="-2"/>
          <w:szCs w:val="20"/>
        </w:rPr>
        <w:t>Dynamics</w:t>
      </w:r>
      <w:r w:rsidRPr="001B3AF3">
        <w:rPr>
          <w:rFonts w:cs="Tahoma"/>
          <w:color w:val="000000"/>
          <w:spacing w:val="-2"/>
          <w:szCs w:val="20"/>
          <w:lang w:val="ru-RU"/>
        </w:rPr>
        <w:t xml:space="preserve"> </w:t>
      </w:r>
      <w:r w:rsidRPr="00BA6E57">
        <w:rPr>
          <w:rFonts w:cs="Tahoma"/>
          <w:color w:val="000000"/>
          <w:spacing w:val="-2"/>
          <w:szCs w:val="20"/>
        </w:rPr>
        <w:t>AX</w:t>
      </w:r>
      <w:r w:rsidRPr="001B3AF3">
        <w:rPr>
          <w:rFonts w:cs="Tahoma"/>
          <w:color w:val="000000"/>
          <w:spacing w:val="-2"/>
          <w:szCs w:val="20"/>
          <w:lang w:val="ru-RU"/>
        </w:rPr>
        <w:t xml:space="preserve"> 2012 </w:t>
      </w:r>
      <w:r w:rsidRPr="00BA6E57">
        <w:rPr>
          <w:rFonts w:cs="Tahoma"/>
          <w:color w:val="000000"/>
          <w:spacing w:val="-2"/>
          <w:szCs w:val="20"/>
        </w:rPr>
        <w:t>R</w:t>
      </w:r>
      <w:r w:rsidRPr="001B3AF3">
        <w:rPr>
          <w:rFonts w:cs="Tahoma"/>
          <w:color w:val="000000"/>
          <w:spacing w:val="-2"/>
          <w:szCs w:val="20"/>
          <w:lang w:val="ru-RU"/>
        </w:rPr>
        <w:t xml:space="preserve">2 </w:t>
      </w:r>
      <w:r w:rsidRPr="00BA6E57">
        <w:rPr>
          <w:rFonts w:cs="Tahoma"/>
          <w:color w:val="000000"/>
          <w:spacing w:val="-2"/>
          <w:szCs w:val="20"/>
        </w:rPr>
        <w:t>Functional</w:t>
      </w:r>
      <w:r w:rsidRPr="001B3AF3">
        <w:rPr>
          <w:rFonts w:cs="Tahoma"/>
          <w:color w:val="000000"/>
          <w:spacing w:val="-2"/>
          <w:szCs w:val="20"/>
          <w:lang w:val="ru-RU"/>
        </w:rPr>
        <w:t xml:space="preserve"> </w:t>
      </w:r>
      <w:r w:rsidRPr="00BA6E57">
        <w:rPr>
          <w:rFonts w:cs="Tahoma"/>
          <w:color w:val="000000"/>
          <w:spacing w:val="-2"/>
          <w:szCs w:val="20"/>
        </w:rPr>
        <w:t>Additive</w:t>
      </w:r>
      <w:r w:rsidRPr="001B3AF3">
        <w:rPr>
          <w:rFonts w:cs="Tahoma"/>
          <w:color w:val="000000"/>
          <w:spacing w:val="-2"/>
          <w:szCs w:val="20"/>
          <w:lang w:val="ru-RU"/>
        </w:rPr>
        <w:t xml:space="preserve"> </w:t>
      </w:r>
      <w:r w:rsidRPr="00BA6E57">
        <w:rPr>
          <w:rFonts w:cs="Tahoma"/>
          <w:color w:val="000000"/>
          <w:spacing w:val="-2"/>
          <w:szCs w:val="20"/>
        </w:rPr>
        <w:t>CAL</w:t>
      </w:r>
      <w:r w:rsidRPr="001B3AF3">
        <w:rPr>
          <w:rFonts w:cs="Tahoma"/>
          <w:color w:val="000000"/>
          <w:spacing w:val="-2"/>
          <w:szCs w:val="20"/>
          <w:lang w:val="ru-RU"/>
        </w:rPr>
        <w:t xml:space="preserve"> (лицензии «на пользователя» и лицензии «на устройство»)</w:t>
      </w:r>
    </w:p>
    <w:p w14:paraId="4C958031"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Functional</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1E63B371"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Self</w:t>
      </w:r>
      <w:r w:rsidRPr="001B3AF3">
        <w:rPr>
          <w:rFonts w:cs="Tahoma"/>
          <w:color w:val="000000"/>
          <w:szCs w:val="20"/>
          <w:lang w:val="ru-RU"/>
        </w:rPr>
        <w:t xml:space="preserve"> </w:t>
      </w:r>
      <w:r w:rsidRPr="006D78E7">
        <w:rPr>
          <w:rFonts w:cs="Tahoma"/>
          <w:color w:val="000000"/>
          <w:szCs w:val="20"/>
        </w:rPr>
        <w:t>Serve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71E7AF25"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Server</w:t>
      </w:r>
    </w:p>
    <w:p w14:paraId="60370804"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Task</w:t>
      </w:r>
      <w:r w:rsidRPr="001B3AF3">
        <w:rPr>
          <w:rFonts w:cs="Tahoma"/>
          <w:color w:val="000000"/>
          <w:szCs w:val="20"/>
          <w:lang w:val="ru-RU"/>
        </w:rPr>
        <w:t xml:space="preserve"> </w:t>
      </w:r>
      <w:r w:rsidRPr="006D78E7">
        <w:rPr>
          <w:rFonts w:cs="Tahoma"/>
          <w:color w:val="000000"/>
          <w:szCs w:val="20"/>
        </w:rPr>
        <w:t>Additive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3A3B58BF" w14:textId="77777777" w:rsidR="00662A44" w:rsidRPr="001B3AF3" w:rsidRDefault="00662A44" w:rsidP="00662A44">
      <w:pPr>
        <w:keepNext/>
        <w:tabs>
          <w:tab w:val="num" w:pos="720"/>
        </w:tabs>
        <w:outlineLvl w:val="3"/>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R</w:t>
      </w:r>
      <w:r w:rsidRPr="001B3AF3">
        <w:rPr>
          <w:rFonts w:cs="Tahoma"/>
          <w:color w:val="000000"/>
          <w:szCs w:val="20"/>
          <w:lang w:val="ru-RU"/>
        </w:rPr>
        <w:t xml:space="preserve">2 </w:t>
      </w:r>
      <w:r w:rsidRPr="006D78E7">
        <w:rPr>
          <w:rFonts w:cs="Tahoma"/>
          <w:color w:val="000000"/>
          <w:szCs w:val="20"/>
        </w:rPr>
        <w:t>Task</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11C86251" w14:textId="77777777" w:rsidR="00662A44" w:rsidRPr="001B3AF3" w:rsidRDefault="00662A44" w:rsidP="00662A44">
      <w:pPr>
        <w:keepNext/>
        <w:tabs>
          <w:tab w:val="num" w:pos="720"/>
        </w:tabs>
        <w:outlineLvl w:val="3"/>
        <w:rPr>
          <w:lang w:val="ru-RU"/>
        </w:rPr>
      </w:pPr>
    </w:p>
    <w:p w14:paraId="4F70897A" w14:textId="77777777" w:rsidR="00662A44" w:rsidRPr="001B3AF3" w:rsidRDefault="00662A44" w:rsidP="00662A44">
      <w:pPr>
        <w:spacing w:after="60"/>
        <w:rPr>
          <w:lang w:val="ru-RU"/>
        </w:rPr>
      </w:pPr>
      <w:r w:rsidRPr="001B3AF3">
        <w:rPr>
          <w:b/>
          <w:lang w:val="ru-RU"/>
        </w:rPr>
        <w:t>Изменения</w:t>
      </w:r>
    </w:p>
    <w:p w14:paraId="2B56F52C" w14:textId="77777777" w:rsidR="00662A44" w:rsidRPr="001B3AF3" w:rsidRDefault="00662A44" w:rsidP="00662A44">
      <w:pPr>
        <w:keepNext/>
        <w:tabs>
          <w:tab w:val="num" w:pos="720"/>
        </w:tabs>
        <w:outlineLvl w:val="3"/>
        <w:rPr>
          <w:lang w:val="ru-RU"/>
        </w:rPr>
      </w:pPr>
      <w:r w:rsidRPr="006D78E7">
        <w:rPr>
          <w:rFonts w:cs="Tahoma"/>
          <w:color w:val="000000"/>
          <w:szCs w:val="20"/>
        </w:rPr>
        <w:t>Visio</w:t>
      </w:r>
      <w:r w:rsidRPr="001B3AF3">
        <w:rPr>
          <w:rFonts w:cs="Tahoma"/>
          <w:color w:val="000000"/>
          <w:szCs w:val="20"/>
          <w:lang w:val="ru-RU"/>
        </w:rPr>
        <w:t xml:space="preserve"> профессиональный 2013</w:t>
      </w:r>
    </w:p>
    <w:p w14:paraId="42086962" w14:textId="77777777" w:rsidR="00662A44" w:rsidRPr="001B3AF3" w:rsidRDefault="00662A44" w:rsidP="00662A44">
      <w:pPr>
        <w:keepNext/>
        <w:tabs>
          <w:tab w:val="num" w:pos="720"/>
        </w:tabs>
        <w:outlineLvl w:val="3"/>
        <w:rPr>
          <w:lang w:val="ru-RU"/>
        </w:rPr>
      </w:pPr>
    </w:p>
    <w:p w14:paraId="57BFAA9E" w14:textId="77777777" w:rsidR="00662A44" w:rsidRPr="001B3AF3" w:rsidRDefault="00662A44" w:rsidP="0064651F">
      <w:pPr>
        <w:keepNext/>
        <w:tabs>
          <w:tab w:val="num" w:pos="720"/>
        </w:tabs>
        <w:spacing w:after="60"/>
        <w:outlineLvl w:val="3"/>
        <w:rPr>
          <w:lang w:val="ru-RU"/>
        </w:rPr>
      </w:pPr>
      <w:r w:rsidRPr="001B3AF3">
        <w:rPr>
          <w:b/>
          <w:lang w:val="ru-RU"/>
        </w:rPr>
        <w:t>Удаления</w:t>
      </w:r>
    </w:p>
    <w:p w14:paraId="6F015D51"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Additive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2265D82D"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3822F19E"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Functional</w:t>
      </w:r>
      <w:r w:rsidRPr="001B3AF3">
        <w:rPr>
          <w:rFonts w:cs="Tahoma"/>
          <w:color w:val="000000"/>
          <w:szCs w:val="20"/>
          <w:lang w:val="ru-RU"/>
        </w:rPr>
        <w:t xml:space="preserve"> </w:t>
      </w:r>
      <w:r w:rsidRPr="006D78E7">
        <w:rPr>
          <w:rFonts w:cs="Tahoma"/>
          <w:color w:val="000000"/>
          <w:szCs w:val="20"/>
        </w:rPr>
        <w:t>Additive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2F9C07E0"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Functional</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0FE6EF2D"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Self</w:t>
      </w:r>
      <w:r w:rsidRPr="001B3AF3">
        <w:rPr>
          <w:rFonts w:cs="Tahoma"/>
          <w:color w:val="000000"/>
          <w:szCs w:val="20"/>
          <w:lang w:val="ru-RU"/>
        </w:rPr>
        <w:t xml:space="preserve"> </w:t>
      </w:r>
      <w:r w:rsidRPr="006D78E7">
        <w:rPr>
          <w:rFonts w:cs="Tahoma"/>
          <w:color w:val="000000"/>
          <w:szCs w:val="20"/>
        </w:rPr>
        <w:t>Serve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297239D0"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Server</w:t>
      </w:r>
    </w:p>
    <w:p w14:paraId="1E209756"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Task</w:t>
      </w:r>
      <w:r w:rsidRPr="001B3AF3">
        <w:rPr>
          <w:rFonts w:cs="Tahoma"/>
          <w:color w:val="000000"/>
          <w:szCs w:val="20"/>
          <w:lang w:val="ru-RU"/>
        </w:rPr>
        <w:t xml:space="preserve"> </w:t>
      </w:r>
      <w:r w:rsidRPr="006D78E7">
        <w:rPr>
          <w:rFonts w:cs="Tahoma"/>
          <w:color w:val="000000"/>
          <w:szCs w:val="20"/>
        </w:rPr>
        <w:t>Additive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p w14:paraId="635A8F9D" w14:textId="77777777" w:rsidR="00662A44" w:rsidRPr="001B3AF3" w:rsidRDefault="00662A44" w:rsidP="00662A44">
      <w:pPr>
        <w:rPr>
          <w:lang w:val="ru-RU"/>
        </w:rPr>
      </w:pP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AX</w:t>
      </w:r>
      <w:r w:rsidRPr="001B3AF3">
        <w:rPr>
          <w:rFonts w:cs="Tahoma"/>
          <w:color w:val="000000"/>
          <w:szCs w:val="20"/>
          <w:lang w:val="ru-RU"/>
        </w:rPr>
        <w:t xml:space="preserve"> 2012 </w:t>
      </w:r>
      <w:r w:rsidRPr="006D78E7">
        <w:rPr>
          <w:rFonts w:cs="Tahoma"/>
          <w:color w:val="000000"/>
          <w:szCs w:val="20"/>
        </w:rPr>
        <w:t>Task</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(лицензии «на пользователя» и лицензии «на устройство»)</w:t>
      </w:r>
    </w:p>
    <w:bookmarkEnd w:id="564"/>
    <w:p w14:paraId="24445DEB" w14:textId="77777777" w:rsidR="00023FE7" w:rsidRPr="001B3AF3" w:rsidRDefault="00EF4590" w:rsidP="00B939A4">
      <w:pPr>
        <w:rPr>
          <w:sz w:val="36"/>
          <w:szCs w:val="36"/>
          <w:lang w:val="ru-RU"/>
        </w:rPr>
      </w:pPr>
      <w:r w:rsidRPr="001B3AF3">
        <w:rPr>
          <w:sz w:val="36"/>
          <w:szCs w:val="36"/>
          <w:lang w:val="ru-RU"/>
        </w:rPr>
        <w:br w:type="page"/>
      </w:r>
      <w:bookmarkStart w:id="581" w:name="_Toc336338180"/>
      <w:bookmarkStart w:id="582" w:name="_Toc374286688"/>
      <w:r w:rsidRPr="001B3AF3">
        <w:rPr>
          <w:rStyle w:val="Heading1Char"/>
          <w:lang w:val="ru-RU"/>
        </w:rPr>
        <w:t>РАЗДЕЛ 2. СПЕЦИАЛЬНЫЕ ПРЕДЛОЖЕНИЯ ДЛЯ ПРОДУКТОВ</w:t>
      </w:r>
      <w:bookmarkEnd w:id="581"/>
      <w:bookmarkEnd w:id="582"/>
    </w:p>
    <w:p w14:paraId="6DD3B8B7" w14:textId="77777777" w:rsidR="00023FE7" w:rsidRPr="001B3AF3" w:rsidRDefault="00023FE7" w:rsidP="00510F6B">
      <w:pPr>
        <w:ind w:right="720"/>
        <w:rPr>
          <w:lang w:val="ru-RU"/>
        </w:rPr>
      </w:pPr>
    </w:p>
    <w:p w14:paraId="6E623518" w14:textId="77777777" w:rsidR="00505713" w:rsidRPr="001B3AF3" w:rsidRDefault="00505713" w:rsidP="00505713">
      <w:pPr>
        <w:pStyle w:val="Heading2"/>
        <w:spacing w:after="120"/>
        <w:ind w:left="0"/>
        <w:rPr>
          <w:lang w:val="ru-RU"/>
        </w:rPr>
      </w:pPr>
      <w:bookmarkStart w:id="583" w:name="_Toc374286689"/>
      <w:r w:rsidRPr="001B3AF3">
        <w:rPr>
          <w:rFonts w:ascii="Tahoma" w:eastAsia="Times New Roman" w:hAnsi="Tahoma" w:cs="Tahoma"/>
          <w:color w:val="FF9429"/>
          <w:lang w:val="ru-RU"/>
        </w:rPr>
        <w:t xml:space="preserve">Рекламная акция: надстройка </w:t>
      </w:r>
      <w:r w:rsidRPr="000C2DFC">
        <w:rPr>
          <w:rFonts w:ascii="Tahoma" w:eastAsia="Times New Roman" w:hAnsi="Tahoma" w:cs="Tahoma"/>
          <w:color w:val="FF9429"/>
        </w:rPr>
        <w:t>Windows</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Intune</w:t>
      </w:r>
      <w:r w:rsidRPr="001B3AF3">
        <w:rPr>
          <w:rFonts w:ascii="Tahoma" w:eastAsia="Times New Roman" w:hAnsi="Tahoma" w:cs="Tahoma"/>
          <w:color w:val="FF9429"/>
          <w:lang w:val="ru-RU"/>
        </w:rPr>
        <w:t xml:space="preserve"> + </w:t>
      </w:r>
      <w:r w:rsidRPr="000C2DFC">
        <w:rPr>
          <w:rFonts w:ascii="Tahoma" w:eastAsia="Times New Roman" w:hAnsi="Tahoma" w:cs="Tahoma"/>
          <w:color w:val="FF9429"/>
        </w:rPr>
        <w:t>Windows</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Intune</w:t>
      </w:r>
      <w:bookmarkEnd w:id="583"/>
    </w:p>
    <w:p w14:paraId="489BDA38" w14:textId="77777777" w:rsidR="00505713" w:rsidRPr="001B3AF3" w:rsidRDefault="00505713" w:rsidP="00963238">
      <w:pPr>
        <w:rPr>
          <w:spacing w:val="-2"/>
          <w:lang w:val="ru-RU"/>
        </w:rPr>
      </w:pPr>
      <w:r w:rsidRPr="00BA6E57">
        <w:rPr>
          <w:rFonts w:cs="Tahoma"/>
          <w:color w:val="000000" w:themeColor="text1"/>
          <w:spacing w:val="-2"/>
          <w:szCs w:val="18"/>
          <w:bdr w:val="none" w:sz="0" w:space="0" w:color="auto" w:frame="1"/>
          <w:shd w:val="clear" w:color="auto" w:fill="FFFFFF"/>
        </w:rPr>
        <w:t>C</w:t>
      </w:r>
      <w:r w:rsidRPr="001B3AF3">
        <w:rPr>
          <w:rFonts w:cs="Tahoma"/>
          <w:color w:val="000000" w:themeColor="text1"/>
          <w:spacing w:val="-2"/>
          <w:szCs w:val="18"/>
          <w:bdr w:val="none" w:sz="0" w:space="0" w:color="auto" w:frame="1"/>
          <w:shd w:val="clear" w:color="auto" w:fill="FFFFFF"/>
          <w:lang w:val="ru-RU"/>
        </w:rPr>
        <w:t xml:space="preserve"> 1 сентября 2013 г. по 30 июня 2014 г. </w:t>
      </w:r>
      <w:r w:rsidRPr="00BA6E57">
        <w:rPr>
          <w:rFonts w:cs="Tahoma"/>
          <w:color w:val="000000" w:themeColor="text1"/>
          <w:spacing w:val="-2"/>
          <w:szCs w:val="18"/>
          <w:bdr w:val="none" w:sz="0" w:space="0" w:color="auto" w:frame="1"/>
          <w:shd w:val="clear" w:color="auto" w:fill="FFFFFF"/>
        </w:rPr>
        <w:t>Microsoft</w:t>
      </w:r>
      <w:r w:rsidRPr="001B3AF3">
        <w:rPr>
          <w:rFonts w:cs="Tahoma"/>
          <w:color w:val="000000" w:themeColor="text1"/>
          <w:spacing w:val="-2"/>
          <w:szCs w:val="18"/>
          <w:bdr w:val="none" w:sz="0" w:space="0" w:color="auto" w:frame="1"/>
          <w:shd w:val="clear" w:color="auto" w:fill="FFFFFF"/>
          <w:lang w:val="ru-RU"/>
        </w:rPr>
        <w:t xml:space="preserve"> будет предоставлять скидку в 30</w:t>
      </w:r>
      <w:r w:rsidRPr="00BA6E57">
        <w:rPr>
          <w:rFonts w:cs="Tahoma"/>
          <w:color w:val="000000" w:themeColor="text1"/>
          <w:spacing w:val="-2"/>
          <w:szCs w:val="18"/>
          <w:bdr w:val="none" w:sz="0" w:space="0" w:color="auto" w:frame="1"/>
          <w:shd w:val="clear" w:color="auto" w:fill="FFFFFF"/>
        </w:rPr>
        <w:t> </w:t>
      </w:r>
      <w:r w:rsidRPr="001B3AF3">
        <w:rPr>
          <w:rFonts w:cs="Tahoma"/>
          <w:color w:val="000000" w:themeColor="text1"/>
          <w:spacing w:val="-2"/>
          <w:szCs w:val="18"/>
          <w:bdr w:val="none" w:sz="0" w:space="0" w:color="auto" w:frame="1"/>
          <w:shd w:val="clear" w:color="auto" w:fill="FFFFFF"/>
          <w:lang w:val="ru-RU"/>
        </w:rPr>
        <w:t xml:space="preserve">% на </w:t>
      </w:r>
      <w:r w:rsidRPr="00BA6E57">
        <w:rPr>
          <w:rFonts w:cs="Tahoma"/>
          <w:color w:val="000000" w:themeColor="text1"/>
          <w:spacing w:val="-2"/>
          <w:szCs w:val="18"/>
          <w:bdr w:val="none" w:sz="0" w:space="0" w:color="auto" w:frame="1"/>
          <w:shd w:val="clear" w:color="auto" w:fill="FFFFFF"/>
        </w:rPr>
        <w:t>Intune</w:t>
      </w:r>
      <w:r w:rsidRPr="001B3AF3">
        <w:rPr>
          <w:rFonts w:cs="Tahoma"/>
          <w:color w:val="000000" w:themeColor="text1"/>
          <w:spacing w:val="-2"/>
          <w:szCs w:val="18"/>
          <w:bdr w:val="none" w:sz="0" w:space="0" w:color="auto" w:frame="1"/>
          <w:shd w:val="clear" w:color="auto" w:fill="FFFFFF"/>
          <w:lang w:val="ru-RU"/>
        </w:rPr>
        <w:t xml:space="preserve"> и дополнительный компонент </w:t>
      </w:r>
      <w:r w:rsidRPr="00BA6E57">
        <w:rPr>
          <w:rFonts w:cs="Tahoma"/>
          <w:color w:val="000000" w:themeColor="text1"/>
          <w:spacing w:val="-2"/>
          <w:szCs w:val="18"/>
          <w:bdr w:val="none" w:sz="0" w:space="0" w:color="auto" w:frame="1"/>
          <w:shd w:val="clear" w:color="auto" w:fill="FFFFFF"/>
        </w:rPr>
        <w:t>Intune</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Add</w:t>
      </w:r>
      <w:r w:rsidRPr="001B3AF3">
        <w:rPr>
          <w:rFonts w:cs="Tahoma"/>
          <w:color w:val="000000" w:themeColor="text1"/>
          <w:spacing w:val="-2"/>
          <w:szCs w:val="18"/>
          <w:bdr w:val="none" w:sz="0" w:space="0" w:color="auto" w:frame="1"/>
          <w:shd w:val="clear" w:color="auto" w:fill="FFFFFF"/>
          <w:lang w:val="ru-RU"/>
        </w:rPr>
        <w:t>-</w:t>
      </w:r>
      <w:r w:rsidRPr="00BA6E57">
        <w:rPr>
          <w:rFonts w:cs="Tahoma"/>
          <w:color w:val="000000" w:themeColor="text1"/>
          <w:spacing w:val="-2"/>
          <w:szCs w:val="18"/>
          <w:bdr w:val="none" w:sz="0" w:space="0" w:color="auto" w:frame="1"/>
          <w:shd w:val="clear" w:color="auto" w:fill="FFFFFF"/>
        </w:rPr>
        <w:t>on</w:t>
      </w:r>
      <w:r w:rsidRPr="001B3AF3">
        <w:rPr>
          <w:rFonts w:cs="Tahoma"/>
          <w:color w:val="000000" w:themeColor="text1"/>
          <w:spacing w:val="-2"/>
          <w:szCs w:val="18"/>
          <w:bdr w:val="none" w:sz="0" w:space="0" w:color="auto" w:frame="1"/>
          <w:shd w:val="clear" w:color="auto" w:fill="FFFFFF"/>
          <w:lang w:val="ru-RU"/>
        </w:rPr>
        <w:t xml:space="preserve"> для </w:t>
      </w:r>
      <w:r w:rsidRPr="00BA6E57">
        <w:rPr>
          <w:rFonts w:cs="Tahoma"/>
          <w:color w:val="000000" w:themeColor="text1"/>
          <w:spacing w:val="-2"/>
          <w:szCs w:val="18"/>
          <w:bdr w:val="none" w:sz="0" w:space="0" w:color="auto" w:frame="1"/>
          <w:shd w:val="clear" w:color="auto" w:fill="FFFFFF"/>
        </w:rPr>
        <w:t>System</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Center</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Configuration</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Manager</w:t>
      </w:r>
      <w:r w:rsidRPr="001B3AF3">
        <w:rPr>
          <w:rFonts w:cs="Tahoma"/>
          <w:color w:val="000000" w:themeColor="text1"/>
          <w:spacing w:val="-2"/>
          <w:szCs w:val="18"/>
          <w:bdr w:val="none" w:sz="0" w:space="0" w:color="auto" w:frame="1"/>
          <w:shd w:val="clear" w:color="auto" w:fill="FFFFFF"/>
          <w:lang w:val="ru-RU"/>
        </w:rPr>
        <w:t xml:space="preserve"> и </w:t>
      </w:r>
      <w:r w:rsidRPr="00BA6E57">
        <w:rPr>
          <w:rFonts w:cs="Tahoma"/>
          <w:color w:val="000000" w:themeColor="text1"/>
          <w:spacing w:val="-2"/>
          <w:szCs w:val="18"/>
          <w:bdr w:val="none" w:sz="0" w:space="0" w:color="auto" w:frame="1"/>
          <w:shd w:val="clear" w:color="auto" w:fill="FFFFFF"/>
        </w:rPr>
        <w:t>System</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Center</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Endpoint</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Protection</w:t>
      </w:r>
      <w:r w:rsidRPr="001B3AF3">
        <w:rPr>
          <w:rFonts w:cs="Tahoma"/>
          <w:color w:val="000000" w:themeColor="text1"/>
          <w:spacing w:val="-2"/>
          <w:szCs w:val="18"/>
          <w:bdr w:val="none" w:sz="0" w:space="0" w:color="auto" w:frame="1"/>
          <w:shd w:val="clear" w:color="auto" w:fill="FFFFFF"/>
          <w:lang w:val="ru-RU"/>
        </w:rPr>
        <w:t xml:space="preserve"> клиентам, приобретающим наборы </w:t>
      </w:r>
      <w:r w:rsidRPr="00BA6E57">
        <w:rPr>
          <w:rFonts w:cs="Tahoma"/>
          <w:color w:val="000000" w:themeColor="text1"/>
          <w:spacing w:val="-2"/>
          <w:szCs w:val="18"/>
          <w:bdr w:val="none" w:sz="0" w:space="0" w:color="auto" w:frame="1"/>
          <w:shd w:val="clear" w:color="auto" w:fill="FFFFFF"/>
        </w:rPr>
        <w:t>Office</w:t>
      </w:r>
      <w:r w:rsidRPr="001B3AF3">
        <w:rPr>
          <w:rFonts w:cs="Tahoma"/>
          <w:color w:val="000000" w:themeColor="text1"/>
          <w:spacing w:val="-2"/>
          <w:szCs w:val="18"/>
          <w:bdr w:val="none" w:sz="0" w:space="0" w:color="auto" w:frame="1"/>
          <w:shd w:val="clear" w:color="auto" w:fill="FFFFFF"/>
          <w:lang w:val="ru-RU"/>
        </w:rPr>
        <w:t xml:space="preserve"> 365 (</w:t>
      </w:r>
      <w:r w:rsidRPr="00BA6E57">
        <w:rPr>
          <w:rFonts w:cs="Tahoma"/>
          <w:color w:val="000000" w:themeColor="text1"/>
          <w:spacing w:val="-2"/>
          <w:szCs w:val="18"/>
          <w:bdr w:val="none" w:sz="0" w:space="0" w:color="auto" w:frame="1"/>
          <w:shd w:val="clear" w:color="auto" w:fill="FFFFFF"/>
        </w:rPr>
        <w:t>E</w:t>
      </w:r>
      <w:r w:rsidRPr="001B3AF3">
        <w:rPr>
          <w:rFonts w:cs="Tahoma"/>
          <w:color w:val="000000" w:themeColor="text1"/>
          <w:spacing w:val="-2"/>
          <w:szCs w:val="18"/>
          <w:bdr w:val="none" w:sz="0" w:space="0" w:color="auto" w:frame="1"/>
          <w:shd w:val="clear" w:color="auto" w:fill="FFFFFF"/>
          <w:lang w:val="ru-RU"/>
        </w:rPr>
        <w:t>/</w:t>
      </w:r>
      <w:r w:rsidRPr="00BA6E57">
        <w:rPr>
          <w:rFonts w:cs="Tahoma"/>
          <w:color w:val="000000" w:themeColor="text1"/>
          <w:spacing w:val="-2"/>
          <w:szCs w:val="18"/>
          <w:bdr w:val="none" w:sz="0" w:space="0" w:color="auto" w:frame="1"/>
          <w:shd w:val="clear" w:color="auto" w:fill="FFFFFF"/>
        </w:rPr>
        <w:t>A</w:t>
      </w:r>
      <w:r w:rsidRPr="001B3AF3">
        <w:rPr>
          <w:rFonts w:cs="Tahoma"/>
          <w:color w:val="000000" w:themeColor="text1"/>
          <w:spacing w:val="-2"/>
          <w:szCs w:val="18"/>
          <w:bdr w:val="none" w:sz="0" w:space="0" w:color="auto" w:frame="1"/>
          <w:shd w:val="clear" w:color="auto" w:fill="FFFFFF"/>
          <w:lang w:val="ru-RU"/>
        </w:rPr>
        <w:t>/</w:t>
      </w:r>
      <w:r w:rsidRPr="00BA6E57">
        <w:rPr>
          <w:rFonts w:cs="Tahoma"/>
          <w:color w:val="000000" w:themeColor="text1"/>
          <w:spacing w:val="-2"/>
          <w:szCs w:val="18"/>
          <w:bdr w:val="none" w:sz="0" w:space="0" w:color="auto" w:frame="1"/>
          <w:shd w:val="clear" w:color="auto" w:fill="FFFFFF"/>
        </w:rPr>
        <w:t>G</w:t>
      </w:r>
      <w:r w:rsidRPr="001B3AF3">
        <w:rPr>
          <w:rFonts w:cs="Tahoma"/>
          <w:color w:val="000000" w:themeColor="text1"/>
          <w:spacing w:val="-2"/>
          <w:szCs w:val="18"/>
          <w:bdr w:val="none" w:sz="0" w:space="0" w:color="auto" w:frame="1"/>
          <w:shd w:val="clear" w:color="auto" w:fill="FFFFFF"/>
          <w:lang w:val="ru-RU"/>
        </w:rPr>
        <w:t xml:space="preserve">) или отдельные </w:t>
      </w:r>
      <w:r w:rsidRPr="00BA6E57">
        <w:rPr>
          <w:rFonts w:cs="Tahoma"/>
          <w:color w:val="000000" w:themeColor="text1"/>
          <w:spacing w:val="-2"/>
          <w:szCs w:val="18"/>
          <w:bdr w:val="none" w:sz="0" w:space="0" w:color="auto" w:frame="1"/>
          <w:shd w:val="clear" w:color="auto" w:fill="FFFFFF"/>
        </w:rPr>
        <w:t>SKU</w:t>
      </w:r>
      <w:r w:rsidRPr="001B3AF3">
        <w:rPr>
          <w:rFonts w:cs="Tahoma"/>
          <w:color w:val="000000" w:themeColor="text1"/>
          <w:spacing w:val="-2"/>
          <w:szCs w:val="18"/>
          <w:bdr w:val="none" w:sz="0" w:space="0" w:color="auto" w:frame="1"/>
          <w:shd w:val="clear" w:color="auto" w:fill="FFFFFF"/>
          <w:lang w:val="ru-RU"/>
        </w:rPr>
        <w:t xml:space="preserve"> (например, </w:t>
      </w:r>
      <w:r w:rsidRPr="00BA6E57">
        <w:rPr>
          <w:rFonts w:cs="Tahoma"/>
          <w:color w:val="000000" w:themeColor="text1"/>
          <w:spacing w:val="-2"/>
          <w:szCs w:val="18"/>
          <w:bdr w:val="none" w:sz="0" w:space="0" w:color="auto" w:frame="1"/>
          <w:shd w:val="clear" w:color="auto" w:fill="FFFFFF"/>
        </w:rPr>
        <w:t>Exchange</w:t>
      </w:r>
      <w:r w:rsidRPr="001B3AF3">
        <w:rPr>
          <w:rFonts w:cs="Tahoma"/>
          <w:color w:val="000000" w:themeColor="text1"/>
          <w:spacing w:val="-2"/>
          <w:szCs w:val="18"/>
          <w:bdr w:val="none" w:sz="0" w:space="0" w:color="auto" w:frame="1"/>
          <w:shd w:val="clear" w:color="auto" w:fill="FFFFFF"/>
          <w:lang w:val="ru-RU"/>
        </w:rPr>
        <w:t xml:space="preserve"> </w:t>
      </w:r>
      <w:r w:rsidRPr="00BA6E57">
        <w:rPr>
          <w:rFonts w:cs="Tahoma"/>
          <w:color w:val="000000" w:themeColor="text1"/>
          <w:spacing w:val="-2"/>
          <w:szCs w:val="18"/>
          <w:bdr w:val="none" w:sz="0" w:space="0" w:color="auto" w:frame="1"/>
          <w:shd w:val="clear" w:color="auto" w:fill="FFFFFF"/>
        </w:rPr>
        <w:t>Online</w:t>
      </w:r>
      <w:r w:rsidRPr="001B3AF3">
        <w:rPr>
          <w:rFonts w:cs="Tahoma"/>
          <w:color w:val="000000" w:themeColor="text1"/>
          <w:spacing w:val="-2"/>
          <w:szCs w:val="18"/>
          <w:bdr w:val="none" w:sz="0" w:space="0" w:color="auto" w:frame="1"/>
          <w:shd w:val="clear" w:color="auto" w:fill="FFFFFF"/>
          <w:lang w:val="ru-RU"/>
        </w:rPr>
        <w:t xml:space="preserve">) по программам корпоративного лицензирования </w:t>
      </w:r>
      <w:r w:rsidRPr="00BA6E57">
        <w:rPr>
          <w:rFonts w:cs="Tahoma"/>
          <w:color w:val="000000" w:themeColor="text1"/>
          <w:spacing w:val="-2"/>
          <w:szCs w:val="18"/>
          <w:bdr w:val="none" w:sz="0" w:space="0" w:color="auto" w:frame="1"/>
          <w:shd w:val="clear" w:color="auto" w:fill="FFFFFF"/>
        </w:rPr>
        <w:t>Enterprise</w:t>
      </w:r>
      <w:r w:rsidRPr="001B3AF3">
        <w:rPr>
          <w:rFonts w:cs="Tahoma"/>
          <w:color w:val="000000" w:themeColor="text1"/>
          <w:spacing w:val="-2"/>
          <w:szCs w:val="18"/>
          <w:bdr w:val="none" w:sz="0" w:space="0" w:color="auto" w:frame="1"/>
          <w:shd w:val="clear" w:color="auto" w:fill="FFFFFF"/>
          <w:lang w:val="ru-RU"/>
        </w:rPr>
        <w:t>.</w:t>
      </w:r>
      <w:r w:rsidR="006D78E7" w:rsidRPr="001B3AF3">
        <w:rPr>
          <w:spacing w:val="-2"/>
          <w:lang w:val="ru-RU"/>
        </w:rPr>
        <w:t xml:space="preserve"> </w:t>
      </w:r>
      <w:r w:rsidRPr="001B3AF3">
        <w:rPr>
          <w:spacing w:val="-2"/>
          <w:lang w:val="ru-RU"/>
        </w:rPr>
        <w:t xml:space="preserve">Чтобы воспользоваться этим предложением, необходимо не менее 250 лицензий. Предложение доступно клиентам в рамках программ </w:t>
      </w:r>
      <w:r w:rsidRPr="00BA6E57">
        <w:rPr>
          <w:spacing w:val="-2"/>
        </w:rPr>
        <w:t>EA</w:t>
      </w:r>
      <w:r w:rsidRPr="001B3AF3">
        <w:rPr>
          <w:spacing w:val="-2"/>
          <w:lang w:val="ru-RU"/>
        </w:rPr>
        <w:t xml:space="preserve">, </w:t>
      </w:r>
      <w:r w:rsidRPr="00BA6E57">
        <w:rPr>
          <w:spacing w:val="-2"/>
        </w:rPr>
        <w:t>EAS</w:t>
      </w:r>
      <w:r w:rsidRPr="001B3AF3">
        <w:rPr>
          <w:spacing w:val="-2"/>
          <w:lang w:val="ru-RU"/>
        </w:rPr>
        <w:t xml:space="preserve"> и </w:t>
      </w:r>
      <w:r w:rsidRPr="00BA6E57">
        <w:rPr>
          <w:spacing w:val="-2"/>
        </w:rPr>
        <w:t>EES</w:t>
      </w:r>
      <w:r w:rsidRPr="001B3AF3">
        <w:rPr>
          <w:spacing w:val="-2"/>
          <w:lang w:val="ru-RU"/>
        </w:rPr>
        <w:t xml:space="preserve">. Целевые сегменты — коммерческие, правительственные и образовательные организации </w:t>
      </w:r>
      <w:r w:rsidRPr="00BA6E57">
        <w:rPr>
          <w:spacing w:val="-2"/>
        </w:rPr>
        <w:t>EPG</w:t>
      </w:r>
      <w:r w:rsidRPr="001B3AF3">
        <w:rPr>
          <w:spacing w:val="-2"/>
          <w:lang w:val="ru-RU"/>
        </w:rPr>
        <w:t xml:space="preserve"> и </w:t>
      </w:r>
      <w:r w:rsidRPr="00BA6E57">
        <w:rPr>
          <w:spacing w:val="-2"/>
        </w:rPr>
        <w:t>SMS</w:t>
      </w:r>
      <w:r w:rsidRPr="001B3AF3">
        <w:rPr>
          <w:spacing w:val="-2"/>
          <w:lang w:val="ru-RU"/>
        </w:rPr>
        <w:t>&amp;</w:t>
      </w:r>
      <w:r w:rsidRPr="00BA6E57">
        <w:rPr>
          <w:spacing w:val="-2"/>
        </w:rPr>
        <w:t>P</w:t>
      </w:r>
      <w:r w:rsidRPr="001B3AF3">
        <w:rPr>
          <w:spacing w:val="-2"/>
          <w:lang w:val="ru-RU"/>
        </w:rPr>
        <w:t>.</w:t>
      </w:r>
    </w:p>
    <w:p w14:paraId="1E0F83F7" w14:textId="77777777" w:rsidR="00505713" w:rsidRPr="001B3AF3" w:rsidRDefault="00505713" w:rsidP="00963238">
      <w:pPr>
        <w:rPr>
          <w:lang w:val="ru-RU"/>
        </w:rPr>
      </w:pPr>
    </w:p>
    <w:p w14:paraId="54466A9A" w14:textId="77777777" w:rsidR="00505713" w:rsidRPr="001B3AF3" w:rsidRDefault="00505713" w:rsidP="00505713">
      <w:pPr>
        <w:rPr>
          <w:lang w:val="ru-RU"/>
        </w:rPr>
      </w:pPr>
    </w:p>
    <w:p w14:paraId="2C7487EA" w14:textId="77777777" w:rsidR="00E362F4" w:rsidRPr="001B3AF3" w:rsidRDefault="00E362F4" w:rsidP="00E362F4">
      <w:pPr>
        <w:pStyle w:val="Heading2"/>
        <w:spacing w:after="120"/>
        <w:ind w:left="0"/>
        <w:rPr>
          <w:lang w:val="ru-RU"/>
        </w:rPr>
      </w:pPr>
      <w:bookmarkStart w:id="584" w:name="_Toc374286690"/>
      <w:r w:rsidRPr="001B3AF3">
        <w:rPr>
          <w:rFonts w:ascii="Tahoma" w:eastAsia="Times New Roman" w:hAnsi="Tahoma" w:cs="Tahoma"/>
          <w:color w:val="FF9429"/>
          <w:lang w:val="ru-RU"/>
        </w:rPr>
        <w:t>Рекламная акция: управление проектами и портфолио в облаке</w:t>
      </w:r>
      <w:bookmarkEnd w:id="584"/>
    </w:p>
    <w:p w14:paraId="0D8EDA0D" w14:textId="77777777" w:rsidR="00E362F4" w:rsidRPr="001B3AF3" w:rsidRDefault="00E362F4" w:rsidP="00E362F4">
      <w:pPr>
        <w:rPr>
          <w:spacing w:val="-2"/>
          <w:lang w:val="ru-RU"/>
        </w:rPr>
      </w:pPr>
      <w:r w:rsidRPr="00BA6E57">
        <w:rPr>
          <w:spacing w:val="-2"/>
        </w:rPr>
        <w:t>C</w:t>
      </w:r>
      <w:r w:rsidRPr="001B3AF3">
        <w:rPr>
          <w:spacing w:val="-2"/>
          <w:lang w:val="ru-RU"/>
        </w:rPr>
        <w:t xml:space="preserve"> 1 октября 2013 г. по 31 марта 2014 г. </w:t>
      </w:r>
      <w:r w:rsidRPr="00BA6E57">
        <w:rPr>
          <w:spacing w:val="-2"/>
        </w:rPr>
        <w:t>Microsoft</w:t>
      </w:r>
      <w:r w:rsidRPr="001B3AF3">
        <w:rPr>
          <w:spacing w:val="-2"/>
          <w:lang w:val="ru-RU"/>
        </w:rPr>
        <w:t xml:space="preserve"> будет предоставлять скидку до 25</w:t>
      </w:r>
      <w:r w:rsidRPr="00BA6E57">
        <w:rPr>
          <w:spacing w:val="-2"/>
        </w:rPr>
        <w:t> </w:t>
      </w:r>
      <w:r w:rsidRPr="001B3AF3">
        <w:rPr>
          <w:spacing w:val="-2"/>
          <w:lang w:val="ru-RU"/>
        </w:rPr>
        <w:t xml:space="preserve">% на </w:t>
      </w:r>
      <w:r w:rsidRPr="00BA6E57">
        <w:rPr>
          <w:spacing w:val="-2"/>
        </w:rPr>
        <w:t>Project</w:t>
      </w:r>
      <w:r w:rsidRPr="001B3AF3">
        <w:rPr>
          <w:spacing w:val="-2"/>
          <w:lang w:val="ru-RU"/>
        </w:rPr>
        <w:t xml:space="preserve"> </w:t>
      </w:r>
      <w:r w:rsidRPr="00BA6E57">
        <w:rPr>
          <w:spacing w:val="-2"/>
        </w:rPr>
        <w:t>Online</w:t>
      </w:r>
      <w:r w:rsidRPr="001B3AF3">
        <w:rPr>
          <w:spacing w:val="-2"/>
          <w:lang w:val="ru-RU"/>
        </w:rPr>
        <w:t xml:space="preserve"> и </w:t>
      </w:r>
      <w:r w:rsidRPr="00BA6E57">
        <w:rPr>
          <w:spacing w:val="-2"/>
        </w:rPr>
        <w:t>Project</w:t>
      </w:r>
      <w:r w:rsidRPr="001B3AF3">
        <w:rPr>
          <w:spacing w:val="-2"/>
          <w:lang w:val="ru-RU"/>
        </w:rPr>
        <w:t xml:space="preserve"> </w:t>
      </w:r>
      <w:r w:rsidRPr="00BA6E57">
        <w:rPr>
          <w:spacing w:val="-2"/>
        </w:rPr>
        <w:t>Online</w:t>
      </w:r>
      <w:r w:rsidRPr="001B3AF3">
        <w:rPr>
          <w:spacing w:val="-2"/>
          <w:lang w:val="ru-RU"/>
        </w:rPr>
        <w:t xml:space="preserve"> с </w:t>
      </w:r>
      <w:r w:rsidRPr="00BA6E57">
        <w:rPr>
          <w:spacing w:val="-2"/>
        </w:rPr>
        <w:t>Project</w:t>
      </w:r>
      <w:r w:rsidRPr="001B3AF3">
        <w:rPr>
          <w:spacing w:val="-2"/>
          <w:lang w:val="ru-RU"/>
        </w:rPr>
        <w:t xml:space="preserve"> профессиональный для </w:t>
      </w:r>
      <w:r w:rsidRPr="00BA6E57">
        <w:rPr>
          <w:spacing w:val="-2"/>
        </w:rPr>
        <w:t>Office</w:t>
      </w:r>
      <w:r w:rsidRPr="001B3AF3">
        <w:rPr>
          <w:spacing w:val="-2"/>
          <w:lang w:val="ru-RU"/>
        </w:rPr>
        <w:t xml:space="preserve">365 клиентам, приобретающим эти продукты по программе корпоративного лицензирования </w:t>
      </w:r>
      <w:r w:rsidRPr="00BA6E57">
        <w:rPr>
          <w:spacing w:val="-2"/>
        </w:rPr>
        <w:t>Enterprise</w:t>
      </w:r>
      <w:r w:rsidRPr="001B3AF3">
        <w:rPr>
          <w:spacing w:val="-2"/>
          <w:lang w:val="ru-RU"/>
        </w:rPr>
        <w:t xml:space="preserve"> или через портал </w:t>
      </w:r>
      <w:r w:rsidRPr="00BA6E57">
        <w:rPr>
          <w:spacing w:val="-2"/>
        </w:rPr>
        <w:t>Microsoft</w:t>
      </w:r>
      <w:r w:rsidRPr="001B3AF3">
        <w:rPr>
          <w:spacing w:val="-2"/>
          <w:lang w:val="ru-RU"/>
        </w:rPr>
        <w:t xml:space="preserve"> </w:t>
      </w:r>
      <w:r w:rsidRPr="00BA6E57">
        <w:rPr>
          <w:spacing w:val="-2"/>
        </w:rPr>
        <w:t>Online</w:t>
      </w:r>
      <w:r w:rsidRPr="001B3AF3">
        <w:rPr>
          <w:spacing w:val="-2"/>
          <w:lang w:val="ru-RU"/>
        </w:rPr>
        <w:t xml:space="preserve"> </w:t>
      </w:r>
      <w:r w:rsidRPr="00BA6E57">
        <w:rPr>
          <w:spacing w:val="-2"/>
        </w:rPr>
        <w:t>Services</w:t>
      </w:r>
      <w:r w:rsidRPr="001B3AF3">
        <w:rPr>
          <w:spacing w:val="-2"/>
          <w:lang w:val="ru-RU"/>
        </w:rPr>
        <w:t>.</w:t>
      </w:r>
      <w:r w:rsidR="006D78E7" w:rsidRPr="001B3AF3">
        <w:rPr>
          <w:spacing w:val="-2"/>
          <w:lang w:val="ru-RU"/>
        </w:rPr>
        <w:t xml:space="preserve"> </w:t>
      </w:r>
      <w:r w:rsidRPr="001B3AF3">
        <w:rPr>
          <w:spacing w:val="-2"/>
          <w:lang w:val="ru-RU"/>
        </w:rPr>
        <w:t xml:space="preserve">Чтобы воспользоваться этим предложением, необходимо не менее 200 лицензий. Предложение доступно клиентам в рамках программ </w:t>
      </w:r>
      <w:r w:rsidRPr="00BA6E57">
        <w:rPr>
          <w:spacing w:val="-2"/>
        </w:rPr>
        <w:t>EA</w:t>
      </w:r>
      <w:r w:rsidRPr="001B3AF3">
        <w:rPr>
          <w:spacing w:val="-2"/>
          <w:lang w:val="ru-RU"/>
        </w:rPr>
        <w:t xml:space="preserve">, </w:t>
      </w:r>
      <w:r w:rsidRPr="00BA6E57">
        <w:rPr>
          <w:spacing w:val="-2"/>
        </w:rPr>
        <w:t>EAS</w:t>
      </w:r>
      <w:r w:rsidRPr="001B3AF3">
        <w:rPr>
          <w:spacing w:val="-2"/>
          <w:lang w:val="ru-RU"/>
        </w:rPr>
        <w:t xml:space="preserve"> и </w:t>
      </w:r>
      <w:r w:rsidRPr="00BA6E57">
        <w:rPr>
          <w:spacing w:val="-2"/>
        </w:rPr>
        <w:t>MOSP</w:t>
      </w:r>
      <w:r w:rsidRPr="001B3AF3">
        <w:rPr>
          <w:spacing w:val="-2"/>
          <w:lang w:val="ru-RU"/>
        </w:rPr>
        <w:t>. Целевые сегменты — коммерческие (</w:t>
      </w:r>
      <w:r w:rsidRPr="00BA6E57">
        <w:rPr>
          <w:spacing w:val="-2"/>
        </w:rPr>
        <w:t>EPG</w:t>
      </w:r>
      <w:r w:rsidRPr="001B3AF3">
        <w:rPr>
          <w:spacing w:val="-2"/>
          <w:lang w:val="ru-RU"/>
        </w:rPr>
        <w:t>) и корпоративные (</w:t>
      </w:r>
      <w:r w:rsidRPr="00BA6E57">
        <w:rPr>
          <w:spacing w:val="-2"/>
        </w:rPr>
        <w:t>SMS</w:t>
      </w:r>
      <w:r w:rsidRPr="001B3AF3">
        <w:rPr>
          <w:spacing w:val="-2"/>
          <w:lang w:val="ru-RU"/>
        </w:rPr>
        <w:t>&amp;</w:t>
      </w:r>
      <w:r w:rsidRPr="00BA6E57">
        <w:rPr>
          <w:spacing w:val="-2"/>
        </w:rPr>
        <w:t>P</w:t>
      </w:r>
      <w:r w:rsidRPr="001B3AF3">
        <w:rPr>
          <w:spacing w:val="-2"/>
          <w:lang w:val="ru-RU"/>
        </w:rPr>
        <w:t>) организации.</w:t>
      </w:r>
    </w:p>
    <w:p w14:paraId="3C4FE77C" w14:textId="77777777" w:rsidR="00E362F4" w:rsidRPr="001B3AF3" w:rsidRDefault="00E362F4" w:rsidP="00E362F4">
      <w:pPr>
        <w:rPr>
          <w:lang w:val="ru-RU"/>
        </w:rPr>
      </w:pPr>
    </w:p>
    <w:p w14:paraId="607053D1" w14:textId="77777777" w:rsidR="00E362F4" w:rsidRPr="001B3AF3" w:rsidRDefault="00E362F4" w:rsidP="00E362F4">
      <w:pPr>
        <w:pStyle w:val="Heading2"/>
        <w:spacing w:after="120"/>
        <w:ind w:left="0"/>
        <w:rPr>
          <w:lang w:val="ru-RU"/>
        </w:rPr>
      </w:pPr>
      <w:bookmarkStart w:id="585" w:name="_Toc374286691"/>
      <w:r w:rsidRPr="001B3AF3">
        <w:rPr>
          <w:rFonts w:ascii="Tahoma" w:eastAsia="Times New Roman" w:hAnsi="Tahoma" w:cs="Tahoma"/>
          <w:color w:val="FF9429"/>
          <w:lang w:val="ru-RU"/>
        </w:rPr>
        <w:t xml:space="preserve">Рекламная акция: </w:t>
      </w:r>
      <w:r w:rsidRPr="000C2DFC">
        <w:rPr>
          <w:rFonts w:ascii="Tahoma" w:eastAsia="Times New Roman" w:hAnsi="Tahoma" w:cs="Tahoma"/>
          <w:color w:val="FF9429"/>
        </w:rPr>
        <w:t>Visual</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Studio</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Test</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Pro</w:t>
      </w:r>
      <w:r w:rsidRPr="001B3AF3">
        <w:rPr>
          <w:rFonts w:ascii="Tahoma" w:eastAsia="Times New Roman" w:hAnsi="Tahoma" w:cs="Tahoma"/>
          <w:color w:val="FF9429"/>
          <w:lang w:val="ru-RU"/>
        </w:rPr>
        <w:t xml:space="preserve"> с подпиской </w:t>
      </w:r>
      <w:r w:rsidRPr="000C2DFC">
        <w:rPr>
          <w:rFonts w:ascii="Tahoma" w:eastAsia="Times New Roman" w:hAnsi="Tahoma" w:cs="Tahoma"/>
          <w:color w:val="FF9429"/>
        </w:rPr>
        <w:t>MSDN</w:t>
      </w:r>
      <w:bookmarkEnd w:id="585"/>
    </w:p>
    <w:p w14:paraId="504C559D" w14:textId="77777777" w:rsidR="00E362F4" w:rsidRPr="001B3AF3" w:rsidRDefault="00E362F4" w:rsidP="00E362F4">
      <w:pPr>
        <w:rPr>
          <w:spacing w:val="-2"/>
          <w:lang w:val="ru-RU"/>
        </w:rPr>
      </w:pPr>
      <w:r w:rsidRPr="00BA6E57">
        <w:rPr>
          <w:spacing w:val="-2"/>
        </w:rPr>
        <w:t>C</w:t>
      </w:r>
      <w:r w:rsidRPr="001B3AF3">
        <w:rPr>
          <w:spacing w:val="-2"/>
          <w:lang w:val="ru-RU"/>
        </w:rPr>
        <w:t xml:space="preserve"> 1 октября 2013 г. по 30 июня 2014 г. </w:t>
      </w:r>
      <w:r w:rsidRPr="00BA6E57">
        <w:rPr>
          <w:spacing w:val="-2"/>
        </w:rPr>
        <w:t>Microsoft</w:t>
      </w:r>
      <w:r w:rsidRPr="001B3AF3">
        <w:rPr>
          <w:spacing w:val="-2"/>
          <w:lang w:val="ru-RU"/>
        </w:rPr>
        <w:t xml:space="preserve"> будет предоставлять скидку в 35</w:t>
      </w:r>
      <w:r w:rsidRPr="00BA6E57">
        <w:rPr>
          <w:spacing w:val="-2"/>
        </w:rPr>
        <w:t> </w:t>
      </w:r>
      <w:r w:rsidRPr="001B3AF3">
        <w:rPr>
          <w:spacing w:val="-2"/>
          <w:lang w:val="ru-RU"/>
        </w:rPr>
        <w:t xml:space="preserve">% на </w:t>
      </w:r>
      <w:r w:rsidRPr="00BA6E57">
        <w:rPr>
          <w:spacing w:val="-2"/>
        </w:rPr>
        <w:t>Visual</w:t>
      </w:r>
      <w:r w:rsidRPr="001B3AF3">
        <w:rPr>
          <w:spacing w:val="-2"/>
          <w:lang w:val="ru-RU"/>
        </w:rPr>
        <w:t xml:space="preserve"> </w:t>
      </w:r>
      <w:r w:rsidRPr="00BA6E57">
        <w:rPr>
          <w:spacing w:val="-2"/>
        </w:rPr>
        <w:t>Studio</w:t>
      </w:r>
      <w:r w:rsidRPr="001B3AF3">
        <w:rPr>
          <w:spacing w:val="-2"/>
          <w:lang w:val="ru-RU"/>
        </w:rPr>
        <w:t xml:space="preserve"> 2013 </w:t>
      </w:r>
      <w:r w:rsidRPr="00BA6E57">
        <w:rPr>
          <w:spacing w:val="-2"/>
        </w:rPr>
        <w:t>Test</w:t>
      </w:r>
      <w:r w:rsidRPr="001B3AF3">
        <w:rPr>
          <w:spacing w:val="-2"/>
          <w:lang w:val="ru-RU"/>
        </w:rPr>
        <w:t xml:space="preserve"> </w:t>
      </w:r>
      <w:r w:rsidRPr="00BA6E57">
        <w:rPr>
          <w:spacing w:val="-2"/>
        </w:rPr>
        <w:t>Pro</w:t>
      </w:r>
      <w:r w:rsidRPr="001B3AF3">
        <w:rPr>
          <w:spacing w:val="-2"/>
          <w:lang w:val="ru-RU"/>
        </w:rPr>
        <w:t xml:space="preserve"> с подпиской </w:t>
      </w:r>
      <w:r w:rsidRPr="00BA6E57">
        <w:rPr>
          <w:spacing w:val="-2"/>
        </w:rPr>
        <w:t>MSDN</w:t>
      </w:r>
      <w:r w:rsidRPr="001B3AF3">
        <w:rPr>
          <w:spacing w:val="-2"/>
          <w:lang w:val="ru-RU"/>
        </w:rPr>
        <w:t xml:space="preserve"> клиентам, приобретающим эти продукты по программе корпоративного лицензирования </w:t>
      </w:r>
      <w:r w:rsidRPr="00BA6E57">
        <w:rPr>
          <w:spacing w:val="-2"/>
        </w:rPr>
        <w:t>Enterprise</w:t>
      </w:r>
      <w:r w:rsidRPr="001B3AF3">
        <w:rPr>
          <w:spacing w:val="-2"/>
          <w:lang w:val="ru-RU"/>
        </w:rPr>
        <w:t>.</w:t>
      </w:r>
      <w:r w:rsidR="006D78E7" w:rsidRPr="001B3AF3">
        <w:rPr>
          <w:spacing w:val="-2"/>
          <w:lang w:val="ru-RU"/>
        </w:rPr>
        <w:t xml:space="preserve"> </w:t>
      </w:r>
      <w:r w:rsidRPr="001B3AF3">
        <w:rPr>
          <w:spacing w:val="-2"/>
          <w:lang w:val="ru-RU"/>
        </w:rPr>
        <w:t xml:space="preserve">Предложение действует только для новых приобретений и доступно клиентам в рамках программ </w:t>
      </w:r>
      <w:r w:rsidRPr="00BA6E57">
        <w:rPr>
          <w:spacing w:val="-2"/>
        </w:rPr>
        <w:t>EA</w:t>
      </w:r>
      <w:r w:rsidRPr="001B3AF3">
        <w:rPr>
          <w:spacing w:val="-2"/>
          <w:lang w:val="ru-RU"/>
        </w:rPr>
        <w:t xml:space="preserve">, </w:t>
      </w:r>
      <w:r w:rsidRPr="00BA6E57">
        <w:rPr>
          <w:spacing w:val="-2"/>
        </w:rPr>
        <w:t>EAP</w:t>
      </w:r>
      <w:r w:rsidRPr="001B3AF3">
        <w:rPr>
          <w:spacing w:val="-2"/>
          <w:lang w:val="ru-RU"/>
        </w:rPr>
        <w:t xml:space="preserve">, </w:t>
      </w:r>
      <w:r w:rsidRPr="00BA6E57">
        <w:rPr>
          <w:spacing w:val="-2"/>
        </w:rPr>
        <w:t>Select</w:t>
      </w:r>
      <w:r w:rsidRPr="001B3AF3">
        <w:rPr>
          <w:spacing w:val="-2"/>
          <w:lang w:val="ru-RU"/>
        </w:rPr>
        <w:t xml:space="preserve"> </w:t>
      </w:r>
      <w:r w:rsidRPr="00BA6E57">
        <w:rPr>
          <w:spacing w:val="-2"/>
        </w:rPr>
        <w:t>Plus</w:t>
      </w:r>
      <w:r w:rsidRPr="001B3AF3">
        <w:rPr>
          <w:spacing w:val="-2"/>
          <w:lang w:val="ru-RU"/>
        </w:rPr>
        <w:t xml:space="preserve"> и </w:t>
      </w:r>
      <w:r w:rsidRPr="00BA6E57">
        <w:rPr>
          <w:spacing w:val="-2"/>
        </w:rPr>
        <w:t>Open</w:t>
      </w:r>
      <w:r w:rsidRPr="001B3AF3">
        <w:rPr>
          <w:spacing w:val="-2"/>
          <w:lang w:val="ru-RU"/>
        </w:rPr>
        <w:t xml:space="preserve"> </w:t>
      </w:r>
      <w:r w:rsidRPr="00BA6E57">
        <w:rPr>
          <w:spacing w:val="-2"/>
        </w:rPr>
        <w:t>Value</w:t>
      </w:r>
      <w:r w:rsidRPr="001B3AF3">
        <w:rPr>
          <w:spacing w:val="-2"/>
          <w:lang w:val="ru-RU"/>
        </w:rPr>
        <w:t>. Целевые сегменты — коммерческие (</w:t>
      </w:r>
      <w:r w:rsidRPr="00BA6E57">
        <w:rPr>
          <w:spacing w:val="-2"/>
        </w:rPr>
        <w:t>EPG</w:t>
      </w:r>
      <w:r w:rsidRPr="001B3AF3">
        <w:rPr>
          <w:spacing w:val="-2"/>
          <w:lang w:val="ru-RU"/>
        </w:rPr>
        <w:t>), корпоративные (</w:t>
      </w:r>
      <w:r w:rsidRPr="00BA6E57">
        <w:rPr>
          <w:spacing w:val="-2"/>
        </w:rPr>
        <w:t>SMS</w:t>
      </w:r>
      <w:r w:rsidRPr="001B3AF3">
        <w:rPr>
          <w:spacing w:val="-2"/>
          <w:lang w:val="ru-RU"/>
        </w:rPr>
        <w:t>&amp;</w:t>
      </w:r>
      <w:r w:rsidRPr="00BA6E57">
        <w:rPr>
          <w:spacing w:val="-2"/>
        </w:rPr>
        <w:t>P</w:t>
      </w:r>
      <w:r w:rsidRPr="001B3AF3">
        <w:rPr>
          <w:spacing w:val="-2"/>
          <w:lang w:val="ru-RU"/>
        </w:rPr>
        <w:t>) и правительственные организации.</w:t>
      </w:r>
    </w:p>
    <w:p w14:paraId="1B7D35F7" w14:textId="77777777" w:rsidR="00E362F4" w:rsidRPr="001B3AF3" w:rsidRDefault="00E362F4" w:rsidP="00E362F4">
      <w:pPr>
        <w:rPr>
          <w:lang w:val="ru-RU"/>
        </w:rPr>
      </w:pPr>
    </w:p>
    <w:p w14:paraId="2D8BF49C" w14:textId="77777777" w:rsidR="00E362F4" w:rsidRPr="001B3AF3" w:rsidRDefault="00E362F4" w:rsidP="00E362F4">
      <w:pPr>
        <w:pStyle w:val="Heading2"/>
        <w:spacing w:after="120"/>
        <w:ind w:left="0"/>
        <w:rPr>
          <w:lang w:val="ru-RU"/>
        </w:rPr>
      </w:pPr>
      <w:bookmarkStart w:id="586" w:name="_Toc374286692"/>
      <w:r w:rsidRPr="001B3AF3">
        <w:rPr>
          <w:rFonts w:ascii="Tahoma" w:eastAsia="Times New Roman" w:hAnsi="Tahoma" w:cs="Tahoma"/>
          <w:color w:val="FF9429"/>
          <w:lang w:val="ru-RU"/>
        </w:rPr>
        <w:t xml:space="preserve">Соглашение о регистрации </w:t>
      </w:r>
      <w:r w:rsidRPr="000C2DFC">
        <w:rPr>
          <w:rFonts w:ascii="Tahoma" w:eastAsia="Times New Roman" w:hAnsi="Tahoma" w:cs="Tahoma"/>
          <w:color w:val="FF9429"/>
        </w:rPr>
        <w:t>Jumpstart</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Server</w:t>
      </w:r>
      <w:r w:rsidRPr="001B3AF3">
        <w:rPr>
          <w:rFonts w:ascii="Tahoma" w:eastAsia="Times New Roman" w:hAnsi="Tahoma" w:cs="Tahoma"/>
          <w:color w:val="FF9429"/>
          <w:lang w:val="ru-RU"/>
        </w:rPr>
        <w:t xml:space="preserve"> &amp; </w:t>
      </w:r>
      <w:r w:rsidRPr="000C2DFC">
        <w:rPr>
          <w:rFonts w:ascii="Tahoma" w:eastAsia="Times New Roman" w:hAnsi="Tahoma" w:cs="Tahoma"/>
          <w:color w:val="FF9429"/>
        </w:rPr>
        <w:t>Cloud</w:t>
      </w:r>
      <w:r w:rsidRPr="001B3AF3">
        <w:rPr>
          <w:rFonts w:ascii="Tahoma" w:eastAsia="Times New Roman" w:hAnsi="Tahoma" w:cs="Tahoma"/>
          <w:color w:val="FF9429"/>
          <w:lang w:val="ru-RU"/>
        </w:rPr>
        <w:t xml:space="preserve"> в 2014 финансовом</w:t>
      </w:r>
      <w:r w:rsidR="00BA6E57" w:rsidRPr="000C2DFC">
        <w:rPr>
          <w:rFonts w:ascii="Tahoma" w:eastAsia="Times New Roman" w:hAnsi="Tahoma" w:cs="Tahoma"/>
          <w:color w:val="FF9429"/>
        </w:rPr>
        <w:t> </w:t>
      </w:r>
      <w:r w:rsidRPr="001B3AF3">
        <w:rPr>
          <w:rFonts w:ascii="Tahoma" w:eastAsia="Times New Roman" w:hAnsi="Tahoma" w:cs="Tahoma"/>
          <w:color w:val="FF9429"/>
          <w:lang w:val="ru-RU"/>
        </w:rPr>
        <w:t>году</w:t>
      </w:r>
      <w:bookmarkEnd w:id="586"/>
    </w:p>
    <w:p w14:paraId="6D33E122" w14:textId="77777777" w:rsidR="00E362F4" w:rsidRPr="001B3AF3" w:rsidRDefault="00E362F4" w:rsidP="00E362F4">
      <w:pPr>
        <w:rPr>
          <w:lang w:val="ru-RU"/>
        </w:rPr>
      </w:pPr>
      <w:r w:rsidRPr="006D78E7">
        <w:t>C</w:t>
      </w:r>
      <w:r w:rsidRPr="001B3AF3">
        <w:rPr>
          <w:lang w:val="ru-RU"/>
        </w:rPr>
        <w:t xml:space="preserve"> 1 ноября 2013 г. по 30 июня 2014 г. </w:t>
      </w:r>
      <w:r w:rsidRPr="006D78E7">
        <w:t>Microsoft</w:t>
      </w:r>
      <w:r w:rsidRPr="001B3AF3">
        <w:rPr>
          <w:lang w:val="ru-RU"/>
        </w:rPr>
        <w:t xml:space="preserve"> будет предоставлять скидку в 15</w:t>
      </w:r>
      <w:r w:rsidRPr="006D78E7">
        <w:t> </w:t>
      </w:r>
      <w:r w:rsidRPr="001B3AF3">
        <w:rPr>
          <w:lang w:val="ru-RU"/>
        </w:rPr>
        <w:t xml:space="preserve">% на </w:t>
      </w:r>
      <w:r w:rsidRPr="006D78E7">
        <w:t>Core</w:t>
      </w:r>
      <w:r w:rsidRPr="001B3AF3">
        <w:rPr>
          <w:lang w:val="ru-RU"/>
        </w:rPr>
        <w:t xml:space="preserve"> </w:t>
      </w:r>
      <w:r w:rsidRPr="006D78E7">
        <w:t>Infrastructure</w:t>
      </w:r>
      <w:r w:rsidRPr="001B3AF3">
        <w:rPr>
          <w:lang w:val="ru-RU"/>
        </w:rPr>
        <w:t xml:space="preserve"> </w:t>
      </w:r>
      <w:r w:rsidRPr="006D78E7">
        <w:t>Suite</w:t>
      </w:r>
      <w:r w:rsidRPr="001B3AF3">
        <w:rPr>
          <w:lang w:val="ru-RU"/>
        </w:rPr>
        <w:t xml:space="preserve"> </w:t>
      </w:r>
      <w:r w:rsidRPr="006D78E7">
        <w:t>Data</w:t>
      </w:r>
      <w:r w:rsidRPr="001B3AF3">
        <w:rPr>
          <w:lang w:val="ru-RU"/>
        </w:rPr>
        <w:t xml:space="preserve"> </w:t>
      </w:r>
      <w:r w:rsidRPr="006D78E7">
        <w:t>Center</w:t>
      </w:r>
      <w:r w:rsidRPr="001B3AF3">
        <w:rPr>
          <w:lang w:val="ru-RU"/>
        </w:rPr>
        <w:t xml:space="preserve"> </w:t>
      </w:r>
      <w:r w:rsidRPr="006D78E7">
        <w:t>L</w:t>
      </w:r>
      <w:r w:rsidRPr="001B3AF3">
        <w:rPr>
          <w:lang w:val="ru-RU"/>
        </w:rPr>
        <w:t>&amp;</w:t>
      </w:r>
      <w:r w:rsidRPr="006D78E7">
        <w:t>SA</w:t>
      </w:r>
      <w:r w:rsidRPr="001B3AF3">
        <w:rPr>
          <w:lang w:val="ru-RU"/>
        </w:rPr>
        <w:t xml:space="preserve"> и </w:t>
      </w:r>
      <w:r w:rsidRPr="006D78E7">
        <w:t>SA</w:t>
      </w:r>
      <w:r w:rsidRPr="001B3AF3">
        <w:rPr>
          <w:lang w:val="ru-RU"/>
        </w:rPr>
        <w:t xml:space="preserve"> отдельно клиентам, приобретающим эти продукты по программе корпоративного лицензирования </w:t>
      </w:r>
      <w:r w:rsidRPr="006D78E7">
        <w:t>Enterprise</w:t>
      </w:r>
      <w:r w:rsidRPr="001B3AF3">
        <w:rPr>
          <w:lang w:val="ru-RU"/>
        </w:rPr>
        <w:t>.</w:t>
      </w:r>
      <w:r w:rsidR="006D78E7" w:rsidRPr="001B3AF3">
        <w:rPr>
          <w:lang w:val="ru-RU"/>
        </w:rPr>
        <w:t xml:space="preserve"> </w:t>
      </w:r>
      <w:r w:rsidRPr="001B3AF3">
        <w:rPr>
          <w:lang w:val="ru-RU"/>
        </w:rPr>
        <w:t>Предложение действует только для новых приобретений и доступно клиентам в</w:t>
      </w:r>
      <w:r w:rsidR="00BA6E57">
        <w:t> </w:t>
      </w:r>
      <w:r w:rsidRPr="001B3AF3">
        <w:rPr>
          <w:lang w:val="ru-RU"/>
        </w:rPr>
        <w:t xml:space="preserve">рамках программы соглашения </w:t>
      </w:r>
      <w:r w:rsidRPr="006D78E7">
        <w:t>Server</w:t>
      </w:r>
      <w:r w:rsidRPr="001B3AF3">
        <w:rPr>
          <w:lang w:val="ru-RU"/>
        </w:rPr>
        <w:t xml:space="preserve"> &amp; </w:t>
      </w:r>
      <w:r w:rsidRPr="006D78E7">
        <w:t>Cloud</w:t>
      </w:r>
      <w:r w:rsidRPr="001B3AF3">
        <w:rPr>
          <w:lang w:val="ru-RU"/>
        </w:rPr>
        <w:t xml:space="preserve"> во всех сегментах. </w:t>
      </w:r>
    </w:p>
    <w:p w14:paraId="7A50B4BB" w14:textId="77777777" w:rsidR="00E362F4" w:rsidRPr="001B3AF3" w:rsidRDefault="00E362F4" w:rsidP="00505713">
      <w:pPr>
        <w:rPr>
          <w:lang w:val="ru-RU"/>
        </w:rPr>
      </w:pPr>
    </w:p>
    <w:p w14:paraId="053272FB" w14:textId="77777777" w:rsidR="00505713" w:rsidRPr="001B3AF3" w:rsidRDefault="00505713" w:rsidP="00505713">
      <w:pPr>
        <w:pStyle w:val="Heading2"/>
        <w:spacing w:after="120"/>
        <w:ind w:left="0"/>
        <w:rPr>
          <w:lang w:val="ru-RU"/>
        </w:rPr>
      </w:pPr>
      <w:bookmarkStart w:id="587" w:name="_Toc374286693"/>
      <w:r w:rsidRPr="001B3AF3">
        <w:rPr>
          <w:rFonts w:ascii="Tahoma" w:eastAsia="Times New Roman" w:hAnsi="Tahoma" w:cs="Tahoma"/>
          <w:color w:val="FF9429"/>
          <w:lang w:val="ru-RU"/>
        </w:rPr>
        <w:t xml:space="preserve">Ускорение внедрения </w:t>
      </w:r>
      <w:r w:rsidRPr="000C2DFC">
        <w:rPr>
          <w:rFonts w:ascii="Tahoma" w:eastAsia="Times New Roman" w:hAnsi="Tahoma" w:cs="Tahoma"/>
          <w:color w:val="FF9429"/>
        </w:rPr>
        <w:t>Windows</w:t>
      </w:r>
      <w:r w:rsidRPr="001B3AF3">
        <w:rPr>
          <w:rFonts w:ascii="Tahoma" w:eastAsia="Times New Roman" w:hAnsi="Tahoma" w:cs="Tahoma"/>
          <w:color w:val="FF9429"/>
          <w:lang w:val="ru-RU"/>
        </w:rPr>
        <w:t xml:space="preserve"> </w:t>
      </w:r>
      <w:r w:rsidRPr="000C2DFC">
        <w:rPr>
          <w:rFonts w:ascii="Tahoma" w:eastAsia="Times New Roman" w:hAnsi="Tahoma" w:cs="Tahoma"/>
          <w:color w:val="FF9429"/>
        </w:rPr>
        <w:t>Azure</w:t>
      </w:r>
      <w:bookmarkEnd w:id="587"/>
    </w:p>
    <w:p w14:paraId="7B71C333" w14:textId="77777777" w:rsidR="00505713" w:rsidRPr="001B3AF3" w:rsidRDefault="00505713" w:rsidP="00505713">
      <w:pPr>
        <w:spacing w:after="120" w:line="276" w:lineRule="auto"/>
        <w:rPr>
          <w:lang w:val="ru-RU"/>
        </w:rPr>
      </w:pPr>
      <w:r w:rsidRPr="001B3AF3">
        <w:rPr>
          <w:lang w:val="ru-RU"/>
        </w:rPr>
        <w:t xml:space="preserve">С 1 ноября 2013 г. по 30 июня 2014 г. </w:t>
      </w:r>
      <w:r w:rsidRPr="006D78E7">
        <w:t>Microsoft</w:t>
      </w:r>
      <w:r w:rsidRPr="001B3AF3">
        <w:rPr>
          <w:lang w:val="ru-RU"/>
        </w:rPr>
        <w:t xml:space="preserve"> будет предлагать 3 рекламных кредита за минимальный заказ клиентам, превысившим определенный порог минимального заказа:</w:t>
      </w:r>
      <w:r w:rsidR="006D78E7" w:rsidRPr="001B3AF3">
        <w:rPr>
          <w:lang w:val="ru-RU"/>
        </w:rPr>
        <w:t xml:space="preserve"> </w:t>
      </w:r>
    </w:p>
    <w:p w14:paraId="565A6852" w14:textId="77777777" w:rsidR="00505713" w:rsidRPr="006D78E7" w:rsidRDefault="00505713" w:rsidP="00505713">
      <w:pPr>
        <w:pStyle w:val="ListParagraph"/>
        <w:numPr>
          <w:ilvl w:val="0"/>
          <w:numId w:val="143"/>
        </w:numPr>
        <w:spacing w:after="120" w:line="276" w:lineRule="auto"/>
      </w:pPr>
      <w:r w:rsidRPr="001B3AF3">
        <w:rPr>
          <w:rFonts w:ascii="Tahoma" w:hAnsi="Tahoma" w:cs="Tahoma"/>
          <w:sz w:val="18"/>
          <w:lang w:val="ru-RU"/>
        </w:rPr>
        <w:t>50</w:t>
      </w:r>
      <w:r w:rsidRPr="006D78E7">
        <w:rPr>
          <w:rFonts w:ascii="Tahoma" w:hAnsi="Tahoma" w:cs="Tahoma"/>
          <w:sz w:val="18"/>
        </w:rPr>
        <w:t> </w:t>
      </w:r>
      <w:r w:rsidRPr="001B3AF3">
        <w:rPr>
          <w:rFonts w:ascii="Tahoma" w:hAnsi="Tahoma" w:cs="Tahoma"/>
          <w:sz w:val="18"/>
          <w:lang w:val="ru-RU"/>
        </w:rPr>
        <w:t>000 долл. США + предварительный минимальный заказ дают право на дополнительный кредит в</w:t>
      </w:r>
      <w:r w:rsidR="00BA6E57">
        <w:rPr>
          <w:rFonts w:ascii="Tahoma" w:hAnsi="Tahoma" w:cs="Tahoma"/>
          <w:sz w:val="18"/>
        </w:rPr>
        <w:t> </w:t>
      </w:r>
      <w:r w:rsidRPr="001B3AF3">
        <w:rPr>
          <w:rFonts w:ascii="Tahoma" w:hAnsi="Tahoma" w:cs="Tahoma"/>
          <w:sz w:val="18"/>
          <w:lang w:val="ru-RU"/>
        </w:rPr>
        <w:t>2</w:t>
      </w:r>
      <w:r w:rsidRPr="006D78E7">
        <w:rPr>
          <w:rFonts w:ascii="Tahoma" w:hAnsi="Tahoma" w:cs="Tahoma"/>
          <w:sz w:val="18"/>
        </w:rPr>
        <w:t> </w:t>
      </w:r>
      <w:r w:rsidRPr="001B3AF3">
        <w:rPr>
          <w:rFonts w:ascii="Tahoma" w:hAnsi="Tahoma" w:cs="Tahoma"/>
          <w:sz w:val="18"/>
          <w:lang w:val="ru-RU"/>
        </w:rPr>
        <w:t xml:space="preserve">500 долл. </w:t>
      </w:r>
      <w:r w:rsidRPr="006D78E7">
        <w:rPr>
          <w:rFonts w:ascii="Tahoma" w:hAnsi="Tahoma" w:cs="Tahoma"/>
          <w:sz w:val="18"/>
        </w:rPr>
        <w:t>США</w:t>
      </w:r>
    </w:p>
    <w:p w14:paraId="65610819" w14:textId="77777777" w:rsidR="00505713" w:rsidRPr="006D78E7" w:rsidRDefault="00505713" w:rsidP="00505713">
      <w:pPr>
        <w:pStyle w:val="ListParagraph"/>
        <w:numPr>
          <w:ilvl w:val="0"/>
          <w:numId w:val="143"/>
        </w:numPr>
        <w:spacing w:after="120" w:line="276" w:lineRule="auto"/>
      </w:pPr>
      <w:r w:rsidRPr="001B3AF3">
        <w:rPr>
          <w:rFonts w:ascii="Tahoma" w:hAnsi="Tahoma" w:cs="Tahoma"/>
          <w:sz w:val="18"/>
          <w:lang w:val="ru-RU"/>
        </w:rPr>
        <w:t>100</w:t>
      </w:r>
      <w:r w:rsidRPr="006D78E7">
        <w:rPr>
          <w:rFonts w:ascii="Tahoma" w:hAnsi="Tahoma" w:cs="Tahoma"/>
          <w:sz w:val="18"/>
        </w:rPr>
        <w:t> </w:t>
      </w:r>
      <w:r w:rsidRPr="001B3AF3">
        <w:rPr>
          <w:rFonts w:ascii="Tahoma" w:hAnsi="Tahoma" w:cs="Tahoma"/>
          <w:sz w:val="18"/>
          <w:lang w:val="ru-RU"/>
        </w:rPr>
        <w:t>000 долл. США + предварительный минимальный заказ дают право на дополнительный кредит в</w:t>
      </w:r>
      <w:r w:rsidR="00BA6E57">
        <w:rPr>
          <w:rFonts w:ascii="Tahoma" w:hAnsi="Tahoma" w:cs="Tahoma"/>
          <w:sz w:val="18"/>
        </w:rPr>
        <w:t> </w:t>
      </w:r>
      <w:r w:rsidRPr="001B3AF3">
        <w:rPr>
          <w:rFonts w:ascii="Tahoma" w:hAnsi="Tahoma" w:cs="Tahoma"/>
          <w:sz w:val="18"/>
          <w:lang w:val="ru-RU"/>
        </w:rPr>
        <w:t>8</w:t>
      </w:r>
      <w:r w:rsidRPr="006D78E7">
        <w:rPr>
          <w:rFonts w:ascii="Tahoma" w:hAnsi="Tahoma" w:cs="Tahoma"/>
          <w:sz w:val="18"/>
        </w:rPr>
        <w:t> </w:t>
      </w:r>
      <w:r w:rsidRPr="001B3AF3">
        <w:rPr>
          <w:rFonts w:ascii="Tahoma" w:hAnsi="Tahoma" w:cs="Tahoma"/>
          <w:sz w:val="18"/>
          <w:lang w:val="ru-RU"/>
        </w:rPr>
        <w:t xml:space="preserve">000 долл. </w:t>
      </w:r>
      <w:r w:rsidRPr="006D78E7">
        <w:rPr>
          <w:rFonts w:ascii="Tahoma" w:hAnsi="Tahoma" w:cs="Tahoma"/>
          <w:sz w:val="18"/>
        </w:rPr>
        <w:t>США</w:t>
      </w:r>
    </w:p>
    <w:p w14:paraId="5680A004" w14:textId="77777777" w:rsidR="00505713" w:rsidRPr="006D78E7" w:rsidRDefault="00505713" w:rsidP="00505713">
      <w:pPr>
        <w:pStyle w:val="ListParagraph"/>
        <w:numPr>
          <w:ilvl w:val="0"/>
          <w:numId w:val="143"/>
        </w:numPr>
        <w:spacing w:after="120" w:line="276" w:lineRule="auto"/>
      </w:pPr>
      <w:r w:rsidRPr="001B3AF3">
        <w:rPr>
          <w:rFonts w:ascii="Tahoma" w:hAnsi="Tahoma" w:cs="Tahoma"/>
          <w:sz w:val="18"/>
          <w:lang w:val="ru-RU"/>
        </w:rPr>
        <w:t>200</w:t>
      </w:r>
      <w:r w:rsidRPr="006D78E7">
        <w:rPr>
          <w:rFonts w:ascii="Tahoma" w:hAnsi="Tahoma" w:cs="Tahoma"/>
          <w:sz w:val="18"/>
        </w:rPr>
        <w:t> </w:t>
      </w:r>
      <w:r w:rsidRPr="001B3AF3">
        <w:rPr>
          <w:rFonts w:ascii="Tahoma" w:hAnsi="Tahoma" w:cs="Tahoma"/>
          <w:sz w:val="18"/>
          <w:lang w:val="ru-RU"/>
        </w:rPr>
        <w:t>000 долл. США + предварительный минимальный заказ дают право на дополнительный кредит в</w:t>
      </w:r>
      <w:r w:rsidR="00BA6E57">
        <w:rPr>
          <w:rFonts w:ascii="Tahoma" w:hAnsi="Tahoma" w:cs="Tahoma"/>
          <w:sz w:val="18"/>
        </w:rPr>
        <w:t> </w:t>
      </w:r>
      <w:r w:rsidRPr="001B3AF3">
        <w:rPr>
          <w:rFonts w:ascii="Tahoma" w:hAnsi="Tahoma" w:cs="Tahoma"/>
          <w:sz w:val="18"/>
          <w:lang w:val="ru-RU"/>
        </w:rPr>
        <w:t>20</w:t>
      </w:r>
      <w:r w:rsidRPr="006D78E7">
        <w:rPr>
          <w:rFonts w:ascii="Tahoma" w:hAnsi="Tahoma" w:cs="Tahoma"/>
          <w:sz w:val="18"/>
        </w:rPr>
        <w:t> </w:t>
      </w:r>
      <w:r w:rsidRPr="001B3AF3">
        <w:rPr>
          <w:rFonts w:ascii="Tahoma" w:hAnsi="Tahoma" w:cs="Tahoma"/>
          <w:sz w:val="18"/>
          <w:lang w:val="ru-RU"/>
        </w:rPr>
        <w:t xml:space="preserve">000 долл. </w:t>
      </w:r>
      <w:r w:rsidRPr="006D78E7">
        <w:rPr>
          <w:rFonts w:ascii="Tahoma" w:hAnsi="Tahoma" w:cs="Tahoma"/>
          <w:sz w:val="18"/>
        </w:rPr>
        <w:t>США</w:t>
      </w:r>
    </w:p>
    <w:p w14:paraId="1F8799BD" w14:textId="77777777" w:rsidR="00505713" w:rsidRPr="001B3AF3" w:rsidRDefault="00505713" w:rsidP="00963238">
      <w:pPr>
        <w:rPr>
          <w:lang w:val="ru-RU"/>
        </w:rPr>
      </w:pPr>
      <w:r w:rsidRPr="001B3AF3">
        <w:rPr>
          <w:lang w:val="ru-RU"/>
        </w:rPr>
        <w:t>Клиенты не могут использовать эти рекламные предложения для получения дополнительных кредитов.</w:t>
      </w:r>
      <w:r w:rsidR="006D78E7" w:rsidRPr="001B3AF3">
        <w:rPr>
          <w:lang w:val="ru-RU"/>
        </w:rPr>
        <w:t xml:space="preserve"> </w:t>
      </w:r>
      <w:r w:rsidRPr="001B3AF3">
        <w:rPr>
          <w:lang w:val="ru-RU"/>
        </w:rPr>
        <w:t>Клиент, делающий предварительный заказ на 150</w:t>
      </w:r>
      <w:r w:rsidRPr="006D78E7">
        <w:t> </w:t>
      </w:r>
      <w:r w:rsidRPr="001B3AF3">
        <w:rPr>
          <w:lang w:val="ru-RU"/>
        </w:rPr>
        <w:t>000 долл. США, будет иметь право только на кредит в 8</w:t>
      </w:r>
      <w:r w:rsidRPr="006D78E7">
        <w:t> </w:t>
      </w:r>
      <w:r w:rsidRPr="001B3AF3">
        <w:rPr>
          <w:lang w:val="ru-RU"/>
        </w:rPr>
        <w:t>000 долл. США, а клиент, делающий заказ на 300</w:t>
      </w:r>
      <w:r w:rsidRPr="006D78E7">
        <w:t> </w:t>
      </w:r>
      <w:r w:rsidRPr="001B3AF3">
        <w:rPr>
          <w:lang w:val="ru-RU"/>
        </w:rPr>
        <w:t>000 долл. США, — только на кредит в 20</w:t>
      </w:r>
      <w:r w:rsidRPr="006D78E7">
        <w:t> </w:t>
      </w:r>
      <w:r w:rsidRPr="001B3AF3">
        <w:rPr>
          <w:lang w:val="ru-RU"/>
        </w:rPr>
        <w:t>000 долл. США.</w:t>
      </w:r>
      <w:r w:rsidR="006D78E7" w:rsidRPr="001B3AF3">
        <w:rPr>
          <w:lang w:val="ru-RU"/>
        </w:rPr>
        <w:t xml:space="preserve"> </w:t>
      </w:r>
      <w:r w:rsidRPr="001B3AF3">
        <w:rPr>
          <w:lang w:val="ru-RU"/>
        </w:rPr>
        <w:t xml:space="preserve">Все рекламные кредиты за минимальный заказ добавляются на счет минимального заказа </w:t>
      </w:r>
      <w:r w:rsidRPr="006D78E7">
        <w:t>EA</w:t>
      </w:r>
      <w:r w:rsidRPr="001B3AF3">
        <w:rPr>
          <w:lang w:val="ru-RU"/>
        </w:rPr>
        <w:t xml:space="preserve"> клиента после обработки Прейскуранта для партнера с соответствующими рекламными кредитными </w:t>
      </w:r>
      <w:r w:rsidRPr="006D78E7">
        <w:t>SKU</w:t>
      </w:r>
      <w:r w:rsidRPr="001B3AF3">
        <w:rPr>
          <w:lang w:val="ru-RU"/>
        </w:rPr>
        <w:t xml:space="preserve"> и предварительным заказом.</w:t>
      </w:r>
      <w:r w:rsidR="006D78E7" w:rsidRPr="001B3AF3">
        <w:rPr>
          <w:lang w:val="ru-RU"/>
        </w:rPr>
        <w:t xml:space="preserve"> </w:t>
      </w:r>
      <w:r w:rsidRPr="001B3AF3">
        <w:rPr>
          <w:lang w:val="ru-RU"/>
        </w:rPr>
        <w:t xml:space="preserve">Предложение доступно клиентам в рамках программ </w:t>
      </w:r>
      <w:r w:rsidRPr="006D78E7">
        <w:t>EA</w:t>
      </w:r>
      <w:r w:rsidRPr="001B3AF3">
        <w:rPr>
          <w:lang w:val="ru-RU"/>
        </w:rPr>
        <w:t xml:space="preserve">, </w:t>
      </w:r>
      <w:r w:rsidRPr="006D78E7">
        <w:t>EAS</w:t>
      </w:r>
      <w:r w:rsidRPr="001B3AF3">
        <w:rPr>
          <w:lang w:val="ru-RU"/>
        </w:rPr>
        <w:t xml:space="preserve">, </w:t>
      </w:r>
      <w:r w:rsidRPr="006D78E7">
        <w:t>EAP</w:t>
      </w:r>
      <w:r w:rsidRPr="001B3AF3">
        <w:rPr>
          <w:lang w:val="ru-RU"/>
        </w:rPr>
        <w:t xml:space="preserve">, </w:t>
      </w:r>
      <w:r w:rsidRPr="006D78E7">
        <w:t>EWA</w:t>
      </w:r>
      <w:r w:rsidRPr="001B3AF3">
        <w:rPr>
          <w:lang w:val="ru-RU"/>
        </w:rPr>
        <w:t xml:space="preserve"> и будущей программы </w:t>
      </w:r>
      <w:r w:rsidRPr="006D78E7">
        <w:t>SCE</w:t>
      </w:r>
      <w:r w:rsidRPr="001B3AF3">
        <w:rPr>
          <w:lang w:val="ru-RU"/>
        </w:rPr>
        <w:t xml:space="preserve">. </w:t>
      </w:r>
    </w:p>
    <w:p w14:paraId="3021AACC" w14:textId="77777777" w:rsidR="002808DD" w:rsidRPr="001B3AF3" w:rsidRDefault="002808DD">
      <w:pPr>
        <w:rPr>
          <w:lang w:val="ru-RU"/>
        </w:rPr>
      </w:pPr>
      <w:r w:rsidRPr="001B3AF3">
        <w:rPr>
          <w:rFonts w:cs="Tahoma"/>
          <w:color w:val="FF9429"/>
          <w:lang w:val="ru-RU"/>
        </w:rPr>
        <w:br w:type="page"/>
      </w:r>
    </w:p>
    <w:p w14:paraId="16A2245C" w14:textId="77777777" w:rsidR="00934640" w:rsidRPr="001B3AF3" w:rsidRDefault="00934640" w:rsidP="00934640">
      <w:pPr>
        <w:pStyle w:val="Heading2"/>
        <w:spacing w:after="120"/>
        <w:ind w:left="0"/>
        <w:rPr>
          <w:lang w:val="ru-RU"/>
        </w:rPr>
      </w:pPr>
      <w:bookmarkStart w:id="588" w:name="_Toc374286694"/>
      <w:r w:rsidRPr="001B3AF3">
        <w:rPr>
          <w:rFonts w:ascii="Tahoma" w:hAnsi="Tahoma" w:cs="Tahoma"/>
          <w:color w:val="FF9429"/>
          <w:lang w:val="ru-RU"/>
        </w:rPr>
        <w:t xml:space="preserve">Предложение перехода вверх </w:t>
      </w:r>
      <w:r w:rsidRPr="000C2DFC">
        <w:rPr>
          <w:rFonts w:ascii="Tahoma" w:hAnsi="Tahoma" w:cs="Tahoma"/>
          <w:color w:val="FF9429"/>
        </w:rPr>
        <w:t>Project</w:t>
      </w:r>
      <w:r w:rsidRPr="001B3AF3">
        <w:rPr>
          <w:rFonts w:ascii="Tahoma" w:hAnsi="Tahoma" w:cs="Tahoma"/>
          <w:color w:val="FF9429"/>
          <w:lang w:val="ru-RU"/>
        </w:rPr>
        <w:t xml:space="preserve"> и </w:t>
      </w:r>
      <w:r w:rsidRPr="000C2DFC">
        <w:rPr>
          <w:rFonts w:ascii="Tahoma" w:hAnsi="Tahoma" w:cs="Tahoma"/>
          <w:color w:val="FF9429"/>
        </w:rPr>
        <w:t>Visio</w:t>
      </w:r>
      <w:r w:rsidRPr="001B3AF3">
        <w:rPr>
          <w:rFonts w:ascii="Tahoma" w:hAnsi="Tahoma" w:cs="Tahoma"/>
          <w:color w:val="FF9429"/>
          <w:lang w:val="ru-RU"/>
        </w:rPr>
        <w:t xml:space="preserve"> </w:t>
      </w:r>
      <w:r w:rsidRPr="000C2DFC">
        <w:rPr>
          <w:rFonts w:ascii="Tahoma" w:hAnsi="Tahoma" w:cs="Tahoma"/>
          <w:color w:val="FF9429"/>
        </w:rPr>
        <w:t>SA</w:t>
      </w:r>
      <w:bookmarkEnd w:id="588"/>
    </w:p>
    <w:p w14:paraId="6559A580" w14:textId="77777777" w:rsidR="00934640" w:rsidRPr="001B3AF3" w:rsidRDefault="00934640" w:rsidP="00934640">
      <w:pPr>
        <w:rPr>
          <w:lang w:val="ru-RU"/>
        </w:rPr>
      </w:pPr>
      <w:r w:rsidRPr="001B3AF3">
        <w:rPr>
          <w:lang w:val="ru-RU"/>
        </w:rPr>
        <w:t xml:space="preserve">С 1 декабря 2013 г. по 30 июня 2014 г. </w:t>
      </w:r>
      <w:r w:rsidRPr="006D78E7">
        <w:t>Microsoft</w:t>
      </w:r>
      <w:r w:rsidRPr="001B3AF3">
        <w:rPr>
          <w:lang w:val="ru-RU"/>
        </w:rPr>
        <w:t xml:space="preserve"> будет предлагать клиентам с лицензией </w:t>
      </w:r>
      <w:r w:rsidRPr="006D78E7">
        <w:t>Project</w:t>
      </w:r>
      <w:r w:rsidRPr="001B3AF3">
        <w:rPr>
          <w:lang w:val="ru-RU"/>
        </w:rPr>
        <w:t xml:space="preserve"> Стандартный с действующим покрытием </w:t>
      </w:r>
      <w:r w:rsidRPr="006D78E7">
        <w:t>Software</w:t>
      </w:r>
      <w:r w:rsidRPr="001B3AF3">
        <w:rPr>
          <w:lang w:val="ru-RU"/>
        </w:rPr>
        <w:t xml:space="preserve"> </w:t>
      </w:r>
      <w:r w:rsidRPr="006D78E7">
        <w:t>Assurance</w:t>
      </w:r>
      <w:r w:rsidRPr="001B3AF3">
        <w:rPr>
          <w:lang w:val="ru-RU"/>
        </w:rPr>
        <w:t xml:space="preserve"> возможность перехода вверх до </w:t>
      </w:r>
      <w:r w:rsidRPr="006D78E7">
        <w:t>Project</w:t>
      </w:r>
      <w:r w:rsidRPr="001B3AF3">
        <w:rPr>
          <w:lang w:val="ru-RU"/>
        </w:rPr>
        <w:t xml:space="preserve"> Профессиональный со</w:t>
      </w:r>
      <w:r w:rsidR="00BA6E57">
        <w:t> </w:t>
      </w:r>
      <w:r w:rsidRPr="001B3AF3">
        <w:rPr>
          <w:lang w:val="ru-RU"/>
        </w:rPr>
        <w:t>скидкой 15</w:t>
      </w:r>
      <w:r w:rsidRPr="006D78E7">
        <w:t> </w:t>
      </w:r>
      <w:r w:rsidRPr="001B3AF3">
        <w:rPr>
          <w:lang w:val="ru-RU"/>
        </w:rPr>
        <w:t xml:space="preserve">% на номер </w:t>
      </w:r>
      <w:r w:rsidRPr="006D78E7">
        <w:t>SKU</w:t>
      </w:r>
      <w:r w:rsidRPr="001B3AF3">
        <w:rPr>
          <w:lang w:val="ru-RU"/>
        </w:rPr>
        <w:t xml:space="preserve"> перехода вверх (25</w:t>
      </w:r>
      <w:r w:rsidRPr="006D78E7">
        <w:t> </w:t>
      </w:r>
      <w:r w:rsidRPr="001B3AF3">
        <w:rPr>
          <w:lang w:val="ru-RU"/>
        </w:rPr>
        <w:t xml:space="preserve">% скидка, если все рабочие места </w:t>
      </w:r>
      <w:r w:rsidRPr="006D78E7">
        <w:t>Project</w:t>
      </w:r>
      <w:r w:rsidRPr="001B3AF3">
        <w:rPr>
          <w:lang w:val="ru-RU"/>
        </w:rPr>
        <w:t xml:space="preserve"> Стандартный совершили переход вверх до </w:t>
      </w:r>
      <w:r w:rsidRPr="006D78E7">
        <w:t>Project</w:t>
      </w:r>
      <w:r w:rsidRPr="001B3AF3">
        <w:rPr>
          <w:lang w:val="ru-RU"/>
        </w:rPr>
        <w:t xml:space="preserve"> Профессиональный на сайте клиента) по программе корпоративного лицензирования </w:t>
      </w:r>
      <w:r w:rsidRPr="006D78E7">
        <w:t>Enterprise</w:t>
      </w:r>
      <w:r w:rsidRPr="001B3AF3">
        <w:rPr>
          <w:lang w:val="ru-RU"/>
        </w:rPr>
        <w:t>.</w:t>
      </w:r>
      <w:r w:rsidR="006D78E7" w:rsidRPr="001B3AF3">
        <w:rPr>
          <w:lang w:val="ru-RU"/>
        </w:rPr>
        <w:t xml:space="preserve"> </w:t>
      </w:r>
      <w:r w:rsidRPr="001B3AF3">
        <w:rPr>
          <w:lang w:val="ru-RU"/>
        </w:rPr>
        <w:t xml:space="preserve">Правила приобретения перехода вверх </w:t>
      </w:r>
      <w:r w:rsidRPr="006D78E7">
        <w:t>Software</w:t>
      </w:r>
      <w:r w:rsidRPr="001B3AF3">
        <w:rPr>
          <w:lang w:val="ru-RU"/>
        </w:rPr>
        <w:t xml:space="preserve"> </w:t>
      </w:r>
      <w:r w:rsidRPr="006D78E7">
        <w:t>Assurance</w:t>
      </w:r>
      <w:r w:rsidRPr="001B3AF3">
        <w:rPr>
          <w:lang w:val="ru-RU"/>
        </w:rPr>
        <w:t xml:space="preserve"> применимы к данному предложению. Предложение доступно клиентам в рамках программ </w:t>
      </w:r>
      <w:r w:rsidRPr="006D78E7">
        <w:t>EA</w:t>
      </w:r>
      <w:r w:rsidRPr="001B3AF3">
        <w:rPr>
          <w:lang w:val="ru-RU"/>
        </w:rPr>
        <w:t xml:space="preserve">, </w:t>
      </w:r>
      <w:r w:rsidRPr="006D78E7">
        <w:t>EAS</w:t>
      </w:r>
      <w:r w:rsidRPr="001B3AF3">
        <w:rPr>
          <w:lang w:val="ru-RU"/>
        </w:rPr>
        <w:t xml:space="preserve">, </w:t>
      </w:r>
      <w:r w:rsidRPr="006D78E7">
        <w:t>Select</w:t>
      </w:r>
      <w:r w:rsidRPr="001B3AF3">
        <w:rPr>
          <w:lang w:val="ru-RU"/>
        </w:rPr>
        <w:t xml:space="preserve">, </w:t>
      </w:r>
      <w:r w:rsidRPr="006D78E7">
        <w:t>Open</w:t>
      </w:r>
      <w:r w:rsidRPr="001B3AF3">
        <w:rPr>
          <w:lang w:val="ru-RU"/>
        </w:rPr>
        <w:t xml:space="preserve"> и </w:t>
      </w:r>
      <w:r w:rsidRPr="006D78E7">
        <w:t>Open</w:t>
      </w:r>
      <w:r w:rsidRPr="001B3AF3">
        <w:rPr>
          <w:lang w:val="ru-RU"/>
        </w:rPr>
        <w:t xml:space="preserve"> </w:t>
      </w:r>
      <w:r w:rsidRPr="006D78E7">
        <w:t>Value</w:t>
      </w:r>
      <w:r w:rsidRPr="001B3AF3">
        <w:rPr>
          <w:lang w:val="ru-RU"/>
        </w:rPr>
        <w:t>. Целевые сегменты — коммерческие (</w:t>
      </w:r>
      <w:r w:rsidRPr="006D78E7">
        <w:t>EPG</w:t>
      </w:r>
      <w:r w:rsidRPr="001B3AF3">
        <w:rPr>
          <w:lang w:val="ru-RU"/>
        </w:rPr>
        <w:t>), коммерческие (</w:t>
      </w:r>
      <w:r w:rsidRPr="006D78E7">
        <w:t>SMS</w:t>
      </w:r>
      <w:r w:rsidRPr="001B3AF3">
        <w:rPr>
          <w:lang w:val="ru-RU"/>
        </w:rPr>
        <w:t>&amp;</w:t>
      </w:r>
      <w:r w:rsidRPr="006D78E7">
        <w:t>P</w:t>
      </w:r>
      <w:r w:rsidRPr="001B3AF3">
        <w:rPr>
          <w:lang w:val="ru-RU"/>
        </w:rPr>
        <w:t>), правительственные и образовательные организации.</w:t>
      </w:r>
    </w:p>
    <w:p w14:paraId="3B2F15AA" w14:textId="77777777" w:rsidR="00934640" w:rsidRPr="001B3AF3" w:rsidRDefault="00934640" w:rsidP="00934640">
      <w:pPr>
        <w:rPr>
          <w:lang w:val="ru-RU"/>
        </w:rPr>
      </w:pPr>
    </w:p>
    <w:p w14:paraId="185EDF65" w14:textId="77777777" w:rsidR="00934640" w:rsidRPr="001B3AF3" w:rsidRDefault="00934640" w:rsidP="00934640">
      <w:pPr>
        <w:rPr>
          <w:lang w:val="ru-RU"/>
        </w:rPr>
      </w:pPr>
    </w:p>
    <w:p w14:paraId="0AACE7DB" w14:textId="77777777" w:rsidR="00E362F4" w:rsidRPr="001B3AF3" w:rsidRDefault="00E362F4" w:rsidP="00E362F4">
      <w:pPr>
        <w:pStyle w:val="Heading2"/>
        <w:spacing w:after="120"/>
        <w:ind w:left="0"/>
        <w:rPr>
          <w:lang w:val="ru-RU"/>
        </w:rPr>
      </w:pPr>
      <w:bookmarkStart w:id="589" w:name="_Toc374286695"/>
      <w:r w:rsidRPr="001B3AF3">
        <w:rPr>
          <w:rFonts w:ascii="Tahoma" w:hAnsi="Tahoma" w:cs="Tahoma"/>
          <w:color w:val="FF9429"/>
          <w:lang w:val="ru-RU"/>
        </w:rPr>
        <w:t xml:space="preserve">Предложение перехода </w:t>
      </w:r>
      <w:r w:rsidRPr="000C2DFC">
        <w:rPr>
          <w:rFonts w:ascii="Tahoma" w:hAnsi="Tahoma" w:cs="Tahoma"/>
          <w:color w:val="FF9429"/>
        </w:rPr>
        <w:t>Project</w:t>
      </w:r>
      <w:r w:rsidRPr="001B3AF3">
        <w:rPr>
          <w:rFonts w:ascii="Tahoma" w:hAnsi="Tahoma" w:cs="Tahoma"/>
          <w:color w:val="FF9429"/>
          <w:lang w:val="ru-RU"/>
        </w:rPr>
        <w:t xml:space="preserve"> и </w:t>
      </w:r>
      <w:r w:rsidRPr="000C2DFC">
        <w:rPr>
          <w:rFonts w:ascii="Tahoma" w:hAnsi="Tahoma" w:cs="Tahoma"/>
          <w:color w:val="FF9429"/>
        </w:rPr>
        <w:t>Visio</w:t>
      </w:r>
      <w:r w:rsidRPr="001B3AF3">
        <w:rPr>
          <w:rFonts w:ascii="Tahoma" w:hAnsi="Tahoma" w:cs="Tahoma"/>
          <w:color w:val="FF9429"/>
          <w:lang w:val="ru-RU"/>
        </w:rPr>
        <w:t xml:space="preserve"> </w:t>
      </w:r>
      <w:r w:rsidRPr="000C2DFC">
        <w:rPr>
          <w:rFonts w:ascii="Tahoma" w:hAnsi="Tahoma" w:cs="Tahoma"/>
          <w:color w:val="FF9429"/>
        </w:rPr>
        <w:t>SA</w:t>
      </w:r>
      <w:bookmarkEnd w:id="589"/>
    </w:p>
    <w:p w14:paraId="26477EF2" w14:textId="77777777" w:rsidR="00E362F4" w:rsidRPr="001B3AF3" w:rsidRDefault="00E362F4" w:rsidP="00E362F4">
      <w:pPr>
        <w:rPr>
          <w:lang w:val="ru-RU"/>
        </w:rPr>
      </w:pPr>
      <w:r w:rsidRPr="001B3AF3">
        <w:rPr>
          <w:lang w:val="ru-RU"/>
        </w:rPr>
        <w:t xml:space="preserve">С 1 декабря 2013 г. по 30 июня 2014 г. </w:t>
      </w:r>
      <w:r w:rsidRPr="006D78E7">
        <w:t>Microsoft</w:t>
      </w:r>
      <w:r w:rsidRPr="001B3AF3">
        <w:rPr>
          <w:lang w:val="ru-RU"/>
        </w:rPr>
        <w:t xml:space="preserve"> будет предлагать клиентам с </w:t>
      </w:r>
      <w:r w:rsidRPr="006D78E7">
        <w:t>Software</w:t>
      </w:r>
      <w:r w:rsidRPr="001B3AF3">
        <w:rPr>
          <w:lang w:val="ru-RU"/>
        </w:rPr>
        <w:t xml:space="preserve"> </w:t>
      </w:r>
      <w:r w:rsidRPr="006D78E7">
        <w:t>Assurance</w:t>
      </w:r>
      <w:r w:rsidRPr="001B3AF3">
        <w:rPr>
          <w:lang w:val="ru-RU"/>
        </w:rPr>
        <w:t xml:space="preserve"> для </w:t>
      </w:r>
      <w:r w:rsidRPr="006D78E7">
        <w:t>Project</w:t>
      </w:r>
      <w:r w:rsidRPr="001B3AF3">
        <w:rPr>
          <w:lang w:val="ru-RU"/>
        </w:rPr>
        <w:t xml:space="preserve"> Профессиональный возможность перехода на </w:t>
      </w:r>
      <w:r w:rsidRPr="006D78E7">
        <w:t>Project</w:t>
      </w:r>
      <w:r w:rsidRPr="001B3AF3">
        <w:rPr>
          <w:lang w:val="ru-RU"/>
        </w:rPr>
        <w:t xml:space="preserve"> Профессиональный для </w:t>
      </w:r>
      <w:r w:rsidRPr="006D78E7">
        <w:t>Office</w:t>
      </w:r>
      <w:r w:rsidRPr="001B3AF3">
        <w:rPr>
          <w:lang w:val="ru-RU"/>
        </w:rPr>
        <w:t xml:space="preserve"> 365 за ту же цену, которую они платят за </w:t>
      </w:r>
      <w:r w:rsidRPr="006D78E7">
        <w:t>Software</w:t>
      </w:r>
      <w:r w:rsidRPr="001B3AF3">
        <w:rPr>
          <w:lang w:val="ru-RU"/>
        </w:rPr>
        <w:t xml:space="preserve"> </w:t>
      </w:r>
      <w:r w:rsidRPr="006D78E7">
        <w:t>Assurance</w:t>
      </w:r>
      <w:r w:rsidRPr="001B3AF3">
        <w:rPr>
          <w:lang w:val="ru-RU"/>
        </w:rPr>
        <w:t xml:space="preserve">. Обратите внимание, что клиенты </w:t>
      </w:r>
      <w:r w:rsidRPr="006D78E7">
        <w:t>EAS</w:t>
      </w:r>
      <w:r w:rsidRPr="001B3AF3">
        <w:rPr>
          <w:lang w:val="ru-RU"/>
        </w:rPr>
        <w:t xml:space="preserve"> также могут воспользоваться данным предложением.</w:t>
      </w:r>
      <w:r w:rsidR="006D78E7" w:rsidRPr="001B3AF3">
        <w:rPr>
          <w:lang w:val="ru-RU"/>
        </w:rPr>
        <w:t xml:space="preserve"> </w:t>
      </w:r>
      <w:r w:rsidRPr="001B3AF3">
        <w:rPr>
          <w:lang w:val="ru-RU"/>
        </w:rPr>
        <w:t xml:space="preserve">Правила приобретения </w:t>
      </w:r>
      <w:r w:rsidRPr="006D78E7">
        <w:t>Software</w:t>
      </w:r>
      <w:r w:rsidRPr="001B3AF3">
        <w:rPr>
          <w:lang w:val="ru-RU"/>
        </w:rPr>
        <w:t xml:space="preserve"> </w:t>
      </w:r>
      <w:r w:rsidRPr="006D78E7">
        <w:t>Assurance</w:t>
      </w:r>
      <w:r w:rsidRPr="001B3AF3">
        <w:rPr>
          <w:lang w:val="ru-RU"/>
        </w:rPr>
        <w:t xml:space="preserve"> применимы к данному предложению. Предложение доступно клиентам в рамках программ </w:t>
      </w:r>
      <w:r w:rsidRPr="006D78E7">
        <w:t>EA</w:t>
      </w:r>
      <w:r w:rsidRPr="001B3AF3">
        <w:rPr>
          <w:lang w:val="ru-RU"/>
        </w:rPr>
        <w:t xml:space="preserve">, </w:t>
      </w:r>
      <w:r w:rsidRPr="006D78E7">
        <w:t>EAS</w:t>
      </w:r>
      <w:r w:rsidRPr="001B3AF3">
        <w:rPr>
          <w:lang w:val="ru-RU"/>
        </w:rPr>
        <w:t xml:space="preserve">, </w:t>
      </w:r>
      <w:r w:rsidRPr="006D78E7">
        <w:t>Select</w:t>
      </w:r>
      <w:r w:rsidRPr="001B3AF3">
        <w:rPr>
          <w:lang w:val="ru-RU"/>
        </w:rPr>
        <w:t xml:space="preserve">, </w:t>
      </w:r>
      <w:r w:rsidRPr="006D78E7">
        <w:t>Open</w:t>
      </w:r>
      <w:r w:rsidRPr="001B3AF3">
        <w:rPr>
          <w:lang w:val="ru-RU"/>
        </w:rPr>
        <w:t xml:space="preserve"> и </w:t>
      </w:r>
      <w:r w:rsidRPr="006D78E7">
        <w:t>Open</w:t>
      </w:r>
      <w:r w:rsidRPr="001B3AF3">
        <w:rPr>
          <w:lang w:val="ru-RU"/>
        </w:rPr>
        <w:t xml:space="preserve"> </w:t>
      </w:r>
      <w:r w:rsidRPr="006D78E7">
        <w:t>Value</w:t>
      </w:r>
      <w:r w:rsidRPr="001B3AF3">
        <w:rPr>
          <w:lang w:val="ru-RU"/>
        </w:rPr>
        <w:t>. Целевые сегменты — коммерческие (</w:t>
      </w:r>
      <w:r w:rsidRPr="006D78E7">
        <w:t>EPG</w:t>
      </w:r>
      <w:r w:rsidRPr="001B3AF3">
        <w:rPr>
          <w:lang w:val="ru-RU"/>
        </w:rPr>
        <w:t>), коммерческие (</w:t>
      </w:r>
      <w:r w:rsidRPr="006D78E7">
        <w:t>SMS</w:t>
      </w:r>
      <w:r w:rsidRPr="001B3AF3">
        <w:rPr>
          <w:lang w:val="ru-RU"/>
        </w:rPr>
        <w:t>&amp;</w:t>
      </w:r>
      <w:r w:rsidRPr="006D78E7">
        <w:t>P</w:t>
      </w:r>
      <w:r w:rsidRPr="001B3AF3">
        <w:rPr>
          <w:lang w:val="ru-RU"/>
        </w:rPr>
        <w:t>), правительственные и образовательные организации.</w:t>
      </w:r>
    </w:p>
    <w:p w14:paraId="1FDDE135" w14:textId="77777777" w:rsidR="00E362F4" w:rsidRPr="001B3AF3" w:rsidRDefault="00E362F4" w:rsidP="00934640">
      <w:pPr>
        <w:rPr>
          <w:lang w:val="ru-RU"/>
        </w:rPr>
      </w:pPr>
    </w:p>
    <w:p w14:paraId="1E15792F" w14:textId="77777777" w:rsidR="00E362F4" w:rsidRPr="001B3AF3" w:rsidRDefault="00E362F4" w:rsidP="00934640">
      <w:pPr>
        <w:rPr>
          <w:lang w:val="ru-RU"/>
        </w:rPr>
      </w:pPr>
    </w:p>
    <w:p w14:paraId="38D6CC21" w14:textId="77777777" w:rsidR="00E362F4" w:rsidRPr="001B3AF3" w:rsidRDefault="00E362F4" w:rsidP="00E362F4">
      <w:pPr>
        <w:pStyle w:val="Heading2"/>
        <w:spacing w:after="120"/>
        <w:ind w:left="0"/>
        <w:rPr>
          <w:lang w:val="ru-RU"/>
        </w:rPr>
      </w:pPr>
      <w:bookmarkStart w:id="590" w:name="_Toc374286696"/>
      <w:r w:rsidRPr="001B3AF3">
        <w:rPr>
          <w:rFonts w:ascii="Tahoma" w:hAnsi="Tahoma" w:cs="Tahoma"/>
          <w:color w:val="FF9429"/>
          <w:lang w:val="ru-RU"/>
        </w:rPr>
        <w:t xml:space="preserve">Новое предложение </w:t>
      </w:r>
      <w:r w:rsidRPr="006D78E7">
        <w:rPr>
          <w:rFonts w:ascii="Tahoma" w:hAnsi="Tahoma" w:cs="Tahoma"/>
          <w:color w:val="FF9429"/>
        </w:rPr>
        <w:t>Windows</w:t>
      </w:r>
      <w:r w:rsidRPr="001B3AF3">
        <w:rPr>
          <w:rFonts w:ascii="Tahoma" w:hAnsi="Tahoma" w:cs="Tahoma"/>
          <w:color w:val="FF9429"/>
          <w:lang w:val="ru-RU"/>
        </w:rPr>
        <w:t xml:space="preserve"> </w:t>
      </w:r>
      <w:r w:rsidRPr="006D78E7">
        <w:rPr>
          <w:rFonts w:ascii="Tahoma" w:hAnsi="Tahoma" w:cs="Tahoma"/>
          <w:color w:val="FF9429"/>
        </w:rPr>
        <w:t>EA</w:t>
      </w:r>
      <w:bookmarkEnd w:id="590"/>
    </w:p>
    <w:p w14:paraId="2361CF7A" w14:textId="77777777" w:rsidR="00E362F4" w:rsidRPr="001B3AF3" w:rsidRDefault="00E362F4" w:rsidP="002808DD">
      <w:pPr>
        <w:rPr>
          <w:lang w:val="ru-RU"/>
        </w:rPr>
      </w:pPr>
      <w:r w:rsidRPr="001B3AF3">
        <w:rPr>
          <w:lang w:val="ru-RU"/>
        </w:rPr>
        <w:t xml:space="preserve">В качестве ограниченного предложения, действующего с </w:t>
      </w:r>
      <w:r w:rsidRPr="001B3AF3">
        <w:rPr>
          <w:rFonts w:eastAsia="Calibri" w:cs="Tahoma"/>
          <w:szCs w:val="18"/>
          <w:lang w:val="ru-RU"/>
        </w:rPr>
        <w:t>1 декабря 2013</w:t>
      </w:r>
      <w:r w:rsidRPr="006D78E7">
        <w:rPr>
          <w:rFonts w:eastAsia="Calibri" w:cs="Tahoma"/>
          <w:szCs w:val="18"/>
        </w:rPr>
        <w:t> </w:t>
      </w:r>
      <w:r w:rsidRPr="001B3AF3">
        <w:rPr>
          <w:rFonts w:eastAsia="Calibri" w:cs="Tahoma"/>
          <w:szCs w:val="18"/>
          <w:lang w:val="ru-RU"/>
        </w:rPr>
        <w:t>г. по 28 февраля 2014</w:t>
      </w:r>
      <w:r w:rsidRPr="006D78E7">
        <w:rPr>
          <w:rFonts w:eastAsia="Calibri" w:cs="Tahoma"/>
          <w:szCs w:val="18"/>
        </w:rPr>
        <w:t> </w:t>
      </w:r>
      <w:r w:rsidRPr="001B3AF3">
        <w:rPr>
          <w:rFonts w:eastAsia="Calibri" w:cs="Tahoma"/>
          <w:szCs w:val="18"/>
          <w:lang w:val="ru-RU"/>
        </w:rPr>
        <w:t xml:space="preserve">г., </w:t>
      </w:r>
      <w:r w:rsidRPr="006D78E7">
        <w:rPr>
          <w:rFonts w:eastAsia="Calibri" w:cs="Tahoma"/>
          <w:szCs w:val="18"/>
        </w:rPr>
        <w:t>Microsoft</w:t>
      </w:r>
      <w:r w:rsidRPr="001B3AF3">
        <w:rPr>
          <w:rFonts w:eastAsia="Calibri" w:cs="Tahoma"/>
          <w:szCs w:val="18"/>
          <w:lang w:val="ru-RU"/>
        </w:rPr>
        <w:t xml:space="preserve"> предлагает скидку в 15</w:t>
      </w:r>
      <w:r w:rsidRPr="006D78E7">
        <w:rPr>
          <w:rFonts w:eastAsia="Calibri" w:cs="Tahoma"/>
          <w:szCs w:val="18"/>
        </w:rPr>
        <w:t> </w:t>
      </w:r>
      <w:r w:rsidRPr="001B3AF3">
        <w:rPr>
          <w:rFonts w:eastAsia="Calibri" w:cs="Tahoma"/>
          <w:szCs w:val="18"/>
          <w:lang w:val="ru-RU"/>
        </w:rPr>
        <w:t xml:space="preserve">% на Обновление </w:t>
      </w:r>
      <w:r w:rsidRPr="006D78E7">
        <w:rPr>
          <w:rFonts w:eastAsia="Calibri" w:cs="Tahoma"/>
          <w:szCs w:val="18"/>
        </w:rPr>
        <w:t>Windows</w:t>
      </w:r>
      <w:r w:rsidRPr="001B3AF3">
        <w:rPr>
          <w:rFonts w:eastAsia="Calibri" w:cs="Tahoma"/>
          <w:szCs w:val="18"/>
          <w:lang w:val="ru-RU"/>
        </w:rPr>
        <w:t xml:space="preserve"> + лицензии </w:t>
      </w:r>
      <w:r w:rsidRPr="006D78E7">
        <w:rPr>
          <w:rFonts w:eastAsia="Calibri" w:cs="Tahoma"/>
          <w:szCs w:val="18"/>
        </w:rPr>
        <w:t>SA</w:t>
      </w:r>
      <w:r w:rsidRPr="001B3AF3">
        <w:rPr>
          <w:rFonts w:eastAsia="Calibri" w:cs="Tahoma"/>
          <w:szCs w:val="18"/>
          <w:lang w:val="ru-RU"/>
        </w:rPr>
        <w:t xml:space="preserve">, приобретенные по новому Соглашению </w:t>
      </w:r>
      <w:r w:rsidRPr="006D78E7">
        <w:rPr>
          <w:rFonts w:eastAsia="Calibri" w:cs="Tahoma"/>
          <w:szCs w:val="18"/>
        </w:rPr>
        <w:t>Enterprise</w:t>
      </w:r>
      <w:r w:rsidRPr="001B3AF3">
        <w:rPr>
          <w:rFonts w:eastAsia="Calibri" w:cs="Tahoma"/>
          <w:szCs w:val="18"/>
          <w:lang w:val="ru-RU"/>
        </w:rPr>
        <w:t xml:space="preserve"> или Соглашению </w:t>
      </w:r>
      <w:r w:rsidRPr="006D78E7">
        <w:rPr>
          <w:rFonts w:eastAsia="Calibri" w:cs="Tahoma"/>
          <w:szCs w:val="18"/>
        </w:rPr>
        <w:t>Select</w:t>
      </w:r>
      <w:r w:rsidRPr="001B3AF3">
        <w:rPr>
          <w:rFonts w:eastAsia="Calibri" w:cs="Tahoma"/>
          <w:szCs w:val="18"/>
          <w:lang w:val="ru-RU"/>
        </w:rPr>
        <w:t>.</w:t>
      </w:r>
      <w:r w:rsidR="006D78E7" w:rsidRPr="001B3AF3">
        <w:rPr>
          <w:lang w:val="ru-RU"/>
        </w:rPr>
        <w:t xml:space="preserve"> </w:t>
      </w:r>
      <w:r w:rsidRPr="001B3AF3">
        <w:rPr>
          <w:lang w:val="ru-RU"/>
        </w:rPr>
        <w:t xml:space="preserve">Данное предложение доступно </w:t>
      </w:r>
      <w:r w:rsidRPr="001B3AF3">
        <w:rPr>
          <w:rFonts w:eastAsia="Calibri" w:cs="Tahoma"/>
          <w:szCs w:val="18"/>
          <w:lang w:val="ru-RU"/>
        </w:rPr>
        <w:t xml:space="preserve">только </w:t>
      </w:r>
      <w:r w:rsidRPr="001B3AF3">
        <w:rPr>
          <w:lang w:val="ru-RU"/>
        </w:rPr>
        <w:t xml:space="preserve">в рамках программ лицензирования «Соглашение </w:t>
      </w:r>
      <w:r w:rsidRPr="006D78E7">
        <w:t>Microsoft</w:t>
      </w:r>
      <w:r w:rsidRPr="001B3AF3">
        <w:rPr>
          <w:lang w:val="ru-RU"/>
        </w:rPr>
        <w:t xml:space="preserve"> </w:t>
      </w:r>
      <w:r w:rsidRPr="006D78E7">
        <w:t>Enterprise</w:t>
      </w:r>
      <w:r w:rsidRPr="001B3AF3">
        <w:rPr>
          <w:lang w:val="ru-RU"/>
        </w:rPr>
        <w:t>»</w:t>
      </w:r>
      <w:r w:rsidRPr="001B3AF3">
        <w:rPr>
          <w:rFonts w:eastAsia="Calibri" w:cs="Tahoma"/>
          <w:szCs w:val="18"/>
          <w:lang w:val="ru-RU"/>
        </w:rPr>
        <w:t xml:space="preserve"> и «Соглашение </w:t>
      </w:r>
      <w:r w:rsidRPr="006D78E7">
        <w:rPr>
          <w:rFonts w:eastAsia="Calibri" w:cs="Tahoma"/>
          <w:szCs w:val="18"/>
        </w:rPr>
        <w:t>Select</w:t>
      </w:r>
      <w:r w:rsidRPr="001B3AF3">
        <w:rPr>
          <w:rFonts w:eastAsia="Calibri" w:cs="Tahoma"/>
          <w:szCs w:val="18"/>
          <w:lang w:val="ru-RU"/>
        </w:rPr>
        <w:t xml:space="preserve">». </w:t>
      </w:r>
    </w:p>
    <w:p w14:paraId="7A614BB7" w14:textId="77777777" w:rsidR="00E362F4" w:rsidRPr="001B3AF3" w:rsidRDefault="00E362F4" w:rsidP="00934640">
      <w:pPr>
        <w:rPr>
          <w:lang w:val="ru-RU"/>
        </w:rPr>
      </w:pPr>
    </w:p>
    <w:p w14:paraId="01A2A7DE" w14:textId="77777777" w:rsidR="00934640" w:rsidRPr="001B3AF3" w:rsidRDefault="00934640" w:rsidP="00934640">
      <w:pPr>
        <w:pStyle w:val="Heading2"/>
        <w:spacing w:after="120"/>
        <w:ind w:left="0"/>
        <w:rPr>
          <w:lang w:val="ru-RU"/>
        </w:rPr>
      </w:pPr>
      <w:bookmarkStart w:id="591" w:name="_Toc374286697"/>
      <w:r w:rsidRPr="001B3AF3">
        <w:rPr>
          <w:rFonts w:ascii="Tahoma" w:hAnsi="Tahoma" w:cs="Tahoma"/>
          <w:color w:val="FF9429"/>
          <w:lang w:val="ru-RU"/>
        </w:rPr>
        <w:t xml:space="preserve">Предложение корпоративного лицензирования </w:t>
      </w:r>
      <w:r w:rsidRPr="000C2DFC">
        <w:rPr>
          <w:rFonts w:ascii="Tahoma" w:hAnsi="Tahoma" w:cs="Tahoma"/>
          <w:color w:val="FF9429"/>
        </w:rPr>
        <w:t>Windows</w:t>
      </w:r>
      <w:r w:rsidRPr="001B3AF3">
        <w:rPr>
          <w:rFonts w:ascii="Tahoma" w:hAnsi="Tahoma" w:cs="Tahoma"/>
          <w:color w:val="FF9429"/>
          <w:lang w:val="ru-RU"/>
        </w:rPr>
        <w:t xml:space="preserve"> </w:t>
      </w:r>
      <w:r w:rsidRPr="000C2DFC">
        <w:rPr>
          <w:rFonts w:ascii="Tahoma" w:hAnsi="Tahoma" w:cs="Tahoma"/>
          <w:color w:val="FF9429"/>
        </w:rPr>
        <w:t>Embedded</w:t>
      </w:r>
      <w:bookmarkEnd w:id="591"/>
    </w:p>
    <w:p w14:paraId="580E90D7" w14:textId="77777777" w:rsidR="00934640" w:rsidRPr="006D78E7" w:rsidRDefault="00934640" w:rsidP="00934640">
      <w:r w:rsidRPr="006D78E7">
        <w:t>C</w:t>
      </w:r>
      <w:r w:rsidRPr="001B3AF3">
        <w:rPr>
          <w:lang w:val="ru-RU"/>
        </w:rPr>
        <w:t xml:space="preserve"> 1 декабря 2013 г. по 30 июня 2014 г. </w:t>
      </w:r>
      <w:r w:rsidRPr="006D78E7">
        <w:t>Microsoft</w:t>
      </w:r>
      <w:r w:rsidRPr="001B3AF3">
        <w:rPr>
          <w:lang w:val="ru-RU"/>
        </w:rPr>
        <w:t xml:space="preserve"> будет предоставлять скидку в 20</w:t>
      </w:r>
      <w:r w:rsidRPr="006D78E7">
        <w:t> </w:t>
      </w:r>
      <w:r w:rsidRPr="001B3AF3">
        <w:rPr>
          <w:lang w:val="ru-RU"/>
        </w:rPr>
        <w:t xml:space="preserve">% отдельно на </w:t>
      </w:r>
      <w:r w:rsidRPr="006D78E7">
        <w:t>Windows</w:t>
      </w:r>
      <w:r w:rsidRPr="001B3AF3">
        <w:rPr>
          <w:lang w:val="ru-RU"/>
        </w:rPr>
        <w:t xml:space="preserve"> </w:t>
      </w:r>
      <w:r w:rsidRPr="006D78E7">
        <w:t>Embedded</w:t>
      </w:r>
      <w:r w:rsidRPr="001B3AF3">
        <w:rPr>
          <w:lang w:val="ru-RU"/>
        </w:rPr>
        <w:t xml:space="preserve"> </w:t>
      </w:r>
      <w:r w:rsidRPr="006D78E7">
        <w:t>Industry</w:t>
      </w:r>
      <w:r w:rsidRPr="001B3AF3">
        <w:rPr>
          <w:lang w:val="ru-RU"/>
        </w:rPr>
        <w:t xml:space="preserve"> 8.1 </w:t>
      </w:r>
      <w:r w:rsidRPr="006D78E7">
        <w:t>Pro</w:t>
      </w:r>
      <w:r w:rsidRPr="001B3AF3">
        <w:rPr>
          <w:lang w:val="ru-RU"/>
        </w:rPr>
        <w:t xml:space="preserve"> </w:t>
      </w:r>
      <w:r w:rsidRPr="006D78E7">
        <w:t>Upgrade</w:t>
      </w:r>
      <w:r w:rsidRPr="001B3AF3">
        <w:rPr>
          <w:lang w:val="ru-RU"/>
        </w:rPr>
        <w:t xml:space="preserve">, на </w:t>
      </w:r>
      <w:r w:rsidRPr="006D78E7">
        <w:t>Software</w:t>
      </w:r>
      <w:r w:rsidRPr="001B3AF3">
        <w:rPr>
          <w:lang w:val="ru-RU"/>
        </w:rPr>
        <w:t xml:space="preserve"> </w:t>
      </w:r>
      <w:r w:rsidRPr="006D78E7">
        <w:t>Assurance</w:t>
      </w:r>
      <w:r w:rsidRPr="001B3AF3">
        <w:rPr>
          <w:lang w:val="ru-RU"/>
        </w:rPr>
        <w:t xml:space="preserve"> и на продукты </w:t>
      </w:r>
      <w:r w:rsidRPr="006D78E7">
        <w:t>Upgrade</w:t>
      </w:r>
      <w:r w:rsidRPr="001B3AF3">
        <w:rPr>
          <w:lang w:val="ru-RU"/>
        </w:rPr>
        <w:t xml:space="preserve"> + </w:t>
      </w:r>
      <w:r w:rsidRPr="006D78E7">
        <w:t>Software</w:t>
      </w:r>
      <w:r w:rsidRPr="001B3AF3">
        <w:rPr>
          <w:lang w:val="ru-RU"/>
        </w:rPr>
        <w:t xml:space="preserve"> </w:t>
      </w:r>
      <w:r w:rsidRPr="006D78E7">
        <w:t>Assurance</w:t>
      </w:r>
      <w:r w:rsidRPr="001B3AF3">
        <w:rPr>
          <w:lang w:val="ru-RU"/>
        </w:rPr>
        <w:t xml:space="preserve"> клиентам, приобретающим эти продукты по программе корпоративного лицензирования </w:t>
      </w:r>
      <w:r w:rsidRPr="006D78E7">
        <w:t>Enterprise</w:t>
      </w:r>
      <w:r w:rsidRPr="001B3AF3">
        <w:rPr>
          <w:lang w:val="ru-RU"/>
        </w:rPr>
        <w:t>.</w:t>
      </w:r>
      <w:r w:rsidR="006D78E7" w:rsidRPr="001B3AF3">
        <w:rPr>
          <w:lang w:val="ru-RU"/>
        </w:rPr>
        <w:t xml:space="preserve"> </w:t>
      </w:r>
      <w:r w:rsidRPr="001B3AF3">
        <w:rPr>
          <w:lang w:val="ru-RU"/>
        </w:rPr>
        <w:t xml:space="preserve">Данное предложение доступно для новых соглашений, соглашения о продлении подписки на </w:t>
      </w:r>
      <w:r w:rsidRPr="006D78E7">
        <w:t>SA</w:t>
      </w:r>
      <w:r w:rsidRPr="001B3AF3">
        <w:rPr>
          <w:lang w:val="ru-RU"/>
        </w:rPr>
        <w:t>, соглашение о возобновлении на дополнение, соглашения на дополнение, действие которого возобновляется, соглашения на</w:t>
      </w:r>
      <w:r w:rsidR="00BA6E57">
        <w:t> </w:t>
      </w:r>
      <w:r w:rsidRPr="001B3AF3">
        <w:rPr>
          <w:lang w:val="ru-RU"/>
        </w:rPr>
        <w:t xml:space="preserve">дополнительную лицензию, действие которого возобновляется и будет доступно клиентам по Соглашению </w:t>
      </w:r>
      <w:r w:rsidRPr="006D78E7">
        <w:t xml:space="preserve">Enterprise, Соглашению Enterprise Subscription, программам Select, Open и Open Value. </w:t>
      </w:r>
    </w:p>
    <w:p w14:paraId="41D773DB" w14:textId="77777777" w:rsidR="002808DD" w:rsidRPr="006D78E7" w:rsidRDefault="002808DD" w:rsidP="00934640"/>
    <w:p w14:paraId="01845F25" w14:textId="77777777" w:rsidR="002808DD" w:rsidRPr="001B3AF3" w:rsidRDefault="002808DD" w:rsidP="002808DD">
      <w:pPr>
        <w:pStyle w:val="Heading2"/>
        <w:spacing w:after="120"/>
        <w:ind w:left="0"/>
        <w:rPr>
          <w:lang w:val="ru-RU"/>
        </w:rPr>
      </w:pPr>
      <w:bookmarkStart w:id="592" w:name="_Toc374286698"/>
      <w:r w:rsidRPr="001B3AF3">
        <w:rPr>
          <w:rFonts w:ascii="Tahoma" w:hAnsi="Tahoma" w:cs="Tahoma"/>
          <w:color w:val="FF9429"/>
          <w:lang w:val="ru-RU"/>
        </w:rPr>
        <w:t xml:space="preserve">Предложение перехода вверх </w:t>
      </w:r>
      <w:r w:rsidRPr="000826B8">
        <w:rPr>
          <w:rFonts w:ascii="Tahoma" w:hAnsi="Tahoma" w:cs="Tahoma"/>
          <w:color w:val="FF9429"/>
        </w:rPr>
        <w:t>SCE</w:t>
      </w:r>
      <w:r w:rsidRPr="001B3AF3">
        <w:rPr>
          <w:rFonts w:ascii="Tahoma" w:hAnsi="Tahoma" w:cs="Tahoma"/>
          <w:color w:val="FF9429"/>
          <w:lang w:val="ru-RU"/>
        </w:rPr>
        <w:t xml:space="preserve"> </w:t>
      </w:r>
      <w:r w:rsidRPr="000826B8">
        <w:rPr>
          <w:rFonts w:ascii="Tahoma" w:hAnsi="Tahoma" w:cs="Tahoma"/>
          <w:color w:val="FF9429"/>
        </w:rPr>
        <w:t>Pro</w:t>
      </w:r>
      <w:r w:rsidRPr="001B3AF3">
        <w:rPr>
          <w:rFonts w:ascii="Tahoma" w:hAnsi="Tahoma" w:cs="Tahoma"/>
          <w:color w:val="FF9429"/>
          <w:lang w:val="ru-RU"/>
        </w:rPr>
        <w:t>-</w:t>
      </w:r>
      <w:r w:rsidRPr="000826B8">
        <w:rPr>
          <w:rFonts w:ascii="Tahoma" w:hAnsi="Tahoma" w:cs="Tahoma"/>
          <w:color w:val="FF9429"/>
        </w:rPr>
        <w:t>Premium</w:t>
      </w:r>
      <w:r w:rsidRPr="001B3AF3">
        <w:rPr>
          <w:rFonts w:ascii="Tahoma" w:hAnsi="Tahoma" w:cs="Tahoma"/>
          <w:color w:val="FF9429"/>
          <w:lang w:val="ru-RU"/>
        </w:rPr>
        <w:t xml:space="preserve"> </w:t>
      </w:r>
      <w:r w:rsidRPr="000826B8">
        <w:rPr>
          <w:rFonts w:ascii="Tahoma" w:hAnsi="Tahoma" w:cs="Tahoma"/>
          <w:color w:val="FF9429"/>
        </w:rPr>
        <w:t>SA</w:t>
      </w:r>
      <w:bookmarkEnd w:id="592"/>
    </w:p>
    <w:p w14:paraId="4E42C5F6" w14:textId="77777777" w:rsidR="002808DD" w:rsidRPr="001B3AF3" w:rsidRDefault="002808DD" w:rsidP="002808DD">
      <w:pPr>
        <w:rPr>
          <w:lang w:val="ru-RU"/>
        </w:rPr>
      </w:pPr>
      <w:r w:rsidRPr="006D78E7">
        <w:t>C</w:t>
      </w:r>
      <w:r w:rsidRPr="001B3AF3">
        <w:rPr>
          <w:lang w:val="ru-RU"/>
        </w:rPr>
        <w:t xml:space="preserve"> 1 января 2014</w:t>
      </w:r>
      <w:r w:rsidRPr="006D78E7">
        <w:t> </w:t>
      </w:r>
      <w:r w:rsidRPr="001B3AF3">
        <w:rPr>
          <w:lang w:val="ru-RU"/>
        </w:rPr>
        <w:t xml:space="preserve">г. по 30 июня 2014 г. </w:t>
      </w:r>
      <w:r w:rsidRPr="006D78E7">
        <w:t>Microsoft</w:t>
      </w:r>
      <w:r w:rsidRPr="001B3AF3">
        <w:rPr>
          <w:lang w:val="ru-RU"/>
        </w:rPr>
        <w:t xml:space="preserve"> будет предоставлять скидку в 30</w:t>
      </w:r>
      <w:r w:rsidRPr="006D78E7">
        <w:t> </w:t>
      </w:r>
      <w:r w:rsidRPr="001B3AF3">
        <w:rPr>
          <w:lang w:val="ru-RU"/>
        </w:rPr>
        <w:t xml:space="preserve">% на переход вверх с </w:t>
      </w:r>
      <w:r w:rsidRPr="006D78E7">
        <w:t>Visual</w:t>
      </w:r>
      <w:r w:rsidRPr="001B3AF3">
        <w:rPr>
          <w:lang w:val="ru-RU"/>
        </w:rPr>
        <w:t xml:space="preserve"> </w:t>
      </w:r>
      <w:r w:rsidRPr="006D78E7">
        <w:t>Studio</w:t>
      </w:r>
      <w:r w:rsidRPr="001B3AF3">
        <w:rPr>
          <w:lang w:val="ru-RU"/>
        </w:rPr>
        <w:t xml:space="preserve"> </w:t>
      </w:r>
      <w:r w:rsidRPr="006D78E7">
        <w:t>Pro</w:t>
      </w:r>
      <w:r w:rsidRPr="001B3AF3">
        <w:rPr>
          <w:lang w:val="ru-RU"/>
        </w:rPr>
        <w:t xml:space="preserve"> с </w:t>
      </w:r>
      <w:r w:rsidRPr="006D78E7">
        <w:t>MSDN</w:t>
      </w:r>
      <w:r w:rsidRPr="001B3AF3">
        <w:rPr>
          <w:lang w:val="ru-RU"/>
        </w:rPr>
        <w:t xml:space="preserve"> до </w:t>
      </w:r>
      <w:r w:rsidRPr="006D78E7">
        <w:t>Visual</w:t>
      </w:r>
      <w:r w:rsidRPr="001B3AF3">
        <w:rPr>
          <w:lang w:val="ru-RU"/>
        </w:rPr>
        <w:t xml:space="preserve"> </w:t>
      </w:r>
      <w:r w:rsidRPr="006D78E7">
        <w:t>Studio</w:t>
      </w:r>
      <w:r w:rsidRPr="001B3AF3">
        <w:rPr>
          <w:lang w:val="ru-RU"/>
        </w:rPr>
        <w:t xml:space="preserve"> </w:t>
      </w:r>
      <w:r w:rsidRPr="006D78E7">
        <w:t>Premium</w:t>
      </w:r>
      <w:r w:rsidRPr="001B3AF3">
        <w:rPr>
          <w:lang w:val="ru-RU"/>
        </w:rPr>
        <w:t xml:space="preserve"> с </w:t>
      </w:r>
      <w:r w:rsidRPr="006D78E7">
        <w:t>MSDN</w:t>
      </w:r>
      <w:r w:rsidRPr="001B3AF3">
        <w:rPr>
          <w:lang w:val="ru-RU"/>
        </w:rPr>
        <w:t xml:space="preserve"> клиентам с действующим покрытием </w:t>
      </w:r>
      <w:r w:rsidRPr="006D78E7">
        <w:t>Software</w:t>
      </w:r>
      <w:r w:rsidRPr="001B3AF3">
        <w:rPr>
          <w:lang w:val="ru-RU"/>
        </w:rPr>
        <w:t xml:space="preserve"> </w:t>
      </w:r>
      <w:r w:rsidRPr="006D78E7">
        <w:t>Assurance</w:t>
      </w:r>
      <w:r w:rsidRPr="001B3AF3">
        <w:rPr>
          <w:lang w:val="ru-RU"/>
        </w:rPr>
        <w:t xml:space="preserve">, приобретающим эти продукты по программе корпоративного лицензирования </w:t>
      </w:r>
      <w:r w:rsidRPr="006D78E7">
        <w:t>Enterprise</w:t>
      </w:r>
      <w:r w:rsidRPr="001B3AF3">
        <w:rPr>
          <w:lang w:val="ru-RU"/>
        </w:rPr>
        <w:t>.</w:t>
      </w:r>
      <w:r w:rsidR="006D78E7" w:rsidRPr="001B3AF3">
        <w:rPr>
          <w:lang w:val="ru-RU"/>
        </w:rPr>
        <w:t xml:space="preserve"> </w:t>
      </w:r>
      <w:r w:rsidRPr="001B3AF3">
        <w:rPr>
          <w:lang w:val="ru-RU"/>
        </w:rPr>
        <w:t xml:space="preserve">Данное предложение применяется к приобретению новых соглашений, соглашению о продлении подписки на </w:t>
      </w:r>
      <w:r w:rsidRPr="006D78E7">
        <w:t>SA</w:t>
      </w:r>
      <w:r w:rsidRPr="001B3AF3">
        <w:rPr>
          <w:lang w:val="ru-RU"/>
        </w:rPr>
        <w:t xml:space="preserve">, соглашению о возобновлении на дополнение, соглашению на дополнение, действие которого возобновляется, соглашению на дополнительную лицензию, действие которого возобновляется, и будет доступно клиентам в рамках программы соглашения о регистрации </w:t>
      </w:r>
      <w:r w:rsidRPr="006D78E7">
        <w:t>Server</w:t>
      </w:r>
      <w:r w:rsidRPr="001B3AF3">
        <w:rPr>
          <w:lang w:val="ru-RU"/>
        </w:rPr>
        <w:t xml:space="preserve"> &amp; </w:t>
      </w:r>
      <w:r w:rsidRPr="006D78E7">
        <w:t>Cloud</w:t>
      </w:r>
      <w:r w:rsidRPr="001B3AF3">
        <w:rPr>
          <w:lang w:val="ru-RU"/>
        </w:rPr>
        <w:t>. Целевые сегменты — коммерческие (</w:t>
      </w:r>
      <w:r w:rsidRPr="006D78E7">
        <w:t>EPG</w:t>
      </w:r>
      <w:r w:rsidRPr="001B3AF3">
        <w:rPr>
          <w:lang w:val="ru-RU"/>
        </w:rPr>
        <w:t>), корпоративные (</w:t>
      </w:r>
      <w:r w:rsidRPr="006D78E7">
        <w:t>SMS</w:t>
      </w:r>
      <w:r w:rsidRPr="001B3AF3">
        <w:rPr>
          <w:lang w:val="ru-RU"/>
        </w:rPr>
        <w:t>&amp;</w:t>
      </w:r>
      <w:r w:rsidRPr="006D78E7">
        <w:t>P</w:t>
      </w:r>
      <w:r w:rsidRPr="001B3AF3">
        <w:rPr>
          <w:lang w:val="ru-RU"/>
        </w:rPr>
        <w:t>) и правительственные организации.</w:t>
      </w:r>
    </w:p>
    <w:p w14:paraId="72B15F0F" w14:textId="77777777" w:rsidR="002808DD" w:rsidRPr="001B3AF3" w:rsidRDefault="002808DD" w:rsidP="002808DD">
      <w:pPr>
        <w:rPr>
          <w:lang w:val="ru-RU"/>
        </w:rPr>
      </w:pPr>
    </w:p>
    <w:p w14:paraId="1998AEF3" w14:textId="77777777" w:rsidR="002808DD" w:rsidRPr="001B3AF3" w:rsidRDefault="002808DD" w:rsidP="002808DD">
      <w:pPr>
        <w:pStyle w:val="Heading2"/>
        <w:spacing w:after="120"/>
        <w:ind w:left="0"/>
        <w:rPr>
          <w:lang w:val="ru-RU"/>
        </w:rPr>
      </w:pPr>
      <w:bookmarkStart w:id="593" w:name="_Toc374286699"/>
      <w:r w:rsidRPr="001B3AF3">
        <w:rPr>
          <w:rFonts w:ascii="Tahoma" w:hAnsi="Tahoma" w:cs="Tahoma"/>
          <w:color w:val="FF9429"/>
          <w:lang w:val="ru-RU"/>
        </w:rPr>
        <w:t xml:space="preserve">Предложение перехода вверх </w:t>
      </w:r>
      <w:r w:rsidRPr="000826B8">
        <w:rPr>
          <w:rFonts w:ascii="Tahoma" w:hAnsi="Tahoma" w:cs="Tahoma"/>
          <w:color w:val="FF9429"/>
        </w:rPr>
        <w:t>SCE</w:t>
      </w:r>
      <w:r w:rsidRPr="001B3AF3">
        <w:rPr>
          <w:rFonts w:ascii="Tahoma" w:hAnsi="Tahoma" w:cs="Tahoma"/>
          <w:color w:val="FF9429"/>
          <w:lang w:val="ru-RU"/>
        </w:rPr>
        <w:t xml:space="preserve"> </w:t>
      </w:r>
      <w:r w:rsidRPr="000826B8">
        <w:rPr>
          <w:rFonts w:ascii="Tahoma" w:hAnsi="Tahoma" w:cs="Tahoma"/>
          <w:color w:val="FF9429"/>
        </w:rPr>
        <w:t>Premium</w:t>
      </w:r>
      <w:r w:rsidRPr="001B3AF3">
        <w:rPr>
          <w:rFonts w:ascii="Tahoma" w:hAnsi="Tahoma" w:cs="Tahoma"/>
          <w:color w:val="FF9429"/>
          <w:lang w:val="ru-RU"/>
        </w:rPr>
        <w:t>-</w:t>
      </w:r>
      <w:r w:rsidRPr="000826B8">
        <w:rPr>
          <w:rFonts w:ascii="Tahoma" w:hAnsi="Tahoma" w:cs="Tahoma"/>
          <w:color w:val="FF9429"/>
        </w:rPr>
        <w:t>Ultimate</w:t>
      </w:r>
      <w:r w:rsidRPr="001B3AF3">
        <w:rPr>
          <w:rFonts w:ascii="Tahoma" w:hAnsi="Tahoma" w:cs="Tahoma"/>
          <w:color w:val="FF9429"/>
          <w:lang w:val="ru-RU"/>
        </w:rPr>
        <w:t xml:space="preserve"> </w:t>
      </w:r>
      <w:r w:rsidRPr="000826B8">
        <w:rPr>
          <w:rFonts w:ascii="Tahoma" w:hAnsi="Tahoma" w:cs="Tahoma"/>
          <w:color w:val="FF9429"/>
        </w:rPr>
        <w:t>SA</w:t>
      </w:r>
      <w:bookmarkEnd w:id="593"/>
    </w:p>
    <w:p w14:paraId="117C545B" w14:textId="77777777" w:rsidR="002808DD" w:rsidRPr="001B3AF3" w:rsidRDefault="002808DD" w:rsidP="002808DD">
      <w:pPr>
        <w:rPr>
          <w:lang w:val="ru-RU"/>
        </w:rPr>
      </w:pPr>
      <w:r w:rsidRPr="006D78E7">
        <w:t>C</w:t>
      </w:r>
      <w:r w:rsidRPr="001B3AF3">
        <w:rPr>
          <w:lang w:val="ru-RU"/>
        </w:rPr>
        <w:t xml:space="preserve"> 1 января 2014</w:t>
      </w:r>
      <w:r w:rsidRPr="006D78E7">
        <w:t> </w:t>
      </w:r>
      <w:r w:rsidRPr="001B3AF3">
        <w:rPr>
          <w:lang w:val="ru-RU"/>
        </w:rPr>
        <w:t xml:space="preserve">г. по 30 июня 2014 г. </w:t>
      </w:r>
      <w:r w:rsidRPr="006D78E7">
        <w:t>Microsoft</w:t>
      </w:r>
      <w:r w:rsidRPr="001B3AF3">
        <w:rPr>
          <w:lang w:val="ru-RU"/>
        </w:rPr>
        <w:t xml:space="preserve"> будет предоставлять скидку в 30</w:t>
      </w:r>
      <w:r w:rsidRPr="006D78E7">
        <w:t> </w:t>
      </w:r>
      <w:r w:rsidRPr="001B3AF3">
        <w:rPr>
          <w:lang w:val="ru-RU"/>
        </w:rPr>
        <w:t xml:space="preserve">% на переход вверх с </w:t>
      </w:r>
      <w:r w:rsidRPr="006D78E7">
        <w:t>Visual</w:t>
      </w:r>
      <w:r w:rsidRPr="001B3AF3">
        <w:rPr>
          <w:lang w:val="ru-RU"/>
        </w:rPr>
        <w:t xml:space="preserve"> </w:t>
      </w:r>
      <w:r w:rsidRPr="006D78E7">
        <w:t>Studio</w:t>
      </w:r>
      <w:r w:rsidRPr="001B3AF3">
        <w:rPr>
          <w:lang w:val="ru-RU"/>
        </w:rPr>
        <w:t xml:space="preserve"> </w:t>
      </w:r>
      <w:r w:rsidRPr="006D78E7">
        <w:t>Premium</w:t>
      </w:r>
      <w:r w:rsidRPr="001B3AF3">
        <w:rPr>
          <w:lang w:val="ru-RU"/>
        </w:rPr>
        <w:t xml:space="preserve"> с </w:t>
      </w:r>
      <w:r w:rsidRPr="006D78E7">
        <w:t>MSDN</w:t>
      </w:r>
      <w:r w:rsidRPr="001B3AF3">
        <w:rPr>
          <w:lang w:val="ru-RU"/>
        </w:rPr>
        <w:t xml:space="preserve"> до </w:t>
      </w:r>
      <w:r w:rsidRPr="006D78E7">
        <w:t>Visual</w:t>
      </w:r>
      <w:r w:rsidRPr="001B3AF3">
        <w:rPr>
          <w:lang w:val="ru-RU"/>
        </w:rPr>
        <w:t xml:space="preserve"> </w:t>
      </w:r>
      <w:r w:rsidRPr="006D78E7">
        <w:t>Studio</w:t>
      </w:r>
      <w:r w:rsidRPr="001B3AF3">
        <w:rPr>
          <w:lang w:val="ru-RU"/>
        </w:rPr>
        <w:t xml:space="preserve"> </w:t>
      </w:r>
      <w:r w:rsidRPr="006D78E7">
        <w:t>Ultimate</w:t>
      </w:r>
      <w:r w:rsidRPr="001B3AF3">
        <w:rPr>
          <w:lang w:val="ru-RU"/>
        </w:rPr>
        <w:t xml:space="preserve"> с </w:t>
      </w:r>
      <w:r w:rsidRPr="006D78E7">
        <w:t>MSDN</w:t>
      </w:r>
      <w:r w:rsidRPr="001B3AF3">
        <w:rPr>
          <w:lang w:val="ru-RU"/>
        </w:rPr>
        <w:t xml:space="preserve"> клиентам с действующим покрытием </w:t>
      </w:r>
      <w:r w:rsidRPr="006D78E7">
        <w:t>Software</w:t>
      </w:r>
      <w:r w:rsidRPr="001B3AF3">
        <w:rPr>
          <w:lang w:val="ru-RU"/>
        </w:rPr>
        <w:t xml:space="preserve"> </w:t>
      </w:r>
      <w:r w:rsidRPr="006D78E7">
        <w:t>Assurance</w:t>
      </w:r>
      <w:r w:rsidRPr="001B3AF3">
        <w:rPr>
          <w:lang w:val="ru-RU"/>
        </w:rPr>
        <w:t xml:space="preserve">, приобретающим эти продукты по программе корпоративного лицензирования </w:t>
      </w:r>
      <w:r w:rsidRPr="006D78E7">
        <w:t>Enterprise</w:t>
      </w:r>
      <w:r w:rsidRPr="001B3AF3">
        <w:rPr>
          <w:lang w:val="ru-RU"/>
        </w:rPr>
        <w:t>.</w:t>
      </w:r>
      <w:r w:rsidR="006D78E7" w:rsidRPr="001B3AF3">
        <w:rPr>
          <w:lang w:val="ru-RU"/>
        </w:rPr>
        <w:t xml:space="preserve"> </w:t>
      </w:r>
      <w:r w:rsidRPr="001B3AF3">
        <w:rPr>
          <w:lang w:val="ru-RU"/>
        </w:rPr>
        <w:t xml:space="preserve">Данное предложение применяется к приобретению новых соглашений, соглашению о продлении подписки на </w:t>
      </w:r>
      <w:r w:rsidRPr="006D78E7">
        <w:t>SA</w:t>
      </w:r>
      <w:r w:rsidRPr="001B3AF3">
        <w:rPr>
          <w:lang w:val="ru-RU"/>
        </w:rPr>
        <w:t>, соглашению о возобновлении на дополнение, соглашению на дополнение, действие которого возобновляется, соглашению на дополнительную лицензию, действие которого возобновляется, и будет доступно клиентам в</w:t>
      </w:r>
      <w:r w:rsidR="00BA6E57">
        <w:t> </w:t>
      </w:r>
      <w:r w:rsidRPr="001B3AF3">
        <w:rPr>
          <w:lang w:val="ru-RU"/>
        </w:rPr>
        <w:t xml:space="preserve">рамках программы соглашения о регистрации </w:t>
      </w:r>
      <w:r w:rsidRPr="006D78E7">
        <w:t>Server</w:t>
      </w:r>
      <w:r w:rsidRPr="001B3AF3">
        <w:rPr>
          <w:lang w:val="ru-RU"/>
        </w:rPr>
        <w:t xml:space="preserve"> &amp; </w:t>
      </w:r>
      <w:r w:rsidRPr="006D78E7">
        <w:t>Cloud</w:t>
      </w:r>
      <w:r w:rsidRPr="001B3AF3">
        <w:rPr>
          <w:lang w:val="ru-RU"/>
        </w:rPr>
        <w:t>. Целевые сегменты — коммерческие (</w:t>
      </w:r>
      <w:r w:rsidRPr="006D78E7">
        <w:t>EPG</w:t>
      </w:r>
      <w:r w:rsidRPr="001B3AF3">
        <w:rPr>
          <w:lang w:val="ru-RU"/>
        </w:rPr>
        <w:t>), корпоративные (</w:t>
      </w:r>
      <w:r w:rsidRPr="006D78E7">
        <w:t>SMS</w:t>
      </w:r>
      <w:r w:rsidRPr="001B3AF3">
        <w:rPr>
          <w:lang w:val="ru-RU"/>
        </w:rPr>
        <w:t>&amp;</w:t>
      </w:r>
      <w:r w:rsidRPr="006D78E7">
        <w:t>P</w:t>
      </w:r>
      <w:r w:rsidRPr="001B3AF3">
        <w:rPr>
          <w:lang w:val="ru-RU"/>
        </w:rPr>
        <w:t>) и правительственные организации.</w:t>
      </w:r>
    </w:p>
    <w:p w14:paraId="69BCE3C0" w14:textId="77777777" w:rsidR="002808DD" w:rsidRPr="001B3AF3" w:rsidRDefault="002808DD" w:rsidP="002808DD">
      <w:pPr>
        <w:pStyle w:val="Heading2"/>
        <w:spacing w:after="120"/>
        <w:ind w:left="0"/>
        <w:rPr>
          <w:lang w:val="ru-RU"/>
        </w:rPr>
      </w:pPr>
      <w:bookmarkStart w:id="594" w:name="_Toc374286700"/>
      <w:r w:rsidRPr="001B3AF3">
        <w:rPr>
          <w:rFonts w:ascii="Tahoma" w:hAnsi="Tahoma" w:cs="Tahoma"/>
          <w:color w:val="FF9429"/>
          <w:lang w:val="ru-RU"/>
        </w:rPr>
        <w:t xml:space="preserve">Предложение для Управления выпусками </w:t>
      </w:r>
      <w:r w:rsidRPr="000826B8">
        <w:rPr>
          <w:rFonts w:ascii="Tahoma" w:hAnsi="Tahoma" w:cs="Tahoma"/>
          <w:color w:val="FF9429"/>
        </w:rPr>
        <w:t>Visual</w:t>
      </w:r>
      <w:r w:rsidRPr="001B3AF3">
        <w:rPr>
          <w:rFonts w:ascii="Tahoma" w:hAnsi="Tahoma" w:cs="Tahoma"/>
          <w:color w:val="FF9429"/>
          <w:lang w:val="ru-RU"/>
        </w:rPr>
        <w:t xml:space="preserve"> </w:t>
      </w:r>
      <w:r w:rsidRPr="000826B8">
        <w:rPr>
          <w:rFonts w:ascii="Tahoma" w:hAnsi="Tahoma" w:cs="Tahoma"/>
          <w:color w:val="FF9429"/>
        </w:rPr>
        <w:t>Studio</w:t>
      </w:r>
      <w:bookmarkEnd w:id="594"/>
    </w:p>
    <w:p w14:paraId="0E7A1B8A" w14:textId="77777777" w:rsidR="002808DD" w:rsidRPr="001B3AF3" w:rsidRDefault="002808DD" w:rsidP="002808DD">
      <w:pPr>
        <w:rPr>
          <w:lang w:val="ru-RU"/>
        </w:rPr>
      </w:pPr>
      <w:r w:rsidRPr="006D78E7">
        <w:t>C</w:t>
      </w:r>
      <w:r w:rsidRPr="001B3AF3">
        <w:rPr>
          <w:lang w:val="ru-RU"/>
        </w:rPr>
        <w:t xml:space="preserve"> 1 января 2014 г. по 30 июня 2014 г. </w:t>
      </w:r>
      <w:r w:rsidRPr="006D78E7">
        <w:t>Microsoft</w:t>
      </w:r>
      <w:r w:rsidRPr="001B3AF3">
        <w:rPr>
          <w:lang w:val="ru-RU"/>
        </w:rPr>
        <w:t xml:space="preserve"> будет предоставлять скидку в 30</w:t>
      </w:r>
      <w:r w:rsidRPr="006D78E7">
        <w:t> </w:t>
      </w:r>
      <w:r w:rsidRPr="001B3AF3">
        <w:rPr>
          <w:lang w:val="ru-RU"/>
        </w:rPr>
        <w:t xml:space="preserve">% на выпуски </w:t>
      </w:r>
      <w:r w:rsidRPr="006D78E7">
        <w:t>Visual</w:t>
      </w:r>
      <w:r w:rsidRPr="001B3AF3">
        <w:rPr>
          <w:lang w:val="ru-RU"/>
        </w:rPr>
        <w:t xml:space="preserve"> </w:t>
      </w:r>
      <w:r w:rsidRPr="006D78E7">
        <w:t>Studio</w:t>
      </w:r>
      <w:r w:rsidRPr="001B3AF3">
        <w:rPr>
          <w:lang w:val="ru-RU"/>
        </w:rPr>
        <w:t xml:space="preserve"> </w:t>
      </w:r>
      <w:r w:rsidRPr="006D78E7">
        <w:t>Deployment</w:t>
      </w:r>
      <w:r w:rsidRPr="001B3AF3">
        <w:rPr>
          <w:lang w:val="ru-RU"/>
        </w:rPr>
        <w:t xml:space="preserve"> </w:t>
      </w:r>
      <w:r w:rsidRPr="006D78E7">
        <w:t>Standard</w:t>
      </w:r>
      <w:r w:rsidRPr="001B3AF3">
        <w:rPr>
          <w:lang w:val="ru-RU"/>
        </w:rPr>
        <w:t xml:space="preserve"> и </w:t>
      </w:r>
      <w:r w:rsidRPr="006D78E7">
        <w:t>Datacenter</w:t>
      </w:r>
      <w:r w:rsidRPr="001B3AF3">
        <w:rPr>
          <w:lang w:val="ru-RU"/>
        </w:rPr>
        <w:t xml:space="preserve"> клиентам, приобретающим эти продукты по программе корпоративного лицензирования </w:t>
      </w:r>
      <w:r w:rsidRPr="006D78E7">
        <w:t>Enterprise</w:t>
      </w:r>
      <w:r w:rsidRPr="001B3AF3">
        <w:rPr>
          <w:lang w:val="ru-RU"/>
        </w:rPr>
        <w:t>.</w:t>
      </w:r>
      <w:r w:rsidR="006D78E7" w:rsidRPr="001B3AF3">
        <w:rPr>
          <w:lang w:val="ru-RU"/>
        </w:rPr>
        <w:t xml:space="preserve"> </w:t>
      </w:r>
      <w:r w:rsidRPr="001B3AF3">
        <w:rPr>
          <w:lang w:val="ru-RU"/>
        </w:rPr>
        <w:t xml:space="preserve">Данное предложение будет применяться к приобретению новых соглашений, соглашений о возобновлении на дополнение, соглашений на дополнение и на дополнительную лицензию, действие которых возобновляется, и будет доступно клиентам в рамках программ </w:t>
      </w:r>
      <w:r w:rsidRPr="006D78E7">
        <w:t>EA</w:t>
      </w:r>
      <w:r w:rsidRPr="001B3AF3">
        <w:rPr>
          <w:lang w:val="ru-RU"/>
        </w:rPr>
        <w:t xml:space="preserve">, </w:t>
      </w:r>
      <w:r w:rsidRPr="006D78E7">
        <w:t>EAS</w:t>
      </w:r>
      <w:r w:rsidRPr="001B3AF3">
        <w:rPr>
          <w:lang w:val="ru-RU"/>
        </w:rPr>
        <w:t xml:space="preserve">, </w:t>
      </w:r>
      <w:r w:rsidRPr="006D78E7">
        <w:t>Open</w:t>
      </w:r>
      <w:r w:rsidRPr="001B3AF3">
        <w:rPr>
          <w:lang w:val="ru-RU"/>
        </w:rPr>
        <w:t xml:space="preserve">, </w:t>
      </w:r>
      <w:r w:rsidRPr="006D78E7">
        <w:t>Select</w:t>
      </w:r>
      <w:r w:rsidRPr="001B3AF3">
        <w:rPr>
          <w:lang w:val="ru-RU"/>
        </w:rPr>
        <w:t xml:space="preserve"> и </w:t>
      </w:r>
      <w:r w:rsidRPr="006D78E7">
        <w:t>EES</w:t>
      </w:r>
      <w:r w:rsidRPr="001B3AF3">
        <w:rPr>
          <w:lang w:val="ru-RU"/>
        </w:rPr>
        <w:t>. Целевые сегменты — коммерческие (</w:t>
      </w:r>
      <w:r w:rsidRPr="006D78E7">
        <w:t>EPG</w:t>
      </w:r>
      <w:r w:rsidRPr="001B3AF3">
        <w:rPr>
          <w:lang w:val="ru-RU"/>
        </w:rPr>
        <w:t>), корпоративные (</w:t>
      </w:r>
      <w:r w:rsidRPr="006D78E7">
        <w:t>SMS</w:t>
      </w:r>
      <w:r w:rsidRPr="001B3AF3">
        <w:rPr>
          <w:lang w:val="ru-RU"/>
        </w:rPr>
        <w:t>&amp;</w:t>
      </w:r>
      <w:r w:rsidRPr="006D78E7">
        <w:t>P</w:t>
      </w:r>
      <w:r w:rsidRPr="001B3AF3">
        <w:rPr>
          <w:lang w:val="ru-RU"/>
        </w:rPr>
        <w:t xml:space="preserve">), </w:t>
      </w:r>
      <w:r w:rsidRPr="006D78E7">
        <w:t>SMS</w:t>
      </w:r>
      <w:r w:rsidRPr="001B3AF3">
        <w:rPr>
          <w:lang w:val="ru-RU"/>
        </w:rPr>
        <w:t>&amp;</w:t>
      </w:r>
      <w:r w:rsidRPr="006D78E7">
        <w:t>P</w:t>
      </w:r>
      <w:r w:rsidRPr="001B3AF3">
        <w:rPr>
          <w:lang w:val="ru-RU"/>
        </w:rPr>
        <w:t xml:space="preserve">, </w:t>
      </w:r>
      <w:r w:rsidRPr="006D78E7">
        <w:t>SMB</w:t>
      </w:r>
      <w:r w:rsidRPr="001B3AF3">
        <w:rPr>
          <w:lang w:val="ru-RU"/>
        </w:rPr>
        <w:t>&amp;</w:t>
      </w:r>
      <w:r w:rsidRPr="006D78E7">
        <w:t>D</w:t>
      </w:r>
      <w:r w:rsidRPr="001B3AF3">
        <w:rPr>
          <w:lang w:val="ru-RU"/>
        </w:rPr>
        <w:t xml:space="preserve"> и правительственные организации.</w:t>
      </w:r>
    </w:p>
    <w:p w14:paraId="7D7F27FD" w14:textId="77777777" w:rsidR="00676723" w:rsidRPr="001B3AF3" w:rsidRDefault="00676723" w:rsidP="005D753D">
      <w:pPr>
        <w:spacing w:after="120" w:line="276" w:lineRule="auto"/>
        <w:rPr>
          <w:lang w:val="ru-RU"/>
        </w:rPr>
      </w:pPr>
      <w:r w:rsidRPr="001B3AF3">
        <w:rPr>
          <w:color w:val="000000" w:themeColor="text1"/>
          <w:szCs w:val="18"/>
          <w:lang w:val="ru-RU"/>
        </w:rPr>
        <w:br w:type="page"/>
      </w:r>
    </w:p>
    <w:p w14:paraId="122E1138" w14:textId="77777777" w:rsidR="00023FE7" w:rsidRPr="001B3AF3" w:rsidRDefault="00714962" w:rsidP="001523E9">
      <w:pPr>
        <w:pStyle w:val="Heading1"/>
        <w:rPr>
          <w:lang w:val="ru-RU"/>
        </w:rPr>
      </w:pPr>
      <w:bookmarkStart w:id="595" w:name="_Toc336338188"/>
      <w:bookmarkStart w:id="596" w:name="_Toc374286701"/>
      <w:r w:rsidRPr="001B3AF3">
        <w:rPr>
          <w:lang w:val="ru-RU"/>
        </w:rPr>
        <w:t>РАЗДЕЛ 3. Определения программы корпоративного лицензирования</w:t>
      </w:r>
      <w:bookmarkEnd w:id="595"/>
      <w:bookmarkEnd w:id="596"/>
    </w:p>
    <w:p w14:paraId="0C575203" w14:textId="77777777" w:rsidR="00E64551" w:rsidRPr="001B3AF3" w:rsidRDefault="00E64551" w:rsidP="00456002">
      <w:pPr>
        <w:pStyle w:val="Heading3"/>
        <w:ind w:right="720"/>
        <w:rPr>
          <w:lang w:val="ru-RU"/>
        </w:rPr>
      </w:pPr>
      <w:bookmarkStart w:id="597" w:name="_Toc323159724"/>
    </w:p>
    <w:p w14:paraId="0CF1E734" w14:textId="77777777" w:rsidR="00456002" w:rsidRPr="001B3AF3" w:rsidRDefault="00456002" w:rsidP="003E606C">
      <w:pPr>
        <w:pStyle w:val="Heading3"/>
        <w:ind w:right="720"/>
        <w:rPr>
          <w:lang w:val="ru-RU"/>
        </w:rPr>
      </w:pPr>
      <w:bookmarkStart w:id="598" w:name="_Toc336338189"/>
      <w:bookmarkStart w:id="599" w:name="_Toc374286702"/>
      <w:r w:rsidRPr="001B3AF3">
        <w:rPr>
          <w:rFonts w:ascii="Tahoma" w:hAnsi="Tahoma" w:cs="Tahoma"/>
          <w:sz w:val="24"/>
          <w:szCs w:val="22"/>
          <w:lang w:val="ru-RU"/>
        </w:rPr>
        <w:t>Применимые программы корпоративного лицензирования</w:t>
      </w:r>
      <w:bookmarkEnd w:id="598"/>
      <w:bookmarkEnd w:id="599"/>
      <w:r w:rsidRPr="001B3AF3">
        <w:rPr>
          <w:sz w:val="22"/>
          <w:lang w:val="ru-RU"/>
        </w:rPr>
        <w:t xml:space="preserve"> </w:t>
      </w:r>
      <w:bookmarkEnd w:id="597"/>
    </w:p>
    <w:p w14:paraId="373F6C84" w14:textId="77777777" w:rsidR="00E64551" w:rsidRPr="001B3AF3" w:rsidRDefault="00E64551" w:rsidP="003E606C">
      <w:pPr>
        <w:rPr>
          <w:lang w:val="ru-RU"/>
        </w:rPr>
      </w:pPr>
    </w:p>
    <w:p w14:paraId="1732C764" w14:textId="77777777" w:rsidR="00456002" w:rsidRPr="001B3AF3" w:rsidRDefault="00456002" w:rsidP="00456002">
      <w:pPr>
        <w:rPr>
          <w:lang w:val="ru-RU"/>
        </w:rPr>
      </w:pPr>
      <w:r w:rsidRPr="001B3AF3">
        <w:rPr>
          <w:rFonts w:cs="Tahoma"/>
          <w:lang w:val="ru-RU"/>
        </w:rPr>
        <w:t>Этот раздел применим к следующим Программам корпоративного лицензирования, включая, в</w:t>
      </w:r>
      <w:r w:rsidR="00BA6E57">
        <w:rPr>
          <w:rFonts w:cs="Tahoma"/>
        </w:rPr>
        <w:t> </w:t>
      </w:r>
      <w:r w:rsidRPr="001B3AF3">
        <w:rPr>
          <w:rFonts w:cs="Tahoma"/>
          <w:lang w:val="ru-RU"/>
        </w:rPr>
        <w:t xml:space="preserve">соответствующих случаях, программы версий </w:t>
      </w:r>
      <w:r w:rsidRPr="006D78E7">
        <w:rPr>
          <w:rFonts w:cs="Tahoma"/>
        </w:rPr>
        <w:t>Academic</w:t>
      </w:r>
      <w:r w:rsidRPr="001B3AF3">
        <w:rPr>
          <w:rFonts w:cs="Tahoma"/>
          <w:lang w:val="ru-RU"/>
        </w:rPr>
        <w:t xml:space="preserve"> (для учебных учреждений), </w:t>
      </w:r>
      <w:r w:rsidRPr="006D78E7">
        <w:rPr>
          <w:rFonts w:cs="Tahoma"/>
        </w:rPr>
        <w:t>Charity</w:t>
      </w:r>
      <w:r w:rsidRPr="001B3AF3">
        <w:rPr>
          <w:rFonts w:cs="Tahoma"/>
          <w:lang w:val="ru-RU"/>
        </w:rPr>
        <w:t xml:space="preserve"> (для</w:t>
      </w:r>
      <w:r w:rsidR="00BA6E57">
        <w:rPr>
          <w:rFonts w:cs="Tahoma"/>
        </w:rPr>
        <w:t> </w:t>
      </w:r>
      <w:r w:rsidRPr="001B3AF3">
        <w:rPr>
          <w:rFonts w:cs="Tahoma"/>
          <w:lang w:val="ru-RU"/>
        </w:rPr>
        <w:t xml:space="preserve">благотворительных организаций) и </w:t>
      </w:r>
      <w:r w:rsidRPr="006D78E7">
        <w:rPr>
          <w:rFonts w:cs="Tahoma"/>
        </w:rPr>
        <w:t>Government</w:t>
      </w:r>
      <w:r w:rsidRPr="001B3AF3">
        <w:rPr>
          <w:rFonts w:cs="Tahoma"/>
          <w:lang w:val="ru-RU"/>
        </w:rPr>
        <w:t xml:space="preserve"> (для государственных организаций).</w:t>
      </w:r>
    </w:p>
    <w:p w14:paraId="12180D17" w14:textId="77777777" w:rsidR="00510F6B" w:rsidRPr="001B3AF3" w:rsidRDefault="00510F6B" w:rsidP="00456002">
      <w:pPr>
        <w:rPr>
          <w:lang w:val="ru-RU"/>
        </w:rPr>
      </w:pPr>
    </w:p>
    <w:p w14:paraId="3FBAE2F4" w14:textId="77777777" w:rsidR="00456002" w:rsidRPr="006D78E7" w:rsidRDefault="00456002" w:rsidP="00822871">
      <w:pPr>
        <w:numPr>
          <w:ilvl w:val="0"/>
          <w:numId w:val="19"/>
        </w:numPr>
        <w:spacing w:after="60"/>
      </w:pPr>
      <w:r w:rsidRPr="006D78E7">
        <w:rPr>
          <w:rFonts w:cs="Tahoma"/>
        </w:rPr>
        <w:t>Лицензия Open</w:t>
      </w:r>
    </w:p>
    <w:p w14:paraId="7FA17BEF" w14:textId="77777777" w:rsidR="00456002" w:rsidRPr="006D78E7" w:rsidRDefault="00456002" w:rsidP="00822871">
      <w:pPr>
        <w:numPr>
          <w:ilvl w:val="0"/>
          <w:numId w:val="19"/>
        </w:numPr>
        <w:spacing w:after="60"/>
      </w:pPr>
      <w:r w:rsidRPr="006D78E7">
        <w:rPr>
          <w:rFonts w:cs="Tahoma"/>
        </w:rPr>
        <w:t xml:space="preserve">Open Value </w:t>
      </w:r>
    </w:p>
    <w:p w14:paraId="711C8319" w14:textId="77777777" w:rsidR="00456002" w:rsidRPr="006D78E7" w:rsidRDefault="00456002" w:rsidP="00822871">
      <w:pPr>
        <w:numPr>
          <w:ilvl w:val="0"/>
          <w:numId w:val="19"/>
        </w:numPr>
        <w:spacing w:after="60"/>
      </w:pPr>
      <w:r w:rsidRPr="006D78E7">
        <w:rPr>
          <w:rFonts w:cs="Tahoma"/>
        </w:rPr>
        <w:t xml:space="preserve">Open Value Subscription </w:t>
      </w:r>
    </w:p>
    <w:p w14:paraId="6DDE38E9" w14:textId="77777777" w:rsidR="00456002" w:rsidRPr="006D78E7" w:rsidRDefault="00456002" w:rsidP="00822871">
      <w:pPr>
        <w:numPr>
          <w:ilvl w:val="0"/>
          <w:numId w:val="19"/>
        </w:numPr>
        <w:spacing w:after="60"/>
      </w:pPr>
      <w:r w:rsidRPr="006D78E7">
        <w:rPr>
          <w:rFonts w:cs="Tahoma"/>
        </w:rPr>
        <w:t xml:space="preserve">Select </w:t>
      </w:r>
    </w:p>
    <w:p w14:paraId="013A32F7" w14:textId="77777777" w:rsidR="00456002" w:rsidRPr="006D78E7" w:rsidRDefault="00456002" w:rsidP="00822871">
      <w:pPr>
        <w:numPr>
          <w:ilvl w:val="0"/>
          <w:numId w:val="19"/>
        </w:numPr>
        <w:spacing w:after="60"/>
      </w:pPr>
      <w:r w:rsidRPr="006D78E7">
        <w:rPr>
          <w:rFonts w:cs="Tahoma"/>
        </w:rPr>
        <w:t xml:space="preserve">Select Plus </w:t>
      </w:r>
    </w:p>
    <w:p w14:paraId="30C1EBFF" w14:textId="77777777" w:rsidR="0091793D" w:rsidRPr="006D78E7" w:rsidRDefault="00F84FA6" w:rsidP="00822871">
      <w:pPr>
        <w:numPr>
          <w:ilvl w:val="0"/>
          <w:numId w:val="19"/>
        </w:numPr>
        <w:spacing w:after="60"/>
      </w:pPr>
      <w:r w:rsidRPr="006D78E7">
        <w:rPr>
          <w:rFonts w:cs="Tahoma"/>
          <w:szCs w:val="18"/>
        </w:rPr>
        <w:t xml:space="preserve">Соглашение Enterprise </w:t>
      </w:r>
    </w:p>
    <w:p w14:paraId="1A876D4E" w14:textId="77777777" w:rsidR="0091793D" w:rsidRPr="006D78E7" w:rsidRDefault="00F84FA6" w:rsidP="00822871">
      <w:pPr>
        <w:numPr>
          <w:ilvl w:val="0"/>
          <w:numId w:val="19"/>
        </w:numPr>
        <w:spacing w:after="60"/>
      </w:pPr>
      <w:r w:rsidRPr="006D78E7">
        <w:rPr>
          <w:rFonts w:cs="Tahoma"/>
          <w:szCs w:val="18"/>
        </w:rPr>
        <w:t>Соглашение Enterprise Subscription</w:t>
      </w:r>
    </w:p>
    <w:p w14:paraId="58791C3E" w14:textId="77777777" w:rsidR="00892A1D" w:rsidRPr="006D78E7" w:rsidRDefault="00892A1D" w:rsidP="00822871">
      <w:pPr>
        <w:numPr>
          <w:ilvl w:val="0"/>
          <w:numId w:val="19"/>
        </w:numPr>
        <w:spacing w:after="60"/>
      </w:pPr>
      <w:r w:rsidRPr="006D78E7">
        <w:rPr>
          <w:rFonts w:cs="Tahoma"/>
        </w:rPr>
        <w:t>Соглашение Server and Cloud</w:t>
      </w:r>
    </w:p>
    <w:p w14:paraId="393D62FC" w14:textId="77777777" w:rsidR="00B215EA" w:rsidRPr="006D78E7" w:rsidRDefault="00B215EA" w:rsidP="00822871">
      <w:pPr>
        <w:numPr>
          <w:ilvl w:val="0"/>
          <w:numId w:val="19"/>
        </w:numPr>
        <w:spacing w:after="60"/>
      </w:pPr>
      <w:r w:rsidRPr="006D78E7">
        <w:rPr>
          <w:rFonts w:cs="Tahoma"/>
          <w:szCs w:val="18"/>
        </w:rPr>
        <w:t>Соглашение Campus and School</w:t>
      </w:r>
    </w:p>
    <w:p w14:paraId="030B2149" w14:textId="77777777" w:rsidR="0091793D" w:rsidRPr="006D78E7" w:rsidRDefault="0091793D" w:rsidP="0091793D">
      <w:pPr>
        <w:pStyle w:val="Heading3"/>
        <w:ind w:right="720"/>
      </w:pPr>
    </w:p>
    <w:p w14:paraId="5D08A8C9" w14:textId="77777777" w:rsidR="0091793D" w:rsidRPr="006D78E7" w:rsidRDefault="0091793D" w:rsidP="003E606C">
      <w:pPr>
        <w:pStyle w:val="Heading3"/>
        <w:ind w:right="720"/>
      </w:pPr>
      <w:bookmarkStart w:id="600" w:name="_Toc336338190"/>
      <w:bookmarkStart w:id="601" w:name="_Toc374286703"/>
      <w:r w:rsidRPr="006D78E7">
        <w:rPr>
          <w:rFonts w:ascii="Tahoma" w:hAnsi="Tahoma" w:cs="Tahoma"/>
          <w:sz w:val="24"/>
          <w:szCs w:val="22"/>
        </w:rPr>
        <w:t>Баллы и минимальные заказы</w:t>
      </w:r>
      <w:bookmarkEnd w:id="600"/>
      <w:bookmarkEnd w:id="601"/>
    </w:p>
    <w:p w14:paraId="30401ADD" w14:textId="77777777" w:rsidR="00BA4C27" w:rsidRPr="006D78E7" w:rsidRDefault="00BA4C27" w:rsidP="003E606C"/>
    <w:p w14:paraId="265353B9" w14:textId="77777777" w:rsidR="00BA4C27" w:rsidRPr="001B3AF3" w:rsidRDefault="00BA4C27" w:rsidP="00BA4C27">
      <w:pPr>
        <w:pStyle w:val="AppendixBodyText"/>
        <w:ind w:right="720"/>
        <w:rPr>
          <w:spacing w:val="-4"/>
          <w:lang w:val="ru-RU"/>
        </w:rPr>
      </w:pPr>
      <w:r w:rsidRPr="001B3AF3">
        <w:rPr>
          <w:rFonts w:ascii="Tahoma" w:hAnsi="Tahoma" w:cs="Tahoma"/>
          <w:spacing w:val="-4"/>
          <w:sz w:val="18"/>
          <w:lang w:val="ru-RU"/>
        </w:rPr>
        <w:t xml:space="preserve">В рамках программ </w:t>
      </w:r>
      <w:r w:rsidRPr="00BA6E57">
        <w:rPr>
          <w:rFonts w:ascii="Tahoma" w:hAnsi="Tahoma" w:cs="Tahoma"/>
          <w:spacing w:val="-4"/>
          <w:sz w:val="18"/>
        </w:rPr>
        <w:t>Select</w:t>
      </w:r>
      <w:r w:rsidRPr="001B3AF3">
        <w:rPr>
          <w:rFonts w:ascii="Tahoma" w:hAnsi="Tahoma" w:cs="Tahoma"/>
          <w:spacing w:val="-4"/>
          <w:sz w:val="18"/>
          <w:lang w:val="ru-RU"/>
        </w:rPr>
        <w:t xml:space="preserve">, </w:t>
      </w:r>
      <w:r w:rsidRPr="00BA6E57">
        <w:rPr>
          <w:rFonts w:ascii="Tahoma" w:hAnsi="Tahoma" w:cs="Tahoma"/>
          <w:spacing w:val="-4"/>
          <w:sz w:val="18"/>
        </w:rPr>
        <w:t>Select</w:t>
      </w:r>
      <w:r w:rsidRPr="001B3AF3">
        <w:rPr>
          <w:rFonts w:ascii="Tahoma" w:hAnsi="Tahoma" w:cs="Tahoma"/>
          <w:spacing w:val="-4"/>
          <w:sz w:val="18"/>
          <w:lang w:val="ru-RU"/>
        </w:rPr>
        <w:t xml:space="preserve"> </w:t>
      </w:r>
      <w:r w:rsidRPr="00BA6E57">
        <w:rPr>
          <w:rFonts w:ascii="Tahoma" w:hAnsi="Tahoma" w:cs="Tahoma"/>
          <w:spacing w:val="-4"/>
          <w:sz w:val="18"/>
        </w:rPr>
        <w:t>Plus</w:t>
      </w:r>
      <w:r w:rsidRPr="001B3AF3">
        <w:rPr>
          <w:rFonts w:ascii="Tahoma" w:hAnsi="Tahoma" w:cs="Tahoma"/>
          <w:spacing w:val="-4"/>
          <w:sz w:val="18"/>
          <w:lang w:val="ru-RU"/>
        </w:rPr>
        <w:t xml:space="preserve"> и </w:t>
      </w:r>
      <w:r w:rsidRPr="00BA6E57">
        <w:rPr>
          <w:rFonts w:ascii="Tahoma" w:hAnsi="Tahoma" w:cs="Tahoma"/>
          <w:spacing w:val="-4"/>
          <w:sz w:val="18"/>
        </w:rPr>
        <w:t>Open</w:t>
      </w:r>
      <w:r w:rsidRPr="001B3AF3">
        <w:rPr>
          <w:rFonts w:ascii="Tahoma" w:hAnsi="Tahoma" w:cs="Tahoma"/>
          <w:spacing w:val="-4"/>
          <w:sz w:val="18"/>
          <w:lang w:val="ru-RU"/>
        </w:rPr>
        <w:t xml:space="preserve"> </w:t>
      </w:r>
      <w:r w:rsidRPr="00BA6E57">
        <w:rPr>
          <w:rFonts w:ascii="Tahoma" w:hAnsi="Tahoma" w:cs="Tahoma"/>
          <w:spacing w:val="-4"/>
          <w:sz w:val="18"/>
        </w:rPr>
        <w:t>License</w:t>
      </w:r>
      <w:r w:rsidRPr="001B3AF3">
        <w:rPr>
          <w:rFonts w:ascii="Tahoma" w:hAnsi="Tahoma" w:cs="Tahoma"/>
          <w:spacing w:val="-4"/>
          <w:sz w:val="18"/>
          <w:lang w:val="ru-RU"/>
        </w:rPr>
        <w:t xml:space="preserve"> ведется подсчет «Баллов», показывающий, какое количество баллов </w:t>
      </w:r>
      <w:r w:rsidRPr="00BA6E57">
        <w:rPr>
          <w:rFonts w:ascii="Tahoma" w:hAnsi="Tahoma" w:cs="Tahoma"/>
          <w:spacing w:val="-4"/>
          <w:sz w:val="18"/>
        </w:rPr>
        <w:t>Microsoft</w:t>
      </w:r>
      <w:r w:rsidRPr="001B3AF3">
        <w:rPr>
          <w:rFonts w:ascii="Tahoma" w:hAnsi="Tahoma" w:cs="Tahoma"/>
          <w:spacing w:val="-4"/>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6D78E7" w:rsidRPr="001B3AF3">
        <w:rPr>
          <w:rFonts w:ascii="Tahoma" w:hAnsi="Tahoma" w:cs="Tahoma"/>
          <w:spacing w:val="-4"/>
          <w:sz w:val="18"/>
          <w:lang w:val="ru-RU"/>
        </w:rPr>
        <w:t xml:space="preserve"> </w:t>
      </w:r>
      <w:r w:rsidRPr="001B3AF3">
        <w:rPr>
          <w:rFonts w:ascii="Tahoma" w:hAnsi="Tahoma" w:cs="Tahoma"/>
          <w:spacing w:val="-4"/>
          <w:sz w:val="18"/>
          <w:lang w:val="ru-RU"/>
        </w:rPr>
        <w:t xml:space="preserve">Далее приведено сопоставление числа единиц с лицензиями для минимального объема заказа по программам </w:t>
      </w:r>
      <w:r w:rsidRPr="00BA6E57">
        <w:rPr>
          <w:rFonts w:ascii="Tahoma" w:hAnsi="Tahoma" w:cs="Tahoma"/>
          <w:spacing w:val="-4"/>
          <w:sz w:val="18"/>
        </w:rPr>
        <w:t>Open</w:t>
      </w:r>
      <w:r w:rsidRPr="001B3AF3">
        <w:rPr>
          <w:rFonts w:ascii="Tahoma" w:hAnsi="Tahoma" w:cs="Tahoma"/>
          <w:spacing w:val="-4"/>
          <w:sz w:val="18"/>
          <w:lang w:val="ru-RU"/>
        </w:rPr>
        <w:t xml:space="preserve">, </w:t>
      </w:r>
      <w:r w:rsidRPr="00BA6E57">
        <w:rPr>
          <w:rFonts w:ascii="Tahoma" w:hAnsi="Tahoma" w:cs="Tahoma"/>
          <w:spacing w:val="-4"/>
          <w:sz w:val="18"/>
        </w:rPr>
        <w:t>Open</w:t>
      </w:r>
      <w:r w:rsidRPr="001B3AF3">
        <w:rPr>
          <w:rFonts w:ascii="Tahoma" w:hAnsi="Tahoma" w:cs="Tahoma"/>
          <w:spacing w:val="-4"/>
          <w:sz w:val="18"/>
          <w:lang w:val="ru-RU"/>
        </w:rPr>
        <w:t xml:space="preserve"> </w:t>
      </w:r>
      <w:r w:rsidRPr="00BA6E57">
        <w:rPr>
          <w:rFonts w:ascii="Tahoma" w:hAnsi="Tahoma" w:cs="Tahoma"/>
          <w:spacing w:val="-4"/>
          <w:sz w:val="18"/>
        </w:rPr>
        <w:t>Value</w:t>
      </w:r>
      <w:r w:rsidRPr="001B3AF3">
        <w:rPr>
          <w:rFonts w:ascii="Tahoma" w:hAnsi="Tahoma" w:cs="Tahoma"/>
          <w:spacing w:val="-4"/>
          <w:sz w:val="18"/>
          <w:lang w:val="ru-RU"/>
        </w:rPr>
        <w:t xml:space="preserve"> и </w:t>
      </w:r>
      <w:r w:rsidRPr="00BA6E57">
        <w:rPr>
          <w:rFonts w:ascii="Tahoma" w:hAnsi="Tahoma" w:cs="Tahoma"/>
          <w:spacing w:val="-4"/>
          <w:sz w:val="18"/>
        </w:rPr>
        <w:t>Open</w:t>
      </w:r>
      <w:r w:rsidRPr="001B3AF3">
        <w:rPr>
          <w:rFonts w:ascii="Tahoma" w:hAnsi="Tahoma" w:cs="Tahoma"/>
          <w:spacing w:val="-4"/>
          <w:sz w:val="18"/>
          <w:lang w:val="ru-RU"/>
        </w:rPr>
        <w:t xml:space="preserve"> </w:t>
      </w:r>
      <w:r w:rsidRPr="00BA6E57">
        <w:rPr>
          <w:rFonts w:ascii="Tahoma" w:hAnsi="Tahoma" w:cs="Tahoma"/>
          <w:spacing w:val="-4"/>
          <w:sz w:val="18"/>
        </w:rPr>
        <w:t>Value</w:t>
      </w:r>
      <w:r w:rsidRPr="001B3AF3">
        <w:rPr>
          <w:rFonts w:ascii="Tahoma" w:hAnsi="Tahoma" w:cs="Tahoma"/>
          <w:spacing w:val="-4"/>
          <w:sz w:val="18"/>
          <w:lang w:val="ru-RU"/>
        </w:rPr>
        <w:t xml:space="preserve"> </w:t>
      </w:r>
      <w:r w:rsidRPr="00BA6E57">
        <w:rPr>
          <w:rFonts w:ascii="Tahoma" w:hAnsi="Tahoma" w:cs="Tahoma"/>
          <w:spacing w:val="-4"/>
          <w:sz w:val="18"/>
        </w:rPr>
        <w:t>Subscription</w:t>
      </w:r>
      <w:r w:rsidRPr="001B3AF3">
        <w:rPr>
          <w:rFonts w:ascii="Tahoma" w:hAnsi="Tahoma" w:cs="Tahoma"/>
          <w:spacing w:val="-4"/>
          <w:sz w:val="18"/>
          <w:lang w:val="ru-RU"/>
        </w:rPr>
        <w:t>:</w:t>
      </w:r>
    </w:p>
    <w:p w14:paraId="65BFA5F7" w14:textId="77777777" w:rsidR="00E64551" w:rsidRPr="001B3AF3" w:rsidRDefault="00E64551" w:rsidP="00E64551">
      <w:pPr>
        <w:pStyle w:val="AppendixBodyText"/>
        <w:ind w:right="720"/>
        <w:rPr>
          <w:highlight w:val="yellow"/>
          <w:lang w:val="ru-RU"/>
        </w:rPr>
      </w:pPr>
    </w:p>
    <w:p w14:paraId="044ED2B2" w14:textId="77777777" w:rsidR="00456002" w:rsidRPr="006D78E7" w:rsidRDefault="00456002" w:rsidP="00822871">
      <w:pPr>
        <w:numPr>
          <w:ilvl w:val="0"/>
          <w:numId w:val="19"/>
        </w:numPr>
        <w:spacing w:after="60"/>
      </w:pPr>
      <w:r w:rsidRPr="006D78E7">
        <w:rPr>
          <w:rFonts w:cs="Tahoma"/>
        </w:rPr>
        <w:t xml:space="preserve">Стандартная лицензия: 1 лицензия </w:t>
      </w:r>
    </w:p>
    <w:p w14:paraId="5EF5A199" w14:textId="77777777" w:rsidR="00456002" w:rsidRPr="006D78E7" w:rsidRDefault="00456002" w:rsidP="00822871">
      <w:pPr>
        <w:numPr>
          <w:ilvl w:val="0"/>
          <w:numId w:val="19"/>
        </w:numPr>
        <w:spacing w:after="60"/>
      </w:pPr>
      <w:r w:rsidRPr="006D78E7">
        <w:rPr>
          <w:rFonts w:cs="Tahoma"/>
        </w:rPr>
        <w:t xml:space="preserve">Лицензия на обновление: 1 лицензия </w:t>
      </w:r>
    </w:p>
    <w:p w14:paraId="1045477F" w14:textId="77777777" w:rsidR="00456002" w:rsidRPr="006D78E7" w:rsidRDefault="00456002" w:rsidP="00822871">
      <w:pPr>
        <w:numPr>
          <w:ilvl w:val="0"/>
          <w:numId w:val="19"/>
        </w:numPr>
        <w:spacing w:after="60"/>
      </w:pPr>
      <w:r w:rsidRPr="006D78E7">
        <w:rPr>
          <w:rFonts w:cs="Tahoma"/>
        </w:rPr>
        <w:t xml:space="preserve">Software Assurance: 1 лицензия </w:t>
      </w:r>
    </w:p>
    <w:p w14:paraId="4CD48F9A" w14:textId="77777777" w:rsidR="00456002" w:rsidRPr="006D78E7" w:rsidRDefault="00456002" w:rsidP="00822871">
      <w:pPr>
        <w:numPr>
          <w:ilvl w:val="0"/>
          <w:numId w:val="19"/>
        </w:numPr>
        <w:spacing w:after="60"/>
      </w:pPr>
      <w:r w:rsidRPr="006D78E7">
        <w:rPr>
          <w:rFonts w:cs="Tahoma"/>
        </w:rPr>
        <w:t xml:space="preserve">Лицензия и Software Assurance: 2 лицензии </w:t>
      </w:r>
    </w:p>
    <w:p w14:paraId="1195F731" w14:textId="77777777" w:rsidR="00456002" w:rsidRPr="001B3AF3" w:rsidRDefault="00456002" w:rsidP="00822871">
      <w:pPr>
        <w:numPr>
          <w:ilvl w:val="0"/>
          <w:numId w:val="19"/>
        </w:numPr>
        <w:spacing w:after="60"/>
        <w:rPr>
          <w:lang w:val="ru-RU"/>
        </w:rPr>
      </w:pPr>
      <w:r w:rsidRPr="001B3AF3">
        <w:rPr>
          <w:rFonts w:cs="Tahoma"/>
          <w:lang w:val="ru-RU"/>
        </w:rPr>
        <w:t xml:space="preserve">Лицензия на обновление и </w:t>
      </w:r>
      <w:r w:rsidRPr="006D78E7">
        <w:rPr>
          <w:rFonts w:cs="Tahoma"/>
        </w:rPr>
        <w:t>Software</w:t>
      </w:r>
      <w:r w:rsidRPr="001B3AF3">
        <w:rPr>
          <w:rFonts w:cs="Tahoma"/>
          <w:lang w:val="ru-RU"/>
        </w:rPr>
        <w:t xml:space="preserve"> </w:t>
      </w:r>
      <w:r w:rsidRPr="006D78E7">
        <w:rPr>
          <w:rFonts w:cs="Tahoma"/>
        </w:rPr>
        <w:t>Assurance</w:t>
      </w:r>
      <w:r w:rsidRPr="001B3AF3">
        <w:rPr>
          <w:rFonts w:cs="Tahoma"/>
          <w:lang w:val="ru-RU"/>
        </w:rPr>
        <w:t>: 2 лицензии;</w:t>
      </w:r>
    </w:p>
    <w:p w14:paraId="4138CA06" w14:textId="77777777" w:rsidR="00456002" w:rsidRPr="006D78E7" w:rsidRDefault="00456002" w:rsidP="00822871">
      <w:pPr>
        <w:numPr>
          <w:ilvl w:val="0"/>
          <w:numId w:val="19"/>
        </w:numPr>
        <w:spacing w:after="60"/>
      </w:pPr>
      <w:r w:rsidRPr="006D78E7">
        <w:rPr>
          <w:rFonts w:cs="Tahoma"/>
        </w:rPr>
        <w:t xml:space="preserve">Лицензия Work At Home: 1 лицензия </w:t>
      </w:r>
    </w:p>
    <w:p w14:paraId="3AAB1D00" w14:textId="77777777" w:rsidR="00456002" w:rsidRPr="001B3AF3" w:rsidRDefault="00456002" w:rsidP="00822871">
      <w:pPr>
        <w:numPr>
          <w:ilvl w:val="0"/>
          <w:numId w:val="19"/>
        </w:numPr>
        <w:spacing w:after="60"/>
        <w:rPr>
          <w:lang w:val="ru-RU"/>
        </w:rPr>
      </w:pPr>
      <w:r w:rsidRPr="001B3AF3">
        <w:rPr>
          <w:rFonts w:cs="Tahoma"/>
          <w:lang w:val="ru-RU"/>
        </w:rPr>
        <w:t>Лицензия на переход вверх: 1 лицензия.</w:t>
      </w:r>
    </w:p>
    <w:p w14:paraId="51845427" w14:textId="77777777" w:rsidR="00456002" w:rsidRPr="006D78E7" w:rsidRDefault="002435BA" w:rsidP="00822871">
      <w:pPr>
        <w:numPr>
          <w:ilvl w:val="0"/>
          <w:numId w:val="19"/>
        </w:numPr>
        <w:spacing w:after="60"/>
      </w:pPr>
      <w:r w:rsidRPr="006D78E7">
        <w:rPr>
          <w:rFonts w:cs="Tahoma"/>
        </w:rPr>
        <w:t>Вознаграждение. 1 лицензия.</w:t>
      </w:r>
    </w:p>
    <w:p w14:paraId="5C9D3D20" w14:textId="77777777" w:rsidR="00456002" w:rsidRPr="006D78E7" w:rsidRDefault="00456002" w:rsidP="00822871">
      <w:pPr>
        <w:numPr>
          <w:ilvl w:val="0"/>
          <w:numId w:val="19"/>
        </w:numPr>
        <w:spacing w:after="60"/>
      </w:pPr>
      <w:r w:rsidRPr="006D78E7">
        <w:rPr>
          <w:rFonts w:cs="Tahoma"/>
        </w:rPr>
        <w:t>Подписная лицензия: 1 лицензия.</w:t>
      </w:r>
    </w:p>
    <w:p w14:paraId="173ED01E" w14:textId="77777777" w:rsidR="00456002" w:rsidRDefault="00456002" w:rsidP="00E64551">
      <w:pPr>
        <w:pStyle w:val="Heading2"/>
        <w:ind w:left="0"/>
      </w:pPr>
    </w:p>
    <w:p w14:paraId="5FC2BA0E" w14:textId="77777777" w:rsidR="00BA6E57" w:rsidRDefault="00BA6E57" w:rsidP="00BA6E57"/>
    <w:p w14:paraId="4C689CE7" w14:textId="77777777" w:rsidR="00BA6E57" w:rsidRDefault="00BA6E57" w:rsidP="00BA6E57"/>
    <w:p w14:paraId="64582062" w14:textId="77777777" w:rsidR="00BA6E57" w:rsidRDefault="00BA6E57" w:rsidP="00BA6E57"/>
    <w:p w14:paraId="23DF40F8" w14:textId="77777777" w:rsidR="00BA6E57" w:rsidRDefault="00BA6E57" w:rsidP="00BA6E57"/>
    <w:p w14:paraId="46CC3D1D" w14:textId="77777777" w:rsidR="00BA6E57" w:rsidRDefault="00BA6E57" w:rsidP="00BA6E57"/>
    <w:p w14:paraId="24516544" w14:textId="77777777" w:rsidR="00BA6E57" w:rsidRDefault="00BA6E57" w:rsidP="00BA6E57"/>
    <w:p w14:paraId="61A6B279" w14:textId="77777777" w:rsidR="00BA6E57" w:rsidRDefault="00BA6E57" w:rsidP="00BA6E57"/>
    <w:p w14:paraId="5319C4D1" w14:textId="77777777" w:rsidR="00BA6E57" w:rsidRDefault="00BA6E57" w:rsidP="00BA6E57"/>
    <w:p w14:paraId="1EA05F3E" w14:textId="77777777" w:rsidR="00BA6E57" w:rsidRDefault="00BA6E57" w:rsidP="00BA6E57"/>
    <w:p w14:paraId="097294C9" w14:textId="77777777" w:rsidR="00BA6E57" w:rsidRPr="00BA6E57" w:rsidRDefault="00BA6E57" w:rsidP="00BA6E57"/>
    <w:p w14:paraId="0BC28C89" w14:textId="77777777" w:rsidR="00E64551" w:rsidRPr="006D78E7" w:rsidRDefault="00456002" w:rsidP="009C0DC9">
      <w:pPr>
        <w:pStyle w:val="Heading2"/>
        <w:ind w:left="0"/>
      </w:pPr>
      <w:bookmarkStart w:id="602" w:name="_Toc336338191"/>
      <w:bookmarkStart w:id="603" w:name="_Toc374286704"/>
      <w:bookmarkStart w:id="604" w:name="_Toc323159726"/>
      <w:r w:rsidRPr="006D78E7">
        <w:rPr>
          <w:rFonts w:ascii="Tahoma" w:hAnsi="Tahoma" w:cs="Tahoma"/>
        </w:rPr>
        <w:t>Требования к минимальному объему заказа</w:t>
      </w:r>
      <w:bookmarkEnd w:id="602"/>
      <w:bookmarkEnd w:id="603"/>
    </w:p>
    <w:bookmarkEnd w:id="604"/>
    <w:p w14:paraId="41960902" w14:textId="77777777" w:rsidR="00456002" w:rsidRPr="006A1EF2" w:rsidRDefault="00456002" w:rsidP="00456002">
      <w:pPr>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218"/>
      </w:tblGrid>
      <w:tr w:rsidR="00456002" w:rsidRPr="002B3C75" w14:paraId="0A8E614F" w14:textId="77777777" w:rsidTr="006A1EF2">
        <w:trPr>
          <w:tblHeader/>
        </w:trPr>
        <w:tc>
          <w:tcPr>
            <w:tcW w:w="2250" w:type="dxa"/>
            <w:shd w:val="clear" w:color="auto" w:fill="FABF8F"/>
          </w:tcPr>
          <w:p w14:paraId="33E47622" w14:textId="77777777" w:rsidR="00456002" w:rsidRPr="006D78E7" w:rsidRDefault="00456002" w:rsidP="00B468B2">
            <w:pPr>
              <w:pStyle w:val="AppendixBodyText"/>
              <w:ind w:right="342"/>
              <w:jc w:val="center"/>
              <w:rPr>
                <w:rFonts w:ascii="Tahoma" w:hAnsi="Tahoma" w:cs="Tahoma"/>
                <w:b/>
                <w:color w:val="000000"/>
                <w:sz w:val="22"/>
                <w:szCs w:val="18"/>
                <w:lang w:eastAsia="ja-JP"/>
              </w:rPr>
            </w:pPr>
            <w:r w:rsidRPr="006D78E7">
              <w:rPr>
                <w:rFonts w:ascii="Tahoma" w:hAnsi="Tahoma" w:cs="Tahoma"/>
                <w:b/>
                <w:color w:val="000000"/>
                <w:sz w:val="22"/>
                <w:szCs w:val="18"/>
              </w:rPr>
              <w:t>Программы</w:t>
            </w:r>
          </w:p>
        </w:tc>
        <w:tc>
          <w:tcPr>
            <w:tcW w:w="7218" w:type="dxa"/>
            <w:shd w:val="clear" w:color="auto" w:fill="FABF8F"/>
          </w:tcPr>
          <w:p w14:paraId="5E94B91C" w14:textId="77777777" w:rsidR="00456002" w:rsidRPr="002B3C75" w:rsidRDefault="00456002" w:rsidP="005C647E">
            <w:pPr>
              <w:pStyle w:val="AppendixBodyText"/>
              <w:ind w:right="720"/>
              <w:jc w:val="center"/>
              <w:rPr>
                <w:rFonts w:ascii="Tahoma" w:hAnsi="Tahoma" w:cs="Tahoma"/>
                <w:b/>
                <w:color w:val="000000"/>
                <w:sz w:val="22"/>
                <w:szCs w:val="18"/>
                <w:lang w:val="ru-RU" w:eastAsia="ja-JP"/>
              </w:rPr>
            </w:pPr>
            <w:r w:rsidRPr="002B3C75">
              <w:rPr>
                <w:rFonts w:ascii="Tahoma" w:hAnsi="Tahoma" w:cs="Tahoma"/>
                <w:b/>
                <w:color w:val="000000"/>
                <w:sz w:val="22"/>
                <w:szCs w:val="18"/>
                <w:lang w:val="ru-RU"/>
              </w:rPr>
              <w:t>Требования к минимальному объему заказа</w:t>
            </w:r>
          </w:p>
        </w:tc>
      </w:tr>
      <w:tr w:rsidR="00456002" w:rsidRPr="00550977" w14:paraId="0E51CDF0" w14:textId="77777777" w:rsidTr="006A1EF2">
        <w:tc>
          <w:tcPr>
            <w:tcW w:w="2250" w:type="dxa"/>
            <w:shd w:val="clear" w:color="auto" w:fill="auto"/>
          </w:tcPr>
          <w:p w14:paraId="1337CA06" w14:textId="77777777" w:rsidR="00456002" w:rsidRPr="002B3C75" w:rsidRDefault="00456002" w:rsidP="00B468B2">
            <w:pPr>
              <w:pStyle w:val="AppendixBodyText"/>
              <w:spacing w:before="60"/>
              <w:ind w:right="252"/>
              <w:rPr>
                <w:rFonts w:ascii="Tahoma" w:hAnsi="Tahoma" w:cs="Tahoma"/>
                <w:b/>
                <w:color w:val="000000"/>
                <w:sz w:val="18"/>
                <w:szCs w:val="18"/>
                <w:lang w:val="ru-RU" w:eastAsia="ja-JP"/>
              </w:rPr>
            </w:pPr>
            <w:r w:rsidRPr="006D78E7">
              <w:rPr>
                <w:rFonts w:ascii="Tahoma" w:hAnsi="Tahoma" w:cs="Tahoma"/>
                <w:b/>
                <w:color w:val="000000"/>
                <w:szCs w:val="18"/>
              </w:rPr>
              <w:t>Open</w:t>
            </w:r>
            <w:r w:rsidRPr="002B3C75">
              <w:rPr>
                <w:rFonts w:ascii="Tahoma" w:hAnsi="Tahoma" w:cs="Tahoma"/>
                <w:b/>
                <w:color w:val="000000"/>
                <w:szCs w:val="18"/>
                <w:lang w:val="ru-RU"/>
              </w:rPr>
              <w:t xml:space="preserve"> </w:t>
            </w:r>
            <w:r w:rsidRPr="006D78E7">
              <w:rPr>
                <w:rFonts w:ascii="Tahoma" w:hAnsi="Tahoma" w:cs="Tahoma"/>
                <w:b/>
                <w:color w:val="000000"/>
                <w:szCs w:val="18"/>
              </w:rPr>
              <w:t>License</w:t>
            </w:r>
            <w:r w:rsidRPr="002B3C75">
              <w:rPr>
                <w:rFonts w:ascii="Tahoma" w:hAnsi="Tahoma" w:cs="Tahoma"/>
                <w:b/>
                <w:color w:val="000000"/>
                <w:szCs w:val="18"/>
                <w:lang w:val="ru-RU"/>
              </w:rPr>
              <w:t xml:space="preserve">, </w:t>
            </w:r>
            <w:r w:rsidRPr="006D78E7">
              <w:rPr>
                <w:rFonts w:ascii="Tahoma" w:hAnsi="Tahoma" w:cs="Tahoma"/>
                <w:b/>
                <w:color w:val="000000"/>
                <w:szCs w:val="18"/>
              </w:rPr>
              <w:t>Open</w:t>
            </w:r>
            <w:r w:rsidRPr="002B3C75">
              <w:rPr>
                <w:rFonts w:ascii="Tahoma" w:hAnsi="Tahoma" w:cs="Tahoma"/>
                <w:b/>
                <w:color w:val="000000"/>
                <w:szCs w:val="18"/>
                <w:lang w:val="ru-RU"/>
              </w:rPr>
              <w:t xml:space="preserve"> </w:t>
            </w:r>
            <w:r w:rsidRPr="006D78E7">
              <w:rPr>
                <w:rFonts w:ascii="Tahoma" w:hAnsi="Tahoma" w:cs="Tahoma"/>
                <w:b/>
                <w:color w:val="000000"/>
                <w:szCs w:val="18"/>
              </w:rPr>
              <w:t>Value</w:t>
            </w:r>
            <w:r w:rsidRPr="002B3C75">
              <w:rPr>
                <w:rFonts w:ascii="Tahoma" w:hAnsi="Tahoma" w:cs="Tahoma"/>
                <w:b/>
                <w:color w:val="000000"/>
                <w:szCs w:val="18"/>
                <w:lang w:val="ru-RU"/>
              </w:rPr>
              <w:t xml:space="preserve"> и </w:t>
            </w:r>
            <w:r w:rsidRPr="006D78E7">
              <w:rPr>
                <w:rFonts w:ascii="Tahoma" w:hAnsi="Tahoma" w:cs="Tahoma"/>
                <w:b/>
                <w:color w:val="000000"/>
                <w:szCs w:val="18"/>
              </w:rPr>
              <w:t>Open</w:t>
            </w:r>
            <w:r w:rsidRPr="002B3C75">
              <w:rPr>
                <w:rFonts w:ascii="Tahoma" w:hAnsi="Tahoma" w:cs="Tahoma"/>
                <w:b/>
                <w:color w:val="000000"/>
                <w:szCs w:val="18"/>
                <w:lang w:val="ru-RU"/>
              </w:rPr>
              <w:t xml:space="preserve"> </w:t>
            </w:r>
            <w:r w:rsidRPr="006D78E7">
              <w:rPr>
                <w:rFonts w:ascii="Tahoma" w:hAnsi="Tahoma" w:cs="Tahoma"/>
                <w:b/>
                <w:color w:val="000000"/>
                <w:szCs w:val="18"/>
              </w:rPr>
              <w:t>Value</w:t>
            </w:r>
            <w:r w:rsidRPr="002B3C75">
              <w:rPr>
                <w:rFonts w:ascii="Tahoma" w:hAnsi="Tahoma" w:cs="Tahoma"/>
                <w:b/>
                <w:color w:val="000000"/>
                <w:szCs w:val="18"/>
                <w:lang w:val="ru-RU"/>
              </w:rPr>
              <w:t xml:space="preserve"> </w:t>
            </w:r>
            <w:r w:rsidRPr="006D78E7">
              <w:rPr>
                <w:rFonts w:ascii="Tahoma" w:hAnsi="Tahoma" w:cs="Tahoma"/>
                <w:b/>
                <w:color w:val="000000"/>
                <w:szCs w:val="18"/>
              </w:rPr>
              <w:t>Subscription</w:t>
            </w:r>
            <w:r w:rsidRPr="002B3C75">
              <w:rPr>
                <w:rFonts w:ascii="Tahoma" w:hAnsi="Tahoma" w:cs="Tahoma"/>
                <w:b/>
                <w:color w:val="000000"/>
                <w:szCs w:val="18"/>
                <w:lang w:val="ru-RU"/>
              </w:rPr>
              <w:t xml:space="preserve"> (для</w:t>
            </w:r>
            <w:r w:rsidR="00BA6E57">
              <w:t> </w:t>
            </w:r>
            <w:r w:rsidRPr="002B3C75">
              <w:rPr>
                <w:rFonts w:ascii="Tahoma" w:hAnsi="Tahoma" w:cs="Tahoma"/>
                <w:b/>
                <w:color w:val="000000"/>
                <w:szCs w:val="18"/>
                <w:lang w:val="ru-RU"/>
              </w:rPr>
              <w:t>торговых и государственных организаций)</w:t>
            </w:r>
          </w:p>
        </w:tc>
        <w:tc>
          <w:tcPr>
            <w:tcW w:w="7218" w:type="dxa"/>
            <w:shd w:val="clear" w:color="auto" w:fill="auto"/>
          </w:tcPr>
          <w:p w14:paraId="5E4E161B" w14:textId="77777777" w:rsidR="00456002" w:rsidRPr="002B3C75" w:rsidRDefault="004B6D8C" w:rsidP="006A1EF2">
            <w:pPr>
              <w:pStyle w:val="AppendixBodyText"/>
              <w:spacing w:before="40" w:after="40"/>
              <w:ind w:right="720"/>
              <w:rPr>
                <w:lang w:val="ru-RU"/>
              </w:rPr>
            </w:pPr>
            <w:r w:rsidRPr="002B3C75">
              <w:rPr>
                <w:rFonts w:ascii="Tahoma" w:hAnsi="Tahoma" w:cs="Tahoma"/>
                <w:b/>
                <w:sz w:val="18"/>
                <w:lang w:val="ru-RU"/>
              </w:rPr>
              <w:t xml:space="preserve">Лицензия </w:t>
            </w:r>
            <w:r w:rsidRPr="006D78E7">
              <w:rPr>
                <w:rFonts w:ascii="Tahoma" w:hAnsi="Tahoma" w:cs="Tahoma"/>
                <w:b/>
                <w:sz w:val="18"/>
              </w:rPr>
              <w:t>Open</w:t>
            </w:r>
          </w:p>
          <w:p w14:paraId="74B2E00C" w14:textId="77777777" w:rsidR="00456002" w:rsidRPr="002B3C75" w:rsidRDefault="00456002" w:rsidP="005C647E">
            <w:pPr>
              <w:pStyle w:val="AppendixBodyText"/>
              <w:ind w:right="720"/>
              <w:rPr>
                <w:spacing w:val="-2"/>
                <w:lang w:val="ru-RU"/>
              </w:rPr>
            </w:pPr>
            <w:r w:rsidRPr="002B3C75">
              <w:rPr>
                <w:rFonts w:ascii="Tahoma" w:hAnsi="Tahoma" w:cs="Tahoma"/>
                <w:spacing w:val="-2"/>
                <w:sz w:val="18"/>
                <w:lang w:val="ru-RU"/>
              </w:rPr>
              <w:t xml:space="preserve">В рамках программы </w:t>
            </w:r>
            <w:r w:rsidRPr="00B468B2">
              <w:rPr>
                <w:rFonts w:ascii="Tahoma" w:hAnsi="Tahoma" w:cs="Tahoma"/>
                <w:spacing w:val="-2"/>
                <w:sz w:val="18"/>
              </w:rPr>
              <w:t>Open</w:t>
            </w:r>
            <w:r w:rsidRPr="002B3C75">
              <w:rPr>
                <w:rFonts w:ascii="Tahoma" w:hAnsi="Tahoma" w:cs="Tahoma"/>
                <w:spacing w:val="-2"/>
                <w:sz w:val="18"/>
                <w:lang w:val="ru-RU"/>
              </w:rPr>
              <w:t xml:space="preserve"> </w:t>
            </w:r>
            <w:r w:rsidRPr="00B468B2">
              <w:rPr>
                <w:rFonts w:ascii="Tahoma" w:hAnsi="Tahoma" w:cs="Tahoma"/>
                <w:spacing w:val="-2"/>
                <w:sz w:val="18"/>
              </w:rPr>
              <w:t>License</w:t>
            </w:r>
            <w:r w:rsidRPr="002B3C75">
              <w:rPr>
                <w:rFonts w:ascii="Tahoma" w:hAnsi="Tahoma" w:cs="Tahoma"/>
                <w:spacing w:val="-2"/>
                <w:sz w:val="18"/>
                <w:lang w:val="ru-RU"/>
              </w:rPr>
              <w:t xml:space="preserve"> требуется заказать не менее 5 лицензий, 5 покрытий </w:t>
            </w:r>
            <w:r w:rsidRPr="00B468B2">
              <w:rPr>
                <w:rFonts w:ascii="Tahoma" w:hAnsi="Tahoma" w:cs="Tahoma"/>
                <w:spacing w:val="-2"/>
                <w:sz w:val="18"/>
              </w:rPr>
              <w:t>Software</w:t>
            </w:r>
            <w:r w:rsidRPr="002B3C75">
              <w:rPr>
                <w:rFonts w:ascii="Tahoma" w:hAnsi="Tahoma" w:cs="Tahoma"/>
                <w:spacing w:val="-2"/>
                <w:sz w:val="18"/>
                <w:lang w:val="ru-RU"/>
              </w:rPr>
              <w:t xml:space="preserve"> </w:t>
            </w:r>
            <w:r w:rsidRPr="00B468B2">
              <w:rPr>
                <w:rFonts w:ascii="Tahoma" w:hAnsi="Tahoma" w:cs="Tahoma"/>
                <w:spacing w:val="-2"/>
                <w:sz w:val="18"/>
              </w:rPr>
              <w:t>Assurance</w:t>
            </w:r>
            <w:r w:rsidRPr="002B3C75">
              <w:rPr>
                <w:rFonts w:ascii="Tahoma" w:hAnsi="Tahoma" w:cs="Tahoma"/>
                <w:spacing w:val="-2"/>
                <w:sz w:val="18"/>
                <w:lang w:val="ru-RU"/>
              </w:rPr>
              <w:t xml:space="preserve"> или любой их комбинации для установления Номера разрешения.</w:t>
            </w:r>
            <w:r w:rsidR="006D78E7" w:rsidRPr="002B3C75">
              <w:rPr>
                <w:rFonts w:ascii="Tahoma" w:hAnsi="Tahoma" w:cs="Tahoma"/>
                <w:spacing w:val="-2"/>
                <w:sz w:val="18"/>
                <w:lang w:val="ru-RU"/>
              </w:rPr>
              <w:t xml:space="preserve"> </w:t>
            </w:r>
            <w:r w:rsidRPr="002B3C75">
              <w:rPr>
                <w:rFonts w:ascii="Tahoma" w:hAnsi="Tahoma" w:cs="Tahoma"/>
                <w:spacing w:val="-2"/>
                <w:sz w:val="18"/>
                <w:lang w:val="ru-RU"/>
              </w:rPr>
              <w:t xml:space="preserve">Например, приобретение двух Лицензий и </w:t>
            </w:r>
            <w:r w:rsidRPr="00B468B2">
              <w:rPr>
                <w:rFonts w:ascii="Tahoma" w:hAnsi="Tahoma" w:cs="Tahoma"/>
                <w:spacing w:val="-2"/>
                <w:sz w:val="18"/>
              </w:rPr>
              <w:t>Software</w:t>
            </w:r>
            <w:r w:rsidRPr="002B3C75">
              <w:rPr>
                <w:rFonts w:ascii="Tahoma" w:hAnsi="Tahoma" w:cs="Tahoma"/>
                <w:spacing w:val="-2"/>
                <w:sz w:val="18"/>
                <w:lang w:val="ru-RU"/>
              </w:rPr>
              <w:t xml:space="preserve"> </w:t>
            </w:r>
            <w:r w:rsidRPr="00B468B2">
              <w:rPr>
                <w:rFonts w:ascii="Tahoma" w:hAnsi="Tahoma" w:cs="Tahoma"/>
                <w:spacing w:val="-2"/>
                <w:sz w:val="18"/>
              </w:rPr>
              <w:t>Assurance</w:t>
            </w:r>
            <w:r w:rsidRPr="002B3C75">
              <w:rPr>
                <w:rFonts w:ascii="Tahoma" w:hAnsi="Tahoma" w:cs="Tahoma"/>
                <w:spacing w:val="-2"/>
                <w:sz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14:paraId="0D4A2F30" w14:textId="77777777" w:rsidR="00456002" w:rsidRPr="00407D32" w:rsidRDefault="00456002" w:rsidP="003E606C">
            <w:pPr>
              <w:pStyle w:val="AppendixBodyText"/>
              <w:spacing w:after="0"/>
              <w:ind w:right="720"/>
              <w:rPr>
                <w:sz w:val="12"/>
                <w:szCs w:val="12"/>
                <w:lang w:val="ru-RU"/>
              </w:rPr>
            </w:pPr>
          </w:p>
          <w:p w14:paraId="7200FD9B" w14:textId="77777777" w:rsidR="004B6D8C" w:rsidRPr="006D78E7" w:rsidRDefault="00456002" w:rsidP="006A1EF2">
            <w:pPr>
              <w:pStyle w:val="AppendixBodyText"/>
              <w:spacing w:after="40"/>
              <w:ind w:right="720"/>
            </w:pPr>
            <w:r w:rsidRPr="006D78E7">
              <w:rPr>
                <w:rFonts w:ascii="Tahoma" w:hAnsi="Tahoma" w:cs="Tahoma"/>
                <w:b/>
                <w:sz w:val="18"/>
              </w:rPr>
              <w:t>Open Value и Open Value Subsctipion</w:t>
            </w:r>
          </w:p>
          <w:p w14:paraId="2B0E13DA" w14:textId="77777777" w:rsidR="00456002" w:rsidRPr="002B3C75" w:rsidRDefault="00456002" w:rsidP="005C647E">
            <w:pPr>
              <w:pStyle w:val="AppendixBodyText"/>
              <w:ind w:right="720"/>
              <w:rPr>
                <w:lang w:val="ru-RU"/>
              </w:rPr>
            </w:pPr>
            <w:r w:rsidRPr="002B3C75">
              <w:rPr>
                <w:rFonts w:ascii="Tahoma" w:hAnsi="Tahoma" w:cs="Tahoma"/>
                <w:sz w:val="18"/>
                <w:lang w:val="ru-RU"/>
              </w:rPr>
              <w:t xml:space="preserve">Для заключения соглашения в рамках программы </w:t>
            </w:r>
            <w:r w:rsidRPr="006D78E7">
              <w:rPr>
                <w:rFonts w:ascii="Tahoma" w:hAnsi="Tahoma" w:cs="Tahoma"/>
                <w:sz w:val="18"/>
              </w:rPr>
              <w:t>Open</w:t>
            </w:r>
            <w:r w:rsidRPr="002B3C75">
              <w:rPr>
                <w:rFonts w:ascii="Tahoma" w:hAnsi="Tahoma" w:cs="Tahoma"/>
                <w:sz w:val="18"/>
                <w:lang w:val="ru-RU"/>
              </w:rPr>
              <w:t xml:space="preserve"> </w:t>
            </w:r>
            <w:r w:rsidRPr="006D78E7">
              <w:rPr>
                <w:rFonts w:ascii="Tahoma" w:hAnsi="Tahoma" w:cs="Tahoma"/>
                <w:sz w:val="18"/>
              </w:rPr>
              <w:t>Value</w:t>
            </w:r>
            <w:r w:rsidRPr="002B3C75">
              <w:rPr>
                <w:rFonts w:ascii="Tahoma" w:hAnsi="Tahoma" w:cs="Tahoma"/>
                <w:sz w:val="18"/>
                <w:lang w:val="ru-RU"/>
              </w:rPr>
              <w:t xml:space="preserve"> требуется размещение заказа не менее чем на пять Лицензий на</w:t>
            </w:r>
            <w:r w:rsidR="00BA6E57">
              <w:rPr>
                <w:rFonts w:ascii="Tahoma" w:hAnsi="Tahoma" w:cs="Tahoma"/>
                <w:sz w:val="18"/>
              </w:rPr>
              <w:t> </w:t>
            </w:r>
            <w:r w:rsidRPr="002B3C75">
              <w:rPr>
                <w:rFonts w:ascii="Tahoma" w:hAnsi="Tahoma" w:cs="Tahoma"/>
                <w:sz w:val="18"/>
                <w:lang w:val="ru-RU"/>
              </w:rPr>
              <w:t xml:space="preserve">обновление и </w:t>
            </w:r>
            <w:r w:rsidRPr="006D78E7">
              <w:rPr>
                <w:rFonts w:ascii="Tahoma" w:hAnsi="Tahoma" w:cs="Tahoma"/>
                <w:sz w:val="18"/>
              </w:rPr>
              <w:t>Software</w:t>
            </w:r>
            <w:r w:rsidRPr="002B3C75">
              <w:rPr>
                <w:rFonts w:ascii="Tahoma" w:hAnsi="Tahoma" w:cs="Tahoma"/>
                <w:sz w:val="18"/>
                <w:lang w:val="ru-RU"/>
              </w:rPr>
              <w:t xml:space="preserve"> </w:t>
            </w:r>
            <w:r w:rsidRPr="006D78E7">
              <w:rPr>
                <w:rFonts w:ascii="Tahoma" w:hAnsi="Tahoma" w:cs="Tahoma"/>
                <w:sz w:val="18"/>
              </w:rPr>
              <w:t>Assurance</w:t>
            </w:r>
            <w:r w:rsidRPr="002B3C75">
              <w:rPr>
                <w:rFonts w:ascii="Tahoma" w:hAnsi="Tahoma" w:cs="Tahoma"/>
                <w:sz w:val="18"/>
                <w:lang w:val="ru-RU"/>
              </w:rPr>
              <w:t xml:space="preserve">, пять Лицензий и </w:t>
            </w:r>
            <w:r w:rsidRPr="006D78E7">
              <w:rPr>
                <w:rFonts w:ascii="Tahoma" w:hAnsi="Tahoma" w:cs="Tahoma"/>
                <w:sz w:val="18"/>
              </w:rPr>
              <w:t>Software</w:t>
            </w:r>
            <w:r w:rsidRPr="002B3C75">
              <w:rPr>
                <w:rFonts w:ascii="Tahoma" w:hAnsi="Tahoma" w:cs="Tahoma"/>
                <w:sz w:val="18"/>
                <w:lang w:val="ru-RU"/>
              </w:rPr>
              <w:t xml:space="preserve"> </w:t>
            </w:r>
            <w:r w:rsidRPr="006D78E7">
              <w:rPr>
                <w:rFonts w:ascii="Tahoma" w:hAnsi="Tahoma" w:cs="Tahoma"/>
                <w:sz w:val="18"/>
              </w:rPr>
              <w:t>Assurance</w:t>
            </w:r>
            <w:r w:rsidRPr="002B3C75">
              <w:rPr>
                <w:rFonts w:ascii="Tahoma" w:hAnsi="Tahoma" w:cs="Tahoma"/>
                <w:sz w:val="18"/>
                <w:lang w:val="ru-RU"/>
              </w:rPr>
              <w:t xml:space="preserve">, пять покрытий </w:t>
            </w:r>
            <w:r w:rsidRPr="006D78E7">
              <w:rPr>
                <w:rFonts w:ascii="Tahoma" w:hAnsi="Tahoma" w:cs="Tahoma"/>
                <w:sz w:val="18"/>
              </w:rPr>
              <w:t>Software</w:t>
            </w:r>
            <w:r w:rsidRPr="002B3C75">
              <w:rPr>
                <w:rFonts w:ascii="Tahoma" w:hAnsi="Tahoma" w:cs="Tahoma"/>
                <w:sz w:val="18"/>
                <w:lang w:val="ru-RU"/>
              </w:rPr>
              <w:t xml:space="preserve"> </w:t>
            </w:r>
            <w:r w:rsidRPr="006D78E7">
              <w:rPr>
                <w:rFonts w:ascii="Tahoma" w:hAnsi="Tahoma" w:cs="Tahoma"/>
                <w:sz w:val="18"/>
              </w:rPr>
              <w:t>Assurance</w:t>
            </w:r>
            <w:r w:rsidRPr="002B3C75">
              <w:rPr>
                <w:rFonts w:ascii="Tahoma" w:hAnsi="Tahoma" w:cs="Tahoma"/>
                <w:sz w:val="18"/>
                <w:lang w:val="ru-RU"/>
              </w:rPr>
              <w:t>, пять подписных лицензий или</w:t>
            </w:r>
            <w:r w:rsidRPr="006D78E7">
              <w:rPr>
                <w:rFonts w:ascii="Tahoma" w:hAnsi="Tahoma" w:cs="Tahoma"/>
                <w:sz w:val="18"/>
              </w:rPr>
              <w:t> </w:t>
            </w:r>
            <w:r w:rsidRPr="002B3C75">
              <w:rPr>
                <w:rFonts w:ascii="Tahoma" w:hAnsi="Tahoma" w:cs="Tahoma"/>
                <w:sz w:val="18"/>
                <w:lang w:val="ru-RU"/>
              </w:rPr>
              <w:t xml:space="preserve">любой их комбинации. </w:t>
            </w:r>
          </w:p>
          <w:p w14:paraId="561C6571" w14:textId="77777777" w:rsidR="00456002" w:rsidRPr="00407D32" w:rsidRDefault="00456002" w:rsidP="003E606C">
            <w:pPr>
              <w:pStyle w:val="AppendixBodyText"/>
              <w:spacing w:after="0"/>
              <w:ind w:right="720"/>
              <w:rPr>
                <w:sz w:val="12"/>
                <w:szCs w:val="12"/>
                <w:lang w:val="ru-RU"/>
              </w:rPr>
            </w:pPr>
          </w:p>
          <w:p w14:paraId="1A6C7253" w14:textId="77777777" w:rsidR="00456002" w:rsidRPr="002B3C75" w:rsidRDefault="00456002" w:rsidP="00A51838">
            <w:pPr>
              <w:pStyle w:val="AppendixBodyText"/>
              <w:spacing w:after="0"/>
              <w:ind w:right="720"/>
              <w:rPr>
                <w:lang w:val="ru-RU"/>
              </w:rPr>
            </w:pPr>
            <w:r w:rsidRPr="002B3C75">
              <w:rPr>
                <w:rFonts w:ascii="Tahoma" w:hAnsi="Tahoma" w:cs="Tahoma"/>
                <w:b/>
                <w:sz w:val="18"/>
                <w:lang w:val="ru-RU"/>
              </w:rPr>
              <w:t>Примечание.</w:t>
            </w:r>
            <w:r w:rsidRPr="002B3C75">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6D78E7">
              <w:rPr>
                <w:rFonts w:ascii="Tahoma" w:hAnsi="Tahoma" w:cs="Tahoma"/>
                <w:sz w:val="18"/>
              </w:rPr>
              <w:t>Open</w:t>
            </w:r>
            <w:r w:rsidRPr="002B3C75">
              <w:rPr>
                <w:rFonts w:ascii="Tahoma" w:hAnsi="Tahoma" w:cs="Tahoma"/>
                <w:sz w:val="18"/>
                <w:lang w:val="ru-RU"/>
              </w:rPr>
              <w:t xml:space="preserve"> или </w:t>
            </w:r>
            <w:r w:rsidRPr="006D78E7">
              <w:rPr>
                <w:rFonts w:ascii="Tahoma" w:hAnsi="Tahoma" w:cs="Tahoma"/>
                <w:sz w:val="18"/>
              </w:rPr>
              <w:t>Open</w:t>
            </w:r>
            <w:r w:rsidRPr="002B3C75">
              <w:rPr>
                <w:rFonts w:ascii="Tahoma" w:hAnsi="Tahoma" w:cs="Tahoma"/>
                <w:sz w:val="18"/>
                <w:lang w:val="ru-RU"/>
              </w:rPr>
              <w:t xml:space="preserve"> </w:t>
            </w:r>
            <w:r w:rsidRPr="006D78E7">
              <w:rPr>
                <w:rFonts w:ascii="Tahoma" w:hAnsi="Tahoma" w:cs="Tahoma"/>
                <w:sz w:val="18"/>
              </w:rPr>
              <w:t>Value</w:t>
            </w:r>
            <w:r w:rsidRPr="002B3C75">
              <w:rPr>
                <w:rFonts w:ascii="Tahoma" w:hAnsi="Tahoma" w:cs="Tahoma"/>
                <w:sz w:val="18"/>
                <w:lang w:val="ru-RU"/>
              </w:rPr>
              <w:t>, приравнивается к необходимым пяти лицензиям.</w:t>
            </w:r>
            <w:r w:rsidR="006D78E7" w:rsidRPr="002B3C75">
              <w:rPr>
                <w:rFonts w:ascii="Tahoma" w:hAnsi="Tahoma" w:cs="Tahoma"/>
                <w:sz w:val="18"/>
                <w:lang w:val="ru-RU"/>
              </w:rPr>
              <w:t xml:space="preserve"> </w:t>
            </w:r>
            <w:r w:rsidRPr="002B3C75">
              <w:rPr>
                <w:rFonts w:ascii="Tahoma" w:hAnsi="Tahoma" w:cs="Tahoma"/>
                <w:sz w:val="18"/>
                <w:lang w:val="ru-RU"/>
              </w:rPr>
              <w:t>См. примечания о продуктах, чтобы определить, на какие продукты распространяется данное исключение.</w:t>
            </w:r>
          </w:p>
          <w:p w14:paraId="4D6A9E90" w14:textId="77777777" w:rsidR="00A51838" w:rsidRPr="00407D32" w:rsidRDefault="00A51838" w:rsidP="00A51838">
            <w:pPr>
              <w:pStyle w:val="AppendixBodyText"/>
              <w:spacing w:after="0"/>
              <w:ind w:right="720"/>
              <w:rPr>
                <w:rFonts w:ascii="Tahoma" w:hAnsi="Tahoma" w:cs="Tahoma"/>
                <w:sz w:val="12"/>
                <w:szCs w:val="12"/>
                <w:lang w:val="ru-RU" w:eastAsia="ja-JP"/>
              </w:rPr>
            </w:pPr>
          </w:p>
        </w:tc>
      </w:tr>
      <w:tr w:rsidR="00456002" w:rsidRPr="00550977" w14:paraId="7951C3A3" w14:textId="77777777" w:rsidTr="006A1EF2">
        <w:tc>
          <w:tcPr>
            <w:tcW w:w="2250" w:type="dxa"/>
            <w:shd w:val="clear" w:color="auto" w:fill="auto"/>
          </w:tcPr>
          <w:p w14:paraId="73561892" w14:textId="77777777" w:rsidR="00456002" w:rsidRPr="006D78E7" w:rsidRDefault="00456002" w:rsidP="00B468B2">
            <w:pPr>
              <w:pStyle w:val="AppendixBodyText"/>
              <w:spacing w:before="60"/>
              <w:ind w:right="162"/>
              <w:rPr>
                <w:rFonts w:ascii="Tahoma" w:hAnsi="Tahoma" w:cs="Tahoma"/>
                <w:b/>
                <w:color w:val="000000"/>
                <w:szCs w:val="18"/>
                <w:lang w:eastAsia="ja-JP"/>
              </w:rPr>
            </w:pPr>
            <w:r w:rsidRPr="006D78E7">
              <w:rPr>
                <w:rFonts w:ascii="Tahoma" w:hAnsi="Tahoma" w:cs="Tahoma"/>
                <w:b/>
                <w:color w:val="000000"/>
                <w:szCs w:val="18"/>
              </w:rPr>
              <w:t>Open Value Subscription для решений Education Solutions</w:t>
            </w:r>
          </w:p>
        </w:tc>
        <w:tc>
          <w:tcPr>
            <w:tcW w:w="7218" w:type="dxa"/>
            <w:shd w:val="clear" w:color="auto" w:fill="auto"/>
          </w:tcPr>
          <w:p w14:paraId="48F99592" w14:textId="77777777" w:rsidR="00456002" w:rsidRPr="002B3C75" w:rsidRDefault="00456002" w:rsidP="00230E01">
            <w:pPr>
              <w:spacing w:before="60"/>
              <w:rPr>
                <w:lang w:val="ru-RU"/>
              </w:rPr>
            </w:pPr>
            <w:r w:rsidRPr="002B3C75">
              <w:rPr>
                <w:rFonts w:cs="Tahoma"/>
                <w:szCs w:val="18"/>
                <w:lang w:val="ru-RU"/>
              </w:rPr>
              <w:t xml:space="preserve">В рамках </w:t>
            </w:r>
            <w:r w:rsidRPr="006D78E7">
              <w:rPr>
                <w:rFonts w:cs="Tahoma"/>
                <w:szCs w:val="18"/>
              </w:rPr>
              <w:t>Open</w:t>
            </w:r>
            <w:r w:rsidRPr="002B3C75">
              <w:rPr>
                <w:rFonts w:cs="Tahoma"/>
                <w:szCs w:val="18"/>
                <w:lang w:val="ru-RU"/>
              </w:rPr>
              <w:t xml:space="preserve"> </w:t>
            </w:r>
            <w:r w:rsidRPr="006D78E7">
              <w:rPr>
                <w:rFonts w:cs="Tahoma"/>
                <w:szCs w:val="18"/>
              </w:rPr>
              <w:t>Value</w:t>
            </w:r>
            <w:r w:rsidRPr="002B3C75">
              <w:rPr>
                <w:rFonts w:cs="Tahoma"/>
                <w:szCs w:val="18"/>
                <w:lang w:val="ru-RU"/>
              </w:rPr>
              <w:t xml:space="preserve"> </w:t>
            </w:r>
            <w:r w:rsidRPr="006D78E7">
              <w:rPr>
                <w:rFonts w:cs="Tahoma"/>
                <w:szCs w:val="18"/>
              </w:rPr>
              <w:t>Subscription</w:t>
            </w:r>
            <w:r w:rsidRPr="002B3C75">
              <w:rPr>
                <w:rFonts w:cs="Tahoma"/>
                <w:szCs w:val="18"/>
                <w:lang w:val="ru-RU"/>
              </w:rPr>
              <w:t xml:space="preserve"> для решений </w:t>
            </w:r>
            <w:r w:rsidRPr="006D78E7">
              <w:rPr>
                <w:rFonts w:cs="Tahoma"/>
                <w:szCs w:val="18"/>
              </w:rPr>
              <w:t>Education</w:t>
            </w:r>
            <w:r w:rsidRPr="002B3C75">
              <w:rPr>
                <w:rFonts w:cs="Tahoma"/>
                <w:szCs w:val="18"/>
                <w:lang w:val="ru-RU"/>
              </w:rPr>
              <w:t xml:space="preserve"> </w:t>
            </w:r>
            <w:r w:rsidRPr="006D78E7">
              <w:rPr>
                <w:rFonts w:cs="Tahoma"/>
                <w:szCs w:val="18"/>
              </w:rPr>
              <w:t>Solutions</w:t>
            </w:r>
            <w:r w:rsidRPr="002B3C75">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6D78E7">
              <w:rPr>
                <w:rFonts w:cs="Tahoma"/>
                <w:szCs w:val="18"/>
              </w:rPr>
              <w:t> </w:t>
            </w:r>
            <w:r w:rsidRPr="002B3C75">
              <w:rPr>
                <w:rFonts w:cs="Tahoma"/>
                <w:szCs w:val="18"/>
                <w:lang w:val="ru-RU"/>
              </w:rPr>
              <w:t>менее пяти учащихся).</w:t>
            </w:r>
          </w:p>
          <w:p w14:paraId="29EBD7AF" w14:textId="77777777" w:rsidR="009D5C93" w:rsidRPr="00407D32" w:rsidRDefault="009D5C93" w:rsidP="00230E01">
            <w:pPr>
              <w:spacing w:before="60"/>
              <w:rPr>
                <w:sz w:val="12"/>
                <w:szCs w:val="12"/>
                <w:lang w:val="ru-RU"/>
              </w:rPr>
            </w:pPr>
          </w:p>
          <w:p w14:paraId="57BE1FA7" w14:textId="77777777" w:rsidR="00230E01" w:rsidRPr="002B3C75" w:rsidRDefault="00312D72" w:rsidP="00230E01">
            <w:pPr>
              <w:rPr>
                <w:lang w:val="ru-RU"/>
              </w:rPr>
            </w:pPr>
            <w:r w:rsidRPr="002B3C75">
              <w:rPr>
                <w:rFonts w:cs="Tahoma"/>
                <w:b/>
                <w:bCs/>
                <w:color w:val="000000"/>
                <w:szCs w:val="18"/>
                <w:lang w:val="ru-RU"/>
              </w:rPr>
              <w:t xml:space="preserve">Примечание. Бесплатное лицензирование </w:t>
            </w:r>
            <w:r w:rsidRPr="006D78E7">
              <w:rPr>
                <w:rFonts w:cs="Tahoma"/>
                <w:b/>
                <w:bCs/>
                <w:color w:val="000000"/>
                <w:szCs w:val="18"/>
              </w:rPr>
              <w:t>Office</w:t>
            </w:r>
            <w:r w:rsidRPr="002B3C75">
              <w:rPr>
                <w:rFonts w:cs="Tahoma"/>
                <w:b/>
                <w:bCs/>
                <w:color w:val="000000"/>
                <w:szCs w:val="18"/>
                <w:lang w:val="ru-RU"/>
              </w:rPr>
              <w:t xml:space="preserve"> 365 </w:t>
            </w:r>
            <w:r w:rsidRPr="006D78E7">
              <w:rPr>
                <w:rFonts w:cs="Tahoma"/>
                <w:b/>
                <w:bCs/>
                <w:color w:val="000000"/>
                <w:szCs w:val="18"/>
              </w:rPr>
              <w:t>ProPlus</w:t>
            </w:r>
            <w:r w:rsidRPr="002B3C75">
              <w:rPr>
                <w:rFonts w:cs="Tahoma"/>
                <w:b/>
                <w:bCs/>
                <w:color w:val="000000"/>
                <w:szCs w:val="18"/>
                <w:lang w:val="ru-RU"/>
              </w:rPr>
              <w:t xml:space="preserve"> для учащихся покрывает профессорско-преподавательского состав и</w:t>
            </w:r>
            <w:r w:rsidR="00BA6E57">
              <w:rPr>
                <w:rFonts w:cs="Tahoma"/>
                <w:b/>
                <w:bCs/>
                <w:color w:val="000000"/>
                <w:szCs w:val="18"/>
              </w:rPr>
              <w:t> </w:t>
            </w:r>
            <w:r w:rsidRPr="002B3C75">
              <w:rPr>
                <w:rFonts w:cs="Tahoma"/>
                <w:b/>
                <w:bCs/>
                <w:color w:val="000000"/>
                <w:szCs w:val="18"/>
                <w:lang w:val="ru-RU"/>
              </w:rPr>
              <w:t xml:space="preserve">прочих сотрудников —- </w:t>
            </w:r>
            <w:r w:rsidRPr="002B3C75">
              <w:rPr>
                <w:rFonts w:cs="Tahoma"/>
                <w:szCs w:val="18"/>
                <w:lang w:val="ru-RU"/>
              </w:rPr>
              <w:t xml:space="preserve">При условии, что Учреждение установило лицензии на </w:t>
            </w:r>
            <w:r w:rsidRPr="006D78E7">
              <w:rPr>
                <w:rFonts w:cs="Tahoma"/>
                <w:szCs w:val="18"/>
              </w:rPr>
              <w:t>Office</w:t>
            </w:r>
            <w:r w:rsidRPr="002B3C75">
              <w:rPr>
                <w:rFonts w:cs="Tahoma"/>
                <w:szCs w:val="18"/>
                <w:lang w:val="ru-RU"/>
              </w:rPr>
              <w:t xml:space="preserve"> профессиональный плюс или </w:t>
            </w:r>
            <w:r w:rsidRPr="006D78E7">
              <w:rPr>
                <w:rFonts w:cs="Tahoma"/>
                <w:szCs w:val="18"/>
              </w:rPr>
              <w:t>Office</w:t>
            </w:r>
            <w:r w:rsidRPr="002B3C75">
              <w:rPr>
                <w:rFonts w:cs="Tahoma"/>
                <w:szCs w:val="18"/>
                <w:lang w:val="ru-RU"/>
              </w:rPr>
              <w:t xml:space="preserve"> 365 </w:t>
            </w:r>
            <w:r w:rsidRPr="006D78E7">
              <w:rPr>
                <w:rFonts w:cs="Tahoma"/>
                <w:szCs w:val="18"/>
              </w:rPr>
              <w:t>ProPlus</w:t>
            </w:r>
            <w:r w:rsidRPr="002B3C75">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6D78E7">
              <w:rPr>
                <w:rFonts w:cs="Tahoma"/>
                <w:szCs w:val="18"/>
              </w:rPr>
              <w:t>Office</w:t>
            </w:r>
            <w:r w:rsidRPr="002B3C75">
              <w:rPr>
                <w:rFonts w:cs="Tahoma"/>
                <w:szCs w:val="18"/>
                <w:lang w:val="ru-RU"/>
              </w:rPr>
              <w:t xml:space="preserve"> 365 </w:t>
            </w:r>
            <w:r w:rsidRPr="006D78E7">
              <w:rPr>
                <w:rFonts w:cs="Tahoma"/>
                <w:szCs w:val="18"/>
              </w:rPr>
              <w:t>ProPlus</w:t>
            </w:r>
            <w:r w:rsidRPr="002B3C75">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33D123A8" w14:textId="77777777" w:rsidR="00312D72" w:rsidRPr="00407D32" w:rsidRDefault="00312D72" w:rsidP="00230E01">
            <w:pPr>
              <w:rPr>
                <w:rFonts w:cs="Tahoma"/>
                <w:sz w:val="12"/>
                <w:szCs w:val="12"/>
                <w:lang w:val="ru-RU"/>
              </w:rPr>
            </w:pPr>
          </w:p>
        </w:tc>
      </w:tr>
      <w:tr w:rsidR="00456002" w:rsidRPr="00550977" w14:paraId="0F7C3C10" w14:textId="77777777" w:rsidTr="006A1EF2">
        <w:tc>
          <w:tcPr>
            <w:tcW w:w="2250" w:type="dxa"/>
            <w:shd w:val="clear" w:color="auto" w:fill="auto"/>
          </w:tcPr>
          <w:p w14:paraId="50CB3BBA" w14:textId="77777777" w:rsidR="00456002" w:rsidRPr="006D78E7" w:rsidRDefault="00456002" w:rsidP="00A70464">
            <w:pPr>
              <w:pStyle w:val="AppendixBodyText"/>
              <w:spacing w:before="60"/>
              <w:ind w:right="720"/>
              <w:rPr>
                <w:rFonts w:ascii="Tahoma" w:hAnsi="Tahoma" w:cs="Tahoma"/>
                <w:b/>
                <w:color w:val="000000"/>
                <w:szCs w:val="18"/>
                <w:lang w:eastAsia="ja-JP"/>
              </w:rPr>
            </w:pPr>
            <w:r w:rsidRPr="006D78E7">
              <w:rPr>
                <w:rFonts w:ascii="Tahoma" w:hAnsi="Tahoma" w:cs="Tahoma"/>
                <w:b/>
                <w:color w:val="000000"/>
                <w:szCs w:val="18"/>
              </w:rPr>
              <w:t>Select</w:t>
            </w:r>
          </w:p>
        </w:tc>
        <w:tc>
          <w:tcPr>
            <w:tcW w:w="7218" w:type="dxa"/>
            <w:shd w:val="clear" w:color="auto" w:fill="auto"/>
          </w:tcPr>
          <w:p w14:paraId="1FBF1D9F" w14:textId="77777777" w:rsidR="00456002" w:rsidRPr="002B3C75" w:rsidRDefault="00456002" w:rsidP="002647FF">
            <w:pPr>
              <w:pStyle w:val="AppendixBodyText"/>
              <w:spacing w:before="60" w:after="0"/>
              <w:ind w:right="720"/>
              <w:rPr>
                <w:spacing w:val="-2"/>
                <w:lang w:val="ru-RU"/>
              </w:rPr>
            </w:pPr>
            <w:r w:rsidRPr="002B3C75">
              <w:rPr>
                <w:rFonts w:ascii="Tahoma" w:hAnsi="Tahoma" w:cs="Tahoma"/>
                <w:color w:val="000000"/>
                <w:spacing w:val="-2"/>
                <w:sz w:val="18"/>
                <w:szCs w:val="18"/>
                <w:lang w:val="ru-RU"/>
              </w:rPr>
              <w:t xml:space="preserve">В рамках программы </w:t>
            </w:r>
            <w:r w:rsidRPr="00BA6E57">
              <w:rPr>
                <w:rFonts w:ascii="Tahoma" w:hAnsi="Tahoma" w:cs="Tahoma"/>
                <w:color w:val="000000"/>
                <w:spacing w:val="-2"/>
                <w:sz w:val="18"/>
                <w:szCs w:val="18"/>
              </w:rPr>
              <w:t>Select</w:t>
            </w:r>
            <w:r w:rsidRPr="002B3C75">
              <w:rPr>
                <w:rFonts w:ascii="Tahoma" w:hAnsi="Tahoma" w:cs="Tahoma"/>
                <w:color w:val="000000"/>
                <w:spacing w:val="-2"/>
                <w:sz w:val="18"/>
                <w:szCs w:val="18"/>
                <w:lang w:val="ru-RU"/>
              </w:rPr>
              <w:t xml:space="preserve"> требуется размещение заказа объемом не менее 1</w:t>
            </w:r>
            <w:r w:rsidR="002647FF" w:rsidRPr="002647FF">
              <w:rPr>
                <w:rFonts w:ascii="Tahoma" w:hAnsi="Tahoma" w:cs="Tahoma"/>
                <w:color w:val="000000"/>
                <w:spacing w:val="-2"/>
                <w:sz w:val="18"/>
                <w:szCs w:val="18"/>
                <w:lang w:val="ru-RU"/>
              </w:rPr>
              <w:t xml:space="preserve"> </w:t>
            </w:r>
            <w:r w:rsidRPr="002B3C75">
              <w:rPr>
                <w:rFonts w:ascii="Tahoma" w:hAnsi="Tahoma" w:cs="Tahoma"/>
                <w:color w:val="000000"/>
                <w:spacing w:val="-2"/>
                <w:sz w:val="18"/>
                <w:szCs w:val="18"/>
                <w:lang w:val="ru-RU"/>
              </w:rPr>
              <w:t>500 баллов для каждой категории в течение срока действия соглашения.</w:t>
            </w:r>
            <w:r w:rsidR="006D78E7" w:rsidRPr="002B3C75">
              <w:rPr>
                <w:rFonts w:ascii="Tahoma" w:hAnsi="Tahoma" w:cs="Tahoma"/>
                <w:color w:val="000000"/>
                <w:spacing w:val="-2"/>
                <w:sz w:val="18"/>
                <w:szCs w:val="18"/>
                <w:lang w:val="ru-RU"/>
              </w:rPr>
              <w:t xml:space="preserve"> </w:t>
            </w:r>
            <w:r w:rsidRPr="002B3C75">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14:paraId="01E02872" w14:textId="77777777" w:rsidR="00230E01" w:rsidRPr="00407D32" w:rsidRDefault="00230E01" w:rsidP="00230E01">
            <w:pPr>
              <w:pStyle w:val="AppendixBodyText"/>
              <w:spacing w:after="0"/>
              <w:ind w:right="720"/>
              <w:rPr>
                <w:rFonts w:ascii="Tahoma" w:hAnsi="Tahoma" w:cs="Tahoma"/>
                <w:color w:val="000000"/>
                <w:sz w:val="12"/>
                <w:szCs w:val="12"/>
                <w:lang w:val="ru-RU" w:eastAsia="ja-JP"/>
              </w:rPr>
            </w:pPr>
          </w:p>
        </w:tc>
      </w:tr>
      <w:tr w:rsidR="00456002" w:rsidRPr="00550977" w14:paraId="092FB7CA" w14:textId="77777777" w:rsidTr="006A1EF2">
        <w:tc>
          <w:tcPr>
            <w:tcW w:w="2250" w:type="dxa"/>
            <w:shd w:val="clear" w:color="auto" w:fill="auto"/>
          </w:tcPr>
          <w:p w14:paraId="2C18F075" w14:textId="77777777" w:rsidR="00456002" w:rsidRPr="006D78E7" w:rsidRDefault="00456002" w:rsidP="00A70464">
            <w:pPr>
              <w:pStyle w:val="AppendixBodyText"/>
              <w:spacing w:before="60"/>
              <w:ind w:right="720"/>
              <w:rPr>
                <w:rFonts w:ascii="Tahoma" w:hAnsi="Tahoma" w:cs="Tahoma"/>
                <w:b/>
                <w:color w:val="000000"/>
                <w:szCs w:val="18"/>
                <w:lang w:eastAsia="ja-JP"/>
              </w:rPr>
            </w:pPr>
            <w:r w:rsidRPr="006D78E7">
              <w:rPr>
                <w:rFonts w:ascii="Tahoma" w:hAnsi="Tahoma" w:cs="Tahoma"/>
                <w:b/>
                <w:color w:val="000000"/>
                <w:szCs w:val="18"/>
              </w:rPr>
              <w:t>Select Plus</w:t>
            </w:r>
          </w:p>
        </w:tc>
        <w:tc>
          <w:tcPr>
            <w:tcW w:w="7218" w:type="dxa"/>
            <w:shd w:val="clear" w:color="auto" w:fill="auto"/>
          </w:tcPr>
          <w:p w14:paraId="53CD7D4A" w14:textId="77777777" w:rsidR="00456002" w:rsidRPr="002B3C75" w:rsidRDefault="00456002" w:rsidP="00A70464">
            <w:pPr>
              <w:pStyle w:val="AppendixBodyText"/>
              <w:spacing w:before="60"/>
              <w:ind w:right="720"/>
              <w:rPr>
                <w:spacing w:val="-2"/>
                <w:lang w:val="ru-RU"/>
              </w:rPr>
            </w:pPr>
            <w:r w:rsidRPr="002B3C75">
              <w:rPr>
                <w:rFonts w:ascii="Tahoma" w:hAnsi="Tahoma" w:cs="Tahoma"/>
                <w:color w:val="000000"/>
                <w:spacing w:val="-2"/>
                <w:sz w:val="18"/>
                <w:szCs w:val="18"/>
                <w:lang w:val="ru-RU"/>
              </w:rPr>
              <w:t xml:space="preserve">В рамках программы </w:t>
            </w:r>
            <w:r w:rsidRPr="00BA6E57">
              <w:rPr>
                <w:rFonts w:ascii="Tahoma" w:hAnsi="Tahoma" w:cs="Tahoma"/>
                <w:color w:val="000000"/>
                <w:spacing w:val="-2"/>
                <w:sz w:val="18"/>
                <w:szCs w:val="18"/>
              </w:rPr>
              <w:t>Select</w:t>
            </w:r>
            <w:r w:rsidRPr="002B3C75">
              <w:rPr>
                <w:rFonts w:ascii="Tahoma" w:hAnsi="Tahoma" w:cs="Tahoma"/>
                <w:color w:val="000000"/>
                <w:spacing w:val="-2"/>
                <w:sz w:val="18"/>
                <w:szCs w:val="18"/>
                <w:lang w:val="ru-RU"/>
              </w:rPr>
              <w:t xml:space="preserve"> </w:t>
            </w:r>
            <w:r w:rsidRPr="00BA6E57">
              <w:rPr>
                <w:rFonts w:ascii="Tahoma" w:hAnsi="Tahoma" w:cs="Tahoma"/>
                <w:color w:val="000000"/>
                <w:spacing w:val="-2"/>
                <w:sz w:val="18"/>
                <w:szCs w:val="18"/>
              </w:rPr>
              <w:t>Plus</w:t>
            </w:r>
            <w:r w:rsidRPr="002B3C75">
              <w:rPr>
                <w:rFonts w:ascii="Tahoma" w:hAnsi="Tahoma" w:cs="Tahoma"/>
                <w:color w:val="000000"/>
                <w:spacing w:val="-2"/>
                <w:sz w:val="18"/>
                <w:szCs w:val="18"/>
                <w:lang w:val="ru-RU"/>
              </w:rPr>
              <w:t xml:space="preserve"> требуется размещение заказа объемом не</w:t>
            </w:r>
            <w:r w:rsidR="00B468B2">
              <w:rPr>
                <w:rFonts w:ascii="Tahoma" w:hAnsi="Tahoma" w:cs="Tahoma"/>
                <w:color w:val="000000"/>
                <w:spacing w:val="-2"/>
                <w:sz w:val="18"/>
                <w:szCs w:val="18"/>
              </w:rPr>
              <w:t> </w:t>
            </w:r>
            <w:r w:rsidRPr="002B3C75">
              <w:rPr>
                <w:rFonts w:ascii="Tahoma" w:hAnsi="Tahoma" w:cs="Tahoma"/>
                <w:color w:val="000000"/>
                <w:spacing w:val="-2"/>
                <w:sz w:val="18"/>
                <w:szCs w:val="18"/>
                <w:lang w:val="ru-RU"/>
              </w:rPr>
              <w:t>менее 500 баллов для каждой категории в течение первого года.</w:t>
            </w:r>
            <w:r w:rsidR="006D78E7" w:rsidRPr="002B3C75">
              <w:rPr>
                <w:rFonts w:ascii="Tahoma" w:hAnsi="Tahoma" w:cs="Tahoma"/>
                <w:color w:val="000000"/>
                <w:spacing w:val="-2"/>
                <w:sz w:val="18"/>
                <w:szCs w:val="18"/>
                <w:lang w:val="ru-RU"/>
              </w:rPr>
              <w:t xml:space="preserve"> </w:t>
            </w:r>
            <w:r w:rsidRPr="002B3C75">
              <w:rPr>
                <w:rFonts w:ascii="Tahoma" w:hAnsi="Tahoma" w:cs="Tahoma"/>
                <w:color w:val="000000"/>
                <w:spacing w:val="-2"/>
                <w:sz w:val="18"/>
                <w:szCs w:val="18"/>
                <w:lang w:val="ru-RU"/>
              </w:rPr>
              <w:t>Требования к минимальному объему заказа могут быть отменены, если предоставляется соответствующее соглашение.</w:t>
            </w:r>
          </w:p>
          <w:p w14:paraId="0D4C4FFC" w14:textId="77777777" w:rsidR="00456002" w:rsidRPr="00407D32" w:rsidRDefault="00456002" w:rsidP="00A70464">
            <w:pPr>
              <w:pStyle w:val="AppendixBodyText"/>
              <w:spacing w:after="0"/>
              <w:ind w:right="720"/>
              <w:rPr>
                <w:sz w:val="12"/>
                <w:szCs w:val="12"/>
                <w:lang w:val="ru-RU"/>
              </w:rPr>
            </w:pPr>
          </w:p>
          <w:p w14:paraId="43A530B1" w14:textId="77777777" w:rsidR="00456002" w:rsidRPr="002B3C75" w:rsidRDefault="00456002" w:rsidP="006A1EF2">
            <w:pPr>
              <w:spacing w:after="40"/>
              <w:rPr>
                <w:lang w:val="ru-RU"/>
              </w:rPr>
            </w:pPr>
            <w:bookmarkStart w:id="605" w:name="_Toc323159727"/>
            <w:r w:rsidRPr="002B3C75">
              <w:rPr>
                <w:b/>
                <w:lang w:val="ru-RU"/>
              </w:rPr>
              <w:t xml:space="preserve">Ценовые уровни в программе </w:t>
            </w:r>
            <w:r w:rsidRPr="006D78E7">
              <w:rPr>
                <w:b/>
              </w:rPr>
              <w:t>Select</w:t>
            </w:r>
            <w:r w:rsidRPr="002B3C75">
              <w:rPr>
                <w:b/>
                <w:lang w:val="ru-RU"/>
              </w:rPr>
              <w:t xml:space="preserve"> </w:t>
            </w:r>
            <w:r w:rsidRPr="006D78E7">
              <w:rPr>
                <w:b/>
              </w:rPr>
              <w:t>Plus</w:t>
            </w:r>
            <w:bookmarkEnd w:id="605"/>
          </w:p>
          <w:p w14:paraId="3349CE58" w14:textId="77777777" w:rsidR="00456002" w:rsidRPr="002B3C75" w:rsidRDefault="00456002" w:rsidP="005C647E">
            <w:pPr>
              <w:rPr>
                <w:lang w:val="ru-RU"/>
              </w:rPr>
            </w:pPr>
            <w:r w:rsidRPr="002B3C75">
              <w:rPr>
                <w:rFonts w:cs="Tahoma"/>
                <w:szCs w:val="18"/>
                <w:lang w:val="ru-RU"/>
              </w:rPr>
              <w:t xml:space="preserve">Клиенты соответствуют требованиям Программы </w:t>
            </w:r>
            <w:r w:rsidRPr="006D78E7">
              <w:rPr>
                <w:rFonts w:cs="Tahoma"/>
                <w:szCs w:val="18"/>
              </w:rPr>
              <w:t>Select</w:t>
            </w:r>
            <w:r w:rsidRPr="002B3C75">
              <w:rPr>
                <w:rFonts w:cs="Tahoma"/>
                <w:szCs w:val="18"/>
                <w:lang w:val="ru-RU"/>
              </w:rPr>
              <w:t xml:space="preserve"> </w:t>
            </w:r>
            <w:r w:rsidRPr="006D78E7">
              <w:rPr>
                <w:rFonts w:cs="Tahoma"/>
                <w:szCs w:val="18"/>
              </w:rPr>
              <w:t>Plus</w:t>
            </w:r>
            <w:r w:rsidRPr="002B3C75">
              <w:rPr>
                <w:rFonts w:cs="Tahoma"/>
                <w:szCs w:val="18"/>
                <w:lang w:val="ru-RU"/>
              </w:rPr>
              <w:t xml:space="preserve">, если они соответствуют одному из следующих трех условий: </w:t>
            </w:r>
          </w:p>
          <w:p w14:paraId="317DC9DB" w14:textId="77777777" w:rsidR="00406CB0" w:rsidRPr="00407D32" w:rsidRDefault="00406CB0" w:rsidP="00A70464">
            <w:pPr>
              <w:rPr>
                <w:sz w:val="12"/>
                <w:szCs w:val="12"/>
                <w:lang w:val="ru-RU"/>
              </w:rPr>
            </w:pPr>
          </w:p>
          <w:p w14:paraId="41B59FC4" w14:textId="77777777" w:rsidR="00456002" w:rsidRPr="00407D32" w:rsidRDefault="00456002" w:rsidP="00346F4B">
            <w:pPr>
              <w:numPr>
                <w:ilvl w:val="0"/>
                <w:numId w:val="64"/>
              </w:numPr>
              <w:spacing w:after="60"/>
              <w:rPr>
                <w:spacing w:val="-2"/>
                <w:lang w:val="ru-RU"/>
              </w:rPr>
            </w:pPr>
            <w:r w:rsidRPr="00407D32">
              <w:rPr>
                <w:spacing w:val="-2"/>
                <w:lang w:val="ru-RU"/>
              </w:rPr>
              <w:t xml:space="preserve">Клиенты сохраняют действующее Соглашение о регистрации </w:t>
            </w:r>
            <w:r w:rsidRPr="00407D32">
              <w:rPr>
                <w:spacing w:val="-2"/>
              </w:rPr>
              <w:t>Enterprise</w:t>
            </w:r>
            <w:r w:rsidRPr="00407D32">
              <w:rPr>
                <w:spacing w:val="-2"/>
                <w:lang w:val="ru-RU"/>
              </w:rPr>
              <w:t xml:space="preserve"> в рамках отдельного Соглашения </w:t>
            </w:r>
            <w:r w:rsidRPr="00407D32">
              <w:rPr>
                <w:spacing w:val="-2"/>
              </w:rPr>
              <w:t>Enterprise</w:t>
            </w:r>
            <w:r w:rsidRPr="00407D32">
              <w:rPr>
                <w:spacing w:val="-2"/>
                <w:lang w:val="ru-RU"/>
              </w:rPr>
              <w:t xml:space="preserve"> или Соглашение о регистрации </w:t>
            </w:r>
            <w:r w:rsidRPr="00407D32">
              <w:rPr>
                <w:spacing w:val="-2"/>
              </w:rPr>
              <w:t>Enterprise</w:t>
            </w:r>
            <w:r w:rsidRPr="00407D32">
              <w:rPr>
                <w:spacing w:val="-2"/>
                <w:lang w:val="ru-RU"/>
              </w:rPr>
              <w:t xml:space="preserve"> </w:t>
            </w:r>
            <w:r w:rsidRPr="00407D32">
              <w:rPr>
                <w:spacing w:val="-2"/>
              </w:rPr>
              <w:t>Subscription</w:t>
            </w:r>
            <w:r w:rsidRPr="00407D32">
              <w:rPr>
                <w:spacing w:val="-2"/>
                <w:lang w:val="ru-RU"/>
              </w:rPr>
              <w:t xml:space="preserve"> в рамках соглашения </w:t>
            </w:r>
            <w:r w:rsidRPr="00407D32">
              <w:rPr>
                <w:spacing w:val="-2"/>
              </w:rPr>
              <w:t>Enterprise</w:t>
            </w:r>
            <w:r w:rsidRPr="00407D32">
              <w:rPr>
                <w:spacing w:val="-2"/>
                <w:lang w:val="ru-RU"/>
              </w:rPr>
              <w:t xml:space="preserve"> </w:t>
            </w:r>
            <w:r w:rsidRPr="00407D32">
              <w:rPr>
                <w:spacing w:val="-2"/>
              </w:rPr>
              <w:t>Subscription</w:t>
            </w:r>
            <w:r w:rsidRPr="00407D32">
              <w:rPr>
                <w:spacing w:val="-2"/>
                <w:lang w:val="ru-RU"/>
              </w:rPr>
              <w:t xml:space="preserve"> (клиенты со статусом учебного заведения могут использовать действующее Соглашение </w:t>
            </w:r>
            <w:r w:rsidRPr="00407D32">
              <w:rPr>
                <w:spacing w:val="-2"/>
              </w:rPr>
              <w:t>Campus</w:t>
            </w:r>
            <w:r w:rsidRPr="00407D32">
              <w:rPr>
                <w:spacing w:val="-2"/>
                <w:lang w:val="ru-RU"/>
              </w:rPr>
              <w:t xml:space="preserve"> или </w:t>
            </w:r>
            <w:r w:rsidRPr="00407D32">
              <w:rPr>
                <w:spacing w:val="-2"/>
              </w:rPr>
              <w:t>School</w:t>
            </w:r>
            <w:r w:rsidRPr="00407D32">
              <w:rPr>
                <w:spacing w:val="-2"/>
                <w:lang w:val="ru-RU"/>
              </w:rPr>
              <w:t xml:space="preserve"> или действующее Соглашение о регистрации </w:t>
            </w:r>
            <w:r w:rsidRPr="00407D32">
              <w:rPr>
                <w:spacing w:val="-2"/>
              </w:rPr>
              <w:t>Enrollment</w:t>
            </w:r>
            <w:r w:rsidRPr="00407D32">
              <w:rPr>
                <w:spacing w:val="-2"/>
                <w:lang w:val="ru-RU"/>
              </w:rPr>
              <w:t xml:space="preserve"> </w:t>
            </w:r>
            <w:r w:rsidRPr="00407D32">
              <w:rPr>
                <w:spacing w:val="-2"/>
              </w:rPr>
              <w:t>for</w:t>
            </w:r>
            <w:r w:rsidRPr="00407D32">
              <w:rPr>
                <w:spacing w:val="-2"/>
                <w:lang w:val="ru-RU"/>
              </w:rPr>
              <w:t xml:space="preserve"> </w:t>
            </w:r>
            <w:r w:rsidRPr="00407D32">
              <w:rPr>
                <w:spacing w:val="-2"/>
              </w:rPr>
              <w:t>Education</w:t>
            </w:r>
            <w:r w:rsidRPr="00407D32">
              <w:rPr>
                <w:spacing w:val="-2"/>
                <w:lang w:val="ru-RU"/>
              </w:rPr>
              <w:t xml:space="preserve"> </w:t>
            </w:r>
            <w:r w:rsidRPr="00407D32">
              <w:rPr>
                <w:spacing w:val="-2"/>
              </w:rPr>
              <w:t>Solutions</w:t>
            </w:r>
            <w:r w:rsidRPr="00407D32">
              <w:rPr>
                <w:spacing w:val="-2"/>
                <w:lang w:val="ru-RU"/>
              </w:rPr>
              <w:t xml:space="preserve"> в качестве соответствующего соглашения).</w:t>
            </w:r>
          </w:p>
          <w:p w14:paraId="6FBEE76F" w14:textId="77777777" w:rsidR="00456002" w:rsidRPr="002B3C75" w:rsidRDefault="00456002" w:rsidP="002B3C75">
            <w:pPr>
              <w:numPr>
                <w:ilvl w:val="0"/>
                <w:numId w:val="64"/>
              </w:numPr>
              <w:spacing w:after="60"/>
              <w:rPr>
                <w:lang w:val="ru-RU"/>
              </w:rPr>
            </w:pPr>
            <w:r w:rsidRPr="002B3C75">
              <w:rPr>
                <w:lang w:val="ru-RU"/>
              </w:rPr>
              <w:t>В течение первого года Клиенты размещают заказ объемом не менее 500</w:t>
            </w:r>
            <w:r w:rsidR="002B3C75">
              <w:t> </w:t>
            </w:r>
            <w:r w:rsidRPr="002B3C75">
              <w:rPr>
                <w:lang w:val="ru-RU"/>
              </w:rPr>
              <w:t xml:space="preserve">баллов для каждой категории продуктов, выбранной Клиентом. </w:t>
            </w:r>
          </w:p>
          <w:p w14:paraId="09C1873C" w14:textId="77777777" w:rsidR="00456002" w:rsidRPr="002B3C75" w:rsidRDefault="00456002" w:rsidP="00346F4B">
            <w:pPr>
              <w:numPr>
                <w:ilvl w:val="0"/>
                <w:numId w:val="64"/>
              </w:numPr>
              <w:spacing w:after="60"/>
              <w:rPr>
                <w:lang w:val="ru-RU"/>
              </w:rPr>
            </w:pPr>
            <w:r w:rsidRPr="002B3C75">
              <w:rPr>
                <w:lang w:val="ru-RU"/>
              </w:rPr>
              <w:t>Клиенты определяют соглашение, в рамках которого в течение 12</w:t>
            </w:r>
            <w:r w:rsidR="003450A5">
              <w:t> </w:t>
            </w:r>
            <w:r w:rsidRPr="002B3C75">
              <w:rPr>
                <w:lang w:val="ru-RU"/>
              </w:rPr>
              <w:t xml:space="preserve">месяцев, предшествующих дате вступления в силу Соглашения </w:t>
            </w:r>
            <w:r w:rsidRPr="006D78E7">
              <w:t>Select</w:t>
            </w:r>
            <w:r w:rsidRPr="002B3C75">
              <w:rPr>
                <w:lang w:val="ru-RU"/>
              </w:rPr>
              <w:t xml:space="preserve"> </w:t>
            </w:r>
            <w:r w:rsidRPr="006D78E7">
              <w:t>Plus</w:t>
            </w:r>
            <w:r w:rsidRPr="002B3C75">
              <w:rPr>
                <w:lang w:val="ru-RU"/>
              </w:rPr>
              <w:t xml:space="preserve"> клиента, были приобретены продукты в объеме минимального заказа. </w:t>
            </w:r>
          </w:p>
          <w:p w14:paraId="606DD0A7" w14:textId="77777777" w:rsidR="00456002" w:rsidRPr="002B3C75" w:rsidRDefault="00456002" w:rsidP="00A70464">
            <w:pPr>
              <w:rPr>
                <w:lang w:val="ru-RU"/>
              </w:rPr>
            </w:pPr>
          </w:p>
          <w:p w14:paraId="6FEA77EC" w14:textId="77777777" w:rsidR="00456002" w:rsidRPr="002B3C75" w:rsidRDefault="00456002" w:rsidP="005C647E">
            <w:pPr>
              <w:rPr>
                <w:lang w:val="ru-RU"/>
              </w:rPr>
            </w:pPr>
            <w:r w:rsidRPr="002B3C75">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14:paraId="11079019" w14:textId="77777777" w:rsidR="00456002" w:rsidRPr="002B3C75" w:rsidRDefault="00456002" w:rsidP="005C647E">
            <w:pPr>
              <w:rPr>
                <w:lang w:val="ru-RU"/>
              </w:rPr>
            </w:pPr>
          </w:p>
          <w:p w14:paraId="6A2FD031" w14:textId="77777777" w:rsidR="00456002" w:rsidRPr="002B3C75" w:rsidRDefault="00456002" w:rsidP="005C647E">
            <w:pPr>
              <w:rPr>
                <w:spacing w:val="-2"/>
                <w:lang w:val="ru-RU"/>
              </w:rPr>
            </w:pPr>
            <w:r w:rsidRPr="002B3C75">
              <w:rPr>
                <w:rFonts w:cs="Tahoma"/>
                <w:spacing w:val="-2"/>
                <w:szCs w:val="18"/>
                <w:lang w:val="ru-RU"/>
              </w:rPr>
              <w:t>Цена, уплачиваемая Клиентом, определяется на основе соглашения между Клиентом и его торговым посредником.</w:t>
            </w:r>
            <w:r w:rsidR="006D78E7" w:rsidRPr="002B3C75">
              <w:rPr>
                <w:rFonts w:cs="Tahoma"/>
                <w:spacing w:val="-2"/>
                <w:szCs w:val="18"/>
                <w:lang w:val="ru-RU"/>
              </w:rPr>
              <w:t xml:space="preserve"> </w:t>
            </w:r>
            <w:r w:rsidRPr="002B3C75">
              <w:rPr>
                <w:rFonts w:cs="Tahoma"/>
                <w:spacing w:val="-2"/>
                <w:szCs w:val="18"/>
                <w:lang w:val="ru-RU"/>
              </w:rPr>
              <w:t xml:space="preserve">Однако </w:t>
            </w:r>
            <w:r w:rsidRPr="00BA6E57">
              <w:rPr>
                <w:rFonts w:cs="Tahoma"/>
                <w:spacing w:val="-2"/>
                <w:szCs w:val="18"/>
              </w:rPr>
              <w:t>Microsoft</w:t>
            </w:r>
            <w:r w:rsidRPr="002B3C75">
              <w:rPr>
                <w:rFonts w:cs="Tahoma"/>
                <w:spacing w:val="-2"/>
                <w:szCs w:val="18"/>
                <w:lang w:val="ru-RU"/>
              </w:rPr>
              <w:t xml:space="preserve">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6D78E7" w:rsidRPr="002B3C75">
              <w:rPr>
                <w:rFonts w:cs="Tahoma"/>
                <w:spacing w:val="-2"/>
                <w:szCs w:val="18"/>
                <w:lang w:val="ru-RU"/>
              </w:rPr>
              <w:t xml:space="preserve"> </w:t>
            </w:r>
          </w:p>
          <w:p w14:paraId="4752E215" w14:textId="77777777" w:rsidR="00456002" w:rsidRPr="002B3C75" w:rsidRDefault="00456002" w:rsidP="005C647E">
            <w:pPr>
              <w:rPr>
                <w:lang w:val="ru-RU"/>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BA6E57" w:rsidRPr="00550977" w14:paraId="4052CB9A" w14:textId="77777777" w:rsidTr="00BA6E57">
              <w:trPr>
                <w:trHeight w:hRule="exact" w:val="1055"/>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1B82A40" w14:textId="77777777" w:rsidR="00BA6E57" w:rsidRPr="002B3C75" w:rsidRDefault="00BA6E57" w:rsidP="00E74037">
                  <w:pPr>
                    <w:jc w:val="center"/>
                    <w:rPr>
                      <w:rFonts w:cs="Tahoma"/>
                      <w:b/>
                      <w:sz w:val="20"/>
                      <w:szCs w:val="18"/>
                      <w:lang w:val="ru-RU"/>
                    </w:rPr>
                  </w:pPr>
                  <w:r w:rsidRPr="002B3C75">
                    <w:rPr>
                      <w:rFonts w:cs="Tahoma"/>
                      <w:b/>
                      <w:sz w:val="20"/>
                      <w:szCs w:val="18"/>
                      <w:lang w:val="ru-RU"/>
                    </w:rPr>
                    <w:t xml:space="preserve">Ценовой уровень </w:t>
                  </w:r>
                  <w:r w:rsidRPr="006D78E7">
                    <w:rPr>
                      <w:rFonts w:cs="Tahoma"/>
                      <w:b/>
                      <w:sz w:val="20"/>
                      <w:szCs w:val="18"/>
                    </w:rPr>
                    <w:t>Select</w:t>
                  </w:r>
                  <w:r w:rsidRPr="002B3C75">
                    <w:rPr>
                      <w:rFonts w:cs="Tahoma"/>
                      <w:b/>
                      <w:sz w:val="20"/>
                      <w:szCs w:val="18"/>
                      <w:lang w:val="ru-RU"/>
                    </w:rPr>
                    <w:t xml:space="preserve"> </w:t>
                  </w:r>
                  <w:r w:rsidRPr="006D78E7">
                    <w:rPr>
                      <w:rFonts w:cs="Tahoma"/>
                      <w:b/>
                      <w:sz w:val="20"/>
                      <w:szCs w:val="18"/>
                    </w:rPr>
                    <w:t>Plus</w:t>
                  </w:r>
                  <w:r w:rsidRPr="002B3C75">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139C54C" w14:textId="77777777" w:rsidR="00BA6E57" w:rsidRPr="002B3C75" w:rsidRDefault="00BA6E57" w:rsidP="00E74037">
                  <w:pPr>
                    <w:jc w:val="center"/>
                    <w:rPr>
                      <w:rFonts w:cs="Tahoma"/>
                      <w:b/>
                      <w:sz w:val="20"/>
                      <w:szCs w:val="18"/>
                      <w:lang w:val="ru-RU"/>
                    </w:rPr>
                  </w:pPr>
                  <w:r w:rsidRPr="002B3C75">
                    <w:rPr>
                      <w:rFonts w:cs="Tahoma"/>
                      <w:b/>
                      <w:sz w:val="20"/>
                      <w:szCs w:val="18"/>
                      <w:lang w:val="ru-RU"/>
                    </w:rPr>
                    <w:t>Минимальное количество баллов за год для каждой категории</w:t>
                  </w:r>
                </w:p>
              </w:tc>
            </w:tr>
            <w:tr w:rsidR="00BA6E57" w:rsidRPr="002B3C75" w14:paraId="588A3424" w14:textId="77777777" w:rsidTr="00BA6E5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359A85D" w14:textId="77777777" w:rsidR="00BA6E57" w:rsidRPr="002B3C75" w:rsidRDefault="00BA6E57" w:rsidP="00E74037">
                  <w:pPr>
                    <w:jc w:val="center"/>
                    <w:rPr>
                      <w:rFonts w:cs="Tahoma"/>
                      <w:szCs w:val="18"/>
                      <w:lang w:val="ru-RU"/>
                    </w:rPr>
                  </w:pPr>
                  <w:r w:rsidRPr="006D78E7">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9CD452" w14:textId="77777777" w:rsidR="00BA6E57" w:rsidRPr="002B3C75" w:rsidRDefault="00BA6E57" w:rsidP="00E74037">
                  <w:pPr>
                    <w:jc w:val="center"/>
                    <w:rPr>
                      <w:rFonts w:cs="Tahoma"/>
                      <w:szCs w:val="18"/>
                      <w:lang w:val="ru-RU"/>
                    </w:rPr>
                  </w:pPr>
                  <w:r w:rsidRPr="002B3C75">
                    <w:rPr>
                      <w:rFonts w:cs="Tahoma"/>
                      <w:szCs w:val="18"/>
                      <w:lang w:val="ru-RU"/>
                    </w:rPr>
                    <w:t>500</w:t>
                  </w:r>
                </w:p>
              </w:tc>
            </w:tr>
            <w:tr w:rsidR="00BA6E57" w:rsidRPr="002B3C75" w14:paraId="5C511B9B" w14:textId="77777777" w:rsidTr="00BA6E5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8FF2790" w14:textId="77777777" w:rsidR="00BA6E57" w:rsidRPr="002B3C75" w:rsidRDefault="00BA6E57" w:rsidP="00E74037">
                  <w:pPr>
                    <w:jc w:val="center"/>
                    <w:rPr>
                      <w:rFonts w:cs="Tahoma"/>
                      <w:szCs w:val="18"/>
                      <w:lang w:val="ru-RU"/>
                    </w:rPr>
                  </w:pPr>
                  <w:r w:rsidRPr="006D78E7">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9D9B05" w14:textId="77777777" w:rsidR="00BA6E57" w:rsidRPr="002B3C75" w:rsidRDefault="00BA6E57" w:rsidP="002647FF">
                  <w:pPr>
                    <w:jc w:val="center"/>
                    <w:rPr>
                      <w:rFonts w:cs="Tahoma"/>
                      <w:szCs w:val="18"/>
                      <w:lang w:val="ru-RU"/>
                    </w:rPr>
                  </w:pPr>
                  <w:r w:rsidRPr="002B3C75">
                    <w:rPr>
                      <w:rFonts w:cs="Tahoma"/>
                      <w:szCs w:val="18"/>
                      <w:lang w:val="ru-RU"/>
                    </w:rPr>
                    <w:t>4</w:t>
                  </w:r>
                  <w:r w:rsidR="002647FF" w:rsidRPr="0038372C">
                    <w:rPr>
                      <w:rFonts w:cs="Tahoma"/>
                      <w:szCs w:val="18"/>
                      <w:lang w:val="ru-RU"/>
                    </w:rPr>
                    <w:t xml:space="preserve"> </w:t>
                  </w:r>
                  <w:r w:rsidRPr="002B3C75">
                    <w:rPr>
                      <w:rFonts w:cs="Tahoma"/>
                      <w:szCs w:val="18"/>
                      <w:lang w:val="ru-RU"/>
                    </w:rPr>
                    <w:t>000</w:t>
                  </w:r>
                </w:p>
              </w:tc>
            </w:tr>
            <w:tr w:rsidR="00BA6E57" w:rsidRPr="002B3C75" w14:paraId="2CF87AA8" w14:textId="77777777" w:rsidTr="00BA6E5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E9CEED6" w14:textId="77777777" w:rsidR="00BA6E57" w:rsidRPr="002B3C75" w:rsidRDefault="00BA6E57" w:rsidP="00E74037">
                  <w:pPr>
                    <w:jc w:val="center"/>
                    <w:rPr>
                      <w:rFonts w:cs="Tahoma"/>
                      <w:szCs w:val="18"/>
                      <w:lang w:val="ru-RU"/>
                    </w:rPr>
                  </w:pPr>
                  <w:r w:rsidRPr="006D78E7">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583664D" w14:textId="77777777" w:rsidR="00BA6E57" w:rsidRPr="002B3C75" w:rsidRDefault="00BA6E57" w:rsidP="002647FF">
                  <w:pPr>
                    <w:jc w:val="center"/>
                    <w:rPr>
                      <w:rFonts w:cs="Tahoma"/>
                      <w:szCs w:val="18"/>
                      <w:lang w:val="ru-RU"/>
                    </w:rPr>
                  </w:pPr>
                  <w:r w:rsidRPr="002B3C75">
                    <w:rPr>
                      <w:rFonts w:cs="Tahoma"/>
                      <w:szCs w:val="18"/>
                      <w:lang w:val="ru-RU"/>
                    </w:rPr>
                    <w:t>10</w:t>
                  </w:r>
                  <w:r w:rsidR="002647FF" w:rsidRPr="0038372C">
                    <w:rPr>
                      <w:rFonts w:cs="Tahoma"/>
                      <w:szCs w:val="18"/>
                      <w:lang w:val="ru-RU"/>
                    </w:rPr>
                    <w:t xml:space="preserve"> </w:t>
                  </w:r>
                  <w:r w:rsidRPr="002B3C75">
                    <w:rPr>
                      <w:rFonts w:cs="Tahoma"/>
                      <w:szCs w:val="18"/>
                      <w:lang w:val="ru-RU"/>
                    </w:rPr>
                    <w:t>000</w:t>
                  </w:r>
                </w:p>
              </w:tc>
            </w:tr>
            <w:tr w:rsidR="00BA6E57" w:rsidRPr="002B3C75" w14:paraId="638EEC96" w14:textId="77777777" w:rsidTr="00BA6E57">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3863AF9" w14:textId="77777777" w:rsidR="00BA6E57" w:rsidRPr="002B3C75" w:rsidRDefault="00BA6E57" w:rsidP="00E74037">
                  <w:pPr>
                    <w:jc w:val="center"/>
                    <w:rPr>
                      <w:rFonts w:cs="Tahoma"/>
                      <w:szCs w:val="18"/>
                      <w:lang w:val="ru-RU"/>
                    </w:rPr>
                  </w:pPr>
                  <w:r w:rsidRPr="006D78E7">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F914848" w14:textId="77777777" w:rsidR="00BA6E57" w:rsidRPr="002B3C75" w:rsidRDefault="00BA6E57" w:rsidP="002647FF">
                  <w:pPr>
                    <w:jc w:val="center"/>
                    <w:rPr>
                      <w:rFonts w:cs="Tahoma"/>
                      <w:szCs w:val="18"/>
                      <w:lang w:val="ru-RU"/>
                    </w:rPr>
                  </w:pPr>
                  <w:r w:rsidRPr="002B3C75">
                    <w:rPr>
                      <w:rFonts w:cs="Tahoma"/>
                      <w:szCs w:val="18"/>
                      <w:lang w:val="ru-RU"/>
                    </w:rPr>
                    <w:t>25</w:t>
                  </w:r>
                  <w:r w:rsidR="002647FF" w:rsidRPr="0038372C">
                    <w:rPr>
                      <w:rFonts w:cs="Tahoma"/>
                      <w:szCs w:val="18"/>
                      <w:lang w:val="ru-RU"/>
                    </w:rPr>
                    <w:t xml:space="preserve"> </w:t>
                  </w:r>
                  <w:r w:rsidRPr="002B3C75">
                    <w:rPr>
                      <w:rFonts w:cs="Tahoma"/>
                      <w:szCs w:val="18"/>
                      <w:lang w:val="ru-RU"/>
                    </w:rPr>
                    <w:t>000</w:t>
                  </w:r>
                </w:p>
              </w:tc>
            </w:tr>
          </w:tbl>
          <w:p w14:paraId="7D172F0C" w14:textId="77777777" w:rsidR="00456002" w:rsidRPr="002B3C75" w:rsidRDefault="00221EE4" w:rsidP="002647FF">
            <w:pPr>
              <w:pStyle w:val="AppendixBodyText"/>
              <w:spacing w:after="0"/>
              <w:ind w:left="605" w:right="720"/>
              <w:rPr>
                <w:lang w:val="ru-RU"/>
              </w:rPr>
            </w:pPr>
            <w:r w:rsidRPr="002B3C75">
              <w:rPr>
                <w:rFonts w:ascii="Tahoma" w:hAnsi="Tahoma" w:cs="Times New Roman"/>
                <w:i/>
                <w:sz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 Например, если у клиента 4</w:t>
            </w:r>
            <w:r w:rsidR="002647FF" w:rsidRPr="002647FF">
              <w:rPr>
                <w:rFonts w:ascii="Tahoma" w:hAnsi="Tahoma" w:cs="Times New Roman"/>
                <w:i/>
                <w:sz w:val="16"/>
                <w:lang w:val="ru-RU"/>
              </w:rPr>
              <w:t xml:space="preserve"> </w:t>
            </w:r>
            <w:r w:rsidRPr="002B3C75">
              <w:rPr>
                <w:rFonts w:ascii="Tahoma" w:hAnsi="Tahoma" w:cs="Times New Roman"/>
                <w:i/>
                <w:sz w:val="16"/>
                <w:lang w:val="ru-RU"/>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14:paraId="7D74E986" w14:textId="77777777" w:rsidR="00230E01" w:rsidRPr="002B3C75"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550977" w14:paraId="03F79E15" w14:textId="77777777" w:rsidTr="006A1EF2">
        <w:tc>
          <w:tcPr>
            <w:tcW w:w="2250" w:type="dxa"/>
            <w:shd w:val="clear" w:color="auto" w:fill="auto"/>
          </w:tcPr>
          <w:p w14:paraId="06AA6879" w14:textId="77777777" w:rsidR="00456002" w:rsidRPr="006D78E7" w:rsidRDefault="00B215EA" w:rsidP="00A70464">
            <w:pPr>
              <w:pStyle w:val="AppendixBodyText"/>
              <w:spacing w:before="60"/>
              <w:ind w:right="720"/>
              <w:rPr>
                <w:rFonts w:ascii="Tahoma" w:hAnsi="Tahoma" w:cs="Tahoma"/>
                <w:b/>
                <w:color w:val="000000"/>
                <w:szCs w:val="18"/>
                <w:lang w:eastAsia="ja-JP"/>
              </w:rPr>
            </w:pPr>
            <w:r w:rsidRPr="006D78E7">
              <w:rPr>
                <w:rFonts w:ascii="Tahoma" w:hAnsi="Tahoma" w:cs="Tahoma"/>
                <w:b/>
                <w:color w:val="000000"/>
                <w:szCs w:val="18"/>
              </w:rPr>
              <w:t>Соглашение Campus and School</w:t>
            </w:r>
          </w:p>
        </w:tc>
        <w:tc>
          <w:tcPr>
            <w:tcW w:w="7218" w:type="dxa"/>
            <w:shd w:val="clear" w:color="auto" w:fill="auto"/>
          </w:tcPr>
          <w:p w14:paraId="5276A440" w14:textId="77777777" w:rsidR="00456002" w:rsidRPr="002B3C75" w:rsidRDefault="00456002" w:rsidP="00A70464">
            <w:pPr>
              <w:pStyle w:val="AppendixBodyText"/>
              <w:spacing w:before="60"/>
              <w:ind w:right="720"/>
              <w:rPr>
                <w:spacing w:val="-2"/>
                <w:lang w:val="ru-RU"/>
              </w:rPr>
            </w:pPr>
            <w:r w:rsidRPr="002B3C75">
              <w:rPr>
                <w:rFonts w:ascii="Tahoma" w:hAnsi="Tahoma" w:cs="Tahoma"/>
                <w:spacing w:val="-2"/>
                <w:sz w:val="18"/>
                <w:lang w:val="ru-RU"/>
              </w:rPr>
              <w:t xml:space="preserve">В рамках Соглашения </w:t>
            </w:r>
            <w:r w:rsidRPr="00BA6E57">
              <w:rPr>
                <w:rFonts w:ascii="Tahoma" w:hAnsi="Tahoma" w:cs="Tahoma"/>
                <w:spacing w:val="-2"/>
                <w:sz w:val="18"/>
              </w:rPr>
              <w:t>Campus</w:t>
            </w:r>
            <w:r w:rsidRPr="002B3C75">
              <w:rPr>
                <w:rFonts w:ascii="Tahoma" w:hAnsi="Tahoma" w:cs="Tahoma"/>
                <w:spacing w:val="-2"/>
                <w:sz w:val="18"/>
                <w:lang w:val="ru-RU"/>
              </w:rPr>
              <w:t xml:space="preserve"> </w:t>
            </w:r>
            <w:r w:rsidRPr="00BA6E57">
              <w:rPr>
                <w:rFonts w:ascii="Tahoma" w:hAnsi="Tahoma" w:cs="Tahoma"/>
                <w:spacing w:val="-2"/>
                <w:sz w:val="18"/>
              </w:rPr>
              <w:t>and</w:t>
            </w:r>
            <w:r w:rsidRPr="002B3C75">
              <w:rPr>
                <w:rFonts w:ascii="Tahoma" w:hAnsi="Tahoma" w:cs="Tahoma"/>
                <w:spacing w:val="-2"/>
                <w:sz w:val="18"/>
                <w:lang w:val="ru-RU"/>
              </w:rPr>
              <w:t xml:space="preserve"> </w:t>
            </w:r>
            <w:r w:rsidRPr="00BA6E57">
              <w:rPr>
                <w:rFonts w:ascii="Tahoma" w:hAnsi="Tahoma" w:cs="Tahoma"/>
                <w:spacing w:val="-2"/>
                <w:sz w:val="18"/>
              </w:rPr>
              <w:t>School</w:t>
            </w:r>
            <w:r w:rsidRPr="002B3C75">
              <w:rPr>
                <w:rFonts w:ascii="Tahoma" w:hAnsi="Tahoma" w:cs="Tahoma"/>
                <w:b/>
                <w:spacing w:val="-2"/>
                <w:sz w:val="18"/>
                <w:lang w:val="ru-RU"/>
              </w:rPr>
              <w:t xml:space="preserve"> </w:t>
            </w:r>
            <w:r w:rsidRPr="002B3C75">
              <w:rPr>
                <w:rFonts w:ascii="Tahoma" w:hAnsi="Tahoma" w:cs="Tahoma"/>
                <w:spacing w:val="-2"/>
                <w:sz w:val="18"/>
                <w:lang w:val="ru-RU"/>
              </w:rPr>
              <w:t>требуется разместить заказ не менее чем на 300 единиц.</w:t>
            </w:r>
            <w:r w:rsidR="006D78E7" w:rsidRPr="002B3C75">
              <w:rPr>
                <w:rFonts w:ascii="Tahoma" w:hAnsi="Tahoma" w:cs="Tahoma"/>
                <w:spacing w:val="-2"/>
                <w:sz w:val="18"/>
                <w:lang w:val="ru-RU"/>
              </w:rPr>
              <w:t xml:space="preserve"> </w:t>
            </w:r>
            <w:r w:rsidRPr="002B3C75">
              <w:rPr>
                <w:rFonts w:ascii="Tahoma" w:hAnsi="Tahoma" w:cs="Tahoma"/>
                <w:spacing w:val="-2"/>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w:t>
            </w:r>
            <w:r w:rsidR="00B468B2">
              <w:rPr>
                <w:rFonts w:ascii="Tahoma" w:hAnsi="Tahoma" w:cs="Tahoma"/>
                <w:spacing w:val="-2"/>
                <w:sz w:val="18"/>
              </w:rPr>
              <w:t> </w:t>
            </w:r>
            <w:r w:rsidRPr="002B3C75">
              <w:rPr>
                <w:rFonts w:ascii="Tahoma" w:hAnsi="Tahoma" w:cs="Tahoma"/>
                <w:spacing w:val="-2"/>
                <w:sz w:val="18"/>
                <w:lang w:val="ru-RU"/>
              </w:rPr>
              <w:t>зависимости от региона.</w:t>
            </w:r>
          </w:p>
          <w:p w14:paraId="2C88113B" w14:textId="77777777" w:rsidR="00406CB0" w:rsidRPr="002B3C75" w:rsidRDefault="00406CB0" w:rsidP="00A70464">
            <w:pPr>
              <w:pStyle w:val="AppendixBodyText"/>
              <w:spacing w:after="0"/>
              <w:ind w:right="720"/>
              <w:rPr>
                <w:lang w:val="ru-RU"/>
              </w:rPr>
            </w:pPr>
          </w:p>
          <w:p w14:paraId="7B09C013" w14:textId="77777777" w:rsidR="00456002" w:rsidRPr="002B3C75" w:rsidRDefault="00456002" w:rsidP="00BA6E57">
            <w:pPr>
              <w:tabs>
                <w:tab w:val="left" w:pos="8640"/>
              </w:tabs>
              <w:ind w:right="450"/>
              <w:rPr>
                <w:spacing w:val="-2"/>
                <w:lang w:val="ru-RU"/>
              </w:rPr>
            </w:pPr>
            <w:r w:rsidRPr="002B3C75">
              <w:rPr>
                <w:rFonts w:cs="Tahoma"/>
                <w:b/>
                <w:bCs/>
                <w:color w:val="000000"/>
                <w:spacing w:val="-2"/>
                <w:szCs w:val="20"/>
                <w:lang w:val="ru-RU"/>
              </w:rPr>
              <w:t>Примечание.</w:t>
            </w:r>
            <w:r w:rsidRPr="002B3C75">
              <w:rPr>
                <w:rFonts w:cs="Tahoma"/>
                <w:color w:val="000000"/>
                <w:spacing w:val="-2"/>
                <w:szCs w:val="20"/>
                <w:lang w:val="ru-RU"/>
              </w:rPr>
              <w:t xml:space="preserve"> Клиенты, заключившие Соглашение </w:t>
            </w:r>
            <w:r w:rsidRPr="00BA6E57">
              <w:rPr>
                <w:rFonts w:cs="Tahoma"/>
                <w:color w:val="000000"/>
                <w:spacing w:val="-2"/>
                <w:szCs w:val="20"/>
              </w:rPr>
              <w:t>Campus</w:t>
            </w:r>
            <w:r w:rsidRPr="002B3C75">
              <w:rPr>
                <w:rFonts w:cs="Tahoma"/>
                <w:color w:val="000000"/>
                <w:spacing w:val="-2"/>
                <w:szCs w:val="20"/>
                <w:lang w:val="ru-RU"/>
              </w:rPr>
              <w:t xml:space="preserve"> </w:t>
            </w:r>
            <w:r w:rsidRPr="00BA6E57">
              <w:rPr>
                <w:rFonts w:cs="Tahoma"/>
                <w:color w:val="000000"/>
                <w:spacing w:val="-2"/>
                <w:szCs w:val="20"/>
              </w:rPr>
              <w:t>and</w:t>
            </w:r>
            <w:r w:rsidRPr="002B3C75">
              <w:rPr>
                <w:rFonts w:cs="Tahoma"/>
                <w:color w:val="000000"/>
                <w:spacing w:val="-2"/>
                <w:szCs w:val="20"/>
                <w:lang w:val="ru-RU"/>
              </w:rPr>
              <w:t xml:space="preserve"> </w:t>
            </w:r>
            <w:r w:rsidRPr="00BA6E57">
              <w:rPr>
                <w:rFonts w:cs="Tahoma"/>
                <w:color w:val="000000"/>
                <w:spacing w:val="-2"/>
                <w:szCs w:val="20"/>
              </w:rPr>
              <w:t>School</w:t>
            </w:r>
            <w:r w:rsidRPr="002B3C75">
              <w:rPr>
                <w:rFonts w:cs="Tahoma"/>
                <w:color w:val="000000"/>
                <w:spacing w:val="-2"/>
                <w:szCs w:val="20"/>
                <w:lang w:val="ru-RU"/>
              </w:rPr>
              <w:t xml:space="preserve">,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2B3C75">
              <w:rPr>
                <w:rFonts w:cs="Tahoma"/>
                <w:color w:val="000000"/>
                <w:spacing w:val="-2"/>
                <w:szCs w:val="18"/>
                <w:lang w:val="ru-RU"/>
              </w:rPr>
              <w:t>за исключением случаев, явно обозначенных в Условиях использования продукта в Списке продуктов</w:t>
            </w:r>
            <w:r w:rsidRPr="002B3C75">
              <w:rPr>
                <w:rFonts w:cs="Tahoma"/>
                <w:color w:val="000000"/>
                <w:spacing w:val="-2"/>
                <w:szCs w:val="20"/>
                <w:lang w:val="ru-RU"/>
              </w:rPr>
              <w:t>. Например, если 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BA6E57">
              <w:rPr>
                <w:rFonts w:cs="Tahoma"/>
                <w:color w:val="000000"/>
                <w:spacing w:val="-2"/>
                <w:szCs w:val="20"/>
              </w:rPr>
              <w:t> </w:t>
            </w:r>
            <w:r w:rsidRPr="002B3C75">
              <w:rPr>
                <w:rFonts w:cs="Tahoma"/>
                <w:color w:val="000000"/>
                <w:spacing w:val="-2"/>
                <w:szCs w:val="20"/>
                <w:lang w:val="ru-RU"/>
              </w:rPr>
              <w:t>ПК.</w:t>
            </w:r>
          </w:p>
          <w:p w14:paraId="401A8938" w14:textId="77777777" w:rsidR="009D5C93" w:rsidRPr="008D5783" w:rsidRDefault="009D5C93" w:rsidP="00230E01">
            <w:pPr>
              <w:tabs>
                <w:tab w:val="left" w:pos="8640"/>
              </w:tabs>
              <w:ind w:right="720"/>
              <w:rPr>
                <w:lang w:val="ru-RU"/>
              </w:rPr>
            </w:pPr>
          </w:p>
          <w:p w14:paraId="550F0DF9" w14:textId="77777777" w:rsidR="000C0B2A" w:rsidRPr="008D5783" w:rsidRDefault="000C0B2A" w:rsidP="00230E01">
            <w:pPr>
              <w:tabs>
                <w:tab w:val="left" w:pos="8640"/>
              </w:tabs>
              <w:ind w:right="720"/>
              <w:rPr>
                <w:lang w:val="ru-RU"/>
              </w:rPr>
            </w:pPr>
          </w:p>
          <w:p w14:paraId="3D97E120" w14:textId="77777777" w:rsidR="000C0B2A" w:rsidRPr="008D5783" w:rsidRDefault="000C0B2A" w:rsidP="00230E01">
            <w:pPr>
              <w:tabs>
                <w:tab w:val="left" w:pos="8640"/>
              </w:tabs>
              <w:ind w:right="720"/>
              <w:rPr>
                <w:lang w:val="ru-RU"/>
              </w:rPr>
            </w:pPr>
          </w:p>
          <w:p w14:paraId="06A45009" w14:textId="77777777" w:rsidR="000C0B2A" w:rsidRPr="008D5783" w:rsidRDefault="000C0B2A" w:rsidP="00230E01">
            <w:pPr>
              <w:tabs>
                <w:tab w:val="left" w:pos="8640"/>
              </w:tabs>
              <w:ind w:right="720"/>
              <w:rPr>
                <w:lang w:val="ru-RU"/>
              </w:rPr>
            </w:pPr>
          </w:p>
          <w:p w14:paraId="689F20B7" w14:textId="77777777" w:rsidR="000C0B2A" w:rsidRPr="008D5783" w:rsidRDefault="000C0B2A" w:rsidP="00230E01">
            <w:pPr>
              <w:tabs>
                <w:tab w:val="left" w:pos="8640"/>
              </w:tabs>
              <w:ind w:right="720"/>
              <w:rPr>
                <w:lang w:val="ru-RU"/>
              </w:rPr>
            </w:pPr>
          </w:p>
          <w:p w14:paraId="3BB6F634" w14:textId="77777777" w:rsidR="00230E01" w:rsidRPr="002B3C75" w:rsidRDefault="00312D72" w:rsidP="00230E01">
            <w:pPr>
              <w:tabs>
                <w:tab w:val="left" w:pos="8640"/>
              </w:tabs>
              <w:ind w:right="720"/>
              <w:rPr>
                <w:spacing w:val="-2"/>
                <w:lang w:val="ru-RU"/>
              </w:rPr>
            </w:pPr>
            <w:r w:rsidRPr="002B3C75">
              <w:rPr>
                <w:rFonts w:cs="Tahoma"/>
                <w:b/>
                <w:bCs/>
                <w:color w:val="000000"/>
                <w:spacing w:val="-2"/>
                <w:szCs w:val="18"/>
                <w:lang w:val="ru-RU"/>
              </w:rPr>
              <w:t xml:space="preserve">Примечание. Бесплатное лицензирование </w:t>
            </w:r>
            <w:r w:rsidRPr="00BA6E57">
              <w:rPr>
                <w:rFonts w:cs="Tahoma"/>
                <w:b/>
                <w:bCs/>
                <w:color w:val="000000"/>
                <w:spacing w:val="-2"/>
                <w:szCs w:val="18"/>
              </w:rPr>
              <w:t>Office</w:t>
            </w:r>
            <w:r w:rsidRPr="002B3C75">
              <w:rPr>
                <w:rFonts w:cs="Tahoma"/>
                <w:b/>
                <w:bCs/>
                <w:color w:val="000000"/>
                <w:spacing w:val="-2"/>
                <w:szCs w:val="18"/>
                <w:lang w:val="ru-RU"/>
              </w:rPr>
              <w:t xml:space="preserve"> 365 </w:t>
            </w:r>
            <w:r w:rsidRPr="00BA6E57">
              <w:rPr>
                <w:rFonts w:cs="Tahoma"/>
                <w:b/>
                <w:bCs/>
                <w:color w:val="000000"/>
                <w:spacing w:val="-2"/>
                <w:szCs w:val="18"/>
              </w:rPr>
              <w:t>ProPlus</w:t>
            </w:r>
            <w:r w:rsidRPr="002B3C75">
              <w:rPr>
                <w:rFonts w:cs="Tahoma"/>
                <w:b/>
                <w:bCs/>
                <w:color w:val="000000"/>
                <w:spacing w:val="-2"/>
                <w:szCs w:val="18"/>
                <w:lang w:val="ru-RU"/>
              </w:rPr>
              <w:t xml:space="preserve"> для учащихся покрывает профессорско-преподавательского состав и прочих сотрудников —- </w:t>
            </w:r>
            <w:r w:rsidRPr="002B3C75">
              <w:rPr>
                <w:rFonts w:cs="Tahoma"/>
                <w:spacing w:val="-2"/>
                <w:szCs w:val="18"/>
                <w:lang w:val="ru-RU"/>
              </w:rPr>
              <w:t xml:space="preserve">При условии, что Учреждение установило лицензии на </w:t>
            </w:r>
            <w:r w:rsidRPr="00BA6E57">
              <w:rPr>
                <w:rFonts w:cs="Tahoma"/>
                <w:spacing w:val="-2"/>
                <w:szCs w:val="18"/>
              </w:rPr>
              <w:t>Office</w:t>
            </w:r>
            <w:r w:rsidRPr="002B3C75">
              <w:rPr>
                <w:rFonts w:cs="Tahoma"/>
                <w:spacing w:val="-2"/>
                <w:szCs w:val="18"/>
                <w:lang w:val="ru-RU"/>
              </w:rPr>
              <w:t xml:space="preserve"> профессиональный плюс или </w:t>
            </w:r>
            <w:r w:rsidRPr="00BA6E57">
              <w:rPr>
                <w:rFonts w:cs="Tahoma"/>
                <w:spacing w:val="-2"/>
                <w:szCs w:val="18"/>
              </w:rPr>
              <w:t>Office</w:t>
            </w:r>
            <w:r w:rsidRPr="002B3C75">
              <w:rPr>
                <w:rFonts w:cs="Tahoma"/>
                <w:spacing w:val="-2"/>
                <w:szCs w:val="18"/>
                <w:lang w:val="ru-RU"/>
              </w:rPr>
              <w:t xml:space="preserve"> 365 </w:t>
            </w:r>
            <w:r w:rsidRPr="00BA6E57">
              <w:rPr>
                <w:rFonts w:cs="Tahoma"/>
                <w:spacing w:val="-2"/>
                <w:szCs w:val="18"/>
              </w:rPr>
              <w:t>ProPlus</w:t>
            </w:r>
            <w:r w:rsidRPr="002B3C75">
              <w:rPr>
                <w:rFonts w:cs="Tahoma"/>
                <w:spacing w:val="-2"/>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BA6E57">
              <w:rPr>
                <w:rFonts w:cs="Tahoma"/>
                <w:spacing w:val="-2"/>
                <w:szCs w:val="18"/>
              </w:rPr>
              <w:t>Office</w:t>
            </w:r>
            <w:r w:rsidRPr="002B3C75">
              <w:rPr>
                <w:rFonts w:cs="Tahoma"/>
                <w:spacing w:val="-2"/>
                <w:szCs w:val="18"/>
                <w:lang w:val="ru-RU"/>
              </w:rPr>
              <w:t xml:space="preserve"> 365 </w:t>
            </w:r>
            <w:r w:rsidRPr="00BA6E57">
              <w:rPr>
                <w:rFonts w:cs="Tahoma"/>
                <w:spacing w:val="-2"/>
                <w:szCs w:val="18"/>
              </w:rPr>
              <w:t>ProPlus</w:t>
            </w:r>
            <w:r w:rsidRPr="002B3C75">
              <w:rPr>
                <w:rFonts w:cs="Tahoma"/>
                <w:spacing w:val="-2"/>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75100E0A" w14:textId="77777777" w:rsidR="00312D72" w:rsidRPr="002B3C75" w:rsidRDefault="00312D72" w:rsidP="00230E01">
            <w:pPr>
              <w:tabs>
                <w:tab w:val="left" w:pos="8640"/>
              </w:tabs>
              <w:ind w:right="720"/>
              <w:rPr>
                <w:rFonts w:cs="Tahoma"/>
                <w:color w:val="000000"/>
                <w:szCs w:val="20"/>
                <w:lang w:val="ru-RU" w:eastAsia="ja-JP"/>
              </w:rPr>
            </w:pPr>
          </w:p>
        </w:tc>
      </w:tr>
      <w:tr w:rsidR="00456002" w:rsidRPr="002B3C75" w14:paraId="464536AD" w14:textId="77777777" w:rsidTr="006A1EF2">
        <w:tc>
          <w:tcPr>
            <w:tcW w:w="2250" w:type="dxa"/>
            <w:shd w:val="clear" w:color="auto" w:fill="auto"/>
          </w:tcPr>
          <w:p w14:paraId="4D783643" w14:textId="77777777" w:rsidR="00456002" w:rsidRPr="006D78E7" w:rsidRDefault="00456002" w:rsidP="008D4D39">
            <w:pPr>
              <w:pStyle w:val="AppendixBodyText"/>
              <w:tabs>
                <w:tab w:val="left" w:pos="1782"/>
              </w:tabs>
              <w:spacing w:before="60"/>
              <w:ind w:right="162"/>
              <w:rPr>
                <w:rFonts w:ascii="Tahoma" w:hAnsi="Tahoma" w:cs="Tahoma"/>
                <w:b/>
                <w:color w:val="000000"/>
                <w:sz w:val="18"/>
                <w:szCs w:val="18"/>
                <w:lang w:eastAsia="ja-JP"/>
              </w:rPr>
            </w:pPr>
            <w:r w:rsidRPr="006D78E7">
              <w:rPr>
                <w:rFonts w:ascii="Tahoma" w:hAnsi="Tahoma" w:cs="Tahoma"/>
                <w:b/>
              </w:rPr>
              <w:t>Соглашение о</w:t>
            </w:r>
            <w:r w:rsidR="008D4D39">
              <w:rPr>
                <w:rFonts w:ascii="Tahoma" w:hAnsi="Tahoma" w:cs="Tahoma"/>
                <w:b/>
              </w:rPr>
              <w:t> </w:t>
            </w:r>
            <w:r w:rsidRPr="006D78E7">
              <w:rPr>
                <w:rFonts w:ascii="Tahoma" w:hAnsi="Tahoma" w:cs="Tahoma"/>
                <w:b/>
              </w:rPr>
              <w:t>регистрации Enterprise и</w:t>
            </w:r>
            <w:r w:rsidR="008D4D39">
              <w:rPr>
                <w:rFonts w:ascii="Tahoma" w:hAnsi="Tahoma" w:cs="Tahoma"/>
                <w:b/>
              </w:rPr>
              <w:t> </w:t>
            </w:r>
            <w:r w:rsidRPr="006D78E7">
              <w:rPr>
                <w:rFonts w:ascii="Tahoma" w:hAnsi="Tahoma" w:cs="Tahoma"/>
                <w:b/>
              </w:rPr>
              <w:t>Enterprise Subscription</w:t>
            </w:r>
          </w:p>
        </w:tc>
        <w:tc>
          <w:tcPr>
            <w:tcW w:w="7218" w:type="dxa"/>
            <w:shd w:val="clear" w:color="auto" w:fill="auto"/>
          </w:tcPr>
          <w:p w14:paraId="17C68FBE" w14:textId="77777777" w:rsidR="00456002" w:rsidRPr="002B3C75" w:rsidRDefault="00456002" w:rsidP="00A70464">
            <w:pPr>
              <w:spacing w:before="60"/>
              <w:rPr>
                <w:lang w:val="ru-RU"/>
              </w:rPr>
            </w:pPr>
            <w:r w:rsidRPr="002B3C75">
              <w:rPr>
                <w:lang w:val="ru-RU"/>
              </w:rPr>
              <w:t xml:space="preserve">В рамках соглашений </w:t>
            </w:r>
            <w:r w:rsidRPr="006D78E7">
              <w:t>Enterprise</w:t>
            </w:r>
            <w:r w:rsidRPr="002B3C75">
              <w:rPr>
                <w:lang w:val="ru-RU"/>
              </w:rPr>
              <w:t xml:space="preserve"> и </w:t>
            </w:r>
            <w:r w:rsidRPr="006D78E7">
              <w:t>Enterprise</w:t>
            </w:r>
            <w:r w:rsidRPr="002B3C75">
              <w:rPr>
                <w:lang w:val="ru-RU"/>
              </w:rPr>
              <w:t xml:space="preserve"> </w:t>
            </w:r>
            <w:r w:rsidRPr="006D78E7">
              <w:t>Subscription</w:t>
            </w:r>
            <w:r w:rsidRPr="002B3C75">
              <w:rPr>
                <w:lang w:val="ru-RU"/>
              </w:rPr>
              <w:t xml:space="preserve"> требуется не менее 250 соответствующих устройств (компьютеров) или пользователей.</w:t>
            </w:r>
          </w:p>
          <w:p w14:paraId="378538FA" w14:textId="77777777" w:rsidR="00456002" w:rsidRPr="000C0B2A" w:rsidRDefault="00456002" w:rsidP="00A70464">
            <w:pPr>
              <w:rPr>
                <w:sz w:val="12"/>
                <w:szCs w:val="12"/>
                <w:lang w:val="ru-RU"/>
              </w:rPr>
            </w:pPr>
          </w:p>
          <w:p w14:paraId="0CE79734" w14:textId="77777777" w:rsidR="0091793D" w:rsidRPr="002B3C75" w:rsidRDefault="0091793D" w:rsidP="004B6D8C">
            <w:pPr>
              <w:spacing w:after="60"/>
              <w:rPr>
                <w:lang w:val="ru-RU"/>
              </w:rPr>
            </w:pPr>
            <w:r w:rsidRPr="002B3C75">
              <w:rPr>
                <w:b/>
                <w:lang w:val="ru-RU"/>
              </w:rPr>
              <w:t>Соответствующее устройство или компьютер</w:t>
            </w:r>
          </w:p>
          <w:p w14:paraId="2BA06B33" w14:textId="77777777" w:rsidR="0091793D" w:rsidRPr="002B3C75" w:rsidRDefault="0091793D" w:rsidP="00003D41">
            <w:pPr>
              <w:rPr>
                <w:lang w:val="ru-RU"/>
              </w:rPr>
            </w:pPr>
            <w:bookmarkStart w:id="606" w:name="_Toc323159729"/>
            <w:bookmarkStart w:id="607" w:name="_Toc325313134"/>
            <w:bookmarkStart w:id="608" w:name="_Toc325609169"/>
            <w:r w:rsidRPr="002B3C75">
              <w:rPr>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2B3C75">
              <w:rPr>
                <w:iCs/>
                <w:lang w:val="ru-RU"/>
              </w:rPr>
              <w:t>соответствующие устройства третьих лиц</w:t>
            </w:r>
            <w:r w:rsidRPr="002B3C75">
              <w:rPr>
                <w:lang w:val="ru-RU"/>
              </w:rPr>
              <w:t xml:space="preserve">, с помощью которых пользователи </w:t>
            </w:r>
            <w:r w:rsidR="00B468B2" w:rsidRPr="002B3C75">
              <w:rPr>
                <w:lang w:val="ru-RU"/>
              </w:rPr>
              <w:br/>
            </w:r>
            <w:r w:rsidRPr="002B3C75">
              <w:rPr>
                <w:lang w:val="ru-RU"/>
              </w:rPr>
              <w:t>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06"/>
            <w:bookmarkEnd w:id="607"/>
            <w:bookmarkEnd w:id="608"/>
          </w:p>
          <w:p w14:paraId="443D5E0A" w14:textId="77777777" w:rsidR="00456002" w:rsidRPr="000C0B2A" w:rsidRDefault="00456002" w:rsidP="00A70464">
            <w:pPr>
              <w:rPr>
                <w:sz w:val="12"/>
                <w:szCs w:val="12"/>
                <w:lang w:val="ru-RU"/>
              </w:rPr>
            </w:pPr>
          </w:p>
          <w:p w14:paraId="014D8FA9" w14:textId="77777777" w:rsidR="00406CB0" w:rsidRPr="006D78E7" w:rsidRDefault="00456002" w:rsidP="00346F4B">
            <w:pPr>
              <w:numPr>
                <w:ilvl w:val="0"/>
                <w:numId w:val="64"/>
              </w:numPr>
              <w:spacing w:after="60"/>
            </w:pPr>
            <w:r w:rsidRPr="006D78E7">
              <w:t xml:space="preserve">Windows Software Assurance; </w:t>
            </w:r>
          </w:p>
          <w:p w14:paraId="178CFAB3" w14:textId="77777777" w:rsidR="00456002" w:rsidRPr="006D78E7" w:rsidRDefault="00456002" w:rsidP="00346F4B">
            <w:pPr>
              <w:numPr>
                <w:ilvl w:val="0"/>
                <w:numId w:val="64"/>
              </w:numPr>
              <w:spacing w:after="60"/>
            </w:pPr>
            <w:r w:rsidRPr="006D78E7">
              <w:t xml:space="preserve">Windows Virtual Desktop Access; </w:t>
            </w:r>
          </w:p>
          <w:p w14:paraId="167A5044" w14:textId="77777777" w:rsidR="00456002" w:rsidRPr="006D78E7" w:rsidRDefault="00456002" w:rsidP="00346F4B">
            <w:pPr>
              <w:numPr>
                <w:ilvl w:val="0"/>
                <w:numId w:val="64"/>
              </w:numPr>
              <w:spacing w:after="60"/>
            </w:pPr>
            <w:r w:rsidRPr="006D78E7">
              <w:t xml:space="preserve">наборы Virtual Desktop Infrastructure Suite; </w:t>
            </w:r>
          </w:p>
          <w:p w14:paraId="6D65F843" w14:textId="77777777" w:rsidR="00456002" w:rsidRPr="006D78E7" w:rsidRDefault="00456002" w:rsidP="00346F4B">
            <w:pPr>
              <w:numPr>
                <w:ilvl w:val="0"/>
                <w:numId w:val="64"/>
              </w:numPr>
              <w:spacing w:after="60"/>
            </w:pPr>
            <w:r w:rsidRPr="006D78E7">
              <w:t xml:space="preserve">MDOP для Software Assurance; </w:t>
            </w:r>
          </w:p>
          <w:p w14:paraId="7BF20355" w14:textId="77777777" w:rsidR="00456002" w:rsidRPr="002B3C75" w:rsidRDefault="00456002" w:rsidP="00346F4B">
            <w:pPr>
              <w:numPr>
                <w:ilvl w:val="0"/>
                <w:numId w:val="64"/>
              </w:numPr>
              <w:spacing w:after="60"/>
              <w:rPr>
                <w:lang w:val="ru-RU"/>
              </w:rPr>
            </w:pPr>
            <w:r w:rsidRPr="006D78E7">
              <w:t>Software</w:t>
            </w:r>
            <w:r w:rsidRPr="002B3C75">
              <w:rPr>
                <w:lang w:val="ru-RU"/>
              </w:rPr>
              <w:t xml:space="preserve"> </w:t>
            </w:r>
            <w:r w:rsidRPr="006D78E7">
              <w:t>Assurance</w:t>
            </w:r>
            <w:r w:rsidRPr="002B3C75">
              <w:rPr>
                <w:lang w:val="ru-RU"/>
              </w:rPr>
              <w:t xml:space="preserve"> для всех выпусков </w:t>
            </w:r>
            <w:r w:rsidRPr="006D78E7">
              <w:t>Office</w:t>
            </w:r>
            <w:r w:rsidRPr="002B3C75">
              <w:rPr>
                <w:lang w:val="ru-RU"/>
              </w:rPr>
              <w:t xml:space="preserve">, </w:t>
            </w:r>
            <w:r w:rsidRPr="006D78E7">
              <w:t>Project</w:t>
            </w:r>
            <w:r w:rsidRPr="002B3C75">
              <w:rPr>
                <w:lang w:val="ru-RU"/>
              </w:rPr>
              <w:t xml:space="preserve"> и </w:t>
            </w:r>
            <w:r w:rsidRPr="006D78E7">
              <w:t>Visio</w:t>
            </w:r>
            <w:r w:rsidRPr="002B3C75">
              <w:rPr>
                <w:lang w:val="ru-RU"/>
              </w:rPr>
              <w:t xml:space="preserve"> с Правами на использование продуктов вне офиса.</w:t>
            </w:r>
            <w:r w:rsidR="006D78E7" w:rsidRPr="002B3C75">
              <w:rPr>
                <w:lang w:val="ru-RU"/>
              </w:rPr>
              <w:t xml:space="preserve"> </w:t>
            </w:r>
          </w:p>
          <w:p w14:paraId="0E76C626" w14:textId="77777777" w:rsidR="00456002" w:rsidRPr="000C0B2A" w:rsidRDefault="00456002" w:rsidP="00A70464">
            <w:pPr>
              <w:rPr>
                <w:sz w:val="12"/>
                <w:szCs w:val="12"/>
                <w:lang w:val="ru-RU"/>
              </w:rPr>
            </w:pPr>
          </w:p>
          <w:p w14:paraId="7D9C536D" w14:textId="77777777" w:rsidR="00456002" w:rsidRPr="002B3C75" w:rsidRDefault="00456002" w:rsidP="00003D41">
            <w:pPr>
              <w:rPr>
                <w:lang w:val="ru-RU"/>
              </w:rPr>
            </w:pPr>
            <w:bookmarkStart w:id="609" w:name="_Toc323159730"/>
            <w:bookmarkStart w:id="610" w:name="_Toc325313135"/>
            <w:bookmarkStart w:id="611" w:name="_Toc325609170"/>
            <w:r w:rsidRPr="002B3C75">
              <w:rPr>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09"/>
            <w:bookmarkEnd w:id="610"/>
            <w:bookmarkEnd w:id="611"/>
          </w:p>
          <w:p w14:paraId="71398291" w14:textId="77777777" w:rsidR="00B468B2" w:rsidRPr="000C0B2A" w:rsidRDefault="00B468B2" w:rsidP="004B6D8C">
            <w:pPr>
              <w:spacing w:after="60"/>
              <w:rPr>
                <w:b/>
                <w:sz w:val="12"/>
                <w:szCs w:val="12"/>
                <w:lang w:val="ru-RU"/>
              </w:rPr>
            </w:pPr>
          </w:p>
          <w:p w14:paraId="4652EC30" w14:textId="77777777" w:rsidR="00B468B2" w:rsidRPr="000C0B2A" w:rsidRDefault="00B468B2" w:rsidP="004B6D8C">
            <w:pPr>
              <w:spacing w:after="60"/>
              <w:rPr>
                <w:b/>
                <w:sz w:val="12"/>
                <w:szCs w:val="12"/>
                <w:lang w:val="ru-RU"/>
              </w:rPr>
            </w:pPr>
          </w:p>
          <w:p w14:paraId="763BBC7C" w14:textId="77777777" w:rsidR="0091793D" w:rsidRPr="002B3C75" w:rsidRDefault="0091793D" w:rsidP="004B6D8C">
            <w:pPr>
              <w:spacing w:after="60"/>
              <w:rPr>
                <w:lang w:val="ru-RU"/>
              </w:rPr>
            </w:pPr>
            <w:r w:rsidRPr="002B3C75">
              <w:rPr>
                <w:b/>
                <w:lang w:val="ru-RU"/>
              </w:rPr>
              <w:t xml:space="preserve">Исключение из соответствующих пользователей </w:t>
            </w:r>
          </w:p>
          <w:p w14:paraId="6CBAD316" w14:textId="77777777" w:rsidR="00456002" w:rsidRPr="002B3C75" w:rsidRDefault="00456002" w:rsidP="00BA6E57">
            <w:pPr>
              <w:pStyle w:val="AppendixBodyText"/>
              <w:ind w:right="450"/>
              <w:rPr>
                <w:lang w:val="ru-RU"/>
              </w:rPr>
            </w:pPr>
            <w:r w:rsidRPr="002B3C75">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5640DE83" w14:textId="77777777" w:rsidR="00456002" w:rsidRPr="000C0B2A" w:rsidRDefault="00456002" w:rsidP="00A70464">
            <w:pPr>
              <w:pStyle w:val="AppendixBodyText"/>
              <w:spacing w:after="0"/>
              <w:ind w:right="720"/>
              <w:rPr>
                <w:sz w:val="12"/>
                <w:szCs w:val="12"/>
                <w:lang w:val="ru-RU"/>
              </w:rPr>
            </w:pPr>
          </w:p>
          <w:p w14:paraId="11A53A9C" w14:textId="77777777" w:rsidR="00456002" w:rsidRPr="002B3C75" w:rsidRDefault="00456002" w:rsidP="00346F4B">
            <w:pPr>
              <w:numPr>
                <w:ilvl w:val="0"/>
                <w:numId w:val="64"/>
              </w:numPr>
              <w:spacing w:after="60"/>
              <w:rPr>
                <w:lang w:val="ru-RU"/>
              </w:rPr>
            </w:pPr>
            <w:r w:rsidRPr="002B3C75">
              <w:rPr>
                <w:lang w:val="ru-RU"/>
              </w:rPr>
              <w:t xml:space="preserve">Подписная лицензия «на пользователя» (лицензия </w:t>
            </w:r>
            <w:r w:rsidRPr="006D78E7">
              <w:t>USL</w:t>
            </w:r>
            <w:r w:rsidRPr="002B3C75">
              <w:rPr>
                <w:lang w:val="ru-RU"/>
              </w:rPr>
              <w:t xml:space="preserve">) на </w:t>
            </w:r>
            <w:r w:rsidRPr="006D78E7">
              <w:t>Office</w:t>
            </w:r>
            <w:r w:rsidRPr="002B3C75">
              <w:rPr>
                <w:lang w:val="ru-RU"/>
              </w:rPr>
              <w:t xml:space="preserve"> 365 корпоративный </w:t>
            </w:r>
            <w:r w:rsidRPr="006D78E7">
              <w:t>K</w:t>
            </w:r>
            <w:r w:rsidRPr="002B3C75">
              <w:rPr>
                <w:lang w:val="ru-RU"/>
              </w:rPr>
              <w:t>1</w:t>
            </w:r>
          </w:p>
          <w:p w14:paraId="0AC61F2F" w14:textId="77777777" w:rsidR="00456002" w:rsidRPr="006D78E7" w:rsidRDefault="00456002" w:rsidP="00346F4B">
            <w:pPr>
              <w:numPr>
                <w:ilvl w:val="0"/>
                <w:numId w:val="64"/>
              </w:numPr>
              <w:spacing w:after="60"/>
            </w:pPr>
            <w:r w:rsidRPr="006D78E7">
              <w:t>Базовая подписка SharePoint Online USL</w:t>
            </w:r>
          </w:p>
          <w:p w14:paraId="6DA6FD80" w14:textId="77777777" w:rsidR="00456002" w:rsidRPr="006D78E7" w:rsidRDefault="00456002" w:rsidP="00346F4B">
            <w:pPr>
              <w:numPr>
                <w:ilvl w:val="0"/>
                <w:numId w:val="64"/>
              </w:numPr>
              <w:spacing w:after="60"/>
            </w:pPr>
            <w:r w:rsidRPr="006D78E7">
              <w:t>Базовая подписка Exchange Online USL</w:t>
            </w:r>
          </w:p>
          <w:p w14:paraId="3A5816E1" w14:textId="77777777" w:rsidR="00456002" w:rsidRPr="002B3C75" w:rsidRDefault="00456002" w:rsidP="00346F4B">
            <w:pPr>
              <w:numPr>
                <w:ilvl w:val="0"/>
                <w:numId w:val="64"/>
              </w:numPr>
              <w:spacing w:after="60"/>
              <w:rPr>
                <w:lang w:val="ru-RU"/>
              </w:rPr>
            </w:pPr>
            <w:r w:rsidRPr="002B3C75">
              <w:rPr>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w:t>
            </w:r>
            <w:r w:rsidR="00BA6E57">
              <w:t> </w:t>
            </w:r>
            <w:r w:rsidRPr="002B3C75">
              <w:rPr>
                <w:lang w:val="ru-RU"/>
              </w:rPr>
              <w:t>устройство»);</w:t>
            </w:r>
          </w:p>
          <w:p w14:paraId="6072877C" w14:textId="77777777" w:rsidR="00456002" w:rsidRPr="006D78E7" w:rsidRDefault="00456002" w:rsidP="00346F4B">
            <w:pPr>
              <w:numPr>
                <w:ilvl w:val="0"/>
                <w:numId w:val="64"/>
              </w:numPr>
              <w:spacing w:after="60"/>
            </w:pPr>
            <w:r w:rsidRPr="006D78E7">
              <w:t>любая лицензия External Connector.</w:t>
            </w:r>
          </w:p>
          <w:p w14:paraId="24C48068" w14:textId="77777777" w:rsidR="00456002" w:rsidRPr="000C0B2A" w:rsidRDefault="00456002" w:rsidP="00A70464">
            <w:pPr>
              <w:pStyle w:val="AppendixBodyText"/>
              <w:spacing w:after="0"/>
              <w:ind w:right="720"/>
              <w:rPr>
                <w:sz w:val="12"/>
                <w:szCs w:val="12"/>
              </w:rPr>
            </w:pPr>
          </w:p>
          <w:p w14:paraId="217EDFE3" w14:textId="77777777" w:rsidR="00456002" w:rsidRPr="002B3C75" w:rsidRDefault="00456002" w:rsidP="00230E01">
            <w:pPr>
              <w:pStyle w:val="AppendixBodyText"/>
              <w:spacing w:after="0"/>
              <w:ind w:right="720"/>
              <w:rPr>
                <w:spacing w:val="-4"/>
                <w:lang w:val="ru-RU"/>
              </w:rPr>
            </w:pPr>
            <w:r w:rsidRPr="002B3C75">
              <w:rPr>
                <w:rFonts w:ascii="Tahoma" w:hAnsi="Tahoma" w:cs="Tahoma"/>
                <w:spacing w:val="-4"/>
                <w:sz w:val="18"/>
                <w:lang w:val="ru-RU"/>
              </w:rPr>
              <w:t xml:space="preserve">Данные Исключения из числа Соответствующих пользователей применяются ко всем клиентам, заключившим Соглашения </w:t>
            </w:r>
            <w:r w:rsidRPr="00B468B2">
              <w:rPr>
                <w:rFonts w:ascii="Tahoma" w:hAnsi="Tahoma" w:cs="Tahoma"/>
                <w:spacing w:val="-4"/>
                <w:sz w:val="18"/>
              </w:rPr>
              <w:t>Enterprise</w:t>
            </w:r>
            <w:r w:rsidRPr="002B3C75">
              <w:rPr>
                <w:rFonts w:ascii="Tahoma" w:hAnsi="Tahoma" w:cs="Tahoma"/>
                <w:spacing w:val="-4"/>
                <w:sz w:val="18"/>
                <w:lang w:val="ru-RU"/>
              </w:rPr>
              <w:t xml:space="preserve"> или Соглашения </w:t>
            </w:r>
            <w:r w:rsidRPr="00B468B2">
              <w:rPr>
                <w:rFonts w:ascii="Tahoma" w:hAnsi="Tahoma" w:cs="Tahoma"/>
                <w:spacing w:val="-4"/>
                <w:sz w:val="18"/>
              </w:rPr>
              <w:t>Enterprise Subscription</w:t>
            </w:r>
            <w:r w:rsidRPr="002B3C75">
              <w:rPr>
                <w:rFonts w:ascii="Tahoma" w:hAnsi="Tahoma" w:cs="Tahoma"/>
                <w:spacing w:val="-4"/>
                <w:sz w:val="18"/>
                <w:lang w:val="ru-RU"/>
              </w:rPr>
              <w:t>, независимо от того, оговорены ли Исключения из числа Соответствующих пользователей в соглашениях клиентов.</w:t>
            </w:r>
          </w:p>
          <w:p w14:paraId="1B5FD398" w14:textId="77777777" w:rsidR="00230E01" w:rsidRPr="002B3C75" w:rsidRDefault="00230E01" w:rsidP="00230E01">
            <w:pPr>
              <w:pStyle w:val="AppendixBodyText"/>
              <w:spacing w:after="0"/>
              <w:ind w:right="720"/>
              <w:rPr>
                <w:rFonts w:ascii="Tahoma" w:hAnsi="Tahoma" w:cs="Tahoma"/>
                <w:sz w:val="18"/>
                <w:lang w:val="ru-RU" w:eastAsia="ja-JP"/>
              </w:rPr>
            </w:pPr>
          </w:p>
        </w:tc>
      </w:tr>
      <w:tr w:rsidR="00456002" w:rsidRPr="00550977" w14:paraId="486C9D9D" w14:textId="77777777" w:rsidTr="006A1EF2">
        <w:tc>
          <w:tcPr>
            <w:tcW w:w="2250" w:type="dxa"/>
            <w:shd w:val="clear" w:color="auto" w:fill="auto"/>
          </w:tcPr>
          <w:p w14:paraId="684F571F" w14:textId="77777777" w:rsidR="00456002" w:rsidRPr="006D78E7" w:rsidRDefault="00B215EA" w:rsidP="00B468B2">
            <w:pPr>
              <w:pStyle w:val="AppendixBodyText"/>
              <w:spacing w:before="60"/>
              <w:ind w:right="342"/>
              <w:rPr>
                <w:rFonts w:ascii="Tahoma" w:hAnsi="Tahoma" w:cs="Tahoma"/>
                <w:b/>
                <w:lang w:eastAsia="ja-JP"/>
              </w:rPr>
            </w:pPr>
            <w:r w:rsidRPr="006D78E7">
              <w:rPr>
                <w:rFonts w:ascii="Tahoma" w:hAnsi="Tahoma" w:cs="Tahoma"/>
                <w:b/>
                <w:color w:val="000000"/>
                <w:szCs w:val="18"/>
              </w:rPr>
              <w:t>Соглашение Enrollment for Education Solutions (EES)</w:t>
            </w:r>
          </w:p>
        </w:tc>
        <w:tc>
          <w:tcPr>
            <w:tcW w:w="7218" w:type="dxa"/>
            <w:shd w:val="clear" w:color="auto" w:fill="auto"/>
          </w:tcPr>
          <w:p w14:paraId="46CE3D04" w14:textId="77777777" w:rsidR="00456002" w:rsidRPr="002B3C75" w:rsidRDefault="00456002" w:rsidP="00A70464">
            <w:pPr>
              <w:pStyle w:val="ListParagraph"/>
              <w:spacing w:before="60"/>
              <w:ind w:left="0"/>
              <w:contextualSpacing w:val="0"/>
              <w:rPr>
                <w:lang w:val="ru-RU"/>
              </w:rPr>
            </w:pPr>
            <w:r w:rsidRPr="002B3C75">
              <w:rPr>
                <w:rFonts w:ascii="Tahoma" w:hAnsi="Tahoma" w:cs="Tahoma"/>
                <w:sz w:val="18"/>
                <w:szCs w:val="18"/>
                <w:lang w:val="ru-RU"/>
              </w:rPr>
              <w:t xml:space="preserve">В рамках </w:t>
            </w:r>
            <w:r w:rsidRPr="006D78E7">
              <w:rPr>
                <w:rFonts w:ascii="Tahoma" w:hAnsi="Tahoma" w:cs="Tahoma"/>
                <w:sz w:val="18"/>
                <w:szCs w:val="18"/>
              </w:rPr>
              <w:t>EES</w:t>
            </w:r>
            <w:r w:rsidRPr="002B3C75">
              <w:rPr>
                <w:rFonts w:ascii="Tahoma" w:hAnsi="Tahoma" w:cs="Tahoma"/>
                <w:sz w:val="18"/>
                <w:szCs w:val="18"/>
                <w:lang w:val="ru-RU"/>
              </w:rPr>
              <w:t xml:space="preserve"> минимальный объем заказа составляет:</w:t>
            </w:r>
            <w:r w:rsidR="006D78E7" w:rsidRPr="002B3C75">
              <w:rPr>
                <w:rFonts w:ascii="Tahoma" w:hAnsi="Tahoma" w:cs="Tahoma"/>
                <w:sz w:val="18"/>
                <w:szCs w:val="18"/>
                <w:lang w:val="ru-RU"/>
              </w:rPr>
              <w:t xml:space="preserve"> </w:t>
            </w:r>
          </w:p>
          <w:p w14:paraId="7107ACD9" w14:textId="77777777" w:rsidR="00406CB0" w:rsidRPr="002B3C75" w:rsidRDefault="00406CB0" w:rsidP="00A70464">
            <w:pPr>
              <w:pStyle w:val="ListParagraph"/>
              <w:ind w:left="0"/>
              <w:contextualSpacing w:val="0"/>
              <w:rPr>
                <w:lang w:val="ru-RU"/>
              </w:rPr>
            </w:pPr>
          </w:p>
          <w:p w14:paraId="4E7EFE56" w14:textId="77777777" w:rsidR="00456002" w:rsidRPr="002B3C75" w:rsidRDefault="00456002" w:rsidP="00346F4B">
            <w:pPr>
              <w:numPr>
                <w:ilvl w:val="0"/>
                <w:numId w:val="64"/>
              </w:numPr>
              <w:spacing w:after="60"/>
              <w:rPr>
                <w:lang w:val="ru-RU"/>
              </w:rPr>
            </w:pPr>
            <w:r w:rsidRPr="002B3C75">
              <w:rPr>
                <w:lang w:val="ru-RU"/>
              </w:rPr>
              <w:t>по крайней мере, одна платформа для настольных компьютеров для всех настольных компьютеров компании (не менее 1000 компьютеров), ИЛИ</w:t>
            </w:r>
          </w:p>
          <w:p w14:paraId="78F00CAB" w14:textId="77777777" w:rsidR="00456002" w:rsidRPr="002B3C75" w:rsidRDefault="00456002" w:rsidP="00346F4B">
            <w:pPr>
              <w:numPr>
                <w:ilvl w:val="0"/>
                <w:numId w:val="64"/>
              </w:numPr>
              <w:spacing w:after="60"/>
              <w:rPr>
                <w:lang w:val="ru-RU"/>
              </w:rPr>
            </w:pPr>
            <w:r w:rsidRPr="002B3C75">
              <w:rPr>
                <w:lang w:val="ru-RU"/>
              </w:rPr>
              <w:t>по крайней мере, одна веб-служба для сотрудников из числа профессорско-преподавательского состава и персонала (не менее 1000 сотрудников), ИЛИ</w:t>
            </w:r>
          </w:p>
          <w:p w14:paraId="2C22FDC0" w14:textId="77777777" w:rsidR="00456002" w:rsidRPr="002B3C75" w:rsidRDefault="00456002" w:rsidP="00346F4B">
            <w:pPr>
              <w:numPr>
                <w:ilvl w:val="0"/>
                <w:numId w:val="64"/>
              </w:numPr>
              <w:spacing w:after="60"/>
              <w:rPr>
                <w:lang w:val="ru-RU"/>
              </w:rPr>
            </w:pPr>
            <w:r w:rsidRPr="002B3C75">
              <w:rPr>
                <w:lang w:val="ru-RU"/>
              </w:rPr>
              <w:t>по крайней мере, одна платформа для настольных компьютеров для учащихся (не менее 1000 учащихся), ИЛИ</w:t>
            </w:r>
          </w:p>
          <w:p w14:paraId="556D6B84" w14:textId="77777777" w:rsidR="00456002" w:rsidRPr="002B3C75" w:rsidRDefault="00456002" w:rsidP="00346F4B">
            <w:pPr>
              <w:numPr>
                <w:ilvl w:val="0"/>
                <w:numId w:val="64"/>
              </w:numPr>
              <w:spacing w:after="60"/>
              <w:rPr>
                <w:lang w:val="ru-RU"/>
              </w:rPr>
            </w:pPr>
            <w:r w:rsidRPr="002B3C75">
              <w:rPr>
                <w:lang w:val="ru-RU"/>
              </w:rPr>
              <w:t xml:space="preserve">по крайней мере, одна веб-служба для учащихся (не менее 1000 учащихся). </w:t>
            </w:r>
          </w:p>
          <w:p w14:paraId="61C28CB4" w14:textId="77777777" w:rsidR="00456002" w:rsidRPr="002B3C75" w:rsidRDefault="00456002" w:rsidP="00A70464">
            <w:pPr>
              <w:rPr>
                <w:lang w:val="ru-RU"/>
              </w:rPr>
            </w:pPr>
            <w:r w:rsidRPr="002B3C75">
              <w:rPr>
                <w:rFonts w:cs="Tahoma"/>
                <w:bCs/>
                <w:color w:val="000000"/>
                <w:szCs w:val="18"/>
                <w:lang w:val="ru-RU"/>
              </w:rPr>
              <w:t xml:space="preserve"> </w:t>
            </w:r>
          </w:p>
          <w:p w14:paraId="7F9CC8DA" w14:textId="77777777" w:rsidR="00A9013C" w:rsidRPr="002B3C75" w:rsidRDefault="00456002" w:rsidP="005C647E">
            <w:pPr>
              <w:rPr>
                <w:lang w:val="ru-RU"/>
              </w:rPr>
            </w:pPr>
            <w:r w:rsidRPr="002B3C75">
              <w:rPr>
                <w:rFonts w:cs="Tahoma"/>
                <w:b/>
                <w:color w:val="000000"/>
                <w:szCs w:val="18"/>
                <w:lang w:val="ru-RU"/>
              </w:rPr>
              <w:t>Примечание.</w:t>
            </w:r>
            <w:r w:rsidRPr="002B3C75">
              <w:rPr>
                <w:rFonts w:cs="Tahoma"/>
                <w:color w:val="000000"/>
                <w:szCs w:val="18"/>
                <w:lang w:val="ru-RU"/>
              </w:rPr>
              <w:t xml:space="preserve"> Требования к минимальному объему заказа могут быть отменены, если предоставляется соответствующее соглашение о регистрации.</w:t>
            </w:r>
          </w:p>
          <w:p w14:paraId="3CD24FE0" w14:textId="77777777" w:rsidR="00406CB0" w:rsidRPr="002B3C75" w:rsidRDefault="00406CB0" w:rsidP="005C647E">
            <w:pPr>
              <w:rPr>
                <w:lang w:val="ru-RU"/>
              </w:rPr>
            </w:pPr>
          </w:p>
          <w:p w14:paraId="6B4F27CD" w14:textId="77777777" w:rsidR="00822871" w:rsidRPr="002B3C75" w:rsidRDefault="00A9013C" w:rsidP="00230E01">
            <w:pPr>
              <w:rPr>
                <w:spacing w:val="-2"/>
                <w:lang w:val="ru-RU"/>
              </w:rPr>
            </w:pPr>
            <w:r w:rsidRPr="002B3C75">
              <w:rPr>
                <w:rFonts w:cs="Tahoma"/>
                <w:b/>
                <w:color w:val="000000"/>
                <w:spacing w:val="-2"/>
                <w:szCs w:val="18"/>
                <w:lang w:val="ru-RU"/>
              </w:rPr>
              <w:t xml:space="preserve">Примечание. </w:t>
            </w:r>
            <w:r w:rsidRPr="002B3C75">
              <w:rPr>
                <w:rFonts w:cs="Tahoma"/>
                <w:color w:val="000000"/>
                <w:spacing w:val="-2"/>
                <w:szCs w:val="18"/>
                <w:lang w:val="ru-RU"/>
              </w:rPr>
              <w:t>Клиентские лицензии (</w:t>
            </w:r>
            <w:r w:rsidRPr="00BA6E57">
              <w:rPr>
                <w:rFonts w:cs="Tahoma"/>
                <w:color w:val="000000"/>
                <w:spacing w:val="-2"/>
                <w:szCs w:val="18"/>
              </w:rPr>
              <w:t>CAL</w:t>
            </w:r>
            <w:r w:rsidRPr="002B3C75">
              <w:rPr>
                <w:rFonts w:cs="Tahoma"/>
                <w:color w:val="000000"/>
                <w:spacing w:val="-2"/>
                <w:szCs w:val="18"/>
                <w:lang w:val="ru-RU"/>
              </w:rPr>
              <w:t xml:space="preserve">), приобретенные в рамках Соглашения о регистрации </w:t>
            </w:r>
            <w:r w:rsidRPr="00BA6E57">
              <w:rPr>
                <w:rFonts w:cs="Tahoma"/>
                <w:color w:val="000000"/>
                <w:spacing w:val="-2"/>
                <w:szCs w:val="18"/>
              </w:rPr>
              <w:t>Enrollment</w:t>
            </w:r>
            <w:r w:rsidRPr="002B3C75">
              <w:rPr>
                <w:rFonts w:cs="Tahoma"/>
                <w:color w:val="000000"/>
                <w:spacing w:val="-2"/>
                <w:szCs w:val="18"/>
                <w:lang w:val="ru-RU"/>
              </w:rPr>
              <w:t xml:space="preserve"> </w:t>
            </w:r>
            <w:r w:rsidRPr="00BA6E57">
              <w:rPr>
                <w:rFonts w:cs="Tahoma"/>
                <w:color w:val="000000"/>
                <w:spacing w:val="-2"/>
                <w:szCs w:val="18"/>
              </w:rPr>
              <w:t>for</w:t>
            </w:r>
            <w:r w:rsidRPr="002B3C75">
              <w:rPr>
                <w:rFonts w:cs="Tahoma"/>
                <w:color w:val="000000"/>
                <w:spacing w:val="-2"/>
                <w:szCs w:val="18"/>
                <w:lang w:val="ru-RU"/>
              </w:rPr>
              <w:t xml:space="preserve"> </w:t>
            </w:r>
            <w:r w:rsidRPr="00BA6E57">
              <w:rPr>
                <w:rFonts w:cs="Tahoma"/>
                <w:color w:val="000000"/>
                <w:spacing w:val="-2"/>
                <w:szCs w:val="18"/>
              </w:rPr>
              <w:t>Education</w:t>
            </w:r>
            <w:r w:rsidRPr="002B3C75">
              <w:rPr>
                <w:rFonts w:cs="Tahoma"/>
                <w:color w:val="000000"/>
                <w:spacing w:val="-2"/>
                <w:szCs w:val="18"/>
                <w:lang w:val="ru-RU"/>
              </w:rPr>
              <w:t xml:space="preserve"> </w:t>
            </w:r>
            <w:r w:rsidRPr="00BA6E57">
              <w:rPr>
                <w:rFonts w:cs="Tahoma"/>
                <w:color w:val="000000"/>
                <w:spacing w:val="-2"/>
                <w:szCs w:val="18"/>
              </w:rPr>
              <w:t>Solutions</w:t>
            </w:r>
            <w:r w:rsidRPr="002B3C75">
              <w:rPr>
                <w:rFonts w:cs="Tahoma"/>
                <w:color w:val="000000"/>
                <w:spacing w:val="-2"/>
                <w:szCs w:val="18"/>
                <w:lang w:val="ru-RU"/>
              </w:rPr>
              <w:t xml:space="preserve"> (</w:t>
            </w:r>
            <w:r w:rsidRPr="00BA6E57">
              <w:rPr>
                <w:rFonts w:cs="Tahoma"/>
                <w:color w:val="000000"/>
                <w:spacing w:val="-2"/>
                <w:szCs w:val="18"/>
              </w:rPr>
              <w:t>EES</w:t>
            </w:r>
            <w:r w:rsidRPr="002B3C75">
              <w:rPr>
                <w:rFonts w:cs="Tahoma"/>
                <w:color w:val="000000"/>
                <w:spacing w:val="-2"/>
                <w:szCs w:val="18"/>
                <w:lang w:val="ru-RU"/>
              </w:rPr>
              <w:t>) для части</w:t>
            </w:r>
            <w:r w:rsidR="00BA6E57">
              <w:rPr>
                <w:rFonts w:cs="Tahoma"/>
                <w:color w:val="000000"/>
                <w:spacing w:val="-2"/>
                <w:szCs w:val="18"/>
              </w:rPr>
              <w:t> </w:t>
            </w:r>
            <w:r w:rsidRPr="002B3C75">
              <w:rPr>
                <w:rFonts w:cs="Tahoma"/>
                <w:color w:val="000000"/>
                <w:spacing w:val="-2"/>
                <w:szCs w:val="18"/>
                <w:lang w:val="ru-RU"/>
              </w:rPr>
              <w:t>компьютеров или сотрудников Организации, могут назначаться и</w:t>
            </w:r>
            <w:r w:rsidR="00BA6E57">
              <w:rPr>
                <w:rFonts w:cs="Tahoma"/>
                <w:color w:val="000000"/>
                <w:spacing w:val="-2"/>
                <w:szCs w:val="18"/>
              </w:rPr>
              <w:t> </w:t>
            </w:r>
            <w:r w:rsidRPr="002B3C75">
              <w:rPr>
                <w:rFonts w:cs="Tahoma"/>
                <w:color w:val="000000"/>
                <w:spacing w:val="-2"/>
                <w:szCs w:val="18"/>
                <w:lang w:val="ru-RU"/>
              </w:rPr>
              <w:t xml:space="preserve">использоваться либо как лицензии </w:t>
            </w:r>
            <w:r w:rsidRPr="00BA6E57">
              <w:rPr>
                <w:rFonts w:cs="Tahoma"/>
                <w:color w:val="000000"/>
                <w:spacing w:val="-2"/>
                <w:szCs w:val="18"/>
              </w:rPr>
              <w:t>CAL</w:t>
            </w:r>
            <w:r w:rsidRPr="002B3C75">
              <w:rPr>
                <w:rFonts w:cs="Tahoma"/>
                <w:color w:val="000000"/>
                <w:spacing w:val="-2"/>
                <w:szCs w:val="18"/>
                <w:lang w:val="ru-RU"/>
              </w:rPr>
              <w:t xml:space="preserve"> «на устройство», либо как лицензии</w:t>
            </w:r>
            <w:r w:rsidRPr="00BA6E57">
              <w:rPr>
                <w:rFonts w:cs="Tahoma"/>
                <w:color w:val="000000"/>
                <w:spacing w:val="-2"/>
                <w:szCs w:val="18"/>
              </w:rPr>
              <w:t> CAL</w:t>
            </w:r>
            <w:r w:rsidRPr="002B3C75">
              <w:rPr>
                <w:rFonts w:cs="Tahoma"/>
                <w:color w:val="000000"/>
                <w:spacing w:val="-2"/>
                <w:szCs w:val="18"/>
                <w:lang w:val="ru-RU"/>
              </w:rPr>
              <w:t xml:space="preserve"> «на пользователя», по усмотрению Учреждения.</w:t>
            </w:r>
            <w:r w:rsidR="006D78E7" w:rsidRPr="002B3C75">
              <w:rPr>
                <w:rFonts w:cs="Tahoma"/>
                <w:color w:val="000000"/>
                <w:spacing w:val="-2"/>
                <w:szCs w:val="18"/>
                <w:lang w:val="ru-RU"/>
              </w:rPr>
              <w:t xml:space="preserve"> </w:t>
            </w:r>
            <w:r w:rsidRPr="002B3C75">
              <w:rPr>
                <w:rFonts w:cs="Tahoma"/>
                <w:color w:val="000000"/>
                <w:spacing w:val="-2"/>
                <w:szCs w:val="18"/>
                <w:lang w:val="ru-RU"/>
              </w:rPr>
              <w:t xml:space="preserve">Лицензии </w:t>
            </w:r>
            <w:r w:rsidRPr="00BA6E57">
              <w:rPr>
                <w:rFonts w:cs="Tahoma"/>
                <w:color w:val="000000"/>
                <w:spacing w:val="-2"/>
                <w:szCs w:val="18"/>
              </w:rPr>
              <w:t>CAL</w:t>
            </w:r>
            <w:r w:rsidRPr="002B3C75">
              <w:rPr>
                <w:rFonts w:cs="Tahoma"/>
                <w:color w:val="000000"/>
                <w:spacing w:val="-2"/>
                <w:szCs w:val="18"/>
                <w:lang w:val="ru-RU"/>
              </w:rPr>
              <w:t xml:space="preserve">«на пользователя» не могут быть переназначены как лицензии </w:t>
            </w:r>
            <w:r w:rsidRPr="00BA6E57">
              <w:rPr>
                <w:rFonts w:cs="Tahoma"/>
                <w:color w:val="000000"/>
                <w:spacing w:val="-2"/>
                <w:szCs w:val="18"/>
              </w:rPr>
              <w:t>CAL</w:t>
            </w:r>
            <w:r w:rsidRPr="002B3C75">
              <w:rPr>
                <w:rFonts w:cs="Tahoma"/>
                <w:color w:val="000000"/>
                <w:spacing w:val="-2"/>
                <w:szCs w:val="18"/>
                <w:lang w:val="ru-RU"/>
              </w:rPr>
              <w:t xml:space="preserve"> «на устройство», и лицензии </w:t>
            </w:r>
            <w:r w:rsidRPr="00BA6E57">
              <w:rPr>
                <w:rFonts w:cs="Tahoma"/>
                <w:color w:val="000000"/>
                <w:spacing w:val="-2"/>
                <w:szCs w:val="18"/>
              </w:rPr>
              <w:t>CAL</w:t>
            </w:r>
            <w:r w:rsidRPr="002B3C75">
              <w:rPr>
                <w:rFonts w:cs="Tahoma"/>
                <w:color w:val="000000"/>
                <w:spacing w:val="-2"/>
                <w:szCs w:val="18"/>
                <w:lang w:val="ru-RU"/>
              </w:rPr>
              <w:t xml:space="preserve"> «на устройство» не могут быть переназначены как лицензии </w:t>
            </w:r>
            <w:r w:rsidRPr="00BA6E57">
              <w:rPr>
                <w:rFonts w:cs="Tahoma"/>
                <w:color w:val="000000"/>
                <w:spacing w:val="-2"/>
                <w:szCs w:val="18"/>
              </w:rPr>
              <w:t>CAL</w:t>
            </w:r>
            <w:r w:rsidRPr="002B3C75">
              <w:rPr>
                <w:rFonts w:cs="Tahoma"/>
                <w:color w:val="000000"/>
                <w:spacing w:val="-2"/>
                <w:szCs w:val="18"/>
                <w:lang w:val="ru-RU"/>
              </w:rPr>
              <w:t xml:space="preserve"> «на пользователя», за исключением следующего случая.</w:t>
            </w:r>
            <w:r w:rsidR="006D78E7" w:rsidRPr="002B3C75">
              <w:rPr>
                <w:rFonts w:cs="Tahoma"/>
                <w:color w:val="000000"/>
                <w:spacing w:val="-2"/>
                <w:szCs w:val="18"/>
                <w:lang w:val="ru-RU"/>
              </w:rPr>
              <w:t xml:space="preserve"> </w:t>
            </w:r>
            <w:r w:rsidRPr="002B3C75">
              <w:rPr>
                <w:rFonts w:cs="Tahoma"/>
                <w:color w:val="000000"/>
                <w:spacing w:val="-2"/>
                <w:szCs w:val="18"/>
                <w:lang w:val="ru-RU"/>
              </w:rPr>
              <w:t xml:space="preserve">Любая лицензия </w:t>
            </w:r>
            <w:r w:rsidRPr="00BA6E57">
              <w:rPr>
                <w:rFonts w:cs="Tahoma"/>
                <w:color w:val="000000"/>
                <w:spacing w:val="-2"/>
                <w:szCs w:val="18"/>
              </w:rPr>
              <w:t>CAL</w:t>
            </w:r>
            <w:r w:rsidRPr="002B3C75">
              <w:rPr>
                <w:rFonts w:cs="Tahoma"/>
                <w:color w:val="000000"/>
                <w:spacing w:val="-2"/>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BA6E57">
              <w:rPr>
                <w:rFonts w:cs="Tahoma"/>
                <w:color w:val="000000"/>
                <w:spacing w:val="-2"/>
                <w:szCs w:val="18"/>
              </w:rPr>
              <w:t>CAL</w:t>
            </w:r>
            <w:r w:rsidRPr="002B3C75">
              <w:rPr>
                <w:rFonts w:cs="Tahoma"/>
                <w:color w:val="000000"/>
                <w:spacing w:val="-2"/>
                <w:szCs w:val="18"/>
                <w:lang w:val="ru-RU"/>
              </w:rPr>
              <w:t xml:space="preserve"> либо «на устройство», либо «на пользователя» до возобновления подписки по новому Соглашению.</w:t>
            </w:r>
          </w:p>
          <w:p w14:paraId="56B6E519" w14:textId="77777777" w:rsidR="00230E01" w:rsidRPr="002B3C75" w:rsidRDefault="00230E01" w:rsidP="00230E01">
            <w:pPr>
              <w:rPr>
                <w:lang w:val="ru-RU"/>
              </w:rPr>
            </w:pPr>
          </w:p>
          <w:p w14:paraId="417FD336" w14:textId="77777777" w:rsidR="00312D72" w:rsidRPr="002B3C75" w:rsidRDefault="00312D72" w:rsidP="00230E01">
            <w:pPr>
              <w:rPr>
                <w:lang w:val="ru-RU"/>
              </w:rPr>
            </w:pPr>
            <w:r w:rsidRPr="002B3C75">
              <w:rPr>
                <w:rFonts w:cs="Tahoma"/>
                <w:b/>
                <w:bCs/>
                <w:color w:val="000000"/>
                <w:szCs w:val="18"/>
                <w:lang w:val="ru-RU"/>
              </w:rPr>
              <w:t xml:space="preserve">Примечание. Бесплатное лицензирование </w:t>
            </w:r>
            <w:r w:rsidRPr="006D78E7">
              <w:rPr>
                <w:rFonts w:cs="Tahoma"/>
                <w:b/>
                <w:bCs/>
                <w:color w:val="000000"/>
                <w:szCs w:val="18"/>
              </w:rPr>
              <w:t>Office</w:t>
            </w:r>
            <w:r w:rsidRPr="002B3C75">
              <w:rPr>
                <w:rFonts w:cs="Tahoma"/>
                <w:b/>
                <w:bCs/>
                <w:color w:val="000000"/>
                <w:szCs w:val="18"/>
                <w:lang w:val="ru-RU"/>
              </w:rPr>
              <w:t xml:space="preserve"> 365 </w:t>
            </w:r>
            <w:r w:rsidRPr="006D78E7">
              <w:rPr>
                <w:rFonts w:cs="Tahoma"/>
                <w:b/>
                <w:bCs/>
                <w:color w:val="000000"/>
                <w:szCs w:val="18"/>
              </w:rPr>
              <w:t>ProPlus</w:t>
            </w:r>
            <w:r w:rsidRPr="002B3C75">
              <w:rPr>
                <w:rFonts w:cs="Tahoma"/>
                <w:b/>
                <w:bCs/>
                <w:color w:val="000000"/>
                <w:szCs w:val="18"/>
                <w:lang w:val="ru-RU"/>
              </w:rPr>
              <w:t xml:space="preserve"> для учащихся покрывает профессорско-преподавательского состав и прочих сотрудников —- </w:t>
            </w:r>
            <w:r w:rsidRPr="002B3C75">
              <w:rPr>
                <w:rFonts w:cs="Tahoma"/>
                <w:szCs w:val="18"/>
                <w:lang w:val="ru-RU"/>
              </w:rPr>
              <w:t xml:space="preserve">При условии, что Учреждение установило лицензии на </w:t>
            </w:r>
            <w:r w:rsidRPr="006D78E7">
              <w:rPr>
                <w:rFonts w:cs="Tahoma"/>
                <w:szCs w:val="18"/>
              </w:rPr>
              <w:t>Office</w:t>
            </w:r>
            <w:r w:rsidRPr="002B3C75">
              <w:rPr>
                <w:rFonts w:cs="Tahoma"/>
                <w:szCs w:val="18"/>
                <w:lang w:val="ru-RU"/>
              </w:rPr>
              <w:t xml:space="preserve"> профессиональный плюс или </w:t>
            </w:r>
            <w:r w:rsidRPr="006D78E7">
              <w:rPr>
                <w:rFonts w:cs="Tahoma"/>
                <w:szCs w:val="18"/>
              </w:rPr>
              <w:t>Office</w:t>
            </w:r>
            <w:r w:rsidRPr="002B3C75">
              <w:rPr>
                <w:rFonts w:cs="Tahoma"/>
                <w:szCs w:val="18"/>
                <w:lang w:val="ru-RU"/>
              </w:rPr>
              <w:t xml:space="preserve"> 365 </w:t>
            </w:r>
            <w:r w:rsidRPr="006D78E7">
              <w:rPr>
                <w:rFonts w:cs="Tahoma"/>
                <w:szCs w:val="18"/>
              </w:rPr>
              <w:t>ProPlus</w:t>
            </w:r>
            <w:r w:rsidRPr="002B3C75">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6D78E7">
              <w:rPr>
                <w:rFonts w:cs="Tahoma"/>
                <w:szCs w:val="18"/>
              </w:rPr>
              <w:t>Office</w:t>
            </w:r>
            <w:r w:rsidRPr="002B3C75">
              <w:rPr>
                <w:rFonts w:cs="Tahoma"/>
                <w:szCs w:val="18"/>
                <w:lang w:val="ru-RU"/>
              </w:rPr>
              <w:t xml:space="preserve"> 365 </w:t>
            </w:r>
            <w:r w:rsidRPr="006D78E7">
              <w:rPr>
                <w:rFonts w:cs="Tahoma"/>
                <w:szCs w:val="18"/>
              </w:rPr>
              <w:t>ProPlus</w:t>
            </w:r>
            <w:r w:rsidRPr="002B3C75">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5FD6A45E" w14:textId="77777777" w:rsidR="00312D72" w:rsidRPr="002B3C75" w:rsidRDefault="00312D72" w:rsidP="00230E01">
            <w:pPr>
              <w:rPr>
                <w:rFonts w:cs="Tahoma"/>
                <w:color w:val="000000"/>
                <w:szCs w:val="18"/>
                <w:lang w:val="ru-RU"/>
              </w:rPr>
            </w:pPr>
          </w:p>
        </w:tc>
      </w:tr>
      <w:tr w:rsidR="00B215EA" w:rsidRPr="00550977" w14:paraId="721C5598" w14:textId="77777777" w:rsidTr="006A1EF2">
        <w:tc>
          <w:tcPr>
            <w:tcW w:w="2250" w:type="dxa"/>
            <w:tcBorders>
              <w:top w:val="single" w:sz="4" w:space="0" w:color="000000"/>
              <w:left w:val="single" w:sz="4" w:space="0" w:color="000000"/>
              <w:bottom w:val="single" w:sz="4" w:space="0" w:color="000000"/>
              <w:right w:val="single" w:sz="4" w:space="0" w:color="000000"/>
            </w:tcBorders>
            <w:shd w:val="clear" w:color="auto" w:fill="auto"/>
          </w:tcPr>
          <w:p w14:paraId="09E7665B" w14:textId="77777777" w:rsidR="00B215EA" w:rsidRPr="006D78E7" w:rsidRDefault="00B215EA" w:rsidP="007901AB">
            <w:pPr>
              <w:pStyle w:val="AppendixBodyText"/>
              <w:spacing w:before="60"/>
              <w:ind w:right="522"/>
              <w:rPr>
                <w:rFonts w:ascii="Tahoma" w:hAnsi="Tahoma" w:cs="Tahoma"/>
                <w:b/>
                <w:color w:val="000000"/>
                <w:szCs w:val="18"/>
                <w:lang w:eastAsia="ja-JP"/>
              </w:rPr>
            </w:pPr>
            <w:bookmarkStart w:id="612" w:name="_Toc323159731"/>
            <w:bookmarkStart w:id="613" w:name="_Toc325609171"/>
            <w:bookmarkStart w:id="614" w:name="_Toc336338192"/>
            <w:r w:rsidRPr="006D78E7">
              <w:rPr>
                <w:rFonts w:ascii="Tahoma" w:hAnsi="Tahoma" w:cs="Tahoma"/>
                <w:b/>
                <w:color w:val="000000"/>
                <w:szCs w:val="18"/>
              </w:rPr>
              <w:t>SCE (соглашение Server and Cloud)</w:t>
            </w:r>
          </w:p>
        </w:tc>
        <w:tc>
          <w:tcPr>
            <w:tcW w:w="7218" w:type="dxa"/>
            <w:tcBorders>
              <w:top w:val="single" w:sz="4" w:space="0" w:color="000000"/>
              <w:left w:val="single" w:sz="4" w:space="0" w:color="000000"/>
              <w:bottom w:val="single" w:sz="4" w:space="0" w:color="000000"/>
              <w:right w:val="single" w:sz="4" w:space="0" w:color="000000"/>
            </w:tcBorders>
            <w:shd w:val="clear" w:color="auto" w:fill="auto"/>
          </w:tcPr>
          <w:tbl>
            <w:tblPr>
              <w:tblW w:w="697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2236"/>
              <w:gridCol w:w="4739"/>
            </w:tblGrid>
            <w:tr w:rsidR="00BA6E57" w:rsidRPr="006D78E7" w14:paraId="7B069371" w14:textId="77777777" w:rsidTr="00B468B2">
              <w:trPr>
                <w:trHeight w:val="315"/>
                <w:jc w:val="center"/>
              </w:trPr>
              <w:tc>
                <w:tcPr>
                  <w:tcW w:w="2236"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D4E6E21" w14:textId="77777777" w:rsidR="00BA6E57" w:rsidRPr="006D78E7" w:rsidRDefault="00BA6E57" w:rsidP="00E74037">
                  <w:pPr>
                    <w:keepNext/>
                    <w:jc w:val="center"/>
                    <w:rPr>
                      <w:rFonts w:eastAsia="Calibri"/>
                      <w:b/>
                      <w:color w:val="FFFFFF"/>
                    </w:rPr>
                  </w:pPr>
                  <w:r w:rsidRPr="006D78E7">
                    <w:rPr>
                      <w:b/>
                      <w:color w:val="FFFFFF"/>
                    </w:rPr>
                    <w:t>Семейство продуктов</w:t>
                  </w:r>
                </w:p>
              </w:tc>
              <w:tc>
                <w:tcPr>
                  <w:tcW w:w="4739"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14E39CE4" w14:textId="77777777" w:rsidR="00BA6E57" w:rsidRPr="006D78E7" w:rsidRDefault="00BA6E57" w:rsidP="00E74037">
                  <w:pPr>
                    <w:keepNext/>
                    <w:jc w:val="center"/>
                    <w:rPr>
                      <w:rFonts w:eastAsia="Calibri"/>
                      <w:b/>
                      <w:color w:val="FFFFFF"/>
                    </w:rPr>
                  </w:pPr>
                  <w:r w:rsidRPr="006D78E7">
                    <w:rPr>
                      <w:b/>
                      <w:color w:val="FFFFFF"/>
                    </w:rPr>
                    <w:t>Минимальный первоначальный заказ</w:t>
                  </w:r>
                </w:p>
              </w:tc>
            </w:tr>
            <w:tr w:rsidR="00BA6E57" w:rsidRPr="00550977" w14:paraId="1BB73D66" w14:textId="77777777" w:rsidTr="00B468B2">
              <w:trPr>
                <w:cantSplit/>
                <w:jc w:val="center"/>
              </w:trPr>
              <w:tc>
                <w:tcPr>
                  <w:tcW w:w="2236" w:type="dxa"/>
                  <w:noWrap/>
                  <w:tcMar>
                    <w:top w:w="0" w:type="dxa"/>
                    <w:left w:w="108" w:type="dxa"/>
                    <w:bottom w:w="0" w:type="dxa"/>
                    <w:right w:w="108" w:type="dxa"/>
                  </w:tcMar>
                  <w:vAlign w:val="center"/>
                  <w:hideMark/>
                </w:tcPr>
                <w:p w14:paraId="4653543B" w14:textId="77777777" w:rsidR="00BA6E57" w:rsidRPr="006D78E7" w:rsidRDefault="00BA6E57" w:rsidP="00E74037">
                  <w:pPr>
                    <w:jc w:val="center"/>
                    <w:rPr>
                      <w:rFonts w:eastAsia="Calibri"/>
                      <w:b/>
                      <w:color w:val="000000"/>
                    </w:rPr>
                  </w:pPr>
                  <w:r w:rsidRPr="006D78E7">
                    <w:rPr>
                      <w:b/>
                      <w:color w:val="000000"/>
                    </w:rPr>
                    <w:t>SQL Server</w:t>
                  </w:r>
                </w:p>
              </w:tc>
              <w:tc>
                <w:tcPr>
                  <w:tcW w:w="4739" w:type="dxa"/>
                  <w:noWrap/>
                  <w:tcMar>
                    <w:top w:w="0" w:type="dxa"/>
                    <w:left w:w="108" w:type="dxa"/>
                    <w:bottom w:w="0" w:type="dxa"/>
                    <w:right w:w="108" w:type="dxa"/>
                  </w:tcMar>
                  <w:vAlign w:val="center"/>
                </w:tcPr>
                <w:p w14:paraId="05D330C8" w14:textId="77777777" w:rsidR="00BA6E57" w:rsidRPr="002B3C75" w:rsidRDefault="00BA6E57" w:rsidP="00E74037">
                  <w:pPr>
                    <w:rPr>
                      <w:lang w:val="ru-RU"/>
                    </w:rPr>
                  </w:pPr>
                  <w:r w:rsidRPr="002B3C75">
                    <w:rPr>
                      <w:lang w:val="ru-RU"/>
                    </w:rPr>
                    <w:t xml:space="preserve">Количество лицензий </w:t>
                  </w:r>
                  <w:r w:rsidRPr="006D78E7">
                    <w:t>SQL</w:t>
                  </w:r>
                  <w:r w:rsidRPr="002B3C75">
                    <w:rPr>
                      <w:lang w:val="ru-RU"/>
                    </w:rPr>
                    <w:t xml:space="preserve"> «на ядро», необходимое на 50 ядер, ИЛИ</w:t>
                  </w:r>
                </w:p>
                <w:p w14:paraId="120317DD" w14:textId="77777777" w:rsidR="00BA6E57" w:rsidRPr="002B3C75" w:rsidRDefault="00BA6E57" w:rsidP="00E74037">
                  <w:pPr>
                    <w:rPr>
                      <w:lang w:val="ru-RU"/>
                    </w:rPr>
                  </w:pPr>
                  <w:r w:rsidRPr="002B3C75">
                    <w:rPr>
                      <w:lang w:val="ru-RU"/>
                    </w:rPr>
                    <w:t xml:space="preserve">5 выпусков </w:t>
                  </w:r>
                  <w:r w:rsidRPr="006D78E7">
                    <w:t>SQL</w:t>
                  </w:r>
                  <w:r w:rsidRPr="002B3C75">
                    <w:rPr>
                      <w:lang w:val="ru-RU"/>
                    </w:rPr>
                    <w:t xml:space="preserve"> </w:t>
                  </w:r>
                  <w:r w:rsidRPr="006D78E7">
                    <w:t>Server</w:t>
                  </w:r>
                  <w:r w:rsidRPr="002B3C75">
                    <w:rPr>
                      <w:lang w:val="ru-RU"/>
                    </w:rPr>
                    <w:t xml:space="preserve"> с 250 клиентскими л</w:t>
                  </w:r>
                  <w:r w:rsidR="001D365C" w:rsidRPr="002B3C75">
                    <w:rPr>
                      <w:lang w:val="ru-RU"/>
                    </w:rPr>
                    <w:t>и</w:t>
                  </w:r>
                  <w:r w:rsidRPr="002B3C75">
                    <w:rPr>
                      <w:lang w:val="ru-RU"/>
                    </w:rPr>
                    <w:t xml:space="preserve">цензиями </w:t>
                  </w:r>
                  <w:r w:rsidRPr="006D78E7">
                    <w:t>CAL</w:t>
                  </w:r>
                  <w:r w:rsidRPr="002B3C75">
                    <w:rPr>
                      <w:lang w:val="ru-RU"/>
                    </w:rPr>
                    <w:t xml:space="preserve"> (выпуски </w:t>
                  </w:r>
                  <w:r w:rsidRPr="006D78E7">
                    <w:t>SQL</w:t>
                  </w:r>
                  <w:r w:rsidRPr="002B3C75">
                    <w:rPr>
                      <w:lang w:val="ru-RU"/>
                    </w:rPr>
                    <w:t xml:space="preserve"> </w:t>
                  </w:r>
                  <w:r w:rsidRPr="006D78E7">
                    <w:t>Server</w:t>
                  </w:r>
                  <w:r w:rsidRPr="002B3C75">
                    <w:rPr>
                      <w:lang w:val="ru-RU"/>
                    </w:rPr>
                    <w:t xml:space="preserve"> требуют </w:t>
                  </w:r>
                  <w:r w:rsidRPr="006D78E7">
                    <w:t>CAL</w:t>
                  </w:r>
                  <w:r w:rsidRPr="002B3C75">
                    <w:rPr>
                      <w:lang w:val="ru-RU"/>
                    </w:rPr>
                    <w:t>)</w:t>
                  </w:r>
                </w:p>
              </w:tc>
            </w:tr>
            <w:tr w:rsidR="00BA6E57" w:rsidRPr="00550977" w14:paraId="60A0006C" w14:textId="77777777" w:rsidTr="00B468B2">
              <w:trPr>
                <w:cantSplit/>
                <w:jc w:val="center"/>
              </w:trPr>
              <w:tc>
                <w:tcPr>
                  <w:tcW w:w="2236" w:type="dxa"/>
                  <w:noWrap/>
                  <w:tcMar>
                    <w:top w:w="0" w:type="dxa"/>
                    <w:left w:w="108" w:type="dxa"/>
                    <w:bottom w:w="0" w:type="dxa"/>
                    <w:right w:w="108" w:type="dxa"/>
                  </w:tcMar>
                  <w:vAlign w:val="center"/>
                </w:tcPr>
                <w:p w14:paraId="5FBB29CD" w14:textId="77777777" w:rsidR="00BA6E57" w:rsidRPr="002B3C75" w:rsidRDefault="00BA6E57" w:rsidP="00E74037">
                  <w:pPr>
                    <w:jc w:val="center"/>
                    <w:rPr>
                      <w:b/>
                      <w:color w:val="000000"/>
                      <w:lang w:val="ru-RU"/>
                    </w:rPr>
                  </w:pPr>
                  <w:r w:rsidRPr="002B3C75">
                    <w:rPr>
                      <w:b/>
                      <w:color w:val="000000"/>
                      <w:lang w:val="ru-RU"/>
                    </w:rPr>
                    <w:t xml:space="preserve">Хранилище параллельных данных </w:t>
                  </w:r>
                  <w:r w:rsidRPr="006D78E7">
                    <w:rPr>
                      <w:b/>
                      <w:color w:val="000000"/>
                    </w:rPr>
                    <w:t>SQL</w:t>
                  </w:r>
                  <w:r w:rsidRPr="002B3C75">
                    <w:rPr>
                      <w:b/>
                      <w:color w:val="000000"/>
                      <w:lang w:val="ru-RU"/>
                    </w:rPr>
                    <w:t xml:space="preserve"> </w:t>
                  </w:r>
                  <w:r w:rsidRPr="006D78E7">
                    <w:rPr>
                      <w:b/>
                      <w:color w:val="000000"/>
                    </w:rPr>
                    <w:t>Server</w:t>
                  </w:r>
                </w:p>
              </w:tc>
              <w:tc>
                <w:tcPr>
                  <w:tcW w:w="4739" w:type="dxa"/>
                  <w:noWrap/>
                  <w:tcMar>
                    <w:top w:w="0" w:type="dxa"/>
                    <w:left w:w="108" w:type="dxa"/>
                    <w:bottom w:w="0" w:type="dxa"/>
                    <w:right w:w="108" w:type="dxa"/>
                  </w:tcMar>
                  <w:vAlign w:val="center"/>
                </w:tcPr>
                <w:p w14:paraId="2A3F7CB5" w14:textId="77777777" w:rsidR="00BA6E57" w:rsidRPr="002B3C75" w:rsidRDefault="00BA6E57" w:rsidP="00E74037">
                  <w:pPr>
                    <w:rPr>
                      <w:color w:val="000000"/>
                      <w:spacing w:val="-2"/>
                      <w:lang w:val="ru-RU"/>
                    </w:rPr>
                  </w:pPr>
                  <w:r w:rsidRPr="002B3C75">
                    <w:rPr>
                      <w:spacing w:val="-2"/>
                      <w:lang w:val="ru-RU"/>
                    </w:rPr>
                    <w:t xml:space="preserve">32 лицензии «на ядро». В приведенной выше таблице необходимо выбрать семейство продуктов </w:t>
                  </w:r>
                  <w:r w:rsidRPr="00B468B2">
                    <w:rPr>
                      <w:spacing w:val="-2"/>
                    </w:rPr>
                    <w:t>SQL</w:t>
                  </w:r>
                  <w:r w:rsidRPr="002B3C75">
                    <w:rPr>
                      <w:spacing w:val="-2"/>
                      <w:lang w:val="ru-RU"/>
                    </w:rPr>
                    <w:t xml:space="preserve"> </w:t>
                  </w:r>
                  <w:r w:rsidRPr="00B468B2">
                    <w:rPr>
                      <w:spacing w:val="-2"/>
                    </w:rPr>
                    <w:t>Server</w:t>
                  </w:r>
                  <w:r w:rsidRPr="002B3C75">
                    <w:rPr>
                      <w:spacing w:val="-2"/>
                      <w:lang w:val="ru-RU"/>
                    </w:rPr>
                    <w:t xml:space="preserve">. Количество ядер для </w:t>
                  </w:r>
                  <w:r w:rsidRPr="00B468B2">
                    <w:rPr>
                      <w:spacing w:val="-2"/>
                    </w:rPr>
                    <w:t>SQL</w:t>
                  </w:r>
                  <w:r w:rsidRPr="002B3C75">
                    <w:rPr>
                      <w:spacing w:val="-2"/>
                      <w:lang w:val="ru-RU"/>
                    </w:rPr>
                    <w:t xml:space="preserve"> </w:t>
                  </w:r>
                  <w:r w:rsidRPr="00B468B2">
                    <w:rPr>
                      <w:spacing w:val="-2"/>
                    </w:rPr>
                    <w:t>Parallel</w:t>
                  </w:r>
                  <w:r w:rsidRPr="002B3C75">
                    <w:rPr>
                      <w:spacing w:val="-2"/>
                      <w:lang w:val="ru-RU"/>
                    </w:rPr>
                    <w:t xml:space="preserve"> </w:t>
                  </w:r>
                  <w:r w:rsidRPr="00B468B2">
                    <w:rPr>
                      <w:spacing w:val="-2"/>
                    </w:rPr>
                    <w:t>Data</w:t>
                  </w:r>
                  <w:r w:rsidRPr="002B3C75">
                    <w:rPr>
                      <w:spacing w:val="-2"/>
                      <w:lang w:val="ru-RU"/>
                    </w:rPr>
                    <w:t xml:space="preserve"> </w:t>
                  </w:r>
                  <w:r w:rsidRPr="00B468B2">
                    <w:rPr>
                      <w:spacing w:val="-2"/>
                    </w:rPr>
                    <w:t>Warehouse</w:t>
                  </w:r>
                  <w:r w:rsidRPr="002B3C75">
                    <w:rPr>
                      <w:spacing w:val="-2"/>
                      <w:lang w:val="ru-RU"/>
                    </w:rPr>
                    <w:t xml:space="preserve"> подбирается исходя из минимальных требований к выпуску </w:t>
                  </w:r>
                  <w:r w:rsidRPr="00B468B2">
                    <w:rPr>
                      <w:spacing w:val="-2"/>
                    </w:rPr>
                    <w:t>SQL</w:t>
                  </w:r>
                  <w:r w:rsidRPr="002B3C75">
                    <w:rPr>
                      <w:spacing w:val="-2"/>
                      <w:lang w:val="ru-RU"/>
                    </w:rPr>
                    <w:t xml:space="preserve"> на основе количества ядер.</w:t>
                  </w:r>
                </w:p>
              </w:tc>
            </w:tr>
            <w:tr w:rsidR="00BA6E57" w:rsidRPr="00550977" w14:paraId="16627995" w14:textId="77777777" w:rsidTr="00B468B2">
              <w:trPr>
                <w:cantSplit/>
                <w:jc w:val="center"/>
              </w:trPr>
              <w:tc>
                <w:tcPr>
                  <w:tcW w:w="2236" w:type="dxa"/>
                  <w:noWrap/>
                  <w:tcMar>
                    <w:top w:w="0" w:type="dxa"/>
                    <w:left w:w="108" w:type="dxa"/>
                    <w:bottom w:w="0" w:type="dxa"/>
                    <w:right w:w="108" w:type="dxa"/>
                  </w:tcMar>
                  <w:vAlign w:val="center"/>
                  <w:hideMark/>
                </w:tcPr>
                <w:p w14:paraId="753D12D0" w14:textId="77777777" w:rsidR="00BA6E57" w:rsidRPr="006D78E7" w:rsidRDefault="00BA6E57" w:rsidP="00E74037">
                  <w:pPr>
                    <w:jc w:val="center"/>
                    <w:rPr>
                      <w:rFonts w:eastAsia="Calibri"/>
                      <w:b/>
                      <w:color w:val="000000"/>
                    </w:rPr>
                  </w:pPr>
                  <w:r w:rsidRPr="006D78E7">
                    <w:rPr>
                      <w:b/>
                      <w:color w:val="000000"/>
                    </w:rPr>
                    <w:t>BizTalk Server</w:t>
                  </w:r>
                </w:p>
              </w:tc>
              <w:tc>
                <w:tcPr>
                  <w:tcW w:w="4739" w:type="dxa"/>
                  <w:noWrap/>
                  <w:tcMar>
                    <w:top w:w="0" w:type="dxa"/>
                    <w:left w:w="108" w:type="dxa"/>
                    <w:bottom w:w="0" w:type="dxa"/>
                    <w:right w:w="108" w:type="dxa"/>
                  </w:tcMar>
                  <w:vAlign w:val="center"/>
                  <w:hideMark/>
                </w:tcPr>
                <w:p w14:paraId="43079EC3" w14:textId="77777777" w:rsidR="00BA6E57" w:rsidRPr="002B3C75" w:rsidRDefault="00BA6E57" w:rsidP="00E74037">
                  <w:pPr>
                    <w:rPr>
                      <w:rFonts w:eastAsia="Calibri"/>
                      <w:spacing w:val="-2"/>
                      <w:lang w:val="ru-RU"/>
                    </w:rPr>
                  </w:pPr>
                  <w:r w:rsidRPr="002B3C75">
                    <w:rPr>
                      <w:spacing w:val="-2"/>
                      <w:lang w:val="ru-RU"/>
                    </w:rPr>
                    <w:t xml:space="preserve">24 лицензии «на ядро» для любого сочетания выпусков </w:t>
                  </w:r>
                  <w:r w:rsidRPr="00B468B2">
                    <w:rPr>
                      <w:spacing w:val="-2"/>
                    </w:rPr>
                    <w:t>Biztalk</w:t>
                  </w:r>
                  <w:r w:rsidRPr="002B3C75">
                    <w:rPr>
                      <w:spacing w:val="-2"/>
                      <w:lang w:val="ru-RU"/>
                    </w:rPr>
                    <w:t xml:space="preserve"> </w:t>
                  </w:r>
                  <w:r w:rsidRPr="00B468B2">
                    <w:rPr>
                      <w:spacing w:val="-2"/>
                    </w:rPr>
                    <w:t>Server</w:t>
                  </w:r>
                  <w:r w:rsidRPr="002B3C75">
                    <w:rPr>
                      <w:spacing w:val="-2"/>
                      <w:lang w:val="ru-RU"/>
                    </w:rPr>
                    <w:t xml:space="preserve">. В приведенной выше таблице необходимо выбрать семейство продуктов </w:t>
                  </w:r>
                  <w:r w:rsidRPr="00B468B2">
                    <w:rPr>
                      <w:spacing w:val="-2"/>
                    </w:rPr>
                    <w:t>SQL</w:t>
                  </w:r>
                  <w:r w:rsidRPr="002B3C75">
                    <w:rPr>
                      <w:spacing w:val="-2"/>
                      <w:lang w:val="ru-RU"/>
                    </w:rPr>
                    <w:t xml:space="preserve"> </w:t>
                  </w:r>
                  <w:r w:rsidRPr="00B468B2">
                    <w:rPr>
                      <w:spacing w:val="-2"/>
                    </w:rPr>
                    <w:t>Server</w:t>
                  </w:r>
                  <w:r w:rsidRPr="002B3C75">
                    <w:rPr>
                      <w:spacing w:val="-2"/>
                      <w:lang w:val="ru-RU"/>
                    </w:rPr>
                    <w:t>.</w:t>
                  </w:r>
                </w:p>
              </w:tc>
            </w:tr>
            <w:tr w:rsidR="00BA6E57" w:rsidRPr="00550977" w14:paraId="7B5F496E" w14:textId="77777777" w:rsidTr="00B468B2">
              <w:trPr>
                <w:cantSplit/>
                <w:jc w:val="center"/>
              </w:trPr>
              <w:tc>
                <w:tcPr>
                  <w:tcW w:w="2236" w:type="dxa"/>
                  <w:noWrap/>
                  <w:tcMar>
                    <w:top w:w="0" w:type="dxa"/>
                    <w:left w:w="108" w:type="dxa"/>
                    <w:bottom w:w="0" w:type="dxa"/>
                    <w:right w:w="108" w:type="dxa"/>
                  </w:tcMar>
                  <w:vAlign w:val="center"/>
                  <w:hideMark/>
                </w:tcPr>
                <w:p w14:paraId="5ADEFB54" w14:textId="77777777" w:rsidR="00BA6E57" w:rsidRPr="006D78E7" w:rsidRDefault="00BA6E57" w:rsidP="00E74037">
                  <w:pPr>
                    <w:jc w:val="center"/>
                    <w:rPr>
                      <w:rFonts w:eastAsia="Calibri"/>
                      <w:b/>
                      <w:color w:val="000000"/>
                    </w:rPr>
                  </w:pPr>
                  <w:r w:rsidRPr="006D78E7">
                    <w:rPr>
                      <w:b/>
                      <w:color w:val="000000"/>
                    </w:rPr>
                    <w:t xml:space="preserve">Visual Studio </w:t>
                  </w:r>
                </w:p>
              </w:tc>
              <w:tc>
                <w:tcPr>
                  <w:tcW w:w="4739" w:type="dxa"/>
                  <w:noWrap/>
                  <w:tcMar>
                    <w:top w:w="0" w:type="dxa"/>
                    <w:left w:w="108" w:type="dxa"/>
                    <w:bottom w:w="0" w:type="dxa"/>
                    <w:right w:w="108" w:type="dxa"/>
                  </w:tcMar>
                  <w:vAlign w:val="center"/>
                  <w:hideMark/>
                </w:tcPr>
                <w:p w14:paraId="375CBA2E" w14:textId="77777777" w:rsidR="00BA6E57" w:rsidRPr="002B3C75" w:rsidRDefault="00BA6E57" w:rsidP="00E74037">
                  <w:pPr>
                    <w:rPr>
                      <w:color w:val="000000"/>
                      <w:spacing w:val="-2"/>
                      <w:lang w:val="ru-RU"/>
                    </w:rPr>
                  </w:pPr>
                  <w:r w:rsidRPr="002B3C75">
                    <w:rPr>
                      <w:spacing w:val="-2"/>
                      <w:lang w:val="ru-RU"/>
                    </w:rPr>
                    <w:t xml:space="preserve">20 лицензий на любую комбинацию продуктов: </w:t>
                  </w:r>
                  <w:r w:rsidRPr="00B468B2">
                    <w:rPr>
                      <w:spacing w:val="-2"/>
                    </w:rPr>
                    <w:t>Visual</w:t>
                  </w:r>
                  <w:r w:rsidRPr="002B3C75">
                    <w:rPr>
                      <w:spacing w:val="-2"/>
                      <w:lang w:val="ru-RU"/>
                    </w:rPr>
                    <w:t xml:space="preserve"> </w:t>
                  </w:r>
                  <w:r w:rsidRPr="00B468B2">
                    <w:rPr>
                      <w:spacing w:val="-2"/>
                    </w:rPr>
                    <w:t>Studio</w:t>
                  </w:r>
                  <w:r w:rsidRPr="002B3C75">
                    <w:rPr>
                      <w:spacing w:val="-2"/>
                      <w:lang w:val="ru-RU"/>
                    </w:rPr>
                    <w:t xml:space="preserve"> </w:t>
                  </w:r>
                  <w:r w:rsidRPr="00B468B2">
                    <w:rPr>
                      <w:spacing w:val="-2"/>
                    </w:rPr>
                    <w:t>Ultimate</w:t>
                  </w:r>
                  <w:r w:rsidRPr="002B3C75">
                    <w:rPr>
                      <w:spacing w:val="-2"/>
                      <w:lang w:val="ru-RU"/>
                    </w:rPr>
                    <w:t xml:space="preserve"> с подпиской </w:t>
                  </w:r>
                  <w:r w:rsidRPr="00B468B2">
                    <w:rPr>
                      <w:spacing w:val="-2"/>
                    </w:rPr>
                    <w:t>MSDN</w:t>
                  </w:r>
                  <w:r w:rsidRPr="002B3C75">
                    <w:rPr>
                      <w:spacing w:val="-2"/>
                      <w:lang w:val="ru-RU"/>
                    </w:rPr>
                    <w:t xml:space="preserve"> и </w:t>
                  </w:r>
                  <w:r w:rsidRPr="00B468B2">
                    <w:rPr>
                      <w:spacing w:val="-2"/>
                    </w:rPr>
                    <w:t>Visual</w:t>
                  </w:r>
                  <w:r w:rsidRPr="002B3C75">
                    <w:rPr>
                      <w:spacing w:val="-2"/>
                      <w:lang w:val="ru-RU"/>
                    </w:rPr>
                    <w:t xml:space="preserve"> </w:t>
                  </w:r>
                  <w:r w:rsidRPr="00B468B2">
                    <w:rPr>
                      <w:spacing w:val="-2"/>
                    </w:rPr>
                    <w:t>Studio</w:t>
                  </w:r>
                  <w:r w:rsidRPr="002B3C75">
                    <w:rPr>
                      <w:spacing w:val="-2"/>
                      <w:lang w:val="ru-RU"/>
                    </w:rPr>
                    <w:t xml:space="preserve"> </w:t>
                  </w:r>
                  <w:r w:rsidRPr="00B468B2">
                    <w:rPr>
                      <w:spacing w:val="-2"/>
                    </w:rPr>
                    <w:t>Premium</w:t>
                  </w:r>
                  <w:r w:rsidRPr="002B3C75">
                    <w:rPr>
                      <w:spacing w:val="-2"/>
                      <w:lang w:val="ru-RU"/>
                    </w:rPr>
                    <w:t xml:space="preserve"> с подпиской </w:t>
                  </w:r>
                  <w:r w:rsidRPr="00B468B2">
                    <w:rPr>
                      <w:spacing w:val="-2"/>
                    </w:rPr>
                    <w:t>MSDN</w:t>
                  </w:r>
                  <w:r w:rsidRPr="002B3C75">
                    <w:rPr>
                      <w:spacing w:val="-2"/>
                      <w:lang w:val="ru-RU"/>
                    </w:rPr>
                    <w:t xml:space="preserve">. Основная лицензия необходима для каждого пользователя любого программного обеспечения, лицензируемого по подписке </w:t>
                  </w:r>
                  <w:r w:rsidRPr="00B468B2">
                    <w:rPr>
                      <w:spacing w:val="-2"/>
                    </w:rPr>
                    <w:t>MSDN</w:t>
                  </w:r>
                  <w:r w:rsidRPr="002B3C75">
                    <w:rPr>
                      <w:spacing w:val="-2"/>
                      <w:lang w:val="ru-RU"/>
                    </w:rPr>
                    <w:t xml:space="preserve">. Использование Программного обеспечения </w:t>
                  </w:r>
                  <w:r w:rsidRPr="00B468B2">
                    <w:rPr>
                      <w:spacing w:val="-2"/>
                    </w:rPr>
                    <w:t>MSDN</w:t>
                  </w:r>
                  <w:r w:rsidRPr="002B3C75">
                    <w:rPr>
                      <w:spacing w:val="-2"/>
                      <w:lang w:val="ru-RU"/>
                    </w:rPr>
                    <w:t xml:space="preserve"> включает без ограничения разработку и тестирование программ с помощью этого программного обеспечения, а также его установку, настройку и управление им. Примерами пользователей помимо прочего являются: разработчики, тест-инженеры и другие ИТ-работники, занятые в инфраструктуре разработки приложений. </w:t>
                  </w:r>
                </w:p>
              </w:tc>
            </w:tr>
            <w:tr w:rsidR="00BA6E57" w:rsidRPr="002B3C75" w14:paraId="7CE012F5" w14:textId="77777777" w:rsidTr="00B468B2">
              <w:trPr>
                <w:cantSplit/>
                <w:jc w:val="center"/>
              </w:trPr>
              <w:tc>
                <w:tcPr>
                  <w:tcW w:w="2236" w:type="dxa"/>
                  <w:noWrap/>
                  <w:tcMar>
                    <w:top w:w="0" w:type="dxa"/>
                    <w:left w:w="108" w:type="dxa"/>
                    <w:bottom w:w="0" w:type="dxa"/>
                    <w:right w:w="108" w:type="dxa"/>
                  </w:tcMar>
                  <w:vAlign w:val="center"/>
                  <w:hideMark/>
                </w:tcPr>
                <w:p w14:paraId="1190EF2F" w14:textId="77777777" w:rsidR="00BA6E57" w:rsidRPr="006D78E7" w:rsidRDefault="00BA6E57" w:rsidP="00E74037">
                  <w:pPr>
                    <w:jc w:val="center"/>
                    <w:rPr>
                      <w:rFonts w:eastAsia="Calibri"/>
                      <w:b/>
                      <w:color w:val="000000"/>
                    </w:rPr>
                  </w:pPr>
                  <w:r w:rsidRPr="006D78E7">
                    <w:rPr>
                      <w:b/>
                      <w:color w:val="000000"/>
                    </w:rPr>
                    <w:t>SharePoint Server</w:t>
                  </w:r>
                </w:p>
              </w:tc>
              <w:tc>
                <w:tcPr>
                  <w:tcW w:w="4739" w:type="dxa"/>
                  <w:noWrap/>
                  <w:tcMar>
                    <w:top w:w="0" w:type="dxa"/>
                    <w:left w:w="108" w:type="dxa"/>
                    <w:bottom w:w="0" w:type="dxa"/>
                    <w:right w:w="108" w:type="dxa"/>
                  </w:tcMar>
                  <w:vAlign w:val="center"/>
                  <w:hideMark/>
                </w:tcPr>
                <w:p w14:paraId="0034990C" w14:textId="77777777" w:rsidR="00BA6E57" w:rsidRPr="002B3C75" w:rsidRDefault="00BA6E57" w:rsidP="00E74037">
                  <w:pPr>
                    <w:rPr>
                      <w:rFonts w:eastAsia="Calibri"/>
                      <w:color w:val="000000"/>
                      <w:spacing w:val="-2"/>
                      <w:lang w:val="ru-RU"/>
                    </w:rPr>
                  </w:pPr>
                  <w:r w:rsidRPr="002B3C75">
                    <w:rPr>
                      <w:spacing w:val="-2"/>
                      <w:lang w:val="ru-RU"/>
                    </w:rPr>
                    <w:t xml:space="preserve">5 серверных лицензий. В приведенной выше таблице необходимо выбрать семейство продуктов </w:t>
                  </w:r>
                  <w:r w:rsidRPr="00B468B2">
                    <w:rPr>
                      <w:spacing w:val="-2"/>
                    </w:rPr>
                    <w:t>SQL</w:t>
                  </w:r>
                  <w:r w:rsidRPr="002B3C75">
                    <w:rPr>
                      <w:spacing w:val="-2"/>
                      <w:lang w:val="ru-RU"/>
                    </w:rPr>
                    <w:t xml:space="preserve"> </w:t>
                  </w:r>
                  <w:r w:rsidRPr="00B468B2">
                    <w:rPr>
                      <w:spacing w:val="-2"/>
                    </w:rPr>
                    <w:t>Server</w:t>
                  </w:r>
                  <w:r w:rsidRPr="002B3C75">
                    <w:rPr>
                      <w:spacing w:val="-2"/>
                      <w:lang w:val="ru-RU"/>
                    </w:rPr>
                    <w:t>.</w:t>
                  </w:r>
                </w:p>
              </w:tc>
            </w:tr>
            <w:tr w:rsidR="00BA6E57" w:rsidRPr="00550977" w14:paraId="3AEDC5C0" w14:textId="77777777" w:rsidTr="00B468B2">
              <w:trPr>
                <w:cantSplit/>
                <w:jc w:val="center"/>
              </w:trPr>
              <w:tc>
                <w:tcPr>
                  <w:tcW w:w="2236" w:type="dxa"/>
                  <w:noWrap/>
                  <w:tcMar>
                    <w:top w:w="0" w:type="dxa"/>
                    <w:left w:w="108" w:type="dxa"/>
                    <w:bottom w:w="0" w:type="dxa"/>
                    <w:right w:w="108" w:type="dxa"/>
                  </w:tcMar>
                  <w:vAlign w:val="center"/>
                </w:tcPr>
                <w:p w14:paraId="3B444AA6" w14:textId="77777777" w:rsidR="00BA6E57" w:rsidRPr="006D78E7" w:rsidRDefault="00BA6E57" w:rsidP="00E74037">
                  <w:pPr>
                    <w:jc w:val="center"/>
                    <w:rPr>
                      <w:b/>
                      <w:color w:val="000000"/>
                    </w:rPr>
                  </w:pPr>
                  <w:r w:rsidRPr="006D78E7">
                    <w:rPr>
                      <w:b/>
                      <w:color w:val="000000"/>
                    </w:rPr>
                    <w:t>Наборы Core Infrastructure Suite</w:t>
                  </w:r>
                </w:p>
              </w:tc>
              <w:tc>
                <w:tcPr>
                  <w:tcW w:w="4739" w:type="dxa"/>
                  <w:noWrap/>
                  <w:tcMar>
                    <w:top w:w="0" w:type="dxa"/>
                    <w:left w:w="108" w:type="dxa"/>
                    <w:bottom w:w="0" w:type="dxa"/>
                    <w:right w:w="108" w:type="dxa"/>
                  </w:tcMar>
                  <w:vAlign w:val="center"/>
                </w:tcPr>
                <w:p w14:paraId="45F09E18" w14:textId="77777777" w:rsidR="00BA6E57" w:rsidRPr="002B3C75" w:rsidRDefault="00BA6E57" w:rsidP="00E74037">
                  <w:pPr>
                    <w:rPr>
                      <w:lang w:val="ru-RU"/>
                    </w:rPr>
                  </w:pPr>
                  <w:r w:rsidRPr="002B3C75">
                    <w:rPr>
                      <w:lang w:val="ru-RU"/>
                    </w:rPr>
                    <w:t xml:space="preserve">Все лицензированные развертывания </w:t>
                  </w:r>
                  <w:r w:rsidRPr="006D78E7">
                    <w:t>Windows</w:t>
                  </w:r>
                  <w:r w:rsidRPr="002B3C75">
                    <w:rPr>
                      <w:lang w:val="ru-RU"/>
                    </w:rPr>
                    <w:t xml:space="preserve"> </w:t>
                  </w:r>
                  <w:r w:rsidRPr="006D78E7">
                    <w:t>Server</w:t>
                  </w:r>
                  <w:r w:rsidRPr="002B3C75">
                    <w:rPr>
                      <w:lang w:val="ru-RU"/>
                    </w:rPr>
                    <w:t xml:space="preserve"> должны лицензироваться по соответствующему </w:t>
                  </w:r>
                  <w:r w:rsidRPr="006D78E7">
                    <w:t>Core</w:t>
                  </w:r>
                  <w:r w:rsidRPr="002B3C75">
                    <w:rPr>
                      <w:lang w:val="ru-RU"/>
                    </w:rPr>
                    <w:t xml:space="preserve"> </w:t>
                  </w:r>
                  <w:r w:rsidRPr="006D78E7">
                    <w:t>Infrastructure</w:t>
                  </w:r>
                  <w:r w:rsidRPr="002B3C75">
                    <w:rPr>
                      <w:lang w:val="ru-RU"/>
                    </w:rPr>
                    <w:t xml:space="preserve"> </w:t>
                  </w:r>
                  <w:r w:rsidRPr="006D78E7">
                    <w:t>Suite</w:t>
                  </w:r>
                  <w:r w:rsidRPr="002B3C75">
                    <w:rPr>
                      <w:lang w:val="ru-RU"/>
                    </w:rPr>
                    <w:t xml:space="preserve"> </w:t>
                  </w:r>
                  <w:r w:rsidRPr="006D78E7">
                    <w:t>SKU</w:t>
                  </w:r>
                  <w:r w:rsidRPr="002B3C75">
                    <w:rPr>
                      <w:lang w:val="ru-RU"/>
                    </w:rPr>
                    <w:t xml:space="preserve">. Минимальный заказ — 25 лицензий на 50 процессоров (каждая лицензия покрывает до 2 физических процессоров) для наборов </w:t>
                  </w:r>
                  <w:r w:rsidRPr="006D78E7">
                    <w:t>Core</w:t>
                  </w:r>
                  <w:r w:rsidRPr="002B3C75">
                    <w:rPr>
                      <w:lang w:val="ru-RU"/>
                    </w:rPr>
                    <w:t xml:space="preserve"> </w:t>
                  </w:r>
                  <w:r w:rsidRPr="006D78E7">
                    <w:t>Infrastructure</w:t>
                  </w:r>
                  <w:r w:rsidRPr="002B3C75">
                    <w:rPr>
                      <w:lang w:val="ru-RU"/>
                    </w:rPr>
                    <w:t xml:space="preserve"> </w:t>
                  </w:r>
                  <w:r w:rsidRPr="006D78E7">
                    <w:t>Server</w:t>
                  </w:r>
                  <w:r w:rsidRPr="002B3C75">
                    <w:rPr>
                      <w:lang w:val="ru-RU"/>
                    </w:rPr>
                    <w:t xml:space="preserve"> </w:t>
                  </w:r>
                  <w:r w:rsidRPr="006D78E7">
                    <w:t>Suite</w:t>
                  </w:r>
                  <w:r w:rsidRPr="002B3C75">
                    <w:rPr>
                      <w:lang w:val="ru-RU"/>
                    </w:rPr>
                    <w:t xml:space="preserve"> </w:t>
                  </w:r>
                  <w:r w:rsidRPr="006D78E7">
                    <w:t>Standard</w:t>
                  </w:r>
                  <w:r w:rsidRPr="002B3C75">
                    <w:rPr>
                      <w:lang w:val="ru-RU"/>
                    </w:rPr>
                    <w:t xml:space="preserve"> или </w:t>
                  </w:r>
                  <w:r w:rsidRPr="006D78E7">
                    <w:t>Datacenter</w:t>
                  </w:r>
                  <w:r w:rsidRPr="002B3C75">
                    <w:rPr>
                      <w:lang w:val="ru-RU"/>
                    </w:rPr>
                    <w:t xml:space="preserve"> (любой из выпусков или их сочетание)</w:t>
                  </w:r>
                </w:p>
              </w:tc>
            </w:tr>
          </w:tbl>
          <w:p w14:paraId="4EC83815" w14:textId="77777777" w:rsidR="00B215EA" w:rsidRPr="002B3C75" w:rsidRDefault="00B215EA" w:rsidP="00221EE4">
            <w:pPr>
              <w:pStyle w:val="ListParagraph"/>
              <w:spacing w:before="60"/>
              <w:ind w:left="0"/>
              <w:contextualSpacing w:val="0"/>
              <w:rPr>
                <w:rFonts w:ascii="Tahoma" w:hAnsi="Tahoma" w:cs="Tahoma"/>
                <w:sz w:val="18"/>
                <w:szCs w:val="18"/>
                <w:lang w:val="ru-RU" w:eastAsia="ja-JP"/>
              </w:rPr>
            </w:pPr>
          </w:p>
        </w:tc>
      </w:tr>
    </w:tbl>
    <w:p w14:paraId="440C8B80" w14:textId="77777777" w:rsidR="00366502" w:rsidRPr="00145481" w:rsidRDefault="00366502" w:rsidP="00456002">
      <w:pPr>
        <w:pStyle w:val="Heading3"/>
        <w:ind w:right="720"/>
        <w:rPr>
          <w:sz w:val="16"/>
          <w:szCs w:val="16"/>
          <w:lang w:val="ru-RU"/>
        </w:rPr>
      </w:pPr>
    </w:p>
    <w:p w14:paraId="30507AE7" w14:textId="77777777" w:rsidR="00456002" w:rsidRPr="006D78E7" w:rsidRDefault="00456002" w:rsidP="00456002">
      <w:pPr>
        <w:pStyle w:val="Heading3"/>
        <w:ind w:right="720"/>
      </w:pPr>
      <w:bookmarkStart w:id="615" w:name="_Toc374286705"/>
      <w:r w:rsidRPr="006D78E7">
        <w:rPr>
          <w:rFonts w:ascii="Tahoma" w:hAnsi="Tahoma" w:cs="Tahoma"/>
          <w:sz w:val="24"/>
          <w:szCs w:val="22"/>
        </w:rPr>
        <w:t>Платформы</w:t>
      </w:r>
      <w:bookmarkEnd w:id="612"/>
      <w:bookmarkEnd w:id="613"/>
      <w:bookmarkEnd w:id="614"/>
      <w:bookmarkEnd w:id="615"/>
    </w:p>
    <w:p w14:paraId="1A87BBBF" w14:textId="77777777" w:rsidR="00456002" w:rsidRPr="00145481" w:rsidRDefault="00456002" w:rsidP="00456002">
      <w:pPr>
        <w:rPr>
          <w:sz w:val="16"/>
          <w:szCs w:val="16"/>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207"/>
      </w:tblGrid>
      <w:tr w:rsidR="00456002" w:rsidRPr="006D78E7" w14:paraId="6A9B2678" w14:textId="77777777" w:rsidTr="0024236B">
        <w:trPr>
          <w:tblHeader/>
        </w:trPr>
        <w:tc>
          <w:tcPr>
            <w:tcW w:w="1890" w:type="dxa"/>
            <w:shd w:val="clear" w:color="auto" w:fill="FABF8F"/>
          </w:tcPr>
          <w:p w14:paraId="643A6155" w14:textId="77777777" w:rsidR="00456002" w:rsidRPr="006D78E7" w:rsidRDefault="00456002" w:rsidP="00E64551">
            <w:pPr>
              <w:rPr>
                <w:b/>
                <w:sz w:val="22"/>
                <w:lang w:eastAsia="ja-JP"/>
              </w:rPr>
            </w:pPr>
            <w:r w:rsidRPr="006D78E7">
              <w:rPr>
                <w:b/>
                <w:sz w:val="22"/>
              </w:rPr>
              <w:t>Программы</w:t>
            </w:r>
          </w:p>
        </w:tc>
        <w:tc>
          <w:tcPr>
            <w:tcW w:w="7308" w:type="dxa"/>
            <w:shd w:val="clear" w:color="auto" w:fill="FABF8F"/>
          </w:tcPr>
          <w:p w14:paraId="2EB4D6A4" w14:textId="77777777" w:rsidR="00456002" w:rsidRPr="006D78E7" w:rsidRDefault="00456002" w:rsidP="005C647E">
            <w:pPr>
              <w:jc w:val="center"/>
              <w:rPr>
                <w:b/>
                <w:sz w:val="22"/>
                <w:lang w:eastAsia="ja-JP"/>
              </w:rPr>
            </w:pPr>
            <w:r w:rsidRPr="006D78E7">
              <w:rPr>
                <w:b/>
                <w:sz w:val="22"/>
              </w:rPr>
              <w:t>Платформы</w:t>
            </w:r>
          </w:p>
        </w:tc>
      </w:tr>
      <w:tr w:rsidR="00456002" w:rsidRPr="00550977" w14:paraId="2B831C10" w14:textId="77777777" w:rsidTr="00E72B9D">
        <w:tc>
          <w:tcPr>
            <w:tcW w:w="1890" w:type="dxa"/>
            <w:shd w:val="clear" w:color="auto" w:fill="auto"/>
          </w:tcPr>
          <w:p w14:paraId="5D1FC214" w14:textId="77777777" w:rsidR="00456002" w:rsidRPr="006D78E7" w:rsidRDefault="00DD367D" w:rsidP="00FF2BAB">
            <w:pPr>
              <w:spacing w:before="60"/>
              <w:rPr>
                <w:b/>
                <w:lang w:eastAsia="ja-JP"/>
              </w:rPr>
            </w:pPr>
            <w:r w:rsidRPr="006D78E7">
              <w:rPr>
                <w:rFonts w:cs="Tahoma"/>
                <w:b/>
              </w:rPr>
              <w:t>Соглашения Enterprise и</w:t>
            </w:r>
            <w:r w:rsidR="00FF2BAB">
              <w:rPr>
                <w:rFonts w:cs="Tahoma"/>
                <w:b/>
              </w:rPr>
              <w:t> </w:t>
            </w:r>
            <w:r w:rsidRPr="006D78E7">
              <w:rPr>
                <w:rFonts w:cs="Tahoma"/>
                <w:b/>
              </w:rPr>
              <w:t>Enterprise Subscription</w:t>
            </w:r>
          </w:p>
        </w:tc>
        <w:tc>
          <w:tcPr>
            <w:tcW w:w="7308" w:type="dxa"/>
            <w:shd w:val="clear" w:color="auto" w:fill="auto"/>
          </w:tcPr>
          <w:p w14:paraId="2665561B" w14:textId="77777777" w:rsidR="00456002" w:rsidRPr="006D78E7" w:rsidRDefault="00456002" w:rsidP="00145481">
            <w:pPr>
              <w:pStyle w:val="ListParagraph"/>
              <w:numPr>
                <w:ilvl w:val="0"/>
                <w:numId w:val="123"/>
              </w:numPr>
              <w:spacing w:before="40" w:after="40"/>
              <w:ind w:left="245"/>
            </w:pPr>
            <w:r w:rsidRPr="006D78E7">
              <w:rPr>
                <w:rFonts w:ascii="Tahoma" w:hAnsi="Tahoma" w:cs="Tahoma"/>
                <w:b/>
                <w:sz w:val="18"/>
              </w:rPr>
              <w:t>Платформы Enterprise</w:t>
            </w:r>
          </w:p>
          <w:p w14:paraId="18A4FF4F" w14:textId="77777777" w:rsidR="00456002" w:rsidRPr="00145481" w:rsidRDefault="00456002" w:rsidP="004B6D8C">
            <w:pPr>
              <w:rPr>
                <w:lang w:val="ru-RU"/>
              </w:rPr>
            </w:pPr>
            <w:r w:rsidRPr="00145481">
              <w:rPr>
                <w:rFonts w:cs="Tahoma"/>
                <w:color w:val="000000"/>
                <w:szCs w:val="18"/>
                <w:lang w:val="ru-RU"/>
              </w:rPr>
              <w:t xml:space="preserve">Платформы </w:t>
            </w:r>
            <w:r w:rsidRPr="00145481">
              <w:rPr>
                <w:rFonts w:cs="Tahoma"/>
                <w:color w:val="000000"/>
                <w:szCs w:val="18"/>
              </w:rPr>
              <w:t>Enterprise</w:t>
            </w:r>
            <w:r w:rsidRPr="00145481">
              <w:rPr>
                <w:rFonts w:cs="Tahoma"/>
                <w:color w:val="000000"/>
                <w:szCs w:val="18"/>
                <w:lang w:val="ru-RU"/>
              </w:rPr>
              <w:t xml:space="preserve"> доступны клиентам, заключившим соглашение </w:t>
            </w:r>
            <w:r w:rsidRPr="00145481">
              <w:rPr>
                <w:rFonts w:cs="Tahoma"/>
                <w:color w:val="000000"/>
                <w:szCs w:val="18"/>
              </w:rPr>
              <w:t>Enterprise</w:t>
            </w:r>
            <w:r w:rsidRPr="00145481">
              <w:rPr>
                <w:rFonts w:cs="Tahoma"/>
                <w:color w:val="000000"/>
                <w:szCs w:val="18"/>
                <w:lang w:val="ru-RU"/>
              </w:rPr>
              <w:t xml:space="preserve">. Платформа </w:t>
            </w:r>
            <w:r w:rsidRPr="00145481">
              <w:rPr>
                <w:rFonts w:cs="Tahoma"/>
                <w:color w:val="000000"/>
                <w:szCs w:val="18"/>
              </w:rPr>
              <w:t>Enterprise</w:t>
            </w:r>
            <w:r w:rsidRPr="00145481">
              <w:rPr>
                <w:rFonts w:cs="Tahoma"/>
                <w:color w:val="000000"/>
                <w:szCs w:val="18"/>
                <w:lang w:val="ru-RU"/>
              </w:rPr>
              <w:t xml:space="preserve"> включает последнюю версию набора приложений </w:t>
            </w:r>
            <w:r w:rsidRPr="00145481">
              <w:rPr>
                <w:rFonts w:cs="Tahoma"/>
                <w:color w:val="000000"/>
                <w:szCs w:val="18"/>
              </w:rPr>
              <w:t>Office</w:t>
            </w:r>
            <w:r w:rsidRPr="00145481">
              <w:rPr>
                <w:rFonts w:cs="Tahoma"/>
                <w:color w:val="000000"/>
                <w:szCs w:val="18"/>
                <w:lang w:val="ru-RU"/>
              </w:rPr>
              <w:t xml:space="preserve"> </w:t>
            </w:r>
            <w:r w:rsidRPr="00145481">
              <w:rPr>
                <w:rFonts w:cs="Tahoma"/>
                <w:szCs w:val="18"/>
                <w:lang w:val="ru-RU"/>
              </w:rPr>
              <w:t>профессиональный плюс</w:t>
            </w:r>
            <w:r w:rsidRPr="00145481">
              <w:rPr>
                <w:rFonts w:cs="Tahoma"/>
                <w:color w:val="000000"/>
                <w:szCs w:val="18"/>
                <w:lang w:val="ru-RU"/>
              </w:rPr>
              <w:t xml:space="preserve">, Обновление для операционной системы </w:t>
            </w:r>
            <w:r w:rsidRPr="00145481">
              <w:rPr>
                <w:rFonts w:cs="Tahoma"/>
                <w:color w:val="000000"/>
                <w:szCs w:val="18"/>
              </w:rPr>
              <w:t>Windows</w:t>
            </w:r>
            <w:r w:rsidRPr="00145481">
              <w:rPr>
                <w:rFonts w:cs="Tahoma"/>
                <w:color w:val="000000"/>
                <w:szCs w:val="18"/>
                <w:lang w:val="ru-RU"/>
              </w:rPr>
              <w:t xml:space="preserve"> 8.1 Профессиональная или </w:t>
            </w:r>
            <w:r w:rsidRPr="00145481">
              <w:rPr>
                <w:rFonts w:cs="Tahoma"/>
                <w:color w:val="000000"/>
                <w:szCs w:val="18"/>
              </w:rPr>
              <w:t>Windows</w:t>
            </w:r>
            <w:r w:rsidRPr="00145481">
              <w:rPr>
                <w:rFonts w:cs="Tahoma"/>
                <w:color w:val="000000"/>
                <w:szCs w:val="18"/>
                <w:lang w:val="ru-RU"/>
              </w:rPr>
              <w:t xml:space="preserve"> </w:t>
            </w:r>
            <w:r w:rsidRPr="00145481">
              <w:rPr>
                <w:rFonts w:cs="Tahoma"/>
                <w:color w:val="000000"/>
                <w:szCs w:val="18"/>
              </w:rPr>
              <w:t>Virtual</w:t>
            </w:r>
            <w:r w:rsidRPr="00145481">
              <w:rPr>
                <w:rFonts w:cs="Tahoma"/>
                <w:color w:val="000000"/>
                <w:szCs w:val="18"/>
                <w:lang w:val="ru-RU"/>
              </w:rPr>
              <w:t xml:space="preserve"> </w:t>
            </w:r>
            <w:r w:rsidRPr="00145481">
              <w:rPr>
                <w:rFonts w:cs="Tahoma"/>
                <w:color w:val="000000"/>
                <w:szCs w:val="18"/>
              </w:rPr>
              <w:t>Desktop</w:t>
            </w:r>
            <w:r w:rsidRPr="00145481">
              <w:rPr>
                <w:rFonts w:cs="Tahoma"/>
                <w:color w:val="000000"/>
                <w:szCs w:val="18"/>
                <w:lang w:val="ru-RU"/>
              </w:rPr>
              <w:t xml:space="preserve"> </w:t>
            </w:r>
            <w:r w:rsidRPr="00145481">
              <w:rPr>
                <w:rFonts w:cs="Tahoma"/>
                <w:color w:val="000000"/>
                <w:szCs w:val="18"/>
              </w:rPr>
              <w:t>Access</w:t>
            </w:r>
            <w:r w:rsidRPr="00145481">
              <w:rPr>
                <w:rFonts w:cs="Tahoma"/>
                <w:color w:val="000000"/>
                <w:szCs w:val="18"/>
                <w:lang w:val="ru-RU"/>
              </w:rPr>
              <w:t xml:space="preserve"> (</w:t>
            </w:r>
            <w:r w:rsidRPr="00145481">
              <w:rPr>
                <w:rFonts w:cs="Tahoma"/>
                <w:color w:val="000000"/>
                <w:szCs w:val="18"/>
              </w:rPr>
              <w:t>VDA</w:t>
            </w:r>
            <w:r w:rsidRPr="00145481">
              <w:rPr>
                <w:rFonts w:cs="Tahoma"/>
                <w:color w:val="000000"/>
                <w:szCs w:val="18"/>
                <w:lang w:val="ru-RU"/>
              </w:rPr>
              <w:t xml:space="preserve">) и клиентскую лицензию </w:t>
            </w:r>
            <w:r w:rsidRPr="00145481">
              <w:rPr>
                <w:rFonts w:cs="Tahoma"/>
                <w:color w:val="000000"/>
                <w:szCs w:val="18"/>
              </w:rPr>
              <w:t>Enterprise</w:t>
            </w:r>
            <w:r w:rsidRPr="00145481">
              <w:rPr>
                <w:rFonts w:cs="Tahoma"/>
                <w:color w:val="000000"/>
                <w:szCs w:val="18"/>
                <w:lang w:val="ru-RU"/>
              </w:rPr>
              <w:t xml:space="preserve"> </w:t>
            </w:r>
            <w:r w:rsidRPr="00145481">
              <w:rPr>
                <w:rFonts w:cs="Tahoma"/>
                <w:color w:val="000000"/>
                <w:szCs w:val="18"/>
              </w:rPr>
              <w:t>CAL</w:t>
            </w:r>
            <w:r w:rsidRPr="00145481">
              <w:rPr>
                <w:rFonts w:cs="Tahoma"/>
                <w:color w:val="000000"/>
                <w:szCs w:val="18"/>
                <w:lang w:val="ru-RU"/>
              </w:rPr>
              <w:t xml:space="preserve"> </w:t>
            </w:r>
            <w:r w:rsidRPr="00145481">
              <w:rPr>
                <w:rFonts w:cs="Tahoma"/>
                <w:color w:val="000000"/>
                <w:szCs w:val="18"/>
              </w:rPr>
              <w:t>Suite</w:t>
            </w:r>
            <w:r w:rsidRPr="00145481">
              <w:rPr>
                <w:rFonts w:cs="Tahoma"/>
                <w:color w:val="000000"/>
                <w:szCs w:val="18"/>
                <w:lang w:val="ru-RU"/>
              </w:rPr>
              <w:t xml:space="preserve">. Платформы </w:t>
            </w:r>
            <w:r w:rsidRPr="00145481">
              <w:rPr>
                <w:rFonts w:cs="Tahoma"/>
                <w:color w:val="000000"/>
                <w:szCs w:val="18"/>
              </w:rPr>
              <w:t>Enterprise</w:t>
            </w:r>
            <w:r w:rsidRPr="00145481">
              <w:rPr>
                <w:rFonts w:cs="Tahoma"/>
                <w:color w:val="000000"/>
                <w:szCs w:val="18"/>
                <w:lang w:val="ru-RU"/>
              </w:rPr>
              <w:t xml:space="preserve"> отмечены литерой «</w:t>
            </w:r>
            <w:r w:rsidRPr="00145481">
              <w:rPr>
                <w:rFonts w:cs="Tahoma"/>
                <w:color w:val="000000"/>
                <w:szCs w:val="18"/>
              </w:rPr>
              <w:t>E</w:t>
            </w:r>
            <w:r w:rsidRPr="00145481">
              <w:rPr>
                <w:rFonts w:cs="Tahoma"/>
                <w:color w:val="000000"/>
                <w:szCs w:val="18"/>
                <w:lang w:val="ru-RU"/>
              </w:rPr>
              <w:t xml:space="preserve">» в столбце «Соглашение </w:t>
            </w:r>
            <w:r w:rsidRPr="00145481">
              <w:rPr>
                <w:rFonts w:cs="Tahoma"/>
                <w:color w:val="000000"/>
                <w:szCs w:val="18"/>
              </w:rPr>
              <w:t>Enterprise</w:t>
            </w:r>
            <w:r w:rsidRPr="00145481">
              <w:rPr>
                <w:rFonts w:cs="Tahoma"/>
                <w:color w:val="000000"/>
                <w:szCs w:val="18"/>
                <w:lang w:val="ru-RU"/>
              </w:rPr>
              <w:t>».</w:t>
            </w:r>
            <w:r w:rsidR="006D78E7" w:rsidRPr="00145481">
              <w:rPr>
                <w:rFonts w:cs="Tahoma"/>
                <w:color w:val="000000"/>
                <w:szCs w:val="18"/>
                <w:lang w:val="ru-RU"/>
              </w:rPr>
              <w:t xml:space="preserve"> </w:t>
            </w:r>
            <w:r w:rsidRPr="00145481">
              <w:rPr>
                <w:rFonts w:cs="Tahoma"/>
                <w:color w:val="000000"/>
                <w:szCs w:val="18"/>
                <w:lang w:val="ru-RU"/>
              </w:rPr>
              <w:t xml:space="preserve">Клиенты, заключившие Соглашение </w:t>
            </w:r>
            <w:r w:rsidRPr="00145481">
              <w:rPr>
                <w:rFonts w:cs="Tahoma"/>
                <w:color w:val="000000"/>
                <w:szCs w:val="18"/>
              </w:rPr>
              <w:t>Enterprise</w:t>
            </w:r>
            <w:r w:rsidRPr="00145481">
              <w:rPr>
                <w:rFonts w:cs="Tahoma"/>
                <w:color w:val="000000"/>
                <w:szCs w:val="18"/>
                <w:lang w:val="ru-RU"/>
              </w:rPr>
              <w:t xml:space="preserve"> или Соглашение </w:t>
            </w:r>
            <w:r w:rsidRPr="00145481">
              <w:rPr>
                <w:rFonts w:cs="Tahoma"/>
                <w:color w:val="000000"/>
                <w:szCs w:val="18"/>
              </w:rPr>
              <w:t>Enterprise</w:t>
            </w:r>
            <w:r w:rsidRPr="00145481">
              <w:rPr>
                <w:rFonts w:cs="Tahoma"/>
                <w:color w:val="000000"/>
                <w:szCs w:val="18"/>
                <w:lang w:val="ru-RU"/>
              </w:rPr>
              <w:t xml:space="preserve"> </w:t>
            </w:r>
            <w:r w:rsidRPr="00145481">
              <w:rPr>
                <w:rFonts w:cs="Tahoma"/>
                <w:color w:val="000000"/>
                <w:szCs w:val="18"/>
              </w:rPr>
              <w:t>Subscription</w:t>
            </w:r>
            <w:r w:rsidRPr="00145481">
              <w:rPr>
                <w:rFonts w:cs="Tahoma"/>
                <w:color w:val="000000"/>
                <w:szCs w:val="18"/>
                <w:lang w:val="ru-RU"/>
              </w:rPr>
              <w:t xml:space="preserve">, также могут приобрести Платформу </w:t>
            </w:r>
            <w:r w:rsidRPr="00145481">
              <w:rPr>
                <w:rFonts w:cs="Tahoma"/>
                <w:color w:val="000000"/>
                <w:szCs w:val="18"/>
              </w:rPr>
              <w:t>Enterprise</w:t>
            </w:r>
            <w:r w:rsidRPr="00145481">
              <w:rPr>
                <w:rFonts w:cs="Tahoma"/>
                <w:color w:val="000000"/>
                <w:szCs w:val="18"/>
                <w:lang w:val="ru-RU"/>
              </w:rPr>
              <w:t xml:space="preserve"> с </w:t>
            </w:r>
            <w:r w:rsidRPr="00145481">
              <w:rPr>
                <w:rFonts w:cs="Tahoma"/>
                <w:color w:val="000000"/>
                <w:szCs w:val="18"/>
              </w:rPr>
              <w:t>MDOP</w:t>
            </w:r>
            <w:r w:rsidRPr="00145481">
              <w:rPr>
                <w:rFonts w:cs="Tahoma"/>
                <w:color w:val="000000"/>
                <w:szCs w:val="18"/>
                <w:lang w:val="ru-RU"/>
              </w:rPr>
              <w:t>.</w:t>
            </w:r>
          </w:p>
          <w:p w14:paraId="0CE347B4" w14:textId="77777777" w:rsidR="00456002" w:rsidRPr="00145481" w:rsidRDefault="00456002" w:rsidP="005C647E">
            <w:pPr>
              <w:rPr>
                <w:sz w:val="12"/>
                <w:szCs w:val="12"/>
                <w:lang w:val="ru-RU"/>
              </w:rPr>
            </w:pPr>
          </w:p>
          <w:p w14:paraId="06427B3E" w14:textId="77777777" w:rsidR="00456002" w:rsidRPr="006D78E7" w:rsidRDefault="00456002" w:rsidP="00145481">
            <w:pPr>
              <w:pStyle w:val="ListParagraph"/>
              <w:numPr>
                <w:ilvl w:val="0"/>
                <w:numId w:val="123"/>
              </w:numPr>
              <w:spacing w:after="40"/>
              <w:ind w:left="252"/>
            </w:pPr>
            <w:r w:rsidRPr="006D78E7">
              <w:rPr>
                <w:rFonts w:ascii="Tahoma" w:hAnsi="Tahoma" w:cs="Tahoma"/>
                <w:b/>
                <w:sz w:val="18"/>
              </w:rPr>
              <w:t>Платформы Professional Desktop</w:t>
            </w:r>
          </w:p>
          <w:p w14:paraId="3F7EAB80" w14:textId="77777777" w:rsidR="00456002" w:rsidRPr="002B3C75" w:rsidRDefault="00456002" w:rsidP="004B6D8C">
            <w:pPr>
              <w:rPr>
                <w:lang w:val="ru-RU"/>
              </w:rPr>
            </w:pPr>
            <w:r w:rsidRPr="002B3C75">
              <w:rPr>
                <w:rFonts w:cs="Tahoma"/>
                <w:color w:val="000000"/>
                <w:szCs w:val="18"/>
                <w:lang w:val="ru-RU"/>
              </w:rPr>
              <w:t xml:space="preserve">Платформы </w:t>
            </w:r>
            <w:r w:rsidRPr="006D78E7">
              <w:rPr>
                <w:rFonts w:cs="Tahoma"/>
                <w:color w:val="000000"/>
                <w:szCs w:val="18"/>
              </w:rPr>
              <w:t>Professional</w:t>
            </w:r>
            <w:r w:rsidRPr="002B3C75">
              <w:rPr>
                <w:rFonts w:cs="Tahoma"/>
                <w:color w:val="000000"/>
                <w:szCs w:val="18"/>
                <w:lang w:val="ru-RU"/>
              </w:rPr>
              <w:t xml:space="preserve"> </w:t>
            </w:r>
            <w:r w:rsidRPr="006D78E7">
              <w:rPr>
                <w:rFonts w:cs="Tahoma"/>
                <w:color w:val="000000"/>
                <w:szCs w:val="18"/>
              </w:rPr>
              <w:t>Desktop</w:t>
            </w:r>
            <w:r w:rsidRPr="002B3C75">
              <w:rPr>
                <w:rFonts w:cs="Tahoma"/>
                <w:color w:val="000000"/>
                <w:szCs w:val="18"/>
                <w:lang w:val="ru-RU"/>
              </w:rPr>
              <w:t xml:space="preserve"> доступны клиентам, заключившим соглашение </w:t>
            </w:r>
            <w:r w:rsidRPr="006D78E7">
              <w:rPr>
                <w:rFonts w:cs="Tahoma"/>
                <w:color w:val="000000"/>
                <w:szCs w:val="18"/>
              </w:rPr>
              <w:t>Enterprise</w:t>
            </w:r>
            <w:r w:rsidRPr="002B3C75">
              <w:rPr>
                <w:rFonts w:cs="Tahoma"/>
                <w:color w:val="000000"/>
                <w:szCs w:val="18"/>
                <w:lang w:val="ru-RU"/>
              </w:rPr>
              <w:t xml:space="preserve">. Платформа </w:t>
            </w:r>
            <w:r w:rsidRPr="006D78E7">
              <w:rPr>
                <w:rFonts w:cs="Tahoma"/>
                <w:color w:val="000000"/>
                <w:szCs w:val="18"/>
              </w:rPr>
              <w:t>Professional</w:t>
            </w:r>
            <w:r w:rsidRPr="002B3C75">
              <w:rPr>
                <w:rFonts w:cs="Tahoma"/>
                <w:color w:val="000000"/>
                <w:szCs w:val="18"/>
                <w:lang w:val="ru-RU"/>
              </w:rPr>
              <w:t xml:space="preserve"> </w:t>
            </w:r>
            <w:r w:rsidRPr="006D78E7">
              <w:rPr>
                <w:rFonts w:cs="Tahoma"/>
                <w:color w:val="000000"/>
                <w:szCs w:val="18"/>
              </w:rPr>
              <w:t>Desktop</w:t>
            </w:r>
            <w:r w:rsidRPr="002B3C75">
              <w:rPr>
                <w:rFonts w:cs="Tahoma"/>
                <w:color w:val="000000"/>
                <w:szCs w:val="18"/>
                <w:lang w:val="ru-RU"/>
              </w:rPr>
              <w:t xml:space="preserve"> включает последнюю версию набора приложений </w:t>
            </w:r>
            <w:r w:rsidRPr="006D78E7">
              <w:rPr>
                <w:rFonts w:cs="Tahoma"/>
                <w:color w:val="000000"/>
                <w:szCs w:val="18"/>
              </w:rPr>
              <w:t>Office</w:t>
            </w:r>
            <w:r w:rsidRPr="002B3C75">
              <w:rPr>
                <w:rFonts w:cs="Tahoma"/>
                <w:color w:val="000000"/>
                <w:szCs w:val="18"/>
                <w:lang w:val="ru-RU"/>
              </w:rPr>
              <w:t xml:space="preserve"> профессиональный плюс, Обновление для операционной системы </w:t>
            </w:r>
            <w:r w:rsidRPr="006D78E7">
              <w:rPr>
                <w:rFonts w:cs="Tahoma"/>
                <w:color w:val="000000"/>
                <w:szCs w:val="18"/>
              </w:rPr>
              <w:t>Windows</w:t>
            </w:r>
            <w:r w:rsidRPr="002B3C75">
              <w:rPr>
                <w:rFonts w:cs="Tahoma"/>
                <w:color w:val="000000"/>
                <w:szCs w:val="18"/>
                <w:lang w:val="ru-RU"/>
              </w:rPr>
              <w:t xml:space="preserve"> 8.1 Профессиональная или </w:t>
            </w:r>
            <w:r w:rsidRPr="006D78E7">
              <w:rPr>
                <w:rFonts w:cs="Tahoma"/>
                <w:color w:val="000000"/>
                <w:szCs w:val="18"/>
              </w:rPr>
              <w:t>Windows</w:t>
            </w:r>
            <w:r w:rsidRPr="002B3C75">
              <w:rPr>
                <w:rFonts w:cs="Tahoma"/>
                <w:color w:val="000000"/>
                <w:szCs w:val="18"/>
                <w:lang w:val="ru-RU"/>
              </w:rPr>
              <w:t xml:space="preserve"> </w:t>
            </w:r>
            <w:r w:rsidRPr="006D78E7">
              <w:rPr>
                <w:rFonts w:cs="Tahoma"/>
                <w:color w:val="000000"/>
                <w:szCs w:val="18"/>
              </w:rPr>
              <w:t>Virtual</w:t>
            </w:r>
            <w:r w:rsidRPr="002B3C75">
              <w:rPr>
                <w:rFonts w:cs="Tahoma"/>
                <w:color w:val="000000"/>
                <w:szCs w:val="18"/>
                <w:lang w:val="ru-RU"/>
              </w:rPr>
              <w:t xml:space="preserve"> </w:t>
            </w:r>
            <w:r w:rsidRPr="006D78E7">
              <w:rPr>
                <w:rFonts w:cs="Tahoma"/>
                <w:color w:val="000000"/>
                <w:szCs w:val="18"/>
              </w:rPr>
              <w:t>Desktop</w:t>
            </w:r>
            <w:r w:rsidRPr="002B3C75">
              <w:rPr>
                <w:rFonts w:cs="Tahoma"/>
                <w:color w:val="000000"/>
                <w:szCs w:val="18"/>
                <w:lang w:val="ru-RU"/>
              </w:rPr>
              <w:t xml:space="preserve"> </w:t>
            </w:r>
            <w:r w:rsidRPr="006D78E7">
              <w:rPr>
                <w:rFonts w:cs="Tahoma"/>
                <w:color w:val="000000"/>
                <w:szCs w:val="18"/>
              </w:rPr>
              <w:t>Access</w:t>
            </w:r>
            <w:r w:rsidRPr="002B3C75">
              <w:rPr>
                <w:rFonts w:cs="Tahoma"/>
                <w:color w:val="000000"/>
                <w:szCs w:val="18"/>
                <w:lang w:val="ru-RU"/>
              </w:rPr>
              <w:t xml:space="preserve"> (</w:t>
            </w:r>
            <w:r w:rsidRPr="006D78E7">
              <w:rPr>
                <w:rFonts w:cs="Tahoma"/>
                <w:color w:val="000000"/>
                <w:szCs w:val="18"/>
              </w:rPr>
              <w:t>VDA</w:t>
            </w:r>
            <w:r w:rsidRPr="002B3C75">
              <w:rPr>
                <w:rFonts w:cs="Tahoma"/>
                <w:color w:val="000000"/>
                <w:szCs w:val="18"/>
                <w:lang w:val="ru-RU"/>
              </w:rPr>
              <w:t xml:space="preserve">) (только для клиентов, заключивших Соглашение </w:t>
            </w:r>
            <w:r w:rsidRPr="006D78E7">
              <w:rPr>
                <w:rFonts w:cs="Tahoma"/>
                <w:color w:val="000000"/>
                <w:szCs w:val="18"/>
              </w:rPr>
              <w:t>Enterprise</w:t>
            </w:r>
            <w:r w:rsidRPr="002B3C75">
              <w:rPr>
                <w:rFonts w:cs="Tahoma"/>
                <w:color w:val="000000"/>
                <w:szCs w:val="18"/>
                <w:lang w:val="ru-RU"/>
              </w:rPr>
              <w:t xml:space="preserve">) и лицензию </w:t>
            </w:r>
            <w:r w:rsidRPr="006D78E7">
              <w:rPr>
                <w:rFonts w:cs="Tahoma"/>
                <w:color w:val="000000"/>
                <w:szCs w:val="18"/>
              </w:rPr>
              <w:t>Core</w:t>
            </w:r>
            <w:r w:rsidRPr="002B3C75">
              <w:rPr>
                <w:rFonts w:cs="Tahoma"/>
                <w:color w:val="000000"/>
                <w:szCs w:val="18"/>
                <w:lang w:val="ru-RU"/>
              </w:rPr>
              <w:t xml:space="preserve"> </w:t>
            </w:r>
            <w:r w:rsidRPr="006D78E7">
              <w:rPr>
                <w:rFonts w:cs="Tahoma"/>
                <w:color w:val="000000"/>
                <w:szCs w:val="18"/>
              </w:rPr>
              <w:t>CAL</w:t>
            </w:r>
            <w:r w:rsidRPr="002B3C75">
              <w:rPr>
                <w:rFonts w:cs="Tahoma"/>
                <w:color w:val="000000"/>
                <w:szCs w:val="18"/>
                <w:lang w:val="ru-RU"/>
              </w:rPr>
              <w:t xml:space="preserve"> </w:t>
            </w:r>
            <w:r w:rsidRPr="006D78E7">
              <w:rPr>
                <w:rFonts w:cs="Tahoma"/>
                <w:color w:val="000000"/>
                <w:szCs w:val="18"/>
              </w:rPr>
              <w:t>Suite</w:t>
            </w:r>
            <w:r w:rsidRPr="002B3C75">
              <w:rPr>
                <w:rFonts w:cs="Tahoma"/>
                <w:color w:val="000000"/>
                <w:szCs w:val="18"/>
                <w:lang w:val="ru-RU"/>
              </w:rPr>
              <w:t xml:space="preserve">. Платформы </w:t>
            </w:r>
            <w:r w:rsidRPr="006D78E7">
              <w:rPr>
                <w:rFonts w:cs="Tahoma"/>
                <w:color w:val="000000"/>
                <w:szCs w:val="18"/>
              </w:rPr>
              <w:t>Professional</w:t>
            </w:r>
            <w:r w:rsidRPr="002B3C75">
              <w:rPr>
                <w:rFonts w:cs="Tahoma"/>
                <w:color w:val="000000"/>
                <w:szCs w:val="18"/>
                <w:lang w:val="ru-RU"/>
              </w:rPr>
              <w:t xml:space="preserve"> </w:t>
            </w:r>
            <w:r w:rsidRPr="006D78E7">
              <w:rPr>
                <w:rFonts w:cs="Tahoma"/>
                <w:color w:val="000000"/>
                <w:szCs w:val="18"/>
              </w:rPr>
              <w:t>Desktop</w:t>
            </w:r>
            <w:r w:rsidRPr="002B3C75">
              <w:rPr>
                <w:rFonts w:cs="Tahoma"/>
                <w:color w:val="000000"/>
                <w:szCs w:val="18"/>
                <w:lang w:val="ru-RU"/>
              </w:rPr>
              <w:t xml:space="preserve"> отмечены буквой </w:t>
            </w:r>
            <w:r w:rsidRPr="006D78E7">
              <w:rPr>
                <w:rFonts w:cs="Tahoma"/>
                <w:color w:val="000000"/>
                <w:szCs w:val="18"/>
              </w:rPr>
              <w:t>E</w:t>
            </w:r>
            <w:r w:rsidRPr="002B3C75">
              <w:rPr>
                <w:rFonts w:cs="Tahoma"/>
                <w:color w:val="000000"/>
                <w:szCs w:val="18"/>
                <w:lang w:val="ru-RU"/>
              </w:rPr>
              <w:t xml:space="preserve"> в столбце «Соглашение </w:t>
            </w:r>
            <w:r w:rsidRPr="006D78E7">
              <w:rPr>
                <w:rFonts w:cs="Tahoma"/>
                <w:color w:val="000000"/>
                <w:szCs w:val="18"/>
              </w:rPr>
              <w:t>Enterprise</w:t>
            </w:r>
            <w:r w:rsidRPr="002B3C75">
              <w:rPr>
                <w:rFonts w:cs="Tahoma"/>
                <w:color w:val="000000"/>
                <w:szCs w:val="18"/>
                <w:lang w:val="ru-RU"/>
              </w:rPr>
              <w:t xml:space="preserve">». Клиенты, заключившие Соглашение </w:t>
            </w:r>
            <w:r w:rsidRPr="006D78E7">
              <w:rPr>
                <w:rFonts w:cs="Tahoma"/>
                <w:color w:val="000000"/>
                <w:szCs w:val="18"/>
              </w:rPr>
              <w:t>Enterprise</w:t>
            </w:r>
            <w:r w:rsidRPr="002B3C75">
              <w:rPr>
                <w:rFonts w:cs="Tahoma"/>
                <w:color w:val="000000"/>
                <w:szCs w:val="18"/>
                <w:lang w:val="ru-RU"/>
              </w:rPr>
              <w:t xml:space="preserve"> и Соглашение </w:t>
            </w:r>
            <w:r w:rsidRPr="006D78E7">
              <w:rPr>
                <w:rFonts w:cs="Tahoma"/>
                <w:color w:val="000000"/>
                <w:szCs w:val="18"/>
              </w:rPr>
              <w:t>Enterprise</w:t>
            </w:r>
            <w:r w:rsidRPr="002B3C75">
              <w:rPr>
                <w:rFonts w:cs="Tahoma"/>
                <w:color w:val="000000"/>
                <w:szCs w:val="18"/>
                <w:lang w:val="ru-RU"/>
              </w:rPr>
              <w:t xml:space="preserve"> </w:t>
            </w:r>
            <w:r w:rsidRPr="006D78E7">
              <w:rPr>
                <w:rFonts w:cs="Tahoma"/>
                <w:color w:val="000000"/>
                <w:szCs w:val="18"/>
              </w:rPr>
              <w:t>Subscription</w:t>
            </w:r>
            <w:r w:rsidRPr="002B3C75">
              <w:rPr>
                <w:rFonts w:cs="Tahoma"/>
                <w:color w:val="000000"/>
                <w:szCs w:val="18"/>
                <w:lang w:val="ru-RU"/>
              </w:rPr>
              <w:t xml:space="preserve">, также могут приобрести платформу </w:t>
            </w:r>
            <w:r w:rsidRPr="006D78E7">
              <w:rPr>
                <w:rFonts w:cs="Tahoma"/>
                <w:color w:val="000000"/>
                <w:szCs w:val="18"/>
              </w:rPr>
              <w:t>Professional</w:t>
            </w:r>
            <w:r w:rsidRPr="002B3C75">
              <w:rPr>
                <w:rFonts w:cs="Tahoma"/>
                <w:color w:val="000000"/>
                <w:szCs w:val="18"/>
                <w:lang w:val="ru-RU"/>
              </w:rPr>
              <w:t xml:space="preserve"> </w:t>
            </w:r>
            <w:r w:rsidRPr="006D78E7">
              <w:rPr>
                <w:rFonts w:cs="Tahoma"/>
                <w:color w:val="000000"/>
                <w:szCs w:val="18"/>
              </w:rPr>
              <w:t>Desktop</w:t>
            </w:r>
            <w:r w:rsidRPr="002B3C75">
              <w:rPr>
                <w:rFonts w:cs="Tahoma"/>
                <w:color w:val="000000"/>
                <w:szCs w:val="18"/>
                <w:lang w:val="ru-RU"/>
              </w:rPr>
              <w:t xml:space="preserve"> с </w:t>
            </w:r>
            <w:r w:rsidRPr="006D78E7">
              <w:rPr>
                <w:rFonts w:cs="Tahoma"/>
                <w:color w:val="000000"/>
                <w:szCs w:val="18"/>
              </w:rPr>
              <w:t>MDOP</w:t>
            </w:r>
            <w:r w:rsidRPr="002B3C75">
              <w:rPr>
                <w:rFonts w:cs="Tahoma"/>
                <w:color w:val="000000"/>
                <w:szCs w:val="18"/>
                <w:lang w:val="ru-RU"/>
              </w:rPr>
              <w:t>.</w:t>
            </w:r>
          </w:p>
          <w:p w14:paraId="79862D41" w14:textId="77777777" w:rsidR="00456002" w:rsidRPr="00145481" w:rsidRDefault="00456002" w:rsidP="00145481">
            <w:pPr>
              <w:spacing w:before="40" w:after="40"/>
              <w:ind w:left="245" w:hanging="360"/>
              <w:contextualSpacing/>
              <w:rPr>
                <w:rFonts w:cs="Tahoma"/>
                <w:sz w:val="12"/>
                <w:szCs w:val="12"/>
                <w:lang w:val="ru-RU" w:eastAsia="ja-JP"/>
              </w:rPr>
            </w:pPr>
          </w:p>
        </w:tc>
      </w:tr>
      <w:tr w:rsidR="00456002" w:rsidRPr="002B3C75" w14:paraId="126F3A5D" w14:textId="77777777" w:rsidTr="00E72B9D">
        <w:trPr>
          <w:trHeight w:val="278"/>
        </w:trPr>
        <w:tc>
          <w:tcPr>
            <w:tcW w:w="1890" w:type="dxa"/>
            <w:shd w:val="clear" w:color="auto" w:fill="auto"/>
          </w:tcPr>
          <w:p w14:paraId="5FD8589E" w14:textId="77777777" w:rsidR="00456002" w:rsidRPr="002B3C75" w:rsidRDefault="00456002" w:rsidP="00FF2BAB">
            <w:pPr>
              <w:spacing w:before="60"/>
              <w:rPr>
                <w:b/>
                <w:lang w:val="ru-RU" w:eastAsia="ja-JP"/>
              </w:rPr>
            </w:pPr>
            <w:r w:rsidRPr="006D78E7">
              <w:rPr>
                <w:b/>
                <w:sz w:val="20"/>
              </w:rPr>
              <w:t>Open</w:t>
            </w:r>
            <w:r w:rsidRPr="002B3C75">
              <w:rPr>
                <w:b/>
                <w:sz w:val="20"/>
                <w:lang w:val="ru-RU"/>
              </w:rPr>
              <w:t xml:space="preserve"> </w:t>
            </w:r>
            <w:r w:rsidRPr="006D78E7">
              <w:rPr>
                <w:b/>
                <w:sz w:val="20"/>
              </w:rPr>
              <w:t>Value</w:t>
            </w:r>
            <w:r w:rsidRPr="002B3C75">
              <w:rPr>
                <w:b/>
                <w:sz w:val="20"/>
                <w:lang w:val="ru-RU"/>
              </w:rPr>
              <w:t xml:space="preserve"> и</w:t>
            </w:r>
            <w:r w:rsidR="00FF2BAB">
              <w:rPr>
                <w:b/>
                <w:sz w:val="20"/>
              </w:rPr>
              <w:t> </w:t>
            </w:r>
            <w:r w:rsidRPr="006D78E7">
              <w:rPr>
                <w:b/>
                <w:sz w:val="20"/>
              </w:rPr>
              <w:t>Open</w:t>
            </w:r>
            <w:r w:rsidRPr="002B3C75">
              <w:rPr>
                <w:b/>
                <w:sz w:val="20"/>
                <w:lang w:val="ru-RU"/>
              </w:rPr>
              <w:t xml:space="preserve"> </w:t>
            </w:r>
            <w:r w:rsidRPr="006D78E7">
              <w:rPr>
                <w:b/>
                <w:sz w:val="20"/>
              </w:rPr>
              <w:t>Value</w:t>
            </w:r>
            <w:r w:rsidRPr="002B3C75">
              <w:rPr>
                <w:b/>
                <w:sz w:val="20"/>
                <w:lang w:val="ru-RU"/>
              </w:rPr>
              <w:t xml:space="preserve"> </w:t>
            </w:r>
            <w:r w:rsidRPr="006D78E7">
              <w:rPr>
                <w:b/>
                <w:sz w:val="20"/>
              </w:rPr>
              <w:t>Subscription</w:t>
            </w:r>
            <w:r w:rsidRPr="002B3C75">
              <w:rPr>
                <w:b/>
                <w:sz w:val="20"/>
                <w:lang w:val="ru-RU"/>
              </w:rPr>
              <w:t xml:space="preserve"> (для</w:t>
            </w:r>
            <w:r w:rsidR="0024236B">
              <w:rPr>
                <w:b/>
                <w:sz w:val="20"/>
              </w:rPr>
              <w:t> </w:t>
            </w:r>
            <w:r w:rsidRPr="002B3C75">
              <w:rPr>
                <w:b/>
                <w:sz w:val="20"/>
                <w:lang w:val="ru-RU"/>
              </w:rPr>
              <w:t>торговых и государственных организаций)</w:t>
            </w:r>
          </w:p>
        </w:tc>
        <w:tc>
          <w:tcPr>
            <w:tcW w:w="7308" w:type="dxa"/>
            <w:shd w:val="clear" w:color="auto" w:fill="auto"/>
          </w:tcPr>
          <w:p w14:paraId="09CC9831" w14:textId="77777777" w:rsidR="00456002" w:rsidRPr="006D78E7" w:rsidRDefault="00456002" w:rsidP="00145481">
            <w:pPr>
              <w:pStyle w:val="ListParagraph"/>
              <w:numPr>
                <w:ilvl w:val="0"/>
                <w:numId w:val="123"/>
              </w:numPr>
              <w:spacing w:before="40" w:after="40"/>
              <w:ind w:left="245"/>
            </w:pPr>
            <w:r w:rsidRPr="006D78E7">
              <w:rPr>
                <w:rFonts w:ascii="Tahoma" w:hAnsi="Tahoma" w:cs="Tahoma"/>
                <w:b/>
                <w:sz w:val="18"/>
              </w:rPr>
              <w:t>Пользовательские платформы для настольных компьютеров</w:t>
            </w:r>
          </w:p>
          <w:p w14:paraId="08F74DC5" w14:textId="77777777" w:rsidR="00456002" w:rsidRPr="00145481" w:rsidRDefault="00456002" w:rsidP="00145481">
            <w:r w:rsidRPr="002B3C75">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6D78E7">
              <w:rPr>
                <w:rFonts w:cs="Tahoma"/>
                <w:color w:val="000000"/>
                <w:szCs w:val="18"/>
              </w:rPr>
              <w:t>Open</w:t>
            </w:r>
            <w:r w:rsidRPr="002B3C75">
              <w:rPr>
                <w:rFonts w:cs="Tahoma"/>
                <w:color w:val="000000"/>
                <w:szCs w:val="18"/>
                <w:lang w:val="ru-RU"/>
              </w:rPr>
              <w:t xml:space="preserve"> </w:t>
            </w:r>
            <w:r w:rsidRPr="006D78E7">
              <w:rPr>
                <w:rFonts w:cs="Tahoma"/>
                <w:color w:val="000000"/>
                <w:szCs w:val="18"/>
              </w:rPr>
              <w:t>Value</w:t>
            </w:r>
            <w:r w:rsidRPr="002B3C75">
              <w:rPr>
                <w:rFonts w:cs="Tahoma"/>
                <w:color w:val="000000"/>
                <w:szCs w:val="18"/>
                <w:lang w:val="ru-RU"/>
              </w:rPr>
              <w:t xml:space="preserve"> и </w:t>
            </w:r>
            <w:r w:rsidRPr="006D78E7">
              <w:rPr>
                <w:rFonts w:cs="Tahoma"/>
                <w:color w:val="000000"/>
                <w:szCs w:val="18"/>
              </w:rPr>
              <w:t>Open</w:t>
            </w:r>
            <w:r w:rsidRPr="002B3C75">
              <w:rPr>
                <w:rFonts w:cs="Tahoma"/>
                <w:color w:val="000000"/>
                <w:szCs w:val="18"/>
                <w:lang w:val="ru-RU"/>
              </w:rPr>
              <w:t xml:space="preserve"> </w:t>
            </w:r>
            <w:r w:rsidRPr="006D78E7">
              <w:rPr>
                <w:rFonts w:cs="Tahoma"/>
                <w:color w:val="000000"/>
                <w:szCs w:val="18"/>
              </w:rPr>
              <w:t>Value</w:t>
            </w:r>
            <w:r w:rsidRPr="002B3C75">
              <w:rPr>
                <w:rFonts w:cs="Tahoma"/>
                <w:color w:val="000000"/>
                <w:szCs w:val="18"/>
                <w:lang w:val="ru-RU"/>
              </w:rPr>
              <w:t xml:space="preserve"> </w:t>
            </w:r>
            <w:r w:rsidRPr="006D78E7">
              <w:rPr>
                <w:rFonts w:cs="Tahoma"/>
                <w:color w:val="000000"/>
                <w:szCs w:val="18"/>
              </w:rPr>
              <w:t>Subscription</w:t>
            </w:r>
            <w:r w:rsidRPr="002B3C75">
              <w:rPr>
                <w:rFonts w:cs="Tahoma"/>
                <w:color w:val="000000"/>
                <w:szCs w:val="18"/>
                <w:lang w:val="ru-RU"/>
              </w:rPr>
              <w:t xml:space="preserve"> при выборе варианта </w:t>
            </w:r>
            <w:r w:rsidRPr="002B3C75">
              <w:rPr>
                <w:rFonts w:cs="Tahoma"/>
                <w:szCs w:val="18"/>
                <w:lang w:val="ru-RU"/>
              </w:rPr>
              <w:t>лицензирования всех настольных компьютеров компании/организации</w:t>
            </w:r>
            <w:r w:rsidRPr="002B3C75">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6D78E7">
              <w:rPr>
                <w:rFonts w:cs="Tahoma"/>
                <w:color w:val="000000"/>
                <w:szCs w:val="18"/>
              </w:rPr>
              <w:t>Office</w:t>
            </w:r>
            <w:r w:rsidRPr="002B3C75">
              <w:rPr>
                <w:rFonts w:cs="Tahoma"/>
                <w:color w:val="000000"/>
                <w:szCs w:val="18"/>
                <w:lang w:val="ru-RU"/>
              </w:rPr>
              <w:t xml:space="preserve"> профессиональный плюс, Обновление для операционной системы </w:t>
            </w:r>
            <w:r w:rsidRPr="006D78E7">
              <w:rPr>
                <w:rFonts w:cs="Tahoma"/>
                <w:color w:val="000000"/>
                <w:szCs w:val="18"/>
              </w:rPr>
              <w:t>Windows</w:t>
            </w:r>
            <w:r w:rsidRPr="002B3C75">
              <w:rPr>
                <w:rFonts w:cs="Tahoma"/>
                <w:color w:val="000000"/>
                <w:szCs w:val="18"/>
                <w:lang w:val="ru-RU"/>
              </w:rPr>
              <w:t xml:space="preserve"> 8.1 Профессиональная*, лицензию </w:t>
            </w:r>
            <w:r w:rsidRPr="006D78E7">
              <w:rPr>
                <w:rFonts w:cs="Tahoma"/>
                <w:color w:val="000000"/>
                <w:szCs w:val="18"/>
              </w:rPr>
              <w:t xml:space="preserve">Enterprise CAL Suite, лицензию Core CAL Suite, лицензию Essential Business Server CAL Suite или Small Business Server CAL Suite. </w:t>
            </w:r>
            <w:r w:rsidRPr="002B3C75">
              <w:rPr>
                <w:rFonts w:cs="Tahoma"/>
                <w:color w:val="000000"/>
                <w:szCs w:val="18"/>
                <w:lang w:val="ru-RU"/>
              </w:rPr>
              <w:t>Пользовательские платформы для настольных компьютеров отмечены литерой «</w:t>
            </w:r>
            <w:r w:rsidRPr="006D78E7">
              <w:rPr>
                <w:rFonts w:cs="Tahoma"/>
                <w:color w:val="000000"/>
                <w:szCs w:val="18"/>
              </w:rPr>
              <w:t>E</w:t>
            </w:r>
            <w:r w:rsidRPr="002B3C75">
              <w:rPr>
                <w:rFonts w:cs="Tahoma"/>
                <w:color w:val="000000"/>
                <w:szCs w:val="18"/>
                <w:lang w:val="ru-RU"/>
              </w:rPr>
              <w:t xml:space="preserve">» в столбцах </w:t>
            </w:r>
            <w:r w:rsidRPr="006D78E7">
              <w:rPr>
                <w:rFonts w:cs="Tahoma"/>
                <w:color w:val="000000"/>
                <w:szCs w:val="18"/>
              </w:rPr>
              <w:t>Open</w:t>
            </w:r>
            <w:r w:rsidRPr="002B3C75">
              <w:rPr>
                <w:rFonts w:cs="Tahoma"/>
                <w:color w:val="000000"/>
                <w:szCs w:val="18"/>
                <w:lang w:val="ru-RU"/>
              </w:rPr>
              <w:t xml:space="preserve"> </w:t>
            </w:r>
            <w:r w:rsidRPr="006D78E7">
              <w:rPr>
                <w:rFonts w:cs="Tahoma"/>
                <w:color w:val="000000"/>
                <w:szCs w:val="18"/>
              </w:rPr>
              <w:t>Value</w:t>
            </w:r>
            <w:r w:rsidRPr="002B3C75">
              <w:rPr>
                <w:rFonts w:cs="Tahoma"/>
                <w:color w:val="000000"/>
                <w:szCs w:val="18"/>
                <w:lang w:val="ru-RU"/>
              </w:rPr>
              <w:t>.</w:t>
            </w:r>
            <w:r w:rsidR="006D78E7" w:rsidRPr="002B3C75">
              <w:rPr>
                <w:rFonts w:cs="Tahoma"/>
                <w:color w:val="000000"/>
                <w:szCs w:val="18"/>
                <w:lang w:val="ru-RU"/>
              </w:rPr>
              <w:t xml:space="preserve"> </w:t>
            </w:r>
          </w:p>
        </w:tc>
      </w:tr>
      <w:tr w:rsidR="00456002" w:rsidRPr="00550977" w14:paraId="79D15AEC" w14:textId="77777777" w:rsidTr="00E72B9D">
        <w:trPr>
          <w:trHeight w:val="278"/>
        </w:trPr>
        <w:tc>
          <w:tcPr>
            <w:tcW w:w="1890" w:type="dxa"/>
            <w:shd w:val="clear" w:color="auto" w:fill="auto"/>
          </w:tcPr>
          <w:p w14:paraId="501EB350" w14:textId="77777777" w:rsidR="00456002" w:rsidRPr="002B3C75" w:rsidRDefault="00456002" w:rsidP="00230E01">
            <w:pPr>
              <w:spacing w:before="60"/>
              <w:rPr>
                <w:b/>
                <w:lang w:val="ru-RU" w:eastAsia="ja-JP"/>
              </w:rPr>
            </w:pPr>
            <w:r w:rsidRPr="002B3C75">
              <w:rPr>
                <w:b/>
                <w:sz w:val="20"/>
                <w:lang w:val="ru-RU"/>
              </w:rPr>
              <w:t xml:space="preserve">Платформы </w:t>
            </w:r>
            <w:r w:rsidRPr="006D78E7">
              <w:rPr>
                <w:b/>
                <w:sz w:val="20"/>
              </w:rPr>
              <w:t>Academic</w:t>
            </w:r>
            <w:r w:rsidRPr="002B3C75">
              <w:rPr>
                <w:b/>
                <w:sz w:val="20"/>
                <w:lang w:val="ru-RU"/>
              </w:rPr>
              <w:t xml:space="preserve"> (соглашения </w:t>
            </w:r>
            <w:r w:rsidRPr="006D78E7">
              <w:rPr>
                <w:b/>
                <w:sz w:val="20"/>
              </w:rPr>
              <w:t>EES</w:t>
            </w:r>
            <w:r w:rsidRPr="002B3C75">
              <w:rPr>
                <w:b/>
                <w:sz w:val="20"/>
                <w:lang w:val="ru-RU"/>
              </w:rPr>
              <w:t xml:space="preserve">, </w:t>
            </w:r>
            <w:r w:rsidRPr="006D78E7">
              <w:rPr>
                <w:b/>
                <w:sz w:val="20"/>
              </w:rPr>
              <w:t>OVS</w:t>
            </w:r>
            <w:r w:rsidRPr="002B3C75">
              <w:rPr>
                <w:b/>
                <w:sz w:val="20"/>
                <w:lang w:val="ru-RU"/>
              </w:rPr>
              <w:t xml:space="preserve"> для решений </w:t>
            </w:r>
            <w:r w:rsidRPr="006D78E7">
              <w:rPr>
                <w:b/>
                <w:sz w:val="20"/>
              </w:rPr>
              <w:t>ES</w:t>
            </w:r>
            <w:r w:rsidRPr="002B3C75">
              <w:rPr>
                <w:b/>
                <w:sz w:val="20"/>
                <w:lang w:val="ru-RU"/>
              </w:rPr>
              <w:t xml:space="preserve"> и </w:t>
            </w:r>
            <w:r w:rsidRPr="006D78E7">
              <w:rPr>
                <w:b/>
                <w:sz w:val="20"/>
              </w:rPr>
              <w:t>Campus</w:t>
            </w:r>
            <w:r w:rsidRPr="002B3C75">
              <w:rPr>
                <w:b/>
                <w:sz w:val="20"/>
                <w:lang w:val="ru-RU"/>
              </w:rPr>
              <w:t xml:space="preserve"> </w:t>
            </w:r>
            <w:r w:rsidRPr="006D78E7">
              <w:rPr>
                <w:b/>
                <w:sz w:val="20"/>
              </w:rPr>
              <w:t>and</w:t>
            </w:r>
            <w:r w:rsidRPr="002B3C75">
              <w:rPr>
                <w:b/>
                <w:sz w:val="20"/>
                <w:lang w:val="ru-RU"/>
              </w:rPr>
              <w:t xml:space="preserve"> </w:t>
            </w:r>
            <w:r w:rsidRPr="006D78E7">
              <w:rPr>
                <w:b/>
                <w:sz w:val="20"/>
              </w:rPr>
              <w:t>School</w:t>
            </w:r>
            <w:r w:rsidRPr="002B3C75">
              <w:rPr>
                <w:b/>
                <w:sz w:val="20"/>
                <w:lang w:val="ru-RU"/>
              </w:rPr>
              <w:t>)</w:t>
            </w:r>
          </w:p>
        </w:tc>
        <w:tc>
          <w:tcPr>
            <w:tcW w:w="7308" w:type="dxa"/>
            <w:shd w:val="clear" w:color="auto" w:fill="auto"/>
          </w:tcPr>
          <w:p w14:paraId="44D1E060" w14:textId="77777777" w:rsidR="00821966" w:rsidRPr="002B3C75" w:rsidRDefault="00456002" w:rsidP="00346F4B">
            <w:pPr>
              <w:pStyle w:val="ListParagraph"/>
              <w:numPr>
                <w:ilvl w:val="0"/>
                <w:numId w:val="123"/>
              </w:numPr>
              <w:spacing w:before="60" w:after="60"/>
              <w:ind w:left="245"/>
              <w:contextualSpacing w:val="0"/>
              <w:rPr>
                <w:sz w:val="18"/>
                <w:szCs w:val="18"/>
                <w:lang w:val="ru-RU"/>
              </w:rPr>
            </w:pPr>
            <w:r w:rsidRPr="002B3C75">
              <w:rPr>
                <w:rFonts w:ascii="Tahoma" w:hAnsi="Tahoma" w:cs="Tahoma"/>
                <w:b/>
                <w:sz w:val="18"/>
                <w:szCs w:val="18"/>
                <w:lang w:val="ru-RU"/>
              </w:rPr>
              <w:t xml:space="preserve">Платформы для настольных компьютеров </w:t>
            </w:r>
            <w:r w:rsidRPr="0024236B">
              <w:rPr>
                <w:rFonts w:ascii="Tahoma" w:hAnsi="Tahoma" w:cs="Tahoma"/>
                <w:b/>
                <w:sz w:val="18"/>
                <w:szCs w:val="18"/>
              </w:rPr>
              <w:t>Education</w:t>
            </w:r>
            <w:r w:rsidRPr="002B3C75">
              <w:rPr>
                <w:rFonts w:ascii="Tahoma" w:hAnsi="Tahoma" w:cs="Tahoma"/>
                <w:b/>
                <w:sz w:val="18"/>
                <w:szCs w:val="18"/>
                <w:lang w:val="ru-RU"/>
              </w:rPr>
              <w:t xml:space="preserve"> и </w:t>
            </w:r>
            <w:r w:rsidRPr="0024236B">
              <w:rPr>
                <w:rFonts w:ascii="Tahoma" w:hAnsi="Tahoma" w:cs="Tahoma"/>
                <w:b/>
                <w:sz w:val="18"/>
                <w:szCs w:val="18"/>
              </w:rPr>
              <w:t>School</w:t>
            </w:r>
            <w:r w:rsidRPr="002B3C75">
              <w:rPr>
                <w:rFonts w:ascii="Tahoma" w:hAnsi="Tahoma" w:cs="Tahoma"/>
                <w:b/>
                <w:sz w:val="18"/>
                <w:szCs w:val="18"/>
                <w:lang w:val="ru-RU"/>
              </w:rPr>
              <w:t xml:space="preserve"> с</w:t>
            </w:r>
            <w:r w:rsidR="0024236B" w:rsidRPr="0024236B">
              <w:rPr>
                <w:rFonts w:cs="Tahoma"/>
                <w:sz w:val="18"/>
                <w:szCs w:val="18"/>
              </w:rPr>
              <w:t> </w:t>
            </w:r>
            <w:r w:rsidRPr="002B3C75">
              <w:rPr>
                <w:rFonts w:ascii="Tahoma" w:hAnsi="Tahoma" w:cs="Tahoma"/>
                <w:b/>
                <w:sz w:val="18"/>
                <w:szCs w:val="18"/>
                <w:lang w:val="ru-RU"/>
              </w:rPr>
              <w:t xml:space="preserve">лицензией </w:t>
            </w:r>
            <w:r w:rsidRPr="0024236B">
              <w:rPr>
                <w:rFonts w:ascii="Tahoma" w:hAnsi="Tahoma" w:cs="Tahoma"/>
                <w:b/>
                <w:sz w:val="18"/>
                <w:szCs w:val="18"/>
              </w:rPr>
              <w:t>Enterprise</w:t>
            </w:r>
            <w:r w:rsidRPr="002B3C75">
              <w:rPr>
                <w:rFonts w:ascii="Tahoma" w:hAnsi="Tahoma" w:cs="Tahoma"/>
                <w:b/>
                <w:sz w:val="18"/>
                <w:szCs w:val="18"/>
                <w:lang w:val="ru-RU"/>
              </w:rPr>
              <w:t xml:space="preserve"> </w:t>
            </w:r>
            <w:r w:rsidRPr="0024236B">
              <w:rPr>
                <w:rFonts w:ascii="Tahoma" w:hAnsi="Tahoma" w:cs="Tahoma"/>
                <w:b/>
                <w:sz w:val="18"/>
                <w:szCs w:val="18"/>
              </w:rPr>
              <w:t>CAL</w:t>
            </w:r>
            <w:r w:rsidRPr="002B3C75">
              <w:rPr>
                <w:rFonts w:ascii="Tahoma" w:hAnsi="Tahoma" w:cs="Tahoma"/>
                <w:b/>
                <w:sz w:val="18"/>
                <w:szCs w:val="18"/>
                <w:lang w:val="ru-RU"/>
              </w:rPr>
              <w:t xml:space="preserve"> </w:t>
            </w:r>
            <w:r w:rsidRPr="0024236B">
              <w:rPr>
                <w:rFonts w:ascii="Tahoma" w:hAnsi="Tahoma" w:cs="Tahoma"/>
                <w:b/>
                <w:sz w:val="18"/>
                <w:szCs w:val="18"/>
              </w:rPr>
              <w:t>Suite</w:t>
            </w:r>
          </w:p>
          <w:p w14:paraId="42999452" w14:textId="77777777" w:rsidR="00456002" w:rsidRPr="002B3C75" w:rsidRDefault="00456002" w:rsidP="00346F4B">
            <w:pPr>
              <w:pStyle w:val="ListParagraph"/>
              <w:numPr>
                <w:ilvl w:val="0"/>
                <w:numId w:val="123"/>
              </w:numPr>
              <w:spacing w:after="60"/>
              <w:ind w:left="252"/>
              <w:rPr>
                <w:lang w:val="ru-RU"/>
              </w:rPr>
            </w:pPr>
            <w:r w:rsidRPr="002B3C75">
              <w:rPr>
                <w:rFonts w:ascii="Tahoma" w:hAnsi="Tahoma" w:cs="Tahoma"/>
                <w:b/>
                <w:sz w:val="18"/>
                <w:lang w:val="ru-RU"/>
              </w:rPr>
              <w:t xml:space="preserve">Платформы для настольных компьютеров </w:t>
            </w:r>
            <w:r w:rsidRPr="006D78E7">
              <w:rPr>
                <w:rFonts w:ascii="Tahoma" w:hAnsi="Tahoma" w:cs="Tahoma"/>
                <w:b/>
                <w:sz w:val="18"/>
              </w:rPr>
              <w:t>Education</w:t>
            </w:r>
            <w:r w:rsidRPr="002B3C75">
              <w:rPr>
                <w:rFonts w:ascii="Tahoma" w:hAnsi="Tahoma" w:cs="Tahoma"/>
                <w:b/>
                <w:sz w:val="18"/>
                <w:lang w:val="ru-RU"/>
              </w:rPr>
              <w:t xml:space="preserve"> и </w:t>
            </w:r>
            <w:r w:rsidRPr="006D78E7">
              <w:rPr>
                <w:rFonts w:ascii="Tahoma" w:hAnsi="Tahoma" w:cs="Tahoma"/>
                <w:b/>
                <w:sz w:val="18"/>
              </w:rPr>
              <w:t>School</w:t>
            </w:r>
            <w:r w:rsidRPr="002B3C75">
              <w:rPr>
                <w:rFonts w:ascii="Tahoma" w:hAnsi="Tahoma" w:cs="Tahoma"/>
                <w:b/>
                <w:sz w:val="18"/>
                <w:lang w:val="ru-RU"/>
              </w:rPr>
              <w:t xml:space="preserve"> с лицензиями </w:t>
            </w:r>
            <w:r w:rsidRPr="006D78E7">
              <w:rPr>
                <w:rFonts w:ascii="Tahoma" w:hAnsi="Tahoma" w:cs="Tahoma"/>
                <w:b/>
                <w:sz w:val="18"/>
              </w:rPr>
              <w:t>Core</w:t>
            </w:r>
            <w:r w:rsidRPr="002B3C75">
              <w:rPr>
                <w:rFonts w:ascii="Tahoma" w:hAnsi="Tahoma" w:cs="Tahoma"/>
                <w:b/>
                <w:sz w:val="18"/>
                <w:lang w:val="ru-RU"/>
              </w:rPr>
              <w:t xml:space="preserve"> </w:t>
            </w:r>
            <w:r w:rsidRPr="006D78E7">
              <w:rPr>
                <w:rFonts w:ascii="Tahoma" w:hAnsi="Tahoma" w:cs="Tahoma"/>
                <w:b/>
                <w:sz w:val="18"/>
              </w:rPr>
              <w:t>CAL</w:t>
            </w:r>
            <w:r w:rsidRPr="002B3C75">
              <w:rPr>
                <w:rFonts w:ascii="Tahoma" w:hAnsi="Tahoma" w:cs="Tahoma"/>
                <w:b/>
                <w:sz w:val="18"/>
                <w:lang w:val="ru-RU"/>
              </w:rPr>
              <w:t xml:space="preserve"> </w:t>
            </w:r>
            <w:r w:rsidRPr="006D78E7">
              <w:rPr>
                <w:rFonts w:ascii="Tahoma" w:hAnsi="Tahoma" w:cs="Tahoma"/>
                <w:b/>
                <w:sz w:val="18"/>
              </w:rPr>
              <w:t>Suite</w:t>
            </w:r>
          </w:p>
          <w:p w14:paraId="18DBF8A4" w14:textId="77777777" w:rsidR="00456002" w:rsidRPr="002B3C75" w:rsidRDefault="00456002" w:rsidP="00821966">
            <w:pPr>
              <w:rPr>
                <w:lang w:val="ru-RU"/>
              </w:rPr>
            </w:pPr>
            <w:r w:rsidRPr="002B3C75">
              <w:rPr>
                <w:rFonts w:cs="Tahoma"/>
                <w:szCs w:val="18"/>
                <w:lang w:val="ru-RU"/>
              </w:rPr>
              <w:t xml:space="preserve">Платформы для настольных компьютеров </w:t>
            </w:r>
            <w:r w:rsidRPr="006D78E7">
              <w:rPr>
                <w:rFonts w:cs="Tahoma"/>
                <w:szCs w:val="18"/>
              </w:rPr>
              <w:t>Education</w:t>
            </w:r>
            <w:r w:rsidRPr="002B3C75">
              <w:rPr>
                <w:rFonts w:cs="Tahoma"/>
                <w:szCs w:val="18"/>
                <w:lang w:val="ru-RU"/>
              </w:rPr>
              <w:t xml:space="preserve"> доступны для клиентов, заключивших Соглашение о регистрации </w:t>
            </w:r>
            <w:r w:rsidRPr="006D78E7">
              <w:rPr>
                <w:rFonts w:cs="Tahoma"/>
                <w:szCs w:val="18"/>
              </w:rPr>
              <w:t>Enrollment</w:t>
            </w:r>
            <w:r w:rsidRPr="002B3C75">
              <w:rPr>
                <w:rFonts w:cs="Tahoma"/>
                <w:szCs w:val="18"/>
                <w:lang w:val="ru-RU"/>
              </w:rPr>
              <w:t xml:space="preserve"> </w:t>
            </w:r>
            <w:r w:rsidRPr="006D78E7">
              <w:rPr>
                <w:rFonts w:cs="Tahoma"/>
                <w:szCs w:val="18"/>
              </w:rPr>
              <w:t>for</w:t>
            </w:r>
            <w:r w:rsidRPr="002B3C75">
              <w:rPr>
                <w:rFonts w:cs="Tahoma"/>
                <w:szCs w:val="18"/>
                <w:lang w:val="ru-RU"/>
              </w:rPr>
              <w:t xml:space="preserve"> </w:t>
            </w:r>
            <w:r w:rsidRPr="006D78E7">
              <w:rPr>
                <w:rFonts w:cs="Tahoma"/>
                <w:szCs w:val="18"/>
              </w:rPr>
              <w:t>Education</w:t>
            </w:r>
            <w:r w:rsidRPr="002B3C75">
              <w:rPr>
                <w:rFonts w:cs="Tahoma"/>
                <w:szCs w:val="18"/>
                <w:lang w:val="ru-RU"/>
              </w:rPr>
              <w:t xml:space="preserve"> </w:t>
            </w:r>
            <w:r w:rsidRPr="006D78E7">
              <w:rPr>
                <w:rFonts w:cs="Tahoma"/>
                <w:szCs w:val="18"/>
              </w:rPr>
              <w:t>Solutions</w:t>
            </w:r>
            <w:r w:rsidRPr="002B3C75">
              <w:rPr>
                <w:rFonts w:cs="Tahoma"/>
                <w:szCs w:val="18"/>
                <w:lang w:val="ru-RU"/>
              </w:rPr>
              <w:t xml:space="preserve"> (</w:t>
            </w:r>
            <w:r w:rsidRPr="006D78E7">
              <w:rPr>
                <w:rFonts w:cs="Tahoma"/>
                <w:szCs w:val="18"/>
              </w:rPr>
              <w:t>EES</w:t>
            </w:r>
            <w:r w:rsidRPr="002B3C75">
              <w:rPr>
                <w:rFonts w:cs="Tahoma"/>
                <w:szCs w:val="18"/>
                <w:lang w:val="ru-RU"/>
              </w:rPr>
              <w:t>) и</w:t>
            </w:r>
            <w:r w:rsidR="0024236B">
              <w:rPr>
                <w:rFonts w:cs="Tahoma"/>
                <w:szCs w:val="18"/>
              </w:rPr>
              <w:t> </w:t>
            </w:r>
            <w:r w:rsidRPr="006D78E7">
              <w:rPr>
                <w:rFonts w:cs="Tahoma"/>
                <w:szCs w:val="18"/>
              </w:rPr>
              <w:t>Open</w:t>
            </w:r>
            <w:r w:rsidRPr="002B3C75">
              <w:rPr>
                <w:rFonts w:cs="Tahoma"/>
                <w:szCs w:val="18"/>
                <w:lang w:val="ru-RU"/>
              </w:rPr>
              <w:t xml:space="preserve"> </w:t>
            </w:r>
            <w:r w:rsidRPr="006D78E7">
              <w:rPr>
                <w:rFonts w:cs="Tahoma"/>
                <w:szCs w:val="18"/>
              </w:rPr>
              <w:t>Value</w:t>
            </w:r>
            <w:r w:rsidRPr="002B3C75">
              <w:rPr>
                <w:rFonts w:cs="Tahoma"/>
                <w:szCs w:val="18"/>
                <w:lang w:val="ru-RU"/>
              </w:rPr>
              <w:t xml:space="preserve"> </w:t>
            </w:r>
            <w:r w:rsidRPr="006D78E7">
              <w:rPr>
                <w:rFonts w:cs="Tahoma"/>
                <w:szCs w:val="18"/>
              </w:rPr>
              <w:t>Subscription</w:t>
            </w:r>
            <w:r w:rsidRPr="002B3C75">
              <w:rPr>
                <w:rFonts w:cs="Tahoma"/>
                <w:szCs w:val="18"/>
                <w:lang w:val="ru-RU"/>
              </w:rPr>
              <w:t xml:space="preserve"> – </w:t>
            </w:r>
            <w:r w:rsidRPr="006D78E7">
              <w:rPr>
                <w:rFonts w:cs="Tahoma"/>
                <w:szCs w:val="18"/>
              </w:rPr>
              <w:t>Education</w:t>
            </w:r>
            <w:r w:rsidRPr="002B3C75">
              <w:rPr>
                <w:rFonts w:cs="Tahoma"/>
                <w:szCs w:val="18"/>
                <w:lang w:val="ru-RU"/>
              </w:rPr>
              <w:t xml:space="preserve"> </w:t>
            </w:r>
            <w:r w:rsidRPr="006D78E7">
              <w:rPr>
                <w:rFonts w:cs="Tahoma"/>
                <w:szCs w:val="18"/>
              </w:rPr>
              <w:t>Solutions</w:t>
            </w:r>
            <w:r w:rsidRPr="002B3C75">
              <w:rPr>
                <w:rFonts w:cs="Tahoma"/>
                <w:szCs w:val="18"/>
                <w:lang w:val="ru-RU"/>
              </w:rPr>
              <w:t xml:space="preserve"> (</w:t>
            </w:r>
            <w:r w:rsidRPr="006D78E7">
              <w:rPr>
                <w:rFonts w:cs="Tahoma"/>
                <w:szCs w:val="18"/>
              </w:rPr>
              <w:t>OVS</w:t>
            </w:r>
            <w:r w:rsidRPr="002B3C75">
              <w:rPr>
                <w:rFonts w:cs="Tahoma"/>
                <w:szCs w:val="18"/>
                <w:lang w:val="ru-RU"/>
              </w:rPr>
              <w:t>-</w:t>
            </w:r>
            <w:r w:rsidRPr="006D78E7">
              <w:rPr>
                <w:rFonts w:cs="Tahoma"/>
                <w:szCs w:val="18"/>
              </w:rPr>
              <w:t>ES</w:t>
            </w:r>
            <w:r w:rsidRPr="002B3C75">
              <w:rPr>
                <w:rFonts w:cs="Tahoma"/>
                <w:szCs w:val="18"/>
                <w:lang w:val="ru-RU"/>
              </w:rPr>
              <w:t xml:space="preserve">). Продукты платформ для настольных компьютеров </w:t>
            </w:r>
            <w:r w:rsidRPr="006D78E7">
              <w:rPr>
                <w:rFonts w:cs="Tahoma"/>
                <w:szCs w:val="18"/>
              </w:rPr>
              <w:t>School</w:t>
            </w:r>
            <w:r w:rsidRPr="002B3C75">
              <w:rPr>
                <w:rFonts w:cs="Tahoma"/>
                <w:szCs w:val="18"/>
                <w:lang w:val="ru-RU"/>
              </w:rPr>
              <w:t xml:space="preserve"> доступны клиентам, заключившим соглашения </w:t>
            </w:r>
            <w:r w:rsidRPr="006D78E7">
              <w:rPr>
                <w:rFonts w:cs="Tahoma"/>
                <w:szCs w:val="18"/>
              </w:rPr>
              <w:t>Campus</w:t>
            </w:r>
            <w:r w:rsidRPr="002B3C75">
              <w:rPr>
                <w:rFonts w:cs="Tahoma"/>
                <w:szCs w:val="18"/>
                <w:lang w:val="ru-RU"/>
              </w:rPr>
              <w:t xml:space="preserve"> и </w:t>
            </w:r>
            <w:r w:rsidRPr="006D78E7">
              <w:rPr>
                <w:rFonts w:cs="Tahoma"/>
                <w:szCs w:val="18"/>
              </w:rPr>
              <w:t>School</w:t>
            </w:r>
            <w:r w:rsidRPr="002B3C75">
              <w:rPr>
                <w:rFonts w:cs="Tahoma"/>
                <w:szCs w:val="18"/>
                <w:lang w:val="ru-RU"/>
              </w:rPr>
              <w:t xml:space="preserve">. Платформа для настольных компьютеров </w:t>
            </w:r>
            <w:r w:rsidRPr="006D78E7">
              <w:rPr>
                <w:rFonts w:cs="Tahoma"/>
                <w:szCs w:val="18"/>
              </w:rPr>
              <w:t>Education</w:t>
            </w:r>
            <w:r w:rsidRPr="002B3C75">
              <w:rPr>
                <w:rFonts w:cs="Tahoma"/>
                <w:szCs w:val="18"/>
                <w:lang w:val="ru-RU"/>
              </w:rPr>
              <w:t xml:space="preserve"> с лицензией </w:t>
            </w:r>
            <w:r w:rsidRPr="006D78E7">
              <w:rPr>
                <w:rFonts w:cs="Tahoma"/>
                <w:szCs w:val="18"/>
              </w:rPr>
              <w:t>Enterprise</w:t>
            </w:r>
            <w:r w:rsidRPr="002B3C75">
              <w:rPr>
                <w:rFonts w:cs="Tahoma"/>
                <w:szCs w:val="18"/>
                <w:lang w:val="ru-RU"/>
              </w:rPr>
              <w:t xml:space="preserve"> </w:t>
            </w:r>
            <w:r w:rsidRPr="006D78E7">
              <w:rPr>
                <w:rFonts w:cs="Tahoma"/>
                <w:szCs w:val="18"/>
              </w:rPr>
              <w:t>CAL</w:t>
            </w:r>
            <w:r w:rsidRPr="002B3C75">
              <w:rPr>
                <w:rFonts w:cs="Tahoma"/>
                <w:szCs w:val="18"/>
                <w:lang w:val="ru-RU"/>
              </w:rPr>
              <w:t xml:space="preserve"> </w:t>
            </w:r>
            <w:r w:rsidRPr="006D78E7">
              <w:rPr>
                <w:rFonts w:cs="Tahoma"/>
                <w:szCs w:val="18"/>
              </w:rPr>
              <w:t>Suite</w:t>
            </w:r>
            <w:r w:rsidRPr="002B3C75">
              <w:rPr>
                <w:rFonts w:cs="Tahoma"/>
                <w:szCs w:val="18"/>
                <w:lang w:val="ru-RU"/>
              </w:rPr>
              <w:t xml:space="preserve"> и платформа для настольных компьютеров </w:t>
            </w:r>
            <w:r w:rsidRPr="006D78E7">
              <w:rPr>
                <w:rFonts w:cs="Tahoma"/>
                <w:szCs w:val="18"/>
              </w:rPr>
              <w:t>School</w:t>
            </w:r>
            <w:r w:rsidRPr="002B3C75">
              <w:rPr>
                <w:rFonts w:cs="Tahoma"/>
                <w:szCs w:val="18"/>
                <w:lang w:val="ru-RU"/>
              </w:rPr>
              <w:t xml:space="preserve"> с лицензией </w:t>
            </w:r>
            <w:r w:rsidRPr="006D78E7">
              <w:rPr>
                <w:rFonts w:cs="Tahoma"/>
                <w:szCs w:val="18"/>
              </w:rPr>
              <w:t>Enterprise</w:t>
            </w:r>
            <w:r w:rsidRPr="002B3C75">
              <w:rPr>
                <w:rFonts w:cs="Tahoma"/>
                <w:szCs w:val="18"/>
                <w:lang w:val="ru-RU"/>
              </w:rPr>
              <w:t xml:space="preserve"> </w:t>
            </w:r>
            <w:r w:rsidRPr="006D78E7">
              <w:rPr>
                <w:rFonts w:cs="Tahoma"/>
                <w:szCs w:val="18"/>
              </w:rPr>
              <w:t>CAL</w:t>
            </w:r>
            <w:r w:rsidRPr="002B3C75">
              <w:rPr>
                <w:rFonts w:cs="Tahoma"/>
                <w:szCs w:val="18"/>
                <w:lang w:val="ru-RU"/>
              </w:rPr>
              <w:t xml:space="preserve"> </w:t>
            </w:r>
            <w:r w:rsidRPr="006D78E7">
              <w:rPr>
                <w:rFonts w:cs="Tahoma"/>
                <w:szCs w:val="18"/>
              </w:rPr>
              <w:t>Suite</w:t>
            </w:r>
            <w:r w:rsidRPr="002B3C75">
              <w:rPr>
                <w:rFonts w:cs="Tahoma"/>
                <w:szCs w:val="18"/>
                <w:lang w:val="ru-RU"/>
              </w:rPr>
              <w:t xml:space="preserve"> включают последнюю версию набора приложений </w:t>
            </w:r>
            <w:r w:rsidRPr="006D78E7">
              <w:rPr>
                <w:rFonts w:cs="Tahoma"/>
                <w:szCs w:val="18"/>
              </w:rPr>
              <w:t>Office</w:t>
            </w:r>
            <w:r w:rsidRPr="002B3C75">
              <w:rPr>
                <w:rFonts w:cs="Tahoma"/>
                <w:szCs w:val="18"/>
                <w:lang w:val="ru-RU"/>
              </w:rPr>
              <w:t xml:space="preserve"> профессиональный плюс или </w:t>
            </w:r>
            <w:r w:rsidRPr="006D78E7">
              <w:rPr>
                <w:rFonts w:cs="Tahoma"/>
                <w:szCs w:val="18"/>
              </w:rPr>
              <w:t>Office</w:t>
            </w:r>
            <w:r w:rsidRPr="002B3C75">
              <w:rPr>
                <w:rFonts w:cs="Tahoma"/>
                <w:szCs w:val="18"/>
                <w:lang w:val="ru-RU"/>
              </w:rPr>
              <w:t xml:space="preserve"> для </w:t>
            </w:r>
            <w:r w:rsidRPr="006D78E7">
              <w:rPr>
                <w:rFonts w:cs="Tahoma"/>
                <w:szCs w:val="18"/>
              </w:rPr>
              <w:t>Mac</w:t>
            </w:r>
            <w:r w:rsidRPr="002B3C75">
              <w:rPr>
                <w:rFonts w:cs="Tahoma"/>
                <w:szCs w:val="18"/>
                <w:lang w:val="ru-RU"/>
              </w:rPr>
              <w:t xml:space="preserve">, Обновление для операционной системы </w:t>
            </w:r>
            <w:r w:rsidRPr="006D78E7">
              <w:rPr>
                <w:rFonts w:cs="Tahoma"/>
                <w:szCs w:val="18"/>
              </w:rPr>
              <w:t>Windows</w:t>
            </w:r>
            <w:r w:rsidRPr="002B3C75">
              <w:rPr>
                <w:rFonts w:cs="Tahoma"/>
                <w:szCs w:val="18"/>
                <w:lang w:val="ru-RU"/>
              </w:rPr>
              <w:t xml:space="preserve"> 8.1 Профессиональная и лицензию </w:t>
            </w:r>
            <w:r w:rsidRPr="006D78E7">
              <w:rPr>
                <w:rFonts w:cs="Tahoma"/>
                <w:szCs w:val="18"/>
              </w:rPr>
              <w:t>Enterprise</w:t>
            </w:r>
            <w:r w:rsidRPr="002B3C75">
              <w:rPr>
                <w:rFonts w:cs="Tahoma"/>
                <w:szCs w:val="18"/>
                <w:lang w:val="ru-RU"/>
              </w:rPr>
              <w:t xml:space="preserve"> </w:t>
            </w:r>
            <w:r w:rsidRPr="006D78E7">
              <w:rPr>
                <w:rFonts w:cs="Tahoma"/>
                <w:szCs w:val="18"/>
              </w:rPr>
              <w:t>CAL</w:t>
            </w:r>
            <w:r w:rsidRPr="002B3C75">
              <w:rPr>
                <w:rFonts w:cs="Tahoma"/>
                <w:szCs w:val="18"/>
                <w:lang w:val="ru-RU"/>
              </w:rPr>
              <w:t xml:space="preserve"> </w:t>
            </w:r>
            <w:r w:rsidRPr="006D78E7">
              <w:rPr>
                <w:rFonts w:cs="Tahoma"/>
                <w:szCs w:val="18"/>
              </w:rPr>
              <w:t>Suite</w:t>
            </w:r>
            <w:r w:rsidRPr="002B3C75">
              <w:rPr>
                <w:rFonts w:cs="Tahoma"/>
                <w:szCs w:val="18"/>
                <w:lang w:val="ru-RU"/>
              </w:rPr>
              <w:t xml:space="preserve">. </w:t>
            </w:r>
          </w:p>
          <w:p w14:paraId="49DE5FCE" w14:textId="77777777" w:rsidR="00456002" w:rsidRPr="002B3C75" w:rsidRDefault="00456002" w:rsidP="00E64551">
            <w:pPr>
              <w:ind w:left="360"/>
              <w:rPr>
                <w:lang w:val="ru-RU"/>
              </w:rPr>
            </w:pPr>
          </w:p>
          <w:p w14:paraId="730E2C76" w14:textId="77777777" w:rsidR="00456002" w:rsidRPr="002B3C75" w:rsidRDefault="00456002" w:rsidP="00821966">
            <w:pPr>
              <w:rPr>
                <w:lang w:val="ru-RU"/>
              </w:rPr>
            </w:pPr>
            <w:r w:rsidRPr="002B3C75">
              <w:rPr>
                <w:rFonts w:cs="Tahoma"/>
                <w:iCs/>
                <w:szCs w:val="18"/>
                <w:lang w:val="ru-RU"/>
              </w:rPr>
              <w:t xml:space="preserve">Платформа для настольных компьютеров </w:t>
            </w:r>
            <w:r w:rsidRPr="006D78E7">
              <w:rPr>
                <w:rFonts w:cs="Tahoma"/>
                <w:iCs/>
                <w:szCs w:val="18"/>
              </w:rPr>
              <w:t>School</w:t>
            </w:r>
            <w:r w:rsidRPr="002B3C75">
              <w:rPr>
                <w:rFonts w:cs="Tahoma"/>
                <w:iCs/>
                <w:szCs w:val="18"/>
                <w:lang w:val="ru-RU"/>
              </w:rPr>
              <w:t xml:space="preserve"> в прейскуранте приравнивается к 3 единицам.</w:t>
            </w:r>
          </w:p>
          <w:p w14:paraId="01CCA7C7" w14:textId="77777777" w:rsidR="00456002" w:rsidRPr="002B3C75" w:rsidRDefault="00456002" w:rsidP="00821966">
            <w:pPr>
              <w:rPr>
                <w:lang w:val="ru-RU"/>
              </w:rPr>
            </w:pPr>
          </w:p>
          <w:p w14:paraId="234D28FA" w14:textId="77777777" w:rsidR="00456002" w:rsidRPr="002B3C75" w:rsidRDefault="00456002" w:rsidP="0024236B">
            <w:pPr>
              <w:tabs>
                <w:tab w:val="left" w:pos="8640"/>
              </w:tabs>
              <w:ind w:right="325"/>
              <w:rPr>
                <w:lang w:val="ru-RU"/>
              </w:rPr>
            </w:pPr>
            <w:r w:rsidRPr="002B3C75">
              <w:rPr>
                <w:rFonts w:cs="Tahoma"/>
                <w:b/>
                <w:bCs/>
                <w:color w:val="000000"/>
                <w:szCs w:val="18"/>
                <w:lang w:val="ru-RU"/>
              </w:rPr>
              <w:t xml:space="preserve">Примечание. </w:t>
            </w:r>
            <w:r w:rsidRPr="002B3C75">
              <w:rPr>
                <w:rFonts w:cs="Tahoma"/>
                <w:bCs/>
                <w:color w:val="000000"/>
                <w:szCs w:val="18"/>
                <w:lang w:val="ru-RU"/>
              </w:rPr>
              <w:t xml:space="preserve">Клиенты, заключившие Соглашение о регистрации </w:t>
            </w:r>
            <w:r w:rsidRPr="006D78E7">
              <w:rPr>
                <w:rFonts w:cs="Tahoma"/>
                <w:bCs/>
                <w:color w:val="000000"/>
                <w:szCs w:val="18"/>
              </w:rPr>
              <w:t>EES</w:t>
            </w:r>
            <w:r w:rsidRPr="002B3C75">
              <w:rPr>
                <w:rFonts w:cs="Tahoma"/>
                <w:bCs/>
                <w:color w:val="000000"/>
                <w:szCs w:val="18"/>
                <w:lang w:val="ru-RU"/>
              </w:rPr>
              <w:t xml:space="preserve"> и </w:t>
            </w:r>
            <w:r w:rsidRPr="006D78E7">
              <w:rPr>
                <w:rFonts w:cs="Tahoma"/>
                <w:bCs/>
                <w:color w:val="000000"/>
                <w:szCs w:val="18"/>
              </w:rPr>
              <w:t>OVS</w:t>
            </w:r>
            <w:r w:rsidRPr="002B3C75">
              <w:rPr>
                <w:rFonts w:cs="Tahoma"/>
                <w:bCs/>
                <w:color w:val="000000"/>
                <w:szCs w:val="18"/>
                <w:lang w:val="ru-RU"/>
              </w:rPr>
              <w:t>-</w:t>
            </w:r>
            <w:r w:rsidRPr="006D78E7">
              <w:rPr>
                <w:rFonts w:cs="Tahoma"/>
                <w:bCs/>
                <w:color w:val="000000"/>
                <w:szCs w:val="18"/>
              </w:rPr>
              <w:t>ES</w:t>
            </w:r>
            <w:r w:rsidRPr="002B3C75">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6D78E7">
              <w:rPr>
                <w:rFonts w:cs="Tahoma"/>
                <w:bCs/>
                <w:color w:val="000000"/>
                <w:szCs w:val="18"/>
              </w:rPr>
              <w:t>CAL</w:t>
            </w:r>
            <w:r w:rsidRPr="002B3C75">
              <w:rPr>
                <w:rFonts w:cs="Tahoma"/>
                <w:bCs/>
                <w:color w:val="000000"/>
                <w:szCs w:val="18"/>
                <w:lang w:val="ru-RU"/>
              </w:rPr>
              <w:t xml:space="preserve">, включенные в лицензии </w:t>
            </w:r>
            <w:r w:rsidRPr="006D78E7">
              <w:rPr>
                <w:rFonts w:cs="Tahoma"/>
                <w:bCs/>
                <w:color w:val="000000"/>
                <w:szCs w:val="18"/>
              </w:rPr>
              <w:t>Core</w:t>
            </w:r>
            <w:r w:rsidRPr="002B3C75">
              <w:rPr>
                <w:rFonts w:cs="Tahoma"/>
                <w:bCs/>
                <w:color w:val="000000"/>
                <w:szCs w:val="18"/>
                <w:lang w:val="ru-RU"/>
              </w:rPr>
              <w:t xml:space="preserve"> </w:t>
            </w:r>
            <w:r w:rsidRPr="006D78E7">
              <w:rPr>
                <w:rFonts w:cs="Tahoma"/>
                <w:bCs/>
                <w:color w:val="000000"/>
                <w:szCs w:val="18"/>
              </w:rPr>
              <w:t>CAL</w:t>
            </w:r>
            <w:r w:rsidRPr="002B3C75">
              <w:rPr>
                <w:rFonts w:cs="Tahoma"/>
                <w:bCs/>
                <w:color w:val="000000"/>
                <w:szCs w:val="18"/>
                <w:lang w:val="ru-RU"/>
              </w:rPr>
              <w:t xml:space="preserve"> </w:t>
            </w:r>
            <w:r w:rsidRPr="006D78E7">
              <w:rPr>
                <w:rFonts w:cs="Tahoma"/>
                <w:bCs/>
                <w:color w:val="000000"/>
                <w:szCs w:val="18"/>
              </w:rPr>
              <w:t>Suite</w:t>
            </w:r>
            <w:r w:rsidRPr="002B3C75">
              <w:rPr>
                <w:rFonts w:cs="Tahoma"/>
                <w:bCs/>
                <w:color w:val="000000"/>
                <w:szCs w:val="18"/>
                <w:lang w:val="ru-RU"/>
              </w:rPr>
              <w:t xml:space="preserve"> или </w:t>
            </w:r>
            <w:r w:rsidRPr="006D78E7">
              <w:rPr>
                <w:rFonts w:cs="Tahoma"/>
                <w:bCs/>
                <w:color w:val="000000"/>
                <w:szCs w:val="18"/>
              </w:rPr>
              <w:t>Enterprise</w:t>
            </w:r>
            <w:r w:rsidRPr="002B3C75">
              <w:rPr>
                <w:rFonts w:cs="Tahoma"/>
                <w:bCs/>
                <w:color w:val="000000"/>
                <w:szCs w:val="18"/>
                <w:lang w:val="ru-RU"/>
              </w:rPr>
              <w:t xml:space="preserve"> </w:t>
            </w:r>
            <w:r w:rsidRPr="006D78E7">
              <w:rPr>
                <w:rFonts w:cs="Tahoma"/>
                <w:bCs/>
                <w:color w:val="000000"/>
                <w:szCs w:val="18"/>
              </w:rPr>
              <w:t>CAL</w:t>
            </w:r>
            <w:r w:rsidRPr="002B3C75">
              <w:rPr>
                <w:rFonts w:cs="Tahoma"/>
                <w:bCs/>
                <w:color w:val="000000"/>
                <w:szCs w:val="18"/>
                <w:lang w:val="ru-RU"/>
              </w:rPr>
              <w:t xml:space="preserve"> </w:t>
            </w:r>
            <w:r w:rsidRPr="006D78E7">
              <w:rPr>
                <w:rFonts w:cs="Tahoma"/>
                <w:bCs/>
                <w:color w:val="000000"/>
                <w:szCs w:val="18"/>
              </w:rPr>
              <w:t>Suite</w:t>
            </w:r>
            <w:r w:rsidRPr="002B3C75">
              <w:rPr>
                <w:rFonts w:cs="Tahoma"/>
                <w:bCs/>
                <w:color w:val="000000"/>
                <w:szCs w:val="18"/>
                <w:lang w:val="ru-RU"/>
              </w:rPr>
              <w:t>, только для части из общего числа компьютеров или учащихся в организации. Например, если приобретена подписка для общего числа штатных сотрудников организации в количестве 1</w:t>
            </w:r>
            <w:r w:rsidRPr="006D78E7">
              <w:rPr>
                <w:rFonts w:cs="Tahoma"/>
                <w:bCs/>
                <w:color w:val="000000"/>
                <w:szCs w:val="18"/>
              </w:rPr>
              <w:t> </w:t>
            </w:r>
            <w:r w:rsidRPr="002B3C75">
              <w:rPr>
                <w:rFonts w:cs="Tahoma"/>
                <w:bCs/>
                <w:color w:val="000000"/>
                <w:szCs w:val="18"/>
                <w:lang w:val="ru-RU"/>
              </w:rPr>
              <w:t xml:space="preserve">200 человек, то Платформы для настольных компьютеров и компоненты </w:t>
            </w:r>
            <w:r w:rsidRPr="006D78E7">
              <w:rPr>
                <w:rFonts w:cs="Tahoma"/>
                <w:bCs/>
                <w:color w:val="000000"/>
                <w:szCs w:val="18"/>
              </w:rPr>
              <w:t>CAL</w:t>
            </w:r>
            <w:r w:rsidRPr="002B3C75">
              <w:rPr>
                <w:rFonts w:cs="Tahoma"/>
                <w:bCs/>
                <w:color w:val="000000"/>
                <w:szCs w:val="18"/>
                <w:lang w:val="ru-RU"/>
              </w:rPr>
              <w:t xml:space="preserve"> </w:t>
            </w:r>
            <w:r w:rsidRPr="006D78E7">
              <w:rPr>
                <w:rFonts w:cs="Tahoma"/>
                <w:bCs/>
                <w:color w:val="000000"/>
                <w:szCs w:val="18"/>
              </w:rPr>
              <w:t>Suite</w:t>
            </w:r>
            <w:r w:rsidRPr="002B3C75">
              <w:rPr>
                <w:rFonts w:cs="Tahoma"/>
                <w:bCs/>
                <w:color w:val="000000"/>
                <w:szCs w:val="18"/>
                <w:lang w:val="ru-RU"/>
              </w:rPr>
              <w:t xml:space="preserve"> будут выбираться для общего числа в 1</w:t>
            </w:r>
            <w:r w:rsidRPr="006D78E7">
              <w:rPr>
                <w:rFonts w:cs="Tahoma"/>
                <w:bCs/>
                <w:color w:val="000000"/>
                <w:szCs w:val="18"/>
              </w:rPr>
              <w:t> </w:t>
            </w:r>
            <w:r w:rsidRPr="002B3C75">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6D78E7">
              <w:rPr>
                <w:rFonts w:cs="Tahoma"/>
                <w:bCs/>
                <w:color w:val="000000"/>
                <w:szCs w:val="18"/>
              </w:rPr>
              <w:t>CAL</w:t>
            </w:r>
            <w:r w:rsidRPr="002B3C75">
              <w:rPr>
                <w:rFonts w:cs="Tahoma"/>
                <w:bCs/>
                <w:color w:val="000000"/>
                <w:szCs w:val="18"/>
                <w:lang w:val="ru-RU"/>
              </w:rPr>
              <w:t>.</w:t>
            </w:r>
          </w:p>
          <w:p w14:paraId="6229D4B0" w14:textId="77777777" w:rsidR="00456002" w:rsidRPr="002B3C75" w:rsidRDefault="00456002" w:rsidP="005C647E">
            <w:pPr>
              <w:rPr>
                <w:rFonts w:cs="Tahoma"/>
                <w:szCs w:val="18"/>
                <w:lang w:val="ru-RU" w:eastAsia="ja-JP"/>
              </w:rPr>
            </w:pPr>
          </w:p>
        </w:tc>
      </w:tr>
    </w:tbl>
    <w:p w14:paraId="6F99FAA8" w14:textId="77777777" w:rsidR="00456002" w:rsidRPr="002B3C75" w:rsidRDefault="00456002" w:rsidP="00456002">
      <w:pPr>
        <w:pStyle w:val="Heading4"/>
        <w:tabs>
          <w:tab w:val="clear" w:pos="720"/>
          <w:tab w:val="num" w:pos="0"/>
        </w:tabs>
        <w:ind w:left="0" w:right="720" w:firstLine="0"/>
        <w:rPr>
          <w:lang w:val="ru-RU"/>
        </w:rPr>
      </w:pPr>
    </w:p>
    <w:p w14:paraId="0131E0AB" w14:textId="77777777" w:rsidR="00406CB0" w:rsidRPr="002B3C75" w:rsidRDefault="00406CB0" w:rsidP="00406CB0">
      <w:pPr>
        <w:rPr>
          <w:lang w:val="ru-RU"/>
        </w:rPr>
      </w:pPr>
      <w:bookmarkStart w:id="616" w:name="_Toc336338193"/>
    </w:p>
    <w:p w14:paraId="7184A74E" w14:textId="77777777" w:rsidR="004641FD" w:rsidRPr="002B3C75" w:rsidRDefault="00755633" w:rsidP="004641FD">
      <w:pPr>
        <w:pStyle w:val="Heading3"/>
        <w:ind w:right="720"/>
        <w:rPr>
          <w:lang w:val="ru-RU"/>
        </w:rPr>
      </w:pPr>
      <w:bookmarkStart w:id="617" w:name="_Toc374286706"/>
      <w:r w:rsidRPr="002B3C75">
        <w:rPr>
          <w:rFonts w:ascii="Tahoma" w:hAnsi="Tahoma" w:cs="Tahoma"/>
          <w:sz w:val="24"/>
          <w:szCs w:val="22"/>
          <w:lang w:val="ru-RU"/>
        </w:rPr>
        <w:t>Определение управления для соответствующих устройств</w:t>
      </w:r>
      <w:bookmarkEnd w:id="616"/>
      <w:bookmarkEnd w:id="617"/>
    </w:p>
    <w:p w14:paraId="09135B78" w14:textId="77777777" w:rsidR="00406CB0" w:rsidRPr="002B3C75" w:rsidRDefault="00406CB0" w:rsidP="00406CB0">
      <w:pPr>
        <w:rPr>
          <w:lang w:val="ru-RU"/>
        </w:rPr>
      </w:pPr>
    </w:p>
    <w:p w14:paraId="46A8BA79" w14:textId="77777777" w:rsidR="004641FD" w:rsidRPr="006D78E7" w:rsidRDefault="004641FD" w:rsidP="004641FD">
      <w:r w:rsidRPr="002B3C75">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6D78E7" w:rsidRPr="002B3C75">
        <w:rPr>
          <w:rFonts w:cs="Tahoma"/>
          <w:lang w:val="ru-RU"/>
        </w:rPr>
        <w:t xml:space="preserve"> </w:t>
      </w:r>
      <w:r w:rsidRPr="006D78E7">
        <w:rPr>
          <w:rFonts w:cs="Tahoma"/>
        </w:rPr>
        <w:t>Например, клиент Программы корпоративного лицензирования управляет любыми следующими устройствами:</w:t>
      </w:r>
    </w:p>
    <w:p w14:paraId="5206906B" w14:textId="77777777" w:rsidR="00406CB0" w:rsidRPr="006D78E7" w:rsidRDefault="00406CB0" w:rsidP="00822871">
      <w:pPr>
        <w:spacing w:after="60"/>
      </w:pPr>
    </w:p>
    <w:p w14:paraId="60DF3841" w14:textId="77777777" w:rsidR="004641FD" w:rsidRPr="002B3C75" w:rsidRDefault="004641FD" w:rsidP="00822871">
      <w:pPr>
        <w:numPr>
          <w:ilvl w:val="0"/>
          <w:numId w:val="19"/>
        </w:numPr>
        <w:spacing w:after="60"/>
        <w:rPr>
          <w:lang w:val="ru-RU"/>
        </w:rPr>
      </w:pPr>
      <w:r w:rsidRPr="002B3C75">
        <w:rPr>
          <w:rFonts w:cs="Tahoma"/>
          <w:lang w:val="ru-RU"/>
        </w:rPr>
        <w:t>которым он разрешает присоединяться к его домену, ИЛИ</w:t>
      </w:r>
    </w:p>
    <w:p w14:paraId="6E7DF837" w14:textId="77777777" w:rsidR="004641FD" w:rsidRPr="002B3C75" w:rsidRDefault="004641FD" w:rsidP="00822871">
      <w:pPr>
        <w:numPr>
          <w:ilvl w:val="0"/>
          <w:numId w:val="19"/>
        </w:numPr>
        <w:spacing w:after="60"/>
        <w:rPr>
          <w:lang w:val="ru-RU"/>
        </w:rPr>
      </w:pPr>
      <w:r w:rsidRPr="002B3C75">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14:paraId="71A857AE" w14:textId="77777777" w:rsidR="004641FD" w:rsidRPr="002B3C75" w:rsidRDefault="004641FD" w:rsidP="00822871">
      <w:pPr>
        <w:numPr>
          <w:ilvl w:val="0"/>
          <w:numId w:val="19"/>
        </w:numPr>
        <w:spacing w:after="60"/>
        <w:rPr>
          <w:lang w:val="ru-RU"/>
        </w:rPr>
      </w:pPr>
      <w:r w:rsidRPr="002B3C75">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14:paraId="6238983C" w14:textId="77777777" w:rsidR="004641FD" w:rsidRPr="002B3C75" w:rsidRDefault="004641FD" w:rsidP="00822871">
      <w:pPr>
        <w:numPr>
          <w:ilvl w:val="0"/>
          <w:numId w:val="19"/>
        </w:numPr>
        <w:spacing w:after="60"/>
        <w:rPr>
          <w:lang w:val="ru-RU"/>
        </w:rPr>
      </w:pPr>
      <w:r w:rsidRPr="002B3C75">
        <w:rPr>
          <w:rFonts w:cs="Tahoma"/>
          <w:lang w:val="ru-RU"/>
        </w:rPr>
        <w:t>к которым он прямо или косвенно применяет и обеспечивает выполнение* групповых политик, ИЛИ</w:t>
      </w:r>
    </w:p>
    <w:p w14:paraId="30351089" w14:textId="77777777" w:rsidR="004641FD" w:rsidRPr="002B3C75" w:rsidRDefault="004641FD" w:rsidP="00822871">
      <w:pPr>
        <w:numPr>
          <w:ilvl w:val="0"/>
          <w:numId w:val="19"/>
        </w:numPr>
        <w:spacing w:after="60"/>
        <w:rPr>
          <w:lang w:val="ru-RU"/>
        </w:rPr>
      </w:pPr>
      <w:r w:rsidRPr="002B3C75">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7EC83055" w14:textId="77777777" w:rsidR="004641FD" w:rsidRPr="002B3C75" w:rsidRDefault="004641FD" w:rsidP="00822871">
      <w:pPr>
        <w:numPr>
          <w:ilvl w:val="0"/>
          <w:numId w:val="19"/>
        </w:numPr>
        <w:spacing w:after="60"/>
        <w:rPr>
          <w:lang w:val="ru-RU"/>
        </w:rPr>
      </w:pPr>
      <w:r w:rsidRPr="002B3C75">
        <w:rPr>
          <w:rFonts w:cs="Tahoma"/>
          <w:lang w:val="ru-RU"/>
        </w:rPr>
        <w:t>которым он разрешает доступ к инфраструктуре виртуальных рабочих столов (</w:t>
      </w:r>
      <w:r w:rsidRPr="006D78E7">
        <w:rPr>
          <w:rFonts w:cs="Tahoma"/>
        </w:rPr>
        <w:t>VDI</w:t>
      </w:r>
      <w:r w:rsidRPr="002B3C75">
        <w:rPr>
          <w:rFonts w:cs="Tahoma"/>
          <w:lang w:val="ru-RU"/>
        </w:rPr>
        <w:t xml:space="preserve">) вне рамок программы </w:t>
      </w:r>
      <w:r w:rsidRPr="006D78E7">
        <w:rPr>
          <w:rFonts w:cs="Tahoma"/>
        </w:rPr>
        <w:t>Windows</w:t>
      </w:r>
      <w:r w:rsidRPr="002B3C75">
        <w:rPr>
          <w:rFonts w:cs="Tahoma"/>
          <w:lang w:val="ru-RU"/>
        </w:rPr>
        <w:t xml:space="preserve"> </w:t>
      </w:r>
      <w:r w:rsidRPr="006D78E7">
        <w:rPr>
          <w:rFonts w:cs="Tahoma"/>
        </w:rPr>
        <w:t>Software</w:t>
      </w:r>
      <w:r w:rsidRPr="002B3C75">
        <w:rPr>
          <w:rFonts w:cs="Tahoma"/>
          <w:lang w:val="ru-RU"/>
        </w:rPr>
        <w:t xml:space="preserve"> </w:t>
      </w:r>
      <w:r w:rsidRPr="006D78E7">
        <w:rPr>
          <w:rFonts w:cs="Tahoma"/>
        </w:rPr>
        <w:t>Assurance</w:t>
      </w:r>
      <w:r w:rsidRPr="002B3C75">
        <w:rPr>
          <w:rFonts w:cs="Tahoma"/>
          <w:lang w:val="ru-RU"/>
        </w:rPr>
        <w:t xml:space="preserve">, </w:t>
      </w:r>
      <w:r w:rsidRPr="006D78E7">
        <w:rPr>
          <w:rFonts w:cs="Tahoma"/>
        </w:rPr>
        <w:t>Windows</w:t>
      </w:r>
      <w:r w:rsidRPr="002B3C75">
        <w:rPr>
          <w:rFonts w:cs="Tahoma"/>
          <w:lang w:val="ru-RU"/>
        </w:rPr>
        <w:t xml:space="preserve"> </w:t>
      </w:r>
      <w:r w:rsidRPr="006D78E7">
        <w:rPr>
          <w:rFonts w:cs="Tahoma"/>
        </w:rPr>
        <w:t>Intune</w:t>
      </w:r>
      <w:r w:rsidRPr="002B3C75">
        <w:rPr>
          <w:rFonts w:cs="Tahoma"/>
          <w:lang w:val="ru-RU"/>
        </w:rPr>
        <w:t xml:space="preserve"> (на устройство) или прав на использование доступа к виртуальному рабочему столу </w:t>
      </w:r>
      <w:r w:rsidRPr="006D78E7">
        <w:rPr>
          <w:rFonts w:cs="Tahoma"/>
        </w:rPr>
        <w:t>Windows</w:t>
      </w:r>
      <w:r w:rsidRPr="002B3C75">
        <w:rPr>
          <w:rFonts w:cs="Tahoma"/>
          <w:lang w:val="ru-RU"/>
        </w:rPr>
        <w:t xml:space="preserve"> за пределами офиса.</w:t>
      </w:r>
    </w:p>
    <w:p w14:paraId="60F3218A" w14:textId="77777777" w:rsidR="00755633" w:rsidRPr="002B3C75" w:rsidRDefault="00755633" w:rsidP="00755633">
      <w:pPr>
        <w:ind w:left="1440"/>
        <w:rPr>
          <w:lang w:val="ru-RU"/>
        </w:rPr>
      </w:pPr>
    </w:p>
    <w:p w14:paraId="6A5AA44A" w14:textId="77777777" w:rsidR="004641FD" w:rsidRPr="002B3C75" w:rsidRDefault="004641FD" w:rsidP="004641FD">
      <w:pPr>
        <w:rPr>
          <w:spacing w:val="-2"/>
          <w:lang w:val="ru-RU"/>
        </w:rPr>
      </w:pPr>
      <w:r w:rsidRPr="002B3C75">
        <w:rPr>
          <w:rFonts w:cs="Tahoma"/>
          <w:spacing w:val="-2"/>
          <w:lang w:val="ru-RU"/>
        </w:rPr>
        <w:t xml:space="preserve">Устройство, которое получает доступ к </w:t>
      </w:r>
      <w:r w:rsidRPr="0024236B">
        <w:rPr>
          <w:rFonts w:cs="Tahoma"/>
          <w:spacing w:val="-2"/>
        </w:rPr>
        <w:t>VDI</w:t>
      </w:r>
      <w:r w:rsidRPr="002B3C75">
        <w:rPr>
          <w:rFonts w:cs="Tahoma"/>
          <w:spacing w:val="-2"/>
          <w:lang w:val="ru-RU"/>
        </w:rPr>
        <w:t xml:space="preserve"> только в рамках прав на использование вне офиса или использует </w:t>
      </w:r>
      <w:r w:rsidRPr="0024236B">
        <w:rPr>
          <w:rFonts w:cs="Tahoma"/>
          <w:spacing w:val="-2"/>
        </w:rPr>
        <w:t>Windows</w:t>
      </w:r>
      <w:r w:rsidRPr="002B3C75">
        <w:rPr>
          <w:rFonts w:cs="Tahoma"/>
          <w:spacing w:val="-2"/>
          <w:lang w:val="ru-RU"/>
        </w:rPr>
        <w:t xml:space="preserve"> </w:t>
      </w:r>
      <w:r w:rsidRPr="0024236B">
        <w:rPr>
          <w:rFonts w:cs="Tahoma"/>
          <w:spacing w:val="-2"/>
        </w:rPr>
        <w:t>To</w:t>
      </w:r>
      <w:r w:rsidRPr="002B3C75">
        <w:rPr>
          <w:rFonts w:cs="Tahoma"/>
          <w:spacing w:val="-2"/>
          <w:lang w:val="ru-RU"/>
        </w:rPr>
        <w:t xml:space="preserve"> </w:t>
      </w:r>
      <w:r w:rsidRPr="0024236B">
        <w:rPr>
          <w:rFonts w:cs="Tahoma"/>
          <w:spacing w:val="-2"/>
        </w:rPr>
        <w:t>Go</w:t>
      </w:r>
      <w:r w:rsidRPr="002B3C75">
        <w:rPr>
          <w:rFonts w:cs="Tahoma"/>
          <w:spacing w:val="-2"/>
          <w:lang w:val="ru-RU"/>
        </w:rPr>
        <w:t xml:space="preserve">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325DA012" w14:textId="77777777" w:rsidR="00755633" w:rsidRPr="002B3C75" w:rsidRDefault="00755633" w:rsidP="004641FD">
      <w:pPr>
        <w:rPr>
          <w:lang w:val="ru-RU"/>
        </w:rPr>
      </w:pPr>
    </w:p>
    <w:p w14:paraId="4CD2AFAD" w14:textId="77777777" w:rsidR="00371299" w:rsidRPr="002B3C75" w:rsidRDefault="004641FD" w:rsidP="00510F6B">
      <w:pPr>
        <w:rPr>
          <w:lang w:val="ru-RU"/>
        </w:rPr>
      </w:pPr>
      <w:r w:rsidRPr="002B3C75">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 является «обеспечивающим выполнение групповой политики» в целях данного примера.</w:t>
      </w:r>
      <w:r w:rsidR="006D78E7" w:rsidRPr="002B3C75">
        <w:rPr>
          <w:rFonts w:cs="Tahoma"/>
          <w:lang w:val="ru-RU"/>
        </w:rPr>
        <w:t xml:space="preserve"> </w:t>
      </w:r>
    </w:p>
    <w:p w14:paraId="49AA5138" w14:textId="77777777" w:rsidR="00991DD4" w:rsidRPr="002B3C75" w:rsidRDefault="00991DD4" w:rsidP="00510F6B">
      <w:pPr>
        <w:rPr>
          <w:lang w:val="ru-RU"/>
        </w:rPr>
      </w:pPr>
    </w:p>
    <w:p w14:paraId="25FAB53A" w14:textId="77777777" w:rsidR="00406CB0" w:rsidRPr="002B3C75" w:rsidRDefault="00023FE7" w:rsidP="00406CB0">
      <w:pPr>
        <w:pStyle w:val="Heading3"/>
        <w:rPr>
          <w:lang w:val="ru-RU"/>
        </w:rPr>
      </w:pPr>
      <w:bookmarkStart w:id="618" w:name="_Toc243157227"/>
      <w:bookmarkStart w:id="619" w:name="_Toc336338194"/>
      <w:bookmarkStart w:id="620" w:name="_Toc374286707"/>
      <w:r w:rsidRPr="002B3C75">
        <w:rPr>
          <w:rFonts w:ascii="Tahoma" w:hAnsi="Tahoma"/>
          <w:sz w:val="24"/>
          <w:lang w:val="ru-RU"/>
        </w:rPr>
        <w:t xml:space="preserve">Соответствующие Продукты, для которых предоставляется скидка </w:t>
      </w:r>
      <w:r w:rsidRPr="006D78E7">
        <w:rPr>
          <w:rFonts w:ascii="Tahoma" w:hAnsi="Tahoma"/>
          <w:sz w:val="24"/>
        </w:rPr>
        <w:t>Up</w:t>
      </w:r>
      <w:r w:rsidRPr="002B3C75">
        <w:rPr>
          <w:rFonts w:ascii="Tahoma" w:hAnsi="Tahoma"/>
          <w:sz w:val="24"/>
          <w:lang w:val="ru-RU"/>
        </w:rPr>
        <w:t xml:space="preserve"> </w:t>
      </w:r>
      <w:r w:rsidRPr="006D78E7">
        <w:rPr>
          <w:rFonts w:ascii="Tahoma" w:hAnsi="Tahoma"/>
          <w:sz w:val="24"/>
        </w:rPr>
        <w:t>to</w:t>
      </w:r>
      <w:r w:rsidRPr="002B3C75">
        <w:rPr>
          <w:rFonts w:ascii="Tahoma" w:hAnsi="Tahoma"/>
          <w:sz w:val="24"/>
          <w:lang w:val="ru-RU"/>
        </w:rPr>
        <w:t xml:space="preserve"> </w:t>
      </w:r>
      <w:r w:rsidRPr="006D78E7">
        <w:rPr>
          <w:rFonts w:ascii="Tahoma" w:hAnsi="Tahoma"/>
          <w:sz w:val="24"/>
        </w:rPr>
        <w:t>Date</w:t>
      </w:r>
      <w:r w:rsidRPr="002B3C75">
        <w:rPr>
          <w:rFonts w:ascii="Tahoma" w:hAnsi="Tahoma"/>
          <w:sz w:val="24"/>
          <w:lang w:val="ru-RU"/>
        </w:rPr>
        <w:t xml:space="preserve"> (</w:t>
      </w:r>
      <w:r w:rsidRPr="006D78E7">
        <w:rPr>
          <w:rFonts w:ascii="Tahoma" w:hAnsi="Tahoma"/>
          <w:sz w:val="24"/>
        </w:rPr>
        <w:t>UTD</w:t>
      </w:r>
      <w:r w:rsidRPr="002B3C75">
        <w:rPr>
          <w:rFonts w:ascii="Tahoma" w:hAnsi="Tahoma"/>
          <w:sz w:val="24"/>
          <w:lang w:val="ru-RU"/>
        </w:rPr>
        <w:t>)</w:t>
      </w:r>
      <w:bookmarkEnd w:id="618"/>
      <w:bookmarkEnd w:id="619"/>
      <w:bookmarkEnd w:id="620"/>
    </w:p>
    <w:p w14:paraId="1E072A6B" w14:textId="77777777" w:rsidR="00406CB0" w:rsidRPr="002B3C75" w:rsidRDefault="00406CB0" w:rsidP="00406CB0">
      <w:pPr>
        <w:pStyle w:val="Heading3"/>
        <w:rPr>
          <w:lang w:val="ru-RU"/>
        </w:rPr>
      </w:pPr>
    </w:p>
    <w:p w14:paraId="13F31521" w14:textId="77777777" w:rsidR="00023FE7" w:rsidRPr="002B3C75" w:rsidRDefault="00023FE7" w:rsidP="00477B4D">
      <w:pPr>
        <w:rPr>
          <w:lang w:val="ru-RU"/>
        </w:rPr>
      </w:pPr>
      <w:r w:rsidRPr="002B3C75">
        <w:rPr>
          <w:lang w:val="ru-RU"/>
        </w:rPr>
        <w:t xml:space="preserve">Клиенты-участники программы </w:t>
      </w:r>
      <w:r w:rsidRPr="006D78E7">
        <w:t>Open</w:t>
      </w:r>
      <w:r w:rsidRPr="002B3C75">
        <w:rPr>
          <w:lang w:val="ru-RU"/>
        </w:rPr>
        <w:t xml:space="preserve"> </w:t>
      </w:r>
      <w:r w:rsidRPr="006D78E7">
        <w:t>Value</w:t>
      </w:r>
      <w:r w:rsidRPr="002B3C75">
        <w:rPr>
          <w:lang w:val="ru-RU"/>
        </w:rPr>
        <w:t xml:space="preserve"> </w:t>
      </w:r>
      <w:r w:rsidRPr="006D78E7">
        <w:t>Subscription</w:t>
      </w:r>
      <w:r w:rsidRPr="002B3C75">
        <w:rPr>
          <w:lang w:val="ru-RU"/>
        </w:rPr>
        <w:t xml:space="preserve"> имеют право на скидку </w:t>
      </w:r>
      <w:r w:rsidRPr="006D78E7">
        <w:t>UTD</w:t>
      </w:r>
      <w:r w:rsidRPr="002B3C75">
        <w:rPr>
          <w:lang w:val="ru-RU"/>
        </w:rPr>
        <w:t xml:space="preserve"> в течение первого года действия соглашения о подписке.</w:t>
      </w:r>
      <w:r w:rsidR="006D78E7" w:rsidRPr="002B3C75">
        <w:rPr>
          <w:lang w:val="ru-RU"/>
        </w:rPr>
        <w:t xml:space="preserve"> </w:t>
      </w:r>
      <w:r w:rsidRPr="002B3C75">
        <w:rPr>
          <w:lang w:val="ru-RU"/>
        </w:rPr>
        <w:t xml:space="preserve">Соответствующие клиенты могут приобрести любую из указанных ниже Лицензий со скидкой </w:t>
      </w:r>
      <w:r w:rsidRPr="006D78E7">
        <w:t>UTD</w:t>
      </w:r>
      <w:r w:rsidRPr="002B3C75">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6D78E7" w:rsidRPr="002B3C75">
        <w:rPr>
          <w:lang w:val="ru-RU"/>
        </w:rPr>
        <w:t xml:space="preserve"> </w:t>
      </w:r>
      <w:r w:rsidRPr="002B3C75">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6D78E7">
        <w:rPr>
          <w:color w:val="000000"/>
        </w:rPr>
        <w:t>UTD</w:t>
      </w:r>
      <w:r w:rsidRPr="002B3C75">
        <w:rPr>
          <w:color w:val="000000"/>
          <w:lang w:val="ru-RU"/>
        </w:rPr>
        <w:t xml:space="preserve"> не зависит от платформы, поэтому клиенты </w:t>
      </w:r>
      <w:r w:rsidRPr="006D78E7">
        <w:rPr>
          <w:color w:val="000000"/>
        </w:rPr>
        <w:t>Mac</w:t>
      </w:r>
      <w:r w:rsidRPr="002B3C75">
        <w:rPr>
          <w:color w:val="000000"/>
          <w:lang w:val="ru-RU"/>
        </w:rPr>
        <w:t xml:space="preserve"> также имеют право на скидку.</w:t>
      </w:r>
    </w:p>
    <w:p w14:paraId="6F7E46B0" w14:textId="77777777" w:rsidR="00C353DE" w:rsidRPr="002B3C75" w:rsidRDefault="00C353DE">
      <w:pPr>
        <w:pStyle w:val="FootnoteBulletLevel1"/>
        <w:ind w:left="360" w:right="720" w:firstLine="0"/>
        <w:rPr>
          <w:lang w:val="ru-RU"/>
        </w:rPr>
      </w:pPr>
    </w:p>
    <w:p w14:paraId="5A6AB483" w14:textId="77777777" w:rsidR="0024236B" w:rsidRPr="002B3C75" w:rsidRDefault="0024236B">
      <w:pPr>
        <w:pStyle w:val="FootnoteBulletLevel1"/>
        <w:ind w:left="360" w:right="720" w:firstLine="0"/>
        <w:rPr>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6D78E7" w14:paraId="294EA6D9"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A9BF90E" w14:textId="77777777" w:rsidR="00023FE7" w:rsidRPr="006D78E7" w:rsidRDefault="00023FE7">
            <w:pPr>
              <w:ind w:right="720"/>
              <w:jc w:val="center"/>
              <w:rPr>
                <w:rFonts w:eastAsia="Calibri" w:cs="Tahoma"/>
                <w:b/>
                <w:bCs/>
                <w:color w:val="404040"/>
              </w:rPr>
            </w:pPr>
            <w:r w:rsidRPr="006D78E7">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14:paraId="5CAE6467" w14:textId="77777777" w:rsidR="00023FE7" w:rsidRPr="006D78E7" w:rsidRDefault="00023FE7">
            <w:pPr>
              <w:ind w:right="720"/>
              <w:jc w:val="center"/>
              <w:rPr>
                <w:rFonts w:eastAsia="Calibri" w:cs="Tahoma"/>
                <w:b/>
                <w:bCs/>
                <w:color w:val="404040"/>
              </w:rPr>
            </w:pPr>
            <w:r w:rsidRPr="006D78E7">
              <w:rPr>
                <w:rFonts w:cs="Tahoma"/>
                <w:b/>
                <w:bCs/>
              </w:rPr>
              <w:t>Соответствующая версия</w:t>
            </w:r>
          </w:p>
        </w:tc>
      </w:tr>
      <w:tr w:rsidR="00023FE7" w:rsidRPr="006D78E7" w14:paraId="4473EED0" w14:textId="77777777" w:rsidTr="0044720D">
        <w:trPr>
          <w:trHeight w:val="576"/>
        </w:trPr>
        <w:tc>
          <w:tcPr>
            <w:tcW w:w="3809" w:type="dxa"/>
            <w:tcBorders>
              <w:top w:val="nil"/>
              <w:left w:val="single" w:sz="8" w:space="0" w:color="auto"/>
              <w:bottom w:val="single" w:sz="8" w:space="0" w:color="auto"/>
              <w:right w:val="single" w:sz="8" w:space="0" w:color="auto"/>
            </w:tcBorders>
          </w:tcPr>
          <w:p w14:paraId="4963AE18" w14:textId="77777777" w:rsidR="00023FE7" w:rsidRPr="002B3C75" w:rsidRDefault="00023FE7" w:rsidP="00230E01">
            <w:pPr>
              <w:spacing w:before="60"/>
              <w:ind w:left="360" w:right="720"/>
              <w:jc w:val="center"/>
              <w:rPr>
                <w:rFonts w:eastAsia="Calibri" w:cs="Tahoma"/>
                <w:szCs w:val="18"/>
                <w:lang w:val="ru-RU"/>
              </w:rPr>
            </w:pPr>
            <w:r w:rsidRPr="006D78E7">
              <w:rPr>
                <w:rFonts w:cs="Tahoma"/>
                <w:szCs w:val="18"/>
              </w:rPr>
              <w:t>Core</w:t>
            </w:r>
            <w:r w:rsidRPr="002B3C75">
              <w:rPr>
                <w:rFonts w:cs="Tahoma"/>
                <w:szCs w:val="18"/>
                <w:lang w:val="ru-RU"/>
              </w:rPr>
              <w:t xml:space="preserve"> </w:t>
            </w:r>
            <w:r w:rsidRPr="006D78E7">
              <w:rPr>
                <w:rFonts w:cs="Tahoma"/>
                <w:szCs w:val="18"/>
              </w:rPr>
              <w:t>CAL</w:t>
            </w:r>
            <w:r w:rsidRPr="002B3C75">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101AB1B4" w14:textId="77777777" w:rsidR="00023FE7" w:rsidRPr="006D78E7" w:rsidRDefault="00023FE7" w:rsidP="00230E01">
            <w:pPr>
              <w:pStyle w:val="Bulletedlistflush"/>
              <w:spacing w:before="60"/>
              <w:ind w:left="576" w:right="720" w:firstLine="0"/>
              <w:jc w:val="center"/>
            </w:pPr>
            <w:r w:rsidRPr="006D78E7">
              <w:rPr>
                <w:rFonts w:ascii="Tahoma" w:hAnsi="Tahoma" w:cs="Tahoma"/>
                <w:sz w:val="18"/>
                <w:szCs w:val="18"/>
              </w:rPr>
              <w:t>Любая с лицензией Core CAL</w:t>
            </w:r>
          </w:p>
          <w:p w14:paraId="6B1FF7D7" w14:textId="77777777" w:rsidR="00023FE7" w:rsidRPr="006D78E7" w:rsidRDefault="00023FE7" w:rsidP="00230E01">
            <w:pPr>
              <w:pStyle w:val="Bulletedlistflush"/>
              <w:ind w:left="576" w:right="720" w:firstLine="0"/>
              <w:jc w:val="center"/>
              <w:rPr>
                <w:rFonts w:ascii="Tahoma" w:hAnsi="Tahoma" w:cs="Tahoma"/>
                <w:sz w:val="18"/>
                <w:szCs w:val="18"/>
              </w:rPr>
            </w:pPr>
          </w:p>
        </w:tc>
      </w:tr>
      <w:tr w:rsidR="00023FE7" w:rsidRPr="006D78E7" w14:paraId="290751DF" w14:textId="77777777" w:rsidTr="0044720D">
        <w:trPr>
          <w:trHeight w:val="576"/>
        </w:trPr>
        <w:tc>
          <w:tcPr>
            <w:tcW w:w="3809" w:type="dxa"/>
            <w:tcBorders>
              <w:top w:val="nil"/>
              <w:left w:val="single" w:sz="8" w:space="0" w:color="auto"/>
              <w:bottom w:val="single" w:sz="8" w:space="0" w:color="auto"/>
              <w:right w:val="single" w:sz="8" w:space="0" w:color="auto"/>
            </w:tcBorders>
          </w:tcPr>
          <w:p w14:paraId="2E9D7735" w14:textId="77777777" w:rsidR="00023FE7" w:rsidRPr="002B3C75" w:rsidRDefault="00023FE7" w:rsidP="00230E01">
            <w:pPr>
              <w:spacing w:before="60"/>
              <w:ind w:left="360" w:right="720"/>
              <w:jc w:val="center"/>
              <w:rPr>
                <w:rFonts w:eastAsia="Calibri" w:cs="Tahoma"/>
                <w:szCs w:val="18"/>
                <w:lang w:val="ru-RU"/>
              </w:rPr>
            </w:pPr>
            <w:r w:rsidRPr="006D78E7">
              <w:rPr>
                <w:rFonts w:cs="Tahoma"/>
                <w:szCs w:val="18"/>
              </w:rPr>
              <w:t>Enterprise</w:t>
            </w:r>
            <w:r w:rsidRPr="002B3C75">
              <w:rPr>
                <w:rFonts w:cs="Tahoma"/>
                <w:szCs w:val="18"/>
                <w:lang w:val="ru-RU"/>
              </w:rPr>
              <w:t xml:space="preserve"> </w:t>
            </w:r>
            <w:r w:rsidRPr="006D78E7">
              <w:rPr>
                <w:rFonts w:cs="Tahoma"/>
                <w:szCs w:val="18"/>
              </w:rPr>
              <w:t>CAL</w:t>
            </w:r>
            <w:r w:rsidRPr="002B3C75">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9F2F754" w14:textId="77777777" w:rsidR="00023FE7" w:rsidRPr="006D78E7" w:rsidRDefault="00023FE7" w:rsidP="00230E01">
            <w:pPr>
              <w:pStyle w:val="Bulletedlistflush"/>
              <w:spacing w:before="60"/>
              <w:ind w:left="576" w:right="720" w:firstLine="0"/>
              <w:jc w:val="center"/>
              <w:rPr>
                <w:rFonts w:ascii="Tahoma" w:hAnsi="Tahoma" w:cs="Tahoma"/>
                <w:sz w:val="18"/>
                <w:szCs w:val="18"/>
              </w:rPr>
            </w:pPr>
            <w:r w:rsidRPr="006D78E7">
              <w:rPr>
                <w:rFonts w:ascii="Tahoma" w:hAnsi="Tahoma" w:cs="Tahoma"/>
                <w:sz w:val="18"/>
                <w:szCs w:val="18"/>
              </w:rPr>
              <w:t>Любая с лицензией Enterprise CAL</w:t>
            </w:r>
          </w:p>
        </w:tc>
      </w:tr>
      <w:tr w:rsidR="0000615E" w:rsidRPr="006D78E7" w14:paraId="63E10358" w14:textId="77777777" w:rsidTr="0044720D">
        <w:trPr>
          <w:trHeight w:val="576"/>
        </w:trPr>
        <w:tc>
          <w:tcPr>
            <w:tcW w:w="3809" w:type="dxa"/>
            <w:tcBorders>
              <w:top w:val="nil"/>
              <w:left w:val="single" w:sz="8" w:space="0" w:color="auto"/>
              <w:bottom w:val="single" w:sz="8" w:space="0" w:color="auto"/>
              <w:right w:val="single" w:sz="8" w:space="0" w:color="auto"/>
            </w:tcBorders>
          </w:tcPr>
          <w:p w14:paraId="18DC9142" w14:textId="77777777" w:rsidR="0000615E" w:rsidRPr="006D78E7" w:rsidRDefault="0000615E" w:rsidP="0024236B">
            <w:pPr>
              <w:spacing w:before="60"/>
              <w:ind w:left="360" w:right="720"/>
              <w:jc w:val="center"/>
              <w:rPr>
                <w:rFonts w:eastAsia="Calibri" w:cs="Tahoma"/>
                <w:szCs w:val="18"/>
              </w:rPr>
            </w:pPr>
            <w:r w:rsidRPr="006D78E7">
              <w:rPr>
                <w:rFonts w:cs="Tahoma"/>
                <w:szCs w:val="18"/>
              </w:rPr>
              <w:t>Office профессиональный плюс</w:t>
            </w:r>
            <w:r w:rsidR="0024236B">
              <w:rPr>
                <w:rFonts w:cs="Tahoma"/>
                <w:szCs w:val="18"/>
              </w:rPr>
              <w:t> </w:t>
            </w:r>
            <w:r w:rsidRPr="006D78E7">
              <w:rPr>
                <w:rFonts w:cs="Tahoma"/>
                <w:szCs w:val="18"/>
              </w:rPr>
              <w:t>2013</w:t>
            </w:r>
          </w:p>
        </w:tc>
        <w:tc>
          <w:tcPr>
            <w:tcW w:w="4298" w:type="dxa"/>
            <w:tcBorders>
              <w:top w:val="nil"/>
              <w:left w:val="nil"/>
              <w:bottom w:val="single" w:sz="8" w:space="0" w:color="auto"/>
              <w:right w:val="single" w:sz="8" w:space="0" w:color="auto"/>
            </w:tcBorders>
          </w:tcPr>
          <w:p w14:paraId="60BD621F" w14:textId="77777777" w:rsidR="008B2AA7" w:rsidRPr="002B3C75" w:rsidRDefault="008B2AA7" w:rsidP="00230E01">
            <w:pPr>
              <w:pStyle w:val="Bulletedlistflush"/>
              <w:spacing w:before="60"/>
              <w:ind w:left="576" w:right="720" w:firstLine="0"/>
              <w:jc w:val="center"/>
              <w:rPr>
                <w:lang w:val="ru-RU"/>
              </w:rPr>
            </w:pPr>
            <w:r w:rsidRPr="006D78E7">
              <w:rPr>
                <w:rFonts w:ascii="Tahoma" w:hAnsi="Tahoma" w:cs="Tahoma"/>
                <w:sz w:val="18"/>
                <w:szCs w:val="18"/>
              </w:rPr>
              <w:t>Office</w:t>
            </w:r>
            <w:r w:rsidRPr="002B3C75">
              <w:rPr>
                <w:rFonts w:ascii="Tahoma" w:hAnsi="Tahoma" w:cs="Tahoma"/>
                <w:sz w:val="18"/>
                <w:szCs w:val="18"/>
                <w:lang w:val="ru-RU"/>
              </w:rPr>
              <w:t xml:space="preserve"> профессиональный плюс</w:t>
            </w:r>
            <w:r w:rsidR="0024236B">
              <w:rPr>
                <w:rFonts w:cs="Tahoma"/>
                <w:szCs w:val="18"/>
              </w:rPr>
              <w:t> </w:t>
            </w:r>
            <w:r w:rsidRPr="002B3C75">
              <w:rPr>
                <w:rFonts w:ascii="Tahoma" w:hAnsi="Tahoma" w:cs="Tahoma"/>
                <w:sz w:val="18"/>
                <w:szCs w:val="18"/>
                <w:lang w:val="ru-RU"/>
              </w:rPr>
              <w:t>2013</w:t>
            </w:r>
          </w:p>
          <w:p w14:paraId="5C6A3499" w14:textId="77777777" w:rsidR="0000615E" w:rsidRPr="002B3C75" w:rsidRDefault="0000615E" w:rsidP="00230E01">
            <w:pPr>
              <w:pStyle w:val="Bulletedlistflush"/>
              <w:ind w:left="576" w:right="720" w:firstLine="0"/>
              <w:jc w:val="center"/>
              <w:rPr>
                <w:lang w:val="ru-RU"/>
              </w:rPr>
            </w:pPr>
            <w:r w:rsidRPr="006D78E7">
              <w:rPr>
                <w:rFonts w:ascii="Tahoma" w:hAnsi="Tahoma" w:cs="Tahoma"/>
                <w:sz w:val="18"/>
                <w:szCs w:val="18"/>
              </w:rPr>
              <w:t>Office</w:t>
            </w:r>
            <w:r w:rsidRPr="002B3C75">
              <w:rPr>
                <w:rFonts w:ascii="Tahoma" w:hAnsi="Tahoma" w:cs="Tahoma"/>
                <w:sz w:val="18"/>
                <w:szCs w:val="18"/>
                <w:lang w:val="ru-RU"/>
              </w:rPr>
              <w:t xml:space="preserve"> профессиональный плюс</w:t>
            </w:r>
            <w:r w:rsidR="0024236B">
              <w:rPr>
                <w:rFonts w:cs="Tahoma"/>
                <w:szCs w:val="18"/>
              </w:rPr>
              <w:t> </w:t>
            </w:r>
            <w:r w:rsidRPr="002B3C75">
              <w:rPr>
                <w:rFonts w:ascii="Tahoma" w:hAnsi="Tahoma" w:cs="Tahoma"/>
                <w:sz w:val="18"/>
                <w:szCs w:val="18"/>
                <w:lang w:val="ru-RU"/>
              </w:rPr>
              <w:t>2010</w:t>
            </w:r>
          </w:p>
          <w:p w14:paraId="7170BCA7" w14:textId="77777777" w:rsidR="002D0FAC" w:rsidRPr="006D78E7" w:rsidRDefault="002D0FAC" w:rsidP="00230E01">
            <w:pPr>
              <w:pStyle w:val="Bulletedlistflush"/>
              <w:ind w:left="576" w:right="720" w:firstLine="0"/>
              <w:jc w:val="center"/>
            </w:pPr>
            <w:r w:rsidRPr="006D78E7">
              <w:rPr>
                <w:rFonts w:ascii="Tahoma" w:hAnsi="Tahoma" w:cs="Tahoma"/>
                <w:sz w:val="18"/>
                <w:szCs w:val="18"/>
              </w:rPr>
              <w:t>Office профессиональный 2013</w:t>
            </w:r>
          </w:p>
          <w:p w14:paraId="0D02422A" w14:textId="77777777" w:rsidR="0000615E" w:rsidRPr="006D78E7" w:rsidRDefault="0000615E" w:rsidP="00230E01">
            <w:pPr>
              <w:pStyle w:val="Bulletedlistflush"/>
              <w:ind w:left="576" w:right="720" w:firstLine="0"/>
              <w:jc w:val="center"/>
            </w:pPr>
            <w:r w:rsidRPr="006D78E7">
              <w:rPr>
                <w:rFonts w:ascii="Tahoma" w:hAnsi="Tahoma" w:cs="Tahoma"/>
                <w:sz w:val="18"/>
                <w:szCs w:val="18"/>
              </w:rPr>
              <w:t>Office профессиональный 2010</w:t>
            </w:r>
          </w:p>
          <w:p w14:paraId="2AB10386" w14:textId="77777777" w:rsidR="0000615E" w:rsidRPr="006D78E7" w:rsidRDefault="0000615E" w:rsidP="008B2AA7">
            <w:pPr>
              <w:pStyle w:val="Bulletedlistflush"/>
              <w:ind w:left="576" w:right="720" w:firstLine="0"/>
              <w:jc w:val="center"/>
              <w:rPr>
                <w:rFonts w:ascii="Tahoma" w:hAnsi="Tahoma" w:cs="Tahoma"/>
                <w:sz w:val="18"/>
                <w:szCs w:val="18"/>
              </w:rPr>
            </w:pPr>
          </w:p>
        </w:tc>
      </w:tr>
      <w:tr w:rsidR="00023FE7" w:rsidRPr="006D78E7" w14:paraId="668C28FF" w14:textId="77777777" w:rsidTr="0044720D">
        <w:trPr>
          <w:trHeight w:val="576"/>
        </w:trPr>
        <w:tc>
          <w:tcPr>
            <w:tcW w:w="3809" w:type="dxa"/>
            <w:tcBorders>
              <w:top w:val="nil"/>
              <w:left w:val="single" w:sz="8" w:space="0" w:color="auto"/>
              <w:bottom w:val="single" w:sz="8" w:space="0" w:color="auto"/>
              <w:right w:val="single" w:sz="8" w:space="0" w:color="auto"/>
            </w:tcBorders>
          </w:tcPr>
          <w:p w14:paraId="4A4A34BD" w14:textId="77777777" w:rsidR="00023FE7" w:rsidRPr="002B3C75" w:rsidRDefault="00023FE7" w:rsidP="00230E01">
            <w:pPr>
              <w:spacing w:before="60"/>
              <w:ind w:left="360" w:right="720"/>
              <w:jc w:val="center"/>
              <w:rPr>
                <w:rFonts w:eastAsia="Calibri" w:cs="Tahoma"/>
                <w:color w:val="000000"/>
                <w:szCs w:val="18"/>
                <w:lang w:val="ru-RU"/>
              </w:rPr>
            </w:pPr>
            <w:r w:rsidRPr="006D78E7">
              <w:rPr>
                <w:rFonts w:cs="Tahoma"/>
                <w:color w:val="000000"/>
                <w:szCs w:val="18"/>
              </w:rPr>
              <w:t>Small</w:t>
            </w:r>
            <w:r w:rsidRPr="002B3C75">
              <w:rPr>
                <w:rFonts w:cs="Tahoma"/>
                <w:color w:val="000000"/>
                <w:szCs w:val="18"/>
                <w:lang w:val="ru-RU"/>
              </w:rPr>
              <w:t xml:space="preserve"> </w:t>
            </w:r>
            <w:r w:rsidRPr="006D78E7">
              <w:rPr>
                <w:rFonts w:cs="Tahoma"/>
                <w:color w:val="000000"/>
                <w:szCs w:val="18"/>
              </w:rPr>
              <w:t>Business</w:t>
            </w:r>
            <w:r w:rsidRPr="002B3C75">
              <w:rPr>
                <w:rFonts w:cs="Tahoma"/>
                <w:color w:val="000000"/>
                <w:szCs w:val="18"/>
                <w:lang w:val="ru-RU"/>
              </w:rPr>
              <w:t xml:space="preserve"> </w:t>
            </w:r>
            <w:r w:rsidRPr="006D78E7">
              <w:rPr>
                <w:rFonts w:cs="Tahoma"/>
                <w:color w:val="000000"/>
                <w:szCs w:val="18"/>
              </w:rPr>
              <w:t>Server</w:t>
            </w:r>
            <w:r w:rsidRPr="002B3C75">
              <w:rPr>
                <w:rFonts w:cs="Tahoma"/>
                <w:color w:val="000000"/>
                <w:szCs w:val="18"/>
                <w:lang w:val="ru-RU"/>
              </w:rPr>
              <w:t xml:space="preserve"> </w:t>
            </w:r>
            <w:r w:rsidRPr="006D78E7">
              <w:rPr>
                <w:rFonts w:cs="Tahoma"/>
                <w:color w:val="000000"/>
                <w:szCs w:val="18"/>
              </w:rPr>
              <w:t>Standard</w:t>
            </w:r>
            <w:r w:rsidRPr="002B3C75">
              <w:rPr>
                <w:rFonts w:cs="Tahoma"/>
                <w:color w:val="000000"/>
                <w:szCs w:val="18"/>
                <w:lang w:val="ru-RU"/>
              </w:rPr>
              <w:t xml:space="preserve"> 2011 </w:t>
            </w:r>
            <w:r w:rsidRPr="006D78E7">
              <w:rPr>
                <w:rFonts w:cs="Tahoma"/>
                <w:color w:val="000000"/>
                <w:szCs w:val="18"/>
              </w:rPr>
              <w:t>CAL</w:t>
            </w:r>
            <w:r w:rsidRPr="002B3C75">
              <w:rPr>
                <w:rFonts w:cs="Tahoma"/>
                <w:color w:val="000000"/>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1BD61479" w14:textId="77777777" w:rsidR="00684C4D" w:rsidRPr="006D78E7" w:rsidRDefault="00684C4D" w:rsidP="00230E01">
            <w:pPr>
              <w:spacing w:before="60"/>
              <w:ind w:left="576" w:right="720"/>
              <w:jc w:val="center"/>
            </w:pPr>
            <w:r w:rsidRPr="006D78E7">
              <w:rPr>
                <w:rFonts w:eastAsia="Calibri" w:cs="Tahoma"/>
                <w:color w:val="000000"/>
                <w:szCs w:val="18"/>
              </w:rPr>
              <w:t xml:space="preserve">Windows Small Business </w:t>
            </w:r>
            <w:r w:rsidR="006B1C05">
              <w:rPr>
                <w:rFonts w:eastAsia="Calibri" w:cs="Tahoma"/>
                <w:color w:val="000000"/>
                <w:szCs w:val="18"/>
              </w:rPr>
              <w:br/>
            </w:r>
            <w:r w:rsidRPr="006D78E7">
              <w:rPr>
                <w:rFonts w:eastAsia="Calibri" w:cs="Tahoma"/>
                <w:color w:val="000000"/>
                <w:szCs w:val="18"/>
              </w:rPr>
              <w:t>Server 2011 CAL</w:t>
            </w:r>
          </w:p>
          <w:p w14:paraId="7EDC2950" w14:textId="77777777" w:rsidR="00023FE7" w:rsidRPr="006D78E7" w:rsidRDefault="00023FE7">
            <w:pPr>
              <w:pStyle w:val="Bulletedlistflush"/>
              <w:ind w:left="576" w:right="720" w:firstLine="0"/>
              <w:jc w:val="center"/>
            </w:pPr>
            <w:r w:rsidRPr="006D78E7">
              <w:rPr>
                <w:rFonts w:ascii="Tahoma" w:hAnsi="Tahoma" w:cs="Tahoma"/>
                <w:color w:val="000000"/>
                <w:sz w:val="18"/>
                <w:szCs w:val="18"/>
              </w:rPr>
              <w:t>Windows Small Business Server Standard 2008 CAL</w:t>
            </w:r>
          </w:p>
          <w:p w14:paraId="5F29ED94" w14:textId="77777777" w:rsidR="00023FE7" w:rsidRPr="006D78E7" w:rsidRDefault="00023FE7" w:rsidP="00230E01">
            <w:pPr>
              <w:pStyle w:val="Bulletedlistflush"/>
              <w:ind w:left="576" w:right="720" w:firstLine="0"/>
              <w:jc w:val="center"/>
              <w:rPr>
                <w:rFonts w:ascii="Tahoma" w:hAnsi="Tahoma" w:cs="Tahoma"/>
                <w:color w:val="000000"/>
                <w:sz w:val="18"/>
                <w:szCs w:val="18"/>
              </w:rPr>
            </w:pPr>
          </w:p>
        </w:tc>
      </w:tr>
      <w:tr w:rsidR="00023FE7" w:rsidRPr="006D78E7" w14:paraId="661F3E05" w14:textId="77777777" w:rsidTr="0044720D">
        <w:trPr>
          <w:trHeight w:val="576"/>
        </w:trPr>
        <w:tc>
          <w:tcPr>
            <w:tcW w:w="3809" w:type="dxa"/>
            <w:tcBorders>
              <w:top w:val="nil"/>
              <w:left w:val="single" w:sz="8" w:space="0" w:color="auto"/>
              <w:bottom w:val="single" w:sz="8" w:space="0" w:color="auto"/>
              <w:right w:val="single" w:sz="8" w:space="0" w:color="auto"/>
            </w:tcBorders>
          </w:tcPr>
          <w:p w14:paraId="2A0D9D7F" w14:textId="77777777" w:rsidR="00023FE7" w:rsidRPr="002B3C75" w:rsidRDefault="00023FE7" w:rsidP="00230E01">
            <w:pPr>
              <w:spacing w:before="60"/>
              <w:ind w:left="360" w:right="720"/>
              <w:jc w:val="center"/>
              <w:rPr>
                <w:rFonts w:eastAsia="Calibri" w:cs="Tahoma"/>
                <w:szCs w:val="18"/>
                <w:lang w:val="ru-RU"/>
              </w:rPr>
            </w:pPr>
            <w:r w:rsidRPr="006D78E7">
              <w:rPr>
                <w:rFonts w:cs="Tahoma"/>
                <w:szCs w:val="18"/>
              </w:rPr>
              <w:t>Small</w:t>
            </w:r>
            <w:r w:rsidRPr="002B3C75">
              <w:rPr>
                <w:rFonts w:cs="Tahoma"/>
                <w:szCs w:val="18"/>
                <w:lang w:val="ru-RU"/>
              </w:rPr>
              <w:t xml:space="preserve"> </w:t>
            </w:r>
            <w:r w:rsidRPr="006D78E7">
              <w:rPr>
                <w:rFonts w:cs="Tahoma"/>
                <w:szCs w:val="18"/>
              </w:rPr>
              <w:t>Business</w:t>
            </w:r>
            <w:r w:rsidRPr="002B3C75">
              <w:rPr>
                <w:rFonts w:cs="Tahoma"/>
                <w:szCs w:val="18"/>
                <w:lang w:val="ru-RU"/>
              </w:rPr>
              <w:t xml:space="preserve"> </w:t>
            </w:r>
            <w:r w:rsidRPr="006D78E7">
              <w:rPr>
                <w:rFonts w:cs="Tahoma"/>
                <w:szCs w:val="18"/>
              </w:rPr>
              <w:t>Server</w:t>
            </w:r>
            <w:r w:rsidRPr="002B3C75">
              <w:rPr>
                <w:rFonts w:cs="Tahoma"/>
                <w:szCs w:val="18"/>
                <w:lang w:val="ru-RU"/>
              </w:rPr>
              <w:t xml:space="preserve"> </w:t>
            </w:r>
            <w:r w:rsidRPr="006D78E7">
              <w:rPr>
                <w:rFonts w:cs="Tahoma"/>
                <w:szCs w:val="18"/>
              </w:rPr>
              <w:t>Premium</w:t>
            </w:r>
            <w:r w:rsidRPr="002B3C75">
              <w:rPr>
                <w:rFonts w:cs="Tahoma"/>
                <w:szCs w:val="18"/>
                <w:lang w:val="ru-RU"/>
              </w:rPr>
              <w:t xml:space="preserve"> 2011 </w:t>
            </w:r>
            <w:r w:rsidRPr="006D78E7">
              <w:rPr>
                <w:rFonts w:cs="Tahoma"/>
                <w:szCs w:val="18"/>
              </w:rPr>
              <w:t>CAL</w:t>
            </w:r>
            <w:r w:rsidRPr="002B3C75">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75FE953" w14:textId="77777777" w:rsidR="00684C4D" w:rsidRPr="006D78E7" w:rsidRDefault="00684C4D" w:rsidP="00230E01">
            <w:pPr>
              <w:spacing w:before="60"/>
              <w:ind w:left="576" w:right="720"/>
              <w:jc w:val="center"/>
            </w:pPr>
            <w:r w:rsidRPr="006D78E7">
              <w:rPr>
                <w:rFonts w:eastAsia="Calibri" w:cs="Tahoma"/>
                <w:color w:val="000000"/>
                <w:szCs w:val="18"/>
              </w:rPr>
              <w:t>Windows Small Business Server Premium 2011 CAL</w:t>
            </w:r>
          </w:p>
          <w:p w14:paraId="65870D56" w14:textId="77777777" w:rsidR="00023FE7" w:rsidRPr="006D78E7" w:rsidRDefault="00023FE7">
            <w:pPr>
              <w:pStyle w:val="Bulletedlistflush"/>
              <w:ind w:left="576" w:right="720" w:firstLine="0"/>
              <w:jc w:val="center"/>
            </w:pPr>
            <w:r w:rsidRPr="006D78E7">
              <w:rPr>
                <w:rFonts w:ascii="Tahoma" w:hAnsi="Tahoma" w:cs="Tahoma"/>
                <w:color w:val="000000"/>
                <w:sz w:val="18"/>
                <w:szCs w:val="18"/>
              </w:rPr>
              <w:t>Windows Small Business Server Premium 2008 CAL</w:t>
            </w:r>
          </w:p>
          <w:p w14:paraId="09178392" w14:textId="77777777" w:rsidR="00023FE7" w:rsidRPr="006D78E7" w:rsidRDefault="00023FE7" w:rsidP="00230E01">
            <w:pPr>
              <w:pStyle w:val="Bulletedlistflush"/>
              <w:ind w:left="576" w:right="720" w:firstLine="0"/>
              <w:jc w:val="center"/>
              <w:rPr>
                <w:rFonts w:ascii="Tahoma" w:hAnsi="Tahoma" w:cs="Tahoma"/>
                <w:sz w:val="18"/>
                <w:szCs w:val="18"/>
              </w:rPr>
            </w:pPr>
          </w:p>
        </w:tc>
      </w:tr>
      <w:tr w:rsidR="00023FE7" w:rsidRPr="006D78E7" w14:paraId="01F8BDAF" w14:textId="77777777" w:rsidTr="0044720D">
        <w:trPr>
          <w:trHeight w:val="576"/>
        </w:trPr>
        <w:tc>
          <w:tcPr>
            <w:tcW w:w="3809" w:type="dxa"/>
            <w:tcBorders>
              <w:top w:val="nil"/>
              <w:left w:val="single" w:sz="8" w:space="0" w:color="auto"/>
              <w:bottom w:val="single" w:sz="8" w:space="0" w:color="auto"/>
              <w:right w:val="single" w:sz="8" w:space="0" w:color="auto"/>
            </w:tcBorders>
          </w:tcPr>
          <w:p w14:paraId="579B38AE" w14:textId="77777777" w:rsidR="00023FE7" w:rsidRPr="002B3C75" w:rsidRDefault="00023FE7" w:rsidP="00230E01">
            <w:pPr>
              <w:spacing w:before="60"/>
              <w:ind w:left="360" w:right="720"/>
              <w:jc w:val="center"/>
              <w:rPr>
                <w:lang w:val="ru-RU"/>
              </w:rPr>
            </w:pPr>
            <w:r w:rsidRPr="006D78E7">
              <w:rPr>
                <w:rFonts w:cs="Tahoma"/>
                <w:szCs w:val="18"/>
              </w:rPr>
              <w:t>Essential</w:t>
            </w:r>
            <w:r w:rsidRPr="002B3C75">
              <w:rPr>
                <w:rFonts w:cs="Tahoma"/>
                <w:szCs w:val="18"/>
                <w:lang w:val="ru-RU"/>
              </w:rPr>
              <w:t xml:space="preserve"> </w:t>
            </w:r>
            <w:r w:rsidRPr="006D78E7">
              <w:rPr>
                <w:rFonts w:cs="Tahoma"/>
                <w:szCs w:val="18"/>
              </w:rPr>
              <w:t>Business</w:t>
            </w:r>
            <w:r w:rsidRPr="002B3C75">
              <w:rPr>
                <w:rFonts w:cs="Tahoma"/>
                <w:szCs w:val="18"/>
                <w:lang w:val="ru-RU"/>
              </w:rPr>
              <w:t xml:space="preserve"> </w:t>
            </w:r>
            <w:r w:rsidRPr="006D78E7">
              <w:rPr>
                <w:rFonts w:cs="Tahoma"/>
                <w:szCs w:val="18"/>
              </w:rPr>
              <w:t>Server</w:t>
            </w:r>
            <w:r w:rsidRPr="002B3C75">
              <w:rPr>
                <w:rFonts w:cs="Tahoma"/>
                <w:szCs w:val="18"/>
                <w:lang w:val="ru-RU"/>
              </w:rPr>
              <w:t xml:space="preserve"> </w:t>
            </w:r>
            <w:r w:rsidRPr="006D78E7">
              <w:rPr>
                <w:rFonts w:cs="Tahoma"/>
                <w:szCs w:val="18"/>
              </w:rPr>
              <w:t>Standard</w:t>
            </w:r>
            <w:r w:rsidRPr="002B3C75">
              <w:rPr>
                <w:rFonts w:cs="Tahoma"/>
                <w:szCs w:val="18"/>
                <w:lang w:val="ru-RU"/>
              </w:rPr>
              <w:t xml:space="preserve"> 2008 </w:t>
            </w:r>
            <w:r w:rsidRPr="006D78E7">
              <w:rPr>
                <w:rFonts w:cs="Tahoma"/>
                <w:szCs w:val="18"/>
              </w:rPr>
              <w:t>CAL</w:t>
            </w:r>
            <w:r w:rsidRPr="002B3C75">
              <w:rPr>
                <w:rFonts w:cs="Tahoma"/>
                <w:szCs w:val="18"/>
                <w:lang w:val="ru-RU"/>
              </w:rPr>
              <w:t xml:space="preserve"> («на</w:t>
            </w:r>
            <w:r w:rsidR="006B1C05">
              <w:rPr>
                <w:rFonts w:cs="Tahoma"/>
                <w:szCs w:val="18"/>
              </w:rPr>
              <w:t> </w:t>
            </w:r>
            <w:r w:rsidRPr="002B3C75">
              <w:rPr>
                <w:rFonts w:cs="Tahoma"/>
                <w:szCs w:val="18"/>
                <w:lang w:val="ru-RU"/>
              </w:rPr>
              <w:t>устройство» или пользовательская лицензия)</w:t>
            </w:r>
          </w:p>
          <w:p w14:paraId="78DA5681" w14:textId="77777777" w:rsidR="00230E01" w:rsidRPr="002B3C75"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6B359742" w14:textId="77777777" w:rsidR="00023FE7" w:rsidRPr="006D78E7" w:rsidRDefault="00023FE7" w:rsidP="00230E01">
            <w:pPr>
              <w:pStyle w:val="Bulletedlistflush"/>
              <w:spacing w:before="60"/>
              <w:ind w:left="576" w:right="720" w:firstLine="0"/>
              <w:jc w:val="center"/>
              <w:rPr>
                <w:rFonts w:ascii="Tahoma" w:hAnsi="Tahoma" w:cs="Tahoma"/>
                <w:sz w:val="18"/>
                <w:szCs w:val="18"/>
              </w:rPr>
            </w:pPr>
            <w:r w:rsidRPr="006D78E7">
              <w:rPr>
                <w:rFonts w:ascii="Tahoma" w:hAnsi="Tahoma" w:cs="Tahoma"/>
                <w:sz w:val="18"/>
                <w:szCs w:val="18"/>
              </w:rPr>
              <w:t>Windows Essential Business Server Standard 2008 CAL</w:t>
            </w:r>
          </w:p>
        </w:tc>
      </w:tr>
      <w:tr w:rsidR="00023FE7" w:rsidRPr="006D78E7" w14:paraId="2041DA60" w14:textId="77777777" w:rsidTr="0044720D">
        <w:trPr>
          <w:trHeight w:val="576"/>
        </w:trPr>
        <w:tc>
          <w:tcPr>
            <w:tcW w:w="3809" w:type="dxa"/>
            <w:tcBorders>
              <w:top w:val="nil"/>
              <w:left w:val="single" w:sz="8" w:space="0" w:color="auto"/>
              <w:bottom w:val="single" w:sz="8" w:space="0" w:color="auto"/>
              <w:right w:val="single" w:sz="8" w:space="0" w:color="auto"/>
            </w:tcBorders>
          </w:tcPr>
          <w:p w14:paraId="3E919C0B" w14:textId="77777777" w:rsidR="00023FE7" w:rsidRPr="002B3C75" w:rsidRDefault="00023FE7" w:rsidP="00230E01">
            <w:pPr>
              <w:spacing w:before="60"/>
              <w:ind w:left="360" w:right="720"/>
              <w:jc w:val="center"/>
              <w:rPr>
                <w:lang w:val="ru-RU"/>
              </w:rPr>
            </w:pPr>
            <w:r w:rsidRPr="006D78E7">
              <w:rPr>
                <w:rFonts w:cs="Tahoma"/>
                <w:szCs w:val="18"/>
              </w:rPr>
              <w:t>Essential</w:t>
            </w:r>
            <w:r w:rsidRPr="002B3C75">
              <w:rPr>
                <w:rFonts w:cs="Tahoma"/>
                <w:szCs w:val="18"/>
                <w:lang w:val="ru-RU"/>
              </w:rPr>
              <w:t xml:space="preserve"> </w:t>
            </w:r>
            <w:r w:rsidRPr="006D78E7">
              <w:rPr>
                <w:rFonts w:cs="Tahoma"/>
                <w:szCs w:val="18"/>
              </w:rPr>
              <w:t>Business</w:t>
            </w:r>
            <w:r w:rsidRPr="002B3C75">
              <w:rPr>
                <w:rFonts w:cs="Tahoma"/>
                <w:szCs w:val="18"/>
                <w:lang w:val="ru-RU"/>
              </w:rPr>
              <w:t xml:space="preserve"> </w:t>
            </w:r>
            <w:r w:rsidRPr="006D78E7">
              <w:rPr>
                <w:rFonts w:cs="Tahoma"/>
                <w:szCs w:val="18"/>
              </w:rPr>
              <w:t>Server</w:t>
            </w:r>
            <w:r w:rsidRPr="002B3C75">
              <w:rPr>
                <w:rFonts w:cs="Tahoma"/>
                <w:szCs w:val="18"/>
                <w:lang w:val="ru-RU"/>
              </w:rPr>
              <w:t xml:space="preserve"> </w:t>
            </w:r>
            <w:r w:rsidRPr="006D78E7">
              <w:rPr>
                <w:rFonts w:cs="Tahoma"/>
                <w:szCs w:val="18"/>
              </w:rPr>
              <w:t>Premium</w:t>
            </w:r>
            <w:r w:rsidRPr="002B3C75">
              <w:rPr>
                <w:rFonts w:cs="Tahoma"/>
                <w:szCs w:val="18"/>
                <w:lang w:val="ru-RU"/>
              </w:rPr>
              <w:t xml:space="preserve"> 2008 </w:t>
            </w:r>
            <w:r w:rsidRPr="006D78E7">
              <w:rPr>
                <w:rFonts w:cs="Tahoma"/>
                <w:szCs w:val="18"/>
              </w:rPr>
              <w:t>CAL</w:t>
            </w:r>
            <w:r w:rsidRPr="002B3C75">
              <w:rPr>
                <w:rFonts w:cs="Tahoma"/>
                <w:szCs w:val="18"/>
                <w:lang w:val="ru-RU"/>
              </w:rPr>
              <w:t xml:space="preserve"> («на</w:t>
            </w:r>
            <w:r w:rsidR="006B1C05">
              <w:rPr>
                <w:rFonts w:cs="Tahoma"/>
                <w:szCs w:val="18"/>
              </w:rPr>
              <w:t> </w:t>
            </w:r>
            <w:r w:rsidRPr="002B3C75">
              <w:rPr>
                <w:rFonts w:cs="Tahoma"/>
                <w:szCs w:val="18"/>
                <w:lang w:val="ru-RU"/>
              </w:rPr>
              <w:t>устройство» или пользовательская лицензия)</w:t>
            </w:r>
          </w:p>
          <w:p w14:paraId="731C380C" w14:textId="77777777" w:rsidR="00230E01" w:rsidRPr="002B3C75"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1C9F2457" w14:textId="77777777" w:rsidR="00023FE7" w:rsidRPr="006D78E7" w:rsidRDefault="00023FE7" w:rsidP="00230E01">
            <w:pPr>
              <w:pStyle w:val="Bulletedlistflush"/>
              <w:spacing w:before="60"/>
              <w:ind w:left="576" w:right="720" w:firstLine="0"/>
              <w:jc w:val="center"/>
              <w:rPr>
                <w:rFonts w:ascii="Tahoma" w:hAnsi="Tahoma" w:cs="Tahoma"/>
                <w:sz w:val="18"/>
                <w:szCs w:val="18"/>
              </w:rPr>
            </w:pPr>
            <w:r w:rsidRPr="006D78E7">
              <w:rPr>
                <w:rFonts w:ascii="Tahoma" w:hAnsi="Tahoma" w:cs="Tahoma"/>
                <w:sz w:val="18"/>
                <w:szCs w:val="18"/>
              </w:rPr>
              <w:t>Windows Essential Business Server Premium 2008 CAL</w:t>
            </w:r>
          </w:p>
        </w:tc>
      </w:tr>
      <w:tr w:rsidR="00023FE7" w:rsidRPr="002B3C75" w14:paraId="12A459D9" w14:textId="77777777" w:rsidTr="0044720D">
        <w:trPr>
          <w:trHeight w:val="576"/>
        </w:trPr>
        <w:tc>
          <w:tcPr>
            <w:tcW w:w="3809" w:type="dxa"/>
            <w:tcBorders>
              <w:top w:val="nil"/>
              <w:left w:val="single" w:sz="8" w:space="0" w:color="auto"/>
              <w:bottom w:val="single" w:sz="8" w:space="0" w:color="auto"/>
              <w:right w:val="single" w:sz="8" w:space="0" w:color="auto"/>
            </w:tcBorders>
          </w:tcPr>
          <w:p w14:paraId="19635444" w14:textId="77777777" w:rsidR="00023FE7" w:rsidRPr="006D78E7" w:rsidRDefault="00023FE7" w:rsidP="00281082">
            <w:pPr>
              <w:spacing w:before="60"/>
              <w:ind w:left="360" w:right="720"/>
              <w:jc w:val="center"/>
              <w:rPr>
                <w:rFonts w:eastAsia="Calibri" w:cs="Tahoma"/>
                <w:szCs w:val="18"/>
              </w:rPr>
            </w:pPr>
            <w:r w:rsidRPr="006D78E7">
              <w:rPr>
                <w:rFonts w:cs="Tahoma"/>
                <w:szCs w:val="18"/>
              </w:rPr>
              <w:t>Обновление Windows 8.1 Профессиональная</w:t>
            </w:r>
          </w:p>
        </w:tc>
        <w:tc>
          <w:tcPr>
            <w:tcW w:w="4298" w:type="dxa"/>
            <w:tcBorders>
              <w:top w:val="nil"/>
              <w:left w:val="nil"/>
              <w:bottom w:val="single" w:sz="8" w:space="0" w:color="auto"/>
              <w:right w:val="single" w:sz="8" w:space="0" w:color="auto"/>
            </w:tcBorders>
          </w:tcPr>
          <w:p w14:paraId="12A481CF" w14:textId="77777777" w:rsidR="00A01D6B" w:rsidRPr="002B3C75" w:rsidRDefault="00A01D6B" w:rsidP="00230E01">
            <w:pPr>
              <w:pStyle w:val="Bulletedlistflush"/>
              <w:spacing w:before="60"/>
              <w:ind w:left="576" w:right="720" w:firstLine="0"/>
              <w:jc w:val="center"/>
              <w:rPr>
                <w:lang w:val="ru-RU"/>
              </w:rPr>
            </w:pPr>
            <w:r w:rsidRPr="006D78E7">
              <w:rPr>
                <w:rFonts w:ascii="Tahoma" w:hAnsi="Tahoma" w:cs="Tahoma"/>
                <w:sz w:val="18"/>
                <w:szCs w:val="18"/>
              </w:rPr>
              <w:t>Windows</w:t>
            </w:r>
            <w:r w:rsidRPr="002B3C75">
              <w:rPr>
                <w:rFonts w:ascii="Tahoma" w:hAnsi="Tahoma" w:cs="Tahoma"/>
                <w:sz w:val="18"/>
                <w:szCs w:val="18"/>
                <w:lang w:val="ru-RU"/>
              </w:rPr>
              <w:t xml:space="preserve"> 8.1 Профессиональная</w:t>
            </w:r>
          </w:p>
          <w:p w14:paraId="4C149227" w14:textId="77777777" w:rsidR="008B6EDD" w:rsidRPr="002B3C75" w:rsidRDefault="008B6EDD" w:rsidP="00A01D6B">
            <w:pPr>
              <w:pStyle w:val="Bulletedlistflush"/>
              <w:ind w:left="576" w:right="720" w:firstLine="0"/>
              <w:jc w:val="center"/>
              <w:rPr>
                <w:lang w:val="ru-RU"/>
              </w:rPr>
            </w:pPr>
            <w:r w:rsidRPr="006D78E7">
              <w:rPr>
                <w:rFonts w:ascii="Tahoma" w:hAnsi="Tahoma" w:cs="Tahoma"/>
                <w:sz w:val="18"/>
                <w:szCs w:val="18"/>
              </w:rPr>
              <w:t>Windows</w:t>
            </w:r>
            <w:r w:rsidRPr="002B3C75">
              <w:rPr>
                <w:rFonts w:ascii="Tahoma" w:hAnsi="Tahoma" w:cs="Tahoma"/>
                <w:sz w:val="18"/>
                <w:szCs w:val="18"/>
                <w:lang w:val="ru-RU"/>
              </w:rPr>
              <w:t xml:space="preserve"> 8 Профессиональная</w:t>
            </w:r>
          </w:p>
          <w:p w14:paraId="4C37C599" w14:textId="77777777" w:rsidR="00023FE7" w:rsidRPr="002B3C75" w:rsidRDefault="00023FE7" w:rsidP="008B6EDD">
            <w:pPr>
              <w:pStyle w:val="Bulletedlistflush"/>
              <w:ind w:left="576" w:right="720" w:firstLine="0"/>
              <w:jc w:val="center"/>
              <w:rPr>
                <w:rFonts w:ascii="Tahoma" w:hAnsi="Tahoma" w:cs="Tahoma"/>
                <w:sz w:val="18"/>
                <w:szCs w:val="18"/>
                <w:lang w:val="ru-RU"/>
              </w:rPr>
            </w:pPr>
            <w:r w:rsidRPr="006D78E7">
              <w:rPr>
                <w:rFonts w:ascii="Tahoma" w:hAnsi="Tahoma" w:cs="Tahoma"/>
                <w:sz w:val="18"/>
                <w:szCs w:val="18"/>
              </w:rPr>
              <w:t>Windows</w:t>
            </w:r>
            <w:r w:rsidRPr="002B3C75">
              <w:rPr>
                <w:rFonts w:ascii="Tahoma" w:hAnsi="Tahoma" w:cs="Tahoma"/>
                <w:sz w:val="18"/>
                <w:szCs w:val="18"/>
                <w:lang w:val="ru-RU"/>
              </w:rPr>
              <w:t xml:space="preserve"> 7 Профессиональная</w:t>
            </w:r>
          </w:p>
        </w:tc>
      </w:tr>
    </w:tbl>
    <w:p w14:paraId="46179673" w14:textId="77777777" w:rsidR="00991DD4" w:rsidRPr="002B3C75" w:rsidRDefault="00991DD4">
      <w:pPr>
        <w:rPr>
          <w:lang w:val="ru-RU"/>
        </w:rPr>
      </w:pPr>
    </w:p>
    <w:p w14:paraId="11F39199" w14:textId="77777777" w:rsidR="001D63BA" w:rsidRPr="002B3C75" w:rsidRDefault="001D63BA" w:rsidP="001D63BA">
      <w:pPr>
        <w:pStyle w:val="Heading2"/>
        <w:ind w:left="0"/>
        <w:rPr>
          <w:lang w:val="ru-RU"/>
        </w:rPr>
      </w:pPr>
      <w:bookmarkStart w:id="621" w:name="_Toc374286708"/>
      <w:bookmarkStart w:id="622" w:name="_Toc336338195"/>
      <w:r w:rsidRPr="002B3C75">
        <w:rPr>
          <w:rFonts w:ascii="Tahoma" w:hAnsi="Tahoma" w:cs="Tahoma"/>
          <w:color w:val="000000"/>
          <w:lang w:val="ru-RU"/>
        </w:rPr>
        <w:t xml:space="preserve">Соответствующие Продукты по предложению </w:t>
      </w:r>
      <w:r w:rsidRPr="006D78E7">
        <w:rPr>
          <w:rFonts w:ascii="Tahoma" w:hAnsi="Tahoma" w:cs="Tahoma"/>
          <w:color w:val="000000"/>
        </w:rPr>
        <w:t>Open</w:t>
      </w:r>
      <w:r w:rsidRPr="002B3C75">
        <w:rPr>
          <w:rFonts w:ascii="Tahoma" w:hAnsi="Tahoma" w:cs="Tahoma"/>
          <w:color w:val="000000"/>
          <w:lang w:val="ru-RU"/>
        </w:rPr>
        <w:t xml:space="preserve"> </w:t>
      </w:r>
      <w:r w:rsidRPr="006D78E7">
        <w:rPr>
          <w:rFonts w:ascii="Tahoma" w:hAnsi="Tahoma" w:cs="Tahoma"/>
          <w:color w:val="000000"/>
        </w:rPr>
        <w:t>Value</w:t>
      </w:r>
      <w:bookmarkEnd w:id="621"/>
    </w:p>
    <w:p w14:paraId="48254990" w14:textId="77777777" w:rsidR="001D63BA" w:rsidRPr="002B3C75" w:rsidRDefault="001D63BA" w:rsidP="001D63BA">
      <w:pPr>
        <w:pStyle w:val="Heading2"/>
        <w:ind w:left="0"/>
        <w:rPr>
          <w:lang w:val="ru-RU"/>
        </w:rPr>
      </w:pPr>
    </w:p>
    <w:p w14:paraId="5983EEE1" w14:textId="77777777" w:rsidR="001D63BA" w:rsidRPr="002B3C75" w:rsidRDefault="001D63BA" w:rsidP="001D63BA">
      <w:pPr>
        <w:rPr>
          <w:lang w:val="ru-RU"/>
        </w:rPr>
      </w:pPr>
      <w:r w:rsidRPr="002B3C75">
        <w:rPr>
          <w:rFonts w:cs="Tahoma"/>
          <w:color w:val="000000"/>
          <w:szCs w:val="18"/>
          <w:lang w:val="ru-RU"/>
        </w:rPr>
        <w:t xml:space="preserve">Конечные клиенты с действующим Соглашением </w:t>
      </w:r>
      <w:r w:rsidRPr="006D78E7">
        <w:rPr>
          <w:rFonts w:cs="Tahoma"/>
          <w:color w:val="000000"/>
          <w:szCs w:val="18"/>
        </w:rPr>
        <w:t>Open</w:t>
      </w:r>
      <w:r w:rsidRPr="002B3C75">
        <w:rPr>
          <w:rFonts w:cs="Tahoma"/>
          <w:color w:val="000000"/>
          <w:szCs w:val="18"/>
          <w:lang w:val="ru-RU"/>
        </w:rPr>
        <w:t xml:space="preserve"> </w:t>
      </w:r>
      <w:r w:rsidRPr="006D78E7">
        <w:rPr>
          <w:rFonts w:cs="Tahoma"/>
          <w:color w:val="000000"/>
          <w:szCs w:val="18"/>
        </w:rPr>
        <w:t>Value</w:t>
      </w:r>
      <w:r w:rsidRPr="002B3C75">
        <w:rPr>
          <w:rFonts w:cs="Tahoma"/>
          <w:color w:val="000000"/>
          <w:szCs w:val="18"/>
          <w:lang w:val="ru-RU"/>
        </w:rPr>
        <w:t>/</w:t>
      </w:r>
      <w:r w:rsidRPr="006D78E7">
        <w:rPr>
          <w:rFonts w:cs="Tahoma"/>
          <w:color w:val="000000"/>
          <w:szCs w:val="18"/>
        </w:rPr>
        <w:t>Open</w:t>
      </w:r>
      <w:r w:rsidRPr="002B3C75">
        <w:rPr>
          <w:rFonts w:cs="Tahoma"/>
          <w:color w:val="000000"/>
          <w:szCs w:val="18"/>
          <w:lang w:val="ru-RU"/>
        </w:rPr>
        <w:t xml:space="preserve"> </w:t>
      </w:r>
      <w:r w:rsidRPr="006D78E7">
        <w:rPr>
          <w:rFonts w:cs="Tahoma"/>
          <w:color w:val="000000"/>
          <w:szCs w:val="18"/>
        </w:rPr>
        <w:t>Value</w:t>
      </w:r>
      <w:r w:rsidRPr="002B3C75">
        <w:rPr>
          <w:rFonts w:cs="Tahoma"/>
          <w:color w:val="000000"/>
          <w:szCs w:val="18"/>
          <w:lang w:val="ru-RU"/>
        </w:rPr>
        <w:t xml:space="preserve"> </w:t>
      </w:r>
      <w:r w:rsidRPr="006D78E7">
        <w:rPr>
          <w:rFonts w:cs="Tahoma"/>
          <w:color w:val="000000"/>
          <w:szCs w:val="18"/>
        </w:rPr>
        <w:t>Subscription</w:t>
      </w:r>
      <w:r w:rsidRPr="002B3C75">
        <w:rPr>
          <w:rFonts w:cs="Tahoma"/>
          <w:color w:val="000000"/>
          <w:szCs w:val="18"/>
          <w:lang w:val="ru-RU"/>
        </w:rPr>
        <w:t xml:space="preserve">, взявшие на себя обязательства по </w:t>
      </w:r>
      <w:r w:rsidRPr="006D78E7">
        <w:rPr>
          <w:rFonts w:cs="Tahoma"/>
          <w:color w:val="000000"/>
          <w:szCs w:val="18"/>
        </w:rPr>
        <w:t>Office</w:t>
      </w:r>
      <w:r w:rsidRPr="002B3C75">
        <w:rPr>
          <w:rFonts w:cs="Tahoma"/>
          <w:color w:val="000000"/>
          <w:szCs w:val="18"/>
          <w:lang w:val="ru-RU"/>
        </w:rPr>
        <w:t xml:space="preserve"> профессиональный плюс и (или) </w:t>
      </w:r>
      <w:r w:rsidRPr="006D78E7">
        <w:rPr>
          <w:rFonts w:cs="Tahoma"/>
          <w:color w:val="000000"/>
          <w:szCs w:val="18"/>
        </w:rPr>
        <w:t>Client</w:t>
      </w:r>
      <w:r w:rsidRPr="002B3C75">
        <w:rPr>
          <w:rFonts w:cs="Tahoma"/>
          <w:color w:val="000000"/>
          <w:szCs w:val="18"/>
          <w:lang w:val="ru-RU"/>
        </w:rPr>
        <w:t xml:space="preserve"> </w:t>
      </w:r>
      <w:r w:rsidRPr="006D78E7">
        <w:rPr>
          <w:rFonts w:cs="Tahoma"/>
          <w:color w:val="000000"/>
          <w:szCs w:val="18"/>
        </w:rPr>
        <w:t>Access</w:t>
      </w:r>
      <w:r w:rsidRPr="002B3C75">
        <w:rPr>
          <w:rFonts w:cs="Tahoma"/>
          <w:color w:val="000000"/>
          <w:szCs w:val="18"/>
          <w:lang w:val="ru-RU"/>
        </w:rPr>
        <w:t xml:space="preserve"> </w:t>
      </w:r>
      <w:r w:rsidRPr="006D78E7">
        <w:rPr>
          <w:rFonts w:cs="Tahoma"/>
          <w:color w:val="000000"/>
          <w:szCs w:val="18"/>
        </w:rPr>
        <w:t>License</w:t>
      </w:r>
      <w:r w:rsidRPr="002B3C75">
        <w:rPr>
          <w:rFonts w:cs="Tahoma"/>
          <w:color w:val="000000"/>
          <w:szCs w:val="18"/>
          <w:lang w:val="ru-RU"/>
        </w:rPr>
        <w:t xml:space="preserve"> </w:t>
      </w:r>
      <w:r w:rsidRPr="006D78E7">
        <w:rPr>
          <w:rFonts w:cs="Tahoma"/>
          <w:color w:val="000000"/>
          <w:szCs w:val="18"/>
        </w:rPr>
        <w:t>Suite</w:t>
      </w:r>
      <w:r w:rsidRPr="002B3C75">
        <w:rPr>
          <w:rFonts w:cs="Tahoma"/>
          <w:color w:val="000000"/>
          <w:szCs w:val="18"/>
          <w:lang w:val="ru-RU"/>
        </w:rPr>
        <w:t xml:space="preserve"> на уровне организации, имеют право на сниженную цену на </w:t>
      </w:r>
      <w:r w:rsidRPr="006D78E7">
        <w:rPr>
          <w:rFonts w:cs="Tahoma"/>
          <w:color w:val="000000"/>
          <w:szCs w:val="18"/>
        </w:rPr>
        <w:t>Office</w:t>
      </w:r>
      <w:r w:rsidRPr="002B3C75">
        <w:rPr>
          <w:rFonts w:cs="Tahoma"/>
          <w:color w:val="000000"/>
          <w:szCs w:val="18"/>
          <w:lang w:val="ru-RU"/>
        </w:rPr>
        <w:t xml:space="preserve"> 365 для среднего бизнеса или </w:t>
      </w:r>
      <w:r w:rsidRPr="006D78E7">
        <w:rPr>
          <w:rFonts w:cs="Tahoma"/>
          <w:color w:val="000000"/>
          <w:szCs w:val="18"/>
        </w:rPr>
        <w:t>Office</w:t>
      </w:r>
      <w:r w:rsidRPr="002B3C75">
        <w:rPr>
          <w:rFonts w:cs="Tahoma"/>
          <w:color w:val="000000"/>
          <w:szCs w:val="18"/>
          <w:lang w:val="ru-RU"/>
        </w:rPr>
        <w:t xml:space="preserve"> 365 корпоративный (план </w:t>
      </w:r>
      <w:r w:rsidRPr="006D78E7">
        <w:rPr>
          <w:rFonts w:cs="Tahoma"/>
          <w:color w:val="000000"/>
          <w:szCs w:val="18"/>
        </w:rPr>
        <w:t>E</w:t>
      </w:r>
      <w:r w:rsidRPr="002B3C75">
        <w:rPr>
          <w:rFonts w:cs="Tahoma"/>
          <w:color w:val="000000"/>
          <w:szCs w:val="18"/>
          <w:lang w:val="ru-RU"/>
        </w:rPr>
        <w:t>3).</w:t>
      </w:r>
      <w:r w:rsidR="006D78E7" w:rsidRPr="002B3C75">
        <w:rPr>
          <w:rFonts w:cs="Tahoma"/>
          <w:color w:val="000000"/>
          <w:szCs w:val="18"/>
          <w:lang w:val="ru-RU"/>
        </w:rPr>
        <w:t xml:space="preserve"> </w:t>
      </w:r>
      <w:r w:rsidRPr="002B3C75">
        <w:rPr>
          <w:rFonts w:cs="Tahoma"/>
          <w:color w:val="000000"/>
          <w:szCs w:val="18"/>
          <w:lang w:val="ru-RU"/>
        </w:rPr>
        <w:t xml:space="preserve">Это предложение называется </w:t>
      </w:r>
      <w:r w:rsidRPr="006D78E7">
        <w:rPr>
          <w:rFonts w:cs="Tahoma"/>
          <w:color w:val="000000"/>
          <w:szCs w:val="18"/>
        </w:rPr>
        <w:t>Office</w:t>
      </w:r>
      <w:r w:rsidRPr="002B3C75">
        <w:rPr>
          <w:rFonts w:cs="Tahoma"/>
          <w:color w:val="000000"/>
          <w:szCs w:val="18"/>
          <w:lang w:val="ru-RU"/>
        </w:rPr>
        <w:t xml:space="preserve"> 365 </w:t>
      </w:r>
      <w:r w:rsidRPr="006D78E7">
        <w:rPr>
          <w:rFonts w:cs="Tahoma"/>
          <w:color w:val="000000"/>
          <w:szCs w:val="18"/>
        </w:rPr>
        <w:t>Open</w:t>
      </w:r>
      <w:r w:rsidRPr="002B3C75">
        <w:rPr>
          <w:rFonts w:cs="Tahoma"/>
          <w:color w:val="000000"/>
          <w:szCs w:val="18"/>
          <w:lang w:val="ru-RU"/>
        </w:rPr>
        <w:t xml:space="preserve"> </w:t>
      </w:r>
      <w:r w:rsidRPr="006D78E7">
        <w:rPr>
          <w:rFonts w:cs="Tahoma"/>
          <w:color w:val="000000"/>
          <w:szCs w:val="18"/>
        </w:rPr>
        <w:t>Value</w:t>
      </w:r>
      <w:r w:rsidRPr="002B3C75">
        <w:rPr>
          <w:rFonts w:cs="Tahoma"/>
          <w:color w:val="000000"/>
          <w:szCs w:val="18"/>
          <w:lang w:val="ru-RU"/>
        </w:rPr>
        <w:t xml:space="preserve"> </w:t>
      </w:r>
      <w:r w:rsidRPr="006D78E7">
        <w:rPr>
          <w:rFonts w:cs="Tahoma"/>
          <w:color w:val="000000"/>
          <w:szCs w:val="18"/>
        </w:rPr>
        <w:t>Offer</w:t>
      </w:r>
      <w:r w:rsidRPr="002B3C75">
        <w:rPr>
          <w:rFonts w:cs="Tahoma"/>
          <w:color w:val="000000"/>
          <w:szCs w:val="18"/>
          <w:lang w:val="ru-RU"/>
        </w:rPr>
        <w:t>; дополнительную информацию клиент может получить у торгового посредника.</w:t>
      </w:r>
    </w:p>
    <w:p w14:paraId="35701836" w14:textId="77777777" w:rsidR="001D63BA" w:rsidRPr="002B3C75" w:rsidRDefault="001D63BA" w:rsidP="00456002">
      <w:pPr>
        <w:pStyle w:val="Heading2"/>
        <w:ind w:left="0"/>
        <w:rPr>
          <w:lang w:val="ru-RU"/>
        </w:rPr>
      </w:pPr>
    </w:p>
    <w:p w14:paraId="285DADBB" w14:textId="77777777" w:rsidR="00456002" w:rsidRPr="006D78E7" w:rsidRDefault="00456002" w:rsidP="00456002">
      <w:pPr>
        <w:pStyle w:val="Heading2"/>
        <w:ind w:left="0"/>
      </w:pPr>
      <w:bookmarkStart w:id="623" w:name="_Toc374286709"/>
      <w:r w:rsidRPr="006D78E7">
        <w:rPr>
          <w:rFonts w:ascii="Tahoma" w:hAnsi="Tahoma" w:cs="Tahoma"/>
        </w:rPr>
        <w:t>Обновленные условия Соглашения Enterprise Agreement и программы Enterprise Subscription Agreement</w:t>
      </w:r>
      <w:bookmarkEnd w:id="622"/>
      <w:bookmarkEnd w:id="623"/>
    </w:p>
    <w:p w14:paraId="2CDE97CE" w14:textId="77777777" w:rsidR="00456002" w:rsidRPr="006D78E7" w:rsidRDefault="00456002" w:rsidP="00456002">
      <w:pPr>
        <w:tabs>
          <w:tab w:val="left" w:pos="360"/>
        </w:tabs>
      </w:pPr>
    </w:p>
    <w:p w14:paraId="72728E81" w14:textId="77777777" w:rsidR="00456002" w:rsidRPr="002B3C75" w:rsidRDefault="00456002" w:rsidP="00F06EC5">
      <w:pPr>
        <w:keepNext/>
        <w:spacing w:after="60"/>
        <w:outlineLvl w:val="3"/>
        <w:rPr>
          <w:lang w:val="ru-RU"/>
        </w:rPr>
      </w:pPr>
      <w:r w:rsidRPr="002B3C75">
        <w:rPr>
          <w:rFonts w:cs="Tahoma"/>
          <w:b/>
          <w:szCs w:val="20"/>
          <w:lang w:val="ru-RU"/>
        </w:rPr>
        <w:t xml:space="preserve">Веб-службы </w:t>
      </w:r>
      <w:r w:rsidRPr="006D78E7">
        <w:rPr>
          <w:rFonts w:cs="Tahoma"/>
          <w:b/>
          <w:szCs w:val="20"/>
        </w:rPr>
        <w:t>Enterprise</w:t>
      </w:r>
      <w:r w:rsidRPr="002B3C75">
        <w:rPr>
          <w:rFonts w:cs="Tahoma"/>
          <w:b/>
          <w:szCs w:val="20"/>
          <w:lang w:val="ru-RU"/>
        </w:rPr>
        <w:t>, соответствующие требованиям к Базовому продукту</w:t>
      </w:r>
    </w:p>
    <w:p w14:paraId="2FD1CE72" w14:textId="77777777" w:rsidR="00456002" w:rsidRPr="002B3C75" w:rsidRDefault="00456002" w:rsidP="00366502">
      <w:pPr>
        <w:tabs>
          <w:tab w:val="left" w:pos="360"/>
        </w:tabs>
        <w:rPr>
          <w:lang w:val="ru-RU"/>
        </w:rPr>
      </w:pPr>
      <w:r w:rsidRPr="002B3C75">
        <w:rPr>
          <w:rFonts w:cs="Tahoma"/>
          <w:b/>
          <w:szCs w:val="20"/>
          <w:lang w:val="ru-RU"/>
        </w:rPr>
        <w:t>Примечание.</w:t>
      </w:r>
      <w:r w:rsidRPr="002B3C75">
        <w:rPr>
          <w:rFonts w:cs="Tahoma"/>
          <w:szCs w:val="20"/>
          <w:lang w:val="ru-RU"/>
        </w:rPr>
        <w:t xml:space="preserve"> Нижеприведенные условия применяются к клиентам Соглашения </w:t>
      </w:r>
      <w:r w:rsidRPr="006D78E7">
        <w:rPr>
          <w:rFonts w:cs="Tahoma"/>
          <w:szCs w:val="20"/>
        </w:rPr>
        <w:t>Enterprise</w:t>
      </w:r>
      <w:r w:rsidRPr="002B3C75">
        <w:rPr>
          <w:rFonts w:cs="Tahoma"/>
          <w:szCs w:val="20"/>
          <w:lang w:val="ru-RU"/>
        </w:rPr>
        <w:t xml:space="preserve"> и Соглашения о</w:t>
      </w:r>
      <w:r w:rsidR="006B1C05">
        <w:rPr>
          <w:rFonts w:cs="Tahoma"/>
          <w:szCs w:val="20"/>
        </w:rPr>
        <w:t> </w:t>
      </w:r>
      <w:r w:rsidRPr="002B3C75">
        <w:rPr>
          <w:rFonts w:cs="Tahoma"/>
          <w:szCs w:val="20"/>
          <w:lang w:val="ru-RU"/>
        </w:rPr>
        <w:t xml:space="preserve">регистрации </w:t>
      </w:r>
      <w:r w:rsidRPr="006D78E7">
        <w:rPr>
          <w:rFonts w:cs="Tahoma"/>
          <w:szCs w:val="20"/>
        </w:rPr>
        <w:t>Enterprise</w:t>
      </w:r>
      <w:r w:rsidRPr="002B3C75">
        <w:rPr>
          <w:rFonts w:cs="Tahoma"/>
          <w:szCs w:val="20"/>
          <w:lang w:val="ru-RU"/>
        </w:rPr>
        <w:t xml:space="preserve"> </w:t>
      </w:r>
      <w:r w:rsidRPr="006D78E7">
        <w:rPr>
          <w:rFonts w:cs="Tahoma"/>
          <w:szCs w:val="20"/>
        </w:rPr>
        <w:t>Subscription</w:t>
      </w:r>
      <w:r w:rsidRPr="002B3C75">
        <w:rPr>
          <w:rFonts w:cs="Tahoma"/>
          <w:szCs w:val="20"/>
          <w:lang w:val="ru-RU"/>
        </w:rPr>
        <w:t xml:space="preserve">, имеющим право на приобретение Веб-служб </w:t>
      </w:r>
      <w:r w:rsidRPr="006D78E7">
        <w:rPr>
          <w:rFonts w:cs="Tahoma"/>
          <w:szCs w:val="20"/>
        </w:rPr>
        <w:t>Enterprise</w:t>
      </w:r>
      <w:r w:rsidRPr="002B3C75">
        <w:rPr>
          <w:rFonts w:cs="Tahoma"/>
          <w:szCs w:val="20"/>
          <w:lang w:val="ru-RU"/>
        </w:rPr>
        <w:t>.</w:t>
      </w:r>
      <w:r w:rsidR="006D78E7" w:rsidRPr="002B3C75">
        <w:rPr>
          <w:rFonts w:cs="Tahoma"/>
          <w:szCs w:val="20"/>
          <w:lang w:val="ru-RU"/>
        </w:rPr>
        <w:t xml:space="preserve"> </w:t>
      </w:r>
      <w:r w:rsidRPr="002B3C75">
        <w:rPr>
          <w:rFonts w:cs="Tahoma"/>
          <w:szCs w:val="20"/>
          <w:lang w:val="ru-RU"/>
        </w:rPr>
        <w:t>Клиентам, не</w:t>
      </w:r>
      <w:r w:rsidR="006B1C05">
        <w:rPr>
          <w:rFonts w:cs="Tahoma"/>
          <w:szCs w:val="20"/>
        </w:rPr>
        <w:t> </w:t>
      </w:r>
      <w:r w:rsidRPr="002B3C75">
        <w:rPr>
          <w:rFonts w:cs="Tahoma"/>
          <w:szCs w:val="20"/>
          <w:lang w:val="ru-RU"/>
        </w:rPr>
        <w:t xml:space="preserve">уверенным в наличии у них права на приобретение Веб-служб </w:t>
      </w:r>
      <w:r w:rsidRPr="006D78E7">
        <w:rPr>
          <w:rFonts w:cs="Tahoma"/>
          <w:szCs w:val="20"/>
        </w:rPr>
        <w:t>Enterprise</w:t>
      </w:r>
      <w:r w:rsidRPr="002B3C75">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6D78E7">
        <w:rPr>
          <w:rFonts w:cs="Tahoma"/>
          <w:szCs w:val="20"/>
        </w:rPr>
        <w:t>Microsoft</w:t>
      </w:r>
      <w:r w:rsidRPr="002B3C75">
        <w:rPr>
          <w:rFonts w:cs="Tahoma"/>
          <w:szCs w:val="20"/>
          <w:lang w:val="ru-RU"/>
        </w:rPr>
        <w:t xml:space="preserve"> для получения дополнительных сведений.</w:t>
      </w:r>
      <w:r w:rsidR="006D78E7" w:rsidRPr="002B3C75">
        <w:rPr>
          <w:rFonts w:cs="Tahoma"/>
          <w:szCs w:val="20"/>
          <w:lang w:val="ru-RU"/>
        </w:rPr>
        <w:t xml:space="preserve"> </w:t>
      </w:r>
    </w:p>
    <w:p w14:paraId="1EE9AE54" w14:textId="77777777" w:rsidR="00456002" w:rsidRPr="002B3C75" w:rsidRDefault="00456002" w:rsidP="00366502">
      <w:pPr>
        <w:tabs>
          <w:tab w:val="left" w:pos="360"/>
        </w:tabs>
        <w:rPr>
          <w:spacing w:val="-2"/>
          <w:lang w:val="ru-RU"/>
        </w:rPr>
      </w:pPr>
      <w:r w:rsidRPr="002B3C75">
        <w:rPr>
          <w:rFonts w:cs="Tahoma"/>
          <w:spacing w:val="-2"/>
          <w:szCs w:val="20"/>
          <w:lang w:val="ru-RU"/>
        </w:rPr>
        <w:t xml:space="preserve">Сочетание Базовых продуктов и Веб-служб </w:t>
      </w:r>
      <w:r w:rsidRPr="006B1C05">
        <w:rPr>
          <w:rFonts w:cs="Tahoma"/>
          <w:spacing w:val="-2"/>
          <w:szCs w:val="20"/>
        </w:rPr>
        <w:t>Enterprise</w:t>
      </w:r>
      <w:r w:rsidRPr="002B3C75">
        <w:rPr>
          <w:rFonts w:cs="Tahoma"/>
          <w:spacing w:val="-2"/>
          <w:szCs w:val="20"/>
          <w:lang w:val="ru-RU"/>
        </w:rPr>
        <w:t xml:space="preserve"> может использоваться для обеспечения требований программы </w:t>
      </w:r>
      <w:r w:rsidRPr="006B1C05">
        <w:rPr>
          <w:rFonts w:cs="Tahoma"/>
          <w:spacing w:val="-2"/>
          <w:szCs w:val="20"/>
        </w:rPr>
        <w:t>Enterprise</w:t>
      </w:r>
      <w:r w:rsidRPr="002B3C75">
        <w:rPr>
          <w:rFonts w:cs="Tahoma"/>
          <w:spacing w:val="-2"/>
          <w:szCs w:val="20"/>
          <w:lang w:val="ru-RU"/>
        </w:rPr>
        <w:t xml:space="preserve">, указанных в соглашениях </w:t>
      </w:r>
      <w:r w:rsidRPr="006B1C05">
        <w:rPr>
          <w:rFonts w:cs="Tahoma"/>
          <w:spacing w:val="-2"/>
          <w:szCs w:val="20"/>
        </w:rPr>
        <w:t>Enterprise</w:t>
      </w:r>
      <w:r w:rsidRPr="002B3C75">
        <w:rPr>
          <w:rFonts w:cs="Tahoma"/>
          <w:spacing w:val="-2"/>
          <w:szCs w:val="20"/>
          <w:lang w:val="ru-RU"/>
        </w:rPr>
        <w:t xml:space="preserve"> или соглашениях о регистрации </w:t>
      </w:r>
      <w:r w:rsidRPr="006B1C05">
        <w:rPr>
          <w:rFonts w:cs="Tahoma"/>
          <w:spacing w:val="-2"/>
          <w:szCs w:val="20"/>
        </w:rPr>
        <w:t>Enterprise</w:t>
      </w:r>
      <w:r w:rsidRPr="002B3C75">
        <w:rPr>
          <w:rFonts w:cs="Tahoma"/>
          <w:spacing w:val="-2"/>
          <w:szCs w:val="20"/>
          <w:lang w:val="ru-RU"/>
        </w:rPr>
        <w:t xml:space="preserve"> </w:t>
      </w:r>
      <w:r w:rsidRPr="006B1C05">
        <w:rPr>
          <w:rFonts w:cs="Tahoma"/>
          <w:spacing w:val="-2"/>
          <w:szCs w:val="20"/>
        </w:rPr>
        <w:t>Subscription</w:t>
      </w:r>
      <w:r w:rsidRPr="002B3C75">
        <w:rPr>
          <w:rFonts w:cs="Tahoma"/>
          <w:spacing w:val="-2"/>
          <w:szCs w:val="20"/>
          <w:lang w:val="ru-RU"/>
        </w:rPr>
        <w:t>.</w:t>
      </w:r>
    </w:p>
    <w:p w14:paraId="05D187DD" w14:textId="77777777" w:rsidR="00456002" w:rsidRPr="002B3C75" w:rsidRDefault="00456002" w:rsidP="00366502">
      <w:pPr>
        <w:tabs>
          <w:tab w:val="left" w:pos="360"/>
        </w:tabs>
        <w:rPr>
          <w:lang w:val="ru-RU"/>
        </w:rPr>
      </w:pPr>
    </w:p>
    <w:p w14:paraId="5255D75E" w14:textId="77777777" w:rsidR="00456002" w:rsidRPr="002B3C75" w:rsidRDefault="00456002" w:rsidP="00366502">
      <w:pPr>
        <w:tabs>
          <w:tab w:val="left" w:pos="360"/>
        </w:tabs>
        <w:rPr>
          <w:lang w:val="ru-RU"/>
        </w:rPr>
      </w:pPr>
      <w:r w:rsidRPr="002B3C75">
        <w:rPr>
          <w:rFonts w:cs="Tahoma"/>
          <w:szCs w:val="20"/>
          <w:lang w:val="ru-RU"/>
        </w:rPr>
        <w:t xml:space="preserve">В следующей таблице указаны Веб-службы </w:t>
      </w:r>
      <w:r w:rsidRPr="006D78E7">
        <w:rPr>
          <w:rFonts w:cs="Tahoma"/>
          <w:szCs w:val="20"/>
        </w:rPr>
        <w:t>Enterprise</w:t>
      </w:r>
      <w:r w:rsidRPr="002B3C75">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6D78E7">
        <w:rPr>
          <w:rFonts w:cs="Tahoma"/>
          <w:szCs w:val="20"/>
        </w:rPr>
        <w:t>Enterprise</w:t>
      </w:r>
      <w:r w:rsidRPr="002B3C75">
        <w:rPr>
          <w:rFonts w:cs="Tahoma"/>
          <w:szCs w:val="20"/>
          <w:lang w:val="ru-RU"/>
        </w:rPr>
        <w:t xml:space="preserve"> для Базовых продуктов.</w:t>
      </w:r>
      <w:r w:rsidR="006D78E7" w:rsidRPr="002B3C75">
        <w:rPr>
          <w:rFonts w:cs="Tahoma"/>
          <w:szCs w:val="20"/>
          <w:lang w:val="ru-RU"/>
        </w:rPr>
        <w:t xml:space="preserve"> </w:t>
      </w:r>
    </w:p>
    <w:p w14:paraId="4233FFD3" w14:textId="77777777" w:rsidR="00456002" w:rsidRPr="002B3C75" w:rsidRDefault="00456002" w:rsidP="0055442E">
      <w:pPr>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6D78E7" w14:paraId="48E36C54"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FEA10DA" w14:textId="77777777" w:rsidR="00456002" w:rsidRPr="006D78E7" w:rsidRDefault="00456002" w:rsidP="005C647E">
            <w:pPr>
              <w:keepNext/>
              <w:jc w:val="center"/>
              <w:rPr>
                <w:rFonts w:cs="Tahoma"/>
                <w:b/>
              </w:rPr>
            </w:pPr>
            <w:r w:rsidRPr="006D78E7">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319554D0" w14:textId="77777777" w:rsidR="00456002" w:rsidRPr="006D78E7" w:rsidRDefault="00456002" w:rsidP="005C647E">
            <w:pPr>
              <w:keepNext/>
              <w:jc w:val="center"/>
              <w:rPr>
                <w:rFonts w:cs="Tahoma"/>
                <w:b/>
              </w:rPr>
            </w:pPr>
            <w:r w:rsidRPr="006D78E7">
              <w:rPr>
                <w:rFonts w:cs="Tahoma"/>
                <w:b/>
                <w:bCs/>
              </w:rPr>
              <w:t>Базовые веб-службы***</w:t>
            </w:r>
          </w:p>
        </w:tc>
      </w:tr>
      <w:tr w:rsidR="00E71EB9" w:rsidRPr="00550977" w14:paraId="7ABF25B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7BFB844" w14:textId="77777777" w:rsidR="00E71EB9" w:rsidRPr="006D78E7" w:rsidRDefault="00E71EB9" w:rsidP="005C647E">
            <w:pPr>
              <w:ind w:left="144"/>
              <w:rPr>
                <w:rFonts w:cs="Tahoma"/>
                <w:szCs w:val="18"/>
              </w:rPr>
            </w:pPr>
            <w:r w:rsidRPr="006D78E7">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14:paraId="710CFC2A" w14:textId="77777777" w:rsidR="00E71EB9" w:rsidRPr="006D78E7" w:rsidRDefault="00E71EB9" w:rsidP="00346F4B">
            <w:pPr>
              <w:numPr>
                <w:ilvl w:val="0"/>
                <w:numId w:val="35"/>
              </w:numPr>
              <w:spacing w:after="60"/>
              <w:ind w:left="907"/>
            </w:pPr>
            <w:r w:rsidRPr="006D78E7">
              <w:rPr>
                <w:rFonts w:cs="Tahoma"/>
                <w:color w:val="000000"/>
                <w:szCs w:val="18"/>
              </w:rPr>
              <w:t>Office 365 (корпоративный E3)</w:t>
            </w:r>
          </w:p>
          <w:p w14:paraId="1A32D3F1" w14:textId="77777777" w:rsidR="00E71EB9" w:rsidRPr="006D78E7" w:rsidRDefault="00E71EB9" w:rsidP="00346F4B">
            <w:pPr>
              <w:numPr>
                <w:ilvl w:val="0"/>
                <w:numId w:val="35"/>
              </w:numPr>
              <w:spacing w:after="60"/>
              <w:ind w:left="907"/>
            </w:pPr>
            <w:r w:rsidRPr="006D78E7">
              <w:rPr>
                <w:rFonts w:cs="Tahoma"/>
                <w:color w:val="000000"/>
                <w:szCs w:val="18"/>
              </w:rPr>
              <w:t xml:space="preserve">Office 365 (корпоративный E4) </w:t>
            </w:r>
          </w:p>
          <w:p w14:paraId="2AF9819E" w14:textId="77777777" w:rsidR="00E71EB9" w:rsidRPr="001B3AF3" w:rsidRDefault="00E71EB9" w:rsidP="00346F4B">
            <w:pPr>
              <w:numPr>
                <w:ilvl w:val="0"/>
                <w:numId w:val="35"/>
              </w:numPr>
              <w:spacing w:after="60"/>
              <w:ind w:left="907"/>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40EE65A9" w14:textId="77777777" w:rsidR="00E71EB9" w:rsidRPr="001B3AF3" w:rsidRDefault="00E71EB9" w:rsidP="00346F4B">
            <w:pPr>
              <w:numPr>
                <w:ilvl w:val="0"/>
                <w:numId w:val="35"/>
              </w:numPr>
              <w:spacing w:after="60"/>
              <w:ind w:left="907"/>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14BEE761" w14:textId="77777777" w:rsidR="00C571BD" w:rsidRPr="001B3AF3" w:rsidRDefault="00C571BD" w:rsidP="00F06EC5">
            <w:pPr>
              <w:ind w:left="907"/>
              <w:rPr>
                <w:rFonts w:cs="Tahoma"/>
                <w:color w:val="000000"/>
                <w:szCs w:val="18"/>
                <w:lang w:val="ru-RU"/>
              </w:rPr>
            </w:pPr>
          </w:p>
        </w:tc>
      </w:tr>
      <w:tr w:rsidR="00E71EB9" w:rsidRPr="006D78E7" w14:paraId="5FE7802D"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215CCA6" w14:textId="77777777" w:rsidR="00E71EB9" w:rsidRPr="006D78E7" w:rsidRDefault="00E71EB9" w:rsidP="005C647E">
            <w:pPr>
              <w:ind w:left="144"/>
              <w:rPr>
                <w:rFonts w:cs="Tahoma"/>
                <w:szCs w:val="18"/>
              </w:rPr>
            </w:pPr>
            <w:r w:rsidRPr="006D78E7">
              <w:rPr>
                <w:rFonts w:cs="Tahoma"/>
                <w:szCs w:val="18"/>
              </w:rPr>
              <w:t>Core CAL Suite</w:t>
            </w:r>
          </w:p>
        </w:tc>
        <w:tc>
          <w:tcPr>
            <w:tcW w:w="4157" w:type="dxa"/>
            <w:tcBorders>
              <w:top w:val="nil"/>
              <w:left w:val="nil"/>
              <w:bottom w:val="single" w:sz="4" w:space="0" w:color="auto"/>
              <w:right w:val="single" w:sz="8" w:space="0" w:color="auto"/>
            </w:tcBorders>
            <w:vAlign w:val="center"/>
          </w:tcPr>
          <w:p w14:paraId="6958AB95" w14:textId="77777777" w:rsidR="008368B4" w:rsidRPr="006D78E7" w:rsidRDefault="008368B4" w:rsidP="00346F4B">
            <w:pPr>
              <w:numPr>
                <w:ilvl w:val="0"/>
                <w:numId w:val="35"/>
              </w:numPr>
              <w:spacing w:before="60" w:after="60"/>
              <w:ind w:left="907"/>
            </w:pPr>
            <w:r w:rsidRPr="006D78E7">
              <w:rPr>
                <w:rFonts w:cs="Tahoma"/>
                <w:color w:val="000000"/>
                <w:szCs w:val="18"/>
              </w:rPr>
              <w:t>Office 365 (корпоративный E1)*</w:t>
            </w:r>
          </w:p>
          <w:p w14:paraId="09BB6493" w14:textId="77777777" w:rsidR="008368B4" w:rsidRPr="006D78E7" w:rsidRDefault="008368B4" w:rsidP="00346F4B">
            <w:pPr>
              <w:numPr>
                <w:ilvl w:val="0"/>
                <w:numId w:val="35"/>
              </w:numPr>
              <w:spacing w:after="60"/>
            </w:pPr>
            <w:r w:rsidRPr="006D78E7">
              <w:rPr>
                <w:rFonts w:cs="Tahoma"/>
                <w:color w:val="000000"/>
                <w:szCs w:val="18"/>
              </w:rPr>
              <w:t>Office 365 (корпоративный E3)*</w:t>
            </w:r>
          </w:p>
          <w:p w14:paraId="750E0F06" w14:textId="77777777" w:rsidR="008368B4" w:rsidRPr="006D78E7" w:rsidRDefault="008368B4" w:rsidP="00346F4B">
            <w:pPr>
              <w:numPr>
                <w:ilvl w:val="0"/>
                <w:numId w:val="35"/>
              </w:numPr>
              <w:spacing w:after="60"/>
            </w:pPr>
            <w:r w:rsidRPr="006D78E7">
              <w:rPr>
                <w:rFonts w:cs="Tahoma"/>
                <w:color w:val="000000"/>
                <w:szCs w:val="18"/>
              </w:rPr>
              <w:t>Office 365 (корпоративный E4)*</w:t>
            </w:r>
          </w:p>
          <w:p w14:paraId="37635F27" w14:textId="77777777" w:rsidR="008368B4" w:rsidRPr="001B3AF3" w:rsidRDefault="008368B4" w:rsidP="00346F4B">
            <w:pPr>
              <w:numPr>
                <w:ilvl w:val="0"/>
                <w:numId w:val="35"/>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1)*</w:t>
            </w:r>
          </w:p>
          <w:p w14:paraId="7A462C50" w14:textId="77777777" w:rsidR="008368B4" w:rsidRPr="001B3AF3" w:rsidRDefault="004D2744" w:rsidP="00346F4B">
            <w:pPr>
              <w:numPr>
                <w:ilvl w:val="0"/>
                <w:numId w:val="35"/>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711EEE66" w14:textId="77777777" w:rsidR="008368B4" w:rsidRPr="001B3AF3" w:rsidRDefault="008368B4" w:rsidP="00346F4B">
            <w:pPr>
              <w:numPr>
                <w:ilvl w:val="0"/>
                <w:numId w:val="35"/>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4AACAA47" w14:textId="77777777" w:rsidR="00822871" w:rsidRPr="006D78E7" w:rsidRDefault="00E71EB9" w:rsidP="00346F4B">
            <w:pPr>
              <w:numPr>
                <w:ilvl w:val="0"/>
                <w:numId w:val="35"/>
              </w:numPr>
              <w:spacing w:after="60"/>
            </w:pPr>
            <w:r w:rsidRPr="006D78E7">
              <w:rPr>
                <w:rFonts w:cs="Tahoma"/>
                <w:color w:val="000000"/>
                <w:szCs w:val="18"/>
              </w:rPr>
              <w:t xml:space="preserve">Windows Intune* </w:t>
            </w:r>
          </w:p>
          <w:p w14:paraId="5D0D3CEF" w14:textId="77777777" w:rsidR="00822871" w:rsidRPr="006D78E7" w:rsidRDefault="00822871" w:rsidP="00F06EC5">
            <w:pPr>
              <w:ind w:left="907"/>
              <w:rPr>
                <w:rFonts w:cs="Tahoma"/>
                <w:color w:val="000000"/>
                <w:szCs w:val="18"/>
              </w:rPr>
            </w:pPr>
          </w:p>
        </w:tc>
      </w:tr>
      <w:tr w:rsidR="00E71EB9" w:rsidRPr="006D78E7" w14:paraId="6CCADFF5"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4F2D3901" w14:textId="77777777" w:rsidR="00E71EB9" w:rsidRPr="006D78E7" w:rsidRDefault="00E71EB9" w:rsidP="005C647E">
            <w:pPr>
              <w:ind w:left="144"/>
              <w:rPr>
                <w:rFonts w:cs="Tahoma"/>
                <w:szCs w:val="18"/>
              </w:rPr>
            </w:pPr>
            <w:r w:rsidRPr="006D78E7">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14F0C278" w14:textId="77777777" w:rsidR="008368B4" w:rsidRPr="006D78E7" w:rsidRDefault="008368B4" w:rsidP="00346F4B">
            <w:pPr>
              <w:numPr>
                <w:ilvl w:val="0"/>
                <w:numId w:val="36"/>
              </w:numPr>
              <w:spacing w:before="60" w:after="60"/>
              <w:ind w:left="907"/>
            </w:pPr>
            <w:r w:rsidRPr="006D78E7">
              <w:rPr>
                <w:rFonts w:eastAsia="Calibri" w:cs="Tahoma"/>
                <w:color w:val="000000"/>
                <w:szCs w:val="18"/>
              </w:rPr>
              <w:t xml:space="preserve">Office 365 </w:t>
            </w:r>
            <w:r w:rsidRPr="006D78E7">
              <w:rPr>
                <w:rFonts w:cs="Tahoma"/>
                <w:color w:val="000000"/>
                <w:szCs w:val="18"/>
              </w:rPr>
              <w:t>(корпоративный E3)*</w:t>
            </w:r>
          </w:p>
          <w:p w14:paraId="736126AB" w14:textId="77777777" w:rsidR="008368B4" w:rsidRPr="006D78E7" w:rsidRDefault="008368B4" w:rsidP="00346F4B">
            <w:pPr>
              <w:numPr>
                <w:ilvl w:val="0"/>
                <w:numId w:val="36"/>
              </w:numPr>
              <w:spacing w:after="60"/>
            </w:pPr>
            <w:r w:rsidRPr="006D78E7">
              <w:rPr>
                <w:rFonts w:eastAsia="Calibri" w:cs="Tahoma"/>
                <w:color w:val="000000"/>
                <w:szCs w:val="18"/>
              </w:rPr>
              <w:t xml:space="preserve">Office 365 </w:t>
            </w:r>
            <w:r w:rsidRPr="006D78E7">
              <w:rPr>
                <w:rFonts w:cs="Tahoma"/>
                <w:color w:val="000000"/>
                <w:szCs w:val="18"/>
              </w:rPr>
              <w:t>(корпоративный E4)*</w:t>
            </w:r>
          </w:p>
          <w:p w14:paraId="71156D59" w14:textId="77777777" w:rsidR="008368B4" w:rsidRPr="001B3AF3" w:rsidRDefault="008368B4" w:rsidP="00346F4B">
            <w:pPr>
              <w:numPr>
                <w:ilvl w:val="0"/>
                <w:numId w:val="36"/>
              </w:numPr>
              <w:spacing w:after="60"/>
              <w:rPr>
                <w:lang w:val="ru-RU"/>
              </w:rPr>
            </w:pPr>
            <w:r w:rsidRPr="006D78E7">
              <w:rPr>
                <w:rFonts w:eastAsia="Calibri" w:cs="Tahoma"/>
                <w:color w:val="000000"/>
                <w:szCs w:val="18"/>
              </w:rPr>
              <w:t>Office</w:t>
            </w:r>
            <w:r w:rsidRPr="001B3AF3">
              <w:rPr>
                <w:rFonts w:eastAsia="Calibri" w:cs="Tahoma"/>
                <w:color w:val="000000"/>
                <w:szCs w:val="18"/>
                <w:lang w:val="ru-RU"/>
              </w:rPr>
              <w:t xml:space="preserve"> 365 </w:t>
            </w:r>
            <w:r w:rsidRPr="001B3AF3">
              <w:rPr>
                <w:rFonts w:cs="Tahoma"/>
                <w:color w:val="000000"/>
                <w:szCs w:val="18"/>
                <w:lang w:val="ru-RU"/>
              </w:rPr>
              <w:t xml:space="preserve">(для государственных организаций </w:t>
            </w:r>
            <w:r w:rsidRPr="006D78E7">
              <w:rPr>
                <w:rFonts w:cs="Tahoma"/>
                <w:color w:val="000000"/>
                <w:szCs w:val="18"/>
              </w:rPr>
              <w:t>G</w:t>
            </w:r>
            <w:r w:rsidRPr="001B3AF3">
              <w:rPr>
                <w:rFonts w:cs="Tahoma"/>
                <w:color w:val="000000"/>
                <w:szCs w:val="18"/>
                <w:lang w:val="ru-RU"/>
              </w:rPr>
              <w:t>3)*</w:t>
            </w:r>
          </w:p>
          <w:p w14:paraId="5E10D9A7" w14:textId="77777777" w:rsidR="008368B4" w:rsidRPr="001B3AF3" w:rsidRDefault="008368B4" w:rsidP="00346F4B">
            <w:pPr>
              <w:numPr>
                <w:ilvl w:val="0"/>
                <w:numId w:val="36"/>
              </w:numPr>
              <w:spacing w:after="60"/>
              <w:rPr>
                <w:lang w:val="ru-RU"/>
              </w:rPr>
            </w:pPr>
            <w:r w:rsidRPr="006D78E7">
              <w:rPr>
                <w:rFonts w:eastAsia="Calibri" w:cs="Tahoma"/>
                <w:color w:val="000000"/>
                <w:szCs w:val="18"/>
              </w:rPr>
              <w:t>Office</w:t>
            </w:r>
            <w:r w:rsidRPr="001B3AF3">
              <w:rPr>
                <w:rFonts w:eastAsia="Calibri" w:cs="Tahoma"/>
                <w:color w:val="000000"/>
                <w:szCs w:val="18"/>
                <w:lang w:val="ru-RU"/>
              </w:rPr>
              <w:t xml:space="preserve"> 365 </w:t>
            </w:r>
            <w:r w:rsidRPr="001B3AF3">
              <w:rPr>
                <w:rFonts w:cs="Tahoma"/>
                <w:color w:val="000000"/>
                <w:szCs w:val="18"/>
                <w:lang w:val="ru-RU"/>
              </w:rPr>
              <w:t xml:space="preserve">(для государственных организаций </w:t>
            </w:r>
            <w:r w:rsidRPr="006D78E7">
              <w:rPr>
                <w:rFonts w:cs="Tahoma"/>
                <w:color w:val="000000"/>
                <w:szCs w:val="18"/>
              </w:rPr>
              <w:t>G</w:t>
            </w:r>
            <w:r w:rsidRPr="001B3AF3">
              <w:rPr>
                <w:rFonts w:cs="Tahoma"/>
                <w:color w:val="000000"/>
                <w:szCs w:val="18"/>
                <w:lang w:val="ru-RU"/>
              </w:rPr>
              <w:t>4)*</w:t>
            </w:r>
          </w:p>
          <w:p w14:paraId="477AD248" w14:textId="77777777" w:rsidR="00822871" w:rsidRPr="006D78E7" w:rsidRDefault="00E71EB9" w:rsidP="00346F4B">
            <w:pPr>
              <w:numPr>
                <w:ilvl w:val="0"/>
                <w:numId w:val="36"/>
              </w:numPr>
              <w:spacing w:after="60"/>
            </w:pPr>
            <w:r w:rsidRPr="006D78E7">
              <w:rPr>
                <w:rFonts w:cs="Tahoma"/>
                <w:color w:val="000000"/>
                <w:szCs w:val="18"/>
              </w:rPr>
              <w:t>Windows Intune*</w:t>
            </w:r>
          </w:p>
          <w:p w14:paraId="4DE1DC3D" w14:textId="77777777" w:rsidR="00E71EB9" w:rsidRPr="006D78E7" w:rsidRDefault="00E71EB9" w:rsidP="0038120B">
            <w:pPr>
              <w:ind w:left="907"/>
              <w:rPr>
                <w:rFonts w:cs="Tahoma"/>
                <w:color w:val="000000"/>
                <w:szCs w:val="18"/>
              </w:rPr>
            </w:pPr>
          </w:p>
        </w:tc>
      </w:tr>
    </w:tbl>
    <w:p w14:paraId="3DFEA501" w14:textId="77777777" w:rsidR="00456002" w:rsidRPr="001B3AF3" w:rsidRDefault="00456002" w:rsidP="00456002">
      <w:pPr>
        <w:tabs>
          <w:tab w:val="left" w:pos="360"/>
        </w:tabs>
        <w:ind w:left="720"/>
        <w:rPr>
          <w:lang w:val="ru-RU"/>
        </w:rPr>
      </w:pPr>
      <w:r w:rsidRPr="001B3AF3">
        <w:rPr>
          <w:rFonts w:cs="Tahoma"/>
          <w:i/>
          <w:sz w:val="16"/>
          <w:szCs w:val="20"/>
          <w:lang w:val="ru-RU"/>
        </w:rPr>
        <w:t xml:space="preserve">* Требуется соответствующая лицензия </w:t>
      </w:r>
      <w:r w:rsidRPr="006D78E7">
        <w:rPr>
          <w:rFonts w:cs="Tahoma"/>
          <w:i/>
          <w:sz w:val="16"/>
          <w:szCs w:val="20"/>
        </w:rPr>
        <w:t>CAL</w:t>
      </w:r>
      <w:r w:rsidRPr="001B3AF3">
        <w:rPr>
          <w:rFonts w:cs="Tahoma"/>
          <w:i/>
          <w:sz w:val="16"/>
          <w:szCs w:val="20"/>
          <w:lang w:val="ru-RU"/>
        </w:rPr>
        <w:t xml:space="preserve"> </w:t>
      </w:r>
      <w:r w:rsidRPr="006D78E7">
        <w:rPr>
          <w:rFonts w:cs="Tahoma"/>
          <w:i/>
          <w:sz w:val="16"/>
          <w:szCs w:val="20"/>
        </w:rPr>
        <w:t>Suite</w:t>
      </w:r>
      <w:r w:rsidRPr="001B3AF3">
        <w:rPr>
          <w:rFonts w:cs="Tahoma"/>
          <w:i/>
          <w:sz w:val="16"/>
          <w:szCs w:val="20"/>
          <w:lang w:val="ru-RU"/>
        </w:rPr>
        <w:t xml:space="preserve"> </w:t>
      </w:r>
      <w:r w:rsidRPr="006D78E7">
        <w:rPr>
          <w:rFonts w:cs="Tahoma"/>
          <w:i/>
          <w:sz w:val="16"/>
          <w:szCs w:val="20"/>
        </w:rPr>
        <w:t>Bridge</w:t>
      </w:r>
      <w:r w:rsidRPr="001B3AF3">
        <w:rPr>
          <w:rFonts w:cs="Tahoma"/>
          <w:i/>
          <w:sz w:val="16"/>
          <w:szCs w:val="20"/>
          <w:lang w:val="ru-RU"/>
        </w:rPr>
        <w:t xml:space="preserve">. Дополнительные сведения о лицензии </w:t>
      </w:r>
      <w:r w:rsidRPr="006D78E7">
        <w:rPr>
          <w:rFonts w:cs="Tahoma"/>
          <w:i/>
          <w:sz w:val="16"/>
          <w:szCs w:val="20"/>
        </w:rPr>
        <w:t>CAL</w:t>
      </w:r>
      <w:r w:rsidRPr="001B3AF3">
        <w:rPr>
          <w:rFonts w:cs="Tahoma"/>
          <w:i/>
          <w:sz w:val="16"/>
          <w:szCs w:val="20"/>
          <w:lang w:val="ru-RU"/>
        </w:rPr>
        <w:t xml:space="preserve"> </w:t>
      </w:r>
      <w:r w:rsidRPr="006D78E7">
        <w:rPr>
          <w:rFonts w:cs="Tahoma"/>
          <w:i/>
          <w:sz w:val="16"/>
          <w:szCs w:val="20"/>
        </w:rPr>
        <w:t>Suite</w:t>
      </w:r>
      <w:r w:rsidRPr="001B3AF3">
        <w:rPr>
          <w:rFonts w:cs="Tahoma"/>
          <w:i/>
          <w:sz w:val="16"/>
          <w:szCs w:val="20"/>
          <w:lang w:val="ru-RU"/>
        </w:rPr>
        <w:t xml:space="preserve"> </w:t>
      </w:r>
      <w:r w:rsidRPr="006D78E7">
        <w:rPr>
          <w:rFonts w:cs="Tahoma"/>
          <w:i/>
          <w:sz w:val="16"/>
          <w:szCs w:val="20"/>
        </w:rPr>
        <w:t>Bridge</w:t>
      </w:r>
      <w:r w:rsidRPr="001B3AF3">
        <w:rPr>
          <w:rFonts w:cs="Tahoma"/>
          <w:i/>
          <w:sz w:val="16"/>
          <w:szCs w:val="20"/>
          <w:lang w:val="ru-RU"/>
        </w:rPr>
        <w:t xml:space="preserve"> см. в разделе «Примечания о продуктах» данного документа.</w:t>
      </w:r>
    </w:p>
    <w:p w14:paraId="6D0CD986" w14:textId="77777777" w:rsidR="00456002" w:rsidRPr="001B3AF3" w:rsidRDefault="00456002" w:rsidP="00456002">
      <w:pPr>
        <w:tabs>
          <w:tab w:val="left" w:pos="360"/>
        </w:tabs>
        <w:ind w:left="720"/>
        <w:rPr>
          <w:lang w:val="ru-RU"/>
        </w:rPr>
      </w:pPr>
      <w:r w:rsidRPr="001B3AF3">
        <w:rPr>
          <w:rFonts w:cs="Tahoma"/>
          <w:i/>
          <w:sz w:val="16"/>
          <w:szCs w:val="20"/>
          <w:lang w:val="ru-RU"/>
        </w:rPr>
        <w:t>**</w:t>
      </w:r>
      <w:r w:rsidRPr="006D78E7">
        <w:rPr>
          <w:rFonts w:cs="Tahoma"/>
          <w:i/>
          <w:sz w:val="16"/>
          <w:szCs w:val="20"/>
        </w:rPr>
        <w:t>Office</w:t>
      </w:r>
      <w:r w:rsidRPr="001B3AF3">
        <w:rPr>
          <w:rFonts w:cs="Tahoma"/>
          <w:i/>
          <w:sz w:val="16"/>
          <w:szCs w:val="20"/>
          <w:lang w:val="ru-RU"/>
        </w:rPr>
        <w:t xml:space="preserve"> </w:t>
      </w:r>
      <w:r w:rsidRPr="006D78E7">
        <w:rPr>
          <w:rFonts w:cs="Tahoma"/>
          <w:i/>
          <w:sz w:val="16"/>
          <w:szCs w:val="20"/>
        </w:rPr>
        <w:t>Professional</w:t>
      </w:r>
      <w:r w:rsidRPr="001B3AF3">
        <w:rPr>
          <w:rFonts w:cs="Tahoma"/>
          <w:i/>
          <w:sz w:val="16"/>
          <w:szCs w:val="20"/>
          <w:lang w:val="ru-RU"/>
        </w:rPr>
        <w:t xml:space="preserve"> </w:t>
      </w:r>
      <w:r w:rsidRPr="006D78E7">
        <w:rPr>
          <w:rFonts w:cs="Tahoma"/>
          <w:i/>
          <w:sz w:val="16"/>
          <w:szCs w:val="20"/>
        </w:rPr>
        <w:t>Plus</w:t>
      </w:r>
      <w:r w:rsidRPr="001B3AF3">
        <w:rPr>
          <w:rFonts w:cs="Tahoma"/>
          <w:i/>
          <w:sz w:val="16"/>
          <w:szCs w:val="20"/>
          <w:lang w:val="ru-RU"/>
        </w:rPr>
        <w:t xml:space="preserve"> в </w:t>
      </w:r>
      <w:r w:rsidRPr="006D78E7">
        <w:rPr>
          <w:rFonts w:cs="Tahoma"/>
          <w:i/>
          <w:sz w:val="16"/>
          <w:szCs w:val="20"/>
        </w:rPr>
        <w:t>Office</w:t>
      </w:r>
      <w:r w:rsidRPr="001B3AF3">
        <w:rPr>
          <w:rFonts w:cs="Tahoma"/>
          <w:i/>
          <w:sz w:val="16"/>
          <w:szCs w:val="20"/>
          <w:lang w:val="ru-RU"/>
        </w:rPr>
        <w:t xml:space="preserve"> 365 и </w:t>
      </w:r>
      <w:r w:rsidRPr="006D78E7">
        <w:rPr>
          <w:rFonts w:cs="Tahoma"/>
          <w:i/>
          <w:sz w:val="16"/>
          <w:szCs w:val="20"/>
        </w:rPr>
        <w:t>Windows</w:t>
      </w:r>
      <w:r w:rsidRPr="001B3AF3">
        <w:rPr>
          <w:rFonts w:cs="Tahoma"/>
          <w:i/>
          <w:sz w:val="16"/>
          <w:szCs w:val="20"/>
          <w:lang w:val="ru-RU"/>
        </w:rPr>
        <w:t xml:space="preserve"> </w:t>
      </w:r>
      <w:r w:rsidRPr="006D78E7">
        <w:rPr>
          <w:rFonts w:cs="Tahoma"/>
          <w:i/>
          <w:sz w:val="16"/>
          <w:szCs w:val="20"/>
        </w:rPr>
        <w:t>VDA</w:t>
      </w:r>
      <w:r w:rsidRPr="001B3AF3">
        <w:rPr>
          <w:rFonts w:cs="Tahoma"/>
          <w:i/>
          <w:sz w:val="16"/>
          <w:szCs w:val="20"/>
          <w:lang w:val="ru-RU"/>
        </w:rPr>
        <w:t xml:space="preserve"> являются Базовыми продуктами и могут также соответствовать требованиям программы </w:t>
      </w:r>
      <w:r w:rsidRPr="006D78E7">
        <w:rPr>
          <w:rFonts w:cs="Tahoma"/>
          <w:i/>
          <w:sz w:val="16"/>
          <w:szCs w:val="20"/>
        </w:rPr>
        <w:t>Enterprise</w:t>
      </w:r>
      <w:r w:rsidRPr="001B3AF3">
        <w:rPr>
          <w:rFonts w:cs="Tahoma"/>
          <w:i/>
          <w:sz w:val="16"/>
          <w:szCs w:val="20"/>
          <w:lang w:val="ru-RU"/>
        </w:rPr>
        <w:t>.</w:t>
      </w:r>
    </w:p>
    <w:p w14:paraId="2101D26F" w14:textId="77777777" w:rsidR="00456002" w:rsidRPr="001B3AF3" w:rsidRDefault="00456002" w:rsidP="00366502">
      <w:pPr>
        <w:tabs>
          <w:tab w:val="left" w:pos="360"/>
        </w:tabs>
        <w:ind w:left="720"/>
        <w:rPr>
          <w:lang w:val="ru-RU"/>
        </w:rPr>
      </w:pPr>
      <w:r w:rsidRPr="001B3AF3">
        <w:rPr>
          <w:rFonts w:cs="Tahoma"/>
          <w:i/>
          <w:sz w:val="16"/>
          <w:szCs w:val="20"/>
          <w:lang w:val="ru-RU"/>
        </w:rPr>
        <w:t>***</w:t>
      </w:r>
      <w:r w:rsidRPr="006D78E7">
        <w:rPr>
          <w:rFonts w:cs="Tahoma"/>
          <w:i/>
          <w:sz w:val="16"/>
          <w:szCs w:val="20"/>
        </w:rPr>
        <w:t> </w:t>
      </w:r>
      <w:r w:rsidRPr="001B3AF3">
        <w:rPr>
          <w:rFonts w:cs="Tahoma"/>
          <w:i/>
          <w:sz w:val="16"/>
          <w:szCs w:val="20"/>
          <w:lang w:val="ru-RU"/>
        </w:rPr>
        <w:t xml:space="preserve">Базовые веб-службы включают только полные лицензии </w:t>
      </w:r>
      <w:r w:rsidRPr="006D78E7">
        <w:rPr>
          <w:rFonts w:cs="Tahoma"/>
          <w:i/>
          <w:sz w:val="16"/>
          <w:szCs w:val="20"/>
        </w:rPr>
        <w:t>USL</w:t>
      </w:r>
      <w:r w:rsidRPr="001B3AF3">
        <w:rPr>
          <w:rFonts w:cs="Tahoma"/>
          <w:i/>
          <w:sz w:val="16"/>
          <w:szCs w:val="20"/>
          <w:lang w:val="ru-RU"/>
        </w:rPr>
        <w:t>.</w:t>
      </w:r>
      <w:r w:rsidR="006D78E7" w:rsidRPr="001B3AF3">
        <w:rPr>
          <w:rFonts w:cs="Tahoma"/>
          <w:i/>
          <w:sz w:val="16"/>
          <w:szCs w:val="20"/>
          <w:lang w:val="ru-RU"/>
        </w:rPr>
        <w:t xml:space="preserve"> </w:t>
      </w:r>
      <w:r w:rsidRPr="001B3AF3">
        <w:rPr>
          <w:rFonts w:cs="Tahoma"/>
          <w:i/>
          <w:sz w:val="16"/>
          <w:szCs w:val="20"/>
          <w:lang w:val="ru-RU"/>
        </w:rPr>
        <w:t xml:space="preserve">Лицензии </w:t>
      </w:r>
      <w:r w:rsidRPr="006D78E7">
        <w:rPr>
          <w:rFonts w:cs="Tahoma"/>
          <w:i/>
          <w:sz w:val="16"/>
          <w:szCs w:val="20"/>
        </w:rPr>
        <w:t>USL</w:t>
      </w:r>
      <w:r w:rsidRPr="001B3AF3">
        <w:rPr>
          <w:rFonts w:cs="Tahoma"/>
          <w:i/>
          <w:sz w:val="16"/>
          <w:szCs w:val="20"/>
          <w:lang w:val="ru-RU"/>
        </w:rPr>
        <w:t xml:space="preserve"> для </w:t>
      </w:r>
      <w:r w:rsidRPr="006D78E7">
        <w:rPr>
          <w:rFonts w:cs="Tahoma"/>
          <w:i/>
          <w:sz w:val="16"/>
          <w:szCs w:val="20"/>
        </w:rPr>
        <w:t>Software</w:t>
      </w:r>
      <w:r w:rsidRPr="001B3AF3">
        <w:rPr>
          <w:rFonts w:cs="Tahoma"/>
          <w:i/>
          <w:sz w:val="16"/>
          <w:szCs w:val="20"/>
          <w:lang w:val="ru-RU"/>
        </w:rPr>
        <w:t xml:space="preserve"> </w:t>
      </w:r>
      <w:r w:rsidRPr="006D78E7">
        <w:rPr>
          <w:rFonts w:cs="Tahoma"/>
          <w:i/>
          <w:sz w:val="16"/>
          <w:szCs w:val="20"/>
        </w:rPr>
        <w:t>Assurance</w:t>
      </w:r>
      <w:r w:rsidRPr="001B3AF3">
        <w:rPr>
          <w:rFonts w:cs="Tahoma"/>
          <w:i/>
          <w:sz w:val="16"/>
          <w:szCs w:val="20"/>
          <w:lang w:val="ru-RU"/>
        </w:rPr>
        <w:t xml:space="preserve">, для приобретения которых требуется </w:t>
      </w:r>
      <w:r w:rsidRPr="006D78E7">
        <w:rPr>
          <w:rFonts w:cs="Tahoma"/>
          <w:i/>
          <w:sz w:val="16"/>
          <w:szCs w:val="20"/>
        </w:rPr>
        <w:t>Core</w:t>
      </w:r>
      <w:r w:rsidRPr="001B3AF3">
        <w:rPr>
          <w:rFonts w:cs="Tahoma"/>
          <w:i/>
          <w:sz w:val="16"/>
          <w:szCs w:val="20"/>
          <w:lang w:val="ru-RU"/>
        </w:rPr>
        <w:t xml:space="preserve"> </w:t>
      </w:r>
      <w:r w:rsidRPr="006D78E7">
        <w:rPr>
          <w:rFonts w:cs="Tahoma"/>
          <w:i/>
          <w:sz w:val="16"/>
          <w:szCs w:val="20"/>
        </w:rPr>
        <w:t>CAL</w:t>
      </w:r>
      <w:r w:rsidRPr="001B3AF3">
        <w:rPr>
          <w:rFonts w:cs="Tahoma"/>
          <w:i/>
          <w:sz w:val="16"/>
          <w:szCs w:val="20"/>
          <w:lang w:val="ru-RU"/>
        </w:rPr>
        <w:t xml:space="preserve"> или </w:t>
      </w:r>
      <w:r w:rsidRPr="006D78E7">
        <w:rPr>
          <w:rFonts w:cs="Tahoma"/>
          <w:i/>
          <w:sz w:val="16"/>
          <w:szCs w:val="20"/>
        </w:rPr>
        <w:t>Enterprise</w:t>
      </w:r>
      <w:r w:rsidRPr="001B3AF3">
        <w:rPr>
          <w:rFonts w:cs="Tahoma"/>
          <w:i/>
          <w:sz w:val="16"/>
          <w:szCs w:val="20"/>
          <w:lang w:val="ru-RU"/>
        </w:rPr>
        <w:t xml:space="preserve"> </w:t>
      </w:r>
      <w:r w:rsidRPr="006D78E7">
        <w:rPr>
          <w:rFonts w:cs="Tahoma"/>
          <w:i/>
          <w:sz w:val="16"/>
          <w:szCs w:val="20"/>
        </w:rPr>
        <w:t>CAL</w:t>
      </w:r>
      <w:r w:rsidRPr="001B3AF3">
        <w:rPr>
          <w:rFonts w:cs="Tahoma"/>
          <w:i/>
          <w:sz w:val="16"/>
          <w:szCs w:val="20"/>
          <w:lang w:val="ru-RU"/>
        </w:rPr>
        <w:t>, не являются Базовыми веб-службами.</w:t>
      </w:r>
    </w:p>
    <w:p w14:paraId="5DF29D67" w14:textId="77777777" w:rsidR="00366502" w:rsidRPr="001B3AF3" w:rsidRDefault="00366502" w:rsidP="00456002">
      <w:pPr>
        <w:tabs>
          <w:tab w:val="left" w:pos="360"/>
        </w:tabs>
        <w:ind w:left="720"/>
        <w:rPr>
          <w:lang w:val="ru-RU"/>
        </w:rPr>
      </w:pPr>
    </w:p>
    <w:p w14:paraId="3F8D5149" w14:textId="77777777" w:rsidR="00456002" w:rsidRPr="001B3AF3" w:rsidRDefault="00456002" w:rsidP="0055442E">
      <w:pPr>
        <w:tabs>
          <w:tab w:val="left" w:pos="360"/>
        </w:tabs>
        <w:spacing w:after="60"/>
        <w:rPr>
          <w:lang w:val="ru-RU"/>
        </w:rPr>
      </w:pPr>
      <w:r w:rsidRPr="001B3AF3">
        <w:rPr>
          <w:rFonts w:cs="Tahoma"/>
          <w:b/>
          <w:szCs w:val="18"/>
          <w:lang w:val="ru-RU"/>
        </w:rPr>
        <w:t>Допустимые варианты перехода</w:t>
      </w:r>
    </w:p>
    <w:p w14:paraId="2B742155" w14:textId="77777777" w:rsidR="00456002" w:rsidRPr="001B3AF3" w:rsidRDefault="0014632E" w:rsidP="00366502">
      <w:pPr>
        <w:tabs>
          <w:tab w:val="left" w:pos="360"/>
        </w:tabs>
        <w:rPr>
          <w:lang w:val="ru-RU"/>
        </w:rPr>
      </w:pPr>
      <w:r w:rsidRPr="001B3AF3">
        <w:rPr>
          <w:rFonts w:cs="Tahoma"/>
          <w:b/>
          <w:szCs w:val="20"/>
          <w:lang w:val="ru-RU"/>
        </w:rPr>
        <w:t xml:space="preserve">Примечание. </w:t>
      </w:r>
      <w:r w:rsidRPr="001B3AF3">
        <w:rPr>
          <w:rFonts w:cs="Tahoma"/>
          <w:szCs w:val="20"/>
          <w:lang w:val="ru-RU"/>
        </w:rPr>
        <w:t xml:space="preserve">Нижеприведенные условия применяются к клиентам Соглашения </w:t>
      </w:r>
      <w:r w:rsidRPr="006D78E7">
        <w:rPr>
          <w:rFonts w:cs="Tahoma"/>
          <w:szCs w:val="20"/>
        </w:rPr>
        <w:t>Enterprise</w:t>
      </w:r>
      <w:r w:rsidRPr="001B3AF3">
        <w:rPr>
          <w:rFonts w:cs="Tahoma"/>
          <w:szCs w:val="20"/>
          <w:lang w:val="ru-RU"/>
        </w:rPr>
        <w:t xml:space="preserve"> и Соглашения о</w:t>
      </w:r>
      <w:r w:rsidR="006B1C05">
        <w:rPr>
          <w:rFonts w:cs="Tahoma"/>
          <w:szCs w:val="20"/>
        </w:rPr>
        <w:t> </w:t>
      </w:r>
      <w:r w:rsidRPr="001B3AF3">
        <w:rPr>
          <w:rFonts w:cs="Tahoma"/>
          <w:szCs w:val="20"/>
          <w:lang w:val="ru-RU"/>
        </w:rPr>
        <w:t xml:space="preserve">регистрации </w:t>
      </w:r>
      <w:r w:rsidRPr="006D78E7">
        <w:rPr>
          <w:rFonts w:cs="Tahoma"/>
          <w:szCs w:val="20"/>
        </w:rPr>
        <w:t>Enterprise</w:t>
      </w:r>
      <w:r w:rsidRPr="001B3AF3">
        <w:rPr>
          <w:rFonts w:cs="Tahoma"/>
          <w:szCs w:val="20"/>
          <w:lang w:val="ru-RU"/>
        </w:rPr>
        <w:t xml:space="preserve"> </w:t>
      </w:r>
      <w:r w:rsidRPr="006D78E7">
        <w:rPr>
          <w:rFonts w:cs="Tahoma"/>
          <w:szCs w:val="20"/>
        </w:rPr>
        <w:t>Subscription</w:t>
      </w:r>
      <w:r w:rsidRPr="001B3AF3">
        <w:rPr>
          <w:rFonts w:cs="Tahoma"/>
          <w:szCs w:val="20"/>
          <w:lang w:val="ru-RU"/>
        </w:rPr>
        <w:t>, имеющим Право на переход.</w:t>
      </w:r>
      <w:r w:rsidR="006D78E7" w:rsidRPr="001B3AF3">
        <w:rPr>
          <w:rFonts w:cs="Tahoma"/>
          <w:szCs w:val="20"/>
          <w:lang w:val="ru-RU"/>
        </w:rPr>
        <w:t xml:space="preserve"> </w:t>
      </w:r>
      <w:r w:rsidRPr="001B3AF3">
        <w:rPr>
          <w:rFonts w:cs="Tahoma"/>
          <w:szCs w:val="20"/>
          <w:lang w:val="ru-RU"/>
        </w:rPr>
        <w:t>Клиентам, не уверенным в наличии у них</w:t>
      </w:r>
      <w:r w:rsidR="006B1C05">
        <w:rPr>
          <w:rFonts w:cs="Tahoma"/>
          <w:szCs w:val="20"/>
        </w:rPr>
        <w:t> </w:t>
      </w:r>
      <w:r w:rsidRPr="001B3AF3">
        <w:rPr>
          <w:rFonts w:cs="Tahoma"/>
          <w:szCs w:val="20"/>
          <w:lang w:val="ru-RU"/>
        </w:rPr>
        <w:t xml:space="preserve">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w:t>
      </w:r>
      <w:r w:rsidRPr="006D78E7">
        <w:rPr>
          <w:rFonts w:cs="Tahoma"/>
          <w:szCs w:val="20"/>
        </w:rPr>
        <w:t>Microsoft</w:t>
      </w:r>
      <w:r w:rsidRPr="001B3AF3">
        <w:rPr>
          <w:rFonts w:cs="Tahoma"/>
          <w:szCs w:val="20"/>
          <w:lang w:val="ru-RU"/>
        </w:rPr>
        <w:t xml:space="preserve"> для получения дополнительных сведений.</w:t>
      </w:r>
      <w:r w:rsidR="006D78E7" w:rsidRPr="001B3AF3">
        <w:rPr>
          <w:rFonts w:cs="Tahoma"/>
          <w:szCs w:val="20"/>
          <w:lang w:val="ru-RU"/>
        </w:rPr>
        <w:t xml:space="preserve"> </w:t>
      </w:r>
    </w:p>
    <w:p w14:paraId="212F7C1E" w14:textId="77777777" w:rsidR="00456002" w:rsidRPr="001B3AF3" w:rsidRDefault="00456002" w:rsidP="00366502">
      <w:pPr>
        <w:tabs>
          <w:tab w:val="left" w:pos="360"/>
        </w:tabs>
        <w:rPr>
          <w:lang w:val="ru-RU"/>
        </w:rPr>
      </w:pPr>
    </w:p>
    <w:p w14:paraId="35B95441" w14:textId="77777777" w:rsidR="00456002" w:rsidRPr="001B3AF3" w:rsidRDefault="00456002" w:rsidP="00366502">
      <w:pPr>
        <w:tabs>
          <w:tab w:val="left" w:pos="360"/>
        </w:tabs>
        <w:rPr>
          <w:lang w:val="ru-RU"/>
        </w:rPr>
      </w:pPr>
      <w:r w:rsidRPr="001B3AF3">
        <w:rPr>
          <w:rFonts w:cs="Tahoma"/>
          <w:szCs w:val="20"/>
          <w:lang w:val="ru-RU"/>
        </w:rPr>
        <w:t>В следующей таблице указаны продукты, обеспечивающие Право на переход, а также допустимые варианты перехода.</w:t>
      </w:r>
      <w:r w:rsidR="006D78E7" w:rsidRPr="001B3AF3">
        <w:rPr>
          <w:rFonts w:cs="Tahoma"/>
          <w:szCs w:val="20"/>
          <w:lang w:val="ru-RU"/>
        </w:rPr>
        <w:t xml:space="preserve"> </w:t>
      </w:r>
      <w:r w:rsidRPr="001B3AF3">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14:paraId="21E214C9" w14:textId="77777777" w:rsidR="00456002" w:rsidRPr="001B3AF3" w:rsidRDefault="00456002" w:rsidP="00456002">
      <w:pPr>
        <w:tabs>
          <w:tab w:val="left" w:pos="360"/>
        </w:tabs>
        <w:ind w:left="720"/>
        <w:rPr>
          <w:lang w:val="ru-RU"/>
        </w:rPr>
      </w:pPr>
    </w:p>
    <w:tbl>
      <w:tblPr>
        <w:tblW w:w="8488" w:type="dxa"/>
        <w:tblInd w:w="720" w:type="dxa"/>
        <w:tblCellMar>
          <w:left w:w="0" w:type="dxa"/>
          <w:right w:w="0" w:type="dxa"/>
        </w:tblCellMar>
        <w:tblLook w:val="04A0" w:firstRow="1" w:lastRow="0" w:firstColumn="1" w:lastColumn="0" w:noHBand="0" w:noVBand="1"/>
      </w:tblPr>
      <w:tblGrid>
        <w:gridCol w:w="3430"/>
        <w:gridCol w:w="5058"/>
      </w:tblGrid>
      <w:tr w:rsidR="00456002" w:rsidRPr="006D78E7" w14:paraId="101E82D3" w14:textId="77777777" w:rsidTr="008D5783">
        <w:trPr>
          <w:trHeight w:val="189"/>
          <w:tblHeader/>
        </w:trPr>
        <w:tc>
          <w:tcPr>
            <w:tcW w:w="3430"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9442E52" w14:textId="77777777" w:rsidR="00456002" w:rsidRPr="001B3AF3" w:rsidRDefault="00456002" w:rsidP="00192069">
            <w:pPr>
              <w:keepNext/>
              <w:jc w:val="center"/>
              <w:rPr>
                <w:rFonts w:cs="Tahoma"/>
                <w:b/>
                <w:lang w:val="ru-RU"/>
              </w:rPr>
            </w:pPr>
            <w:r w:rsidRPr="001B3AF3">
              <w:rPr>
                <w:rFonts w:cs="Tahoma"/>
                <w:b/>
                <w:lang w:val="ru-RU"/>
              </w:rPr>
              <w:t>Продукт, с которого осуществляется</w:t>
            </w:r>
            <w:r w:rsidR="00192069">
              <w:rPr>
                <w:rFonts w:cs="Tahoma"/>
                <w:b/>
              </w:rPr>
              <w:t> </w:t>
            </w:r>
            <w:r w:rsidRPr="001B3AF3">
              <w:rPr>
                <w:rFonts w:cs="Tahoma"/>
                <w:b/>
                <w:lang w:val="ru-RU"/>
              </w:rPr>
              <w:t>Переход</w:t>
            </w:r>
          </w:p>
        </w:tc>
        <w:tc>
          <w:tcPr>
            <w:tcW w:w="5058" w:type="dxa"/>
            <w:tcBorders>
              <w:top w:val="single" w:sz="8" w:space="0" w:color="auto"/>
              <w:left w:val="nil"/>
              <w:bottom w:val="single" w:sz="8" w:space="0" w:color="auto"/>
              <w:right w:val="single" w:sz="8" w:space="0" w:color="auto"/>
            </w:tcBorders>
            <w:shd w:val="clear" w:color="auto" w:fill="FABF8F"/>
            <w:vAlign w:val="center"/>
            <w:hideMark/>
          </w:tcPr>
          <w:p w14:paraId="47B1EEAF" w14:textId="77777777" w:rsidR="00456002" w:rsidRPr="006D78E7" w:rsidRDefault="00456002" w:rsidP="005C647E">
            <w:pPr>
              <w:keepNext/>
              <w:jc w:val="center"/>
              <w:rPr>
                <w:rFonts w:cs="Tahoma"/>
                <w:b/>
              </w:rPr>
            </w:pPr>
            <w:r w:rsidRPr="006D78E7">
              <w:rPr>
                <w:rFonts w:cs="Tahoma"/>
                <w:b/>
              </w:rPr>
              <w:t>Допустимые варианты перехода</w:t>
            </w:r>
          </w:p>
        </w:tc>
      </w:tr>
      <w:tr w:rsidR="00A32052" w:rsidRPr="006D78E7" w14:paraId="23F26529" w14:textId="77777777" w:rsidTr="008D5783">
        <w:trPr>
          <w:trHeight w:val="354"/>
        </w:trPr>
        <w:tc>
          <w:tcPr>
            <w:tcW w:w="3430" w:type="dxa"/>
            <w:tcBorders>
              <w:top w:val="nil"/>
              <w:left w:val="single" w:sz="8" w:space="0" w:color="auto"/>
              <w:bottom w:val="single" w:sz="8" w:space="0" w:color="auto"/>
              <w:right w:val="single" w:sz="8" w:space="0" w:color="auto"/>
            </w:tcBorders>
            <w:vAlign w:val="center"/>
          </w:tcPr>
          <w:p w14:paraId="7D8D848F" w14:textId="77777777" w:rsidR="00A32052" w:rsidRPr="006D78E7" w:rsidRDefault="00A32052" w:rsidP="005C647E">
            <w:pPr>
              <w:spacing w:before="60" w:after="60"/>
              <w:ind w:left="144"/>
              <w:rPr>
                <w:rFonts w:cs="Tahoma"/>
              </w:rPr>
            </w:pPr>
            <w:r w:rsidRPr="006D78E7">
              <w:rPr>
                <w:rFonts w:cs="Tahoma"/>
              </w:rPr>
              <w:t xml:space="preserve">Core CAL Suite </w:t>
            </w:r>
          </w:p>
        </w:tc>
        <w:tc>
          <w:tcPr>
            <w:tcW w:w="5058" w:type="dxa"/>
            <w:tcBorders>
              <w:top w:val="nil"/>
              <w:left w:val="nil"/>
              <w:bottom w:val="single" w:sz="8" w:space="0" w:color="auto"/>
              <w:right w:val="single" w:sz="8" w:space="0" w:color="auto"/>
            </w:tcBorders>
            <w:vAlign w:val="center"/>
          </w:tcPr>
          <w:p w14:paraId="39234CB9" w14:textId="77777777" w:rsidR="008368B4" w:rsidRPr="006D78E7" w:rsidRDefault="008368B4" w:rsidP="00346F4B">
            <w:pPr>
              <w:numPr>
                <w:ilvl w:val="0"/>
                <w:numId w:val="37"/>
              </w:numPr>
              <w:spacing w:before="60" w:after="60"/>
            </w:pPr>
            <w:r w:rsidRPr="006D78E7">
              <w:rPr>
                <w:rFonts w:cs="Tahoma"/>
                <w:color w:val="000000"/>
                <w:szCs w:val="18"/>
              </w:rPr>
              <w:t>Office 365 (корпоративный E1)*</w:t>
            </w:r>
          </w:p>
          <w:p w14:paraId="1A4328E8" w14:textId="77777777" w:rsidR="008368B4" w:rsidRPr="006D78E7" w:rsidRDefault="008368B4" w:rsidP="00346F4B">
            <w:pPr>
              <w:numPr>
                <w:ilvl w:val="0"/>
                <w:numId w:val="37"/>
              </w:numPr>
              <w:spacing w:after="60"/>
            </w:pPr>
            <w:r w:rsidRPr="006D78E7">
              <w:rPr>
                <w:rFonts w:cs="Tahoma"/>
                <w:color w:val="000000"/>
                <w:szCs w:val="18"/>
              </w:rPr>
              <w:t>Office 365 (корпоративный E3)*</w:t>
            </w:r>
          </w:p>
          <w:p w14:paraId="1D84FBA3" w14:textId="77777777" w:rsidR="008368B4" w:rsidRPr="006D78E7" w:rsidRDefault="008368B4" w:rsidP="00346F4B">
            <w:pPr>
              <w:numPr>
                <w:ilvl w:val="0"/>
                <w:numId w:val="37"/>
              </w:numPr>
              <w:spacing w:after="60"/>
            </w:pPr>
            <w:r w:rsidRPr="006D78E7">
              <w:rPr>
                <w:rFonts w:cs="Tahoma"/>
                <w:color w:val="000000"/>
                <w:szCs w:val="18"/>
              </w:rPr>
              <w:t>Office 365 (корпоративный E4)*</w:t>
            </w:r>
          </w:p>
          <w:p w14:paraId="11B66E44"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1)*</w:t>
            </w:r>
          </w:p>
          <w:p w14:paraId="1EB0D636"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01168F3E"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5981E4C9" w14:textId="77777777" w:rsidR="00A32052" w:rsidRPr="006D78E7" w:rsidRDefault="00A32052" w:rsidP="00346F4B">
            <w:pPr>
              <w:numPr>
                <w:ilvl w:val="0"/>
                <w:numId w:val="37"/>
              </w:numPr>
              <w:ind w:right="144"/>
            </w:pPr>
            <w:r w:rsidRPr="006D78E7">
              <w:rPr>
                <w:rFonts w:cs="Tahoma"/>
                <w:color w:val="000000"/>
              </w:rPr>
              <w:t>Windows Intune*</w:t>
            </w:r>
          </w:p>
          <w:p w14:paraId="6732D3C0" w14:textId="77777777" w:rsidR="00A32052" w:rsidRPr="006D78E7" w:rsidRDefault="00A32052" w:rsidP="0055442E">
            <w:pPr>
              <w:ind w:left="720" w:right="144"/>
              <w:rPr>
                <w:rFonts w:cs="Tahoma"/>
                <w:color w:val="000000"/>
              </w:rPr>
            </w:pPr>
          </w:p>
        </w:tc>
      </w:tr>
      <w:tr w:rsidR="00A32052" w:rsidRPr="006D78E7" w14:paraId="1C85CEE8" w14:textId="77777777" w:rsidTr="008D5783">
        <w:trPr>
          <w:trHeight w:val="354"/>
        </w:trPr>
        <w:tc>
          <w:tcPr>
            <w:tcW w:w="3430" w:type="dxa"/>
            <w:tcBorders>
              <w:top w:val="nil"/>
              <w:left w:val="single" w:sz="8" w:space="0" w:color="auto"/>
              <w:bottom w:val="single" w:sz="8" w:space="0" w:color="auto"/>
              <w:right w:val="single" w:sz="8" w:space="0" w:color="auto"/>
            </w:tcBorders>
            <w:vAlign w:val="center"/>
          </w:tcPr>
          <w:p w14:paraId="251FABC4" w14:textId="77777777" w:rsidR="00A32052" w:rsidRPr="006D78E7" w:rsidRDefault="00A32052" w:rsidP="005C647E">
            <w:pPr>
              <w:spacing w:before="60" w:after="60"/>
              <w:ind w:left="144"/>
              <w:rPr>
                <w:rFonts w:cs="Tahoma"/>
              </w:rPr>
            </w:pPr>
            <w:r w:rsidRPr="006D78E7">
              <w:rPr>
                <w:rFonts w:cs="Tahoma"/>
              </w:rPr>
              <w:t>Enterprise CAL Suite</w:t>
            </w:r>
          </w:p>
        </w:tc>
        <w:tc>
          <w:tcPr>
            <w:tcW w:w="5058" w:type="dxa"/>
            <w:tcBorders>
              <w:top w:val="nil"/>
              <w:left w:val="nil"/>
              <w:bottom w:val="single" w:sz="8" w:space="0" w:color="auto"/>
              <w:right w:val="single" w:sz="8" w:space="0" w:color="auto"/>
            </w:tcBorders>
            <w:vAlign w:val="center"/>
          </w:tcPr>
          <w:p w14:paraId="4B0D37D3" w14:textId="77777777" w:rsidR="00A32052" w:rsidRPr="006D78E7" w:rsidRDefault="00A32052" w:rsidP="00346F4B">
            <w:pPr>
              <w:numPr>
                <w:ilvl w:val="0"/>
                <w:numId w:val="37"/>
              </w:numPr>
              <w:spacing w:before="60" w:after="60"/>
            </w:pPr>
            <w:r w:rsidRPr="006D78E7">
              <w:rPr>
                <w:rFonts w:cs="Tahoma"/>
                <w:color w:val="000000"/>
                <w:szCs w:val="18"/>
              </w:rPr>
              <w:t>Office 365 (корпоративный E3)*</w:t>
            </w:r>
          </w:p>
          <w:p w14:paraId="55236747" w14:textId="77777777" w:rsidR="00A32052" w:rsidRPr="006D78E7" w:rsidRDefault="00A32052" w:rsidP="00346F4B">
            <w:pPr>
              <w:numPr>
                <w:ilvl w:val="0"/>
                <w:numId w:val="37"/>
              </w:numPr>
              <w:spacing w:after="60"/>
            </w:pPr>
            <w:r w:rsidRPr="006D78E7">
              <w:rPr>
                <w:rFonts w:cs="Tahoma"/>
                <w:color w:val="000000"/>
                <w:szCs w:val="18"/>
              </w:rPr>
              <w:t>Office 365 (корпоративный E4)*</w:t>
            </w:r>
          </w:p>
          <w:p w14:paraId="4A3DEF86" w14:textId="77777777" w:rsidR="004D2744" w:rsidRPr="001B3AF3" w:rsidRDefault="004D274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451AD4A0" w14:textId="77777777" w:rsidR="004D2744" w:rsidRPr="001B3AF3" w:rsidRDefault="004D274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315BDC03" w14:textId="77777777" w:rsidR="00A32052" w:rsidRPr="006D78E7" w:rsidRDefault="00A32052" w:rsidP="00346F4B">
            <w:pPr>
              <w:numPr>
                <w:ilvl w:val="0"/>
                <w:numId w:val="37"/>
              </w:numPr>
              <w:ind w:right="144"/>
            </w:pPr>
            <w:r w:rsidRPr="006D78E7">
              <w:rPr>
                <w:rFonts w:cs="Tahoma"/>
                <w:color w:val="000000"/>
              </w:rPr>
              <w:t>Windows</w:t>
            </w:r>
            <w:r w:rsidR="006D78E7" w:rsidRPr="006D78E7">
              <w:rPr>
                <w:rFonts w:cs="Tahoma"/>
                <w:color w:val="000000"/>
                <w:vertAlign w:val="superscript"/>
              </w:rPr>
              <w:t>®</w:t>
            </w:r>
            <w:r w:rsidRPr="006D78E7">
              <w:rPr>
                <w:rFonts w:cs="Tahoma"/>
                <w:color w:val="000000"/>
              </w:rPr>
              <w:t xml:space="preserve"> Intune*</w:t>
            </w:r>
          </w:p>
          <w:p w14:paraId="2C14296C" w14:textId="77777777" w:rsidR="00A32052" w:rsidRPr="006D78E7" w:rsidRDefault="00A32052" w:rsidP="00BD6C2C">
            <w:pPr>
              <w:ind w:right="144"/>
              <w:rPr>
                <w:rFonts w:cs="Tahoma"/>
                <w:color w:val="000000"/>
              </w:rPr>
            </w:pPr>
          </w:p>
        </w:tc>
      </w:tr>
      <w:tr w:rsidR="00A32052" w:rsidRPr="006D78E7" w14:paraId="59CB1A7A" w14:textId="77777777" w:rsidTr="008D5783">
        <w:trPr>
          <w:trHeight w:val="354"/>
        </w:trPr>
        <w:tc>
          <w:tcPr>
            <w:tcW w:w="3430" w:type="dxa"/>
            <w:tcBorders>
              <w:top w:val="single" w:sz="8" w:space="0" w:color="auto"/>
              <w:left w:val="single" w:sz="8" w:space="0" w:color="auto"/>
              <w:bottom w:val="nil"/>
              <w:right w:val="single" w:sz="8" w:space="0" w:color="auto"/>
            </w:tcBorders>
            <w:vAlign w:val="center"/>
          </w:tcPr>
          <w:p w14:paraId="545F565F" w14:textId="77777777" w:rsidR="00A32052" w:rsidRPr="006D78E7" w:rsidRDefault="00A32052" w:rsidP="005C647E">
            <w:pPr>
              <w:spacing w:before="60" w:after="60"/>
              <w:ind w:left="144"/>
              <w:rPr>
                <w:rFonts w:cs="Tahoma"/>
              </w:rPr>
            </w:pPr>
            <w:r w:rsidRPr="006D78E7">
              <w:rPr>
                <w:rFonts w:cs="Tahoma"/>
              </w:rPr>
              <w:t>Office профессиональный плюс</w:t>
            </w:r>
          </w:p>
        </w:tc>
        <w:tc>
          <w:tcPr>
            <w:tcW w:w="5058" w:type="dxa"/>
            <w:tcBorders>
              <w:top w:val="single" w:sz="8" w:space="0" w:color="auto"/>
              <w:left w:val="nil"/>
              <w:bottom w:val="nil"/>
              <w:right w:val="single" w:sz="8" w:space="0" w:color="auto"/>
            </w:tcBorders>
            <w:vAlign w:val="center"/>
          </w:tcPr>
          <w:p w14:paraId="68816E46" w14:textId="77777777" w:rsidR="00A32052" w:rsidRPr="006D78E7" w:rsidRDefault="00A32052" w:rsidP="00346F4B">
            <w:pPr>
              <w:numPr>
                <w:ilvl w:val="0"/>
                <w:numId w:val="37"/>
              </w:numPr>
              <w:spacing w:after="60"/>
            </w:pPr>
            <w:r w:rsidRPr="006D78E7">
              <w:rPr>
                <w:rFonts w:cs="Tahoma"/>
                <w:color w:val="000000"/>
                <w:szCs w:val="18"/>
              </w:rPr>
              <w:t>Office 365 (корпоративный E3)*</w:t>
            </w:r>
          </w:p>
          <w:p w14:paraId="4870659F" w14:textId="77777777" w:rsidR="00A32052" w:rsidRPr="006D78E7" w:rsidRDefault="00A32052" w:rsidP="00346F4B">
            <w:pPr>
              <w:numPr>
                <w:ilvl w:val="0"/>
                <w:numId w:val="37"/>
              </w:numPr>
              <w:spacing w:after="60"/>
            </w:pPr>
            <w:r w:rsidRPr="006D78E7">
              <w:rPr>
                <w:rFonts w:cs="Tahoma"/>
                <w:color w:val="000000"/>
                <w:szCs w:val="18"/>
              </w:rPr>
              <w:t>Office 365 (корпоративный E4)*</w:t>
            </w:r>
          </w:p>
          <w:p w14:paraId="1AF757B6" w14:textId="77777777" w:rsidR="00A32052" w:rsidRPr="001B3AF3" w:rsidRDefault="00A32052"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1DEC9784" w14:textId="77777777" w:rsidR="00A32052" w:rsidRPr="001B3AF3" w:rsidRDefault="00A32052"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187D77DA" w14:textId="77777777" w:rsidR="00A32052" w:rsidRPr="006D78E7" w:rsidRDefault="004D2744" w:rsidP="00346F4B">
            <w:pPr>
              <w:numPr>
                <w:ilvl w:val="0"/>
                <w:numId w:val="37"/>
              </w:numPr>
              <w:spacing w:after="60"/>
            </w:pPr>
            <w:r w:rsidRPr="006D78E7">
              <w:rPr>
                <w:rFonts w:cs="Tahoma"/>
                <w:color w:val="000000"/>
                <w:szCs w:val="18"/>
              </w:rPr>
              <w:t>Office 365 профессиональный плюс**</w:t>
            </w:r>
          </w:p>
          <w:p w14:paraId="206B91F5" w14:textId="77777777" w:rsidR="002D25C8" w:rsidRPr="006D78E7" w:rsidRDefault="002D25C8" w:rsidP="0055442E">
            <w:pPr>
              <w:ind w:left="720"/>
              <w:rPr>
                <w:rFonts w:cs="Tahoma"/>
                <w:color w:val="000000"/>
              </w:rPr>
            </w:pPr>
          </w:p>
        </w:tc>
      </w:tr>
      <w:tr w:rsidR="00A32052" w:rsidRPr="00550977" w14:paraId="0ECB146C" w14:textId="77777777" w:rsidTr="008D5783">
        <w:trPr>
          <w:trHeight w:val="354"/>
        </w:trPr>
        <w:tc>
          <w:tcPr>
            <w:tcW w:w="3430" w:type="dxa"/>
            <w:tcBorders>
              <w:top w:val="single" w:sz="8" w:space="0" w:color="auto"/>
              <w:left w:val="single" w:sz="8" w:space="0" w:color="auto"/>
              <w:bottom w:val="nil"/>
              <w:right w:val="single" w:sz="8" w:space="0" w:color="auto"/>
            </w:tcBorders>
            <w:vAlign w:val="center"/>
          </w:tcPr>
          <w:p w14:paraId="5FC3962E" w14:textId="77777777" w:rsidR="00A32052" w:rsidRPr="001B3AF3" w:rsidRDefault="00A32052" w:rsidP="005C647E">
            <w:pPr>
              <w:spacing w:before="60" w:after="60"/>
              <w:ind w:left="144"/>
              <w:rPr>
                <w:rFonts w:cs="Tahoma"/>
                <w:lang w:val="ru-RU"/>
              </w:rPr>
            </w:pPr>
            <w:r w:rsidRPr="006D78E7">
              <w:rPr>
                <w:rFonts w:cs="Tahoma"/>
              </w:rPr>
              <w:t>Office</w:t>
            </w:r>
            <w:r w:rsidRPr="001B3AF3">
              <w:rPr>
                <w:rFonts w:cs="Tahoma"/>
                <w:lang w:val="ru-RU"/>
              </w:rPr>
              <w:t xml:space="preserve"> профессиональный плюс и </w:t>
            </w:r>
            <w:r w:rsidRPr="006D78E7">
              <w:rPr>
                <w:rFonts w:cs="Tahoma"/>
              </w:rPr>
              <w:t>Core</w:t>
            </w:r>
            <w:r w:rsidRPr="001B3AF3">
              <w:rPr>
                <w:rFonts w:cs="Tahoma"/>
                <w:lang w:val="ru-RU"/>
              </w:rPr>
              <w:t xml:space="preserve"> </w:t>
            </w:r>
            <w:r w:rsidRPr="006D78E7">
              <w:rPr>
                <w:rFonts w:cs="Tahoma"/>
              </w:rPr>
              <w:t>CAL</w:t>
            </w:r>
            <w:r w:rsidRPr="001B3AF3">
              <w:rPr>
                <w:rFonts w:cs="Tahoma"/>
                <w:lang w:val="ru-RU"/>
              </w:rPr>
              <w:t xml:space="preserve"> </w:t>
            </w:r>
            <w:r w:rsidRPr="006D78E7">
              <w:rPr>
                <w:rFonts w:cs="Tahoma"/>
              </w:rPr>
              <w:t>Suite</w:t>
            </w:r>
          </w:p>
        </w:tc>
        <w:tc>
          <w:tcPr>
            <w:tcW w:w="5058" w:type="dxa"/>
            <w:tcBorders>
              <w:top w:val="single" w:sz="8" w:space="0" w:color="auto"/>
              <w:left w:val="nil"/>
              <w:bottom w:val="nil"/>
              <w:right w:val="single" w:sz="8" w:space="0" w:color="auto"/>
            </w:tcBorders>
            <w:vAlign w:val="center"/>
          </w:tcPr>
          <w:p w14:paraId="6D655712" w14:textId="77777777" w:rsidR="008368B4" w:rsidRPr="006D78E7" w:rsidRDefault="008368B4" w:rsidP="00346F4B">
            <w:pPr>
              <w:numPr>
                <w:ilvl w:val="0"/>
                <w:numId w:val="37"/>
              </w:numPr>
              <w:spacing w:after="60"/>
            </w:pPr>
            <w:r w:rsidRPr="006D78E7">
              <w:rPr>
                <w:rFonts w:cs="Tahoma"/>
                <w:color w:val="000000"/>
                <w:szCs w:val="18"/>
              </w:rPr>
              <w:t>Office 365 (корпоративный E3)*</w:t>
            </w:r>
          </w:p>
          <w:p w14:paraId="63CA511C" w14:textId="77777777" w:rsidR="008368B4" w:rsidRPr="006D78E7" w:rsidRDefault="008368B4" w:rsidP="00346F4B">
            <w:pPr>
              <w:numPr>
                <w:ilvl w:val="0"/>
                <w:numId w:val="37"/>
              </w:numPr>
              <w:spacing w:after="60"/>
            </w:pPr>
            <w:r w:rsidRPr="006D78E7">
              <w:rPr>
                <w:rFonts w:cs="Tahoma"/>
                <w:color w:val="000000"/>
                <w:szCs w:val="18"/>
              </w:rPr>
              <w:t>Office 365 (корпоративный E4)*</w:t>
            </w:r>
          </w:p>
          <w:p w14:paraId="63969DE0"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24337A23"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65E1496F" w14:textId="77777777" w:rsidR="002D25C8" w:rsidRPr="001B3AF3" w:rsidRDefault="002D25C8" w:rsidP="0055442E">
            <w:pPr>
              <w:ind w:left="720"/>
              <w:rPr>
                <w:rFonts w:cs="Tahoma"/>
                <w:color w:val="000000"/>
                <w:lang w:val="ru-RU"/>
              </w:rPr>
            </w:pPr>
          </w:p>
        </w:tc>
      </w:tr>
      <w:tr w:rsidR="00A32052" w:rsidRPr="00550977" w14:paraId="5FAFD516"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1FDB38B2" w14:textId="77777777" w:rsidR="00A32052" w:rsidRPr="006D78E7" w:rsidRDefault="00A32052" w:rsidP="006B1C05">
            <w:pPr>
              <w:spacing w:before="60" w:after="60"/>
              <w:ind w:left="144"/>
              <w:rPr>
                <w:rFonts w:cs="Tahoma"/>
              </w:rPr>
            </w:pPr>
            <w:r w:rsidRPr="006D78E7">
              <w:rPr>
                <w:rFonts w:cs="Tahoma"/>
              </w:rPr>
              <w:t>Office профессиональный плюс и</w:t>
            </w:r>
            <w:r w:rsidR="006B1C05">
              <w:rPr>
                <w:rFonts w:cs="Tahoma"/>
              </w:rPr>
              <w:t> </w:t>
            </w:r>
            <w:r w:rsidRPr="006D78E7">
              <w:rPr>
                <w:rFonts w:cs="Tahoma"/>
              </w:rPr>
              <w:t>Enterprise CAL Suite</w:t>
            </w:r>
          </w:p>
        </w:tc>
        <w:tc>
          <w:tcPr>
            <w:tcW w:w="5058" w:type="dxa"/>
            <w:tcBorders>
              <w:top w:val="single" w:sz="8" w:space="0" w:color="auto"/>
              <w:left w:val="nil"/>
              <w:bottom w:val="single" w:sz="8" w:space="0" w:color="auto"/>
              <w:right w:val="single" w:sz="8" w:space="0" w:color="auto"/>
            </w:tcBorders>
            <w:vAlign w:val="center"/>
          </w:tcPr>
          <w:p w14:paraId="381AC6C0" w14:textId="77777777" w:rsidR="008368B4" w:rsidRPr="006D78E7" w:rsidRDefault="008368B4" w:rsidP="00346F4B">
            <w:pPr>
              <w:numPr>
                <w:ilvl w:val="0"/>
                <w:numId w:val="37"/>
              </w:numPr>
              <w:spacing w:before="60" w:after="60"/>
            </w:pPr>
            <w:r w:rsidRPr="006D78E7">
              <w:rPr>
                <w:rFonts w:cs="Tahoma"/>
                <w:color w:val="000000"/>
                <w:szCs w:val="18"/>
              </w:rPr>
              <w:t>Office 365 (корпоративный E3)*</w:t>
            </w:r>
          </w:p>
          <w:p w14:paraId="76479587" w14:textId="77777777" w:rsidR="008368B4" w:rsidRPr="006D78E7" w:rsidRDefault="008368B4" w:rsidP="00346F4B">
            <w:pPr>
              <w:numPr>
                <w:ilvl w:val="0"/>
                <w:numId w:val="37"/>
              </w:numPr>
              <w:spacing w:after="60"/>
            </w:pPr>
            <w:r w:rsidRPr="006D78E7">
              <w:rPr>
                <w:rFonts w:cs="Tahoma"/>
                <w:color w:val="000000"/>
                <w:szCs w:val="18"/>
              </w:rPr>
              <w:t>Office 365 (корпоративный E4)*</w:t>
            </w:r>
          </w:p>
          <w:p w14:paraId="33405DD2"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3)*</w:t>
            </w:r>
          </w:p>
          <w:p w14:paraId="475C0BD8" w14:textId="77777777" w:rsidR="008368B4" w:rsidRPr="001B3AF3" w:rsidRDefault="008368B4" w:rsidP="00346F4B">
            <w:pPr>
              <w:numPr>
                <w:ilvl w:val="0"/>
                <w:numId w:val="37"/>
              </w:numPr>
              <w:spacing w:after="60"/>
              <w:rPr>
                <w:lang w:val="ru-RU"/>
              </w:rPr>
            </w:pPr>
            <w:r w:rsidRPr="006D78E7">
              <w:rPr>
                <w:rFonts w:cs="Tahoma"/>
                <w:color w:val="000000"/>
                <w:szCs w:val="18"/>
              </w:rPr>
              <w:t>Office</w:t>
            </w:r>
            <w:r w:rsidRPr="001B3AF3">
              <w:rPr>
                <w:rFonts w:cs="Tahoma"/>
                <w:color w:val="000000"/>
                <w:szCs w:val="18"/>
                <w:lang w:val="ru-RU"/>
              </w:rPr>
              <w:t xml:space="preserve"> 365 (для государственных организаций </w:t>
            </w:r>
            <w:r w:rsidRPr="006D78E7">
              <w:rPr>
                <w:rFonts w:cs="Tahoma"/>
                <w:color w:val="000000"/>
                <w:szCs w:val="18"/>
              </w:rPr>
              <w:t>G</w:t>
            </w:r>
            <w:r w:rsidRPr="001B3AF3">
              <w:rPr>
                <w:rFonts w:cs="Tahoma"/>
                <w:color w:val="000000"/>
                <w:szCs w:val="18"/>
                <w:lang w:val="ru-RU"/>
              </w:rPr>
              <w:t>4)*</w:t>
            </w:r>
          </w:p>
          <w:p w14:paraId="313F2D0B" w14:textId="77777777" w:rsidR="002D25C8" w:rsidRPr="001B3AF3" w:rsidRDefault="002D25C8" w:rsidP="0055442E">
            <w:pPr>
              <w:ind w:left="720"/>
              <w:rPr>
                <w:rFonts w:cs="Tahoma"/>
                <w:color w:val="000000"/>
                <w:lang w:val="ru-RU"/>
              </w:rPr>
            </w:pPr>
          </w:p>
        </w:tc>
      </w:tr>
      <w:tr w:rsidR="00454646" w:rsidRPr="006D78E7" w14:paraId="317DFDB8"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778EA1E1" w14:textId="77777777" w:rsidR="00454646" w:rsidRPr="006D78E7" w:rsidRDefault="00454646" w:rsidP="008D5783">
            <w:pPr>
              <w:spacing w:before="40" w:after="40"/>
              <w:ind w:left="144"/>
              <w:rPr>
                <w:rFonts w:cs="Tahoma"/>
              </w:rPr>
            </w:pPr>
            <w:r w:rsidRPr="006D78E7">
              <w:rPr>
                <w:rFonts w:cs="Tahoma"/>
              </w:rPr>
              <w:t>Project профессиональный</w:t>
            </w:r>
          </w:p>
        </w:tc>
        <w:tc>
          <w:tcPr>
            <w:tcW w:w="5058" w:type="dxa"/>
            <w:tcBorders>
              <w:top w:val="single" w:sz="8" w:space="0" w:color="auto"/>
              <w:left w:val="nil"/>
              <w:bottom w:val="single" w:sz="8" w:space="0" w:color="auto"/>
              <w:right w:val="single" w:sz="8" w:space="0" w:color="auto"/>
            </w:tcBorders>
            <w:vAlign w:val="center"/>
          </w:tcPr>
          <w:p w14:paraId="35E51C5D" w14:textId="77777777" w:rsidR="00454646" w:rsidRPr="006D78E7" w:rsidRDefault="00454646" w:rsidP="008D5783">
            <w:pPr>
              <w:numPr>
                <w:ilvl w:val="0"/>
                <w:numId w:val="37"/>
              </w:numPr>
              <w:spacing w:before="40" w:after="40"/>
              <w:rPr>
                <w:rFonts w:cs="Tahoma"/>
                <w:color w:val="000000" w:themeColor="text1"/>
              </w:rPr>
            </w:pPr>
            <w:r w:rsidRPr="006D78E7">
              <w:rPr>
                <w:rFonts w:cs="Tahoma"/>
                <w:color w:val="000000" w:themeColor="text1"/>
              </w:rPr>
              <w:t>Project профессиональный для Office 365</w:t>
            </w:r>
          </w:p>
        </w:tc>
      </w:tr>
      <w:tr w:rsidR="00454646" w:rsidRPr="006D78E7" w14:paraId="0C99DDA1"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497B3ED4" w14:textId="77777777" w:rsidR="00454646" w:rsidRPr="006D78E7" w:rsidRDefault="00454646" w:rsidP="008D5783">
            <w:pPr>
              <w:spacing w:before="40" w:after="40"/>
              <w:ind w:left="144"/>
              <w:rPr>
                <w:rFonts w:cs="Tahoma"/>
              </w:rPr>
            </w:pPr>
            <w:r w:rsidRPr="006D78E7">
              <w:rPr>
                <w:rFonts w:cs="Tahoma"/>
              </w:rPr>
              <w:t>Клиентская лицензия Project Server</w:t>
            </w:r>
          </w:p>
        </w:tc>
        <w:tc>
          <w:tcPr>
            <w:tcW w:w="5058" w:type="dxa"/>
            <w:tcBorders>
              <w:top w:val="single" w:sz="8" w:space="0" w:color="auto"/>
              <w:left w:val="nil"/>
              <w:bottom w:val="single" w:sz="8" w:space="0" w:color="auto"/>
              <w:right w:val="single" w:sz="8" w:space="0" w:color="auto"/>
            </w:tcBorders>
            <w:vAlign w:val="center"/>
          </w:tcPr>
          <w:p w14:paraId="182633B1" w14:textId="77777777" w:rsidR="00454646" w:rsidRPr="006D78E7" w:rsidRDefault="00454646" w:rsidP="008D5783">
            <w:pPr>
              <w:numPr>
                <w:ilvl w:val="0"/>
                <w:numId w:val="37"/>
              </w:numPr>
              <w:spacing w:before="40" w:after="40"/>
              <w:rPr>
                <w:rFonts w:cs="Tahoma"/>
                <w:color w:val="000000" w:themeColor="text1"/>
              </w:rPr>
            </w:pPr>
            <w:r w:rsidRPr="006D78E7">
              <w:rPr>
                <w:rFonts w:cs="Tahoma"/>
                <w:color w:val="000000" w:themeColor="text1"/>
              </w:rPr>
              <w:t>Project Online</w:t>
            </w:r>
          </w:p>
        </w:tc>
      </w:tr>
      <w:tr w:rsidR="00454646" w:rsidRPr="006D78E7" w14:paraId="6193158D"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05D8122E" w14:textId="77777777" w:rsidR="00454646" w:rsidRPr="006D78E7" w:rsidRDefault="00454646" w:rsidP="008D5783">
            <w:pPr>
              <w:spacing w:before="40" w:after="40"/>
              <w:ind w:left="144"/>
              <w:rPr>
                <w:rFonts w:cs="Tahoma"/>
              </w:rPr>
            </w:pPr>
            <w:r w:rsidRPr="006D78E7">
              <w:rPr>
                <w:rFonts w:cs="Tahoma"/>
              </w:rPr>
              <w:t>Visio профессиональный</w:t>
            </w:r>
          </w:p>
        </w:tc>
        <w:tc>
          <w:tcPr>
            <w:tcW w:w="5058" w:type="dxa"/>
            <w:tcBorders>
              <w:top w:val="single" w:sz="8" w:space="0" w:color="auto"/>
              <w:left w:val="nil"/>
              <w:bottom w:val="single" w:sz="8" w:space="0" w:color="auto"/>
              <w:right w:val="single" w:sz="8" w:space="0" w:color="auto"/>
            </w:tcBorders>
            <w:vAlign w:val="center"/>
          </w:tcPr>
          <w:p w14:paraId="4D3E1406" w14:textId="77777777" w:rsidR="00454646" w:rsidRPr="006D78E7" w:rsidRDefault="00454646" w:rsidP="008D5783">
            <w:pPr>
              <w:numPr>
                <w:ilvl w:val="0"/>
                <w:numId w:val="37"/>
              </w:numPr>
              <w:spacing w:before="40" w:after="40"/>
              <w:rPr>
                <w:rFonts w:cs="Tahoma"/>
                <w:color w:val="000000" w:themeColor="text1"/>
              </w:rPr>
            </w:pPr>
            <w:r w:rsidRPr="006D78E7">
              <w:rPr>
                <w:rFonts w:cs="Tahoma"/>
                <w:color w:val="000000" w:themeColor="text1"/>
              </w:rPr>
              <w:t>Visio профессиональный для Office 365</w:t>
            </w:r>
          </w:p>
        </w:tc>
      </w:tr>
      <w:tr w:rsidR="00B1054F" w:rsidRPr="006D78E7" w14:paraId="29108726"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62AEA739" w14:textId="77777777" w:rsidR="00B1054F" w:rsidRPr="006D78E7" w:rsidRDefault="00B1054F" w:rsidP="008D5783">
            <w:pPr>
              <w:spacing w:before="40" w:after="40"/>
              <w:ind w:left="144"/>
              <w:rPr>
                <w:rFonts w:cs="Tahoma"/>
              </w:rPr>
            </w:pPr>
            <w:r w:rsidRPr="006D78E7">
              <w:rPr>
                <w:rFonts w:cs="Tahoma"/>
              </w:rPr>
              <w:t>Обновление Windows Профессиональная</w:t>
            </w:r>
          </w:p>
        </w:tc>
        <w:tc>
          <w:tcPr>
            <w:tcW w:w="5058" w:type="dxa"/>
            <w:tcBorders>
              <w:top w:val="single" w:sz="8" w:space="0" w:color="auto"/>
              <w:left w:val="nil"/>
              <w:bottom w:val="single" w:sz="8" w:space="0" w:color="auto"/>
              <w:right w:val="single" w:sz="8" w:space="0" w:color="auto"/>
            </w:tcBorders>
            <w:vAlign w:val="center"/>
          </w:tcPr>
          <w:p w14:paraId="61523037" w14:textId="77777777" w:rsidR="00B1054F" w:rsidRPr="006D78E7" w:rsidRDefault="00B1054F" w:rsidP="008D5783">
            <w:pPr>
              <w:numPr>
                <w:ilvl w:val="0"/>
                <w:numId w:val="37"/>
              </w:numPr>
              <w:spacing w:before="40" w:after="40"/>
              <w:rPr>
                <w:rFonts w:cs="Tahoma"/>
                <w:color w:val="000000"/>
                <w:szCs w:val="18"/>
              </w:rPr>
            </w:pPr>
            <w:r w:rsidRPr="006D78E7">
              <w:rPr>
                <w:rFonts w:cs="Tahoma"/>
                <w:color w:val="000000" w:themeColor="text1"/>
              </w:rPr>
              <w:t>Windows Virtual Desktop Access,</w:t>
            </w:r>
          </w:p>
        </w:tc>
      </w:tr>
      <w:tr w:rsidR="00B1054F" w:rsidRPr="006D78E7" w14:paraId="3A0320E1"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7A1D761F" w14:textId="77777777" w:rsidR="00B1054F" w:rsidRPr="006D78E7" w:rsidRDefault="00B1054F" w:rsidP="008D5783">
            <w:pPr>
              <w:spacing w:before="40" w:after="40"/>
              <w:ind w:left="144"/>
              <w:rPr>
                <w:rFonts w:cs="Tahoma"/>
              </w:rPr>
            </w:pPr>
            <w:r w:rsidRPr="006D78E7">
              <w:rPr>
                <w:rFonts w:cs="Tahoma"/>
                <w:color w:val="000000" w:themeColor="text1"/>
              </w:rPr>
              <w:t>Windows Virtual Desktop Access,</w:t>
            </w:r>
          </w:p>
        </w:tc>
        <w:tc>
          <w:tcPr>
            <w:tcW w:w="5058" w:type="dxa"/>
            <w:tcBorders>
              <w:top w:val="single" w:sz="8" w:space="0" w:color="auto"/>
              <w:left w:val="nil"/>
              <w:bottom w:val="single" w:sz="8" w:space="0" w:color="auto"/>
              <w:right w:val="single" w:sz="8" w:space="0" w:color="auto"/>
            </w:tcBorders>
            <w:vAlign w:val="center"/>
          </w:tcPr>
          <w:p w14:paraId="574981BD" w14:textId="77777777" w:rsidR="00B1054F" w:rsidRPr="006D78E7" w:rsidRDefault="00B1054F" w:rsidP="008D5783">
            <w:pPr>
              <w:numPr>
                <w:ilvl w:val="0"/>
                <w:numId w:val="37"/>
              </w:numPr>
              <w:spacing w:before="40" w:after="40"/>
              <w:rPr>
                <w:rFonts w:cs="Tahoma"/>
                <w:color w:val="000000"/>
                <w:szCs w:val="18"/>
              </w:rPr>
            </w:pPr>
            <w:r w:rsidRPr="006D78E7">
              <w:rPr>
                <w:rFonts w:cs="Tahoma"/>
                <w:color w:val="000000" w:themeColor="text1"/>
              </w:rPr>
              <w:t>Подписная лицензия Windows Companion</w:t>
            </w:r>
          </w:p>
        </w:tc>
      </w:tr>
      <w:tr w:rsidR="00B1054F" w:rsidRPr="006D78E7" w14:paraId="312A2A5D" w14:textId="77777777" w:rsidTr="008D5783">
        <w:trPr>
          <w:trHeight w:val="354"/>
        </w:trPr>
        <w:tc>
          <w:tcPr>
            <w:tcW w:w="3430" w:type="dxa"/>
            <w:tcBorders>
              <w:top w:val="single" w:sz="8" w:space="0" w:color="auto"/>
              <w:left w:val="single" w:sz="8" w:space="0" w:color="auto"/>
              <w:bottom w:val="single" w:sz="8" w:space="0" w:color="auto"/>
              <w:right w:val="single" w:sz="8" w:space="0" w:color="auto"/>
            </w:tcBorders>
            <w:vAlign w:val="center"/>
          </w:tcPr>
          <w:p w14:paraId="25111CD3" w14:textId="77777777" w:rsidR="00B1054F" w:rsidRPr="006D78E7" w:rsidRDefault="00B1054F" w:rsidP="008D5783">
            <w:pPr>
              <w:spacing w:before="40" w:after="40"/>
              <w:ind w:left="144"/>
              <w:rPr>
                <w:rFonts w:cs="Tahoma"/>
              </w:rPr>
            </w:pPr>
            <w:r w:rsidRPr="006D78E7">
              <w:rPr>
                <w:rFonts w:cs="Tahoma"/>
              </w:rPr>
              <w:t>Обновление Windows Профессиональная</w:t>
            </w:r>
          </w:p>
        </w:tc>
        <w:tc>
          <w:tcPr>
            <w:tcW w:w="5058" w:type="dxa"/>
            <w:tcBorders>
              <w:top w:val="single" w:sz="8" w:space="0" w:color="auto"/>
              <w:left w:val="nil"/>
              <w:bottom w:val="single" w:sz="8" w:space="0" w:color="auto"/>
              <w:right w:val="single" w:sz="8" w:space="0" w:color="auto"/>
            </w:tcBorders>
            <w:vAlign w:val="center"/>
          </w:tcPr>
          <w:p w14:paraId="1C8B9043" w14:textId="77777777" w:rsidR="00B1054F" w:rsidRPr="006D78E7" w:rsidRDefault="00B1054F" w:rsidP="008D5783">
            <w:pPr>
              <w:numPr>
                <w:ilvl w:val="0"/>
                <w:numId w:val="37"/>
              </w:numPr>
              <w:spacing w:before="40" w:after="40"/>
              <w:rPr>
                <w:rFonts w:cs="Tahoma"/>
                <w:color w:val="000000"/>
                <w:szCs w:val="18"/>
              </w:rPr>
            </w:pPr>
            <w:r w:rsidRPr="006D78E7">
              <w:rPr>
                <w:rFonts w:cs="Tahoma"/>
                <w:color w:val="000000" w:themeColor="text1"/>
              </w:rPr>
              <w:t>Подписная лицензия Windows Companion</w:t>
            </w:r>
          </w:p>
        </w:tc>
      </w:tr>
    </w:tbl>
    <w:p w14:paraId="39A80B53" w14:textId="77777777" w:rsidR="00456002" w:rsidRPr="001B3AF3" w:rsidRDefault="00456002" w:rsidP="00456002">
      <w:pPr>
        <w:tabs>
          <w:tab w:val="left" w:pos="360"/>
        </w:tabs>
        <w:ind w:left="720"/>
        <w:rPr>
          <w:lang w:val="ru-RU"/>
        </w:rPr>
      </w:pPr>
      <w:r w:rsidRPr="001B3AF3">
        <w:rPr>
          <w:rFonts w:cs="Tahoma"/>
          <w:i/>
          <w:sz w:val="16"/>
          <w:szCs w:val="20"/>
          <w:lang w:val="ru-RU"/>
        </w:rPr>
        <w:t xml:space="preserve">* Требуется соответствующая лицензия </w:t>
      </w:r>
      <w:r w:rsidRPr="006D78E7">
        <w:rPr>
          <w:rFonts w:cs="Tahoma"/>
          <w:i/>
          <w:sz w:val="16"/>
          <w:szCs w:val="20"/>
        </w:rPr>
        <w:t>CAL</w:t>
      </w:r>
      <w:r w:rsidRPr="001B3AF3">
        <w:rPr>
          <w:rFonts w:cs="Tahoma"/>
          <w:i/>
          <w:sz w:val="16"/>
          <w:szCs w:val="20"/>
          <w:lang w:val="ru-RU"/>
        </w:rPr>
        <w:t xml:space="preserve"> </w:t>
      </w:r>
      <w:r w:rsidRPr="006D78E7">
        <w:rPr>
          <w:rFonts w:cs="Tahoma"/>
          <w:i/>
          <w:sz w:val="16"/>
          <w:szCs w:val="20"/>
        </w:rPr>
        <w:t>Suite</w:t>
      </w:r>
      <w:r w:rsidRPr="001B3AF3">
        <w:rPr>
          <w:rFonts w:cs="Tahoma"/>
          <w:i/>
          <w:sz w:val="16"/>
          <w:szCs w:val="20"/>
          <w:lang w:val="ru-RU"/>
        </w:rPr>
        <w:t xml:space="preserve"> </w:t>
      </w:r>
      <w:r w:rsidRPr="006D78E7">
        <w:rPr>
          <w:rFonts w:cs="Tahoma"/>
          <w:i/>
          <w:sz w:val="16"/>
          <w:szCs w:val="20"/>
        </w:rPr>
        <w:t>Bridge</w:t>
      </w:r>
      <w:r w:rsidRPr="001B3AF3">
        <w:rPr>
          <w:rFonts w:cs="Tahoma"/>
          <w:i/>
          <w:sz w:val="16"/>
          <w:szCs w:val="20"/>
          <w:lang w:val="ru-RU"/>
        </w:rPr>
        <w:t xml:space="preserve">. Дополнительные сведения о лицензии </w:t>
      </w:r>
      <w:r w:rsidRPr="006D78E7">
        <w:rPr>
          <w:rFonts w:cs="Tahoma"/>
          <w:i/>
          <w:sz w:val="16"/>
          <w:szCs w:val="20"/>
        </w:rPr>
        <w:t>CAL</w:t>
      </w:r>
      <w:r w:rsidRPr="001B3AF3">
        <w:rPr>
          <w:rFonts w:cs="Tahoma"/>
          <w:i/>
          <w:sz w:val="16"/>
          <w:szCs w:val="20"/>
          <w:lang w:val="ru-RU"/>
        </w:rPr>
        <w:t xml:space="preserve"> </w:t>
      </w:r>
      <w:r w:rsidRPr="006D78E7">
        <w:rPr>
          <w:rFonts w:cs="Tahoma"/>
          <w:i/>
          <w:sz w:val="16"/>
          <w:szCs w:val="20"/>
        </w:rPr>
        <w:t>Suite</w:t>
      </w:r>
      <w:r w:rsidRPr="001B3AF3">
        <w:rPr>
          <w:rFonts w:cs="Tahoma"/>
          <w:i/>
          <w:sz w:val="16"/>
          <w:szCs w:val="20"/>
          <w:lang w:val="ru-RU"/>
        </w:rPr>
        <w:t xml:space="preserve"> </w:t>
      </w:r>
      <w:r w:rsidRPr="006D78E7">
        <w:rPr>
          <w:rFonts w:cs="Tahoma"/>
          <w:i/>
          <w:sz w:val="16"/>
          <w:szCs w:val="20"/>
        </w:rPr>
        <w:t>Bridge</w:t>
      </w:r>
      <w:r w:rsidRPr="001B3AF3">
        <w:rPr>
          <w:rFonts w:cs="Tahoma"/>
          <w:i/>
          <w:sz w:val="16"/>
          <w:szCs w:val="20"/>
          <w:lang w:val="ru-RU"/>
        </w:rPr>
        <w:t xml:space="preserve"> см. в разделе «Примечания о продуктах» данного документа.</w:t>
      </w:r>
    </w:p>
    <w:p w14:paraId="7EC74B50" w14:textId="77777777" w:rsidR="00252E73" w:rsidRPr="001B3AF3" w:rsidRDefault="00252E73" w:rsidP="00252E73">
      <w:pPr>
        <w:tabs>
          <w:tab w:val="left" w:pos="360"/>
        </w:tabs>
        <w:ind w:left="720"/>
        <w:rPr>
          <w:lang w:val="ru-RU"/>
        </w:rPr>
      </w:pPr>
      <w:r w:rsidRPr="001B3AF3">
        <w:rPr>
          <w:rFonts w:cs="Tahoma"/>
          <w:i/>
          <w:sz w:val="16"/>
          <w:szCs w:val="20"/>
          <w:lang w:val="ru-RU"/>
        </w:rPr>
        <w:t xml:space="preserve">** </w:t>
      </w:r>
      <w:r w:rsidRPr="006D78E7">
        <w:rPr>
          <w:rFonts w:cs="Tahoma"/>
          <w:i/>
          <w:sz w:val="16"/>
          <w:szCs w:val="20"/>
        </w:rPr>
        <w:t>Office</w:t>
      </w:r>
      <w:r w:rsidRPr="001B3AF3">
        <w:rPr>
          <w:rFonts w:cs="Tahoma"/>
          <w:i/>
          <w:sz w:val="16"/>
          <w:szCs w:val="20"/>
          <w:lang w:val="ru-RU"/>
        </w:rPr>
        <w:t xml:space="preserve"> профессиональный плюс — это базовый продукт, который может также соответствовать требованиям программы </w:t>
      </w:r>
      <w:r w:rsidRPr="006D78E7">
        <w:rPr>
          <w:rFonts w:cs="Tahoma"/>
          <w:i/>
          <w:sz w:val="16"/>
          <w:szCs w:val="20"/>
        </w:rPr>
        <w:t>Enterprise</w:t>
      </w:r>
      <w:r w:rsidRPr="001B3AF3">
        <w:rPr>
          <w:rFonts w:cs="Tahoma"/>
          <w:i/>
          <w:sz w:val="16"/>
          <w:szCs w:val="20"/>
          <w:lang w:val="ru-RU"/>
        </w:rPr>
        <w:t>.</w:t>
      </w:r>
    </w:p>
    <w:p w14:paraId="3EA125F0" w14:textId="77777777" w:rsidR="00252E73" w:rsidRPr="008D5783" w:rsidRDefault="00252E73" w:rsidP="00456002">
      <w:pPr>
        <w:tabs>
          <w:tab w:val="left" w:pos="360"/>
        </w:tabs>
        <w:ind w:left="720"/>
        <w:rPr>
          <w:sz w:val="16"/>
          <w:szCs w:val="16"/>
          <w:lang w:val="ru-RU"/>
        </w:rPr>
      </w:pPr>
    </w:p>
    <w:p w14:paraId="473934FD" w14:textId="77777777" w:rsidR="00456002" w:rsidRPr="008D5783" w:rsidRDefault="00456002" w:rsidP="00456002">
      <w:pPr>
        <w:tabs>
          <w:tab w:val="left" w:pos="360"/>
        </w:tabs>
        <w:ind w:left="720"/>
        <w:rPr>
          <w:sz w:val="16"/>
          <w:szCs w:val="16"/>
          <w:lang w:val="ru-RU"/>
        </w:rPr>
      </w:pPr>
    </w:p>
    <w:p w14:paraId="78B2AEB7" w14:textId="77777777" w:rsidR="00456002" w:rsidRPr="001B3AF3" w:rsidRDefault="00456002" w:rsidP="00366502">
      <w:pPr>
        <w:rPr>
          <w:lang w:val="ru-RU"/>
        </w:rPr>
      </w:pPr>
      <w:r w:rsidRPr="001B3AF3">
        <w:rPr>
          <w:rFonts w:cs="Tahoma"/>
          <w:szCs w:val="20"/>
          <w:lang w:val="ru-RU"/>
        </w:rPr>
        <w:t xml:space="preserve">Другие варианты перехода могут быть добавлены по усмотрению </w:t>
      </w:r>
      <w:r w:rsidRPr="006D78E7">
        <w:rPr>
          <w:rFonts w:cs="Tahoma"/>
          <w:szCs w:val="20"/>
        </w:rPr>
        <w:t>Microsoft</w:t>
      </w:r>
      <w:r w:rsidRPr="001B3AF3">
        <w:rPr>
          <w:rFonts w:cs="Tahoma"/>
          <w:szCs w:val="20"/>
          <w:lang w:val="ru-RU"/>
        </w:rPr>
        <w:t>.</w:t>
      </w:r>
      <w:r w:rsidR="006D78E7" w:rsidRPr="001B3AF3">
        <w:rPr>
          <w:rFonts w:cs="Tahoma"/>
          <w:szCs w:val="20"/>
          <w:lang w:val="ru-RU"/>
        </w:rPr>
        <w:t xml:space="preserve"> </w:t>
      </w:r>
      <w:r w:rsidRPr="001B3AF3">
        <w:rPr>
          <w:rFonts w:cs="Tahoma"/>
          <w:szCs w:val="20"/>
          <w:lang w:val="ru-RU"/>
        </w:rPr>
        <w:t>Возможно применение дополнительных платежей и лицензионных требований.</w:t>
      </w:r>
      <w:r w:rsidR="006D78E7" w:rsidRPr="001B3AF3">
        <w:rPr>
          <w:rFonts w:cs="Tahoma"/>
          <w:szCs w:val="20"/>
          <w:lang w:val="ru-RU"/>
        </w:rPr>
        <w:t xml:space="preserve"> </w:t>
      </w:r>
    </w:p>
    <w:p w14:paraId="79E59664" w14:textId="77777777" w:rsidR="00456002" w:rsidRPr="001B3AF3" w:rsidRDefault="00456002" w:rsidP="00366502">
      <w:pPr>
        <w:outlineLvl w:val="2"/>
        <w:rPr>
          <w:lang w:val="ru-RU"/>
        </w:rPr>
      </w:pPr>
    </w:p>
    <w:p w14:paraId="77C77A87" w14:textId="77777777" w:rsidR="00456002" w:rsidRPr="001B3AF3" w:rsidRDefault="00456002" w:rsidP="0055442E">
      <w:pPr>
        <w:keepNext/>
        <w:tabs>
          <w:tab w:val="num" w:pos="720"/>
        </w:tabs>
        <w:spacing w:after="60"/>
        <w:outlineLvl w:val="3"/>
        <w:rPr>
          <w:lang w:val="ru-RU"/>
        </w:rPr>
      </w:pPr>
      <w:r w:rsidRPr="001B3AF3">
        <w:rPr>
          <w:rFonts w:cs="Tahoma"/>
          <w:b/>
          <w:szCs w:val="20"/>
          <w:lang w:val="ru-RU"/>
        </w:rPr>
        <w:t>Сверочные или ежегодные заказы на веб-службы</w:t>
      </w:r>
      <w:r w:rsidRPr="001B3AF3">
        <w:rPr>
          <w:rFonts w:eastAsia="Times New Roman" w:cs="Tahoma"/>
          <w:b/>
          <w:sz w:val="22"/>
          <w:szCs w:val="20"/>
          <w:lang w:val="ru-RU"/>
        </w:rPr>
        <w:t xml:space="preserve"> </w:t>
      </w:r>
    </w:p>
    <w:p w14:paraId="3AB48527" w14:textId="77777777" w:rsidR="00456002" w:rsidRPr="001B3AF3" w:rsidRDefault="00456002" w:rsidP="00366502">
      <w:pPr>
        <w:rPr>
          <w:lang w:val="ru-RU"/>
        </w:rPr>
      </w:pPr>
      <w:r w:rsidRPr="001B3AF3">
        <w:rPr>
          <w:rFonts w:cs="Tahoma"/>
          <w:b/>
          <w:szCs w:val="20"/>
          <w:lang w:val="ru-RU"/>
        </w:rPr>
        <w:t>Примечание.</w:t>
      </w:r>
      <w:r w:rsidRPr="001B3AF3">
        <w:rPr>
          <w:rFonts w:cs="Tahoma"/>
          <w:szCs w:val="20"/>
          <w:lang w:val="ru-RU"/>
        </w:rPr>
        <w:t xml:space="preserve"> Нижеприведенные условия применяются к клиентам Соглашения </w:t>
      </w:r>
      <w:r w:rsidRPr="006D78E7">
        <w:rPr>
          <w:rFonts w:cs="Tahoma"/>
          <w:szCs w:val="20"/>
        </w:rPr>
        <w:t>Enterprise</w:t>
      </w:r>
      <w:r w:rsidRPr="001B3AF3">
        <w:rPr>
          <w:rFonts w:cs="Tahoma"/>
          <w:szCs w:val="20"/>
          <w:lang w:val="ru-RU"/>
        </w:rPr>
        <w:t xml:space="preserve"> и Соглашения о</w:t>
      </w:r>
      <w:r w:rsidR="006B1C05">
        <w:rPr>
          <w:rFonts w:cs="Tahoma"/>
          <w:szCs w:val="20"/>
        </w:rPr>
        <w:t> </w:t>
      </w:r>
      <w:r w:rsidRPr="001B3AF3">
        <w:rPr>
          <w:rFonts w:cs="Tahoma"/>
          <w:szCs w:val="20"/>
          <w:lang w:val="ru-RU"/>
        </w:rPr>
        <w:t xml:space="preserve">регистрации </w:t>
      </w:r>
      <w:r w:rsidRPr="006D78E7">
        <w:rPr>
          <w:rFonts w:cs="Tahoma"/>
          <w:szCs w:val="20"/>
        </w:rPr>
        <w:t>Enterprise</w:t>
      </w:r>
      <w:r w:rsidRPr="001B3AF3">
        <w:rPr>
          <w:rFonts w:cs="Tahoma"/>
          <w:szCs w:val="20"/>
          <w:lang w:val="ru-RU"/>
        </w:rPr>
        <w:t xml:space="preserve"> </w:t>
      </w:r>
      <w:r w:rsidRPr="006D78E7">
        <w:rPr>
          <w:rFonts w:cs="Tahoma"/>
          <w:szCs w:val="20"/>
        </w:rPr>
        <w:t>Subscription</w:t>
      </w:r>
      <w:r w:rsidRPr="001B3AF3">
        <w:rPr>
          <w:rFonts w:cs="Tahoma"/>
          <w:szCs w:val="20"/>
          <w:lang w:val="ru-RU"/>
        </w:rPr>
        <w:t>, имеющим право на размещение сверочных или годовых заказов веб-служб.</w:t>
      </w:r>
      <w:r w:rsidR="006D78E7" w:rsidRPr="001B3AF3">
        <w:rPr>
          <w:rFonts w:cs="Tahoma"/>
          <w:szCs w:val="20"/>
          <w:lang w:val="ru-RU"/>
        </w:rPr>
        <w:t xml:space="preserve"> </w:t>
      </w:r>
      <w:r w:rsidRPr="001B3AF3">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6D78E7">
        <w:rPr>
          <w:rFonts w:cs="Tahoma"/>
          <w:szCs w:val="20"/>
        </w:rPr>
        <w:t>Microsoft</w:t>
      </w:r>
      <w:r w:rsidRPr="001B3AF3">
        <w:rPr>
          <w:rFonts w:cs="Tahoma"/>
          <w:szCs w:val="20"/>
          <w:lang w:val="ru-RU"/>
        </w:rPr>
        <w:t xml:space="preserve"> для получения дополнительных сведений.</w:t>
      </w:r>
    </w:p>
    <w:p w14:paraId="3A65099A" w14:textId="77777777" w:rsidR="00456002" w:rsidRPr="001B3AF3" w:rsidRDefault="00456002" w:rsidP="00366502">
      <w:pPr>
        <w:rPr>
          <w:lang w:val="ru-RU"/>
        </w:rPr>
      </w:pPr>
    </w:p>
    <w:p w14:paraId="512E2A04" w14:textId="77777777" w:rsidR="00456002" w:rsidRPr="001B3AF3" w:rsidRDefault="00456002" w:rsidP="00366502">
      <w:pPr>
        <w:rPr>
          <w:lang w:val="ru-RU"/>
        </w:rPr>
      </w:pPr>
      <w:r w:rsidRPr="001B3AF3">
        <w:rPr>
          <w:rFonts w:cs="Tahoma"/>
          <w:szCs w:val="20"/>
          <w:lang w:val="ru-RU"/>
        </w:rPr>
        <w:t xml:space="preserve">Следующие Веб-службы предоставляют право на сверочный или годовой заказ веб-службы. </w:t>
      </w:r>
    </w:p>
    <w:p w14:paraId="730EC9D2" w14:textId="77777777" w:rsidR="00456002" w:rsidRPr="001B3AF3" w:rsidRDefault="00456002" w:rsidP="005544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6D78E7" w14:paraId="498B99CD" w14:textId="77777777" w:rsidTr="005C647E">
        <w:trPr>
          <w:trHeight w:val="80"/>
          <w:tblHeader/>
        </w:trPr>
        <w:tc>
          <w:tcPr>
            <w:tcW w:w="5000" w:type="pct"/>
            <w:gridSpan w:val="2"/>
            <w:shd w:val="clear" w:color="auto" w:fill="FABF8F"/>
          </w:tcPr>
          <w:p w14:paraId="19616C7C" w14:textId="77777777" w:rsidR="00456002" w:rsidRPr="006D78E7" w:rsidRDefault="00456002" w:rsidP="005C647E">
            <w:pPr>
              <w:jc w:val="center"/>
              <w:rPr>
                <w:rFonts w:cs="Tahoma"/>
                <w:b/>
              </w:rPr>
            </w:pPr>
            <w:r w:rsidRPr="006D78E7">
              <w:rPr>
                <w:rFonts w:cs="Tahoma"/>
                <w:b/>
              </w:rPr>
              <w:t>Веб-службы</w:t>
            </w:r>
          </w:p>
        </w:tc>
      </w:tr>
      <w:tr w:rsidR="00456002" w:rsidRPr="006D78E7" w14:paraId="4EEC6AC8" w14:textId="77777777" w:rsidTr="005C647E">
        <w:trPr>
          <w:trHeight w:val="219"/>
        </w:trPr>
        <w:tc>
          <w:tcPr>
            <w:tcW w:w="2603" w:type="pct"/>
          </w:tcPr>
          <w:p w14:paraId="0B9835A0" w14:textId="77777777" w:rsidR="00D85FDD" w:rsidRPr="006D78E7" w:rsidRDefault="00D85FDD" w:rsidP="008D5783">
            <w:pPr>
              <w:numPr>
                <w:ilvl w:val="0"/>
                <w:numId w:val="38"/>
              </w:numPr>
              <w:spacing w:before="40"/>
              <w:ind w:left="625" w:hanging="345"/>
              <w:jc w:val="both"/>
            </w:pPr>
            <w:r w:rsidRPr="006D78E7">
              <w:rPr>
                <w:rFonts w:cs="Tahoma"/>
              </w:rPr>
              <w:t>Архивация на базе Exchange Online для Exchange Online*</w:t>
            </w:r>
          </w:p>
          <w:p w14:paraId="694E0108" w14:textId="77777777" w:rsidR="00D85FDD" w:rsidRPr="006D78E7" w:rsidRDefault="00D85FDD" w:rsidP="008D5783">
            <w:pPr>
              <w:numPr>
                <w:ilvl w:val="0"/>
                <w:numId w:val="38"/>
              </w:numPr>
              <w:spacing w:before="40"/>
              <w:ind w:left="625" w:hanging="345"/>
              <w:jc w:val="both"/>
            </w:pPr>
            <w:r w:rsidRPr="006D78E7">
              <w:rPr>
                <w:rFonts w:cs="Tahoma"/>
              </w:rPr>
              <w:t>Архивация на базе Exchange Online для Exchange Server*</w:t>
            </w:r>
          </w:p>
          <w:p w14:paraId="708A7BCD" w14:textId="77777777" w:rsidR="00456002" w:rsidRPr="001B3AF3" w:rsidRDefault="00456002" w:rsidP="008D5783">
            <w:pPr>
              <w:numPr>
                <w:ilvl w:val="0"/>
                <w:numId w:val="38"/>
              </w:numPr>
              <w:spacing w:before="40"/>
              <w:ind w:left="625" w:hanging="345"/>
              <w:jc w:val="both"/>
              <w:rPr>
                <w:lang w:val="ru-RU"/>
              </w:rPr>
            </w:pPr>
            <w:r w:rsidRPr="001B3AF3">
              <w:rPr>
                <w:rFonts w:cs="Tahoma"/>
                <w:lang w:val="ru-RU"/>
              </w:rPr>
              <w:t xml:space="preserve">Базовая подписка на </w:t>
            </w:r>
            <w:r w:rsidRPr="006D78E7">
              <w:rPr>
                <w:rFonts w:cs="Tahoma"/>
              </w:rPr>
              <w:t>Exchange</w:t>
            </w:r>
            <w:r w:rsidRPr="001B3AF3">
              <w:rPr>
                <w:rFonts w:cs="Tahoma"/>
                <w:lang w:val="ru-RU"/>
              </w:rPr>
              <w:t xml:space="preserve"> </w:t>
            </w:r>
            <w:r w:rsidRPr="006D78E7">
              <w:rPr>
                <w:rFonts w:cs="Tahoma"/>
              </w:rPr>
              <w:t>Online</w:t>
            </w:r>
            <w:r w:rsidRPr="001B3AF3">
              <w:rPr>
                <w:rFonts w:cs="Tahoma"/>
                <w:lang w:val="ru-RU"/>
              </w:rPr>
              <w:t>*</w:t>
            </w:r>
          </w:p>
          <w:p w14:paraId="0BBC56E5" w14:textId="77777777" w:rsidR="00456002" w:rsidRPr="006D78E7" w:rsidRDefault="00456002" w:rsidP="008D5783">
            <w:pPr>
              <w:numPr>
                <w:ilvl w:val="0"/>
                <w:numId w:val="38"/>
              </w:numPr>
              <w:spacing w:before="40"/>
              <w:ind w:left="625" w:hanging="345"/>
              <w:jc w:val="both"/>
            </w:pPr>
            <w:r w:rsidRPr="006D78E7">
              <w:rPr>
                <w:rFonts w:cs="Tahoma"/>
              </w:rPr>
              <w:t>Exchange Online (план 1)*</w:t>
            </w:r>
          </w:p>
          <w:p w14:paraId="535E4690" w14:textId="77777777" w:rsidR="00456002" w:rsidRPr="006D78E7" w:rsidRDefault="00456002" w:rsidP="008D5783">
            <w:pPr>
              <w:numPr>
                <w:ilvl w:val="0"/>
                <w:numId w:val="38"/>
              </w:numPr>
              <w:spacing w:before="40"/>
              <w:ind w:left="625" w:hanging="345"/>
              <w:jc w:val="both"/>
            </w:pPr>
            <w:r w:rsidRPr="006D78E7">
              <w:rPr>
                <w:rFonts w:cs="Tahoma"/>
              </w:rPr>
              <w:t>Exchange Online (план 2)*</w:t>
            </w:r>
          </w:p>
          <w:p w14:paraId="62C5E511" w14:textId="77777777" w:rsidR="00D85FDD" w:rsidRPr="006D78E7" w:rsidRDefault="00D85FDD" w:rsidP="008D5783">
            <w:pPr>
              <w:numPr>
                <w:ilvl w:val="0"/>
                <w:numId w:val="38"/>
              </w:numPr>
              <w:spacing w:before="40"/>
              <w:ind w:left="625" w:hanging="345"/>
              <w:jc w:val="both"/>
            </w:pPr>
            <w:r w:rsidRPr="006D78E7">
              <w:rPr>
                <w:rFonts w:cs="Tahoma"/>
              </w:rPr>
              <w:t>Exchange Online Protection*</w:t>
            </w:r>
          </w:p>
          <w:p w14:paraId="5CF1A673" w14:textId="77777777" w:rsidR="00456002" w:rsidRPr="006D78E7" w:rsidRDefault="00456002" w:rsidP="008D5783">
            <w:pPr>
              <w:numPr>
                <w:ilvl w:val="0"/>
                <w:numId w:val="38"/>
              </w:numPr>
              <w:spacing w:before="40"/>
              <w:ind w:left="625" w:hanging="345"/>
              <w:jc w:val="both"/>
            </w:pPr>
            <w:r w:rsidRPr="006D78E7">
              <w:rPr>
                <w:rFonts w:cs="Tahoma"/>
              </w:rPr>
              <w:t>Lync Online Plan 1*</w:t>
            </w:r>
          </w:p>
          <w:p w14:paraId="3D8B6B7C" w14:textId="77777777" w:rsidR="00456002" w:rsidRPr="006D78E7" w:rsidRDefault="00456002" w:rsidP="008D5783">
            <w:pPr>
              <w:numPr>
                <w:ilvl w:val="0"/>
                <w:numId w:val="38"/>
              </w:numPr>
              <w:spacing w:before="40"/>
              <w:ind w:left="625" w:hanging="345"/>
              <w:jc w:val="both"/>
            </w:pPr>
            <w:r w:rsidRPr="006D78E7">
              <w:rPr>
                <w:rFonts w:cs="Tahoma"/>
              </w:rPr>
              <w:t>Lync Online Plan 2*</w:t>
            </w:r>
          </w:p>
          <w:p w14:paraId="28A7487E" w14:textId="77777777" w:rsidR="00E77288" w:rsidRPr="006D78E7" w:rsidRDefault="00E77288" w:rsidP="008D5783">
            <w:pPr>
              <w:numPr>
                <w:ilvl w:val="0"/>
                <w:numId w:val="38"/>
              </w:numPr>
              <w:spacing w:before="40"/>
              <w:ind w:left="625" w:hanging="345"/>
              <w:jc w:val="both"/>
            </w:pPr>
            <w:r w:rsidRPr="006D78E7">
              <w:rPr>
                <w:rFonts w:cs="Tahoma"/>
              </w:rPr>
              <w:t>Lync Online Plan 3*</w:t>
            </w:r>
          </w:p>
          <w:p w14:paraId="3494D873" w14:textId="77777777" w:rsidR="00456002" w:rsidRPr="006D78E7" w:rsidRDefault="00456002" w:rsidP="008D5783">
            <w:pPr>
              <w:numPr>
                <w:ilvl w:val="0"/>
                <w:numId w:val="38"/>
              </w:numPr>
              <w:spacing w:before="40"/>
              <w:ind w:left="625" w:hanging="345"/>
              <w:jc w:val="both"/>
            </w:pPr>
            <w:r w:rsidRPr="006D78E7">
              <w:rPr>
                <w:rFonts w:cs="Tahoma"/>
              </w:rPr>
              <w:t>Office 365 (корпоративный K1)*</w:t>
            </w:r>
          </w:p>
          <w:p w14:paraId="4D4082FA" w14:textId="77777777" w:rsidR="00456002" w:rsidRPr="006D78E7" w:rsidRDefault="00456002" w:rsidP="008D5783">
            <w:pPr>
              <w:numPr>
                <w:ilvl w:val="0"/>
                <w:numId w:val="38"/>
              </w:numPr>
              <w:spacing w:before="40"/>
              <w:ind w:left="625" w:hanging="345"/>
              <w:jc w:val="both"/>
            </w:pPr>
            <w:r w:rsidRPr="006D78E7">
              <w:rPr>
                <w:rFonts w:cs="Tahoma"/>
              </w:rPr>
              <w:t>Office 365 (корпоративный E1)</w:t>
            </w:r>
          </w:p>
          <w:p w14:paraId="3EED8A6F" w14:textId="77777777" w:rsidR="00456002" w:rsidRPr="006D78E7" w:rsidRDefault="00456002" w:rsidP="008D5783">
            <w:pPr>
              <w:numPr>
                <w:ilvl w:val="0"/>
                <w:numId w:val="38"/>
              </w:numPr>
              <w:spacing w:before="40"/>
              <w:ind w:left="625" w:hanging="345"/>
              <w:jc w:val="both"/>
            </w:pPr>
            <w:r w:rsidRPr="006D78E7">
              <w:rPr>
                <w:rFonts w:cs="Tahoma"/>
              </w:rPr>
              <w:t>Office 365 (корпоративный E3)</w:t>
            </w:r>
          </w:p>
          <w:p w14:paraId="39E4A774" w14:textId="77777777" w:rsidR="00456002" w:rsidRPr="006D78E7" w:rsidRDefault="00456002" w:rsidP="008D5783">
            <w:pPr>
              <w:numPr>
                <w:ilvl w:val="0"/>
                <w:numId w:val="38"/>
              </w:numPr>
              <w:spacing w:before="40"/>
              <w:ind w:left="625" w:hanging="345"/>
              <w:jc w:val="both"/>
              <w:rPr>
                <w:rFonts w:cs="Tahoma"/>
              </w:rPr>
            </w:pPr>
            <w:r w:rsidRPr="006D78E7">
              <w:rPr>
                <w:rFonts w:cs="Tahoma"/>
              </w:rPr>
              <w:t>Office 365 (корпоративный E4)</w:t>
            </w:r>
          </w:p>
        </w:tc>
        <w:tc>
          <w:tcPr>
            <w:tcW w:w="2397" w:type="pct"/>
          </w:tcPr>
          <w:p w14:paraId="13F8F2E5" w14:textId="77777777" w:rsidR="00A32052" w:rsidRPr="001B3AF3" w:rsidRDefault="00A32052" w:rsidP="008D5783">
            <w:pPr>
              <w:numPr>
                <w:ilvl w:val="0"/>
                <w:numId w:val="38"/>
              </w:numPr>
              <w:spacing w:before="40"/>
              <w:ind w:left="692"/>
              <w:rPr>
                <w:lang w:val="ru-RU"/>
              </w:rPr>
            </w:pPr>
            <w:r w:rsidRPr="006D78E7">
              <w:rPr>
                <w:rFonts w:cs="Tahoma"/>
                <w:color w:val="000000"/>
              </w:rPr>
              <w:t>Office</w:t>
            </w:r>
            <w:r w:rsidRPr="001B3AF3">
              <w:rPr>
                <w:rFonts w:cs="Tahoma"/>
                <w:color w:val="000000"/>
                <w:lang w:val="ru-RU"/>
              </w:rPr>
              <w:t xml:space="preserve"> 365 (для государственных организаций </w:t>
            </w:r>
            <w:r w:rsidRPr="006D78E7">
              <w:rPr>
                <w:rFonts w:cs="Tahoma"/>
                <w:color w:val="000000"/>
              </w:rPr>
              <w:t>G</w:t>
            </w:r>
            <w:r w:rsidRPr="001B3AF3">
              <w:rPr>
                <w:rFonts w:cs="Tahoma"/>
                <w:color w:val="000000"/>
                <w:lang w:val="ru-RU"/>
              </w:rPr>
              <w:t>1)</w:t>
            </w:r>
          </w:p>
          <w:p w14:paraId="508B084B" w14:textId="77777777" w:rsidR="00A32052" w:rsidRPr="001B3AF3" w:rsidRDefault="00A32052" w:rsidP="008D5783">
            <w:pPr>
              <w:numPr>
                <w:ilvl w:val="0"/>
                <w:numId w:val="38"/>
              </w:numPr>
              <w:spacing w:before="40"/>
              <w:ind w:left="692"/>
              <w:rPr>
                <w:lang w:val="ru-RU"/>
              </w:rPr>
            </w:pPr>
            <w:r w:rsidRPr="006D78E7">
              <w:rPr>
                <w:rFonts w:cs="Tahoma"/>
                <w:color w:val="000000"/>
              </w:rPr>
              <w:t>Office</w:t>
            </w:r>
            <w:r w:rsidRPr="001B3AF3">
              <w:rPr>
                <w:rFonts w:cs="Tahoma"/>
                <w:color w:val="000000"/>
                <w:lang w:val="ru-RU"/>
              </w:rPr>
              <w:t xml:space="preserve"> 365 (для государственных организаций </w:t>
            </w:r>
            <w:r w:rsidRPr="006D78E7">
              <w:rPr>
                <w:rFonts w:cs="Tahoma"/>
                <w:color w:val="000000"/>
              </w:rPr>
              <w:t>G</w:t>
            </w:r>
            <w:r w:rsidRPr="001B3AF3">
              <w:rPr>
                <w:rFonts w:cs="Tahoma"/>
                <w:color w:val="000000"/>
                <w:lang w:val="ru-RU"/>
              </w:rPr>
              <w:t>3)</w:t>
            </w:r>
          </w:p>
          <w:p w14:paraId="00C9FB91" w14:textId="77777777" w:rsidR="00A32052" w:rsidRPr="001B3AF3" w:rsidRDefault="00A32052" w:rsidP="008D5783">
            <w:pPr>
              <w:numPr>
                <w:ilvl w:val="0"/>
                <w:numId w:val="38"/>
              </w:numPr>
              <w:spacing w:before="40"/>
              <w:ind w:left="692"/>
              <w:rPr>
                <w:lang w:val="ru-RU"/>
              </w:rPr>
            </w:pPr>
            <w:r w:rsidRPr="006D78E7">
              <w:rPr>
                <w:rFonts w:cs="Tahoma"/>
                <w:color w:val="000000"/>
              </w:rPr>
              <w:t>Office</w:t>
            </w:r>
            <w:r w:rsidRPr="001B3AF3">
              <w:rPr>
                <w:rFonts w:cs="Tahoma"/>
                <w:color w:val="000000"/>
                <w:lang w:val="ru-RU"/>
              </w:rPr>
              <w:t xml:space="preserve"> 365 (для государственных организаций </w:t>
            </w:r>
            <w:r w:rsidRPr="006D78E7">
              <w:rPr>
                <w:rFonts w:cs="Tahoma"/>
                <w:color w:val="000000"/>
              </w:rPr>
              <w:t>G</w:t>
            </w:r>
            <w:r w:rsidRPr="001B3AF3">
              <w:rPr>
                <w:rFonts w:cs="Tahoma"/>
                <w:color w:val="000000"/>
                <w:lang w:val="ru-RU"/>
              </w:rPr>
              <w:t>4)</w:t>
            </w:r>
          </w:p>
          <w:p w14:paraId="5FC4A6BE" w14:textId="77777777" w:rsidR="00252E73" w:rsidRPr="006B1C05" w:rsidRDefault="00252E73" w:rsidP="008D5783">
            <w:pPr>
              <w:numPr>
                <w:ilvl w:val="0"/>
                <w:numId w:val="38"/>
              </w:numPr>
              <w:spacing w:before="40"/>
              <w:ind w:left="692"/>
              <w:rPr>
                <w:spacing w:val="-2"/>
              </w:rPr>
            </w:pPr>
            <w:r w:rsidRPr="006B1C05">
              <w:rPr>
                <w:rFonts w:cs="Tahoma"/>
                <w:color w:val="000000"/>
                <w:spacing w:val="-2"/>
              </w:rPr>
              <w:t>Office 365 профессиональный плюс**</w:t>
            </w:r>
          </w:p>
          <w:p w14:paraId="163DA24A" w14:textId="77777777" w:rsidR="00456002" w:rsidRPr="006D78E7" w:rsidRDefault="00456002" w:rsidP="008D5783">
            <w:pPr>
              <w:numPr>
                <w:ilvl w:val="0"/>
                <w:numId w:val="38"/>
              </w:numPr>
              <w:spacing w:before="40"/>
              <w:ind w:left="692"/>
            </w:pPr>
            <w:r w:rsidRPr="006D78E7">
              <w:rPr>
                <w:rFonts w:cs="Tahoma"/>
                <w:color w:val="000000"/>
              </w:rPr>
              <w:t>Office Web Applications*</w:t>
            </w:r>
          </w:p>
          <w:p w14:paraId="5587B8F6" w14:textId="77777777" w:rsidR="00454646" w:rsidRPr="006D78E7" w:rsidRDefault="00454646" w:rsidP="008D5783">
            <w:pPr>
              <w:numPr>
                <w:ilvl w:val="0"/>
                <w:numId w:val="38"/>
              </w:numPr>
              <w:spacing w:before="40"/>
              <w:ind w:left="692"/>
            </w:pPr>
            <w:r w:rsidRPr="006D78E7">
              <w:rPr>
                <w:rFonts w:cs="Tahoma"/>
                <w:color w:val="000000"/>
              </w:rPr>
              <w:t>Project профессиональный для Office 365*</w:t>
            </w:r>
          </w:p>
          <w:p w14:paraId="52CFAB87" w14:textId="77777777" w:rsidR="00454646" w:rsidRPr="006D78E7" w:rsidRDefault="00454646" w:rsidP="008D5783">
            <w:pPr>
              <w:numPr>
                <w:ilvl w:val="0"/>
                <w:numId w:val="38"/>
              </w:numPr>
              <w:spacing w:before="40"/>
              <w:ind w:left="692"/>
            </w:pPr>
            <w:r w:rsidRPr="006D78E7">
              <w:rPr>
                <w:rFonts w:cs="Tahoma"/>
                <w:color w:val="000000"/>
              </w:rPr>
              <w:t>Project Online*</w:t>
            </w:r>
          </w:p>
          <w:p w14:paraId="03F4450B" w14:textId="77777777" w:rsidR="00456002" w:rsidRPr="006D78E7" w:rsidRDefault="00456002" w:rsidP="008D5783">
            <w:pPr>
              <w:numPr>
                <w:ilvl w:val="0"/>
                <w:numId w:val="38"/>
              </w:numPr>
              <w:spacing w:before="40"/>
              <w:ind w:left="692"/>
            </w:pPr>
            <w:r w:rsidRPr="006D78E7">
              <w:rPr>
                <w:rFonts w:cs="Tahoma"/>
                <w:color w:val="000000"/>
              </w:rPr>
              <w:t>SharePoint Online (план 1)*</w:t>
            </w:r>
          </w:p>
          <w:p w14:paraId="4D097928" w14:textId="77777777" w:rsidR="00456002" w:rsidRPr="006D78E7" w:rsidRDefault="00456002" w:rsidP="008D5783">
            <w:pPr>
              <w:numPr>
                <w:ilvl w:val="0"/>
                <w:numId w:val="38"/>
              </w:numPr>
              <w:spacing w:before="40"/>
              <w:ind w:left="692"/>
            </w:pPr>
            <w:r w:rsidRPr="006D78E7">
              <w:rPr>
                <w:rFonts w:cs="Tahoma"/>
                <w:color w:val="000000"/>
              </w:rPr>
              <w:t>SharePoint Online (план 2)*</w:t>
            </w:r>
          </w:p>
          <w:p w14:paraId="7F79DC47" w14:textId="77777777" w:rsidR="00456002" w:rsidRPr="006D78E7" w:rsidRDefault="00456002" w:rsidP="008D5783">
            <w:pPr>
              <w:numPr>
                <w:ilvl w:val="0"/>
                <w:numId w:val="38"/>
              </w:numPr>
              <w:spacing w:before="40"/>
              <w:ind w:left="692"/>
            </w:pPr>
            <w:r w:rsidRPr="006D78E7">
              <w:rPr>
                <w:rFonts w:cs="Tahoma"/>
                <w:color w:val="000000"/>
              </w:rPr>
              <w:t>SharePoint Online Partner Access*</w:t>
            </w:r>
          </w:p>
          <w:p w14:paraId="01048D74" w14:textId="77777777" w:rsidR="00454646" w:rsidRPr="006D78E7" w:rsidRDefault="00454646" w:rsidP="008D5783">
            <w:pPr>
              <w:numPr>
                <w:ilvl w:val="0"/>
                <w:numId w:val="38"/>
              </w:numPr>
              <w:spacing w:before="40"/>
              <w:ind w:left="692"/>
            </w:pPr>
            <w:r w:rsidRPr="006D78E7">
              <w:rPr>
                <w:rFonts w:cs="Tahoma"/>
                <w:color w:val="000000"/>
              </w:rPr>
              <w:t>Visio Pro для Office 365*</w:t>
            </w:r>
          </w:p>
          <w:p w14:paraId="26B33FC8" w14:textId="77777777" w:rsidR="00D8521B" w:rsidRPr="006D78E7" w:rsidRDefault="001D63BA" w:rsidP="008D5783">
            <w:pPr>
              <w:numPr>
                <w:ilvl w:val="0"/>
                <w:numId w:val="38"/>
              </w:numPr>
              <w:spacing w:before="40"/>
              <w:ind w:left="692"/>
            </w:pPr>
            <w:r w:rsidRPr="006D78E7">
              <w:rPr>
                <w:rFonts w:cs="Tahoma"/>
                <w:color w:val="000000"/>
              </w:rPr>
              <w:t>Управление правами Microsoft*</w:t>
            </w:r>
          </w:p>
          <w:p w14:paraId="45A2AEAE" w14:textId="77777777" w:rsidR="00456002" w:rsidRPr="006D78E7" w:rsidRDefault="00456002" w:rsidP="008D5783">
            <w:pPr>
              <w:numPr>
                <w:ilvl w:val="0"/>
                <w:numId w:val="38"/>
              </w:numPr>
              <w:spacing w:before="40"/>
              <w:ind w:left="692"/>
            </w:pPr>
            <w:r w:rsidRPr="006D78E7">
              <w:rPr>
                <w:rFonts w:cs="Tahoma"/>
                <w:color w:val="000000"/>
              </w:rPr>
              <w:t>Windows Intune</w:t>
            </w:r>
          </w:p>
          <w:p w14:paraId="0D141215" w14:textId="77777777" w:rsidR="00456002" w:rsidRPr="006D78E7" w:rsidRDefault="00BD6C2C" w:rsidP="008D5783">
            <w:pPr>
              <w:numPr>
                <w:ilvl w:val="0"/>
                <w:numId w:val="38"/>
              </w:numPr>
              <w:spacing w:before="40"/>
              <w:ind w:left="692"/>
            </w:pPr>
            <w:r w:rsidRPr="006D78E7">
              <w:rPr>
                <w:rFonts w:cs="Tahoma"/>
                <w:color w:val="000000"/>
              </w:rPr>
              <w:t>Windows Intune Add-on*, ***</w:t>
            </w:r>
          </w:p>
          <w:p w14:paraId="560668B9" w14:textId="77777777" w:rsidR="00F27B29" w:rsidRPr="006D78E7" w:rsidRDefault="00F27B29" w:rsidP="008D5783">
            <w:pPr>
              <w:numPr>
                <w:ilvl w:val="0"/>
                <w:numId w:val="38"/>
              </w:numPr>
              <w:spacing w:before="40"/>
              <w:ind w:left="692"/>
              <w:rPr>
                <w:rFonts w:cs="Tahoma"/>
              </w:rPr>
            </w:pPr>
            <w:r w:rsidRPr="006D78E7">
              <w:rPr>
                <w:rFonts w:cs="Tahoma"/>
                <w:color w:val="000000"/>
              </w:rPr>
              <w:t>Yammer Enterprise*</w:t>
            </w:r>
          </w:p>
        </w:tc>
      </w:tr>
    </w:tbl>
    <w:p w14:paraId="5EC951DF" w14:textId="77777777" w:rsidR="00456002" w:rsidRPr="006D78E7" w:rsidRDefault="00456002" w:rsidP="00456002">
      <w:pPr>
        <w:tabs>
          <w:tab w:val="left" w:pos="360"/>
        </w:tabs>
        <w:ind w:left="720"/>
      </w:pPr>
      <w:r w:rsidRPr="006D78E7">
        <w:rPr>
          <w:rFonts w:cs="Tahoma"/>
          <w:i/>
          <w:sz w:val="16"/>
          <w:szCs w:val="20"/>
        </w:rPr>
        <w:t>* Дополнительный продукт</w:t>
      </w:r>
    </w:p>
    <w:p w14:paraId="6C56C255" w14:textId="77777777" w:rsidR="00252E73" w:rsidRPr="006D78E7" w:rsidRDefault="00252E73" w:rsidP="00252E73">
      <w:pPr>
        <w:tabs>
          <w:tab w:val="left" w:pos="360"/>
        </w:tabs>
        <w:ind w:left="720"/>
      </w:pPr>
      <w:r w:rsidRPr="006D78E7">
        <w:rPr>
          <w:rFonts w:cs="Tahoma"/>
          <w:i/>
          <w:sz w:val="16"/>
          <w:szCs w:val="20"/>
        </w:rPr>
        <w:t>** Базовый продукт</w:t>
      </w:r>
    </w:p>
    <w:p w14:paraId="576A2D6A" w14:textId="77777777" w:rsidR="00456002" w:rsidRPr="006D78E7" w:rsidRDefault="003929D1" w:rsidP="00456002">
      <w:pPr>
        <w:tabs>
          <w:tab w:val="left" w:pos="360"/>
        </w:tabs>
        <w:ind w:left="720"/>
      </w:pPr>
      <w:r w:rsidRPr="006D78E7">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14:paraId="1F5D2323" w14:textId="77777777" w:rsidR="00456002" w:rsidRPr="001B3AF3" w:rsidRDefault="00456002" w:rsidP="001E7C5F">
      <w:pPr>
        <w:tabs>
          <w:tab w:val="left" w:pos="360"/>
        </w:tabs>
        <w:spacing w:after="60"/>
        <w:rPr>
          <w:lang w:val="ru-RU"/>
        </w:rPr>
      </w:pPr>
      <w:r w:rsidRPr="001B3AF3">
        <w:rPr>
          <w:rFonts w:cs="Tahoma"/>
          <w:b/>
          <w:szCs w:val="20"/>
          <w:lang w:val="ru-RU"/>
        </w:rPr>
        <w:t>Уменьшение количества подписных лицензий</w:t>
      </w:r>
    </w:p>
    <w:p w14:paraId="5319B135" w14:textId="77777777" w:rsidR="00456002" w:rsidRPr="001B3AF3" w:rsidRDefault="00456002" w:rsidP="00366502">
      <w:pPr>
        <w:tabs>
          <w:tab w:val="left" w:pos="360"/>
        </w:tabs>
        <w:rPr>
          <w:lang w:val="ru-RU"/>
        </w:rPr>
      </w:pPr>
      <w:r w:rsidRPr="001B3AF3">
        <w:rPr>
          <w:rFonts w:cs="Tahoma"/>
          <w:b/>
          <w:szCs w:val="20"/>
          <w:lang w:val="ru-RU"/>
        </w:rPr>
        <w:t>Примечание.</w:t>
      </w:r>
      <w:r w:rsidRPr="001B3AF3">
        <w:rPr>
          <w:rFonts w:cs="Tahoma"/>
          <w:szCs w:val="20"/>
          <w:lang w:val="ru-RU"/>
        </w:rPr>
        <w:t xml:space="preserve"> Нижеприведенные условия применяются к клиентам Соглашения </w:t>
      </w:r>
      <w:r w:rsidRPr="006D78E7">
        <w:rPr>
          <w:rFonts w:cs="Tahoma"/>
          <w:szCs w:val="20"/>
        </w:rPr>
        <w:t>Enterprise</w:t>
      </w:r>
      <w:r w:rsidRPr="001B3AF3">
        <w:rPr>
          <w:rFonts w:cs="Tahoma"/>
          <w:szCs w:val="20"/>
          <w:lang w:val="ru-RU"/>
        </w:rPr>
        <w:t>, имеющим право на предоставление отчета об уменьшении количества подписных Лицензий.</w:t>
      </w:r>
      <w:r w:rsidR="006D78E7" w:rsidRPr="001B3AF3">
        <w:rPr>
          <w:rFonts w:cs="Tahoma"/>
          <w:szCs w:val="20"/>
          <w:lang w:val="ru-RU"/>
        </w:rPr>
        <w:t xml:space="preserve"> </w:t>
      </w:r>
      <w:r w:rsidRPr="001B3AF3">
        <w:rPr>
          <w:rFonts w:cs="Tahoma"/>
          <w:szCs w:val="20"/>
          <w:lang w:val="ru-RU"/>
        </w:rPr>
        <w:t>Клиентам, не уверенным в наличии у них права на предоставление отчета об уменьшении количества подписных Лицензий, следует обратиться к</w:t>
      </w:r>
      <w:r w:rsidR="006B1C05">
        <w:rPr>
          <w:rFonts w:cs="Tahoma"/>
          <w:szCs w:val="20"/>
        </w:rPr>
        <w:t> </w:t>
      </w:r>
      <w:r w:rsidRPr="001B3AF3">
        <w:rPr>
          <w:rFonts w:cs="Tahoma"/>
          <w:szCs w:val="20"/>
          <w:lang w:val="ru-RU"/>
        </w:rPr>
        <w:t>своему консультанту по программному обеспечению, торговому посреднику или менеджеру по работе с</w:t>
      </w:r>
      <w:r w:rsidR="006B1C05">
        <w:rPr>
          <w:rFonts w:cs="Tahoma"/>
          <w:szCs w:val="20"/>
        </w:rPr>
        <w:t> </w:t>
      </w:r>
      <w:r w:rsidRPr="001B3AF3">
        <w:rPr>
          <w:rFonts w:cs="Tahoma"/>
          <w:szCs w:val="20"/>
          <w:lang w:val="ru-RU"/>
        </w:rPr>
        <w:t xml:space="preserve">клиентами </w:t>
      </w:r>
      <w:r w:rsidRPr="006D78E7">
        <w:rPr>
          <w:rFonts w:cs="Tahoma"/>
          <w:szCs w:val="20"/>
        </w:rPr>
        <w:t>Microsoft</w:t>
      </w:r>
      <w:r w:rsidRPr="001B3AF3">
        <w:rPr>
          <w:rFonts w:cs="Tahoma"/>
          <w:szCs w:val="20"/>
          <w:lang w:val="ru-RU"/>
        </w:rPr>
        <w:t xml:space="preserve"> для получения дополнительных сведений.</w:t>
      </w:r>
      <w:r w:rsidR="006D78E7" w:rsidRPr="001B3AF3">
        <w:rPr>
          <w:rFonts w:cs="Tahoma"/>
          <w:szCs w:val="20"/>
          <w:lang w:val="ru-RU"/>
        </w:rPr>
        <w:t xml:space="preserve"> </w:t>
      </w:r>
    </w:p>
    <w:p w14:paraId="1BB020A3" w14:textId="77777777" w:rsidR="00456002" w:rsidRPr="001B3AF3" w:rsidRDefault="00456002" w:rsidP="00366502">
      <w:pPr>
        <w:tabs>
          <w:tab w:val="left" w:pos="360"/>
        </w:tabs>
        <w:rPr>
          <w:lang w:val="ru-RU"/>
        </w:rPr>
      </w:pPr>
    </w:p>
    <w:p w14:paraId="4EE0D3A6" w14:textId="77777777" w:rsidR="00456002" w:rsidRPr="001B3AF3" w:rsidRDefault="00456002" w:rsidP="00366502">
      <w:pPr>
        <w:tabs>
          <w:tab w:val="left" w:pos="360"/>
        </w:tabs>
        <w:rPr>
          <w:lang w:val="ru-RU"/>
        </w:rPr>
      </w:pPr>
      <w:r w:rsidRPr="001B3AF3">
        <w:rPr>
          <w:rFonts w:cs="Tahoma"/>
          <w:szCs w:val="20"/>
          <w:lang w:val="ru-RU"/>
        </w:rPr>
        <w:t>Следующие подписные Лицензии дают право на корректировку количества лицензий.</w:t>
      </w:r>
    </w:p>
    <w:p w14:paraId="22245741" w14:textId="77777777" w:rsidR="00456002" w:rsidRPr="001B3AF3" w:rsidRDefault="00456002" w:rsidP="00456002">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6D78E7" w14:paraId="57698A5B" w14:textId="77777777" w:rsidTr="007E466C">
        <w:trPr>
          <w:trHeight w:val="80"/>
        </w:trPr>
        <w:tc>
          <w:tcPr>
            <w:tcW w:w="5000" w:type="pct"/>
            <w:gridSpan w:val="2"/>
            <w:shd w:val="clear" w:color="auto" w:fill="FABF8F"/>
          </w:tcPr>
          <w:p w14:paraId="67342B2F" w14:textId="77777777" w:rsidR="00456002" w:rsidRPr="006D78E7" w:rsidRDefault="00456002" w:rsidP="00B215EA">
            <w:pPr>
              <w:jc w:val="center"/>
              <w:rPr>
                <w:rFonts w:cs="Tahoma"/>
                <w:b/>
              </w:rPr>
            </w:pPr>
            <w:r w:rsidRPr="006D78E7">
              <w:rPr>
                <w:rFonts w:cs="Tahoma"/>
                <w:b/>
              </w:rPr>
              <w:t>Подписки Online Subscription</w:t>
            </w:r>
          </w:p>
        </w:tc>
      </w:tr>
      <w:tr w:rsidR="00456002" w:rsidRPr="006D78E7" w14:paraId="04DB6110" w14:textId="77777777" w:rsidTr="007E466C">
        <w:trPr>
          <w:trHeight w:val="219"/>
        </w:trPr>
        <w:tc>
          <w:tcPr>
            <w:tcW w:w="2500" w:type="pct"/>
          </w:tcPr>
          <w:p w14:paraId="06EDAE90" w14:textId="77777777" w:rsidR="00D85FDD" w:rsidRPr="006D78E7" w:rsidRDefault="00D85FDD" w:rsidP="00346F4B">
            <w:pPr>
              <w:numPr>
                <w:ilvl w:val="0"/>
                <w:numId w:val="38"/>
              </w:numPr>
              <w:spacing w:before="80"/>
            </w:pPr>
            <w:r w:rsidRPr="006D78E7">
              <w:rPr>
                <w:rFonts w:cs="Tahoma"/>
              </w:rPr>
              <w:t>Архивация на базе Exchange Online для Exchange Online*</w:t>
            </w:r>
          </w:p>
          <w:p w14:paraId="674E7432" w14:textId="77777777" w:rsidR="00D85FDD" w:rsidRPr="006D78E7" w:rsidRDefault="00D85FDD" w:rsidP="00346F4B">
            <w:pPr>
              <w:numPr>
                <w:ilvl w:val="0"/>
                <w:numId w:val="38"/>
              </w:numPr>
              <w:spacing w:before="80"/>
            </w:pPr>
            <w:r w:rsidRPr="006D78E7">
              <w:rPr>
                <w:rFonts w:cs="Tahoma"/>
              </w:rPr>
              <w:t>Архивация на базе Exchange Online для Exchange Server*</w:t>
            </w:r>
          </w:p>
          <w:p w14:paraId="47CC909C" w14:textId="77777777" w:rsidR="00456002" w:rsidRPr="001B3AF3" w:rsidRDefault="00456002" w:rsidP="00346F4B">
            <w:pPr>
              <w:numPr>
                <w:ilvl w:val="0"/>
                <w:numId w:val="38"/>
              </w:numPr>
              <w:spacing w:before="80"/>
              <w:rPr>
                <w:lang w:val="ru-RU"/>
              </w:rPr>
            </w:pPr>
            <w:r w:rsidRPr="001B3AF3">
              <w:rPr>
                <w:rFonts w:cs="Tahoma"/>
                <w:lang w:val="ru-RU"/>
              </w:rPr>
              <w:t xml:space="preserve">Базовая подписка на </w:t>
            </w:r>
            <w:r w:rsidRPr="006D78E7">
              <w:rPr>
                <w:rFonts w:cs="Tahoma"/>
              </w:rPr>
              <w:t>Exchange</w:t>
            </w:r>
            <w:r w:rsidRPr="001B3AF3">
              <w:rPr>
                <w:rFonts w:cs="Tahoma"/>
                <w:lang w:val="ru-RU"/>
              </w:rPr>
              <w:t xml:space="preserve"> </w:t>
            </w:r>
            <w:r w:rsidRPr="006D78E7">
              <w:rPr>
                <w:rFonts w:cs="Tahoma"/>
              </w:rPr>
              <w:t>Online</w:t>
            </w:r>
            <w:r w:rsidRPr="001B3AF3">
              <w:rPr>
                <w:rFonts w:cs="Tahoma"/>
                <w:lang w:val="ru-RU"/>
              </w:rPr>
              <w:t>*</w:t>
            </w:r>
          </w:p>
          <w:p w14:paraId="0DD48079" w14:textId="77777777" w:rsidR="00456002" w:rsidRPr="006D78E7" w:rsidRDefault="00456002" w:rsidP="00346F4B">
            <w:pPr>
              <w:numPr>
                <w:ilvl w:val="0"/>
                <w:numId w:val="38"/>
              </w:numPr>
              <w:spacing w:before="80"/>
            </w:pPr>
            <w:r w:rsidRPr="006D78E7">
              <w:rPr>
                <w:rFonts w:cs="Tahoma"/>
              </w:rPr>
              <w:t>Exchange Online (план 1)*</w:t>
            </w:r>
          </w:p>
          <w:p w14:paraId="2C516698" w14:textId="77777777" w:rsidR="00456002" w:rsidRPr="006D78E7" w:rsidRDefault="00456002" w:rsidP="00346F4B">
            <w:pPr>
              <w:numPr>
                <w:ilvl w:val="0"/>
                <w:numId w:val="38"/>
              </w:numPr>
              <w:spacing w:before="80"/>
            </w:pPr>
            <w:r w:rsidRPr="006D78E7">
              <w:rPr>
                <w:rFonts w:cs="Tahoma"/>
              </w:rPr>
              <w:t>Exchange Online (план 2)*</w:t>
            </w:r>
          </w:p>
          <w:p w14:paraId="49D99761" w14:textId="77777777" w:rsidR="00D85FDD" w:rsidRPr="006D78E7" w:rsidRDefault="00D85FDD" w:rsidP="00346F4B">
            <w:pPr>
              <w:numPr>
                <w:ilvl w:val="0"/>
                <w:numId w:val="38"/>
              </w:numPr>
              <w:spacing w:before="80"/>
            </w:pPr>
            <w:r w:rsidRPr="006D78E7">
              <w:rPr>
                <w:rFonts w:cs="Tahoma"/>
              </w:rPr>
              <w:t>Exchange Online Protection*</w:t>
            </w:r>
          </w:p>
          <w:p w14:paraId="3B914CFD" w14:textId="77777777" w:rsidR="00456002" w:rsidRPr="006D78E7" w:rsidRDefault="00456002" w:rsidP="00346F4B">
            <w:pPr>
              <w:numPr>
                <w:ilvl w:val="0"/>
                <w:numId w:val="38"/>
              </w:numPr>
              <w:spacing w:before="80"/>
            </w:pPr>
            <w:r w:rsidRPr="006D78E7">
              <w:rPr>
                <w:rFonts w:cs="Tahoma"/>
              </w:rPr>
              <w:t>Lync Online Plan 1*</w:t>
            </w:r>
          </w:p>
          <w:p w14:paraId="50435D33" w14:textId="77777777" w:rsidR="00456002" w:rsidRPr="006D78E7" w:rsidRDefault="00456002" w:rsidP="00346F4B">
            <w:pPr>
              <w:numPr>
                <w:ilvl w:val="0"/>
                <w:numId w:val="38"/>
              </w:numPr>
              <w:spacing w:before="80"/>
            </w:pPr>
            <w:r w:rsidRPr="006D78E7">
              <w:rPr>
                <w:rFonts w:cs="Tahoma"/>
              </w:rPr>
              <w:t>Lync Online Plan 2*</w:t>
            </w:r>
          </w:p>
          <w:p w14:paraId="435B5ED2" w14:textId="77777777" w:rsidR="00E77288" w:rsidRPr="006D78E7" w:rsidRDefault="00E77288" w:rsidP="00346F4B">
            <w:pPr>
              <w:numPr>
                <w:ilvl w:val="0"/>
                <w:numId w:val="38"/>
              </w:numPr>
              <w:spacing w:before="80"/>
            </w:pPr>
            <w:r w:rsidRPr="006D78E7">
              <w:rPr>
                <w:rFonts w:cs="Tahoma"/>
              </w:rPr>
              <w:t>Lync Online Plan 3*</w:t>
            </w:r>
          </w:p>
          <w:p w14:paraId="23516A58" w14:textId="77777777" w:rsidR="00456002" w:rsidRPr="006D78E7" w:rsidRDefault="00456002" w:rsidP="00346F4B">
            <w:pPr>
              <w:numPr>
                <w:ilvl w:val="0"/>
                <w:numId w:val="38"/>
              </w:numPr>
              <w:spacing w:before="80"/>
            </w:pPr>
            <w:r w:rsidRPr="006D78E7">
              <w:rPr>
                <w:rFonts w:cs="Tahoma"/>
              </w:rPr>
              <w:t>Office 365 (корпоративный K1)*</w:t>
            </w:r>
          </w:p>
          <w:p w14:paraId="05697376" w14:textId="77777777" w:rsidR="00456002" w:rsidRPr="006D78E7" w:rsidRDefault="00456002" w:rsidP="00346F4B">
            <w:pPr>
              <w:numPr>
                <w:ilvl w:val="0"/>
                <w:numId w:val="38"/>
              </w:numPr>
              <w:spacing w:before="80"/>
            </w:pPr>
            <w:r w:rsidRPr="006D78E7">
              <w:rPr>
                <w:rFonts w:cs="Tahoma"/>
              </w:rPr>
              <w:t>Office 365 (корпоративный E1)</w:t>
            </w:r>
          </w:p>
          <w:p w14:paraId="397F1FE7" w14:textId="77777777" w:rsidR="00456002" w:rsidRPr="006D78E7" w:rsidRDefault="00456002" w:rsidP="00346F4B">
            <w:pPr>
              <w:numPr>
                <w:ilvl w:val="0"/>
                <w:numId w:val="38"/>
              </w:numPr>
              <w:spacing w:before="80"/>
            </w:pPr>
            <w:r w:rsidRPr="006D78E7">
              <w:rPr>
                <w:rFonts w:cs="Tahoma"/>
              </w:rPr>
              <w:t>Office 365 (корпоративный E3)</w:t>
            </w:r>
          </w:p>
          <w:p w14:paraId="5CF7B6EF" w14:textId="77777777" w:rsidR="00456002" w:rsidRPr="006D78E7" w:rsidRDefault="00456002" w:rsidP="00346F4B">
            <w:pPr>
              <w:numPr>
                <w:ilvl w:val="0"/>
                <w:numId w:val="38"/>
              </w:numPr>
              <w:spacing w:before="80"/>
            </w:pPr>
            <w:r w:rsidRPr="006D78E7">
              <w:rPr>
                <w:rFonts w:cs="Tahoma"/>
              </w:rPr>
              <w:t>Office 365 (корпоративный E4)</w:t>
            </w:r>
          </w:p>
          <w:p w14:paraId="2631DCBF" w14:textId="77777777" w:rsidR="005272FA" w:rsidRPr="001B3AF3" w:rsidRDefault="005272FA" w:rsidP="00070627">
            <w:pPr>
              <w:numPr>
                <w:ilvl w:val="0"/>
                <w:numId w:val="38"/>
              </w:numPr>
              <w:spacing w:before="80"/>
              <w:rPr>
                <w:lang w:val="ru-RU"/>
              </w:rPr>
            </w:pPr>
            <w:r w:rsidRPr="006D78E7">
              <w:rPr>
                <w:rFonts w:cs="Tahoma"/>
                <w:color w:val="000000"/>
              </w:rPr>
              <w:t>Office</w:t>
            </w:r>
            <w:r w:rsidRPr="001B3AF3">
              <w:rPr>
                <w:rFonts w:cs="Tahoma"/>
                <w:color w:val="000000"/>
                <w:lang w:val="ru-RU"/>
              </w:rPr>
              <w:t xml:space="preserve"> 365 (для государственных организаций </w:t>
            </w:r>
            <w:r w:rsidRPr="006D78E7">
              <w:rPr>
                <w:rFonts w:cs="Tahoma"/>
                <w:color w:val="000000"/>
              </w:rPr>
              <w:t>G</w:t>
            </w:r>
            <w:r w:rsidRPr="001B3AF3">
              <w:rPr>
                <w:rFonts w:cs="Tahoma"/>
                <w:color w:val="000000"/>
                <w:lang w:val="ru-RU"/>
              </w:rPr>
              <w:t>1)</w:t>
            </w:r>
          </w:p>
          <w:p w14:paraId="61EE50C5" w14:textId="77777777" w:rsidR="005272FA" w:rsidRPr="001B3AF3" w:rsidRDefault="005272FA" w:rsidP="00070627">
            <w:pPr>
              <w:numPr>
                <w:ilvl w:val="0"/>
                <w:numId w:val="38"/>
              </w:numPr>
              <w:spacing w:before="80"/>
              <w:rPr>
                <w:lang w:val="ru-RU"/>
              </w:rPr>
            </w:pPr>
            <w:r w:rsidRPr="006D78E7">
              <w:rPr>
                <w:rFonts w:cs="Tahoma"/>
                <w:color w:val="000000"/>
              </w:rPr>
              <w:t>Office</w:t>
            </w:r>
            <w:r w:rsidRPr="001B3AF3">
              <w:rPr>
                <w:rFonts w:cs="Tahoma"/>
                <w:color w:val="000000"/>
                <w:lang w:val="ru-RU"/>
              </w:rPr>
              <w:t xml:space="preserve"> 365 (для государственных организаций </w:t>
            </w:r>
            <w:r w:rsidRPr="006D78E7">
              <w:rPr>
                <w:rFonts w:cs="Tahoma"/>
                <w:color w:val="000000"/>
              </w:rPr>
              <w:t>G</w:t>
            </w:r>
            <w:r w:rsidRPr="001B3AF3">
              <w:rPr>
                <w:rFonts w:cs="Tahoma"/>
                <w:color w:val="000000"/>
                <w:lang w:val="ru-RU"/>
              </w:rPr>
              <w:t>3)</w:t>
            </w:r>
          </w:p>
          <w:p w14:paraId="0E9D770D" w14:textId="77777777" w:rsidR="005272FA" w:rsidRPr="001B3AF3" w:rsidRDefault="005272FA" w:rsidP="00070627">
            <w:pPr>
              <w:numPr>
                <w:ilvl w:val="0"/>
                <w:numId w:val="38"/>
              </w:numPr>
              <w:spacing w:before="80"/>
              <w:rPr>
                <w:lang w:val="ru-RU"/>
              </w:rPr>
            </w:pPr>
            <w:r w:rsidRPr="006D78E7">
              <w:rPr>
                <w:rFonts w:cs="Tahoma"/>
                <w:color w:val="000000"/>
              </w:rPr>
              <w:t>Office</w:t>
            </w:r>
            <w:r w:rsidRPr="001B3AF3">
              <w:rPr>
                <w:rFonts w:cs="Tahoma"/>
                <w:color w:val="000000"/>
                <w:lang w:val="ru-RU"/>
              </w:rPr>
              <w:t xml:space="preserve"> 365 (для государственных организаций </w:t>
            </w:r>
            <w:r w:rsidRPr="006D78E7">
              <w:rPr>
                <w:rFonts w:cs="Tahoma"/>
                <w:color w:val="000000"/>
              </w:rPr>
              <w:t>G</w:t>
            </w:r>
            <w:r w:rsidRPr="001B3AF3">
              <w:rPr>
                <w:rFonts w:cs="Tahoma"/>
                <w:color w:val="000000"/>
                <w:lang w:val="ru-RU"/>
              </w:rPr>
              <w:t>4)</w:t>
            </w:r>
          </w:p>
          <w:p w14:paraId="49ECED43" w14:textId="77777777" w:rsidR="005272FA" w:rsidRPr="001B3AF3" w:rsidRDefault="005272FA" w:rsidP="007E466C">
            <w:pPr>
              <w:spacing w:before="80"/>
              <w:ind w:left="522"/>
              <w:rPr>
                <w:rFonts w:cs="Tahoma"/>
                <w:lang w:val="ru-RU"/>
              </w:rPr>
            </w:pPr>
          </w:p>
        </w:tc>
        <w:tc>
          <w:tcPr>
            <w:tcW w:w="2500" w:type="pct"/>
          </w:tcPr>
          <w:p w14:paraId="2156FE61" w14:textId="77777777" w:rsidR="00252E73" w:rsidRPr="006D78E7" w:rsidRDefault="00252E73" w:rsidP="00346F4B">
            <w:pPr>
              <w:numPr>
                <w:ilvl w:val="0"/>
                <w:numId w:val="38"/>
              </w:numPr>
              <w:spacing w:before="80"/>
              <w:jc w:val="both"/>
            </w:pPr>
            <w:r w:rsidRPr="006D78E7">
              <w:rPr>
                <w:rFonts w:cs="Tahoma"/>
                <w:color w:val="000000"/>
              </w:rPr>
              <w:t>Office 365 профессиональный плюс**</w:t>
            </w:r>
          </w:p>
          <w:p w14:paraId="21699D51" w14:textId="77777777" w:rsidR="00456002" w:rsidRPr="006D78E7" w:rsidRDefault="00456002" w:rsidP="00346F4B">
            <w:pPr>
              <w:numPr>
                <w:ilvl w:val="0"/>
                <w:numId w:val="38"/>
              </w:numPr>
              <w:spacing w:before="80"/>
              <w:jc w:val="both"/>
            </w:pPr>
            <w:r w:rsidRPr="006D78E7">
              <w:rPr>
                <w:rFonts w:cs="Tahoma"/>
                <w:color w:val="000000"/>
              </w:rPr>
              <w:t>Office Web Applications*</w:t>
            </w:r>
          </w:p>
          <w:p w14:paraId="6BC4EA3D" w14:textId="77777777" w:rsidR="00CE1716" w:rsidRPr="006D78E7" w:rsidRDefault="00CE1716" w:rsidP="00346F4B">
            <w:pPr>
              <w:numPr>
                <w:ilvl w:val="0"/>
                <w:numId w:val="38"/>
              </w:numPr>
              <w:spacing w:before="80"/>
              <w:jc w:val="both"/>
            </w:pPr>
            <w:r w:rsidRPr="006D78E7">
              <w:rPr>
                <w:rFonts w:cs="Tahoma"/>
                <w:color w:val="000000"/>
              </w:rPr>
              <w:t>Project Online*</w:t>
            </w:r>
          </w:p>
          <w:p w14:paraId="7C5B20BD" w14:textId="77777777" w:rsidR="005272FA" w:rsidRPr="006D78E7" w:rsidRDefault="005272FA" w:rsidP="00070627">
            <w:pPr>
              <w:numPr>
                <w:ilvl w:val="0"/>
                <w:numId w:val="38"/>
              </w:numPr>
              <w:spacing w:before="80"/>
            </w:pPr>
            <w:r w:rsidRPr="006D78E7">
              <w:rPr>
                <w:rFonts w:cs="Tahoma"/>
                <w:color w:val="000000"/>
              </w:rPr>
              <w:t>Project профессиональный для Office 365*</w:t>
            </w:r>
          </w:p>
          <w:p w14:paraId="4F03F928" w14:textId="77777777" w:rsidR="00456002" w:rsidRPr="006D78E7" w:rsidRDefault="00456002" w:rsidP="00346F4B">
            <w:pPr>
              <w:numPr>
                <w:ilvl w:val="0"/>
                <w:numId w:val="38"/>
              </w:numPr>
              <w:spacing w:before="80"/>
              <w:jc w:val="both"/>
            </w:pPr>
            <w:r w:rsidRPr="006D78E7">
              <w:rPr>
                <w:rFonts w:cs="Tahoma"/>
                <w:color w:val="000000"/>
              </w:rPr>
              <w:t>SharePoint Online (план 1)*</w:t>
            </w:r>
          </w:p>
          <w:p w14:paraId="667A4F2B" w14:textId="77777777" w:rsidR="00456002" w:rsidRPr="006D78E7" w:rsidRDefault="00456002" w:rsidP="00346F4B">
            <w:pPr>
              <w:numPr>
                <w:ilvl w:val="0"/>
                <w:numId w:val="38"/>
              </w:numPr>
              <w:spacing w:before="80"/>
              <w:jc w:val="both"/>
            </w:pPr>
            <w:r w:rsidRPr="006D78E7">
              <w:rPr>
                <w:rFonts w:cs="Tahoma"/>
                <w:color w:val="000000"/>
              </w:rPr>
              <w:t>SharePoint Online (план 2)*</w:t>
            </w:r>
          </w:p>
          <w:p w14:paraId="7D3C0414" w14:textId="77777777" w:rsidR="00456002" w:rsidRPr="006D78E7" w:rsidRDefault="00456002" w:rsidP="00346F4B">
            <w:pPr>
              <w:numPr>
                <w:ilvl w:val="0"/>
                <w:numId w:val="38"/>
              </w:numPr>
              <w:spacing w:before="80"/>
              <w:ind w:right="270"/>
              <w:jc w:val="both"/>
            </w:pPr>
            <w:r w:rsidRPr="006D78E7">
              <w:rPr>
                <w:rFonts w:cs="Tahoma"/>
                <w:color w:val="000000"/>
              </w:rPr>
              <w:t>SharePoint Online Partner Access*</w:t>
            </w:r>
          </w:p>
          <w:p w14:paraId="02755CD8" w14:textId="77777777" w:rsidR="00D8521B" w:rsidRPr="006D78E7" w:rsidRDefault="001D63BA" w:rsidP="00D8521B">
            <w:pPr>
              <w:numPr>
                <w:ilvl w:val="0"/>
                <w:numId w:val="38"/>
              </w:numPr>
              <w:spacing w:before="80"/>
              <w:ind w:left="896"/>
              <w:jc w:val="both"/>
            </w:pPr>
            <w:r w:rsidRPr="006D78E7">
              <w:rPr>
                <w:rFonts w:cs="Tahoma"/>
                <w:color w:val="000000"/>
              </w:rPr>
              <w:t>Управление правами Microsoft*</w:t>
            </w:r>
          </w:p>
          <w:p w14:paraId="6B777B65" w14:textId="77777777" w:rsidR="00402C7A" w:rsidRPr="006D78E7" w:rsidRDefault="00402C7A" w:rsidP="00D8521B">
            <w:pPr>
              <w:numPr>
                <w:ilvl w:val="0"/>
                <w:numId w:val="38"/>
              </w:numPr>
              <w:spacing w:before="80"/>
              <w:ind w:left="896"/>
              <w:jc w:val="both"/>
            </w:pPr>
            <w:r w:rsidRPr="006D78E7">
              <w:rPr>
                <w:rFonts w:cs="Tahoma"/>
                <w:color w:val="000000"/>
              </w:rPr>
              <w:t>Службы Windows Azure*</w:t>
            </w:r>
          </w:p>
          <w:p w14:paraId="61C5C2FC" w14:textId="77777777" w:rsidR="00456002" w:rsidRPr="006D78E7" w:rsidRDefault="00456002" w:rsidP="00346F4B">
            <w:pPr>
              <w:numPr>
                <w:ilvl w:val="0"/>
                <w:numId w:val="38"/>
              </w:numPr>
              <w:spacing w:before="80"/>
              <w:jc w:val="both"/>
            </w:pPr>
            <w:r w:rsidRPr="006D78E7">
              <w:rPr>
                <w:rFonts w:cs="Tahoma"/>
                <w:color w:val="000000"/>
              </w:rPr>
              <w:t>Windows Intune</w:t>
            </w:r>
          </w:p>
          <w:p w14:paraId="7AD620AC" w14:textId="77777777" w:rsidR="00456002" w:rsidRPr="006D78E7" w:rsidRDefault="00456002" w:rsidP="00346F4B">
            <w:pPr>
              <w:numPr>
                <w:ilvl w:val="0"/>
                <w:numId w:val="38"/>
              </w:numPr>
              <w:spacing w:before="80"/>
              <w:jc w:val="both"/>
            </w:pPr>
            <w:r w:rsidRPr="006D78E7">
              <w:rPr>
                <w:rFonts w:cs="Tahoma"/>
                <w:color w:val="000000"/>
              </w:rPr>
              <w:t>Windows Intune Add-on*</w:t>
            </w:r>
          </w:p>
          <w:p w14:paraId="03B0729B" w14:textId="77777777" w:rsidR="00A2058E" w:rsidRPr="006D78E7" w:rsidRDefault="00A2058E" w:rsidP="00346F4B">
            <w:pPr>
              <w:numPr>
                <w:ilvl w:val="0"/>
                <w:numId w:val="38"/>
              </w:numPr>
              <w:spacing w:before="80"/>
              <w:jc w:val="both"/>
            </w:pPr>
            <w:r w:rsidRPr="006D78E7">
              <w:rPr>
                <w:rFonts w:cs="Tahoma"/>
                <w:color w:val="000000"/>
              </w:rPr>
              <w:t>Microsoft Dynamics CRM Online*</w:t>
            </w:r>
          </w:p>
          <w:p w14:paraId="23294B33" w14:textId="77777777" w:rsidR="005272FA" w:rsidRPr="006D78E7" w:rsidRDefault="005272FA" w:rsidP="00346F4B">
            <w:pPr>
              <w:numPr>
                <w:ilvl w:val="0"/>
                <w:numId w:val="38"/>
              </w:numPr>
              <w:spacing w:before="80"/>
              <w:jc w:val="both"/>
            </w:pPr>
            <w:r w:rsidRPr="006D78E7">
              <w:rPr>
                <w:rFonts w:cs="Tahoma"/>
                <w:color w:val="000000"/>
              </w:rPr>
              <w:t>Visio Pro для Office 365*</w:t>
            </w:r>
          </w:p>
          <w:p w14:paraId="0236A16C" w14:textId="77777777" w:rsidR="00F27B29" w:rsidRPr="006D78E7" w:rsidRDefault="00F27B29" w:rsidP="00346F4B">
            <w:pPr>
              <w:numPr>
                <w:ilvl w:val="0"/>
                <w:numId w:val="38"/>
              </w:numPr>
              <w:spacing w:before="80" w:after="120"/>
              <w:jc w:val="both"/>
              <w:rPr>
                <w:rFonts w:cs="Tahoma"/>
              </w:rPr>
            </w:pPr>
            <w:r w:rsidRPr="006D78E7">
              <w:rPr>
                <w:rFonts w:cs="Tahoma"/>
                <w:color w:val="000000"/>
              </w:rPr>
              <w:t>Yammer Enterprise*</w:t>
            </w:r>
          </w:p>
        </w:tc>
      </w:tr>
    </w:tbl>
    <w:p w14:paraId="6F275876" w14:textId="77777777" w:rsidR="00A12176" w:rsidRPr="006D78E7" w:rsidRDefault="00456002" w:rsidP="001E7C5F">
      <w:pPr>
        <w:tabs>
          <w:tab w:val="left" w:pos="360"/>
        </w:tabs>
        <w:ind w:left="720"/>
      </w:pPr>
      <w:r w:rsidRPr="006D78E7">
        <w:rPr>
          <w:rFonts w:cs="Tahoma"/>
          <w:i/>
          <w:sz w:val="16"/>
          <w:szCs w:val="20"/>
        </w:rPr>
        <w:t>* Дополнительный продукт</w:t>
      </w:r>
      <w:bookmarkStart w:id="624" w:name="_Toc336338196"/>
    </w:p>
    <w:p w14:paraId="537999CC" w14:textId="77777777" w:rsidR="00B215EA" w:rsidRPr="006D78E7" w:rsidRDefault="00252E73" w:rsidP="00B215EA">
      <w:pPr>
        <w:tabs>
          <w:tab w:val="left" w:pos="360"/>
        </w:tabs>
        <w:ind w:left="720"/>
      </w:pPr>
      <w:r w:rsidRPr="006D78E7">
        <w:rPr>
          <w:rFonts w:cs="Tahoma"/>
          <w:i/>
          <w:sz w:val="16"/>
          <w:szCs w:val="20"/>
        </w:rPr>
        <w:t>** Базовый продукт</w:t>
      </w:r>
    </w:p>
    <w:p w14:paraId="7B0E0A3C" w14:textId="77777777" w:rsidR="00B215EA" w:rsidRPr="006D78E7" w:rsidRDefault="00B215EA" w:rsidP="00B215EA">
      <w:pPr>
        <w:tabs>
          <w:tab w:val="left" w:pos="360"/>
        </w:tabs>
        <w:spacing w:after="60"/>
      </w:pPr>
    </w:p>
    <w:p w14:paraId="64ABABE9" w14:textId="77777777" w:rsidR="00B215EA" w:rsidRPr="001B3AF3" w:rsidRDefault="00B215EA" w:rsidP="00B215EA">
      <w:pPr>
        <w:tabs>
          <w:tab w:val="left" w:pos="360"/>
        </w:tabs>
        <w:spacing w:after="60"/>
        <w:rPr>
          <w:lang w:val="ru-RU"/>
        </w:rPr>
      </w:pPr>
      <w:r w:rsidRPr="001B3AF3">
        <w:rPr>
          <w:rFonts w:cs="Tahoma"/>
          <w:b/>
          <w:szCs w:val="20"/>
          <w:lang w:val="ru-RU"/>
        </w:rPr>
        <w:t xml:space="preserve">Сокращение подписных лицензий для </w:t>
      </w:r>
      <w:r w:rsidRPr="006D78E7">
        <w:rPr>
          <w:rFonts w:cs="Tahoma"/>
          <w:b/>
          <w:szCs w:val="20"/>
        </w:rPr>
        <w:t>Server</w:t>
      </w:r>
      <w:r w:rsidRPr="001B3AF3">
        <w:rPr>
          <w:rFonts w:cs="Tahoma"/>
          <w:b/>
          <w:szCs w:val="20"/>
          <w:lang w:val="ru-RU"/>
        </w:rPr>
        <w:t xml:space="preserve"> </w:t>
      </w:r>
      <w:r w:rsidRPr="006D78E7">
        <w:rPr>
          <w:rFonts w:cs="Tahoma"/>
          <w:b/>
          <w:szCs w:val="20"/>
        </w:rPr>
        <w:t>and</w:t>
      </w:r>
      <w:r w:rsidRPr="001B3AF3">
        <w:rPr>
          <w:rFonts w:cs="Tahoma"/>
          <w:b/>
          <w:szCs w:val="20"/>
          <w:lang w:val="ru-RU"/>
        </w:rPr>
        <w:t xml:space="preserve"> </w:t>
      </w:r>
      <w:r w:rsidRPr="006D78E7">
        <w:rPr>
          <w:rFonts w:cs="Tahoma"/>
          <w:b/>
          <w:szCs w:val="20"/>
        </w:rPr>
        <w:t>Cloud</w:t>
      </w:r>
      <w:r w:rsidRPr="001B3AF3">
        <w:rPr>
          <w:rFonts w:cs="Tahoma"/>
          <w:b/>
          <w:szCs w:val="20"/>
          <w:lang w:val="ru-RU"/>
        </w:rPr>
        <w:t xml:space="preserve"> </w:t>
      </w:r>
      <w:r w:rsidRPr="006D78E7">
        <w:rPr>
          <w:rFonts w:cs="Tahoma"/>
          <w:b/>
          <w:szCs w:val="20"/>
        </w:rPr>
        <w:t>Enrollment</w:t>
      </w:r>
    </w:p>
    <w:p w14:paraId="28EEFD43" w14:textId="77777777" w:rsidR="00B215EA" w:rsidRPr="001B3AF3" w:rsidRDefault="00B215EA" w:rsidP="00B215EA">
      <w:pPr>
        <w:tabs>
          <w:tab w:val="left" w:pos="360"/>
        </w:tabs>
        <w:rPr>
          <w:lang w:val="ru-RU"/>
        </w:rPr>
      </w:pPr>
      <w:r w:rsidRPr="001B3AF3">
        <w:rPr>
          <w:rFonts w:cs="Tahoma"/>
          <w:b/>
          <w:szCs w:val="20"/>
          <w:lang w:val="ru-RU"/>
        </w:rPr>
        <w:t>Примечание.</w:t>
      </w:r>
      <w:r w:rsidRPr="001B3AF3">
        <w:rPr>
          <w:rFonts w:cs="Tahoma"/>
          <w:szCs w:val="20"/>
          <w:lang w:val="ru-RU"/>
        </w:rPr>
        <w:t xml:space="preserve"> Нижеприведенные условия применяются к клиентам Соглашения </w:t>
      </w:r>
      <w:r w:rsidRPr="006D78E7">
        <w:rPr>
          <w:rFonts w:cs="Tahoma"/>
          <w:szCs w:val="20"/>
        </w:rPr>
        <w:t>Server</w:t>
      </w:r>
      <w:r w:rsidRPr="001B3AF3">
        <w:rPr>
          <w:rFonts w:cs="Tahoma"/>
          <w:szCs w:val="20"/>
          <w:lang w:val="ru-RU"/>
        </w:rPr>
        <w:t xml:space="preserve"> </w:t>
      </w:r>
      <w:r w:rsidRPr="006D78E7">
        <w:rPr>
          <w:rFonts w:cs="Tahoma"/>
          <w:szCs w:val="20"/>
        </w:rPr>
        <w:t>and</w:t>
      </w:r>
      <w:r w:rsidRPr="001B3AF3">
        <w:rPr>
          <w:rFonts w:cs="Tahoma"/>
          <w:szCs w:val="20"/>
          <w:lang w:val="ru-RU"/>
        </w:rPr>
        <w:t xml:space="preserve"> </w:t>
      </w:r>
      <w:r w:rsidRPr="006D78E7">
        <w:rPr>
          <w:rFonts w:cs="Tahoma"/>
          <w:szCs w:val="20"/>
        </w:rPr>
        <w:t>Cloud</w:t>
      </w:r>
      <w:r w:rsidRPr="001B3AF3">
        <w:rPr>
          <w:rFonts w:cs="Tahoma"/>
          <w:szCs w:val="20"/>
          <w:lang w:val="ru-RU"/>
        </w:rPr>
        <w:t>, имеющим право на предоставление отчета об уменьшении количества подписных Лицензий.</w:t>
      </w:r>
      <w:r w:rsidR="006D78E7" w:rsidRPr="001B3AF3">
        <w:rPr>
          <w:rFonts w:cs="Tahoma"/>
          <w:szCs w:val="20"/>
          <w:lang w:val="ru-RU"/>
        </w:rPr>
        <w:t xml:space="preserve"> </w:t>
      </w:r>
      <w:r w:rsidRPr="001B3AF3">
        <w:rPr>
          <w:rFonts w:cs="Tahoma"/>
          <w:szCs w:val="20"/>
          <w:lang w:val="ru-RU"/>
        </w:rPr>
        <w:t>Клиентам, не уверенным в</w:t>
      </w:r>
      <w:r w:rsidR="006B1C05">
        <w:rPr>
          <w:rFonts w:cs="Tahoma"/>
          <w:szCs w:val="20"/>
        </w:rPr>
        <w:t> </w:t>
      </w:r>
      <w:r w:rsidRPr="001B3AF3">
        <w:rPr>
          <w:rFonts w:cs="Tahoma"/>
          <w:szCs w:val="20"/>
          <w:lang w:val="ru-RU"/>
        </w:rPr>
        <w:t xml:space="preserve">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w:t>
      </w:r>
      <w:r w:rsidRPr="006D78E7">
        <w:rPr>
          <w:rFonts w:cs="Tahoma"/>
          <w:szCs w:val="20"/>
        </w:rPr>
        <w:t>Microsoft</w:t>
      </w:r>
      <w:r w:rsidRPr="001B3AF3">
        <w:rPr>
          <w:rFonts w:cs="Tahoma"/>
          <w:szCs w:val="20"/>
          <w:lang w:val="ru-RU"/>
        </w:rPr>
        <w:t xml:space="preserve"> для получения дополнительных сведений.</w:t>
      </w:r>
      <w:r w:rsidR="006D78E7" w:rsidRPr="001B3AF3">
        <w:rPr>
          <w:rFonts w:cs="Tahoma"/>
          <w:szCs w:val="20"/>
          <w:lang w:val="ru-RU"/>
        </w:rPr>
        <w:t xml:space="preserve"> </w:t>
      </w:r>
    </w:p>
    <w:p w14:paraId="7376B13A" w14:textId="77777777" w:rsidR="00B215EA" w:rsidRPr="001B3AF3" w:rsidRDefault="00B215EA" w:rsidP="00B215EA">
      <w:pPr>
        <w:tabs>
          <w:tab w:val="left" w:pos="360"/>
        </w:tabs>
        <w:rPr>
          <w:lang w:val="ru-RU"/>
        </w:rPr>
      </w:pPr>
    </w:p>
    <w:p w14:paraId="2B79FF9F" w14:textId="77777777" w:rsidR="00B215EA" w:rsidRPr="001B3AF3" w:rsidRDefault="00B215EA" w:rsidP="00B215EA">
      <w:pPr>
        <w:tabs>
          <w:tab w:val="left" w:pos="360"/>
        </w:tabs>
        <w:rPr>
          <w:lang w:val="ru-RU"/>
        </w:rPr>
      </w:pPr>
      <w:r w:rsidRPr="001B3AF3">
        <w:rPr>
          <w:rFonts w:cs="Tahoma"/>
          <w:szCs w:val="20"/>
          <w:lang w:val="ru-RU"/>
        </w:rPr>
        <w:t>Следующие подписные Лицензии дают право на корректировку количества подписных Лицензий через 12 последовательных месяцев.</w:t>
      </w:r>
    </w:p>
    <w:p w14:paraId="025052DA" w14:textId="77777777" w:rsidR="00B215EA" w:rsidRPr="001B3AF3" w:rsidRDefault="00B215EA" w:rsidP="00B215EA">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6D78E7" w14:paraId="038BF084" w14:textId="77777777" w:rsidTr="00892A1D">
        <w:trPr>
          <w:trHeight w:val="80"/>
        </w:trPr>
        <w:tc>
          <w:tcPr>
            <w:tcW w:w="5000" w:type="pct"/>
            <w:gridSpan w:val="2"/>
            <w:shd w:val="clear" w:color="auto" w:fill="FABF8F"/>
          </w:tcPr>
          <w:p w14:paraId="5E8731BC" w14:textId="77777777" w:rsidR="00B215EA" w:rsidRPr="006D78E7" w:rsidRDefault="00B215EA" w:rsidP="00892A1D">
            <w:pPr>
              <w:jc w:val="center"/>
              <w:rPr>
                <w:rFonts w:cs="Tahoma"/>
                <w:b/>
              </w:rPr>
            </w:pPr>
            <w:r w:rsidRPr="006D78E7">
              <w:rPr>
                <w:rFonts w:cs="Tahoma"/>
                <w:b/>
              </w:rPr>
              <w:t>Подписки Online Subscription</w:t>
            </w:r>
          </w:p>
        </w:tc>
      </w:tr>
      <w:tr w:rsidR="00B215EA" w:rsidRPr="006D78E7" w14:paraId="59B2B9FF" w14:textId="77777777" w:rsidTr="00892A1D">
        <w:trPr>
          <w:trHeight w:val="219"/>
        </w:trPr>
        <w:tc>
          <w:tcPr>
            <w:tcW w:w="2500" w:type="pct"/>
          </w:tcPr>
          <w:p w14:paraId="2A969BB2" w14:textId="77777777" w:rsidR="00B215EA" w:rsidRPr="006D78E7" w:rsidRDefault="00B215EA" w:rsidP="00070627">
            <w:pPr>
              <w:numPr>
                <w:ilvl w:val="0"/>
                <w:numId w:val="38"/>
              </w:numPr>
              <w:spacing w:before="80"/>
            </w:pPr>
            <w:r w:rsidRPr="006D78E7">
              <w:rPr>
                <w:color w:val="000000"/>
              </w:rPr>
              <w:t>Подписка SQL Server Enterprise «на</w:t>
            </w:r>
            <w:r w:rsidR="006B1C05">
              <w:rPr>
                <w:color w:val="000000"/>
              </w:rPr>
              <w:t> </w:t>
            </w:r>
            <w:r w:rsidRPr="006D78E7">
              <w:rPr>
                <w:color w:val="000000"/>
              </w:rPr>
              <w:t>ядро»</w:t>
            </w:r>
          </w:p>
          <w:p w14:paraId="6EDFC7CA" w14:textId="77777777" w:rsidR="00B215EA" w:rsidRPr="006D78E7" w:rsidRDefault="00B215EA" w:rsidP="00070627">
            <w:pPr>
              <w:numPr>
                <w:ilvl w:val="0"/>
                <w:numId w:val="38"/>
              </w:numPr>
              <w:spacing w:before="80"/>
            </w:pPr>
            <w:r w:rsidRPr="006D78E7">
              <w:rPr>
                <w:color w:val="000000"/>
              </w:rPr>
              <w:t>Подписка SQL Server Business Intelligence Server</w:t>
            </w:r>
          </w:p>
          <w:p w14:paraId="1A007F34" w14:textId="77777777" w:rsidR="00B215EA" w:rsidRPr="006D78E7" w:rsidRDefault="00B215EA" w:rsidP="00070627">
            <w:pPr>
              <w:numPr>
                <w:ilvl w:val="0"/>
                <w:numId w:val="38"/>
              </w:numPr>
              <w:spacing w:before="80"/>
            </w:pPr>
            <w:r w:rsidRPr="006D78E7">
              <w:rPr>
                <w:color w:val="000000"/>
              </w:rPr>
              <w:t>Подписка SQL Server Standard «на ядро»</w:t>
            </w:r>
          </w:p>
          <w:p w14:paraId="201CBA3F" w14:textId="77777777" w:rsidR="00B215EA" w:rsidRPr="006D78E7" w:rsidRDefault="00B215EA" w:rsidP="00070627">
            <w:pPr>
              <w:numPr>
                <w:ilvl w:val="0"/>
                <w:numId w:val="38"/>
              </w:numPr>
              <w:spacing w:before="80"/>
            </w:pPr>
            <w:r w:rsidRPr="006D78E7">
              <w:rPr>
                <w:color w:val="000000"/>
              </w:rPr>
              <w:t>Подписка SQL Server Standard</w:t>
            </w:r>
          </w:p>
          <w:p w14:paraId="0921B9E3" w14:textId="77777777" w:rsidR="00B215EA" w:rsidRPr="006D78E7" w:rsidRDefault="00B215EA" w:rsidP="00070627">
            <w:pPr>
              <w:numPr>
                <w:ilvl w:val="0"/>
                <w:numId w:val="38"/>
              </w:numPr>
              <w:spacing w:before="80"/>
            </w:pPr>
            <w:r w:rsidRPr="006D78E7">
              <w:rPr>
                <w:color w:val="000000"/>
              </w:rPr>
              <w:t>Подписка BizTalk Server Enterprise «на</w:t>
            </w:r>
            <w:r w:rsidR="006B1C05">
              <w:rPr>
                <w:color w:val="000000"/>
              </w:rPr>
              <w:t> </w:t>
            </w:r>
            <w:r w:rsidRPr="006D78E7">
              <w:rPr>
                <w:color w:val="000000"/>
              </w:rPr>
              <w:t>ядро»</w:t>
            </w:r>
          </w:p>
          <w:p w14:paraId="6DE4F960" w14:textId="77777777" w:rsidR="00B215EA" w:rsidRPr="006D78E7" w:rsidRDefault="00B215EA" w:rsidP="00070627">
            <w:pPr>
              <w:numPr>
                <w:ilvl w:val="0"/>
                <w:numId w:val="38"/>
              </w:numPr>
              <w:spacing w:before="80"/>
            </w:pPr>
            <w:r w:rsidRPr="006D78E7">
              <w:rPr>
                <w:color w:val="000000"/>
              </w:rPr>
              <w:t>Подписка BizTalk Server Standard «на</w:t>
            </w:r>
            <w:r w:rsidR="006B1C05">
              <w:rPr>
                <w:color w:val="000000"/>
              </w:rPr>
              <w:t> </w:t>
            </w:r>
            <w:r w:rsidRPr="006D78E7">
              <w:rPr>
                <w:color w:val="000000"/>
              </w:rPr>
              <w:t>ядро»</w:t>
            </w:r>
          </w:p>
          <w:p w14:paraId="043FD5C2" w14:textId="77777777" w:rsidR="00B215EA" w:rsidRPr="006D78E7" w:rsidRDefault="00B215EA" w:rsidP="00070627">
            <w:pPr>
              <w:numPr>
                <w:ilvl w:val="0"/>
                <w:numId w:val="38"/>
              </w:numPr>
              <w:spacing w:before="80"/>
            </w:pPr>
            <w:r w:rsidRPr="006D78E7">
              <w:rPr>
                <w:color w:val="000000"/>
              </w:rPr>
              <w:t>Подписка BizTalk Server Branch «на</w:t>
            </w:r>
            <w:r w:rsidR="006B1C05">
              <w:rPr>
                <w:color w:val="000000"/>
              </w:rPr>
              <w:t> </w:t>
            </w:r>
            <w:r w:rsidRPr="006D78E7">
              <w:rPr>
                <w:color w:val="000000"/>
              </w:rPr>
              <w:t>ядро»</w:t>
            </w:r>
          </w:p>
          <w:p w14:paraId="1FF82CF3" w14:textId="77777777" w:rsidR="00B215EA" w:rsidRPr="006D78E7" w:rsidRDefault="00B215EA" w:rsidP="00070627">
            <w:pPr>
              <w:numPr>
                <w:ilvl w:val="0"/>
                <w:numId w:val="38"/>
              </w:numPr>
              <w:spacing w:before="80"/>
            </w:pPr>
            <w:r w:rsidRPr="006D78E7">
              <w:rPr>
                <w:color w:val="000000"/>
              </w:rPr>
              <w:t>Подписка Visual Studio Ultimate с MSDN</w:t>
            </w:r>
            <w:r w:rsidRPr="006D78E7">
              <w:rPr>
                <w:rFonts w:cs="Tahoma"/>
              </w:rPr>
              <w:t xml:space="preserve"> </w:t>
            </w:r>
          </w:p>
          <w:p w14:paraId="0EE125F8" w14:textId="77777777" w:rsidR="00B215EA" w:rsidRPr="006D78E7" w:rsidRDefault="00B215EA" w:rsidP="00070627">
            <w:pPr>
              <w:numPr>
                <w:ilvl w:val="0"/>
                <w:numId w:val="38"/>
              </w:numPr>
              <w:spacing w:before="80"/>
            </w:pPr>
            <w:r w:rsidRPr="006D78E7">
              <w:rPr>
                <w:color w:val="000000"/>
              </w:rPr>
              <w:t>Подписка Visual Studio Premium с MSDN</w:t>
            </w:r>
            <w:r w:rsidRPr="006D78E7">
              <w:rPr>
                <w:rFonts w:cs="Tahoma"/>
              </w:rPr>
              <w:t xml:space="preserve"> </w:t>
            </w:r>
          </w:p>
          <w:p w14:paraId="6E7A5DB4" w14:textId="77777777" w:rsidR="00B215EA" w:rsidRPr="006D78E7" w:rsidRDefault="00B215EA" w:rsidP="00070627">
            <w:pPr>
              <w:numPr>
                <w:ilvl w:val="0"/>
                <w:numId w:val="38"/>
              </w:numPr>
              <w:spacing w:before="80"/>
            </w:pPr>
            <w:r w:rsidRPr="006D78E7">
              <w:rPr>
                <w:color w:val="000000"/>
              </w:rPr>
              <w:t>Подписка Visual Studio Test Professional с MSDN</w:t>
            </w:r>
            <w:r w:rsidRPr="006D78E7">
              <w:rPr>
                <w:rFonts w:cs="Tahoma"/>
              </w:rPr>
              <w:t xml:space="preserve"> </w:t>
            </w:r>
          </w:p>
          <w:p w14:paraId="6769AE96" w14:textId="77777777" w:rsidR="00B215EA" w:rsidRPr="006D78E7" w:rsidRDefault="00B215EA" w:rsidP="00070627">
            <w:pPr>
              <w:numPr>
                <w:ilvl w:val="0"/>
                <w:numId w:val="38"/>
              </w:numPr>
              <w:spacing w:before="80"/>
            </w:pPr>
            <w:r w:rsidRPr="006D78E7">
              <w:rPr>
                <w:color w:val="000000"/>
              </w:rPr>
              <w:t>Подписка Visual Studio Team Foundation Server (клиентская лицензия)</w:t>
            </w:r>
          </w:p>
          <w:p w14:paraId="5C5B956B" w14:textId="77777777" w:rsidR="00B215EA" w:rsidRPr="006D78E7" w:rsidRDefault="00B215EA" w:rsidP="00070627">
            <w:pPr>
              <w:numPr>
                <w:ilvl w:val="0"/>
                <w:numId w:val="38"/>
              </w:numPr>
              <w:spacing w:before="80"/>
            </w:pPr>
            <w:r w:rsidRPr="006D78E7">
              <w:rPr>
                <w:color w:val="000000"/>
              </w:rPr>
              <w:t>Подписка на платформы MSDN</w:t>
            </w:r>
          </w:p>
          <w:p w14:paraId="40801D69" w14:textId="77777777" w:rsidR="00B215EA" w:rsidRPr="006D78E7" w:rsidRDefault="00B215EA" w:rsidP="00070627">
            <w:pPr>
              <w:numPr>
                <w:ilvl w:val="0"/>
                <w:numId w:val="38"/>
              </w:numPr>
              <w:spacing w:before="80"/>
              <w:rPr>
                <w:rFonts w:cs="Tahoma"/>
                <w:color w:val="000000"/>
              </w:rPr>
            </w:pPr>
            <w:r w:rsidRPr="006D78E7">
              <w:rPr>
                <w:color w:val="000000"/>
              </w:rPr>
              <w:t>Подписка Visual Studio Deployment Standard</w:t>
            </w:r>
            <w:r w:rsidRPr="006D78E7">
              <w:rPr>
                <w:rFonts w:cs="Tahoma"/>
              </w:rPr>
              <w:t xml:space="preserve"> </w:t>
            </w:r>
          </w:p>
        </w:tc>
        <w:tc>
          <w:tcPr>
            <w:tcW w:w="2500" w:type="pct"/>
          </w:tcPr>
          <w:p w14:paraId="0DF5226F" w14:textId="77777777" w:rsidR="00B215EA" w:rsidRPr="006D78E7" w:rsidRDefault="00B215EA" w:rsidP="00070627">
            <w:pPr>
              <w:numPr>
                <w:ilvl w:val="0"/>
                <w:numId w:val="38"/>
              </w:numPr>
              <w:spacing w:before="80"/>
            </w:pPr>
            <w:r w:rsidRPr="006D78E7">
              <w:rPr>
                <w:color w:val="000000"/>
              </w:rPr>
              <w:t>Подписка Visual Studio Datacenter Standard</w:t>
            </w:r>
            <w:r w:rsidRPr="006D78E7">
              <w:rPr>
                <w:rFonts w:cs="Tahoma"/>
                <w:color w:val="000000"/>
              </w:rPr>
              <w:t xml:space="preserve"> </w:t>
            </w:r>
          </w:p>
          <w:p w14:paraId="1036B546" w14:textId="77777777" w:rsidR="00B215EA" w:rsidRPr="006D78E7" w:rsidRDefault="00B215EA" w:rsidP="00070627">
            <w:pPr>
              <w:numPr>
                <w:ilvl w:val="0"/>
                <w:numId w:val="38"/>
              </w:numPr>
              <w:spacing w:before="80"/>
            </w:pPr>
            <w:r w:rsidRPr="006D78E7">
              <w:rPr>
                <w:color w:val="000000"/>
              </w:rPr>
              <w:t>Подписка SharePoint Server</w:t>
            </w:r>
            <w:r w:rsidRPr="006D78E7">
              <w:rPr>
                <w:rFonts w:cs="Tahoma"/>
                <w:color w:val="000000"/>
              </w:rPr>
              <w:t xml:space="preserve"> </w:t>
            </w:r>
          </w:p>
          <w:p w14:paraId="1DD4F3B5" w14:textId="77777777" w:rsidR="00B215EA" w:rsidRPr="006D78E7" w:rsidRDefault="00B215EA" w:rsidP="00070627">
            <w:pPr>
              <w:numPr>
                <w:ilvl w:val="0"/>
                <w:numId w:val="38"/>
              </w:numPr>
              <w:spacing w:before="80"/>
            </w:pPr>
            <w:r w:rsidRPr="006D78E7">
              <w:rPr>
                <w:color w:val="000000"/>
              </w:rPr>
              <w:t>Подписка CIS Datacenter</w:t>
            </w:r>
          </w:p>
          <w:p w14:paraId="0D961FDA" w14:textId="77777777" w:rsidR="00B215EA" w:rsidRPr="006D78E7" w:rsidRDefault="00B215EA" w:rsidP="00070627">
            <w:pPr>
              <w:numPr>
                <w:ilvl w:val="0"/>
                <w:numId w:val="38"/>
              </w:numPr>
              <w:spacing w:before="80"/>
            </w:pPr>
            <w:r w:rsidRPr="006D78E7">
              <w:rPr>
                <w:color w:val="000000"/>
              </w:rPr>
              <w:t>Подписка CIS Standard</w:t>
            </w:r>
          </w:p>
          <w:p w14:paraId="5350B168" w14:textId="77777777" w:rsidR="00B215EA" w:rsidRPr="006D78E7" w:rsidRDefault="00B215EA" w:rsidP="00070627">
            <w:pPr>
              <w:spacing w:before="80" w:after="120"/>
              <w:ind w:left="882"/>
              <w:rPr>
                <w:rFonts w:cs="Tahoma"/>
              </w:rPr>
            </w:pPr>
          </w:p>
        </w:tc>
      </w:tr>
    </w:tbl>
    <w:p w14:paraId="389655F6" w14:textId="77777777" w:rsidR="00FF47D3" w:rsidRPr="00751577" w:rsidRDefault="00FF47D3" w:rsidP="00751577">
      <w:pPr>
        <w:rPr>
          <w:rFonts w:eastAsia="Times New Roman" w:cs="Tahoma"/>
          <w:b/>
          <w:color w:val="000000"/>
          <w:sz w:val="24"/>
          <w:szCs w:val="24"/>
        </w:rPr>
      </w:pPr>
    </w:p>
    <w:p w14:paraId="7A6C8E8A" w14:textId="77777777" w:rsidR="00751577" w:rsidRPr="00751577" w:rsidRDefault="00751577" w:rsidP="00751577">
      <w:pPr>
        <w:rPr>
          <w:rFonts w:eastAsia="Times New Roman" w:cs="Tahoma"/>
          <w:b/>
          <w:color w:val="000000"/>
          <w:sz w:val="24"/>
          <w:szCs w:val="24"/>
        </w:rPr>
      </w:pPr>
      <w:r>
        <w:rPr>
          <w:rFonts w:eastAsia="Times New Roman" w:cs="Tahoma"/>
          <w:b/>
          <w:color w:val="000000"/>
          <w:sz w:val="24"/>
          <w:szCs w:val="24"/>
        </w:rPr>
        <w:t xml:space="preserve">Microsoft </w:t>
      </w:r>
      <w:r w:rsidR="00FF47D3" w:rsidRPr="00751577">
        <w:rPr>
          <w:rFonts w:eastAsia="Times New Roman" w:cs="Tahoma"/>
          <w:b/>
          <w:color w:val="000000"/>
          <w:sz w:val="24"/>
          <w:szCs w:val="24"/>
        </w:rPr>
        <w:t xml:space="preserve">Товары и </w:t>
      </w:r>
      <w:r w:rsidR="00FF47D3">
        <w:rPr>
          <w:rFonts w:eastAsia="Times New Roman" w:cs="Tahoma"/>
          <w:b/>
          <w:color w:val="000000"/>
          <w:sz w:val="24"/>
          <w:szCs w:val="24"/>
        </w:rPr>
        <w:t>Y</w:t>
      </w:r>
      <w:r w:rsidR="00FF47D3" w:rsidRPr="00751577">
        <w:rPr>
          <w:rFonts w:eastAsia="Times New Roman" w:cs="Tahoma"/>
          <w:b/>
          <w:color w:val="000000"/>
          <w:sz w:val="24"/>
          <w:szCs w:val="24"/>
        </w:rPr>
        <w:t>слуги Cоглашения</w:t>
      </w:r>
      <w:r w:rsidRPr="00751577">
        <w:rPr>
          <w:rFonts w:eastAsia="Times New Roman" w:cs="Tahoma"/>
          <w:b/>
          <w:color w:val="000000"/>
          <w:sz w:val="24"/>
          <w:szCs w:val="24"/>
        </w:rPr>
        <w:t xml:space="preserve"> </w:t>
      </w:r>
      <w:r w:rsidRPr="00751577">
        <w:rPr>
          <w:rFonts w:eastAsia="Times New Roman" w:cs="Tahoma"/>
          <w:b/>
          <w:color w:val="000000"/>
          <w:sz w:val="24"/>
          <w:szCs w:val="24"/>
        </w:rPr>
        <w:t>Очки</w:t>
      </w:r>
    </w:p>
    <w:p w14:paraId="31A52B9C" w14:textId="77777777" w:rsidR="00FF47D3" w:rsidRPr="00FF47D3" w:rsidRDefault="00FF47D3" w:rsidP="00FF47D3">
      <w:pPr>
        <w:rPr>
          <w:rFonts w:cs="Tahoma"/>
        </w:rPr>
      </w:pPr>
    </w:p>
    <w:p w14:paraId="2886D3AB" w14:textId="77777777" w:rsidR="00FF47D3" w:rsidRPr="00F174BF" w:rsidRDefault="00FF47D3" w:rsidP="00751577">
      <w:pPr>
        <w:rPr>
          <w:rFonts w:cs="Tahoma"/>
          <w:color w:val="000000"/>
          <w:szCs w:val="18"/>
        </w:rPr>
      </w:pPr>
      <w:r w:rsidRPr="00F174BF">
        <w:rPr>
          <w:rFonts w:cs="Tahoma"/>
          <w:color w:val="000000"/>
          <w:szCs w:val="18"/>
          <w:lang w:val="ru-RU"/>
        </w:rPr>
        <w:t>При совершении покупки по соглашению Microsoft Products and Services Agreement (MPSA) дополнительные сведения о соответствующих программных продуктах см. В</w:t>
      </w:r>
      <w:r w:rsidRPr="00F174BF">
        <w:rPr>
          <w:rFonts w:cs="Tahoma"/>
          <w:color w:val="000000"/>
          <w:szCs w:val="18"/>
        </w:rPr>
        <w:t> </w:t>
      </w:r>
      <w:r w:rsidRPr="00F174BF">
        <w:rPr>
          <w:rFonts w:cs="Tahoma"/>
          <w:color w:val="000000"/>
          <w:szCs w:val="18"/>
          <w:lang w:val="ru-RU"/>
        </w:rPr>
        <w:t>соглашении Select Plus.</w:t>
      </w:r>
      <w:r w:rsidRPr="00F174BF">
        <w:rPr>
          <w:rFonts w:cs="Tahoma"/>
          <w:color w:val="000000"/>
          <w:szCs w:val="18"/>
        </w:rPr>
        <w:t xml:space="preserve"> </w:t>
      </w:r>
      <w:r w:rsidRPr="00F174BF">
        <w:rPr>
          <w:rFonts w:cs="Tahoma"/>
          <w:color w:val="000000"/>
          <w:szCs w:val="18"/>
          <w:lang w:val="ru-RU"/>
        </w:rPr>
        <w:t>По соглашению MPSA можно приобрести следующие веб</w:t>
      </w:r>
      <w:r w:rsidRPr="00F174BF">
        <w:rPr>
          <w:rFonts w:cs="Tahoma"/>
          <w:color w:val="000000"/>
          <w:szCs w:val="18"/>
        </w:rPr>
        <w:t>­</w:t>
      </w:r>
      <w:r w:rsidRPr="00F174BF">
        <w:rPr>
          <w:rFonts w:cs="Tahoma"/>
          <w:color w:val="000000"/>
          <w:szCs w:val="18"/>
          <w:lang w:val="ru-RU"/>
        </w:rPr>
        <w:t>службы: Office 365, Microsoft Dynamics CRM Online, Windows Intune и Yammer. За</w:t>
      </w:r>
      <w:r w:rsidRPr="00F174BF">
        <w:rPr>
          <w:rFonts w:cs="Tahoma"/>
          <w:color w:val="000000"/>
          <w:szCs w:val="18"/>
        </w:rPr>
        <w:t> </w:t>
      </w:r>
      <w:r w:rsidRPr="00F174BF">
        <w:rPr>
          <w:rFonts w:cs="Tahoma"/>
          <w:color w:val="000000"/>
          <w:szCs w:val="18"/>
          <w:lang w:val="ru-RU"/>
        </w:rPr>
        <w:t>каждую из них будет начисляться по 1 баллу в год.</w:t>
      </w:r>
    </w:p>
    <w:p w14:paraId="57731259" w14:textId="77777777" w:rsidR="00FF47D3" w:rsidRPr="00F174BF" w:rsidRDefault="00FF47D3" w:rsidP="00751577">
      <w:pPr>
        <w:rPr>
          <w:rFonts w:cs="Tahoma"/>
          <w:szCs w:val="18"/>
        </w:rPr>
      </w:pPr>
      <w:r w:rsidRPr="00F174BF">
        <w:rPr>
          <w:rFonts w:cs="Tahoma"/>
          <w:color w:val="000000"/>
          <w:szCs w:val="18"/>
          <w:lang w:val="ru-RU"/>
        </w:rPr>
        <w:t xml:space="preserve">Дополнительные сведения о продуктах и службах Microsoft, доступных по соглашению MPSA, можно получить у уполномоченного торгового посредника Microsoft или в Руководстве по лицензированию MPSA на веб-сайте </w:t>
      </w:r>
      <w:hyperlink r:id="rId20" w:history="1">
        <w:r w:rsidRPr="00F174BF">
          <w:rPr>
            <w:rStyle w:val="Hyperlink"/>
            <w:rFonts w:cs="Tahoma"/>
            <w:szCs w:val="18"/>
            <w:lang w:val="ru-RU"/>
          </w:rPr>
          <w:t>http://www.microsoft.com/licensing/contracts</w:t>
        </w:r>
      </w:hyperlink>
      <w:r w:rsidRPr="00F174BF">
        <w:rPr>
          <w:rFonts w:cs="Tahoma"/>
          <w:szCs w:val="18"/>
          <w:lang w:val="ru-RU"/>
        </w:rPr>
        <w:t>.</w:t>
      </w:r>
    </w:p>
    <w:p w14:paraId="7493C841" w14:textId="77777777" w:rsidR="00FF47D3" w:rsidRPr="00FF47D3" w:rsidRDefault="00FF47D3" w:rsidP="00FF47D3"/>
    <w:p w14:paraId="64766357" w14:textId="77777777" w:rsidR="00456002" w:rsidRPr="006D78E7" w:rsidRDefault="00456002" w:rsidP="00366502">
      <w:pPr>
        <w:pStyle w:val="Heading2"/>
        <w:ind w:left="0"/>
      </w:pPr>
      <w:bookmarkStart w:id="625" w:name="_Toc374286710"/>
      <w:r w:rsidRPr="006D78E7">
        <w:rPr>
          <w:rFonts w:ascii="Tahoma" w:hAnsi="Tahoma" w:cs="Tahoma"/>
        </w:rPr>
        <w:t>Продолжение обслуживания посредством продленного срока</w:t>
      </w:r>
      <w:bookmarkEnd w:id="624"/>
      <w:bookmarkEnd w:id="625"/>
      <w:r w:rsidRPr="006D78E7">
        <w:rPr>
          <w:rFonts w:ascii="Tahoma" w:eastAsia="Times New Roman" w:hAnsi="Tahoma" w:cs="Tahoma"/>
          <w:sz w:val="20"/>
        </w:rPr>
        <w:t xml:space="preserve"> </w:t>
      </w:r>
    </w:p>
    <w:p w14:paraId="2CCDF904" w14:textId="77777777" w:rsidR="00456002" w:rsidRPr="006D78E7" w:rsidRDefault="00456002" w:rsidP="00366502">
      <w:pPr>
        <w:tabs>
          <w:tab w:val="left" w:pos="360"/>
        </w:tabs>
      </w:pPr>
    </w:p>
    <w:p w14:paraId="74D6E451" w14:textId="77777777" w:rsidR="00456002" w:rsidRPr="001B3AF3" w:rsidRDefault="00456002" w:rsidP="00366502">
      <w:pPr>
        <w:tabs>
          <w:tab w:val="left" w:pos="360"/>
        </w:tabs>
        <w:rPr>
          <w:lang w:val="ru-RU"/>
        </w:rPr>
      </w:pPr>
      <w:r w:rsidRPr="001B3AF3">
        <w:rPr>
          <w:rFonts w:cs="Tahoma"/>
          <w:b/>
          <w:szCs w:val="20"/>
          <w:lang w:val="ru-RU"/>
        </w:rPr>
        <w:t>Примечание.</w:t>
      </w:r>
      <w:r w:rsidRPr="001B3AF3">
        <w:rPr>
          <w:rFonts w:cs="Tahoma"/>
          <w:szCs w:val="20"/>
          <w:lang w:val="ru-RU"/>
        </w:rPr>
        <w:t xml:space="preserve"> Нижеприведенные условия применяются к клиентам Соглашения </w:t>
      </w:r>
      <w:r w:rsidRPr="006D78E7">
        <w:rPr>
          <w:rFonts w:cs="Tahoma"/>
          <w:szCs w:val="20"/>
        </w:rPr>
        <w:t>Enterprise</w:t>
      </w:r>
      <w:r w:rsidRPr="001B3AF3">
        <w:rPr>
          <w:rFonts w:cs="Tahoma"/>
          <w:szCs w:val="20"/>
          <w:lang w:val="ru-RU"/>
        </w:rPr>
        <w:t xml:space="preserve"> и Соглашения о регистрации </w:t>
      </w:r>
      <w:r w:rsidRPr="006D78E7">
        <w:rPr>
          <w:rFonts w:cs="Tahoma"/>
          <w:szCs w:val="20"/>
        </w:rPr>
        <w:t>Enterprise</w:t>
      </w:r>
      <w:r w:rsidRPr="001B3AF3">
        <w:rPr>
          <w:rFonts w:cs="Tahoma"/>
          <w:szCs w:val="20"/>
          <w:lang w:val="ru-RU"/>
        </w:rPr>
        <w:t xml:space="preserve"> </w:t>
      </w:r>
      <w:r w:rsidRPr="006D78E7">
        <w:rPr>
          <w:rFonts w:cs="Tahoma"/>
          <w:szCs w:val="20"/>
        </w:rPr>
        <w:t>Subscription</w:t>
      </w:r>
      <w:r w:rsidRPr="001B3AF3">
        <w:rPr>
          <w:rFonts w:cs="Tahoma"/>
          <w:szCs w:val="20"/>
          <w:lang w:val="ru-RU"/>
        </w:rPr>
        <w:t>, имеющим право на продолжение обслуживания посредством Продленного срока.</w:t>
      </w:r>
      <w:r w:rsidR="006D78E7" w:rsidRPr="001B3AF3">
        <w:rPr>
          <w:rFonts w:cs="Tahoma"/>
          <w:szCs w:val="20"/>
          <w:lang w:val="ru-RU"/>
        </w:rPr>
        <w:t xml:space="preserve"> </w:t>
      </w:r>
      <w:r w:rsidRPr="001B3AF3">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6D78E7">
        <w:rPr>
          <w:rFonts w:cs="Tahoma"/>
          <w:szCs w:val="20"/>
        </w:rPr>
        <w:t>Microsoft</w:t>
      </w:r>
      <w:r w:rsidRPr="001B3AF3">
        <w:rPr>
          <w:rFonts w:cs="Tahoma"/>
          <w:szCs w:val="20"/>
          <w:lang w:val="ru-RU"/>
        </w:rPr>
        <w:t xml:space="preserve"> для получения дополнительных сведений.</w:t>
      </w:r>
      <w:r w:rsidR="006D78E7" w:rsidRPr="001B3AF3">
        <w:rPr>
          <w:rFonts w:cs="Tahoma"/>
          <w:szCs w:val="20"/>
          <w:lang w:val="ru-RU"/>
        </w:rPr>
        <w:t xml:space="preserve"> </w:t>
      </w:r>
    </w:p>
    <w:p w14:paraId="7301FDC5" w14:textId="77777777" w:rsidR="00456002" w:rsidRPr="001B3AF3" w:rsidRDefault="00456002" w:rsidP="00366502">
      <w:pPr>
        <w:tabs>
          <w:tab w:val="left" w:pos="360"/>
        </w:tabs>
        <w:rPr>
          <w:lang w:val="ru-RU"/>
        </w:rPr>
      </w:pPr>
    </w:p>
    <w:p w14:paraId="2E7162A2" w14:textId="77777777" w:rsidR="00456002" w:rsidRPr="001B3AF3" w:rsidRDefault="00456002" w:rsidP="00366502">
      <w:pPr>
        <w:tabs>
          <w:tab w:val="left" w:pos="360"/>
        </w:tabs>
        <w:rPr>
          <w:lang w:val="ru-RU"/>
        </w:rPr>
      </w:pPr>
      <w:r w:rsidRPr="001B3AF3">
        <w:rPr>
          <w:rFonts w:cs="Tahoma"/>
          <w:szCs w:val="20"/>
          <w:lang w:val="ru-RU"/>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14:paraId="4EE1A243" w14:textId="77777777" w:rsidR="00456002" w:rsidRPr="001B3AF3" w:rsidRDefault="00456002" w:rsidP="0014632E">
      <w:pPr>
        <w:ind w:left="720"/>
        <w:rPr>
          <w:lang w:val="ru-RU"/>
        </w:rPr>
      </w:pPr>
    </w:p>
    <w:p w14:paraId="411AD422" w14:textId="77777777" w:rsidR="006B1C05" w:rsidRPr="001B3AF3" w:rsidRDefault="006B1C05" w:rsidP="001463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6D78E7" w14:paraId="332506F5" w14:textId="77777777" w:rsidTr="005C647E">
        <w:trPr>
          <w:trHeight w:val="80"/>
          <w:tblHeader/>
        </w:trPr>
        <w:tc>
          <w:tcPr>
            <w:tcW w:w="5000" w:type="pct"/>
            <w:gridSpan w:val="2"/>
            <w:shd w:val="clear" w:color="auto" w:fill="FABF8F"/>
          </w:tcPr>
          <w:p w14:paraId="3D48F67E" w14:textId="77777777" w:rsidR="00456002" w:rsidRPr="006D78E7" w:rsidRDefault="00456002" w:rsidP="005C647E">
            <w:pPr>
              <w:jc w:val="center"/>
              <w:rPr>
                <w:rFonts w:cs="Tahoma"/>
                <w:b/>
                <w:sz w:val="20"/>
              </w:rPr>
            </w:pPr>
            <w:r w:rsidRPr="006D78E7">
              <w:rPr>
                <w:rFonts w:cs="Tahoma"/>
                <w:b/>
                <w:sz w:val="20"/>
              </w:rPr>
              <w:t>Веб-службы</w:t>
            </w:r>
          </w:p>
        </w:tc>
      </w:tr>
      <w:tr w:rsidR="00456002" w:rsidRPr="006D78E7" w14:paraId="0AB8E89C" w14:textId="77777777" w:rsidTr="005C647E">
        <w:trPr>
          <w:trHeight w:val="219"/>
        </w:trPr>
        <w:tc>
          <w:tcPr>
            <w:tcW w:w="2603" w:type="pct"/>
          </w:tcPr>
          <w:p w14:paraId="2E88ADE9" w14:textId="77777777" w:rsidR="00D85FDD" w:rsidRPr="006D78E7" w:rsidRDefault="00D85FDD" w:rsidP="00070627">
            <w:pPr>
              <w:numPr>
                <w:ilvl w:val="0"/>
                <w:numId w:val="38"/>
              </w:numPr>
              <w:spacing w:before="80"/>
              <w:ind w:left="905" w:hanging="540"/>
            </w:pPr>
            <w:r w:rsidRPr="006D78E7">
              <w:rPr>
                <w:rFonts w:cs="Tahoma"/>
              </w:rPr>
              <w:t>Архивация на базе Exchange Online для Exchange Online*</w:t>
            </w:r>
          </w:p>
          <w:p w14:paraId="4C84935E" w14:textId="77777777" w:rsidR="00D85FDD" w:rsidRPr="006D78E7" w:rsidRDefault="00D85FDD" w:rsidP="00070627">
            <w:pPr>
              <w:numPr>
                <w:ilvl w:val="0"/>
                <w:numId w:val="38"/>
              </w:numPr>
              <w:spacing w:before="80"/>
              <w:ind w:left="905" w:hanging="540"/>
            </w:pPr>
            <w:r w:rsidRPr="006D78E7">
              <w:rPr>
                <w:rFonts w:cs="Tahoma"/>
              </w:rPr>
              <w:t xml:space="preserve">Архивация на базе Exchange Online для Exchange Server* </w:t>
            </w:r>
          </w:p>
          <w:p w14:paraId="1516612E" w14:textId="77777777" w:rsidR="00456002" w:rsidRPr="001B3AF3" w:rsidRDefault="00456002" w:rsidP="00070627">
            <w:pPr>
              <w:numPr>
                <w:ilvl w:val="0"/>
                <w:numId w:val="38"/>
              </w:numPr>
              <w:spacing w:before="80"/>
              <w:ind w:left="905" w:hanging="540"/>
              <w:rPr>
                <w:lang w:val="ru-RU"/>
              </w:rPr>
            </w:pPr>
            <w:r w:rsidRPr="001B3AF3">
              <w:rPr>
                <w:rFonts w:cs="Tahoma"/>
                <w:lang w:val="ru-RU"/>
              </w:rPr>
              <w:t xml:space="preserve">Базовая подписка на </w:t>
            </w:r>
            <w:r w:rsidRPr="006D78E7">
              <w:rPr>
                <w:rFonts w:cs="Tahoma"/>
              </w:rPr>
              <w:t>Exchange</w:t>
            </w:r>
            <w:r w:rsidRPr="001B3AF3">
              <w:rPr>
                <w:rFonts w:cs="Tahoma"/>
                <w:lang w:val="ru-RU"/>
              </w:rPr>
              <w:t xml:space="preserve"> </w:t>
            </w:r>
            <w:r w:rsidRPr="006D78E7">
              <w:rPr>
                <w:rFonts w:cs="Tahoma"/>
              </w:rPr>
              <w:t>Online</w:t>
            </w:r>
            <w:r w:rsidRPr="001B3AF3">
              <w:rPr>
                <w:rFonts w:cs="Tahoma"/>
                <w:lang w:val="ru-RU"/>
              </w:rPr>
              <w:t>*</w:t>
            </w:r>
          </w:p>
          <w:p w14:paraId="169AE7FF" w14:textId="77777777" w:rsidR="00456002" w:rsidRPr="006D78E7" w:rsidRDefault="00456002" w:rsidP="00070627">
            <w:pPr>
              <w:numPr>
                <w:ilvl w:val="0"/>
                <w:numId w:val="38"/>
              </w:numPr>
              <w:spacing w:before="80"/>
              <w:ind w:left="905" w:hanging="540"/>
            </w:pPr>
            <w:r w:rsidRPr="006D78E7">
              <w:rPr>
                <w:rFonts w:cs="Tahoma"/>
              </w:rPr>
              <w:t>Exchange Online (план 1)*</w:t>
            </w:r>
          </w:p>
          <w:p w14:paraId="4FC2E3A6" w14:textId="77777777" w:rsidR="00456002" w:rsidRPr="006D78E7" w:rsidRDefault="00456002" w:rsidP="00070627">
            <w:pPr>
              <w:numPr>
                <w:ilvl w:val="0"/>
                <w:numId w:val="38"/>
              </w:numPr>
              <w:spacing w:before="80"/>
              <w:ind w:left="905" w:hanging="540"/>
            </w:pPr>
            <w:r w:rsidRPr="006D78E7">
              <w:rPr>
                <w:rFonts w:cs="Tahoma"/>
              </w:rPr>
              <w:t>Exchange Online (план 2)*</w:t>
            </w:r>
          </w:p>
          <w:p w14:paraId="02A4321F" w14:textId="77777777" w:rsidR="00D85FDD" w:rsidRPr="006D78E7" w:rsidRDefault="00D85FDD" w:rsidP="00070627">
            <w:pPr>
              <w:numPr>
                <w:ilvl w:val="0"/>
                <w:numId w:val="38"/>
              </w:numPr>
              <w:spacing w:before="80"/>
              <w:ind w:left="905" w:hanging="540"/>
            </w:pPr>
            <w:r w:rsidRPr="006D78E7">
              <w:rPr>
                <w:rFonts w:cs="Tahoma"/>
              </w:rPr>
              <w:t>Exchange Online Protection*</w:t>
            </w:r>
          </w:p>
          <w:p w14:paraId="7023886E" w14:textId="77777777" w:rsidR="00456002" w:rsidRPr="006D78E7" w:rsidRDefault="00456002" w:rsidP="00070627">
            <w:pPr>
              <w:numPr>
                <w:ilvl w:val="0"/>
                <w:numId w:val="38"/>
              </w:numPr>
              <w:spacing w:before="80"/>
              <w:ind w:left="905" w:hanging="540"/>
            </w:pPr>
            <w:r w:rsidRPr="006D78E7">
              <w:rPr>
                <w:rFonts w:cs="Tahoma"/>
              </w:rPr>
              <w:t>Lync Online Plan 1*</w:t>
            </w:r>
          </w:p>
          <w:p w14:paraId="1E35D482" w14:textId="77777777" w:rsidR="00456002" w:rsidRPr="006D78E7" w:rsidRDefault="00456002" w:rsidP="00070627">
            <w:pPr>
              <w:numPr>
                <w:ilvl w:val="0"/>
                <w:numId w:val="38"/>
              </w:numPr>
              <w:spacing w:before="80"/>
              <w:ind w:left="905" w:hanging="540"/>
            </w:pPr>
            <w:r w:rsidRPr="006D78E7">
              <w:rPr>
                <w:rFonts w:cs="Tahoma"/>
              </w:rPr>
              <w:t>Lync Online Plan 2*</w:t>
            </w:r>
          </w:p>
          <w:p w14:paraId="1226430A" w14:textId="77777777" w:rsidR="00E77288" w:rsidRPr="006D78E7" w:rsidRDefault="00E77288" w:rsidP="00070627">
            <w:pPr>
              <w:numPr>
                <w:ilvl w:val="0"/>
                <w:numId w:val="38"/>
              </w:numPr>
              <w:spacing w:before="80"/>
              <w:ind w:left="905" w:hanging="540"/>
            </w:pPr>
            <w:r w:rsidRPr="006D78E7">
              <w:rPr>
                <w:rFonts w:cs="Tahoma"/>
              </w:rPr>
              <w:t>Lync Online Plan 3*</w:t>
            </w:r>
          </w:p>
          <w:p w14:paraId="60E698DE" w14:textId="77777777" w:rsidR="00456002" w:rsidRPr="006D78E7" w:rsidRDefault="00456002" w:rsidP="00070627">
            <w:pPr>
              <w:numPr>
                <w:ilvl w:val="0"/>
                <w:numId w:val="38"/>
              </w:numPr>
              <w:spacing w:before="80"/>
              <w:ind w:left="905" w:hanging="540"/>
            </w:pPr>
            <w:r w:rsidRPr="006D78E7">
              <w:rPr>
                <w:rFonts w:cs="Tahoma"/>
              </w:rPr>
              <w:t>Office 365 (корпоративный K1)*</w:t>
            </w:r>
          </w:p>
          <w:p w14:paraId="09836C5F" w14:textId="77777777" w:rsidR="00456002" w:rsidRPr="006D78E7" w:rsidRDefault="00456002" w:rsidP="00070627">
            <w:pPr>
              <w:numPr>
                <w:ilvl w:val="0"/>
                <w:numId w:val="38"/>
              </w:numPr>
              <w:spacing w:before="80"/>
              <w:ind w:left="905" w:hanging="540"/>
            </w:pPr>
            <w:r w:rsidRPr="006D78E7">
              <w:rPr>
                <w:rFonts w:cs="Tahoma"/>
              </w:rPr>
              <w:t>Office 365 (корпоративный E1)</w:t>
            </w:r>
          </w:p>
          <w:p w14:paraId="11E12552" w14:textId="77777777" w:rsidR="00456002" w:rsidRPr="006D78E7" w:rsidRDefault="00456002" w:rsidP="00070627">
            <w:pPr>
              <w:numPr>
                <w:ilvl w:val="0"/>
                <w:numId w:val="38"/>
              </w:numPr>
              <w:spacing w:before="80"/>
              <w:ind w:left="895" w:hanging="530"/>
            </w:pPr>
            <w:r w:rsidRPr="006D78E7">
              <w:rPr>
                <w:rFonts w:cs="Tahoma"/>
              </w:rPr>
              <w:t>Office 365 (корпоративный E3)</w:t>
            </w:r>
          </w:p>
          <w:p w14:paraId="05618619" w14:textId="77777777" w:rsidR="00456002" w:rsidRPr="006D78E7" w:rsidRDefault="00456002" w:rsidP="00070627">
            <w:pPr>
              <w:numPr>
                <w:ilvl w:val="0"/>
                <w:numId w:val="38"/>
              </w:numPr>
              <w:spacing w:before="80"/>
              <w:ind w:left="895" w:hanging="530"/>
              <w:rPr>
                <w:rFonts w:cs="Tahoma"/>
              </w:rPr>
            </w:pPr>
            <w:r w:rsidRPr="006D78E7">
              <w:rPr>
                <w:rFonts w:cs="Tahoma"/>
              </w:rPr>
              <w:t>Office 365 (корпоративный E4)</w:t>
            </w:r>
          </w:p>
        </w:tc>
        <w:tc>
          <w:tcPr>
            <w:tcW w:w="2397" w:type="pct"/>
          </w:tcPr>
          <w:p w14:paraId="09620F41" w14:textId="77777777" w:rsidR="00C177EF" w:rsidRPr="006D78E7" w:rsidRDefault="00C177EF" w:rsidP="00070627">
            <w:pPr>
              <w:numPr>
                <w:ilvl w:val="0"/>
                <w:numId w:val="38"/>
              </w:numPr>
              <w:spacing w:before="80"/>
              <w:ind w:left="725"/>
            </w:pPr>
            <w:r w:rsidRPr="006D78E7">
              <w:rPr>
                <w:rFonts w:cs="Tahoma"/>
              </w:rPr>
              <w:t>Microsoft Dynamics CRM Online*</w:t>
            </w:r>
          </w:p>
          <w:p w14:paraId="11EFDD80" w14:textId="77777777" w:rsidR="009E224B" w:rsidRPr="001B3AF3" w:rsidRDefault="009E224B" w:rsidP="00070627">
            <w:pPr>
              <w:numPr>
                <w:ilvl w:val="0"/>
                <w:numId w:val="38"/>
              </w:numPr>
              <w:spacing w:before="80"/>
              <w:ind w:left="725"/>
              <w:rPr>
                <w:lang w:val="ru-RU"/>
              </w:rPr>
            </w:pPr>
            <w:r w:rsidRPr="006D78E7">
              <w:rPr>
                <w:rFonts w:cs="Tahoma"/>
              </w:rPr>
              <w:t>Office</w:t>
            </w:r>
            <w:r w:rsidRPr="001B3AF3">
              <w:rPr>
                <w:rFonts w:cs="Tahoma"/>
                <w:lang w:val="ru-RU"/>
              </w:rPr>
              <w:t xml:space="preserve"> 365 (для государственных организаций </w:t>
            </w:r>
            <w:r w:rsidRPr="006D78E7">
              <w:rPr>
                <w:rFonts w:cs="Tahoma"/>
              </w:rPr>
              <w:t>G</w:t>
            </w:r>
            <w:r w:rsidRPr="001B3AF3">
              <w:rPr>
                <w:rFonts w:cs="Tahoma"/>
                <w:lang w:val="ru-RU"/>
              </w:rPr>
              <w:t>1)</w:t>
            </w:r>
          </w:p>
          <w:p w14:paraId="3A112369" w14:textId="77777777" w:rsidR="009E224B" w:rsidRPr="001B3AF3" w:rsidRDefault="009E224B" w:rsidP="00070627">
            <w:pPr>
              <w:numPr>
                <w:ilvl w:val="0"/>
                <w:numId w:val="38"/>
              </w:numPr>
              <w:spacing w:before="80"/>
              <w:ind w:left="725"/>
              <w:rPr>
                <w:lang w:val="ru-RU"/>
              </w:rPr>
            </w:pPr>
            <w:r w:rsidRPr="006D78E7">
              <w:rPr>
                <w:rFonts w:cs="Tahoma"/>
              </w:rPr>
              <w:t>Office</w:t>
            </w:r>
            <w:r w:rsidRPr="001B3AF3">
              <w:rPr>
                <w:rFonts w:cs="Tahoma"/>
                <w:lang w:val="ru-RU"/>
              </w:rPr>
              <w:t xml:space="preserve"> 365 (для государственных организаций </w:t>
            </w:r>
            <w:r w:rsidRPr="006D78E7">
              <w:rPr>
                <w:rFonts w:cs="Tahoma"/>
              </w:rPr>
              <w:t>G</w:t>
            </w:r>
            <w:r w:rsidRPr="001B3AF3">
              <w:rPr>
                <w:rFonts w:cs="Tahoma"/>
                <w:lang w:val="ru-RU"/>
              </w:rPr>
              <w:t>3)</w:t>
            </w:r>
          </w:p>
          <w:p w14:paraId="3E88378E" w14:textId="77777777" w:rsidR="009E224B" w:rsidRPr="001B3AF3" w:rsidRDefault="009E224B" w:rsidP="00070627">
            <w:pPr>
              <w:numPr>
                <w:ilvl w:val="0"/>
                <w:numId w:val="38"/>
              </w:numPr>
              <w:spacing w:before="80"/>
              <w:ind w:left="725"/>
              <w:rPr>
                <w:lang w:val="ru-RU"/>
              </w:rPr>
            </w:pPr>
            <w:r w:rsidRPr="006D78E7">
              <w:rPr>
                <w:rFonts w:cs="Tahoma"/>
              </w:rPr>
              <w:t>Office</w:t>
            </w:r>
            <w:r w:rsidRPr="001B3AF3">
              <w:rPr>
                <w:rFonts w:cs="Tahoma"/>
                <w:lang w:val="ru-RU"/>
              </w:rPr>
              <w:t xml:space="preserve"> 365 (для государственных организаций </w:t>
            </w:r>
            <w:r w:rsidRPr="006D78E7">
              <w:rPr>
                <w:rFonts w:cs="Tahoma"/>
              </w:rPr>
              <w:t>G</w:t>
            </w:r>
            <w:r w:rsidRPr="001B3AF3">
              <w:rPr>
                <w:rFonts w:cs="Tahoma"/>
                <w:lang w:val="ru-RU"/>
              </w:rPr>
              <w:t>4)</w:t>
            </w:r>
          </w:p>
          <w:p w14:paraId="0AC81636" w14:textId="77777777" w:rsidR="00456002" w:rsidRPr="006D78E7" w:rsidRDefault="00456002" w:rsidP="00070627">
            <w:pPr>
              <w:numPr>
                <w:ilvl w:val="0"/>
                <w:numId w:val="38"/>
              </w:numPr>
              <w:spacing w:before="80"/>
              <w:ind w:left="725"/>
            </w:pPr>
            <w:r w:rsidRPr="006D78E7">
              <w:rPr>
                <w:rFonts w:cs="Tahoma"/>
              </w:rPr>
              <w:t>Office Web Applications*</w:t>
            </w:r>
          </w:p>
          <w:p w14:paraId="3908BE01" w14:textId="77777777" w:rsidR="00C177EF" w:rsidRPr="006D78E7" w:rsidRDefault="00C177EF" w:rsidP="00070627">
            <w:pPr>
              <w:numPr>
                <w:ilvl w:val="0"/>
                <w:numId w:val="38"/>
              </w:numPr>
              <w:spacing w:before="80"/>
              <w:ind w:left="725"/>
            </w:pPr>
            <w:r w:rsidRPr="006D78E7">
              <w:rPr>
                <w:rFonts w:cs="Tahoma"/>
              </w:rPr>
              <w:t>Project Online*</w:t>
            </w:r>
          </w:p>
          <w:p w14:paraId="1F6E0288" w14:textId="77777777" w:rsidR="00C177EF" w:rsidRPr="006D78E7" w:rsidRDefault="00C177EF" w:rsidP="00070627">
            <w:pPr>
              <w:numPr>
                <w:ilvl w:val="0"/>
                <w:numId w:val="38"/>
              </w:numPr>
              <w:spacing w:before="80"/>
              <w:ind w:left="725"/>
            </w:pPr>
            <w:r w:rsidRPr="006D78E7">
              <w:rPr>
                <w:rFonts w:cs="Tahoma"/>
              </w:rPr>
              <w:t>Project Pro для Office 365*</w:t>
            </w:r>
          </w:p>
          <w:p w14:paraId="5A63F0E6" w14:textId="77777777" w:rsidR="00456002" w:rsidRPr="006D78E7" w:rsidRDefault="00456002" w:rsidP="00070627">
            <w:pPr>
              <w:numPr>
                <w:ilvl w:val="0"/>
                <w:numId w:val="38"/>
              </w:numPr>
              <w:spacing w:before="80"/>
              <w:ind w:left="725"/>
            </w:pPr>
            <w:r w:rsidRPr="006D78E7">
              <w:rPr>
                <w:rFonts w:cs="Tahoma"/>
              </w:rPr>
              <w:t>SharePoint Online (план 1)*</w:t>
            </w:r>
          </w:p>
          <w:p w14:paraId="471D8B0F" w14:textId="77777777" w:rsidR="00456002" w:rsidRPr="006D78E7" w:rsidRDefault="00456002" w:rsidP="00070627">
            <w:pPr>
              <w:numPr>
                <w:ilvl w:val="0"/>
                <w:numId w:val="38"/>
              </w:numPr>
              <w:spacing w:before="80"/>
              <w:ind w:left="725"/>
            </w:pPr>
            <w:r w:rsidRPr="006D78E7">
              <w:rPr>
                <w:rFonts w:cs="Tahoma"/>
              </w:rPr>
              <w:t>SharePoint Online (план 2)*</w:t>
            </w:r>
          </w:p>
          <w:p w14:paraId="536CA0AE" w14:textId="77777777" w:rsidR="00456002" w:rsidRPr="006D78E7" w:rsidRDefault="00456002" w:rsidP="00070627">
            <w:pPr>
              <w:numPr>
                <w:ilvl w:val="0"/>
                <w:numId w:val="38"/>
              </w:numPr>
              <w:spacing w:before="80"/>
              <w:ind w:left="725"/>
            </w:pPr>
            <w:r w:rsidRPr="006D78E7">
              <w:rPr>
                <w:rFonts w:cs="Tahoma"/>
              </w:rPr>
              <w:t>SharePoint Online Partner Access*</w:t>
            </w:r>
          </w:p>
          <w:p w14:paraId="095D1213" w14:textId="77777777" w:rsidR="00C177EF" w:rsidRPr="006D78E7" w:rsidRDefault="00C177EF" w:rsidP="00070627">
            <w:pPr>
              <w:numPr>
                <w:ilvl w:val="0"/>
                <w:numId w:val="38"/>
              </w:numPr>
              <w:spacing w:before="80"/>
              <w:ind w:left="725"/>
            </w:pPr>
            <w:r w:rsidRPr="006D78E7">
              <w:rPr>
                <w:rFonts w:cs="Tahoma"/>
              </w:rPr>
              <w:t>Viso Pro для Office 365*</w:t>
            </w:r>
          </w:p>
          <w:p w14:paraId="528B14BB" w14:textId="77777777" w:rsidR="00D8521B" w:rsidRPr="006D78E7" w:rsidRDefault="001D63BA" w:rsidP="00070627">
            <w:pPr>
              <w:numPr>
                <w:ilvl w:val="0"/>
                <w:numId w:val="38"/>
              </w:numPr>
              <w:spacing w:before="80"/>
              <w:ind w:left="692"/>
            </w:pPr>
            <w:r w:rsidRPr="006D78E7">
              <w:rPr>
                <w:rFonts w:cs="Tahoma"/>
                <w:color w:val="000000"/>
              </w:rPr>
              <w:t>Управление правами Microsoft*</w:t>
            </w:r>
          </w:p>
          <w:p w14:paraId="3CA71BC1" w14:textId="77777777" w:rsidR="00776E3B" w:rsidRPr="006D78E7" w:rsidRDefault="00776E3B" w:rsidP="00070627">
            <w:pPr>
              <w:numPr>
                <w:ilvl w:val="0"/>
                <w:numId w:val="38"/>
              </w:numPr>
              <w:spacing w:before="80"/>
              <w:ind w:left="725"/>
            </w:pPr>
            <w:r w:rsidRPr="006D78E7">
              <w:rPr>
                <w:rFonts w:cs="Tahoma"/>
              </w:rPr>
              <w:t>Службы Windows Azure*</w:t>
            </w:r>
          </w:p>
          <w:p w14:paraId="71E0A270" w14:textId="77777777" w:rsidR="00456002" w:rsidRPr="006D78E7" w:rsidRDefault="00456002" w:rsidP="00070627">
            <w:pPr>
              <w:numPr>
                <w:ilvl w:val="0"/>
                <w:numId w:val="38"/>
              </w:numPr>
              <w:spacing w:before="80"/>
              <w:ind w:left="720"/>
            </w:pPr>
            <w:r w:rsidRPr="006D78E7">
              <w:rPr>
                <w:rFonts w:cs="Tahoma"/>
              </w:rPr>
              <w:t>Windows Intune</w:t>
            </w:r>
          </w:p>
          <w:p w14:paraId="51C48F08" w14:textId="77777777" w:rsidR="00456002" w:rsidRPr="006D78E7" w:rsidRDefault="00456002" w:rsidP="00070627">
            <w:pPr>
              <w:numPr>
                <w:ilvl w:val="0"/>
                <w:numId w:val="38"/>
              </w:numPr>
              <w:spacing w:before="80"/>
              <w:ind w:left="725"/>
            </w:pPr>
            <w:r w:rsidRPr="006D78E7">
              <w:rPr>
                <w:rFonts w:cs="Tahoma"/>
              </w:rPr>
              <w:t>Windows Intune Add-on*</w:t>
            </w:r>
          </w:p>
          <w:p w14:paraId="7CB018EB" w14:textId="77777777" w:rsidR="00F27B29" w:rsidRPr="006D78E7" w:rsidRDefault="00F27B29" w:rsidP="00070627">
            <w:pPr>
              <w:numPr>
                <w:ilvl w:val="0"/>
                <w:numId w:val="38"/>
              </w:numPr>
              <w:spacing w:before="80" w:after="120"/>
              <w:ind w:left="720"/>
              <w:rPr>
                <w:rFonts w:cs="Tahoma"/>
              </w:rPr>
            </w:pPr>
            <w:r w:rsidRPr="006D78E7">
              <w:rPr>
                <w:rFonts w:cs="Tahoma"/>
              </w:rPr>
              <w:t>Yammer Enterprise*</w:t>
            </w:r>
          </w:p>
        </w:tc>
      </w:tr>
    </w:tbl>
    <w:p w14:paraId="72C05840" w14:textId="77777777" w:rsidR="00776E3B" w:rsidRPr="006D78E7" w:rsidRDefault="00776E3B" w:rsidP="00776E3B">
      <w:pPr>
        <w:tabs>
          <w:tab w:val="left" w:pos="360"/>
        </w:tabs>
        <w:ind w:left="720"/>
      </w:pPr>
      <w:r w:rsidRPr="006D78E7">
        <w:rPr>
          <w:rFonts w:cs="Tahoma"/>
          <w:i/>
          <w:sz w:val="16"/>
          <w:szCs w:val="20"/>
        </w:rPr>
        <w:t>* Дополнительный продукт</w:t>
      </w:r>
    </w:p>
    <w:p w14:paraId="58067633" w14:textId="77777777" w:rsidR="00023FE7" w:rsidRPr="006D78E7" w:rsidRDefault="00023FE7" w:rsidP="001523E9">
      <w:pPr>
        <w:pStyle w:val="Heading1"/>
      </w:pPr>
      <w:r w:rsidRPr="006D78E7">
        <w:br w:type="page"/>
      </w:r>
      <w:bookmarkStart w:id="626" w:name="_Toc336338197"/>
      <w:bookmarkStart w:id="627" w:name="_Toc374286711"/>
      <w:r w:rsidRPr="006D78E7">
        <w:t>РАЗДЕЛ 4. ТИПЫ ЛИЦЕНЗИЙ И</w:t>
      </w:r>
      <w:r w:rsidR="006B1C05">
        <w:t> </w:t>
      </w:r>
      <w:r w:rsidRPr="006D78E7">
        <w:t>ВОЗНАГРАЖДЕНИЯ</w:t>
      </w:r>
      <w:bookmarkEnd w:id="626"/>
      <w:bookmarkEnd w:id="627"/>
      <w:r w:rsidRPr="006D78E7">
        <w:t xml:space="preserve"> </w:t>
      </w:r>
    </w:p>
    <w:p w14:paraId="0AF1728C" w14:textId="77777777" w:rsidR="00023FE7" w:rsidRPr="006D78E7" w:rsidRDefault="00023FE7">
      <w:pPr>
        <w:pStyle w:val="Heading2"/>
        <w:ind w:left="0" w:right="720"/>
      </w:pPr>
    </w:p>
    <w:p w14:paraId="6BC42D8A" w14:textId="77777777" w:rsidR="00456002" w:rsidRPr="006D78E7" w:rsidRDefault="00456002" w:rsidP="00456002">
      <w:pPr>
        <w:pStyle w:val="Heading2"/>
        <w:tabs>
          <w:tab w:val="left" w:pos="90"/>
        </w:tabs>
        <w:ind w:left="0" w:right="720"/>
      </w:pPr>
      <w:bookmarkStart w:id="628" w:name="_Toc336338198"/>
      <w:bookmarkStart w:id="629" w:name="_Toc374286712"/>
      <w:r w:rsidRPr="006D78E7">
        <w:rPr>
          <w:rFonts w:ascii="Tahoma" w:hAnsi="Tahoma" w:cs="Tahoma"/>
        </w:rPr>
        <w:t>Вознаграждения</w:t>
      </w:r>
      <w:bookmarkEnd w:id="628"/>
      <w:bookmarkEnd w:id="629"/>
      <w:r w:rsidRPr="006D78E7">
        <w:rPr>
          <w:rFonts w:ascii="Tahoma" w:hAnsi="Tahoma" w:cs="Tahoma"/>
        </w:rPr>
        <w:t xml:space="preserve"> </w:t>
      </w:r>
    </w:p>
    <w:p w14:paraId="6013E850" w14:textId="77777777" w:rsidR="00456002" w:rsidRPr="006D78E7" w:rsidRDefault="00456002" w:rsidP="00ED589D">
      <w:pPr>
        <w:ind w:right="720"/>
      </w:pPr>
    </w:p>
    <w:p w14:paraId="76C43587" w14:textId="77777777" w:rsidR="00456002" w:rsidRPr="001B3AF3" w:rsidRDefault="00456002" w:rsidP="0014632E">
      <w:pPr>
        <w:pStyle w:val="AppendixBodyText"/>
        <w:spacing w:after="0"/>
        <w:ind w:right="720"/>
        <w:rPr>
          <w:lang w:val="ru-RU"/>
        </w:rPr>
      </w:pPr>
      <w:r w:rsidRPr="001B3AF3">
        <w:rPr>
          <w:rFonts w:ascii="Tahoma" w:hAnsi="Tahoma" w:cs="Tahoma"/>
          <w:sz w:val="18"/>
          <w:lang w:val="ru-RU"/>
        </w:rPr>
        <w:t>Этот тип продукта доступен для некоторых Веб-служб и программных продуктов.</w:t>
      </w:r>
      <w:r w:rsidR="006D78E7" w:rsidRPr="001B3AF3">
        <w:rPr>
          <w:rFonts w:ascii="Tahoma" w:hAnsi="Tahoma" w:cs="Tahoma"/>
          <w:sz w:val="18"/>
          <w:lang w:val="ru-RU"/>
        </w:rPr>
        <w:t xml:space="preserve"> </w:t>
      </w:r>
      <w:r w:rsidRPr="001B3AF3">
        <w:rPr>
          <w:rFonts w:ascii="Tahoma" w:hAnsi="Tahoma" w:cs="Tahoma"/>
          <w:sz w:val="18"/>
          <w:lang w:val="ru-RU"/>
        </w:rPr>
        <w:t>Он не привязан к</w:t>
      </w:r>
      <w:r w:rsidR="006B1C05">
        <w:rPr>
          <w:rFonts w:ascii="Tahoma" w:hAnsi="Tahoma" w:cs="Tahoma"/>
          <w:sz w:val="18"/>
        </w:rPr>
        <w:t> </w:t>
      </w:r>
      <w:r w:rsidRPr="001B3AF3">
        <w:rPr>
          <w:rFonts w:ascii="Tahoma" w:hAnsi="Tahoma" w:cs="Tahoma"/>
          <w:sz w:val="18"/>
          <w:lang w:val="ru-RU"/>
        </w:rPr>
        <w:t>конкретной версии.</w:t>
      </w:r>
      <w:r w:rsidR="006D78E7" w:rsidRPr="001B3AF3">
        <w:rPr>
          <w:rFonts w:ascii="Tahoma" w:hAnsi="Tahoma" w:cs="Tahoma"/>
          <w:sz w:val="18"/>
          <w:lang w:val="ru-RU"/>
        </w:rPr>
        <w:t xml:space="preserve"> </w:t>
      </w:r>
      <w:r w:rsidRPr="001B3AF3">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6D78E7" w:rsidRPr="001B3AF3">
        <w:rPr>
          <w:rFonts w:ascii="Tahoma" w:hAnsi="Tahoma" w:cs="Tahoma"/>
          <w:sz w:val="18"/>
          <w:lang w:val="ru-RU"/>
        </w:rPr>
        <w:t xml:space="preserve"> </w:t>
      </w:r>
      <w:r w:rsidRPr="001B3AF3">
        <w:rPr>
          <w:rFonts w:ascii="Tahoma" w:hAnsi="Tahoma" w:cs="Tahoma"/>
          <w:sz w:val="18"/>
          <w:lang w:val="ru-RU"/>
        </w:rPr>
        <w:t>Обычно он не обеспечивает права на использование продукта или службы.</w:t>
      </w:r>
      <w:r w:rsidR="006D78E7" w:rsidRPr="001B3AF3">
        <w:rPr>
          <w:rFonts w:ascii="Tahoma" w:hAnsi="Tahoma" w:cs="Tahoma"/>
          <w:sz w:val="18"/>
          <w:lang w:val="ru-RU"/>
        </w:rPr>
        <w:t xml:space="preserve"> </w:t>
      </w:r>
      <w:r w:rsidRPr="001B3AF3">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6D78E7" w:rsidRPr="001B3AF3">
        <w:rPr>
          <w:rFonts w:ascii="Tahoma" w:hAnsi="Tahoma" w:cs="Tahoma"/>
          <w:sz w:val="18"/>
          <w:lang w:val="ru-RU"/>
        </w:rPr>
        <w:t xml:space="preserve"> </w:t>
      </w:r>
      <w:r w:rsidRPr="001B3AF3">
        <w:rPr>
          <w:rFonts w:ascii="Tahoma" w:hAnsi="Tahoma" w:cs="Tahoma"/>
          <w:sz w:val="18"/>
          <w:lang w:val="ru-RU"/>
        </w:rPr>
        <w:t xml:space="preserve">Предложение доступно в рамках следующих программ: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Value</w:t>
      </w:r>
      <w:r w:rsidRPr="001B3AF3">
        <w:rPr>
          <w:rFonts w:ascii="Tahoma" w:hAnsi="Tahoma" w:cs="Tahoma"/>
          <w:sz w:val="18"/>
          <w:lang w:val="ru-RU"/>
        </w:rPr>
        <w:t xml:space="preserve">,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Value</w:t>
      </w:r>
      <w:r w:rsidRPr="001B3AF3">
        <w:rPr>
          <w:rFonts w:ascii="Tahoma" w:hAnsi="Tahoma" w:cs="Tahoma"/>
          <w:sz w:val="18"/>
          <w:lang w:val="ru-RU"/>
        </w:rPr>
        <w:t xml:space="preserve"> </w:t>
      </w:r>
      <w:r w:rsidRPr="006D78E7">
        <w:rPr>
          <w:rFonts w:ascii="Tahoma" w:hAnsi="Tahoma" w:cs="Tahoma"/>
          <w:sz w:val="18"/>
        </w:rPr>
        <w:t>Subscription</w:t>
      </w:r>
      <w:r w:rsidRPr="001B3AF3">
        <w:rPr>
          <w:rFonts w:ascii="Tahoma" w:hAnsi="Tahoma" w:cs="Tahoma"/>
          <w:sz w:val="18"/>
          <w:lang w:val="ru-RU"/>
        </w:rPr>
        <w:t xml:space="preserve">, </w:t>
      </w:r>
      <w:r w:rsidRPr="006D78E7">
        <w:rPr>
          <w:rFonts w:ascii="Tahoma" w:hAnsi="Tahoma" w:cs="Tahoma"/>
          <w:sz w:val="18"/>
        </w:rPr>
        <w:t>Select</w:t>
      </w:r>
      <w:r w:rsidRPr="001B3AF3">
        <w:rPr>
          <w:rFonts w:ascii="Tahoma" w:hAnsi="Tahoma" w:cs="Tahoma"/>
          <w:sz w:val="18"/>
          <w:lang w:val="ru-RU"/>
        </w:rPr>
        <w:t xml:space="preserve"> и </w:t>
      </w:r>
      <w:r w:rsidRPr="006D78E7">
        <w:rPr>
          <w:rFonts w:ascii="Tahoma" w:hAnsi="Tahoma" w:cs="Tahoma"/>
          <w:sz w:val="18"/>
        </w:rPr>
        <w:t>Select</w:t>
      </w:r>
      <w:r w:rsidRPr="001B3AF3">
        <w:rPr>
          <w:rFonts w:ascii="Tahoma" w:hAnsi="Tahoma" w:cs="Tahoma"/>
          <w:sz w:val="18"/>
          <w:lang w:val="ru-RU"/>
        </w:rPr>
        <w:t xml:space="preserve"> </w:t>
      </w:r>
      <w:r w:rsidRPr="006D78E7">
        <w:rPr>
          <w:rFonts w:ascii="Tahoma" w:hAnsi="Tahoma" w:cs="Tahoma"/>
          <w:sz w:val="18"/>
        </w:rPr>
        <w:t>Plus</w:t>
      </w:r>
      <w:r w:rsidRPr="001B3AF3">
        <w:rPr>
          <w:rFonts w:ascii="Tahoma" w:hAnsi="Tahoma" w:cs="Tahoma"/>
          <w:sz w:val="18"/>
          <w:lang w:val="ru-RU"/>
        </w:rPr>
        <w:t>.</w:t>
      </w:r>
    </w:p>
    <w:p w14:paraId="60466E88" w14:textId="77777777" w:rsidR="00255158" w:rsidRPr="001B3AF3" w:rsidRDefault="00255158" w:rsidP="0014632E">
      <w:pPr>
        <w:ind w:right="720"/>
        <w:rPr>
          <w:lang w:val="ru-RU"/>
        </w:rPr>
      </w:pPr>
    </w:p>
    <w:p w14:paraId="090B463B" w14:textId="77777777" w:rsidR="00456002" w:rsidRPr="001B3AF3" w:rsidRDefault="00456002" w:rsidP="00456002">
      <w:pPr>
        <w:pStyle w:val="Heading2"/>
        <w:tabs>
          <w:tab w:val="left" w:pos="90"/>
        </w:tabs>
        <w:ind w:left="0" w:right="720"/>
        <w:rPr>
          <w:lang w:val="ru-RU"/>
        </w:rPr>
      </w:pPr>
      <w:bookmarkStart w:id="630" w:name="_Toc323819648"/>
      <w:bookmarkStart w:id="631" w:name="_Toc336338199"/>
      <w:bookmarkStart w:id="632" w:name="_Toc374286713"/>
      <w:r w:rsidRPr="001B3AF3">
        <w:rPr>
          <w:rFonts w:ascii="Tahoma" w:hAnsi="Tahoma" w:cs="Tahoma"/>
          <w:lang w:val="ru-RU"/>
        </w:rPr>
        <w:t>Лицензия</w:t>
      </w:r>
      <w:bookmarkEnd w:id="630"/>
      <w:bookmarkEnd w:id="631"/>
      <w:bookmarkEnd w:id="632"/>
    </w:p>
    <w:p w14:paraId="1091EB5A" w14:textId="77777777" w:rsidR="00456002" w:rsidRPr="001B3AF3" w:rsidRDefault="00456002" w:rsidP="00ED589D">
      <w:pPr>
        <w:pStyle w:val="AppendixIndent"/>
        <w:tabs>
          <w:tab w:val="left" w:pos="90"/>
        </w:tabs>
        <w:spacing w:before="0"/>
        <w:ind w:left="0" w:right="720"/>
        <w:rPr>
          <w:lang w:val="ru-RU"/>
        </w:rPr>
      </w:pPr>
    </w:p>
    <w:p w14:paraId="48FE8BB9" w14:textId="77777777" w:rsidR="00456002" w:rsidRPr="006D78E7" w:rsidRDefault="00456002" w:rsidP="0014632E">
      <w:pPr>
        <w:pStyle w:val="AppendixBodyText"/>
        <w:spacing w:after="0"/>
        <w:ind w:right="720"/>
      </w:pPr>
      <w:r w:rsidRPr="001B3AF3">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6D78E7">
        <w:rPr>
          <w:rFonts w:ascii="Tahoma" w:hAnsi="Tahoma" w:cs="Tahoma"/>
          <w:sz w:val="18"/>
        </w:rPr>
        <w:t xml:space="preserve">Предложение доступно в рамках следующих программ: </w:t>
      </w:r>
    </w:p>
    <w:p w14:paraId="6843229A" w14:textId="77777777" w:rsidR="00456002" w:rsidRPr="006D78E7" w:rsidRDefault="00456002" w:rsidP="0014632E">
      <w:pPr>
        <w:pStyle w:val="AppendixIndent"/>
        <w:tabs>
          <w:tab w:val="left" w:pos="90"/>
        </w:tabs>
        <w:spacing w:before="0"/>
        <w:ind w:left="0" w:right="720"/>
      </w:pPr>
    </w:p>
    <w:p w14:paraId="72936B73" w14:textId="77777777" w:rsidR="00456002" w:rsidRPr="006D78E7" w:rsidRDefault="00456002" w:rsidP="00346F4B">
      <w:pPr>
        <w:pStyle w:val="AppendixBulletIndent"/>
        <w:numPr>
          <w:ilvl w:val="0"/>
          <w:numId w:val="59"/>
        </w:numPr>
        <w:tabs>
          <w:tab w:val="left" w:pos="90"/>
        </w:tabs>
        <w:spacing w:after="60"/>
        <w:ind w:left="1440" w:right="720"/>
      </w:pPr>
      <w:r w:rsidRPr="006D78E7">
        <w:rPr>
          <w:rFonts w:ascii="Tahoma" w:hAnsi="Tahoma" w:cs="Tahoma"/>
          <w:sz w:val="18"/>
          <w:szCs w:val="18"/>
        </w:rPr>
        <w:t>Лицензия Open</w:t>
      </w:r>
    </w:p>
    <w:p w14:paraId="1C8DFE22" w14:textId="77777777" w:rsidR="00456002" w:rsidRPr="001B3AF3" w:rsidRDefault="00456002" w:rsidP="00346F4B">
      <w:pPr>
        <w:pStyle w:val="AppendixBulletIndent"/>
        <w:numPr>
          <w:ilvl w:val="0"/>
          <w:numId w:val="59"/>
        </w:numPr>
        <w:tabs>
          <w:tab w:val="left" w:pos="90"/>
        </w:tabs>
        <w:spacing w:after="60"/>
        <w:ind w:left="1440" w:right="720"/>
        <w:rPr>
          <w:lang w:val="ru-RU"/>
        </w:rPr>
      </w:pP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(только для заказов на выкуп) </w:t>
      </w:r>
    </w:p>
    <w:p w14:paraId="0E5B32CD" w14:textId="77777777" w:rsidR="00456002" w:rsidRPr="006D78E7" w:rsidRDefault="00456002" w:rsidP="00346F4B">
      <w:pPr>
        <w:pStyle w:val="AppendixBulletIndent"/>
        <w:numPr>
          <w:ilvl w:val="0"/>
          <w:numId w:val="59"/>
        </w:numPr>
        <w:tabs>
          <w:tab w:val="left" w:pos="90"/>
        </w:tabs>
        <w:spacing w:after="60"/>
        <w:ind w:left="1440" w:right="720"/>
      </w:pPr>
      <w:r w:rsidRPr="006D78E7">
        <w:rPr>
          <w:rFonts w:ascii="Tahoma" w:hAnsi="Tahoma" w:cs="Tahoma"/>
          <w:sz w:val="18"/>
          <w:szCs w:val="18"/>
        </w:rPr>
        <w:t xml:space="preserve">Select </w:t>
      </w:r>
    </w:p>
    <w:p w14:paraId="5BB88AC8" w14:textId="77777777" w:rsidR="00456002" w:rsidRPr="006D78E7" w:rsidRDefault="00456002" w:rsidP="00346F4B">
      <w:pPr>
        <w:pStyle w:val="AppendixBulletIndent"/>
        <w:numPr>
          <w:ilvl w:val="0"/>
          <w:numId w:val="59"/>
        </w:numPr>
        <w:tabs>
          <w:tab w:val="left" w:pos="90"/>
        </w:tabs>
        <w:spacing w:after="60"/>
        <w:ind w:left="1440" w:right="720"/>
      </w:pPr>
      <w:r w:rsidRPr="006D78E7">
        <w:rPr>
          <w:rFonts w:ascii="Tahoma" w:hAnsi="Tahoma" w:cs="Tahoma"/>
          <w:sz w:val="18"/>
          <w:szCs w:val="18"/>
        </w:rPr>
        <w:t>Select Plus</w:t>
      </w:r>
    </w:p>
    <w:p w14:paraId="51B11038" w14:textId="77777777" w:rsidR="00456002" w:rsidRPr="001B3AF3" w:rsidRDefault="00B215EA" w:rsidP="00346F4B">
      <w:pPr>
        <w:pStyle w:val="AppendixBulletIndent"/>
        <w:numPr>
          <w:ilvl w:val="0"/>
          <w:numId w:val="59"/>
        </w:numPr>
        <w:tabs>
          <w:tab w:val="left" w:pos="90"/>
        </w:tabs>
        <w:spacing w:after="60"/>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Campus</w:t>
      </w:r>
      <w:r w:rsidRPr="001B3AF3">
        <w:rPr>
          <w:rFonts w:ascii="Tahoma" w:hAnsi="Tahoma" w:cs="Tahoma"/>
          <w:sz w:val="18"/>
          <w:szCs w:val="18"/>
          <w:lang w:val="ru-RU"/>
        </w:rPr>
        <w:t xml:space="preserve"> </w:t>
      </w:r>
      <w:r w:rsidRPr="006D78E7">
        <w:rPr>
          <w:rFonts w:ascii="Tahoma" w:hAnsi="Tahoma" w:cs="Tahoma"/>
          <w:sz w:val="18"/>
          <w:szCs w:val="18"/>
        </w:rPr>
        <w:t>and</w:t>
      </w:r>
      <w:r w:rsidRPr="001B3AF3">
        <w:rPr>
          <w:rFonts w:ascii="Tahoma" w:hAnsi="Tahoma" w:cs="Tahoma"/>
          <w:sz w:val="18"/>
          <w:szCs w:val="18"/>
          <w:lang w:val="ru-RU"/>
        </w:rPr>
        <w:t xml:space="preserve"> </w:t>
      </w:r>
      <w:r w:rsidRPr="006D78E7">
        <w:rPr>
          <w:rFonts w:ascii="Tahoma" w:hAnsi="Tahoma" w:cs="Tahoma"/>
          <w:sz w:val="18"/>
          <w:szCs w:val="18"/>
        </w:rPr>
        <w:t>School</w:t>
      </w:r>
      <w:r w:rsidRPr="001B3AF3">
        <w:rPr>
          <w:rFonts w:ascii="Tahoma" w:hAnsi="Tahoma" w:cs="Tahoma"/>
          <w:sz w:val="18"/>
          <w:szCs w:val="18"/>
          <w:lang w:val="ru-RU"/>
        </w:rPr>
        <w:t xml:space="preserve"> (только для заказов на выкуп)</w:t>
      </w:r>
    </w:p>
    <w:p w14:paraId="10C80DF6" w14:textId="77777777" w:rsidR="00456002" w:rsidRPr="001B3AF3" w:rsidRDefault="00B215EA" w:rsidP="00346F4B">
      <w:pPr>
        <w:pStyle w:val="AppendixBulletIndent"/>
        <w:numPr>
          <w:ilvl w:val="0"/>
          <w:numId w:val="59"/>
        </w:numPr>
        <w:tabs>
          <w:tab w:val="left" w:pos="90"/>
        </w:tabs>
        <w:spacing w:after="60"/>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Enrollment</w:t>
      </w:r>
      <w:r w:rsidRPr="001B3AF3">
        <w:rPr>
          <w:rFonts w:ascii="Tahoma" w:hAnsi="Tahoma" w:cs="Tahoma"/>
          <w:sz w:val="18"/>
          <w:szCs w:val="18"/>
          <w:lang w:val="ru-RU"/>
        </w:rPr>
        <w:t xml:space="preserve"> </w:t>
      </w:r>
      <w:r w:rsidRPr="006D78E7">
        <w:rPr>
          <w:rFonts w:ascii="Tahoma" w:hAnsi="Tahoma" w:cs="Tahoma"/>
          <w:sz w:val="18"/>
          <w:szCs w:val="18"/>
        </w:rPr>
        <w:t>for</w:t>
      </w:r>
      <w:r w:rsidRPr="001B3AF3">
        <w:rPr>
          <w:rFonts w:ascii="Tahoma" w:hAnsi="Tahoma" w:cs="Tahoma"/>
          <w:sz w:val="18"/>
          <w:szCs w:val="18"/>
          <w:lang w:val="ru-RU"/>
        </w:rPr>
        <w:t xml:space="preserve">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(только для заказов на выкуп)</w:t>
      </w:r>
    </w:p>
    <w:p w14:paraId="65CC5322" w14:textId="77777777" w:rsidR="00456002" w:rsidRPr="001B3AF3" w:rsidRDefault="00456002" w:rsidP="00346F4B">
      <w:pPr>
        <w:pStyle w:val="AppendixBulletIndent"/>
        <w:numPr>
          <w:ilvl w:val="0"/>
          <w:numId w:val="59"/>
        </w:numPr>
        <w:tabs>
          <w:tab w:val="left" w:pos="90"/>
        </w:tabs>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Enterprise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(только для заказов на выкуп)</w:t>
      </w:r>
    </w:p>
    <w:p w14:paraId="6A9E251A" w14:textId="77777777" w:rsidR="00B215EA" w:rsidRPr="001B3AF3" w:rsidRDefault="00B215EA" w:rsidP="00346F4B">
      <w:pPr>
        <w:pStyle w:val="AppendixBulletIndent"/>
        <w:numPr>
          <w:ilvl w:val="0"/>
          <w:numId w:val="59"/>
        </w:numPr>
        <w:tabs>
          <w:tab w:val="left" w:pos="90"/>
        </w:tabs>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Server</w:t>
      </w:r>
      <w:r w:rsidRPr="001B3AF3">
        <w:rPr>
          <w:rFonts w:ascii="Tahoma" w:hAnsi="Tahoma" w:cs="Tahoma"/>
          <w:sz w:val="18"/>
          <w:szCs w:val="18"/>
          <w:lang w:val="ru-RU"/>
        </w:rPr>
        <w:t xml:space="preserve"> </w:t>
      </w:r>
      <w:r w:rsidRPr="006D78E7">
        <w:rPr>
          <w:rFonts w:ascii="Tahoma" w:hAnsi="Tahoma" w:cs="Tahoma"/>
          <w:sz w:val="18"/>
          <w:szCs w:val="18"/>
        </w:rPr>
        <w:t>and</w:t>
      </w:r>
      <w:r w:rsidRPr="001B3AF3">
        <w:rPr>
          <w:rFonts w:ascii="Tahoma" w:hAnsi="Tahoma" w:cs="Tahoma"/>
          <w:sz w:val="18"/>
          <w:szCs w:val="18"/>
          <w:lang w:val="ru-RU"/>
        </w:rPr>
        <w:t xml:space="preserve"> </w:t>
      </w:r>
      <w:r w:rsidRPr="006D78E7">
        <w:rPr>
          <w:rFonts w:ascii="Tahoma" w:hAnsi="Tahoma" w:cs="Tahoma"/>
          <w:sz w:val="18"/>
          <w:szCs w:val="18"/>
        </w:rPr>
        <w:t>Cloud</w:t>
      </w:r>
      <w:r w:rsidRPr="001B3AF3">
        <w:rPr>
          <w:rFonts w:ascii="Tahoma" w:hAnsi="Tahoma" w:cs="Tahoma"/>
          <w:sz w:val="18"/>
          <w:szCs w:val="18"/>
          <w:lang w:val="ru-RU"/>
        </w:rPr>
        <w:t xml:space="preserve"> (только для заказов на выкуп)</w:t>
      </w:r>
    </w:p>
    <w:p w14:paraId="500249E9" w14:textId="77777777" w:rsidR="00456002" w:rsidRPr="001B3AF3" w:rsidRDefault="00456002" w:rsidP="0014632E">
      <w:pPr>
        <w:pStyle w:val="AppendixIndent"/>
        <w:tabs>
          <w:tab w:val="left" w:pos="90"/>
        </w:tabs>
        <w:spacing w:before="0"/>
        <w:ind w:left="0" w:right="720"/>
        <w:rPr>
          <w:lang w:val="ru-RU"/>
        </w:rPr>
      </w:pPr>
    </w:p>
    <w:p w14:paraId="02DA45F7" w14:textId="77777777" w:rsidR="00456002" w:rsidRPr="001B3AF3" w:rsidRDefault="00456002" w:rsidP="0014632E">
      <w:pPr>
        <w:pStyle w:val="AppendixBodyText"/>
        <w:spacing w:after="0"/>
        <w:ind w:right="720"/>
        <w:rPr>
          <w:lang w:val="ru-RU"/>
        </w:rPr>
      </w:pPr>
      <w:r w:rsidRPr="001B3AF3">
        <w:rPr>
          <w:rFonts w:ascii="Tahoma" w:hAnsi="Tahoma" w:cs="Tahoma"/>
          <w:sz w:val="18"/>
          <w:lang w:val="ru-RU"/>
        </w:rPr>
        <w:t xml:space="preserve">Для приобретения Лицензии в рамках программ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License</w:t>
      </w:r>
      <w:r w:rsidRPr="001B3AF3">
        <w:rPr>
          <w:rFonts w:ascii="Tahoma" w:hAnsi="Tahoma" w:cs="Tahoma"/>
          <w:sz w:val="18"/>
          <w:lang w:val="ru-RU"/>
        </w:rPr>
        <w:t xml:space="preserve">, </w:t>
      </w:r>
      <w:r w:rsidRPr="006D78E7">
        <w:rPr>
          <w:rFonts w:ascii="Tahoma" w:hAnsi="Tahoma" w:cs="Tahoma"/>
          <w:sz w:val="18"/>
        </w:rPr>
        <w:t>Select</w:t>
      </w:r>
      <w:r w:rsidRPr="001B3AF3">
        <w:rPr>
          <w:rFonts w:ascii="Tahoma" w:hAnsi="Tahoma" w:cs="Tahoma"/>
          <w:sz w:val="18"/>
          <w:lang w:val="ru-RU"/>
        </w:rPr>
        <w:t xml:space="preserve"> и </w:t>
      </w:r>
      <w:r w:rsidRPr="006D78E7">
        <w:rPr>
          <w:rFonts w:ascii="Tahoma" w:hAnsi="Tahoma" w:cs="Tahoma"/>
          <w:sz w:val="18"/>
        </w:rPr>
        <w:t>Select</w:t>
      </w:r>
      <w:r w:rsidRPr="001B3AF3">
        <w:rPr>
          <w:rFonts w:ascii="Tahoma" w:hAnsi="Tahoma" w:cs="Tahoma"/>
          <w:sz w:val="18"/>
          <w:lang w:val="ru-RU"/>
        </w:rPr>
        <w:t xml:space="preserve"> </w:t>
      </w:r>
      <w:r w:rsidRPr="006D78E7">
        <w:rPr>
          <w:rFonts w:ascii="Tahoma" w:hAnsi="Tahoma" w:cs="Tahoma"/>
          <w:sz w:val="18"/>
        </w:rPr>
        <w:t>Plus</w:t>
      </w:r>
      <w:r w:rsidRPr="001B3AF3">
        <w:rPr>
          <w:rFonts w:ascii="Tahoma" w:hAnsi="Tahoma" w:cs="Tahoma"/>
          <w:sz w:val="18"/>
          <w:lang w:val="ru-RU"/>
        </w:rPr>
        <w:t xml:space="preserve"> клиенту не нужно выполнять никаких дополнительных требований.</w:t>
      </w:r>
      <w:r w:rsidR="006D78E7" w:rsidRPr="001B3AF3">
        <w:rPr>
          <w:rFonts w:ascii="Tahoma" w:hAnsi="Tahoma" w:cs="Tahoma"/>
          <w:sz w:val="18"/>
          <w:lang w:val="ru-RU"/>
        </w:rPr>
        <w:t xml:space="preserve"> </w:t>
      </w:r>
      <w:r w:rsidRPr="001B3AF3">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14:paraId="0ABAD1CD" w14:textId="77777777" w:rsidR="00255158" w:rsidRPr="001B3AF3" w:rsidRDefault="00255158" w:rsidP="0014632E">
      <w:pPr>
        <w:pStyle w:val="AppendixIndent"/>
        <w:tabs>
          <w:tab w:val="left" w:pos="90"/>
        </w:tabs>
        <w:spacing w:before="0"/>
        <w:ind w:left="0" w:right="720"/>
        <w:rPr>
          <w:lang w:val="ru-RU"/>
        </w:rPr>
      </w:pPr>
    </w:p>
    <w:p w14:paraId="3C0F5A60" w14:textId="77777777" w:rsidR="00456002" w:rsidRPr="001B3AF3" w:rsidRDefault="00456002" w:rsidP="00456002">
      <w:pPr>
        <w:pStyle w:val="Heading2"/>
        <w:tabs>
          <w:tab w:val="left" w:pos="90"/>
        </w:tabs>
        <w:ind w:left="0" w:right="720"/>
        <w:rPr>
          <w:lang w:val="ru-RU"/>
        </w:rPr>
      </w:pPr>
      <w:bookmarkStart w:id="633" w:name="_Toc323819649"/>
      <w:bookmarkStart w:id="634" w:name="_Toc336338200"/>
      <w:bookmarkStart w:id="635" w:name="_Toc374286714"/>
      <w:r w:rsidRPr="001B3AF3">
        <w:rPr>
          <w:rFonts w:ascii="Tahoma" w:hAnsi="Tahoma" w:cs="Tahoma"/>
          <w:lang w:val="ru-RU"/>
        </w:rPr>
        <w:t xml:space="preserve">Лицензия и </w:t>
      </w:r>
      <w:r w:rsidRPr="006D78E7">
        <w:rPr>
          <w:rFonts w:ascii="Tahoma" w:hAnsi="Tahoma" w:cs="Tahoma"/>
        </w:rPr>
        <w:t>Software</w:t>
      </w:r>
      <w:r w:rsidRPr="001B3AF3">
        <w:rPr>
          <w:rFonts w:ascii="Tahoma" w:hAnsi="Tahoma" w:cs="Tahoma"/>
          <w:lang w:val="ru-RU"/>
        </w:rPr>
        <w:t xml:space="preserve"> </w:t>
      </w:r>
      <w:r w:rsidRPr="006D78E7">
        <w:rPr>
          <w:rFonts w:ascii="Tahoma" w:hAnsi="Tahoma" w:cs="Tahoma"/>
        </w:rPr>
        <w:t>Assurance</w:t>
      </w:r>
      <w:bookmarkEnd w:id="633"/>
      <w:bookmarkEnd w:id="634"/>
      <w:bookmarkEnd w:id="635"/>
      <w:r w:rsidRPr="001B3AF3">
        <w:rPr>
          <w:rFonts w:ascii="Tahoma" w:hAnsi="Tahoma" w:cs="Tahoma"/>
          <w:lang w:val="ru-RU"/>
        </w:rPr>
        <w:t xml:space="preserve"> </w:t>
      </w:r>
    </w:p>
    <w:p w14:paraId="340AE87D" w14:textId="77777777" w:rsidR="00456002" w:rsidRPr="001B3AF3" w:rsidRDefault="00456002" w:rsidP="00ED589D">
      <w:pPr>
        <w:pStyle w:val="AppendixIndent"/>
        <w:tabs>
          <w:tab w:val="left" w:pos="90"/>
        </w:tabs>
        <w:spacing w:before="0"/>
        <w:ind w:left="0" w:right="720"/>
        <w:rPr>
          <w:lang w:val="ru-RU"/>
        </w:rPr>
      </w:pPr>
    </w:p>
    <w:p w14:paraId="2185C2E0" w14:textId="77777777" w:rsidR="00456002" w:rsidRPr="006D78E7" w:rsidRDefault="00456002" w:rsidP="0014632E">
      <w:pPr>
        <w:pStyle w:val="AppendixBodyText"/>
        <w:spacing w:after="0"/>
        <w:ind w:right="720"/>
      </w:pPr>
      <w:r w:rsidRPr="001B3AF3">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w:t>
      </w:r>
      <w:r w:rsidRPr="006D78E7">
        <w:rPr>
          <w:rFonts w:ascii="Tahoma" w:hAnsi="Tahoma" w:cs="Tahoma"/>
          <w:sz w:val="18"/>
        </w:rPr>
        <w:t>Предложение доступно в рамках следующих программ:</w:t>
      </w:r>
    </w:p>
    <w:p w14:paraId="2391DF72" w14:textId="77777777" w:rsidR="00456002" w:rsidRPr="006D78E7" w:rsidRDefault="00456002" w:rsidP="0014632E">
      <w:pPr>
        <w:pStyle w:val="AppendixIndent"/>
        <w:tabs>
          <w:tab w:val="left" w:pos="90"/>
        </w:tabs>
        <w:spacing w:before="0"/>
        <w:ind w:left="0" w:right="720"/>
      </w:pPr>
    </w:p>
    <w:p w14:paraId="2E35EA9D" w14:textId="77777777" w:rsidR="00456002" w:rsidRPr="006D78E7" w:rsidRDefault="00456002" w:rsidP="00346F4B">
      <w:pPr>
        <w:pStyle w:val="AppendixBulletIndent"/>
        <w:numPr>
          <w:ilvl w:val="0"/>
          <w:numId w:val="63"/>
        </w:numPr>
        <w:tabs>
          <w:tab w:val="left" w:pos="1440"/>
        </w:tabs>
        <w:spacing w:after="60"/>
        <w:ind w:left="1440" w:right="720"/>
      </w:pPr>
      <w:r w:rsidRPr="006D78E7">
        <w:rPr>
          <w:rFonts w:ascii="Tahoma" w:hAnsi="Tahoma" w:cs="Tahoma"/>
          <w:sz w:val="18"/>
        </w:rPr>
        <w:t xml:space="preserve">Open License </w:t>
      </w:r>
    </w:p>
    <w:p w14:paraId="65764679" w14:textId="77777777" w:rsidR="00456002" w:rsidRPr="006D78E7" w:rsidRDefault="00456002" w:rsidP="00346F4B">
      <w:pPr>
        <w:pStyle w:val="AppendixBulletIndent"/>
        <w:numPr>
          <w:ilvl w:val="0"/>
          <w:numId w:val="63"/>
        </w:numPr>
        <w:tabs>
          <w:tab w:val="left" w:pos="1440"/>
        </w:tabs>
        <w:spacing w:after="60"/>
        <w:ind w:left="1440" w:right="720"/>
      </w:pPr>
      <w:r w:rsidRPr="006D78E7">
        <w:rPr>
          <w:rFonts w:ascii="Tahoma" w:hAnsi="Tahoma" w:cs="Tahoma"/>
          <w:sz w:val="18"/>
        </w:rPr>
        <w:t>Open Value</w:t>
      </w:r>
    </w:p>
    <w:p w14:paraId="057A8E11" w14:textId="77777777" w:rsidR="00456002" w:rsidRPr="006D78E7" w:rsidRDefault="00385C82" w:rsidP="00346F4B">
      <w:pPr>
        <w:pStyle w:val="AppendixBulletIndent"/>
        <w:numPr>
          <w:ilvl w:val="0"/>
          <w:numId w:val="63"/>
        </w:numPr>
        <w:tabs>
          <w:tab w:val="left" w:pos="1440"/>
        </w:tabs>
        <w:spacing w:after="60"/>
        <w:ind w:left="1440" w:right="720"/>
      </w:pPr>
      <w:r w:rsidRPr="006D78E7">
        <w:rPr>
          <w:rFonts w:ascii="Tahoma" w:hAnsi="Tahoma" w:cs="Tahoma"/>
          <w:sz w:val="18"/>
        </w:rPr>
        <w:t>Open Value Subscription</w:t>
      </w:r>
    </w:p>
    <w:p w14:paraId="49A8CA30" w14:textId="77777777" w:rsidR="00456002" w:rsidRPr="006D78E7" w:rsidRDefault="00456002" w:rsidP="00346F4B">
      <w:pPr>
        <w:pStyle w:val="AppendixBulletIndent"/>
        <w:numPr>
          <w:ilvl w:val="0"/>
          <w:numId w:val="63"/>
        </w:numPr>
        <w:tabs>
          <w:tab w:val="left" w:pos="1440"/>
        </w:tabs>
        <w:spacing w:after="60"/>
        <w:ind w:left="1440" w:right="720"/>
      </w:pPr>
      <w:r w:rsidRPr="006D78E7">
        <w:rPr>
          <w:rFonts w:ascii="Tahoma" w:hAnsi="Tahoma" w:cs="Tahoma"/>
          <w:sz w:val="18"/>
        </w:rPr>
        <w:t xml:space="preserve">Select </w:t>
      </w:r>
    </w:p>
    <w:p w14:paraId="6B616D20" w14:textId="77777777" w:rsidR="00456002" w:rsidRPr="006D78E7" w:rsidRDefault="00456002" w:rsidP="00346F4B">
      <w:pPr>
        <w:pStyle w:val="AppendixBulletIndent"/>
        <w:numPr>
          <w:ilvl w:val="0"/>
          <w:numId w:val="63"/>
        </w:numPr>
        <w:tabs>
          <w:tab w:val="left" w:pos="1440"/>
        </w:tabs>
        <w:spacing w:after="60"/>
        <w:ind w:left="1440" w:right="720"/>
      </w:pPr>
      <w:r w:rsidRPr="006D78E7">
        <w:rPr>
          <w:rFonts w:ascii="Tahoma" w:hAnsi="Tahoma" w:cs="Tahoma"/>
          <w:sz w:val="18"/>
        </w:rPr>
        <w:t>Select Plus</w:t>
      </w:r>
    </w:p>
    <w:p w14:paraId="13A44EBA" w14:textId="77777777" w:rsidR="00456002" w:rsidRPr="006D78E7" w:rsidRDefault="00456002" w:rsidP="00346F4B">
      <w:pPr>
        <w:pStyle w:val="AppendixBulletIndent"/>
        <w:numPr>
          <w:ilvl w:val="0"/>
          <w:numId w:val="63"/>
        </w:numPr>
        <w:tabs>
          <w:tab w:val="left" w:pos="1440"/>
        </w:tabs>
        <w:spacing w:after="60"/>
        <w:ind w:left="1440" w:right="720"/>
      </w:pPr>
      <w:r w:rsidRPr="006D78E7">
        <w:rPr>
          <w:rFonts w:ascii="Tahoma" w:hAnsi="Tahoma" w:cs="Tahoma"/>
          <w:sz w:val="18"/>
        </w:rPr>
        <w:t>Соглашение Enterprise</w:t>
      </w:r>
    </w:p>
    <w:p w14:paraId="216CF0D7" w14:textId="77777777" w:rsidR="00456002" w:rsidRPr="006D78E7" w:rsidRDefault="00456002" w:rsidP="00346F4B">
      <w:pPr>
        <w:pStyle w:val="AppendixBulletIndent"/>
        <w:numPr>
          <w:ilvl w:val="0"/>
          <w:numId w:val="63"/>
        </w:numPr>
        <w:tabs>
          <w:tab w:val="left" w:pos="1440"/>
        </w:tabs>
        <w:ind w:left="1440" w:right="720"/>
      </w:pPr>
      <w:r w:rsidRPr="006D78E7">
        <w:rPr>
          <w:rFonts w:ascii="Tahoma" w:hAnsi="Tahoma" w:cs="Tahoma"/>
          <w:sz w:val="18"/>
        </w:rPr>
        <w:t>Соглашение Enterprise Subscription</w:t>
      </w:r>
    </w:p>
    <w:p w14:paraId="6B603594" w14:textId="77777777" w:rsidR="00B215EA" w:rsidRPr="006D78E7" w:rsidRDefault="00B215EA" w:rsidP="00346F4B">
      <w:pPr>
        <w:pStyle w:val="AppendixBulletIndent"/>
        <w:numPr>
          <w:ilvl w:val="0"/>
          <w:numId w:val="63"/>
        </w:numPr>
        <w:tabs>
          <w:tab w:val="left" w:pos="1440"/>
        </w:tabs>
        <w:ind w:left="1440" w:right="720"/>
      </w:pPr>
      <w:r w:rsidRPr="006D78E7">
        <w:rPr>
          <w:rFonts w:ascii="Tahoma" w:hAnsi="Tahoma" w:cs="Tahoma"/>
          <w:sz w:val="18"/>
        </w:rPr>
        <w:t>Соглашение Server and Cloud</w:t>
      </w:r>
    </w:p>
    <w:p w14:paraId="64F467EC" w14:textId="77777777" w:rsidR="00456002" w:rsidRPr="006D78E7" w:rsidRDefault="00456002" w:rsidP="00EF6A68">
      <w:pPr>
        <w:pStyle w:val="AppendixIndent"/>
        <w:tabs>
          <w:tab w:val="left" w:pos="90"/>
        </w:tabs>
        <w:spacing w:before="0"/>
        <w:ind w:left="0" w:right="720"/>
      </w:pPr>
    </w:p>
    <w:p w14:paraId="0F43BE00" w14:textId="77777777" w:rsidR="00456002" w:rsidRPr="001B3AF3" w:rsidRDefault="00456002" w:rsidP="006B1C05">
      <w:pPr>
        <w:pStyle w:val="AppendixBodyText"/>
        <w:spacing w:after="0"/>
        <w:ind w:right="360"/>
        <w:rPr>
          <w:spacing w:val="-2"/>
          <w:lang w:val="ru-RU"/>
        </w:rPr>
      </w:pPr>
      <w:r w:rsidRPr="001B3AF3">
        <w:rPr>
          <w:rFonts w:ascii="Tahoma" w:hAnsi="Tahoma" w:cs="Tahoma"/>
          <w:spacing w:val="-2"/>
          <w:sz w:val="18"/>
          <w:lang w:val="ru-RU"/>
        </w:rPr>
        <w:t xml:space="preserve">Для приобретения Лицензии не нужно выполнять никаких дополнительных требований.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В рамках всех Программ корпоративного лицензирования, если клиент не удовлетворяет критериям соответствия для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но желает приобрести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он должен приобрести Лицензию и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w:t>
      </w:r>
    </w:p>
    <w:p w14:paraId="34DCC3BE" w14:textId="77777777" w:rsidR="00255158" w:rsidRPr="001B3AF3" w:rsidRDefault="00255158" w:rsidP="00EF6A68">
      <w:pPr>
        <w:rPr>
          <w:lang w:val="ru-RU"/>
        </w:rPr>
      </w:pPr>
    </w:p>
    <w:p w14:paraId="144E1D47" w14:textId="77777777" w:rsidR="00456002" w:rsidRPr="001B3AF3" w:rsidRDefault="00456002" w:rsidP="00456002">
      <w:pPr>
        <w:pStyle w:val="Heading2"/>
        <w:tabs>
          <w:tab w:val="left" w:pos="90"/>
        </w:tabs>
        <w:ind w:left="0" w:right="720"/>
        <w:rPr>
          <w:lang w:val="ru-RU"/>
        </w:rPr>
      </w:pPr>
      <w:bookmarkStart w:id="636" w:name="_Toc323819650"/>
      <w:bookmarkStart w:id="637" w:name="_Toc336338201"/>
      <w:bookmarkStart w:id="638" w:name="_Toc374286715"/>
      <w:r w:rsidRPr="006D78E7">
        <w:rPr>
          <w:rFonts w:ascii="Tahoma" w:hAnsi="Tahoma" w:cs="Tahoma"/>
        </w:rPr>
        <w:t>Software</w:t>
      </w:r>
      <w:r w:rsidRPr="001B3AF3">
        <w:rPr>
          <w:rFonts w:ascii="Tahoma" w:hAnsi="Tahoma" w:cs="Tahoma"/>
          <w:lang w:val="ru-RU"/>
        </w:rPr>
        <w:t xml:space="preserve"> </w:t>
      </w:r>
      <w:r w:rsidRPr="006D78E7">
        <w:rPr>
          <w:rFonts w:ascii="Tahoma" w:hAnsi="Tahoma" w:cs="Tahoma"/>
        </w:rPr>
        <w:t>Assurance</w:t>
      </w:r>
      <w:bookmarkEnd w:id="636"/>
      <w:bookmarkEnd w:id="637"/>
      <w:bookmarkEnd w:id="638"/>
    </w:p>
    <w:p w14:paraId="13C5EAB0" w14:textId="77777777" w:rsidR="00456002" w:rsidRPr="001B3AF3" w:rsidRDefault="00456002" w:rsidP="00EF6A68">
      <w:pPr>
        <w:pStyle w:val="AppendixBodyText"/>
        <w:tabs>
          <w:tab w:val="left" w:pos="90"/>
        </w:tabs>
        <w:spacing w:after="0"/>
        <w:ind w:right="720"/>
        <w:rPr>
          <w:lang w:val="ru-RU"/>
        </w:rPr>
      </w:pPr>
    </w:p>
    <w:p w14:paraId="2AC916C3" w14:textId="77777777" w:rsidR="00456002" w:rsidRPr="001B3AF3" w:rsidRDefault="00456002" w:rsidP="00EF6A68">
      <w:pPr>
        <w:pStyle w:val="AppendixBodyText"/>
        <w:spacing w:after="0"/>
        <w:ind w:right="720"/>
        <w:rPr>
          <w:lang w:val="ru-RU"/>
        </w:rPr>
      </w:pPr>
      <w:r w:rsidRPr="006D78E7">
        <w:rPr>
          <w:rFonts w:ascii="Tahoma" w:hAnsi="Tahoma" w:cs="Tahoma"/>
          <w:sz w:val="18"/>
        </w:rPr>
        <w:t>Microsoft</w:t>
      </w:r>
      <w:r w:rsidRPr="001B3AF3">
        <w:rPr>
          <w:rFonts w:ascii="Tahoma" w:hAnsi="Tahoma" w:cs="Tahoma"/>
          <w:sz w:val="18"/>
          <w:lang w:val="ru-RU"/>
        </w:rPr>
        <w:t xml:space="preserve">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6B1C05">
        <w:rPr>
          <w:rFonts w:ascii="Tahoma" w:hAnsi="Tahoma" w:cs="Tahoma"/>
          <w:sz w:val="18"/>
        </w:rPr>
        <w:t> </w:t>
      </w:r>
      <w:r w:rsidRPr="001B3AF3">
        <w:rPr>
          <w:rFonts w:ascii="Tahoma" w:hAnsi="Tahoma" w:cs="Tahoma"/>
          <w:sz w:val="18"/>
          <w:lang w:val="ru-RU"/>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настоящего документа.</w:t>
      </w:r>
    </w:p>
    <w:p w14:paraId="7F7B12D9" w14:textId="77777777" w:rsidR="00456002" w:rsidRPr="001B3AF3" w:rsidRDefault="00456002" w:rsidP="00EF6A68">
      <w:pPr>
        <w:pStyle w:val="AppendixIndent"/>
        <w:tabs>
          <w:tab w:val="left" w:pos="90"/>
        </w:tabs>
        <w:spacing w:before="0"/>
        <w:ind w:left="0" w:right="720"/>
        <w:rPr>
          <w:lang w:val="ru-RU"/>
        </w:rPr>
      </w:pPr>
    </w:p>
    <w:p w14:paraId="2F8F1122" w14:textId="77777777" w:rsidR="00456002" w:rsidRPr="006D78E7" w:rsidRDefault="00456002" w:rsidP="00EF6A68">
      <w:pPr>
        <w:pStyle w:val="AppendixBodyText"/>
        <w:spacing w:after="0"/>
        <w:ind w:right="720"/>
      </w:pPr>
      <w:r w:rsidRPr="001B3AF3">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6D78E7">
        <w:rPr>
          <w:rFonts w:ascii="Tahoma" w:hAnsi="Tahoma" w:cs="Tahoma"/>
          <w:sz w:val="18"/>
        </w:rPr>
        <w:t>Software Assurance предлагается для следующих программ:</w:t>
      </w:r>
    </w:p>
    <w:p w14:paraId="1E911A66" w14:textId="77777777" w:rsidR="00456002" w:rsidRPr="006D78E7" w:rsidRDefault="00456002" w:rsidP="00EF6A68">
      <w:pPr>
        <w:pStyle w:val="AppendixIndent"/>
        <w:tabs>
          <w:tab w:val="left" w:pos="90"/>
        </w:tabs>
        <w:spacing w:before="0"/>
        <w:ind w:left="0" w:right="720"/>
      </w:pPr>
    </w:p>
    <w:p w14:paraId="3FAE74C0" w14:textId="77777777" w:rsidR="00456002" w:rsidRPr="006D78E7" w:rsidRDefault="00456002" w:rsidP="00346F4B">
      <w:pPr>
        <w:pStyle w:val="AppendixBulletIndent"/>
        <w:numPr>
          <w:ilvl w:val="0"/>
          <w:numId w:val="64"/>
        </w:numPr>
        <w:tabs>
          <w:tab w:val="left" w:pos="1440"/>
        </w:tabs>
        <w:spacing w:after="60"/>
        <w:ind w:left="1440" w:right="720"/>
      </w:pPr>
      <w:r w:rsidRPr="006D78E7">
        <w:rPr>
          <w:rFonts w:ascii="Tahoma" w:hAnsi="Tahoma" w:cs="Tahoma"/>
          <w:sz w:val="18"/>
        </w:rPr>
        <w:t xml:space="preserve">Open License </w:t>
      </w:r>
    </w:p>
    <w:p w14:paraId="22C1BE59" w14:textId="77777777" w:rsidR="00456002" w:rsidRPr="006D78E7" w:rsidRDefault="00456002" w:rsidP="00346F4B">
      <w:pPr>
        <w:pStyle w:val="AppendixBulletIndent"/>
        <w:numPr>
          <w:ilvl w:val="0"/>
          <w:numId w:val="64"/>
        </w:numPr>
        <w:tabs>
          <w:tab w:val="left" w:pos="1440"/>
        </w:tabs>
        <w:spacing w:after="60"/>
        <w:ind w:left="1440" w:right="720"/>
      </w:pPr>
      <w:r w:rsidRPr="006D78E7">
        <w:rPr>
          <w:rFonts w:ascii="Tahoma" w:hAnsi="Tahoma" w:cs="Tahoma"/>
          <w:sz w:val="18"/>
        </w:rPr>
        <w:t xml:space="preserve">Open Value </w:t>
      </w:r>
    </w:p>
    <w:p w14:paraId="7DB01294" w14:textId="77777777" w:rsidR="00456002" w:rsidRPr="006D78E7" w:rsidRDefault="00456002" w:rsidP="00346F4B">
      <w:pPr>
        <w:pStyle w:val="AppendixBulletIndent"/>
        <w:numPr>
          <w:ilvl w:val="0"/>
          <w:numId w:val="64"/>
        </w:numPr>
        <w:tabs>
          <w:tab w:val="left" w:pos="1440"/>
        </w:tabs>
        <w:spacing w:after="60"/>
        <w:ind w:left="1440" w:right="720"/>
      </w:pPr>
      <w:r w:rsidRPr="006D78E7">
        <w:rPr>
          <w:rFonts w:ascii="Tahoma" w:hAnsi="Tahoma" w:cs="Tahoma"/>
          <w:sz w:val="18"/>
        </w:rPr>
        <w:t xml:space="preserve">Select </w:t>
      </w:r>
    </w:p>
    <w:p w14:paraId="66C5A515" w14:textId="77777777" w:rsidR="00456002" w:rsidRPr="006D78E7" w:rsidRDefault="00456002" w:rsidP="00346F4B">
      <w:pPr>
        <w:pStyle w:val="AppendixBulletIndent"/>
        <w:numPr>
          <w:ilvl w:val="0"/>
          <w:numId w:val="64"/>
        </w:numPr>
        <w:tabs>
          <w:tab w:val="left" w:pos="1440"/>
        </w:tabs>
        <w:spacing w:after="60"/>
        <w:ind w:left="1440" w:right="720"/>
      </w:pPr>
      <w:r w:rsidRPr="006D78E7">
        <w:rPr>
          <w:rFonts w:ascii="Tahoma" w:hAnsi="Tahoma" w:cs="Tahoma"/>
          <w:sz w:val="18"/>
        </w:rPr>
        <w:t>Select Plus</w:t>
      </w:r>
    </w:p>
    <w:p w14:paraId="475B176E" w14:textId="77777777" w:rsidR="00456002" w:rsidRPr="006D78E7" w:rsidRDefault="00456002" w:rsidP="00346F4B">
      <w:pPr>
        <w:pStyle w:val="AppendixBulletIndent"/>
        <w:numPr>
          <w:ilvl w:val="0"/>
          <w:numId w:val="64"/>
        </w:numPr>
        <w:tabs>
          <w:tab w:val="left" w:pos="1440"/>
        </w:tabs>
        <w:ind w:left="1440" w:right="720"/>
      </w:pPr>
      <w:r w:rsidRPr="006D78E7">
        <w:rPr>
          <w:rFonts w:ascii="Tahoma" w:hAnsi="Tahoma" w:cs="Tahoma"/>
          <w:sz w:val="18"/>
        </w:rPr>
        <w:t>Соглашение Enterprise</w:t>
      </w:r>
    </w:p>
    <w:p w14:paraId="0C9EBA05" w14:textId="77777777" w:rsidR="00B215EA" w:rsidRPr="006D78E7" w:rsidRDefault="00B215EA" w:rsidP="00346F4B">
      <w:pPr>
        <w:pStyle w:val="AppendixBulletIndent"/>
        <w:numPr>
          <w:ilvl w:val="0"/>
          <w:numId w:val="64"/>
        </w:numPr>
        <w:tabs>
          <w:tab w:val="left" w:pos="1440"/>
        </w:tabs>
        <w:ind w:left="1440" w:right="720"/>
      </w:pPr>
      <w:r w:rsidRPr="006D78E7">
        <w:rPr>
          <w:rFonts w:ascii="Tahoma" w:hAnsi="Tahoma" w:cs="Tahoma"/>
          <w:sz w:val="18"/>
        </w:rPr>
        <w:t>Соглашение Server and Cloud</w:t>
      </w:r>
    </w:p>
    <w:p w14:paraId="40530A3D" w14:textId="77777777" w:rsidR="00456002" w:rsidRPr="006D78E7" w:rsidRDefault="00456002" w:rsidP="00B147AB">
      <w:pPr>
        <w:pStyle w:val="AppendixIndent"/>
        <w:spacing w:before="0"/>
        <w:ind w:left="0" w:right="720"/>
      </w:pPr>
    </w:p>
    <w:p w14:paraId="4CBC9762" w14:textId="77777777" w:rsidR="00456002" w:rsidRPr="006B1C05" w:rsidRDefault="00456002" w:rsidP="00B147AB">
      <w:pPr>
        <w:pStyle w:val="AppendixIndent"/>
        <w:spacing w:before="0"/>
        <w:ind w:left="0" w:right="720"/>
        <w:rPr>
          <w:spacing w:val="-4"/>
        </w:rPr>
      </w:pPr>
      <w:r w:rsidRPr="001B3AF3">
        <w:rPr>
          <w:rFonts w:ascii="Tahoma" w:hAnsi="Tahoma" w:cs="Tahoma"/>
          <w:spacing w:val="-4"/>
          <w:sz w:val="18"/>
          <w:lang w:val="ru-RU"/>
        </w:rPr>
        <w:t xml:space="preserve">Существует три разных уровня обязательств, которые клиент может выбрать в рамках программы </w:t>
      </w:r>
      <w:r w:rsidRPr="006B1C05">
        <w:rPr>
          <w:rFonts w:ascii="Tahoma" w:hAnsi="Tahoma" w:cs="Tahoma"/>
          <w:spacing w:val="-4"/>
          <w:sz w:val="18"/>
        </w:rPr>
        <w:t>Software</w:t>
      </w:r>
      <w:r w:rsidRPr="001B3AF3">
        <w:rPr>
          <w:rFonts w:ascii="Tahoma" w:hAnsi="Tahoma" w:cs="Tahoma"/>
          <w:spacing w:val="-4"/>
          <w:sz w:val="18"/>
          <w:lang w:val="ru-RU"/>
        </w:rPr>
        <w:t xml:space="preserve"> </w:t>
      </w:r>
      <w:r w:rsidRPr="006B1C05">
        <w:rPr>
          <w:rFonts w:ascii="Tahoma" w:hAnsi="Tahoma" w:cs="Tahoma"/>
          <w:spacing w:val="-4"/>
          <w:sz w:val="18"/>
        </w:rPr>
        <w:t>Assurance</w:t>
      </w:r>
      <w:r w:rsidRPr="001B3AF3">
        <w:rPr>
          <w:rFonts w:ascii="Tahoma" w:hAnsi="Tahoma" w:cs="Tahoma"/>
          <w:spacing w:val="-4"/>
          <w:sz w:val="18"/>
          <w:lang w:val="ru-RU"/>
        </w:rPr>
        <w:t>.</w:t>
      </w:r>
      <w:r w:rsidR="006D78E7" w:rsidRPr="001B3AF3">
        <w:rPr>
          <w:rFonts w:ascii="Tahoma" w:hAnsi="Tahoma" w:cs="Tahoma"/>
          <w:spacing w:val="-4"/>
          <w:sz w:val="18"/>
          <w:lang w:val="ru-RU"/>
        </w:rPr>
        <w:t xml:space="preserve"> </w:t>
      </w:r>
      <w:r w:rsidRPr="001B3AF3">
        <w:rPr>
          <w:rFonts w:ascii="Tahoma" w:hAnsi="Tahoma" w:cs="Tahoma"/>
          <w:spacing w:val="-4"/>
          <w:sz w:val="18"/>
          <w:lang w:val="ru-RU"/>
        </w:rPr>
        <w:t>Доступность уровней различается в зависимости от программы.</w:t>
      </w:r>
      <w:r w:rsidR="006D78E7" w:rsidRPr="001B3AF3">
        <w:rPr>
          <w:rFonts w:ascii="Tahoma" w:hAnsi="Tahoma" w:cs="Tahoma"/>
          <w:spacing w:val="-4"/>
          <w:sz w:val="18"/>
          <w:lang w:val="ru-RU"/>
        </w:rPr>
        <w:t xml:space="preserve"> </w:t>
      </w:r>
      <w:r w:rsidRPr="001B3AF3">
        <w:rPr>
          <w:rFonts w:ascii="Tahoma" w:hAnsi="Tahoma" w:cs="Tahoma"/>
          <w:spacing w:val="-4"/>
          <w:sz w:val="18"/>
          <w:lang w:val="ru-RU"/>
        </w:rPr>
        <w:t xml:space="preserve">Уровень обязательств клиента по программе </w:t>
      </w:r>
      <w:r w:rsidRPr="006B1C05">
        <w:rPr>
          <w:rFonts w:ascii="Tahoma" w:hAnsi="Tahoma" w:cs="Tahoma"/>
          <w:spacing w:val="-4"/>
          <w:sz w:val="18"/>
        </w:rPr>
        <w:t>Software</w:t>
      </w:r>
      <w:r w:rsidRPr="001B3AF3">
        <w:rPr>
          <w:rFonts w:ascii="Tahoma" w:hAnsi="Tahoma" w:cs="Tahoma"/>
          <w:spacing w:val="-4"/>
          <w:sz w:val="18"/>
          <w:lang w:val="ru-RU"/>
        </w:rPr>
        <w:t xml:space="preserve"> </w:t>
      </w:r>
      <w:r w:rsidRPr="006B1C05">
        <w:rPr>
          <w:rFonts w:ascii="Tahoma" w:hAnsi="Tahoma" w:cs="Tahoma"/>
          <w:spacing w:val="-4"/>
          <w:sz w:val="18"/>
        </w:rPr>
        <w:t>Assurance</w:t>
      </w:r>
      <w:r w:rsidRPr="001B3AF3">
        <w:rPr>
          <w:rFonts w:ascii="Tahoma" w:hAnsi="Tahoma" w:cs="Tahoma"/>
          <w:spacing w:val="-4"/>
          <w:sz w:val="18"/>
          <w:lang w:val="ru-RU"/>
        </w:rPr>
        <w:t xml:space="preserve"> — один из многих факторов, которые определяют право клиента на получение преимуществ.</w:t>
      </w:r>
      <w:r w:rsidR="006D78E7" w:rsidRPr="001B3AF3">
        <w:rPr>
          <w:rFonts w:ascii="Tahoma" w:hAnsi="Tahoma" w:cs="Tahoma"/>
          <w:spacing w:val="-4"/>
          <w:sz w:val="18"/>
          <w:lang w:val="ru-RU"/>
        </w:rPr>
        <w:t xml:space="preserve"> </w:t>
      </w:r>
      <w:r w:rsidRPr="006B1C05">
        <w:rPr>
          <w:rFonts w:ascii="Tahoma" w:hAnsi="Tahoma" w:cs="Tahoma"/>
          <w:spacing w:val="-4"/>
          <w:sz w:val="18"/>
        </w:rPr>
        <w:t>Клиент может принять следующие обязательства:</w:t>
      </w:r>
    </w:p>
    <w:p w14:paraId="7A08608B" w14:textId="77777777" w:rsidR="004C08A3" w:rsidRPr="006D78E7" w:rsidRDefault="004C08A3" w:rsidP="00B147AB">
      <w:pPr>
        <w:pStyle w:val="AppendixIndent"/>
        <w:spacing w:before="0"/>
        <w:ind w:left="0" w:right="720"/>
      </w:pPr>
    </w:p>
    <w:p w14:paraId="2E6C9B73" w14:textId="77777777" w:rsidR="00456002" w:rsidRPr="001B3AF3" w:rsidRDefault="00456002" w:rsidP="00346F4B">
      <w:pPr>
        <w:pStyle w:val="AppendixIndent"/>
        <w:numPr>
          <w:ilvl w:val="0"/>
          <w:numId w:val="65"/>
        </w:numPr>
        <w:ind w:left="1440" w:right="720"/>
        <w:rPr>
          <w:lang w:val="ru-RU"/>
        </w:rPr>
      </w:pPr>
      <w:r w:rsidRPr="001B3AF3">
        <w:rPr>
          <w:rFonts w:ascii="Tahoma" w:hAnsi="Tahoma" w:cs="Tahoma"/>
          <w:sz w:val="18"/>
          <w:lang w:val="ru-RU"/>
        </w:rPr>
        <w:t xml:space="preserve">Клиент может приобрести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всех платформ.</w:t>
      </w:r>
      <w:r w:rsidR="006D78E7" w:rsidRPr="001B3AF3">
        <w:rPr>
          <w:rFonts w:ascii="Tahoma" w:hAnsi="Tahoma" w:cs="Tahoma"/>
          <w:sz w:val="18"/>
          <w:lang w:val="ru-RU"/>
        </w:rPr>
        <w:t xml:space="preserve"> </w:t>
      </w:r>
      <w:r w:rsidRPr="001B3AF3">
        <w:rPr>
          <w:rFonts w:ascii="Tahoma" w:hAnsi="Tahoma" w:cs="Tahoma"/>
          <w:sz w:val="18"/>
          <w:lang w:val="ru-RU"/>
        </w:rPr>
        <w:t>Как правило, это</w:t>
      </w:r>
      <w:r w:rsidR="006B1C05">
        <w:rPr>
          <w:rFonts w:ascii="Tahoma" w:hAnsi="Tahoma" w:cs="Tahoma"/>
          <w:sz w:val="18"/>
        </w:rPr>
        <w:t> </w:t>
      </w:r>
      <w:r w:rsidRPr="001B3AF3">
        <w:rPr>
          <w:rFonts w:ascii="Tahoma" w:hAnsi="Tahoma" w:cs="Tahoma"/>
          <w:sz w:val="18"/>
          <w:lang w:val="ru-RU"/>
        </w:rPr>
        <w:t xml:space="preserve">доступно в рамках Соглашения </w:t>
      </w:r>
      <w:r w:rsidRPr="006D78E7">
        <w:rPr>
          <w:rFonts w:ascii="Tahoma" w:hAnsi="Tahoma" w:cs="Tahoma"/>
          <w:sz w:val="18"/>
        </w:rPr>
        <w:t>Enterprise</w:t>
      </w:r>
      <w:r w:rsidRPr="001B3AF3">
        <w:rPr>
          <w:rFonts w:ascii="Tahoma" w:hAnsi="Tahoma" w:cs="Tahoma"/>
          <w:sz w:val="18"/>
          <w:lang w:val="ru-RU"/>
        </w:rPr>
        <w:t xml:space="preserve"> и программы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Value</w:t>
      </w:r>
      <w:r w:rsidRPr="001B3AF3">
        <w:rPr>
          <w:rFonts w:ascii="Tahoma" w:hAnsi="Tahoma" w:cs="Tahoma"/>
          <w:sz w:val="18"/>
          <w:lang w:val="ru-RU"/>
        </w:rPr>
        <w:t>.</w:t>
      </w:r>
    </w:p>
    <w:p w14:paraId="1794546F" w14:textId="77777777" w:rsidR="00456002" w:rsidRPr="006D78E7" w:rsidRDefault="00456002" w:rsidP="00346F4B">
      <w:pPr>
        <w:pStyle w:val="AppendixIndent"/>
        <w:numPr>
          <w:ilvl w:val="0"/>
          <w:numId w:val="65"/>
        </w:numPr>
        <w:ind w:left="1440" w:right="720"/>
      </w:pPr>
      <w:r w:rsidRPr="001B3AF3">
        <w:rPr>
          <w:rFonts w:ascii="Tahoma" w:hAnsi="Tahoma" w:cs="Tahoma"/>
          <w:sz w:val="18"/>
          <w:lang w:val="ru-RU"/>
        </w:rPr>
        <w:t xml:space="preserve">Клиент может приобрести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6D78E7" w:rsidRPr="001B3AF3">
        <w:rPr>
          <w:rFonts w:ascii="Tahoma" w:hAnsi="Tahoma" w:cs="Tahoma"/>
          <w:sz w:val="18"/>
          <w:lang w:val="ru-RU"/>
        </w:rPr>
        <w:t xml:space="preserve"> </w:t>
      </w:r>
      <w:r w:rsidRPr="001B3AF3">
        <w:rPr>
          <w:rFonts w:ascii="Tahoma" w:hAnsi="Tahoma" w:cs="Tahoma"/>
          <w:sz w:val="18"/>
          <w:lang w:val="ru-RU"/>
        </w:rPr>
        <w:t xml:space="preserve">Это называется Членством в программе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Оно не требует приобретения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всех настольных компьютеров компании. </w:t>
      </w:r>
      <w:r w:rsidRPr="006D78E7">
        <w:rPr>
          <w:rFonts w:ascii="Tahoma" w:hAnsi="Tahoma" w:cs="Tahoma"/>
          <w:sz w:val="18"/>
        </w:rPr>
        <w:t>Такая возможность, как правило, доступна в рамках программы Select.</w:t>
      </w:r>
    </w:p>
    <w:p w14:paraId="3077EF02" w14:textId="77777777" w:rsidR="00456002" w:rsidRPr="001B3AF3" w:rsidRDefault="00456002" w:rsidP="00346F4B">
      <w:pPr>
        <w:pStyle w:val="AppendixIndent"/>
        <w:numPr>
          <w:ilvl w:val="0"/>
          <w:numId w:val="65"/>
        </w:numPr>
        <w:ind w:left="1440" w:right="720"/>
        <w:rPr>
          <w:spacing w:val="-2"/>
          <w:lang w:val="ru-RU"/>
        </w:rPr>
      </w:pPr>
      <w:r w:rsidRPr="001B3AF3">
        <w:rPr>
          <w:rFonts w:ascii="Tahoma" w:hAnsi="Tahoma" w:cs="Tahoma"/>
          <w:spacing w:val="-2"/>
          <w:sz w:val="18"/>
          <w:lang w:val="ru-RU"/>
        </w:rPr>
        <w:t xml:space="preserve">Клиент может приобрести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для отдельных продуктов без принятия каких-либо обязательств относительно распространения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на другие продукты.</w:t>
      </w:r>
    </w:p>
    <w:p w14:paraId="0418DA8D" w14:textId="77777777" w:rsidR="0053106B" w:rsidRPr="001B3AF3" w:rsidRDefault="0053106B" w:rsidP="00EF6A68">
      <w:pPr>
        <w:pStyle w:val="AppendixBodyText"/>
        <w:spacing w:after="0"/>
        <w:ind w:right="720"/>
        <w:rPr>
          <w:lang w:val="ru-RU"/>
        </w:rPr>
      </w:pPr>
    </w:p>
    <w:p w14:paraId="4884F6E3" w14:textId="77777777" w:rsidR="00456002" w:rsidRPr="001B3AF3" w:rsidRDefault="00456002" w:rsidP="00B147AB">
      <w:pPr>
        <w:pStyle w:val="AppendixBodyText"/>
        <w:spacing w:after="0"/>
        <w:ind w:right="720"/>
        <w:rPr>
          <w:lang w:val="ru-RU"/>
        </w:rPr>
      </w:pP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следует приобретать одновременно с Лицензией или после возобновления действия существующего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w:t>
      </w:r>
      <w:r w:rsidR="006D78E7" w:rsidRPr="001B3AF3">
        <w:rPr>
          <w:rFonts w:ascii="Tahoma" w:hAnsi="Tahoma" w:cs="Tahoma"/>
          <w:sz w:val="18"/>
          <w:lang w:val="ru-RU"/>
        </w:rPr>
        <w:t xml:space="preserve"> </w:t>
      </w:r>
      <w:r w:rsidRPr="001B3AF3">
        <w:rPr>
          <w:rFonts w:ascii="Tahoma" w:hAnsi="Tahoma" w:cs="Tahoma"/>
          <w:sz w:val="18"/>
          <w:lang w:val="ru-RU"/>
        </w:rPr>
        <w:t xml:space="preserve">В ином случае он должен приобрести новую Лицензию или Лицензию 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того, чтобы обновить свою Лицензию позднее (вариант приобретения для Операционной системы настольного компьютера </w:t>
      </w:r>
      <w:r w:rsidRPr="006D78E7">
        <w:rPr>
          <w:rFonts w:ascii="Tahoma" w:hAnsi="Tahoma" w:cs="Tahoma"/>
          <w:sz w:val="18"/>
        </w:rPr>
        <w:t>Windows</w:t>
      </w:r>
      <w:r w:rsidRPr="001B3AF3">
        <w:rPr>
          <w:rFonts w:ascii="Tahoma" w:hAnsi="Tahoma" w:cs="Tahoma"/>
          <w:sz w:val="18"/>
          <w:lang w:val="ru-RU"/>
        </w:rPr>
        <w:t xml:space="preserve"> — Лицензия на обновление 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w:t>
      </w:r>
      <w:r w:rsidR="006D78E7" w:rsidRPr="001B3AF3">
        <w:rPr>
          <w:rFonts w:ascii="Tahoma" w:hAnsi="Tahoma" w:cs="Tahoma"/>
          <w:sz w:val="18"/>
          <w:lang w:val="ru-RU"/>
        </w:rPr>
        <w:t xml:space="preserve"> </w:t>
      </w:r>
      <w:r w:rsidRPr="001B3AF3">
        <w:rPr>
          <w:rFonts w:ascii="Tahoma" w:hAnsi="Tahoma" w:cs="Tahoma"/>
          <w:sz w:val="18"/>
          <w:lang w:val="ru-RU"/>
        </w:rPr>
        <w:t xml:space="preserve">Клиенты </w:t>
      </w:r>
      <w:r w:rsidRPr="006D78E7">
        <w:rPr>
          <w:rFonts w:ascii="Tahoma" w:hAnsi="Tahoma" w:cs="Tahoma"/>
          <w:sz w:val="18"/>
        </w:rPr>
        <w:t>EAP</w:t>
      </w:r>
      <w:r w:rsidRPr="001B3AF3">
        <w:rPr>
          <w:rFonts w:ascii="Tahoma" w:hAnsi="Tahoma" w:cs="Tahoma"/>
          <w:sz w:val="18"/>
          <w:lang w:val="ru-RU"/>
        </w:rPr>
        <w:t xml:space="preserve">, ранее отложившие </w:t>
      </w:r>
      <w:r w:rsidRPr="006D78E7">
        <w:rPr>
          <w:rFonts w:ascii="Tahoma" w:hAnsi="Tahoma" w:cs="Tahoma"/>
          <w:sz w:val="18"/>
        </w:rPr>
        <w:t>SKU</w:t>
      </w:r>
      <w:r w:rsidRPr="001B3AF3">
        <w:rPr>
          <w:rFonts w:ascii="Tahoma" w:hAnsi="Tahoma" w:cs="Tahoma"/>
          <w:sz w:val="18"/>
          <w:lang w:val="ru-RU"/>
        </w:rPr>
        <w:t xml:space="preserve"> Лицензий (</w:t>
      </w:r>
      <w:r w:rsidRPr="006D78E7">
        <w:rPr>
          <w:rFonts w:ascii="Tahoma" w:hAnsi="Tahoma" w:cs="Tahoma"/>
          <w:sz w:val="18"/>
        </w:rPr>
        <w:t>SApriorL</w:t>
      </w:r>
      <w:r w:rsidRPr="001B3AF3">
        <w:rPr>
          <w:rFonts w:ascii="Tahoma" w:hAnsi="Tahoma" w:cs="Tahoma"/>
          <w:sz w:val="18"/>
          <w:lang w:val="ru-RU"/>
        </w:rPr>
        <w:t xml:space="preserve">), должны выкупить свои Лицензии перед продлением </w:t>
      </w:r>
      <w:r w:rsidRPr="006D78E7">
        <w:rPr>
          <w:rFonts w:ascii="Tahoma" w:hAnsi="Tahoma" w:cs="Tahoma"/>
          <w:sz w:val="18"/>
        </w:rPr>
        <w:t>SA</w:t>
      </w:r>
      <w:r w:rsidRPr="001B3AF3">
        <w:rPr>
          <w:rFonts w:ascii="Tahoma" w:hAnsi="Tahoma" w:cs="Tahoma"/>
          <w:sz w:val="18"/>
          <w:lang w:val="ru-RU"/>
        </w:rPr>
        <w:t>.</w:t>
      </w:r>
      <w:r w:rsidR="006D78E7" w:rsidRPr="001B3AF3">
        <w:rPr>
          <w:rFonts w:ascii="Tahoma" w:hAnsi="Tahoma" w:cs="Tahoma"/>
          <w:sz w:val="18"/>
          <w:lang w:val="ru-RU"/>
        </w:rPr>
        <w:t xml:space="preserve"> </w:t>
      </w:r>
      <w:r w:rsidRPr="001B3AF3">
        <w:rPr>
          <w:rFonts w:ascii="Tahoma" w:hAnsi="Tahoma" w:cs="Tahoma"/>
          <w:sz w:val="18"/>
          <w:lang w:val="ru-RU"/>
        </w:rPr>
        <w:t xml:space="preserve">Для получения сведений о правилах приобретения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см. Раздел о правилах возобновления действия, а также соглашения для конкретных программ.</w:t>
      </w:r>
    </w:p>
    <w:p w14:paraId="30004DFD" w14:textId="77777777" w:rsidR="004C08A3" w:rsidRPr="001B3AF3" w:rsidRDefault="004C08A3" w:rsidP="00B147AB">
      <w:pPr>
        <w:pStyle w:val="AppendixBodyText"/>
        <w:spacing w:after="0"/>
        <w:ind w:right="720"/>
        <w:rPr>
          <w:lang w:val="ru-RU"/>
        </w:rPr>
      </w:pPr>
    </w:p>
    <w:p w14:paraId="16BCAF7D" w14:textId="77777777" w:rsidR="00456002" w:rsidRPr="001B3AF3" w:rsidRDefault="00456002" w:rsidP="00B147AB">
      <w:pPr>
        <w:pStyle w:val="AppendixBodyText"/>
        <w:spacing w:after="0"/>
        <w:ind w:right="720"/>
        <w:rPr>
          <w:lang w:val="ru-RU"/>
        </w:rPr>
      </w:pPr>
      <w:r w:rsidRPr="001B3AF3">
        <w:rPr>
          <w:rFonts w:ascii="Tahoma" w:hAnsi="Tahoma" w:cs="Tahoma"/>
          <w:sz w:val="18"/>
          <w:lang w:val="ru-RU"/>
        </w:rPr>
        <w:t xml:space="preserve">В случае передачи бессрочных Лицензий получатель может приобрести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w:t>
      </w:r>
    </w:p>
    <w:p w14:paraId="5FA51A50" w14:textId="77777777" w:rsidR="004C08A3" w:rsidRPr="001B3AF3" w:rsidRDefault="004C08A3" w:rsidP="00B147AB">
      <w:pPr>
        <w:pStyle w:val="AppendixBodyText"/>
        <w:spacing w:after="0"/>
        <w:ind w:right="720"/>
        <w:rPr>
          <w:lang w:val="ru-RU"/>
        </w:rPr>
      </w:pPr>
    </w:p>
    <w:p w14:paraId="5BEF48FA" w14:textId="77777777" w:rsidR="006B1C05" w:rsidRPr="001B3AF3" w:rsidRDefault="006B1C05" w:rsidP="00B147AB">
      <w:pPr>
        <w:pStyle w:val="AppendixBodyText"/>
        <w:spacing w:after="0"/>
        <w:ind w:right="720"/>
        <w:rPr>
          <w:lang w:val="ru-RU"/>
        </w:rPr>
      </w:pPr>
    </w:p>
    <w:p w14:paraId="05CF7777" w14:textId="77777777" w:rsidR="006B1C05" w:rsidRPr="001B3AF3" w:rsidRDefault="006B1C05" w:rsidP="00B147AB">
      <w:pPr>
        <w:pStyle w:val="AppendixBodyText"/>
        <w:spacing w:after="0"/>
        <w:ind w:right="720"/>
        <w:rPr>
          <w:lang w:val="ru-RU"/>
        </w:rPr>
      </w:pPr>
    </w:p>
    <w:p w14:paraId="0326BF24" w14:textId="77777777" w:rsidR="006B1C05" w:rsidRPr="001B3AF3" w:rsidRDefault="006B1C05" w:rsidP="00B147AB">
      <w:pPr>
        <w:pStyle w:val="AppendixBodyText"/>
        <w:spacing w:after="0"/>
        <w:ind w:right="720"/>
        <w:rPr>
          <w:lang w:val="ru-RU"/>
        </w:rPr>
      </w:pPr>
    </w:p>
    <w:p w14:paraId="007F7052" w14:textId="77777777" w:rsidR="006B1C05" w:rsidRPr="001B3AF3" w:rsidRDefault="006B1C05" w:rsidP="00B147AB">
      <w:pPr>
        <w:pStyle w:val="AppendixBodyText"/>
        <w:spacing w:after="0"/>
        <w:ind w:right="720"/>
        <w:rPr>
          <w:lang w:val="ru-RU"/>
        </w:rPr>
      </w:pPr>
    </w:p>
    <w:p w14:paraId="34049BA9" w14:textId="77777777" w:rsidR="006B1C05" w:rsidRPr="001B3AF3" w:rsidRDefault="006B1C05" w:rsidP="00B147AB">
      <w:pPr>
        <w:pStyle w:val="AppendixBodyText"/>
        <w:spacing w:after="0"/>
        <w:ind w:right="720"/>
        <w:rPr>
          <w:lang w:val="ru-RU"/>
        </w:rPr>
      </w:pPr>
    </w:p>
    <w:p w14:paraId="2FD470C4" w14:textId="77777777" w:rsidR="006B1C05" w:rsidRPr="001B3AF3" w:rsidRDefault="006B1C05" w:rsidP="00B147AB">
      <w:pPr>
        <w:pStyle w:val="AppendixBodyText"/>
        <w:spacing w:after="0"/>
        <w:ind w:right="720"/>
        <w:rPr>
          <w:lang w:val="ru-RU"/>
        </w:rPr>
      </w:pPr>
    </w:p>
    <w:p w14:paraId="03F6D5C1" w14:textId="77777777" w:rsidR="00456002" w:rsidRPr="001B3AF3" w:rsidRDefault="00456002" w:rsidP="00B147AB">
      <w:pPr>
        <w:pStyle w:val="AppendixBodyText"/>
        <w:spacing w:after="0"/>
        <w:ind w:right="720"/>
        <w:rPr>
          <w:spacing w:val="-2"/>
          <w:lang w:val="ru-RU"/>
        </w:rPr>
      </w:pPr>
      <w:r w:rsidRPr="001B3AF3">
        <w:rPr>
          <w:rFonts w:ascii="Tahoma" w:hAnsi="Tahoma" w:cs="Tahoma"/>
          <w:spacing w:val="-2"/>
          <w:sz w:val="18"/>
          <w:lang w:val="ru-RU"/>
        </w:rPr>
        <w:t>Клиенты могут приобрести</w:t>
      </w:r>
      <w:r w:rsidRPr="006B1C05">
        <w:rPr>
          <w:rFonts w:ascii="Tahoma" w:hAnsi="Tahoma" w:cs="Tahoma"/>
          <w:spacing w:val="-2"/>
          <w:sz w:val="18"/>
        </w:rPr>
        <w:t> </w:t>
      </w:r>
      <w:r w:rsidRPr="001B3AF3">
        <w:rPr>
          <w:rFonts w:ascii="Tahoma" w:hAnsi="Tahoma" w:cs="Tahoma"/>
          <w:spacing w:val="-2"/>
          <w:sz w:val="18"/>
          <w:lang w:val="ru-RU"/>
        </w:rPr>
        <w:t xml:space="preserve">покрытие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Во всех случаях, если не указано иное, только лицензии на последнюю версию продукта обеспечивают право на покрытие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которое должно быть приобретено в течение 90 дней после даты приобретения лицензий.</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В рамках программы </w:t>
      </w:r>
      <w:r w:rsidRPr="006B1C05">
        <w:rPr>
          <w:rFonts w:ascii="Tahoma" w:hAnsi="Tahoma" w:cs="Tahoma"/>
          <w:spacing w:val="-2"/>
          <w:sz w:val="18"/>
        </w:rPr>
        <w:t>Open</w:t>
      </w:r>
      <w:r w:rsidRPr="001B3AF3">
        <w:rPr>
          <w:rFonts w:ascii="Tahoma" w:hAnsi="Tahoma" w:cs="Tahoma"/>
          <w:spacing w:val="-2"/>
          <w:sz w:val="18"/>
          <w:lang w:val="ru-RU"/>
        </w:rPr>
        <w:t xml:space="preserve"> </w:t>
      </w:r>
      <w:r w:rsidRPr="006B1C05">
        <w:rPr>
          <w:rFonts w:ascii="Tahoma" w:hAnsi="Tahoma" w:cs="Tahoma"/>
          <w:spacing w:val="-2"/>
          <w:sz w:val="18"/>
        </w:rPr>
        <w:t>Value</w:t>
      </w:r>
      <w:r w:rsidRPr="001B3AF3">
        <w:rPr>
          <w:rFonts w:ascii="Tahoma" w:hAnsi="Tahoma" w:cs="Tahoma"/>
          <w:spacing w:val="-2"/>
          <w:sz w:val="18"/>
          <w:lang w:val="ru-RU"/>
        </w:rPr>
        <w:t xml:space="preserve"> это условие применимо только к продуктам, приобретаемым для части настольных компьютеров Компании/Организации.</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В рамках Соглашений </w:t>
      </w:r>
      <w:r w:rsidRPr="006B1C05">
        <w:rPr>
          <w:rFonts w:ascii="Tahoma" w:hAnsi="Tahoma" w:cs="Tahoma"/>
          <w:spacing w:val="-2"/>
          <w:sz w:val="18"/>
        </w:rPr>
        <w:t>Enterprise</w:t>
      </w:r>
      <w:r w:rsidRPr="001B3AF3">
        <w:rPr>
          <w:rFonts w:ascii="Tahoma" w:hAnsi="Tahoma" w:cs="Tahoma"/>
          <w:spacing w:val="-2"/>
          <w:sz w:val="18"/>
          <w:lang w:val="ru-RU"/>
        </w:rPr>
        <w:t xml:space="preserve"> это условие применимо только к Дополнительным продуктам в течение 90 дней.</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Клиенты, приобретающие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6D78E7" w:rsidRPr="001B3AF3">
        <w:rPr>
          <w:rFonts w:ascii="Tahoma" w:hAnsi="Tahoma" w:cs="Tahoma"/>
          <w:spacing w:val="-2"/>
          <w:sz w:val="18"/>
          <w:lang w:val="ru-RU"/>
        </w:rPr>
        <w:t xml:space="preserve"> </w:t>
      </w:r>
      <w:r w:rsidRPr="001B3AF3">
        <w:rPr>
          <w:rFonts w:ascii="Tahoma" w:hAnsi="Tahoma" w:cs="Tahoma"/>
          <w:spacing w:val="-2"/>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14:paraId="2F72EDF8" w14:textId="77777777" w:rsidR="00456002" w:rsidRPr="001B3AF3" w:rsidRDefault="00456002" w:rsidP="00B147AB">
      <w:pPr>
        <w:pStyle w:val="AppendixIndent"/>
        <w:spacing w:before="0"/>
        <w:ind w:left="0" w:right="720"/>
        <w:rPr>
          <w:lang w:val="ru-RU"/>
        </w:rPr>
      </w:pP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530"/>
        <w:gridCol w:w="2234"/>
        <w:gridCol w:w="3166"/>
      </w:tblGrid>
      <w:tr w:rsidR="00456002" w:rsidRPr="006D78E7" w14:paraId="6CC3A77D" w14:textId="77777777" w:rsidTr="006B1C05">
        <w:tc>
          <w:tcPr>
            <w:tcW w:w="1980" w:type="dxa"/>
            <w:tcBorders>
              <w:top w:val="single" w:sz="4" w:space="0" w:color="auto"/>
              <w:left w:val="single" w:sz="4" w:space="0" w:color="auto"/>
              <w:bottom w:val="single" w:sz="4" w:space="0" w:color="auto"/>
              <w:right w:val="single" w:sz="4" w:space="0" w:color="auto"/>
            </w:tcBorders>
            <w:shd w:val="clear" w:color="auto" w:fill="FFCC99"/>
            <w:vAlign w:val="center"/>
          </w:tcPr>
          <w:p w14:paraId="672022AA" w14:textId="77777777" w:rsidR="00456002" w:rsidRPr="001B3AF3" w:rsidRDefault="00456002" w:rsidP="005C647E">
            <w:pPr>
              <w:pStyle w:val="AppendixTableHeadings"/>
              <w:rPr>
                <w:rFonts w:ascii="Tahoma" w:hAnsi="Tahoma" w:cs="Tahoma"/>
                <w:sz w:val="20"/>
                <w:szCs w:val="20"/>
                <w:lang w:val="ru-RU"/>
              </w:rPr>
            </w:pPr>
          </w:p>
        </w:tc>
        <w:tc>
          <w:tcPr>
            <w:tcW w:w="153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6DEB49A" w14:textId="77777777" w:rsidR="00456002" w:rsidRPr="006D78E7" w:rsidRDefault="00456002" w:rsidP="005C647E">
            <w:pPr>
              <w:pStyle w:val="AppendixTableHeadings"/>
              <w:rPr>
                <w:rFonts w:ascii="Tahoma" w:hAnsi="Tahoma" w:cs="Tahoma"/>
                <w:sz w:val="20"/>
              </w:rPr>
            </w:pPr>
            <w:r w:rsidRPr="006D78E7">
              <w:rPr>
                <w:rFonts w:ascii="Tahoma" w:hAnsi="Tahoma" w:cs="Tahoma"/>
                <w:sz w:val="20"/>
              </w:rPr>
              <w:t>Коробочные продукты</w:t>
            </w:r>
          </w:p>
        </w:tc>
        <w:tc>
          <w:tcPr>
            <w:tcW w:w="223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8C35C33" w14:textId="77777777" w:rsidR="00456002" w:rsidRPr="006D78E7" w:rsidRDefault="00456002" w:rsidP="005C647E">
            <w:pPr>
              <w:pStyle w:val="AppendixTableHeadings"/>
              <w:rPr>
                <w:rFonts w:ascii="Tahoma" w:hAnsi="Tahoma" w:cs="Tahoma"/>
                <w:sz w:val="20"/>
              </w:rPr>
            </w:pPr>
            <w:r w:rsidRPr="006D78E7">
              <w:rPr>
                <w:rFonts w:ascii="Tahoma" w:hAnsi="Tahoma" w:cs="Tahoma"/>
                <w:sz w:val="20"/>
              </w:rPr>
              <w:t>Изготовитель оборудования</w:t>
            </w:r>
          </w:p>
        </w:tc>
        <w:tc>
          <w:tcPr>
            <w:tcW w:w="3166" w:type="dxa"/>
            <w:tcBorders>
              <w:top w:val="single" w:sz="4" w:space="0" w:color="auto"/>
              <w:left w:val="single" w:sz="4" w:space="0" w:color="auto"/>
              <w:bottom w:val="single" w:sz="4" w:space="0" w:color="auto"/>
              <w:right w:val="single" w:sz="4" w:space="0" w:color="auto"/>
            </w:tcBorders>
            <w:shd w:val="clear" w:color="auto" w:fill="FFCC99"/>
            <w:hideMark/>
          </w:tcPr>
          <w:p w14:paraId="39B4EBB7" w14:textId="77777777" w:rsidR="00456002" w:rsidRPr="006D78E7" w:rsidRDefault="00456002" w:rsidP="005C647E">
            <w:pPr>
              <w:pStyle w:val="AppendixTableHeadings"/>
              <w:rPr>
                <w:rFonts w:ascii="Tahoma" w:hAnsi="Tahoma" w:cs="Tahoma"/>
                <w:sz w:val="20"/>
              </w:rPr>
            </w:pPr>
            <w:r w:rsidRPr="006D78E7">
              <w:rPr>
                <w:rFonts w:ascii="Tahoma" w:hAnsi="Tahoma" w:cs="Tahoma"/>
                <w:sz w:val="20"/>
              </w:rPr>
              <w:t>Программы</w:t>
            </w:r>
          </w:p>
        </w:tc>
      </w:tr>
      <w:tr w:rsidR="00456002" w:rsidRPr="00550977" w14:paraId="22821E69" w14:textId="77777777" w:rsidTr="006B1C05">
        <w:tc>
          <w:tcPr>
            <w:tcW w:w="1980" w:type="dxa"/>
            <w:tcBorders>
              <w:top w:val="single" w:sz="4" w:space="0" w:color="auto"/>
              <w:left w:val="single" w:sz="4" w:space="0" w:color="auto"/>
              <w:bottom w:val="single" w:sz="4" w:space="0" w:color="auto"/>
              <w:right w:val="single" w:sz="4" w:space="0" w:color="auto"/>
            </w:tcBorders>
            <w:vAlign w:val="center"/>
            <w:hideMark/>
          </w:tcPr>
          <w:p w14:paraId="28FD68B6" w14:textId="77777777" w:rsidR="00456002" w:rsidRPr="006D78E7" w:rsidRDefault="00456002" w:rsidP="005C647E">
            <w:pPr>
              <w:pStyle w:val="AppendixTableText"/>
              <w:rPr>
                <w:rFonts w:ascii="Tahoma" w:hAnsi="Tahoma" w:cs="Tahoma"/>
                <w:b/>
                <w:color w:val="000000"/>
                <w:sz w:val="20"/>
                <w:szCs w:val="20"/>
              </w:rPr>
            </w:pPr>
            <w:r w:rsidRPr="006D78E7">
              <w:rPr>
                <w:rFonts w:ascii="Tahoma" w:hAnsi="Tahoma" w:cs="Tahoma"/>
                <w:b/>
                <w:color w:val="000000"/>
                <w:sz w:val="20"/>
                <w:szCs w:val="20"/>
              </w:rPr>
              <w:t xml:space="preserve">Категория «Приложения»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CA6E32A" w14:textId="77777777" w:rsidR="00456002" w:rsidRPr="006D78E7" w:rsidRDefault="00456002" w:rsidP="005C647E">
            <w:pPr>
              <w:pStyle w:val="AppendixTableText"/>
              <w:rPr>
                <w:rFonts w:ascii="Tahoma" w:hAnsi="Tahoma" w:cs="Tahoma"/>
                <w:color w:val="000000"/>
              </w:rPr>
            </w:pPr>
            <w:r w:rsidRPr="006D78E7">
              <w:rPr>
                <w:rFonts w:ascii="Tahoma" w:hAnsi="Tahoma" w:cs="Tahoma"/>
                <w:color w:val="000000"/>
              </w:rPr>
              <w:t>Неприменимо</w:t>
            </w:r>
          </w:p>
        </w:tc>
        <w:tc>
          <w:tcPr>
            <w:tcW w:w="2234" w:type="dxa"/>
            <w:tcBorders>
              <w:top w:val="single" w:sz="4" w:space="0" w:color="auto"/>
              <w:left w:val="single" w:sz="4" w:space="0" w:color="auto"/>
              <w:bottom w:val="single" w:sz="4" w:space="0" w:color="auto"/>
              <w:right w:val="single" w:sz="4" w:space="0" w:color="auto"/>
            </w:tcBorders>
            <w:vAlign w:val="center"/>
            <w:hideMark/>
          </w:tcPr>
          <w:p w14:paraId="49657BF4" w14:textId="77777777" w:rsidR="00456002" w:rsidRPr="001B3AF3" w:rsidRDefault="00456002" w:rsidP="005C647E">
            <w:pPr>
              <w:pStyle w:val="AppendixTableText"/>
              <w:rPr>
                <w:rFonts w:ascii="Tahoma" w:hAnsi="Tahoma" w:cs="Tahoma"/>
                <w:color w:val="000000"/>
                <w:lang w:val="ru-RU"/>
              </w:rPr>
            </w:pPr>
            <w:r w:rsidRPr="006D78E7">
              <w:rPr>
                <w:rFonts w:ascii="Tahoma" w:hAnsi="Tahoma" w:cs="Tahoma"/>
                <w:color w:val="000000"/>
              </w:rPr>
              <w:t>Software</w:t>
            </w:r>
            <w:r w:rsidRPr="001B3AF3">
              <w:rPr>
                <w:rFonts w:ascii="Tahoma" w:hAnsi="Tahoma" w:cs="Tahoma"/>
                <w:color w:val="000000"/>
                <w:lang w:val="ru-RU"/>
              </w:rPr>
              <w:t xml:space="preserve"> </w:t>
            </w:r>
            <w:r w:rsidRPr="006D78E7">
              <w:rPr>
                <w:rFonts w:ascii="Tahoma" w:hAnsi="Tahoma" w:cs="Tahoma"/>
                <w:color w:val="000000"/>
              </w:rPr>
              <w:t>Assurance</w:t>
            </w:r>
            <w:r w:rsidRPr="001B3AF3">
              <w:rPr>
                <w:rFonts w:ascii="Tahoma" w:hAnsi="Tahoma" w:cs="Tahoma"/>
                <w:color w:val="000000"/>
                <w:lang w:val="ru-RU"/>
              </w:rPr>
              <w:t xml:space="preserve"> применяется только так, как указано ниже</w:t>
            </w:r>
          </w:p>
        </w:tc>
        <w:tc>
          <w:tcPr>
            <w:tcW w:w="3166" w:type="dxa"/>
            <w:vMerge w:val="restart"/>
            <w:tcBorders>
              <w:top w:val="single" w:sz="4" w:space="0" w:color="auto"/>
              <w:left w:val="single" w:sz="4" w:space="0" w:color="auto"/>
              <w:bottom w:val="single" w:sz="4" w:space="0" w:color="auto"/>
              <w:right w:val="single" w:sz="4" w:space="0" w:color="auto"/>
            </w:tcBorders>
            <w:hideMark/>
          </w:tcPr>
          <w:p w14:paraId="5551143C" w14:textId="77777777" w:rsidR="00456002" w:rsidRPr="001B3AF3" w:rsidRDefault="00456002" w:rsidP="006B1C05">
            <w:pPr>
              <w:pStyle w:val="AppendixTableText"/>
              <w:jc w:val="left"/>
              <w:rPr>
                <w:rFonts w:ascii="Tahoma" w:hAnsi="Tahoma" w:cs="Tahoma"/>
                <w:color w:val="000000"/>
                <w:lang w:val="ru-RU"/>
              </w:rPr>
            </w:pPr>
            <w:r w:rsidRPr="001B3AF3">
              <w:rPr>
                <w:rFonts w:ascii="Tahoma" w:hAnsi="Tahoma" w:cs="Tahoma"/>
                <w:color w:val="000000"/>
                <w:lang w:val="ru-RU"/>
              </w:rPr>
              <w:t xml:space="preserve">Применяется для Соглашений </w:t>
            </w:r>
            <w:r w:rsidRPr="006D78E7">
              <w:rPr>
                <w:rFonts w:ascii="Tahoma" w:hAnsi="Tahoma" w:cs="Tahoma"/>
                <w:color w:val="000000"/>
              </w:rPr>
              <w:t>Open</w:t>
            </w:r>
            <w:r w:rsidRPr="001B3AF3">
              <w:rPr>
                <w:rFonts w:ascii="Tahoma" w:hAnsi="Tahoma" w:cs="Tahoma"/>
                <w:color w:val="000000"/>
                <w:lang w:val="ru-RU"/>
              </w:rPr>
              <w:t xml:space="preserve">, </w:t>
            </w:r>
            <w:r w:rsidRPr="006D78E7">
              <w:rPr>
                <w:rFonts w:ascii="Tahoma" w:hAnsi="Tahoma" w:cs="Tahoma"/>
                <w:color w:val="000000"/>
              </w:rPr>
              <w:t>Select</w:t>
            </w:r>
            <w:r w:rsidRPr="001B3AF3">
              <w:rPr>
                <w:rFonts w:ascii="Tahoma" w:hAnsi="Tahoma" w:cs="Tahoma"/>
                <w:color w:val="000000"/>
                <w:lang w:val="ru-RU"/>
              </w:rPr>
              <w:t xml:space="preserve">, </w:t>
            </w:r>
            <w:r w:rsidRPr="006D78E7">
              <w:rPr>
                <w:rFonts w:ascii="Tahoma" w:hAnsi="Tahoma" w:cs="Tahoma"/>
                <w:color w:val="000000"/>
              </w:rPr>
              <w:t>Select</w:t>
            </w:r>
            <w:r w:rsidRPr="001B3AF3">
              <w:rPr>
                <w:rFonts w:ascii="Tahoma" w:hAnsi="Tahoma" w:cs="Tahoma"/>
                <w:color w:val="000000"/>
                <w:lang w:val="ru-RU"/>
              </w:rPr>
              <w:t xml:space="preserve"> </w:t>
            </w:r>
            <w:r w:rsidRPr="006D78E7">
              <w:rPr>
                <w:rFonts w:ascii="Tahoma" w:hAnsi="Tahoma" w:cs="Tahoma"/>
                <w:color w:val="000000"/>
              </w:rPr>
              <w:t>Plus</w:t>
            </w:r>
            <w:r w:rsidRPr="001B3AF3">
              <w:rPr>
                <w:rFonts w:ascii="Tahoma" w:hAnsi="Tahoma" w:cs="Tahoma"/>
                <w:color w:val="000000"/>
                <w:lang w:val="ru-RU"/>
              </w:rPr>
              <w:t xml:space="preserve"> и варианта для части </w:t>
            </w:r>
            <w:r w:rsidRPr="001B3AF3">
              <w:rPr>
                <w:rFonts w:ascii="Tahoma" w:hAnsi="Tahoma" w:cs="Tahoma"/>
                <w:lang w:val="ru-RU"/>
              </w:rPr>
              <w:t>настольных компьютеров Компании/</w:t>
            </w:r>
            <w:r w:rsidR="006B1C05" w:rsidRPr="001B3AF3">
              <w:rPr>
                <w:rFonts w:ascii="Tahoma" w:hAnsi="Tahoma" w:cs="Tahoma"/>
                <w:lang w:val="ru-RU"/>
              </w:rPr>
              <w:br/>
            </w:r>
            <w:r w:rsidRPr="001B3AF3">
              <w:rPr>
                <w:rFonts w:ascii="Tahoma" w:hAnsi="Tahoma" w:cs="Tahoma"/>
                <w:lang w:val="ru-RU"/>
              </w:rPr>
              <w:t>Организации</w:t>
            </w:r>
            <w:r w:rsidRPr="001B3AF3">
              <w:rPr>
                <w:rFonts w:ascii="Tahoma" w:hAnsi="Tahoma" w:cs="Tahoma"/>
                <w:color w:val="000000"/>
                <w:lang w:val="ru-RU"/>
              </w:rPr>
              <w:t xml:space="preserve"> в рамках программы </w:t>
            </w:r>
            <w:r w:rsidRPr="006D78E7">
              <w:rPr>
                <w:rFonts w:ascii="Tahoma" w:hAnsi="Tahoma" w:cs="Tahoma"/>
                <w:color w:val="000000"/>
              </w:rPr>
              <w:t>Open</w:t>
            </w:r>
            <w:r w:rsidRPr="001B3AF3">
              <w:rPr>
                <w:rFonts w:ascii="Tahoma" w:hAnsi="Tahoma" w:cs="Tahoma"/>
                <w:color w:val="000000"/>
                <w:lang w:val="ru-RU"/>
              </w:rPr>
              <w:t xml:space="preserve"> </w:t>
            </w:r>
            <w:r w:rsidRPr="006D78E7">
              <w:rPr>
                <w:rFonts w:ascii="Tahoma" w:hAnsi="Tahoma" w:cs="Tahoma"/>
                <w:color w:val="000000"/>
              </w:rPr>
              <w:t>Value</w:t>
            </w:r>
            <w:r w:rsidRPr="001B3AF3">
              <w:rPr>
                <w:rFonts w:ascii="Tahoma" w:hAnsi="Tahoma" w:cs="Tahoma"/>
                <w:color w:val="000000"/>
                <w:lang w:val="ru-RU"/>
              </w:rPr>
              <w:t xml:space="preserve">, а также для Дополнительных продуктов в рамках Соглашений </w:t>
            </w:r>
            <w:r w:rsidRPr="006D78E7">
              <w:rPr>
                <w:rFonts w:ascii="Tahoma" w:hAnsi="Tahoma" w:cs="Tahoma"/>
                <w:color w:val="000000"/>
              </w:rPr>
              <w:t>Enterprise</w:t>
            </w:r>
            <w:r w:rsidRPr="001B3AF3">
              <w:rPr>
                <w:rFonts w:ascii="Tahoma" w:hAnsi="Tahoma" w:cs="Tahoma"/>
                <w:color w:val="000000"/>
                <w:lang w:val="ru-RU"/>
              </w:rPr>
              <w:t>. Не</w:t>
            </w:r>
            <w:r w:rsidR="006B1C05">
              <w:rPr>
                <w:rFonts w:ascii="Tahoma" w:hAnsi="Tahoma" w:cs="Tahoma"/>
                <w:color w:val="000000"/>
              </w:rPr>
              <w:t> </w:t>
            </w:r>
            <w:r w:rsidRPr="001B3AF3">
              <w:rPr>
                <w:rFonts w:ascii="Tahoma" w:hAnsi="Tahoma" w:cs="Tahoma"/>
                <w:color w:val="000000"/>
                <w:lang w:val="ru-RU"/>
              </w:rPr>
              <w:t xml:space="preserve">применяется для Базовых продуктов в рамках программы </w:t>
            </w:r>
            <w:r w:rsidRPr="006D78E7">
              <w:rPr>
                <w:rFonts w:ascii="Tahoma" w:hAnsi="Tahoma" w:cs="Tahoma"/>
                <w:color w:val="000000"/>
              </w:rPr>
              <w:t>Open</w:t>
            </w:r>
            <w:r w:rsidRPr="001B3AF3">
              <w:rPr>
                <w:rFonts w:ascii="Tahoma" w:hAnsi="Tahoma" w:cs="Tahoma"/>
                <w:color w:val="000000"/>
                <w:lang w:val="ru-RU"/>
              </w:rPr>
              <w:t xml:space="preserve"> </w:t>
            </w:r>
            <w:r w:rsidRPr="006D78E7">
              <w:rPr>
                <w:rFonts w:ascii="Tahoma" w:hAnsi="Tahoma" w:cs="Tahoma"/>
                <w:color w:val="000000"/>
              </w:rPr>
              <w:t>Value</w:t>
            </w:r>
            <w:r w:rsidRPr="001B3AF3">
              <w:rPr>
                <w:rFonts w:ascii="Tahoma" w:hAnsi="Tahoma" w:cs="Tahoma"/>
                <w:color w:val="000000"/>
                <w:lang w:val="ru-RU"/>
              </w:rPr>
              <w:t xml:space="preserve"> и Соглашений </w:t>
            </w:r>
            <w:r w:rsidRPr="006D78E7">
              <w:rPr>
                <w:rFonts w:ascii="Tahoma" w:hAnsi="Tahoma" w:cs="Tahoma"/>
                <w:color w:val="000000"/>
              </w:rPr>
              <w:t>Enterprise</w:t>
            </w:r>
            <w:r w:rsidRPr="001B3AF3">
              <w:rPr>
                <w:rFonts w:ascii="Tahoma" w:hAnsi="Tahoma" w:cs="Tahoma"/>
                <w:color w:val="000000"/>
                <w:lang w:val="ru-RU"/>
              </w:rPr>
              <w:t>.</w:t>
            </w:r>
          </w:p>
        </w:tc>
      </w:tr>
      <w:tr w:rsidR="00456002" w:rsidRPr="006D78E7" w14:paraId="5B39BE3A" w14:textId="77777777" w:rsidTr="006B1C05">
        <w:tc>
          <w:tcPr>
            <w:tcW w:w="1980" w:type="dxa"/>
            <w:tcBorders>
              <w:top w:val="single" w:sz="4" w:space="0" w:color="auto"/>
              <w:left w:val="single" w:sz="4" w:space="0" w:color="auto"/>
              <w:bottom w:val="single" w:sz="4" w:space="0" w:color="auto"/>
              <w:right w:val="single" w:sz="4" w:space="0" w:color="auto"/>
            </w:tcBorders>
            <w:vAlign w:val="center"/>
            <w:hideMark/>
          </w:tcPr>
          <w:p w14:paraId="74D56919" w14:textId="77777777" w:rsidR="00456002" w:rsidRPr="006D78E7" w:rsidRDefault="00456002" w:rsidP="005C647E">
            <w:pPr>
              <w:pStyle w:val="AppendixTableText"/>
              <w:rPr>
                <w:rFonts w:ascii="Tahoma" w:hAnsi="Tahoma" w:cs="Tahoma"/>
                <w:b/>
                <w:color w:val="000000"/>
                <w:sz w:val="20"/>
                <w:szCs w:val="20"/>
              </w:rPr>
            </w:pPr>
            <w:r w:rsidRPr="006D78E7">
              <w:rPr>
                <w:rFonts w:ascii="Tahoma" w:hAnsi="Tahoma" w:cs="Tahoma"/>
                <w:b/>
                <w:color w:val="000000"/>
                <w:sz w:val="20"/>
                <w:szCs w:val="20"/>
              </w:rPr>
              <w:t xml:space="preserve">Категория «Системы» </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A2DE4CF" w14:textId="77777777" w:rsidR="00456002" w:rsidRPr="006D78E7" w:rsidRDefault="00456002" w:rsidP="005C647E">
            <w:pPr>
              <w:pStyle w:val="AppendixTableText"/>
              <w:rPr>
                <w:rFonts w:ascii="Tahoma" w:hAnsi="Tahoma" w:cs="Tahoma"/>
                <w:color w:val="000000"/>
              </w:rPr>
            </w:pPr>
            <w:r w:rsidRPr="006D78E7">
              <w:rPr>
                <w:rFonts w:ascii="Tahoma" w:hAnsi="Tahoma" w:cs="Tahoma"/>
                <w:color w:val="000000"/>
              </w:rPr>
              <w:t xml:space="preserve">Software Assurance применяется </w:t>
            </w:r>
          </w:p>
        </w:tc>
        <w:tc>
          <w:tcPr>
            <w:tcW w:w="2234" w:type="dxa"/>
            <w:tcBorders>
              <w:top w:val="single" w:sz="4" w:space="0" w:color="auto"/>
              <w:left w:val="single" w:sz="4" w:space="0" w:color="auto"/>
              <w:bottom w:val="single" w:sz="4" w:space="0" w:color="auto"/>
              <w:right w:val="single" w:sz="4" w:space="0" w:color="auto"/>
            </w:tcBorders>
            <w:vAlign w:val="center"/>
            <w:hideMark/>
          </w:tcPr>
          <w:p w14:paraId="0DAFB570" w14:textId="77777777" w:rsidR="00456002" w:rsidRPr="006D78E7" w:rsidRDefault="00456002" w:rsidP="005C647E">
            <w:pPr>
              <w:pStyle w:val="AppendixTableText"/>
              <w:rPr>
                <w:rFonts w:ascii="Tahoma" w:hAnsi="Tahoma" w:cs="Tahoma"/>
                <w:color w:val="000000"/>
              </w:rPr>
            </w:pPr>
            <w:r w:rsidRPr="006D78E7">
              <w:rPr>
                <w:rFonts w:ascii="Tahoma" w:hAnsi="Tahoma" w:cs="Tahoma"/>
                <w:color w:val="000000"/>
              </w:rPr>
              <w:t xml:space="preserve">Software Assurance применяется </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28D0542B" w14:textId="77777777" w:rsidR="00456002" w:rsidRPr="006D78E7" w:rsidRDefault="00456002" w:rsidP="005C647E">
            <w:pPr>
              <w:rPr>
                <w:rFonts w:cs="Tahoma"/>
                <w:color w:val="000000"/>
                <w:szCs w:val="18"/>
              </w:rPr>
            </w:pPr>
          </w:p>
        </w:tc>
      </w:tr>
      <w:tr w:rsidR="00456002" w:rsidRPr="006D78E7" w14:paraId="328F90C4" w14:textId="77777777" w:rsidTr="006B1C05">
        <w:tc>
          <w:tcPr>
            <w:tcW w:w="1980" w:type="dxa"/>
            <w:tcBorders>
              <w:top w:val="single" w:sz="4" w:space="0" w:color="auto"/>
              <w:left w:val="single" w:sz="4" w:space="0" w:color="auto"/>
              <w:bottom w:val="single" w:sz="4" w:space="0" w:color="auto"/>
              <w:right w:val="single" w:sz="4" w:space="0" w:color="auto"/>
            </w:tcBorders>
            <w:vAlign w:val="center"/>
            <w:hideMark/>
          </w:tcPr>
          <w:p w14:paraId="51439149" w14:textId="77777777" w:rsidR="00456002" w:rsidRPr="006D78E7" w:rsidRDefault="00456002" w:rsidP="005C647E">
            <w:pPr>
              <w:pStyle w:val="AppendixTableText"/>
              <w:rPr>
                <w:rFonts w:ascii="Tahoma" w:hAnsi="Tahoma" w:cs="Tahoma"/>
                <w:b/>
                <w:color w:val="000000"/>
                <w:sz w:val="20"/>
                <w:szCs w:val="20"/>
              </w:rPr>
            </w:pPr>
            <w:r w:rsidRPr="006D78E7">
              <w:rPr>
                <w:rFonts w:ascii="Tahoma" w:hAnsi="Tahoma" w:cs="Tahoma"/>
                <w:b/>
                <w:color w:val="000000"/>
                <w:sz w:val="20"/>
                <w:szCs w:val="20"/>
              </w:rPr>
              <w:t>Категория «Серверы»</w:t>
            </w:r>
          </w:p>
        </w:tc>
        <w:tc>
          <w:tcPr>
            <w:tcW w:w="1530" w:type="dxa"/>
            <w:tcBorders>
              <w:top w:val="single" w:sz="4" w:space="0" w:color="auto"/>
              <w:left w:val="single" w:sz="4" w:space="0" w:color="auto"/>
              <w:bottom w:val="single" w:sz="4" w:space="0" w:color="auto"/>
              <w:right w:val="single" w:sz="4" w:space="0" w:color="auto"/>
            </w:tcBorders>
            <w:vAlign w:val="center"/>
            <w:hideMark/>
          </w:tcPr>
          <w:p w14:paraId="28296BAC" w14:textId="77777777" w:rsidR="00456002" w:rsidRPr="006D78E7" w:rsidRDefault="00456002" w:rsidP="005C647E">
            <w:pPr>
              <w:pStyle w:val="AppendixTableText"/>
              <w:rPr>
                <w:rFonts w:ascii="Tahoma" w:hAnsi="Tahoma" w:cs="Tahoma"/>
                <w:color w:val="000000"/>
              </w:rPr>
            </w:pPr>
            <w:r w:rsidRPr="006D78E7">
              <w:rPr>
                <w:rFonts w:ascii="Tahoma" w:hAnsi="Tahoma" w:cs="Tahoma"/>
                <w:color w:val="000000"/>
              </w:rPr>
              <w:t xml:space="preserve">Software Assurance применяется </w:t>
            </w:r>
          </w:p>
        </w:tc>
        <w:tc>
          <w:tcPr>
            <w:tcW w:w="2234" w:type="dxa"/>
            <w:tcBorders>
              <w:top w:val="single" w:sz="4" w:space="0" w:color="auto"/>
              <w:left w:val="single" w:sz="4" w:space="0" w:color="auto"/>
              <w:bottom w:val="single" w:sz="4" w:space="0" w:color="auto"/>
              <w:right w:val="single" w:sz="4" w:space="0" w:color="auto"/>
            </w:tcBorders>
            <w:vAlign w:val="center"/>
            <w:hideMark/>
          </w:tcPr>
          <w:p w14:paraId="58146A44" w14:textId="77777777" w:rsidR="00456002" w:rsidRPr="006D78E7" w:rsidRDefault="00456002" w:rsidP="005C647E">
            <w:pPr>
              <w:pStyle w:val="AppendixTableText"/>
              <w:rPr>
                <w:rFonts w:ascii="Tahoma" w:hAnsi="Tahoma" w:cs="Tahoma"/>
                <w:color w:val="000000"/>
              </w:rPr>
            </w:pPr>
            <w:r w:rsidRPr="006D78E7">
              <w:rPr>
                <w:rFonts w:ascii="Tahoma" w:hAnsi="Tahoma" w:cs="Tahoma"/>
                <w:color w:val="000000"/>
              </w:rPr>
              <w:t>Software Assurance применяется</w:t>
            </w:r>
          </w:p>
        </w:tc>
        <w:tc>
          <w:tcPr>
            <w:tcW w:w="3166" w:type="dxa"/>
            <w:vMerge/>
            <w:tcBorders>
              <w:top w:val="single" w:sz="4" w:space="0" w:color="auto"/>
              <w:left w:val="single" w:sz="4" w:space="0" w:color="auto"/>
              <w:bottom w:val="single" w:sz="4" w:space="0" w:color="auto"/>
              <w:right w:val="single" w:sz="4" w:space="0" w:color="auto"/>
            </w:tcBorders>
            <w:vAlign w:val="center"/>
            <w:hideMark/>
          </w:tcPr>
          <w:p w14:paraId="223DA92B" w14:textId="77777777" w:rsidR="00456002" w:rsidRPr="006D78E7" w:rsidRDefault="00456002" w:rsidP="005C647E">
            <w:pPr>
              <w:rPr>
                <w:rFonts w:cs="Tahoma"/>
                <w:color w:val="000000"/>
                <w:szCs w:val="18"/>
              </w:rPr>
            </w:pPr>
          </w:p>
        </w:tc>
      </w:tr>
    </w:tbl>
    <w:p w14:paraId="48B1873E" w14:textId="77777777" w:rsidR="00456002" w:rsidRPr="006D78E7" w:rsidRDefault="00456002" w:rsidP="00456002">
      <w:pPr>
        <w:ind w:right="720"/>
      </w:pPr>
    </w:p>
    <w:p w14:paraId="5D9E3FC5" w14:textId="77777777" w:rsidR="00456002" w:rsidRPr="001B3AF3" w:rsidRDefault="00456002" w:rsidP="00B147AB">
      <w:pPr>
        <w:pStyle w:val="AppendixBodyText"/>
        <w:spacing w:after="0"/>
        <w:ind w:right="720"/>
        <w:rPr>
          <w:lang w:val="ru-RU"/>
        </w:rPr>
      </w:pPr>
      <w:r w:rsidRPr="001B3AF3">
        <w:rPr>
          <w:rFonts w:ascii="Tahoma" w:hAnsi="Tahoma" w:cs="Tahoma"/>
          <w:sz w:val="18"/>
          <w:szCs w:val="18"/>
          <w:lang w:val="ru-RU"/>
        </w:rPr>
        <w:t xml:space="preserve">Клиенты, приобретающие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Office</w:t>
      </w:r>
      <w:r w:rsidRPr="001B3AF3">
        <w:rPr>
          <w:rFonts w:ascii="Tahoma" w:hAnsi="Tahoma" w:cs="Tahoma"/>
          <w:sz w:val="18"/>
          <w:szCs w:val="18"/>
          <w:lang w:val="ru-RU"/>
        </w:rPr>
        <w:t xml:space="preserve"> профессиональный 2013 у Изготовителя оборудования, могут приобрести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Office</w:t>
      </w:r>
      <w:r w:rsidRPr="001B3AF3">
        <w:rPr>
          <w:rFonts w:ascii="Tahoma" w:hAnsi="Tahoma" w:cs="Tahoma"/>
          <w:sz w:val="18"/>
          <w:szCs w:val="18"/>
          <w:lang w:val="ru-RU"/>
        </w:rPr>
        <w:t xml:space="preserve"> стандартный 2013 в рамках программ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и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а также в рамках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6D78E7">
        <w:rPr>
          <w:rFonts w:ascii="Tahoma" w:hAnsi="Tahoma" w:cs="Tahoma"/>
          <w:sz w:val="18"/>
          <w:szCs w:val="18"/>
        </w:rPr>
        <w:t> </w:t>
      </w:r>
      <w:r w:rsidRPr="001B3AF3">
        <w:rPr>
          <w:rFonts w:ascii="Tahoma" w:hAnsi="Tahoma" w:cs="Tahoma"/>
          <w:sz w:val="18"/>
          <w:szCs w:val="18"/>
          <w:lang w:val="ru-RU"/>
        </w:rPr>
        <w:t>Изготовителя оборудования. Карточки с ключом продукта (</w:t>
      </w:r>
      <w:r w:rsidRPr="006D78E7">
        <w:rPr>
          <w:rFonts w:ascii="Tahoma" w:hAnsi="Tahoma" w:cs="Tahoma"/>
          <w:sz w:val="18"/>
          <w:szCs w:val="18"/>
        </w:rPr>
        <w:t>PKC</w:t>
      </w:r>
      <w:r w:rsidRPr="001B3AF3">
        <w:rPr>
          <w:rFonts w:ascii="Tahoma" w:hAnsi="Tahoma" w:cs="Tahoma"/>
          <w:sz w:val="18"/>
          <w:szCs w:val="18"/>
          <w:lang w:val="ru-RU"/>
        </w:rPr>
        <w:t xml:space="preserve">) </w:t>
      </w:r>
      <w:r w:rsidRPr="006D78E7">
        <w:rPr>
          <w:rFonts w:ascii="Tahoma" w:hAnsi="Tahoma" w:cs="Tahoma"/>
          <w:sz w:val="18"/>
          <w:szCs w:val="18"/>
        </w:rPr>
        <w:t>Office</w:t>
      </w:r>
      <w:r w:rsidRPr="001B3AF3">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p>
    <w:p w14:paraId="1B015823" w14:textId="77777777" w:rsidR="00255158" w:rsidRPr="001B3AF3" w:rsidRDefault="00255158" w:rsidP="00B147AB">
      <w:pPr>
        <w:pStyle w:val="AppendixBodyText"/>
        <w:spacing w:after="0"/>
        <w:ind w:right="720"/>
        <w:rPr>
          <w:lang w:val="ru-RU"/>
        </w:rPr>
      </w:pPr>
    </w:p>
    <w:p w14:paraId="1D9EFBF3" w14:textId="77777777" w:rsidR="00456002" w:rsidRPr="001B3AF3" w:rsidRDefault="00456002" w:rsidP="00456002">
      <w:pPr>
        <w:pStyle w:val="Heading2"/>
        <w:ind w:left="0" w:right="720"/>
        <w:rPr>
          <w:lang w:val="ru-RU"/>
        </w:rPr>
      </w:pPr>
      <w:bookmarkStart w:id="639" w:name="_Toc323819651"/>
      <w:bookmarkStart w:id="640" w:name="_Toc336338202"/>
      <w:bookmarkStart w:id="641" w:name="_Toc374286716"/>
      <w:r w:rsidRPr="001B3AF3">
        <w:rPr>
          <w:rFonts w:ascii="Tahoma" w:hAnsi="Tahoma" w:cs="Tahoma"/>
          <w:lang w:val="ru-RU"/>
        </w:rPr>
        <w:t>Лицензии на переход вверх</w:t>
      </w:r>
      <w:bookmarkEnd w:id="639"/>
      <w:bookmarkEnd w:id="640"/>
      <w:bookmarkEnd w:id="641"/>
    </w:p>
    <w:p w14:paraId="77346CD2" w14:textId="77777777" w:rsidR="00456002" w:rsidRPr="001B3AF3" w:rsidRDefault="00456002" w:rsidP="00B147AB">
      <w:pPr>
        <w:ind w:right="720"/>
        <w:rPr>
          <w:lang w:val="ru-RU"/>
        </w:rPr>
      </w:pPr>
    </w:p>
    <w:p w14:paraId="313FA26F" w14:textId="77777777" w:rsidR="00456002" w:rsidRPr="001B3AF3" w:rsidRDefault="00456002" w:rsidP="00B147AB">
      <w:pPr>
        <w:pStyle w:val="AppendixIndent"/>
        <w:ind w:left="0" w:right="720"/>
        <w:rPr>
          <w:lang w:val="ru-RU"/>
        </w:rPr>
      </w:pPr>
      <w:r w:rsidRPr="001B3AF3">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1B3AF3">
        <w:rPr>
          <w:rFonts w:ascii="Tahoma" w:hAnsi="Tahoma" w:cs="Tahoma"/>
          <w:sz w:val="18"/>
          <w:szCs w:val="18"/>
          <w:lang w:val="ru-RU"/>
        </w:rPr>
        <w:t xml:space="preserve">с активным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соответствующего продукта.</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Лицензию на переход вверх необходимо приобрести по</w:t>
      </w:r>
      <w:r w:rsidR="006B1C05">
        <w:rPr>
          <w:rFonts w:ascii="Tahoma" w:hAnsi="Tahoma" w:cs="Tahoma"/>
          <w:color w:val="000000"/>
          <w:sz w:val="18"/>
          <w:szCs w:val="18"/>
        </w:rPr>
        <w:t> </w:t>
      </w:r>
      <w:r w:rsidRPr="001B3AF3">
        <w:rPr>
          <w:rFonts w:ascii="Tahoma" w:hAnsi="Tahoma" w:cs="Tahoma"/>
          <w:color w:val="000000"/>
          <w:sz w:val="18"/>
          <w:szCs w:val="18"/>
          <w:lang w:val="ru-RU"/>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1B3AF3">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1B3AF3">
        <w:rPr>
          <w:rFonts w:ascii="Tahoma" w:hAnsi="Tahoma" w:cs="Tahoma"/>
          <w:sz w:val="18"/>
          <w:lang w:val="ru-RU"/>
        </w:rPr>
        <w:t xml:space="preserve"> соответствующий продукт.</w:t>
      </w:r>
      <w:r w:rsidR="006D78E7" w:rsidRPr="001B3AF3">
        <w:rPr>
          <w:rFonts w:ascii="Tahoma" w:hAnsi="Tahoma" w:cs="Tahoma"/>
          <w:sz w:val="18"/>
          <w:lang w:val="ru-RU"/>
        </w:rPr>
        <w:t xml:space="preserve"> </w:t>
      </w:r>
      <w:r w:rsidRPr="001B3AF3">
        <w:rPr>
          <w:rFonts w:ascii="Tahoma" w:hAnsi="Tahoma" w:cs="Tahoma"/>
          <w:sz w:val="18"/>
          <w:lang w:val="ru-RU"/>
        </w:rPr>
        <w:t xml:space="preserve">Клиенты не могут передавать Лицензию на соответствующий продукт отдельно от </w:t>
      </w:r>
      <w:r w:rsidRPr="001B3AF3">
        <w:rPr>
          <w:rFonts w:ascii="Tahoma" w:hAnsi="Tahoma" w:cs="Tahoma"/>
          <w:sz w:val="18"/>
          <w:szCs w:val="18"/>
          <w:lang w:val="ru-RU"/>
        </w:rPr>
        <w:t>Лицензии на переход вверх.</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Дополнительные сведения и информацию о доступности лицензий см. в разделе </w:t>
      </w:r>
      <w:r w:rsidRPr="006D78E7">
        <w:rPr>
          <w:rFonts w:ascii="Tahoma" w:hAnsi="Tahoma" w:cs="Tahoma"/>
          <w:sz w:val="18"/>
          <w:szCs w:val="18"/>
        </w:rPr>
        <w:t>Enterprise</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w:t>
      </w:r>
      <w:r w:rsidRPr="006D78E7">
        <w:rPr>
          <w:rFonts w:ascii="Tahoma" w:hAnsi="Tahoma" w:cs="Tahoma"/>
          <w:sz w:val="18"/>
          <w:szCs w:val="18"/>
        </w:rPr>
        <w:t>Step</w:t>
      </w:r>
      <w:r w:rsidRPr="001B3AF3">
        <w:rPr>
          <w:rFonts w:ascii="Tahoma" w:hAnsi="Tahoma" w:cs="Tahoma"/>
          <w:sz w:val="18"/>
          <w:szCs w:val="18"/>
          <w:lang w:val="ru-RU"/>
        </w:rPr>
        <w:t>-</w:t>
      </w:r>
      <w:r w:rsidRPr="006D78E7">
        <w:rPr>
          <w:rFonts w:ascii="Tahoma" w:hAnsi="Tahoma" w:cs="Tahoma"/>
          <w:sz w:val="18"/>
          <w:szCs w:val="18"/>
        </w:rPr>
        <w:t>up</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w:t>
      </w:r>
      <w:r w:rsidRPr="006D78E7">
        <w:rPr>
          <w:rFonts w:ascii="Tahoma" w:hAnsi="Tahoma" w:cs="Tahoma"/>
          <w:sz w:val="18"/>
          <w:szCs w:val="18"/>
        </w:rPr>
        <w:t>Volume</w:t>
      </w:r>
      <w:r w:rsidRPr="001B3AF3">
        <w:rPr>
          <w:rFonts w:ascii="Tahoma" w:hAnsi="Tahoma" w:cs="Tahoma"/>
          <w:sz w:val="18"/>
          <w:szCs w:val="18"/>
          <w:lang w:val="ru-RU"/>
        </w:rPr>
        <w:t xml:space="preserve"> </w:t>
      </w:r>
      <w:r w:rsidRPr="006D78E7">
        <w:rPr>
          <w:rFonts w:ascii="Tahoma" w:hAnsi="Tahoma" w:cs="Tahoma"/>
          <w:sz w:val="18"/>
          <w:szCs w:val="18"/>
        </w:rPr>
        <w:t>Licensing</w:t>
      </w:r>
      <w:r w:rsidRPr="001B3AF3">
        <w:rPr>
          <w:rFonts w:ascii="Tahoma" w:hAnsi="Tahoma" w:cs="Tahoma"/>
          <w:sz w:val="18"/>
          <w:szCs w:val="18"/>
          <w:lang w:val="ru-RU"/>
        </w:rPr>
        <w:t xml:space="preserve"> </w:t>
      </w:r>
      <w:r w:rsidRPr="006D78E7">
        <w:rPr>
          <w:rFonts w:ascii="Tahoma" w:hAnsi="Tahoma" w:cs="Tahoma"/>
          <w:sz w:val="18"/>
          <w:szCs w:val="18"/>
        </w:rPr>
        <w:t>Brief</w:t>
      </w:r>
      <w:r w:rsidRPr="001B3AF3">
        <w:rPr>
          <w:rFonts w:ascii="Tahoma" w:hAnsi="Tahoma" w:cs="Tahoma"/>
          <w:sz w:val="18"/>
          <w:szCs w:val="18"/>
          <w:lang w:val="ru-RU"/>
        </w:rPr>
        <w:t xml:space="preserve"> (Общие сведения о Лицензиях на переход вверх для выпуска </w:t>
      </w:r>
      <w:r w:rsidRPr="006D78E7">
        <w:rPr>
          <w:rFonts w:ascii="Tahoma" w:hAnsi="Tahoma" w:cs="Tahoma"/>
          <w:sz w:val="18"/>
          <w:szCs w:val="18"/>
        </w:rPr>
        <w:t>Enterprise</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по программе корпоративного лицензирования) по адресу </w:t>
      </w:r>
      <w:r w:rsidRPr="006D78E7">
        <w:rPr>
          <w:rFonts w:ascii="Tahoma" w:hAnsi="Tahoma" w:cs="Tahoma"/>
          <w:sz w:val="18"/>
          <w:szCs w:val="18"/>
        </w:rPr>
        <w:t>http</w:t>
      </w:r>
      <w:r w:rsidRPr="001B3AF3">
        <w:rPr>
          <w:rFonts w:ascii="Tahoma" w:hAnsi="Tahoma" w:cs="Tahoma"/>
          <w:sz w:val="18"/>
          <w:szCs w:val="18"/>
          <w:lang w:val="ru-RU"/>
        </w:rPr>
        <w:t>://</w:t>
      </w:r>
      <w:hyperlink r:id="rId21" w:history="1">
        <w:r w:rsidRPr="006D78E7">
          <w:rPr>
            <w:rStyle w:val="Hyperlink"/>
            <w:rFonts w:ascii="Tahoma" w:hAnsi="Tahoma" w:cs="Tahoma"/>
            <w:sz w:val="18"/>
            <w:szCs w:val="18"/>
          </w:rPr>
          <w:t>www</w:t>
        </w:r>
        <w:r w:rsidRPr="001B3AF3">
          <w:rPr>
            <w:rStyle w:val="Hyperlink"/>
            <w:rFonts w:ascii="Tahoma" w:hAnsi="Tahoma" w:cs="Tahoma"/>
            <w:sz w:val="18"/>
            <w:szCs w:val="18"/>
            <w:lang w:val="ru-RU"/>
          </w:rPr>
          <w:t>.</w:t>
        </w:r>
        <w:r w:rsidRPr="006D78E7">
          <w:rPr>
            <w:rStyle w:val="Hyperlink"/>
            <w:rFonts w:ascii="Tahoma" w:hAnsi="Tahoma" w:cs="Tahoma"/>
            <w:sz w:val="18"/>
            <w:szCs w:val="18"/>
          </w:rPr>
          <w:t>microsoft</w:t>
        </w:r>
        <w:r w:rsidRPr="001B3AF3">
          <w:rPr>
            <w:rStyle w:val="Hyperlink"/>
            <w:rFonts w:ascii="Tahoma" w:hAnsi="Tahoma" w:cs="Tahoma"/>
            <w:sz w:val="18"/>
            <w:szCs w:val="18"/>
            <w:lang w:val="ru-RU"/>
          </w:rPr>
          <w:t>.</w:t>
        </w:r>
        <w:r w:rsidRPr="006D78E7">
          <w:rPr>
            <w:rStyle w:val="Hyperlink"/>
            <w:rFonts w:ascii="Tahoma" w:hAnsi="Tahoma" w:cs="Tahoma"/>
            <w:sz w:val="18"/>
            <w:szCs w:val="18"/>
          </w:rPr>
          <w:t>com</w:t>
        </w:r>
        <w:r w:rsidRPr="001B3AF3">
          <w:rPr>
            <w:rStyle w:val="Hyperlink"/>
            <w:rFonts w:ascii="Tahoma" w:hAnsi="Tahoma" w:cs="Tahoma"/>
            <w:sz w:val="18"/>
            <w:szCs w:val="18"/>
            <w:lang w:val="ru-RU"/>
          </w:rPr>
          <w:t>/</w:t>
        </w:r>
        <w:r w:rsidRPr="006D78E7">
          <w:rPr>
            <w:rStyle w:val="Hyperlink"/>
            <w:rFonts w:ascii="Tahoma" w:hAnsi="Tahoma" w:cs="Tahoma"/>
            <w:sz w:val="18"/>
            <w:szCs w:val="18"/>
          </w:rPr>
          <w:t>licensing</w:t>
        </w:r>
      </w:hyperlink>
      <w:r w:rsidRPr="001B3AF3">
        <w:rPr>
          <w:rFonts w:ascii="Tahoma" w:hAnsi="Tahoma" w:cs="Tahoma"/>
          <w:sz w:val="18"/>
          <w:szCs w:val="18"/>
          <w:lang w:val="ru-RU"/>
        </w:rPr>
        <w:t>.</w:t>
      </w:r>
    </w:p>
    <w:p w14:paraId="714756C3" w14:textId="77777777" w:rsidR="00ED589D" w:rsidRPr="001B3AF3" w:rsidRDefault="00ED589D" w:rsidP="00ED589D">
      <w:pPr>
        <w:rPr>
          <w:lang w:val="ru-RU"/>
        </w:rPr>
      </w:pPr>
    </w:p>
    <w:p w14:paraId="58D859E5" w14:textId="77777777" w:rsidR="006B1C05" w:rsidRPr="001B3AF3" w:rsidRDefault="006B1C05" w:rsidP="00ED589D">
      <w:pPr>
        <w:rPr>
          <w:lang w:val="ru-RU"/>
        </w:rPr>
      </w:pPr>
    </w:p>
    <w:p w14:paraId="7EFD851F" w14:textId="77777777" w:rsidR="006B1C05" w:rsidRPr="001B3AF3" w:rsidRDefault="006B1C05" w:rsidP="00ED589D">
      <w:pPr>
        <w:rPr>
          <w:lang w:val="ru-RU"/>
        </w:rPr>
      </w:pPr>
    </w:p>
    <w:p w14:paraId="5EE8FBC8" w14:textId="77777777" w:rsidR="006B1C05" w:rsidRPr="001B3AF3" w:rsidRDefault="006B1C05" w:rsidP="00ED589D">
      <w:pPr>
        <w:rPr>
          <w:lang w:val="ru-RU"/>
        </w:rPr>
      </w:pPr>
    </w:p>
    <w:p w14:paraId="2B101BDF" w14:textId="77777777" w:rsidR="00456002" w:rsidRPr="001B3AF3" w:rsidRDefault="00456002" w:rsidP="00456002">
      <w:pPr>
        <w:pStyle w:val="Heading2"/>
        <w:ind w:left="0" w:right="720"/>
        <w:rPr>
          <w:lang w:val="ru-RU"/>
        </w:rPr>
      </w:pPr>
      <w:bookmarkStart w:id="642" w:name="_Toc323819652"/>
      <w:bookmarkStart w:id="643" w:name="_Toc336338203"/>
      <w:bookmarkStart w:id="644" w:name="_Toc374286717"/>
      <w:r w:rsidRPr="001B3AF3">
        <w:rPr>
          <w:rFonts w:ascii="Tahoma" w:hAnsi="Tahoma" w:cs="Tahoma"/>
          <w:lang w:val="ru-RU"/>
        </w:rPr>
        <w:t>Подписные лицензии</w:t>
      </w:r>
      <w:bookmarkEnd w:id="642"/>
      <w:bookmarkEnd w:id="643"/>
      <w:bookmarkEnd w:id="644"/>
      <w:r w:rsidRPr="001B3AF3">
        <w:rPr>
          <w:rFonts w:ascii="Tahoma" w:hAnsi="Tahoma" w:cs="Tahoma"/>
          <w:lang w:val="ru-RU"/>
        </w:rPr>
        <w:t xml:space="preserve"> </w:t>
      </w:r>
    </w:p>
    <w:p w14:paraId="240A094A" w14:textId="77777777" w:rsidR="00456002" w:rsidRPr="001B3AF3" w:rsidRDefault="00456002" w:rsidP="007C05C1">
      <w:pPr>
        <w:ind w:right="720"/>
        <w:rPr>
          <w:sz w:val="16"/>
          <w:szCs w:val="16"/>
          <w:lang w:val="ru-RU"/>
        </w:rPr>
      </w:pPr>
    </w:p>
    <w:p w14:paraId="3013161A" w14:textId="77777777" w:rsidR="00456002" w:rsidRPr="006D78E7" w:rsidRDefault="00456002" w:rsidP="00B147AB">
      <w:pPr>
        <w:pStyle w:val="AppendixIndent"/>
        <w:spacing w:before="0"/>
        <w:ind w:left="0" w:right="720"/>
      </w:pPr>
      <w:r w:rsidRPr="001B3AF3">
        <w:rPr>
          <w:rFonts w:ascii="Tahoma" w:hAnsi="Tahoma" w:cs="Tahoma"/>
          <w:sz w:val="18"/>
          <w:lang w:val="ru-RU"/>
        </w:rPr>
        <w:t xml:space="preserve">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w:t>
      </w:r>
      <w:r w:rsidRPr="006D78E7">
        <w:rPr>
          <w:rFonts w:ascii="Tahoma" w:hAnsi="Tahoma" w:cs="Tahoma"/>
          <w:sz w:val="18"/>
        </w:rPr>
        <w:t>Select</w:t>
      </w:r>
      <w:r w:rsidRPr="001B3AF3">
        <w:rPr>
          <w:rFonts w:ascii="Tahoma" w:hAnsi="Tahoma" w:cs="Tahoma"/>
          <w:sz w:val="18"/>
          <w:lang w:val="ru-RU"/>
        </w:rPr>
        <w:t xml:space="preserve"> или </w:t>
      </w:r>
      <w:r w:rsidRPr="006D78E7">
        <w:rPr>
          <w:rFonts w:ascii="Tahoma" w:hAnsi="Tahoma" w:cs="Tahoma"/>
          <w:sz w:val="18"/>
        </w:rPr>
        <w:t>Enterprise</w:t>
      </w:r>
      <w:r w:rsidRPr="001B3AF3">
        <w:rPr>
          <w:rFonts w:ascii="Tahoma" w:hAnsi="Tahoma" w:cs="Tahoma"/>
          <w:sz w:val="18"/>
          <w:lang w:val="ru-RU"/>
        </w:rPr>
        <w:t xml:space="preserve">, или соглашения </w:t>
      </w:r>
      <w:r w:rsidRPr="006D78E7">
        <w:rPr>
          <w:rFonts w:ascii="Tahoma" w:hAnsi="Tahoma" w:cs="Tahoma"/>
          <w:sz w:val="18"/>
        </w:rPr>
        <w:t>Open</w:t>
      </w:r>
      <w:r w:rsidRPr="001B3AF3">
        <w:rPr>
          <w:rFonts w:ascii="Tahoma" w:hAnsi="Tahoma" w:cs="Tahoma"/>
          <w:sz w:val="18"/>
          <w:lang w:val="ru-RU"/>
        </w:rPr>
        <w:t>, в рамках которого был приобретен данный тип продукта.</w:t>
      </w:r>
      <w:r w:rsidR="006D78E7" w:rsidRPr="001B3AF3">
        <w:rPr>
          <w:rFonts w:ascii="Tahoma" w:hAnsi="Tahoma" w:cs="Tahoma"/>
          <w:sz w:val="18"/>
          <w:lang w:val="ru-RU"/>
        </w:rPr>
        <w:t xml:space="preserve"> </w:t>
      </w:r>
      <w:r w:rsidRPr="001B3AF3">
        <w:rPr>
          <w:rFonts w:ascii="Tahoma" w:hAnsi="Tahoma" w:cs="Tahoma"/>
          <w:sz w:val="18"/>
          <w:lang w:val="ru-RU"/>
        </w:rPr>
        <w:t>Подписные лицензии в</w:t>
      </w:r>
      <w:r w:rsidR="006B1C05">
        <w:rPr>
          <w:rFonts w:ascii="Tahoma" w:hAnsi="Tahoma" w:cs="Tahoma"/>
          <w:sz w:val="18"/>
        </w:rPr>
        <w:t> </w:t>
      </w:r>
      <w:r w:rsidRPr="001B3AF3">
        <w:rPr>
          <w:rFonts w:ascii="Tahoma" w:hAnsi="Tahoma" w:cs="Tahoma"/>
          <w:sz w:val="18"/>
          <w:lang w:val="ru-RU"/>
        </w:rPr>
        <w:t xml:space="preserve">рамках Соглашения </w:t>
      </w:r>
      <w:r w:rsidRPr="006D78E7">
        <w:rPr>
          <w:rFonts w:ascii="Tahoma" w:hAnsi="Tahoma" w:cs="Tahoma"/>
          <w:sz w:val="18"/>
        </w:rPr>
        <w:t>Enterprise</w:t>
      </w:r>
      <w:r w:rsidRPr="001B3AF3">
        <w:rPr>
          <w:rFonts w:ascii="Tahoma" w:hAnsi="Tahoma" w:cs="Tahoma"/>
          <w:sz w:val="18"/>
          <w:lang w:val="ru-RU"/>
        </w:rPr>
        <w:t xml:space="preserve"> или Соглашения </w:t>
      </w:r>
      <w:r w:rsidRPr="006D78E7">
        <w:rPr>
          <w:rFonts w:ascii="Tahoma" w:hAnsi="Tahoma" w:cs="Tahoma"/>
          <w:sz w:val="18"/>
        </w:rPr>
        <w:t>Enterprise</w:t>
      </w:r>
      <w:r w:rsidRPr="001B3AF3">
        <w:rPr>
          <w:rFonts w:ascii="Tahoma" w:hAnsi="Tahoma" w:cs="Tahoma"/>
          <w:sz w:val="18"/>
          <w:lang w:val="ru-RU"/>
        </w:rPr>
        <w:t xml:space="preserve"> </w:t>
      </w:r>
      <w:r w:rsidRPr="006D78E7">
        <w:rPr>
          <w:rFonts w:ascii="Tahoma" w:hAnsi="Tahoma" w:cs="Tahoma"/>
          <w:sz w:val="18"/>
        </w:rPr>
        <w:t>Subscription</w:t>
      </w:r>
      <w:r w:rsidRPr="001B3AF3">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6D78E7">
        <w:rPr>
          <w:rFonts w:ascii="Tahoma" w:hAnsi="Tahoma" w:cs="Tahoma"/>
          <w:sz w:val="18"/>
        </w:rPr>
        <w:t xml:space="preserve">Предложение доступно в рамках следующих программ: </w:t>
      </w:r>
    </w:p>
    <w:p w14:paraId="6743C274" w14:textId="77777777" w:rsidR="00456002" w:rsidRPr="006B1C05" w:rsidRDefault="00456002" w:rsidP="00B147AB">
      <w:pPr>
        <w:pStyle w:val="AppendixIndent"/>
        <w:spacing w:before="0"/>
        <w:ind w:left="0" w:right="720"/>
        <w:rPr>
          <w:sz w:val="16"/>
          <w:szCs w:val="16"/>
        </w:rPr>
      </w:pPr>
    </w:p>
    <w:p w14:paraId="2D87C245" w14:textId="77777777" w:rsidR="00456002" w:rsidRPr="006D78E7" w:rsidRDefault="00456002" w:rsidP="00346F4B">
      <w:pPr>
        <w:pStyle w:val="AppendixBulletIndent"/>
        <w:numPr>
          <w:ilvl w:val="0"/>
          <w:numId w:val="66"/>
        </w:numPr>
        <w:tabs>
          <w:tab w:val="left" w:pos="1440"/>
        </w:tabs>
        <w:spacing w:after="60"/>
        <w:ind w:left="1440" w:right="720"/>
      </w:pPr>
      <w:r w:rsidRPr="006D78E7">
        <w:rPr>
          <w:rFonts w:ascii="Tahoma" w:hAnsi="Tahoma" w:cs="Tahoma"/>
          <w:sz w:val="18"/>
        </w:rPr>
        <w:t>Open Value</w:t>
      </w:r>
    </w:p>
    <w:p w14:paraId="4C349AA5" w14:textId="77777777" w:rsidR="00456002" w:rsidRPr="006D78E7" w:rsidRDefault="00456002" w:rsidP="00346F4B">
      <w:pPr>
        <w:pStyle w:val="AppendixBulletIndent"/>
        <w:numPr>
          <w:ilvl w:val="0"/>
          <w:numId w:val="66"/>
        </w:numPr>
        <w:tabs>
          <w:tab w:val="left" w:pos="1440"/>
        </w:tabs>
        <w:spacing w:after="60"/>
        <w:ind w:left="1440" w:right="720"/>
      </w:pPr>
      <w:r w:rsidRPr="006D78E7">
        <w:rPr>
          <w:rFonts w:ascii="Tahoma" w:hAnsi="Tahoma" w:cs="Tahoma"/>
          <w:sz w:val="18"/>
        </w:rPr>
        <w:t xml:space="preserve">Open Value Subscription </w:t>
      </w:r>
    </w:p>
    <w:p w14:paraId="191D9405" w14:textId="77777777" w:rsidR="00456002" w:rsidRPr="006D78E7" w:rsidRDefault="00456002" w:rsidP="00346F4B">
      <w:pPr>
        <w:pStyle w:val="AppendixBulletIndent"/>
        <w:numPr>
          <w:ilvl w:val="0"/>
          <w:numId w:val="66"/>
        </w:numPr>
        <w:tabs>
          <w:tab w:val="left" w:pos="1440"/>
        </w:tabs>
        <w:spacing w:after="60"/>
        <w:ind w:left="1440" w:right="720"/>
      </w:pPr>
      <w:r w:rsidRPr="006D78E7">
        <w:rPr>
          <w:rFonts w:ascii="Tahoma" w:hAnsi="Tahoma" w:cs="Tahoma"/>
          <w:sz w:val="18"/>
        </w:rPr>
        <w:t xml:space="preserve">Select </w:t>
      </w:r>
    </w:p>
    <w:p w14:paraId="1EC442C2" w14:textId="77777777" w:rsidR="00456002" w:rsidRPr="006D78E7" w:rsidRDefault="00456002" w:rsidP="00346F4B">
      <w:pPr>
        <w:pStyle w:val="AppendixBulletIndent"/>
        <w:numPr>
          <w:ilvl w:val="0"/>
          <w:numId w:val="66"/>
        </w:numPr>
        <w:tabs>
          <w:tab w:val="left" w:pos="1440"/>
        </w:tabs>
        <w:spacing w:after="60"/>
        <w:ind w:left="1440" w:right="720"/>
      </w:pPr>
      <w:r w:rsidRPr="006D78E7">
        <w:rPr>
          <w:rFonts w:ascii="Tahoma" w:hAnsi="Tahoma" w:cs="Tahoma"/>
          <w:sz w:val="18"/>
        </w:rPr>
        <w:t>Select Plus</w:t>
      </w:r>
    </w:p>
    <w:p w14:paraId="6A41D621" w14:textId="77777777" w:rsidR="00456002" w:rsidRPr="006D78E7" w:rsidRDefault="00B215EA" w:rsidP="00346F4B">
      <w:pPr>
        <w:pStyle w:val="AppendixBulletIndent"/>
        <w:numPr>
          <w:ilvl w:val="0"/>
          <w:numId w:val="66"/>
        </w:numPr>
        <w:tabs>
          <w:tab w:val="left" w:pos="1440"/>
        </w:tabs>
        <w:spacing w:after="60"/>
        <w:ind w:left="1440" w:right="720"/>
      </w:pPr>
      <w:r w:rsidRPr="006D78E7">
        <w:rPr>
          <w:rFonts w:ascii="Tahoma" w:hAnsi="Tahoma" w:cs="Tahoma"/>
          <w:sz w:val="18"/>
        </w:rPr>
        <w:t>Соглашение Campus and School</w:t>
      </w:r>
    </w:p>
    <w:p w14:paraId="7AC09F07" w14:textId="77777777" w:rsidR="00456002" w:rsidRPr="006D78E7" w:rsidRDefault="00B215EA" w:rsidP="00346F4B">
      <w:pPr>
        <w:pStyle w:val="AppendixBulletIndent"/>
        <w:numPr>
          <w:ilvl w:val="0"/>
          <w:numId w:val="66"/>
        </w:numPr>
        <w:tabs>
          <w:tab w:val="left" w:pos="1440"/>
        </w:tabs>
        <w:spacing w:after="60"/>
        <w:ind w:left="1440" w:right="720"/>
      </w:pPr>
      <w:r w:rsidRPr="006D78E7">
        <w:rPr>
          <w:rFonts w:ascii="Tahoma" w:hAnsi="Tahoma" w:cs="Tahoma"/>
          <w:sz w:val="18"/>
        </w:rPr>
        <w:t>Enrollment for Education Solutions</w:t>
      </w:r>
    </w:p>
    <w:p w14:paraId="4AA1D717" w14:textId="77777777" w:rsidR="00456002" w:rsidRPr="006D78E7" w:rsidRDefault="00456002" w:rsidP="00346F4B">
      <w:pPr>
        <w:pStyle w:val="AppendixBulletIndent"/>
        <w:numPr>
          <w:ilvl w:val="0"/>
          <w:numId w:val="66"/>
        </w:numPr>
        <w:tabs>
          <w:tab w:val="left" w:pos="1440"/>
        </w:tabs>
        <w:spacing w:after="60"/>
        <w:ind w:left="1440" w:right="720"/>
      </w:pPr>
      <w:r w:rsidRPr="006D78E7">
        <w:rPr>
          <w:rFonts w:ascii="Tahoma" w:hAnsi="Tahoma" w:cs="Tahoma"/>
          <w:sz w:val="18"/>
        </w:rPr>
        <w:t>Соглашение Enterprise</w:t>
      </w:r>
    </w:p>
    <w:p w14:paraId="3DC55776" w14:textId="77777777" w:rsidR="00456002" w:rsidRPr="006D78E7" w:rsidRDefault="00456002" w:rsidP="00346F4B">
      <w:pPr>
        <w:pStyle w:val="AppendixIndent"/>
        <w:numPr>
          <w:ilvl w:val="0"/>
          <w:numId w:val="66"/>
        </w:numPr>
        <w:tabs>
          <w:tab w:val="left" w:pos="1440"/>
        </w:tabs>
        <w:spacing w:before="0"/>
        <w:ind w:left="1440" w:right="720"/>
      </w:pPr>
      <w:r w:rsidRPr="006D78E7">
        <w:rPr>
          <w:rFonts w:ascii="Tahoma" w:hAnsi="Tahoma" w:cs="Tahoma"/>
          <w:sz w:val="18"/>
        </w:rPr>
        <w:t>Соглашение Enterprise Subscription</w:t>
      </w:r>
    </w:p>
    <w:p w14:paraId="56B915FE" w14:textId="77777777" w:rsidR="00B215EA" w:rsidRPr="006D78E7" w:rsidRDefault="00B215EA" w:rsidP="00346F4B">
      <w:pPr>
        <w:pStyle w:val="AppendixIndent"/>
        <w:numPr>
          <w:ilvl w:val="0"/>
          <w:numId w:val="66"/>
        </w:numPr>
        <w:tabs>
          <w:tab w:val="left" w:pos="1440"/>
        </w:tabs>
        <w:spacing w:before="0"/>
        <w:ind w:left="1440" w:right="720"/>
      </w:pPr>
      <w:r w:rsidRPr="006D78E7">
        <w:rPr>
          <w:rFonts w:ascii="Tahoma" w:hAnsi="Tahoma" w:cs="Tahoma"/>
          <w:sz w:val="18"/>
        </w:rPr>
        <w:t>Соглашение Server and Cloud</w:t>
      </w:r>
    </w:p>
    <w:p w14:paraId="158DA018" w14:textId="77777777" w:rsidR="00ED589D" w:rsidRPr="006B1C05" w:rsidRDefault="00ED589D" w:rsidP="00B147AB">
      <w:pPr>
        <w:rPr>
          <w:sz w:val="16"/>
          <w:szCs w:val="16"/>
        </w:rPr>
      </w:pPr>
    </w:p>
    <w:p w14:paraId="754384FE" w14:textId="77777777" w:rsidR="00456002" w:rsidRPr="006D78E7" w:rsidRDefault="00456002" w:rsidP="00456002">
      <w:pPr>
        <w:pStyle w:val="Heading2"/>
        <w:ind w:left="0" w:right="720"/>
      </w:pPr>
      <w:bookmarkStart w:id="645" w:name="_Toc323819653"/>
      <w:bookmarkStart w:id="646" w:name="_Toc336338204"/>
      <w:bookmarkStart w:id="647" w:name="_Toc374286718"/>
      <w:r w:rsidRPr="006D78E7">
        <w:rPr>
          <w:rFonts w:ascii="Tahoma" w:hAnsi="Tahoma" w:cs="Tahoma"/>
        </w:rPr>
        <w:t>Обновление</w:t>
      </w:r>
      <w:bookmarkEnd w:id="645"/>
      <w:bookmarkEnd w:id="646"/>
      <w:bookmarkEnd w:id="647"/>
    </w:p>
    <w:p w14:paraId="3A520108" w14:textId="77777777" w:rsidR="00456002" w:rsidRPr="006B1C05" w:rsidRDefault="00456002" w:rsidP="00B147AB">
      <w:pPr>
        <w:pStyle w:val="AppendixIndent"/>
        <w:spacing w:before="0"/>
        <w:ind w:left="0" w:right="720"/>
        <w:rPr>
          <w:sz w:val="16"/>
          <w:szCs w:val="16"/>
        </w:rPr>
      </w:pPr>
    </w:p>
    <w:p w14:paraId="76FE5403" w14:textId="77777777" w:rsidR="00456002" w:rsidRPr="001B3AF3" w:rsidRDefault="00456002" w:rsidP="00B147AB">
      <w:pPr>
        <w:pStyle w:val="AppendixIndent"/>
        <w:spacing w:before="0"/>
        <w:ind w:left="0" w:right="720"/>
        <w:rPr>
          <w:lang w:val="ru-RU"/>
        </w:rPr>
      </w:pPr>
      <w:r w:rsidRPr="001B3AF3">
        <w:rPr>
          <w:rFonts w:ascii="Tahoma" w:hAnsi="Tahoma" w:cs="Tahoma"/>
          <w:sz w:val="18"/>
          <w:lang w:val="ru-RU"/>
        </w:rPr>
        <w:t xml:space="preserve">Данный тип продукта доступен только для </w:t>
      </w:r>
      <w:r w:rsidRPr="001B3AF3">
        <w:rPr>
          <w:rFonts w:ascii="Tahoma" w:hAnsi="Tahoma" w:cs="Tahoma"/>
          <w:sz w:val="18"/>
          <w:u w:val="single"/>
          <w:lang w:val="ru-RU"/>
        </w:rPr>
        <w:t xml:space="preserve">Операционной системы для настольных компьютеров </w:t>
      </w:r>
      <w:r w:rsidRPr="006D78E7">
        <w:rPr>
          <w:rFonts w:ascii="Tahoma" w:hAnsi="Tahoma" w:cs="Tahoma"/>
          <w:sz w:val="18"/>
          <w:u w:val="single"/>
        </w:rPr>
        <w:t>Windows</w:t>
      </w:r>
      <w:r w:rsidRPr="001B3AF3">
        <w:rPr>
          <w:rFonts w:ascii="Tahoma" w:hAnsi="Tahoma" w:cs="Tahoma"/>
          <w:sz w:val="18"/>
          <w:u w:val="single"/>
          <w:lang w:val="ru-RU"/>
        </w:rPr>
        <w:t xml:space="preserve"> и Операционных систем </w:t>
      </w:r>
      <w:r w:rsidRPr="006D78E7">
        <w:rPr>
          <w:rFonts w:ascii="Tahoma" w:hAnsi="Tahoma" w:cs="Tahoma"/>
          <w:sz w:val="18"/>
          <w:u w:val="single"/>
        </w:rPr>
        <w:t>Windows</w:t>
      </w:r>
      <w:r w:rsidRPr="001B3AF3">
        <w:rPr>
          <w:rFonts w:ascii="Tahoma" w:hAnsi="Tahoma" w:cs="Tahoma"/>
          <w:sz w:val="18"/>
          <w:u w:val="single"/>
          <w:lang w:val="ru-RU"/>
        </w:rPr>
        <w:t xml:space="preserve"> </w:t>
      </w:r>
      <w:r w:rsidRPr="006D78E7">
        <w:rPr>
          <w:rFonts w:ascii="Tahoma" w:hAnsi="Tahoma" w:cs="Tahoma"/>
          <w:sz w:val="18"/>
          <w:u w:val="single"/>
        </w:rPr>
        <w:t>Embedded</w:t>
      </w:r>
      <w:r w:rsidRPr="001B3AF3">
        <w:rPr>
          <w:rFonts w:ascii="Tahoma" w:hAnsi="Tahoma" w:cs="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6D78E7" w:rsidRPr="001B3AF3">
        <w:rPr>
          <w:rFonts w:ascii="Tahoma" w:hAnsi="Tahoma" w:cs="Tahoma"/>
          <w:sz w:val="18"/>
          <w:lang w:val="ru-RU"/>
        </w:rPr>
        <w:t xml:space="preserve"> </w:t>
      </w:r>
      <w:r w:rsidRPr="001B3AF3">
        <w:rPr>
          <w:rFonts w:ascii="Tahoma" w:hAnsi="Tahoma" w:cs="Tahoma"/>
          <w:sz w:val="18"/>
          <w:lang w:val="ru-RU"/>
        </w:rPr>
        <w:t>Предложение доступно в рамках одной или нескольких из следующих программ:*</w:t>
      </w:r>
    </w:p>
    <w:p w14:paraId="15E9FB91" w14:textId="77777777" w:rsidR="00456002" w:rsidRPr="001B3AF3" w:rsidRDefault="00456002" w:rsidP="00B147AB">
      <w:pPr>
        <w:pStyle w:val="AppendixIndent"/>
        <w:spacing w:before="0"/>
        <w:ind w:left="0" w:right="720"/>
        <w:rPr>
          <w:lang w:val="ru-RU"/>
        </w:rPr>
      </w:pPr>
    </w:p>
    <w:p w14:paraId="4C64A28C" w14:textId="77777777" w:rsidR="00385C82" w:rsidRPr="006D78E7" w:rsidRDefault="00385C82" w:rsidP="00346F4B">
      <w:pPr>
        <w:pStyle w:val="AppendixBulletIndent"/>
        <w:numPr>
          <w:ilvl w:val="0"/>
          <w:numId w:val="59"/>
        </w:numPr>
        <w:tabs>
          <w:tab w:val="left" w:pos="1440"/>
        </w:tabs>
        <w:spacing w:after="60"/>
        <w:ind w:left="1440" w:right="720"/>
      </w:pPr>
      <w:r w:rsidRPr="006D78E7">
        <w:rPr>
          <w:rFonts w:ascii="Tahoma" w:hAnsi="Tahoma" w:cs="Tahoma"/>
          <w:sz w:val="18"/>
          <w:szCs w:val="18"/>
        </w:rPr>
        <w:t>Лицензия Open</w:t>
      </w:r>
    </w:p>
    <w:p w14:paraId="4BBCA987" w14:textId="77777777" w:rsidR="00385C82" w:rsidRPr="001B3AF3" w:rsidRDefault="00385C82" w:rsidP="00346F4B">
      <w:pPr>
        <w:pStyle w:val="AppendixBulletIndent"/>
        <w:numPr>
          <w:ilvl w:val="0"/>
          <w:numId w:val="59"/>
        </w:numPr>
        <w:tabs>
          <w:tab w:val="left" w:pos="1440"/>
        </w:tabs>
        <w:spacing w:after="60"/>
        <w:ind w:left="1440" w:right="720"/>
        <w:rPr>
          <w:lang w:val="ru-RU"/>
        </w:rPr>
      </w:pP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(только для заказов на выкуп) </w:t>
      </w:r>
    </w:p>
    <w:p w14:paraId="1FC083A0" w14:textId="77777777" w:rsidR="00385C82" w:rsidRPr="006D78E7" w:rsidRDefault="00385C82" w:rsidP="00346F4B">
      <w:pPr>
        <w:pStyle w:val="AppendixBulletIndent"/>
        <w:numPr>
          <w:ilvl w:val="0"/>
          <w:numId w:val="59"/>
        </w:numPr>
        <w:tabs>
          <w:tab w:val="left" w:pos="1440"/>
        </w:tabs>
        <w:spacing w:after="60"/>
        <w:ind w:left="1440" w:right="720"/>
      </w:pPr>
      <w:r w:rsidRPr="006D78E7">
        <w:rPr>
          <w:rFonts w:ascii="Tahoma" w:hAnsi="Tahoma" w:cs="Tahoma"/>
          <w:sz w:val="18"/>
          <w:szCs w:val="18"/>
        </w:rPr>
        <w:t xml:space="preserve">Select </w:t>
      </w:r>
    </w:p>
    <w:p w14:paraId="378653F6" w14:textId="77777777" w:rsidR="00385C82" w:rsidRPr="006D78E7" w:rsidRDefault="00385C82" w:rsidP="00346F4B">
      <w:pPr>
        <w:pStyle w:val="AppendixBulletIndent"/>
        <w:numPr>
          <w:ilvl w:val="0"/>
          <w:numId w:val="59"/>
        </w:numPr>
        <w:tabs>
          <w:tab w:val="left" w:pos="1440"/>
        </w:tabs>
        <w:spacing w:after="60"/>
        <w:ind w:left="1440" w:right="720"/>
      </w:pPr>
      <w:r w:rsidRPr="006D78E7">
        <w:rPr>
          <w:rFonts w:ascii="Tahoma" w:hAnsi="Tahoma" w:cs="Tahoma"/>
          <w:sz w:val="18"/>
          <w:szCs w:val="18"/>
        </w:rPr>
        <w:t>Select Plus</w:t>
      </w:r>
    </w:p>
    <w:p w14:paraId="374FDF1B" w14:textId="77777777" w:rsidR="00385C82" w:rsidRPr="001B3AF3" w:rsidRDefault="00B215EA" w:rsidP="00346F4B">
      <w:pPr>
        <w:pStyle w:val="AppendixBulletIndent"/>
        <w:numPr>
          <w:ilvl w:val="0"/>
          <w:numId w:val="59"/>
        </w:numPr>
        <w:tabs>
          <w:tab w:val="left" w:pos="1440"/>
        </w:tabs>
        <w:spacing w:after="60"/>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Campus</w:t>
      </w:r>
      <w:r w:rsidRPr="001B3AF3">
        <w:rPr>
          <w:rFonts w:ascii="Tahoma" w:hAnsi="Tahoma" w:cs="Tahoma"/>
          <w:sz w:val="18"/>
          <w:szCs w:val="18"/>
          <w:lang w:val="ru-RU"/>
        </w:rPr>
        <w:t xml:space="preserve"> </w:t>
      </w:r>
      <w:r w:rsidRPr="006D78E7">
        <w:rPr>
          <w:rFonts w:ascii="Tahoma" w:hAnsi="Tahoma" w:cs="Tahoma"/>
          <w:sz w:val="18"/>
          <w:szCs w:val="18"/>
        </w:rPr>
        <w:t>and</w:t>
      </w:r>
      <w:r w:rsidRPr="001B3AF3">
        <w:rPr>
          <w:rFonts w:ascii="Tahoma" w:hAnsi="Tahoma" w:cs="Tahoma"/>
          <w:sz w:val="18"/>
          <w:szCs w:val="18"/>
          <w:lang w:val="ru-RU"/>
        </w:rPr>
        <w:t xml:space="preserve"> </w:t>
      </w:r>
      <w:r w:rsidRPr="006D78E7">
        <w:rPr>
          <w:rFonts w:ascii="Tahoma" w:hAnsi="Tahoma" w:cs="Tahoma"/>
          <w:sz w:val="18"/>
          <w:szCs w:val="18"/>
        </w:rPr>
        <w:t>School</w:t>
      </w:r>
      <w:r w:rsidRPr="001B3AF3">
        <w:rPr>
          <w:rFonts w:ascii="Tahoma" w:hAnsi="Tahoma" w:cs="Tahoma"/>
          <w:sz w:val="18"/>
          <w:szCs w:val="18"/>
          <w:lang w:val="ru-RU"/>
        </w:rPr>
        <w:t xml:space="preserve"> (только для заказов на выкуп)</w:t>
      </w:r>
    </w:p>
    <w:p w14:paraId="0E2EE761" w14:textId="77777777" w:rsidR="00385C82" w:rsidRPr="001B3AF3" w:rsidRDefault="00B215EA" w:rsidP="00346F4B">
      <w:pPr>
        <w:pStyle w:val="AppendixBulletIndent"/>
        <w:numPr>
          <w:ilvl w:val="0"/>
          <w:numId w:val="59"/>
        </w:numPr>
        <w:tabs>
          <w:tab w:val="left" w:pos="1440"/>
        </w:tabs>
        <w:spacing w:after="60"/>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Enrollment</w:t>
      </w:r>
      <w:r w:rsidRPr="001B3AF3">
        <w:rPr>
          <w:rFonts w:ascii="Tahoma" w:hAnsi="Tahoma" w:cs="Tahoma"/>
          <w:sz w:val="18"/>
          <w:szCs w:val="18"/>
          <w:lang w:val="ru-RU"/>
        </w:rPr>
        <w:t xml:space="preserve"> </w:t>
      </w:r>
      <w:r w:rsidRPr="006D78E7">
        <w:rPr>
          <w:rFonts w:ascii="Tahoma" w:hAnsi="Tahoma" w:cs="Tahoma"/>
          <w:sz w:val="18"/>
          <w:szCs w:val="18"/>
        </w:rPr>
        <w:t>for</w:t>
      </w:r>
      <w:r w:rsidRPr="001B3AF3">
        <w:rPr>
          <w:rFonts w:ascii="Tahoma" w:hAnsi="Tahoma" w:cs="Tahoma"/>
          <w:sz w:val="18"/>
          <w:szCs w:val="18"/>
          <w:lang w:val="ru-RU"/>
        </w:rPr>
        <w:t xml:space="preserve">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(только для заказов на выкуп)</w:t>
      </w:r>
    </w:p>
    <w:p w14:paraId="386F1C2D" w14:textId="77777777" w:rsidR="00385C82" w:rsidRPr="001B3AF3" w:rsidRDefault="00385C82" w:rsidP="00346F4B">
      <w:pPr>
        <w:pStyle w:val="AppendixBulletIndent"/>
        <w:numPr>
          <w:ilvl w:val="0"/>
          <w:numId w:val="59"/>
        </w:numPr>
        <w:tabs>
          <w:tab w:val="left" w:pos="1440"/>
        </w:tabs>
        <w:ind w:left="1440" w:right="720"/>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Enterprise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w:t>
      </w:r>
      <w:r w:rsidRPr="006D78E7">
        <w:rPr>
          <w:rFonts w:ascii="Tahoma" w:hAnsi="Tahoma" w:cs="Tahoma"/>
          <w:sz w:val="18"/>
          <w:szCs w:val="18"/>
        </w:rPr>
        <w:t>Agreement</w:t>
      </w:r>
      <w:r w:rsidRPr="001B3AF3">
        <w:rPr>
          <w:rFonts w:ascii="Tahoma" w:hAnsi="Tahoma" w:cs="Tahoma"/>
          <w:sz w:val="18"/>
          <w:szCs w:val="18"/>
          <w:lang w:val="ru-RU"/>
        </w:rPr>
        <w:t xml:space="preserve"> (только для заказов на выкуп).</w:t>
      </w:r>
    </w:p>
    <w:p w14:paraId="1998BD12" w14:textId="77777777" w:rsidR="00A01D6B" w:rsidRPr="001B3AF3" w:rsidRDefault="00A01D6B" w:rsidP="00A01D6B">
      <w:pPr>
        <w:pStyle w:val="AppendixIndent"/>
        <w:spacing w:before="0"/>
        <w:ind w:left="720" w:right="720"/>
        <w:rPr>
          <w:lang w:val="ru-RU"/>
        </w:rPr>
      </w:pPr>
      <w:r w:rsidRPr="001B3AF3">
        <w:rPr>
          <w:rFonts w:ascii="Tahoma" w:hAnsi="Tahoma" w:cs="Tahoma"/>
          <w:sz w:val="18"/>
          <w:lang w:val="ru-RU"/>
        </w:rPr>
        <w:t>* Более подробные сведения см. в Таблице списка продуктов</w:t>
      </w:r>
    </w:p>
    <w:p w14:paraId="139A2366" w14:textId="77777777" w:rsidR="00A01D6B" w:rsidRPr="001B3AF3" w:rsidRDefault="00A01D6B" w:rsidP="00B147AB">
      <w:pPr>
        <w:pStyle w:val="AppendixIndent"/>
        <w:spacing w:before="0"/>
        <w:ind w:left="0" w:right="720"/>
        <w:rPr>
          <w:sz w:val="16"/>
          <w:szCs w:val="16"/>
          <w:lang w:val="ru-RU"/>
        </w:rPr>
      </w:pPr>
    </w:p>
    <w:p w14:paraId="1B4CBAF3" w14:textId="77777777" w:rsidR="00456002" w:rsidRPr="001B3AF3" w:rsidRDefault="00456002" w:rsidP="00B147AB">
      <w:pPr>
        <w:pStyle w:val="AppendixIndent"/>
        <w:spacing w:before="0"/>
        <w:ind w:left="0" w:right="720"/>
        <w:rPr>
          <w:lang w:val="ru-RU"/>
        </w:rPr>
      </w:pPr>
      <w:r w:rsidRPr="001B3AF3">
        <w:rPr>
          <w:rFonts w:ascii="Tahoma" w:hAnsi="Tahoma" w:cs="Tahoma"/>
          <w:sz w:val="18"/>
          <w:lang w:val="ru-RU"/>
        </w:rPr>
        <w:t xml:space="preserve">Чтобы приобрести лицензию на обновление Операционной системы для настольных компьютеров </w:t>
      </w:r>
      <w:r w:rsidRPr="006D78E7">
        <w:rPr>
          <w:rFonts w:ascii="Tahoma" w:hAnsi="Tahoma" w:cs="Tahoma"/>
          <w:sz w:val="18"/>
        </w:rPr>
        <w:t>Windows</w:t>
      </w:r>
      <w:r w:rsidRPr="001B3AF3">
        <w:rPr>
          <w:rFonts w:ascii="Tahoma" w:hAnsi="Tahoma" w:cs="Tahoma"/>
          <w:sz w:val="18"/>
          <w:lang w:val="ru-RU"/>
        </w:rPr>
        <w:t xml:space="preserve"> или лицензию на обновление Операционных систем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Embedded</w:t>
      </w:r>
      <w:r w:rsidRPr="001B3AF3">
        <w:rPr>
          <w:rFonts w:ascii="Tahoma" w:hAnsi="Tahoma" w:cs="Tahoma"/>
          <w:sz w:val="18"/>
          <w:lang w:val="ru-RU"/>
        </w:rPr>
        <w:t xml:space="preserv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w:t>
      </w:r>
      <w:r w:rsidR="006B1C05" w:rsidRPr="001B3AF3">
        <w:rPr>
          <w:rFonts w:ascii="Tahoma" w:hAnsi="Tahoma" w:cs="Tahoma"/>
          <w:sz w:val="18"/>
          <w:lang w:val="ru-RU"/>
        </w:rPr>
        <w:t>В</w:t>
      </w:r>
      <w:r w:rsidR="006B1C05">
        <w:rPr>
          <w:rFonts w:ascii="Tahoma" w:hAnsi="Tahoma" w:cs="Tahoma"/>
          <w:sz w:val="18"/>
        </w:rPr>
        <w:t> </w:t>
      </w:r>
      <w:r w:rsidRPr="001B3AF3">
        <w:rPr>
          <w:rFonts w:ascii="Tahoma" w:hAnsi="Tahoma" w:cs="Tahoma"/>
          <w:sz w:val="18"/>
          <w:lang w:val="ru-RU"/>
        </w:rPr>
        <w:t>разделе «Системы». Данный список зависит от программы и конкретного заказа.</w:t>
      </w:r>
    </w:p>
    <w:p w14:paraId="69ACCD46" w14:textId="77777777" w:rsidR="001C1727" w:rsidRPr="001B3AF3" w:rsidRDefault="001C1727" w:rsidP="00862623">
      <w:pPr>
        <w:rPr>
          <w:sz w:val="16"/>
          <w:szCs w:val="16"/>
          <w:lang w:val="ru-RU"/>
        </w:rPr>
      </w:pPr>
      <w:bookmarkStart w:id="648" w:name="_Toc323819654"/>
      <w:bookmarkStart w:id="649" w:name="_Toc336338205"/>
    </w:p>
    <w:p w14:paraId="254BDDD5" w14:textId="77777777" w:rsidR="00456002" w:rsidRPr="001B3AF3" w:rsidRDefault="00456002" w:rsidP="00862623">
      <w:pPr>
        <w:pStyle w:val="Heading2"/>
        <w:keepNext/>
        <w:ind w:left="0" w:right="720"/>
        <w:rPr>
          <w:lang w:val="ru-RU"/>
        </w:rPr>
      </w:pPr>
      <w:bookmarkStart w:id="650" w:name="_Toc374286719"/>
      <w:r w:rsidRPr="001B3AF3">
        <w:rPr>
          <w:rFonts w:ascii="Tahoma" w:hAnsi="Tahoma" w:cs="Tahoma"/>
          <w:lang w:val="ru-RU"/>
        </w:rPr>
        <w:t xml:space="preserve">Лицензия на обновление и </w:t>
      </w:r>
      <w:r w:rsidRPr="006D78E7">
        <w:rPr>
          <w:rFonts w:ascii="Tahoma" w:hAnsi="Tahoma" w:cs="Tahoma"/>
        </w:rPr>
        <w:t>Software</w:t>
      </w:r>
      <w:r w:rsidRPr="001B3AF3">
        <w:rPr>
          <w:rFonts w:ascii="Tahoma" w:hAnsi="Tahoma" w:cs="Tahoma"/>
          <w:lang w:val="ru-RU"/>
        </w:rPr>
        <w:t xml:space="preserve"> </w:t>
      </w:r>
      <w:r w:rsidRPr="006D78E7">
        <w:rPr>
          <w:rFonts w:ascii="Tahoma" w:hAnsi="Tahoma" w:cs="Tahoma"/>
        </w:rPr>
        <w:t>Assurance</w:t>
      </w:r>
      <w:bookmarkEnd w:id="648"/>
      <w:bookmarkEnd w:id="649"/>
      <w:bookmarkEnd w:id="650"/>
      <w:r w:rsidRPr="001B3AF3">
        <w:rPr>
          <w:rFonts w:ascii="Tahoma" w:hAnsi="Tahoma" w:cs="Tahoma"/>
          <w:lang w:val="ru-RU"/>
        </w:rPr>
        <w:t xml:space="preserve"> </w:t>
      </w:r>
    </w:p>
    <w:p w14:paraId="6A8A0154" w14:textId="77777777" w:rsidR="00456002" w:rsidRPr="001B3AF3" w:rsidRDefault="00456002" w:rsidP="00862623">
      <w:pPr>
        <w:keepNext/>
        <w:ind w:right="720"/>
        <w:rPr>
          <w:lang w:val="ru-RU"/>
        </w:rPr>
      </w:pPr>
    </w:p>
    <w:p w14:paraId="4B61E242" w14:textId="77777777" w:rsidR="00456002" w:rsidRPr="001B3AF3" w:rsidRDefault="00456002" w:rsidP="00B147AB">
      <w:pPr>
        <w:pStyle w:val="AppendixIndent"/>
        <w:spacing w:before="0"/>
        <w:ind w:left="0" w:right="720"/>
        <w:rPr>
          <w:lang w:val="ru-RU"/>
        </w:rPr>
      </w:pPr>
      <w:r w:rsidRPr="001B3AF3">
        <w:rPr>
          <w:rFonts w:ascii="Tahoma" w:hAnsi="Tahoma" w:cs="Tahoma"/>
          <w:sz w:val="18"/>
          <w:lang w:val="ru-RU"/>
        </w:rPr>
        <w:t xml:space="preserve">Данный тип продукта доступен только для Операционной системы для настольных компьютеров </w:t>
      </w:r>
      <w:r w:rsidRPr="006D78E7">
        <w:rPr>
          <w:rFonts w:ascii="Tahoma" w:hAnsi="Tahoma" w:cs="Tahoma"/>
          <w:sz w:val="18"/>
        </w:rPr>
        <w:t>Windows</w:t>
      </w:r>
      <w:r w:rsidRPr="001B3AF3">
        <w:rPr>
          <w:rFonts w:ascii="Tahoma" w:hAnsi="Tahoma" w:cs="Tahoma"/>
          <w:sz w:val="18"/>
          <w:lang w:val="ru-RU"/>
        </w:rPr>
        <w:t xml:space="preserve"> и Операционных систем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Embedded</w:t>
      </w:r>
      <w:r w:rsidRPr="001B3AF3">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для настольных компьютеров Лицензию на обновление 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Предложение доступно в рамках одной или нескольких из следующих программ:*</w:t>
      </w:r>
    </w:p>
    <w:p w14:paraId="0531E9A7" w14:textId="77777777" w:rsidR="00116EDC" w:rsidRPr="001B3AF3" w:rsidRDefault="00116EDC" w:rsidP="00B147AB">
      <w:pPr>
        <w:pStyle w:val="AppendixIndent"/>
        <w:spacing w:before="0"/>
        <w:ind w:left="0" w:right="720"/>
        <w:rPr>
          <w:sz w:val="16"/>
          <w:szCs w:val="16"/>
          <w:lang w:val="ru-RU"/>
        </w:rPr>
      </w:pPr>
    </w:p>
    <w:p w14:paraId="66DD5FD1"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Лицензия Open</w:t>
      </w:r>
    </w:p>
    <w:p w14:paraId="55B1BEF3"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Open Value</w:t>
      </w:r>
    </w:p>
    <w:p w14:paraId="1EF74AF1"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Open Value Subscription</w:t>
      </w:r>
    </w:p>
    <w:p w14:paraId="1002D127"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 xml:space="preserve">Select </w:t>
      </w:r>
    </w:p>
    <w:p w14:paraId="571E713A"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Select Plus</w:t>
      </w:r>
    </w:p>
    <w:p w14:paraId="45EA906B"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Соглашение School</w:t>
      </w:r>
    </w:p>
    <w:p w14:paraId="52B32440" w14:textId="77777777" w:rsidR="00456002" w:rsidRPr="006D78E7" w:rsidRDefault="00892A1D"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szCs w:val="18"/>
        </w:rPr>
        <w:t>Соглашение Enrollment for Education Solutions</w:t>
      </w:r>
    </w:p>
    <w:p w14:paraId="3D827AC0" w14:textId="77777777" w:rsidR="00456002" w:rsidRPr="006D78E7" w:rsidRDefault="00456002" w:rsidP="00346F4B">
      <w:pPr>
        <w:pStyle w:val="AppendixBulletIndent"/>
        <w:numPr>
          <w:ilvl w:val="0"/>
          <w:numId w:val="60"/>
        </w:numPr>
        <w:tabs>
          <w:tab w:val="clear" w:pos="360"/>
          <w:tab w:val="num" w:pos="1440"/>
        </w:tabs>
        <w:spacing w:after="60"/>
        <w:ind w:left="1440" w:right="720"/>
      </w:pPr>
      <w:r w:rsidRPr="006D78E7">
        <w:rPr>
          <w:rFonts w:ascii="Tahoma" w:hAnsi="Tahoma" w:cs="Tahoma"/>
          <w:sz w:val="18"/>
        </w:rPr>
        <w:t>Соглашение Enterprise</w:t>
      </w:r>
    </w:p>
    <w:p w14:paraId="51ABE6E0" w14:textId="77777777" w:rsidR="00456002" w:rsidRPr="006D78E7" w:rsidRDefault="00456002" w:rsidP="00346F4B">
      <w:pPr>
        <w:pStyle w:val="AppendixBulletIndent"/>
        <w:numPr>
          <w:ilvl w:val="0"/>
          <w:numId w:val="60"/>
        </w:numPr>
        <w:tabs>
          <w:tab w:val="clear" w:pos="360"/>
          <w:tab w:val="num" w:pos="1440"/>
        </w:tabs>
        <w:ind w:left="1440" w:right="720"/>
      </w:pPr>
      <w:r w:rsidRPr="006D78E7">
        <w:rPr>
          <w:rFonts w:ascii="Tahoma" w:hAnsi="Tahoma" w:cs="Tahoma"/>
          <w:sz w:val="18"/>
        </w:rPr>
        <w:t>Соглашение Enterprise Subscription</w:t>
      </w:r>
    </w:p>
    <w:p w14:paraId="4AC4F205" w14:textId="77777777" w:rsidR="00A01D6B" w:rsidRPr="001B3AF3" w:rsidRDefault="00A01D6B" w:rsidP="00A01D6B">
      <w:pPr>
        <w:pStyle w:val="AppendixIndent"/>
        <w:spacing w:before="0"/>
        <w:ind w:left="720" w:right="720"/>
        <w:rPr>
          <w:lang w:val="ru-RU"/>
        </w:rPr>
      </w:pPr>
      <w:r w:rsidRPr="001B3AF3">
        <w:rPr>
          <w:rFonts w:ascii="Tahoma" w:hAnsi="Tahoma" w:cs="Tahoma"/>
          <w:sz w:val="18"/>
          <w:lang w:val="ru-RU"/>
        </w:rPr>
        <w:t>* Более подробные сведения см. в Таблице списка продуктов</w:t>
      </w:r>
    </w:p>
    <w:p w14:paraId="00859112" w14:textId="77777777" w:rsidR="00A01D6B" w:rsidRPr="001B3AF3" w:rsidRDefault="00A01D6B" w:rsidP="00B147AB">
      <w:pPr>
        <w:pStyle w:val="AppendixIndent"/>
        <w:spacing w:before="0"/>
        <w:ind w:left="0" w:right="720"/>
        <w:rPr>
          <w:lang w:val="ru-RU"/>
        </w:rPr>
      </w:pPr>
    </w:p>
    <w:p w14:paraId="1F1B1E8E" w14:textId="77777777" w:rsidR="00456002" w:rsidRPr="001B3AF3" w:rsidRDefault="00456002" w:rsidP="00ED589D">
      <w:pPr>
        <w:pStyle w:val="AppendixIndent"/>
        <w:spacing w:before="0"/>
        <w:ind w:left="0" w:right="720"/>
        <w:rPr>
          <w:spacing w:val="-2"/>
          <w:lang w:val="ru-RU"/>
        </w:rPr>
      </w:pPr>
      <w:r w:rsidRPr="001B3AF3">
        <w:rPr>
          <w:rFonts w:ascii="Tahoma" w:hAnsi="Tahoma" w:cs="Tahoma"/>
          <w:spacing w:val="-2"/>
          <w:sz w:val="18"/>
          <w:lang w:val="ru-RU"/>
        </w:rPr>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 xml:space="preserve"> должна 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6B1C05">
        <w:rPr>
          <w:rFonts w:ascii="Tahoma" w:hAnsi="Tahoma" w:cs="Tahoma"/>
          <w:spacing w:val="-2"/>
          <w:sz w:val="18"/>
        </w:rPr>
        <w:t>Software</w:t>
      </w:r>
      <w:r w:rsidRPr="001B3AF3">
        <w:rPr>
          <w:rFonts w:ascii="Tahoma" w:hAnsi="Tahoma" w:cs="Tahoma"/>
          <w:spacing w:val="-2"/>
          <w:sz w:val="18"/>
          <w:lang w:val="ru-RU"/>
        </w:rPr>
        <w:t xml:space="preserve"> </w:t>
      </w:r>
      <w:r w:rsidRPr="006B1C05">
        <w:rPr>
          <w:rFonts w:ascii="Tahoma" w:hAnsi="Tahoma" w:cs="Tahoma"/>
          <w:spacing w:val="-2"/>
          <w:sz w:val="18"/>
        </w:rPr>
        <w:t>Assurance</w:t>
      </w:r>
      <w:r w:rsidRPr="001B3AF3">
        <w:rPr>
          <w:rFonts w:ascii="Tahoma" w:hAnsi="Tahoma" w:cs="Tahoma"/>
          <w:spacing w:val="-2"/>
          <w:sz w:val="18"/>
          <w:lang w:val="ru-RU"/>
        </w:rPr>
        <w:t>.</w:t>
      </w:r>
    </w:p>
    <w:p w14:paraId="6E6FFE35" w14:textId="77777777" w:rsidR="00ED589D" w:rsidRPr="001B3AF3" w:rsidRDefault="00ED589D" w:rsidP="00B147AB">
      <w:pPr>
        <w:pStyle w:val="AppendixIndent"/>
        <w:spacing w:before="0"/>
        <w:ind w:left="0" w:right="720"/>
        <w:rPr>
          <w:lang w:val="ru-RU"/>
        </w:rPr>
      </w:pPr>
    </w:p>
    <w:p w14:paraId="59782DAD" w14:textId="77777777" w:rsidR="00456002" w:rsidRPr="001B3AF3" w:rsidRDefault="00456002" w:rsidP="00456002">
      <w:pPr>
        <w:pStyle w:val="Heading2"/>
        <w:ind w:left="0" w:right="720"/>
        <w:rPr>
          <w:lang w:val="ru-RU"/>
        </w:rPr>
      </w:pPr>
      <w:bookmarkStart w:id="651" w:name="_Toc323819656"/>
      <w:bookmarkStart w:id="652" w:name="_Toc336338206"/>
      <w:bookmarkStart w:id="653" w:name="_Toc374286720"/>
      <w:r w:rsidRPr="001B3AF3">
        <w:rPr>
          <w:rFonts w:ascii="Tahoma" w:hAnsi="Tahoma" w:cs="Tahoma"/>
          <w:lang w:val="ru-RU"/>
        </w:rPr>
        <w:t xml:space="preserve">Лицензии </w:t>
      </w:r>
      <w:r w:rsidRPr="006D78E7">
        <w:rPr>
          <w:rFonts w:ascii="Tahoma" w:hAnsi="Tahoma" w:cs="Tahoma"/>
        </w:rPr>
        <w:t>Work</w:t>
      </w:r>
      <w:r w:rsidRPr="001B3AF3">
        <w:rPr>
          <w:rFonts w:ascii="Tahoma" w:hAnsi="Tahoma" w:cs="Tahoma"/>
          <w:lang w:val="ru-RU"/>
        </w:rPr>
        <w:t xml:space="preserve"> </w:t>
      </w:r>
      <w:r w:rsidRPr="006D78E7">
        <w:rPr>
          <w:rFonts w:ascii="Tahoma" w:hAnsi="Tahoma" w:cs="Tahoma"/>
        </w:rPr>
        <w:t>At</w:t>
      </w:r>
      <w:r w:rsidRPr="001B3AF3">
        <w:rPr>
          <w:rFonts w:ascii="Tahoma" w:hAnsi="Tahoma" w:cs="Tahoma"/>
          <w:lang w:val="ru-RU"/>
        </w:rPr>
        <w:t xml:space="preserve"> </w:t>
      </w:r>
      <w:r w:rsidRPr="006D78E7">
        <w:rPr>
          <w:rFonts w:ascii="Tahoma" w:hAnsi="Tahoma" w:cs="Tahoma"/>
        </w:rPr>
        <w:t>Home</w:t>
      </w:r>
      <w:bookmarkEnd w:id="651"/>
      <w:bookmarkEnd w:id="652"/>
      <w:bookmarkEnd w:id="653"/>
    </w:p>
    <w:p w14:paraId="727D362A" w14:textId="77777777" w:rsidR="00456002" w:rsidRPr="001B3AF3" w:rsidRDefault="00456002" w:rsidP="00B147AB">
      <w:pPr>
        <w:ind w:right="720"/>
        <w:rPr>
          <w:lang w:val="ru-RU"/>
        </w:rPr>
      </w:pPr>
    </w:p>
    <w:p w14:paraId="4893CDD0" w14:textId="77777777" w:rsidR="00456002" w:rsidRPr="001B3AF3" w:rsidRDefault="00456002" w:rsidP="00B147AB">
      <w:pPr>
        <w:pStyle w:val="AppendixIndent"/>
        <w:spacing w:before="0"/>
        <w:ind w:left="0" w:right="720"/>
        <w:rPr>
          <w:lang w:val="ru-RU"/>
        </w:rPr>
      </w:pPr>
      <w:r w:rsidRPr="001B3AF3">
        <w:rPr>
          <w:rFonts w:ascii="Tahoma" w:hAnsi="Tahoma" w:cs="Tahoma"/>
          <w:sz w:val="18"/>
          <w:lang w:val="ru-RU"/>
        </w:rPr>
        <w:t>Предложение доступно в рамках следующих программ:</w:t>
      </w:r>
    </w:p>
    <w:p w14:paraId="694B7568" w14:textId="77777777" w:rsidR="00456002" w:rsidRPr="001B3AF3" w:rsidRDefault="00456002" w:rsidP="00B147AB">
      <w:pPr>
        <w:pStyle w:val="AppendixBulletIndent"/>
        <w:ind w:left="0" w:right="720" w:firstLine="0"/>
        <w:rPr>
          <w:lang w:val="ru-RU"/>
        </w:rPr>
      </w:pPr>
    </w:p>
    <w:p w14:paraId="0EE4169D" w14:textId="77777777" w:rsidR="00456002" w:rsidRPr="006D78E7" w:rsidRDefault="00456002" w:rsidP="00346F4B">
      <w:pPr>
        <w:pStyle w:val="AppendixBulletIndent"/>
        <w:numPr>
          <w:ilvl w:val="0"/>
          <w:numId w:val="62"/>
        </w:numPr>
        <w:tabs>
          <w:tab w:val="clear" w:pos="360"/>
          <w:tab w:val="num" w:pos="1440"/>
        </w:tabs>
        <w:spacing w:after="60"/>
        <w:ind w:left="1440" w:right="720"/>
      </w:pPr>
      <w:r w:rsidRPr="006D78E7">
        <w:rPr>
          <w:rFonts w:ascii="Tahoma" w:hAnsi="Tahoma" w:cs="Tahoma"/>
          <w:sz w:val="18"/>
        </w:rPr>
        <w:t xml:space="preserve">Select </w:t>
      </w:r>
    </w:p>
    <w:p w14:paraId="5F4433DD" w14:textId="77777777" w:rsidR="00456002" w:rsidRPr="006D78E7" w:rsidRDefault="00456002" w:rsidP="00346F4B">
      <w:pPr>
        <w:pStyle w:val="AppendixBulletIndent"/>
        <w:numPr>
          <w:ilvl w:val="0"/>
          <w:numId w:val="62"/>
        </w:numPr>
        <w:tabs>
          <w:tab w:val="clear" w:pos="360"/>
          <w:tab w:val="num" w:pos="1440"/>
        </w:tabs>
        <w:spacing w:after="60"/>
        <w:ind w:left="1440" w:right="720"/>
      </w:pPr>
      <w:r w:rsidRPr="006D78E7">
        <w:rPr>
          <w:rFonts w:ascii="Tahoma" w:hAnsi="Tahoma" w:cs="Tahoma"/>
          <w:sz w:val="18"/>
        </w:rPr>
        <w:t>Select Plus</w:t>
      </w:r>
    </w:p>
    <w:p w14:paraId="56869347" w14:textId="77777777" w:rsidR="00456002" w:rsidRPr="006D78E7" w:rsidRDefault="00456002" w:rsidP="00346F4B">
      <w:pPr>
        <w:pStyle w:val="AppendixBulletIndent"/>
        <w:numPr>
          <w:ilvl w:val="0"/>
          <w:numId w:val="62"/>
        </w:numPr>
        <w:tabs>
          <w:tab w:val="clear" w:pos="360"/>
          <w:tab w:val="num" w:pos="1440"/>
        </w:tabs>
        <w:ind w:left="1440" w:right="720"/>
      </w:pPr>
      <w:r w:rsidRPr="006D78E7">
        <w:rPr>
          <w:rFonts w:ascii="Tahoma" w:hAnsi="Tahoma" w:cs="Tahoma"/>
          <w:sz w:val="18"/>
        </w:rPr>
        <w:t>Соглашение Enterprise</w:t>
      </w:r>
    </w:p>
    <w:p w14:paraId="03CCFD83" w14:textId="77777777" w:rsidR="00456002" w:rsidRPr="006D78E7" w:rsidRDefault="00456002" w:rsidP="00B147AB">
      <w:pPr>
        <w:pStyle w:val="AppendixBulletIndent"/>
        <w:ind w:left="0" w:right="720" w:firstLine="0"/>
      </w:pPr>
    </w:p>
    <w:p w14:paraId="6A264196" w14:textId="77777777" w:rsidR="00023FE7" w:rsidRPr="001B3AF3" w:rsidRDefault="00456002" w:rsidP="00A12176">
      <w:pPr>
        <w:rPr>
          <w:lang w:val="ru-RU"/>
        </w:rPr>
      </w:pPr>
      <w:r w:rsidRPr="001B3AF3">
        <w:rPr>
          <w:lang w:val="ru-RU"/>
        </w:rPr>
        <w:t xml:space="preserve">Лицензия </w:t>
      </w:r>
      <w:r w:rsidRPr="006D78E7">
        <w:t>Work</w:t>
      </w:r>
      <w:r w:rsidRPr="001B3AF3">
        <w:rPr>
          <w:lang w:val="ru-RU"/>
        </w:rPr>
        <w:t xml:space="preserve"> </w:t>
      </w:r>
      <w:r w:rsidRPr="006D78E7">
        <w:t>At</w:t>
      </w:r>
      <w:r w:rsidRPr="001B3AF3">
        <w:rPr>
          <w:lang w:val="ru-RU"/>
        </w:rPr>
        <w:t xml:space="preserve"> </w:t>
      </w:r>
      <w:r w:rsidRPr="006D78E7">
        <w:t>Home</w:t>
      </w:r>
      <w:r w:rsidRPr="001B3AF3">
        <w:rPr>
          <w:lang w:val="ru-RU"/>
        </w:rPr>
        <w:t xml:space="preserve"> может быть приобретена только для продукта, который лицензирован для запуска в</w:t>
      </w:r>
      <w:r w:rsidR="006B1C05">
        <w:t> </w:t>
      </w:r>
      <w:r w:rsidRPr="001B3AF3">
        <w:rPr>
          <w:lang w:val="ru-RU"/>
        </w:rPr>
        <w:t xml:space="preserve">системе для настольных компьютеров, использующихся на работе. Предложение </w:t>
      </w:r>
      <w:r w:rsidRPr="006D78E7">
        <w:t>Work</w:t>
      </w:r>
      <w:r w:rsidRPr="001B3AF3">
        <w:rPr>
          <w:lang w:val="ru-RU"/>
        </w:rPr>
        <w:t xml:space="preserve"> </w:t>
      </w:r>
      <w:r w:rsidRPr="006D78E7">
        <w:t>At</w:t>
      </w:r>
      <w:r w:rsidRPr="001B3AF3">
        <w:rPr>
          <w:lang w:val="ru-RU"/>
        </w:rPr>
        <w:t xml:space="preserve"> </w:t>
      </w:r>
      <w:r w:rsidRPr="006D78E7">
        <w:t>Home</w:t>
      </w:r>
      <w:r w:rsidRPr="001B3AF3">
        <w:rPr>
          <w:lang w:val="ru-RU"/>
        </w:rPr>
        <w:t xml:space="preserve"> не предназначено для приобретения сотрудниками. Клиенты (не их сотрудники), участвующие в программах </w:t>
      </w:r>
      <w:r w:rsidRPr="006D78E7">
        <w:t>Select</w:t>
      </w:r>
      <w:r w:rsidRPr="001B3AF3">
        <w:rPr>
          <w:lang w:val="ru-RU"/>
        </w:rPr>
        <w:t xml:space="preserve">, </w:t>
      </w:r>
      <w:r w:rsidRPr="006D78E7">
        <w:t>Select</w:t>
      </w:r>
      <w:r w:rsidRPr="001B3AF3">
        <w:rPr>
          <w:lang w:val="ru-RU"/>
        </w:rPr>
        <w:t xml:space="preserve"> </w:t>
      </w:r>
      <w:r w:rsidRPr="006D78E7">
        <w:t>Plus</w:t>
      </w:r>
      <w:r w:rsidRPr="001B3AF3">
        <w:rPr>
          <w:lang w:val="ru-RU"/>
        </w:rPr>
        <w:t xml:space="preserve"> или заключившие Соглашение </w:t>
      </w:r>
      <w:r w:rsidRPr="006D78E7">
        <w:t>Enterprise</w:t>
      </w:r>
      <w:r w:rsidRPr="001B3AF3">
        <w:rPr>
          <w:lang w:val="ru-RU"/>
        </w:rPr>
        <w:t xml:space="preserve">, сохраняют за собой права на приобретение лицензии </w:t>
      </w:r>
      <w:r w:rsidRPr="006D78E7">
        <w:t>Work</w:t>
      </w:r>
      <w:r w:rsidRPr="001B3AF3">
        <w:rPr>
          <w:lang w:val="ru-RU"/>
        </w:rPr>
        <w:t xml:space="preserve"> </w:t>
      </w:r>
      <w:r w:rsidRPr="006D78E7">
        <w:t>At</w:t>
      </w:r>
      <w:r w:rsidRPr="001B3AF3">
        <w:rPr>
          <w:lang w:val="ru-RU"/>
        </w:rPr>
        <w:t xml:space="preserve"> </w:t>
      </w:r>
      <w:r w:rsidRPr="006D78E7">
        <w:t>Home</w:t>
      </w:r>
      <w:r w:rsidRPr="001B3AF3">
        <w:rPr>
          <w:lang w:val="ru-RU"/>
        </w:rPr>
        <w:t>.</w:t>
      </w:r>
      <w:r w:rsidR="006D78E7" w:rsidRPr="001B3AF3">
        <w:rPr>
          <w:lang w:val="ru-RU"/>
        </w:rPr>
        <w:t xml:space="preserve"> </w:t>
      </w:r>
      <w:r w:rsidRPr="001B3AF3">
        <w:rPr>
          <w:lang w:val="ru-RU"/>
        </w:rPr>
        <w:t xml:space="preserve">Права в рамках лицензии </w:t>
      </w:r>
      <w:r w:rsidRPr="006D78E7">
        <w:t>Work</w:t>
      </w:r>
      <w:r w:rsidRPr="001B3AF3">
        <w:rPr>
          <w:lang w:val="ru-RU"/>
        </w:rPr>
        <w:t xml:space="preserve"> </w:t>
      </w:r>
      <w:r w:rsidRPr="006D78E7">
        <w:t>at</w:t>
      </w:r>
      <w:r w:rsidRPr="001B3AF3">
        <w:rPr>
          <w:lang w:val="ru-RU"/>
        </w:rPr>
        <w:t xml:space="preserve"> </w:t>
      </w:r>
      <w:r w:rsidRPr="006D78E7">
        <w:t>Home</w:t>
      </w:r>
      <w:r w:rsidRPr="001B3AF3">
        <w:rPr>
          <w:lang w:val="ru-RU"/>
        </w:rPr>
        <w:t xml:space="preserve"> для соответствующих клиентов-учебных заведений см. в Соглашении или Соглашении о регистрации.</w:t>
      </w:r>
      <w:r w:rsidR="006D78E7" w:rsidRPr="001B3AF3">
        <w:rPr>
          <w:lang w:val="ru-RU"/>
        </w:rPr>
        <w:t xml:space="preserve"> </w:t>
      </w:r>
    </w:p>
    <w:p w14:paraId="58AEFDC5" w14:textId="77777777" w:rsidR="00456002" w:rsidRPr="001B3AF3" w:rsidRDefault="00023FE7" w:rsidP="001523E9">
      <w:pPr>
        <w:pStyle w:val="Heading1"/>
        <w:rPr>
          <w:lang w:val="ru-RU"/>
        </w:rPr>
      </w:pPr>
      <w:bookmarkStart w:id="654" w:name="_Section_5_–"/>
      <w:bookmarkEnd w:id="654"/>
      <w:r w:rsidRPr="001B3AF3">
        <w:rPr>
          <w:lang w:val="ru-RU"/>
        </w:rPr>
        <w:br w:type="page"/>
      </w:r>
      <w:bookmarkStart w:id="655" w:name="_Toc336338207"/>
      <w:bookmarkStart w:id="656" w:name="_Toc374286721"/>
      <w:r w:rsidRPr="001B3AF3">
        <w:rPr>
          <w:lang w:val="ru-RU"/>
        </w:rPr>
        <w:t>Раздел 5.</w:t>
      </w:r>
      <w:bookmarkStart w:id="657" w:name="Sect5_OnlineServices"/>
      <w:r w:rsidRPr="001B3AF3">
        <w:rPr>
          <w:lang w:val="ru-RU"/>
        </w:rPr>
        <w:t xml:space="preserve"> ЦЕНЫ И УСЛОВИЯ ПЛАТЕЖА ДЛЯ </w:t>
      </w:r>
      <w:r w:rsidR="007901AB" w:rsidRPr="001B3AF3">
        <w:rPr>
          <w:lang w:val="ru-RU"/>
        </w:rPr>
        <w:br/>
      </w:r>
      <w:r w:rsidRPr="001B3AF3">
        <w:rPr>
          <w:lang w:val="ru-RU"/>
        </w:rPr>
        <w:t>ВЕБ-СЛУЖБ</w:t>
      </w:r>
      <w:bookmarkEnd w:id="655"/>
      <w:bookmarkEnd w:id="656"/>
      <w:bookmarkEnd w:id="657"/>
    </w:p>
    <w:p w14:paraId="4C4A4615" w14:textId="77777777" w:rsidR="00456002" w:rsidRPr="001B3AF3" w:rsidRDefault="00456002" w:rsidP="00456002">
      <w:pPr>
        <w:outlineLvl w:val="2"/>
        <w:rPr>
          <w:lang w:val="ru-RU"/>
        </w:rPr>
      </w:pPr>
    </w:p>
    <w:p w14:paraId="586F7376" w14:textId="77777777" w:rsidR="00D85FDD" w:rsidRPr="001B3AF3" w:rsidRDefault="00D85FDD" w:rsidP="003C3A72">
      <w:pPr>
        <w:pStyle w:val="Heading2"/>
        <w:ind w:left="0"/>
        <w:rPr>
          <w:lang w:val="ru-RU"/>
        </w:rPr>
      </w:pPr>
      <w:bookmarkStart w:id="658" w:name="_Toc374286722"/>
      <w:r w:rsidRPr="001B3AF3">
        <w:rPr>
          <w:rFonts w:ascii="Tahoma" w:hAnsi="Tahoma" w:cs="Tahoma"/>
          <w:sz w:val="32"/>
          <w:lang w:val="ru-RU"/>
        </w:rPr>
        <w:t>Цены на Веб-службу и условия платежа</w:t>
      </w:r>
      <w:bookmarkEnd w:id="658"/>
    </w:p>
    <w:p w14:paraId="46AD5BEB" w14:textId="77777777" w:rsidR="00D85FDD" w:rsidRPr="001B3AF3" w:rsidRDefault="00D85FDD" w:rsidP="00212CC6">
      <w:pPr>
        <w:outlineLvl w:val="2"/>
        <w:rPr>
          <w:lang w:val="ru-RU"/>
        </w:rPr>
      </w:pPr>
    </w:p>
    <w:p w14:paraId="03AC2F5A" w14:textId="77777777" w:rsidR="00456002" w:rsidRPr="006D78E7" w:rsidRDefault="00456002" w:rsidP="00212CC6">
      <w:pPr>
        <w:outlineLvl w:val="2"/>
      </w:pPr>
      <w:r w:rsidRPr="001B3AF3">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6D78E7" w:rsidRPr="001B3AF3">
        <w:rPr>
          <w:rFonts w:cs="Tahoma"/>
          <w:szCs w:val="18"/>
          <w:lang w:val="ru-RU"/>
        </w:rPr>
        <w:t xml:space="preserve"> </w:t>
      </w:r>
      <w:r w:rsidRPr="001B3AF3">
        <w:rPr>
          <w:rFonts w:cs="Tahoma"/>
          <w:szCs w:val="18"/>
          <w:lang w:val="ru-RU"/>
        </w:rPr>
        <w:t xml:space="preserve">Некоторые соглашения корпоративного лицензирования содержат рекомендацию ознакомиться со списком продуктов, чтобы определить доступные «Веб-службы». </w:t>
      </w:r>
      <w:r w:rsidRPr="006D78E7">
        <w:rPr>
          <w:rFonts w:cs="Tahoma"/>
          <w:szCs w:val="18"/>
        </w:rPr>
        <w:t>В этом смысле Веб-службы включают следующее:</w:t>
      </w:r>
    </w:p>
    <w:p w14:paraId="7FA12F29" w14:textId="77777777" w:rsidR="002D25C8" w:rsidRPr="006D78E7" w:rsidRDefault="002D25C8" w:rsidP="00212CC6">
      <w:pPr>
        <w:outlineLvl w:val="2"/>
      </w:pPr>
    </w:p>
    <w:p w14:paraId="659B432F" w14:textId="77777777" w:rsidR="00073E15" w:rsidRPr="006D78E7" w:rsidRDefault="00A0550D" w:rsidP="00A0550D">
      <w:pPr>
        <w:numPr>
          <w:ilvl w:val="0"/>
          <w:numId w:val="67"/>
        </w:numPr>
        <w:spacing w:after="60"/>
      </w:pPr>
      <w:r w:rsidRPr="006D78E7">
        <w:rPr>
          <w:rFonts w:eastAsia="Calibri" w:cs="Tahoma"/>
          <w:color w:val="000000"/>
          <w:szCs w:val="18"/>
        </w:rPr>
        <w:t>Корпоративная платформа Карт Bing</w:t>
      </w:r>
    </w:p>
    <w:p w14:paraId="106D55B1" w14:textId="77777777" w:rsidR="00A0550D" w:rsidRPr="001B3AF3" w:rsidRDefault="00A0550D" w:rsidP="00A0550D">
      <w:pPr>
        <w:numPr>
          <w:ilvl w:val="0"/>
          <w:numId w:val="67"/>
        </w:numPr>
        <w:spacing w:after="60"/>
        <w:rPr>
          <w:lang w:val="ru-RU"/>
        </w:rPr>
      </w:pPr>
      <w:r w:rsidRPr="001B3AF3">
        <w:rPr>
          <w:rFonts w:eastAsia="Calibri" w:cs="Tahoma"/>
          <w:color w:val="000000"/>
          <w:szCs w:val="18"/>
          <w:lang w:val="ru-RU"/>
        </w:rPr>
        <w:t xml:space="preserve">Карты </w:t>
      </w:r>
      <w:r w:rsidRPr="006D78E7">
        <w:rPr>
          <w:rFonts w:eastAsia="Calibri" w:cs="Tahoma"/>
          <w:color w:val="000000"/>
          <w:szCs w:val="18"/>
        </w:rPr>
        <w:t>Bing</w:t>
      </w:r>
      <w:r w:rsidRPr="001B3AF3">
        <w:rPr>
          <w:rFonts w:eastAsia="Calibri" w:cs="Tahoma"/>
          <w:color w:val="000000"/>
          <w:szCs w:val="18"/>
          <w:lang w:val="ru-RU"/>
        </w:rPr>
        <w:t>: платформа управления мобильными лицензиями</w:t>
      </w:r>
    </w:p>
    <w:p w14:paraId="4D7D2531" w14:textId="77777777" w:rsidR="00A0550D" w:rsidRPr="006D78E7" w:rsidRDefault="00A0550D" w:rsidP="00A0550D">
      <w:pPr>
        <w:numPr>
          <w:ilvl w:val="0"/>
          <w:numId w:val="67"/>
        </w:numPr>
        <w:spacing w:after="60"/>
      </w:pPr>
      <w:r w:rsidRPr="006D78E7">
        <w:rPr>
          <w:rFonts w:eastAsia="Calibri" w:cs="Tahoma"/>
          <w:color w:val="000000"/>
          <w:szCs w:val="18"/>
        </w:rPr>
        <w:t xml:space="preserve">Предотвращение потери данных </w:t>
      </w:r>
    </w:p>
    <w:p w14:paraId="5508A3FD" w14:textId="77777777" w:rsidR="00A0550D" w:rsidRPr="006D78E7" w:rsidRDefault="00A0550D" w:rsidP="00A0550D">
      <w:pPr>
        <w:numPr>
          <w:ilvl w:val="0"/>
          <w:numId w:val="67"/>
        </w:numPr>
        <w:spacing w:after="60"/>
      </w:pPr>
      <w:r w:rsidRPr="006D78E7">
        <w:rPr>
          <w:rFonts w:eastAsia="Calibri" w:cs="Tahoma"/>
          <w:color w:val="000000"/>
          <w:szCs w:val="18"/>
        </w:rPr>
        <w:t xml:space="preserve">Duet Enterprise Online для Microsoft SharePoint и SAP </w:t>
      </w:r>
    </w:p>
    <w:p w14:paraId="4787FCEC" w14:textId="77777777" w:rsidR="00B00423" w:rsidRPr="006D78E7" w:rsidRDefault="00B00423" w:rsidP="00B00423">
      <w:pPr>
        <w:numPr>
          <w:ilvl w:val="0"/>
          <w:numId w:val="67"/>
        </w:numPr>
        <w:spacing w:after="60"/>
      </w:pPr>
      <w:r w:rsidRPr="006D78E7">
        <w:rPr>
          <w:rFonts w:eastAsia="Calibri" w:cs="Tahoma"/>
          <w:color w:val="000000"/>
          <w:szCs w:val="18"/>
        </w:rPr>
        <w:t>Exchange Hosted Encryption</w:t>
      </w:r>
      <w:r w:rsidR="006D78E7">
        <w:rPr>
          <w:rFonts w:eastAsia="Calibri" w:cs="Tahoma"/>
          <w:color w:val="000000"/>
          <w:szCs w:val="18"/>
        </w:rPr>
        <w:t xml:space="preserve"> </w:t>
      </w:r>
    </w:p>
    <w:p w14:paraId="46FEC5AC" w14:textId="77777777" w:rsidR="00A0550D" w:rsidRPr="006D78E7" w:rsidRDefault="00A0550D" w:rsidP="00A0550D">
      <w:pPr>
        <w:numPr>
          <w:ilvl w:val="0"/>
          <w:numId w:val="67"/>
        </w:numPr>
        <w:spacing w:after="60"/>
      </w:pPr>
      <w:r w:rsidRPr="006D78E7">
        <w:rPr>
          <w:rFonts w:eastAsia="Calibri" w:cs="Tahoma"/>
          <w:color w:val="000000"/>
          <w:szCs w:val="18"/>
        </w:rPr>
        <w:t xml:space="preserve">Архивация на базе Exchange Online для Exchange Online </w:t>
      </w:r>
    </w:p>
    <w:p w14:paraId="36F22C74" w14:textId="77777777" w:rsidR="00456002" w:rsidRPr="006D78E7" w:rsidRDefault="00456002" w:rsidP="00A0550D">
      <w:pPr>
        <w:numPr>
          <w:ilvl w:val="0"/>
          <w:numId w:val="67"/>
        </w:numPr>
        <w:spacing w:after="60"/>
      </w:pPr>
      <w:r w:rsidRPr="006D78E7">
        <w:rPr>
          <w:rFonts w:eastAsia="Calibri" w:cs="Tahoma"/>
          <w:color w:val="000000"/>
          <w:szCs w:val="18"/>
        </w:rPr>
        <w:t>Архивация на базе Exchange Online для Exchange Server</w:t>
      </w:r>
    </w:p>
    <w:p w14:paraId="03A0373C" w14:textId="77777777" w:rsidR="00456002" w:rsidRPr="001B3AF3" w:rsidRDefault="00456002" w:rsidP="00346F4B">
      <w:pPr>
        <w:numPr>
          <w:ilvl w:val="0"/>
          <w:numId w:val="67"/>
        </w:numPr>
        <w:spacing w:after="60"/>
        <w:rPr>
          <w:lang w:val="ru-RU"/>
        </w:rPr>
      </w:pPr>
      <w:r w:rsidRPr="001B3AF3">
        <w:rPr>
          <w:rFonts w:eastAsia="Calibri" w:cs="Tahoma"/>
          <w:color w:val="000000"/>
          <w:szCs w:val="18"/>
          <w:lang w:val="ru-RU"/>
        </w:rPr>
        <w:t xml:space="preserve">Базовая подписка на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(план 1 и план 2) </w:t>
      </w:r>
    </w:p>
    <w:p w14:paraId="3473AB26" w14:textId="77777777" w:rsidR="00A0550D" w:rsidRPr="006D78E7" w:rsidRDefault="00A0550D" w:rsidP="00A0550D">
      <w:pPr>
        <w:numPr>
          <w:ilvl w:val="0"/>
          <w:numId w:val="67"/>
        </w:numPr>
        <w:spacing w:after="60"/>
      </w:pPr>
      <w:r w:rsidRPr="006D78E7">
        <w:rPr>
          <w:rFonts w:eastAsia="Calibri" w:cs="Tahoma"/>
          <w:color w:val="000000"/>
          <w:szCs w:val="18"/>
        </w:rPr>
        <w:t xml:space="preserve">Exchange Online Protection </w:t>
      </w:r>
    </w:p>
    <w:p w14:paraId="5479AD0A" w14:textId="77777777" w:rsidR="00A0550D" w:rsidRPr="006D78E7" w:rsidRDefault="00A0550D" w:rsidP="00A0550D">
      <w:pPr>
        <w:numPr>
          <w:ilvl w:val="0"/>
          <w:numId w:val="67"/>
        </w:numPr>
        <w:spacing w:after="60"/>
      </w:pPr>
      <w:r w:rsidRPr="006D78E7">
        <w:rPr>
          <w:rFonts w:eastAsia="Calibri" w:cs="Tahoma"/>
          <w:color w:val="000000"/>
          <w:szCs w:val="18"/>
        </w:rPr>
        <w:t>Forefront Online Protection для Exchange</w:t>
      </w:r>
    </w:p>
    <w:p w14:paraId="5AF04979" w14:textId="77777777" w:rsidR="00A0550D" w:rsidRPr="006D78E7" w:rsidRDefault="00A0550D" w:rsidP="00A0550D">
      <w:pPr>
        <w:numPr>
          <w:ilvl w:val="0"/>
          <w:numId w:val="67"/>
        </w:numPr>
        <w:spacing w:after="60"/>
      </w:pPr>
      <w:r w:rsidRPr="006D78E7">
        <w:rPr>
          <w:rFonts w:eastAsia="Calibri" w:cs="Tahoma"/>
          <w:color w:val="000000"/>
          <w:szCs w:val="18"/>
        </w:rPr>
        <w:t xml:space="preserve">Groove Enterprise Services </w:t>
      </w:r>
    </w:p>
    <w:p w14:paraId="4F3F95ED" w14:textId="77777777" w:rsidR="00456002" w:rsidRPr="006D78E7" w:rsidRDefault="00456002" w:rsidP="00A0550D">
      <w:pPr>
        <w:numPr>
          <w:ilvl w:val="0"/>
          <w:numId w:val="67"/>
        </w:numPr>
        <w:spacing w:after="60"/>
      </w:pPr>
      <w:r w:rsidRPr="006D78E7">
        <w:rPr>
          <w:rFonts w:eastAsia="Calibri" w:cs="Tahoma"/>
          <w:color w:val="000000"/>
          <w:szCs w:val="18"/>
        </w:rPr>
        <w:t>Lync Online (планы 1, 2 и 3)</w:t>
      </w:r>
    </w:p>
    <w:p w14:paraId="55677F4F" w14:textId="77777777" w:rsidR="00A0550D" w:rsidRPr="006D78E7" w:rsidRDefault="00A0550D" w:rsidP="00A0550D">
      <w:pPr>
        <w:numPr>
          <w:ilvl w:val="0"/>
          <w:numId w:val="67"/>
        </w:numPr>
        <w:spacing w:after="60"/>
      </w:pPr>
      <w:r w:rsidRPr="006D78E7">
        <w:rPr>
          <w:rFonts w:eastAsia="Calibri" w:cs="Tahoma"/>
          <w:color w:val="000000"/>
          <w:szCs w:val="18"/>
        </w:rPr>
        <w:t>Microsoft Dynamics CRM Online</w:t>
      </w:r>
    </w:p>
    <w:p w14:paraId="7E8BEE36" w14:textId="77777777" w:rsidR="00A0550D" w:rsidRPr="006D78E7" w:rsidRDefault="00A0550D" w:rsidP="00A0550D">
      <w:pPr>
        <w:numPr>
          <w:ilvl w:val="0"/>
          <w:numId w:val="67"/>
        </w:numPr>
        <w:spacing w:after="60"/>
      </w:pPr>
      <w:r w:rsidRPr="006D78E7">
        <w:rPr>
          <w:rFonts w:eastAsia="Calibri" w:cs="Tahoma"/>
          <w:color w:val="000000"/>
          <w:szCs w:val="18"/>
        </w:rPr>
        <w:t>Microsoft Learning E-Reference Library и IT Academy</w:t>
      </w:r>
    </w:p>
    <w:p w14:paraId="593E78C3" w14:textId="77777777" w:rsidR="00456002" w:rsidRPr="001B3AF3" w:rsidRDefault="00456002" w:rsidP="00A0550D">
      <w:pPr>
        <w:numPr>
          <w:ilvl w:val="0"/>
          <w:numId w:val="67"/>
        </w:numPr>
        <w:spacing w:after="60"/>
        <w:rPr>
          <w:lang w:val="ru-RU"/>
        </w:rPr>
      </w:pPr>
      <w:r w:rsidRPr="006D78E7">
        <w:rPr>
          <w:rFonts w:eastAsia="Calibri" w:cs="Tahoma"/>
          <w:color w:val="000000"/>
          <w:szCs w:val="18"/>
        </w:rPr>
        <w:t>Office</w:t>
      </w:r>
      <w:r w:rsidRPr="001B3AF3">
        <w:rPr>
          <w:rFonts w:eastAsia="Calibri" w:cs="Tahoma"/>
          <w:color w:val="000000"/>
          <w:szCs w:val="18"/>
          <w:lang w:val="ru-RU"/>
        </w:rPr>
        <w:t xml:space="preserve"> 365 корпоративный </w:t>
      </w:r>
      <w:r w:rsidRPr="006D78E7">
        <w:rPr>
          <w:rFonts w:eastAsia="Calibri" w:cs="Tahoma"/>
          <w:color w:val="000000"/>
          <w:szCs w:val="18"/>
        </w:rPr>
        <w:t>K</w:t>
      </w:r>
      <w:r w:rsidRPr="001B3AF3">
        <w:rPr>
          <w:rFonts w:eastAsia="Calibri" w:cs="Tahoma"/>
          <w:color w:val="000000"/>
          <w:szCs w:val="18"/>
          <w:lang w:val="ru-RU"/>
        </w:rPr>
        <w:t xml:space="preserve">1, </w:t>
      </w:r>
      <w:r w:rsidRPr="006D78E7">
        <w:rPr>
          <w:rFonts w:eastAsia="Calibri" w:cs="Tahoma"/>
          <w:color w:val="000000"/>
          <w:szCs w:val="18"/>
        </w:rPr>
        <w:t>E</w:t>
      </w:r>
      <w:r w:rsidRPr="001B3AF3">
        <w:rPr>
          <w:rFonts w:eastAsia="Calibri" w:cs="Tahoma"/>
          <w:color w:val="000000"/>
          <w:szCs w:val="18"/>
          <w:lang w:val="ru-RU"/>
        </w:rPr>
        <w:t xml:space="preserve">1, </w:t>
      </w:r>
      <w:r w:rsidRPr="006D78E7">
        <w:rPr>
          <w:rFonts w:eastAsia="Calibri" w:cs="Tahoma"/>
          <w:color w:val="000000"/>
          <w:szCs w:val="18"/>
        </w:rPr>
        <w:t>E</w:t>
      </w:r>
      <w:r w:rsidRPr="001B3AF3">
        <w:rPr>
          <w:rFonts w:eastAsia="Calibri" w:cs="Tahoma"/>
          <w:color w:val="000000"/>
          <w:szCs w:val="18"/>
          <w:lang w:val="ru-RU"/>
        </w:rPr>
        <w:t xml:space="preserve">3 и </w:t>
      </w:r>
      <w:r w:rsidRPr="006D78E7">
        <w:rPr>
          <w:rFonts w:eastAsia="Calibri" w:cs="Tahoma"/>
          <w:color w:val="000000"/>
          <w:szCs w:val="18"/>
        </w:rPr>
        <w:t>E</w:t>
      </w:r>
      <w:r w:rsidRPr="001B3AF3">
        <w:rPr>
          <w:rFonts w:eastAsia="Calibri" w:cs="Tahoma"/>
          <w:color w:val="000000"/>
          <w:szCs w:val="18"/>
          <w:lang w:val="ru-RU"/>
        </w:rPr>
        <w:t>4</w:t>
      </w:r>
    </w:p>
    <w:p w14:paraId="4CABC773" w14:textId="77777777" w:rsidR="00061A45" w:rsidRPr="006D78E7" w:rsidRDefault="008368B4" w:rsidP="00346F4B">
      <w:pPr>
        <w:numPr>
          <w:ilvl w:val="0"/>
          <w:numId w:val="67"/>
        </w:numPr>
        <w:spacing w:after="60"/>
      </w:pPr>
      <w:r w:rsidRPr="006D78E7">
        <w:rPr>
          <w:rFonts w:eastAsia="Calibri" w:cs="Tahoma"/>
          <w:color w:val="000000"/>
          <w:szCs w:val="18"/>
        </w:rPr>
        <w:t>Office 365 профессиональный плюс</w:t>
      </w:r>
    </w:p>
    <w:p w14:paraId="750F7538" w14:textId="77777777" w:rsidR="00A0550D" w:rsidRPr="006D78E7" w:rsidRDefault="00A0550D" w:rsidP="00A0550D">
      <w:pPr>
        <w:numPr>
          <w:ilvl w:val="0"/>
          <w:numId w:val="67"/>
        </w:numPr>
        <w:spacing w:after="60"/>
      </w:pPr>
      <w:r w:rsidRPr="006D78E7">
        <w:rPr>
          <w:rFonts w:eastAsia="Calibri" w:cs="Tahoma"/>
          <w:color w:val="000000"/>
          <w:szCs w:val="18"/>
        </w:rPr>
        <w:t>Office Web Applications</w:t>
      </w:r>
    </w:p>
    <w:p w14:paraId="6D10DB81" w14:textId="77777777" w:rsidR="008368B4" w:rsidRPr="006D78E7" w:rsidRDefault="008368B4" w:rsidP="00A0550D">
      <w:pPr>
        <w:numPr>
          <w:ilvl w:val="0"/>
          <w:numId w:val="67"/>
        </w:numPr>
        <w:spacing w:after="60"/>
      </w:pPr>
      <w:r w:rsidRPr="006D78E7">
        <w:rPr>
          <w:rFonts w:eastAsia="Calibri" w:cs="Tahoma"/>
          <w:color w:val="000000"/>
          <w:szCs w:val="18"/>
        </w:rPr>
        <w:t>Project Online</w:t>
      </w:r>
    </w:p>
    <w:p w14:paraId="3AC1CEF0" w14:textId="77777777" w:rsidR="008368B4" w:rsidRPr="006D78E7" w:rsidRDefault="008368B4" w:rsidP="00346F4B">
      <w:pPr>
        <w:numPr>
          <w:ilvl w:val="0"/>
          <w:numId w:val="67"/>
        </w:numPr>
        <w:spacing w:after="60"/>
      </w:pPr>
      <w:r w:rsidRPr="006D78E7">
        <w:rPr>
          <w:rFonts w:eastAsia="Calibri" w:cs="Tahoma"/>
          <w:color w:val="000000"/>
          <w:szCs w:val="18"/>
        </w:rPr>
        <w:t>Project профессиональный для Office 365</w:t>
      </w:r>
    </w:p>
    <w:p w14:paraId="382C9665" w14:textId="77777777" w:rsidR="00456002" w:rsidRPr="001B3AF3" w:rsidRDefault="00456002" w:rsidP="00346F4B">
      <w:pPr>
        <w:numPr>
          <w:ilvl w:val="0"/>
          <w:numId w:val="67"/>
        </w:numPr>
        <w:spacing w:after="60"/>
        <w:rPr>
          <w:lang w:val="ru-RU"/>
        </w:rPr>
      </w:pPr>
      <w:r w:rsidRPr="001B3AF3">
        <w:rPr>
          <w:rFonts w:eastAsia="Calibri" w:cs="Tahoma"/>
          <w:color w:val="000000"/>
          <w:szCs w:val="18"/>
          <w:lang w:val="ru-RU"/>
        </w:rPr>
        <w:t xml:space="preserve">Базовая подписка на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план 1 и план 2 </w:t>
      </w:r>
    </w:p>
    <w:p w14:paraId="219265ED" w14:textId="77777777" w:rsidR="00456002" w:rsidRPr="006D78E7" w:rsidRDefault="00456002" w:rsidP="00A0550D">
      <w:pPr>
        <w:numPr>
          <w:ilvl w:val="0"/>
          <w:numId w:val="67"/>
        </w:numPr>
        <w:spacing w:after="60"/>
      </w:pPr>
      <w:r w:rsidRPr="006D78E7">
        <w:rPr>
          <w:rFonts w:eastAsia="Calibri" w:cs="Tahoma"/>
          <w:color w:val="000000"/>
          <w:szCs w:val="18"/>
        </w:rPr>
        <w:t xml:space="preserve">System Center Endpoint Protection </w:t>
      </w:r>
    </w:p>
    <w:p w14:paraId="085D08A5" w14:textId="77777777" w:rsidR="00B00423" w:rsidRPr="006D78E7" w:rsidRDefault="00B00423" w:rsidP="00B00423">
      <w:pPr>
        <w:numPr>
          <w:ilvl w:val="0"/>
          <w:numId w:val="67"/>
        </w:numPr>
        <w:spacing w:after="60"/>
      </w:pPr>
      <w:r w:rsidRPr="006D78E7">
        <w:rPr>
          <w:rFonts w:eastAsia="Calibri" w:cs="Tahoma"/>
          <w:color w:val="000000"/>
          <w:szCs w:val="18"/>
        </w:rPr>
        <w:t xml:space="preserve">Translator API </w:t>
      </w:r>
    </w:p>
    <w:p w14:paraId="742169B8" w14:textId="77777777" w:rsidR="008368B4" w:rsidRPr="006D78E7" w:rsidRDefault="008368B4" w:rsidP="00B00423">
      <w:pPr>
        <w:numPr>
          <w:ilvl w:val="0"/>
          <w:numId w:val="67"/>
        </w:numPr>
        <w:spacing w:after="60"/>
      </w:pPr>
      <w:r w:rsidRPr="006D78E7">
        <w:rPr>
          <w:rFonts w:eastAsia="Calibri" w:cs="Tahoma"/>
          <w:color w:val="000000"/>
          <w:szCs w:val="18"/>
        </w:rPr>
        <w:t>Visio профессиональный для Office 365</w:t>
      </w:r>
    </w:p>
    <w:p w14:paraId="40E1B87F" w14:textId="77777777" w:rsidR="00073E15" w:rsidRPr="006D78E7" w:rsidRDefault="001D63BA" w:rsidP="00B00423">
      <w:pPr>
        <w:numPr>
          <w:ilvl w:val="0"/>
          <w:numId w:val="67"/>
        </w:numPr>
        <w:spacing w:after="60"/>
      </w:pPr>
      <w:r w:rsidRPr="006D78E7">
        <w:rPr>
          <w:rFonts w:eastAsia="Calibri" w:cs="Tahoma"/>
          <w:color w:val="000000"/>
          <w:szCs w:val="18"/>
        </w:rPr>
        <w:t>Управление правами Microsoft</w:t>
      </w:r>
    </w:p>
    <w:p w14:paraId="2E6FB555" w14:textId="77777777" w:rsidR="00456002" w:rsidRPr="006D78E7" w:rsidRDefault="00073E15" w:rsidP="00B00423">
      <w:pPr>
        <w:numPr>
          <w:ilvl w:val="0"/>
          <w:numId w:val="67"/>
        </w:numPr>
        <w:spacing w:after="60"/>
      </w:pPr>
      <w:r w:rsidRPr="006D78E7">
        <w:rPr>
          <w:rFonts w:eastAsia="Calibri" w:cs="Tahoma"/>
          <w:color w:val="000000"/>
          <w:szCs w:val="18"/>
        </w:rPr>
        <w:t>Службы Windows Azure</w:t>
      </w:r>
    </w:p>
    <w:p w14:paraId="0E8C4584" w14:textId="77777777" w:rsidR="00073E15" w:rsidRPr="006D78E7" w:rsidRDefault="00456002" w:rsidP="00346F4B">
      <w:pPr>
        <w:numPr>
          <w:ilvl w:val="0"/>
          <w:numId w:val="67"/>
        </w:numPr>
        <w:spacing w:after="60"/>
      </w:pPr>
      <w:r w:rsidRPr="006D78E7">
        <w:rPr>
          <w:rFonts w:eastAsia="Calibri" w:cs="Tahoma"/>
          <w:color w:val="000000"/>
          <w:szCs w:val="18"/>
        </w:rPr>
        <w:t>Windows Intune</w:t>
      </w:r>
    </w:p>
    <w:p w14:paraId="36537EF1" w14:textId="77777777" w:rsidR="00456002" w:rsidRPr="006D78E7" w:rsidRDefault="003929D1" w:rsidP="00346F4B">
      <w:pPr>
        <w:numPr>
          <w:ilvl w:val="0"/>
          <w:numId w:val="67"/>
        </w:numPr>
        <w:spacing w:after="60"/>
      </w:pPr>
      <w:r w:rsidRPr="006D78E7">
        <w:rPr>
          <w:rFonts w:eastAsia="Calibri" w:cs="Tahoma"/>
          <w:color w:val="000000"/>
          <w:szCs w:val="18"/>
        </w:rPr>
        <w:t>Windows Intune Add-on для System Center Configuration Manager и System Center Endpoint Protection</w:t>
      </w:r>
    </w:p>
    <w:p w14:paraId="3C39C0E9" w14:textId="77777777" w:rsidR="00B00423" w:rsidRPr="006D78E7" w:rsidRDefault="00B00423" w:rsidP="00346F4B">
      <w:pPr>
        <w:numPr>
          <w:ilvl w:val="0"/>
          <w:numId w:val="67"/>
        </w:numPr>
        <w:spacing w:after="60"/>
      </w:pPr>
      <w:r w:rsidRPr="006D78E7">
        <w:rPr>
          <w:rFonts w:eastAsia="Calibri" w:cs="Tahoma"/>
          <w:color w:val="000000"/>
          <w:szCs w:val="18"/>
        </w:rPr>
        <w:t>Yammer Enterprise</w:t>
      </w:r>
    </w:p>
    <w:p w14:paraId="0EAA90ED" w14:textId="77777777" w:rsidR="002D25C8" w:rsidRPr="006D78E7" w:rsidRDefault="002D25C8" w:rsidP="00212CC6"/>
    <w:p w14:paraId="40868540" w14:textId="77777777" w:rsidR="00456002" w:rsidRPr="001B3AF3" w:rsidRDefault="00456002" w:rsidP="00116EDC">
      <w:pPr>
        <w:outlineLvl w:val="2"/>
        <w:rPr>
          <w:lang w:val="ru-RU"/>
        </w:rPr>
      </w:pPr>
      <w:r w:rsidRPr="001B3AF3">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6D78E7" w:rsidRPr="001B3AF3">
        <w:rPr>
          <w:rFonts w:cs="Tahoma"/>
          <w:szCs w:val="18"/>
          <w:lang w:val="ru-RU"/>
        </w:rPr>
        <w:t xml:space="preserve"> </w:t>
      </w:r>
      <w:r w:rsidRPr="001B3AF3">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03B2C816" w14:textId="77777777" w:rsidR="00116EDC" w:rsidRPr="001B3AF3" w:rsidRDefault="00116EDC" w:rsidP="00116EDC">
      <w:pPr>
        <w:outlineLvl w:val="2"/>
        <w:rPr>
          <w:lang w:val="ru-RU"/>
        </w:rPr>
      </w:pPr>
    </w:p>
    <w:p w14:paraId="7CB2B3AE" w14:textId="77777777" w:rsidR="006B1C05" w:rsidRPr="001B3AF3" w:rsidRDefault="006B1C05" w:rsidP="00116EDC">
      <w:pPr>
        <w:outlineLvl w:val="2"/>
        <w:rPr>
          <w:lang w:val="ru-RU"/>
        </w:rPr>
      </w:pPr>
    </w:p>
    <w:p w14:paraId="6EA4032F" w14:textId="77777777" w:rsidR="006B1C05" w:rsidRPr="001B3AF3" w:rsidRDefault="006B1C05" w:rsidP="00116EDC">
      <w:pPr>
        <w:outlineLvl w:val="2"/>
        <w:rPr>
          <w:lang w:val="ru-RU"/>
        </w:rPr>
      </w:pPr>
    </w:p>
    <w:p w14:paraId="251B0E59" w14:textId="77777777" w:rsidR="00456002" w:rsidRPr="001B3AF3" w:rsidRDefault="00456002" w:rsidP="00456002">
      <w:pPr>
        <w:pStyle w:val="Heading2"/>
        <w:ind w:left="0"/>
        <w:rPr>
          <w:lang w:val="ru-RU"/>
        </w:rPr>
      </w:pPr>
      <w:bookmarkStart w:id="659" w:name="_Toc336338208"/>
      <w:bookmarkStart w:id="660" w:name="_Toc374286723"/>
      <w:r w:rsidRPr="001B3AF3">
        <w:rPr>
          <w:rFonts w:ascii="Tahoma" w:hAnsi="Tahoma" w:cs="Tahoma"/>
          <w:lang w:val="ru-RU"/>
        </w:rPr>
        <w:t>Срок действия подписки на веб-службы</w:t>
      </w:r>
      <w:bookmarkEnd w:id="659"/>
      <w:bookmarkEnd w:id="660"/>
    </w:p>
    <w:p w14:paraId="1A0231F1" w14:textId="77777777" w:rsidR="00456002" w:rsidRPr="001B3AF3" w:rsidRDefault="00456002" w:rsidP="00116EDC">
      <w:pPr>
        <w:outlineLvl w:val="2"/>
        <w:rPr>
          <w:lang w:val="ru-RU"/>
        </w:rPr>
      </w:pPr>
    </w:p>
    <w:p w14:paraId="6142BA93" w14:textId="77777777" w:rsidR="006A5DAE" w:rsidRPr="001B3AF3" w:rsidRDefault="00456002" w:rsidP="006A5DAE">
      <w:pPr>
        <w:outlineLvl w:val="2"/>
        <w:rPr>
          <w:lang w:val="ru-RU"/>
        </w:rPr>
      </w:pPr>
      <w:r w:rsidRPr="001B3AF3">
        <w:rPr>
          <w:rFonts w:cs="Tahoma"/>
          <w:szCs w:val="18"/>
          <w:lang w:val="ru-RU"/>
        </w:rPr>
        <w:t>Первоначальный заказ на новую подписку на веб-службы определяет срок действия подписки.</w:t>
      </w:r>
      <w:r w:rsidR="006D78E7" w:rsidRPr="001B3AF3">
        <w:rPr>
          <w:rFonts w:cs="Tahoma"/>
          <w:szCs w:val="18"/>
          <w:lang w:val="ru-RU"/>
        </w:rPr>
        <w:t xml:space="preserve"> </w:t>
      </w:r>
      <w:r w:rsidRPr="001B3AF3">
        <w:rPr>
          <w:rFonts w:cs="Tahoma"/>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6D78E7" w:rsidRPr="001B3AF3">
        <w:rPr>
          <w:rFonts w:cs="Tahoma"/>
          <w:szCs w:val="18"/>
          <w:lang w:val="ru-RU"/>
        </w:rPr>
        <w:t xml:space="preserve"> </w:t>
      </w:r>
      <w:r w:rsidRPr="001B3AF3">
        <w:rPr>
          <w:rFonts w:cs="Tahoma"/>
          <w:szCs w:val="18"/>
          <w:lang w:val="ru-RU"/>
        </w:rPr>
        <w:t xml:space="preserve">Программа </w:t>
      </w:r>
      <w:r w:rsidRPr="006D78E7">
        <w:rPr>
          <w:rFonts w:cs="Tahoma"/>
          <w:szCs w:val="18"/>
        </w:rPr>
        <w:t>Select</w:t>
      </w:r>
      <w:r w:rsidRPr="001B3AF3">
        <w:rPr>
          <w:rFonts w:cs="Tahoma"/>
          <w:szCs w:val="18"/>
          <w:lang w:val="ru-RU"/>
        </w:rPr>
        <w:t xml:space="preserve"> </w:t>
      </w:r>
      <w:r w:rsidRPr="006D78E7">
        <w:rPr>
          <w:rFonts w:cs="Tahoma"/>
          <w:szCs w:val="18"/>
        </w:rPr>
        <w:t>Plus</w:t>
      </w:r>
      <w:r w:rsidRPr="001B3AF3">
        <w:rPr>
          <w:rFonts w:cs="Tahoma"/>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6D78E7" w:rsidRPr="001B3AF3">
        <w:rPr>
          <w:rFonts w:cs="Tahoma"/>
          <w:szCs w:val="18"/>
          <w:lang w:val="ru-RU"/>
        </w:rPr>
        <w:t xml:space="preserve"> </w:t>
      </w:r>
      <w:r w:rsidRPr="001B3AF3">
        <w:rPr>
          <w:rFonts w:cs="Tahoma"/>
          <w:szCs w:val="18"/>
          <w:lang w:val="ru-RU"/>
        </w:rPr>
        <w:t>Срок действия или срок окончания действия годовой подписки может не совпадать со сроком действия соглашения.</w:t>
      </w:r>
      <w:r w:rsidR="006D78E7" w:rsidRPr="001B3AF3">
        <w:rPr>
          <w:rFonts w:cs="Tahoma"/>
          <w:szCs w:val="18"/>
          <w:lang w:val="ru-RU"/>
        </w:rPr>
        <w:t xml:space="preserve"> </w:t>
      </w:r>
      <w:r w:rsidRPr="001B3AF3">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6D78E7" w:rsidRPr="001B3AF3">
        <w:rPr>
          <w:rFonts w:cs="Tahoma"/>
          <w:szCs w:val="18"/>
          <w:lang w:val="ru-RU"/>
        </w:rPr>
        <w:t xml:space="preserve"> </w:t>
      </w:r>
      <w:r w:rsidRPr="001B3AF3">
        <w:rPr>
          <w:rFonts w:cs="Tahoma"/>
          <w:szCs w:val="18"/>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6D78E7" w:rsidRPr="001B3AF3">
        <w:rPr>
          <w:rFonts w:cs="Tahoma"/>
          <w:szCs w:val="18"/>
          <w:lang w:val="ru-RU"/>
        </w:rPr>
        <w:t xml:space="preserve"> </w:t>
      </w:r>
      <w:r w:rsidRPr="001B3AF3">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6D78E7" w:rsidRPr="001B3AF3">
        <w:rPr>
          <w:rFonts w:cs="Tahoma"/>
          <w:szCs w:val="18"/>
          <w:lang w:val="ru-RU"/>
        </w:rPr>
        <w:t xml:space="preserve"> </w:t>
      </w:r>
      <w:r w:rsidRPr="001B3AF3">
        <w:rPr>
          <w:rFonts w:cs="Tahoma"/>
          <w:szCs w:val="18"/>
          <w:lang w:val="ru-RU"/>
        </w:rPr>
        <w:t xml:space="preserve">Сведения, относящиеся только к Службам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см. в разделе, посвященном Службам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ниже. Дополнительные сведения об </w:t>
      </w:r>
      <w:r w:rsidRPr="006D78E7">
        <w:rPr>
          <w:rFonts w:cs="Tahoma"/>
          <w:szCs w:val="18"/>
        </w:rPr>
        <w:t>Office</w:t>
      </w:r>
      <w:r w:rsidRPr="001B3AF3">
        <w:rPr>
          <w:rFonts w:cs="Tahoma"/>
          <w:szCs w:val="18"/>
          <w:lang w:val="ru-RU"/>
        </w:rPr>
        <w:t xml:space="preserve"> 365, приобретенном по программам лицензирования </w:t>
      </w:r>
      <w:r w:rsidRPr="006D78E7">
        <w:rPr>
          <w:rFonts w:cs="Tahoma"/>
          <w:szCs w:val="18"/>
        </w:rPr>
        <w:t>Open</w:t>
      </w:r>
      <w:r w:rsidRPr="001B3AF3">
        <w:rPr>
          <w:rFonts w:cs="Tahoma"/>
          <w:szCs w:val="18"/>
          <w:lang w:val="ru-RU"/>
        </w:rPr>
        <w:t xml:space="preserve"> </w:t>
      </w:r>
      <w:r w:rsidRPr="006D78E7">
        <w:rPr>
          <w:rFonts w:cs="Tahoma"/>
          <w:szCs w:val="18"/>
        </w:rPr>
        <w:t>License</w:t>
      </w:r>
      <w:r w:rsidRPr="001B3AF3">
        <w:rPr>
          <w:rFonts w:cs="Tahoma"/>
          <w:szCs w:val="18"/>
          <w:lang w:val="ru-RU"/>
        </w:rPr>
        <w:t xml:space="preserve">,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находятся ниже в разделе «</w:t>
      </w:r>
      <w:r w:rsidRPr="006D78E7">
        <w:rPr>
          <w:rFonts w:cs="Tahoma"/>
          <w:szCs w:val="18"/>
        </w:rPr>
        <w:t>Office</w:t>
      </w:r>
      <w:r w:rsidRPr="001B3AF3">
        <w:rPr>
          <w:rFonts w:cs="Tahoma"/>
          <w:szCs w:val="18"/>
          <w:lang w:val="ru-RU"/>
        </w:rPr>
        <w:t xml:space="preserve"> 365 по программе </w:t>
      </w:r>
      <w:r w:rsidRPr="006D78E7">
        <w:rPr>
          <w:rFonts w:cs="Tahoma"/>
          <w:szCs w:val="18"/>
        </w:rPr>
        <w:t>Open</w:t>
      </w:r>
      <w:r w:rsidRPr="001B3AF3">
        <w:rPr>
          <w:rFonts w:cs="Tahoma"/>
          <w:szCs w:val="18"/>
          <w:lang w:val="ru-RU"/>
        </w:rPr>
        <w:t>».</w:t>
      </w:r>
    </w:p>
    <w:p w14:paraId="57FC72F1" w14:textId="77777777" w:rsidR="00456002" w:rsidRPr="001B3AF3" w:rsidRDefault="00456002" w:rsidP="00212CC6">
      <w:pPr>
        <w:rPr>
          <w:lang w:val="ru-RU"/>
        </w:rPr>
      </w:pPr>
    </w:p>
    <w:p w14:paraId="0AD263B7" w14:textId="77777777" w:rsidR="001C1727" w:rsidRPr="001B3AF3" w:rsidRDefault="001C1727">
      <w:pPr>
        <w:rPr>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550977" w14:paraId="4408F8D7"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444826FE" w14:textId="77777777" w:rsidR="00456002" w:rsidRPr="001B3AF3" w:rsidRDefault="00456002" w:rsidP="005C647E">
            <w:pPr>
              <w:jc w:val="center"/>
              <w:rPr>
                <w:rFonts w:eastAsia="Calibri" w:cs="Tahoma"/>
                <w:b/>
                <w:bCs/>
                <w:sz w:val="20"/>
                <w:szCs w:val="18"/>
                <w:lang w:val="ru-RU"/>
              </w:rPr>
            </w:pPr>
            <w:r w:rsidRPr="001B3AF3">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1F0CAB01" w14:textId="77777777" w:rsidR="00456002" w:rsidRPr="001B3AF3" w:rsidRDefault="00456002" w:rsidP="005C647E">
            <w:pPr>
              <w:jc w:val="center"/>
              <w:rPr>
                <w:rFonts w:eastAsia="Calibri" w:cs="Tahoma"/>
                <w:b/>
                <w:bCs/>
                <w:sz w:val="20"/>
                <w:szCs w:val="18"/>
                <w:lang w:val="ru-RU"/>
              </w:rPr>
            </w:pPr>
            <w:r w:rsidRPr="001B3AF3">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6D78E7" w14:paraId="4204D4D9"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73F21C7" w14:textId="77777777" w:rsidR="00456002" w:rsidRPr="006D78E7" w:rsidRDefault="00456002" w:rsidP="00346F4B">
            <w:pPr>
              <w:numPr>
                <w:ilvl w:val="0"/>
                <w:numId w:val="68"/>
              </w:numPr>
              <w:spacing w:after="60"/>
              <w:ind w:left="720" w:right="259"/>
            </w:pPr>
            <w:r w:rsidRPr="006D78E7">
              <w:rPr>
                <w:rFonts w:eastAsia="Calibri" w:cs="Tahoma"/>
                <w:color w:val="000000"/>
                <w:szCs w:val="18"/>
              </w:rPr>
              <w:t>Карты Bing для предприятий</w:t>
            </w:r>
          </w:p>
          <w:p w14:paraId="3BFFA8AF" w14:textId="77777777" w:rsidR="00AD481C" w:rsidRPr="001B3AF3" w:rsidRDefault="00AD481C" w:rsidP="00346F4B">
            <w:pPr>
              <w:numPr>
                <w:ilvl w:val="0"/>
                <w:numId w:val="68"/>
              </w:numPr>
              <w:spacing w:after="60"/>
              <w:ind w:left="720" w:right="259"/>
              <w:rPr>
                <w:lang w:val="ru-RU"/>
              </w:rPr>
            </w:pPr>
            <w:r w:rsidRPr="001B3AF3">
              <w:rPr>
                <w:rFonts w:eastAsia="Calibri" w:cs="Tahoma"/>
                <w:color w:val="000000"/>
                <w:szCs w:val="18"/>
                <w:lang w:val="ru-RU"/>
              </w:rPr>
              <w:t xml:space="preserve">Мобильная версия Карт </w:t>
            </w:r>
            <w:r w:rsidRPr="006D78E7">
              <w:rPr>
                <w:rFonts w:eastAsia="Calibri" w:cs="Tahoma"/>
                <w:color w:val="000000"/>
                <w:szCs w:val="18"/>
              </w:rPr>
              <w:t>Bing</w:t>
            </w:r>
            <w:r w:rsidRPr="001B3AF3">
              <w:rPr>
                <w:rFonts w:eastAsia="Calibri" w:cs="Tahoma"/>
                <w:color w:val="000000"/>
                <w:szCs w:val="18"/>
                <w:lang w:val="ru-RU"/>
              </w:rPr>
              <w:t>: управление лицензиями</w:t>
            </w:r>
          </w:p>
          <w:p w14:paraId="59F70FCC" w14:textId="77777777" w:rsidR="00456002" w:rsidRPr="006D78E7" w:rsidRDefault="00456002" w:rsidP="00346F4B">
            <w:pPr>
              <w:numPr>
                <w:ilvl w:val="0"/>
                <w:numId w:val="68"/>
              </w:numPr>
              <w:spacing w:after="60"/>
              <w:ind w:left="720" w:right="259"/>
            </w:pPr>
            <w:r w:rsidRPr="006D78E7">
              <w:rPr>
                <w:rFonts w:eastAsia="Calibri" w:cs="Tahoma"/>
                <w:color w:val="000000"/>
                <w:szCs w:val="18"/>
              </w:rPr>
              <w:t>Forefront Protection 2010 для Exchange Server</w:t>
            </w:r>
          </w:p>
          <w:p w14:paraId="7625F739" w14:textId="77777777" w:rsidR="00456002" w:rsidRPr="006D78E7" w:rsidRDefault="00456002" w:rsidP="00346F4B">
            <w:pPr>
              <w:numPr>
                <w:ilvl w:val="0"/>
                <w:numId w:val="68"/>
              </w:numPr>
              <w:spacing w:after="60"/>
              <w:ind w:left="720" w:right="259"/>
            </w:pPr>
            <w:r w:rsidRPr="006D78E7">
              <w:rPr>
                <w:rFonts w:eastAsia="Calibri" w:cs="Tahoma"/>
                <w:color w:val="000000"/>
                <w:szCs w:val="18"/>
              </w:rPr>
              <w:t xml:space="preserve">Forefront Protection 2010 для SharePoint </w:t>
            </w:r>
          </w:p>
          <w:p w14:paraId="298A380D" w14:textId="77777777" w:rsidR="00456002" w:rsidRPr="006D78E7" w:rsidRDefault="00456002" w:rsidP="00346F4B">
            <w:pPr>
              <w:numPr>
                <w:ilvl w:val="0"/>
                <w:numId w:val="68"/>
              </w:numPr>
              <w:spacing w:after="60"/>
              <w:ind w:left="720" w:right="259"/>
            </w:pPr>
            <w:r w:rsidRPr="006D78E7">
              <w:rPr>
                <w:rFonts w:eastAsia="Calibri" w:cs="Tahoma"/>
                <w:color w:val="000000"/>
                <w:szCs w:val="18"/>
              </w:rPr>
              <w:t>Forefront Protection Suite</w:t>
            </w:r>
          </w:p>
          <w:p w14:paraId="36950564" w14:textId="77777777" w:rsidR="00456002" w:rsidRPr="006D78E7" w:rsidRDefault="00456002" w:rsidP="00346F4B">
            <w:pPr>
              <w:numPr>
                <w:ilvl w:val="0"/>
                <w:numId w:val="68"/>
              </w:numPr>
              <w:spacing w:after="60"/>
              <w:ind w:left="720" w:right="259"/>
            </w:pPr>
            <w:r w:rsidRPr="006D78E7">
              <w:rPr>
                <w:rFonts w:eastAsia="Calibri" w:cs="Tahoma"/>
                <w:color w:val="000000"/>
                <w:szCs w:val="18"/>
              </w:rPr>
              <w:t>Forefront Security для Office Communications Server</w:t>
            </w:r>
          </w:p>
          <w:p w14:paraId="0DFCAFCA" w14:textId="77777777" w:rsidR="00456002" w:rsidRPr="006D78E7" w:rsidRDefault="00456002" w:rsidP="00346F4B">
            <w:pPr>
              <w:numPr>
                <w:ilvl w:val="0"/>
                <w:numId w:val="68"/>
              </w:numPr>
              <w:spacing w:after="60"/>
              <w:ind w:left="720" w:right="259"/>
            </w:pPr>
            <w:r w:rsidRPr="006D78E7">
              <w:rPr>
                <w:rFonts w:eastAsia="Calibri" w:cs="Tahoma"/>
                <w:color w:val="000000"/>
                <w:szCs w:val="18"/>
              </w:rPr>
              <w:t>Веб-служба защиты Forefront Threat Management Gateway</w:t>
            </w:r>
          </w:p>
          <w:p w14:paraId="31F07F6C" w14:textId="77777777" w:rsidR="00456002" w:rsidRPr="006D78E7" w:rsidRDefault="00456002" w:rsidP="00346F4B">
            <w:pPr>
              <w:numPr>
                <w:ilvl w:val="0"/>
                <w:numId w:val="68"/>
              </w:numPr>
              <w:spacing w:after="60"/>
              <w:ind w:left="720" w:right="259"/>
            </w:pPr>
            <w:r w:rsidRPr="006D78E7">
              <w:rPr>
                <w:rFonts w:eastAsia="Calibri" w:cs="Tahoma"/>
                <w:color w:val="000000"/>
                <w:szCs w:val="18"/>
              </w:rPr>
              <w:t>Lync Server Public Instant Messaging Connectivity для служб мгновенных сообщений America Online (AOL) и службы Windows Live Messenger</w:t>
            </w:r>
          </w:p>
          <w:p w14:paraId="72551E0F" w14:textId="77777777" w:rsidR="00456002" w:rsidRPr="006D78E7" w:rsidRDefault="00456002" w:rsidP="00346F4B">
            <w:pPr>
              <w:numPr>
                <w:ilvl w:val="0"/>
                <w:numId w:val="68"/>
              </w:numPr>
              <w:spacing w:after="60"/>
              <w:ind w:left="720" w:right="259"/>
            </w:pPr>
            <w:r w:rsidRPr="006D78E7">
              <w:rPr>
                <w:rFonts w:eastAsia="Calibri" w:cs="Tahoma"/>
                <w:color w:val="000000"/>
                <w:szCs w:val="18"/>
              </w:rPr>
              <w:t>Lync Server Public Instant Messaging Connectivity для службы обмена мгновенными сообщениями Yahoo</w:t>
            </w:r>
          </w:p>
          <w:p w14:paraId="466F1EC2" w14:textId="77777777" w:rsidR="00456002" w:rsidRPr="006D78E7" w:rsidRDefault="00456002" w:rsidP="00346F4B">
            <w:pPr>
              <w:numPr>
                <w:ilvl w:val="0"/>
                <w:numId w:val="68"/>
              </w:numPr>
              <w:spacing w:after="60"/>
              <w:ind w:left="720" w:right="259"/>
            </w:pPr>
            <w:r w:rsidRPr="006D78E7">
              <w:rPr>
                <w:rFonts w:eastAsia="Calibri" w:cs="Tahoma"/>
                <w:color w:val="000000"/>
                <w:szCs w:val="18"/>
              </w:rPr>
              <w:t>Microsoft Exchange Hosted Encryption</w:t>
            </w:r>
          </w:p>
          <w:p w14:paraId="2FFBD550" w14:textId="77777777" w:rsidR="00456002" w:rsidRPr="006D78E7" w:rsidRDefault="00456002" w:rsidP="00346F4B">
            <w:pPr>
              <w:numPr>
                <w:ilvl w:val="0"/>
                <w:numId w:val="68"/>
              </w:numPr>
              <w:spacing w:after="60"/>
              <w:ind w:left="720" w:right="259"/>
            </w:pPr>
            <w:r w:rsidRPr="006D78E7">
              <w:rPr>
                <w:rFonts w:eastAsia="Calibri" w:cs="Tahoma"/>
                <w:color w:val="000000"/>
                <w:szCs w:val="18"/>
              </w:rPr>
              <w:t>Microsoft Learning</w:t>
            </w:r>
          </w:p>
          <w:p w14:paraId="6B3339EC" w14:textId="77777777" w:rsidR="00456002" w:rsidRPr="006D78E7" w:rsidRDefault="00456002" w:rsidP="00346F4B">
            <w:pPr>
              <w:numPr>
                <w:ilvl w:val="0"/>
                <w:numId w:val="68"/>
              </w:numPr>
              <w:spacing w:after="60"/>
              <w:ind w:left="720" w:right="259"/>
            </w:pPr>
            <w:r w:rsidRPr="006D78E7">
              <w:rPr>
                <w:rFonts w:eastAsia="Calibri" w:cs="Tahoma"/>
                <w:color w:val="000000"/>
                <w:szCs w:val="18"/>
              </w:rPr>
              <w:t>Office Groove Enterprise Services,</w:t>
            </w:r>
          </w:p>
          <w:p w14:paraId="2742071A" w14:textId="77777777" w:rsidR="00456002" w:rsidRPr="006D78E7" w:rsidRDefault="00456002" w:rsidP="00346F4B">
            <w:pPr>
              <w:numPr>
                <w:ilvl w:val="0"/>
                <w:numId w:val="68"/>
              </w:numPr>
              <w:spacing w:after="60"/>
              <w:ind w:left="720" w:right="259"/>
            </w:pPr>
            <w:r w:rsidRPr="006D78E7">
              <w:rPr>
                <w:rFonts w:eastAsia="Calibri" w:cs="Tahoma"/>
                <w:color w:val="000000"/>
                <w:szCs w:val="18"/>
              </w:rPr>
              <w:t>System Center 2012 Endpoint Protection</w:t>
            </w:r>
          </w:p>
          <w:p w14:paraId="2B17275F" w14:textId="77777777" w:rsidR="00456002" w:rsidRPr="006D78E7"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324E2075" w14:textId="77777777" w:rsidR="00456002" w:rsidRPr="006D78E7" w:rsidRDefault="001B413E" w:rsidP="00346F4B">
            <w:pPr>
              <w:numPr>
                <w:ilvl w:val="0"/>
                <w:numId w:val="69"/>
              </w:numPr>
              <w:spacing w:after="60"/>
              <w:ind w:left="576" w:right="187"/>
            </w:pPr>
            <w:r w:rsidRPr="006D78E7">
              <w:rPr>
                <w:rFonts w:eastAsia="Calibri" w:cs="Tahoma"/>
                <w:color w:val="000000"/>
                <w:szCs w:val="18"/>
              </w:rPr>
              <w:t>Microsoft Dynamics CRM Online</w:t>
            </w:r>
          </w:p>
          <w:p w14:paraId="7A400423" w14:textId="77777777" w:rsidR="00456002" w:rsidRPr="006D78E7" w:rsidRDefault="00456002" w:rsidP="00346F4B">
            <w:pPr>
              <w:numPr>
                <w:ilvl w:val="0"/>
                <w:numId w:val="69"/>
              </w:numPr>
              <w:spacing w:after="60"/>
              <w:ind w:left="576" w:right="187"/>
            </w:pPr>
            <w:r w:rsidRPr="006D78E7">
              <w:rPr>
                <w:rFonts w:eastAsia="Calibri" w:cs="Tahoma"/>
                <w:color w:val="000000"/>
                <w:szCs w:val="18"/>
              </w:rPr>
              <w:t>Dynamics Mobile</w:t>
            </w:r>
          </w:p>
          <w:p w14:paraId="04EBB88A" w14:textId="77777777" w:rsidR="00456002" w:rsidRPr="006D78E7" w:rsidRDefault="00456002" w:rsidP="00346F4B">
            <w:pPr>
              <w:numPr>
                <w:ilvl w:val="0"/>
                <w:numId w:val="69"/>
              </w:numPr>
              <w:spacing w:after="60"/>
              <w:ind w:left="576" w:right="187"/>
            </w:pPr>
            <w:r w:rsidRPr="006D78E7">
              <w:rPr>
                <w:rFonts w:eastAsia="Calibri" w:cs="Tahoma"/>
                <w:color w:val="000000"/>
                <w:szCs w:val="18"/>
              </w:rPr>
              <w:t>Dynamics Onprem Mobile</w:t>
            </w:r>
          </w:p>
          <w:p w14:paraId="6213497E" w14:textId="77777777" w:rsidR="009B3FA2" w:rsidRPr="006D78E7" w:rsidRDefault="009B3FA2" w:rsidP="00346F4B">
            <w:pPr>
              <w:numPr>
                <w:ilvl w:val="0"/>
                <w:numId w:val="69"/>
              </w:numPr>
              <w:spacing w:after="60"/>
              <w:ind w:left="576" w:right="187"/>
            </w:pPr>
            <w:r w:rsidRPr="006D78E7">
              <w:rPr>
                <w:rFonts w:eastAsia="Calibri" w:cs="Tahoma"/>
                <w:color w:val="000000"/>
                <w:szCs w:val="18"/>
              </w:rPr>
              <w:t>Архивация на базе Exchange Online для Exchange Online</w:t>
            </w:r>
          </w:p>
          <w:p w14:paraId="18F74BEE" w14:textId="77777777" w:rsidR="00456002" w:rsidRPr="006D78E7" w:rsidRDefault="00456002" w:rsidP="00346F4B">
            <w:pPr>
              <w:numPr>
                <w:ilvl w:val="0"/>
                <w:numId w:val="69"/>
              </w:numPr>
              <w:spacing w:after="60"/>
              <w:ind w:left="576" w:right="187"/>
            </w:pPr>
            <w:r w:rsidRPr="006D78E7">
              <w:rPr>
                <w:rFonts w:eastAsia="Calibri" w:cs="Tahoma"/>
                <w:color w:val="000000"/>
                <w:szCs w:val="18"/>
              </w:rPr>
              <w:t>Архивация на базе Exchange Online для Exchange Server</w:t>
            </w:r>
          </w:p>
          <w:p w14:paraId="6228A52D" w14:textId="77777777" w:rsidR="00456002" w:rsidRPr="001B3AF3" w:rsidRDefault="00456002" w:rsidP="00346F4B">
            <w:pPr>
              <w:numPr>
                <w:ilvl w:val="0"/>
                <w:numId w:val="69"/>
              </w:numPr>
              <w:spacing w:after="60"/>
              <w:ind w:left="576" w:right="187"/>
              <w:rPr>
                <w:lang w:val="ru-RU"/>
              </w:rPr>
            </w:pPr>
            <w:r w:rsidRPr="001B3AF3">
              <w:rPr>
                <w:rFonts w:eastAsia="Calibri" w:cs="Tahoma"/>
                <w:color w:val="000000"/>
                <w:szCs w:val="18"/>
                <w:lang w:val="ru-RU"/>
              </w:rPr>
              <w:t xml:space="preserve">Базовая подписка на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(план 1 и план 2) </w:t>
            </w:r>
          </w:p>
          <w:p w14:paraId="4C55A6A2" w14:textId="77777777" w:rsidR="00343766" w:rsidRPr="006D78E7" w:rsidRDefault="00343766" w:rsidP="00346F4B">
            <w:pPr>
              <w:numPr>
                <w:ilvl w:val="0"/>
                <w:numId w:val="69"/>
              </w:numPr>
              <w:spacing w:after="60"/>
              <w:ind w:left="576" w:right="187"/>
            </w:pPr>
            <w:r w:rsidRPr="006D78E7">
              <w:rPr>
                <w:rFonts w:eastAsia="Calibri" w:cs="Tahoma"/>
                <w:color w:val="000000"/>
                <w:szCs w:val="18"/>
              </w:rPr>
              <w:t>Exchange Online Protection</w:t>
            </w:r>
          </w:p>
          <w:p w14:paraId="0CE6754A" w14:textId="77777777" w:rsidR="00456002" w:rsidRPr="006D78E7" w:rsidRDefault="00456002" w:rsidP="00346F4B">
            <w:pPr>
              <w:numPr>
                <w:ilvl w:val="0"/>
                <w:numId w:val="69"/>
              </w:numPr>
              <w:spacing w:after="60"/>
              <w:ind w:left="576" w:right="187"/>
            </w:pPr>
            <w:r w:rsidRPr="006D78E7">
              <w:rPr>
                <w:rFonts w:eastAsia="Calibri" w:cs="Tahoma"/>
                <w:color w:val="000000"/>
                <w:szCs w:val="18"/>
              </w:rPr>
              <w:t>Lync Online (планы 1, 2 и 3)</w:t>
            </w:r>
          </w:p>
          <w:p w14:paraId="002E4299" w14:textId="77777777" w:rsidR="009B3FA2" w:rsidRPr="006D78E7" w:rsidRDefault="00456002" w:rsidP="00346F4B">
            <w:pPr>
              <w:numPr>
                <w:ilvl w:val="0"/>
                <w:numId w:val="69"/>
              </w:numPr>
              <w:spacing w:after="60"/>
              <w:ind w:left="576" w:right="187"/>
            </w:pPr>
            <w:r w:rsidRPr="006D78E7">
              <w:rPr>
                <w:rFonts w:eastAsia="Calibri" w:cs="Tahoma"/>
                <w:color w:val="000000"/>
                <w:szCs w:val="18"/>
              </w:rPr>
              <w:t>Office 365 Education A2, A3 и A4</w:t>
            </w:r>
          </w:p>
          <w:p w14:paraId="09BD893A" w14:textId="77777777" w:rsidR="00456002" w:rsidRPr="001B3AF3" w:rsidRDefault="009B3FA2" w:rsidP="00346F4B">
            <w:pPr>
              <w:numPr>
                <w:ilvl w:val="0"/>
                <w:numId w:val="69"/>
              </w:numPr>
              <w:spacing w:after="60"/>
              <w:ind w:left="576" w:right="187"/>
              <w:rPr>
                <w:spacing w:val="-2"/>
                <w:lang w:val="ru-RU"/>
              </w:rPr>
            </w:pPr>
            <w:r w:rsidRPr="007901AB">
              <w:rPr>
                <w:rFonts w:eastAsia="Calibri" w:cs="Tahoma"/>
                <w:color w:val="000000"/>
                <w:spacing w:val="-2"/>
                <w:szCs w:val="18"/>
              </w:rPr>
              <w:t>Office</w:t>
            </w:r>
            <w:r w:rsidRPr="001B3AF3">
              <w:rPr>
                <w:rFonts w:eastAsia="Calibri" w:cs="Tahoma"/>
                <w:color w:val="000000"/>
                <w:spacing w:val="-2"/>
                <w:szCs w:val="18"/>
                <w:lang w:val="ru-RU"/>
              </w:rPr>
              <w:t xml:space="preserve"> 365 корпоративный </w:t>
            </w:r>
            <w:r w:rsidRPr="007901AB">
              <w:rPr>
                <w:rFonts w:eastAsia="Calibri" w:cs="Tahoma"/>
                <w:color w:val="000000"/>
                <w:spacing w:val="-2"/>
                <w:szCs w:val="18"/>
              </w:rPr>
              <w:t>K</w:t>
            </w:r>
            <w:r w:rsidRPr="001B3AF3">
              <w:rPr>
                <w:rFonts w:eastAsia="Calibri" w:cs="Tahoma"/>
                <w:color w:val="000000"/>
                <w:spacing w:val="-2"/>
                <w:szCs w:val="18"/>
                <w:lang w:val="ru-RU"/>
              </w:rPr>
              <w:t xml:space="preserve">1, </w:t>
            </w:r>
            <w:r w:rsidRPr="007901AB">
              <w:rPr>
                <w:rFonts w:eastAsia="Calibri" w:cs="Tahoma"/>
                <w:color w:val="000000"/>
                <w:spacing w:val="-2"/>
                <w:szCs w:val="18"/>
              </w:rPr>
              <w:t>E</w:t>
            </w:r>
            <w:r w:rsidRPr="001B3AF3">
              <w:rPr>
                <w:rFonts w:eastAsia="Calibri" w:cs="Tahoma"/>
                <w:color w:val="000000"/>
                <w:spacing w:val="-2"/>
                <w:szCs w:val="18"/>
                <w:lang w:val="ru-RU"/>
              </w:rPr>
              <w:t xml:space="preserve">1, </w:t>
            </w:r>
            <w:r w:rsidRPr="007901AB">
              <w:rPr>
                <w:rFonts w:eastAsia="Calibri" w:cs="Tahoma"/>
                <w:color w:val="000000"/>
                <w:spacing w:val="-2"/>
                <w:szCs w:val="18"/>
              </w:rPr>
              <w:t>E</w:t>
            </w:r>
            <w:r w:rsidRPr="001B3AF3">
              <w:rPr>
                <w:rFonts w:eastAsia="Calibri" w:cs="Tahoma"/>
                <w:color w:val="000000"/>
                <w:spacing w:val="-2"/>
                <w:szCs w:val="18"/>
                <w:lang w:val="ru-RU"/>
              </w:rPr>
              <w:t>3 и</w:t>
            </w:r>
            <w:r w:rsidR="00EB6A39" w:rsidRPr="007901AB">
              <w:rPr>
                <w:rFonts w:eastAsia="Calibri" w:cs="Tahoma"/>
                <w:color w:val="000000"/>
                <w:spacing w:val="-2"/>
                <w:szCs w:val="18"/>
              </w:rPr>
              <w:t> </w:t>
            </w:r>
            <w:r w:rsidRPr="007901AB">
              <w:rPr>
                <w:rFonts w:eastAsia="Calibri" w:cs="Tahoma"/>
                <w:color w:val="000000"/>
                <w:spacing w:val="-2"/>
                <w:szCs w:val="18"/>
              </w:rPr>
              <w:t>E</w:t>
            </w:r>
            <w:r w:rsidRPr="001B3AF3">
              <w:rPr>
                <w:rFonts w:eastAsia="Calibri" w:cs="Tahoma"/>
                <w:color w:val="000000"/>
                <w:spacing w:val="-2"/>
                <w:szCs w:val="18"/>
                <w:lang w:val="ru-RU"/>
              </w:rPr>
              <w:t>4</w:t>
            </w:r>
          </w:p>
          <w:p w14:paraId="47463EE7" w14:textId="77777777" w:rsidR="00061A45" w:rsidRPr="006D78E7" w:rsidRDefault="008368B4" w:rsidP="00346F4B">
            <w:pPr>
              <w:numPr>
                <w:ilvl w:val="0"/>
                <w:numId w:val="69"/>
              </w:numPr>
              <w:spacing w:after="60"/>
              <w:ind w:left="576" w:right="187"/>
            </w:pPr>
            <w:r w:rsidRPr="006D78E7">
              <w:rPr>
                <w:rFonts w:eastAsia="Calibri" w:cs="Tahoma"/>
                <w:color w:val="000000"/>
                <w:szCs w:val="18"/>
              </w:rPr>
              <w:t>Office 365 профессиональный плюс</w:t>
            </w:r>
          </w:p>
          <w:p w14:paraId="6CE7FB0C" w14:textId="77777777" w:rsidR="00456002" w:rsidRPr="006D78E7" w:rsidRDefault="00456002" w:rsidP="00346F4B">
            <w:pPr>
              <w:numPr>
                <w:ilvl w:val="0"/>
                <w:numId w:val="69"/>
              </w:numPr>
              <w:spacing w:after="60"/>
              <w:ind w:left="576" w:right="187"/>
            </w:pPr>
            <w:r w:rsidRPr="006D78E7">
              <w:rPr>
                <w:rFonts w:eastAsia="Calibri" w:cs="Tahoma"/>
                <w:color w:val="000000"/>
                <w:szCs w:val="18"/>
              </w:rPr>
              <w:t>Приложения Office Web Apps</w:t>
            </w:r>
          </w:p>
          <w:p w14:paraId="1A96F5CB" w14:textId="77777777" w:rsidR="008368B4" w:rsidRPr="006D78E7" w:rsidRDefault="008368B4" w:rsidP="00346F4B">
            <w:pPr>
              <w:numPr>
                <w:ilvl w:val="0"/>
                <w:numId w:val="69"/>
              </w:numPr>
              <w:spacing w:after="60"/>
              <w:ind w:left="576" w:right="187"/>
            </w:pPr>
            <w:r w:rsidRPr="006D78E7">
              <w:rPr>
                <w:rFonts w:eastAsia="Calibri" w:cs="Tahoma"/>
                <w:color w:val="000000"/>
                <w:szCs w:val="18"/>
              </w:rPr>
              <w:t>Project Online</w:t>
            </w:r>
          </w:p>
          <w:p w14:paraId="2C603F18" w14:textId="77777777" w:rsidR="008368B4" w:rsidRPr="006D78E7" w:rsidRDefault="008368B4" w:rsidP="00EB6A39">
            <w:pPr>
              <w:numPr>
                <w:ilvl w:val="0"/>
                <w:numId w:val="69"/>
              </w:numPr>
              <w:spacing w:after="60"/>
              <w:ind w:left="576" w:right="-72"/>
            </w:pPr>
            <w:r w:rsidRPr="006D78E7">
              <w:rPr>
                <w:rFonts w:eastAsia="Calibri" w:cs="Tahoma"/>
                <w:color w:val="000000"/>
                <w:szCs w:val="18"/>
              </w:rPr>
              <w:t>Project профессиональный для Office 365</w:t>
            </w:r>
          </w:p>
          <w:p w14:paraId="0361471A" w14:textId="77777777" w:rsidR="00523BAF" w:rsidRPr="006D78E7" w:rsidRDefault="00456002" w:rsidP="00523BAF">
            <w:pPr>
              <w:numPr>
                <w:ilvl w:val="0"/>
                <w:numId w:val="69"/>
              </w:numPr>
              <w:spacing w:after="60"/>
              <w:ind w:left="576" w:right="187"/>
            </w:pPr>
            <w:r w:rsidRPr="006D78E7">
              <w:rPr>
                <w:rFonts w:eastAsia="Calibri" w:cs="Tahoma"/>
                <w:color w:val="000000"/>
                <w:szCs w:val="18"/>
              </w:rPr>
              <w:t>SharePoint Online Plan 1 и Plan 2</w:t>
            </w:r>
          </w:p>
          <w:p w14:paraId="45F15995" w14:textId="77777777" w:rsidR="00456002" w:rsidRPr="006D78E7" w:rsidRDefault="00523BAF" w:rsidP="00523BAF">
            <w:pPr>
              <w:numPr>
                <w:ilvl w:val="0"/>
                <w:numId w:val="69"/>
              </w:numPr>
              <w:spacing w:after="60"/>
              <w:ind w:left="576" w:right="187"/>
            </w:pPr>
            <w:r w:rsidRPr="006D78E7">
              <w:rPr>
                <w:rFonts w:eastAsia="Calibri" w:cs="Tahoma"/>
                <w:color w:val="000000"/>
                <w:szCs w:val="18"/>
              </w:rPr>
              <w:t xml:space="preserve">Visio профессиональный для Office 365 </w:t>
            </w:r>
          </w:p>
          <w:p w14:paraId="57067841" w14:textId="77777777" w:rsidR="00D8521B" w:rsidRPr="006D78E7" w:rsidRDefault="001D63BA" w:rsidP="00346F4B">
            <w:pPr>
              <w:numPr>
                <w:ilvl w:val="0"/>
                <w:numId w:val="69"/>
              </w:numPr>
              <w:spacing w:after="60"/>
              <w:ind w:left="576" w:right="187"/>
            </w:pPr>
            <w:r w:rsidRPr="006D78E7">
              <w:rPr>
                <w:rFonts w:eastAsia="Calibri" w:cs="Tahoma"/>
                <w:color w:val="000000"/>
                <w:szCs w:val="18"/>
              </w:rPr>
              <w:t>Управление правами Microsoft</w:t>
            </w:r>
          </w:p>
          <w:p w14:paraId="2E402843" w14:textId="77777777" w:rsidR="002653EB" w:rsidRPr="006D78E7" w:rsidRDefault="002653EB" w:rsidP="00346F4B">
            <w:pPr>
              <w:numPr>
                <w:ilvl w:val="0"/>
                <w:numId w:val="69"/>
              </w:numPr>
              <w:spacing w:after="60"/>
              <w:ind w:left="576" w:right="187"/>
            </w:pPr>
            <w:r w:rsidRPr="006D78E7">
              <w:rPr>
                <w:rFonts w:eastAsia="Calibri" w:cs="Tahoma"/>
                <w:color w:val="000000"/>
                <w:szCs w:val="18"/>
              </w:rPr>
              <w:t>Службы Windows Azure</w:t>
            </w:r>
          </w:p>
          <w:p w14:paraId="6E55533A" w14:textId="77777777" w:rsidR="00456002" w:rsidRPr="006D78E7" w:rsidRDefault="00456002" w:rsidP="00346F4B">
            <w:pPr>
              <w:numPr>
                <w:ilvl w:val="0"/>
                <w:numId w:val="69"/>
              </w:numPr>
              <w:spacing w:after="60"/>
              <w:ind w:left="576" w:right="187"/>
            </w:pPr>
            <w:r w:rsidRPr="006D78E7">
              <w:rPr>
                <w:rFonts w:eastAsia="Calibri" w:cs="Tahoma"/>
                <w:color w:val="000000"/>
                <w:szCs w:val="18"/>
              </w:rPr>
              <w:t>Windows Intune</w:t>
            </w:r>
          </w:p>
          <w:p w14:paraId="5A66BD72" w14:textId="77777777" w:rsidR="00456002" w:rsidRPr="006D78E7" w:rsidRDefault="003929D1" w:rsidP="00346F4B">
            <w:pPr>
              <w:numPr>
                <w:ilvl w:val="0"/>
                <w:numId w:val="69"/>
              </w:numPr>
              <w:spacing w:after="60"/>
              <w:ind w:left="576" w:right="187"/>
            </w:pPr>
            <w:r w:rsidRPr="006D78E7">
              <w:rPr>
                <w:rFonts w:eastAsia="Calibri" w:cs="Tahoma"/>
                <w:color w:val="000000"/>
                <w:szCs w:val="18"/>
              </w:rPr>
              <w:t>Windows Intune Add-on</w:t>
            </w:r>
          </w:p>
          <w:p w14:paraId="327EB57A" w14:textId="77777777" w:rsidR="009B3FA2" w:rsidRPr="006D78E7" w:rsidRDefault="009B3FA2" w:rsidP="00346F4B">
            <w:pPr>
              <w:numPr>
                <w:ilvl w:val="0"/>
                <w:numId w:val="69"/>
              </w:numPr>
              <w:spacing w:after="60"/>
              <w:ind w:left="576" w:right="187"/>
              <w:rPr>
                <w:rFonts w:eastAsia="Calibri" w:cs="Tahoma"/>
                <w:szCs w:val="18"/>
              </w:rPr>
            </w:pPr>
            <w:r w:rsidRPr="006D78E7">
              <w:rPr>
                <w:rFonts w:eastAsia="Calibri" w:cs="Tahoma"/>
                <w:color w:val="000000"/>
                <w:szCs w:val="18"/>
              </w:rPr>
              <w:t>Yammer Enterprise</w:t>
            </w:r>
          </w:p>
        </w:tc>
      </w:tr>
    </w:tbl>
    <w:p w14:paraId="4E666644" w14:textId="77777777" w:rsidR="00171817" w:rsidRDefault="00171817" w:rsidP="00212CC6">
      <w:pPr>
        <w:pStyle w:val="Heading2"/>
        <w:ind w:left="0"/>
      </w:pPr>
    </w:p>
    <w:p w14:paraId="496E2BF3" w14:textId="77777777" w:rsidR="00EB6A39" w:rsidRDefault="00EB6A39" w:rsidP="00EB6A39"/>
    <w:p w14:paraId="2298DCAD" w14:textId="77777777" w:rsidR="007901AB" w:rsidRPr="00EB6A39" w:rsidRDefault="007901AB" w:rsidP="00EB6A39"/>
    <w:p w14:paraId="5D5692B1" w14:textId="77777777" w:rsidR="00456002" w:rsidRPr="001B3AF3" w:rsidRDefault="00456002" w:rsidP="00171817">
      <w:pPr>
        <w:pStyle w:val="Heading2"/>
        <w:ind w:left="0"/>
        <w:rPr>
          <w:lang w:val="ru-RU"/>
        </w:rPr>
      </w:pPr>
      <w:bookmarkStart w:id="661" w:name="_Toc336338209"/>
      <w:bookmarkStart w:id="662" w:name="_Toc374286724"/>
      <w:r w:rsidRPr="001B3AF3">
        <w:rPr>
          <w:rFonts w:ascii="Tahoma" w:hAnsi="Tahoma" w:cs="Tahoma"/>
          <w:lang w:val="ru-RU"/>
        </w:rPr>
        <w:t>Приобретение и автоматическое возобновление действия веб-служб</w:t>
      </w:r>
      <w:bookmarkEnd w:id="661"/>
      <w:bookmarkEnd w:id="662"/>
      <w:r w:rsidRPr="001B3AF3">
        <w:rPr>
          <w:rFonts w:ascii="Tahoma" w:hAnsi="Tahoma" w:cs="Tahoma"/>
          <w:lang w:val="ru-RU"/>
        </w:rPr>
        <w:t xml:space="preserve"> </w:t>
      </w:r>
    </w:p>
    <w:p w14:paraId="5D4672D4" w14:textId="77777777" w:rsidR="00456002" w:rsidRPr="001B3AF3" w:rsidRDefault="00456002" w:rsidP="00171817">
      <w:pPr>
        <w:outlineLvl w:val="2"/>
        <w:rPr>
          <w:lang w:val="ru-RU"/>
        </w:rPr>
      </w:pPr>
    </w:p>
    <w:p w14:paraId="72B029BF" w14:textId="77777777" w:rsidR="00456002" w:rsidRPr="001B3AF3" w:rsidRDefault="00456002" w:rsidP="00212CC6">
      <w:pPr>
        <w:outlineLvl w:val="2"/>
        <w:rPr>
          <w:lang w:val="ru-RU"/>
        </w:rPr>
      </w:pPr>
      <w:r w:rsidRPr="001B3AF3">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6D78E7" w:rsidRPr="001B3AF3">
        <w:rPr>
          <w:rFonts w:cs="Tahoma"/>
          <w:szCs w:val="18"/>
          <w:lang w:val="ru-RU"/>
        </w:rPr>
        <w:t xml:space="preserve"> </w:t>
      </w:r>
      <w:r w:rsidRPr="001B3AF3">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1B3AF3">
        <w:rPr>
          <w:rFonts w:cs="Tahoma"/>
          <w:color w:val="000000"/>
          <w:szCs w:val="18"/>
          <w:lang w:val="ru-RU"/>
        </w:rPr>
        <w:t xml:space="preserve">возобновления действия </w:t>
      </w:r>
      <w:r w:rsidRPr="001B3AF3">
        <w:rPr>
          <w:bCs/>
          <w:color w:val="000000"/>
          <w:lang w:val="ru-RU"/>
        </w:rPr>
        <w:t>за 5</w:t>
      </w:r>
      <w:r w:rsidR="0092698F">
        <w:rPr>
          <w:bCs/>
          <w:color w:val="000000"/>
        </w:rPr>
        <w:t> </w:t>
      </w:r>
      <w:r w:rsidRPr="001B3AF3">
        <w:rPr>
          <w:bCs/>
          <w:color w:val="000000"/>
          <w:lang w:val="ru-RU"/>
        </w:rPr>
        <w:t>дней</w:t>
      </w:r>
      <w:r w:rsidRPr="001B3AF3">
        <w:rPr>
          <w:b/>
          <w:bCs/>
          <w:color w:val="1F497D"/>
          <w:lang w:val="ru-RU"/>
        </w:rPr>
        <w:t xml:space="preserve"> </w:t>
      </w:r>
      <w:r w:rsidRPr="001B3AF3">
        <w:rPr>
          <w:rFonts w:cs="Tahoma"/>
          <w:szCs w:val="18"/>
          <w:lang w:val="ru-RU"/>
        </w:rPr>
        <w:t>до окончания срока ее действия.</w:t>
      </w:r>
      <w:r w:rsidR="006D78E7" w:rsidRPr="001B3AF3">
        <w:rPr>
          <w:rFonts w:cs="Tahoma"/>
          <w:szCs w:val="18"/>
          <w:lang w:val="ru-RU"/>
        </w:rPr>
        <w:t xml:space="preserve"> </w:t>
      </w:r>
      <w:r w:rsidRPr="001B3AF3">
        <w:rPr>
          <w:rFonts w:cs="Tahoma"/>
          <w:szCs w:val="18"/>
          <w:lang w:val="ru-RU"/>
        </w:rPr>
        <w:t xml:space="preserve">После автоматического возобновления действия </w:t>
      </w:r>
      <w:r w:rsidRPr="006D78E7">
        <w:rPr>
          <w:rFonts w:cs="Tahoma"/>
          <w:szCs w:val="18"/>
        </w:rPr>
        <w:t>Microsoft</w:t>
      </w:r>
      <w:r w:rsidRPr="001B3AF3">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6D78E7" w:rsidRPr="001B3AF3">
        <w:rPr>
          <w:rFonts w:cs="Tahoma"/>
          <w:szCs w:val="18"/>
          <w:lang w:val="ru-RU"/>
        </w:rPr>
        <w:t xml:space="preserve"> </w:t>
      </w:r>
      <w:r w:rsidRPr="001B3AF3">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6D78E7" w:rsidRPr="001B3AF3">
        <w:rPr>
          <w:rFonts w:cs="Tahoma"/>
          <w:szCs w:val="18"/>
          <w:lang w:val="ru-RU"/>
        </w:rPr>
        <w:t xml:space="preserve"> </w:t>
      </w:r>
      <w:r w:rsidRPr="001B3AF3">
        <w:rPr>
          <w:rFonts w:cs="Tahoma"/>
          <w:szCs w:val="18"/>
          <w:lang w:val="ru-RU"/>
        </w:rPr>
        <w:t>Цены устанавливаются при возобновлении действия.</w:t>
      </w:r>
      <w:r w:rsidR="006D78E7" w:rsidRPr="001B3AF3">
        <w:rPr>
          <w:rFonts w:cs="Tahoma"/>
          <w:szCs w:val="18"/>
          <w:lang w:val="ru-RU"/>
        </w:rPr>
        <w:t xml:space="preserve"> </w:t>
      </w:r>
      <w:r w:rsidRPr="001B3AF3">
        <w:rPr>
          <w:rFonts w:cs="Tahoma"/>
          <w:szCs w:val="18"/>
          <w:lang w:val="ru-RU"/>
        </w:rPr>
        <w:t xml:space="preserve">Для Служб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возможность автоматического возобновления не предусмотрена.</w:t>
      </w:r>
    </w:p>
    <w:p w14:paraId="6B3E7274" w14:textId="77777777" w:rsidR="00116EDC" w:rsidRPr="001B3AF3" w:rsidRDefault="00116EDC" w:rsidP="00116EDC">
      <w:pPr>
        <w:rPr>
          <w:lang w:val="ru-RU"/>
        </w:rPr>
      </w:pPr>
    </w:p>
    <w:p w14:paraId="55B9C5E6" w14:textId="77777777" w:rsidR="00456002" w:rsidRPr="001B3AF3" w:rsidRDefault="00456002" w:rsidP="00171817">
      <w:pPr>
        <w:pStyle w:val="Heading2"/>
        <w:ind w:left="0"/>
        <w:rPr>
          <w:lang w:val="ru-RU"/>
        </w:rPr>
      </w:pPr>
      <w:bookmarkStart w:id="663" w:name="_Toc336338210"/>
      <w:bookmarkStart w:id="664" w:name="_Toc374286725"/>
      <w:r w:rsidRPr="001B3AF3">
        <w:rPr>
          <w:rFonts w:ascii="Tahoma" w:hAnsi="Tahoma" w:cs="Tahoma"/>
          <w:lang w:val="ru-RU"/>
        </w:rPr>
        <w:t>Управление возобновлением действия и автоматическим возобновлением действия</w:t>
      </w:r>
      <w:bookmarkEnd w:id="663"/>
      <w:bookmarkEnd w:id="664"/>
    </w:p>
    <w:p w14:paraId="52E9E8D6" w14:textId="77777777" w:rsidR="00456002" w:rsidRPr="001B3AF3" w:rsidRDefault="00456002" w:rsidP="00171817">
      <w:pPr>
        <w:outlineLvl w:val="2"/>
        <w:rPr>
          <w:lang w:val="ru-RU"/>
        </w:rPr>
      </w:pPr>
    </w:p>
    <w:p w14:paraId="7296433D" w14:textId="77777777" w:rsidR="00456002" w:rsidRPr="001B3AF3" w:rsidRDefault="00456002" w:rsidP="00171817">
      <w:pPr>
        <w:outlineLvl w:val="2"/>
        <w:rPr>
          <w:spacing w:val="-2"/>
          <w:lang w:val="ru-RU"/>
        </w:rPr>
      </w:pPr>
      <w:r w:rsidRPr="001B3AF3">
        <w:rPr>
          <w:rFonts w:cs="Tahoma"/>
          <w:spacing w:val="-2"/>
          <w:szCs w:val="18"/>
          <w:lang w:val="ru-RU"/>
        </w:rPr>
        <w:t>Перед окончанием срока действия подписок на веб-службы клиенты получают уведомления о возобновлении действия.</w:t>
      </w:r>
      <w:r w:rsidR="006D78E7" w:rsidRPr="001B3AF3">
        <w:rPr>
          <w:rFonts w:cs="Tahoma"/>
          <w:spacing w:val="-2"/>
          <w:szCs w:val="18"/>
          <w:lang w:val="ru-RU"/>
        </w:rPr>
        <w:t xml:space="preserve"> </w:t>
      </w:r>
      <w:r w:rsidRPr="001B3AF3">
        <w:rPr>
          <w:rFonts w:cs="Tahoma"/>
          <w:spacing w:val="-2"/>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6D78E7" w:rsidRPr="001B3AF3">
        <w:rPr>
          <w:rFonts w:cs="Tahoma"/>
          <w:spacing w:val="-2"/>
          <w:szCs w:val="18"/>
          <w:lang w:val="ru-RU"/>
        </w:rPr>
        <w:t xml:space="preserve"> </w:t>
      </w:r>
      <w:r w:rsidRPr="001B3AF3">
        <w:rPr>
          <w:rFonts w:cs="Tahoma"/>
          <w:spacing w:val="-2"/>
          <w:szCs w:val="18"/>
          <w:lang w:val="ru-RU"/>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sidR="006D78E7" w:rsidRPr="001B3AF3">
        <w:rPr>
          <w:rFonts w:cs="Tahoma"/>
          <w:spacing w:val="-2"/>
          <w:szCs w:val="18"/>
          <w:lang w:val="ru-RU"/>
        </w:rPr>
        <w:t xml:space="preserve"> </w:t>
      </w:r>
      <w:r w:rsidRPr="001B3AF3">
        <w:rPr>
          <w:rFonts w:cs="Tahoma"/>
          <w:spacing w:val="-2"/>
          <w:szCs w:val="18"/>
          <w:lang w:val="ru-RU"/>
        </w:rPr>
        <w:t xml:space="preserve">Клиенты могут отказаться от возобновления подписки, направив в </w:t>
      </w:r>
      <w:r w:rsidRPr="00EB6A39">
        <w:rPr>
          <w:rFonts w:cs="Tahoma"/>
          <w:spacing w:val="-2"/>
          <w:szCs w:val="18"/>
        </w:rPr>
        <w:t>Microsoft</w:t>
      </w:r>
      <w:r w:rsidRPr="001B3AF3">
        <w:rPr>
          <w:rFonts w:cs="Tahoma"/>
          <w:spacing w:val="-2"/>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EB6A39">
        <w:rPr>
          <w:rFonts w:cs="Tahoma"/>
          <w:spacing w:val="-2"/>
          <w:szCs w:val="18"/>
        </w:rPr>
        <w:t>Microsoft</w:t>
      </w:r>
      <w:r w:rsidRPr="001B3AF3">
        <w:rPr>
          <w:rFonts w:cs="Tahoma"/>
          <w:spacing w:val="-2"/>
          <w:szCs w:val="18"/>
          <w:lang w:val="ru-RU"/>
        </w:rPr>
        <w:t xml:space="preserve"> или на веб-сайте по адресу </w:t>
      </w:r>
      <w:r w:rsidRPr="00EB6A39">
        <w:rPr>
          <w:rFonts w:cs="Tahoma"/>
          <w:spacing w:val="-2"/>
          <w:szCs w:val="18"/>
        </w:rPr>
        <w:t>http</w:t>
      </w:r>
      <w:r w:rsidRPr="001B3AF3">
        <w:rPr>
          <w:rFonts w:cs="Tahoma"/>
          <w:spacing w:val="-2"/>
          <w:szCs w:val="18"/>
          <w:lang w:val="ru-RU"/>
        </w:rPr>
        <w:t>://</w:t>
      </w:r>
      <w:r w:rsidRPr="00EB6A39">
        <w:rPr>
          <w:rFonts w:cs="Tahoma"/>
          <w:spacing w:val="-2"/>
          <w:szCs w:val="18"/>
        </w:rPr>
        <w:t>microsoft</w:t>
      </w:r>
      <w:r w:rsidRPr="001B3AF3">
        <w:rPr>
          <w:rFonts w:cs="Tahoma"/>
          <w:spacing w:val="-2"/>
          <w:szCs w:val="18"/>
          <w:lang w:val="ru-RU"/>
        </w:rPr>
        <w:t>.</w:t>
      </w:r>
      <w:r w:rsidRPr="00EB6A39">
        <w:rPr>
          <w:rFonts w:cs="Tahoma"/>
          <w:spacing w:val="-2"/>
          <w:szCs w:val="18"/>
        </w:rPr>
        <w:t>com</w:t>
      </w:r>
      <w:r w:rsidRPr="001B3AF3">
        <w:rPr>
          <w:rFonts w:cs="Tahoma"/>
          <w:spacing w:val="-2"/>
          <w:szCs w:val="18"/>
          <w:lang w:val="ru-RU"/>
        </w:rPr>
        <w:t>/</w:t>
      </w:r>
      <w:r w:rsidRPr="00EB6A39">
        <w:rPr>
          <w:rFonts w:cs="Tahoma"/>
          <w:spacing w:val="-2"/>
          <w:szCs w:val="18"/>
        </w:rPr>
        <w:t>licensing</w:t>
      </w:r>
      <w:r w:rsidRPr="001B3AF3">
        <w:rPr>
          <w:rFonts w:cs="Tahoma"/>
          <w:spacing w:val="-2"/>
          <w:szCs w:val="18"/>
          <w:lang w:val="ru-RU"/>
        </w:rPr>
        <w:t>/</w:t>
      </w:r>
      <w:r w:rsidRPr="00EB6A39">
        <w:rPr>
          <w:rFonts w:cs="Tahoma"/>
          <w:spacing w:val="-2"/>
          <w:szCs w:val="18"/>
        </w:rPr>
        <w:t>contracts</w:t>
      </w:r>
      <w:r w:rsidRPr="001B3AF3">
        <w:rPr>
          <w:rFonts w:cs="Tahoma"/>
          <w:spacing w:val="-2"/>
          <w:szCs w:val="18"/>
          <w:lang w:val="ru-RU"/>
        </w:rPr>
        <w:t>.</w:t>
      </w:r>
      <w:r w:rsidR="006D78E7" w:rsidRPr="001B3AF3">
        <w:rPr>
          <w:rFonts w:cs="Tahoma"/>
          <w:spacing w:val="-2"/>
          <w:szCs w:val="18"/>
          <w:lang w:val="ru-RU"/>
        </w:rPr>
        <w:t xml:space="preserve"> </w:t>
      </w:r>
      <w:r w:rsidRPr="001B3AF3">
        <w:rPr>
          <w:rFonts w:cs="Tahoma"/>
          <w:spacing w:val="-2"/>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14:paraId="099E71C6" w14:textId="77777777" w:rsidR="00456002" w:rsidRPr="001B3AF3" w:rsidRDefault="00456002" w:rsidP="00171817">
      <w:pPr>
        <w:outlineLvl w:val="2"/>
        <w:rPr>
          <w:lang w:val="ru-RU"/>
        </w:rPr>
      </w:pPr>
    </w:p>
    <w:p w14:paraId="1E7F8117" w14:textId="77777777" w:rsidR="00456002" w:rsidRPr="001B3AF3" w:rsidRDefault="00456002" w:rsidP="00171817">
      <w:pPr>
        <w:outlineLvl w:val="2"/>
        <w:rPr>
          <w:lang w:val="ru-RU"/>
        </w:rPr>
      </w:pPr>
      <w:r w:rsidRPr="001B3AF3">
        <w:rPr>
          <w:rFonts w:cs="Tahoma"/>
          <w:szCs w:val="18"/>
          <w:lang w:val="ru-RU"/>
        </w:rPr>
        <w:t>Клиенты могут увеличить объем подписки на веб-службы, но не могут уменьшить этот объем в течение срока</w:t>
      </w:r>
      <w:r w:rsidR="00EB6A39">
        <w:rPr>
          <w:rFonts w:cs="Tahoma"/>
          <w:szCs w:val="18"/>
        </w:rPr>
        <w:t> </w:t>
      </w:r>
      <w:r w:rsidRPr="001B3AF3">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w:t>
      </w:r>
      <w:r w:rsidR="006D78E7" w:rsidRPr="001B3AF3">
        <w:rPr>
          <w:rFonts w:cs="Tahoma"/>
          <w:szCs w:val="18"/>
          <w:lang w:val="ru-RU"/>
        </w:rPr>
        <w:t xml:space="preserve"> </w:t>
      </w:r>
    </w:p>
    <w:p w14:paraId="1C87FFC3" w14:textId="77777777" w:rsidR="00BD1A6A" w:rsidRPr="001B3AF3" w:rsidRDefault="00BD1A6A" w:rsidP="00456002">
      <w:pPr>
        <w:pStyle w:val="Heading2"/>
        <w:ind w:left="0"/>
        <w:rPr>
          <w:lang w:val="ru-RU"/>
        </w:rPr>
      </w:pPr>
      <w:bookmarkStart w:id="665" w:name="_Toc336338211"/>
    </w:p>
    <w:p w14:paraId="286B9C5B" w14:textId="77777777" w:rsidR="00BD1A6A" w:rsidRPr="001B3AF3" w:rsidRDefault="00BD1A6A">
      <w:pPr>
        <w:rPr>
          <w:lang w:val="ru-RU"/>
        </w:rPr>
      </w:pPr>
    </w:p>
    <w:p w14:paraId="435A1198" w14:textId="77777777" w:rsidR="00456002" w:rsidRPr="001B3AF3" w:rsidRDefault="00456002" w:rsidP="00456002">
      <w:pPr>
        <w:pStyle w:val="Heading2"/>
        <w:ind w:left="0"/>
        <w:rPr>
          <w:lang w:val="ru-RU"/>
        </w:rPr>
      </w:pPr>
      <w:bookmarkStart w:id="666" w:name="_Toc374286726"/>
      <w:r w:rsidRPr="001B3AF3">
        <w:rPr>
          <w:rFonts w:ascii="Tahoma" w:hAnsi="Tahoma" w:cs="Tahoma"/>
          <w:lang w:val="ru-RU"/>
        </w:rPr>
        <w:t>Отмена заказа на веб-службы</w:t>
      </w:r>
      <w:bookmarkEnd w:id="665"/>
      <w:bookmarkEnd w:id="666"/>
    </w:p>
    <w:p w14:paraId="7161D972" w14:textId="77777777" w:rsidR="00456002" w:rsidRPr="001B3AF3" w:rsidRDefault="00456002" w:rsidP="00456002">
      <w:pPr>
        <w:outlineLvl w:val="2"/>
        <w:rPr>
          <w:lang w:val="ru-RU"/>
        </w:rPr>
      </w:pPr>
    </w:p>
    <w:p w14:paraId="51DFD376" w14:textId="77777777" w:rsidR="00456002" w:rsidRPr="001B3AF3" w:rsidRDefault="00456002" w:rsidP="00116EDC">
      <w:pPr>
        <w:outlineLvl w:val="2"/>
        <w:rPr>
          <w:spacing w:val="-2"/>
          <w:lang w:val="ru-RU"/>
        </w:rPr>
      </w:pPr>
      <w:r w:rsidRPr="001B3AF3">
        <w:rPr>
          <w:rFonts w:cs="Tahoma"/>
          <w:spacing w:val="-2"/>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w:t>
      </w:r>
      <w:r w:rsidR="006D78E7" w:rsidRPr="001B3AF3">
        <w:rPr>
          <w:rFonts w:cs="Tahoma"/>
          <w:spacing w:val="-2"/>
          <w:szCs w:val="18"/>
          <w:lang w:val="ru-RU"/>
        </w:rPr>
        <w:t xml:space="preserve"> </w:t>
      </w:r>
      <w:r w:rsidRPr="001B3AF3">
        <w:rPr>
          <w:rFonts w:cs="Tahoma"/>
          <w:spacing w:val="-2"/>
          <w:szCs w:val="18"/>
          <w:lang w:val="ru-RU"/>
        </w:rPr>
        <w:t>Возможные дополнительные условия отмены см. в разделах данного Списка продуктов, в которых содержатся сведения о конкретных продуктах.</w:t>
      </w:r>
    </w:p>
    <w:p w14:paraId="12C0492F" w14:textId="77777777" w:rsidR="00116EDC" w:rsidRPr="001B3AF3" w:rsidRDefault="00116EDC" w:rsidP="00116EDC">
      <w:pPr>
        <w:outlineLvl w:val="2"/>
        <w:rPr>
          <w:lang w:val="ru-RU"/>
        </w:rPr>
      </w:pPr>
    </w:p>
    <w:p w14:paraId="75C45874" w14:textId="77777777" w:rsidR="00456002" w:rsidRPr="001B3AF3" w:rsidRDefault="00456002" w:rsidP="00456002">
      <w:pPr>
        <w:pStyle w:val="Heading2"/>
        <w:ind w:left="0"/>
        <w:rPr>
          <w:lang w:val="ru-RU"/>
        </w:rPr>
      </w:pPr>
      <w:bookmarkStart w:id="667" w:name="_Toc328145982"/>
      <w:bookmarkStart w:id="668" w:name="_Toc336338212"/>
      <w:bookmarkStart w:id="669" w:name="_Toc374286727"/>
      <w:r w:rsidRPr="001B3AF3">
        <w:rPr>
          <w:rFonts w:ascii="Tahoma" w:hAnsi="Tahoma" w:cs="Tahoma"/>
          <w:lang w:val="ru-RU"/>
        </w:rPr>
        <w:t>Способы платежа за веб-службы</w:t>
      </w:r>
      <w:bookmarkEnd w:id="667"/>
      <w:bookmarkEnd w:id="668"/>
      <w:bookmarkEnd w:id="669"/>
    </w:p>
    <w:p w14:paraId="088245D1" w14:textId="77777777" w:rsidR="00456002" w:rsidRPr="001B3AF3" w:rsidRDefault="00456002" w:rsidP="00456002">
      <w:pPr>
        <w:ind w:left="720"/>
        <w:outlineLvl w:val="2"/>
        <w:rPr>
          <w:lang w:val="ru-RU"/>
        </w:rPr>
      </w:pPr>
    </w:p>
    <w:p w14:paraId="08BD1728" w14:textId="77777777" w:rsidR="00456002" w:rsidRPr="001B3AF3" w:rsidRDefault="00456002" w:rsidP="00456002">
      <w:pPr>
        <w:outlineLvl w:val="2"/>
        <w:rPr>
          <w:spacing w:val="-4"/>
          <w:lang w:val="ru-RU"/>
        </w:rPr>
      </w:pPr>
      <w:r w:rsidRPr="001B3AF3">
        <w:rPr>
          <w:rFonts w:cs="Tahoma"/>
          <w:spacing w:val="-4"/>
          <w:szCs w:val="18"/>
          <w:lang w:val="ru-RU"/>
        </w:rPr>
        <w:t>Клиенты должны полностью оплачивать годовые подписки на веб-службы в начале срока действия подписок.</w:t>
      </w:r>
      <w:r w:rsidR="006D78E7" w:rsidRPr="001B3AF3">
        <w:rPr>
          <w:rFonts w:cs="Tahoma"/>
          <w:spacing w:val="-4"/>
          <w:szCs w:val="18"/>
          <w:lang w:val="ru-RU"/>
        </w:rPr>
        <w:t xml:space="preserve"> </w:t>
      </w:r>
      <w:r w:rsidRPr="001B3AF3">
        <w:rPr>
          <w:rFonts w:cs="Tahoma"/>
          <w:spacing w:val="-4"/>
          <w:szCs w:val="18"/>
          <w:lang w:val="ru-RU"/>
        </w:rPr>
        <w:t xml:space="preserve">Клиентам, выбирающим совпадение срока действия подписки со сроком действия соглашения или согласование со второй годовщиной в рамках программы </w:t>
      </w:r>
      <w:r w:rsidRPr="00EB6A39">
        <w:rPr>
          <w:rFonts w:cs="Tahoma"/>
          <w:spacing w:val="-4"/>
          <w:szCs w:val="18"/>
        </w:rPr>
        <w:t>Select</w:t>
      </w:r>
      <w:r w:rsidRPr="001B3AF3">
        <w:rPr>
          <w:rFonts w:cs="Tahoma"/>
          <w:spacing w:val="-4"/>
          <w:szCs w:val="18"/>
          <w:lang w:val="ru-RU"/>
        </w:rPr>
        <w:t xml:space="preserve"> </w:t>
      </w:r>
      <w:r w:rsidRPr="00EB6A39">
        <w:rPr>
          <w:rFonts w:cs="Tahoma"/>
          <w:spacing w:val="-4"/>
          <w:szCs w:val="18"/>
        </w:rPr>
        <w:t>Plus</w:t>
      </w:r>
      <w:r w:rsidRPr="001B3AF3">
        <w:rPr>
          <w:rFonts w:cs="Tahoma"/>
          <w:spacing w:val="-4"/>
          <w:szCs w:val="18"/>
          <w:lang w:val="ru-RU"/>
        </w:rPr>
        <w:t xml:space="preserve">, доступны два способа платежа: (1)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EB6A39">
        <w:rPr>
          <w:rFonts w:cs="Tahoma"/>
          <w:spacing w:val="-4"/>
          <w:szCs w:val="18"/>
        </w:rPr>
        <w:t>Select</w:t>
      </w:r>
      <w:r w:rsidRPr="001B3AF3">
        <w:rPr>
          <w:rFonts w:cs="Tahoma"/>
          <w:spacing w:val="-4"/>
          <w:szCs w:val="18"/>
          <w:lang w:val="ru-RU"/>
        </w:rPr>
        <w:t xml:space="preserve"> </w:t>
      </w:r>
      <w:r w:rsidRPr="00EB6A39">
        <w:rPr>
          <w:rFonts w:cs="Tahoma"/>
          <w:spacing w:val="-4"/>
          <w:szCs w:val="18"/>
        </w:rPr>
        <w:t>Plus</w:t>
      </w:r>
      <w:r w:rsidRPr="001B3AF3">
        <w:rPr>
          <w:rFonts w:cs="Tahoma"/>
          <w:spacing w:val="-4"/>
          <w:szCs w:val="18"/>
          <w:lang w:val="ru-RU"/>
        </w:rPr>
        <w:t xml:space="preserve"> годовщина заключения соглашения заменяется годовщиной аффилированного лица).</w:t>
      </w:r>
      <w:r w:rsidR="006D78E7" w:rsidRPr="001B3AF3">
        <w:rPr>
          <w:rFonts w:cs="Tahoma"/>
          <w:spacing w:val="-4"/>
          <w:szCs w:val="18"/>
          <w:lang w:val="ru-RU"/>
        </w:rPr>
        <w:t xml:space="preserve"> </w:t>
      </w:r>
      <w:r w:rsidRPr="001B3AF3">
        <w:rPr>
          <w:rFonts w:cs="Tahoma"/>
          <w:spacing w:val="-4"/>
          <w:szCs w:val="18"/>
          <w:lang w:val="ru-RU"/>
        </w:rPr>
        <w:t xml:space="preserve">Дополнительный третий способ платежа доступен клиентам программы </w:t>
      </w:r>
      <w:r w:rsidRPr="00EB6A39">
        <w:rPr>
          <w:rFonts w:cs="Tahoma"/>
          <w:spacing w:val="-4"/>
          <w:szCs w:val="18"/>
        </w:rPr>
        <w:t>Select</w:t>
      </w:r>
      <w:r w:rsidRPr="001B3AF3">
        <w:rPr>
          <w:rFonts w:cs="Tahoma"/>
          <w:spacing w:val="-4"/>
          <w:szCs w:val="18"/>
          <w:lang w:val="ru-RU"/>
        </w:rPr>
        <w:t xml:space="preserve"> </w:t>
      </w:r>
      <w:r w:rsidRPr="00EB6A39">
        <w:rPr>
          <w:rFonts w:cs="Tahoma"/>
          <w:spacing w:val="-4"/>
          <w:szCs w:val="18"/>
        </w:rPr>
        <w:t>Plus</w:t>
      </w:r>
      <w:r w:rsidRPr="001B3AF3">
        <w:rPr>
          <w:rFonts w:cs="Tahoma"/>
          <w:spacing w:val="-4"/>
          <w:szCs w:val="18"/>
          <w:lang w:val="ru-RU"/>
        </w:rPr>
        <w:t>: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14:paraId="592DFDCC" w14:textId="77777777" w:rsidR="00456002" w:rsidRPr="001B3AF3" w:rsidRDefault="00456002" w:rsidP="00456002">
      <w:pPr>
        <w:outlineLvl w:val="2"/>
        <w:rPr>
          <w:lang w:val="ru-RU"/>
        </w:rPr>
      </w:pPr>
    </w:p>
    <w:p w14:paraId="546E51A7" w14:textId="77777777" w:rsidR="00EB6A39" w:rsidRPr="001B3AF3" w:rsidRDefault="00EB6A39" w:rsidP="00456002">
      <w:pPr>
        <w:outlineLvl w:val="2"/>
        <w:rPr>
          <w:lang w:val="ru-RU"/>
        </w:rPr>
      </w:pPr>
    </w:p>
    <w:p w14:paraId="273F45A4" w14:textId="77777777" w:rsidR="00EB6A39" w:rsidRPr="001B3AF3" w:rsidRDefault="00EB6A39" w:rsidP="00456002">
      <w:pPr>
        <w:outlineLvl w:val="2"/>
        <w:rPr>
          <w:lang w:val="ru-RU"/>
        </w:rPr>
      </w:pPr>
    </w:p>
    <w:p w14:paraId="415F737A" w14:textId="77777777" w:rsidR="00456002" w:rsidRPr="001B3AF3" w:rsidRDefault="00456002" w:rsidP="00456002">
      <w:pPr>
        <w:outlineLvl w:val="2"/>
        <w:rPr>
          <w:lang w:val="ru-RU"/>
        </w:rPr>
      </w:pPr>
      <w:r w:rsidRPr="001B3AF3">
        <w:rPr>
          <w:rFonts w:cs="Tahoma"/>
          <w:szCs w:val="18"/>
          <w:lang w:val="ru-RU"/>
        </w:rPr>
        <w:t xml:space="preserve">Кроме этого, клиенты программы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могут выбрать ежемесячный способ платежа.</w:t>
      </w:r>
      <w:r w:rsidR="006D78E7" w:rsidRPr="001B3AF3">
        <w:rPr>
          <w:rFonts w:cs="Tahoma"/>
          <w:szCs w:val="18"/>
          <w:lang w:val="ru-RU"/>
        </w:rPr>
        <w:t xml:space="preserve"> </w:t>
      </w:r>
      <w:r w:rsidRPr="001B3AF3">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14:paraId="05DDF36E" w14:textId="77777777" w:rsidR="00456002" w:rsidRPr="001B3AF3" w:rsidRDefault="00456002" w:rsidP="00456002">
      <w:pPr>
        <w:outlineLvl w:val="2"/>
        <w:rPr>
          <w:lang w:val="ru-RU"/>
        </w:rPr>
      </w:pPr>
    </w:p>
    <w:p w14:paraId="2ED069DA" w14:textId="77777777" w:rsidR="00456002" w:rsidRPr="001B3AF3" w:rsidRDefault="00456002" w:rsidP="00456002">
      <w:pPr>
        <w:outlineLvl w:val="2"/>
        <w:rPr>
          <w:lang w:val="ru-RU"/>
        </w:rPr>
      </w:pPr>
      <w:r w:rsidRPr="001B3AF3">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6D78E7" w:rsidRPr="001B3AF3">
        <w:rPr>
          <w:rFonts w:cs="Tahoma"/>
          <w:szCs w:val="18"/>
          <w:lang w:val="ru-RU"/>
        </w:rPr>
        <w:t xml:space="preserve"> </w:t>
      </w:r>
      <w:r w:rsidRPr="001B3AF3">
        <w:rPr>
          <w:rFonts w:cs="Tahoma"/>
          <w:szCs w:val="18"/>
          <w:lang w:val="ru-RU"/>
        </w:rPr>
        <w:t xml:space="preserve">За исключением тех случаев, когда клиент заключает Соглашение о регистрации </w:t>
      </w:r>
      <w:r w:rsidRPr="006D78E7">
        <w:rPr>
          <w:rFonts w:cs="Tahoma"/>
          <w:szCs w:val="18"/>
        </w:rPr>
        <w:t>Enterprise</w:t>
      </w:r>
      <w:r w:rsidRPr="001B3AF3">
        <w:rPr>
          <w:rFonts w:cs="Tahoma"/>
          <w:szCs w:val="18"/>
          <w:lang w:val="ru-RU"/>
        </w:rPr>
        <w:t xml:space="preserve"> с поправкой о добавлении веб-служб </w:t>
      </w:r>
      <w:r w:rsidRPr="006D78E7">
        <w:rPr>
          <w:rFonts w:cs="Tahoma"/>
          <w:szCs w:val="18"/>
        </w:rPr>
        <w:t>Enterprise</w:t>
      </w:r>
      <w:r w:rsidRPr="001B3AF3">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6D78E7" w:rsidRPr="001B3AF3">
        <w:rPr>
          <w:rFonts w:cs="Tahoma"/>
          <w:szCs w:val="18"/>
          <w:lang w:val="ru-RU"/>
        </w:rPr>
        <w:t xml:space="preserve"> </w:t>
      </w:r>
      <w:r w:rsidRPr="001B3AF3">
        <w:rPr>
          <w:rFonts w:cs="Tahoma"/>
          <w:szCs w:val="18"/>
          <w:lang w:val="ru-RU"/>
        </w:rPr>
        <w:t xml:space="preserve">Клиенты, заключившие Соглашение </w:t>
      </w:r>
      <w:r w:rsidRPr="006D78E7">
        <w:rPr>
          <w:rFonts w:cs="Tahoma"/>
          <w:szCs w:val="18"/>
        </w:rPr>
        <w:t>Enterprise</w:t>
      </w:r>
      <w:r w:rsidRPr="001B3AF3">
        <w:rPr>
          <w:rFonts w:cs="Tahoma"/>
          <w:szCs w:val="18"/>
          <w:lang w:val="ru-RU"/>
        </w:rPr>
        <w:t>, не имеют права на размещение сверочных заказов на дополнительные лицензии на подписки.</w:t>
      </w:r>
      <w:r w:rsidR="006D78E7" w:rsidRPr="001B3AF3">
        <w:rPr>
          <w:rFonts w:cs="Tahoma"/>
          <w:szCs w:val="18"/>
          <w:lang w:val="ru-RU"/>
        </w:rPr>
        <w:t xml:space="preserve"> </w:t>
      </w:r>
    </w:p>
    <w:p w14:paraId="0C798E17" w14:textId="77777777" w:rsidR="00456002" w:rsidRPr="001B3AF3" w:rsidRDefault="00456002" w:rsidP="00DF28F2">
      <w:pPr>
        <w:outlineLvl w:val="2"/>
        <w:rPr>
          <w:lang w:val="ru-RU"/>
        </w:rPr>
      </w:pPr>
    </w:p>
    <w:p w14:paraId="2E4CBD2E" w14:textId="77777777" w:rsidR="00456002" w:rsidRPr="001B3AF3" w:rsidRDefault="006A5DAE" w:rsidP="00116EDC">
      <w:pPr>
        <w:outlineLvl w:val="2"/>
        <w:rPr>
          <w:lang w:val="ru-RU"/>
        </w:rPr>
      </w:pPr>
      <w:r w:rsidRPr="001B3AF3">
        <w:rPr>
          <w:rFonts w:cs="Tahoma"/>
          <w:szCs w:val="18"/>
          <w:lang w:val="ru-RU"/>
        </w:rPr>
        <w:t xml:space="preserve">Сведения, относящиеся только к Службам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см. в разделе, посвященном Службам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ниже.</w:t>
      </w:r>
    </w:p>
    <w:p w14:paraId="510269B9" w14:textId="77777777" w:rsidR="00116EDC" w:rsidRPr="001B3AF3" w:rsidRDefault="00116EDC" w:rsidP="00116EDC">
      <w:pPr>
        <w:outlineLvl w:val="2"/>
        <w:rPr>
          <w:lang w:val="ru-RU"/>
        </w:rPr>
      </w:pPr>
    </w:p>
    <w:p w14:paraId="649EBA24" w14:textId="77777777" w:rsidR="00456002" w:rsidRPr="001B3AF3" w:rsidRDefault="00456002" w:rsidP="00456002">
      <w:pPr>
        <w:pStyle w:val="Heading2"/>
        <w:ind w:left="0"/>
        <w:rPr>
          <w:lang w:val="ru-RU"/>
        </w:rPr>
      </w:pPr>
      <w:bookmarkStart w:id="670" w:name="_Toc328145983"/>
      <w:bookmarkStart w:id="671" w:name="_Toc336338213"/>
      <w:bookmarkStart w:id="672" w:name="_Toc374286728"/>
      <w:r w:rsidRPr="001B3AF3">
        <w:rPr>
          <w:rFonts w:ascii="Tahoma" w:hAnsi="Tahoma" w:cs="Tahoma"/>
          <w:lang w:val="ru-RU"/>
        </w:rPr>
        <w:t>Требования к минимальному количеству приобретаемых лицензий на веб-службы в рамках программ корпоративного лицензирования</w:t>
      </w:r>
      <w:bookmarkEnd w:id="670"/>
      <w:bookmarkEnd w:id="671"/>
      <w:bookmarkEnd w:id="672"/>
    </w:p>
    <w:p w14:paraId="3857F269" w14:textId="77777777" w:rsidR="00456002" w:rsidRPr="001B3AF3" w:rsidRDefault="00456002" w:rsidP="00DF28F2">
      <w:pPr>
        <w:outlineLvl w:val="2"/>
        <w:rPr>
          <w:lang w:val="ru-RU"/>
        </w:rPr>
      </w:pPr>
    </w:p>
    <w:p w14:paraId="20FB7F3D" w14:textId="77777777" w:rsidR="00116EDC" w:rsidRPr="001B3AF3" w:rsidRDefault="00456002" w:rsidP="00116EDC">
      <w:pPr>
        <w:outlineLvl w:val="2"/>
        <w:rPr>
          <w:lang w:val="ru-RU"/>
        </w:rPr>
      </w:pPr>
      <w:r w:rsidRPr="001B3AF3">
        <w:rPr>
          <w:rFonts w:cs="Tahoma"/>
          <w:szCs w:val="18"/>
          <w:lang w:val="ru-RU"/>
        </w:rPr>
        <w:t xml:space="preserve">Для участия в программе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клиент должен приобрести не менее 5 лицензий.</w:t>
      </w:r>
      <w:r w:rsidR="006D78E7" w:rsidRPr="001B3AF3">
        <w:rPr>
          <w:rFonts w:cs="Tahoma"/>
          <w:szCs w:val="18"/>
          <w:lang w:val="ru-RU"/>
        </w:rPr>
        <w:t xml:space="preserve"> </w:t>
      </w:r>
      <w:r w:rsidRPr="001B3AF3">
        <w:rPr>
          <w:rFonts w:cs="Tahoma"/>
          <w:szCs w:val="18"/>
          <w:lang w:val="ru-RU"/>
        </w:rPr>
        <w:t>Данное правило также</w:t>
      </w:r>
      <w:r w:rsidR="00EB6A39">
        <w:rPr>
          <w:rFonts w:cs="Tahoma"/>
          <w:szCs w:val="18"/>
        </w:rPr>
        <w:t> </w:t>
      </w:r>
      <w:r w:rsidRPr="001B3AF3">
        <w:rPr>
          <w:rFonts w:cs="Tahoma"/>
          <w:szCs w:val="18"/>
          <w:lang w:val="ru-RU"/>
        </w:rPr>
        <w:t>применяется при подсчете количества Подписных лицензий «на пользователя» (</w:t>
      </w:r>
      <w:r w:rsidRPr="006D78E7">
        <w:rPr>
          <w:rFonts w:cs="Tahoma"/>
          <w:szCs w:val="18"/>
        </w:rPr>
        <w:t>USL</w:t>
      </w:r>
      <w:r w:rsidRPr="001B3AF3">
        <w:rPr>
          <w:rFonts w:cs="Tahoma"/>
          <w:szCs w:val="18"/>
          <w:lang w:val="ru-RU"/>
        </w:rPr>
        <w:t>) для Веб-служб.</w:t>
      </w:r>
      <w:r w:rsidR="006D78E7" w:rsidRPr="001B3AF3">
        <w:rPr>
          <w:rFonts w:cs="Tahoma"/>
          <w:szCs w:val="18"/>
          <w:lang w:val="ru-RU"/>
        </w:rPr>
        <w:t xml:space="preserve"> </w:t>
      </w:r>
      <w:r w:rsidRPr="001B3AF3">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6D78E7" w:rsidRPr="001B3AF3">
        <w:rPr>
          <w:rFonts w:cs="Tahoma"/>
          <w:szCs w:val="18"/>
          <w:lang w:val="ru-RU"/>
        </w:rPr>
        <w:t xml:space="preserve"> </w:t>
      </w:r>
      <w:r w:rsidRPr="001B3AF3">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при лицензировании всех настольных компьютеров компании и программы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 xml:space="preserve">В рамках программы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при лицензировании всех настольных компьютеров компании и программы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6D78E7" w:rsidRPr="001B3AF3">
        <w:rPr>
          <w:rFonts w:cs="Tahoma"/>
          <w:szCs w:val="18"/>
          <w:lang w:val="ru-RU"/>
        </w:rPr>
        <w:t xml:space="preserve"> </w:t>
      </w:r>
    </w:p>
    <w:p w14:paraId="6B4CF982" w14:textId="77777777" w:rsidR="00116EDC" w:rsidRPr="001B3AF3" w:rsidRDefault="00116EDC" w:rsidP="00116EDC">
      <w:pPr>
        <w:outlineLvl w:val="2"/>
        <w:rPr>
          <w:lang w:val="ru-RU"/>
        </w:rPr>
      </w:pPr>
    </w:p>
    <w:p w14:paraId="030CF2D5" w14:textId="77777777" w:rsidR="00776E3B" w:rsidRPr="001B3AF3" w:rsidRDefault="00776E3B" w:rsidP="00776E3B">
      <w:pPr>
        <w:pStyle w:val="Heading3"/>
        <w:rPr>
          <w:lang w:val="ru-RU"/>
        </w:rPr>
      </w:pPr>
      <w:bookmarkStart w:id="673" w:name="_Toc336338214"/>
      <w:bookmarkStart w:id="674" w:name="_Toc374286729"/>
      <w:r w:rsidRPr="001B3AF3">
        <w:rPr>
          <w:rFonts w:ascii="Tahoma" w:hAnsi="Tahoma" w:cs="Tahoma"/>
          <w:sz w:val="24"/>
          <w:lang w:val="ru-RU"/>
        </w:rPr>
        <w:t xml:space="preserve">Службы </w:t>
      </w:r>
      <w:r w:rsidRPr="006D78E7">
        <w:rPr>
          <w:rFonts w:ascii="Tahoma" w:hAnsi="Tahoma" w:cs="Tahoma"/>
          <w:sz w:val="24"/>
        </w:rPr>
        <w:t>Windows</w:t>
      </w:r>
      <w:r w:rsidRPr="001B3AF3">
        <w:rPr>
          <w:rFonts w:ascii="Tahoma" w:hAnsi="Tahoma" w:cs="Tahoma"/>
          <w:sz w:val="24"/>
          <w:lang w:val="ru-RU"/>
        </w:rPr>
        <w:t xml:space="preserve"> </w:t>
      </w:r>
      <w:r w:rsidRPr="006D78E7">
        <w:rPr>
          <w:rFonts w:ascii="Tahoma" w:hAnsi="Tahoma" w:cs="Tahoma"/>
          <w:sz w:val="24"/>
        </w:rPr>
        <w:t>Azure</w:t>
      </w:r>
      <w:bookmarkEnd w:id="673"/>
      <w:bookmarkEnd w:id="674"/>
    </w:p>
    <w:p w14:paraId="22CC7992" w14:textId="77777777" w:rsidR="00776E3B" w:rsidRPr="001B3AF3" w:rsidRDefault="00776E3B" w:rsidP="00DF28F2">
      <w:pPr>
        <w:outlineLvl w:val="1"/>
        <w:rPr>
          <w:lang w:val="ru-RU"/>
        </w:rPr>
      </w:pPr>
    </w:p>
    <w:p w14:paraId="1960A59E" w14:textId="77777777" w:rsidR="006A5DAE" w:rsidRPr="001B3AF3" w:rsidRDefault="005242EC" w:rsidP="005242EC">
      <w:pPr>
        <w:spacing w:after="60"/>
        <w:outlineLvl w:val="1"/>
        <w:rPr>
          <w:lang w:val="ru-RU"/>
        </w:rPr>
      </w:pPr>
      <w:r w:rsidRPr="001B3AF3">
        <w:rPr>
          <w:rFonts w:cs="Tahoma"/>
          <w:b/>
          <w:szCs w:val="18"/>
          <w:lang w:val="ru-RU"/>
        </w:rPr>
        <w:t>Определения</w:t>
      </w:r>
    </w:p>
    <w:p w14:paraId="2BBE6522" w14:textId="77777777" w:rsidR="006A5DAE" w:rsidRPr="001B3AF3" w:rsidRDefault="006A5DAE" w:rsidP="006A5DAE">
      <w:pPr>
        <w:outlineLvl w:val="1"/>
        <w:rPr>
          <w:lang w:val="ru-RU"/>
        </w:rPr>
      </w:pPr>
      <w:r w:rsidRPr="001B3AF3">
        <w:rPr>
          <w:rFonts w:cs="Tahoma"/>
          <w:szCs w:val="18"/>
          <w:u w:val="single"/>
          <w:lang w:val="ru-RU"/>
        </w:rPr>
        <w:t>Минимальный заказ</w:t>
      </w:r>
      <w:r w:rsidRPr="001B3AF3">
        <w:rPr>
          <w:rFonts w:cs="Tahoma"/>
          <w:b/>
          <w:szCs w:val="18"/>
          <w:lang w:val="ru-RU"/>
        </w:rPr>
        <w:t xml:space="preserve"> </w:t>
      </w:r>
      <w:r w:rsidRPr="001B3AF3">
        <w:rPr>
          <w:rFonts w:cs="Tahoma"/>
          <w:szCs w:val="18"/>
          <w:lang w:val="ru-RU"/>
        </w:rPr>
        <w:t xml:space="preserve">означает цену за все использование Служб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в рамках Размещенного минимального годового заказа.</w:t>
      </w:r>
    </w:p>
    <w:p w14:paraId="423A8ECF" w14:textId="77777777" w:rsidR="006A5DAE" w:rsidRPr="001B3AF3" w:rsidRDefault="006A5DAE" w:rsidP="006A5DAE">
      <w:pPr>
        <w:outlineLvl w:val="1"/>
        <w:rPr>
          <w:lang w:val="ru-RU"/>
        </w:rPr>
      </w:pPr>
    </w:p>
    <w:p w14:paraId="5B8583A6" w14:textId="77777777" w:rsidR="006A5DAE" w:rsidRPr="001B3AF3" w:rsidRDefault="006A5DAE" w:rsidP="006A5DAE">
      <w:pPr>
        <w:outlineLvl w:val="1"/>
        <w:rPr>
          <w:lang w:val="ru-RU"/>
        </w:rPr>
      </w:pPr>
      <w:r w:rsidRPr="001B3AF3">
        <w:rPr>
          <w:rFonts w:cs="Tahoma"/>
          <w:szCs w:val="18"/>
          <w:u w:val="single"/>
          <w:lang w:val="ru-RU"/>
        </w:rPr>
        <w:t>Уровень фактического использования</w:t>
      </w:r>
      <w:r w:rsidRPr="001B3AF3">
        <w:rPr>
          <w:rFonts w:cs="Tahoma"/>
          <w:szCs w:val="18"/>
          <w:lang w:val="ru-RU"/>
        </w:rPr>
        <w:t xml:space="preserve"> означает цену за все использование Служб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сверх предусмотренного в рамках Размещенного минимального годового заказа. В других документах </w:t>
      </w:r>
      <w:r w:rsidRPr="006D78E7">
        <w:rPr>
          <w:rFonts w:cs="Tahoma"/>
          <w:szCs w:val="18"/>
        </w:rPr>
        <w:t>Microsoft</w:t>
      </w:r>
      <w:r w:rsidRPr="001B3AF3">
        <w:rPr>
          <w:rFonts w:cs="Tahoma"/>
          <w:szCs w:val="18"/>
          <w:lang w:val="ru-RU"/>
        </w:rPr>
        <w:t xml:space="preserve"> или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2C185916" w14:textId="77777777" w:rsidR="006A5DAE" w:rsidRPr="001B3AF3" w:rsidRDefault="006A5DAE" w:rsidP="006A5DAE">
      <w:pPr>
        <w:outlineLvl w:val="1"/>
        <w:rPr>
          <w:lang w:val="ru-RU"/>
        </w:rPr>
      </w:pPr>
    </w:p>
    <w:p w14:paraId="3D1E7C68" w14:textId="77777777" w:rsidR="006A5DAE" w:rsidRPr="001B3AF3" w:rsidRDefault="006A5DAE" w:rsidP="006A5DAE">
      <w:pPr>
        <w:outlineLvl w:val="1"/>
        <w:rPr>
          <w:lang w:val="ru-RU"/>
        </w:rPr>
      </w:pPr>
      <w:r w:rsidRPr="001B3AF3">
        <w:rPr>
          <w:rFonts w:cs="Tahoma"/>
          <w:szCs w:val="18"/>
          <w:u w:val="single"/>
          <w:lang w:val="ru-RU"/>
        </w:rPr>
        <w:t>Минимальный заказ в денежном эквиваленте</w:t>
      </w:r>
      <w:r w:rsidRPr="001B3AF3">
        <w:rPr>
          <w:rFonts w:cs="Tahoma"/>
          <w:szCs w:val="18"/>
          <w:lang w:val="ru-RU"/>
        </w:rPr>
        <w:t xml:space="preserve"> — общая сумма денежных средств, которые клиент обязуется заплатить в течение срока действия своей подписки на Службы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w:t>
      </w:r>
    </w:p>
    <w:p w14:paraId="55976C55" w14:textId="77777777" w:rsidR="00BD1A6A" w:rsidRPr="001B3AF3" w:rsidRDefault="00BD1A6A" w:rsidP="006A5DAE">
      <w:pPr>
        <w:outlineLvl w:val="1"/>
        <w:rPr>
          <w:lang w:val="ru-RU"/>
        </w:rPr>
      </w:pPr>
    </w:p>
    <w:p w14:paraId="2D23EED1" w14:textId="77777777" w:rsidR="006A5DAE" w:rsidRPr="001B3AF3" w:rsidRDefault="006A5DAE" w:rsidP="006A5DAE">
      <w:pPr>
        <w:outlineLvl w:val="1"/>
        <w:rPr>
          <w:lang w:val="ru-RU"/>
        </w:rPr>
      </w:pPr>
      <w:r w:rsidRPr="001B3AF3">
        <w:rPr>
          <w:rFonts w:cs="Tahoma"/>
          <w:szCs w:val="18"/>
          <w:u w:val="single"/>
          <w:lang w:val="ru-RU"/>
        </w:rPr>
        <w:t>Размещенный минимальный годовой заказ</w:t>
      </w:r>
      <w:r w:rsidRPr="001B3AF3">
        <w:rPr>
          <w:rFonts w:cs="Tahoma"/>
          <w:szCs w:val="18"/>
          <w:lang w:val="ru-RU"/>
        </w:rPr>
        <w:t xml:space="preserve"> — это часть Минимального заказа в денежном эквиваленте, используемая ежегодно в течение срока действия Соглашения о регистрации.</w:t>
      </w:r>
    </w:p>
    <w:p w14:paraId="568D9E04" w14:textId="77777777" w:rsidR="002653EB" w:rsidRPr="001B3AF3" w:rsidRDefault="002653EB" w:rsidP="006A5DAE">
      <w:pPr>
        <w:outlineLvl w:val="1"/>
        <w:rPr>
          <w:lang w:val="ru-RU"/>
        </w:rPr>
      </w:pPr>
    </w:p>
    <w:p w14:paraId="11F3F458" w14:textId="77777777" w:rsidR="002653EB" w:rsidRPr="001B3AF3" w:rsidRDefault="002653EB" w:rsidP="006A5DAE">
      <w:pPr>
        <w:outlineLvl w:val="1"/>
        <w:rPr>
          <w:lang w:val="ru-RU"/>
        </w:rPr>
      </w:pPr>
      <w:r w:rsidRPr="001B3AF3">
        <w:rPr>
          <w:rFonts w:cs="Tahoma"/>
          <w:szCs w:val="18"/>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rsidRPr="006D78E7">
        <w:rPr>
          <w:rFonts w:cs="Tahoma"/>
          <w:szCs w:val="18"/>
        </w:rPr>
        <w:t>Direct</w:t>
      </w:r>
      <w:r w:rsidRPr="001B3AF3">
        <w:rPr>
          <w:rFonts w:cs="Tahoma"/>
          <w:szCs w:val="18"/>
          <w:lang w:val="ru-RU"/>
        </w:rPr>
        <w:t xml:space="preserve"> </w:t>
      </w:r>
      <w:r w:rsidRPr="006D78E7">
        <w:rPr>
          <w:rFonts w:cs="Tahoma"/>
          <w:szCs w:val="18"/>
        </w:rPr>
        <w:t>Enterprise</w:t>
      </w:r>
      <w:r w:rsidRPr="001B3AF3">
        <w:rPr>
          <w:rFonts w:cs="Tahoma"/>
          <w:szCs w:val="18"/>
          <w:lang w:val="ru-RU"/>
        </w:rPr>
        <w:t>.</w:t>
      </w:r>
    </w:p>
    <w:p w14:paraId="56F1953B" w14:textId="77777777" w:rsidR="001C1727" w:rsidRPr="001B3AF3" w:rsidRDefault="001C1727">
      <w:pPr>
        <w:rPr>
          <w:lang w:val="ru-RU"/>
        </w:rPr>
      </w:pPr>
    </w:p>
    <w:p w14:paraId="0CF6DA4B" w14:textId="77777777" w:rsidR="006A5DAE" w:rsidRPr="001B3AF3" w:rsidRDefault="006A5DAE" w:rsidP="005242EC">
      <w:pPr>
        <w:spacing w:after="60"/>
        <w:outlineLvl w:val="1"/>
        <w:rPr>
          <w:lang w:val="ru-RU"/>
        </w:rPr>
      </w:pPr>
      <w:r w:rsidRPr="001B3AF3">
        <w:rPr>
          <w:rFonts w:cs="Tahoma"/>
          <w:b/>
          <w:szCs w:val="18"/>
          <w:lang w:val="ru-RU"/>
        </w:rPr>
        <w:t>Срок действия подписки</w:t>
      </w:r>
    </w:p>
    <w:p w14:paraId="75212B43" w14:textId="77777777" w:rsidR="006A5DAE" w:rsidRPr="001B3AF3" w:rsidRDefault="006A5DAE" w:rsidP="006A5DAE">
      <w:pPr>
        <w:outlineLvl w:val="1"/>
        <w:rPr>
          <w:spacing w:val="-4"/>
          <w:lang w:val="ru-RU"/>
        </w:rPr>
      </w:pPr>
      <w:r w:rsidRPr="001B3AF3">
        <w:rPr>
          <w:rFonts w:cs="Tahoma"/>
          <w:spacing w:val="-4"/>
          <w:szCs w:val="18"/>
          <w:lang w:val="ru-RU"/>
        </w:rPr>
        <w:t xml:space="preserve">Клиенты Служб </w:t>
      </w:r>
      <w:r w:rsidRPr="00EB6A39">
        <w:rPr>
          <w:rFonts w:cs="Tahoma"/>
          <w:spacing w:val="-4"/>
          <w:szCs w:val="18"/>
        </w:rPr>
        <w:t>Windows</w:t>
      </w:r>
      <w:r w:rsidRPr="001B3AF3">
        <w:rPr>
          <w:rFonts w:cs="Tahoma"/>
          <w:spacing w:val="-4"/>
          <w:szCs w:val="18"/>
          <w:lang w:val="ru-RU"/>
        </w:rPr>
        <w:t xml:space="preserve"> </w:t>
      </w:r>
      <w:r w:rsidRPr="00EB6A39">
        <w:rPr>
          <w:rFonts w:cs="Tahoma"/>
          <w:spacing w:val="-4"/>
          <w:szCs w:val="18"/>
        </w:rPr>
        <w:t>Azure</w:t>
      </w:r>
      <w:r w:rsidRPr="001B3AF3">
        <w:rPr>
          <w:rFonts w:cs="Tahoma"/>
          <w:spacing w:val="-4"/>
          <w:szCs w:val="18"/>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1B3AF3">
        <w:rPr>
          <w:spacing w:val="-4"/>
          <w:lang w:val="ru-RU"/>
        </w:rPr>
        <w:t>У Клиентов осталось не менее чем два месяца срока действия Соглашения о регистрации</w:t>
      </w:r>
      <w:r w:rsidRPr="001B3AF3">
        <w:rPr>
          <w:rFonts w:cs="Tahoma"/>
          <w:spacing w:val="-4"/>
          <w:szCs w:val="18"/>
          <w:lang w:val="ru-RU"/>
        </w:rPr>
        <w:t>.</w:t>
      </w:r>
    </w:p>
    <w:p w14:paraId="14859624" w14:textId="77777777" w:rsidR="006A5DAE" w:rsidRPr="001B3AF3" w:rsidRDefault="006A5DAE" w:rsidP="006A5DAE">
      <w:pPr>
        <w:rPr>
          <w:lang w:val="ru-RU"/>
        </w:rPr>
      </w:pPr>
    </w:p>
    <w:p w14:paraId="63DD8CA9" w14:textId="77777777" w:rsidR="00EB6A39" w:rsidRPr="001B3AF3" w:rsidRDefault="00EB6A39" w:rsidP="006A5DAE">
      <w:pPr>
        <w:rPr>
          <w:lang w:val="ru-RU"/>
        </w:rPr>
      </w:pPr>
    </w:p>
    <w:p w14:paraId="456A2854" w14:textId="77777777" w:rsidR="00EB6A39" w:rsidRPr="001B3AF3" w:rsidRDefault="00EB6A39" w:rsidP="006A5DAE">
      <w:pPr>
        <w:rPr>
          <w:lang w:val="ru-RU"/>
        </w:rPr>
      </w:pPr>
    </w:p>
    <w:p w14:paraId="1499FECD" w14:textId="77777777" w:rsidR="006A5DAE" w:rsidRPr="001B3AF3" w:rsidRDefault="005242EC" w:rsidP="005242EC">
      <w:pPr>
        <w:spacing w:after="60"/>
        <w:outlineLvl w:val="1"/>
        <w:rPr>
          <w:lang w:val="ru-RU"/>
        </w:rPr>
      </w:pPr>
      <w:r w:rsidRPr="001B3AF3">
        <w:rPr>
          <w:rFonts w:cs="Tahoma"/>
          <w:b/>
          <w:szCs w:val="18"/>
          <w:lang w:val="ru-RU"/>
        </w:rPr>
        <w:t>Минимальный заказ в денежном эквиваленте</w:t>
      </w:r>
    </w:p>
    <w:p w14:paraId="72D0C19B" w14:textId="77777777" w:rsidR="006A5DAE" w:rsidRPr="001B3AF3" w:rsidRDefault="006A5DAE" w:rsidP="006A5DAE">
      <w:pPr>
        <w:outlineLvl w:val="1"/>
        <w:rPr>
          <w:lang w:val="ru-RU"/>
        </w:rPr>
      </w:pPr>
      <w:r w:rsidRPr="001B3AF3">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4DA04DEB" w14:textId="77777777" w:rsidR="002653EB" w:rsidRPr="001B3AF3" w:rsidRDefault="002653EB" w:rsidP="006A5DAE">
      <w:pPr>
        <w:outlineLvl w:val="1"/>
        <w:rPr>
          <w:lang w:val="ru-RU"/>
        </w:rPr>
      </w:pPr>
    </w:p>
    <w:p w14:paraId="19DA1EE5" w14:textId="77777777" w:rsidR="002653EB" w:rsidRPr="001B3AF3" w:rsidRDefault="002653EB" w:rsidP="006A5DAE">
      <w:pPr>
        <w:outlineLvl w:val="1"/>
        <w:rPr>
          <w:lang w:val="ru-RU"/>
        </w:rPr>
      </w:pPr>
      <w:r w:rsidRPr="001B3AF3">
        <w:rPr>
          <w:rFonts w:cs="Tahoma"/>
          <w:szCs w:val="18"/>
          <w:lang w:val="ru-RU"/>
        </w:rPr>
        <w:t>Сумма счета за каждый Минимальный заказ не относится к использованию до даты покрытия для этого счета.</w:t>
      </w:r>
    </w:p>
    <w:p w14:paraId="5FDFE798" w14:textId="77777777" w:rsidR="006A5DAE" w:rsidRPr="001B3AF3" w:rsidRDefault="006A5DAE" w:rsidP="006A5DAE">
      <w:pPr>
        <w:outlineLvl w:val="1"/>
        <w:rPr>
          <w:lang w:val="ru-RU"/>
        </w:rPr>
      </w:pPr>
    </w:p>
    <w:p w14:paraId="2BC49919" w14:textId="77777777" w:rsidR="006A5DAE" w:rsidRPr="001B3AF3" w:rsidRDefault="006A5DAE" w:rsidP="006A5DAE">
      <w:pPr>
        <w:rPr>
          <w:lang w:val="ru-RU"/>
        </w:rPr>
      </w:pPr>
      <w:r w:rsidRPr="001B3AF3">
        <w:rPr>
          <w:lang w:val="ru-RU"/>
        </w:rPr>
        <w:t>Клиенты в любое время могут увеличивать свой Минимальный заказ в денежном эквиваленте, размещая дополнительные заказы.</w:t>
      </w:r>
      <w:r w:rsidR="006D78E7" w:rsidRPr="001B3AF3">
        <w:rPr>
          <w:lang w:val="ru-RU"/>
        </w:rPr>
        <w:t xml:space="preserve"> </w:t>
      </w:r>
      <w:r w:rsidRPr="001B3AF3">
        <w:rPr>
          <w:lang w:val="ru-RU"/>
        </w:rP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14:paraId="3032169F" w14:textId="77777777" w:rsidR="002653EB" w:rsidRPr="001B3AF3" w:rsidRDefault="002653EB" w:rsidP="006A5DAE">
      <w:pPr>
        <w:rPr>
          <w:lang w:val="ru-RU"/>
        </w:rPr>
      </w:pPr>
    </w:p>
    <w:p w14:paraId="0C9A90A1" w14:textId="77777777" w:rsidR="002653EB" w:rsidRPr="001B3AF3" w:rsidRDefault="002653EB" w:rsidP="006A5DAE">
      <w:pPr>
        <w:rPr>
          <w:lang w:val="ru-RU"/>
        </w:rPr>
      </w:pPr>
      <w:r w:rsidRPr="001B3AF3">
        <w:rPr>
          <w:lang w:val="ru-RU"/>
        </w:rPr>
        <w:t>Клиенты имеют право сообщать об уменьшения в будущих Минимальных заказах согласно разделу 3: Уменьшение количества Лицензий по подписке.</w:t>
      </w:r>
    </w:p>
    <w:p w14:paraId="20AB332D" w14:textId="77777777" w:rsidR="006A5DAE" w:rsidRPr="001B3AF3" w:rsidRDefault="006A5DAE" w:rsidP="006A5DAE">
      <w:pPr>
        <w:rPr>
          <w:lang w:val="ru-RU"/>
        </w:rPr>
      </w:pPr>
    </w:p>
    <w:p w14:paraId="62D71226" w14:textId="77777777" w:rsidR="006A5DAE" w:rsidRPr="001B3AF3" w:rsidRDefault="006A5DAE" w:rsidP="006A5DAE">
      <w:pPr>
        <w:outlineLvl w:val="1"/>
        <w:rPr>
          <w:lang w:val="ru-RU"/>
        </w:rPr>
      </w:pPr>
      <w:r w:rsidRPr="001B3AF3">
        <w:rPr>
          <w:rFonts w:cs="Tahoma"/>
          <w:szCs w:val="18"/>
          <w:lang w:val="ru-RU"/>
        </w:rPr>
        <w:t xml:space="preserve">Клиенты должны израсходовать свой </w:t>
      </w:r>
      <w:r w:rsidRPr="001B3AF3">
        <w:rPr>
          <w:lang w:val="ru-RU"/>
        </w:rPr>
        <w:t>Размещенный минимальный заказ</w:t>
      </w:r>
      <w:r w:rsidRPr="001B3AF3">
        <w:rPr>
          <w:rFonts w:cs="Tahoma"/>
          <w:szCs w:val="18"/>
          <w:lang w:val="ru-RU"/>
        </w:rPr>
        <w:t xml:space="preserve"> к последнему числу месяца, предшествующего очередной годовщине предшествующей регистрации. Какая-либо не использованная часть </w:t>
      </w:r>
      <w:r w:rsidRPr="001B3AF3">
        <w:rPr>
          <w:lang w:val="ru-RU"/>
        </w:rPr>
        <w:t xml:space="preserve">Размещенного минимального годового заказа </w:t>
      </w:r>
      <w:r w:rsidRPr="001B3AF3">
        <w:rPr>
          <w:rFonts w:cs="Tahoma"/>
          <w:szCs w:val="18"/>
          <w:lang w:val="ru-RU"/>
        </w:rPr>
        <w:t xml:space="preserve">не будет </w:t>
      </w:r>
      <w:r w:rsidRPr="001B3AF3">
        <w:rPr>
          <w:lang w:val="ru-RU"/>
        </w:rPr>
        <w:t>перенесена</w:t>
      </w:r>
      <w:r w:rsidRPr="001B3AF3">
        <w:rPr>
          <w:rFonts w:cs="Tahoma"/>
          <w:szCs w:val="18"/>
          <w:lang w:val="ru-RU"/>
        </w:rPr>
        <w:t xml:space="preserve"> и будет списана. </w:t>
      </w:r>
    </w:p>
    <w:p w14:paraId="6FE01C9C" w14:textId="77777777" w:rsidR="002653EB" w:rsidRPr="001B3AF3" w:rsidRDefault="002653EB" w:rsidP="006A5DAE">
      <w:pPr>
        <w:outlineLvl w:val="1"/>
        <w:rPr>
          <w:lang w:val="ru-RU"/>
        </w:rPr>
      </w:pPr>
    </w:p>
    <w:p w14:paraId="03B68097" w14:textId="77777777" w:rsidR="002653EB" w:rsidRPr="001B3AF3" w:rsidRDefault="002653EB" w:rsidP="006A5DAE">
      <w:pPr>
        <w:outlineLvl w:val="1"/>
        <w:rPr>
          <w:lang w:val="ru-RU"/>
        </w:rPr>
      </w:pPr>
      <w:r w:rsidRPr="001B3AF3">
        <w:rPr>
          <w:rFonts w:cs="Tahoma"/>
          <w:szCs w:val="18"/>
          <w:lang w:val="ru-RU"/>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14:paraId="0B6FD456" w14:textId="77777777" w:rsidR="006A5DAE" w:rsidRPr="001B3AF3" w:rsidRDefault="006A5DAE" w:rsidP="006A5DAE">
      <w:pPr>
        <w:rPr>
          <w:lang w:val="ru-RU"/>
        </w:rPr>
      </w:pPr>
    </w:p>
    <w:p w14:paraId="5C31928D" w14:textId="77777777" w:rsidR="006A5DAE" w:rsidRPr="001B3AF3" w:rsidRDefault="005242EC" w:rsidP="005242EC">
      <w:pPr>
        <w:spacing w:after="60"/>
        <w:outlineLvl w:val="1"/>
        <w:rPr>
          <w:lang w:val="ru-RU"/>
        </w:rPr>
      </w:pPr>
      <w:r w:rsidRPr="001B3AF3">
        <w:rPr>
          <w:rFonts w:cs="Tahoma"/>
          <w:b/>
          <w:szCs w:val="18"/>
          <w:lang w:val="ru-RU"/>
        </w:rPr>
        <w:t xml:space="preserve">Платежи и вознаграждения </w:t>
      </w:r>
    </w:p>
    <w:p w14:paraId="74D0049C" w14:textId="77777777" w:rsidR="005D54B5" w:rsidRPr="001B3AF3" w:rsidRDefault="005D54B5" w:rsidP="006A5DAE">
      <w:pPr>
        <w:rPr>
          <w:lang w:val="ru-RU"/>
        </w:rPr>
      </w:pPr>
      <w:r w:rsidRPr="001B3AF3">
        <w:rPr>
          <w:lang w:val="ru-RU"/>
        </w:rPr>
        <w:t>Уровни оплаты равны Уровням фактического использования.</w:t>
      </w:r>
    </w:p>
    <w:p w14:paraId="6B4DC942" w14:textId="77777777" w:rsidR="005D54B5" w:rsidRPr="001B3AF3" w:rsidRDefault="005D54B5" w:rsidP="006A5DAE">
      <w:pPr>
        <w:rPr>
          <w:lang w:val="ru-RU"/>
        </w:rPr>
      </w:pPr>
    </w:p>
    <w:p w14:paraId="222EDB18" w14:textId="77777777" w:rsidR="005D54B5" w:rsidRPr="001B3AF3" w:rsidRDefault="005D54B5" w:rsidP="006A5DAE">
      <w:pPr>
        <w:rPr>
          <w:lang w:val="ru-RU"/>
        </w:rPr>
      </w:pPr>
      <w:r w:rsidRPr="001B3AF3">
        <w:rPr>
          <w:lang w:val="ru-RU"/>
        </w:rPr>
        <w:t>Скидка на фактическое использование составляет 50</w:t>
      </w:r>
      <w:r w:rsidRPr="006D78E7">
        <w:t> </w:t>
      </w:r>
      <w:r w:rsidRPr="001B3AF3">
        <w:rPr>
          <w:lang w:val="ru-RU"/>
        </w:rPr>
        <w:t>% от Размещенного минимального годового заказа. Например, если Размещенный минимальный годовой заказ составляет 100</w:t>
      </w:r>
      <w:r w:rsidRPr="006D78E7">
        <w:t> </w:t>
      </w:r>
      <w:r w:rsidRPr="001B3AF3">
        <w:rPr>
          <w:lang w:val="ru-RU"/>
        </w:rPr>
        <w:t>000 долл. США, то Скидка на фактическое использование составит 50</w:t>
      </w:r>
      <w:r w:rsidRPr="006D78E7">
        <w:t> </w:t>
      </w:r>
      <w:r w:rsidRPr="001B3AF3">
        <w:rPr>
          <w:lang w:val="ru-RU"/>
        </w:rPr>
        <w:t>000 долл. США.</w:t>
      </w:r>
    </w:p>
    <w:p w14:paraId="7A97F3C5" w14:textId="77777777" w:rsidR="005D54B5" w:rsidRPr="001B3AF3" w:rsidRDefault="005D54B5" w:rsidP="006A5DAE">
      <w:pPr>
        <w:rPr>
          <w:lang w:val="ru-RU"/>
        </w:rPr>
      </w:pPr>
    </w:p>
    <w:p w14:paraId="326FB46B" w14:textId="77777777" w:rsidR="006A5DAE" w:rsidRPr="001B3AF3" w:rsidRDefault="005D54B5" w:rsidP="006A5DAE">
      <w:pPr>
        <w:rPr>
          <w:lang w:val="ru-RU"/>
        </w:rPr>
      </w:pPr>
      <w:r w:rsidRPr="001B3AF3">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02693D6C" w14:textId="77777777" w:rsidR="006A5DAE" w:rsidRPr="001B3AF3" w:rsidRDefault="006A5DAE" w:rsidP="006A5DAE">
      <w:pPr>
        <w:rPr>
          <w:lang w:val="ru-RU"/>
        </w:rPr>
      </w:pPr>
    </w:p>
    <w:p w14:paraId="1A6615D4" w14:textId="77777777" w:rsidR="005D54B5" w:rsidRPr="001B3AF3" w:rsidRDefault="006A5DAE" w:rsidP="006A5DAE">
      <w:pPr>
        <w:rPr>
          <w:lang w:val="ru-RU"/>
        </w:rPr>
      </w:pPr>
      <w:r w:rsidRPr="001B3AF3">
        <w:rPr>
          <w:lang w:val="ru-RU"/>
        </w:rPr>
        <w:t xml:space="preserve">Каждый месяц </w:t>
      </w:r>
      <w:r w:rsidRPr="006D78E7">
        <w:t>Microsoft</w:t>
      </w:r>
      <w:r w:rsidRPr="001B3AF3">
        <w:rPr>
          <w:lang w:val="ru-RU"/>
        </w:rPr>
        <w:t xml:space="preserve"> будет вычитать из Размещенного минимального годового заказа объем использования клиентом Служб </w:t>
      </w:r>
      <w:r w:rsidRPr="006D78E7">
        <w:t>Windows</w:t>
      </w:r>
      <w:r w:rsidRPr="001B3AF3">
        <w:rPr>
          <w:lang w:val="ru-RU"/>
        </w:rPr>
        <w:t xml:space="preserve"> </w:t>
      </w:r>
      <w:r w:rsidRPr="006D78E7">
        <w:t>Azure</w:t>
      </w:r>
      <w:r w:rsidRPr="001B3AF3">
        <w:rPr>
          <w:lang w:val="ru-RU"/>
        </w:rPr>
        <w:t xml:space="preserv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59602555" w14:textId="77777777" w:rsidR="005D54B5" w:rsidRPr="001B3AF3" w:rsidRDefault="005D54B5" w:rsidP="006A5DAE">
      <w:pPr>
        <w:rPr>
          <w:lang w:val="ru-RU"/>
        </w:rPr>
      </w:pPr>
    </w:p>
    <w:p w14:paraId="58850B03" w14:textId="77777777" w:rsidR="006A5DAE" w:rsidRPr="001B3AF3" w:rsidRDefault="005D54B5" w:rsidP="006A5DAE">
      <w:pPr>
        <w:rPr>
          <w:lang w:val="ru-RU"/>
        </w:rPr>
      </w:pPr>
      <w:r w:rsidRPr="001B3AF3">
        <w:rPr>
          <w:lang w:val="ru-RU"/>
        </w:rPr>
        <w:t>Если уровень использования клиента превышает Размещенный минимальный годовой заказ в сочетании со</w:t>
      </w:r>
      <w:r w:rsidR="00844459">
        <w:t> </w:t>
      </w:r>
      <w:r w:rsidRPr="001B3AF3">
        <w:rPr>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030469D4" w14:textId="77777777" w:rsidR="006A5DAE" w:rsidRPr="001B3AF3" w:rsidRDefault="006A5DAE" w:rsidP="006A5DAE">
      <w:pPr>
        <w:rPr>
          <w:lang w:val="ru-RU"/>
        </w:rPr>
      </w:pPr>
    </w:p>
    <w:p w14:paraId="5B5CA788" w14:textId="77777777" w:rsidR="0006338A" w:rsidRPr="001B3AF3" w:rsidRDefault="0006338A" w:rsidP="006A5DAE">
      <w:pPr>
        <w:rPr>
          <w:lang w:val="ru-RU"/>
        </w:rPr>
      </w:pPr>
      <w:r w:rsidRPr="001B3AF3">
        <w:rPr>
          <w:lang w:val="ru-RU"/>
        </w:rPr>
        <w:t>Если уровень использования клиента ек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0C93EB1F" w14:textId="77777777" w:rsidR="0006338A" w:rsidRPr="001B3AF3" w:rsidRDefault="0006338A" w:rsidP="006A5DAE">
      <w:pPr>
        <w:rPr>
          <w:lang w:val="ru-RU"/>
        </w:rPr>
      </w:pPr>
    </w:p>
    <w:p w14:paraId="21AFBF28" w14:textId="77777777" w:rsidR="006A5DAE" w:rsidRPr="001B3AF3" w:rsidRDefault="006A5DAE" w:rsidP="006A5DAE">
      <w:pPr>
        <w:rPr>
          <w:lang w:val="ru-RU"/>
        </w:rPr>
      </w:pPr>
      <w:r w:rsidRPr="001B3AF3">
        <w:rPr>
          <w:lang w:val="ru-RU"/>
        </w:rPr>
        <w:t xml:space="preserve">Счета за любое использование Служб </w:t>
      </w:r>
      <w:r w:rsidRPr="006D78E7">
        <w:t>Windows</w:t>
      </w:r>
      <w:r w:rsidRPr="001B3AF3">
        <w:rPr>
          <w:lang w:val="ru-RU"/>
        </w:rPr>
        <w:t xml:space="preserve"> </w:t>
      </w:r>
      <w:r w:rsidRPr="006D78E7">
        <w:t>Azure</w:t>
      </w:r>
      <w:r w:rsidRPr="001B3AF3">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6E453287" w14:textId="77777777" w:rsidR="006A5DAE" w:rsidRPr="001B3AF3" w:rsidRDefault="006A5DAE" w:rsidP="006A5DAE">
      <w:pPr>
        <w:rPr>
          <w:lang w:val="ru-RU"/>
        </w:rPr>
      </w:pPr>
    </w:p>
    <w:p w14:paraId="6FB04C71" w14:textId="77777777" w:rsidR="00844459" w:rsidRPr="001B3AF3" w:rsidRDefault="00844459" w:rsidP="006A5DAE">
      <w:pPr>
        <w:rPr>
          <w:lang w:val="ru-RU"/>
        </w:rPr>
      </w:pPr>
    </w:p>
    <w:p w14:paraId="59717E5D" w14:textId="77777777" w:rsidR="006A5DAE" w:rsidRPr="001B3AF3" w:rsidRDefault="006A5DAE" w:rsidP="006A5DAE">
      <w:pPr>
        <w:rPr>
          <w:lang w:val="ru-RU"/>
        </w:rPr>
      </w:pPr>
      <w:r w:rsidRPr="006D78E7">
        <w:t>Microsoft</w:t>
      </w:r>
      <w:r w:rsidRPr="001B3AF3">
        <w:rPr>
          <w:lang w:val="ru-RU"/>
        </w:rPr>
        <w:t xml:space="preserve"> может снижать цену на отдельные Службы </w:t>
      </w:r>
      <w:r w:rsidRPr="006D78E7">
        <w:t>Windows</w:t>
      </w:r>
      <w:r w:rsidRPr="001B3AF3">
        <w:rPr>
          <w:lang w:val="ru-RU"/>
        </w:rPr>
        <w:t xml:space="preserve"> </w:t>
      </w:r>
      <w:r w:rsidRPr="006D78E7">
        <w:t>Azure</w:t>
      </w:r>
      <w:r w:rsidRPr="001B3AF3">
        <w:rPr>
          <w:lang w:val="ru-RU"/>
        </w:rPr>
        <w:t xml:space="preserve"> в течение срока действия соглашения о</w:t>
      </w:r>
      <w:r w:rsidR="00844459">
        <w:t> </w:t>
      </w:r>
      <w:r w:rsidRPr="001B3AF3">
        <w:rPr>
          <w:lang w:val="ru-RU"/>
        </w:rPr>
        <w:t>регистрации клиента.</w:t>
      </w:r>
      <w:r w:rsidR="006D78E7" w:rsidRPr="001B3AF3">
        <w:rPr>
          <w:lang w:val="ru-RU"/>
        </w:rPr>
        <w:t xml:space="preserve"> </w:t>
      </w:r>
      <w:r w:rsidRPr="001B3AF3">
        <w:rPr>
          <w:lang w:val="ru-RU"/>
        </w:rPr>
        <w:t xml:space="preserve">Для клиентов, приобретающих подписку на Службы </w:t>
      </w:r>
      <w:r w:rsidRPr="006D78E7">
        <w:t>Windows</w:t>
      </w:r>
      <w:r w:rsidRPr="001B3AF3">
        <w:rPr>
          <w:lang w:val="ru-RU"/>
        </w:rPr>
        <w:t xml:space="preserve"> </w:t>
      </w:r>
      <w:r w:rsidRPr="006D78E7">
        <w:t>Azure</w:t>
      </w:r>
      <w:r w:rsidRPr="001B3AF3">
        <w:rPr>
          <w:lang w:val="ru-RU"/>
        </w:rPr>
        <w:t xml:space="preserve"> напрямую у </w:t>
      </w:r>
      <w:r w:rsidRPr="006D78E7">
        <w:t>Microsoft</w:t>
      </w:r>
      <w:r w:rsidRPr="001B3AF3">
        <w:rPr>
          <w:lang w:val="ru-RU"/>
        </w:rPr>
        <w:t xml:space="preserve">, Прейскурант для партнера может указывать цену выше текущей. </w:t>
      </w:r>
      <w:r w:rsidRPr="006D78E7">
        <w:t>Microsoft</w:t>
      </w:r>
      <w:r w:rsidRPr="001B3AF3">
        <w:rPr>
          <w:lang w:val="ru-RU"/>
        </w:rPr>
        <w:t xml:space="preserve"> может предоставлять более низкую цену (или цены) таким клиентам в течение срока их действия. </w:t>
      </w:r>
      <w:r w:rsidRPr="006D78E7">
        <w:t>Microsoft</w:t>
      </w:r>
      <w:r w:rsidRPr="001B3AF3">
        <w:rPr>
          <w:lang w:val="ru-RU"/>
        </w:rPr>
        <w:t xml:space="preserve"> будет уведомлять клиентов о всех таких изменениях.</w:t>
      </w:r>
    </w:p>
    <w:p w14:paraId="7209A49A" w14:textId="77777777" w:rsidR="006A5DAE" w:rsidRPr="001B3AF3" w:rsidRDefault="006A5DAE" w:rsidP="006A5DAE">
      <w:pPr>
        <w:rPr>
          <w:lang w:val="ru-RU"/>
        </w:rPr>
      </w:pPr>
    </w:p>
    <w:p w14:paraId="76FC9A95" w14:textId="77777777" w:rsidR="006A5DAE" w:rsidRPr="001B3AF3" w:rsidRDefault="006A5DAE" w:rsidP="006A5DAE">
      <w:pPr>
        <w:rPr>
          <w:lang w:val="ru-RU"/>
        </w:rPr>
      </w:pPr>
      <w:r w:rsidRPr="001B3AF3">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6D78E7" w:rsidRPr="001B3AF3">
        <w:rPr>
          <w:rFonts w:cs="Tahoma"/>
          <w:szCs w:val="18"/>
          <w:lang w:val="ru-RU"/>
        </w:rPr>
        <w:t xml:space="preserve"> </w:t>
      </w:r>
      <w:r w:rsidRPr="001B3AF3">
        <w:rPr>
          <w:iCs/>
          <w:lang w:val="ru-RU"/>
        </w:rPr>
        <w:t xml:space="preserve">Торговый посредник клиента предоставляет дополнительные сведения относительно процесса заказа Служб </w:t>
      </w:r>
      <w:r w:rsidRPr="006D78E7">
        <w:rPr>
          <w:iCs/>
        </w:rPr>
        <w:t>Windows</w:t>
      </w:r>
      <w:r w:rsidRPr="001B3AF3">
        <w:rPr>
          <w:iCs/>
          <w:lang w:val="ru-RU"/>
        </w:rPr>
        <w:t xml:space="preserve"> </w:t>
      </w:r>
      <w:r w:rsidRPr="006D78E7">
        <w:rPr>
          <w:iCs/>
        </w:rPr>
        <w:t>Azure</w:t>
      </w:r>
      <w:r w:rsidRPr="001B3AF3">
        <w:rPr>
          <w:iCs/>
          <w:lang w:val="ru-RU"/>
        </w:rPr>
        <w:t>.</w:t>
      </w:r>
      <w:r w:rsidR="006D78E7" w:rsidRPr="001B3AF3">
        <w:rPr>
          <w:iCs/>
          <w:lang w:val="ru-RU"/>
        </w:rPr>
        <w:t xml:space="preserve"> </w:t>
      </w:r>
      <w:r w:rsidRPr="001B3AF3">
        <w:rPr>
          <w:iCs/>
          <w:lang w:val="ru-RU"/>
        </w:rPr>
        <w:t xml:space="preserve">Цены и условия платежа для всех Служб </w:t>
      </w:r>
      <w:r w:rsidRPr="006D78E7">
        <w:rPr>
          <w:iCs/>
        </w:rPr>
        <w:t>Windows</w:t>
      </w:r>
      <w:r w:rsidRPr="001B3AF3">
        <w:rPr>
          <w:iCs/>
          <w:lang w:val="ru-RU"/>
        </w:rPr>
        <w:t xml:space="preserve"> </w:t>
      </w:r>
      <w:r w:rsidRPr="006D78E7">
        <w:rPr>
          <w:iCs/>
        </w:rPr>
        <w:t>Azure</w:t>
      </w:r>
      <w:r w:rsidRPr="001B3AF3">
        <w:rPr>
          <w:iCs/>
          <w:lang w:val="ru-RU"/>
        </w:rPr>
        <w:t xml:space="preserve"> регулируются отдельным соглашением, которое заключается между клиентом и его торговым посредником. </w:t>
      </w:r>
      <w:r w:rsidRPr="006D78E7">
        <w:t>Microsoft</w:t>
      </w:r>
      <w:r w:rsidRPr="001B3AF3">
        <w:rPr>
          <w:lang w:val="ru-RU"/>
        </w:rPr>
        <w:t xml:space="preserve"> может снижать цену на отдельные Службы </w:t>
      </w:r>
      <w:r w:rsidRPr="006D78E7">
        <w:t>Windows</w:t>
      </w:r>
      <w:r w:rsidRPr="001B3AF3">
        <w:rPr>
          <w:lang w:val="ru-RU"/>
        </w:rPr>
        <w:t xml:space="preserve"> </w:t>
      </w:r>
      <w:r w:rsidRPr="006D78E7">
        <w:t>Azure</w:t>
      </w:r>
      <w:r w:rsidRPr="001B3AF3">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6D78E7">
        <w:t>Microsoft</w:t>
      </w:r>
      <w:r w:rsidRPr="001B3AF3">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53C34309" w14:textId="77777777" w:rsidR="00BD1A6A" w:rsidRPr="001B3AF3" w:rsidRDefault="00BD1A6A">
      <w:pPr>
        <w:rPr>
          <w:lang w:val="ru-RU"/>
        </w:rPr>
      </w:pPr>
    </w:p>
    <w:p w14:paraId="04EF8252" w14:textId="77777777" w:rsidR="001D63BA" w:rsidRPr="001B3AF3" w:rsidRDefault="001D63BA" w:rsidP="001D63BA">
      <w:pPr>
        <w:pStyle w:val="Heading2"/>
        <w:ind w:left="0"/>
        <w:rPr>
          <w:lang w:val="ru-RU"/>
        </w:rPr>
      </w:pPr>
      <w:bookmarkStart w:id="675" w:name="_Toc374286730"/>
      <w:r w:rsidRPr="006D78E7">
        <w:rPr>
          <w:rFonts w:ascii="Tahoma" w:hAnsi="Tahoma" w:cs="Tahoma"/>
        </w:rPr>
        <w:t>Office</w:t>
      </w:r>
      <w:r w:rsidRPr="001B3AF3">
        <w:rPr>
          <w:rFonts w:ascii="Tahoma" w:hAnsi="Tahoma" w:cs="Tahoma"/>
          <w:lang w:val="ru-RU"/>
        </w:rPr>
        <w:t xml:space="preserve"> 365 по программе </w:t>
      </w:r>
      <w:r w:rsidRPr="006D78E7">
        <w:rPr>
          <w:rFonts w:ascii="Tahoma" w:hAnsi="Tahoma" w:cs="Tahoma"/>
        </w:rPr>
        <w:t>Open</w:t>
      </w:r>
      <w:bookmarkEnd w:id="675"/>
    </w:p>
    <w:p w14:paraId="7367334A" w14:textId="77777777" w:rsidR="001D63BA" w:rsidRPr="001B3AF3" w:rsidRDefault="001D63BA" w:rsidP="001D63BA">
      <w:pPr>
        <w:pStyle w:val="Heading2"/>
        <w:ind w:left="0"/>
        <w:rPr>
          <w:lang w:val="ru-RU"/>
        </w:rPr>
      </w:pPr>
    </w:p>
    <w:p w14:paraId="5927A43A" w14:textId="77777777" w:rsidR="001D63BA" w:rsidRPr="001B3AF3" w:rsidRDefault="001D63BA" w:rsidP="001D63BA">
      <w:pPr>
        <w:pStyle w:val="Heading2"/>
        <w:ind w:left="0"/>
        <w:rPr>
          <w:lang w:val="ru-RU"/>
        </w:rPr>
      </w:pPr>
      <w:bookmarkStart w:id="676" w:name="_Toc372892120"/>
      <w:bookmarkStart w:id="677" w:name="_Toc374286731"/>
      <w:r w:rsidRPr="006D78E7">
        <w:rPr>
          <w:rFonts w:ascii="Tahoma" w:hAnsi="Tahoma" w:cs="Tahoma"/>
          <w:b w:val="0"/>
          <w:color w:val="000000"/>
          <w:sz w:val="18"/>
          <w:szCs w:val="18"/>
        </w:rPr>
        <w:t>Office</w:t>
      </w:r>
      <w:r w:rsidRPr="001B3AF3">
        <w:rPr>
          <w:rFonts w:ascii="Tahoma" w:hAnsi="Tahoma" w:cs="Tahoma"/>
          <w:b w:val="0"/>
          <w:color w:val="000000"/>
          <w:sz w:val="18"/>
          <w:szCs w:val="18"/>
          <w:lang w:val="ru-RU"/>
        </w:rPr>
        <w:t xml:space="preserve"> 365 продается посредством одного авансового платежа (за год) в рамках программ лицензирования </w:t>
      </w:r>
      <w:r w:rsidRPr="006D78E7">
        <w:rPr>
          <w:rFonts w:ascii="Tahoma" w:hAnsi="Tahoma" w:cs="Tahoma"/>
          <w:b w:val="0"/>
          <w:color w:val="000000"/>
          <w:sz w:val="18"/>
          <w:szCs w:val="18"/>
        </w:rPr>
        <w:t>Open</w:t>
      </w:r>
      <w:r w:rsidRPr="001B3AF3">
        <w:rPr>
          <w:rFonts w:ascii="Tahoma" w:hAnsi="Tahoma" w:cs="Tahoma"/>
          <w:b w:val="0"/>
          <w:color w:val="000000"/>
          <w:sz w:val="18"/>
          <w:szCs w:val="18"/>
          <w:lang w:val="ru-RU"/>
        </w:rPr>
        <w:t xml:space="preserve"> </w:t>
      </w:r>
      <w:r w:rsidRPr="006D78E7">
        <w:rPr>
          <w:rFonts w:ascii="Tahoma" w:hAnsi="Tahoma" w:cs="Tahoma"/>
          <w:b w:val="0"/>
          <w:color w:val="000000"/>
          <w:sz w:val="18"/>
          <w:szCs w:val="18"/>
        </w:rPr>
        <w:t>License</w:t>
      </w:r>
      <w:r w:rsidRPr="001B3AF3">
        <w:rPr>
          <w:rFonts w:ascii="Tahoma" w:hAnsi="Tahoma" w:cs="Tahoma"/>
          <w:b w:val="0"/>
          <w:color w:val="000000"/>
          <w:sz w:val="18"/>
          <w:szCs w:val="18"/>
          <w:lang w:val="ru-RU"/>
        </w:rPr>
        <w:t xml:space="preserve">, </w:t>
      </w:r>
      <w:r w:rsidRPr="006D78E7">
        <w:rPr>
          <w:rFonts w:ascii="Tahoma" w:hAnsi="Tahoma" w:cs="Tahoma"/>
          <w:b w:val="0"/>
          <w:color w:val="000000"/>
          <w:sz w:val="18"/>
          <w:szCs w:val="18"/>
        </w:rPr>
        <w:t>Open</w:t>
      </w:r>
      <w:r w:rsidRPr="001B3AF3">
        <w:rPr>
          <w:rFonts w:ascii="Tahoma" w:hAnsi="Tahoma" w:cs="Tahoma"/>
          <w:b w:val="0"/>
          <w:color w:val="000000"/>
          <w:sz w:val="18"/>
          <w:szCs w:val="18"/>
          <w:lang w:val="ru-RU"/>
        </w:rPr>
        <w:t xml:space="preserve"> </w:t>
      </w:r>
      <w:r w:rsidRPr="006D78E7">
        <w:rPr>
          <w:rFonts w:ascii="Tahoma" w:hAnsi="Tahoma" w:cs="Tahoma"/>
          <w:b w:val="0"/>
          <w:color w:val="000000"/>
          <w:sz w:val="18"/>
          <w:szCs w:val="18"/>
        </w:rPr>
        <w:t>Value</w:t>
      </w:r>
      <w:r w:rsidRPr="001B3AF3">
        <w:rPr>
          <w:rFonts w:ascii="Tahoma" w:hAnsi="Tahoma" w:cs="Tahoma"/>
          <w:b w:val="0"/>
          <w:color w:val="000000"/>
          <w:sz w:val="18"/>
          <w:szCs w:val="18"/>
          <w:lang w:val="ru-RU"/>
        </w:rPr>
        <w:t xml:space="preserve"> и </w:t>
      </w:r>
      <w:r w:rsidRPr="006D78E7">
        <w:rPr>
          <w:rFonts w:ascii="Tahoma" w:hAnsi="Tahoma" w:cs="Tahoma"/>
          <w:b w:val="0"/>
          <w:color w:val="000000"/>
          <w:sz w:val="18"/>
          <w:szCs w:val="18"/>
        </w:rPr>
        <w:t>Open</w:t>
      </w:r>
      <w:r w:rsidRPr="001B3AF3">
        <w:rPr>
          <w:rFonts w:ascii="Tahoma" w:hAnsi="Tahoma" w:cs="Tahoma"/>
          <w:b w:val="0"/>
          <w:color w:val="000000"/>
          <w:sz w:val="18"/>
          <w:szCs w:val="18"/>
          <w:lang w:val="ru-RU"/>
        </w:rPr>
        <w:t xml:space="preserve"> </w:t>
      </w:r>
      <w:r w:rsidRPr="006D78E7">
        <w:rPr>
          <w:rFonts w:ascii="Tahoma" w:hAnsi="Tahoma" w:cs="Tahoma"/>
          <w:b w:val="0"/>
          <w:color w:val="000000"/>
          <w:sz w:val="18"/>
          <w:szCs w:val="18"/>
        </w:rPr>
        <w:t>Value</w:t>
      </w:r>
      <w:r w:rsidRPr="001B3AF3">
        <w:rPr>
          <w:rFonts w:ascii="Tahoma" w:hAnsi="Tahoma" w:cs="Tahoma"/>
          <w:b w:val="0"/>
          <w:color w:val="000000"/>
          <w:sz w:val="18"/>
          <w:szCs w:val="18"/>
          <w:lang w:val="ru-RU"/>
        </w:rPr>
        <w:t xml:space="preserve"> </w:t>
      </w:r>
      <w:r w:rsidRPr="006D78E7">
        <w:rPr>
          <w:rFonts w:ascii="Tahoma" w:hAnsi="Tahoma" w:cs="Tahoma"/>
          <w:b w:val="0"/>
          <w:color w:val="000000"/>
          <w:sz w:val="18"/>
          <w:szCs w:val="18"/>
        </w:rPr>
        <w:t>Subscription</w:t>
      </w:r>
      <w:r w:rsidRPr="001B3AF3">
        <w:rPr>
          <w:rFonts w:ascii="Tahoma" w:hAnsi="Tahoma" w:cs="Tahoma"/>
          <w:b w:val="0"/>
          <w:color w:val="000000"/>
          <w:sz w:val="18"/>
          <w:szCs w:val="18"/>
          <w:lang w:val="ru-RU"/>
        </w:rPr>
        <w:t>.</w:t>
      </w:r>
      <w:r w:rsidR="006D78E7" w:rsidRPr="001B3AF3">
        <w:rPr>
          <w:rFonts w:ascii="Tahoma" w:hAnsi="Tahoma" w:cs="Tahoma"/>
          <w:b w:val="0"/>
          <w:color w:val="000000"/>
          <w:sz w:val="18"/>
          <w:szCs w:val="18"/>
          <w:lang w:val="ru-RU"/>
        </w:rPr>
        <w:t xml:space="preserve"> </w:t>
      </w:r>
      <w:r w:rsidRPr="001B3AF3">
        <w:rPr>
          <w:rFonts w:ascii="Tahoma" w:hAnsi="Tahoma" w:cs="Tahoma"/>
          <w:b w:val="0"/>
          <w:color w:val="000000"/>
          <w:sz w:val="18"/>
          <w:szCs w:val="18"/>
          <w:lang w:val="ru-RU"/>
        </w:rPr>
        <w:t>Даты начала и окончания срока действия подписки на службу не зависят от срока действия контракта корпоративного лицензирования.</w:t>
      </w:r>
      <w:r w:rsidR="006D78E7" w:rsidRPr="001B3AF3">
        <w:rPr>
          <w:rFonts w:ascii="Tahoma" w:hAnsi="Tahoma" w:cs="Tahoma"/>
          <w:b w:val="0"/>
          <w:color w:val="000000"/>
          <w:sz w:val="18"/>
          <w:szCs w:val="18"/>
          <w:lang w:val="ru-RU"/>
        </w:rPr>
        <w:t xml:space="preserve"> </w:t>
      </w:r>
      <w:r w:rsidRPr="001B3AF3">
        <w:rPr>
          <w:rFonts w:ascii="Tahoma" w:hAnsi="Tahoma" w:cs="Tahoma"/>
          <w:b w:val="0"/>
          <w:color w:val="000000"/>
          <w:sz w:val="18"/>
          <w:szCs w:val="18"/>
          <w:lang w:val="ru-RU"/>
        </w:rPr>
        <w:t>Началом срока действия подписки является дата активации ключа продукта, а не заказа.</w:t>
      </w:r>
      <w:r w:rsidR="006D78E7" w:rsidRPr="001B3AF3">
        <w:rPr>
          <w:rFonts w:ascii="Tahoma" w:hAnsi="Tahoma" w:cs="Tahoma"/>
          <w:b w:val="0"/>
          <w:color w:val="000000"/>
          <w:sz w:val="18"/>
          <w:szCs w:val="18"/>
          <w:lang w:val="ru-RU"/>
        </w:rPr>
        <w:t xml:space="preserve"> </w:t>
      </w:r>
      <w:r w:rsidRPr="001B3AF3">
        <w:rPr>
          <w:rFonts w:ascii="Tahoma" w:hAnsi="Tahoma" w:cs="Tahoma"/>
          <w:b w:val="0"/>
          <w:color w:val="000000"/>
          <w:sz w:val="18"/>
          <w:szCs w:val="18"/>
          <w:lang w:val="ru-RU"/>
        </w:rPr>
        <w:t xml:space="preserve">После активации ключа продукта </w:t>
      </w:r>
      <w:r w:rsidRPr="006D78E7">
        <w:rPr>
          <w:rFonts w:ascii="Tahoma" w:hAnsi="Tahoma" w:cs="Tahoma"/>
          <w:b w:val="0"/>
          <w:color w:val="000000"/>
          <w:sz w:val="18"/>
          <w:szCs w:val="18"/>
        </w:rPr>
        <w:t>Office</w:t>
      </w:r>
      <w:r w:rsidRPr="001B3AF3">
        <w:rPr>
          <w:rFonts w:ascii="Tahoma" w:hAnsi="Tahoma" w:cs="Tahoma"/>
          <w:b w:val="0"/>
          <w:color w:val="000000"/>
          <w:sz w:val="18"/>
          <w:szCs w:val="18"/>
          <w:lang w:val="ru-RU"/>
        </w:rPr>
        <w:t xml:space="preserve"> 365 </w:t>
      </w:r>
      <w:r w:rsidRPr="006D78E7">
        <w:rPr>
          <w:rFonts w:ascii="Tahoma" w:hAnsi="Tahoma" w:cs="Tahoma"/>
          <w:b w:val="0"/>
          <w:color w:val="000000"/>
          <w:sz w:val="18"/>
          <w:szCs w:val="18"/>
        </w:rPr>
        <w:t>Microsoft</w:t>
      </w:r>
      <w:r w:rsidRPr="001B3AF3">
        <w:rPr>
          <w:rFonts w:ascii="Tahoma" w:hAnsi="Tahoma" w:cs="Tahoma"/>
          <w:b w:val="0"/>
          <w:color w:val="000000"/>
          <w:sz w:val="18"/>
          <w:szCs w:val="18"/>
          <w:lang w:val="ru-RU"/>
        </w:rPr>
        <w:t xml:space="preserve"> отказывается принимать запросы на возврат от партнеров.</w:t>
      </w:r>
      <w:bookmarkEnd w:id="676"/>
      <w:bookmarkEnd w:id="677"/>
    </w:p>
    <w:p w14:paraId="60D43922" w14:textId="77777777" w:rsidR="0067627F" w:rsidRPr="001B3AF3" w:rsidRDefault="0067627F" w:rsidP="00776E3B">
      <w:pPr>
        <w:rPr>
          <w:lang w:val="ru-RU"/>
        </w:rPr>
      </w:pPr>
    </w:p>
    <w:p w14:paraId="48A0B50D" w14:textId="77777777" w:rsidR="00456002" w:rsidRPr="001B3AF3" w:rsidRDefault="00456002" w:rsidP="00456002">
      <w:pPr>
        <w:pStyle w:val="Heading2"/>
        <w:ind w:left="0"/>
        <w:rPr>
          <w:lang w:val="ru-RU"/>
        </w:rPr>
      </w:pPr>
      <w:bookmarkStart w:id="678" w:name="_Toc328145984"/>
      <w:bookmarkStart w:id="679" w:name="_Toc336338215"/>
      <w:bookmarkStart w:id="680" w:name="_Toc374286732"/>
      <w:r w:rsidRPr="001B3AF3">
        <w:rPr>
          <w:rFonts w:ascii="Tahoma" w:hAnsi="Tahoma" w:cs="Tahoma"/>
          <w:lang w:val="ru-RU"/>
        </w:rPr>
        <w:t>Доступность Веб-служб в регионах</w:t>
      </w:r>
      <w:bookmarkEnd w:id="678"/>
      <w:bookmarkEnd w:id="679"/>
      <w:bookmarkEnd w:id="680"/>
      <w:r w:rsidRPr="001B3AF3">
        <w:rPr>
          <w:rFonts w:ascii="Tahoma" w:hAnsi="Tahoma" w:cs="Tahoma"/>
          <w:lang w:val="ru-RU"/>
        </w:rPr>
        <w:t xml:space="preserve"> </w:t>
      </w:r>
    </w:p>
    <w:p w14:paraId="584E9C8C" w14:textId="77777777" w:rsidR="00456002" w:rsidRPr="001B3AF3" w:rsidRDefault="00456002" w:rsidP="00DF28F2">
      <w:pPr>
        <w:outlineLvl w:val="2"/>
        <w:rPr>
          <w:lang w:val="ru-RU"/>
        </w:rPr>
      </w:pPr>
    </w:p>
    <w:p w14:paraId="5AD8851E" w14:textId="77777777" w:rsidR="0067627F" w:rsidRPr="001B3AF3" w:rsidRDefault="00456002" w:rsidP="0067627F">
      <w:pPr>
        <w:outlineLvl w:val="2"/>
        <w:rPr>
          <w:lang w:val="ru-RU"/>
        </w:rPr>
      </w:pPr>
      <w:r w:rsidRPr="001B3AF3">
        <w:rPr>
          <w:rFonts w:cs="Tahoma"/>
          <w:szCs w:val="18"/>
          <w:lang w:val="ru-RU"/>
        </w:rPr>
        <w:t xml:space="preserve">Ознакомьтесь со списком стран и регионов, в которых доступны Веб-службы, по адресу </w:t>
      </w:r>
      <w:hyperlink r:id="rId22" w:anchor="international" w:history="1">
        <w:r w:rsidRPr="006D78E7">
          <w:rPr>
            <w:rStyle w:val="Hyperlink"/>
          </w:rPr>
          <w:t>http</w:t>
        </w:r>
        <w:r w:rsidRPr="001B3AF3">
          <w:rPr>
            <w:rStyle w:val="Hyperlink"/>
            <w:lang w:val="ru-RU"/>
          </w:rPr>
          <w:t>://</w:t>
        </w:r>
        <w:r w:rsidRPr="006D78E7">
          <w:rPr>
            <w:rStyle w:val="Hyperlink"/>
          </w:rPr>
          <w:t>www</w:t>
        </w:r>
        <w:r w:rsidRPr="001B3AF3">
          <w:rPr>
            <w:rStyle w:val="Hyperlink"/>
            <w:lang w:val="ru-RU"/>
          </w:rPr>
          <w:t>.</w:t>
        </w:r>
        <w:r w:rsidRPr="006D78E7">
          <w:rPr>
            <w:rStyle w:val="Hyperlink"/>
          </w:rPr>
          <w:t>microsoft</w:t>
        </w:r>
        <w:r w:rsidRPr="001B3AF3">
          <w:rPr>
            <w:rStyle w:val="Hyperlink"/>
            <w:lang w:val="ru-RU"/>
          </w:rPr>
          <w:t>.</w:t>
        </w:r>
        <w:r w:rsidRPr="006D78E7">
          <w:rPr>
            <w:rStyle w:val="Hyperlink"/>
          </w:rPr>
          <w:t>com</w:t>
        </w:r>
        <w:r w:rsidRPr="001B3AF3">
          <w:rPr>
            <w:rStyle w:val="Hyperlink"/>
            <w:lang w:val="ru-RU"/>
          </w:rPr>
          <w:t>/</w:t>
        </w:r>
        <w:r w:rsidRPr="006D78E7">
          <w:rPr>
            <w:rStyle w:val="Hyperlink"/>
          </w:rPr>
          <w:t>online</w:t>
        </w:r>
        <w:r w:rsidRPr="001B3AF3">
          <w:rPr>
            <w:rStyle w:val="Hyperlink"/>
            <w:lang w:val="ru-RU"/>
          </w:rPr>
          <w:t>/</w:t>
        </w:r>
        <w:r w:rsidRPr="006D78E7">
          <w:rPr>
            <w:rStyle w:val="Hyperlink"/>
          </w:rPr>
          <w:t>faq</w:t>
        </w:r>
        <w:r w:rsidRPr="001B3AF3">
          <w:rPr>
            <w:rStyle w:val="Hyperlink"/>
            <w:lang w:val="ru-RU"/>
          </w:rPr>
          <w:t>.</w:t>
        </w:r>
        <w:r w:rsidRPr="006D78E7">
          <w:rPr>
            <w:rStyle w:val="Hyperlink"/>
          </w:rPr>
          <w:t>aspx</w:t>
        </w:r>
        <w:r w:rsidRPr="001B3AF3">
          <w:rPr>
            <w:rStyle w:val="Hyperlink"/>
            <w:lang w:val="ru-RU"/>
          </w:rPr>
          <w:t>#</w:t>
        </w:r>
        <w:r w:rsidRPr="006D78E7">
          <w:rPr>
            <w:rStyle w:val="Hyperlink"/>
          </w:rPr>
          <w:t>international</w:t>
        </w:r>
      </w:hyperlink>
      <w:r w:rsidR="006D78E7" w:rsidRPr="001B3AF3">
        <w:rPr>
          <w:color w:val="1F497D"/>
          <w:lang w:val="ru-RU"/>
        </w:rPr>
        <w:t>.</w:t>
      </w:r>
      <w:r w:rsidR="006D78E7" w:rsidRPr="001B3AF3">
        <w:rPr>
          <w:color w:val="000000"/>
          <w:lang w:val="ru-RU"/>
        </w:rPr>
        <w:t xml:space="preserve"> </w:t>
      </w:r>
    </w:p>
    <w:p w14:paraId="3F77BD12" w14:textId="77777777" w:rsidR="0067627F" w:rsidRPr="001B3AF3" w:rsidRDefault="0067627F" w:rsidP="0067627F">
      <w:pPr>
        <w:outlineLvl w:val="2"/>
        <w:rPr>
          <w:lang w:val="ru-RU"/>
        </w:rPr>
      </w:pPr>
    </w:p>
    <w:p w14:paraId="6F9D27F7" w14:textId="77777777" w:rsidR="00456002" w:rsidRPr="001B3AF3" w:rsidRDefault="00456002" w:rsidP="00456002">
      <w:pPr>
        <w:pStyle w:val="Heading2"/>
        <w:ind w:left="0"/>
        <w:rPr>
          <w:lang w:val="ru-RU"/>
        </w:rPr>
      </w:pPr>
      <w:bookmarkStart w:id="681" w:name="_Toc328145985"/>
      <w:bookmarkStart w:id="682" w:name="_Toc336338216"/>
      <w:bookmarkStart w:id="683" w:name="_Toc374286733"/>
      <w:r w:rsidRPr="001B3AF3">
        <w:rPr>
          <w:rFonts w:ascii="Tahoma" w:hAnsi="Tahoma" w:cs="Tahoma"/>
          <w:lang w:val="ru-RU"/>
        </w:rPr>
        <w:t>Дополнительные условия предоставления веб-служб</w:t>
      </w:r>
      <w:bookmarkEnd w:id="681"/>
      <w:bookmarkEnd w:id="682"/>
      <w:bookmarkEnd w:id="683"/>
    </w:p>
    <w:p w14:paraId="7B13130E" w14:textId="77777777" w:rsidR="00456002" w:rsidRPr="001B3AF3" w:rsidRDefault="00456002" w:rsidP="00DF28F2">
      <w:pPr>
        <w:outlineLvl w:val="2"/>
        <w:rPr>
          <w:lang w:val="ru-RU"/>
        </w:rPr>
      </w:pPr>
    </w:p>
    <w:p w14:paraId="25CF08AF" w14:textId="77777777" w:rsidR="00456002" w:rsidRPr="001B3AF3" w:rsidRDefault="00456002" w:rsidP="00CF3FEE">
      <w:pPr>
        <w:rPr>
          <w:lang w:val="ru-RU"/>
        </w:rPr>
      </w:pPr>
      <w:r w:rsidRPr="001B3AF3">
        <w:rPr>
          <w:lang w:val="ru-RU"/>
        </w:rPr>
        <w:t>Данный Список продуктов может содержать дополнительную информацию об отдельных продуктах.</w:t>
      </w:r>
      <w:r w:rsidR="006D78E7" w:rsidRPr="001B3AF3">
        <w:rPr>
          <w:lang w:val="ru-RU"/>
        </w:rPr>
        <w:t xml:space="preserve"> </w:t>
      </w:r>
      <w:r w:rsidRPr="001B3AF3">
        <w:rPr>
          <w:lang w:val="ru-RU"/>
        </w:rPr>
        <w:t>Дополнительные сведения см. в разделах настоящего документа, посвященных продуктам.</w:t>
      </w:r>
    </w:p>
    <w:p w14:paraId="128CDA26" w14:textId="77777777" w:rsidR="00456002" w:rsidRPr="001B3AF3" w:rsidRDefault="00456002" w:rsidP="00CF3FEE">
      <w:pPr>
        <w:rPr>
          <w:lang w:val="ru-RU"/>
        </w:rPr>
      </w:pPr>
    </w:p>
    <w:p w14:paraId="40999C9A" w14:textId="77777777" w:rsidR="00456002" w:rsidRPr="001B3AF3" w:rsidRDefault="00456002" w:rsidP="00CF3FEE">
      <w:pPr>
        <w:rPr>
          <w:lang w:val="ru-RU"/>
        </w:rPr>
      </w:pPr>
      <w:r w:rsidRPr="001B3AF3">
        <w:rPr>
          <w:lang w:val="ru-RU"/>
        </w:rPr>
        <w:t xml:space="preserve">В документе «Права на использование продуктов», опубликованном на веб-сайте по адресу </w:t>
      </w:r>
      <w:r w:rsidRPr="006D78E7">
        <w:t>http</w:t>
      </w:r>
      <w:r w:rsidRPr="001B3AF3">
        <w:rPr>
          <w:lang w:val="ru-RU"/>
        </w:rPr>
        <w:t>://</w:t>
      </w:r>
      <w:r w:rsidRPr="006D78E7">
        <w:t>www</w:t>
      </w:r>
      <w:r w:rsidRPr="001B3AF3">
        <w:rPr>
          <w:lang w:val="ru-RU"/>
        </w:rPr>
        <w:t>.</w:t>
      </w:r>
      <w:r w:rsidRPr="006D78E7">
        <w:t>microsoftvolumelicensing</w:t>
      </w:r>
      <w:r w:rsidRPr="001B3AF3">
        <w:rPr>
          <w:lang w:val="ru-RU"/>
        </w:rPr>
        <w:t>.</w:t>
      </w:r>
      <w:r w:rsidRPr="006D78E7">
        <w:t>com</w:t>
      </w:r>
      <w:r w:rsidRPr="001B3AF3">
        <w:rPr>
          <w:lang w:val="ru-RU"/>
        </w:rPr>
        <w:t>/</w:t>
      </w:r>
      <w:r w:rsidRPr="006D78E7">
        <w:t>userights</w:t>
      </w:r>
      <w:r w:rsidRPr="001B3AF3">
        <w:rPr>
          <w:lang w:val="ru-RU"/>
        </w:rPr>
        <w:t>/</w:t>
      </w:r>
      <w:r w:rsidRPr="006D78E7">
        <w:t>PUR</w:t>
      </w:r>
      <w:r w:rsidRPr="001B3AF3">
        <w:rPr>
          <w:lang w:val="ru-RU"/>
        </w:rPr>
        <w:t>.</w:t>
      </w:r>
      <w:r w:rsidRPr="006D78E7">
        <w:t>aspx</w:t>
      </w:r>
      <w:r w:rsidRPr="001B3AF3">
        <w:rPr>
          <w:lang w:val="ru-RU"/>
        </w:rPr>
        <w:t>, содержатся другие общие и частные условия, регулирующие использование веб-служб.</w:t>
      </w:r>
      <w:r w:rsidR="006D78E7" w:rsidRPr="001B3AF3">
        <w:rPr>
          <w:lang w:val="ru-RU"/>
        </w:rPr>
        <w:t xml:space="preserve"> </w:t>
      </w:r>
      <w:r w:rsidRPr="001B3AF3">
        <w:rPr>
          <w:lang w:val="ru-RU"/>
        </w:rPr>
        <w:t>Права на использование веб-служб могут быть изменены в</w:t>
      </w:r>
      <w:r w:rsidR="00844459">
        <w:t> </w:t>
      </w:r>
      <w:r w:rsidRPr="001B3AF3">
        <w:rPr>
          <w:lang w:val="ru-RU"/>
        </w:rPr>
        <w:t>соответствии с разделом о веб-службах в данном документе.</w:t>
      </w:r>
    </w:p>
    <w:p w14:paraId="60198DA5" w14:textId="77777777" w:rsidR="00456002" w:rsidRPr="001B3AF3" w:rsidRDefault="00456002" w:rsidP="00CF3FEE">
      <w:pPr>
        <w:rPr>
          <w:lang w:val="ru-RU"/>
        </w:rPr>
      </w:pPr>
    </w:p>
    <w:p w14:paraId="4F5BDAA4" w14:textId="77777777" w:rsidR="00026546" w:rsidRPr="001B3AF3" w:rsidRDefault="00456002" w:rsidP="005B372B">
      <w:pPr>
        <w:rPr>
          <w:lang w:val="ru-RU"/>
        </w:rPr>
      </w:pPr>
      <w:bookmarkStart w:id="684" w:name="_Toc325313160"/>
      <w:r w:rsidRPr="001B3AF3">
        <w:rPr>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6D78E7">
        <w:t>Microsoft</w:t>
      </w:r>
      <w:r w:rsidRPr="001B3AF3">
        <w:rPr>
          <w:lang w:val="ru-RU"/>
        </w:rPr>
        <w:t xml:space="preserve"> </w:t>
      </w:r>
      <w:r w:rsidRPr="006D78E7">
        <w:t>Online</w:t>
      </w:r>
      <w:r w:rsidRPr="001B3AF3">
        <w:rPr>
          <w:lang w:val="ru-RU"/>
        </w:rPr>
        <w:t xml:space="preserve"> </w:t>
      </w:r>
      <w:r w:rsidRPr="006D78E7">
        <w:t>Subscription</w:t>
      </w:r>
      <w:r w:rsidRPr="001B3AF3">
        <w:rPr>
          <w:lang w:val="ru-RU"/>
        </w:rPr>
        <w:t xml:space="preserve"> </w:t>
      </w:r>
      <w:r w:rsidRPr="006D78E7">
        <w:t>Agreement</w:t>
      </w:r>
      <w:r w:rsidRPr="001B3AF3">
        <w:rPr>
          <w:lang w:val="ru-RU"/>
        </w:rPr>
        <w:t>.</w:t>
      </w:r>
      <w:r w:rsidR="006D78E7" w:rsidRPr="001B3AF3">
        <w:rPr>
          <w:lang w:val="ru-RU"/>
        </w:rPr>
        <w:t xml:space="preserve"> </w:t>
      </w:r>
      <w:r w:rsidRPr="001B3AF3">
        <w:rPr>
          <w:lang w:val="ru-RU"/>
        </w:rPr>
        <w:t>Все условия в</w:t>
      </w:r>
      <w:r w:rsidR="00844459">
        <w:t> </w:t>
      </w:r>
      <w:r w:rsidRPr="001B3AF3">
        <w:rPr>
          <w:lang w:val="ru-RU"/>
        </w:rPr>
        <w:t xml:space="preserve">отношении веб-служб, приобретаемых в соответствии с соглашением </w:t>
      </w:r>
      <w:r w:rsidRPr="006D78E7">
        <w:t>Microsoft</w:t>
      </w:r>
      <w:r w:rsidRPr="001B3AF3">
        <w:rPr>
          <w:lang w:val="ru-RU"/>
        </w:rPr>
        <w:t xml:space="preserve"> </w:t>
      </w:r>
      <w:r w:rsidRPr="006D78E7">
        <w:t>Online</w:t>
      </w:r>
      <w:r w:rsidRPr="001B3AF3">
        <w:rPr>
          <w:lang w:val="ru-RU"/>
        </w:rPr>
        <w:t xml:space="preserve"> </w:t>
      </w:r>
      <w:r w:rsidRPr="006D78E7">
        <w:t>Subscription</w:t>
      </w:r>
      <w:r w:rsidRPr="001B3AF3">
        <w:rPr>
          <w:lang w:val="ru-RU"/>
        </w:rPr>
        <w:t xml:space="preserve"> </w:t>
      </w:r>
      <w:r w:rsidRPr="006D78E7">
        <w:t>Agreement</w:t>
      </w:r>
      <w:r w:rsidRPr="001B3AF3">
        <w:rPr>
          <w:lang w:val="ru-RU"/>
        </w:rPr>
        <w:t xml:space="preserve">, содержатся в настоящем соглашении и на портале </w:t>
      </w:r>
      <w:r w:rsidRPr="006D78E7">
        <w:t>Microsoft</w:t>
      </w:r>
      <w:r w:rsidRPr="001B3AF3">
        <w:rPr>
          <w:lang w:val="ru-RU"/>
        </w:rPr>
        <w:t xml:space="preserve"> </w:t>
      </w:r>
      <w:r w:rsidRPr="006D78E7">
        <w:t>Online</w:t>
      </w:r>
      <w:r w:rsidRPr="001B3AF3">
        <w:rPr>
          <w:lang w:val="ru-RU"/>
        </w:rPr>
        <w:t xml:space="preserve"> </w:t>
      </w:r>
      <w:r w:rsidRPr="006D78E7">
        <w:t>Services</w:t>
      </w:r>
      <w:r w:rsidRPr="001B3AF3">
        <w:rPr>
          <w:lang w:val="ru-RU"/>
        </w:rPr>
        <w:t xml:space="preserve"> </w:t>
      </w:r>
      <w:r w:rsidRPr="006D78E7">
        <w:t>Customer</w:t>
      </w:r>
      <w:r w:rsidRPr="001B3AF3">
        <w:rPr>
          <w:lang w:val="ru-RU"/>
        </w:rPr>
        <w:t xml:space="preserve"> </w:t>
      </w:r>
      <w:r w:rsidRPr="006D78E7">
        <w:t>Portal</w:t>
      </w:r>
      <w:r w:rsidRPr="001B3AF3">
        <w:rPr>
          <w:lang w:val="ru-RU"/>
        </w:rPr>
        <w:t>.</w:t>
      </w:r>
      <w:bookmarkEnd w:id="684"/>
    </w:p>
    <w:p w14:paraId="11DFAE68" w14:textId="77777777" w:rsidR="00676723" w:rsidRPr="001B3AF3" w:rsidRDefault="00676723">
      <w:pPr>
        <w:rPr>
          <w:lang w:val="ru-RU"/>
        </w:rPr>
      </w:pPr>
      <w:bookmarkStart w:id="685" w:name="_Supplemental_Terms_For"/>
      <w:bookmarkStart w:id="686" w:name="_Toc336338217"/>
      <w:bookmarkEnd w:id="685"/>
      <w:r w:rsidRPr="001B3AF3">
        <w:rPr>
          <w:lang w:val="ru-RU"/>
        </w:rPr>
        <w:br w:type="page"/>
      </w:r>
    </w:p>
    <w:p w14:paraId="4D3283AD" w14:textId="77777777" w:rsidR="00023FE7" w:rsidRPr="001B3AF3" w:rsidRDefault="00A33112" w:rsidP="001523E9">
      <w:pPr>
        <w:pStyle w:val="Heading1"/>
        <w:rPr>
          <w:lang w:val="ru-RU"/>
        </w:rPr>
      </w:pPr>
      <w:bookmarkStart w:id="687" w:name="_Toc374286734"/>
      <w:r w:rsidRPr="001B3AF3">
        <w:rPr>
          <w:lang w:val="ru-RU"/>
        </w:rPr>
        <w:t xml:space="preserve">Раздел 6. ПрАВИЛА ВОЗОБНОВЛЕНИЯ ДЕЙСТВИЯ </w:t>
      </w:r>
      <w:r w:rsidRPr="006D78E7">
        <w:t>Software</w:t>
      </w:r>
      <w:r w:rsidRPr="001B3AF3">
        <w:rPr>
          <w:lang w:val="ru-RU"/>
        </w:rPr>
        <w:t xml:space="preserve"> </w:t>
      </w:r>
      <w:r w:rsidRPr="006D78E7">
        <w:t>Assurance</w:t>
      </w:r>
      <w:bookmarkEnd w:id="686"/>
      <w:bookmarkEnd w:id="687"/>
    </w:p>
    <w:p w14:paraId="25F27105" w14:textId="77777777" w:rsidR="00865A60" w:rsidRPr="001B3AF3" w:rsidRDefault="00865A60" w:rsidP="00865A60">
      <w:pPr>
        <w:rPr>
          <w:lang w:val="ru-RU"/>
        </w:rPr>
      </w:pPr>
    </w:p>
    <w:p w14:paraId="60E6993E" w14:textId="77777777" w:rsidR="00171817" w:rsidRPr="001B3AF3" w:rsidRDefault="00171817" w:rsidP="00171817">
      <w:pPr>
        <w:pStyle w:val="Heading4"/>
        <w:tabs>
          <w:tab w:val="clear" w:pos="720"/>
          <w:tab w:val="num" w:pos="0"/>
        </w:tabs>
        <w:ind w:left="0" w:firstLine="0"/>
        <w:rPr>
          <w:lang w:val="ru-RU"/>
        </w:rPr>
      </w:pPr>
      <w:bookmarkStart w:id="688" w:name="_Toc323159745"/>
      <w:bookmarkStart w:id="689" w:name="_Toc336338218"/>
      <w:bookmarkStart w:id="690" w:name="_Toc374286735"/>
      <w:r w:rsidRPr="001B3AF3">
        <w:rPr>
          <w:rFonts w:ascii="Tahoma" w:hAnsi="Tahoma" w:cs="Tahoma"/>
          <w:sz w:val="24"/>
          <w:lang w:val="ru-RU"/>
        </w:rPr>
        <w:t xml:space="preserve">Лицензия </w:t>
      </w:r>
      <w:r w:rsidRPr="006D78E7">
        <w:rPr>
          <w:rFonts w:ascii="Tahoma" w:hAnsi="Tahoma" w:cs="Tahoma"/>
          <w:sz w:val="24"/>
        </w:rPr>
        <w:t>Open</w:t>
      </w:r>
      <w:bookmarkEnd w:id="688"/>
      <w:bookmarkEnd w:id="689"/>
      <w:bookmarkEnd w:id="690"/>
    </w:p>
    <w:p w14:paraId="0991C3DB" w14:textId="77777777" w:rsidR="00171817" w:rsidRPr="001B3AF3" w:rsidRDefault="00171817" w:rsidP="00865A60">
      <w:pPr>
        <w:pStyle w:val="Heading4"/>
        <w:tabs>
          <w:tab w:val="clear" w:pos="720"/>
          <w:tab w:val="num" w:pos="0"/>
        </w:tabs>
        <w:spacing w:before="0"/>
        <w:ind w:left="0" w:firstLine="0"/>
        <w:rPr>
          <w:lang w:val="ru-RU"/>
        </w:rPr>
      </w:pPr>
    </w:p>
    <w:p w14:paraId="3813645A" w14:textId="77777777" w:rsidR="00171817" w:rsidRPr="001B3AF3" w:rsidRDefault="00171817" w:rsidP="005242EC">
      <w:pPr>
        <w:pStyle w:val="StyleHeading22Left138Firstline0"/>
        <w:tabs>
          <w:tab w:val="num" w:pos="0"/>
        </w:tabs>
        <w:ind w:left="0"/>
        <w:jc w:val="left"/>
        <w:rPr>
          <w:lang w:val="ru-RU"/>
        </w:rPr>
      </w:pPr>
      <w:r w:rsidRPr="001B3AF3">
        <w:rPr>
          <w:rFonts w:ascii="Tahoma" w:hAnsi="Tahoma" w:cs="Tahoma"/>
          <w:sz w:val="18"/>
          <w:lang w:val="ru-RU"/>
        </w:rPr>
        <w:t xml:space="preserve">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заказанное в рамках номера разрешения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License</w:t>
      </w:r>
      <w:r w:rsidRPr="001B3AF3">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всех копий всех продуктов, для</w:t>
      </w:r>
      <w:r w:rsidR="00844459">
        <w:rPr>
          <w:rFonts w:ascii="Tahoma" w:hAnsi="Tahoma" w:cs="Tahoma"/>
          <w:sz w:val="18"/>
        </w:rPr>
        <w:t> </w:t>
      </w:r>
      <w:r w:rsidRPr="001B3AF3">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как указано выше, клиенты могут заказывать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не заказывая при этом Лицензию. Новое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начинает действовать с даты вступления в силу нового номера разрешения.</w:t>
      </w:r>
    </w:p>
    <w:p w14:paraId="5AFDA896" w14:textId="77777777" w:rsidR="00865A60" w:rsidRPr="001B3AF3" w:rsidRDefault="00865A60" w:rsidP="005242EC">
      <w:pPr>
        <w:pStyle w:val="AppendIndentSub"/>
        <w:ind w:left="0"/>
        <w:rPr>
          <w:lang w:val="ru-RU"/>
        </w:rPr>
      </w:pPr>
    </w:p>
    <w:p w14:paraId="50395ECE" w14:textId="77777777" w:rsidR="00171817" w:rsidRPr="001B3AF3" w:rsidRDefault="00171817" w:rsidP="002171C3">
      <w:pPr>
        <w:pStyle w:val="Heading4"/>
        <w:ind w:left="360"/>
        <w:rPr>
          <w:lang w:val="ru-RU"/>
        </w:rPr>
      </w:pPr>
      <w:bookmarkStart w:id="691" w:name="_Toc336338219"/>
      <w:bookmarkStart w:id="692" w:name="_Toc374286736"/>
      <w:r w:rsidRPr="006D78E7">
        <w:rPr>
          <w:rFonts w:ascii="Tahoma" w:hAnsi="Tahoma" w:cs="Tahoma"/>
          <w:sz w:val="24"/>
        </w:rPr>
        <w:t>Open</w:t>
      </w:r>
      <w:r w:rsidRPr="001B3AF3">
        <w:rPr>
          <w:rFonts w:ascii="Tahoma" w:hAnsi="Tahoma" w:cs="Tahoma"/>
          <w:sz w:val="24"/>
          <w:lang w:val="ru-RU"/>
        </w:rPr>
        <w:t xml:space="preserve"> </w:t>
      </w:r>
      <w:r w:rsidRPr="006D78E7">
        <w:rPr>
          <w:rFonts w:ascii="Tahoma" w:hAnsi="Tahoma" w:cs="Tahoma"/>
          <w:sz w:val="24"/>
        </w:rPr>
        <w:t>Value</w:t>
      </w:r>
      <w:r w:rsidRPr="001B3AF3">
        <w:rPr>
          <w:rFonts w:ascii="Tahoma" w:hAnsi="Tahoma" w:cs="Tahoma"/>
          <w:sz w:val="24"/>
          <w:lang w:val="ru-RU"/>
        </w:rPr>
        <w:t xml:space="preserve"> версии 20</w:t>
      </w:r>
      <w:r w:rsidRPr="006D78E7">
        <w:rPr>
          <w:rFonts w:ascii="Tahoma" w:hAnsi="Tahoma" w:cs="Tahoma"/>
          <w:sz w:val="24"/>
        </w:rPr>
        <w:t>xx</w:t>
      </w:r>
      <w:r w:rsidRPr="001B3AF3">
        <w:rPr>
          <w:rFonts w:ascii="Tahoma" w:hAnsi="Tahoma" w:cs="Tahoma"/>
          <w:sz w:val="24"/>
          <w:lang w:val="ru-RU"/>
        </w:rPr>
        <w:t xml:space="preserve"> г</w:t>
      </w:r>
      <w:bookmarkEnd w:id="691"/>
      <w:bookmarkEnd w:id="692"/>
    </w:p>
    <w:p w14:paraId="43F6D648" w14:textId="77777777" w:rsidR="00171817" w:rsidRPr="001B3AF3" w:rsidRDefault="00171817" w:rsidP="00171817">
      <w:pPr>
        <w:tabs>
          <w:tab w:val="num" w:pos="0"/>
        </w:tabs>
        <w:rPr>
          <w:lang w:val="ru-RU"/>
        </w:rPr>
      </w:pPr>
    </w:p>
    <w:p w14:paraId="6F877300" w14:textId="77777777" w:rsidR="00171817" w:rsidRPr="001B3AF3" w:rsidRDefault="00171817" w:rsidP="005242EC">
      <w:pPr>
        <w:keepNext/>
        <w:tabs>
          <w:tab w:val="num" w:pos="720"/>
        </w:tabs>
        <w:spacing w:after="60"/>
        <w:ind w:left="360" w:hanging="360"/>
        <w:outlineLvl w:val="3"/>
        <w:rPr>
          <w:lang w:val="ru-RU"/>
        </w:rPr>
      </w:pPr>
      <w:r w:rsidRPr="001B3AF3">
        <w:rPr>
          <w:b/>
          <w:szCs w:val="20"/>
          <w:lang w:val="ru-RU"/>
        </w:rPr>
        <w:t xml:space="preserve">Возобновление действия покрытия в рамках одного соглашения </w:t>
      </w:r>
    </w:p>
    <w:p w14:paraId="3A53C7F4" w14:textId="77777777" w:rsidR="00171817" w:rsidRPr="001B3AF3" w:rsidRDefault="00171817" w:rsidP="00171817">
      <w:pPr>
        <w:tabs>
          <w:tab w:val="num" w:pos="0"/>
        </w:tabs>
        <w:rPr>
          <w:lang w:val="ru-RU"/>
        </w:rPr>
      </w:pPr>
      <w:r w:rsidRPr="001B3AF3">
        <w:rPr>
          <w:rFonts w:cs="Tahoma"/>
          <w:szCs w:val="20"/>
          <w:lang w:val="ru-RU"/>
        </w:rPr>
        <w:t xml:space="preserve">Срок действия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заказанного в рамках соглашения </w:t>
      </w:r>
      <w:r w:rsidRPr="006D78E7">
        <w:rPr>
          <w:rFonts w:cs="Tahoma"/>
          <w:szCs w:val="20"/>
        </w:rPr>
        <w:t>Open</w:t>
      </w:r>
      <w:r w:rsidRPr="001B3AF3">
        <w:rPr>
          <w:rFonts w:cs="Tahoma"/>
          <w:szCs w:val="20"/>
          <w:lang w:val="ru-RU"/>
        </w:rPr>
        <w:t xml:space="preserve"> </w:t>
      </w:r>
      <w:r w:rsidRPr="006D78E7">
        <w:rPr>
          <w:rFonts w:cs="Tahoma"/>
          <w:szCs w:val="20"/>
        </w:rPr>
        <w:t>Value</w:t>
      </w:r>
      <w:r w:rsidRPr="001B3AF3">
        <w:rPr>
          <w:rFonts w:cs="Tahoma"/>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клиенты должны разместить заказ на возобновление действия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до окончания предыдущего срока действия.</w:t>
      </w:r>
      <w:r w:rsidR="006D78E7" w:rsidRPr="001B3AF3">
        <w:rPr>
          <w:rFonts w:cs="Tahoma"/>
          <w:szCs w:val="20"/>
          <w:lang w:val="ru-RU"/>
        </w:rPr>
        <w:t xml:space="preserve"> </w:t>
      </w:r>
      <w:r w:rsidRPr="001B3AF3">
        <w:rPr>
          <w:rFonts w:cs="Tahoma"/>
          <w:szCs w:val="20"/>
          <w:lang w:val="ru-RU"/>
        </w:rPr>
        <w:t xml:space="preserve">Если клиент выбрал вариант лицензирования всех настольных компьютеров компании, он должен заказать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всех копий продукта, покрытие для которого клиент собирается возобновлять на всех компьютерах компании. 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w:t>
      </w:r>
      <w:r w:rsidR="00844459">
        <w:rPr>
          <w:rFonts w:cs="Tahoma"/>
          <w:szCs w:val="20"/>
        </w:rPr>
        <w:t> </w:t>
      </w:r>
      <w:r w:rsidRPr="001B3AF3">
        <w:rPr>
          <w:rFonts w:cs="Tahoma"/>
          <w:szCs w:val="20"/>
          <w:lang w:val="ru-RU"/>
        </w:rPr>
        <w:t xml:space="preserve">следующий день после окончания предыдущего срока действия. При возобновлении действия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как указано выше, клиенты могут заказывать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не заказывая при этом Лицензию. </w:t>
      </w:r>
    </w:p>
    <w:p w14:paraId="3B2AA658" w14:textId="77777777" w:rsidR="00171817" w:rsidRPr="001B3AF3" w:rsidRDefault="00171817" w:rsidP="00171817">
      <w:pPr>
        <w:tabs>
          <w:tab w:val="num" w:pos="0"/>
        </w:tabs>
        <w:rPr>
          <w:lang w:val="ru-RU"/>
        </w:rPr>
      </w:pPr>
    </w:p>
    <w:p w14:paraId="6E3C5B7A" w14:textId="77777777" w:rsidR="00171817" w:rsidRPr="001B3AF3" w:rsidRDefault="00171817" w:rsidP="005242EC">
      <w:pPr>
        <w:keepNext/>
        <w:tabs>
          <w:tab w:val="num" w:pos="720"/>
        </w:tabs>
        <w:spacing w:after="60"/>
        <w:ind w:left="360" w:hanging="360"/>
        <w:outlineLvl w:val="3"/>
        <w:rPr>
          <w:lang w:val="ru-RU"/>
        </w:rPr>
      </w:pPr>
      <w:r w:rsidRPr="001B3AF3">
        <w:rPr>
          <w:b/>
          <w:szCs w:val="20"/>
          <w:lang w:val="ru-RU"/>
        </w:rPr>
        <w:t>Возобновление действия покрытия в рамках отдельного соглашения</w:t>
      </w:r>
    </w:p>
    <w:p w14:paraId="1C8E4B89" w14:textId="77777777" w:rsidR="00171817" w:rsidRPr="001B3AF3" w:rsidRDefault="00171817" w:rsidP="00865A60">
      <w:pPr>
        <w:tabs>
          <w:tab w:val="num" w:pos="0"/>
        </w:tabs>
        <w:rPr>
          <w:spacing w:val="-2"/>
          <w:lang w:val="ru-RU"/>
        </w:rPr>
      </w:pPr>
      <w:r w:rsidRPr="001B3AF3">
        <w:rPr>
          <w:rFonts w:cs="Tahoma"/>
          <w:spacing w:val="-2"/>
          <w:szCs w:val="20"/>
          <w:lang w:val="ru-RU"/>
        </w:rPr>
        <w:t xml:space="preserve">Клиент может возобновить действие </w:t>
      </w:r>
      <w:r w:rsidRPr="00844459">
        <w:rPr>
          <w:rFonts w:cs="Tahoma"/>
          <w:spacing w:val="-2"/>
          <w:szCs w:val="20"/>
        </w:rPr>
        <w:t>Software</w:t>
      </w:r>
      <w:r w:rsidRPr="001B3AF3">
        <w:rPr>
          <w:rFonts w:cs="Tahoma"/>
          <w:spacing w:val="-2"/>
          <w:szCs w:val="20"/>
          <w:lang w:val="ru-RU"/>
        </w:rPr>
        <w:t xml:space="preserve"> </w:t>
      </w:r>
      <w:r w:rsidRPr="00844459">
        <w:rPr>
          <w:rFonts w:cs="Tahoma"/>
          <w:spacing w:val="-2"/>
          <w:szCs w:val="20"/>
        </w:rPr>
        <w:t>Assurance</w:t>
      </w:r>
      <w:r w:rsidRPr="001B3AF3">
        <w:rPr>
          <w:rFonts w:cs="Tahoma"/>
          <w:spacing w:val="-2"/>
          <w:szCs w:val="20"/>
          <w:lang w:val="ru-RU"/>
        </w:rPr>
        <w:t xml:space="preserve"> для любого продукта, не заказывая при этом Лицензию,</w:t>
      </w:r>
      <w:r w:rsidR="00844459">
        <w:rPr>
          <w:rFonts w:cs="Tahoma"/>
          <w:spacing w:val="-2"/>
          <w:szCs w:val="20"/>
        </w:rPr>
        <w:t> </w:t>
      </w:r>
      <w:r w:rsidRPr="001B3AF3">
        <w:rPr>
          <w:rFonts w:cs="Tahoma"/>
          <w:spacing w:val="-2"/>
          <w:szCs w:val="20"/>
          <w:lang w:val="ru-RU"/>
        </w:rPr>
        <w:t xml:space="preserve">если клиент получил бессрочную лицензию и </w:t>
      </w:r>
      <w:r w:rsidRPr="00844459">
        <w:rPr>
          <w:rFonts w:cs="Tahoma"/>
          <w:spacing w:val="-2"/>
          <w:szCs w:val="20"/>
        </w:rPr>
        <w:t>Software</w:t>
      </w:r>
      <w:r w:rsidRPr="001B3AF3">
        <w:rPr>
          <w:rFonts w:cs="Tahoma"/>
          <w:spacing w:val="-2"/>
          <w:szCs w:val="20"/>
          <w:lang w:val="ru-RU"/>
        </w:rPr>
        <w:t xml:space="preserve"> </w:t>
      </w:r>
      <w:r w:rsidRPr="00844459">
        <w:rPr>
          <w:rFonts w:cs="Tahoma"/>
          <w:spacing w:val="-2"/>
          <w:szCs w:val="20"/>
        </w:rPr>
        <w:t>Assurance</w:t>
      </w:r>
      <w:r w:rsidRPr="001B3AF3">
        <w:rPr>
          <w:rFonts w:cs="Tahoma"/>
          <w:spacing w:val="-2"/>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6D78E7" w:rsidRPr="001B3AF3">
        <w:rPr>
          <w:rFonts w:cs="Tahoma"/>
          <w:spacing w:val="-2"/>
          <w:szCs w:val="20"/>
          <w:lang w:val="ru-RU"/>
        </w:rPr>
        <w:t xml:space="preserve"> </w:t>
      </w:r>
      <w:r w:rsidRPr="001B3AF3">
        <w:rPr>
          <w:rFonts w:cs="Tahoma"/>
          <w:spacing w:val="-2"/>
          <w:szCs w:val="20"/>
          <w:lang w:val="ru-RU"/>
        </w:rPr>
        <w:t xml:space="preserve">Заказ на возобновление действия </w:t>
      </w:r>
      <w:r w:rsidRPr="00844459">
        <w:rPr>
          <w:rFonts w:cs="Tahoma"/>
          <w:spacing w:val="-2"/>
          <w:szCs w:val="20"/>
        </w:rPr>
        <w:t>Software</w:t>
      </w:r>
      <w:r w:rsidRPr="001B3AF3">
        <w:rPr>
          <w:rFonts w:cs="Tahoma"/>
          <w:spacing w:val="-2"/>
          <w:szCs w:val="20"/>
          <w:lang w:val="ru-RU"/>
        </w:rPr>
        <w:t xml:space="preserve"> </w:t>
      </w:r>
      <w:r w:rsidRPr="00844459">
        <w:rPr>
          <w:rFonts w:cs="Tahoma"/>
          <w:spacing w:val="-2"/>
          <w:szCs w:val="20"/>
        </w:rPr>
        <w:t>Assurance</w:t>
      </w:r>
      <w:r w:rsidRPr="001B3AF3">
        <w:rPr>
          <w:rFonts w:cs="Tahoma"/>
          <w:spacing w:val="-2"/>
          <w:szCs w:val="20"/>
          <w:lang w:val="ru-RU"/>
        </w:rPr>
        <w:t xml:space="preserve"> необходимо разместить до окончания срока действия покрытия </w:t>
      </w:r>
      <w:r w:rsidRPr="00844459">
        <w:rPr>
          <w:rFonts w:cs="Tahoma"/>
          <w:spacing w:val="-2"/>
          <w:szCs w:val="20"/>
        </w:rPr>
        <w:t>Software</w:t>
      </w:r>
      <w:r w:rsidRPr="001B3AF3">
        <w:rPr>
          <w:rFonts w:cs="Tahoma"/>
          <w:spacing w:val="-2"/>
          <w:szCs w:val="20"/>
          <w:lang w:val="ru-RU"/>
        </w:rPr>
        <w:t xml:space="preserve"> </w:t>
      </w:r>
      <w:r w:rsidRPr="00844459">
        <w:rPr>
          <w:rFonts w:cs="Tahoma"/>
          <w:spacing w:val="-2"/>
          <w:szCs w:val="20"/>
        </w:rPr>
        <w:t>Assurance</w:t>
      </w:r>
      <w:r w:rsidRPr="001B3AF3">
        <w:rPr>
          <w:rFonts w:cs="Tahoma"/>
          <w:spacing w:val="-2"/>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844459">
        <w:rPr>
          <w:rFonts w:cs="Tahoma"/>
          <w:spacing w:val="-2"/>
          <w:szCs w:val="20"/>
        </w:rPr>
        <w:t>Open</w:t>
      </w:r>
      <w:r w:rsidR="00844459">
        <w:rPr>
          <w:rFonts w:cs="Tahoma"/>
          <w:spacing w:val="-2"/>
          <w:szCs w:val="20"/>
        </w:rPr>
        <w:t> </w:t>
      </w:r>
      <w:r w:rsidRPr="00844459">
        <w:rPr>
          <w:rFonts w:cs="Tahoma"/>
          <w:spacing w:val="-2"/>
          <w:szCs w:val="20"/>
        </w:rPr>
        <w:t>License</w:t>
      </w:r>
      <w:r w:rsidRPr="001B3AF3">
        <w:rPr>
          <w:rFonts w:cs="Tahoma"/>
          <w:spacing w:val="-2"/>
          <w:szCs w:val="20"/>
          <w:lang w:val="ru-RU"/>
        </w:rPr>
        <w:t xml:space="preserve">. В этом случае клиенты размещают заказ в течение 90 дней после окончания срока действия. </w:t>
      </w:r>
    </w:p>
    <w:p w14:paraId="19F4961F" w14:textId="77777777" w:rsidR="00865A60" w:rsidRPr="001B3AF3" w:rsidRDefault="00865A60" w:rsidP="005242EC">
      <w:pPr>
        <w:tabs>
          <w:tab w:val="num" w:pos="0"/>
        </w:tabs>
        <w:rPr>
          <w:lang w:val="ru-RU"/>
        </w:rPr>
      </w:pPr>
    </w:p>
    <w:p w14:paraId="572FE473" w14:textId="77777777" w:rsidR="00171817" w:rsidRPr="001B3AF3" w:rsidRDefault="00171817" w:rsidP="002171C3">
      <w:pPr>
        <w:pStyle w:val="Heading4"/>
        <w:ind w:left="360"/>
        <w:rPr>
          <w:lang w:val="ru-RU"/>
        </w:rPr>
      </w:pPr>
      <w:bookmarkStart w:id="693" w:name="_Toc323159746"/>
      <w:bookmarkStart w:id="694" w:name="_Toc336338220"/>
      <w:bookmarkStart w:id="695" w:name="_Toc374286737"/>
      <w:r w:rsidRPr="006D78E7">
        <w:rPr>
          <w:rFonts w:ascii="Tahoma" w:hAnsi="Tahoma" w:cs="Tahoma"/>
          <w:sz w:val="24"/>
        </w:rPr>
        <w:t>Select</w:t>
      </w:r>
      <w:r w:rsidRPr="001B3AF3">
        <w:rPr>
          <w:rFonts w:ascii="Tahoma" w:hAnsi="Tahoma" w:cs="Tahoma"/>
          <w:sz w:val="24"/>
          <w:lang w:val="ru-RU"/>
        </w:rPr>
        <w:t xml:space="preserve"> версии 20</w:t>
      </w:r>
      <w:r w:rsidRPr="006D78E7">
        <w:rPr>
          <w:rFonts w:ascii="Tahoma" w:hAnsi="Tahoma" w:cs="Tahoma"/>
          <w:sz w:val="24"/>
        </w:rPr>
        <w:t>xx</w:t>
      </w:r>
      <w:r w:rsidRPr="001B3AF3">
        <w:rPr>
          <w:rFonts w:ascii="Tahoma" w:hAnsi="Tahoma" w:cs="Tahoma"/>
          <w:sz w:val="24"/>
          <w:lang w:val="ru-RU"/>
        </w:rPr>
        <w:t xml:space="preserve"> г</w:t>
      </w:r>
      <w:bookmarkEnd w:id="693"/>
      <w:bookmarkEnd w:id="694"/>
      <w:bookmarkEnd w:id="695"/>
    </w:p>
    <w:p w14:paraId="635BEAAA" w14:textId="77777777" w:rsidR="00171817" w:rsidRPr="001B3AF3" w:rsidRDefault="00171817" w:rsidP="00171817">
      <w:pPr>
        <w:tabs>
          <w:tab w:val="num" w:pos="0"/>
        </w:tabs>
        <w:rPr>
          <w:lang w:val="ru-RU"/>
        </w:rPr>
      </w:pPr>
    </w:p>
    <w:p w14:paraId="58466242" w14:textId="77777777" w:rsidR="00171817" w:rsidRPr="001B3AF3" w:rsidRDefault="00171817" w:rsidP="005242EC">
      <w:pPr>
        <w:pStyle w:val="Heading4"/>
        <w:spacing w:before="0" w:after="60"/>
        <w:ind w:left="360"/>
        <w:rPr>
          <w:lang w:val="ru-RU"/>
        </w:rPr>
      </w:pPr>
      <w:bookmarkStart w:id="696" w:name="_Toc323159747"/>
      <w:bookmarkStart w:id="697" w:name="_Toc328145990"/>
      <w:bookmarkStart w:id="698" w:name="_Toc336338221"/>
      <w:bookmarkStart w:id="699" w:name="_Toc374286738"/>
      <w:r w:rsidRPr="001B3AF3">
        <w:rPr>
          <w:rFonts w:ascii="Tahoma" w:hAnsi="Tahoma"/>
          <w:sz w:val="18"/>
          <w:lang w:val="ru-RU"/>
        </w:rPr>
        <w:t>Возобновление действия покрытия в рамках одного соглашения</w:t>
      </w:r>
      <w:bookmarkEnd w:id="696"/>
      <w:bookmarkEnd w:id="697"/>
      <w:bookmarkEnd w:id="698"/>
      <w:bookmarkEnd w:id="699"/>
      <w:r w:rsidRPr="001B3AF3">
        <w:rPr>
          <w:rFonts w:ascii="Tahoma" w:hAnsi="Tahoma"/>
          <w:sz w:val="18"/>
          <w:lang w:val="ru-RU"/>
        </w:rPr>
        <w:t xml:space="preserve"> </w:t>
      </w:r>
    </w:p>
    <w:p w14:paraId="1F346A66" w14:textId="77777777" w:rsidR="00171817" w:rsidRPr="001B3AF3" w:rsidRDefault="00171817" w:rsidP="00171817">
      <w:pPr>
        <w:pStyle w:val="styleheading22left138firstline00"/>
        <w:tabs>
          <w:tab w:val="num" w:pos="0"/>
        </w:tabs>
        <w:snapToGrid w:val="0"/>
        <w:ind w:left="0"/>
        <w:jc w:val="left"/>
        <w:rPr>
          <w:lang w:val="ru-RU"/>
        </w:rPr>
      </w:pPr>
      <w:r w:rsidRPr="001B3AF3">
        <w:rPr>
          <w:rFonts w:ascii="Tahoma" w:hAnsi="Tahoma" w:cs="Tahoma"/>
          <w:sz w:val="18"/>
          <w:lang w:val="ru-RU"/>
        </w:rPr>
        <w:t xml:space="preserve">Срок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заказанного по соглашениям о регистрации в рамках соглашения </w:t>
      </w:r>
      <w:r w:rsidRPr="006D78E7">
        <w:rPr>
          <w:rFonts w:ascii="Tahoma" w:hAnsi="Tahoma" w:cs="Tahoma"/>
          <w:sz w:val="18"/>
        </w:rPr>
        <w:t>Select</w:t>
      </w:r>
      <w:r w:rsidRPr="001B3AF3">
        <w:rPr>
          <w:rFonts w:ascii="Tahoma" w:hAnsi="Tahoma" w:cs="Tahoma"/>
          <w:sz w:val="18"/>
          <w:lang w:val="ru-RU"/>
        </w:rPr>
        <w: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844459">
        <w:rPr>
          <w:rFonts w:ascii="Tahoma" w:hAnsi="Tahoma" w:cs="Tahoma"/>
          <w:sz w:val="18"/>
        </w:rPr>
        <w:t> </w:t>
      </w:r>
      <w:r w:rsidRPr="001B3AF3">
        <w:rPr>
          <w:rFonts w:ascii="Tahoma" w:hAnsi="Tahoma" w:cs="Tahoma"/>
          <w:sz w:val="18"/>
          <w:lang w:val="ru-RU"/>
        </w:rPr>
        <w:t xml:space="preserve">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6D78E7">
        <w:rPr>
          <w:rFonts w:ascii="Tahoma" w:hAnsi="Tahoma" w:cs="Tahoma"/>
          <w:sz w:val="18"/>
        </w:rPr>
        <w:t>Microsoft</w:t>
      </w:r>
      <w:r w:rsidRPr="001B3AF3">
        <w:rPr>
          <w:rFonts w:ascii="Tahoma" w:hAnsi="Tahoma" w:cs="Tahoma"/>
          <w:sz w:val="18"/>
          <w:lang w:val="ru-RU"/>
        </w:rPr>
        <w:t xml:space="preserve">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6D78E7" w:rsidRPr="001B3AF3">
        <w:rPr>
          <w:rFonts w:ascii="Tahoma" w:hAnsi="Tahoma" w:cs="Tahoma"/>
          <w:sz w:val="18"/>
          <w:lang w:val="ru-RU"/>
        </w:rPr>
        <w:t xml:space="preserve"> </w:t>
      </w:r>
      <w:r w:rsidRPr="001B3AF3">
        <w:rPr>
          <w:rFonts w:ascii="Tahoma" w:hAnsi="Tahoma" w:cs="Tahoma"/>
          <w:sz w:val="18"/>
          <w:lang w:val="ru-RU"/>
        </w:rPr>
        <w:t xml:space="preserve">Каждый срок продления начинается на следующий день после окончания предыдущего срока действия. </w:t>
      </w:r>
    </w:p>
    <w:p w14:paraId="38E29E87" w14:textId="77777777" w:rsidR="00973A93" w:rsidRPr="001B3AF3" w:rsidRDefault="00973A93">
      <w:pPr>
        <w:rPr>
          <w:lang w:val="ru-RU"/>
        </w:rPr>
      </w:pPr>
      <w:bookmarkStart w:id="700" w:name="_Toc323159748"/>
      <w:bookmarkStart w:id="701" w:name="_Toc336338222"/>
    </w:p>
    <w:p w14:paraId="68E861DB" w14:textId="77777777" w:rsidR="00171817" w:rsidRPr="001B3AF3" w:rsidRDefault="00171817" w:rsidP="005242EC">
      <w:pPr>
        <w:pStyle w:val="Heading4"/>
        <w:spacing w:before="0" w:after="60"/>
        <w:ind w:left="360"/>
        <w:rPr>
          <w:lang w:val="ru-RU"/>
        </w:rPr>
      </w:pPr>
      <w:bookmarkStart w:id="702" w:name="_Toc374286739"/>
      <w:r w:rsidRPr="001B3AF3">
        <w:rPr>
          <w:rFonts w:ascii="Tahoma" w:hAnsi="Tahoma"/>
          <w:sz w:val="18"/>
          <w:lang w:val="ru-RU"/>
        </w:rPr>
        <w:t>Возобновление действия покрытия в рамках отдельного соглашения</w:t>
      </w:r>
      <w:bookmarkEnd w:id="700"/>
      <w:bookmarkEnd w:id="701"/>
      <w:bookmarkEnd w:id="702"/>
    </w:p>
    <w:p w14:paraId="35FEECF8" w14:textId="77777777" w:rsidR="00171817" w:rsidRPr="001B3AF3" w:rsidRDefault="00171817" w:rsidP="0063466C">
      <w:pPr>
        <w:pStyle w:val="styleheading22left138firstline00"/>
        <w:tabs>
          <w:tab w:val="num" w:pos="0"/>
        </w:tabs>
        <w:snapToGrid w:val="0"/>
        <w:ind w:left="0"/>
        <w:jc w:val="left"/>
        <w:rPr>
          <w:lang w:val="ru-RU"/>
        </w:rPr>
      </w:pPr>
      <w:r w:rsidRPr="001B3AF3">
        <w:rPr>
          <w:rFonts w:ascii="Tahoma" w:hAnsi="Tahoma" w:cs="Tahoma"/>
          <w:sz w:val="18"/>
          <w:lang w:val="ru-RU"/>
        </w:rPr>
        <w:t xml:space="preserve">Клиенты могут заказать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не заказывая при этом Лицензию на копии продуктов, для которых ранее они получили бессрочные лицензии по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в рамках других Программ корпоративного лицензирования, при условии, что (</w:t>
      </w:r>
      <w:r w:rsidRPr="006D78E7">
        <w:rPr>
          <w:rFonts w:ascii="Tahoma" w:hAnsi="Tahoma" w:cs="Tahoma"/>
          <w:sz w:val="18"/>
        </w:rPr>
        <w:t>i</w:t>
      </w:r>
      <w:r w:rsidRPr="001B3AF3">
        <w:rPr>
          <w:rFonts w:ascii="Tahoma" w:hAnsi="Tahoma" w:cs="Tahoma"/>
          <w:sz w:val="18"/>
          <w:lang w:val="ru-RU"/>
        </w:rPr>
        <w:t xml:space="preserve">) новое соглашение о регистрации вступает в силу не позднее чем на следующий день после окончания срока действия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и (</w:t>
      </w:r>
      <w:r w:rsidRPr="006D78E7">
        <w:rPr>
          <w:rFonts w:ascii="Tahoma" w:hAnsi="Tahoma" w:cs="Tahoma"/>
          <w:sz w:val="18"/>
        </w:rPr>
        <w:t>ii</w:t>
      </w:r>
      <w:r w:rsidRPr="001B3AF3">
        <w:rPr>
          <w:rFonts w:ascii="Tahoma" w:hAnsi="Tahoma" w:cs="Tahoma"/>
          <w:sz w:val="18"/>
          <w:lang w:val="ru-RU"/>
        </w:rPr>
        <w:t>)</w:t>
      </w:r>
      <w:r w:rsidRPr="006D78E7">
        <w:rPr>
          <w:rFonts w:ascii="Tahoma" w:hAnsi="Tahoma" w:cs="Tahoma"/>
          <w:sz w:val="18"/>
        </w:rPr>
        <w:t> </w:t>
      </w:r>
      <w:r w:rsidRPr="001B3AF3">
        <w:rPr>
          <w:rFonts w:ascii="Tahoma" w:hAnsi="Tahoma" w:cs="Tahoma"/>
          <w:sz w:val="18"/>
          <w:lang w:val="ru-RU"/>
        </w:rPr>
        <w:t xml:space="preserve">зарегистрированное аффилированное лицо размещает заказ на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при отправке нового соглашения о регистрации в </w:t>
      </w:r>
      <w:r w:rsidRPr="006D78E7">
        <w:rPr>
          <w:rFonts w:ascii="Tahoma" w:hAnsi="Tahoma" w:cs="Tahoma"/>
          <w:sz w:val="18"/>
        </w:rPr>
        <w:t>Microsoft</w:t>
      </w:r>
      <w:r w:rsidRPr="001B3AF3">
        <w:rPr>
          <w:rFonts w:ascii="Tahoma" w:hAnsi="Tahoma" w:cs="Tahoma"/>
          <w:sz w:val="18"/>
          <w:lang w:val="ru-RU"/>
        </w:rPr>
        <w:t xml:space="preserve"> через своего торгового посредника. Заказ на возобновление действия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License</w:t>
      </w:r>
      <w:r w:rsidRPr="001B3AF3">
        <w:rPr>
          <w:rFonts w:ascii="Tahoma" w:hAnsi="Tahoma" w:cs="Tahoma"/>
          <w:sz w:val="18"/>
          <w:lang w:val="ru-RU"/>
        </w:rPr>
        <w:t>. В этом случае клиенты размещают заказ в течение 90 дней после окончания срока действия.</w:t>
      </w:r>
    </w:p>
    <w:p w14:paraId="0FD5BAD7" w14:textId="77777777" w:rsidR="00865A60" w:rsidRPr="001B3AF3" w:rsidRDefault="00865A60" w:rsidP="0063466C">
      <w:pPr>
        <w:outlineLvl w:val="2"/>
        <w:rPr>
          <w:lang w:val="ru-RU"/>
        </w:rPr>
      </w:pPr>
    </w:p>
    <w:p w14:paraId="156D8E4B" w14:textId="77777777" w:rsidR="00171817" w:rsidRPr="001B3AF3" w:rsidRDefault="00171817" w:rsidP="002171C3">
      <w:pPr>
        <w:pStyle w:val="Heading4"/>
        <w:ind w:left="360"/>
        <w:rPr>
          <w:lang w:val="ru-RU"/>
        </w:rPr>
      </w:pPr>
      <w:bookmarkStart w:id="703" w:name="_Toc336338223"/>
      <w:bookmarkStart w:id="704" w:name="_Toc374286740"/>
      <w:r w:rsidRPr="006D78E7">
        <w:rPr>
          <w:rFonts w:ascii="Tahoma" w:hAnsi="Tahoma" w:cs="Tahoma"/>
          <w:sz w:val="24"/>
        </w:rPr>
        <w:t>Select</w:t>
      </w:r>
      <w:r w:rsidRPr="001B3AF3">
        <w:rPr>
          <w:rFonts w:ascii="Tahoma" w:hAnsi="Tahoma" w:cs="Tahoma"/>
          <w:sz w:val="24"/>
          <w:lang w:val="ru-RU"/>
        </w:rPr>
        <w:t xml:space="preserve"> </w:t>
      </w:r>
      <w:r w:rsidRPr="006D78E7">
        <w:rPr>
          <w:rFonts w:ascii="Tahoma" w:hAnsi="Tahoma" w:cs="Tahoma"/>
          <w:sz w:val="24"/>
        </w:rPr>
        <w:t>Plus</w:t>
      </w:r>
      <w:r w:rsidRPr="001B3AF3">
        <w:rPr>
          <w:rFonts w:ascii="Tahoma" w:hAnsi="Tahoma" w:cs="Tahoma"/>
          <w:sz w:val="24"/>
          <w:lang w:val="ru-RU"/>
        </w:rPr>
        <w:t xml:space="preserve"> версии 20</w:t>
      </w:r>
      <w:r w:rsidRPr="006D78E7">
        <w:rPr>
          <w:rFonts w:ascii="Tahoma" w:hAnsi="Tahoma" w:cs="Tahoma"/>
          <w:sz w:val="24"/>
        </w:rPr>
        <w:t>xx</w:t>
      </w:r>
      <w:r w:rsidRPr="001B3AF3">
        <w:rPr>
          <w:rFonts w:ascii="Tahoma" w:hAnsi="Tahoma" w:cs="Tahoma"/>
          <w:sz w:val="24"/>
          <w:lang w:val="ru-RU"/>
        </w:rPr>
        <w:t xml:space="preserve"> г</w:t>
      </w:r>
      <w:bookmarkEnd w:id="703"/>
      <w:bookmarkEnd w:id="704"/>
    </w:p>
    <w:p w14:paraId="26F891F7" w14:textId="77777777" w:rsidR="00171817" w:rsidRPr="001B3AF3" w:rsidRDefault="00171817" w:rsidP="00171817">
      <w:pPr>
        <w:rPr>
          <w:lang w:val="ru-RU"/>
        </w:rPr>
      </w:pPr>
    </w:p>
    <w:p w14:paraId="2904657B" w14:textId="77777777" w:rsidR="00171817" w:rsidRPr="001B3AF3" w:rsidRDefault="00171817" w:rsidP="0063466C">
      <w:pPr>
        <w:spacing w:after="60"/>
        <w:rPr>
          <w:lang w:val="ru-RU"/>
        </w:rPr>
      </w:pPr>
      <w:r w:rsidRPr="001B3AF3">
        <w:rPr>
          <w:b/>
          <w:bCs/>
          <w:lang w:val="ru-RU"/>
        </w:rPr>
        <w:t xml:space="preserve">Возобновление действия покрытия в рамках одного соглашения </w:t>
      </w:r>
    </w:p>
    <w:p w14:paraId="28B5F4BB" w14:textId="77777777" w:rsidR="00171817" w:rsidRPr="001B3AF3" w:rsidRDefault="00171817" w:rsidP="00171817">
      <w:pPr>
        <w:rPr>
          <w:spacing w:val="-2"/>
          <w:lang w:val="ru-RU"/>
        </w:rPr>
      </w:pPr>
      <w:r w:rsidRPr="001B3AF3">
        <w:rPr>
          <w:iCs/>
          <w:spacing w:val="-2"/>
          <w:lang w:val="ru-RU"/>
        </w:rPr>
        <w:t>С 1 марта 2011</w:t>
      </w:r>
      <w:r w:rsidRPr="00844459">
        <w:rPr>
          <w:iCs/>
          <w:spacing w:val="-2"/>
        </w:rPr>
        <w:t> </w:t>
      </w:r>
      <w:r w:rsidRPr="001B3AF3">
        <w:rPr>
          <w:iCs/>
          <w:spacing w:val="-2"/>
          <w:lang w:val="ru-RU"/>
        </w:rPr>
        <w:t>г.</w:t>
      </w:r>
      <w:r w:rsidRPr="00844459">
        <w:rPr>
          <w:iCs/>
          <w:spacing w:val="-2"/>
          <w:vertAlign w:val="superscript"/>
        </w:rPr>
        <w:t>st</w:t>
      </w:r>
      <w:r w:rsidRPr="001B3AF3">
        <w:rPr>
          <w:iCs/>
          <w:spacing w:val="-2"/>
          <w:lang w:val="ru-RU"/>
        </w:rPr>
        <w:t xml:space="preserve"> срок действия первоначального</w:t>
      </w:r>
      <w:r w:rsidRPr="001B3AF3">
        <w:rPr>
          <w:i/>
          <w:iCs/>
          <w:spacing w:val="-2"/>
          <w:lang w:val="ru-RU"/>
        </w:rPr>
        <w:t xml:space="preserve"> </w:t>
      </w:r>
      <w:r w:rsidRPr="001B3AF3">
        <w:rPr>
          <w:spacing w:val="-2"/>
          <w:lang w:val="ru-RU"/>
        </w:rPr>
        <w:t xml:space="preserve">покрытия </w:t>
      </w:r>
      <w:r w:rsidRPr="00844459">
        <w:rPr>
          <w:spacing w:val="-2"/>
        </w:rPr>
        <w:t>Software</w:t>
      </w:r>
      <w:r w:rsidRPr="001B3AF3">
        <w:rPr>
          <w:spacing w:val="-2"/>
          <w:lang w:val="ru-RU"/>
        </w:rPr>
        <w:t xml:space="preserve"> </w:t>
      </w:r>
      <w:r w:rsidRPr="00844459">
        <w:rPr>
          <w:spacing w:val="-2"/>
        </w:rPr>
        <w:t>Assurance</w:t>
      </w:r>
      <w:r w:rsidRPr="001B3AF3">
        <w:rPr>
          <w:spacing w:val="-2"/>
          <w:lang w:val="ru-RU"/>
        </w:rPr>
        <w:t xml:space="preserve"> (нового или продленного), заказанного в рамках регистрации </w:t>
      </w:r>
      <w:r w:rsidRPr="00844459">
        <w:rPr>
          <w:spacing w:val="-2"/>
        </w:rPr>
        <w:t>Select</w:t>
      </w:r>
      <w:r w:rsidRPr="001B3AF3">
        <w:rPr>
          <w:spacing w:val="-2"/>
          <w:lang w:val="ru-RU"/>
        </w:rPr>
        <w:t xml:space="preserve"> </w:t>
      </w:r>
      <w:r w:rsidRPr="00844459">
        <w:rPr>
          <w:spacing w:val="-2"/>
        </w:rPr>
        <w:t>Plus</w:t>
      </w:r>
      <w:r w:rsidRPr="001B3AF3">
        <w:rPr>
          <w:spacing w:val="-2"/>
          <w:lang w:val="ru-RU"/>
        </w:rPr>
        <w:t xml:space="preserve">, заканчивается через 24 месяца плюс количество месяцев, равное периоду с даты начала срока действия покрытия </w:t>
      </w:r>
      <w:r w:rsidRPr="00844459">
        <w:rPr>
          <w:spacing w:val="-2"/>
        </w:rPr>
        <w:t>Software</w:t>
      </w:r>
      <w:r w:rsidRPr="001B3AF3">
        <w:rPr>
          <w:spacing w:val="-2"/>
          <w:lang w:val="ru-RU"/>
        </w:rPr>
        <w:t xml:space="preserve"> </w:t>
      </w:r>
      <w:r w:rsidRPr="00844459">
        <w:rPr>
          <w:spacing w:val="-2"/>
        </w:rPr>
        <w:t>Assurance</w:t>
      </w:r>
      <w:r w:rsidRPr="001B3AF3">
        <w:rPr>
          <w:spacing w:val="-2"/>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844459">
        <w:rPr>
          <w:spacing w:val="-2"/>
        </w:rPr>
        <w:t>Software</w:t>
      </w:r>
      <w:r w:rsidRPr="001B3AF3">
        <w:rPr>
          <w:spacing w:val="-2"/>
          <w:lang w:val="ru-RU"/>
        </w:rPr>
        <w:t xml:space="preserve"> </w:t>
      </w:r>
      <w:r w:rsidRPr="00844459">
        <w:rPr>
          <w:spacing w:val="-2"/>
        </w:rPr>
        <w:t>Assurance</w:t>
      </w:r>
      <w:r w:rsidRPr="001B3AF3">
        <w:rPr>
          <w:spacing w:val="-2"/>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844459">
        <w:rPr>
          <w:spacing w:val="-2"/>
        </w:rPr>
        <w:t>Software</w:t>
      </w:r>
      <w:r w:rsidRPr="001B3AF3">
        <w:rPr>
          <w:spacing w:val="-2"/>
          <w:lang w:val="ru-RU"/>
        </w:rPr>
        <w:t xml:space="preserve"> </w:t>
      </w:r>
      <w:r w:rsidRPr="00844459">
        <w:rPr>
          <w:spacing w:val="-2"/>
        </w:rPr>
        <w:t>Assurance</w:t>
      </w:r>
      <w:r w:rsidRPr="001B3AF3">
        <w:rPr>
          <w:spacing w:val="-2"/>
          <w:lang w:val="ru-RU"/>
        </w:rPr>
        <w:t xml:space="preserve"> для каких-либо ранее заказанных копий, клиент должен через торгового посредника направить в </w:t>
      </w:r>
      <w:r w:rsidRPr="00844459">
        <w:rPr>
          <w:spacing w:val="-2"/>
        </w:rPr>
        <w:t>Microsoft</w:t>
      </w:r>
      <w:r w:rsidRPr="001B3AF3">
        <w:rPr>
          <w:spacing w:val="-2"/>
          <w:lang w:val="ru-RU"/>
        </w:rPr>
        <w:t xml:space="preserve"> заказ на возобновление действия до окончания или на дату окончания срока действия предыдущего покрытия </w:t>
      </w:r>
      <w:r w:rsidRPr="00844459">
        <w:rPr>
          <w:spacing w:val="-2"/>
        </w:rPr>
        <w:t>Software</w:t>
      </w:r>
      <w:r w:rsidRPr="001B3AF3">
        <w:rPr>
          <w:spacing w:val="-2"/>
          <w:lang w:val="ru-RU"/>
        </w:rPr>
        <w:t xml:space="preserve"> </w:t>
      </w:r>
      <w:r w:rsidRPr="00844459">
        <w:rPr>
          <w:spacing w:val="-2"/>
        </w:rPr>
        <w:t>Assurance</w:t>
      </w:r>
      <w:r w:rsidRPr="001B3AF3">
        <w:rPr>
          <w:spacing w:val="-2"/>
          <w:lang w:val="ru-RU"/>
        </w:rPr>
        <w:t>. Заказы на возобновление действия должны подаваться на полный срок продления (36 месяцев).</w:t>
      </w:r>
      <w:r w:rsidR="006D78E7" w:rsidRPr="001B3AF3">
        <w:rPr>
          <w:spacing w:val="-2"/>
          <w:lang w:val="ru-RU"/>
        </w:rPr>
        <w:t xml:space="preserve"> </w:t>
      </w:r>
      <w:r w:rsidRPr="001B3AF3">
        <w:rPr>
          <w:spacing w:val="-2"/>
          <w:lang w:val="ru-RU"/>
        </w:rPr>
        <w:t xml:space="preserve">Каждый срок продления начинается на следующий день после окончания предыдущего срока действия. </w:t>
      </w:r>
    </w:p>
    <w:p w14:paraId="677A63A0" w14:textId="77777777" w:rsidR="00171817" w:rsidRPr="001B3AF3" w:rsidRDefault="00171817" w:rsidP="00171817">
      <w:pPr>
        <w:rPr>
          <w:lang w:val="ru-RU"/>
        </w:rPr>
      </w:pPr>
    </w:p>
    <w:p w14:paraId="5D4CEC15" w14:textId="77777777" w:rsidR="00171817" w:rsidRPr="001B3AF3" w:rsidRDefault="00171817" w:rsidP="0063466C">
      <w:pPr>
        <w:spacing w:after="60"/>
        <w:rPr>
          <w:lang w:val="ru-RU"/>
        </w:rPr>
      </w:pPr>
      <w:r w:rsidRPr="001B3AF3">
        <w:rPr>
          <w:b/>
          <w:bCs/>
          <w:lang w:val="ru-RU"/>
        </w:rPr>
        <w:t>Возобновление действия покрытия в рамках отдельного соглашения</w:t>
      </w:r>
    </w:p>
    <w:p w14:paraId="6B09BE3D" w14:textId="77777777" w:rsidR="00171817" w:rsidRPr="001B3AF3" w:rsidRDefault="00171817" w:rsidP="0063466C">
      <w:pPr>
        <w:rPr>
          <w:lang w:val="ru-RU"/>
        </w:rPr>
      </w:pPr>
      <w:r w:rsidRPr="001B3AF3">
        <w:rPr>
          <w:lang w:val="ru-RU"/>
        </w:rPr>
        <w:t xml:space="preserve">Клиенты могут заказать </w:t>
      </w:r>
      <w:r w:rsidRPr="006D78E7">
        <w:t>Software</w:t>
      </w:r>
      <w:r w:rsidRPr="001B3AF3">
        <w:rPr>
          <w:lang w:val="ru-RU"/>
        </w:rPr>
        <w:t xml:space="preserve"> </w:t>
      </w:r>
      <w:r w:rsidRPr="006D78E7">
        <w:t>Assurance</w:t>
      </w:r>
      <w:r w:rsidRPr="001B3AF3">
        <w:rPr>
          <w:lang w:val="ru-RU"/>
        </w:rPr>
        <w:t xml:space="preserve">, не заказывая при этом Лицензию на копии продуктов, для которых ранее они получили бессрочные лицензии по </w:t>
      </w:r>
      <w:r w:rsidRPr="006D78E7">
        <w:t>Software</w:t>
      </w:r>
      <w:r w:rsidRPr="001B3AF3">
        <w:rPr>
          <w:lang w:val="ru-RU"/>
        </w:rPr>
        <w:t xml:space="preserve"> </w:t>
      </w:r>
      <w:r w:rsidRPr="006D78E7">
        <w:t>Assurance</w:t>
      </w:r>
      <w:r w:rsidRPr="001B3AF3">
        <w:rPr>
          <w:lang w:val="ru-RU"/>
        </w:rPr>
        <w:t xml:space="preserv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w:t>
      </w:r>
      <w:r w:rsidRPr="006D78E7">
        <w:t>Software</w:t>
      </w:r>
      <w:r w:rsidRPr="001B3AF3">
        <w:rPr>
          <w:lang w:val="ru-RU"/>
        </w:rPr>
        <w:t xml:space="preserve"> </w:t>
      </w:r>
      <w:r w:rsidRPr="006D78E7">
        <w:t>Assurance</w:t>
      </w:r>
      <w:r w:rsidRPr="001B3AF3">
        <w:rPr>
          <w:lang w:val="ru-RU"/>
        </w:rPr>
        <w:t xml:space="preserve">. Заказ на возобновление действия </w:t>
      </w:r>
      <w:r w:rsidRPr="006D78E7">
        <w:t>Software</w:t>
      </w:r>
      <w:r w:rsidRPr="001B3AF3">
        <w:rPr>
          <w:lang w:val="ru-RU"/>
        </w:rPr>
        <w:t xml:space="preserve"> </w:t>
      </w:r>
      <w:r w:rsidRPr="006D78E7">
        <w:t>Assurance</w:t>
      </w:r>
      <w:r w:rsidRPr="001B3AF3">
        <w:rPr>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6D78E7">
        <w:t>Open</w:t>
      </w:r>
      <w:r w:rsidRPr="001B3AF3">
        <w:rPr>
          <w:lang w:val="ru-RU"/>
        </w:rPr>
        <w:t xml:space="preserve"> </w:t>
      </w:r>
      <w:r w:rsidRPr="006D78E7">
        <w:t>License</w:t>
      </w:r>
      <w:r w:rsidRPr="001B3AF3">
        <w:rPr>
          <w:lang w:val="ru-RU"/>
        </w:rPr>
        <w:t>. В этом случае клиенты размещают заказ в течение 90 дней после окончания срока действия.</w:t>
      </w:r>
    </w:p>
    <w:p w14:paraId="6FD4177A" w14:textId="77777777" w:rsidR="00865A60" w:rsidRPr="001B3AF3" w:rsidRDefault="00865A60" w:rsidP="00865A60">
      <w:pPr>
        <w:tabs>
          <w:tab w:val="num" w:pos="0"/>
        </w:tabs>
        <w:rPr>
          <w:lang w:val="ru-RU"/>
        </w:rPr>
      </w:pPr>
    </w:p>
    <w:p w14:paraId="3695A41F" w14:textId="77777777" w:rsidR="00171817" w:rsidRPr="001B3AF3" w:rsidRDefault="00171817" w:rsidP="002171C3">
      <w:pPr>
        <w:pStyle w:val="Heading4"/>
        <w:ind w:hanging="720"/>
        <w:rPr>
          <w:lang w:val="ru-RU"/>
        </w:rPr>
      </w:pPr>
      <w:bookmarkStart w:id="705" w:name="_Toc336338224"/>
      <w:bookmarkStart w:id="706" w:name="_Toc374286741"/>
      <w:r w:rsidRPr="001B3AF3">
        <w:rPr>
          <w:rFonts w:ascii="Tahoma" w:hAnsi="Tahoma" w:cs="Tahoma"/>
          <w:sz w:val="24"/>
          <w:szCs w:val="22"/>
          <w:lang w:val="ru-RU"/>
        </w:rPr>
        <w:t xml:space="preserve">Соглашение </w:t>
      </w:r>
      <w:r w:rsidRPr="006D78E7">
        <w:rPr>
          <w:rFonts w:ascii="Tahoma" w:hAnsi="Tahoma" w:cs="Tahoma"/>
          <w:sz w:val="24"/>
          <w:szCs w:val="22"/>
        </w:rPr>
        <w:t>Enterprise</w:t>
      </w:r>
      <w:r w:rsidRPr="001B3AF3">
        <w:rPr>
          <w:rFonts w:ascii="Tahoma" w:hAnsi="Tahoma" w:cs="Tahoma"/>
          <w:sz w:val="24"/>
          <w:szCs w:val="22"/>
          <w:lang w:val="ru-RU"/>
        </w:rPr>
        <w:t xml:space="preserve"> 2011 и более поздние версии</w:t>
      </w:r>
      <w:bookmarkEnd w:id="705"/>
      <w:bookmarkEnd w:id="706"/>
    </w:p>
    <w:p w14:paraId="25C61C65" w14:textId="77777777" w:rsidR="00171817" w:rsidRPr="001B3AF3" w:rsidRDefault="00171817" w:rsidP="00865A60">
      <w:pPr>
        <w:outlineLvl w:val="2"/>
        <w:rPr>
          <w:lang w:val="ru-RU"/>
        </w:rPr>
      </w:pPr>
    </w:p>
    <w:p w14:paraId="3C3C0E15" w14:textId="77777777" w:rsidR="00171817" w:rsidRPr="001B3AF3" w:rsidRDefault="00171817" w:rsidP="0063466C">
      <w:pPr>
        <w:keepNext/>
        <w:tabs>
          <w:tab w:val="num" w:pos="720"/>
        </w:tabs>
        <w:spacing w:after="60"/>
        <w:ind w:left="360" w:hanging="360"/>
        <w:outlineLvl w:val="3"/>
        <w:rPr>
          <w:lang w:val="ru-RU"/>
        </w:rPr>
      </w:pPr>
      <w:r w:rsidRPr="001B3AF3">
        <w:rPr>
          <w:b/>
          <w:szCs w:val="20"/>
          <w:lang w:val="ru-RU"/>
        </w:rPr>
        <w:t>Возобновление действия покрытия в рамках одного соглашения</w:t>
      </w:r>
    </w:p>
    <w:p w14:paraId="66F508BA" w14:textId="77777777" w:rsidR="00171817" w:rsidRPr="001B3AF3" w:rsidRDefault="00171817" w:rsidP="00171817">
      <w:pPr>
        <w:tabs>
          <w:tab w:val="num" w:pos="0"/>
        </w:tabs>
        <w:rPr>
          <w:lang w:val="ru-RU"/>
        </w:rPr>
      </w:pPr>
      <w:r w:rsidRPr="001B3AF3">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6D78E7">
        <w:rPr>
          <w:rFonts w:cs="Tahoma"/>
          <w:szCs w:val="20"/>
        </w:rPr>
        <w:t>Enterprise</w:t>
      </w:r>
      <w:r w:rsidRPr="001B3AF3">
        <w:rPr>
          <w:rFonts w:cs="Tahoma"/>
          <w:szCs w:val="20"/>
          <w:lang w:val="ru-RU"/>
        </w:rPr>
        <w:t xml:space="preserve">, определяемых исключительно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клиент должен подписать новое Соглашение о регистрации. Чтобы возобновить действие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(где применимо) для: 1) всех Базовых продуктов, Продуктов </w:t>
      </w:r>
      <w:r w:rsidRPr="006D78E7">
        <w:rPr>
          <w:rFonts w:cs="Tahoma"/>
          <w:szCs w:val="20"/>
        </w:rPr>
        <w:t>Application</w:t>
      </w:r>
      <w:r w:rsidRPr="001B3AF3">
        <w:rPr>
          <w:rFonts w:cs="Tahoma"/>
          <w:szCs w:val="20"/>
          <w:lang w:val="ru-RU"/>
        </w:rPr>
        <w:t xml:space="preserve"> </w:t>
      </w:r>
      <w:r w:rsidRPr="006D78E7">
        <w:rPr>
          <w:rFonts w:cs="Tahoma"/>
          <w:szCs w:val="20"/>
        </w:rPr>
        <w:t>Platform</w:t>
      </w:r>
      <w:r w:rsidRPr="001B3AF3">
        <w:rPr>
          <w:rFonts w:cs="Tahoma"/>
          <w:szCs w:val="20"/>
          <w:lang w:val="ru-RU"/>
        </w:rPr>
        <w:t xml:space="preserve">, Продуктов </w:t>
      </w:r>
      <w:r w:rsidRPr="006D78E7">
        <w:rPr>
          <w:rFonts w:cs="Tahoma"/>
          <w:szCs w:val="20"/>
        </w:rPr>
        <w:t>Core</w:t>
      </w:r>
      <w:r w:rsidRPr="001B3AF3">
        <w:rPr>
          <w:rFonts w:cs="Tahoma"/>
          <w:szCs w:val="20"/>
          <w:lang w:val="ru-RU"/>
        </w:rPr>
        <w:t xml:space="preserve"> </w:t>
      </w:r>
      <w:r w:rsidRPr="006D78E7">
        <w:rPr>
          <w:rFonts w:cs="Tahoma"/>
          <w:szCs w:val="20"/>
        </w:rPr>
        <w:t>Infrastructure</w:t>
      </w:r>
      <w:r w:rsidRPr="001B3AF3">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6D78E7" w:rsidRPr="001B3AF3">
        <w:rPr>
          <w:rFonts w:cs="Tahoma"/>
          <w:szCs w:val="20"/>
          <w:lang w:val="ru-RU"/>
        </w:rPr>
        <w:t xml:space="preserve"> </w:t>
      </w:r>
      <w:r w:rsidRPr="001B3AF3">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в рамках последующего соглашения о регистрации, см. ниже.</w:t>
      </w:r>
    </w:p>
    <w:p w14:paraId="615CC440" w14:textId="77777777" w:rsidR="00171817" w:rsidRPr="001B3AF3" w:rsidRDefault="00171817" w:rsidP="00171817">
      <w:pPr>
        <w:tabs>
          <w:tab w:val="num" w:pos="0"/>
        </w:tabs>
        <w:rPr>
          <w:lang w:val="ru-RU"/>
        </w:rPr>
      </w:pPr>
    </w:p>
    <w:p w14:paraId="3EE1AEAE" w14:textId="77777777" w:rsidR="00171817" w:rsidRPr="001B3AF3" w:rsidRDefault="00171817" w:rsidP="0063466C">
      <w:pPr>
        <w:keepNext/>
        <w:tabs>
          <w:tab w:val="num" w:pos="720"/>
        </w:tabs>
        <w:spacing w:after="60"/>
        <w:ind w:left="360" w:hanging="360"/>
        <w:outlineLvl w:val="3"/>
        <w:rPr>
          <w:lang w:val="ru-RU"/>
        </w:rPr>
      </w:pPr>
      <w:r w:rsidRPr="001B3AF3">
        <w:rPr>
          <w:b/>
          <w:szCs w:val="20"/>
          <w:lang w:val="ru-RU"/>
        </w:rPr>
        <w:t>Возобновление действия покрытия в рамках отдельного соглашения</w:t>
      </w:r>
    </w:p>
    <w:p w14:paraId="72F72479" w14:textId="77777777" w:rsidR="00171817" w:rsidRPr="001B3AF3" w:rsidRDefault="00171817" w:rsidP="00171817">
      <w:pPr>
        <w:tabs>
          <w:tab w:val="num" w:pos="0"/>
        </w:tabs>
        <w:rPr>
          <w:lang w:val="ru-RU"/>
        </w:rPr>
      </w:pPr>
      <w:r w:rsidRPr="001B3AF3">
        <w:rPr>
          <w:rFonts w:cs="Tahoma"/>
          <w:color w:val="000000"/>
          <w:szCs w:val="20"/>
          <w:lang w:val="ru-RU"/>
        </w:rPr>
        <w:t xml:space="preserve">Клиент может заказать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любого продукта, не заказывая при этом Лицензию, если клиент получил бессрочные лицензии на этот продукт, а покрытие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активно в момент возобновления действия.</w:t>
      </w:r>
      <w:r w:rsidR="006D78E7" w:rsidRPr="001B3AF3">
        <w:rPr>
          <w:rFonts w:cs="Tahoma"/>
          <w:color w:val="000000"/>
          <w:szCs w:val="20"/>
          <w:lang w:val="ru-RU"/>
        </w:rPr>
        <w:t xml:space="preserve"> </w:t>
      </w:r>
      <w:r w:rsidRPr="001B3AF3">
        <w:rPr>
          <w:rFonts w:cs="Tahoma"/>
          <w:color w:val="000000"/>
          <w:szCs w:val="20"/>
          <w:lang w:val="ru-RU"/>
        </w:rPr>
        <w:t>В случае Дополнительных продуктов, когда</w:t>
      </w:r>
      <w:r w:rsidRPr="001B3AF3">
        <w:rPr>
          <w:rFonts w:cs="Tahoma"/>
          <w:color w:val="000000"/>
          <w:szCs w:val="24"/>
          <w:lang w:val="ru-RU"/>
        </w:rPr>
        <w:t xml:space="preserve"> действие покрытия продлевается в рамках Соглашения </w:t>
      </w:r>
      <w:r w:rsidRPr="006D78E7">
        <w:rPr>
          <w:rFonts w:cs="Tahoma"/>
          <w:color w:val="000000"/>
          <w:szCs w:val="24"/>
        </w:rPr>
        <w:t>Open</w:t>
      </w:r>
      <w:r w:rsidRPr="001B3AF3">
        <w:rPr>
          <w:rFonts w:cs="Tahoma"/>
          <w:color w:val="000000"/>
          <w:szCs w:val="24"/>
          <w:lang w:val="ru-RU"/>
        </w:rPr>
        <w:t xml:space="preserve"> </w:t>
      </w:r>
      <w:r w:rsidRPr="006D78E7">
        <w:rPr>
          <w:rFonts w:cs="Tahoma"/>
          <w:color w:val="000000"/>
          <w:szCs w:val="24"/>
        </w:rPr>
        <w:t>License</w:t>
      </w:r>
      <w:r w:rsidRPr="001B3AF3">
        <w:rPr>
          <w:rFonts w:cs="Tahoma"/>
          <w:color w:val="000000"/>
          <w:szCs w:val="24"/>
          <w:lang w:val="ru-RU"/>
        </w:rPr>
        <w:t>, клиент размещает заказ в течение 90 дней после окончания срока действия.</w:t>
      </w:r>
      <w:r w:rsidR="006D78E7" w:rsidRPr="001B3AF3">
        <w:rPr>
          <w:rFonts w:cs="Tahoma"/>
          <w:color w:val="000000"/>
          <w:szCs w:val="24"/>
          <w:lang w:val="ru-RU"/>
        </w:rPr>
        <w:t xml:space="preserve"> </w:t>
      </w:r>
    </w:p>
    <w:p w14:paraId="0E3F18F1" w14:textId="77777777" w:rsidR="00171817" w:rsidRPr="001B3AF3" w:rsidRDefault="00171817" w:rsidP="0063466C">
      <w:pPr>
        <w:keepNext/>
        <w:tabs>
          <w:tab w:val="num" w:pos="720"/>
        </w:tabs>
        <w:spacing w:after="60"/>
        <w:ind w:left="360" w:hanging="360"/>
        <w:outlineLvl w:val="3"/>
        <w:rPr>
          <w:lang w:val="ru-RU"/>
        </w:rPr>
      </w:pPr>
      <w:r w:rsidRPr="001B3AF3">
        <w:rPr>
          <w:b/>
          <w:szCs w:val="20"/>
          <w:lang w:val="ru-RU"/>
        </w:rPr>
        <w:t xml:space="preserve">Соглашение </w:t>
      </w:r>
      <w:r w:rsidRPr="006D78E7">
        <w:rPr>
          <w:b/>
          <w:szCs w:val="20"/>
        </w:rPr>
        <w:t>Enrollment</w:t>
      </w:r>
      <w:r w:rsidRPr="001B3AF3">
        <w:rPr>
          <w:b/>
          <w:szCs w:val="20"/>
          <w:lang w:val="ru-RU"/>
        </w:rPr>
        <w:t xml:space="preserve"> </w:t>
      </w:r>
      <w:r w:rsidRPr="006D78E7">
        <w:rPr>
          <w:b/>
          <w:szCs w:val="20"/>
        </w:rPr>
        <w:t>for</w:t>
      </w:r>
      <w:r w:rsidRPr="001B3AF3">
        <w:rPr>
          <w:b/>
          <w:szCs w:val="20"/>
          <w:lang w:val="ru-RU"/>
        </w:rPr>
        <w:t xml:space="preserve"> </w:t>
      </w:r>
      <w:r w:rsidRPr="006D78E7">
        <w:rPr>
          <w:b/>
          <w:szCs w:val="20"/>
        </w:rPr>
        <w:t>Application</w:t>
      </w:r>
      <w:r w:rsidRPr="001B3AF3">
        <w:rPr>
          <w:b/>
          <w:szCs w:val="20"/>
          <w:lang w:val="ru-RU"/>
        </w:rPr>
        <w:t xml:space="preserve"> </w:t>
      </w:r>
      <w:r w:rsidRPr="006D78E7">
        <w:rPr>
          <w:b/>
          <w:szCs w:val="20"/>
        </w:rPr>
        <w:t>Platform</w:t>
      </w:r>
      <w:r w:rsidRPr="001B3AF3">
        <w:rPr>
          <w:b/>
          <w:szCs w:val="20"/>
          <w:lang w:val="ru-RU"/>
        </w:rPr>
        <w:t xml:space="preserve"> </w:t>
      </w:r>
    </w:p>
    <w:p w14:paraId="25AC8715" w14:textId="77777777" w:rsidR="00171817" w:rsidRPr="001B3AF3" w:rsidRDefault="00171817" w:rsidP="00171817">
      <w:pPr>
        <w:tabs>
          <w:tab w:val="num" w:pos="0"/>
        </w:tabs>
        <w:rPr>
          <w:lang w:val="ru-RU"/>
        </w:rPr>
      </w:pPr>
      <w:r w:rsidRPr="001B3AF3">
        <w:rPr>
          <w:rFonts w:cs="Tahoma"/>
          <w:szCs w:val="20"/>
          <w:lang w:val="ru-RU"/>
        </w:rPr>
        <w:t xml:space="preserve">Клиенты могут заказать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14:paraId="66C6E693" w14:textId="77777777" w:rsidR="00B215EA" w:rsidRPr="001B3AF3" w:rsidRDefault="00B215EA" w:rsidP="00171817">
      <w:pPr>
        <w:tabs>
          <w:tab w:val="num" w:pos="0"/>
        </w:tabs>
        <w:rPr>
          <w:lang w:val="ru-RU"/>
        </w:rPr>
      </w:pPr>
    </w:p>
    <w:p w14:paraId="77888D36" w14:textId="77777777" w:rsidR="00B215EA" w:rsidRPr="001B3AF3" w:rsidRDefault="00B215EA" w:rsidP="00B215EA">
      <w:pPr>
        <w:keepNext/>
        <w:tabs>
          <w:tab w:val="num" w:pos="720"/>
        </w:tabs>
        <w:spacing w:after="60"/>
        <w:ind w:left="360" w:hanging="360"/>
        <w:outlineLvl w:val="3"/>
        <w:rPr>
          <w:lang w:val="ru-RU"/>
        </w:rPr>
      </w:pPr>
      <w:r w:rsidRPr="001B3AF3">
        <w:rPr>
          <w:b/>
          <w:szCs w:val="20"/>
          <w:lang w:val="ru-RU"/>
        </w:rPr>
        <w:t xml:space="preserve">Соглашение </w:t>
      </w:r>
      <w:r w:rsidRPr="006D78E7">
        <w:rPr>
          <w:b/>
          <w:szCs w:val="20"/>
        </w:rPr>
        <w:t>Server</w:t>
      </w:r>
      <w:r w:rsidRPr="001B3AF3">
        <w:rPr>
          <w:b/>
          <w:szCs w:val="20"/>
          <w:lang w:val="ru-RU"/>
        </w:rPr>
        <w:t xml:space="preserve"> </w:t>
      </w:r>
      <w:r w:rsidRPr="006D78E7">
        <w:rPr>
          <w:b/>
          <w:szCs w:val="20"/>
        </w:rPr>
        <w:t>and</w:t>
      </w:r>
      <w:r w:rsidRPr="001B3AF3">
        <w:rPr>
          <w:b/>
          <w:szCs w:val="20"/>
          <w:lang w:val="ru-RU"/>
        </w:rPr>
        <w:t xml:space="preserve"> </w:t>
      </w:r>
      <w:r w:rsidRPr="006D78E7">
        <w:rPr>
          <w:b/>
          <w:szCs w:val="20"/>
        </w:rPr>
        <w:t>Cloud</w:t>
      </w:r>
      <w:r w:rsidRPr="001B3AF3">
        <w:rPr>
          <w:b/>
          <w:szCs w:val="20"/>
          <w:lang w:val="ru-RU"/>
        </w:rPr>
        <w:t xml:space="preserve"> </w:t>
      </w:r>
    </w:p>
    <w:p w14:paraId="4C9E3B77" w14:textId="77777777" w:rsidR="00B215EA" w:rsidRPr="001B3AF3" w:rsidRDefault="00B215EA" w:rsidP="00B215EA">
      <w:pPr>
        <w:tabs>
          <w:tab w:val="num" w:pos="0"/>
        </w:tabs>
        <w:rPr>
          <w:lang w:val="ru-RU"/>
        </w:rPr>
      </w:pPr>
      <w:r w:rsidRPr="001B3AF3">
        <w:rPr>
          <w:rFonts w:cs="Tahoma"/>
          <w:szCs w:val="20"/>
          <w:lang w:val="ru-RU"/>
        </w:rPr>
        <w:t xml:space="preserve">Клиенты могут заказать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 </w:t>
      </w:r>
      <w:r w:rsidRPr="001B3AF3">
        <w:rPr>
          <w:lang w:val="ru-RU"/>
        </w:rPr>
        <w:t xml:space="preserve">Клиенты </w:t>
      </w:r>
      <w:r w:rsidRPr="006D78E7">
        <w:t>EAP</w:t>
      </w:r>
      <w:r w:rsidRPr="001B3AF3">
        <w:rPr>
          <w:lang w:val="ru-RU"/>
        </w:rPr>
        <w:t xml:space="preserve">, ранее отложившие </w:t>
      </w:r>
      <w:r w:rsidRPr="006D78E7">
        <w:t>SKU</w:t>
      </w:r>
      <w:r w:rsidRPr="001B3AF3">
        <w:rPr>
          <w:lang w:val="ru-RU"/>
        </w:rPr>
        <w:t xml:space="preserve"> Лицензий (</w:t>
      </w:r>
      <w:r w:rsidRPr="006D78E7">
        <w:t>SApriorL</w:t>
      </w:r>
      <w:r w:rsidRPr="001B3AF3">
        <w:rPr>
          <w:lang w:val="ru-RU"/>
        </w:rPr>
        <w:t xml:space="preserve">), должны выкупить свои Лицензии перед продлением </w:t>
      </w:r>
      <w:r w:rsidRPr="006D78E7">
        <w:t>SA</w:t>
      </w:r>
      <w:r w:rsidRPr="001B3AF3">
        <w:rPr>
          <w:lang w:val="ru-RU"/>
        </w:rPr>
        <w:t>.</w:t>
      </w:r>
    </w:p>
    <w:p w14:paraId="6D5C1EF7" w14:textId="77777777" w:rsidR="00B215EA" w:rsidRPr="001B3AF3" w:rsidRDefault="00B215EA" w:rsidP="00171817">
      <w:pPr>
        <w:tabs>
          <w:tab w:val="num" w:pos="0"/>
        </w:tabs>
        <w:rPr>
          <w:lang w:val="ru-RU"/>
        </w:rPr>
      </w:pPr>
    </w:p>
    <w:p w14:paraId="021CE8AA" w14:textId="77777777" w:rsidR="00BD1A6A" w:rsidRPr="001B3AF3" w:rsidRDefault="00BD1A6A" w:rsidP="00865A60">
      <w:pPr>
        <w:rPr>
          <w:lang w:val="ru-RU"/>
        </w:rPr>
      </w:pPr>
      <w:bookmarkStart w:id="707" w:name="_Toc336338225"/>
    </w:p>
    <w:p w14:paraId="2A1669D9" w14:textId="77777777" w:rsidR="00171817" w:rsidRPr="001B3AF3" w:rsidRDefault="00171817" w:rsidP="00951852">
      <w:pPr>
        <w:pStyle w:val="Heading4"/>
        <w:ind w:left="360"/>
        <w:rPr>
          <w:lang w:val="ru-RU"/>
        </w:rPr>
      </w:pPr>
      <w:bookmarkStart w:id="708" w:name="_Toc374286742"/>
      <w:r w:rsidRPr="001B3AF3">
        <w:rPr>
          <w:rFonts w:ascii="Tahoma" w:hAnsi="Tahoma" w:cs="Tahoma"/>
          <w:sz w:val="24"/>
          <w:lang w:val="ru-RU"/>
        </w:rPr>
        <w:t xml:space="preserve">Соглашение </w:t>
      </w:r>
      <w:r w:rsidRPr="006D78E7">
        <w:rPr>
          <w:rFonts w:ascii="Tahoma" w:hAnsi="Tahoma" w:cs="Tahoma"/>
          <w:sz w:val="24"/>
        </w:rPr>
        <w:t>Enterprise</w:t>
      </w:r>
      <w:r w:rsidRPr="001B3AF3">
        <w:rPr>
          <w:rFonts w:ascii="Tahoma" w:hAnsi="Tahoma" w:cs="Tahoma"/>
          <w:sz w:val="24"/>
          <w:lang w:val="ru-RU"/>
        </w:rPr>
        <w:t xml:space="preserve"> более ранней версии, чем 2011</w:t>
      </w:r>
      <w:bookmarkEnd w:id="707"/>
      <w:bookmarkEnd w:id="708"/>
    </w:p>
    <w:p w14:paraId="38E76421" w14:textId="77777777" w:rsidR="00171817" w:rsidRPr="001B3AF3" w:rsidRDefault="00171817" w:rsidP="00171817">
      <w:pPr>
        <w:tabs>
          <w:tab w:val="num" w:pos="0"/>
        </w:tabs>
        <w:rPr>
          <w:lang w:val="ru-RU"/>
        </w:rPr>
      </w:pPr>
    </w:p>
    <w:p w14:paraId="1FF91C9C" w14:textId="77777777" w:rsidR="00171817" w:rsidRPr="001B3AF3" w:rsidRDefault="00171817" w:rsidP="00171817">
      <w:pPr>
        <w:tabs>
          <w:tab w:val="num" w:pos="0"/>
        </w:tabs>
        <w:rPr>
          <w:lang w:val="ru-RU"/>
        </w:rPr>
      </w:pPr>
      <w:r w:rsidRPr="001B3AF3">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6D78E7">
        <w:rPr>
          <w:rFonts w:cs="Tahoma"/>
          <w:szCs w:val="20"/>
        </w:rPr>
        <w:t>Enterprise</w:t>
      </w:r>
      <w:r w:rsidRPr="001B3AF3">
        <w:rPr>
          <w:rFonts w:cs="Tahoma"/>
          <w:szCs w:val="20"/>
          <w:lang w:val="ru-RU"/>
        </w:rPr>
        <w:t xml:space="preserve">, определяемых исключительно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844459">
        <w:rPr>
          <w:rFonts w:cs="Tahoma"/>
          <w:szCs w:val="20"/>
        </w:rPr>
        <w:t> </w:t>
      </w:r>
      <w:r w:rsidRPr="001B3AF3">
        <w:rPr>
          <w:rFonts w:cs="Tahoma"/>
          <w:szCs w:val="20"/>
          <w:lang w:val="ru-RU"/>
        </w:rPr>
        <w:t>действия.</w:t>
      </w:r>
      <w:r w:rsidR="006D78E7" w:rsidRPr="001B3AF3">
        <w:rPr>
          <w:rFonts w:cs="Tahoma"/>
          <w:szCs w:val="20"/>
          <w:lang w:val="ru-RU"/>
        </w:rPr>
        <w:t xml:space="preserve"> </w:t>
      </w:r>
      <w:r w:rsidRPr="001B3AF3">
        <w:rPr>
          <w:rFonts w:cs="Tahoma"/>
          <w:szCs w:val="20"/>
          <w:lang w:val="ru-RU"/>
        </w:rPr>
        <w:t>Для возобновления действия клиенты должны подписать новое Соглашение и Соглашение о</w:t>
      </w:r>
      <w:r w:rsidR="00844459">
        <w:rPr>
          <w:rFonts w:cs="Tahoma"/>
          <w:szCs w:val="20"/>
        </w:rPr>
        <w:t> </w:t>
      </w:r>
      <w:r w:rsidRPr="001B3AF3">
        <w:rPr>
          <w:rFonts w:cs="Tahoma"/>
          <w:szCs w:val="20"/>
          <w:lang w:val="ru-RU"/>
        </w:rPr>
        <w:t xml:space="preserve">регистрации </w:t>
      </w:r>
      <w:r w:rsidRPr="006D78E7">
        <w:rPr>
          <w:rFonts w:cs="Tahoma"/>
          <w:szCs w:val="20"/>
        </w:rPr>
        <w:t>Enterprise</w:t>
      </w:r>
      <w:r w:rsidRPr="001B3AF3">
        <w:rPr>
          <w:rFonts w:cs="Tahoma"/>
          <w:szCs w:val="20"/>
          <w:lang w:val="ru-RU"/>
        </w:rPr>
        <w:t xml:space="preserve"> версии 2011 или более поздней версии. Срок продления начнется на следующий день</w:t>
      </w:r>
      <w:r w:rsidR="00844459">
        <w:rPr>
          <w:rFonts w:cs="Tahoma"/>
          <w:szCs w:val="20"/>
        </w:rPr>
        <w:t> </w:t>
      </w:r>
      <w:r w:rsidRPr="001B3AF3">
        <w:rPr>
          <w:rFonts w:cs="Tahoma"/>
          <w:szCs w:val="20"/>
          <w:lang w:val="ru-RU"/>
        </w:rPr>
        <w:t xml:space="preserve">после окончания предыдущего срока. </w:t>
      </w:r>
    </w:p>
    <w:p w14:paraId="32CB3F40" w14:textId="77777777" w:rsidR="00171817" w:rsidRPr="001B3AF3" w:rsidRDefault="00171817" w:rsidP="00171817">
      <w:pPr>
        <w:tabs>
          <w:tab w:val="num" w:pos="0"/>
        </w:tabs>
        <w:rPr>
          <w:lang w:val="ru-RU"/>
        </w:rPr>
      </w:pPr>
    </w:p>
    <w:p w14:paraId="3A464507" w14:textId="77777777" w:rsidR="003E606C" w:rsidRPr="001B3AF3" w:rsidRDefault="00171817" w:rsidP="0063466C">
      <w:pPr>
        <w:tabs>
          <w:tab w:val="num" w:pos="0"/>
        </w:tabs>
        <w:spacing w:after="60"/>
        <w:rPr>
          <w:lang w:val="ru-RU"/>
        </w:rPr>
      </w:pPr>
      <w:r w:rsidRPr="006D78E7">
        <w:rPr>
          <w:rFonts w:cs="Tahoma"/>
          <w:b/>
          <w:szCs w:val="20"/>
        </w:rPr>
        <w:t>Enrollment</w:t>
      </w:r>
      <w:r w:rsidRPr="001B3AF3">
        <w:rPr>
          <w:rFonts w:cs="Tahoma"/>
          <w:b/>
          <w:szCs w:val="20"/>
          <w:lang w:val="ru-RU"/>
        </w:rPr>
        <w:t xml:space="preserve"> </w:t>
      </w:r>
      <w:r w:rsidRPr="006D78E7">
        <w:rPr>
          <w:rFonts w:cs="Tahoma"/>
          <w:b/>
          <w:szCs w:val="20"/>
        </w:rPr>
        <w:t>for</w:t>
      </w:r>
      <w:r w:rsidRPr="001B3AF3">
        <w:rPr>
          <w:rFonts w:cs="Tahoma"/>
          <w:b/>
          <w:szCs w:val="20"/>
          <w:lang w:val="ru-RU"/>
        </w:rPr>
        <w:t xml:space="preserve"> </w:t>
      </w:r>
      <w:r w:rsidRPr="006D78E7">
        <w:rPr>
          <w:rFonts w:cs="Tahoma"/>
          <w:b/>
          <w:szCs w:val="20"/>
        </w:rPr>
        <w:t>Application</w:t>
      </w:r>
      <w:r w:rsidRPr="001B3AF3">
        <w:rPr>
          <w:rFonts w:cs="Tahoma"/>
          <w:b/>
          <w:szCs w:val="20"/>
          <w:lang w:val="ru-RU"/>
        </w:rPr>
        <w:t xml:space="preserve"> </w:t>
      </w:r>
      <w:r w:rsidRPr="006D78E7">
        <w:rPr>
          <w:rFonts w:cs="Tahoma"/>
          <w:b/>
          <w:szCs w:val="20"/>
        </w:rPr>
        <w:t>Platform</w:t>
      </w:r>
    </w:p>
    <w:p w14:paraId="34D30206" w14:textId="77777777" w:rsidR="00171817" w:rsidRPr="001B3AF3" w:rsidRDefault="00171817" w:rsidP="0063466C">
      <w:pPr>
        <w:tabs>
          <w:tab w:val="num" w:pos="0"/>
        </w:tabs>
        <w:rPr>
          <w:lang w:val="ru-RU"/>
        </w:rPr>
      </w:pPr>
      <w:r w:rsidRPr="001B3AF3">
        <w:rPr>
          <w:rFonts w:cs="Tahoma"/>
          <w:szCs w:val="20"/>
          <w:lang w:val="ru-RU"/>
        </w:rPr>
        <w:t xml:space="preserve">Клиенты могут заказать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14:paraId="1E0169E9" w14:textId="77777777" w:rsidR="00865A60" w:rsidRPr="001B3AF3" w:rsidRDefault="00865A60" w:rsidP="00865A60">
      <w:pPr>
        <w:rPr>
          <w:lang w:val="ru-RU"/>
        </w:rPr>
      </w:pPr>
    </w:p>
    <w:p w14:paraId="3748DF4B" w14:textId="77777777" w:rsidR="00B215EA" w:rsidRPr="001B3AF3" w:rsidRDefault="00B215EA" w:rsidP="00B215EA">
      <w:pPr>
        <w:keepNext/>
        <w:tabs>
          <w:tab w:val="num" w:pos="720"/>
        </w:tabs>
        <w:spacing w:after="60"/>
        <w:ind w:left="360" w:hanging="360"/>
        <w:outlineLvl w:val="3"/>
        <w:rPr>
          <w:lang w:val="ru-RU"/>
        </w:rPr>
      </w:pPr>
      <w:r w:rsidRPr="001B3AF3">
        <w:rPr>
          <w:b/>
          <w:szCs w:val="20"/>
          <w:lang w:val="ru-RU"/>
        </w:rPr>
        <w:t xml:space="preserve">Соглашение </w:t>
      </w:r>
      <w:r w:rsidRPr="006D78E7">
        <w:rPr>
          <w:b/>
          <w:szCs w:val="20"/>
        </w:rPr>
        <w:t>Server</w:t>
      </w:r>
      <w:r w:rsidRPr="001B3AF3">
        <w:rPr>
          <w:b/>
          <w:szCs w:val="20"/>
          <w:lang w:val="ru-RU"/>
        </w:rPr>
        <w:t xml:space="preserve"> </w:t>
      </w:r>
      <w:r w:rsidRPr="006D78E7">
        <w:rPr>
          <w:b/>
          <w:szCs w:val="20"/>
        </w:rPr>
        <w:t>and</w:t>
      </w:r>
      <w:r w:rsidRPr="001B3AF3">
        <w:rPr>
          <w:b/>
          <w:szCs w:val="20"/>
          <w:lang w:val="ru-RU"/>
        </w:rPr>
        <w:t xml:space="preserve"> </w:t>
      </w:r>
      <w:r w:rsidRPr="006D78E7">
        <w:rPr>
          <w:b/>
          <w:szCs w:val="20"/>
        </w:rPr>
        <w:t>Cloud</w:t>
      </w:r>
      <w:r w:rsidRPr="001B3AF3">
        <w:rPr>
          <w:b/>
          <w:szCs w:val="20"/>
          <w:lang w:val="ru-RU"/>
        </w:rPr>
        <w:t xml:space="preserve"> </w:t>
      </w:r>
    </w:p>
    <w:p w14:paraId="01AB1D50" w14:textId="77777777" w:rsidR="00B215EA" w:rsidRPr="001B3AF3" w:rsidRDefault="00B215EA" w:rsidP="00B215EA">
      <w:pPr>
        <w:rPr>
          <w:lang w:val="ru-RU"/>
        </w:rPr>
      </w:pPr>
      <w:r w:rsidRPr="001B3AF3">
        <w:rPr>
          <w:rFonts w:cs="Tahoma"/>
          <w:szCs w:val="20"/>
          <w:lang w:val="ru-RU"/>
        </w:rPr>
        <w:t xml:space="preserve">Клиенты могут заказать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 </w:t>
      </w:r>
      <w:r w:rsidRPr="001B3AF3">
        <w:rPr>
          <w:lang w:val="ru-RU"/>
        </w:rPr>
        <w:t xml:space="preserve">Клиенты </w:t>
      </w:r>
      <w:r w:rsidRPr="006D78E7">
        <w:t>EAP</w:t>
      </w:r>
      <w:r w:rsidRPr="001B3AF3">
        <w:rPr>
          <w:lang w:val="ru-RU"/>
        </w:rPr>
        <w:t xml:space="preserve">, ранее отложившие </w:t>
      </w:r>
      <w:r w:rsidRPr="006D78E7">
        <w:t>SKU</w:t>
      </w:r>
      <w:r w:rsidRPr="001B3AF3">
        <w:rPr>
          <w:lang w:val="ru-RU"/>
        </w:rPr>
        <w:t xml:space="preserve"> Лицензий (</w:t>
      </w:r>
      <w:r w:rsidRPr="006D78E7">
        <w:t>SApriorL</w:t>
      </w:r>
      <w:r w:rsidRPr="001B3AF3">
        <w:rPr>
          <w:lang w:val="ru-RU"/>
        </w:rPr>
        <w:t xml:space="preserve">), должны выкупить свои Лицензии перед продлением </w:t>
      </w:r>
      <w:r w:rsidRPr="006D78E7">
        <w:t>SA</w:t>
      </w:r>
      <w:r w:rsidRPr="001B3AF3">
        <w:rPr>
          <w:lang w:val="ru-RU"/>
        </w:rPr>
        <w:t>.</w:t>
      </w:r>
    </w:p>
    <w:p w14:paraId="1C902A1B" w14:textId="77777777" w:rsidR="00B215EA" w:rsidRPr="001B3AF3" w:rsidRDefault="00B215EA" w:rsidP="00865A60">
      <w:pPr>
        <w:rPr>
          <w:lang w:val="ru-RU"/>
        </w:rPr>
      </w:pPr>
    </w:p>
    <w:p w14:paraId="61AC0F72" w14:textId="77777777" w:rsidR="00171817" w:rsidRPr="001B3AF3" w:rsidRDefault="00171817" w:rsidP="00951852">
      <w:pPr>
        <w:pStyle w:val="Heading4"/>
        <w:ind w:left="360"/>
        <w:rPr>
          <w:lang w:val="ru-RU"/>
        </w:rPr>
      </w:pPr>
      <w:bookmarkStart w:id="709" w:name="_Toc323159750"/>
      <w:bookmarkStart w:id="710" w:name="_Toc336338226"/>
      <w:bookmarkStart w:id="711" w:name="_Toc374286743"/>
      <w:r w:rsidRPr="001B3AF3">
        <w:rPr>
          <w:rFonts w:ascii="Tahoma" w:hAnsi="Tahoma" w:cs="Tahoma"/>
          <w:sz w:val="24"/>
          <w:lang w:val="ru-RU"/>
        </w:rPr>
        <w:t>Возобновление действия через другие программы</w:t>
      </w:r>
      <w:bookmarkEnd w:id="709"/>
      <w:bookmarkEnd w:id="710"/>
      <w:bookmarkEnd w:id="711"/>
    </w:p>
    <w:p w14:paraId="20D97DC1" w14:textId="77777777" w:rsidR="00171817" w:rsidRPr="001B3AF3" w:rsidRDefault="00171817" w:rsidP="00171817">
      <w:pPr>
        <w:tabs>
          <w:tab w:val="num" w:pos="0"/>
        </w:tabs>
        <w:rPr>
          <w:lang w:val="ru-RU"/>
        </w:rPr>
      </w:pPr>
    </w:p>
    <w:p w14:paraId="52BA19D2" w14:textId="77777777" w:rsidR="00171817" w:rsidRPr="001B3AF3" w:rsidRDefault="00171817" w:rsidP="00171817">
      <w:pPr>
        <w:pStyle w:val="AppendIndentSub"/>
        <w:tabs>
          <w:tab w:val="num" w:pos="0"/>
        </w:tabs>
        <w:ind w:left="0"/>
        <w:rPr>
          <w:spacing w:val="-2"/>
          <w:lang w:val="ru-RU"/>
        </w:rPr>
      </w:pPr>
      <w:r w:rsidRPr="001B3AF3">
        <w:rPr>
          <w:rFonts w:ascii="Tahoma" w:hAnsi="Tahoma" w:cs="Tahoma"/>
          <w:spacing w:val="-2"/>
          <w:sz w:val="18"/>
          <w:lang w:val="ru-RU"/>
        </w:rPr>
        <w:t xml:space="preserve">В виде исключения к установленным выше правилам клиенты могут возобновить действие покрытия </w:t>
      </w:r>
      <w:r w:rsidRPr="00844459">
        <w:rPr>
          <w:rFonts w:ascii="Tahoma" w:hAnsi="Tahoma" w:cs="Tahoma"/>
          <w:spacing w:val="-2"/>
          <w:sz w:val="18"/>
        </w:rPr>
        <w:t>Software</w:t>
      </w:r>
      <w:r w:rsidRPr="001B3AF3">
        <w:rPr>
          <w:rFonts w:ascii="Tahoma" w:hAnsi="Tahoma" w:cs="Tahoma"/>
          <w:spacing w:val="-2"/>
          <w:sz w:val="18"/>
          <w:lang w:val="ru-RU"/>
        </w:rPr>
        <w:t xml:space="preserve"> </w:t>
      </w:r>
      <w:r w:rsidRPr="00844459">
        <w:rPr>
          <w:rFonts w:ascii="Tahoma" w:hAnsi="Tahoma" w:cs="Tahoma"/>
          <w:spacing w:val="-2"/>
          <w:sz w:val="18"/>
        </w:rPr>
        <w:t>Assurance</w:t>
      </w:r>
      <w:r w:rsidRPr="001B3AF3">
        <w:rPr>
          <w:rFonts w:ascii="Tahoma" w:hAnsi="Tahoma" w:cs="Tahoma"/>
          <w:spacing w:val="-2"/>
          <w:sz w:val="18"/>
          <w:lang w:val="ru-RU"/>
        </w:rPr>
        <w:t xml:space="preserve">, приобретая </w:t>
      </w:r>
      <w:r w:rsidRPr="00844459">
        <w:rPr>
          <w:rFonts w:ascii="Tahoma" w:hAnsi="Tahoma" w:cs="Tahoma"/>
          <w:spacing w:val="-2"/>
          <w:sz w:val="18"/>
        </w:rPr>
        <w:t>Software</w:t>
      </w:r>
      <w:r w:rsidRPr="001B3AF3">
        <w:rPr>
          <w:rFonts w:ascii="Tahoma" w:hAnsi="Tahoma" w:cs="Tahoma"/>
          <w:spacing w:val="-2"/>
          <w:sz w:val="18"/>
          <w:lang w:val="ru-RU"/>
        </w:rPr>
        <w:t xml:space="preserve"> </w:t>
      </w:r>
      <w:r w:rsidRPr="00844459">
        <w:rPr>
          <w:rFonts w:ascii="Tahoma" w:hAnsi="Tahoma" w:cs="Tahoma"/>
          <w:spacing w:val="-2"/>
          <w:sz w:val="18"/>
        </w:rPr>
        <w:t>Assurance</w:t>
      </w:r>
      <w:r w:rsidRPr="001B3AF3">
        <w:rPr>
          <w:rFonts w:ascii="Tahoma" w:hAnsi="Tahoma" w:cs="Tahoma"/>
          <w:spacing w:val="-2"/>
          <w:sz w:val="18"/>
          <w:lang w:val="ru-RU"/>
        </w:rPr>
        <w:t xml:space="preserve"> в рамках существующего соглашения </w:t>
      </w:r>
      <w:r w:rsidRPr="00844459">
        <w:rPr>
          <w:rFonts w:ascii="Tahoma" w:hAnsi="Tahoma" w:cs="Tahoma"/>
          <w:spacing w:val="-2"/>
          <w:sz w:val="18"/>
        </w:rPr>
        <w:t>Open</w:t>
      </w:r>
      <w:r w:rsidRPr="001B3AF3">
        <w:rPr>
          <w:rFonts w:ascii="Tahoma" w:hAnsi="Tahoma" w:cs="Tahoma"/>
          <w:spacing w:val="-2"/>
          <w:sz w:val="18"/>
          <w:lang w:val="ru-RU"/>
        </w:rPr>
        <w:t xml:space="preserve"> </w:t>
      </w:r>
      <w:r w:rsidRPr="00844459">
        <w:rPr>
          <w:rFonts w:ascii="Tahoma" w:hAnsi="Tahoma" w:cs="Tahoma"/>
          <w:spacing w:val="-2"/>
          <w:sz w:val="18"/>
        </w:rPr>
        <w:t>Value</w:t>
      </w:r>
      <w:r w:rsidRPr="001B3AF3">
        <w:rPr>
          <w:rFonts w:ascii="Tahoma" w:hAnsi="Tahoma" w:cs="Tahoma"/>
          <w:spacing w:val="-2"/>
          <w:sz w:val="18"/>
          <w:lang w:val="ru-RU"/>
        </w:rPr>
        <w:t xml:space="preserve">, </w:t>
      </w:r>
      <w:r w:rsidRPr="00844459">
        <w:rPr>
          <w:rFonts w:ascii="Tahoma" w:hAnsi="Tahoma" w:cs="Tahoma"/>
          <w:spacing w:val="-2"/>
          <w:sz w:val="18"/>
        </w:rPr>
        <w:t>Select</w:t>
      </w:r>
      <w:r w:rsidRPr="001B3AF3">
        <w:rPr>
          <w:rFonts w:ascii="Tahoma" w:hAnsi="Tahoma" w:cs="Tahoma"/>
          <w:spacing w:val="-2"/>
          <w:sz w:val="18"/>
          <w:lang w:val="ru-RU"/>
        </w:rPr>
        <w:t xml:space="preserve">, </w:t>
      </w:r>
      <w:r w:rsidRPr="00844459">
        <w:rPr>
          <w:rFonts w:ascii="Tahoma" w:hAnsi="Tahoma" w:cs="Tahoma"/>
          <w:spacing w:val="-2"/>
          <w:sz w:val="18"/>
        </w:rPr>
        <w:t>Select</w:t>
      </w:r>
      <w:r w:rsidRPr="001B3AF3">
        <w:rPr>
          <w:rFonts w:ascii="Tahoma" w:hAnsi="Tahoma" w:cs="Tahoma"/>
          <w:spacing w:val="-2"/>
          <w:sz w:val="18"/>
          <w:lang w:val="ru-RU"/>
        </w:rPr>
        <w:t xml:space="preserve"> </w:t>
      </w:r>
      <w:r w:rsidRPr="00844459">
        <w:rPr>
          <w:rFonts w:ascii="Tahoma" w:hAnsi="Tahoma" w:cs="Tahoma"/>
          <w:spacing w:val="-2"/>
          <w:sz w:val="18"/>
        </w:rPr>
        <w:t>Plus</w:t>
      </w:r>
      <w:r w:rsidRPr="001B3AF3">
        <w:rPr>
          <w:rFonts w:ascii="Tahoma" w:hAnsi="Tahoma" w:cs="Tahoma"/>
          <w:spacing w:val="-2"/>
          <w:sz w:val="18"/>
          <w:lang w:val="ru-RU"/>
        </w:rPr>
        <w:t xml:space="preserve"> или соглашения о регистрации </w:t>
      </w:r>
      <w:r w:rsidRPr="00844459">
        <w:rPr>
          <w:rFonts w:ascii="Tahoma" w:hAnsi="Tahoma" w:cs="Tahoma"/>
          <w:spacing w:val="-2"/>
          <w:sz w:val="18"/>
        </w:rPr>
        <w:t>Enterprise</w:t>
      </w:r>
      <w:r w:rsidRPr="001B3AF3">
        <w:rPr>
          <w:rFonts w:ascii="Tahoma" w:hAnsi="Tahoma" w:cs="Tahoma"/>
          <w:spacing w:val="-2"/>
          <w:sz w:val="18"/>
          <w:lang w:val="ru-RU"/>
        </w:rPr>
        <w:t xml:space="preserve">. Если клиенты возобновляют действие </w:t>
      </w:r>
      <w:r w:rsidRPr="00844459">
        <w:rPr>
          <w:rFonts w:ascii="Tahoma" w:hAnsi="Tahoma" w:cs="Tahoma"/>
          <w:spacing w:val="-2"/>
          <w:sz w:val="18"/>
        </w:rPr>
        <w:t>Software</w:t>
      </w:r>
      <w:r w:rsidRPr="001B3AF3">
        <w:rPr>
          <w:rFonts w:ascii="Tahoma" w:hAnsi="Tahoma" w:cs="Tahoma"/>
          <w:spacing w:val="-2"/>
          <w:sz w:val="18"/>
          <w:lang w:val="ru-RU"/>
        </w:rPr>
        <w:t xml:space="preserve"> </w:t>
      </w:r>
      <w:r w:rsidRPr="00844459">
        <w:rPr>
          <w:rFonts w:ascii="Tahoma" w:hAnsi="Tahoma" w:cs="Tahoma"/>
          <w:spacing w:val="-2"/>
          <w:sz w:val="18"/>
        </w:rPr>
        <w:t>Assurance</w:t>
      </w:r>
      <w:r w:rsidRPr="001B3AF3">
        <w:rPr>
          <w:rFonts w:ascii="Tahoma" w:hAnsi="Tahoma" w:cs="Tahoma"/>
          <w:spacing w:val="-2"/>
          <w:sz w:val="18"/>
          <w:lang w:val="ru-RU"/>
        </w:rPr>
        <w:t xml:space="preserve"> в рамках существующего соглашения о регистрации </w:t>
      </w:r>
      <w:r w:rsidRPr="00844459">
        <w:rPr>
          <w:rFonts w:ascii="Tahoma" w:hAnsi="Tahoma" w:cs="Tahoma"/>
          <w:spacing w:val="-2"/>
          <w:sz w:val="18"/>
        </w:rPr>
        <w:t>Enterprise</w:t>
      </w:r>
      <w:r w:rsidRPr="001B3AF3">
        <w:rPr>
          <w:rFonts w:ascii="Tahoma" w:hAnsi="Tahoma" w:cs="Tahoma"/>
          <w:spacing w:val="-2"/>
          <w:sz w:val="18"/>
          <w:lang w:val="ru-RU"/>
        </w:rPr>
        <w:t xml:space="preserv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w:t>
      </w:r>
      <w:r w:rsidRPr="00844459">
        <w:rPr>
          <w:rFonts w:ascii="Tahoma" w:hAnsi="Tahoma" w:cs="Tahoma"/>
          <w:spacing w:val="-2"/>
          <w:sz w:val="18"/>
        </w:rPr>
        <w:t>Software</w:t>
      </w:r>
      <w:r w:rsidRPr="001B3AF3">
        <w:rPr>
          <w:rFonts w:ascii="Tahoma" w:hAnsi="Tahoma" w:cs="Tahoma"/>
          <w:spacing w:val="-2"/>
          <w:sz w:val="18"/>
          <w:lang w:val="ru-RU"/>
        </w:rPr>
        <w:t xml:space="preserve"> </w:t>
      </w:r>
      <w:r w:rsidRPr="00844459">
        <w:rPr>
          <w:rFonts w:ascii="Tahoma" w:hAnsi="Tahoma" w:cs="Tahoma"/>
          <w:spacing w:val="-2"/>
          <w:sz w:val="18"/>
        </w:rPr>
        <w:t>Assurance</w:t>
      </w:r>
      <w:r w:rsidRPr="001B3AF3">
        <w:rPr>
          <w:rFonts w:ascii="Tahoma" w:hAnsi="Tahoma" w:cs="Tahoma"/>
          <w:spacing w:val="-2"/>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14:paraId="487D7CC8" w14:textId="77777777" w:rsidR="00171817" w:rsidRPr="001B3AF3" w:rsidRDefault="00171817" w:rsidP="00171817">
      <w:pPr>
        <w:pStyle w:val="AppendIndentSub"/>
        <w:tabs>
          <w:tab w:val="num" w:pos="0"/>
        </w:tabs>
        <w:ind w:left="0"/>
        <w:rPr>
          <w:lang w:val="ru-RU"/>
        </w:rPr>
      </w:pPr>
    </w:p>
    <w:p w14:paraId="1128E94A" w14:textId="77777777" w:rsidR="00171817" w:rsidRPr="001B3AF3" w:rsidRDefault="00171817" w:rsidP="00171817">
      <w:pPr>
        <w:pStyle w:val="AppendIndentSub"/>
        <w:tabs>
          <w:tab w:val="num" w:pos="0"/>
        </w:tabs>
        <w:ind w:left="0"/>
        <w:rPr>
          <w:lang w:val="ru-RU"/>
        </w:rPr>
      </w:pPr>
      <w:r w:rsidRPr="001B3AF3">
        <w:rPr>
          <w:rFonts w:ascii="Tahoma" w:hAnsi="Tahoma" w:cs="Tahoma"/>
          <w:sz w:val="18"/>
          <w:szCs w:val="18"/>
          <w:lang w:val="ru-RU"/>
        </w:rPr>
        <w:t xml:space="preserve">Заказ в рамках всех программ кроме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w:t>
      </w:r>
      <w:r w:rsidRPr="006D78E7">
        <w:rPr>
          <w:rFonts w:ascii="Tahoma" w:hAnsi="Tahoma" w:cs="Tahoma"/>
          <w:sz w:val="18"/>
          <w:szCs w:val="18"/>
        </w:rPr>
        <w:t>x</w:t>
      </w:r>
      <w:r w:rsidRPr="001B3AF3">
        <w:rPr>
          <w:rFonts w:ascii="Tahoma" w:hAnsi="Tahoma" w:cs="Tahoma"/>
          <w:sz w:val="18"/>
          <w:szCs w:val="18"/>
          <w:lang w:val="ru-RU"/>
        </w:rPr>
        <w:t xml:space="preserve"> количество лет, оставшихся до окончания срока действия соглашения о регистрации на дату заказа, включая каждый неполный год). В рамках программы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заказ размещается на 36 месяцев.</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В связи с тем что цены для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844459">
        <w:rPr>
          <w:rFonts w:ascii="Tahoma" w:hAnsi="Tahoma" w:cs="Tahoma"/>
          <w:sz w:val="18"/>
          <w:szCs w:val="18"/>
        </w:rPr>
        <w:t> </w:t>
      </w:r>
      <w:r w:rsidRPr="001B3AF3">
        <w:rPr>
          <w:rFonts w:ascii="Tahoma" w:hAnsi="Tahoma" w:cs="Tahoma"/>
          <w:sz w:val="18"/>
          <w:szCs w:val="18"/>
          <w:lang w:val="ru-RU"/>
        </w:rPr>
        <w:t>силу существующего соглашения.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844459">
        <w:rPr>
          <w:rFonts w:ascii="Tahoma" w:hAnsi="Tahoma" w:cs="Tahoma"/>
          <w:sz w:val="18"/>
          <w:szCs w:val="18"/>
        </w:rPr>
        <w:t> </w:t>
      </w:r>
      <w:r w:rsidRPr="001B3AF3">
        <w:rPr>
          <w:rFonts w:ascii="Tahoma" w:hAnsi="Tahoma" w:cs="Tahoma"/>
          <w:sz w:val="18"/>
          <w:szCs w:val="18"/>
          <w:lang w:val="ru-RU"/>
        </w:rPr>
        <w:t xml:space="preserve">рамках Лицензии </w:t>
      </w:r>
      <w:r w:rsidRPr="006D78E7">
        <w:rPr>
          <w:rFonts w:ascii="Tahoma" w:hAnsi="Tahoma" w:cs="Tahoma"/>
          <w:sz w:val="18"/>
          <w:szCs w:val="18"/>
        </w:rPr>
        <w:t>Open</w:t>
      </w:r>
      <w:r w:rsidRPr="001B3AF3">
        <w:rPr>
          <w:rFonts w:ascii="Tahoma" w:hAnsi="Tahoma" w:cs="Tahoma"/>
          <w:sz w:val="18"/>
          <w:szCs w:val="18"/>
          <w:lang w:val="ru-RU"/>
        </w:rPr>
        <w:t xml:space="preserve">) считается, что клиенты имеют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в период между окончанием срока действия предыдущего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14:paraId="698A6D2F" w14:textId="77777777" w:rsidR="00023FE7" w:rsidRPr="001B3AF3" w:rsidRDefault="00023FE7">
      <w:pPr>
        <w:pStyle w:val="AppendixIndent"/>
        <w:tabs>
          <w:tab w:val="num" w:pos="0"/>
        </w:tabs>
        <w:ind w:left="0"/>
        <w:rPr>
          <w:lang w:val="ru-RU"/>
        </w:rPr>
      </w:pPr>
    </w:p>
    <w:p w14:paraId="7E8B91D7" w14:textId="77777777" w:rsidR="00023FE7" w:rsidRPr="001B3AF3" w:rsidRDefault="00023FE7">
      <w:pPr>
        <w:rPr>
          <w:lang w:val="ru-RU"/>
        </w:rPr>
      </w:pPr>
      <w:r w:rsidRPr="001B3AF3">
        <w:rPr>
          <w:rFonts w:cs="Tahoma"/>
          <w:lang w:val="ru-RU"/>
        </w:rPr>
        <w:br w:type="page"/>
      </w:r>
    </w:p>
    <w:p w14:paraId="4B66E947" w14:textId="77777777" w:rsidR="00EA1A1E" w:rsidRPr="001B3AF3" w:rsidRDefault="00EA1A1E" w:rsidP="001523E9">
      <w:pPr>
        <w:pStyle w:val="Heading1"/>
        <w:rPr>
          <w:lang w:val="ru-RU"/>
        </w:rPr>
      </w:pPr>
      <w:bookmarkStart w:id="712" w:name="_Toc336338227"/>
      <w:bookmarkStart w:id="713" w:name="_Toc374286744"/>
      <w:r w:rsidRPr="001B3AF3">
        <w:rPr>
          <w:lang w:val="ru-RU"/>
        </w:rPr>
        <w:t xml:space="preserve">РАЗДЕЛ 7. Преимущества программ, преимущества использования </w:t>
      </w:r>
      <w:r w:rsidRPr="006D78E7">
        <w:t>Software</w:t>
      </w:r>
      <w:r w:rsidRPr="001B3AF3">
        <w:rPr>
          <w:lang w:val="ru-RU"/>
        </w:rPr>
        <w:t xml:space="preserve"> </w:t>
      </w:r>
      <w:r w:rsidRPr="006D78E7">
        <w:t>Assurance</w:t>
      </w:r>
      <w:r w:rsidRPr="001B3AF3">
        <w:rPr>
          <w:lang w:val="ru-RU"/>
        </w:rPr>
        <w:t xml:space="preserve"> (</w:t>
      </w:r>
      <w:r w:rsidRPr="006D78E7">
        <w:t>SA</w:t>
      </w:r>
      <w:r w:rsidRPr="001B3AF3">
        <w:rPr>
          <w:lang w:val="ru-RU"/>
        </w:rPr>
        <w:t>) и веб-служб (</w:t>
      </w:r>
      <w:r w:rsidRPr="006D78E7">
        <w:t>OLS</w:t>
      </w:r>
      <w:r w:rsidRPr="001B3AF3">
        <w:rPr>
          <w:lang w:val="ru-RU"/>
        </w:rPr>
        <w:t>)</w:t>
      </w:r>
      <w:bookmarkEnd w:id="712"/>
      <w:bookmarkEnd w:id="713"/>
    </w:p>
    <w:p w14:paraId="46103284" w14:textId="77777777" w:rsidR="00EA1A1E" w:rsidRPr="001B3AF3" w:rsidRDefault="00EA1A1E" w:rsidP="00EA1A1E">
      <w:pPr>
        <w:rPr>
          <w:lang w:val="ru-RU"/>
        </w:rPr>
      </w:pPr>
    </w:p>
    <w:p w14:paraId="766ED71A" w14:textId="77777777" w:rsidR="00E7419A" w:rsidRPr="001B3AF3" w:rsidRDefault="00EB3A5F" w:rsidP="00E7419A">
      <w:pPr>
        <w:spacing w:after="60"/>
        <w:rPr>
          <w:lang w:val="ru-RU"/>
        </w:rPr>
      </w:pPr>
      <w:r w:rsidRPr="001B3AF3">
        <w:rPr>
          <w:rFonts w:cs="Tahoma"/>
          <w:szCs w:val="20"/>
          <w:lang w:val="ru-RU"/>
        </w:rPr>
        <w:t xml:space="preserve">В настоящем разделе описываются преимущества программ, преимущества в рамках программы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а также преимущества Веб-служб.</w:t>
      </w:r>
      <w:r w:rsidR="006D78E7" w:rsidRPr="001B3AF3">
        <w:rPr>
          <w:rFonts w:cs="Tahoma"/>
          <w:szCs w:val="20"/>
          <w:lang w:val="ru-RU"/>
        </w:rPr>
        <w:t xml:space="preserve"> </w:t>
      </w:r>
    </w:p>
    <w:p w14:paraId="153F08E5" w14:textId="77777777" w:rsidR="00EB3A5F" w:rsidRPr="001B3AF3" w:rsidRDefault="00EB3A5F" w:rsidP="00E7419A">
      <w:pPr>
        <w:spacing w:after="60"/>
        <w:rPr>
          <w:lang w:val="ru-RU"/>
        </w:rPr>
      </w:pPr>
    </w:p>
    <w:p w14:paraId="2E44E3D4" w14:textId="77777777" w:rsidR="00EB3A5F" w:rsidRPr="006D78E7" w:rsidRDefault="00EB3A5F" w:rsidP="00EB3A5F">
      <w:pPr>
        <w:jc w:val="both"/>
      </w:pPr>
      <w:r w:rsidRPr="001B3AF3">
        <w:rPr>
          <w:b/>
          <w:lang w:val="ru-RU"/>
        </w:rPr>
        <w:t xml:space="preserve">Данные преимущества доступны только по Соглашению </w:t>
      </w:r>
      <w:r w:rsidRPr="006D78E7">
        <w:rPr>
          <w:b/>
        </w:rPr>
        <w:t>Server and Cloud (SCE) в рамках Соглашения Enterprise.</w:t>
      </w:r>
    </w:p>
    <w:p w14:paraId="23E4FD0E" w14:textId="77777777" w:rsidR="00EB3A5F" w:rsidRPr="006D78E7" w:rsidRDefault="00673885" w:rsidP="00EB3A5F">
      <w:pPr>
        <w:jc w:val="both"/>
      </w:pPr>
      <w:r w:rsidRPr="006D78E7">
        <w:t xml:space="preserve"> </w:t>
      </w:r>
    </w:p>
    <w:p w14:paraId="22CCCF0A" w14:textId="77777777" w:rsidR="00EB3A5F" w:rsidRPr="001B3AF3" w:rsidRDefault="00EB3A5F" w:rsidP="00EB3A5F">
      <w:pPr>
        <w:rPr>
          <w:lang w:val="ru-RU"/>
        </w:rPr>
      </w:pPr>
      <w:r w:rsidRPr="001B3AF3">
        <w:rPr>
          <w:lang w:val="ru-RU"/>
        </w:rPr>
        <w:t xml:space="preserve">Клиенты, у которых есть </w:t>
      </w:r>
      <w:r w:rsidRPr="006D78E7">
        <w:t>SCE</w:t>
      </w:r>
      <w:r w:rsidRPr="001B3AF3">
        <w:rPr>
          <w:lang w:val="ru-RU"/>
        </w:rPr>
        <w:t xml:space="preserve">, которые выполнили требования к покрытию и зарегистрировались для получения компонента </w:t>
      </w:r>
      <w:r w:rsidRPr="006D78E7">
        <w:t>Core</w:t>
      </w:r>
      <w:r w:rsidRPr="001B3AF3">
        <w:rPr>
          <w:lang w:val="ru-RU"/>
        </w:rPr>
        <w:t xml:space="preserve"> </w:t>
      </w:r>
      <w:r w:rsidRPr="006D78E7">
        <w:t>Infrastructure</w:t>
      </w:r>
      <w:r w:rsidRPr="001B3AF3">
        <w:rPr>
          <w:lang w:val="ru-RU"/>
        </w:rPr>
        <w:t xml:space="preserve">, имеют право на установку продукта </w:t>
      </w:r>
      <w:r w:rsidRPr="006D78E7">
        <w:t>System</w:t>
      </w:r>
      <w:r w:rsidRPr="001B3AF3">
        <w:rPr>
          <w:lang w:val="ru-RU"/>
        </w:rPr>
        <w:t xml:space="preserve"> </w:t>
      </w:r>
      <w:r w:rsidRPr="006D78E7">
        <w:t>Center</w:t>
      </w:r>
      <w:r w:rsidRPr="001B3AF3">
        <w:rPr>
          <w:lang w:val="ru-RU"/>
        </w:rPr>
        <w:t xml:space="preserve"> и управление им</w:t>
      </w:r>
      <w:r w:rsidR="00844459">
        <w:t> </w:t>
      </w:r>
      <w:r w:rsidRPr="001B3AF3">
        <w:rPr>
          <w:lang w:val="ru-RU"/>
        </w:rPr>
        <w:t>в компонентах виртуальной операционной среды (</w:t>
      </w:r>
      <w:r w:rsidRPr="006D78E7">
        <w:t>Virtual</w:t>
      </w:r>
      <w:r w:rsidRPr="001B3AF3">
        <w:rPr>
          <w:lang w:val="ru-RU"/>
        </w:rPr>
        <w:t xml:space="preserve"> </w:t>
      </w:r>
      <w:r w:rsidRPr="006D78E7">
        <w:t>OSE</w:t>
      </w:r>
      <w:r w:rsidRPr="001B3AF3">
        <w:rPr>
          <w:lang w:val="ru-RU"/>
        </w:rPr>
        <w:t xml:space="preserve">) в рамках </w:t>
      </w:r>
      <w:r w:rsidRPr="006D78E7">
        <w:t>Windows</w:t>
      </w:r>
      <w:r w:rsidRPr="001B3AF3">
        <w:rPr>
          <w:lang w:val="ru-RU"/>
        </w:rPr>
        <w:t xml:space="preserve"> </w:t>
      </w:r>
      <w:r w:rsidRPr="006D78E7">
        <w:t>Azure</w:t>
      </w:r>
      <w:r w:rsidRPr="001B3AF3">
        <w:rPr>
          <w:lang w:val="ru-RU"/>
        </w:rPr>
        <w:t>.</w:t>
      </w:r>
      <w:r w:rsidR="006D78E7" w:rsidRPr="001B3AF3">
        <w:rPr>
          <w:lang w:val="ru-RU"/>
        </w:rPr>
        <w:t xml:space="preserve"> </w:t>
      </w:r>
      <w:r w:rsidRPr="001B3AF3">
        <w:rPr>
          <w:lang w:val="ru-RU"/>
        </w:rPr>
        <w:t xml:space="preserve">Это преимущество позволяет клиентам контролировать до 10 соответствующих экземпляров </w:t>
      </w:r>
      <w:r w:rsidRPr="006D78E7">
        <w:t>Virtual</w:t>
      </w:r>
      <w:r w:rsidRPr="001B3AF3">
        <w:rPr>
          <w:lang w:val="ru-RU"/>
        </w:rPr>
        <w:t xml:space="preserve"> </w:t>
      </w:r>
      <w:r w:rsidRPr="006D78E7">
        <w:t>OSE</w:t>
      </w:r>
      <w:r w:rsidRPr="001B3AF3">
        <w:rPr>
          <w:lang w:val="ru-RU"/>
        </w:rPr>
        <w:t xml:space="preserve"> на каждую лицензию </w:t>
      </w:r>
      <w:r w:rsidRPr="006D78E7">
        <w:t>CIS</w:t>
      </w:r>
      <w:r w:rsidRPr="001B3AF3">
        <w:rPr>
          <w:lang w:val="ru-RU"/>
        </w:rPr>
        <w:t xml:space="preserve">, зарегистрированную в </w:t>
      </w:r>
      <w:r w:rsidRPr="006D78E7">
        <w:t>SCE</w:t>
      </w:r>
      <w:r w:rsidRPr="001B3AF3">
        <w:rPr>
          <w:lang w:val="ru-RU"/>
        </w:rPr>
        <w:t>.</w:t>
      </w:r>
      <w:r w:rsidR="006D78E7" w:rsidRPr="001B3AF3">
        <w:rPr>
          <w:lang w:val="ru-RU"/>
        </w:rPr>
        <w:t xml:space="preserve"> </w:t>
      </w:r>
    </w:p>
    <w:p w14:paraId="262F7B04" w14:textId="77777777" w:rsidR="00EB3A5F" w:rsidRPr="001B3AF3" w:rsidRDefault="00673885" w:rsidP="00EB3A5F">
      <w:pPr>
        <w:rPr>
          <w:lang w:val="ru-RU"/>
        </w:rPr>
      </w:pPr>
      <w:r w:rsidRPr="001B3AF3">
        <w:rPr>
          <w:lang w:val="ru-RU"/>
        </w:rPr>
        <w:t xml:space="preserve"> </w:t>
      </w:r>
    </w:p>
    <w:p w14:paraId="068F0DC4" w14:textId="77777777" w:rsidR="00EB3A5F" w:rsidRPr="001B3AF3" w:rsidRDefault="00EB3A5F" w:rsidP="00EB3A5F">
      <w:pPr>
        <w:spacing w:line="276" w:lineRule="auto"/>
        <w:jc w:val="both"/>
        <w:rPr>
          <w:lang w:val="ru-RU"/>
        </w:rPr>
      </w:pPr>
      <w:r w:rsidRPr="001B3AF3">
        <w:rPr>
          <w:lang w:val="ru-RU"/>
        </w:rPr>
        <w:t xml:space="preserve">Соответствующие экземпляры </w:t>
      </w:r>
      <w:r w:rsidRPr="006D78E7">
        <w:t>Windows</w:t>
      </w:r>
      <w:r w:rsidRPr="001B3AF3">
        <w:rPr>
          <w:lang w:val="ru-RU"/>
        </w:rPr>
        <w:t xml:space="preserve"> </w:t>
      </w:r>
      <w:r w:rsidRPr="006D78E7">
        <w:t>Azure</w:t>
      </w:r>
      <w:r w:rsidRPr="001B3AF3">
        <w:rPr>
          <w:lang w:val="ru-RU"/>
        </w:rPr>
        <w:t xml:space="preserve"> </w:t>
      </w:r>
      <w:r w:rsidRPr="006D78E7">
        <w:t>Virtual</w:t>
      </w:r>
      <w:r w:rsidRPr="001B3AF3">
        <w:rPr>
          <w:lang w:val="ru-RU"/>
        </w:rPr>
        <w:t xml:space="preserve"> </w:t>
      </w:r>
      <w:r w:rsidRPr="006D78E7">
        <w:t>OSE</w:t>
      </w:r>
      <w:r w:rsidRPr="001B3AF3">
        <w:rPr>
          <w:lang w:val="ru-RU"/>
        </w:rPr>
        <w:t>:</w:t>
      </w:r>
    </w:p>
    <w:p w14:paraId="390FCC5B" w14:textId="77777777" w:rsidR="00EB3A5F" w:rsidRPr="001B3AF3" w:rsidRDefault="00EB3A5F" w:rsidP="00EB3A5F">
      <w:pPr>
        <w:spacing w:after="60"/>
        <w:ind w:left="1440" w:hanging="360"/>
        <w:rPr>
          <w:lang w:val="ru-RU"/>
        </w:rPr>
      </w:pPr>
      <w:r w:rsidRPr="006D78E7">
        <w:rPr>
          <w:rFonts w:ascii="Webdings" w:hAnsi="Webdings"/>
          <w:color w:val="FF6600"/>
          <w:sz w:val="24"/>
          <w:szCs w:val="24"/>
        </w:rPr>
        <w:t></w:t>
      </w:r>
      <w:r w:rsidR="006D78E7" w:rsidRPr="001B3AF3">
        <w:rPr>
          <w:rFonts w:ascii="Times New Roman" w:hAnsi="Times New Roman"/>
          <w:color w:val="FF6600"/>
          <w:sz w:val="14"/>
          <w:szCs w:val="14"/>
          <w:lang w:val="ru-RU"/>
        </w:rPr>
        <w:t xml:space="preserve"> </w:t>
      </w:r>
      <w:r w:rsidRPr="001B3AF3">
        <w:rPr>
          <w:lang w:val="ru-RU"/>
        </w:rPr>
        <w:t xml:space="preserve">Экземпляры виртуальных машин </w:t>
      </w:r>
      <w:r w:rsidRPr="006D78E7">
        <w:t>Windows</w:t>
      </w:r>
    </w:p>
    <w:p w14:paraId="2E1F82B8" w14:textId="77777777" w:rsidR="00EB3A5F" w:rsidRPr="001B3AF3" w:rsidRDefault="00EB3A5F" w:rsidP="00EB3A5F">
      <w:pPr>
        <w:spacing w:after="60"/>
        <w:ind w:left="1440" w:hanging="360"/>
        <w:rPr>
          <w:lang w:val="ru-RU"/>
        </w:rPr>
      </w:pPr>
      <w:r w:rsidRPr="006D78E7">
        <w:rPr>
          <w:rFonts w:ascii="Webdings" w:hAnsi="Webdings"/>
          <w:color w:val="FF6600"/>
          <w:sz w:val="24"/>
          <w:szCs w:val="24"/>
        </w:rPr>
        <w:t></w:t>
      </w:r>
      <w:r w:rsidR="006D78E7" w:rsidRPr="001B3AF3">
        <w:rPr>
          <w:rFonts w:ascii="Times New Roman" w:hAnsi="Times New Roman"/>
          <w:color w:val="FF6600"/>
          <w:sz w:val="14"/>
          <w:szCs w:val="14"/>
          <w:lang w:val="ru-RU"/>
        </w:rPr>
        <w:t xml:space="preserve"> </w:t>
      </w:r>
      <w:r w:rsidRPr="001B3AF3">
        <w:rPr>
          <w:color w:val="000000"/>
          <w:lang w:val="ru-RU"/>
        </w:rPr>
        <w:t>Экземпляры облачных служб (веб-роли и рабочие роли)</w:t>
      </w:r>
    </w:p>
    <w:p w14:paraId="09E6A783" w14:textId="77777777" w:rsidR="00EB3A5F" w:rsidRPr="001B3AF3" w:rsidRDefault="00EB3A5F" w:rsidP="00EB3A5F">
      <w:pPr>
        <w:spacing w:after="60"/>
        <w:ind w:left="1440" w:hanging="360"/>
        <w:rPr>
          <w:lang w:val="ru-RU"/>
        </w:rPr>
      </w:pPr>
      <w:r w:rsidRPr="006D78E7">
        <w:rPr>
          <w:rFonts w:ascii="Webdings" w:hAnsi="Webdings"/>
          <w:color w:val="FF6600"/>
          <w:sz w:val="24"/>
          <w:szCs w:val="24"/>
        </w:rPr>
        <w:t></w:t>
      </w:r>
      <w:r w:rsidR="006D78E7" w:rsidRPr="001B3AF3">
        <w:rPr>
          <w:rFonts w:ascii="Times New Roman" w:hAnsi="Times New Roman"/>
          <w:color w:val="FF6600"/>
          <w:sz w:val="14"/>
          <w:szCs w:val="14"/>
          <w:lang w:val="ru-RU"/>
        </w:rPr>
        <w:t xml:space="preserve"> </w:t>
      </w:r>
      <w:r w:rsidRPr="001B3AF3">
        <w:rPr>
          <w:lang w:val="ru-RU"/>
        </w:rPr>
        <w:t>Учетные записи хранилища</w:t>
      </w:r>
    </w:p>
    <w:p w14:paraId="70B4F7D2" w14:textId="77777777" w:rsidR="00EB3A5F" w:rsidRPr="001B3AF3" w:rsidRDefault="00EB3A5F" w:rsidP="00EB3A5F">
      <w:pPr>
        <w:spacing w:after="60"/>
        <w:ind w:left="1440" w:hanging="360"/>
        <w:rPr>
          <w:lang w:val="ru-RU"/>
        </w:rPr>
      </w:pPr>
      <w:r w:rsidRPr="006D78E7">
        <w:rPr>
          <w:rFonts w:ascii="Webdings" w:hAnsi="Webdings"/>
          <w:color w:val="FF6600"/>
          <w:sz w:val="24"/>
          <w:szCs w:val="24"/>
        </w:rPr>
        <w:t></w:t>
      </w:r>
      <w:r w:rsidR="006D78E7" w:rsidRPr="001B3AF3">
        <w:rPr>
          <w:rFonts w:ascii="Times New Roman" w:hAnsi="Times New Roman"/>
          <w:color w:val="FF6600"/>
          <w:sz w:val="14"/>
          <w:szCs w:val="14"/>
          <w:lang w:val="ru-RU"/>
        </w:rPr>
        <w:t xml:space="preserve"> </w:t>
      </w:r>
      <w:r w:rsidRPr="001B3AF3">
        <w:rPr>
          <w:lang w:val="ru-RU"/>
        </w:rPr>
        <w:t xml:space="preserve">Базы данных </w:t>
      </w:r>
      <w:r w:rsidRPr="006D78E7">
        <w:t>SQL</w:t>
      </w:r>
    </w:p>
    <w:p w14:paraId="69942C12" w14:textId="77777777" w:rsidR="00EB3A5F" w:rsidRPr="001B3AF3" w:rsidRDefault="00EB3A5F" w:rsidP="000347DA">
      <w:pPr>
        <w:spacing w:after="60"/>
        <w:ind w:left="1440" w:hanging="360"/>
        <w:rPr>
          <w:lang w:val="ru-RU"/>
        </w:rPr>
      </w:pPr>
      <w:r w:rsidRPr="006D78E7">
        <w:rPr>
          <w:rFonts w:ascii="Webdings" w:hAnsi="Webdings"/>
          <w:color w:val="FF6600"/>
          <w:sz w:val="24"/>
          <w:szCs w:val="24"/>
        </w:rPr>
        <w:t></w:t>
      </w:r>
      <w:r w:rsidR="006D78E7" w:rsidRPr="001B3AF3">
        <w:rPr>
          <w:rFonts w:ascii="Times New Roman" w:hAnsi="Times New Roman"/>
          <w:color w:val="FF6600"/>
          <w:sz w:val="14"/>
          <w:szCs w:val="14"/>
          <w:lang w:val="ru-RU"/>
        </w:rPr>
        <w:t xml:space="preserve"> </w:t>
      </w:r>
      <w:r w:rsidRPr="001B3AF3">
        <w:rPr>
          <w:lang w:val="ru-RU"/>
        </w:rPr>
        <w:t>Экземпляры веб-сайтов</w:t>
      </w:r>
    </w:p>
    <w:p w14:paraId="746BA73F" w14:textId="77777777" w:rsidR="00EA1A1E" w:rsidRPr="001B3AF3" w:rsidRDefault="00EA1A1E" w:rsidP="00BA0707">
      <w:pPr>
        <w:rPr>
          <w:lang w:val="ru-RU"/>
        </w:rPr>
      </w:pPr>
    </w:p>
    <w:p w14:paraId="60FC0DA0" w14:textId="77777777" w:rsidR="003E606C" w:rsidRPr="001B3AF3" w:rsidRDefault="003E606C" w:rsidP="0063466C">
      <w:pPr>
        <w:spacing w:after="60"/>
        <w:rPr>
          <w:lang w:val="ru-RU"/>
        </w:rPr>
      </w:pPr>
      <w:r w:rsidRPr="001B3AF3">
        <w:rPr>
          <w:rFonts w:cs="Tahoma"/>
          <w:b/>
          <w:szCs w:val="20"/>
          <w:lang w:val="ru-RU"/>
        </w:rPr>
        <w:t>сведения о преимуществах в рамк</w:t>
      </w:r>
      <w:r w:rsidR="0092698F" w:rsidRPr="001B3AF3">
        <w:rPr>
          <w:rFonts w:cs="Tahoma"/>
          <w:b/>
          <w:szCs w:val="20"/>
          <w:lang w:val="ru-RU"/>
        </w:rPr>
        <w:t xml:space="preserve">ах программы </w:t>
      </w:r>
      <w:r w:rsidR="0092698F">
        <w:rPr>
          <w:rFonts w:cs="Tahoma"/>
          <w:b/>
          <w:szCs w:val="20"/>
        </w:rPr>
        <w:t>Software</w:t>
      </w:r>
      <w:r w:rsidR="0092698F" w:rsidRPr="001B3AF3">
        <w:rPr>
          <w:rFonts w:cs="Tahoma"/>
          <w:b/>
          <w:szCs w:val="20"/>
          <w:lang w:val="ru-RU"/>
        </w:rPr>
        <w:t xml:space="preserve"> </w:t>
      </w:r>
      <w:r w:rsidR="0092698F">
        <w:rPr>
          <w:rFonts w:cs="Tahoma"/>
          <w:b/>
          <w:szCs w:val="20"/>
        </w:rPr>
        <w:t>Assurance</w:t>
      </w:r>
    </w:p>
    <w:p w14:paraId="40A3A923" w14:textId="77777777" w:rsidR="00E7419A" w:rsidRPr="001B3AF3" w:rsidRDefault="00E7419A" w:rsidP="0063466C">
      <w:pPr>
        <w:rPr>
          <w:lang w:val="ru-RU"/>
        </w:rPr>
      </w:pPr>
      <w:r w:rsidRPr="001B3AF3">
        <w:rPr>
          <w:rFonts w:cs="Tahoma"/>
          <w:szCs w:val="20"/>
          <w:lang w:val="ru-RU"/>
        </w:rPr>
        <w:t>Преимущества отличаются в зависимости от конкретного продукта и категории продуктов. Как правило, срок</w:t>
      </w:r>
      <w:r w:rsidR="00844459">
        <w:rPr>
          <w:rFonts w:cs="Tahoma"/>
          <w:szCs w:val="20"/>
        </w:rPr>
        <w:t> </w:t>
      </w:r>
      <w:r w:rsidRPr="001B3AF3">
        <w:rPr>
          <w:rFonts w:cs="Tahoma"/>
          <w:szCs w:val="20"/>
          <w:lang w:val="ru-RU"/>
        </w:rPr>
        <w:t xml:space="preserve">действия доступа Клиентов к преимуществам в рамках программы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и прав на их использование заканчивается после окончания срока действия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Большинство преимуществ в рамках программы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предоставляется в начале периода покрытия.</w:t>
      </w:r>
      <w:r w:rsidR="006D78E7" w:rsidRPr="001B3AF3">
        <w:rPr>
          <w:rFonts w:cs="Tahoma"/>
          <w:szCs w:val="20"/>
          <w:lang w:val="ru-RU"/>
        </w:rPr>
        <w:t xml:space="preserve"> </w:t>
      </w:r>
      <w:r w:rsidRPr="001B3AF3">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14:paraId="619C80C6" w14:textId="77777777" w:rsidR="00BA0707" w:rsidRPr="001B3AF3" w:rsidRDefault="00BA0707" w:rsidP="00BA0707">
      <w:pPr>
        <w:rPr>
          <w:lang w:val="ru-RU"/>
        </w:rPr>
      </w:pPr>
    </w:p>
    <w:p w14:paraId="4C051CB2" w14:textId="77777777" w:rsidR="0063466C" w:rsidRPr="001B3AF3" w:rsidRDefault="0063466C" w:rsidP="0063466C">
      <w:pPr>
        <w:spacing w:after="60"/>
        <w:rPr>
          <w:lang w:val="ru-RU"/>
        </w:rPr>
      </w:pPr>
      <w:r w:rsidRPr="001B3AF3">
        <w:rPr>
          <w:rFonts w:cs="Tahoma"/>
          <w:b/>
          <w:szCs w:val="20"/>
          <w:lang w:val="ru-RU"/>
        </w:rPr>
        <w:t>Преимущества Веб-служб</w:t>
      </w:r>
    </w:p>
    <w:p w14:paraId="7B2AC0A9" w14:textId="77777777" w:rsidR="00E7419A" w:rsidRPr="001B3AF3" w:rsidRDefault="009F1A2B" w:rsidP="0063466C">
      <w:pPr>
        <w:rPr>
          <w:lang w:val="ru-RU"/>
        </w:rPr>
      </w:pPr>
      <w:r w:rsidRPr="001B3AF3">
        <w:rPr>
          <w:rFonts w:cs="Tahoma"/>
          <w:szCs w:val="20"/>
          <w:lang w:val="ru-RU"/>
        </w:rPr>
        <w:t>Преимущества определяются конкретным продуктом.</w:t>
      </w:r>
      <w:r w:rsidR="006D78E7" w:rsidRPr="001B3AF3">
        <w:rPr>
          <w:rFonts w:cs="Tahoma"/>
          <w:szCs w:val="20"/>
          <w:lang w:val="ru-RU"/>
        </w:rPr>
        <w:t xml:space="preserve"> </w:t>
      </w:r>
      <w:r w:rsidRPr="001B3AF3">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14:paraId="322E1818" w14:textId="77777777" w:rsidR="009F1A2B" w:rsidRPr="001B3AF3" w:rsidRDefault="009F1A2B" w:rsidP="0063466C">
      <w:pPr>
        <w:rPr>
          <w:lang w:val="ru-RU"/>
        </w:rPr>
      </w:pPr>
    </w:p>
    <w:p w14:paraId="2D5F1E92" w14:textId="77777777" w:rsidR="00E7419A" w:rsidRPr="001B3AF3" w:rsidRDefault="00E7419A" w:rsidP="0063466C">
      <w:pPr>
        <w:rPr>
          <w:lang w:val="ru-RU"/>
        </w:rPr>
      </w:pPr>
      <w:r w:rsidRPr="001B3AF3">
        <w:rPr>
          <w:rFonts w:cs="Tahoma"/>
          <w:szCs w:val="20"/>
          <w:lang w:val="ru-RU"/>
        </w:rPr>
        <w:t>Все исключения из вышеприведенных правил указаны ниже в разделах об отдельных преимуществах.</w:t>
      </w:r>
      <w:r w:rsidR="006D78E7" w:rsidRPr="001B3AF3">
        <w:rPr>
          <w:rFonts w:cs="Tahoma"/>
          <w:szCs w:val="20"/>
          <w:lang w:val="ru-RU"/>
        </w:rPr>
        <w:t xml:space="preserve"> </w:t>
      </w:r>
      <w:r w:rsidRPr="001B3AF3">
        <w:rPr>
          <w:rFonts w:cs="Tahoma"/>
          <w:szCs w:val="20"/>
          <w:lang w:val="ru-RU"/>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14:paraId="35249650" w14:textId="77777777" w:rsidR="00023FE7" w:rsidRPr="001B3AF3" w:rsidRDefault="00023FE7" w:rsidP="0063466C">
      <w:pPr>
        <w:pStyle w:val="AppendixBodyText"/>
        <w:spacing w:after="0"/>
        <w:rPr>
          <w:lang w:val="ru-RU"/>
        </w:rPr>
      </w:pPr>
    </w:p>
    <w:p w14:paraId="57A75BA5" w14:textId="77777777" w:rsidR="00023FE7" w:rsidRPr="001B3AF3" w:rsidRDefault="00023FE7" w:rsidP="0063466C">
      <w:pPr>
        <w:pStyle w:val="AppendixBodyText"/>
        <w:spacing w:after="0"/>
        <w:rPr>
          <w:lang w:val="ru-RU"/>
        </w:rPr>
      </w:pPr>
      <w:r w:rsidRPr="001B3AF3">
        <w:rPr>
          <w:rFonts w:ascii="Tahoma" w:hAnsi="Tahoma" w:cs="Tahoma"/>
          <w:sz w:val="18"/>
          <w:lang w:val="ru-RU"/>
        </w:rPr>
        <w:t xml:space="preserve">В таблице ниже показано, к чему привязываются преимущества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и Веб-служб для разных программ.</w:t>
      </w:r>
    </w:p>
    <w:p w14:paraId="4A73A7F3" w14:textId="77777777" w:rsidR="00023FE7" w:rsidRPr="001B3AF3" w:rsidRDefault="00023FE7" w:rsidP="00BA0707">
      <w:pPr>
        <w:pStyle w:val="AppendixBodyText"/>
        <w:spacing w:after="0"/>
        <w:rPr>
          <w:lang w:val="ru-RU"/>
        </w:rPr>
      </w:pPr>
    </w:p>
    <w:p w14:paraId="51FEFB67" w14:textId="77777777" w:rsidR="00844459" w:rsidRPr="001B3AF3" w:rsidRDefault="00844459" w:rsidP="00BA0707">
      <w:pPr>
        <w:pStyle w:val="AppendixBodyText"/>
        <w:spacing w:after="0"/>
        <w:rPr>
          <w:lang w:val="ru-RU"/>
        </w:rPr>
      </w:pPr>
    </w:p>
    <w:p w14:paraId="3DFF8E5C" w14:textId="77777777" w:rsidR="00844459" w:rsidRPr="001B3AF3" w:rsidRDefault="00844459" w:rsidP="00BA0707">
      <w:pPr>
        <w:pStyle w:val="AppendixBodyText"/>
        <w:spacing w:after="0"/>
        <w:rPr>
          <w:lang w:val="ru-RU"/>
        </w:rPr>
      </w:pPr>
    </w:p>
    <w:p w14:paraId="10054780" w14:textId="77777777" w:rsidR="00844459" w:rsidRPr="001B3AF3" w:rsidRDefault="00844459" w:rsidP="00BA0707">
      <w:pPr>
        <w:pStyle w:val="AppendixBodyText"/>
        <w:spacing w:after="0"/>
        <w:rPr>
          <w:lang w:val="ru-RU"/>
        </w:rPr>
      </w:pPr>
    </w:p>
    <w:p w14:paraId="3594B871" w14:textId="77777777" w:rsidR="00844459" w:rsidRPr="001B3AF3" w:rsidRDefault="00844459" w:rsidP="00BA0707">
      <w:pPr>
        <w:pStyle w:val="AppendixBodyText"/>
        <w:spacing w:after="0"/>
        <w:rPr>
          <w:lang w:val="ru-RU"/>
        </w:rPr>
      </w:pPr>
    </w:p>
    <w:p w14:paraId="257490B5" w14:textId="77777777" w:rsidR="00844459" w:rsidRPr="001B3AF3" w:rsidRDefault="00844459" w:rsidP="00BA0707">
      <w:pPr>
        <w:pStyle w:val="AppendixBodyText"/>
        <w:spacing w:after="0"/>
        <w:rPr>
          <w:lang w:val="ru-RU"/>
        </w:rPr>
      </w:pPr>
    </w:p>
    <w:p w14:paraId="03E03870" w14:textId="77777777" w:rsidR="00844459" w:rsidRPr="001B3AF3" w:rsidRDefault="00844459" w:rsidP="00BA0707">
      <w:pPr>
        <w:pStyle w:val="AppendixBodyText"/>
        <w:spacing w:after="0"/>
        <w:rPr>
          <w:lang w:val="ru-RU"/>
        </w:rPr>
      </w:pPr>
    </w:p>
    <w:p w14:paraId="4BE1DB81" w14:textId="77777777" w:rsidR="00844459" w:rsidRPr="001B3AF3" w:rsidRDefault="00844459" w:rsidP="00BA0707">
      <w:pPr>
        <w:pStyle w:val="AppendixBodyText"/>
        <w:spacing w:after="0"/>
        <w:rPr>
          <w:lang w:val="ru-RU"/>
        </w:rPr>
      </w:pPr>
    </w:p>
    <w:p w14:paraId="32AED442" w14:textId="77777777" w:rsidR="00844459" w:rsidRPr="001B3AF3" w:rsidRDefault="00844459" w:rsidP="00BA0707">
      <w:pPr>
        <w:pStyle w:val="AppendixBodyText"/>
        <w:spacing w:after="0"/>
        <w:rPr>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260"/>
        <w:gridCol w:w="1260"/>
        <w:gridCol w:w="1710"/>
        <w:gridCol w:w="2520"/>
        <w:gridCol w:w="1260"/>
      </w:tblGrid>
      <w:tr w:rsidR="009233CA" w:rsidRPr="006D78E7" w14:paraId="00C5B61B" w14:textId="77777777" w:rsidTr="00844459">
        <w:trPr>
          <w:trHeight w:val="178"/>
        </w:trPr>
        <w:tc>
          <w:tcPr>
            <w:tcW w:w="1627" w:type="dxa"/>
            <w:shd w:val="clear" w:color="auto" w:fill="FFCC99"/>
            <w:vAlign w:val="center"/>
          </w:tcPr>
          <w:p w14:paraId="7811AD22" w14:textId="77777777" w:rsidR="00394D2B" w:rsidRPr="006D78E7" w:rsidRDefault="00394D2B" w:rsidP="00FF3343">
            <w:pPr>
              <w:pStyle w:val="AppendixTableHeadings"/>
              <w:jc w:val="left"/>
              <w:rPr>
                <w:rFonts w:ascii="Tahoma" w:hAnsi="Tahoma" w:cs="Tahoma"/>
                <w:sz w:val="20"/>
                <w:szCs w:val="20"/>
              </w:rPr>
            </w:pPr>
            <w:r w:rsidRPr="006D78E7">
              <w:rPr>
                <w:rFonts w:ascii="Tahoma" w:hAnsi="Tahoma" w:cs="Tahoma"/>
                <w:sz w:val="20"/>
                <w:szCs w:val="20"/>
              </w:rPr>
              <w:t>Программы</w:t>
            </w:r>
          </w:p>
        </w:tc>
        <w:tc>
          <w:tcPr>
            <w:tcW w:w="1260" w:type="dxa"/>
            <w:shd w:val="clear" w:color="auto" w:fill="FFCC99"/>
            <w:vAlign w:val="center"/>
          </w:tcPr>
          <w:p w14:paraId="592BE44A" w14:textId="77777777" w:rsidR="00394D2B" w:rsidRPr="006D78E7" w:rsidRDefault="00394D2B" w:rsidP="00844459">
            <w:pPr>
              <w:pStyle w:val="AppendixTableHeadings"/>
              <w:ind w:left="-9" w:right="-369"/>
              <w:jc w:val="left"/>
              <w:rPr>
                <w:rFonts w:ascii="Tahoma" w:hAnsi="Tahoma" w:cs="Tahoma"/>
                <w:sz w:val="20"/>
                <w:szCs w:val="20"/>
              </w:rPr>
            </w:pPr>
            <w:r w:rsidRPr="006D78E7">
              <w:rPr>
                <w:rFonts w:ascii="Tahoma" w:hAnsi="Tahoma" w:cs="Tahoma"/>
                <w:sz w:val="20"/>
                <w:szCs w:val="20"/>
              </w:rPr>
              <w:t>Лицензия Open</w:t>
            </w:r>
          </w:p>
        </w:tc>
        <w:tc>
          <w:tcPr>
            <w:tcW w:w="1260" w:type="dxa"/>
            <w:shd w:val="clear" w:color="auto" w:fill="FFCC99"/>
            <w:vAlign w:val="center"/>
          </w:tcPr>
          <w:p w14:paraId="03E1DD4D" w14:textId="77777777" w:rsidR="00394D2B" w:rsidRPr="006D78E7" w:rsidRDefault="00394D2B" w:rsidP="00FF3343">
            <w:pPr>
              <w:pStyle w:val="AppendixTableHeadings"/>
              <w:jc w:val="left"/>
              <w:rPr>
                <w:rFonts w:ascii="Tahoma" w:hAnsi="Tahoma" w:cs="Tahoma"/>
                <w:sz w:val="20"/>
                <w:szCs w:val="20"/>
              </w:rPr>
            </w:pPr>
            <w:r w:rsidRPr="006D78E7">
              <w:rPr>
                <w:rFonts w:ascii="Tahoma" w:hAnsi="Tahoma" w:cs="Tahoma"/>
                <w:sz w:val="20"/>
                <w:szCs w:val="20"/>
              </w:rPr>
              <w:t>Open Value</w:t>
            </w:r>
          </w:p>
        </w:tc>
        <w:tc>
          <w:tcPr>
            <w:tcW w:w="1710" w:type="dxa"/>
            <w:shd w:val="clear" w:color="auto" w:fill="FFCC99"/>
            <w:vAlign w:val="center"/>
          </w:tcPr>
          <w:p w14:paraId="0AF39477" w14:textId="77777777" w:rsidR="00394D2B" w:rsidRPr="006D78E7" w:rsidRDefault="00394D2B" w:rsidP="00FF3343">
            <w:pPr>
              <w:pStyle w:val="AppendixTableHeadings"/>
              <w:jc w:val="left"/>
              <w:rPr>
                <w:rFonts w:ascii="Tahoma" w:hAnsi="Tahoma" w:cs="Tahoma"/>
                <w:sz w:val="20"/>
                <w:szCs w:val="20"/>
              </w:rPr>
            </w:pPr>
            <w:r w:rsidRPr="006D78E7">
              <w:rPr>
                <w:rFonts w:ascii="Tahoma" w:hAnsi="Tahoma" w:cs="Tahoma"/>
                <w:sz w:val="20"/>
                <w:szCs w:val="20"/>
              </w:rPr>
              <w:t>Open Value Subscription – Education Solutions</w:t>
            </w:r>
          </w:p>
        </w:tc>
        <w:tc>
          <w:tcPr>
            <w:tcW w:w="2520" w:type="dxa"/>
            <w:shd w:val="clear" w:color="auto" w:fill="FFCC99"/>
            <w:vAlign w:val="center"/>
          </w:tcPr>
          <w:p w14:paraId="3D934344" w14:textId="77777777" w:rsidR="00394D2B" w:rsidRPr="006D78E7" w:rsidRDefault="00394D2B" w:rsidP="00FF3343">
            <w:pPr>
              <w:pStyle w:val="AppendixTableHeadings"/>
              <w:jc w:val="left"/>
            </w:pPr>
            <w:r w:rsidRPr="006D78E7">
              <w:rPr>
                <w:rFonts w:ascii="Tahoma" w:hAnsi="Tahoma" w:cs="Tahoma"/>
                <w:sz w:val="20"/>
                <w:szCs w:val="20"/>
              </w:rPr>
              <w:t>Select*</w:t>
            </w:r>
          </w:p>
          <w:p w14:paraId="55885DB8" w14:textId="77777777" w:rsidR="00394D2B" w:rsidRPr="006D78E7" w:rsidRDefault="00394D2B" w:rsidP="00FF3343">
            <w:pPr>
              <w:pStyle w:val="AppendixTableHeadings"/>
              <w:jc w:val="left"/>
            </w:pPr>
            <w:r w:rsidRPr="006D78E7">
              <w:rPr>
                <w:rFonts w:ascii="Tahoma" w:hAnsi="Tahoma" w:cs="Tahoma"/>
                <w:sz w:val="20"/>
                <w:szCs w:val="20"/>
              </w:rPr>
              <w:t>Соглашение Enterprise</w:t>
            </w:r>
          </w:p>
          <w:p w14:paraId="6B8049C3" w14:textId="77777777" w:rsidR="00394D2B" w:rsidRPr="006D78E7" w:rsidRDefault="00394D2B" w:rsidP="00FF3343">
            <w:pPr>
              <w:pStyle w:val="AppendixTableHeadings"/>
              <w:jc w:val="left"/>
            </w:pPr>
            <w:r w:rsidRPr="006D78E7">
              <w:rPr>
                <w:rFonts w:ascii="Tahoma" w:hAnsi="Tahoma" w:cs="Tahoma"/>
                <w:sz w:val="20"/>
                <w:szCs w:val="20"/>
              </w:rPr>
              <w:t>Соглашение о</w:t>
            </w:r>
            <w:r w:rsidR="007901AB">
              <w:rPr>
                <w:rFonts w:ascii="Tahoma" w:hAnsi="Tahoma" w:cs="Tahoma"/>
                <w:sz w:val="20"/>
                <w:szCs w:val="20"/>
              </w:rPr>
              <w:t> </w:t>
            </w:r>
            <w:r w:rsidRPr="006D78E7">
              <w:rPr>
                <w:rFonts w:ascii="Tahoma" w:hAnsi="Tahoma" w:cs="Tahoma"/>
                <w:sz w:val="20"/>
                <w:szCs w:val="20"/>
              </w:rPr>
              <w:t>регистрации Enrollment for Education Solutions в</w:t>
            </w:r>
            <w:r w:rsidR="007901AB">
              <w:rPr>
                <w:rFonts w:ascii="Tahoma" w:hAnsi="Tahoma" w:cs="Tahoma"/>
                <w:sz w:val="20"/>
                <w:szCs w:val="20"/>
              </w:rPr>
              <w:t> </w:t>
            </w:r>
            <w:r w:rsidRPr="006D78E7">
              <w:rPr>
                <w:rFonts w:ascii="Tahoma" w:hAnsi="Tahoma" w:cs="Tahoma"/>
                <w:sz w:val="20"/>
                <w:szCs w:val="20"/>
              </w:rPr>
              <w:t>рамках соглашения Campus и</w:t>
            </w:r>
          </w:p>
          <w:p w14:paraId="339AA996" w14:textId="77777777" w:rsidR="00394D2B" w:rsidRPr="006D78E7" w:rsidRDefault="00394D2B" w:rsidP="00FF3343">
            <w:pPr>
              <w:pStyle w:val="AppendixTableHeadings"/>
              <w:jc w:val="left"/>
              <w:rPr>
                <w:rFonts w:ascii="Tahoma" w:hAnsi="Tahoma" w:cs="Tahoma"/>
                <w:sz w:val="20"/>
                <w:szCs w:val="20"/>
              </w:rPr>
            </w:pPr>
            <w:r w:rsidRPr="006D78E7">
              <w:rPr>
                <w:rFonts w:ascii="Tahoma" w:hAnsi="Tahoma" w:cs="Tahoma"/>
                <w:sz w:val="20"/>
                <w:szCs w:val="20"/>
              </w:rPr>
              <w:t>Соглашение School</w:t>
            </w:r>
          </w:p>
        </w:tc>
        <w:tc>
          <w:tcPr>
            <w:tcW w:w="1260" w:type="dxa"/>
            <w:shd w:val="clear" w:color="auto" w:fill="FFCC99"/>
            <w:vAlign w:val="center"/>
          </w:tcPr>
          <w:p w14:paraId="4F68C120" w14:textId="77777777" w:rsidR="00394D2B" w:rsidRPr="006D78E7" w:rsidRDefault="00394D2B" w:rsidP="007E466C">
            <w:pPr>
              <w:pStyle w:val="AppendixTableHeadings"/>
              <w:rPr>
                <w:rFonts w:ascii="Tahoma" w:hAnsi="Tahoma" w:cs="Tahoma"/>
                <w:sz w:val="20"/>
                <w:szCs w:val="20"/>
              </w:rPr>
            </w:pPr>
            <w:r w:rsidRPr="006D78E7">
              <w:rPr>
                <w:rFonts w:ascii="Tahoma" w:hAnsi="Tahoma" w:cs="Tahoma"/>
                <w:sz w:val="20"/>
                <w:szCs w:val="20"/>
              </w:rPr>
              <w:t>Select Plus</w:t>
            </w:r>
          </w:p>
        </w:tc>
      </w:tr>
      <w:tr w:rsidR="009233CA" w:rsidRPr="006D78E7" w14:paraId="50B21D63" w14:textId="77777777" w:rsidTr="00844459">
        <w:trPr>
          <w:trHeight w:val="369"/>
        </w:trPr>
        <w:tc>
          <w:tcPr>
            <w:tcW w:w="1627" w:type="dxa"/>
            <w:vAlign w:val="center"/>
          </w:tcPr>
          <w:p w14:paraId="3BE7D63E" w14:textId="77777777" w:rsidR="00394D2B" w:rsidRPr="006D78E7" w:rsidRDefault="00394D2B" w:rsidP="00844459">
            <w:pPr>
              <w:pStyle w:val="AppendixTableText"/>
              <w:ind w:right="-99"/>
              <w:rPr>
                <w:rFonts w:ascii="Tahoma" w:hAnsi="Tahoma" w:cs="Tahoma"/>
                <w:szCs w:val="20"/>
              </w:rPr>
            </w:pPr>
            <w:r w:rsidRPr="006D78E7">
              <w:rPr>
                <w:rFonts w:ascii="Tahoma" w:hAnsi="Tahoma" w:cs="Tahoma"/>
                <w:szCs w:val="20"/>
              </w:rPr>
              <w:t>Преимущества привязываются к:</w:t>
            </w:r>
          </w:p>
        </w:tc>
        <w:tc>
          <w:tcPr>
            <w:tcW w:w="1260" w:type="dxa"/>
            <w:vAlign w:val="center"/>
          </w:tcPr>
          <w:p w14:paraId="4812D759" w14:textId="77777777" w:rsidR="00394D2B" w:rsidRPr="006D78E7" w:rsidRDefault="00394D2B">
            <w:pPr>
              <w:pStyle w:val="AppendixTableText"/>
              <w:rPr>
                <w:rFonts w:ascii="Tahoma" w:hAnsi="Tahoma" w:cs="Tahoma"/>
                <w:szCs w:val="20"/>
              </w:rPr>
            </w:pPr>
            <w:r w:rsidRPr="006D78E7">
              <w:rPr>
                <w:rFonts w:ascii="Tahoma" w:hAnsi="Tahoma" w:cs="Tahoma"/>
                <w:szCs w:val="20"/>
              </w:rPr>
              <w:t>Номеру лицензии</w:t>
            </w:r>
          </w:p>
        </w:tc>
        <w:tc>
          <w:tcPr>
            <w:tcW w:w="1260" w:type="dxa"/>
            <w:vAlign w:val="center"/>
          </w:tcPr>
          <w:p w14:paraId="15DC59EF" w14:textId="77777777" w:rsidR="00394D2B" w:rsidRPr="006D78E7" w:rsidRDefault="00394D2B">
            <w:pPr>
              <w:pStyle w:val="AppendixTableText"/>
              <w:rPr>
                <w:rFonts w:ascii="Tahoma" w:hAnsi="Tahoma" w:cs="Tahoma"/>
                <w:szCs w:val="20"/>
              </w:rPr>
            </w:pPr>
            <w:r w:rsidRPr="006D78E7">
              <w:rPr>
                <w:rFonts w:ascii="Tahoma" w:hAnsi="Tahoma" w:cs="Tahoma"/>
                <w:szCs w:val="20"/>
              </w:rPr>
              <w:t>Соглашению</w:t>
            </w:r>
          </w:p>
        </w:tc>
        <w:tc>
          <w:tcPr>
            <w:tcW w:w="1710" w:type="dxa"/>
            <w:vAlign w:val="center"/>
          </w:tcPr>
          <w:p w14:paraId="4172EF2E" w14:textId="77777777" w:rsidR="00394D2B" w:rsidRPr="006D78E7" w:rsidRDefault="00394D2B" w:rsidP="00394D2B">
            <w:pPr>
              <w:pStyle w:val="AppendixTableText"/>
              <w:rPr>
                <w:rFonts w:ascii="Tahoma" w:hAnsi="Tahoma" w:cs="Tahoma"/>
                <w:szCs w:val="20"/>
              </w:rPr>
            </w:pPr>
            <w:r w:rsidRPr="006D78E7">
              <w:rPr>
                <w:rFonts w:ascii="Tahoma" w:hAnsi="Tahoma" w:cs="Tahoma"/>
                <w:szCs w:val="20"/>
              </w:rPr>
              <w:t>Соглашению</w:t>
            </w:r>
          </w:p>
        </w:tc>
        <w:tc>
          <w:tcPr>
            <w:tcW w:w="2520" w:type="dxa"/>
            <w:vAlign w:val="center"/>
          </w:tcPr>
          <w:p w14:paraId="714E8AE1" w14:textId="77777777" w:rsidR="00394D2B" w:rsidRPr="006D78E7" w:rsidRDefault="00394D2B">
            <w:pPr>
              <w:pStyle w:val="AppendixTableText"/>
              <w:rPr>
                <w:rFonts w:ascii="Tahoma" w:hAnsi="Tahoma" w:cs="Tahoma"/>
                <w:szCs w:val="20"/>
              </w:rPr>
            </w:pPr>
            <w:r w:rsidRPr="006D78E7">
              <w:rPr>
                <w:rFonts w:ascii="Tahoma" w:hAnsi="Tahoma" w:cs="Tahoma"/>
                <w:szCs w:val="20"/>
              </w:rPr>
              <w:t>соглашения о регистрации</w:t>
            </w:r>
          </w:p>
        </w:tc>
        <w:tc>
          <w:tcPr>
            <w:tcW w:w="1260" w:type="dxa"/>
          </w:tcPr>
          <w:p w14:paraId="6D32CB67" w14:textId="77777777" w:rsidR="00394D2B" w:rsidRPr="006D78E7" w:rsidRDefault="00394D2B">
            <w:pPr>
              <w:pStyle w:val="AppendixTableText"/>
              <w:rPr>
                <w:rFonts w:ascii="Tahoma" w:hAnsi="Tahoma" w:cs="Tahoma"/>
                <w:szCs w:val="20"/>
              </w:rPr>
            </w:pPr>
            <w:r w:rsidRPr="006D78E7">
              <w:rPr>
                <w:rFonts w:ascii="Tahoma" w:hAnsi="Tahoma" w:cs="Tahoma"/>
                <w:szCs w:val="20"/>
              </w:rPr>
              <w:t>Зарегистрированному аффилированному лицу</w:t>
            </w:r>
          </w:p>
        </w:tc>
      </w:tr>
    </w:tbl>
    <w:p w14:paraId="5C1E3941" w14:textId="77777777" w:rsidR="00023FE7" w:rsidRPr="001B3AF3" w:rsidRDefault="00023FE7" w:rsidP="0063466C">
      <w:pPr>
        <w:pStyle w:val="AppendixBodyText"/>
        <w:spacing w:after="0"/>
        <w:ind w:right="403"/>
        <w:rPr>
          <w:lang w:val="ru-RU"/>
        </w:rPr>
      </w:pPr>
      <w:r w:rsidRPr="001B3AF3">
        <w:rPr>
          <w:rFonts w:ascii="Tahoma" w:hAnsi="Tahoma" w:cs="Tahoma"/>
          <w:b/>
          <w:i/>
          <w:sz w:val="16"/>
          <w:szCs w:val="16"/>
          <w:lang w:val="ru-RU"/>
        </w:rPr>
        <w:t>Примечание.</w:t>
      </w:r>
      <w:r w:rsidRPr="001B3AF3">
        <w:rPr>
          <w:rFonts w:ascii="Tahoma" w:hAnsi="Tahoma" w:cs="Tahoma"/>
          <w:i/>
          <w:sz w:val="16"/>
          <w:szCs w:val="16"/>
          <w:lang w:val="ru-RU"/>
        </w:rPr>
        <w:t xml:space="preserve"> *Клиенты, заключившие Соглашения корпоративного лицензирования </w:t>
      </w:r>
      <w:r w:rsidRPr="006D78E7">
        <w:rPr>
          <w:rFonts w:ascii="Tahoma" w:hAnsi="Tahoma" w:cs="Tahoma"/>
          <w:i/>
          <w:sz w:val="16"/>
          <w:szCs w:val="16"/>
        </w:rPr>
        <w:t>Enterprise</w:t>
      </w:r>
      <w:r w:rsidRPr="001B3AF3">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6D78E7">
        <w:rPr>
          <w:rFonts w:ascii="Tahoma" w:hAnsi="Tahoma" w:cs="Tahoma"/>
          <w:i/>
          <w:sz w:val="16"/>
          <w:szCs w:val="16"/>
        </w:rPr>
        <w:t>Software</w:t>
      </w:r>
      <w:r w:rsidRPr="001B3AF3">
        <w:rPr>
          <w:rFonts w:ascii="Tahoma" w:hAnsi="Tahoma" w:cs="Tahoma"/>
          <w:i/>
          <w:sz w:val="16"/>
          <w:szCs w:val="16"/>
          <w:lang w:val="ru-RU"/>
        </w:rPr>
        <w:t xml:space="preserve"> </w:t>
      </w:r>
      <w:r w:rsidRPr="006D78E7">
        <w:rPr>
          <w:rFonts w:ascii="Tahoma" w:hAnsi="Tahoma" w:cs="Tahoma"/>
          <w:i/>
          <w:sz w:val="16"/>
          <w:szCs w:val="16"/>
        </w:rPr>
        <w:t>Assurance</w:t>
      </w:r>
      <w:r w:rsidRPr="001B3AF3">
        <w:rPr>
          <w:rFonts w:ascii="Tahoma" w:hAnsi="Tahoma" w:cs="Tahoma"/>
          <w:i/>
          <w:sz w:val="16"/>
          <w:szCs w:val="16"/>
          <w:lang w:val="ru-RU"/>
        </w:rPr>
        <w:t xml:space="preserve">, соответствующие преимуществам в рамках программы </w:t>
      </w:r>
      <w:r w:rsidRPr="006D78E7">
        <w:rPr>
          <w:rFonts w:ascii="Tahoma" w:hAnsi="Tahoma" w:cs="Tahoma"/>
          <w:i/>
          <w:sz w:val="16"/>
          <w:szCs w:val="16"/>
        </w:rPr>
        <w:t>Software</w:t>
      </w:r>
      <w:r w:rsidRPr="001B3AF3">
        <w:rPr>
          <w:rFonts w:ascii="Tahoma" w:hAnsi="Tahoma" w:cs="Tahoma"/>
          <w:i/>
          <w:sz w:val="16"/>
          <w:szCs w:val="16"/>
          <w:lang w:val="ru-RU"/>
        </w:rPr>
        <w:t xml:space="preserve"> </w:t>
      </w:r>
      <w:r w:rsidRPr="006D78E7">
        <w:rPr>
          <w:rFonts w:ascii="Tahoma" w:hAnsi="Tahoma" w:cs="Tahoma"/>
          <w:i/>
          <w:sz w:val="16"/>
          <w:szCs w:val="16"/>
        </w:rPr>
        <w:t>Assurance</w:t>
      </w:r>
      <w:r w:rsidRPr="001B3AF3">
        <w:rPr>
          <w:rFonts w:ascii="Tahoma" w:hAnsi="Tahoma" w:cs="Tahoma"/>
          <w:i/>
          <w:sz w:val="16"/>
          <w:szCs w:val="16"/>
          <w:lang w:val="ru-RU"/>
        </w:rPr>
        <w:t xml:space="preserve">, доступным клиентам, которые приобрели продукты по программе </w:t>
      </w:r>
      <w:r w:rsidRPr="006D78E7">
        <w:rPr>
          <w:rFonts w:ascii="Tahoma" w:hAnsi="Tahoma" w:cs="Tahoma"/>
          <w:i/>
          <w:sz w:val="16"/>
          <w:szCs w:val="16"/>
        </w:rPr>
        <w:t>Microsoft</w:t>
      </w:r>
      <w:r w:rsidRPr="001B3AF3">
        <w:rPr>
          <w:rFonts w:ascii="Tahoma" w:hAnsi="Tahoma" w:cs="Tahoma"/>
          <w:i/>
          <w:sz w:val="16"/>
          <w:szCs w:val="16"/>
          <w:lang w:val="ru-RU"/>
        </w:rPr>
        <w:t xml:space="preserve"> </w:t>
      </w:r>
      <w:r w:rsidRPr="006D78E7">
        <w:rPr>
          <w:rFonts w:ascii="Tahoma" w:hAnsi="Tahoma" w:cs="Tahoma"/>
          <w:i/>
          <w:sz w:val="16"/>
          <w:szCs w:val="16"/>
        </w:rPr>
        <w:t>Open</w:t>
      </w:r>
      <w:r w:rsidRPr="001B3AF3">
        <w:rPr>
          <w:rFonts w:ascii="Tahoma" w:hAnsi="Tahoma" w:cs="Tahoma"/>
          <w:i/>
          <w:sz w:val="16"/>
          <w:szCs w:val="16"/>
          <w:lang w:val="ru-RU"/>
        </w:rPr>
        <w:t xml:space="preserve"> </w:t>
      </w:r>
      <w:r w:rsidRPr="006D78E7">
        <w:rPr>
          <w:rFonts w:ascii="Tahoma" w:hAnsi="Tahoma" w:cs="Tahoma"/>
          <w:i/>
          <w:sz w:val="16"/>
          <w:szCs w:val="16"/>
        </w:rPr>
        <w:t>Value</w:t>
      </w:r>
      <w:r w:rsidRPr="001B3AF3">
        <w:rPr>
          <w:rFonts w:ascii="Tahoma" w:hAnsi="Tahoma" w:cs="Tahoma"/>
          <w:i/>
          <w:sz w:val="16"/>
          <w:szCs w:val="16"/>
          <w:lang w:val="ru-RU"/>
        </w:rPr>
        <w:t>.</w:t>
      </w:r>
    </w:p>
    <w:p w14:paraId="0E8747BC" w14:textId="77777777" w:rsidR="00023FE7" w:rsidRPr="001B3AF3" w:rsidRDefault="00023FE7" w:rsidP="0063466C">
      <w:pPr>
        <w:pStyle w:val="AppendixBodyText"/>
        <w:spacing w:after="0"/>
        <w:rPr>
          <w:lang w:val="ru-RU"/>
        </w:rPr>
      </w:pPr>
    </w:p>
    <w:p w14:paraId="76D7B7F5" w14:textId="77777777" w:rsidR="00023FE7" w:rsidRPr="001B3AF3" w:rsidRDefault="00023FE7" w:rsidP="0063466C">
      <w:pPr>
        <w:pStyle w:val="AppendixBodyText"/>
        <w:spacing w:after="0"/>
        <w:rPr>
          <w:lang w:val="ru-RU"/>
        </w:rPr>
      </w:pPr>
      <w:r w:rsidRPr="001B3AF3">
        <w:rPr>
          <w:rFonts w:ascii="Tahoma" w:hAnsi="Tahoma" w:cs="Tahoma"/>
          <w:sz w:val="18"/>
          <w:lang w:val="ru-RU"/>
        </w:rPr>
        <w:t xml:space="preserve">Преимущества в рамках программы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и преимущества Веб-служб показаны в таблице ниже.</w:t>
      </w:r>
      <w:r w:rsidR="006D78E7" w:rsidRPr="001B3AF3">
        <w:rPr>
          <w:rFonts w:ascii="Tahoma" w:hAnsi="Tahoma" w:cs="Tahoma"/>
          <w:sz w:val="18"/>
          <w:lang w:val="ru-RU"/>
        </w:rPr>
        <w:t xml:space="preserve"> </w:t>
      </w:r>
      <w:r w:rsidRPr="001B3AF3">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w:t>
      </w:r>
      <w:r w:rsidR="006D78E7" w:rsidRPr="001B3AF3">
        <w:rPr>
          <w:rFonts w:ascii="Tahoma" w:hAnsi="Tahoma" w:cs="Tahoma"/>
          <w:sz w:val="18"/>
          <w:lang w:val="ru-RU"/>
        </w:rPr>
        <w:t xml:space="preserve"> </w:t>
      </w:r>
      <w:r w:rsidRPr="001B3AF3">
        <w:rPr>
          <w:rFonts w:ascii="Tahoma" w:hAnsi="Tahoma" w:cs="Tahoma"/>
          <w:sz w:val="18"/>
          <w:lang w:val="ru-RU"/>
        </w:rPr>
        <w:t xml:space="preserve">Наличие действующего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6D78E7" w:rsidRPr="001B3AF3">
        <w:rPr>
          <w:rFonts w:ascii="Tahoma" w:hAnsi="Tahoma" w:cs="Tahoma"/>
          <w:sz w:val="18"/>
          <w:lang w:val="ru-RU"/>
        </w:rPr>
        <w:t xml:space="preserve"> </w:t>
      </w:r>
      <w:r w:rsidRPr="001B3AF3">
        <w:rPr>
          <w:rFonts w:ascii="Tahoma" w:hAnsi="Tahoma" w:cs="Tahoma"/>
          <w:sz w:val="18"/>
          <w:lang w:val="ru-RU"/>
        </w:rPr>
        <w:t>Соответствующие продукты указаны в разделах по продуктам.</w:t>
      </w:r>
      <w:r w:rsidR="006D78E7" w:rsidRPr="001B3AF3">
        <w:rPr>
          <w:rFonts w:ascii="Tahoma" w:hAnsi="Tahoma" w:cs="Tahoma"/>
          <w:sz w:val="18"/>
          <w:lang w:val="ru-RU"/>
        </w:rPr>
        <w:t xml:space="preserve"> </w:t>
      </w:r>
      <w:r w:rsidRPr="001B3AF3">
        <w:rPr>
          <w:rFonts w:ascii="Tahoma" w:hAnsi="Tahoma" w:cs="Tahoma"/>
          <w:sz w:val="18"/>
          <w:lang w:val="ru-RU"/>
        </w:rPr>
        <w:t xml:space="preserve">Некоторые преимущества предоставляются с учетом стоимости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выплаченной Клиентом в отношении указанного набора соответствующих продуктов одной категории.</w:t>
      </w:r>
      <w:r w:rsidR="006D78E7" w:rsidRPr="001B3AF3">
        <w:rPr>
          <w:rFonts w:ascii="Tahoma" w:hAnsi="Tahoma" w:cs="Tahoma"/>
          <w:sz w:val="18"/>
          <w:lang w:val="ru-RU"/>
        </w:rPr>
        <w:t xml:space="preserve"> </w:t>
      </w:r>
      <w:r w:rsidRPr="001B3AF3">
        <w:rPr>
          <w:rFonts w:ascii="Tahoma" w:hAnsi="Tahoma" w:cs="Tahoma"/>
          <w:sz w:val="18"/>
          <w:lang w:val="ru-RU"/>
        </w:rPr>
        <w:t xml:space="preserve">В этом контексте под «стоимостью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понимается не фактически затраченная клиентом денежная сумма.</w:t>
      </w:r>
      <w:r w:rsidR="006D78E7" w:rsidRPr="001B3AF3">
        <w:rPr>
          <w:rFonts w:ascii="Tahoma" w:hAnsi="Tahoma" w:cs="Tahoma"/>
          <w:sz w:val="18"/>
          <w:lang w:val="ru-RU"/>
        </w:rPr>
        <w:t xml:space="preserve"> </w:t>
      </w:r>
      <w:r w:rsidRPr="001B3AF3">
        <w:rPr>
          <w:rFonts w:ascii="Tahoma" w:hAnsi="Tahoma" w:cs="Tahoma"/>
          <w:sz w:val="18"/>
          <w:lang w:val="ru-RU"/>
        </w:rPr>
        <w:t xml:space="preserve">Под этим понятием понимается примерная сумма, затраченная на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данных продуктов в рамках Соглашения о регистрации </w:t>
      </w:r>
      <w:r w:rsidRPr="006D78E7">
        <w:rPr>
          <w:rFonts w:ascii="Tahoma" w:hAnsi="Tahoma" w:cs="Tahoma"/>
          <w:sz w:val="18"/>
        </w:rPr>
        <w:t>Select</w:t>
      </w:r>
      <w:r w:rsidRPr="001B3AF3">
        <w:rPr>
          <w:rFonts w:ascii="Tahoma" w:hAnsi="Tahoma" w:cs="Tahoma"/>
          <w:sz w:val="18"/>
          <w:lang w:val="ru-RU"/>
        </w:rPr>
        <w:t xml:space="preserve"> или </w:t>
      </w:r>
      <w:r w:rsidRPr="006D78E7">
        <w:rPr>
          <w:rFonts w:ascii="Tahoma" w:hAnsi="Tahoma" w:cs="Tahoma"/>
          <w:sz w:val="18"/>
          <w:szCs w:val="18"/>
        </w:rPr>
        <w:t>Enterprise</w:t>
      </w:r>
      <w:r w:rsidRPr="001B3AF3">
        <w:rPr>
          <w:rFonts w:ascii="Tahoma" w:hAnsi="Tahoma" w:cs="Tahoma"/>
          <w:sz w:val="18"/>
          <w:szCs w:val="18"/>
          <w:lang w:val="ru-RU"/>
        </w:rPr>
        <w:t xml:space="preserve">, регистрации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или соглашения </w:t>
      </w:r>
      <w:r w:rsidRPr="006D78E7">
        <w:rPr>
          <w:rFonts w:ascii="Tahoma" w:hAnsi="Tahoma" w:cs="Tahoma"/>
          <w:sz w:val="18"/>
          <w:szCs w:val="18"/>
        </w:rPr>
        <w:t>Open</w:t>
      </w:r>
      <w:r w:rsidRPr="001B3AF3">
        <w:rPr>
          <w:rFonts w:ascii="Tahoma" w:hAnsi="Tahoma" w:cs="Tahoma"/>
          <w:sz w:val="18"/>
          <w:szCs w:val="18"/>
          <w:lang w:val="ru-RU"/>
        </w:rPr>
        <w:t xml:space="preserve"> (например, только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или компонент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в составе </w:t>
      </w:r>
      <w:r w:rsidRPr="006D78E7">
        <w:rPr>
          <w:rFonts w:ascii="Tahoma" w:hAnsi="Tahoma" w:cs="Tahoma"/>
          <w:sz w:val="18"/>
          <w:szCs w:val="18"/>
        </w:rPr>
        <w:t>L</w:t>
      </w:r>
      <w:r w:rsidRPr="001B3AF3">
        <w:rPr>
          <w:rFonts w:ascii="Tahoma" w:hAnsi="Tahoma" w:cs="Tahoma"/>
          <w:sz w:val="18"/>
          <w:szCs w:val="18"/>
          <w:lang w:val="ru-RU"/>
        </w:rPr>
        <w:t>&amp;</w:t>
      </w:r>
      <w:r w:rsidRPr="006D78E7">
        <w:rPr>
          <w:rFonts w:ascii="Tahoma" w:hAnsi="Tahoma" w:cs="Tahoma"/>
          <w:sz w:val="18"/>
          <w:szCs w:val="18"/>
        </w:rPr>
        <w:t>SA</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Другие преимущества определяются членством в 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право клиента на данные преимущества обеспечивается членством в 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с учетом применимой категории продуктов.</w:t>
      </w:r>
    </w:p>
    <w:p w14:paraId="4CB928D7" w14:textId="77777777" w:rsidR="00023FE7" w:rsidRPr="001B3AF3" w:rsidRDefault="00023FE7" w:rsidP="0063466C">
      <w:pPr>
        <w:pStyle w:val="AppendixBodyText"/>
        <w:spacing w:after="0"/>
        <w:rPr>
          <w:lang w:val="ru-RU"/>
        </w:rPr>
      </w:pPr>
    </w:p>
    <w:tbl>
      <w:tblPr>
        <w:tblW w:w="9727" w:type="dxa"/>
        <w:tblInd w:w="101" w:type="dxa"/>
        <w:tblLayout w:type="fixed"/>
        <w:tblLook w:val="0000" w:firstRow="0" w:lastRow="0" w:firstColumn="0" w:lastColumn="0" w:noHBand="0" w:noVBand="0"/>
      </w:tblPr>
      <w:tblGrid>
        <w:gridCol w:w="2167"/>
        <w:gridCol w:w="1890"/>
        <w:gridCol w:w="1620"/>
        <w:gridCol w:w="1440"/>
        <w:gridCol w:w="1530"/>
        <w:gridCol w:w="1080"/>
      </w:tblGrid>
      <w:tr w:rsidR="004B4C79" w:rsidRPr="006D78E7" w14:paraId="432FB69E" w14:textId="77777777" w:rsidTr="00844459">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76609D3D" w14:textId="77777777" w:rsidR="004B4C79" w:rsidRPr="006D78E7" w:rsidRDefault="004B4C79" w:rsidP="00E06FE8">
            <w:pPr>
              <w:pStyle w:val="AppendixTableHeadings"/>
              <w:rPr>
                <w:rFonts w:ascii="Tahoma" w:hAnsi="Tahoma" w:cs="Tahoma"/>
                <w:sz w:val="20"/>
                <w:szCs w:val="20"/>
              </w:rPr>
            </w:pPr>
            <w:r w:rsidRPr="006D78E7">
              <w:rPr>
                <w:rFonts w:ascii="Tahoma" w:hAnsi="Tahoma" w:cs="Tahoma"/>
                <w:sz w:val="20"/>
                <w:szCs w:val="20"/>
              </w:rPr>
              <w:t>Преимущество</w:t>
            </w:r>
          </w:p>
        </w:tc>
        <w:tc>
          <w:tcPr>
            <w:tcW w:w="1890" w:type="dxa"/>
            <w:tcBorders>
              <w:top w:val="single" w:sz="8" w:space="0" w:color="auto"/>
              <w:left w:val="single" w:sz="8" w:space="0" w:color="auto"/>
              <w:bottom w:val="single" w:sz="8" w:space="0" w:color="auto"/>
              <w:right w:val="single" w:sz="8" w:space="0" w:color="auto"/>
            </w:tcBorders>
            <w:shd w:val="clear" w:color="auto" w:fill="FFCC99"/>
            <w:vAlign w:val="center"/>
          </w:tcPr>
          <w:p w14:paraId="737D24E5" w14:textId="77777777" w:rsidR="004B4C79" w:rsidRPr="006D78E7" w:rsidRDefault="004B4C79" w:rsidP="00E06FE8">
            <w:pPr>
              <w:pStyle w:val="AppendixTableHeadings"/>
              <w:rPr>
                <w:rFonts w:ascii="Tahoma" w:hAnsi="Tahoma" w:cs="Tahoma"/>
                <w:sz w:val="20"/>
                <w:szCs w:val="20"/>
              </w:rPr>
            </w:pPr>
            <w:r w:rsidRPr="006D78E7">
              <w:rPr>
                <w:rFonts w:ascii="Tahoma" w:hAnsi="Tahoma" w:cs="Tahoma"/>
                <w:sz w:val="20"/>
                <w:szCs w:val="20"/>
              </w:rPr>
              <w:t>Категория «Приложения»</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22FD4939" w14:textId="77777777" w:rsidR="004B4C79" w:rsidRPr="006D78E7" w:rsidRDefault="004B4C79" w:rsidP="00E06FE8">
            <w:pPr>
              <w:pStyle w:val="AppendixTableHeadings"/>
              <w:rPr>
                <w:rFonts w:ascii="Tahoma" w:hAnsi="Tahoma" w:cs="Tahoma"/>
                <w:sz w:val="20"/>
                <w:szCs w:val="20"/>
              </w:rPr>
            </w:pPr>
            <w:r w:rsidRPr="006D78E7">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69EED610" w14:textId="77777777" w:rsidR="004B4C79" w:rsidRPr="006D78E7" w:rsidRDefault="004B4C79" w:rsidP="00E06FE8">
            <w:pPr>
              <w:pStyle w:val="AppendixTableHeadings"/>
              <w:rPr>
                <w:rFonts w:ascii="Tahoma" w:hAnsi="Tahoma" w:cs="Tahoma"/>
                <w:sz w:val="20"/>
                <w:szCs w:val="20"/>
              </w:rPr>
            </w:pPr>
            <w:r w:rsidRPr="006D78E7">
              <w:rPr>
                <w:rFonts w:ascii="Tahoma" w:hAnsi="Tahoma" w:cs="Tahoma"/>
                <w:sz w:val="20"/>
                <w:szCs w:val="20"/>
              </w:rPr>
              <w:t>Категория «Серверы»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A971329" w14:textId="77777777" w:rsidR="004B4C79" w:rsidRPr="006D78E7" w:rsidRDefault="006705D4" w:rsidP="00E06FE8">
            <w:pPr>
              <w:pStyle w:val="AppendixTableHeadings"/>
              <w:rPr>
                <w:rFonts w:ascii="Tahoma" w:hAnsi="Tahoma" w:cs="Tahoma"/>
                <w:sz w:val="20"/>
                <w:szCs w:val="20"/>
              </w:rPr>
            </w:pPr>
            <w:r w:rsidRPr="006D78E7">
              <w:rPr>
                <w:rFonts w:ascii="Tahoma" w:hAnsi="Tahoma" w:cs="Tahoma"/>
                <w:sz w:val="20"/>
                <w:szCs w:val="20"/>
              </w:rPr>
              <w:t>Windows Intune (на устройство)</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60C6BC39" w14:textId="77777777" w:rsidR="004B4C79" w:rsidRPr="006D78E7" w:rsidRDefault="004B4C79" w:rsidP="00E06FE8">
            <w:pPr>
              <w:pStyle w:val="AppendixTableHeadings"/>
              <w:rPr>
                <w:rFonts w:ascii="Tahoma" w:hAnsi="Tahoma" w:cs="Tahoma"/>
                <w:sz w:val="20"/>
                <w:szCs w:val="20"/>
              </w:rPr>
            </w:pPr>
            <w:r w:rsidRPr="006D78E7">
              <w:rPr>
                <w:rFonts w:ascii="Tahoma" w:hAnsi="Tahoma" w:cs="Tahoma"/>
                <w:sz w:val="20"/>
                <w:szCs w:val="20"/>
              </w:rPr>
              <w:t>Office 365</w:t>
            </w:r>
          </w:p>
        </w:tc>
      </w:tr>
      <w:tr w:rsidR="004B4C79" w:rsidRPr="006D78E7" w14:paraId="064A93AA" w14:textId="77777777" w:rsidTr="00844459">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187D920F" w14:textId="77777777" w:rsidR="004B4C79" w:rsidRPr="001B3AF3" w:rsidRDefault="004B4C79">
            <w:pPr>
              <w:pStyle w:val="AppendixTableText"/>
              <w:jc w:val="left"/>
              <w:rPr>
                <w:rFonts w:ascii="Tahoma" w:hAnsi="Tahoma" w:cs="Tahoma"/>
                <w:lang w:val="ru-RU"/>
              </w:rPr>
            </w:pPr>
            <w:r w:rsidRPr="001B3AF3">
              <w:rPr>
                <w:rFonts w:ascii="Tahoma" w:hAnsi="Tahoma" w:cs="Tahoma"/>
                <w:lang w:val="ru-RU"/>
              </w:rPr>
              <w:t>Права перехода на новые версии</w:t>
            </w:r>
          </w:p>
        </w:tc>
        <w:tc>
          <w:tcPr>
            <w:tcW w:w="1890" w:type="dxa"/>
            <w:tcBorders>
              <w:top w:val="single" w:sz="8" w:space="0" w:color="auto"/>
              <w:left w:val="nil"/>
              <w:bottom w:val="single" w:sz="4" w:space="0" w:color="auto"/>
              <w:right w:val="single" w:sz="4" w:space="0" w:color="auto"/>
            </w:tcBorders>
            <w:vAlign w:val="center"/>
          </w:tcPr>
          <w:p w14:paraId="245907F1"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8" w:space="0" w:color="auto"/>
              <w:left w:val="nil"/>
              <w:bottom w:val="single" w:sz="4" w:space="0" w:color="auto"/>
              <w:right w:val="single" w:sz="4" w:space="0" w:color="auto"/>
            </w:tcBorders>
            <w:vAlign w:val="center"/>
          </w:tcPr>
          <w:p w14:paraId="06926EC3"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14:paraId="3AAFE9E2"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14:paraId="09AC620A" w14:textId="77777777" w:rsidR="004B4C79" w:rsidRPr="006D78E7" w:rsidRDefault="00302B84" w:rsidP="00E06FE8">
            <w:pPr>
              <w:pStyle w:val="AppendixTableText"/>
              <w:rPr>
                <w:rFonts w:ascii="Tahoma" w:hAnsi="Tahoma" w:cs="Tahoma"/>
              </w:rPr>
            </w:pPr>
            <w:r w:rsidRPr="006D78E7">
              <w:rPr>
                <w:rFonts w:ascii="Tahoma" w:hAnsi="Tahoma" w:cs="Tahoma"/>
              </w:rPr>
              <w:t>Да</w:t>
            </w:r>
          </w:p>
        </w:tc>
        <w:tc>
          <w:tcPr>
            <w:tcW w:w="1080" w:type="dxa"/>
            <w:tcBorders>
              <w:top w:val="single" w:sz="8" w:space="0" w:color="auto"/>
              <w:left w:val="nil"/>
              <w:bottom w:val="single" w:sz="4" w:space="0" w:color="auto"/>
              <w:right w:val="single" w:sz="4" w:space="0" w:color="auto"/>
            </w:tcBorders>
            <w:vAlign w:val="center"/>
          </w:tcPr>
          <w:p w14:paraId="3539D26E" w14:textId="77777777" w:rsidR="004B4C79" w:rsidRPr="006D78E7" w:rsidRDefault="00302B84" w:rsidP="00E06FE8">
            <w:pPr>
              <w:pStyle w:val="AppendixTableText"/>
              <w:rPr>
                <w:rFonts w:ascii="Tahoma" w:hAnsi="Tahoma" w:cs="Tahoma"/>
              </w:rPr>
            </w:pPr>
            <w:r w:rsidRPr="006D78E7">
              <w:rPr>
                <w:rFonts w:ascii="Tahoma" w:hAnsi="Tahoma" w:cs="Tahoma"/>
              </w:rPr>
              <w:t>Да</w:t>
            </w:r>
          </w:p>
        </w:tc>
      </w:tr>
      <w:tr w:rsidR="004B4C79" w:rsidRPr="006D78E7" w14:paraId="0421C9D5"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60FA218" w14:textId="77777777" w:rsidR="004B4C79" w:rsidRPr="001B3AF3" w:rsidRDefault="004B4C79">
            <w:pPr>
              <w:pStyle w:val="AppendixTableText"/>
              <w:jc w:val="left"/>
              <w:rPr>
                <w:rFonts w:ascii="Tahoma" w:hAnsi="Tahoma" w:cs="Tahoma"/>
                <w:lang w:val="ru-RU"/>
              </w:rPr>
            </w:pPr>
            <w:r w:rsidRPr="001B3AF3">
              <w:rPr>
                <w:rFonts w:ascii="Tahoma" w:hAnsi="Tahoma" w:cs="Tahoma"/>
                <w:lang w:val="ru-RU"/>
              </w:rPr>
              <w:t xml:space="preserve">Пакет многоязычного интерфейса для </w:t>
            </w:r>
            <w:r w:rsidRPr="006D78E7">
              <w:rPr>
                <w:rFonts w:ascii="Tahoma" w:hAnsi="Tahoma" w:cs="Tahoma"/>
              </w:rPr>
              <w:t>Office</w:t>
            </w:r>
          </w:p>
        </w:tc>
        <w:tc>
          <w:tcPr>
            <w:tcW w:w="1890" w:type="dxa"/>
            <w:tcBorders>
              <w:top w:val="single" w:sz="6" w:space="0" w:color="auto"/>
              <w:left w:val="single" w:sz="6" w:space="0" w:color="auto"/>
              <w:bottom w:val="single" w:sz="6" w:space="0" w:color="auto"/>
              <w:right w:val="single" w:sz="6" w:space="0" w:color="auto"/>
            </w:tcBorders>
            <w:vAlign w:val="center"/>
          </w:tcPr>
          <w:p w14:paraId="50CA5B8B"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6" w:space="0" w:color="auto"/>
              <w:left w:val="single" w:sz="6" w:space="0" w:color="auto"/>
              <w:bottom w:val="single" w:sz="6" w:space="0" w:color="auto"/>
              <w:right w:val="single" w:sz="6" w:space="0" w:color="auto"/>
            </w:tcBorders>
            <w:vAlign w:val="center"/>
          </w:tcPr>
          <w:p w14:paraId="7E26C1D4" w14:textId="77777777" w:rsidR="004B4C79" w:rsidRPr="006D78E7"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FE6D628" w14:textId="77777777" w:rsidR="004B4C79" w:rsidRPr="006D78E7"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45B284FD" w14:textId="77777777" w:rsidR="004B4C79" w:rsidRPr="006D78E7" w:rsidRDefault="004B4C79" w:rsidP="00E06FE8">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14:paraId="6CA4AA2F" w14:textId="77777777" w:rsidR="004B4C79" w:rsidRPr="006D78E7" w:rsidRDefault="004B4C79" w:rsidP="00E06FE8">
            <w:pPr>
              <w:pStyle w:val="AppendixTableText"/>
              <w:rPr>
                <w:rStyle w:val="CommentReference"/>
                <w:rFonts w:ascii="Tahoma" w:hAnsi="Tahoma" w:cs="Tahoma"/>
                <w:sz w:val="18"/>
                <w:szCs w:val="18"/>
              </w:rPr>
            </w:pPr>
            <w:r w:rsidRPr="006D78E7">
              <w:rPr>
                <w:rFonts w:ascii="Tahoma" w:hAnsi="Tahoma" w:cs="Tahoma"/>
              </w:rPr>
              <w:t>Да</w:t>
            </w:r>
          </w:p>
        </w:tc>
      </w:tr>
      <w:tr w:rsidR="004B4C79" w:rsidRPr="006D78E7" w14:paraId="1FD29AED"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F48B47E" w14:textId="77777777" w:rsidR="004B4C79" w:rsidRPr="006D78E7" w:rsidRDefault="00E7419A">
            <w:pPr>
              <w:pStyle w:val="AppendixTableText"/>
              <w:jc w:val="left"/>
              <w:rPr>
                <w:rFonts w:ascii="Tahoma" w:hAnsi="Tahoma" w:cs="Tahoma"/>
              </w:rPr>
            </w:pPr>
            <w:r w:rsidRPr="006D78E7">
              <w:rPr>
                <w:rFonts w:ascii="Tahoma" w:hAnsi="Tahoma" w:cs="Tahoma"/>
              </w:rPr>
              <w:t>Услуги по планированию</w:t>
            </w:r>
          </w:p>
        </w:tc>
        <w:tc>
          <w:tcPr>
            <w:tcW w:w="1890" w:type="dxa"/>
            <w:tcBorders>
              <w:top w:val="single" w:sz="6" w:space="0" w:color="auto"/>
              <w:left w:val="single" w:sz="6" w:space="0" w:color="auto"/>
              <w:bottom w:val="single" w:sz="6" w:space="0" w:color="auto"/>
              <w:right w:val="single" w:sz="6" w:space="0" w:color="auto"/>
            </w:tcBorders>
            <w:vAlign w:val="center"/>
          </w:tcPr>
          <w:p w14:paraId="4340FD85"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6" w:space="0" w:color="auto"/>
              <w:left w:val="single" w:sz="6" w:space="0" w:color="auto"/>
              <w:bottom w:val="single" w:sz="6" w:space="0" w:color="auto"/>
              <w:right w:val="single" w:sz="6" w:space="0" w:color="auto"/>
            </w:tcBorders>
            <w:vAlign w:val="center"/>
          </w:tcPr>
          <w:p w14:paraId="2F4AB68D" w14:textId="77777777" w:rsidR="004B4C79" w:rsidRPr="006D78E7"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04A13E4" w14:textId="77777777" w:rsidR="004B4C79" w:rsidRPr="006D78E7" w:rsidRDefault="004B4C79" w:rsidP="00E06FE8">
            <w:pPr>
              <w:pStyle w:val="AppendixTableText"/>
              <w:rPr>
                <w:rStyle w:val="CommentReference"/>
                <w:rFonts w:ascii="Tahoma" w:hAnsi="Tahoma" w:cs="Tahoma"/>
                <w:sz w:val="18"/>
                <w:szCs w:val="18"/>
              </w:rPr>
            </w:pPr>
            <w:r w:rsidRPr="006D78E7">
              <w:rPr>
                <w:rStyle w:val="CommentReference"/>
                <w:rFonts w:ascii="Tahoma" w:hAnsi="Tahoma" w:cs="Tahoma"/>
                <w:sz w:val="18"/>
                <w:szCs w:val="18"/>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14E9F569" w14:textId="77777777" w:rsidR="004B4C79" w:rsidRPr="006D78E7" w:rsidRDefault="004B4C79" w:rsidP="00E06FE8">
            <w:pPr>
              <w:pStyle w:val="AppendixTableText"/>
              <w:rPr>
                <w:rStyle w:val="CommentReference"/>
                <w:rFonts w:ascii="Tahoma" w:hAnsi="Tahoma" w:cs="Tahoma"/>
                <w:sz w:val="18"/>
                <w:szCs w:val="18"/>
              </w:rPr>
            </w:pPr>
          </w:p>
        </w:tc>
        <w:tc>
          <w:tcPr>
            <w:tcW w:w="1080" w:type="dxa"/>
            <w:tcBorders>
              <w:top w:val="single" w:sz="6" w:space="0" w:color="auto"/>
              <w:left w:val="single" w:sz="6" w:space="0" w:color="auto"/>
              <w:bottom w:val="single" w:sz="6" w:space="0" w:color="auto"/>
              <w:right w:val="single" w:sz="4" w:space="0" w:color="auto"/>
            </w:tcBorders>
            <w:vAlign w:val="center"/>
          </w:tcPr>
          <w:p w14:paraId="6E787FFA" w14:textId="77777777" w:rsidR="004B4C79" w:rsidRPr="006D78E7" w:rsidRDefault="004B4C79" w:rsidP="00E06FE8">
            <w:pPr>
              <w:pStyle w:val="AppendixTableText"/>
              <w:rPr>
                <w:rStyle w:val="CommentReference"/>
                <w:rFonts w:ascii="Tahoma" w:hAnsi="Tahoma" w:cs="Tahoma"/>
                <w:sz w:val="18"/>
                <w:szCs w:val="18"/>
              </w:rPr>
            </w:pPr>
          </w:p>
        </w:tc>
      </w:tr>
      <w:tr w:rsidR="004B4C79" w:rsidRPr="006D78E7" w14:paraId="38423061"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6D8E285F" w14:textId="77777777" w:rsidR="004B4C79" w:rsidRPr="006D78E7" w:rsidRDefault="004B4C79" w:rsidP="008D0051">
            <w:pPr>
              <w:pStyle w:val="AppendixTableText"/>
              <w:jc w:val="left"/>
              <w:rPr>
                <w:rFonts w:ascii="Tahoma" w:hAnsi="Tahoma" w:cs="Tahoma"/>
              </w:rPr>
            </w:pPr>
            <w:r w:rsidRPr="006D78E7">
              <w:rPr>
                <w:rFonts w:ascii="Tahoma" w:hAnsi="Tahoma" w:cs="Tahoma"/>
              </w:rPr>
              <w:t>Права на выпуск Enterprise</w:t>
            </w:r>
          </w:p>
        </w:tc>
        <w:tc>
          <w:tcPr>
            <w:tcW w:w="1890" w:type="dxa"/>
            <w:tcBorders>
              <w:top w:val="nil"/>
              <w:left w:val="nil"/>
              <w:bottom w:val="single" w:sz="4" w:space="0" w:color="auto"/>
              <w:right w:val="single" w:sz="4" w:space="0" w:color="auto"/>
            </w:tcBorders>
            <w:vAlign w:val="center"/>
          </w:tcPr>
          <w:p w14:paraId="01AFC026" w14:textId="77777777" w:rsidR="004B4C79" w:rsidRPr="006D78E7"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E6B1A31"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nil"/>
              <w:left w:val="nil"/>
              <w:bottom w:val="single" w:sz="4" w:space="0" w:color="auto"/>
              <w:right w:val="single" w:sz="4" w:space="0" w:color="auto"/>
            </w:tcBorders>
            <w:vAlign w:val="center"/>
          </w:tcPr>
          <w:p w14:paraId="7DD89FF8" w14:textId="77777777" w:rsidR="004B4C79" w:rsidRPr="006D78E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A7DD996"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080" w:type="dxa"/>
            <w:tcBorders>
              <w:top w:val="nil"/>
              <w:left w:val="nil"/>
              <w:bottom w:val="single" w:sz="4" w:space="0" w:color="auto"/>
              <w:right w:val="single" w:sz="4" w:space="0" w:color="auto"/>
            </w:tcBorders>
            <w:vAlign w:val="center"/>
          </w:tcPr>
          <w:p w14:paraId="4911504B" w14:textId="77777777" w:rsidR="004B4C79" w:rsidRPr="006D78E7" w:rsidRDefault="004B4C79" w:rsidP="00E06FE8">
            <w:pPr>
              <w:pStyle w:val="AppendixTableText"/>
              <w:rPr>
                <w:rFonts w:ascii="Tahoma" w:hAnsi="Tahoma" w:cs="Tahoma"/>
              </w:rPr>
            </w:pPr>
          </w:p>
        </w:tc>
      </w:tr>
      <w:tr w:rsidR="004B4C79" w:rsidRPr="006D78E7" w14:paraId="3C4B5891"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5E46B8A0" w14:textId="77777777" w:rsidR="004B4C79" w:rsidRPr="006D78E7" w:rsidRDefault="004B4C79">
            <w:pPr>
              <w:pStyle w:val="AppendixTableText"/>
              <w:jc w:val="left"/>
              <w:rPr>
                <w:rFonts w:ascii="Tahoma" w:hAnsi="Tahoma" w:cs="Tahoma"/>
              </w:rPr>
            </w:pPr>
            <w:r w:rsidRPr="006D78E7">
              <w:rPr>
                <w:rFonts w:ascii="Tahoma" w:hAnsi="Tahoma" w:cs="Tahoma"/>
              </w:rPr>
              <w:t>Ваучеры на обучение</w:t>
            </w:r>
          </w:p>
        </w:tc>
        <w:tc>
          <w:tcPr>
            <w:tcW w:w="1890" w:type="dxa"/>
            <w:tcBorders>
              <w:top w:val="nil"/>
              <w:left w:val="nil"/>
              <w:bottom w:val="single" w:sz="4" w:space="0" w:color="auto"/>
              <w:right w:val="single" w:sz="4" w:space="0" w:color="auto"/>
            </w:tcBorders>
            <w:vAlign w:val="center"/>
          </w:tcPr>
          <w:p w14:paraId="5A25C597"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nil"/>
              <w:left w:val="nil"/>
              <w:bottom w:val="single" w:sz="4" w:space="0" w:color="auto"/>
              <w:right w:val="single" w:sz="4" w:space="0" w:color="auto"/>
            </w:tcBorders>
            <w:vAlign w:val="center"/>
          </w:tcPr>
          <w:p w14:paraId="761A082B"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nil"/>
              <w:left w:val="nil"/>
              <w:bottom w:val="single" w:sz="4" w:space="0" w:color="auto"/>
              <w:right w:val="single" w:sz="4" w:space="0" w:color="auto"/>
            </w:tcBorders>
            <w:vAlign w:val="center"/>
          </w:tcPr>
          <w:p w14:paraId="5FB8636A" w14:textId="77777777" w:rsidR="004B4C79" w:rsidRPr="006D78E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FCAB4D9" w14:textId="77777777" w:rsidR="004B4C79" w:rsidRPr="006D78E7"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5E88AC6A" w14:textId="77777777" w:rsidR="004B4C79" w:rsidRPr="006D78E7" w:rsidRDefault="004B4C79" w:rsidP="00E06FE8">
            <w:pPr>
              <w:pStyle w:val="AppendixTableText"/>
              <w:rPr>
                <w:rFonts w:ascii="Tahoma" w:hAnsi="Tahoma" w:cs="Tahoma"/>
              </w:rPr>
            </w:pPr>
          </w:p>
        </w:tc>
      </w:tr>
      <w:tr w:rsidR="004B4C79" w:rsidRPr="006D78E7" w14:paraId="729A2287"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31918865" w14:textId="77777777" w:rsidR="004B4C79" w:rsidRPr="006D78E7" w:rsidRDefault="004B4C79">
            <w:pPr>
              <w:pStyle w:val="AppendixTableText"/>
              <w:jc w:val="left"/>
              <w:rPr>
                <w:rFonts w:ascii="Tahoma" w:hAnsi="Tahoma" w:cs="Tahoma"/>
              </w:rPr>
            </w:pPr>
            <w:r w:rsidRPr="006D78E7">
              <w:rPr>
                <w:rFonts w:ascii="Tahoma" w:hAnsi="Tahoma" w:cs="Tahoma"/>
              </w:rPr>
              <w:t>E-Learning</w:t>
            </w:r>
          </w:p>
        </w:tc>
        <w:tc>
          <w:tcPr>
            <w:tcW w:w="1890" w:type="dxa"/>
            <w:tcBorders>
              <w:top w:val="nil"/>
              <w:left w:val="nil"/>
              <w:bottom w:val="single" w:sz="4" w:space="0" w:color="auto"/>
              <w:right w:val="single" w:sz="4" w:space="0" w:color="auto"/>
            </w:tcBorders>
            <w:vAlign w:val="center"/>
          </w:tcPr>
          <w:p w14:paraId="372A5CBD"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nil"/>
              <w:left w:val="nil"/>
              <w:bottom w:val="single" w:sz="4" w:space="0" w:color="auto"/>
              <w:right w:val="single" w:sz="4" w:space="0" w:color="auto"/>
            </w:tcBorders>
            <w:vAlign w:val="center"/>
          </w:tcPr>
          <w:p w14:paraId="6F349487"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nil"/>
              <w:left w:val="nil"/>
              <w:bottom w:val="single" w:sz="4" w:space="0" w:color="auto"/>
              <w:right w:val="single" w:sz="4" w:space="0" w:color="auto"/>
            </w:tcBorders>
            <w:vAlign w:val="center"/>
          </w:tcPr>
          <w:p w14:paraId="4F32DF07"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530" w:type="dxa"/>
            <w:tcBorders>
              <w:top w:val="nil"/>
              <w:left w:val="nil"/>
              <w:bottom w:val="single" w:sz="4" w:space="0" w:color="auto"/>
              <w:right w:val="single" w:sz="4" w:space="0" w:color="auto"/>
            </w:tcBorders>
            <w:vAlign w:val="center"/>
          </w:tcPr>
          <w:p w14:paraId="6DA2DD3E"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080" w:type="dxa"/>
            <w:tcBorders>
              <w:top w:val="nil"/>
              <w:left w:val="nil"/>
              <w:bottom w:val="single" w:sz="4" w:space="0" w:color="auto"/>
              <w:right w:val="single" w:sz="4" w:space="0" w:color="auto"/>
            </w:tcBorders>
            <w:vAlign w:val="center"/>
          </w:tcPr>
          <w:p w14:paraId="1C0E7B3A" w14:textId="77777777" w:rsidR="004B4C79" w:rsidRPr="006D78E7" w:rsidRDefault="004B4C79" w:rsidP="00E06FE8">
            <w:pPr>
              <w:pStyle w:val="AppendixTableText"/>
              <w:rPr>
                <w:rFonts w:ascii="Tahoma" w:hAnsi="Tahoma" w:cs="Tahoma"/>
              </w:rPr>
            </w:pPr>
            <w:r w:rsidRPr="006D78E7">
              <w:rPr>
                <w:rFonts w:ascii="Tahoma" w:hAnsi="Tahoma" w:cs="Tahoma"/>
              </w:rPr>
              <w:t>Да</w:t>
            </w:r>
          </w:p>
        </w:tc>
      </w:tr>
      <w:tr w:rsidR="004B4C79" w:rsidRPr="006D78E7" w14:paraId="33A79A53"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1E2B99AB" w14:textId="77777777" w:rsidR="004B4C79" w:rsidRPr="001B3AF3" w:rsidRDefault="004B4C79">
            <w:pPr>
              <w:pStyle w:val="AppendixTableText"/>
              <w:jc w:val="left"/>
              <w:rPr>
                <w:rFonts w:ascii="Tahoma" w:hAnsi="Tahoma" w:cs="Tahoma"/>
                <w:spacing w:val="-2"/>
                <w:lang w:val="ru-RU"/>
              </w:rPr>
            </w:pPr>
            <w:r w:rsidRPr="001B3AF3">
              <w:rPr>
                <w:rFonts w:ascii="Tahoma" w:hAnsi="Tahoma" w:cs="Tahoma"/>
                <w:spacing w:val="-2"/>
                <w:lang w:val="ru-RU"/>
              </w:rPr>
              <w:t>Программа использования ПО на домашних компьютерах</w:t>
            </w:r>
          </w:p>
        </w:tc>
        <w:tc>
          <w:tcPr>
            <w:tcW w:w="1890" w:type="dxa"/>
            <w:tcBorders>
              <w:top w:val="nil"/>
              <w:left w:val="nil"/>
              <w:bottom w:val="single" w:sz="4" w:space="0" w:color="auto"/>
              <w:right w:val="single" w:sz="4" w:space="0" w:color="auto"/>
            </w:tcBorders>
            <w:vAlign w:val="center"/>
          </w:tcPr>
          <w:p w14:paraId="09B2FC15"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nil"/>
              <w:left w:val="nil"/>
              <w:bottom w:val="single" w:sz="4" w:space="0" w:color="auto"/>
              <w:right w:val="single" w:sz="4" w:space="0" w:color="auto"/>
            </w:tcBorders>
            <w:vAlign w:val="center"/>
          </w:tcPr>
          <w:p w14:paraId="327D65A1" w14:textId="77777777" w:rsidR="004B4C79" w:rsidRPr="006D78E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FB0AD94" w14:textId="77777777" w:rsidR="004B4C79" w:rsidRPr="006D78E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7FFC350" w14:textId="77777777" w:rsidR="004B4C79" w:rsidRPr="006D78E7"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79F47E8B" w14:textId="77777777" w:rsidR="004B4C79" w:rsidRPr="006D78E7" w:rsidRDefault="004B4C79" w:rsidP="00E06FE8">
            <w:pPr>
              <w:pStyle w:val="AppendixTableText"/>
              <w:rPr>
                <w:rFonts w:ascii="Tahoma" w:hAnsi="Tahoma" w:cs="Tahoma"/>
              </w:rPr>
            </w:pPr>
          </w:p>
        </w:tc>
      </w:tr>
      <w:tr w:rsidR="004B4C79" w:rsidRPr="006D78E7" w14:paraId="52C83AC8" w14:textId="77777777" w:rsidTr="00844459">
        <w:trPr>
          <w:cantSplit/>
          <w:trHeight w:val="255"/>
        </w:trPr>
        <w:tc>
          <w:tcPr>
            <w:tcW w:w="2167" w:type="dxa"/>
            <w:tcBorders>
              <w:top w:val="nil"/>
              <w:left w:val="single" w:sz="4" w:space="0" w:color="auto"/>
              <w:bottom w:val="single" w:sz="4" w:space="0" w:color="auto"/>
              <w:right w:val="single" w:sz="4" w:space="0" w:color="auto"/>
            </w:tcBorders>
            <w:vAlign w:val="bottom"/>
          </w:tcPr>
          <w:p w14:paraId="3FD8377F" w14:textId="77777777" w:rsidR="004B4C79" w:rsidRPr="001B3AF3" w:rsidRDefault="004B4C79">
            <w:pPr>
              <w:pStyle w:val="AppendixTableText"/>
              <w:jc w:val="left"/>
              <w:rPr>
                <w:rFonts w:ascii="Tahoma" w:hAnsi="Tahoma" w:cs="Tahoma"/>
                <w:lang w:val="ru-RU"/>
              </w:rPr>
            </w:pPr>
            <w:r w:rsidRPr="001B3AF3">
              <w:rPr>
                <w:rFonts w:ascii="Tahoma" w:hAnsi="Tahoma" w:cs="Tahoma"/>
                <w:lang w:val="ru-RU"/>
              </w:rPr>
              <w:t>Программа лицензирования исходного кода для предприятий</w:t>
            </w:r>
          </w:p>
        </w:tc>
        <w:tc>
          <w:tcPr>
            <w:tcW w:w="1890" w:type="dxa"/>
            <w:tcBorders>
              <w:top w:val="nil"/>
              <w:left w:val="nil"/>
              <w:bottom w:val="single" w:sz="4" w:space="0" w:color="auto"/>
              <w:right w:val="single" w:sz="4" w:space="0" w:color="auto"/>
            </w:tcBorders>
            <w:vAlign w:val="center"/>
          </w:tcPr>
          <w:p w14:paraId="64D5D8B4" w14:textId="77777777" w:rsidR="004B4C79" w:rsidRPr="001B3AF3" w:rsidRDefault="004B4C79" w:rsidP="00E06FE8">
            <w:pPr>
              <w:pStyle w:val="AppendixTableText"/>
              <w:rPr>
                <w:rFonts w:ascii="Tahoma" w:hAnsi="Tahoma" w:cs="Tahoma"/>
                <w:lang w:val="ru-RU"/>
              </w:rPr>
            </w:pPr>
          </w:p>
        </w:tc>
        <w:tc>
          <w:tcPr>
            <w:tcW w:w="1620" w:type="dxa"/>
            <w:tcBorders>
              <w:top w:val="nil"/>
              <w:left w:val="nil"/>
              <w:bottom w:val="single" w:sz="4" w:space="0" w:color="auto"/>
              <w:right w:val="single" w:sz="4" w:space="0" w:color="auto"/>
            </w:tcBorders>
            <w:vAlign w:val="center"/>
          </w:tcPr>
          <w:p w14:paraId="7AE75BDC" w14:textId="77777777" w:rsidR="004B4C79" w:rsidRPr="006D78E7" w:rsidRDefault="004B4C79" w:rsidP="00E06FE8">
            <w:pPr>
              <w:pStyle w:val="AppendixTableText"/>
              <w:rPr>
                <w:rFonts w:ascii="Tahoma" w:hAnsi="Tahoma" w:cs="Tahoma"/>
              </w:rPr>
            </w:pPr>
            <w:r w:rsidRPr="006D78E7">
              <w:rPr>
                <w:rFonts w:ascii="Tahoma" w:hAnsi="Tahoma" w:cs="Tahoma"/>
              </w:rPr>
              <w:t>Да1</w:t>
            </w:r>
          </w:p>
        </w:tc>
        <w:tc>
          <w:tcPr>
            <w:tcW w:w="1440" w:type="dxa"/>
            <w:tcBorders>
              <w:top w:val="nil"/>
              <w:left w:val="nil"/>
              <w:bottom w:val="single" w:sz="4" w:space="0" w:color="auto"/>
              <w:right w:val="single" w:sz="4" w:space="0" w:color="auto"/>
            </w:tcBorders>
            <w:vAlign w:val="center"/>
          </w:tcPr>
          <w:p w14:paraId="18BC0B66" w14:textId="77777777" w:rsidR="004B4C79" w:rsidRPr="006D78E7"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010E00EE" w14:textId="77777777" w:rsidR="004B4C79" w:rsidRPr="006D78E7"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114658C5" w14:textId="77777777" w:rsidR="004B4C79" w:rsidRPr="006D78E7" w:rsidRDefault="004B4C79" w:rsidP="00E06FE8">
            <w:pPr>
              <w:pStyle w:val="AppendixTableText"/>
              <w:rPr>
                <w:rFonts w:ascii="Tahoma" w:hAnsi="Tahoma" w:cs="Tahoma"/>
              </w:rPr>
            </w:pPr>
          </w:p>
        </w:tc>
      </w:tr>
      <w:tr w:rsidR="004B4C79" w:rsidRPr="006D78E7" w14:paraId="7DFECEC4"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683FF5B" w14:textId="77777777" w:rsidR="004B4C79" w:rsidRPr="006D78E7" w:rsidRDefault="004B4C79">
            <w:pPr>
              <w:pStyle w:val="AppendixTableText"/>
              <w:jc w:val="left"/>
              <w:rPr>
                <w:rFonts w:ascii="Tahoma" w:hAnsi="Tahoma" w:cs="Tahoma"/>
              </w:rPr>
            </w:pPr>
            <w:r w:rsidRPr="006D78E7">
              <w:rPr>
                <w:rFonts w:ascii="Tahoma" w:hAnsi="Tahoma" w:cs="Tahoma"/>
              </w:rPr>
              <w:t>Круглосуточная техническая поддержка</w:t>
            </w:r>
          </w:p>
        </w:tc>
        <w:tc>
          <w:tcPr>
            <w:tcW w:w="1890" w:type="dxa"/>
            <w:tcBorders>
              <w:top w:val="single" w:sz="6" w:space="0" w:color="auto"/>
              <w:left w:val="single" w:sz="6" w:space="0" w:color="auto"/>
              <w:bottom w:val="single" w:sz="6" w:space="0" w:color="auto"/>
              <w:right w:val="single" w:sz="6" w:space="0" w:color="auto"/>
            </w:tcBorders>
            <w:vAlign w:val="center"/>
          </w:tcPr>
          <w:p w14:paraId="70E82F68"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6" w:space="0" w:color="auto"/>
              <w:left w:val="single" w:sz="6" w:space="0" w:color="auto"/>
              <w:bottom w:val="single" w:sz="6" w:space="0" w:color="auto"/>
              <w:right w:val="single" w:sz="6" w:space="0" w:color="auto"/>
            </w:tcBorders>
            <w:vAlign w:val="center"/>
          </w:tcPr>
          <w:p w14:paraId="166F9175"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512C05E7" w14:textId="77777777" w:rsidR="004B4C79" w:rsidRPr="006D78E7" w:rsidRDefault="004B4C79" w:rsidP="00E06FE8">
            <w:pPr>
              <w:pStyle w:val="AppendixTableText"/>
              <w:rPr>
                <w:rStyle w:val="CommentReference"/>
                <w:rFonts w:ascii="Tahoma" w:hAnsi="Tahoma" w:cs="Tahoma"/>
                <w:sz w:val="18"/>
                <w:szCs w:val="18"/>
              </w:rPr>
            </w:pPr>
            <w:r w:rsidRPr="006D78E7">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20EB44F0" w14:textId="77777777" w:rsidR="004B4C79" w:rsidRPr="006D78E7" w:rsidRDefault="004B4C79" w:rsidP="00E06FE8">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14:paraId="7CC072BE" w14:textId="77777777" w:rsidR="004B4C79" w:rsidRPr="006D78E7" w:rsidRDefault="004B4C79" w:rsidP="00E06FE8">
            <w:pPr>
              <w:pStyle w:val="AppendixTableText"/>
              <w:rPr>
                <w:rFonts w:ascii="Tahoma" w:hAnsi="Tahoma" w:cs="Tahoma"/>
              </w:rPr>
            </w:pPr>
          </w:p>
        </w:tc>
      </w:tr>
      <w:tr w:rsidR="00620185" w:rsidRPr="006D78E7" w14:paraId="30410ECF"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334F3D33" w14:textId="77777777" w:rsidR="00620185" w:rsidRPr="006D78E7" w:rsidRDefault="00620185">
            <w:pPr>
              <w:pStyle w:val="AppendixTableText"/>
              <w:jc w:val="left"/>
              <w:rPr>
                <w:rFonts w:ascii="Tahoma" w:hAnsi="Tahoma" w:cs="Tahoma"/>
              </w:rPr>
            </w:pPr>
            <w:r w:rsidRPr="006D78E7">
              <w:rPr>
                <w:rFonts w:ascii="Tahoma" w:hAnsi="Tahoma" w:cs="Tahoma"/>
              </w:rPr>
              <w:t>System Center Advisor</w:t>
            </w:r>
          </w:p>
        </w:tc>
        <w:tc>
          <w:tcPr>
            <w:tcW w:w="1890" w:type="dxa"/>
            <w:tcBorders>
              <w:top w:val="nil"/>
              <w:left w:val="nil"/>
              <w:bottom w:val="single" w:sz="4" w:space="0" w:color="auto"/>
              <w:right w:val="single" w:sz="4" w:space="0" w:color="auto"/>
            </w:tcBorders>
            <w:vAlign w:val="center"/>
          </w:tcPr>
          <w:p w14:paraId="01EB9B15" w14:textId="77777777" w:rsidR="00620185" w:rsidRPr="006D78E7" w:rsidRDefault="00620185"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6A92808" w14:textId="77777777" w:rsidR="00620185" w:rsidRPr="006D78E7"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271859C" w14:textId="77777777" w:rsidR="00620185" w:rsidRPr="006D78E7" w:rsidRDefault="00620185" w:rsidP="00E06FE8">
            <w:pPr>
              <w:pStyle w:val="AppendixTableText"/>
              <w:rPr>
                <w:rFonts w:ascii="Tahoma" w:hAnsi="Tahoma" w:cs="Tahoma"/>
              </w:rPr>
            </w:pPr>
            <w:r w:rsidRPr="006D78E7">
              <w:rPr>
                <w:rFonts w:ascii="Tahoma" w:hAnsi="Tahoma" w:cs="Tahoma"/>
              </w:rPr>
              <w:t>Да</w:t>
            </w:r>
          </w:p>
        </w:tc>
        <w:tc>
          <w:tcPr>
            <w:tcW w:w="1530" w:type="dxa"/>
            <w:tcBorders>
              <w:top w:val="nil"/>
              <w:left w:val="nil"/>
              <w:bottom w:val="single" w:sz="4" w:space="0" w:color="auto"/>
              <w:right w:val="single" w:sz="4" w:space="0" w:color="auto"/>
            </w:tcBorders>
            <w:vAlign w:val="center"/>
          </w:tcPr>
          <w:p w14:paraId="381FA630" w14:textId="77777777" w:rsidR="00620185" w:rsidRPr="006D78E7" w:rsidRDefault="00620185"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31374439" w14:textId="77777777" w:rsidR="00620185" w:rsidRPr="006D78E7" w:rsidRDefault="00620185" w:rsidP="00E06FE8">
            <w:pPr>
              <w:pStyle w:val="AppendixTableText"/>
              <w:rPr>
                <w:rFonts w:ascii="Tahoma" w:hAnsi="Tahoma" w:cs="Tahoma"/>
              </w:rPr>
            </w:pPr>
          </w:p>
        </w:tc>
      </w:tr>
      <w:tr w:rsidR="00E06FE8" w:rsidRPr="006D78E7" w14:paraId="79E494E2"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4AE1D558" w14:textId="77777777" w:rsidR="00E06FE8" w:rsidRPr="006D78E7" w:rsidRDefault="00E06FE8">
            <w:pPr>
              <w:pStyle w:val="AppendixTableText"/>
              <w:jc w:val="left"/>
              <w:rPr>
                <w:rFonts w:ascii="Tahoma" w:hAnsi="Tahoma" w:cs="Tahoma"/>
              </w:rPr>
            </w:pPr>
            <w:r w:rsidRPr="006D78E7">
              <w:rPr>
                <w:rFonts w:ascii="Tahoma" w:hAnsi="Tahoma" w:cs="Tahoma"/>
              </w:rPr>
              <w:t>System Center Global Service Monitor</w:t>
            </w:r>
          </w:p>
        </w:tc>
        <w:tc>
          <w:tcPr>
            <w:tcW w:w="1890" w:type="dxa"/>
            <w:tcBorders>
              <w:top w:val="nil"/>
              <w:left w:val="nil"/>
              <w:bottom w:val="single" w:sz="4" w:space="0" w:color="auto"/>
              <w:right w:val="single" w:sz="4" w:space="0" w:color="auto"/>
            </w:tcBorders>
            <w:vAlign w:val="center"/>
          </w:tcPr>
          <w:p w14:paraId="54C26902" w14:textId="77777777" w:rsidR="00E06FE8" w:rsidRPr="006D78E7" w:rsidRDefault="00E06FE8"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41435BFA" w14:textId="77777777" w:rsidR="00E06FE8" w:rsidRPr="006D78E7"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02C4F06" w14:textId="77777777" w:rsidR="00E06FE8" w:rsidRPr="006D78E7" w:rsidRDefault="00E06FE8" w:rsidP="00E06FE8">
            <w:pPr>
              <w:pStyle w:val="AppendixTableText"/>
              <w:rPr>
                <w:rFonts w:ascii="Tahoma" w:hAnsi="Tahoma" w:cs="Tahoma"/>
              </w:rPr>
            </w:pPr>
            <w:r w:rsidRPr="006D78E7">
              <w:rPr>
                <w:rFonts w:ascii="Tahoma" w:hAnsi="Tahoma" w:cs="Tahoma"/>
              </w:rPr>
              <w:t>Да</w:t>
            </w:r>
          </w:p>
        </w:tc>
        <w:tc>
          <w:tcPr>
            <w:tcW w:w="1530" w:type="dxa"/>
            <w:tcBorders>
              <w:top w:val="nil"/>
              <w:left w:val="nil"/>
              <w:bottom w:val="single" w:sz="4" w:space="0" w:color="auto"/>
              <w:right w:val="single" w:sz="4" w:space="0" w:color="auto"/>
            </w:tcBorders>
            <w:vAlign w:val="center"/>
          </w:tcPr>
          <w:p w14:paraId="4EE084C7" w14:textId="77777777" w:rsidR="00E06FE8" w:rsidRPr="006D78E7" w:rsidRDefault="00E06FE8"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165299D7" w14:textId="77777777" w:rsidR="00E06FE8" w:rsidRPr="006D78E7" w:rsidRDefault="00E06FE8" w:rsidP="00E06FE8">
            <w:pPr>
              <w:pStyle w:val="AppendixTableText"/>
              <w:rPr>
                <w:rFonts w:ascii="Tahoma" w:hAnsi="Tahoma" w:cs="Tahoma"/>
              </w:rPr>
            </w:pPr>
          </w:p>
        </w:tc>
      </w:tr>
      <w:tr w:rsidR="004B4C79" w:rsidRPr="006D78E7" w14:paraId="42DB05B2"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5130A2C1" w14:textId="77777777" w:rsidR="004B4C79" w:rsidRPr="001B3AF3" w:rsidRDefault="004B4C79" w:rsidP="00844459">
            <w:pPr>
              <w:pStyle w:val="AppendixTableText"/>
              <w:jc w:val="left"/>
              <w:rPr>
                <w:rFonts w:ascii="Tahoma" w:hAnsi="Tahoma" w:cs="Tahoma"/>
                <w:lang w:val="ru-RU"/>
              </w:rPr>
            </w:pPr>
            <w:r w:rsidRPr="001B3AF3">
              <w:rPr>
                <w:rFonts w:ascii="Tahoma" w:hAnsi="Tahoma" w:cs="Tahoma"/>
                <w:lang w:val="ru-RU"/>
              </w:rPr>
              <w:t>«Холодное» резервирование для</w:t>
            </w:r>
            <w:r w:rsidR="00844459">
              <w:rPr>
                <w:rFonts w:ascii="Tahoma" w:hAnsi="Tahoma" w:cs="Tahoma"/>
              </w:rPr>
              <w:t> </w:t>
            </w:r>
            <w:r w:rsidRPr="001B3AF3">
              <w:rPr>
                <w:rFonts w:ascii="Tahoma" w:hAnsi="Tahoma" w:cs="Tahoma"/>
                <w:lang w:val="ru-RU"/>
              </w:rPr>
              <w:t>аварийного восстановления</w:t>
            </w:r>
          </w:p>
        </w:tc>
        <w:tc>
          <w:tcPr>
            <w:tcW w:w="1890" w:type="dxa"/>
            <w:tcBorders>
              <w:top w:val="nil"/>
              <w:left w:val="nil"/>
              <w:bottom w:val="single" w:sz="4" w:space="0" w:color="auto"/>
              <w:right w:val="single" w:sz="4" w:space="0" w:color="auto"/>
            </w:tcBorders>
            <w:vAlign w:val="center"/>
          </w:tcPr>
          <w:p w14:paraId="51E09B4E" w14:textId="77777777" w:rsidR="004B4C79" w:rsidRPr="001B3AF3" w:rsidRDefault="004B4C79" w:rsidP="00E06FE8">
            <w:pPr>
              <w:pStyle w:val="AppendixTableText"/>
              <w:rPr>
                <w:rFonts w:ascii="Tahoma" w:hAnsi="Tahoma" w:cs="Tahoma"/>
                <w:lang w:val="ru-RU"/>
              </w:rPr>
            </w:pPr>
          </w:p>
        </w:tc>
        <w:tc>
          <w:tcPr>
            <w:tcW w:w="1620" w:type="dxa"/>
            <w:tcBorders>
              <w:top w:val="nil"/>
              <w:left w:val="nil"/>
              <w:bottom w:val="single" w:sz="4" w:space="0" w:color="auto"/>
              <w:right w:val="single" w:sz="4" w:space="0" w:color="auto"/>
            </w:tcBorders>
            <w:vAlign w:val="center"/>
          </w:tcPr>
          <w:p w14:paraId="30B2ED55" w14:textId="77777777" w:rsidR="004B4C79" w:rsidRPr="001B3AF3"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14:paraId="5B47A23B"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530" w:type="dxa"/>
            <w:tcBorders>
              <w:top w:val="nil"/>
              <w:left w:val="nil"/>
              <w:bottom w:val="single" w:sz="4" w:space="0" w:color="auto"/>
              <w:right w:val="single" w:sz="4" w:space="0" w:color="auto"/>
            </w:tcBorders>
            <w:vAlign w:val="center"/>
          </w:tcPr>
          <w:p w14:paraId="66278ECB" w14:textId="77777777" w:rsidR="004B4C79" w:rsidRPr="006D78E7"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169DE807" w14:textId="77777777" w:rsidR="004B4C79" w:rsidRPr="006D78E7" w:rsidRDefault="004B4C79" w:rsidP="00E06FE8">
            <w:pPr>
              <w:pStyle w:val="AppendixTableText"/>
              <w:rPr>
                <w:rFonts w:ascii="Tahoma" w:hAnsi="Tahoma" w:cs="Tahoma"/>
              </w:rPr>
            </w:pPr>
          </w:p>
        </w:tc>
      </w:tr>
      <w:tr w:rsidR="004B4C79" w:rsidRPr="006D78E7" w14:paraId="25FB8734" w14:textId="77777777" w:rsidTr="00844459">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67765D7F" w14:textId="77777777" w:rsidR="004B4C79" w:rsidRPr="006D78E7" w:rsidRDefault="004B4C79">
            <w:pPr>
              <w:pStyle w:val="AppendixTableText"/>
              <w:jc w:val="left"/>
              <w:rPr>
                <w:rFonts w:ascii="Tahoma" w:hAnsi="Tahoma" w:cs="Tahoma"/>
              </w:rPr>
            </w:pPr>
            <w:r w:rsidRPr="006D78E7">
              <w:rPr>
                <w:rFonts w:ascii="Tahoma" w:hAnsi="Tahoma" w:cs="Tahoma"/>
              </w:rPr>
              <w:t>Службы подписки TechNet SA</w:t>
            </w:r>
          </w:p>
        </w:tc>
        <w:tc>
          <w:tcPr>
            <w:tcW w:w="1890" w:type="dxa"/>
            <w:tcBorders>
              <w:top w:val="single" w:sz="4" w:space="0" w:color="auto"/>
              <w:left w:val="nil"/>
              <w:bottom w:val="single" w:sz="4" w:space="0" w:color="auto"/>
              <w:right w:val="single" w:sz="4" w:space="0" w:color="auto"/>
            </w:tcBorders>
            <w:vAlign w:val="center"/>
          </w:tcPr>
          <w:p w14:paraId="42EDB730"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4" w:space="0" w:color="auto"/>
              <w:left w:val="nil"/>
              <w:bottom w:val="single" w:sz="4" w:space="0" w:color="auto"/>
              <w:right w:val="single" w:sz="4" w:space="0" w:color="auto"/>
            </w:tcBorders>
            <w:vAlign w:val="center"/>
          </w:tcPr>
          <w:p w14:paraId="3499956A"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14:paraId="0305C958"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14:paraId="1009F38A" w14:textId="77777777" w:rsidR="004B4C79" w:rsidRPr="006D78E7" w:rsidRDefault="004B4C79" w:rsidP="00E06FE8">
            <w:pPr>
              <w:pStyle w:val="AppendixTableText"/>
              <w:rPr>
                <w:rFonts w:ascii="Tahoma" w:hAnsi="Tahoma" w:cs="Tahoma"/>
              </w:rPr>
            </w:pPr>
          </w:p>
        </w:tc>
        <w:tc>
          <w:tcPr>
            <w:tcW w:w="1080" w:type="dxa"/>
            <w:tcBorders>
              <w:top w:val="single" w:sz="4" w:space="0" w:color="auto"/>
              <w:left w:val="nil"/>
              <w:bottom w:val="single" w:sz="4" w:space="0" w:color="auto"/>
              <w:right w:val="single" w:sz="4" w:space="0" w:color="auto"/>
            </w:tcBorders>
            <w:vAlign w:val="center"/>
          </w:tcPr>
          <w:p w14:paraId="68D09BF2" w14:textId="77777777" w:rsidR="004B4C79" w:rsidRPr="006D78E7" w:rsidRDefault="004B4C79" w:rsidP="00E06FE8">
            <w:pPr>
              <w:pStyle w:val="AppendixTableText"/>
              <w:rPr>
                <w:rFonts w:ascii="Tahoma" w:hAnsi="Tahoma" w:cs="Tahoma"/>
              </w:rPr>
            </w:pPr>
          </w:p>
        </w:tc>
      </w:tr>
      <w:tr w:rsidR="004B4C79" w:rsidRPr="006D78E7" w14:paraId="583FFA0A" w14:textId="77777777" w:rsidTr="00844459">
        <w:trPr>
          <w:trHeight w:val="255"/>
        </w:trPr>
        <w:tc>
          <w:tcPr>
            <w:tcW w:w="2167" w:type="dxa"/>
            <w:tcBorders>
              <w:top w:val="nil"/>
              <w:left w:val="single" w:sz="4" w:space="0" w:color="auto"/>
              <w:bottom w:val="single" w:sz="4" w:space="0" w:color="auto"/>
              <w:right w:val="single" w:sz="4" w:space="0" w:color="auto"/>
            </w:tcBorders>
            <w:vAlign w:val="bottom"/>
          </w:tcPr>
          <w:p w14:paraId="3D7EAC22" w14:textId="77777777" w:rsidR="004B4C79" w:rsidRPr="006D78E7" w:rsidRDefault="004B4C79">
            <w:pPr>
              <w:pStyle w:val="AppendixTableText"/>
              <w:jc w:val="left"/>
              <w:rPr>
                <w:rFonts w:ascii="Tahoma" w:hAnsi="Tahoma" w:cs="Tahoma"/>
              </w:rPr>
            </w:pPr>
            <w:r w:rsidRPr="006D78E7">
              <w:rPr>
                <w:rFonts w:ascii="Tahoma" w:hAnsi="Tahoma" w:cs="Tahoma"/>
              </w:rPr>
              <w:t>TechNet Plus Direct</w:t>
            </w:r>
          </w:p>
        </w:tc>
        <w:tc>
          <w:tcPr>
            <w:tcW w:w="1890" w:type="dxa"/>
            <w:tcBorders>
              <w:top w:val="nil"/>
              <w:left w:val="nil"/>
              <w:bottom w:val="single" w:sz="4" w:space="0" w:color="auto"/>
              <w:right w:val="single" w:sz="4" w:space="0" w:color="auto"/>
            </w:tcBorders>
            <w:vAlign w:val="center"/>
          </w:tcPr>
          <w:p w14:paraId="3F9E70D0" w14:textId="77777777" w:rsidR="004B4C79" w:rsidRPr="006D78E7" w:rsidRDefault="004B4C79" w:rsidP="00E06FE8">
            <w:pPr>
              <w:pStyle w:val="AppendixTableText"/>
              <w:rPr>
                <w:rFonts w:ascii="Tahoma" w:hAnsi="Tahoma" w:cs="Tahoma"/>
              </w:rPr>
            </w:pPr>
          </w:p>
        </w:tc>
        <w:tc>
          <w:tcPr>
            <w:tcW w:w="1620" w:type="dxa"/>
            <w:tcBorders>
              <w:top w:val="nil"/>
              <w:left w:val="nil"/>
              <w:bottom w:val="single" w:sz="4" w:space="0" w:color="auto"/>
              <w:right w:val="single" w:sz="4" w:space="0" w:color="auto"/>
            </w:tcBorders>
            <w:vAlign w:val="center"/>
          </w:tcPr>
          <w:p w14:paraId="3C5ABAF2" w14:textId="77777777" w:rsidR="004B4C79" w:rsidRPr="006D78E7"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FC2B884"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530" w:type="dxa"/>
            <w:tcBorders>
              <w:top w:val="nil"/>
              <w:left w:val="nil"/>
              <w:bottom w:val="single" w:sz="4" w:space="0" w:color="auto"/>
              <w:right w:val="single" w:sz="4" w:space="0" w:color="auto"/>
            </w:tcBorders>
            <w:vAlign w:val="center"/>
          </w:tcPr>
          <w:p w14:paraId="6C2DA1A7" w14:textId="77777777" w:rsidR="004B4C79" w:rsidRPr="006D78E7" w:rsidRDefault="004B4C79" w:rsidP="00E06FE8">
            <w:pPr>
              <w:pStyle w:val="AppendixTableText"/>
              <w:rPr>
                <w:rFonts w:ascii="Tahoma" w:hAnsi="Tahoma" w:cs="Tahoma"/>
              </w:rPr>
            </w:pPr>
          </w:p>
        </w:tc>
        <w:tc>
          <w:tcPr>
            <w:tcW w:w="1080" w:type="dxa"/>
            <w:tcBorders>
              <w:top w:val="nil"/>
              <w:left w:val="nil"/>
              <w:bottom w:val="single" w:sz="4" w:space="0" w:color="auto"/>
              <w:right w:val="single" w:sz="4" w:space="0" w:color="auto"/>
            </w:tcBorders>
            <w:vAlign w:val="center"/>
          </w:tcPr>
          <w:p w14:paraId="2D9F6DB1" w14:textId="77777777" w:rsidR="004B4C79" w:rsidRPr="006D78E7" w:rsidRDefault="004B4C79" w:rsidP="00E06FE8">
            <w:pPr>
              <w:pStyle w:val="AppendixTableText"/>
              <w:rPr>
                <w:rFonts w:ascii="Tahoma" w:hAnsi="Tahoma" w:cs="Tahoma"/>
              </w:rPr>
            </w:pPr>
          </w:p>
        </w:tc>
      </w:tr>
      <w:tr w:rsidR="004B4C79" w:rsidRPr="006D78E7" w14:paraId="2FCDD483" w14:textId="77777777" w:rsidTr="00844459">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9682A33" w14:textId="77777777" w:rsidR="004B4C79" w:rsidRPr="006D78E7" w:rsidRDefault="004B4C79" w:rsidP="005F52C6">
            <w:pPr>
              <w:pStyle w:val="AppendixTableText"/>
              <w:jc w:val="left"/>
              <w:rPr>
                <w:rFonts w:ascii="Tahoma" w:hAnsi="Tahoma" w:cs="Tahoma"/>
              </w:rPr>
            </w:pPr>
            <w:r w:rsidRPr="006D78E7">
              <w:rPr>
                <w:rFonts w:ascii="Tahoma" w:hAnsi="Tahoma" w:cs="Tahoma"/>
              </w:rPr>
              <w:t>Windows Thin PC</w:t>
            </w:r>
          </w:p>
        </w:tc>
        <w:tc>
          <w:tcPr>
            <w:tcW w:w="1890" w:type="dxa"/>
            <w:tcBorders>
              <w:top w:val="single" w:sz="6" w:space="0" w:color="auto"/>
              <w:left w:val="single" w:sz="6" w:space="0" w:color="auto"/>
              <w:bottom w:val="single" w:sz="6" w:space="0" w:color="auto"/>
              <w:right w:val="single" w:sz="6" w:space="0" w:color="auto"/>
            </w:tcBorders>
            <w:vAlign w:val="center"/>
          </w:tcPr>
          <w:p w14:paraId="1C27B4D4" w14:textId="77777777" w:rsidR="004B4C79" w:rsidRPr="006D78E7" w:rsidRDefault="004B4C79"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3A50FBBD" w14:textId="77777777" w:rsidR="004B4C79" w:rsidRPr="006D78E7" w:rsidRDefault="004B4C79" w:rsidP="00E06FE8">
            <w:pPr>
              <w:pStyle w:val="AppendixTableText"/>
              <w:rPr>
                <w:rFonts w:ascii="Tahoma" w:hAnsi="Tahoma" w:cs="Tahoma"/>
              </w:rPr>
            </w:pPr>
            <w:r w:rsidRPr="006D78E7">
              <w:rPr>
                <w:rFonts w:ascii="Tahoma" w:hAnsi="Tahoma" w:cs="Tahoma"/>
              </w:rPr>
              <w:t>Да</w:t>
            </w:r>
            <w:r w:rsidRPr="006D78E7">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4FD64984" w14:textId="77777777" w:rsidR="004B4C79" w:rsidRPr="006D78E7"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6ACF2E35"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292C9E9E" w14:textId="77777777" w:rsidR="004B4C79" w:rsidRPr="006D78E7" w:rsidRDefault="004B4C79" w:rsidP="00E06FE8">
            <w:pPr>
              <w:pStyle w:val="AppendixTableText"/>
              <w:rPr>
                <w:rFonts w:ascii="Tahoma" w:hAnsi="Tahoma" w:cs="Tahoma"/>
              </w:rPr>
            </w:pPr>
          </w:p>
        </w:tc>
      </w:tr>
      <w:tr w:rsidR="004B4C79" w:rsidRPr="006D78E7" w14:paraId="79F3EDEE"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65E7983" w14:textId="77777777" w:rsidR="004B4C79" w:rsidRPr="001B3AF3" w:rsidRDefault="004B4C79">
            <w:pPr>
              <w:pStyle w:val="AppendixTableText"/>
              <w:jc w:val="left"/>
              <w:rPr>
                <w:rFonts w:ascii="Tahoma" w:hAnsi="Tahoma" w:cs="Tahoma"/>
                <w:lang w:val="ru-RU"/>
              </w:rPr>
            </w:pPr>
            <w:r w:rsidRPr="001B3AF3">
              <w:rPr>
                <w:rFonts w:ascii="Tahoma" w:hAnsi="Tahoma" w:cs="Tahoma"/>
                <w:lang w:val="ru-RU"/>
              </w:rPr>
              <w:t>Поддержка продуктов в продленной фазе</w:t>
            </w:r>
          </w:p>
        </w:tc>
        <w:tc>
          <w:tcPr>
            <w:tcW w:w="1890" w:type="dxa"/>
            <w:tcBorders>
              <w:top w:val="single" w:sz="6" w:space="0" w:color="auto"/>
              <w:left w:val="single" w:sz="6" w:space="0" w:color="auto"/>
              <w:bottom w:val="single" w:sz="6" w:space="0" w:color="auto"/>
              <w:right w:val="single" w:sz="6" w:space="0" w:color="auto"/>
            </w:tcBorders>
            <w:vAlign w:val="center"/>
          </w:tcPr>
          <w:p w14:paraId="71685AD9"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6" w:space="0" w:color="auto"/>
              <w:left w:val="single" w:sz="6" w:space="0" w:color="auto"/>
              <w:bottom w:val="single" w:sz="6" w:space="0" w:color="auto"/>
              <w:right w:val="single" w:sz="6" w:space="0" w:color="auto"/>
            </w:tcBorders>
            <w:vAlign w:val="center"/>
          </w:tcPr>
          <w:p w14:paraId="4B7222E1"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74B0E8E1" w14:textId="77777777" w:rsidR="004B4C79" w:rsidRPr="006D78E7" w:rsidRDefault="004B4C79" w:rsidP="00E06FE8">
            <w:pPr>
              <w:pStyle w:val="AppendixTableText"/>
              <w:rPr>
                <w:rStyle w:val="CommentReference"/>
                <w:rFonts w:ascii="Tahoma" w:hAnsi="Tahoma" w:cs="Tahoma"/>
                <w:sz w:val="18"/>
                <w:szCs w:val="18"/>
              </w:rPr>
            </w:pPr>
            <w:r w:rsidRPr="006D78E7">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41E2E318"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382EE42A" w14:textId="77777777" w:rsidR="004B4C79" w:rsidRPr="006D78E7" w:rsidRDefault="004B4C79" w:rsidP="00E06FE8">
            <w:pPr>
              <w:pStyle w:val="AppendixTableText"/>
              <w:rPr>
                <w:rFonts w:ascii="Tahoma" w:hAnsi="Tahoma" w:cs="Tahoma"/>
              </w:rPr>
            </w:pPr>
          </w:p>
        </w:tc>
      </w:tr>
      <w:tr w:rsidR="004B4C79" w:rsidRPr="006D78E7" w14:paraId="4A9EB0A3"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DFBB907" w14:textId="77777777" w:rsidR="004B4C79" w:rsidRPr="006D78E7" w:rsidRDefault="004B4C79" w:rsidP="00844459">
            <w:pPr>
              <w:pStyle w:val="AppendixTableText"/>
              <w:jc w:val="left"/>
              <w:rPr>
                <w:rFonts w:ascii="Tahoma" w:hAnsi="Tahoma" w:cs="Tahoma"/>
                <w:color w:val="000000"/>
              </w:rPr>
            </w:pPr>
            <w:r w:rsidRPr="006D78E7">
              <w:rPr>
                <w:rFonts w:ascii="Tahoma" w:hAnsi="Tahoma" w:cs="Tahoma"/>
                <w:color w:val="000000"/>
              </w:rPr>
              <w:t>Microsoft Desktop Optimization Pack</w:t>
            </w:r>
            <w:r w:rsidR="00844459">
              <w:rPr>
                <w:rFonts w:ascii="Tahoma" w:hAnsi="Tahoma" w:cs="Tahoma"/>
                <w:color w:val="000000"/>
              </w:rPr>
              <w:t> </w:t>
            </w:r>
            <w:r w:rsidRPr="006D78E7">
              <w:rPr>
                <w:rFonts w:ascii="Tahoma" w:hAnsi="Tahoma" w:cs="Tahoma"/>
                <w:color w:val="000000"/>
              </w:rPr>
              <w:t>(MDOP)</w:t>
            </w:r>
          </w:p>
        </w:tc>
        <w:tc>
          <w:tcPr>
            <w:tcW w:w="1890" w:type="dxa"/>
            <w:tcBorders>
              <w:top w:val="single" w:sz="6" w:space="0" w:color="auto"/>
              <w:left w:val="single" w:sz="6" w:space="0" w:color="auto"/>
              <w:bottom w:val="single" w:sz="6" w:space="0" w:color="auto"/>
              <w:right w:val="single" w:sz="6" w:space="0" w:color="auto"/>
            </w:tcBorders>
            <w:vAlign w:val="center"/>
          </w:tcPr>
          <w:p w14:paraId="5CF5F4DE" w14:textId="77777777" w:rsidR="004B4C79" w:rsidRPr="006D78E7"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62BFD2BF" w14:textId="77777777" w:rsidR="004B4C79" w:rsidRPr="006D78E7" w:rsidRDefault="004B4C79" w:rsidP="00E06FE8">
            <w:pPr>
              <w:pStyle w:val="AppendixTableText"/>
              <w:spacing w:after="120"/>
              <w:rPr>
                <w:rFonts w:ascii="Tahoma" w:hAnsi="Tahoma" w:cs="Tahoma"/>
                <w:color w:val="000000"/>
              </w:rPr>
            </w:pPr>
            <w:r w:rsidRPr="006D78E7">
              <w:rPr>
                <w:rFonts w:ascii="Tahoma" w:hAnsi="Tahoma" w:cs="Tahoma"/>
                <w:color w:val="000000"/>
              </w:rPr>
              <w:t>Да</w:t>
            </w:r>
            <w:r w:rsidRPr="006D78E7">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7404CB04" w14:textId="77777777" w:rsidR="004B4C79" w:rsidRPr="006D78E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6ED4C4A" w14:textId="77777777" w:rsidR="004B4C79" w:rsidRPr="006D78E7" w:rsidRDefault="004B4C79" w:rsidP="00E06FE8">
            <w:pPr>
              <w:pStyle w:val="AppendixTableText"/>
              <w:spacing w:before="120"/>
              <w:rPr>
                <w:rFonts w:ascii="Tahoma" w:hAnsi="Tahoma" w:cs="Tahoma"/>
                <w:color w:val="000000"/>
              </w:rPr>
            </w:pPr>
            <w:r w:rsidRPr="006D78E7">
              <w:rPr>
                <w:rFonts w:ascii="Tahoma" w:hAnsi="Tahoma" w:cs="Tahoma"/>
                <w:color w:val="000000"/>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0894AC32" w14:textId="77777777" w:rsidR="004B4C79" w:rsidRPr="006D78E7" w:rsidRDefault="004B4C79" w:rsidP="00E06FE8">
            <w:pPr>
              <w:pStyle w:val="AppendixTableText"/>
              <w:spacing w:before="120"/>
              <w:rPr>
                <w:rFonts w:ascii="Tahoma" w:hAnsi="Tahoma" w:cs="Tahoma"/>
                <w:color w:val="000000"/>
              </w:rPr>
            </w:pPr>
          </w:p>
        </w:tc>
      </w:tr>
      <w:tr w:rsidR="004B4C79" w:rsidRPr="006D78E7" w14:paraId="40FD0CDC"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4EB3914" w14:textId="77777777" w:rsidR="004B4C79" w:rsidRPr="001B3AF3" w:rsidRDefault="00E7419A" w:rsidP="00E7419A">
            <w:pPr>
              <w:pStyle w:val="AppendixTableText"/>
              <w:jc w:val="left"/>
              <w:rPr>
                <w:rFonts w:ascii="Tahoma" w:hAnsi="Tahoma" w:cs="Tahoma"/>
                <w:color w:val="000000"/>
                <w:lang w:val="ru-RU"/>
              </w:rPr>
            </w:pPr>
            <w:r w:rsidRPr="001B3AF3">
              <w:rPr>
                <w:rFonts w:ascii="Tahoma" w:hAnsi="Tahoma" w:cs="Tahoma"/>
                <w:color w:val="000000"/>
                <w:lang w:val="ru-RU"/>
              </w:rPr>
              <w:t xml:space="preserve">Права виртуализации для настольных компьютеров </w:t>
            </w:r>
            <w:r w:rsidRPr="006D78E7">
              <w:rPr>
                <w:rFonts w:ascii="Tahoma" w:hAnsi="Tahoma" w:cs="Tahoma"/>
                <w:color w:val="000000"/>
              </w:rPr>
              <w:t>Windows</w:t>
            </w:r>
          </w:p>
        </w:tc>
        <w:tc>
          <w:tcPr>
            <w:tcW w:w="1890" w:type="dxa"/>
            <w:tcBorders>
              <w:top w:val="single" w:sz="6" w:space="0" w:color="auto"/>
              <w:left w:val="single" w:sz="6" w:space="0" w:color="auto"/>
              <w:bottom w:val="single" w:sz="6" w:space="0" w:color="auto"/>
              <w:right w:val="single" w:sz="6" w:space="0" w:color="auto"/>
            </w:tcBorders>
            <w:vAlign w:val="center"/>
          </w:tcPr>
          <w:p w14:paraId="0EF98245" w14:textId="77777777" w:rsidR="004B4C79" w:rsidRPr="001B3AF3" w:rsidRDefault="004B4C79" w:rsidP="00E06FE8">
            <w:pPr>
              <w:pStyle w:val="AppendixTableText"/>
              <w:rPr>
                <w:rFonts w:ascii="Tahoma" w:hAnsi="Tahoma" w:cs="Tahoma"/>
                <w:color w:val="000000"/>
                <w:lang w:val="ru-RU"/>
              </w:rPr>
            </w:pPr>
          </w:p>
        </w:tc>
        <w:tc>
          <w:tcPr>
            <w:tcW w:w="1620" w:type="dxa"/>
            <w:tcBorders>
              <w:top w:val="single" w:sz="6" w:space="0" w:color="auto"/>
              <w:left w:val="single" w:sz="6" w:space="0" w:color="auto"/>
              <w:bottom w:val="single" w:sz="6" w:space="0" w:color="auto"/>
              <w:right w:val="single" w:sz="6" w:space="0" w:color="auto"/>
            </w:tcBorders>
            <w:vAlign w:val="center"/>
          </w:tcPr>
          <w:p w14:paraId="150747EB" w14:textId="77777777" w:rsidR="004B4C79" w:rsidRPr="006D78E7" w:rsidRDefault="004B4C79" w:rsidP="00E06FE8">
            <w:pPr>
              <w:pStyle w:val="AppendixTableText"/>
              <w:spacing w:after="120"/>
              <w:rPr>
                <w:rFonts w:ascii="Tahoma" w:hAnsi="Tahoma" w:cs="Tahoma"/>
                <w:color w:val="000000"/>
              </w:rPr>
            </w:pPr>
            <w:r w:rsidRPr="006D78E7">
              <w:rPr>
                <w:rFonts w:ascii="Tahoma" w:hAnsi="Tahoma" w:cs="Tahoma"/>
                <w:color w:val="000000"/>
              </w:rPr>
              <w:t>Да</w:t>
            </w:r>
            <w:r w:rsidRPr="006D78E7">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14:paraId="535EB459" w14:textId="77777777" w:rsidR="004B4C79" w:rsidRPr="006D78E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73399A16" w14:textId="77777777" w:rsidR="004B4C79" w:rsidRPr="006D78E7" w:rsidRDefault="004B4C79" w:rsidP="00E06FE8">
            <w:pPr>
              <w:pStyle w:val="AppendixTableText"/>
              <w:spacing w:before="120"/>
              <w:rPr>
                <w:rFonts w:ascii="Tahoma" w:hAnsi="Tahoma" w:cs="Tahoma"/>
                <w:color w:val="000000"/>
              </w:rPr>
            </w:pPr>
            <w:r w:rsidRPr="006D78E7">
              <w:rPr>
                <w:rFonts w:ascii="Tahoma" w:hAnsi="Tahoma" w:cs="Tahoma"/>
                <w:color w:val="000000"/>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03D94372" w14:textId="77777777" w:rsidR="004B4C79" w:rsidRPr="006D78E7" w:rsidRDefault="004B4C79" w:rsidP="00E06FE8">
            <w:pPr>
              <w:pStyle w:val="AppendixTableText"/>
              <w:spacing w:before="120"/>
              <w:rPr>
                <w:rFonts w:ascii="Tahoma" w:hAnsi="Tahoma" w:cs="Tahoma"/>
                <w:color w:val="000000"/>
              </w:rPr>
            </w:pPr>
          </w:p>
        </w:tc>
      </w:tr>
      <w:tr w:rsidR="004B4C79" w:rsidRPr="006D78E7" w14:paraId="47FD94A4"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6E32059" w14:textId="77777777" w:rsidR="004B4C79" w:rsidRPr="006D78E7" w:rsidRDefault="004B4C79">
            <w:pPr>
              <w:pStyle w:val="AppendixTableText"/>
              <w:jc w:val="left"/>
              <w:rPr>
                <w:rFonts w:ascii="Tahoma" w:hAnsi="Tahoma" w:cs="Tahoma"/>
                <w:color w:val="000000"/>
              </w:rPr>
            </w:pPr>
            <w:r w:rsidRPr="006D78E7">
              <w:rPr>
                <w:rFonts w:ascii="Tahoma" w:hAnsi="Tahoma" w:cs="Tahoma"/>
                <w:color w:val="000000"/>
              </w:rPr>
              <w:t>Windows Virtual Desktop Access (VDA)</w:t>
            </w:r>
          </w:p>
        </w:tc>
        <w:tc>
          <w:tcPr>
            <w:tcW w:w="1890" w:type="dxa"/>
            <w:tcBorders>
              <w:top w:val="single" w:sz="6" w:space="0" w:color="auto"/>
              <w:left w:val="single" w:sz="6" w:space="0" w:color="auto"/>
              <w:bottom w:val="single" w:sz="6" w:space="0" w:color="auto"/>
              <w:right w:val="single" w:sz="6" w:space="0" w:color="auto"/>
            </w:tcBorders>
            <w:vAlign w:val="center"/>
          </w:tcPr>
          <w:p w14:paraId="125CDAAA" w14:textId="77777777" w:rsidR="004B4C79" w:rsidRPr="006D78E7" w:rsidRDefault="004B4C79" w:rsidP="00E06FE8">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center"/>
          </w:tcPr>
          <w:p w14:paraId="0F3D678E" w14:textId="77777777" w:rsidR="004B4C79" w:rsidRPr="006D78E7" w:rsidRDefault="004B4C79" w:rsidP="00E06FE8">
            <w:pPr>
              <w:pStyle w:val="AppendixTableText"/>
              <w:spacing w:after="120"/>
              <w:rPr>
                <w:rFonts w:ascii="Tahoma" w:hAnsi="Tahoma" w:cs="Tahoma"/>
                <w:color w:val="000000"/>
              </w:rPr>
            </w:pPr>
            <w:r w:rsidRPr="006D78E7">
              <w:rPr>
                <w:rFonts w:ascii="Tahoma" w:hAnsi="Tahoma" w:cs="Tahoma"/>
                <w:color w:val="000000"/>
              </w:rPr>
              <w:t>Да</w:t>
            </w:r>
            <w:r w:rsidRPr="006D78E7">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14:paraId="41BA641D" w14:textId="77777777" w:rsidR="004B4C79" w:rsidRPr="006D78E7"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269F88D9" w14:textId="77777777" w:rsidR="004B4C79" w:rsidRPr="006D78E7" w:rsidRDefault="004B4C79" w:rsidP="00E06FE8">
            <w:pPr>
              <w:pStyle w:val="AppendixTableText"/>
              <w:spacing w:before="120"/>
              <w:rPr>
                <w:rFonts w:ascii="Tahoma" w:hAnsi="Tahoma" w:cs="Tahoma"/>
                <w:color w:val="000000"/>
              </w:rPr>
            </w:pPr>
            <w:r w:rsidRPr="006D78E7">
              <w:rPr>
                <w:rFonts w:ascii="Tahoma" w:hAnsi="Tahoma" w:cs="Tahoma"/>
                <w:color w:val="000000"/>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5151BE47" w14:textId="77777777" w:rsidR="004B4C79" w:rsidRPr="006D78E7" w:rsidRDefault="004B4C79" w:rsidP="00E06FE8">
            <w:pPr>
              <w:pStyle w:val="AppendixTableText"/>
              <w:spacing w:before="120"/>
              <w:rPr>
                <w:rFonts w:ascii="Tahoma" w:hAnsi="Tahoma" w:cs="Tahoma"/>
                <w:color w:val="000000"/>
              </w:rPr>
            </w:pPr>
          </w:p>
        </w:tc>
      </w:tr>
      <w:tr w:rsidR="004B4C79" w:rsidRPr="006D78E7" w14:paraId="4F414D3D"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63C322A" w14:textId="77777777" w:rsidR="004B4C79" w:rsidRPr="006D78E7" w:rsidRDefault="004B4C79">
            <w:pPr>
              <w:pStyle w:val="AppendixTableText"/>
              <w:jc w:val="left"/>
              <w:rPr>
                <w:rFonts w:ascii="Tahoma" w:hAnsi="Tahoma" w:cs="Tahoma"/>
              </w:rPr>
            </w:pPr>
            <w:r w:rsidRPr="006D78E7">
              <w:rPr>
                <w:rFonts w:ascii="Tahoma" w:hAnsi="Tahoma" w:cs="Tahoma"/>
              </w:rPr>
              <w:t>Лицензия на переход вверх</w:t>
            </w:r>
          </w:p>
        </w:tc>
        <w:tc>
          <w:tcPr>
            <w:tcW w:w="1890" w:type="dxa"/>
            <w:tcBorders>
              <w:top w:val="single" w:sz="6" w:space="0" w:color="auto"/>
              <w:left w:val="single" w:sz="6" w:space="0" w:color="auto"/>
              <w:bottom w:val="single" w:sz="6" w:space="0" w:color="auto"/>
              <w:right w:val="single" w:sz="6" w:space="0" w:color="auto"/>
            </w:tcBorders>
            <w:vAlign w:val="center"/>
          </w:tcPr>
          <w:p w14:paraId="2E5D6640"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620" w:type="dxa"/>
            <w:tcBorders>
              <w:top w:val="single" w:sz="6" w:space="0" w:color="auto"/>
              <w:left w:val="single" w:sz="6" w:space="0" w:color="auto"/>
              <w:bottom w:val="single" w:sz="6" w:space="0" w:color="auto"/>
              <w:right w:val="single" w:sz="6" w:space="0" w:color="auto"/>
            </w:tcBorders>
            <w:vAlign w:val="center"/>
          </w:tcPr>
          <w:p w14:paraId="50287BCB" w14:textId="77777777" w:rsidR="004B4C79" w:rsidRPr="006D78E7" w:rsidRDefault="004B4C79" w:rsidP="00E06FE8">
            <w:pPr>
              <w:pStyle w:val="AppendixTableText"/>
              <w:rPr>
                <w:rFonts w:ascii="Tahoma" w:hAnsi="Tahoma" w:cs="Tahoma"/>
              </w:rPr>
            </w:pPr>
            <w:r w:rsidRPr="006D78E7">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14:paraId="3C21ECB8" w14:textId="77777777" w:rsidR="004B4C79" w:rsidRPr="006D78E7" w:rsidRDefault="004B4C79" w:rsidP="00E06FE8">
            <w:pPr>
              <w:pStyle w:val="AppendixTableText"/>
              <w:rPr>
                <w:rFonts w:ascii="Tahoma" w:hAnsi="Tahoma" w:cs="Tahoma"/>
              </w:rPr>
            </w:pPr>
            <w:r w:rsidRPr="006D78E7">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14:paraId="7C831DBD" w14:textId="77777777" w:rsidR="004B4C79" w:rsidRPr="006D78E7" w:rsidRDefault="004B4C79" w:rsidP="00E06FE8">
            <w:pPr>
              <w:pStyle w:val="AppendixTableText"/>
              <w:rPr>
                <w:rFonts w:ascii="Tahoma" w:hAnsi="Tahoma" w:cs="Tahoma"/>
              </w:rPr>
            </w:pPr>
          </w:p>
        </w:tc>
        <w:tc>
          <w:tcPr>
            <w:tcW w:w="1080" w:type="dxa"/>
            <w:tcBorders>
              <w:top w:val="single" w:sz="6" w:space="0" w:color="auto"/>
              <w:left w:val="single" w:sz="6" w:space="0" w:color="auto"/>
              <w:bottom w:val="single" w:sz="6" w:space="0" w:color="auto"/>
              <w:right w:val="single" w:sz="4" w:space="0" w:color="auto"/>
            </w:tcBorders>
            <w:vAlign w:val="center"/>
          </w:tcPr>
          <w:p w14:paraId="4D18E621" w14:textId="77777777" w:rsidR="004B4C79" w:rsidRPr="006D78E7" w:rsidRDefault="004B4C79" w:rsidP="00E06FE8">
            <w:pPr>
              <w:pStyle w:val="AppendixTableText"/>
              <w:rPr>
                <w:rFonts w:ascii="Tahoma" w:hAnsi="Tahoma" w:cs="Tahoma"/>
              </w:rPr>
            </w:pPr>
          </w:p>
        </w:tc>
      </w:tr>
      <w:tr w:rsidR="00870095" w:rsidRPr="006D78E7" w14:paraId="20BB7CB8"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73D016B" w14:textId="77777777" w:rsidR="00870095" w:rsidRPr="006D78E7" w:rsidRDefault="00870095">
            <w:pPr>
              <w:pStyle w:val="AppendixTableText"/>
              <w:jc w:val="left"/>
              <w:rPr>
                <w:rFonts w:ascii="Tahoma" w:hAnsi="Tahoma" w:cs="Tahoma"/>
              </w:rPr>
            </w:pPr>
            <w:r w:rsidRPr="006D78E7">
              <w:rPr>
                <w:rFonts w:ascii="Tahoma" w:hAnsi="Tahoma" w:cs="Tahoma"/>
              </w:rPr>
              <w:t>Enterprise Sideloading</w:t>
            </w:r>
          </w:p>
        </w:tc>
        <w:tc>
          <w:tcPr>
            <w:tcW w:w="1890" w:type="dxa"/>
            <w:tcBorders>
              <w:top w:val="single" w:sz="6" w:space="0" w:color="auto"/>
              <w:left w:val="single" w:sz="6" w:space="0" w:color="auto"/>
              <w:bottom w:val="single" w:sz="6" w:space="0" w:color="auto"/>
              <w:right w:val="single" w:sz="6" w:space="0" w:color="auto"/>
            </w:tcBorders>
            <w:vAlign w:val="center"/>
          </w:tcPr>
          <w:p w14:paraId="1A6C1AB3" w14:textId="77777777" w:rsidR="00870095" w:rsidRPr="006D78E7" w:rsidRDefault="0087009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4048FAAD" w14:textId="77777777" w:rsidR="00870095" w:rsidRPr="006D78E7" w:rsidRDefault="00870095" w:rsidP="00E06FE8">
            <w:pPr>
              <w:pStyle w:val="AppendixTableText"/>
              <w:rPr>
                <w:rFonts w:ascii="Tahoma" w:hAnsi="Tahoma" w:cs="Tahoma"/>
              </w:rPr>
            </w:pPr>
            <w:r w:rsidRPr="006D78E7">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4AC59AC9" w14:textId="77777777" w:rsidR="00870095" w:rsidRPr="006D78E7"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9CFE5FE" w14:textId="77777777" w:rsidR="00870095" w:rsidRPr="006D78E7" w:rsidRDefault="00175615" w:rsidP="00E06FE8">
            <w:pPr>
              <w:pStyle w:val="AppendixTableText"/>
              <w:rPr>
                <w:rFonts w:ascii="Tahoma" w:hAnsi="Tahoma" w:cs="Tahoma"/>
              </w:rPr>
            </w:pPr>
            <w:r w:rsidRPr="006D78E7">
              <w:rPr>
                <w:rFonts w:ascii="Tahoma" w:hAnsi="Tahoma" w:cs="Tahoma"/>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57B6F400" w14:textId="77777777" w:rsidR="00870095" w:rsidRPr="006D78E7" w:rsidRDefault="00870095" w:rsidP="00E06FE8">
            <w:pPr>
              <w:pStyle w:val="AppendixTableText"/>
              <w:rPr>
                <w:rFonts w:ascii="Tahoma" w:hAnsi="Tahoma" w:cs="Tahoma"/>
              </w:rPr>
            </w:pPr>
          </w:p>
        </w:tc>
      </w:tr>
      <w:tr w:rsidR="00175615" w:rsidRPr="006D78E7" w14:paraId="59BBB732" w14:textId="77777777" w:rsidTr="00844459">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3AC54B7" w14:textId="77777777" w:rsidR="00175615" w:rsidRPr="006D78E7" w:rsidRDefault="00175615">
            <w:pPr>
              <w:pStyle w:val="AppendixTableText"/>
              <w:jc w:val="left"/>
              <w:rPr>
                <w:rFonts w:ascii="Tahoma" w:hAnsi="Tahoma" w:cs="Tahoma"/>
              </w:rPr>
            </w:pPr>
            <w:r w:rsidRPr="006D78E7">
              <w:rPr>
                <w:rFonts w:ascii="Tahoma" w:hAnsi="Tahoma" w:cs="Tahoma"/>
              </w:rPr>
              <w:t>Подписная лицензия Windows Companion</w:t>
            </w:r>
          </w:p>
        </w:tc>
        <w:tc>
          <w:tcPr>
            <w:tcW w:w="1890" w:type="dxa"/>
            <w:tcBorders>
              <w:top w:val="single" w:sz="6" w:space="0" w:color="auto"/>
              <w:left w:val="single" w:sz="6" w:space="0" w:color="auto"/>
              <w:bottom w:val="single" w:sz="6" w:space="0" w:color="auto"/>
              <w:right w:val="single" w:sz="6" w:space="0" w:color="auto"/>
            </w:tcBorders>
            <w:vAlign w:val="center"/>
          </w:tcPr>
          <w:p w14:paraId="153AE153" w14:textId="77777777" w:rsidR="00175615" w:rsidRPr="006D78E7" w:rsidRDefault="00175615" w:rsidP="00E06FE8">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center"/>
          </w:tcPr>
          <w:p w14:paraId="0EE2F5C3" w14:textId="77777777" w:rsidR="00175615" w:rsidRPr="006D78E7" w:rsidRDefault="00175615" w:rsidP="00E06FE8">
            <w:pPr>
              <w:pStyle w:val="AppendixTableText"/>
              <w:rPr>
                <w:rFonts w:ascii="Tahoma" w:hAnsi="Tahoma" w:cs="Tahoma"/>
              </w:rPr>
            </w:pPr>
            <w:r w:rsidRPr="006D78E7">
              <w:rPr>
                <w:rFonts w:ascii="Tahoma" w:hAnsi="Tahoma" w:cs="Tahoma"/>
              </w:rPr>
              <w:t>Да</w:t>
            </w:r>
            <w:r w:rsidRPr="006D78E7">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33FAEDB1" w14:textId="77777777" w:rsidR="00175615" w:rsidRPr="006D78E7"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3C7D6D74" w14:textId="77777777" w:rsidR="00175615" w:rsidRPr="006D78E7" w:rsidRDefault="00175615" w:rsidP="00E06FE8">
            <w:pPr>
              <w:pStyle w:val="AppendixTableText"/>
              <w:rPr>
                <w:rFonts w:ascii="Tahoma" w:hAnsi="Tahoma" w:cs="Tahoma"/>
              </w:rPr>
            </w:pPr>
            <w:r w:rsidRPr="006D78E7">
              <w:rPr>
                <w:rFonts w:ascii="Tahoma" w:hAnsi="Tahoma" w:cs="Tahoma"/>
              </w:rPr>
              <w:t>Да</w:t>
            </w:r>
          </w:p>
        </w:tc>
        <w:tc>
          <w:tcPr>
            <w:tcW w:w="1080" w:type="dxa"/>
            <w:tcBorders>
              <w:top w:val="single" w:sz="6" w:space="0" w:color="auto"/>
              <w:left w:val="single" w:sz="6" w:space="0" w:color="auto"/>
              <w:bottom w:val="single" w:sz="6" w:space="0" w:color="auto"/>
              <w:right w:val="single" w:sz="4" w:space="0" w:color="auto"/>
            </w:tcBorders>
            <w:vAlign w:val="center"/>
          </w:tcPr>
          <w:p w14:paraId="32DCBFED" w14:textId="77777777" w:rsidR="00175615" w:rsidRPr="006D78E7" w:rsidRDefault="00175615" w:rsidP="00E06FE8">
            <w:pPr>
              <w:pStyle w:val="AppendixTableText"/>
              <w:rPr>
                <w:rFonts w:ascii="Tahoma" w:hAnsi="Tahoma" w:cs="Tahoma"/>
              </w:rPr>
            </w:pPr>
          </w:p>
        </w:tc>
      </w:tr>
    </w:tbl>
    <w:p w14:paraId="116FD9AD" w14:textId="77777777" w:rsidR="00023FE7" w:rsidRPr="001B3AF3" w:rsidRDefault="00023FE7">
      <w:pPr>
        <w:pStyle w:val="AppendixBodyText"/>
        <w:ind w:right="180"/>
        <w:rPr>
          <w:lang w:val="ru-RU"/>
        </w:rPr>
      </w:pPr>
      <w:r w:rsidRPr="001B3AF3">
        <w:rPr>
          <w:rFonts w:ascii="Tahoma" w:hAnsi="Tahoma" w:cs="Tahoma"/>
          <w:i/>
          <w:sz w:val="16"/>
          <w:szCs w:val="16"/>
          <w:lang w:val="ru-RU"/>
        </w:rPr>
        <w:t xml:space="preserve">* «Да» означает, что членство в программе </w:t>
      </w:r>
      <w:r w:rsidRPr="006D78E7">
        <w:rPr>
          <w:rFonts w:ascii="Tahoma" w:hAnsi="Tahoma" w:cs="Tahoma"/>
          <w:i/>
          <w:sz w:val="16"/>
          <w:szCs w:val="16"/>
        </w:rPr>
        <w:t>Software</w:t>
      </w:r>
      <w:r w:rsidRPr="001B3AF3">
        <w:rPr>
          <w:rFonts w:ascii="Tahoma" w:hAnsi="Tahoma" w:cs="Tahoma"/>
          <w:i/>
          <w:sz w:val="16"/>
          <w:szCs w:val="16"/>
          <w:lang w:val="ru-RU"/>
        </w:rPr>
        <w:t xml:space="preserve"> </w:t>
      </w:r>
      <w:r w:rsidRPr="006D78E7">
        <w:rPr>
          <w:rFonts w:ascii="Tahoma" w:hAnsi="Tahoma" w:cs="Tahoma"/>
          <w:i/>
          <w:sz w:val="16"/>
          <w:szCs w:val="16"/>
        </w:rPr>
        <w:t>Assurance</w:t>
      </w:r>
      <w:r w:rsidRPr="001B3AF3">
        <w:rPr>
          <w:rFonts w:ascii="Tahoma" w:hAnsi="Tahoma" w:cs="Tahoma"/>
          <w:i/>
          <w:sz w:val="16"/>
          <w:szCs w:val="16"/>
          <w:lang w:val="ru-RU"/>
        </w:rPr>
        <w:t xml:space="preserve">, приобретение </w:t>
      </w:r>
      <w:r w:rsidRPr="006D78E7">
        <w:rPr>
          <w:rFonts w:ascii="Tahoma" w:hAnsi="Tahoma" w:cs="Tahoma"/>
          <w:i/>
          <w:sz w:val="16"/>
          <w:szCs w:val="16"/>
        </w:rPr>
        <w:t>Software</w:t>
      </w:r>
      <w:r w:rsidRPr="001B3AF3">
        <w:rPr>
          <w:rFonts w:ascii="Tahoma" w:hAnsi="Tahoma" w:cs="Tahoma"/>
          <w:i/>
          <w:sz w:val="16"/>
          <w:szCs w:val="16"/>
          <w:lang w:val="ru-RU"/>
        </w:rPr>
        <w:t xml:space="preserve"> </w:t>
      </w:r>
      <w:r w:rsidRPr="006D78E7">
        <w:rPr>
          <w:rFonts w:ascii="Tahoma" w:hAnsi="Tahoma" w:cs="Tahoma"/>
          <w:i/>
          <w:sz w:val="16"/>
          <w:szCs w:val="16"/>
        </w:rPr>
        <w:t>Assurance</w:t>
      </w:r>
      <w:r w:rsidRPr="001B3AF3">
        <w:rPr>
          <w:rFonts w:ascii="Tahoma" w:hAnsi="Tahoma" w:cs="Tahoma"/>
          <w:i/>
          <w:sz w:val="16"/>
          <w:szCs w:val="16"/>
          <w:lang w:val="ru-RU"/>
        </w:rPr>
        <w:t xml:space="preserve"> для соответствующих продуктов, стоимость покрытия </w:t>
      </w:r>
      <w:r w:rsidRPr="006D78E7">
        <w:rPr>
          <w:rFonts w:ascii="Tahoma" w:hAnsi="Tahoma" w:cs="Tahoma"/>
          <w:i/>
          <w:sz w:val="16"/>
          <w:szCs w:val="16"/>
        </w:rPr>
        <w:t>Software</w:t>
      </w:r>
      <w:r w:rsidRPr="001B3AF3">
        <w:rPr>
          <w:rFonts w:ascii="Tahoma" w:hAnsi="Tahoma" w:cs="Tahoma"/>
          <w:i/>
          <w:sz w:val="16"/>
          <w:szCs w:val="16"/>
          <w:lang w:val="ru-RU"/>
        </w:rPr>
        <w:t xml:space="preserve"> </w:t>
      </w:r>
      <w:r w:rsidRPr="006D78E7">
        <w:rPr>
          <w:rFonts w:ascii="Tahoma" w:hAnsi="Tahoma" w:cs="Tahoma"/>
          <w:i/>
          <w:sz w:val="16"/>
          <w:szCs w:val="16"/>
        </w:rPr>
        <w:t>Assurance</w:t>
      </w:r>
      <w:r w:rsidRPr="001B3AF3">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Pr="006D78E7">
        <w:rPr>
          <w:rFonts w:ascii="Tahoma" w:hAnsi="Tahoma" w:cs="Tahoma"/>
          <w:i/>
          <w:sz w:val="16"/>
          <w:szCs w:val="16"/>
        </w:rPr>
        <w:t>Windows</w:t>
      </w:r>
      <w:r w:rsidRPr="001B3AF3">
        <w:rPr>
          <w:rFonts w:ascii="Tahoma" w:hAnsi="Tahoma" w:cs="Tahoma"/>
          <w:i/>
          <w:sz w:val="16"/>
          <w:szCs w:val="16"/>
          <w:lang w:val="ru-RU"/>
        </w:rPr>
        <w:t xml:space="preserve"> </w:t>
      </w:r>
      <w:r w:rsidRPr="006D78E7">
        <w:rPr>
          <w:rFonts w:ascii="Tahoma" w:hAnsi="Tahoma" w:cs="Tahoma"/>
          <w:i/>
          <w:sz w:val="16"/>
          <w:szCs w:val="16"/>
        </w:rPr>
        <w:t>Intune</w:t>
      </w:r>
      <w:r w:rsidRPr="001B3AF3">
        <w:rPr>
          <w:rFonts w:ascii="Tahoma" w:hAnsi="Tahoma" w:cs="Tahoma"/>
          <w:i/>
          <w:sz w:val="16"/>
          <w:szCs w:val="16"/>
          <w:lang w:val="ru-RU"/>
        </w:rPr>
        <w:t xml:space="preserve"> (на устройство) / соответствующего набора </w:t>
      </w:r>
      <w:r w:rsidRPr="006D78E7">
        <w:rPr>
          <w:rFonts w:ascii="Tahoma" w:hAnsi="Tahoma" w:cs="Tahoma"/>
          <w:i/>
          <w:sz w:val="16"/>
          <w:szCs w:val="16"/>
        </w:rPr>
        <w:t>Office</w:t>
      </w:r>
      <w:r w:rsidRPr="001B3AF3">
        <w:rPr>
          <w:rFonts w:ascii="Tahoma" w:hAnsi="Tahoma" w:cs="Tahoma"/>
          <w:i/>
          <w:sz w:val="16"/>
          <w:szCs w:val="16"/>
          <w:lang w:val="ru-RU"/>
        </w:rPr>
        <w:t xml:space="preserve"> 365 обеспечивает клиенту право на получение данного преимущества.</w:t>
      </w:r>
    </w:p>
    <w:p w14:paraId="0AFE7387" w14:textId="77777777" w:rsidR="00023FE7" w:rsidRPr="001B3AF3" w:rsidRDefault="00023FE7">
      <w:pPr>
        <w:pStyle w:val="AppendixBodyText"/>
        <w:ind w:right="180"/>
        <w:rPr>
          <w:lang w:val="ru-RU"/>
        </w:rPr>
      </w:pPr>
      <w:r w:rsidRPr="001B3AF3">
        <w:rPr>
          <w:rFonts w:ascii="Tahoma" w:hAnsi="Tahoma" w:cs="Tahoma"/>
          <w:i/>
          <w:sz w:val="16"/>
          <w:szCs w:val="16"/>
          <w:lang w:val="ru-RU"/>
        </w:rPr>
        <w:t>*</w:t>
      </w:r>
      <w:r w:rsidR="00844459" w:rsidRPr="001B3AF3">
        <w:rPr>
          <w:rFonts w:ascii="Tahoma" w:hAnsi="Tahoma" w:cs="Tahoma"/>
          <w:i/>
          <w:sz w:val="16"/>
          <w:szCs w:val="16"/>
          <w:lang w:val="ru-RU"/>
        </w:rPr>
        <w:t xml:space="preserve"> </w:t>
      </w:r>
      <w:r w:rsidRPr="001B3AF3">
        <w:rPr>
          <w:rFonts w:ascii="Tahoma" w:hAnsi="Tahoma" w:cs="Tahoma"/>
          <w:i/>
          <w:sz w:val="16"/>
          <w:szCs w:val="16"/>
          <w:lang w:val="ru-RU"/>
        </w:rPr>
        <w:t xml:space="preserve">При наличии коммерческих оснований </w:t>
      </w:r>
      <w:r w:rsidRPr="006D78E7">
        <w:rPr>
          <w:rFonts w:ascii="Tahoma" w:hAnsi="Tahoma" w:cs="Tahoma"/>
          <w:i/>
          <w:sz w:val="16"/>
          <w:szCs w:val="16"/>
        </w:rPr>
        <w:t>Microsoft</w:t>
      </w:r>
      <w:r w:rsidRPr="001B3AF3">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6D78E7">
        <w:rPr>
          <w:rFonts w:ascii="Tahoma" w:hAnsi="Tahoma" w:cs="Tahoma"/>
          <w:i/>
          <w:sz w:val="16"/>
          <w:szCs w:val="16"/>
        </w:rPr>
        <w:t>Software</w:t>
      </w:r>
      <w:r w:rsidRPr="001B3AF3">
        <w:rPr>
          <w:rFonts w:ascii="Tahoma" w:hAnsi="Tahoma" w:cs="Tahoma"/>
          <w:i/>
          <w:sz w:val="16"/>
          <w:szCs w:val="16"/>
          <w:lang w:val="ru-RU"/>
        </w:rPr>
        <w:t xml:space="preserve"> </w:t>
      </w:r>
      <w:r w:rsidRPr="006D78E7">
        <w:rPr>
          <w:rFonts w:ascii="Tahoma" w:hAnsi="Tahoma" w:cs="Tahoma"/>
          <w:i/>
          <w:sz w:val="16"/>
          <w:szCs w:val="16"/>
        </w:rPr>
        <w:t>Assurance</w:t>
      </w:r>
      <w:r w:rsidRPr="001B3AF3">
        <w:rPr>
          <w:rFonts w:ascii="Tahoma" w:hAnsi="Tahoma" w:cs="Tahoma"/>
          <w:i/>
          <w:sz w:val="16"/>
          <w:szCs w:val="16"/>
          <w:lang w:val="ru-RU"/>
        </w:rPr>
        <w:t>, по четвертому и</w:t>
      </w:r>
      <w:r w:rsidR="007901AB">
        <w:rPr>
          <w:rFonts w:ascii="Tahoma" w:hAnsi="Tahoma" w:cs="Tahoma"/>
          <w:i/>
          <w:sz w:val="16"/>
          <w:szCs w:val="16"/>
        </w:rPr>
        <w:t> </w:t>
      </w:r>
      <w:r w:rsidRPr="001B3AF3">
        <w:rPr>
          <w:rFonts w:ascii="Tahoma" w:hAnsi="Tahoma" w:cs="Tahoma"/>
          <w:i/>
          <w:sz w:val="16"/>
          <w:szCs w:val="16"/>
          <w:lang w:val="ru-RU"/>
        </w:rPr>
        <w:t xml:space="preserve">всем последующим соглашениям о регистрации в рамках одного соглашения </w:t>
      </w:r>
      <w:r w:rsidRPr="006D78E7">
        <w:rPr>
          <w:rFonts w:ascii="Tahoma" w:hAnsi="Tahoma" w:cs="Tahoma"/>
          <w:i/>
          <w:sz w:val="16"/>
          <w:szCs w:val="16"/>
        </w:rPr>
        <w:t>Select</w:t>
      </w:r>
      <w:r w:rsidRPr="001B3AF3">
        <w:rPr>
          <w:rFonts w:ascii="Tahoma" w:hAnsi="Tahoma" w:cs="Tahoma"/>
          <w:i/>
          <w:sz w:val="16"/>
          <w:szCs w:val="16"/>
          <w:lang w:val="ru-RU"/>
        </w:rPr>
        <w:t>.</w:t>
      </w:r>
    </w:p>
    <w:p w14:paraId="5EA2C5ED" w14:textId="77777777" w:rsidR="00023FE7" w:rsidRPr="001B3AF3" w:rsidRDefault="00302B84" w:rsidP="0063466C">
      <w:pPr>
        <w:pStyle w:val="AppendixBodyText"/>
        <w:spacing w:after="0"/>
        <w:rPr>
          <w:lang w:val="ru-RU"/>
        </w:rPr>
      </w:pPr>
      <w:r w:rsidRPr="001B3AF3">
        <w:rPr>
          <w:rFonts w:ascii="Tahoma" w:hAnsi="Tahoma" w:cs="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259004AB" w14:textId="77777777" w:rsidR="00E0729E" w:rsidRPr="001B3AF3" w:rsidRDefault="00E0729E" w:rsidP="00E0729E">
      <w:pPr>
        <w:pStyle w:val="AppendixBodyText"/>
        <w:spacing w:after="0"/>
        <w:rPr>
          <w:lang w:val="ru-RU"/>
        </w:rPr>
      </w:pPr>
      <w:r w:rsidRPr="001B3AF3">
        <w:rPr>
          <w:rFonts w:ascii="Tahoma" w:hAnsi="Tahoma" w:cs="Tahoma"/>
          <w:vertAlign w:val="superscript"/>
          <w:lang w:val="ru-RU"/>
        </w:rPr>
        <w:t>1</w:t>
      </w:r>
      <w:r w:rsidRPr="001B3AF3">
        <w:rPr>
          <w:rFonts w:ascii="Tahoma" w:hAnsi="Tahoma" w:cs="Tahoma"/>
          <w:i/>
          <w:sz w:val="16"/>
          <w:lang w:val="ru-RU"/>
        </w:rPr>
        <w:t xml:space="preserve">Не является преимуществом </w:t>
      </w:r>
      <w:r w:rsidRPr="006D78E7">
        <w:rPr>
          <w:rFonts w:ascii="Tahoma" w:hAnsi="Tahoma" w:cs="Tahoma"/>
          <w:i/>
          <w:sz w:val="16"/>
        </w:rPr>
        <w:t>SA</w:t>
      </w:r>
      <w:r w:rsidRPr="001B3AF3">
        <w:rPr>
          <w:rFonts w:ascii="Tahoma" w:hAnsi="Tahoma" w:cs="Tahoma"/>
          <w:i/>
          <w:sz w:val="16"/>
          <w:lang w:val="ru-RU"/>
        </w:rPr>
        <w:t xml:space="preserve"> для продуктов </w:t>
      </w:r>
      <w:r w:rsidRPr="006D78E7">
        <w:rPr>
          <w:rFonts w:ascii="Tahoma" w:hAnsi="Tahoma" w:cs="Tahoma"/>
          <w:i/>
          <w:sz w:val="16"/>
        </w:rPr>
        <w:t>Windows</w:t>
      </w:r>
      <w:r w:rsidRPr="001B3AF3">
        <w:rPr>
          <w:rFonts w:ascii="Tahoma" w:hAnsi="Tahoma" w:cs="Tahoma"/>
          <w:i/>
          <w:sz w:val="16"/>
          <w:lang w:val="ru-RU"/>
        </w:rPr>
        <w:t xml:space="preserve"> </w:t>
      </w:r>
      <w:r w:rsidRPr="006D78E7">
        <w:rPr>
          <w:rFonts w:ascii="Tahoma" w:hAnsi="Tahoma" w:cs="Tahoma"/>
          <w:i/>
          <w:sz w:val="16"/>
        </w:rPr>
        <w:t>Embedded</w:t>
      </w:r>
      <w:r w:rsidRPr="001B3AF3">
        <w:rPr>
          <w:rFonts w:ascii="Tahoma" w:hAnsi="Tahoma" w:cs="Tahoma"/>
          <w:i/>
          <w:sz w:val="16"/>
          <w:lang w:val="ru-RU"/>
        </w:rPr>
        <w:t xml:space="preserve"> 8.1.</w:t>
      </w:r>
    </w:p>
    <w:p w14:paraId="210FD95B" w14:textId="77777777" w:rsidR="00E0729E" w:rsidRPr="001B3AF3" w:rsidRDefault="00E0729E" w:rsidP="00E0729E">
      <w:pPr>
        <w:pStyle w:val="AppendixBodyText"/>
        <w:spacing w:after="0"/>
        <w:rPr>
          <w:lang w:val="ru-RU"/>
        </w:rPr>
      </w:pPr>
      <w:r w:rsidRPr="001B3AF3">
        <w:rPr>
          <w:rFonts w:ascii="Tahoma" w:hAnsi="Tahoma" w:cs="Tahoma"/>
          <w:vertAlign w:val="superscript"/>
          <w:lang w:val="ru-RU"/>
        </w:rPr>
        <w:t>2</w:t>
      </w:r>
      <w:r w:rsidRPr="006D78E7">
        <w:rPr>
          <w:rFonts w:ascii="Tahoma" w:hAnsi="Tahoma" w:cs="Tahoma"/>
          <w:i/>
          <w:sz w:val="16"/>
        </w:rPr>
        <w:t>SA</w:t>
      </w:r>
      <w:r w:rsidRPr="001B3AF3">
        <w:rPr>
          <w:rFonts w:ascii="Tahoma" w:hAnsi="Tahoma" w:cs="Tahoma"/>
          <w:i/>
          <w:sz w:val="16"/>
          <w:lang w:val="ru-RU"/>
        </w:rPr>
        <w:t xml:space="preserve"> для продуктов </w:t>
      </w:r>
      <w:r w:rsidRPr="006D78E7">
        <w:rPr>
          <w:rFonts w:ascii="Tahoma" w:hAnsi="Tahoma" w:cs="Tahoma"/>
          <w:i/>
          <w:sz w:val="16"/>
        </w:rPr>
        <w:t>Windows</w:t>
      </w:r>
      <w:r w:rsidRPr="001B3AF3">
        <w:rPr>
          <w:rFonts w:ascii="Tahoma" w:hAnsi="Tahoma" w:cs="Tahoma"/>
          <w:i/>
          <w:sz w:val="16"/>
          <w:lang w:val="ru-RU"/>
        </w:rPr>
        <w:t xml:space="preserve"> </w:t>
      </w:r>
      <w:r w:rsidRPr="006D78E7">
        <w:rPr>
          <w:rFonts w:ascii="Tahoma" w:hAnsi="Tahoma" w:cs="Tahoma"/>
          <w:i/>
          <w:sz w:val="16"/>
        </w:rPr>
        <w:t>Embedded</w:t>
      </w:r>
      <w:r w:rsidRPr="001B3AF3">
        <w:rPr>
          <w:rFonts w:ascii="Tahoma" w:hAnsi="Tahoma" w:cs="Tahoma"/>
          <w:i/>
          <w:sz w:val="16"/>
          <w:lang w:val="ru-RU"/>
        </w:rPr>
        <w:t xml:space="preserve"> 8.1 дает права на локальную виртуализацию, но не доступ к удаленным виртуализованным экземплярам программного обеспечения.</w:t>
      </w:r>
    </w:p>
    <w:p w14:paraId="78124B9A" w14:textId="77777777" w:rsidR="00302B84" w:rsidRPr="001B3AF3" w:rsidRDefault="00302B84" w:rsidP="0045693C">
      <w:pPr>
        <w:rPr>
          <w:lang w:val="ru-RU"/>
        </w:rPr>
      </w:pPr>
    </w:p>
    <w:p w14:paraId="70EB4116" w14:textId="77777777" w:rsidR="00844459" w:rsidRPr="001B3AF3" w:rsidRDefault="00844459" w:rsidP="0045693C">
      <w:pPr>
        <w:rPr>
          <w:lang w:val="ru-RU"/>
        </w:rPr>
      </w:pPr>
    </w:p>
    <w:p w14:paraId="0C2CE9CC" w14:textId="77777777" w:rsidR="00844459" w:rsidRPr="001B3AF3" w:rsidRDefault="00844459" w:rsidP="0045693C">
      <w:pPr>
        <w:rPr>
          <w:lang w:val="ru-RU"/>
        </w:rPr>
      </w:pPr>
    </w:p>
    <w:p w14:paraId="3211F3E1" w14:textId="77777777" w:rsidR="00844459" w:rsidRPr="001B3AF3" w:rsidRDefault="00844459" w:rsidP="0045693C">
      <w:pPr>
        <w:rPr>
          <w:lang w:val="ru-RU"/>
        </w:rPr>
      </w:pPr>
    </w:p>
    <w:p w14:paraId="75C5BE20" w14:textId="77777777" w:rsidR="00844459" w:rsidRPr="001B3AF3" w:rsidRDefault="00844459" w:rsidP="0045693C">
      <w:pPr>
        <w:rPr>
          <w:lang w:val="ru-RU"/>
        </w:rPr>
      </w:pPr>
    </w:p>
    <w:p w14:paraId="3E1BC517" w14:textId="77777777" w:rsidR="00844459" w:rsidRPr="001B3AF3" w:rsidRDefault="00844459" w:rsidP="0045693C">
      <w:pPr>
        <w:rPr>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550977" w14:paraId="1A025ECA" w14:textId="77777777" w:rsidTr="0044720D">
        <w:trPr>
          <w:trHeight w:val="60"/>
        </w:trPr>
        <w:tc>
          <w:tcPr>
            <w:tcW w:w="8280" w:type="dxa"/>
            <w:shd w:val="clear" w:color="auto" w:fill="FFCC99"/>
            <w:vAlign w:val="center"/>
          </w:tcPr>
          <w:p w14:paraId="4A64D9BF" w14:textId="77777777" w:rsidR="00AD6AD6" w:rsidRPr="001B3AF3" w:rsidRDefault="00AD6AD6" w:rsidP="004B54F7">
            <w:pPr>
              <w:pStyle w:val="AppendixTableHeadings"/>
              <w:rPr>
                <w:rFonts w:ascii="Tahoma" w:hAnsi="Tahoma" w:cs="Tahoma"/>
                <w:sz w:val="20"/>
                <w:szCs w:val="20"/>
                <w:lang w:val="ru-RU"/>
              </w:rPr>
            </w:pPr>
            <w:r w:rsidRPr="001B3AF3">
              <w:rPr>
                <w:rFonts w:ascii="Tahoma" w:hAnsi="Tahoma" w:cs="Tahoma"/>
                <w:sz w:val="20"/>
                <w:szCs w:val="20"/>
                <w:lang w:val="ru-RU"/>
              </w:rPr>
              <w:t xml:space="preserve">Продукты категории «Приложения системы </w:t>
            </w:r>
            <w:r w:rsidRPr="006D78E7">
              <w:rPr>
                <w:rFonts w:ascii="Tahoma" w:hAnsi="Tahoma" w:cs="Tahoma"/>
                <w:sz w:val="20"/>
                <w:szCs w:val="20"/>
              </w:rPr>
              <w:t>Office</w:t>
            </w:r>
            <w:r w:rsidRPr="001B3AF3">
              <w:rPr>
                <w:rFonts w:ascii="Tahoma" w:hAnsi="Tahoma" w:cs="Tahoma"/>
                <w:sz w:val="20"/>
                <w:szCs w:val="20"/>
                <w:lang w:val="ru-RU"/>
              </w:rPr>
              <w:t>»</w:t>
            </w:r>
          </w:p>
        </w:tc>
      </w:tr>
      <w:tr w:rsidR="00AD6AD6" w:rsidRPr="006D78E7" w14:paraId="2360DD4A" w14:textId="77777777" w:rsidTr="0044720D">
        <w:trPr>
          <w:trHeight w:val="438"/>
        </w:trPr>
        <w:tc>
          <w:tcPr>
            <w:tcW w:w="8280" w:type="dxa"/>
            <w:vAlign w:val="center"/>
          </w:tcPr>
          <w:p w14:paraId="67FB1C29" w14:textId="77777777" w:rsidR="00AD6AD6" w:rsidRPr="001B3AF3" w:rsidRDefault="00AD6AD6" w:rsidP="004B54F7">
            <w:pPr>
              <w:spacing w:line="240" w:lineRule="atLeast"/>
              <w:rPr>
                <w:lang w:val="ru-RU"/>
              </w:rPr>
            </w:pPr>
            <w:r w:rsidRPr="006D78E7">
              <w:rPr>
                <w:rFonts w:cs="Tahoma"/>
                <w:color w:val="000000"/>
                <w:szCs w:val="18"/>
              </w:rPr>
              <w:t>Office</w:t>
            </w:r>
            <w:r w:rsidRPr="001B3AF3">
              <w:rPr>
                <w:rFonts w:cs="Tahoma"/>
                <w:color w:val="000000"/>
                <w:szCs w:val="18"/>
                <w:lang w:val="ru-RU"/>
              </w:rPr>
              <w:t xml:space="preserve"> стандартный 2013</w:t>
            </w:r>
          </w:p>
          <w:p w14:paraId="27743440" w14:textId="77777777" w:rsidR="00AD6AD6" w:rsidRPr="001B3AF3" w:rsidRDefault="00AD6AD6" w:rsidP="004B54F7">
            <w:pPr>
              <w:spacing w:line="240" w:lineRule="atLeast"/>
              <w:rPr>
                <w:lang w:val="ru-RU"/>
              </w:rPr>
            </w:pPr>
            <w:r w:rsidRPr="006D78E7">
              <w:rPr>
                <w:rFonts w:cs="Tahoma"/>
                <w:color w:val="000000"/>
                <w:szCs w:val="18"/>
              </w:rPr>
              <w:t>Office</w:t>
            </w:r>
            <w:r w:rsidRPr="001B3AF3">
              <w:rPr>
                <w:rFonts w:cs="Tahoma"/>
                <w:color w:val="000000"/>
                <w:szCs w:val="18"/>
                <w:lang w:val="ru-RU"/>
              </w:rPr>
              <w:t xml:space="preserve"> профессиональный плюс 2013 </w:t>
            </w:r>
          </w:p>
          <w:p w14:paraId="30054F8C" w14:textId="77777777" w:rsidR="00AD6AD6" w:rsidRPr="001B3AF3" w:rsidRDefault="00AD6AD6" w:rsidP="004B54F7">
            <w:pPr>
              <w:spacing w:line="240" w:lineRule="atLeast"/>
              <w:rPr>
                <w:lang w:val="ru-RU"/>
              </w:rPr>
            </w:pPr>
            <w:r w:rsidRPr="006D78E7">
              <w:rPr>
                <w:rFonts w:cs="Tahoma"/>
                <w:color w:val="000000"/>
                <w:szCs w:val="18"/>
              </w:rPr>
              <w:t>Project</w:t>
            </w:r>
            <w:r w:rsidRPr="001B3AF3">
              <w:rPr>
                <w:rFonts w:cs="Tahoma"/>
                <w:color w:val="000000"/>
                <w:szCs w:val="18"/>
                <w:lang w:val="ru-RU"/>
              </w:rPr>
              <w:t xml:space="preserve"> стандартный 2013</w:t>
            </w:r>
          </w:p>
          <w:p w14:paraId="56C96E99" w14:textId="77777777" w:rsidR="00AD6AD6" w:rsidRPr="001B3AF3" w:rsidRDefault="00AD6AD6" w:rsidP="004B54F7">
            <w:pPr>
              <w:spacing w:line="240" w:lineRule="atLeast"/>
              <w:rPr>
                <w:lang w:val="ru-RU"/>
              </w:rPr>
            </w:pPr>
            <w:r w:rsidRPr="006D78E7">
              <w:rPr>
                <w:rFonts w:cs="Tahoma"/>
                <w:color w:val="000000"/>
                <w:szCs w:val="18"/>
              </w:rPr>
              <w:t>Project</w:t>
            </w:r>
            <w:r w:rsidRPr="001B3AF3">
              <w:rPr>
                <w:rFonts w:cs="Tahoma"/>
                <w:color w:val="000000"/>
                <w:szCs w:val="18"/>
                <w:lang w:val="ru-RU"/>
              </w:rPr>
              <w:t xml:space="preserve"> профессиональный 2013</w:t>
            </w:r>
          </w:p>
          <w:p w14:paraId="08A4BB07" w14:textId="77777777" w:rsidR="00AD6AD6" w:rsidRPr="001B3AF3" w:rsidRDefault="00AD6AD6" w:rsidP="004B54F7">
            <w:pPr>
              <w:spacing w:line="240" w:lineRule="atLeast"/>
              <w:rPr>
                <w:lang w:val="ru-RU"/>
              </w:rPr>
            </w:pPr>
            <w:r w:rsidRPr="006D78E7">
              <w:rPr>
                <w:rFonts w:cs="Tahoma"/>
                <w:color w:val="000000"/>
                <w:szCs w:val="18"/>
              </w:rPr>
              <w:t>Visio</w:t>
            </w:r>
            <w:r w:rsidR="006D78E7" w:rsidRPr="001B3AF3">
              <w:rPr>
                <w:rFonts w:cs="Tahoma"/>
                <w:color w:val="000000"/>
                <w:szCs w:val="18"/>
                <w:vertAlign w:val="superscript"/>
                <w:lang w:val="ru-RU"/>
              </w:rPr>
              <w:t>®</w:t>
            </w:r>
            <w:r w:rsidRPr="001B3AF3">
              <w:rPr>
                <w:rFonts w:cs="Tahoma"/>
                <w:color w:val="000000"/>
                <w:szCs w:val="18"/>
                <w:lang w:val="ru-RU"/>
              </w:rPr>
              <w:t xml:space="preserve"> стандартный 2013</w:t>
            </w:r>
          </w:p>
          <w:p w14:paraId="32A7AE0C" w14:textId="77777777" w:rsidR="00AD6AD6" w:rsidRPr="006D78E7" w:rsidRDefault="00AD6AD6" w:rsidP="004B54F7">
            <w:pPr>
              <w:spacing w:line="240" w:lineRule="atLeast"/>
            </w:pPr>
            <w:r w:rsidRPr="006D78E7">
              <w:rPr>
                <w:rFonts w:cs="Tahoma"/>
                <w:color w:val="000000"/>
                <w:szCs w:val="18"/>
              </w:rPr>
              <w:t>Visio</w:t>
            </w:r>
            <w:r w:rsidR="006D78E7" w:rsidRPr="006D78E7">
              <w:rPr>
                <w:rFonts w:cs="Tahoma"/>
                <w:color w:val="000000"/>
                <w:szCs w:val="18"/>
                <w:vertAlign w:val="superscript"/>
              </w:rPr>
              <w:t>®</w:t>
            </w:r>
            <w:r w:rsidRPr="006D78E7">
              <w:rPr>
                <w:rFonts w:cs="Tahoma"/>
                <w:color w:val="000000"/>
                <w:szCs w:val="18"/>
              </w:rPr>
              <w:t xml:space="preserve"> профессиональный 2013</w:t>
            </w:r>
          </w:p>
          <w:p w14:paraId="65CCC62B" w14:textId="77777777" w:rsidR="00AD6AD6" w:rsidRPr="006D78E7" w:rsidRDefault="00AD6AD6" w:rsidP="004B54F7">
            <w:pPr>
              <w:spacing w:line="240" w:lineRule="atLeast"/>
            </w:pPr>
            <w:r w:rsidRPr="006D78E7">
              <w:rPr>
                <w:rFonts w:cs="Tahoma"/>
                <w:color w:val="000000"/>
                <w:szCs w:val="18"/>
              </w:rPr>
              <w:t>Access 2013</w:t>
            </w:r>
          </w:p>
          <w:p w14:paraId="7BDB4838" w14:textId="77777777" w:rsidR="00AD6AD6" w:rsidRPr="006D78E7" w:rsidRDefault="00AD6AD6" w:rsidP="004B54F7">
            <w:pPr>
              <w:spacing w:line="240" w:lineRule="atLeast"/>
            </w:pPr>
            <w:r w:rsidRPr="006D78E7">
              <w:rPr>
                <w:rFonts w:cs="Tahoma"/>
                <w:color w:val="000000"/>
                <w:szCs w:val="18"/>
              </w:rPr>
              <w:t xml:space="preserve">Excel 2013 </w:t>
            </w:r>
          </w:p>
          <w:p w14:paraId="266E7C10" w14:textId="77777777" w:rsidR="00AD6AD6" w:rsidRPr="006D78E7" w:rsidRDefault="00AD6AD6" w:rsidP="004B54F7">
            <w:pPr>
              <w:spacing w:line="240" w:lineRule="atLeast"/>
            </w:pPr>
            <w:r w:rsidRPr="006D78E7">
              <w:rPr>
                <w:rFonts w:cs="Tahoma"/>
                <w:color w:val="000000"/>
                <w:szCs w:val="18"/>
              </w:rPr>
              <w:t>InfoPath</w:t>
            </w:r>
            <w:r w:rsidR="006D78E7" w:rsidRPr="006D78E7">
              <w:rPr>
                <w:rFonts w:cs="Tahoma"/>
                <w:color w:val="000000"/>
                <w:szCs w:val="18"/>
                <w:vertAlign w:val="superscript"/>
              </w:rPr>
              <w:t>®</w:t>
            </w:r>
            <w:r w:rsidRPr="006D78E7">
              <w:rPr>
                <w:rFonts w:cs="Tahoma"/>
                <w:color w:val="000000"/>
                <w:szCs w:val="18"/>
              </w:rPr>
              <w:t xml:space="preserve"> 2013</w:t>
            </w:r>
          </w:p>
          <w:p w14:paraId="779A450E" w14:textId="77777777" w:rsidR="00AD6AD6" w:rsidRPr="006D78E7" w:rsidRDefault="00AD6AD6" w:rsidP="004B54F7">
            <w:pPr>
              <w:spacing w:line="240" w:lineRule="atLeast"/>
            </w:pPr>
            <w:r w:rsidRPr="006D78E7">
              <w:rPr>
                <w:rFonts w:cs="Tahoma"/>
                <w:color w:val="000000"/>
                <w:szCs w:val="18"/>
              </w:rPr>
              <w:t>Lync 2013</w:t>
            </w:r>
          </w:p>
          <w:p w14:paraId="745822B8" w14:textId="77777777" w:rsidR="00AD6AD6" w:rsidRPr="006D78E7" w:rsidRDefault="00AD6AD6" w:rsidP="004B54F7">
            <w:pPr>
              <w:spacing w:line="240" w:lineRule="atLeast"/>
            </w:pPr>
            <w:r w:rsidRPr="006D78E7">
              <w:rPr>
                <w:rFonts w:cs="Tahoma"/>
                <w:color w:val="000000"/>
                <w:szCs w:val="18"/>
              </w:rPr>
              <w:t>OneNote™ 2013</w:t>
            </w:r>
          </w:p>
          <w:p w14:paraId="7438D7C3" w14:textId="77777777" w:rsidR="00AD6AD6" w:rsidRPr="006D78E7" w:rsidRDefault="00AD6AD6" w:rsidP="004B54F7">
            <w:pPr>
              <w:spacing w:line="240" w:lineRule="atLeast"/>
            </w:pPr>
            <w:r w:rsidRPr="006D78E7">
              <w:rPr>
                <w:rFonts w:cs="Tahoma"/>
                <w:color w:val="000000"/>
                <w:szCs w:val="18"/>
              </w:rPr>
              <w:t>Outlook</w:t>
            </w:r>
            <w:r w:rsidR="006D78E7" w:rsidRPr="006D78E7">
              <w:rPr>
                <w:rFonts w:cs="Tahoma"/>
                <w:color w:val="000000"/>
                <w:szCs w:val="18"/>
                <w:vertAlign w:val="superscript"/>
              </w:rPr>
              <w:t>®</w:t>
            </w:r>
            <w:r w:rsidRPr="006D78E7">
              <w:rPr>
                <w:rFonts w:cs="Tahoma"/>
                <w:color w:val="000000"/>
                <w:szCs w:val="18"/>
              </w:rPr>
              <w:t xml:space="preserve"> 2013</w:t>
            </w:r>
          </w:p>
          <w:p w14:paraId="43BA5BD6" w14:textId="77777777" w:rsidR="00AD6AD6" w:rsidRPr="006D78E7" w:rsidRDefault="00AD6AD6" w:rsidP="004B54F7">
            <w:pPr>
              <w:spacing w:line="240" w:lineRule="atLeast"/>
            </w:pPr>
            <w:r w:rsidRPr="006D78E7">
              <w:rPr>
                <w:rFonts w:cs="Tahoma"/>
                <w:color w:val="000000"/>
                <w:szCs w:val="18"/>
              </w:rPr>
              <w:t>PowerPoint</w:t>
            </w:r>
            <w:r w:rsidR="006D78E7" w:rsidRPr="006D78E7">
              <w:rPr>
                <w:rFonts w:cs="Tahoma"/>
                <w:color w:val="000000"/>
                <w:szCs w:val="18"/>
                <w:vertAlign w:val="superscript"/>
              </w:rPr>
              <w:t>®</w:t>
            </w:r>
            <w:r w:rsidRPr="006D78E7">
              <w:rPr>
                <w:rFonts w:cs="Tahoma"/>
                <w:color w:val="000000"/>
                <w:szCs w:val="18"/>
              </w:rPr>
              <w:t xml:space="preserve"> 2013</w:t>
            </w:r>
          </w:p>
          <w:p w14:paraId="5F61EE4B" w14:textId="77777777" w:rsidR="00AD6AD6" w:rsidRPr="006D78E7" w:rsidRDefault="00AD6AD6" w:rsidP="004B54F7">
            <w:pPr>
              <w:spacing w:line="240" w:lineRule="atLeast"/>
            </w:pPr>
            <w:r w:rsidRPr="006D78E7">
              <w:rPr>
                <w:rFonts w:cs="Tahoma"/>
                <w:color w:val="000000"/>
                <w:szCs w:val="18"/>
              </w:rPr>
              <w:t>Publisher 2013</w:t>
            </w:r>
          </w:p>
          <w:p w14:paraId="4AFF8D03" w14:textId="77777777" w:rsidR="00AD6AD6" w:rsidRPr="006D78E7" w:rsidRDefault="00AD6AD6" w:rsidP="004B54F7">
            <w:pPr>
              <w:spacing w:line="240" w:lineRule="atLeast"/>
            </w:pPr>
            <w:r w:rsidRPr="006D78E7">
              <w:rPr>
                <w:rFonts w:cs="Tahoma"/>
                <w:color w:val="000000"/>
                <w:szCs w:val="18"/>
              </w:rPr>
              <w:t>Word 2013</w:t>
            </w:r>
          </w:p>
          <w:p w14:paraId="48D176CB" w14:textId="77777777" w:rsidR="00AD6AD6" w:rsidRPr="006D78E7" w:rsidRDefault="00AD6AD6" w:rsidP="004B54F7">
            <w:pPr>
              <w:spacing w:line="240" w:lineRule="atLeast"/>
            </w:pPr>
            <w:r w:rsidRPr="006D78E7">
              <w:rPr>
                <w:rFonts w:cs="Tahoma"/>
                <w:color w:val="000000"/>
                <w:szCs w:val="18"/>
              </w:rPr>
              <w:t xml:space="preserve">Office для Mac стандартный 2011 </w:t>
            </w:r>
          </w:p>
          <w:p w14:paraId="26C72742" w14:textId="77777777" w:rsidR="00AD6AD6" w:rsidRPr="006D78E7" w:rsidRDefault="00AD6AD6" w:rsidP="004B54F7">
            <w:pPr>
              <w:spacing w:line="240" w:lineRule="atLeast"/>
            </w:pPr>
            <w:r w:rsidRPr="006D78E7">
              <w:rPr>
                <w:rFonts w:cs="Tahoma"/>
                <w:color w:val="000000"/>
                <w:szCs w:val="18"/>
              </w:rPr>
              <w:t>Lync для Mac 2011</w:t>
            </w:r>
          </w:p>
          <w:p w14:paraId="4139DCD4" w14:textId="77777777" w:rsidR="00061A45" w:rsidRPr="006D78E7" w:rsidRDefault="007C4ADB" w:rsidP="004B54F7">
            <w:pPr>
              <w:spacing w:line="240" w:lineRule="atLeast"/>
            </w:pPr>
            <w:r w:rsidRPr="006D78E7">
              <w:rPr>
                <w:rFonts w:cs="Tahoma"/>
                <w:color w:val="000000"/>
                <w:szCs w:val="18"/>
              </w:rPr>
              <w:t>Outlook для Mac 2011</w:t>
            </w:r>
          </w:p>
          <w:p w14:paraId="63D9804A" w14:textId="77777777" w:rsidR="00AD6AD6" w:rsidRPr="006D78E7" w:rsidRDefault="00AD6AD6" w:rsidP="004B54F7">
            <w:pPr>
              <w:spacing w:line="240" w:lineRule="atLeast"/>
            </w:pPr>
            <w:r w:rsidRPr="006D78E7">
              <w:rPr>
                <w:rFonts w:cs="Tahoma"/>
                <w:color w:val="000000"/>
                <w:szCs w:val="18"/>
              </w:rPr>
              <w:t>PowerPoint для Mac 2011</w:t>
            </w:r>
          </w:p>
          <w:p w14:paraId="2A1B7778" w14:textId="77777777" w:rsidR="00AD6AD6" w:rsidRPr="006D78E7" w:rsidRDefault="00AD6AD6" w:rsidP="004B54F7">
            <w:pPr>
              <w:spacing w:line="240" w:lineRule="atLeast"/>
            </w:pPr>
            <w:r w:rsidRPr="006D78E7">
              <w:rPr>
                <w:rFonts w:cs="Tahoma"/>
                <w:color w:val="000000"/>
                <w:szCs w:val="18"/>
              </w:rPr>
              <w:t>Excel для Mac 2011</w:t>
            </w:r>
          </w:p>
          <w:p w14:paraId="7AC2EF3C" w14:textId="77777777" w:rsidR="00AD6AD6" w:rsidRPr="006D78E7" w:rsidRDefault="00AD6AD6" w:rsidP="004B54F7">
            <w:pPr>
              <w:spacing w:line="240" w:lineRule="atLeast"/>
              <w:rPr>
                <w:rFonts w:cs="Tahoma"/>
                <w:color w:val="000000"/>
                <w:szCs w:val="18"/>
              </w:rPr>
            </w:pPr>
            <w:r w:rsidRPr="006D78E7">
              <w:rPr>
                <w:rFonts w:cs="Tahoma"/>
                <w:color w:val="000000"/>
                <w:szCs w:val="18"/>
              </w:rPr>
              <w:t>Word для Mac 2011</w:t>
            </w:r>
          </w:p>
        </w:tc>
      </w:tr>
    </w:tbl>
    <w:p w14:paraId="56162989" w14:textId="77777777" w:rsidR="00D8064F" w:rsidRPr="001B3AF3" w:rsidRDefault="00AD6AD6" w:rsidP="0044720D">
      <w:pPr>
        <w:pStyle w:val="AppendixBodyText"/>
        <w:spacing w:after="0"/>
        <w:ind w:firstLine="550"/>
        <w:rPr>
          <w:lang w:val="ru-RU"/>
        </w:rPr>
      </w:pPr>
      <w:r w:rsidRPr="001B3AF3">
        <w:rPr>
          <w:rFonts w:ascii="Tahoma" w:hAnsi="Tahoma" w:cs="Tahoma"/>
          <w:b/>
          <w:i/>
          <w:sz w:val="16"/>
          <w:szCs w:val="16"/>
          <w:lang w:val="ru-RU"/>
        </w:rPr>
        <w:t>Примечание.</w:t>
      </w:r>
      <w:r w:rsidRPr="001B3AF3">
        <w:rPr>
          <w:rFonts w:ascii="Tahoma" w:hAnsi="Tahoma" w:cs="Tahoma"/>
          <w:i/>
          <w:sz w:val="16"/>
          <w:szCs w:val="16"/>
          <w:lang w:val="ru-RU"/>
        </w:rPr>
        <w:t xml:space="preserve"> Список продуктов Категории «Приложения системы </w:t>
      </w:r>
      <w:r w:rsidRPr="006D78E7">
        <w:rPr>
          <w:rFonts w:ascii="Tahoma" w:hAnsi="Tahoma" w:cs="Tahoma"/>
          <w:i/>
          <w:sz w:val="16"/>
          <w:szCs w:val="16"/>
        </w:rPr>
        <w:t>Office</w:t>
      </w:r>
      <w:r w:rsidRPr="001B3AF3">
        <w:rPr>
          <w:rFonts w:ascii="Tahoma" w:hAnsi="Tahoma" w:cs="Tahoma"/>
          <w:i/>
          <w:sz w:val="16"/>
          <w:szCs w:val="16"/>
          <w:lang w:val="ru-RU"/>
        </w:rPr>
        <w:t>» может быть изменен.</w:t>
      </w:r>
    </w:p>
    <w:p w14:paraId="2B445BD1" w14:textId="77777777" w:rsidR="00BA0707" w:rsidRPr="001B3AF3" w:rsidRDefault="00BA0707" w:rsidP="0063466C">
      <w:pPr>
        <w:pStyle w:val="AppendixBodyText"/>
        <w:spacing w:after="0"/>
        <w:rPr>
          <w:lang w:val="ru-RU"/>
        </w:rPr>
      </w:pPr>
    </w:p>
    <w:p w14:paraId="78831BBE" w14:textId="77777777" w:rsidR="00023FE7" w:rsidRPr="001B3AF3" w:rsidRDefault="00023FE7">
      <w:pPr>
        <w:pStyle w:val="Heading2"/>
        <w:ind w:left="0"/>
        <w:rPr>
          <w:lang w:val="ru-RU"/>
        </w:rPr>
      </w:pPr>
      <w:bookmarkStart w:id="714" w:name="_Toc336338228"/>
      <w:bookmarkStart w:id="715" w:name="_Toc374286745"/>
      <w:r w:rsidRPr="001B3AF3">
        <w:rPr>
          <w:rFonts w:ascii="Tahoma" w:hAnsi="Tahoma"/>
          <w:lang w:val="ru-RU"/>
        </w:rPr>
        <w:t>Права перехода на новые версии</w:t>
      </w:r>
      <w:bookmarkEnd w:id="714"/>
      <w:bookmarkEnd w:id="715"/>
    </w:p>
    <w:p w14:paraId="58CC386A" w14:textId="77777777" w:rsidR="00023FE7" w:rsidRPr="001B3AF3" w:rsidRDefault="00023FE7" w:rsidP="00BA0707">
      <w:pPr>
        <w:rPr>
          <w:lang w:val="ru-RU"/>
        </w:rPr>
      </w:pPr>
    </w:p>
    <w:p w14:paraId="2D9D2608" w14:textId="77777777" w:rsidR="00023FE7" w:rsidRPr="001B3AF3" w:rsidRDefault="00023FE7" w:rsidP="0063466C">
      <w:pPr>
        <w:pStyle w:val="AppendixBodyText"/>
        <w:spacing w:after="0"/>
        <w:rPr>
          <w:spacing w:val="-2"/>
          <w:lang w:val="ru-RU"/>
        </w:rPr>
      </w:pPr>
      <w:r w:rsidRPr="00844459">
        <w:rPr>
          <w:rFonts w:ascii="Tahoma" w:hAnsi="Tahoma" w:cs="Tahoma"/>
          <w:color w:val="000000"/>
          <w:spacing w:val="-2"/>
          <w:sz w:val="18"/>
        </w:rPr>
        <w:t>Software</w:t>
      </w:r>
      <w:r w:rsidRPr="001B3AF3">
        <w:rPr>
          <w:rFonts w:ascii="Tahoma" w:hAnsi="Tahoma" w:cs="Tahoma"/>
          <w:color w:val="000000"/>
          <w:spacing w:val="-2"/>
          <w:sz w:val="18"/>
          <w:lang w:val="ru-RU"/>
        </w:rPr>
        <w:t xml:space="preserve"> </w:t>
      </w:r>
      <w:r w:rsidRPr="00844459">
        <w:rPr>
          <w:rFonts w:ascii="Tahoma" w:hAnsi="Tahoma" w:cs="Tahoma"/>
          <w:color w:val="000000"/>
          <w:spacing w:val="-2"/>
          <w:sz w:val="18"/>
        </w:rPr>
        <w:t>Assurance</w:t>
      </w:r>
      <w:r w:rsidRPr="001B3AF3">
        <w:rPr>
          <w:rFonts w:ascii="Tahoma" w:hAnsi="Tahoma" w:cs="Tahoma"/>
          <w:color w:val="000000"/>
          <w:spacing w:val="-2"/>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844459">
        <w:rPr>
          <w:rFonts w:ascii="Tahoma" w:hAnsi="Tahoma" w:cs="Tahoma"/>
          <w:color w:val="000000"/>
          <w:spacing w:val="-2"/>
          <w:sz w:val="18"/>
        </w:rPr>
        <w:t>Software</w:t>
      </w:r>
      <w:r w:rsidRPr="001B3AF3">
        <w:rPr>
          <w:rFonts w:ascii="Tahoma" w:hAnsi="Tahoma" w:cs="Tahoma"/>
          <w:color w:val="000000"/>
          <w:spacing w:val="-2"/>
          <w:sz w:val="18"/>
          <w:lang w:val="ru-RU"/>
        </w:rPr>
        <w:t xml:space="preserve"> </w:t>
      </w:r>
      <w:r w:rsidRPr="00844459">
        <w:rPr>
          <w:rFonts w:ascii="Tahoma" w:hAnsi="Tahoma" w:cs="Tahoma"/>
          <w:color w:val="000000"/>
          <w:spacing w:val="-2"/>
          <w:sz w:val="18"/>
        </w:rPr>
        <w:t>Assurance</w:t>
      </w:r>
      <w:r w:rsidRPr="001B3AF3">
        <w:rPr>
          <w:rFonts w:ascii="Tahoma" w:hAnsi="Tahoma" w:cs="Tahoma"/>
          <w:color w:val="000000"/>
          <w:spacing w:val="-2"/>
          <w:sz w:val="18"/>
          <w:lang w:val="ru-RU"/>
        </w:rPr>
        <w:t>.</w:t>
      </w:r>
      <w:r w:rsidR="006D78E7" w:rsidRPr="001B3AF3">
        <w:rPr>
          <w:rFonts w:ascii="Tahoma" w:hAnsi="Tahoma" w:cs="Tahoma"/>
          <w:color w:val="000000"/>
          <w:spacing w:val="-2"/>
          <w:sz w:val="18"/>
          <w:lang w:val="ru-RU"/>
        </w:rPr>
        <w:t xml:space="preserve"> </w:t>
      </w:r>
      <w:r w:rsidRPr="001B3AF3">
        <w:rPr>
          <w:rFonts w:ascii="Tahoma" w:hAnsi="Tahoma" w:cs="Tahoma"/>
          <w:color w:val="000000"/>
          <w:spacing w:val="-2"/>
          <w:sz w:val="18"/>
          <w:lang w:val="ru-RU"/>
        </w:rPr>
        <w:t xml:space="preserve">В отношении любого основного лицензированного продукта, для которого было заказано покрытие </w:t>
      </w:r>
      <w:r w:rsidRPr="00844459">
        <w:rPr>
          <w:rFonts w:ascii="Tahoma" w:hAnsi="Tahoma" w:cs="Tahoma"/>
          <w:color w:val="000000"/>
          <w:spacing w:val="-2"/>
          <w:sz w:val="18"/>
        </w:rPr>
        <w:t>Software</w:t>
      </w:r>
      <w:r w:rsidRPr="001B3AF3">
        <w:rPr>
          <w:rFonts w:ascii="Tahoma" w:hAnsi="Tahoma" w:cs="Tahoma"/>
          <w:color w:val="000000"/>
          <w:spacing w:val="-2"/>
          <w:sz w:val="18"/>
          <w:lang w:val="ru-RU"/>
        </w:rPr>
        <w:t xml:space="preserve"> </w:t>
      </w:r>
      <w:r w:rsidRPr="00844459">
        <w:rPr>
          <w:rFonts w:ascii="Tahoma" w:hAnsi="Tahoma" w:cs="Tahoma"/>
          <w:color w:val="000000"/>
          <w:spacing w:val="-2"/>
          <w:sz w:val="18"/>
        </w:rPr>
        <w:t>Assurance</w:t>
      </w:r>
      <w:r w:rsidRPr="001B3AF3">
        <w:rPr>
          <w:rFonts w:ascii="Tahoma" w:hAnsi="Tahoma" w:cs="Tahoma"/>
          <w:color w:val="000000"/>
          <w:spacing w:val="-2"/>
          <w:sz w:val="18"/>
          <w:lang w:val="ru-RU"/>
        </w:rPr>
        <w:t>, Права перехода на новые версии — это право на обновление до последней версии продукта, предоставляемого в</w:t>
      </w:r>
      <w:r w:rsidR="00844459">
        <w:rPr>
          <w:rFonts w:ascii="Tahoma" w:hAnsi="Tahoma" w:cs="Tahoma"/>
          <w:color w:val="000000"/>
          <w:spacing w:val="-2"/>
          <w:sz w:val="18"/>
        </w:rPr>
        <w:t> </w:t>
      </w:r>
      <w:r w:rsidRPr="001B3AF3">
        <w:rPr>
          <w:rFonts w:ascii="Tahoma" w:hAnsi="Tahoma" w:cs="Tahoma"/>
          <w:color w:val="000000"/>
          <w:spacing w:val="-2"/>
          <w:sz w:val="18"/>
          <w:lang w:val="ru-RU"/>
        </w:rPr>
        <w:t>течение срока действия покрытия, и ее запуск вместо основного лицензированного продукта.</w:t>
      </w:r>
      <w:r w:rsidR="006D78E7" w:rsidRPr="001B3AF3">
        <w:rPr>
          <w:rFonts w:ascii="Tahoma" w:hAnsi="Tahoma" w:cs="Tahoma"/>
          <w:color w:val="000000"/>
          <w:spacing w:val="-2"/>
          <w:sz w:val="18"/>
          <w:lang w:val="ru-RU"/>
        </w:rPr>
        <w:t xml:space="preserve"> </w:t>
      </w:r>
      <w:r w:rsidRPr="001B3AF3">
        <w:rPr>
          <w:rFonts w:ascii="Tahoma" w:hAnsi="Tahoma" w:cs="Tahoma"/>
          <w:color w:val="000000"/>
          <w:spacing w:val="-2"/>
          <w:sz w:val="18"/>
          <w:lang w:val="ru-RU"/>
        </w:rPr>
        <w:t>Например, если</w:t>
      </w:r>
      <w:r w:rsidR="00844459">
        <w:rPr>
          <w:rFonts w:ascii="Tahoma" w:hAnsi="Tahoma" w:cs="Tahoma"/>
          <w:color w:val="000000"/>
          <w:spacing w:val="-2"/>
          <w:sz w:val="18"/>
        </w:rPr>
        <w:t> </w:t>
      </w:r>
      <w:r w:rsidRPr="001B3AF3">
        <w:rPr>
          <w:rFonts w:ascii="Tahoma" w:hAnsi="Tahoma" w:cs="Tahoma"/>
          <w:color w:val="000000"/>
          <w:spacing w:val="-2"/>
          <w:sz w:val="18"/>
          <w:lang w:val="ru-RU"/>
        </w:rPr>
        <w:t xml:space="preserve">новая версия </w:t>
      </w:r>
      <w:r w:rsidRPr="00844459">
        <w:rPr>
          <w:rFonts w:ascii="Tahoma" w:hAnsi="Tahoma" w:cs="Tahoma"/>
          <w:color w:val="000000"/>
          <w:spacing w:val="-2"/>
          <w:sz w:val="18"/>
        </w:rPr>
        <w:t>Microsoft</w:t>
      </w:r>
      <w:r w:rsidRPr="001B3AF3">
        <w:rPr>
          <w:rFonts w:ascii="Tahoma" w:hAnsi="Tahoma" w:cs="Tahoma"/>
          <w:color w:val="000000"/>
          <w:spacing w:val="-2"/>
          <w:sz w:val="18"/>
          <w:lang w:val="ru-RU"/>
        </w:rPr>
        <w:t xml:space="preserve"> </w:t>
      </w:r>
      <w:r w:rsidRPr="00844459">
        <w:rPr>
          <w:rFonts w:ascii="Tahoma" w:hAnsi="Tahoma" w:cs="Tahoma"/>
          <w:color w:val="000000"/>
          <w:spacing w:val="-2"/>
          <w:sz w:val="18"/>
        </w:rPr>
        <w:t>Office</w:t>
      </w:r>
      <w:r w:rsidRPr="001B3AF3">
        <w:rPr>
          <w:rFonts w:ascii="Tahoma" w:hAnsi="Tahoma" w:cs="Tahoma"/>
          <w:color w:val="000000"/>
          <w:spacing w:val="-2"/>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 рамках программы </w:t>
      </w:r>
      <w:r w:rsidRPr="00844459">
        <w:rPr>
          <w:rFonts w:ascii="Tahoma" w:hAnsi="Tahoma" w:cs="Tahoma"/>
          <w:color w:val="000000"/>
          <w:spacing w:val="-2"/>
          <w:sz w:val="18"/>
        </w:rPr>
        <w:t>Software</w:t>
      </w:r>
      <w:r w:rsidRPr="001B3AF3">
        <w:rPr>
          <w:rFonts w:ascii="Tahoma" w:hAnsi="Tahoma" w:cs="Tahoma"/>
          <w:color w:val="000000"/>
          <w:spacing w:val="-2"/>
          <w:sz w:val="18"/>
          <w:lang w:val="ru-RU"/>
        </w:rPr>
        <w:t xml:space="preserve"> </w:t>
      </w:r>
      <w:r w:rsidRPr="00844459">
        <w:rPr>
          <w:rFonts w:ascii="Tahoma" w:hAnsi="Tahoma" w:cs="Tahoma"/>
          <w:color w:val="000000"/>
          <w:spacing w:val="-2"/>
          <w:sz w:val="18"/>
        </w:rPr>
        <w:t>Assurance</w:t>
      </w:r>
      <w:r w:rsidRPr="001B3AF3">
        <w:rPr>
          <w:rFonts w:ascii="Tahoma" w:hAnsi="Tahoma" w:cs="Tahoma"/>
          <w:color w:val="000000"/>
          <w:spacing w:val="-2"/>
          <w:sz w:val="18"/>
          <w:lang w:val="ru-RU"/>
        </w:rPr>
        <w:t>, могут разворачивать обновления после окончания срока действия покрытия.</w:t>
      </w:r>
    </w:p>
    <w:p w14:paraId="00C8CD7D" w14:textId="77777777" w:rsidR="00BA0707" w:rsidRPr="001B3AF3" w:rsidRDefault="00BA0707" w:rsidP="0063466C">
      <w:pPr>
        <w:pStyle w:val="AppendixBodyText"/>
        <w:spacing w:after="0"/>
        <w:rPr>
          <w:lang w:val="ru-RU"/>
        </w:rPr>
      </w:pPr>
    </w:p>
    <w:p w14:paraId="327FD9F3" w14:textId="77777777" w:rsidR="00023FE7" w:rsidRPr="001B3AF3" w:rsidRDefault="00023FE7">
      <w:pPr>
        <w:pStyle w:val="Heading2"/>
        <w:ind w:left="0"/>
        <w:rPr>
          <w:lang w:val="ru-RU"/>
        </w:rPr>
      </w:pPr>
      <w:bookmarkStart w:id="716" w:name="_Toc336338229"/>
      <w:bookmarkStart w:id="717" w:name="_Toc374286746"/>
      <w:r w:rsidRPr="001B3AF3">
        <w:rPr>
          <w:rFonts w:ascii="Tahoma" w:hAnsi="Tahoma"/>
          <w:lang w:val="ru-RU"/>
        </w:rPr>
        <w:t xml:space="preserve">Пакет многоязычного интерфейса для </w:t>
      </w:r>
      <w:r w:rsidRPr="006D78E7">
        <w:rPr>
          <w:rFonts w:ascii="Tahoma" w:hAnsi="Tahoma"/>
        </w:rPr>
        <w:t>Office</w:t>
      </w:r>
      <w:bookmarkEnd w:id="716"/>
      <w:bookmarkEnd w:id="717"/>
    </w:p>
    <w:p w14:paraId="6DD91931" w14:textId="77777777" w:rsidR="00023FE7" w:rsidRPr="001B3AF3" w:rsidRDefault="00023FE7" w:rsidP="00BA0707">
      <w:pPr>
        <w:rPr>
          <w:lang w:val="ru-RU"/>
        </w:rPr>
      </w:pPr>
    </w:p>
    <w:p w14:paraId="3CA850F1" w14:textId="77777777" w:rsidR="0063466C" w:rsidRPr="001B3AF3" w:rsidRDefault="00E7419A" w:rsidP="0063466C">
      <w:pPr>
        <w:spacing w:after="60"/>
        <w:jc w:val="both"/>
        <w:rPr>
          <w:lang w:val="ru-RU"/>
        </w:rPr>
      </w:pPr>
      <w:r w:rsidRPr="001B3AF3">
        <w:rPr>
          <w:rFonts w:cs="Tahoma"/>
          <w:b/>
          <w:szCs w:val="18"/>
          <w:lang w:val="ru-RU"/>
        </w:rPr>
        <w:t xml:space="preserve">Клиенты </w:t>
      </w:r>
      <w:r w:rsidRPr="006D78E7">
        <w:rPr>
          <w:rFonts w:cs="Tahoma"/>
          <w:b/>
          <w:szCs w:val="18"/>
        </w:rPr>
        <w:t>Software</w:t>
      </w:r>
      <w:r w:rsidRPr="001B3AF3">
        <w:rPr>
          <w:rFonts w:cs="Tahoma"/>
          <w:b/>
          <w:szCs w:val="18"/>
          <w:lang w:val="ru-RU"/>
        </w:rPr>
        <w:t xml:space="preserve"> </w:t>
      </w:r>
      <w:r w:rsidRPr="006D78E7">
        <w:rPr>
          <w:rFonts w:cs="Tahoma"/>
          <w:b/>
          <w:szCs w:val="18"/>
        </w:rPr>
        <w:t>Assurance</w:t>
      </w:r>
    </w:p>
    <w:p w14:paraId="20361195" w14:textId="77777777" w:rsidR="00E7419A" w:rsidRPr="001B3AF3" w:rsidRDefault="00E7419A" w:rsidP="00E7419A">
      <w:pPr>
        <w:jc w:val="both"/>
        <w:rPr>
          <w:lang w:val="ru-RU"/>
        </w:rPr>
      </w:pPr>
      <w:r w:rsidRPr="001B3AF3">
        <w:rPr>
          <w:rFonts w:cs="Tahoma"/>
          <w:szCs w:val="18"/>
          <w:lang w:val="ru-RU"/>
        </w:rPr>
        <w:t xml:space="preserve">Клиенты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продуктов и наборов системы </w:t>
      </w:r>
      <w:r w:rsidRPr="006D78E7">
        <w:rPr>
          <w:rFonts w:cs="Tahoma"/>
          <w:szCs w:val="18"/>
        </w:rPr>
        <w:t>Office</w:t>
      </w:r>
      <w:r w:rsidRPr="001B3AF3">
        <w:rPr>
          <w:rFonts w:cs="Tahoma"/>
          <w:szCs w:val="18"/>
          <w:lang w:val="ru-RU"/>
        </w:rPr>
        <w:t xml:space="preserve"> имеют право на использование данного преимущества в течение срока действия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Клиенты могут использовать последнюю версию Пакета многоязыкового интерфейса для </w:t>
      </w:r>
      <w:r w:rsidRPr="006D78E7">
        <w:rPr>
          <w:rFonts w:cs="Tahoma"/>
          <w:szCs w:val="18"/>
        </w:rPr>
        <w:t>Office</w:t>
      </w:r>
      <w:r w:rsidRPr="001B3AF3">
        <w:rPr>
          <w:rFonts w:cs="Tahoma"/>
          <w:szCs w:val="18"/>
          <w:lang w:val="ru-RU"/>
        </w:rPr>
        <w:t xml:space="preserve"> с копиями программного обеспечения </w:t>
      </w:r>
      <w:r w:rsidRPr="006D78E7">
        <w:rPr>
          <w:rFonts w:cs="Tahoma"/>
          <w:szCs w:val="18"/>
        </w:rPr>
        <w:t>Office</w:t>
      </w:r>
      <w:r w:rsidRPr="001B3AF3">
        <w:rPr>
          <w:rFonts w:cs="Tahoma"/>
          <w:szCs w:val="18"/>
          <w:lang w:val="ru-RU"/>
        </w:rPr>
        <w:t>, использование которых предусматривается соответствующими лицензиями.</w:t>
      </w:r>
    </w:p>
    <w:p w14:paraId="554D4769" w14:textId="77777777" w:rsidR="0063466C" w:rsidRPr="001B3AF3" w:rsidRDefault="0063466C" w:rsidP="00E7419A">
      <w:pPr>
        <w:jc w:val="both"/>
        <w:rPr>
          <w:lang w:val="ru-RU"/>
        </w:rPr>
      </w:pPr>
    </w:p>
    <w:p w14:paraId="10B96F86" w14:textId="77777777" w:rsidR="0063466C" w:rsidRPr="001B3AF3" w:rsidRDefault="00E7419A" w:rsidP="0063466C">
      <w:pPr>
        <w:spacing w:after="60"/>
        <w:jc w:val="both"/>
        <w:rPr>
          <w:lang w:val="ru-RU"/>
        </w:rPr>
      </w:pPr>
      <w:r w:rsidRPr="001B3AF3">
        <w:rPr>
          <w:rFonts w:cs="Tahoma"/>
          <w:b/>
          <w:szCs w:val="18"/>
          <w:lang w:val="ru-RU"/>
        </w:rPr>
        <w:t>Клиенты, имеющие право на преимущества Веб-служб</w:t>
      </w:r>
    </w:p>
    <w:p w14:paraId="34F81C21" w14:textId="77777777" w:rsidR="00E7419A" w:rsidRPr="001B3AF3" w:rsidRDefault="00E7419A" w:rsidP="00E7419A">
      <w:pPr>
        <w:jc w:val="both"/>
        <w:rPr>
          <w:lang w:val="ru-RU"/>
        </w:rPr>
      </w:pPr>
      <w:r w:rsidRPr="001B3AF3">
        <w:rPr>
          <w:rFonts w:cs="Tahoma"/>
          <w:szCs w:val="18"/>
          <w:lang w:val="ru-RU"/>
        </w:rPr>
        <w:t xml:space="preserve">Клиенты, которые приобрели </w:t>
      </w:r>
      <w:r w:rsidRPr="006D78E7">
        <w:rPr>
          <w:rFonts w:cs="Tahoma"/>
          <w:szCs w:val="18"/>
        </w:rPr>
        <w:t>Office</w:t>
      </w:r>
      <w:r w:rsidRPr="001B3AF3">
        <w:rPr>
          <w:rFonts w:cs="Tahoma"/>
          <w:szCs w:val="18"/>
          <w:lang w:val="ru-RU"/>
        </w:rPr>
        <w:t xml:space="preserve"> профессиональный плюс для наборов </w:t>
      </w:r>
      <w:r w:rsidRPr="006D78E7">
        <w:rPr>
          <w:rFonts w:cs="Tahoma"/>
          <w:szCs w:val="18"/>
        </w:rPr>
        <w:t>Office</w:t>
      </w:r>
      <w:r w:rsidRPr="001B3AF3">
        <w:rPr>
          <w:rFonts w:cs="Tahoma"/>
          <w:szCs w:val="18"/>
          <w:lang w:val="ru-RU"/>
        </w:rPr>
        <w:t xml:space="preserve"> 365 (планы </w:t>
      </w:r>
      <w:r w:rsidRPr="006D78E7">
        <w:rPr>
          <w:rFonts w:cs="Tahoma"/>
          <w:szCs w:val="18"/>
        </w:rPr>
        <w:t>E</w:t>
      </w:r>
      <w:r w:rsidRPr="001B3AF3">
        <w:rPr>
          <w:rFonts w:cs="Tahoma"/>
          <w:szCs w:val="18"/>
          <w:lang w:val="ru-RU"/>
        </w:rPr>
        <w:t xml:space="preserve">3 и </w:t>
      </w:r>
      <w:r w:rsidRPr="006D78E7">
        <w:rPr>
          <w:rFonts w:cs="Tahoma"/>
          <w:szCs w:val="18"/>
        </w:rPr>
        <w:t>E</w:t>
      </w:r>
      <w:r w:rsidRPr="001B3AF3">
        <w:rPr>
          <w:rFonts w:cs="Tahoma"/>
          <w:szCs w:val="18"/>
          <w:lang w:val="ru-RU"/>
        </w:rPr>
        <w:t xml:space="preserve">4), имеют право на это преимущество в течение срока действия соглашения о регистрации. </w:t>
      </w:r>
    </w:p>
    <w:p w14:paraId="2D5BFD86" w14:textId="77777777" w:rsidR="00023FE7" w:rsidRPr="001B3AF3" w:rsidRDefault="00023FE7" w:rsidP="00BA0707">
      <w:pPr>
        <w:jc w:val="both"/>
        <w:rPr>
          <w:lang w:val="ru-RU"/>
        </w:rPr>
      </w:pPr>
    </w:p>
    <w:p w14:paraId="3D19C7DC" w14:textId="77777777" w:rsidR="00023FE7" w:rsidRPr="001B3AF3" w:rsidRDefault="00023FE7">
      <w:pPr>
        <w:jc w:val="both"/>
        <w:rPr>
          <w:lang w:val="ru-RU"/>
        </w:rPr>
      </w:pPr>
      <w:r w:rsidRPr="001B3AF3">
        <w:rPr>
          <w:lang w:val="ru-RU"/>
        </w:rPr>
        <w:t>Если соглашение клиента предоставляет бессрочные права на использование программного обеспечения в</w:t>
      </w:r>
      <w:r w:rsidR="00844459">
        <w:t> </w:t>
      </w:r>
      <w:r w:rsidRPr="001B3AF3">
        <w:rPr>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6D78E7">
        <w:t>Office</w:t>
      </w:r>
      <w:r w:rsidRPr="001B3AF3">
        <w:rPr>
          <w:lang w:val="ru-RU"/>
        </w:rPr>
        <w:t xml:space="preserve"> (клиент может использовать Пакет многоязыкового интерфейса для </w:t>
      </w:r>
      <w:r w:rsidRPr="006D78E7">
        <w:t>Office</w:t>
      </w:r>
      <w:r w:rsidRPr="001B3AF3">
        <w:rPr>
          <w:lang w:val="ru-RU"/>
        </w:rPr>
        <w:t xml:space="preserve"> с программным обеспечением </w:t>
      </w:r>
      <w:r w:rsidRPr="006D78E7">
        <w:t>Office</w:t>
      </w:r>
      <w:r w:rsidRPr="001B3AF3">
        <w:rPr>
          <w:lang w:val="ru-RU"/>
        </w:rPr>
        <w:t xml:space="preserve"> в рамках соответствующих лицензий даже после окончания срока действия покрытия </w:t>
      </w:r>
      <w:r w:rsidRPr="006D78E7">
        <w:t>Software</w:t>
      </w:r>
      <w:r w:rsidRPr="001B3AF3">
        <w:rPr>
          <w:lang w:val="ru-RU"/>
        </w:rPr>
        <w:t xml:space="preserve"> </w:t>
      </w:r>
      <w:r w:rsidRPr="006D78E7">
        <w:t>Assurance</w:t>
      </w:r>
      <w:r w:rsidRPr="001B3AF3">
        <w:rPr>
          <w:lang w:val="ru-RU"/>
        </w:rPr>
        <w:t xml:space="preserve"> для данных лицензий).</w:t>
      </w:r>
      <w:r w:rsidR="006D78E7" w:rsidRPr="001B3AF3">
        <w:rPr>
          <w:lang w:val="ru-RU"/>
        </w:rPr>
        <w:t xml:space="preserve"> </w:t>
      </w:r>
      <w:r w:rsidRPr="001B3AF3">
        <w:rPr>
          <w:lang w:val="ru-RU"/>
        </w:rPr>
        <w:t>В</w:t>
      </w:r>
      <w:r w:rsidR="00844459">
        <w:t> </w:t>
      </w:r>
      <w:r w:rsidRPr="001B3AF3">
        <w:rPr>
          <w:lang w:val="ru-RU"/>
        </w:rPr>
        <w:t xml:space="preserve">противном случае срок действия права на использование Пакета многоязыкового интерфейса для </w:t>
      </w:r>
      <w:r w:rsidRPr="006D78E7">
        <w:t>Office</w:t>
      </w:r>
      <w:r w:rsidRPr="001B3AF3">
        <w:rPr>
          <w:lang w:val="ru-RU"/>
        </w:rPr>
        <w:t xml:space="preserve"> заканчивается после окончания срока действия соответствующей лицензии на Систему </w:t>
      </w:r>
      <w:r w:rsidRPr="006D78E7">
        <w:t>Office</w:t>
      </w:r>
      <w:r w:rsidRPr="001B3AF3">
        <w:rPr>
          <w:lang w:val="ru-RU"/>
        </w:rPr>
        <w:t xml:space="preserve">. </w:t>
      </w:r>
    </w:p>
    <w:p w14:paraId="21151605" w14:textId="77777777" w:rsidR="00BA0707" w:rsidRPr="001B3AF3" w:rsidRDefault="00BA0707" w:rsidP="00BA0707">
      <w:pPr>
        <w:jc w:val="both"/>
        <w:rPr>
          <w:lang w:val="ru-RU"/>
        </w:rPr>
      </w:pPr>
    </w:p>
    <w:p w14:paraId="40FA8227" w14:textId="77777777" w:rsidR="000D4ECA" w:rsidRPr="001B3AF3" w:rsidRDefault="000D4ECA" w:rsidP="0047054A">
      <w:pPr>
        <w:keepNext/>
        <w:outlineLvl w:val="1"/>
        <w:rPr>
          <w:lang w:val="ru-RU"/>
        </w:rPr>
      </w:pPr>
      <w:bookmarkStart w:id="718" w:name="_Toc291204555"/>
      <w:r w:rsidRPr="001B3AF3">
        <w:rPr>
          <w:b/>
          <w:sz w:val="24"/>
          <w:szCs w:val="24"/>
          <w:lang w:val="ru-RU"/>
        </w:rPr>
        <w:t>Услуги по планированию</w:t>
      </w:r>
      <w:bookmarkEnd w:id="718"/>
    </w:p>
    <w:p w14:paraId="655FDED1" w14:textId="77777777" w:rsidR="000D4ECA" w:rsidRPr="001B3AF3" w:rsidRDefault="000D4ECA" w:rsidP="0047054A">
      <w:pPr>
        <w:keepNext/>
        <w:rPr>
          <w:lang w:val="ru-RU"/>
        </w:rPr>
      </w:pPr>
    </w:p>
    <w:p w14:paraId="29F3F129" w14:textId="77777777" w:rsidR="000D4ECA" w:rsidRPr="006D78E7" w:rsidRDefault="000D4ECA" w:rsidP="000D4ECA">
      <w:pPr>
        <w:spacing w:after="60"/>
      </w:pPr>
      <w:r w:rsidRPr="001B3AF3">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6D78E7">
        <w:rPr>
          <w:rFonts w:cs="Tahoma"/>
          <w:color w:val="000000"/>
          <w:szCs w:val="18"/>
        </w:rPr>
        <w:t>Academic</w:t>
      </w:r>
      <w:r w:rsidRPr="001B3AF3">
        <w:rPr>
          <w:rFonts w:cs="Tahoma"/>
          <w:color w:val="000000"/>
          <w:szCs w:val="18"/>
          <w:lang w:val="ru-RU"/>
        </w:rPr>
        <w:t xml:space="preserve"> </w:t>
      </w:r>
      <w:r w:rsidRPr="006D78E7">
        <w:rPr>
          <w:rFonts w:cs="Tahoma"/>
          <w:color w:val="000000"/>
          <w:szCs w:val="18"/>
        </w:rPr>
        <w:t>Select</w:t>
      </w:r>
      <w:r w:rsidRPr="001B3AF3">
        <w:rPr>
          <w:rFonts w:cs="Tahoma"/>
          <w:color w:val="000000"/>
          <w:szCs w:val="18"/>
          <w:lang w:val="ru-RU"/>
        </w:rPr>
        <w:t xml:space="preserve">, Соглашению </w:t>
      </w:r>
      <w:r w:rsidRPr="006D78E7">
        <w:rPr>
          <w:rFonts w:cs="Tahoma"/>
          <w:color w:val="000000"/>
          <w:szCs w:val="18"/>
        </w:rPr>
        <w:t>Academic</w:t>
      </w:r>
      <w:r w:rsidRPr="001B3AF3">
        <w:rPr>
          <w:rFonts w:cs="Tahoma"/>
          <w:color w:val="000000"/>
          <w:szCs w:val="18"/>
          <w:lang w:val="ru-RU"/>
        </w:rPr>
        <w:t xml:space="preserve"> </w:t>
      </w:r>
      <w:r w:rsidRPr="006D78E7">
        <w:rPr>
          <w:rFonts w:cs="Tahoma"/>
          <w:color w:val="000000"/>
          <w:szCs w:val="18"/>
        </w:rPr>
        <w:t>Select</w:t>
      </w:r>
      <w:r w:rsidRPr="001B3AF3">
        <w:rPr>
          <w:rFonts w:cs="Tahoma"/>
          <w:color w:val="000000"/>
          <w:szCs w:val="18"/>
          <w:lang w:val="ru-RU"/>
        </w:rPr>
        <w:t xml:space="preserve"> </w:t>
      </w:r>
      <w:r w:rsidRPr="006D78E7">
        <w:rPr>
          <w:rFonts w:cs="Tahoma"/>
          <w:color w:val="000000"/>
          <w:szCs w:val="18"/>
        </w:rPr>
        <w:t>Plus</w:t>
      </w:r>
      <w:r w:rsidRPr="001B3AF3">
        <w:rPr>
          <w:rFonts w:cs="Tahoma"/>
          <w:color w:val="000000"/>
          <w:szCs w:val="18"/>
          <w:lang w:val="ru-RU"/>
        </w:rPr>
        <w:t xml:space="preserve">, </w:t>
      </w:r>
      <w:r w:rsidRPr="006D78E7">
        <w:rPr>
          <w:rFonts w:cs="Tahoma"/>
          <w:color w:val="000000"/>
          <w:szCs w:val="18"/>
        </w:rPr>
        <w:t>Campus</w:t>
      </w:r>
      <w:r w:rsidRPr="001B3AF3">
        <w:rPr>
          <w:rFonts w:cs="Tahoma"/>
          <w:color w:val="000000"/>
          <w:szCs w:val="18"/>
          <w:lang w:val="ru-RU"/>
        </w:rPr>
        <w:t xml:space="preserve">, </w:t>
      </w:r>
      <w:r w:rsidRPr="006D78E7">
        <w:rPr>
          <w:rFonts w:cs="Tahoma"/>
          <w:color w:val="000000"/>
          <w:szCs w:val="18"/>
        </w:rPr>
        <w:t>School</w:t>
      </w:r>
      <w:r w:rsidRPr="001B3AF3">
        <w:rPr>
          <w:rFonts w:cs="Tahoma"/>
          <w:color w:val="000000"/>
          <w:szCs w:val="18"/>
          <w:lang w:val="ru-RU"/>
        </w:rPr>
        <w:t xml:space="preserve"> и </w:t>
      </w:r>
      <w:r w:rsidRPr="006D78E7">
        <w:rPr>
          <w:rFonts w:cs="Tahoma"/>
          <w:color w:val="000000"/>
          <w:szCs w:val="18"/>
        </w:rPr>
        <w:t>Open</w:t>
      </w:r>
      <w:r w:rsidRPr="001B3AF3">
        <w:rPr>
          <w:rFonts w:cs="Tahoma"/>
          <w:color w:val="000000"/>
          <w:szCs w:val="18"/>
          <w:lang w:val="ru-RU"/>
        </w:rPr>
        <w:t xml:space="preserve"> </w:t>
      </w:r>
      <w:r w:rsidRPr="006D78E7">
        <w:rPr>
          <w:rFonts w:cs="Tahoma"/>
          <w:color w:val="000000"/>
          <w:szCs w:val="18"/>
        </w:rPr>
        <w:t>Value</w:t>
      </w:r>
      <w:r w:rsidRPr="001B3AF3">
        <w:rPr>
          <w:rFonts w:cs="Tahoma"/>
          <w:color w:val="000000"/>
          <w:szCs w:val="18"/>
          <w:lang w:val="ru-RU"/>
        </w:rPr>
        <w:t xml:space="preserve"> </w:t>
      </w:r>
      <w:r w:rsidRPr="006D78E7">
        <w:rPr>
          <w:rFonts w:cs="Tahoma"/>
          <w:color w:val="000000"/>
          <w:szCs w:val="18"/>
        </w:rPr>
        <w:t>Subscription</w:t>
      </w:r>
      <w:r w:rsidRPr="001B3AF3">
        <w:rPr>
          <w:rFonts w:cs="Tahoma"/>
          <w:color w:val="000000"/>
          <w:szCs w:val="18"/>
          <w:lang w:val="ru-RU"/>
        </w:rPr>
        <w:t xml:space="preserve"> – </w:t>
      </w:r>
      <w:r w:rsidRPr="006D78E7">
        <w:rPr>
          <w:rFonts w:cs="Tahoma"/>
          <w:color w:val="000000"/>
          <w:szCs w:val="18"/>
        </w:rPr>
        <w:t>Education</w:t>
      </w:r>
      <w:r w:rsidRPr="001B3AF3">
        <w:rPr>
          <w:rFonts w:cs="Tahoma"/>
          <w:color w:val="000000"/>
          <w:szCs w:val="18"/>
          <w:lang w:val="ru-RU"/>
        </w:rPr>
        <w:t xml:space="preserve"> </w:t>
      </w:r>
      <w:r w:rsidRPr="006D78E7">
        <w:rPr>
          <w:rFonts w:cs="Tahoma"/>
          <w:color w:val="000000"/>
          <w:szCs w:val="18"/>
        </w:rPr>
        <w:t>Solutions</w:t>
      </w:r>
      <w:r w:rsidRPr="001B3AF3">
        <w:rPr>
          <w:rFonts w:cs="Tahoma"/>
          <w:color w:val="000000"/>
          <w:szCs w:val="18"/>
          <w:lang w:val="ru-RU"/>
        </w:rPr>
        <w:t xml:space="preserve">), имеющим Членство в программе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в категориях «Приложения» и «Серверы».</w:t>
      </w:r>
      <w:r w:rsidR="006D78E7" w:rsidRPr="001B3AF3">
        <w:rPr>
          <w:rFonts w:cs="Tahoma"/>
          <w:color w:val="000000"/>
          <w:szCs w:val="18"/>
          <w:lang w:val="ru-RU"/>
        </w:rPr>
        <w:t xml:space="preserve"> </w:t>
      </w:r>
      <w:r w:rsidRPr="001B3AF3">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6D78E7" w:rsidRPr="001B3AF3">
        <w:rPr>
          <w:rFonts w:cs="Tahoma"/>
          <w:color w:val="000000"/>
          <w:szCs w:val="18"/>
          <w:lang w:val="ru-RU"/>
        </w:rPr>
        <w:t xml:space="preserve"> </w:t>
      </w:r>
      <w:r w:rsidRPr="006D78E7">
        <w:rPr>
          <w:rFonts w:cs="Tahoma"/>
          <w:color w:val="000000"/>
          <w:szCs w:val="18"/>
        </w:rPr>
        <w:t>Доступны следующие предложения:</w:t>
      </w:r>
    </w:p>
    <w:p w14:paraId="0E7787B1" w14:textId="77777777" w:rsidR="000D4ECA" w:rsidRPr="006D78E7" w:rsidRDefault="000D4ECA" w:rsidP="0063466C"/>
    <w:p w14:paraId="1A9D43F4" w14:textId="77777777" w:rsidR="000D4ECA" w:rsidRPr="006D78E7" w:rsidRDefault="000D4ECA" w:rsidP="00024C3C">
      <w:pPr>
        <w:numPr>
          <w:ilvl w:val="0"/>
          <w:numId w:val="10"/>
        </w:numPr>
        <w:spacing w:after="60" w:line="276" w:lineRule="auto"/>
      </w:pPr>
      <w:r w:rsidRPr="006D78E7">
        <w:rPr>
          <w:rFonts w:cs="Tahoma"/>
          <w:color w:val="000000"/>
          <w:szCs w:val="18"/>
        </w:rPr>
        <w:t>Desktop Deployment Planning Services (DDPS)</w:t>
      </w:r>
    </w:p>
    <w:p w14:paraId="1E44B964" w14:textId="77777777" w:rsidR="000D4ECA" w:rsidRPr="001B3AF3" w:rsidRDefault="000D4ECA" w:rsidP="00346F4B">
      <w:pPr>
        <w:numPr>
          <w:ilvl w:val="1"/>
          <w:numId w:val="104"/>
        </w:numPr>
        <w:spacing w:after="60" w:line="276" w:lineRule="auto"/>
        <w:ind w:left="1980"/>
        <w:rPr>
          <w:lang w:val="ru-RU"/>
        </w:rPr>
      </w:pPr>
      <w:r w:rsidRPr="001B3AF3">
        <w:rPr>
          <w:rFonts w:cs="Tahoma"/>
          <w:color w:val="000000"/>
          <w:szCs w:val="18"/>
          <w:lang w:val="ru-RU"/>
        </w:rPr>
        <w:t xml:space="preserve">Описание. Предложение </w:t>
      </w:r>
      <w:r w:rsidRPr="006D78E7">
        <w:rPr>
          <w:rFonts w:cs="Tahoma"/>
          <w:color w:val="000000"/>
          <w:szCs w:val="18"/>
        </w:rPr>
        <w:t>DDPS</w:t>
      </w:r>
      <w:r w:rsidRPr="001B3AF3">
        <w:rPr>
          <w:rFonts w:cs="Tahoma"/>
          <w:color w:val="000000"/>
          <w:szCs w:val="18"/>
          <w:lang w:val="ru-RU"/>
        </w:rPr>
        <w:t xml:space="preserve"> позволяет соответствующим партнерам и консультантам </w:t>
      </w:r>
      <w:r w:rsidRPr="006D78E7">
        <w:rPr>
          <w:rFonts w:cs="Tahoma"/>
          <w:color w:val="000000"/>
          <w:szCs w:val="18"/>
        </w:rPr>
        <w:t>Microsoft</w:t>
      </w:r>
      <w:r w:rsidRPr="001B3AF3">
        <w:rPr>
          <w:rFonts w:cs="Tahoma"/>
          <w:color w:val="000000"/>
          <w:szCs w:val="18"/>
          <w:lang w:val="ru-RU"/>
        </w:rPr>
        <w:t xml:space="preserve"> оказывать клиентам помощь в разработке развертывания или обновления плана для последних версий </w:t>
      </w:r>
      <w:r w:rsidRPr="006D78E7">
        <w:rPr>
          <w:rFonts w:cs="Tahoma"/>
          <w:color w:val="000000"/>
          <w:szCs w:val="18"/>
        </w:rPr>
        <w:t>Office</w:t>
      </w:r>
      <w:r w:rsidRPr="001B3AF3">
        <w:rPr>
          <w:rFonts w:cs="Tahoma"/>
          <w:color w:val="000000"/>
          <w:szCs w:val="18"/>
          <w:lang w:val="ru-RU"/>
        </w:rPr>
        <w:t xml:space="preserve"> и </w:t>
      </w:r>
      <w:r w:rsidRPr="006D78E7">
        <w:rPr>
          <w:rFonts w:cs="Tahoma"/>
          <w:color w:val="000000"/>
          <w:szCs w:val="18"/>
        </w:rPr>
        <w:t>Windows</w:t>
      </w:r>
      <w:r w:rsidRPr="001B3AF3">
        <w:rPr>
          <w:rFonts w:cs="Tahoma"/>
          <w:color w:val="000000"/>
          <w:szCs w:val="18"/>
          <w:lang w:val="ru-RU"/>
        </w:rPr>
        <w:t xml:space="preserve"> с учетом среды клиента. Предложение </w:t>
      </w:r>
      <w:r w:rsidRPr="006D78E7">
        <w:rPr>
          <w:rFonts w:cs="Tahoma"/>
          <w:color w:val="000000"/>
          <w:szCs w:val="18"/>
        </w:rPr>
        <w:t>DDPS</w:t>
      </w:r>
      <w:r w:rsidRPr="001B3AF3">
        <w:rPr>
          <w:rFonts w:cs="Tahoma"/>
          <w:color w:val="000000"/>
          <w:szCs w:val="18"/>
          <w:lang w:val="ru-RU"/>
        </w:rPr>
        <w:t xml:space="preserve"> также может быть использовано для установки пилотного проекта </w:t>
      </w:r>
      <w:r w:rsidRPr="006D78E7">
        <w:rPr>
          <w:rFonts w:cs="Tahoma"/>
          <w:color w:val="000000"/>
          <w:szCs w:val="18"/>
        </w:rPr>
        <w:t>Office</w:t>
      </w:r>
      <w:r w:rsidRPr="001B3AF3">
        <w:rPr>
          <w:rFonts w:cs="Tahoma"/>
          <w:color w:val="000000"/>
          <w:szCs w:val="18"/>
          <w:lang w:val="ru-RU"/>
        </w:rPr>
        <w:t xml:space="preserve"> 365.</w:t>
      </w:r>
    </w:p>
    <w:p w14:paraId="4D88EB52" w14:textId="77777777" w:rsidR="000D4ECA" w:rsidRPr="006D78E7" w:rsidRDefault="000D4ECA" w:rsidP="00346F4B">
      <w:pPr>
        <w:numPr>
          <w:ilvl w:val="1"/>
          <w:numId w:val="104"/>
        </w:numPr>
        <w:spacing w:after="60" w:line="276" w:lineRule="auto"/>
        <w:ind w:left="1980"/>
      </w:pPr>
      <w:r w:rsidRPr="006D78E7">
        <w:rPr>
          <w:rFonts w:cs="Tahoma"/>
          <w:color w:val="000000"/>
          <w:szCs w:val="18"/>
        </w:rPr>
        <w:t>Уровни обслуживания: 1, 3, 5, 10 или 15 дней.</w:t>
      </w:r>
    </w:p>
    <w:p w14:paraId="18B89942" w14:textId="77777777" w:rsidR="000D4ECA" w:rsidRPr="006D78E7" w:rsidRDefault="000D4ECA" w:rsidP="00024C3C">
      <w:pPr>
        <w:numPr>
          <w:ilvl w:val="0"/>
          <w:numId w:val="11"/>
        </w:numPr>
        <w:spacing w:after="60" w:line="276" w:lineRule="auto"/>
        <w:ind w:left="1440"/>
      </w:pPr>
      <w:r w:rsidRPr="006D78E7">
        <w:rPr>
          <w:rFonts w:cs="Tahoma"/>
          <w:color w:val="000000"/>
          <w:szCs w:val="18"/>
        </w:rPr>
        <w:t>SharePoint Deployment Planning Services (SDPS)</w:t>
      </w:r>
    </w:p>
    <w:p w14:paraId="7CDC451A" w14:textId="77777777" w:rsidR="000D4ECA" w:rsidRPr="001B3AF3" w:rsidRDefault="000D4ECA" w:rsidP="00346F4B">
      <w:pPr>
        <w:numPr>
          <w:ilvl w:val="1"/>
          <w:numId w:val="105"/>
        </w:numPr>
        <w:spacing w:after="60" w:line="276" w:lineRule="auto"/>
        <w:ind w:left="1980"/>
        <w:rPr>
          <w:lang w:val="ru-RU"/>
        </w:rPr>
      </w:pPr>
      <w:r w:rsidRPr="001B3AF3">
        <w:rPr>
          <w:rFonts w:cs="Tahoma"/>
          <w:color w:val="000000"/>
          <w:szCs w:val="18"/>
          <w:lang w:val="ru-RU"/>
        </w:rPr>
        <w:t xml:space="preserve">Описание. Предложение </w:t>
      </w:r>
      <w:r w:rsidRPr="006D78E7">
        <w:rPr>
          <w:rFonts w:cs="Tahoma"/>
          <w:color w:val="000000"/>
          <w:szCs w:val="18"/>
        </w:rPr>
        <w:t>SDPS</w:t>
      </w:r>
      <w:r w:rsidRPr="001B3AF3">
        <w:rPr>
          <w:rFonts w:cs="Tahoma"/>
          <w:color w:val="000000"/>
          <w:szCs w:val="18"/>
          <w:lang w:val="ru-RU"/>
        </w:rPr>
        <w:t xml:space="preserve"> позволяет соответствующим партнерам и консультантам </w:t>
      </w:r>
      <w:r w:rsidRPr="006D78E7">
        <w:rPr>
          <w:rFonts w:cs="Tahoma"/>
          <w:color w:val="000000"/>
          <w:szCs w:val="18"/>
        </w:rPr>
        <w:t>Microsoft</w:t>
      </w:r>
      <w:r w:rsidRPr="001B3AF3">
        <w:rPr>
          <w:rFonts w:cs="Tahoma"/>
          <w:color w:val="000000"/>
          <w:szCs w:val="18"/>
          <w:lang w:val="ru-RU"/>
        </w:rPr>
        <w:t xml:space="preserve"> оказывать клиентам помощь в разработке развертывания или обновлении плана </w:t>
      </w:r>
      <w:r w:rsidRPr="006D78E7">
        <w:rPr>
          <w:rFonts w:cs="Tahoma"/>
          <w:color w:val="000000"/>
          <w:szCs w:val="18"/>
        </w:rPr>
        <w:t>SharePoint</w:t>
      </w:r>
      <w:r w:rsidRPr="001B3AF3">
        <w:rPr>
          <w:rFonts w:cs="Tahoma"/>
          <w:color w:val="000000"/>
          <w:szCs w:val="18"/>
          <w:lang w:val="ru-RU"/>
        </w:rPr>
        <w:t xml:space="preserve"> с учетом среды клиента.</w:t>
      </w:r>
      <w:r w:rsidR="006D78E7" w:rsidRPr="001B3AF3">
        <w:rPr>
          <w:rFonts w:cs="Tahoma"/>
          <w:color w:val="000000"/>
          <w:szCs w:val="18"/>
          <w:lang w:val="ru-RU"/>
        </w:rPr>
        <w:t xml:space="preserve"> </w:t>
      </w:r>
      <w:r w:rsidRPr="001B3AF3">
        <w:rPr>
          <w:rFonts w:cs="Tahoma"/>
          <w:color w:val="000000"/>
          <w:szCs w:val="18"/>
          <w:lang w:val="ru-RU"/>
        </w:rPr>
        <w:t xml:space="preserve">Предложение </w:t>
      </w:r>
      <w:r w:rsidRPr="006D78E7">
        <w:rPr>
          <w:rFonts w:cs="Tahoma"/>
          <w:color w:val="000000"/>
          <w:szCs w:val="18"/>
        </w:rPr>
        <w:t>SDPS</w:t>
      </w:r>
      <w:r w:rsidRPr="001B3AF3">
        <w:rPr>
          <w:rFonts w:cs="Tahoma"/>
          <w:color w:val="000000"/>
          <w:szCs w:val="18"/>
          <w:lang w:val="ru-RU"/>
        </w:rPr>
        <w:t xml:space="preserve"> также может быть использовано для установки пилотного проекта </w:t>
      </w:r>
      <w:r w:rsidRPr="006D78E7">
        <w:rPr>
          <w:rFonts w:cs="Tahoma"/>
          <w:color w:val="000000"/>
          <w:szCs w:val="18"/>
        </w:rPr>
        <w:t>Office</w:t>
      </w:r>
      <w:r w:rsidRPr="001B3AF3">
        <w:rPr>
          <w:rFonts w:cs="Tahoma"/>
          <w:color w:val="000000"/>
          <w:szCs w:val="18"/>
          <w:lang w:val="ru-RU"/>
        </w:rPr>
        <w:t xml:space="preserve"> 365.</w:t>
      </w:r>
      <w:r w:rsidR="006D78E7" w:rsidRPr="001B3AF3">
        <w:rPr>
          <w:rFonts w:cs="Tahoma"/>
          <w:color w:val="000000"/>
          <w:szCs w:val="18"/>
          <w:lang w:val="ru-RU"/>
        </w:rPr>
        <w:t xml:space="preserve"> </w:t>
      </w:r>
    </w:p>
    <w:p w14:paraId="2953E544" w14:textId="77777777" w:rsidR="000D4ECA" w:rsidRPr="006D78E7" w:rsidRDefault="000D4ECA" w:rsidP="00346F4B">
      <w:pPr>
        <w:numPr>
          <w:ilvl w:val="1"/>
          <w:numId w:val="105"/>
        </w:numPr>
        <w:spacing w:after="60" w:line="276" w:lineRule="auto"/>
        <w:ind w:left="1980"/>
      </w:pPr>
      <w:r w:rsidRPr="006D78E7">
        <w:rPr>
          <w:rFonts w:cs="Tahoma"/>
          <w:color w:val="000000"/>
          <w:szCs w:val="18"/>
        </w:rPr>
        <w:t>Уровни обслуживания: 1, 3, 5, 10 или 15 дней.</w:t>
      </w:r>
    </w:p>
    <w:p w14:paraId="128F2E0F" w14:textId="77777777" w:rsidR="000D4ECA" w:rsidRPr="006D78E7" w:rsidRDefault="000D4ECA" w:rsidP="00024C3C">
      <w:pPr>
        <w:numPr>
          <w:ilvl w:val="0"/>
          <w:numId w:val="10"/>
        </w:numPr>
        <w:spacing w:after="60" w:line="276" w:lineRule="auto"/>
      </w:pPr>
      <w:r w:rsidRPr="006D78E7">
        <w:rPr>
          <w:rFonts w:cs="Tahoma"/>
          <w:color w:val="000000"/>
          <w:szCs w:val="18"/>
        </w:rPr>
        <w:t>Lync and Exchange Deployment Planning Services (L&amp;EDPS)</w:t>
      </w:r>
    </w:p>
    <w:p w14:paraId="19E6AC73" w14:textId="77777777" w:rsidR="000D4ECA" w:rsidRPr="001B3AF3" w:rsidRDefault="000D4ECA" w:rsidP="00346F4B">
      <w:pPr>
        <w:numPr>
          <w:ilvl w:val="1"/>
          <w:numId w:val="106"/>
        </w:numPr>
        <w:spacing w:after="60" w:line="276" w:lineRule="auto"/>
        <w:ind w:left="1980"/>
        <w:rPr>
          <w:lang w:val="ru-RU"/>
        </w:rPr>
      </w:pPr>
      <w:r w:rsidRPr="001B3AF3">
        <w:rPr>
          <w:rFonts w:cs="Tahoma"/>
          <w:color w:val="000000"/>
          <w:szCs w:val="18"/>
          <w:lang w:val="ru-RU"/>
        </w:rPr>
        <w:t xml:space="preserve">Описание. Предложение </w:t>
      </w:r>
      <w:r w:rsidRPr="006D78E7">
        <w:rPr>
          <w:rFonts w:cs="Tahoma"/>
          <w:color w:val="000000"/>
          <w:szCs w:val="18"/>
        </w:rPr>
        <w:t>L</w:t>
      </w:r>
      <w:r w:rsidRPr="001B3AF3">
        <w:rPr>
          <w:rFonts w:cs="Tahoma"/>
          <w:color w:val="000000"/>
          <w:szCs w:val="18"/>
          <w:lang w:val="ru-RU"/>
        </w:rPr>
        <w:t>&amp;</w:t>
      </w:r>
      <w:r w:rsidRPr="006D78E7">
        <w:rPr>
          <w:rFonts w:cs="Tahoma"/>
          <w:color w:val="000000"/>
          <w:szCs w:val="18"/>
        </w:rPr>
        <w:t>EDPS</w:t>
      </w:r>
      <w:r w:rsidRPr="001B3AF3">
        <w:rPr>
          <w:rFonts w:cs="Tahoma"/>
          <w:color w:val="000000"/>
          <w:szCs w:val="18"/>
          <w:lang w:val="ru-RU"/>
        </w:rPr>
        <w:t xml:space="preserve"> позволяет соответствующим партнерам и консультантам </w:t>
      </w:r>
      <w:r w:rsidRPr="006D78E7">
        <w:rPr>
          <w:rFonts w:cs="Tahoma"/>
          <w:color w:val="000000"/>
          <w:szCs w:val="18"/>
        </w:rPr>
        <w:t>Microsoft</w:t>
      </w:r>
      <w:r w:rsidRPr="001B3AF3">
        <w:rPr>
          <w:rFonts w:cs="Tahoma"/>
          <w:color w:val="000000"/>
          <w:szCs w:val="18"/>
          <w:lang w:val="ru-RU"/>
        </w:rPr>
        <w:t xml:space="preserve"> оказывать клиентам помощь на этапах планирования развертывания или обновления плана для последних версий </w:t>
      </w:r>
      <w:r w:rsidRPr="006D78E7">
        <w:rPr>
          <w:rFonts w:cs="Tahoma"/>
          <w:color w:val="000000"/>
          <w:szCs w:val="18"/>
        </w:rPr>
        <w:t>Lync</w:t>
      </w:r>
      <w:r w:rsidRPr="001B3AF3">
        <w:rPr>
          <w:rFonts w:cs="Tahoma"/>
          <w:color w:val="000000"/>
          <w:szCs w:val="18"/>
          <w:lang w:val="ru-RU"/>
        </w:rPr>
        <w:t xml:space="preserve"> и </w:t>
      </w:r>
      <w:r w:rsidRPr="006D78E7">
        <w:rPr>
          <w:rFonts w:cs="Tahoma"/>
          <w:color w:val="000000"/>
          <w:szCs w:val="18"/>
        </w:rPr>
        <w:t>Exchange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Предложение </w:t>
      </w:r>
      <w:r w:rsidRPr="006D78E7">
        <w:rPr>
          <w:rFonts w:cs="Tahoma"/>
          <w:color w:val="000000"/>
          <w:szCs w:val="18"/>
        </w:rPr>
        <w:t>L</w:t>
      </w:r>
      <w:r w:rsidRPr="001B3AF3">
        <w:rPr>
          <w:rFonts w:cs="Tahoma"/>
          <w:color w:val="000000"/>
          <w:szCs w:val="18"/>
          <w:lang w:val="ru-RU"/>
        </w:rPr>
        <w:t>&amp;</w:t>
      </w:r>
      <w:r w:rsidRPr="006D78E7">
        <w:rPr>
          <w:rFonts w:cs="Tahoma"/>
          <w:color w:val="000000"/>
          <w:szCs w:val="18"/>
        </w:rPr>
        <w:t>EDPS</w:t>
      </w:r>
      <w:r w:rsidRPr="001B3AF3">
        <w:rPr>
          <w:rFonts w:cs="Tahoma"/>
          <w:color w:val="000000"/>
          <w:szCs w:val="18"/>
          <w:lang w:val="ru-RU"/>
        </w:rPr>
        <w:t xml:space="preserve"> также может быть использовано для установки пилотного проекта </w:t>
      </w:r>
      <w:r w:rsidRPr="006D78E7">
        <w:rPr>
          <w:rFonts w:cs="Tahoma"/>
          <w:color w:val="000000"/>
          <w:szCs w:val="18"/>
        </w:rPr>
        <w:t>Office</w:t>
      </w:r>
      <w:r w:rsidRPr="001B3AF3">
        <w:rPr>
          <w:rFonts w:cs="Tahoma"/>
          <w:color w:val="000000"/>
          <w:szCs w:val="18"/>
          <w:lang w:val="ru-RU"/>
        </w:rPr>
        <w:t xml:space="preserve"> 365.</w:t>
      </w:r>
    </w:p>
    <w:p w14:paraId="417277B1" w14:textId="77777777" w:rsidR="000D4ECA" w:rsidRPr="006D78E7" w:rsidRDefault="000D4ECA" w:rsidP="00346F4B">
      <w:pPr>
        <w:numPr>
          <w:ilvl w:val="1"/>
          <w:numId w:val="106"/>
        </w:numPr>
        <w:spacing w:after="60" w:line="276" w:lineRule="auto"/>
        <w:ind w:left="1980"/>
      </w:pPr>
      <w:r w:rsidRPr="006D78E7">
        <w:rPr>
          <w:rFonts w:cs="Tahoma"/>
          <w:color w:val="000000"/>
          <w:szCs w:val="18"/>
        </w:rPr>
        <w:t>Уровни обслуживания: 1, 3, 5, 10 или 15 дней.</w:t>
      </w:r>
    </w:p>
    <w:p w14:paraId="5F6698D1" w14:textId="77777777" w:rsidR="000D4ECA" w:rsidRPr="006D78E7" w:rsidRDefault="000D4ECA" w:rsidP="00024C3C">
      <w:pPr>
        <w:numPr>
          <w:ilvl w:val="0"/>
          <w:numId w:val="10"/>
        </w:numPr>
        <w:spacing w:after="60" w:line="276" w:lineRule="auto"/>
      </w:pPr>
      <w:r w:rsidRPr="006D78E7">
        <w:rPr>
          <w:rFonts w:cs="Tahoma"/>
          <w:color w:val="000000"/>
          <w:szCs w:val="18"/>
        </w:rPr>
        <w:t>Private Cloud, Management and Virtualization Deployment Planning Services (PVDPS)</w:t>
      </w:r>
    </w:p>
    <w:p w14:paraId="7E0169C1" w14:textId="77777777" w:rsidR="000D4ECA" w:rsidRPr="001B3AF3" w:rsidRDefault="000D4ECA" w:rsidP="00346F4B">
      <w:pPr>
        <w:numPr>
          <w:ilvl w:val="1"/>
          <w:numId w:val="107"/>
        </w:numPr>
        <w:spacing w:after="60" w:line="276" w:lineRule="auto"/>
        <w:ind w:left="1980"/>
        <w:rPr>
          <w:lang w:val="ru-RU"/>
        </w:rPr>
      </w:pPr>
      <w:r w:rsidRPr="001B3AF3">
        <w:rPr>
          <w:rFonts w:cs="Tahoma"/>
          <w:color w:val="000000"/>
          <w:szCs w:val="18"/>
          <w:lang w:val="ru-RU"/>
        </w:rPr>
        <w:t xml:space="preserve">Описание. </w:t>
      </w:r>
      <w:r w:rsidRPr="001B3AF3">
        <w:rPr>
          <w:rFonts w:cs="Tahoma"/>
          <w:szCs w:val="18"/>
          <w:lang w:val="ru-RU"/>
        </w:rPr>
        <w:t xml:space="preserve">Предложение </w:t>
      </w:r>
      <w:r w:rsidRPr="006D78E7">
        <w:rPr>
          <w:rFonts w:cs="Tahoma"/>
          <w:szCs w:val="18"/>
        </w:rPr>
        <w:t>PVDPS</w:t>
      </w:r>
      <w:r w:rsidRPr="001B3AF3">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t>
      </w:r>
      <w:r w:rsidRPr="006D78E7">
        <w:rPr>
          <w:rFonts w:cs="Tahoma"/>
          <w:szCs w:val="18"/>
        </w:rPr>
        <w:t>Windows</w:t>
      </w:r>
      <w:r w:rsidRPr="001B3AF3">
        <w:rPr>
          <w:rFonts w:cs="Tahoma"/>
          <w:szCs w:val="18"/>
          <w:lang w:val="ru-RU"/>
        </w:rPr>
        <w:t xml:space="preserve"> </w:t>
      </w:r>
      <w:r w:rsidRPr="006D78E7">
        <w:rPr>
          <w:rFonts w:cs="Tahoma"/>
          <w:szCs w:val="18"/>
        </w:rPr>
        <w:t>Server</w:t>
      </w:r>
      <w:r w:rsidRPr="001B3AF3">
        <w:rPr>
          <w:rFonts w:cs="Tahoma"/>
          <w:szCs w:val="18"/>
          <w:lang w:val="ru-RU"/>
        </w:rPr>
        <w:t xml:space="preserve">, </w:t>
      </w:r>
      <w:r w:rsidRPr="006D78E7">
        <w:rPr>
          <w:rFonts w:cs="Tahoma"/>
          <w:szCs w:val="18"/>
        </w:rPr>
        <w:t>Systems</w:t>
      </w:r>
      <w:r w:rsidRPr="001B3AF3">
        <w:rPr>
          <w:rFonts w:cs="Tahoma"/>
          <w:szCs w:val="18"/>
          <w:lang w:val="ru-RU"/>
        </w:rPr>
        <w:t xml:space="preserve"> </w:t>
      </w:r>
      <w:r w:rsidRPr="006D78E7">
        <w:rPr>
          <w:rFonts w:cs="Tahoma"/>
          <w:szCs w:val="18"/>
        </w:rPr>
        <w:t>Center</w:t>
      </w:r>
      <w:r w:rsidRPr="001B3AF3">
        <w:rPr>
          <w:rFonts w:cs="Tahoma"/>
          <w:szCs w:val="18"/>
          <w:lang w:val="ru-RU"/>
        </w:rPr>
        <w:t xml:space="preserve"> и</w:t>
      </w:r>
      <w:r w:rsidR="00844459">
        <w:rPr>
          <w:rFonts w:cs="Tahoma"/>
          <w:szCs w:val="18"/>
        </w:rPr>
        <w:t> </w:t>
      </w:r>
      <w:r w:rsidRPr="006D78E7">
        <w:rPr>
          <w:rFonts w:cs="Tahoma"/>
          <w:szCs w:val="18"/>
        </w:rPr>
        <w:t>Hyper</w:t>
      </w:r>
      <w:r w:rsidRPr="001B3AF3">
        <w:rPr>
          <w:rFonts w:cs="Tahoma"/>
          <w:szCs w:val="18"/>
          <w:lang w:val="ru-RU"/>
        </w:rPr>
        <w:t>-</w:t>
      </w:r>
      <w:r w:rsidRPr="006D78E7">
        <w:rPr>
          <w:rFonts w:cs="Tahoma"/>
          <w:szCs w:val="18"/>
        </w:rPr>
        <w:t>V</w:t>
      </w:r>
      <w:r w:rsidRPr="001B3AF3">
        <w:rPr>
          <w:rFonts w:cs="Tahoma"/>
          <w:szCs w:val="18"/>
          <w:lang w:val="ru-RU"/>
        </w:rPr>
        <w:t>. Это предложение позволит сократить затраты на эксплуатацию центра обработки данных, повысить адаптивность организации и эффективность контроля над физической, виртуальной и гибридной инфраструктурой клиента</w:t>
      </w:r>
      <w:r w:rsidRPr="001B3AF3">
        <w:rPr>
          <w:rFonts w:cs="Tahoma"/>
          <w:color w:val="000000"/>
          <w:szCs w:val="18"/>
          <w:lang w:val="ru-RU"/>
        </w:rPr>
        <w:t xml:space="preserve">. </w:t>
      </w:r>
    </w:p>
    <w:p w14:paraId="17431D88" w14:textId="77777777" w:rsidR="000D4ECA" w:rsidRPr="006D78E7" w:rsidRDefault="000D4ECA" w:rsidP="00346F4B">
      <w:pPr>
        <w:numPr>
          <w:ilvl w:val="1"/>
          <w:numId w:val="107"/>
        </w:numPr>
        <w:spacing w:after="60" w:line="276" w:lineRule="auto"/>
        <w:ind w:left="1980"/>
      </w:pPr>
      <w:r w:rsidRPr="006D78E7">
        <w:rPr>
          <w:rFonts w:cs="Tahoma"/>
          <w:color w:val="000000"/>
          <w:szCs w:val="18"/>
        </w:rPr>
        <w:t>Уровни обслуживания: 3, 5, 10 или 15 дней.</w:t>
      </w:r>
    </w:p>
    <w:p w14:paraId="04D0AD2C" w14:textId="77777777" w:rsidR="000D4ECA" w:rsidRPr="006D78E7" w:rsidRDefault="000D4ECA" w:rsidP="00024C3C">
      <w:pPr>
        <w:numPr>
          <w:ilvl w:val="0"/>
          <w:numId w:val="10"/>
        </w:numPr>
        <w:spacing w:after="60" w:line="276" w:lineRule="auto"/>
      </w:pPr>
      <w:r w:rsidRPr="006D78E7">
        <w:rPr>
          <w:rFonts w:cs="Tahoma"/>
          <w:color w:val="000000"/>
          <w:szCs w:val="18"/>
        </w:rPr>
        <w:t>SQL Server Deployment Planning Services (SSDPS)</w:t>
      </w:r>
    </w:p>
    <w:p w14:paraId="54901E64" w14:textId="77777777" w:rsidR="000D4ECA" w:rsidRPr="001B3AF3" w:rsidRDefault="000D4ECA" w:rsidP="00346F4B">
      <w:pPr>
        <w:numPr>
          <w:ilvl w:val="1"/>
          <w:numId w:val="108"/>
        </w:numPr>
        <w:spacing w:after="60" w:line="276" w:lineRule="auto"/>
        <w:ind w:left="1980"/>
        <w:rPr>
          <w:lang w:val="ru-RU"/>
        </w:rPr>
      </w:pPr>
      <w:r w:rsidRPr="001B3AF3">
        <w:rPr>
          <w:rFonts w:cs="Tahoma"/>
          <w:color w:val="000000"/>
          <w:szCs w:val="18"/>
          <w:lang w:val="ru-RU"/>
        </w:rPr>
        <w:t xml:space="preserve">Описание. </w:t>
      </w:r>
      <w:r w:rsidRPr="001B3AF3">
        <w:rPr>
          <w:rFonts w:cs="Tahoma"/>
          <w:szCs w:val="18"/>
          <w:lang w:val="ru-RU"/>
        </w:rPr>
        <w:t xml:space="preserve">Предложение </w:t>
      </w:r>
      <w:r w:rsidRPr="006D78E7">
        <w:rPr>
          <w:rFonts w:cs="Tahoma"/>
          <w:szCs w:val="18"/>
        </w:rPr>
        <w:t>SSDPS</w:t>
      </w:r>
      <w:r w:rsidRPr="001B3AF3">
        <w:rPr>
          <w:rFonts w:cs="Tahoma"/>
          <w:szCs w:val="18"/>
          <w:lang w:val="ru-RU"/>
        </w:rPr>
        <w:t xml:space="preserve"> включает услуги всесторонней оценки и планирования развертывания для перехода на технологию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модернизации существующего решения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внедрения решения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w:t>
      </w:r>
      <w:r w:rsidRPr="006D78E7">
        <w:rPr>
          <w:rFonts w:cs="Tahoma"/>
          <w:szCs w:val="18"/>
        </w:rPr>
        <w:t>Business</w:t>
      </w:r>
      <w:r w:rsidRPr="001B3AF3">
        <w:rPr>
          <w:rFonts w:cs="Tahoma"/>
          <w:szCs w:val="18"/>
          <w:lang w:val="ru-RU"/>
        </w:rPr>
        <w:t xml:space="preserve"> </w:t>
      </w:r>
      <w:r w:rsidRPr="006D78E7">
        <w:rPr>
          <w:rFonts w:cs="Tahoma"/>
          <w:szCs w:val="18"/>
        </w:rPr>
        <w:t>Intelligence</w:t>
      </w:r>
      <w:r w:rsidRPr="001B3AF3">
        <w:rPr>
          <w:rFonts w:cs="Tahoma"/>
          <w:szCs w:val="18"/>
          <w:lang w:val="ru-RU"/>
        </w:rPr>
        <w:t xml:space="preserve"> и</w:t>
      </w:r>
      <w:r w:rsidR="00844459">
        <w:rPr>
          <w:rFonts w:cs="Tahoma"/>
          <w:szCs w:val="18"/>
        </w:rPr>
        <w:t> </w:t>
      </w:r>
      <w:r w:rsidRPr="001B3AF3">
        <w:rPr>
          <w:rFonts w:cs="Tahoma"/>
          <w:szCs w:val="18"/>
          <w:lang w:val="ru-RU"/>
        </w:rPr>
        <w:t xml:space="preserve">планирование развертывания для </w:t>
      </w:r>
      <w:r w:rsidRPr="006D78E7">
        <w:rPr>
          <w:rFonts w:cs="Tahoma"/>
          <w:szCs w:val="18"/>
        </w:rPr>
        <w:t>Microsoft</w:t>
      </w:r>
      <w:r w:rsidRPr="001B3AF3">
        <w:rPr>
          <w:rFonts w:cs="Tahoma"/>
          <w:szCs w:val="18"/>
          <w:lang w:val="ru-RU"/>
        </w:rPr>
        <w:t xml:space="preserve"> </w:t>
      </w:r>
      <w:r w:rsidRPr="006D78E7">
        <w:rPr>
          <w:rFonts w:cs="Tahoma"/>
          <w:szCs w:val="18"/>
        </w:rPr>
        <w:t>Dynamics</w:t>
      </w:r>
      <w:r w:rsidRPr="001B3AF3">
        <w:rPr>
          <w:rFonts w:cs="Tahoma"/>
          <w:szCs w:val="18"/>
          <w:lang w:val="ru-RU"/>
        </w:rPr>
        <w:t xml:space="preserve"> </w:t>
      </w:r>
      <w:r w:rsidRPr="006D78E7">
        <w:rPr>
          <w:rFonts w:cs="Tahoma"/>
          <w:szCs w:val="18"/>
        </w:rPr>
        <w:t>CRM</w:t>
      </w:r>
      <w:r w:rsidRPr="001B3AF3">
        <w:rPr>
          <w:rFonts w:cs="Tahoma"/>
          <w:szCs w:val="18"/>
          <w:lang w:val="ru-RU"/>
        </w:rPr>
        <w:t>.</w:t>
      </w:r>
    </w:p>
    <w:p w14:paraId="37EABF04" w14:textId="77777777" w:rsidR="000D4ECA" w:rsidRPr="006D78E7" w:rsidRDefault="000D4ECA" w:rsidP="00346F4B">
      <w:pPr>
        <w:numPr>
          <w:ilvl w:val="1"/>
          <w:numId w:val="108"/>
        </w:numPr>
        <w:spacing w:after="60" w:line="276" w:lineRule="auto"/>
        <w:ind w:left="1980"/>
      </w:pPr>
      <w:r w:rsidRPr="006D78E7">
        <w:rPr>
          <w:rFonts w:cs="Tahoma"/>
          <w:color w:val="000000"/>
          <w:szCs w:val="18"/>
        </w:rPr>
        <w:t>Уровни обслуживания: 3, 5, 10 или 15 дней.</w:t>
      </w:r>
    </w:p>
    <w:p w14:paraId="43AECA61" w14:textId="77777777" w:rsidR="000D4ECA" w:rsidRPr="006D78E7" w:rsidRDefault="000D4ECA" w:rsidP="00024C3C">
      <w:pPr>
        <w:numPr>
          <w:ilvl w:val="0"/>
          <w:numId w:val="10"/>
        </w:numPr>
        <w:spacing w:after="60" w:line="276" w:lineRule="auto"/>
      </w:pPr>
      <w:r w:rsidRPr="006D78E7">
        <w:rPr>
          <w:rFonts w:cs="Tahoma"/>
          <w:color w:val="000000"/>
          <w:szCs w:val="18"/>
        </w:rPr>
        <w:t>Developer Tools Deployment Planning Services (DTDPS)</w:t>
      </w:r>
    </w:p>
    <w:p w14:paraId="2396C17C" w14:textId="77777777" w:rsidR="000D4ECA" w:rsidRPr="001B3AF3" w:rsidRDefault="000D4ECA" w:rsidP="00346F4B">
      <w:pPr>
        <w:numPr>
          <w:ilvl w:val="1"/>
          <w:numId w:val="109"/>
        </w:numPr>
        <w:spacing w:after="60" w:line="276" w:lineRule="auto"/>
        <w:ind w:left="1980"/>
        <w:rPr>
          <w:spacing w:val="-2"/>
          <w:lang w:val="ru-RU"/>
        </w:rPr>
      </w:pPr>
      <w:r w:rsidRPr="001B3AF3">
        <w:rPr>
          <w:rFonts w:cs="Tahoma"/>
          <w:color w:val="000000"/>
          <w:spacing w:val="-2"/>
          <w:szCs w:val="18"/>
          <w:lang w:val="ru-RU"/>
        </w:rPr>
        <w:t xml:space="preserve">Описание. </w:t>
      </w:r>
      <w:r w:rsidRPr="001B3AF3">
        <w:rPr>
          <w:rFonts w:cs="Tahoma"/>
          <w:spacing w:val="-2"/>
          <w:szCs w:val="18"/>
          <w:lang w:val="ru-RU"/>
        </w:rPr>
        <w:t xml:space="preserve">Предложение </w:t>
      </w:r>
      <w:r w:rsidRPr="00844459">
        <w:rPr>
          <w:rFonts w:cs="Tahoma"/>
          <w:spacing w:val="-2"/>
          <w:szCs w:val="18"/>
        </w:rPr>
        <w:t>DTDPS</w:t>
      </w:r>
      <w:r w:rsidRPr="001B3AF3">
        <w:rPr>
          <w:rFonts w:cs="Tahoma"/>
          <w:spacing w:val="-2"/>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844459">
        <w:rPr>
          <w:rFonts w:cs="Tahoma"/>
          <w:spacing w:val="-2"/>
          <w:szCs w:val="18"/>
        </w:rPr>
        <w:t>Visual</w:t>
      </w:r>
      <w:r w:rsidRPr="001B3AF3">
        <w:rPr>
          <w:rFonts w:cs="Tahoma"/>
          <w:spacing w:val="-2"/>
          <w:szCs w:val="18"/>
          <w:lang w:val="ru-RU"/>
        </w:rPr>
        <w:t xml:space="preserve"> </w:t>
      </w:r>
      <w:r w:rsidRPr="00844459">
        <w:rPr>
          <w:rFonts w:cs="Tahoma"/>
          <w:spacing w:val="-2"/>
          <w:szCs w:val="18"/>
        </w:rPr>
        <w:t>Studio</w:t>
      </w:r>
      <w:r w:rsidRPr="001B3AF3">
        <w:rPr>
          <w:rFonts w:cs="Tahoma"/>
          <w:spacing w:val="-2"/>
          <w:szCs w:val="18"/>
          <w:lang w:val="ru-RU"/>
        </w:rPr>
        <w:t xml:space="preserve"> </w:t>
      </w:r>
      <w:r w:rsidRPr="00844459">
        <w:rPr>
          <w:rFonts w:cs="Tahoma"/>
          <w:spacing w:val="-2"/>
          <w:szCs w:val="18"/>
        </w:rPr>
        <w:t>Team</w:t>
      </w:r>
      <w:r w:rsidRPr="001B3AF3">
        <w:rPr>
          <w:rFonts w:cs="Tahoma"/>
          <w:spacing w:val="-2"/>
          <w:szCs w:val="18"/>
          <w:lang w:val="ru-RU"/>
        </w:rPr>
        <w:t xml:space="preserve"> </w:t>
      </w:r>
      <w:r w:rsidRPr="00844459">
        <w:rPr>
          <w:rFonts w:cs="Tahoma"/>
          <w:spacing w:val="-2"/>
          <w:szCs w:val="18"/>
        </w:rPr>
        <w:t>Foundation</w:t>
      </w:r>
      <w:r w:rsidRPr="001B3AF3">
        <w:rPr>
          <w:rFonts w:cs="Tahoma"/>
          <w:spacing w:val="-2"/>
          <w:szCs w:val="18"/>
          <w:lang w:val="ru-RU"/>
        </w:rPr>
        <w:t xml:space="preserve"> </w:t>
      </w:r>
      <w:r w:rsidRPr="00844459">
        <w:rPr>
          <w:rFonts w:cs="Tahoma"/>
          <w:spacing w:val="-2"/>
          <w:szCs w:val="18"/>
        </w:rPr>
        <w:t>Server</w:t>
      </w:r>
      <w:r w:rsidRPr="001B3AF3">
        <w:rPr>
          <w:rFonts w:cs="Tahoma"/>
          <w:spacing w:val="-2"/>
          <w:szCs w:val="18"/>
          <w:lang w:val="ru-RU"/>
        </w:rPr>
        <w:t xml:space="preserve"> или средств тестирования </w:t>
      </w:r>
      <w:r w:rsidRPr="00844459">
        <w:rPr>
          <w:rFonts w:cs="Tahoma"/>
          <w:spacing w:val="-2"/>
          <w:szCs w:val="18"/>
        </w:rPr>
        <w:t>Visual</w:t>
      </w:r>
      <w:r w:rsidRPr="001B3AF3">
        <w:rPr>
          <w:rFonts w:cs="Tahoma"/>
          <w:spacing w:val="-2"/>
          <w:szCs w:val="18"/>
          <w:lang w:val="ru-RU"/>
        </w:rPr>
        <w:t xml:space="preserve"> </w:t>
      </w:r>
      <w:r w:rsidRPr="00844459">
        <w:rPr>
          <w:rFonts w:cs="Tahoma"/>
          <w:spacing w:val="-2"/>
          <w:szCs w:val="18"/>
        </w:rPr>
        <w:t>Studio</w:t>
      </w:r>
      <w:r w:rsidRPr="001B3AF3">
        <w:rPr>
          <w:rFonts w:cs="Tahoma"/>
          <w:spacing w:val="-2"/>
          <w:szCs w:val="18"/>
          <w:lang w:val="ru-RU"/>
        </w:rPr>
        <w:t>.</w:t>
      </w:r>
      <w:r w:rsidR="006D78E7" w:rsidRPr="001B3AF3">
        <w:rPr>
          <w:rFonts w:cs="Tahoma"/>
          <w:spacing w:val="-2"/>
          <w:szCs w:val="18"/>
          <w:lang w:val="ru-RU"/>
        </w:rPr>
        <w:t xml:space="preserve"> </w:t>
      </w:r>
      <w:r w:rsidRPr="001B3AF3">
        <w:rPr>
          <w:rFonts w:cs="Tahoma"/>
          <w:spacing w:val="-2"/>
          <w:szCs w:val="18"/>
          <w:lang w:val="ru-RU"/>
        </w:rPr>
        <w:t xml:space="preserve">Используя рекомендации специалистов </w:t>
      </w:r>
      <w:r w:rsidRPr="00844459">
        <w:rPr>
          <w:rFonts w:cs="Tahoma"/>
          <w:spacing w:val="-2"/>
          <w:szCs w:val="18"/>
        </w:rPr>
        <w:t>Microsoft</w:t>
      </w:r>
      <w:r w:rsidRPr="001B3AF3">
        <w:rPr>
          <w:rFonts w:cs="Tahoma"/>
          <w:spacing w:val="-2"/>
          <w:szCs w:val="18"/>
          <w:lang w:val="ru-RU"/>
        </w:rPr>
        <w:t>, сертифицированный партнер сможет разработать уникальный план развертывания, соответствующий потребностям бизнеса</w:t>
      </w:r>
      <w:r w:rsidRPr="001B3AF3">
        <w:rPr>
          <w:rFonts w:cs="Tahoma"/>
          <w:color w:val="000000"/>
          <w:spacing w:val="-2"/>
          <w:szCs w:val="18"/>
          <w:lang w:val="ru-RU"/>
        </w:rPr>
        <w:t xml:space="preserve">. </w:t>
      </w:r>
    </w:p>
    <w:p w14:paraId="69896825" w14:textId="77777777" w:rsidR="000D4ECA" w:rsidRPr="006D78E7" w:rsidRDefault="000D4ECA" w:rsidP="00346F4B">
      <w:pPr>
        <w:numPr>
          <w:ilvl w:val="1"/>
          <w:numId w:val="109"/>
        </w:numPr>
        <w:spacing w:after="60" w:line="276" w:lineRule="auto"/>
        <w:ind w:left="1980"/>
      </w:pPr>
      <w:r w:rsidRPr="006D78E7">
        <w:rPr>
          <w:rFonts w:cs="Tahoma"/>
          <w:color w:val="000000"/>
          <w:szCs w:val="18"/>
        </w:rPr>
        <w:t>Уровни обслуживания: 3 или 5 дней.</w:t>
      </w:r>
    </w:p>
    <w:p w14:paraId="576D32D3" w14:textId="77777777" w:rsidR="000D4ECA" w:rsidRPr="006D78E7" w:rsidRDefault="000D4ECA" w:rsidP="00024C3C">
      <w:pPr>
        <w:numPr>
          <w:ilvl w:val="0"/>
          <w:numId w:val="10"/>
        </w:numPr>
        <w:spacing w:after="60" w:line="276" w:lineRule="auto"/>
      </w:pPr>
      <w:r w:rsidRPr="006D78E7">
        <w:rPr>
          <w:rFonts w:cs="Tahoma"/>
          <w:color w:val="000000"/>
          <w:szCs w:val="18"/>
        </w:rPr>
        <w:t>Public Cloud, Azure Deployment Planning Services (AZDPS)</w:t>
      </w:r>
    </w:p>
    <w:p w14:paraId="1343AB43" w14:textId="77777777" w:rsidR="000D4ECA" w:rsidRPr="001B3AF3" w:rsidRDefault="000D4ECA" w:rsidP="00346F4B">
      <w:pPr>
        <w:numPr>
          <w:ilvl w:val="1"/>
          <w:numId w:val="110"/>
        </w:numPr>
        <w:spacing w:after="60" w:line="276" w:lineRule="auto"/>
        <w:ind w:left="1980"/>
        <w:rPr>
          <w:spacing w:val="-4"/>
          <w:lang w:val="ru-RU"/>
        </w:rPr>
      </w:pPr>
      <w:r w:rsidRPr="001B3AF3">
        <w:rPr>
          <w:rFonts w:cs="Tahoma"/>
          <w:color w:val="000000"/>
          <w:spacing w:val="-4"/>
          <w:szCs w:val="18"/>
          <w:lang w:val="ru-RU"/>
        </w:rPr>
        <w:t xml:space="preserve">Описание. </w:t>
      </w:r>
      <w:r w:rsidRPr="001B3AF3">
        <w:rPr>
          <w:rFonts w:cs="Tahoma"/>
          <w:spacing w:val="-4"/>
          <w:szCs w:val="18"/>
          <w:lang w:val="ru-RU"/>
        </w:rPr>
        <w:t xml:space="preserve">Предложение </w:t>
      </w:r>
      <w:r w:rsidRPr="00844459">
        <w:rPr>
          <w:rFonts w:cs="Tahoma"/>
          <w:color w:val="1D1B11"/>
          <w:spacing w:val="-4"/>
          <w:szCs w:val="18"/>
        </w:rPr>
        <w:t>AZDPS</w:t>
      </w:r>
      <w:r w:rsidRPr="001B3AF3">
        <w:rPr>
          <w:rFonts w:cs="Tahoma"/>
          <w:color w:val="1D1B11"/>
          <w:spacing w:val="-4"/>
          <w:szCs w:val="18"/>
          <w:lang w:val="ru-RU"/>
        </w:rPr>
        <w:t xml:space="preserve"> (для общедоступных облачных сред)</w:t>
      </w:r>
      <w:r w:rsidRPr="001B3AF3">
        <w:rPr>
          <w:rFonts w:cs="Tahoma"/>
          <w:spacing w:val="-4"/>
          <w:szCs w:val="18"/>
          <w:lang w:val="ru-RU"/>
        </w:rPr>
        <w:t xml:space="preserve"> включает услуги по обучению и миграции платформы </w:t>
      </w:r>
      <w:r w:rsidRPr="00844459">
        <w:rPr>
          <w:rFonts w:cs="Tahoma"/>
          <w:spacing w:val="-4"/>
          <w:szCs w:val="18"/>
        </w:rPr>
        <w:t>Windows</w:t>
      </w:r>
      <w:r w:rsidRPr="001B3AF3">
        <w:rPr>
          <w:rFonts w:cs="Tahoma"/>
          <w:spacing w:val="-4"/>
          <w:szCs w:val="18"/>
          <w:lang w:val="ru-RU"/>
        </w:rPr>
        <w:t xml:space="preserve"> </w:t>
      </w:r>
      <w:r w:rsidRPr="00844459">
        <w:rPr>
          <w:rFonts w:cs="Tahoma"/>
          <w:spacing w:val="-4"/>
          <w:szCs w:val="18"/>
        </w:rPr>
        <w:t>Azur</w:t>
      </w:r>
      <w:r w:rsidRPr="001B3AF3">
        <w:rPr>
          <w:rFonts w:cs="Tahoma"/>
          <w:spacing w:val="-4"/>
          <w:szCs w:val="18"/>
          <w:lang w:val="ru-RU"/>
        </w:rPr>
        <w:t xml:space="preserve">. В рамках этой услуги предлагаются учебные курсы по платформе </w:t>
      </w:r>
      <w:r w:rsidRPr="00844459">
        <w:rPr>
          <w:rFonts w:cs="Tahoma"/>
          <w:spacing w:val="-4"/>
          <w:szCs w:val="18"/>
        </w:rPr>
        <w:t>Windows</w:t>
      </w:r>
      <w:r w:rsidRPr="001B3AF3">
        <w:rPr>
          <w:rFonts w:cs="Tahoma"/>
          <w:spacing w:val="-4"/>
          <w:szCs w:val="18"/>
          <w:lang w:val="ru-RU"/>
        </w:rPr>
        <w:t xml:space="preserve"> </w:t>
      </w:r>
      <w:r w:rsidRPr="00844459">
        <w:rPr>
          <w:rFonts w:cs="Tahoma"/>
          <w:spacing w:val="-4"/>
          <w:szCs w:val="18"/>
        </w:rPr>
        <w:t>Azure</w:t>
      </w:r>
      <w:r w:rsidRPr="001B3AF3">
        <w:rPr>
          <w:rFonts w:cs="Tahoma"/>
          <w:spacing w:val="-4"/>
          <w:szCs w:val="18"/>
          <w:lang w:val="ru-RU"/>
        </w:rPr>
        <w:t xml:space="preserv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t>
      </w:r>
      <w:r w:rsidRPr="00844459">
        <w:rPr>
          <w:rFonts w:cs="Tahoma"/>
          <w:spacing w:val="-4"/>
          <w:szCs w:val="18"/>
        </w:rPr>
        <w:t>Windows</w:t>
      </w:r>
      <w:r w:rsidRPr="001B3AF3">
        <w:rPr>
          <w:rFonts w:cs="Tahoma"/>
          <w:spacing w:val="-4"/>
          <w:szCs w:val="18"/>
          <w:lang w:val="ru-RU"/>
        </w:rPr>
        <w:t xml:space="preserve"> </w:t>
      </w:r>
      <w:r w:rsidRPr="00844459">
        <w:rPr>
          <w:rFonts w:cs="Tahoma"/>
          <w:spacing w:val="-4"/>
          <w:szCs w:val="18"/>
        </w:rPr>
        <w:t>Azure</w:t>
      </w:r>
      <w:r w:rsidRPr="001B3AF3">
        <w:rPr>
          <w:rFonts w:cs="Tahoma"/>
          <w:spacing w:val="-4"/>
          <w:szCs w:val="18"/>
          <w:lang w:val="ru-RU"/>
        </w:rPr>
        <w:t>.</w:t>
      </w:r>
    </w:p>
    <w:p w14:paraId="260DDE51" w14:textId="77777777" w:rsidR="000D4ECA" w:rsidRPr="006D78E7" w:rsidRDefault="000D4ECA" w:rsidP="00346F4B">
      <w:pPr>
        <w:numPr>
          <w:ilvl w:val="1"/>
          <w:numId w:val="110"/>
        </w:numPr>
        <w:spacing w:line="276" w:lineRule="auto"/>
        <w:ind w:left="1987"/>
      </w:pPr>
      <w:r w:rsidRPr="006D78E7">
        <w:rPr>
          <w:rFonts w:cs="Tahoma"/>
          <w:color w:val="000000"/>
          <w:szCs w:val="18"/>
        </w:rPr>
        <w:t>Уровни обслуживания: 3, 5 или 10 дней.</w:t>
      </w:r>
    </w:p>
    <w:p w14:paraId="7D168D02" w14:textId="77777777" w:rsidR="000D4ECA" w:rsidRPr="006D78E7" w:rsidRDefault="000D4ECA" w:rsidP="0063466C">
      <w:pPr>
        <w:tabs>
          <w:tab w:val="left" w:pos="8040"/>
        </w:tabs>
      </w:pPr>
    </w:p>
    <w:p w14:paraId="652C7FC8" w14:textId="77777777" w:rsidR="000D4ECA" w:rsidRPr="001B3AF3" w:rsidRDefault="000D4ECA" w:rsidP="000D4ECA">
      <w:pPr>
        <w:spacing w:after="60"/>
        <w:rPr>
          <w:lang w:val="ru-RU"/>
        </w:rPr>
      </w:pPr>
      <w:r w:rsidRPr="001B3AF3">
        <w:rPr>
          <w:rFonts w:cs="Tahoma"/>
          <w:color w:val="000000"/>
          <w:szCs w:val="18"/>
          <w:lang w:val="ru-RU"/>
        </w:rPr>
        <w:t>Состав доступных служб и соответствующих уровней обслуживания может периодически изменяться.</w:t>
      </w:r>
      <w:r w:rsidR="006D78E7" w:rsidRPr="001B3AF3">
        <w:rPr>
          <w:rFonts w:cs="Tahoma"/>
          <w:color w:val="000000"/>
          <w:szCs w:val="18"/>
          <w:lang w:val="ru-RU"/>
        </w:rPr>
        <w:t xml:space="preserve"> </w:t>
      </w:r>
      <w:r w:rsidRPr="001B3AF3">
        <w:rPr>
          <w:rFonts w:cs="Tahoma"/>
          <w:color w:val="000000"/>
          <w:szCs w:val="18"/>
          <w:lang w:val="ru-RU"/>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772F17CF" w14:textId="77777777" w:rsidR="000D4ECA" w:rsidRPr="001B3AF3" w:rsidRDefault="000D4ECA" w:rsidP="0063466C">
      <w:pPr>
        <w:rPr>
          <w:lang w:val="ru-RU"/>
        </w:rPr>
      </w:pPr>
    </w:p>
    <w:p w14:paraId="64B15F93" w14:textId="77777777" w:rsidR="000D4ECA" w:rsidRPr="001B3AF3" w:rsidRDefault="000D4ECA" w:rsidP="000D4ECA">
      <w:pPr>
        <w:spacing w:after="60"/>
        <w:rPr>
          <w:lang w:val="ru-RU"/>
        </w:rPr>
      </w:pPr>
      <w:r w:rsidRPr="001B3AF3">
        <w:rPr>
          <w:rFonts w:cs="Tahoma"/>
          <w:color w:val="000000"/>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6D78E7">
        <w:rPr>
          <w:rFonts w:cs="Tahoma"/>
          <w:color w:val="000000"/>
          <w:szCs w:val="18"/>
        </w:rPr>
        <w:t>Core</w:t>
      </w:r>
      <w:r w:rsidRPr="001B3AF3">
        <w:rPr>
          <w:rFonts w:cs="Tahoma"/>
          <w:color w:val="000000"/>
          <w:szCs w:val="18"/>
          <w:lang w:val="ru-RU"/>
        </w:rPr>
        <w:t xml:space="preserve"> </w:t>
      </w:r>
      <w:r w:rsidRPr="006D78E7">
        <w:rPr>
          <w:rFonts w:cs="Tahoma"/>
          <w:color w:val="000000"/>
          <w:szCs w:val="18"/>
        </w:rPr>
        <w:t>CAL</w:t>
      </w:r>
      <w:r w:rsidRPr="001B3AF3">
        <w:rPr>
          <w:rFonts w:cs="Tahoma"/>
          <w:color w:val="000000"/>
          <w:szCs w:val="18"/>
          <w:lang w:val="ru-RU"/>
        </w:rPr>
        <w:t xml:space="preserve">, </w:t>
      </w:r>
      <w:r w:rsidRPr="006D78E7">
        <w:rPr>
          <w:rFonts w:cs="Tahoma"/>
          <w:color w:val="000000"/>
          <w:szCs w:val="18"/>
        </w:rPr>
        <w:t>SQL</w:t>
      </w:r>
      <w:r w:rsidRPr="001B3AF3">
        <w:rPr>
          <w:rFonts w:cs="Tahoma"/>
          <w:color w:val="000000"/>
          <w:szCs w:val="18"/>
          <w:lang w:val="ru-RU"/>
        </w:rPr>
        <w:t xml:space="preserve"> </w:t>
      </w:r>
      <w:r w:rsidRPr="006D78E7">
        <w:rPr>
          <w:rFonts w:cs="Tahoma"/>
          <w:color w:val="000000"/>
          <w:szCs w:val="18"/>
        </w:rPr>
        <w:t>CAL</w:t>
      </w:r>
      <w:r w:rsidRPr="001B3AF3">
        <w:rPr>
          <w:rFonts w:cs="Tahoma"/>
          <w:color w:val="000000"/>
          <w:szCs w:val="18"/>
          <w:lang w:val="ru-RU"/>
        </w:rPr>
        <w:t xml:space="preserve"> и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CAL</w:t>
      </w:r>
      <w:r w:rsidRPr="001B3AF3">
        <w:rPr>
          <w:rFonts w:cs="Tahoma"/>
          <w:color w:val="000000"/>
          <w:szCs w:val="18"/>
          <w:lang w:val="ru-RU"/>
        </w:rPr>
        <w:t xml:space="preserve">, для которых приобретено покрытие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(подробные сведения см. в таблицах ниже).</w:t>
      </w:r>
      <w:r w:rsidR="006D78E7" w:rsidRPr="001B3AF3">
        <w:rPr>
          <w:rFonts w:cs="Tahoma"/>
          <w:color w:val="000000"/>
          <w:szCs w:val="18"/>
          <w:lang w:val="ru-RU"/>
        </w:rPr>
        <w:t xml:space="preserve"> </w:t>
      </w:r>
      <w:r w:rsidRPr="001B3AF3">
        <w:rPr>
          <w:rFonts w:cs="Tahoma"/>
          <w:bCs/>
          <w:color w:val="000000"/>
          <w:szCs w:val="18"/>
          <w:lang w:val="ru-RU"/>
        </w:rPr>
        <w:t>Количество получаемых клиентом дней вносится в резерв «Дни в составе услуг по планированию», из</w:t>
      </w:r>
      <w:r w:rsidR="00844459">
        <w:rPr>
          <w:rFonts w:cs="Tahoma"/>
          <w:bCs/>
          <w:color w:val="000000"/>
          <w:szCs w:val="18"/>
        </w:rPr>
        <w:t> </w:t>
      </w:r>
      <w:r w:rsidRPr="001B3AF3">
        <w:rPr>
          <w:rFonts w:cs="Tahoma"/>
          <w:bCs/>
          <w:color w:val="000000"/>
          <w:szCs w:val="18"/>
          <w:lang w:val="ru-RU"/>
        </w:rPr>
        <w:t>которого клиент может создавать ваучеры на использование указанных выше предложений обслуживания.</w:t>
      </w:r>
      <w:r w:rsidR="006D78E7" w:rsidRPr="001B3AF3">
        <w:rPr>
          <w:rFonts w:cs="Tahoma"/>
          <w:bCs/>
          <w:color w:val="000000"/>
          <w:szCs w:val="18"/>
          <w:lang w:val="ru-RU"/>
        </w:rPr>
        <w:t xml:space="preserve"> </w:t>
      </w:r>
      <w:r w:rsidRPr="001B3AF3">
        <w:rPr>
          <w:rFonts w:cs="Tahoma"/>
          <w:bCs/>
          <w:color w:val="000000"/>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14:paraId="03AC8284" w14:textId="77777777" w:rsidR="001C1727" w:rsidRPr="001B3AF3" w:rsidRDefault="001C1727">
      <w:pPr>
        <w:rPr>
          <w:lang w:val="ru-RU"/>
        </w:rPr>
      </w:pPr>
    </w:p>
    <w:p w14:paraId="0C17BBF3" w14:textId="77777777" w:rsidR="000D4ECA" w:rsidRPr="001B3AF3" w:rsidRDefault="000D4ECA" w:rsidP="000D4ECA">
      <w:pPr>
        <w:spacing w:after="60"/>
        <w:rPr>
          <w:lang w:val="ru-RU"/>
        </w:rPr>
      </w:pPr>
      <w:r w:rsidRPr="001B3AF3">
        <w:rPr>
          <w:rFonts w:cs="Tahoma"/>
          <w:bCs/>
          <w:color w:val="000000"/>
          <w:szCs w:val="18"/>
          <w:lang w:val="ru-RU"/>
        </w:rPr>
        <w:t>В следующей таблице перечислены соответствующие лицензии на приложения и серверные лицензии, а</w:t>
      </w:r>
      <w:r w:rsidR="00844459">
        <w:rPr>
          <w:rFonts w:cs="Tahoma"/>
          <w:bCs/>
          <w:color w:val="000000"/>
          <w:szCs w:val="18"/>
        </w:rPr>
        <w:t> </w:t>
      </w:r>
      <w:r w:rsidRPr="001B3AF3">
        <w:rPr>
          <w:rFonts w:cs="Tahoma"/>
          <w:bCs/>
          <w:color w:val="000000"/>
          <w:szCs w:val="18"/>
          <w:lang w:val="ru-RU"/>
        </w:rPr>
        <w:t>также количество связанных с ними баллов:</w:t>
      </w:r>
    </w:p>
    <w:p w14:paraId="05922363" w14:textId="77777777" w:rsidR="0063466C" w:rsidRPr="001B3AF3" w:rsidRDefault="0063466C" w:rsidP="000D4ECA">
      <w:pPr>
        <w:spacing w:after="60"/>
        <w:rPr>
          <w:lang w:val="ru-RU"/>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6D78E7" w14:paraId="7F17E09A"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26432BA" w14:textId="77777777" w:rsidR="000D4ECA" w:rsidRPr="001B3AF3" w:rsidRDefault="000D4ECA" w:rsidP="000D4ECA">
            <w:pPr>
              <w:spacing w:after="60"/>
              <w:jc w:val="center"/>
              <w:rPr>
                <w:rFonts w:cs="Tahoma"/>
                <w:szCs w:val="18"/>
                <w:lang w:val="ru-RU"/>
              </w:rPr>
            </w:pPr>
            <w:r w:rsidRPr="001B3AF3">
              <w:rPr>
                <w:rFonts w:cs="Tahoma"/>
                <w:b/>
                <w:bCs/>
                <w:szCs w:val="18"/>
                <w:lang w:val="ru-RU"/>
              </w:rPr>
              <w:t xml:space="preserve">Лицензии на приложения </w:t>
            </w:r>
            <w:r w:rsidRPr="006D78E7">
              <w:rPr>
                <w:rFonts w:cs="Tahoma"/>
                <w:b/>
                <w:bCs/>
                <w:szCs w:val="18"/>
              </w:rPr>
              <w:t>Office</w:t>
            </w:r>
            <w:r w:rsidRPr="001B3AF3">
              <w:rPr>
                <w:rFonts w:cs="Tahoma"/>
                <w:b/>
                <w:bCs/>
                <w:szCs w:val="18"/>
                <w:lang w:val="ru-RU"/>
              </w:rPr>
              <w:t xml:space="preserv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8FAF863" w14:textId="77777777" w:rsidR="000D4ECA" w:rsidRPr="006D78E7" w:rsidRDefault="000D4ECA" w:rsidP="000D4ECA">
            <w:pPr>
              <w:spacing w:after="60"/>
              <w:jc w:val="center"/>
              <w:rPr>
                <w:rFonts w:cs="Tahoma"/>
                <w:szCs w:val="18"/>
              </w:rPr>
            </w:pPr>
            <w:r w:rsidRPr="006D78E7">
              <w:rPr>
                <w:rFonts w:cs="Tahoma"/>
                <w:b/>
                <w:bCs/>
                <w:szCs w:val="18"/>
              </w:rPr>
              <w:t>Баллы</w:t>
            </w:r>
          </w:p>
        </w:tc>
      </w:tr>
      <w:tr w:rsidR="000D4ECA" w:rsidRPr="006D78E7" w14:paraId="0035A59D"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1070B3" w14:textId="77777777" w:rsidR="000D4ECA" w:rsidRPr="001B3AF3" w:rsidRDefault="000D4ECA" w:rsidP="00D31281">
            <w:pPr>
              <w:spacing w:after="60"/>
              <w:jc w:val="center"/>
              <w:rPr>
                <w:rFonts w:cs="Tahoma"/>
                <w:szCs w:val="18"/>
                <w:lang w:val="ru-RU"/>
              </w:rPr>
            </w:pPr>
            <w:r w:rsidRPr="001B3AF3">
              <w:rPr>
                <w:rFonts w:cs="Tahoma"/>
                <w:szCs w:val="18"/>
                <w:lang w:val="ru-RU"/>
              </w:rPr>
              <w:t xml:space="preserve">Продукты категории «Приложения </w:t>
            </w:r>
            <w:r w:rsidRPr="006D78E7">
              <w:rPr>
                <w:rFonts w:cs="Tahoma"/>
                <w:szCs w:val="18"/>
              </w:rPr>
              <w:t>Office</w:t>
            </w:r>
            <w:r w:rsidRPr="001B3AF3">
              <w:rPr>
                <w:rFonts w:cs="Tahoma"/>
                <w:szCs w:val="18"/>
                <w:lang w:val="ru-RU"/>
              </w:rPr>
              <w:t xml:space="preserve">» (включая наборы </w:t>
            </w:r>
            <w:r w:rsidRPr="006D78E7">
              <w:rPr>
                <w:rFonts w:cs="Tahoma"/>
                <w:szCs w:val="18"/>
              </w:rPr>
              <w:t>Office</w:t>
            </w:r>
            <w:r w:rsidRPr="001B3AF3">
              <w:rPr>
                <w:rFonts w:cs="Tahoma"/>
                <w:szCs w:val="18"/>
                <w:lang w:val="ru-RU"/>
              </w:rPr>
              <w:t xml:space="preserve">, </w:t>
            </w:r>
            <w:r w:rsidRPr="006D78E7">
              <w:rPr>
                <w:rFonts w:cs="Tahoma"/>
                <w:szCs w:val="18"/>
              </w:rPr>
              <w:t>Project</w:t>
            </w:r>
            <w:r w:rsidRPr="001B3AF3">
              <w:rPr>
                <w:rFonts w:cs="Tahoma"/>
                <w:szCs w:val="18"/>
                <w:lang w:val="ru-RU"/>
              </w:rPr>
              <w:t xml:space="preserve"> стандартный и профессиональный, </w:t>
            </w:r>
            <w:r w:rsidRPr="006D78E7">
              <w:rPr>
                <w:rFonts w:cs="Tahoma"/>
                <w:szCs w:val="18"/>
              </w:rPr>
              <w:t>Visio</w:t>
            </w:r>
            <w:r w:rsidRPr="001B3AF3">
              <w:rPr>
                <w:rFonts w:cs="Tahoma"/>
                <w:szCs w:val="18"/>
                <w:lang w:val="ru-RU"/>
              </w:rPr>
              <w:t xml:space="preserve"> стандартный и профессиональный), </w:t>
            </w:r>
            <w:r w:rsidRPr="006D78E7">
              <w:rPr>
                <w:rFonts w:cs="Tahoma"/>
                <w:szCs w:val="18"/>
              </w:rPr>
              <w:t>Microsoft</w:t>
            </w:r>
            <w:r w:rsidRPr="001B3AF3">
              <w:rPr>
                <w:rFonts w:cs="Tahoma"/>
                <w:szCs w:val="18"/>
                <w:lang w:val="ru-RU"/>
              </w:rPr>
              <w:t xml:space="preserve"> </w:t>
            </w:r>
            <w:r w:rsidRPr="006D78E7">
              <w:rPr>
                <w:rFonts w:cs="Tahoma"/>
                <w:szCs w:val="18"/>
              </w:rPr>
              <w:t>Dynamics</w:t>
            </w:r>
            <w:r w:rsidRPr="001B3AF3">
              <w:rPr>
                <w:rFonts w:cs="Tahoma"/>
                <w:szCs w:val="18"/>
                <w:lang w:val="ru-RU"/>
              </w:rPr>
              <w:t xml:space="preserve"> </w:t>
            </w:r>
            <w:r w:rsidRPr="006D78E7">
              <w:rPr>
                <w:rFonts w:cs="Tahoma"/>
                <w:szCs w:val="18"/>
              </w:rPr>
              <w:t>CRM</w:t>
            </w:r>
            <w:r w:rsidRPr="001B3AF3">
              <w:rPr>
                <w:rFonts w:cs="Tahoma"/>
                <w:szCs w:val="18"/>
                <w:lang w:val="ru-RU"/>
              </w:rPr>
              <w:t xml:space="preserve"> </w:t>
            </w:r>
            <w:r w:rsidRPr="006D78E7">
              <w:rPr>
                <w:rFonts w:cs="Tahoma"/>
                <w:szCs w:val="18"/>
              </w:rPr>
              <w:t>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C06D80" w14:textId="77777777" w:rsidR="000D4ECA" w:rsidRPr="006D78E7" w:rsidRDefault="000D4ECA" w:rsidP="000D4ECA">
            <w:pPr>
              <w:spacing w:after="60"/>
              <w:jc w:val="center"/>
              <w:rPr>
                <w:rFonts w:cs="Tahoma"/>
                <w:szCs w:val="18"/>
              </w:rPr>
            </w:pPr>
            <w:r w:rsidRPr="006D78E7">
              <w:rPr>
                <w:rFonts w:cs="Tahoma"/>
                <w:szCs w:val="18"/>
              </w:rPr>
              <w:t>1</w:t>
            </w:r>
          </w:p>
        </w:tc>
      </w:tr>
      <w:tr w:rsidR="000D4ECA" w:rsidRPr="006D78E7" w14:paraId="07F8443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1F30E8" w14:textId="77777777" w:rsidR="000D4ECA" w:rsidRPr="006D78E7" w:rsidRDefault="00F56FC9" w:rsidP="00844459">
            <w:pPr>
              <w:spacing w:after="60"/>
              <w:jc w:val="center"/>
              <w:rPr>
                <w:rFonts w:cs="Tahoma"/>
                <w:szCs w:val="18"/>
              </w:rPr>
            </w:pPr>
            <w:r w:rsidRPr="006D78E7">
              <w:rPr>
                <w:rFonts w:eastAsia="Calibri" w:cs="Tahoma"/>
                <w:szCs w:val="18"/>
              </w:rPr>
              <w:t>SQL Server Standard edition, Windows Server Standard edition, Microsoft Dynamics CRM Server 2011, Microsoft Dynamics CRM Server 2013, System Center 2012 Standard Server, лицензия на управление (2-процессорная), Visual Studio Professional с</w:t>
            </w:r>
            <w:r w:rsidR="00844459">
              <w:rPr>
                <w:rFonts w:eastAsia="Calibri" w:cs="Tahoma"/>
                <w:szCs w:val="18"/>
              </w:rPr>
              <w:t> </w:t>
            </w:r>
            <w:r w:rsidRPr="006D78E7">
              <w:rPr>
                <w:rFonts w:eastAsia="Calibri" w:cs="Tahoma"/>
                <w:szCs w:val="18"/>
              </w:rPr>
              <w:t>подпиской MSDN и Visual Studio Test Professional с подпиской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A408F4" w14:textId="77777777" w:rsidR="000D4ECA" w:rsidRPr="006D78E7" w:rsidRDefault="000D4ECA" w:rsidP="000D4ECA">
            <w:pPr>
              <w:spacing w:after="60"/>
              <w:jc w:val="center"/>
              <w:rPr>
                <w:rFonts w:cs="Tahoma"/>
                <w:szCs w:val="18"/>
              </w:rPr>
            </w:pPr>
            <w:r w:rsidRPr="006D78E7">
              <w:rPr>
                <w:rFonts w:cs="Tahoma"/>
                <w:szCs w:val="18"/>
              </w:rPr>
              <w:t>25</w:t>
            </w:r>
          </w:p>
        </w:tc>
      </w:tr>
      <w:tr w:rsidR="000D4ECA" w:rsidRPr="006D78E7" w14:paraId="4B34697A"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5EE2ED" w14:textId="77777777" w:rsidR="000D4ECA" w:rsidRPr="006D78E7" w:rsidRDefault="00F56FC9" w:rsidP="000D4ECA">
            <w:pPr>
              <w:spacing w:after="60"/>
              <w:jc w:val="center"/>
              <w:rPr>
                <w:rFonts w:cs="Tahoma"/>
                <w:szCs w:val="18"/>
              </w:rPr>
            </w:pPr>
            <w:r w:rsidRPr="006D78E7">
              <w:rPr>
                <w:rFonts w:eastAsia="Calibri" w:cs="Tahoma"/>
                <w:szCs w:val="18"/>
              </w:rPr>
              <w:t xml:space="preserve">SQL Server Enterprise, </w:t>
            </w:r>
            <w:r w:rsidRPr="006D78E7">
              <w:rPr>
                <w:rFonts w:cs="Tahoma"/>
                <w:szCs w:val="18"/>
              </w:rPr>
              <w:t xml:space="preserve">SQL Server Business Intelligence, </w:t>
            </w:r>
            <w:r w:rsidRPr="006D78E7">
              <w:rPr>
                <w:rFonts w:eastAsia="Calibri" w:cs="Tahoma"/>
                <w:szCs w:val="18"/>
              </w:rPr>
              <w:t>Windows Server Enterprise и</w:t>
            </w:r>
            <w:r w:rsidR="00844459">
              <w:rPr>
                <w:rFonts w:eastAsia="Calibri" w:cs="Tahoma"/>
                <w:szCs w:val="18"/>
              </w:rPr>
              <w:t> </w:t>
            </w:r>
            <w:r w:rsidRPr="006D78E7">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34873A" w14:textId="77777777" w:rsidR="000D4ECA" w:rsidRPr="006D78E7" w:rsidRDefault="000D4ECA" w:rsidP="000D4ECA">
            <w:pPr>
              <w:spacing w:after="60"/>
              <w:jc w:val="center"/>
              <w:rPr>
                <w:rFonts w:cs="Tahoma"/>
                <w:szCs w:val="18"/>
              </w:rPr>
            </w:pPr>
            <w:r w:rsidRPr="006D78E7">
              <w:rPr>
                <w:rFonts w:cs="Tahoma"/>
                <w:szCs w:val="18"/>
              </w:rPr>
              <w:t>50</w:t>
            </w:r>
          </w:p>
        </w:tc>
      </w:tr>
      <w:tr w:rsidR="000D4ECA" w:rsidRPr="006D78E7" w14:paraId="3A9768E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BF4A02" w14:textId="77777777" w:rsidR="000D4ECA" w:rsidRPr="006D78E7" w:rsidRDefault="00F56FC9" w:rsidP="000D4ECA">
            <w:pPr>
              <w:spacing w:after="60"/>
              <w:jc w:val="center"/>
              <w:rPr>
                <w:rFonts w:cs="Tahoma"/>
                <w:szCs w:val="18"/>
              </w:rPr>
            </w:pPr>
            <w:r w:rsidRPr="006D78E7">
              <w:rPr>
                <w:rFonts w:eastAsia="Calibri" w:cs="Tahoma"/>
                <w:szCs w:val="18"/>
              </w:rPr>
              <w:t xml:space="preserve">SQL Server Data Center, SQL Parallel Data Warehose, Windows Server Data Center, System Center 2012 Datacenter, серверная лицензия на управление </w:t>
            </w:r>
            <w:r w:rsidR="00844459">
              <w:rPr>
                <w:rFonts w:eastAsia="Calibri" w:cs="Tahoma"/>
                <w:szCs w:val="18"/>
              </w:rPr>
              <w:br/>
            </w:r>
            <w:r w:rsidRPr="006D78E7">
              <w:rPr>
                <w:rFonts w:eastAsia="Calibri" w:cs="Tahoma"/>
                <w:szCs w:val="18"/>
              </w:rPr>
              <w:t>(2-процессорная) и Visual Studio Ultimate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986FCA7" w14:textId="77777777" w:rsidR="000D4ECA" w:rsidRPr="006D78E7" w:rsidRDefault="000D4ECA" w:rsidP="000D4ECA">
            <w:pPr>
              <w:spacing w:after="60"/>
              <w:jc w:val="center"/>
              <w:rPr>
                <w:rFonts w:cs="Tahoma"/>
                <w:szCs w:val="18"/>
              </w:rPr>
            </w:pPr>
            <w:r w:rsidRPr="006D78E7">
              <w:rPr>
                <w:rFonts w:cs="Tahoma"/>
                <w:szCs w:val="18"/>
              </w:rPr>
              <w:t>75</w:t>
            </w:r>
          </w:p>
        </w:tc>
      </w:tr>
    </w:tbl>
    <w:p w14:paraId="5DA08F1B" w14:textId="77777777" w:rsidR="000D4ECA" w:rsidRPr="001B3AF3" w:rsidRDefault="000D4ECA" w:rsidP="0063466C">
      <w:pPr>
        <w:ind w:firstLine="720"/>
        <w:rPr>
          <w:lang w:val="ru-RU"/>
        </w:rPr>
      </w:pPr>
      <w:r w:rsidRPr="001B3AF3">
        <w:rPr>
          <w:rFonts w:cs="Tahoma"/>
          <w:b/>
          <w:i/>
          <w:sz w:val="16"/>
          <w:szCs w:val="18"/>
          <w:lang w:val="ru-RU"/>
        </w:rPr>
        <w:t>Примечание.</w:t>
      </w:r>
      <w:r w:rsidRPr="001B3AF3">
        <w:rPr>
          <w:rFonts w:cs="Tahoma"/>
          <w:i/>
          <w:sz w:val="16"/>
          <w:szCs w:val="18"/>
          <w:lang w:val="ru-RU"/>
        </w:rPr>
        <w:t xml:space="preserve"> Сведения о лицензиях </w:t>
      </w:r>
      <w:r w:rsidRPr="006D78E7">
        <w:rPr>
          <w:rFonts w:cs="Tahoma"/>
          <w:i/>
          <w:sz w:val="16"/>
          <w:szCs w:val="18"/>
        </w:rPr>
        <w:t>CAL</w:t>
      </w:r>
      <w:r w:rsidRPr="001B3AF3">
        <w:rPr>
          <w:rFonts w:cs="Tahoma"/>
          <w:i/>
          <w:sz w:val="16"/>
          <w:szCs w:val="18"/>
          <w:lang w:val="ru-RU"/>
        </w:rPr>
        <w:t xml:space="preserve"> см. в таблице «Наборы </w:t>
      </w:r>
      <w:r w:rsidRPr="006D78E7">
        <w:rPr>
          <w:rFonts w:cs="Tahoma"/>
          <w:i/>
          <w:sz w:val="16"/>
          <w:szCs w:val="18"/>
        </w:rPr>
        <w:t>CAL</w:t>
      </w:r>
      <w:r w:rsidRPr="001B3AF3">
        <w:rPr>
          <w:rFonts w:cs="Tahoma"/>
          <w:i/>
          <w:sz w:val="16"/>
          <w:szCs w:val="18"/>
          <w:lang w:val="ru-RU"/>
        </w:rPr>
        <w:t xml:space="preserve"> </w:t>
      </w:r>
      <w:r w:rsidRPr="006D78E7">
        <w:rPr>
          <w:rFonts w:cs="Tahoma"/>
          <w:i/>
          <w:sz w:val="16"/>
          <w:szCs w:val="18"/>
        </w:rPr>
        <w:t>Suite</w:t>
      </w:r>
      <w:r w:rsidRPr="001B3AF3">
        <w:rPr>
          <w:rFonts w:cs="Tahoma"/>
          <w:i/>
          <w:sz w:val="16"/>
          <w:szCs w:val="18"/>
          <w:lang w:val="ru-RU"/>
        </w:rPr>
        <w:t>»</w:t>
      </w:r>
      <w:r w:rsidRPr="006D78E7">
        <w:rPr>
          <w:rFonts w:cs="Tahoma"/>
          <w:i/>
          <w:sz w:val="16"/>
          <w:szCs w:val="18"/>
        </w:rPr>
        <w:t> </w:t>
      </w:r>
      <w:r w:rsidRPr="001B3AF3">
        <w:rPr>
          <w:rFonts w:cs="Tahoma"/>
          <w:i/>
          <w:sz w:val="16"/>
          <w:szCs w:val="18"/>
          <w:lang w:val="ru-RU"/>
        </w:rPr>
        <w:t>в этом разделе.</w:t>
      </w:r>
    </w:p>
    <w:p w14:paraId="739EDE31" w14:textId="77777777" w:rsidR="00F56FC9" w:rsidRPr="001B3AF3" w:rsidRDefault="00F56FC9" w:rsidP="0063466C">
      <w:pPr>
        <w:rPr>
          <w:lang w:val="ru-RU"/>
        </w:rPr>
      </w:pPr>
    </w:p>
    <w:p w14:paraId="30BEE068" w14:textId="77777777" w:rsidR="000D4ECA" w:rsidRPr="001B3AF3" w:rsidRDefault="000D4ECA" w:rsidP="0063466C">
      <w:pPr>
        <w:rPr>
          <w:spacing w:val="-2"/>
          <w:lang w:val="ru-RU"/>
        </w:rPr>
      </w:pPr>
      <w:r w:rsidRPr="001B3AF3">
        <w:rPr>
          <w:rFonts w:cs="Tahoma"/>
          <w:spacing w:val="-2"/>
          <w:szCs w:val="18"/>
          <w:lang w:val="ru-RU"/>
        </w:rPr>
        <w:t xml:space="preserve">При приобретении соответствующих продуктов в рамках </w:t>
      </w:r>
      <w:r w:rsidRPr="00844459">
        <w:rPr>
          <w:rFonts w:cs="Tahoma"/>
          <w:spacing w:val="-2"/>
          <w:szCs w:val="18"/>
        </w:rPr>
        <w:t>Enrollment</w:t>
      </w:r>
      <w:r w:rsidRPr="001B3AF3">
        <w:rPr>
          <w:rFonts w:cs="Tahoma"/>
          <w:spacing w:val="-2"/>
          <w:szCs w:val="18"/>
          <w:lang w:val="ru-RU"/>
        </w:rPr>
        <w:t xml:space="preserve"> </w:t>
      </w:r>
      <w:r w:rsidRPr="00844459">
        <w:rPr>
          <w:rFonts w:cs="Tahoma"/>
          <w:spacing w:val="-2"/>
          <w:szCs w:val="18"/>
        </w:rPr>
        <w:t>for</w:t>
      </w:r>
      <w:r w:rsidRPr="001B3AF3">
        <w:rPr>
          <w:rFonts w:cs="Tahoma"/>
          <w:spacing w:val="-2"/>
          <w:szCs w:val="18"/>
          <w:lang w:val="ru-RU"/>
        </w:rPr>
        <w:t xml:space="preserve"> </w:t>
      </w:r>
      <w:r w:rsidRPr="00844459">
        <w:rPr>
          <w:rFonts w:cs="Tahoma"/>
          <w:spacing w:val="-2"/>
          <w:szCs w:val="18"/>
        </w:rPr>
        <w:t>Application</w:t>
      </w:r>
      <w:r w:rsidRPr="001B3AF3">
        <w:rPr>
          <w:rFonts w:cs="Tahoma"/>
          <w:spacing w:val="-2"/>
          <w:szCs w:val="18"/>
          <w:lang w:val="ru-RU"/>
        </w:rPr>
        <w:t xml:space="preserve"> </w:t>
      </w:r>
      <w:r w:rsidRPr="00844459">
        <w:rPr>
          <w:rFonts w:cs="Tahoma"/>
          <w:spacing w:val="-2"/>
          <w:szCs w:val="18"/>
        </w:rPr>
        <w:t>Platform</w:t>
      </w:r>
      <w:r w:rsidRPr="001B3AF3">
        <w:rPr>
          <w:rFonts w:cs="Tahoma"/>
          <w:spacing w:val="-2"/>
          <w:szCs w:val="18"/>
          <w:lang w:val="ru-RU"/>
        </w:rPr>
        <w:t xml:space="preserve"> (</w:t>
      </w:r>
      <w:r w:rsidRPr="00844459">
        <w:rPr>
          <w:rFonts w:cs="Tahoma"/>
          <w:spacing w:val="-2"/>
          <w:szCs w:val="18"/>
        </w:rPr>
        <w:t>EAP</w:t>
      </w:r>
      <w:r w:rsidRPr="001B3AF3">
        <w:rPr>
          <w:rFonts w:cs="Tahoma"/>
          <w:spacing w:val="-2"/>
          <w:szCs w:val="18"/>
          <w:lang w:val="ru-RU"/>
        </w:rPr>
        <w:t xml:space="preserve">) или </w:t>
      </w:r>
      <w:r w:rsidRPr="00844459">
        <w:rPr>
          <w:rFonts w:cs="Tahoma"/>
          <w:spacing w:val="-2"/>
          <w:szCs w:val="18"/>
        </w:rPr>
        <w:t>Enrollment</w:t>
      </w:r>
      <w:r w:rsidRPr="001B3AF3">
        <w:rPr>
          <w:rFonts w:cs="Tahoma"/>
          <w:spacing w:val="-2"/>
          <w:szCs w:val="18"/>
          <w:lang w:val="ru-RU"/>
        </w:rPr>
        <w:t xml:space="preserve"> </w:t>
      </w:r>
      <w:r w:rsidRPr="00844459">
        <w:rPr>
          <w:rFonts w:cs="Tahoma"/>
          <w:spacing w:val="-2"/>
          <w:szCs w:val="18"/>
        </w:rPr>
        <w:t>for</w:t>
      </w:r>
      <w:r w:rsidRPr="001B3AF3">
        <w:rPr>
          <w:rFonts w:cs="Tahoma"/>
          <w:spacing w:val="-2"/>
          <w:szCs w:val="18"/>
          <w:lang w:val="ru-RU"/>
        </w:rPr>
        <w:t xml:space="preserve"> </w:t>
      </w:r>
      <w:r w:rsidRPr="00844459">
        <w:rPr>
          <w:rFonts w:cs="Tahoma"/>
          <w:spacing w:val="-2"/>
          <w:szCs w:val="18"/>
        </w:rPr>
        <w:t>Core</w:t>
      </w:r>
      <w:r w:rsidRPr="001B3AF3">
        <w:rPr>
          <w:rFonts w:cs="Tahoma"/>
          <w:spacing w:val="-2"/>
          <w:szCs w:val="18"/>
          <w:lang w:val="ru-RU"/>
        </w:rPr>
        <w:t xml:space="preserve"> </w:t>
      </w:r>
      <w:r w:rsidRPr="00844459">
        <w:rPr>
          <w:rFonts w:cs="Tahoma"/>
          <w:spacing w:val="-2"/>
          <w:szCs w:val="18"/>
        </w:rPr>
        <w:t>Infrastructure</w:t>
      </w:r>
      <w:r w:rsidRPr="001B3AF3">
        <w:rPr>
          <w:rFonts w:cs="Tahoma"/>
          <w:spacing w:val="-2"/>
          <w:szCs w:val="18"/>
          <w:lang w:val="ru-RU"/>
        </w:rPr>
        <w:t xml:space="preserve"> (</w:t>
      </w:r>
      <w:r w:rsidRPr="00844459">
        <w:rPr>
          <w:rFonts w:cs="Tahoma"/>
          <w:spacing w:val="-2"/>
          <w:szCs w:val="18"/>
        </w:rPr>
        <w:t>ECI</w:t>
      </w:r>
      <w:r w:rsidRPr="001B3AF3">
        <w:rPr>
          <w:rFonts w:cs="Tahoma"/>
          <w:spacing w:val="-2"/>
          <w:szCs w:val="18"/>
          <w:lang w:val="ru-RU"/>
        </w:rPr>
        <w:t xml:space="preserve">), каждый балл, присуждаемый в рамках </w:t>
      </w:r>
      <w:r w:rsidRPr="00844459">
        <w:rPr>
          <w:rFonts w:cs="Tahoma"/>
          <w:spacing w:val="-2"/>
          <w:szCs w:val="18"/>
        </w:rPr>
        <w:t>EAP</w:t>
      </w:r>
      <w:r w:rsidRPr="001B3AF3">
        <w:rPr>
          <w:rFonts w:cs="Tahoma"/>
          <w:spacing w:val="-2"/>
          <w:szCs w:val="18"/>
          <w:lang w:val="ru-RU"/>
        </w:rPr>
        <w:t xml:space="preserve"> и </w:t>
      </w:r>
      <w:r w:rsidRPr="00844459">
        <w:rPr>
          <w:rFonts w:cs="Tahoma"/>
          <w:spacing w:val="-2"/>
          <w:szCs w:val="18"/>
        </w:rPr>
        <w:t>ECI</w:t>
      </w:r>
      <w:r w:rsidRPr="001B3AF3">
        <w:rPr>
          <w:rFonts w:cs="Tahoma"/>
          <w:spacing w:val="-2"/>
          <w:szCs w:val="18"/>
          <w:lang w:val="ru-RU"/>
        </w:rPr>
        <w:t xml:space="preserve">, умножается на два (2). </w:t>
      </w:r>
    </w:p>
    <w:p w14:paraId="25B3D11F" w14:textId="77777777" w:rsidR="000D4ECA" w:rsidRPr="001B3AF3" w:rsidRDefault="000D4ECA" w:rsidP="0063466C">
      <w:pPr>
        <w:rPr>
          <w:lang w:val="ru-RU"/>
        </w:rPr>
      </w:pPr>
    </w:p>
    <w:p w14:paraId="7E6A55D8" w14:textId="77777777" w:rsidR="000D4ECA" w:rsidRPr="001B3AF3" w:rsidRDefault="000D4ECA" w:rsidP="0063466C">
      <w:pPr>
        <w:rPr>
          <w:lang w:val="ru-RU"/>
        </w:rPr>
      </w:pPr>
      <w:r w:rsidRPr="001B3AF3">
        <w:rPr>
          <w:rFonts w:cs="Tahoma"/>
          <w:szCs w:val="18"/>
          <w:lang w:val="ru-RU"/>
        </w:rPr>
        <w:t>Общее количество баллов, на которые клиент имеет право, определяет преобразование в дни Услуг по планированию, как указано ниже:</w:t>
      </w:r>
    </w:p>
    <w:p w14:paraId="506C3987" w14:textId="77777777" w:rsidR="000D4ECA" w:rsidRPr="001B3AF3" w:rsidRDefault="000D4ECA" w:rsidP="0063466C">
      <w:pPr>
        <w:rPr>
          <w:lang w:val="ru-RU"/>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550977" w14:paraId="64A19339" w14:textId="77777777" w:rsidTr="00844459">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62E7C5D6" w14:textId="77777777" w:rsidR="000D4ECA" w:rsidRPr="001B3AF3" w:rsidRDefault="000D4ECA" w:rsidP="000D4ECA">
            <w:pPr>
              <w:spacing w:after="60"/>
              <w:jc w:val="center"/>
              <w:rPr>
                <w:rFonts w:cs="Tahoma"/>
                <w:szCs w:val="18"/>
                <w:lang w:val="ru-RU"/>
              </w:rPr>
            </w:pPr>
            <w:r w:rsidRPr="001B3AF3">
              <w:rPr>
                <w:rFonts w:cs="Tahoma"/>
                <w:b/>
                <w:bCs/>
                <w:szCs w:val="18"/>
                <w:lang w:val="ru-RU"/>
              </w:rPr>
              <w:t xml:space="preserve">Баллы за лицензии на приложения </w:t>
            </w:r>
            <w:r w:rsidRPr="006D78E7">
              <w:rPr>
                <w:rFonts w:cs="Tahoma"/>
                <w:b/>
                <w:bCs/>
                <w:szCs w:val="18"/>
              </w:rPr>
              <w:t>Office</w:t>
            </w:r>
            <w:r w:rsidRPr="001B3AF3">
              <w:rPr>
                <w:rFonts w:cs="Tahoma"/>
                <w:b/>
                <w:bCs/>
                <w:szCs w:val="18"/>
                <w:lang w:val="ru-RU"/>
              </w:rPr>
              <w:t xml:space="preserv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09D7BC1" w14:textId="77777777" w:rsidR="000D4ECA" w:rsidRPr="001B3AF3" w:rsidRDefault="000D4ECA" w:rsidP="000D4ECA">
            <w:pPr>
              <w:spacing w:after="60"/>
              <w:jc w:val="center"/>
              <w:rPr>
                <w:rFonts w:cs="Tahoma"/>
                <w:szCs w:val="18"/>
                <w:lang w:val="ru-RU"/>
              </w:rPr>
            </w:pPr>
            <w:r w:rsidRPr="001B3AF3">
              <w:rPr>
                <w:rFonts w:cs="Tahoma"/>
                <w:b/>
                <w:bCs/>
                <w:szCs w:val="18"/>
                <w:lang w:val="ru-RU"/>
              </w:rPr>
              <w:t>Кол-во дней Услуг по планированию</w:t>
            </w:r>
          </w:p>
        </w:tc>
      </w:tr>
      <w:tr w:rsidR="000D4ECA" w:rsidRPr="006D78E7" w14:paraId="6884202C"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599D224" w14:textId="77777777" w:rsidR="000D4ECA" w:rsidRPr="006D78E7" w:rsidRDefault="000D4ECA" w:rsidP="000D4ECA">
            <w:pPr>
              <w:spacing w:after="60"/>
              <w:jc w:val="center"/>
              <w:rPr>
                <w:rFonts w:cs="Tahoma"/>
                <w:szCs w:val="18"/>
              </w:rPr>
            </w:pPr>
            <w:r w:rsidRPr="006D78E7">
              <w:rPr>
                <w:rFonts w:cs="Tahoma"/>
                <w:szCs w:val="18"/>
              </w:rPr>
              <w:t>200</w:t>
            </w:r>
            <w:r w:rsidR="00373CBE">
              <w:rPr>
                <w:rFonts w:cs="Tahoma"/>
                <w:szCs w:val="18"/>
              </w:rPr>
              <w:t xml:space="preserve"> </w:t>
            </w:r>
            <w:r w:rsidR="00844459" w:rsidRPr="006D78E7">
              <w:rPr>
                <w:rFonts w:cs="Tahoma"/>
                <w:szCs w:val="18"/>
              </w:rPr>
              <w:t>–</w:t>
            </w:r>
            <w:r w:rsidR="00373CBE">
              <w:rPr>
                <w:rFonts w:cs="Tahoma"/>
                <w:szCs w:val="18"/>
              </w:rPr>
              <w:t xml:space="preserve"> </w:t>
            </w:r>
            <w:r w:rsidRPr="006D78E7">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91F8027" w14:textId="77777777" w:rsidR="000D4ECA" w:rsidRPr="006D78E7" w:rsidRDefault="000D4ECA" w:rsidP="000D4ECA">
            <w:pPr>
              <w:spacing w:after="60"/>
              <w:jc w:val="center"/>
              <w:rPr>
                <w:rFonts w:cs="Tahoma"/>
                <w:szCs w:val="18"/>
              </w:rPr>
            </w:pPr>
            <w:r w:rsidRPr="006D78E7">
              <w:rPr>
                <w:rFonts w:cs="Tahoma"/>
                <w:szCs w:val="18"/>
              </w:rPr>
              <w:t>1</w:t>
            </w:r>
          </w:p>
        </w:tc>
      </w:tr>
      <w:tr w:rsidR="000D4ECA" w:rsidRPr="006D78E7" w14:paraId="6687356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FD3272E" w14:textId="77777777" w:rsidR="000D4ECA" w:rsidRPr="006D78E7" w:rsidRDefault="000D4ECA" w:rsidP="002647FF">
            <w:pPr>
              <w:spacing w:after="60"/>
              <w:jc w:val="center"/>
              <w:rPr>
                <w:rFonts w:cs="Tahoma"/>
                <w:szCs w:val="18"/>
              </w:rPr>
            </w:pPr>
            <w:r w:rsidRPr="006D78E7">
              <w:rPr>
                <w:rFonts w:cs="Tahoma"/>
                <w:szCs w:val="18"/>
              </w:rPr>
              <w:t>500</w:t>
            </w:r>
            <w:r w:rsidR="00373CBE">
              <w:rPr>
                <w:rFonts w:cs="Tahoma"/>
                <w:szCs w:val="18"/>
              </w:rPr>
              <w:t xml:space="preserve"> </w:t>
            </w:r>
            <w:r w:rsidR="00844459" w:rsidRPr="006D78E7">
              <w:rPr>
                <w:rFonts w:cs="Tahoma"/>
                <w:szCs w:val="18"/>
              </w:rPr>
              <w:t>–</w:t>
            </w:r>
            <w:r w:rsidR="00373CBE">
              <w:rPr>
                <w:rFonts w:cs="Tahoma"/>
                <w:szCs w:val="18"/>
              </w:rPr>
              <w:t xml:space="preserve"> </w:t>
            </w:r>
            <w:r w:rsidRPr="006D78E7">
              <w:rPr>
                <w:rFonts w:cs="Tahoma"/>
                <w:szCs w:val="18"/>
              </w:rPr>
              <w:t>1</w:t>
            </w:r>
            <w:r w:rsidR="002647FF">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92D877" w14:textId="77777777" w:rsidR="000D4ECA" w:rsidRPr="006D78E7" w:rsidRDefault="000D4ECA" w:rsidP="000D4ECA">
            <w:pPr>
              <w:spacing w:after="60"/>
              <w:jc w:val="center"/>
              <w:rPr>
                <w:rFonts w:cs="Tahoma"/>
                <w:szCs w:val="18"/>
              </w:rPr>
            </w:pPr>
            <w:r w:rsidRPr="006D78E7">
              <w:rPr>
                <w:rFonts w:cs="Tahoma"/>
                <w:szCs w:val="18"/>
              </w:rPr>
              <w:t>3</w:t>
            </w:r>
          </w:p>
        </w:tc>
      </w:tr>
      <w:tr w:rsidR="000D4ECA" w:rsidRPr="006D78E7" w14:paraId="6F1CE5A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17B682" w14:textId="77777777" w:rsidR="000D4ECA" w:rsidRPr="006D78E7" w:rsidRDefault="000D4ECA" w:rsidP="002647FF">
            <w:pPr>
              <w:spacing w:after="60"/>
              <w:jc w:val="center"/>
              <w:rPr>
                <w:rFonts w:cs="Tahoma"/>
                <w:szCs w:val="18"/>
              </w:rPr>
            </w:pPr>
            <w:r w:rsidRPr="006D78E7">
              <w:rPr>
                <w:rFonts w:cs="Tahoma"/>
                <w:szCs w:val="18"/>
              </w:rPr>
              <w:t>2</w:t>
            </w:r>
            <w:r w:rsidR="002647FF">
              <w:rPr>
                <w:rFonts w:cs="Tahoma"/>
                <w:szCs w:val="18"/>
              </w:rPr>
              <w:t xml:space="preserve"> </w:t>
            </w:r>
            <w:r w:rsidRPr="006D78E7">
              <w:rPr>
                <w:rFonts w:cs="Tahoma"/>
                <w:szCs w:val="18"/>
              </w:rPr>
              <w:t>000</w:t>
            </w:r>
            <w:r w:rsidR="00373CBE">
              <w:rPr>
                <w:rFonts w:cs="Tahoma"/>
                <w:szCs w:val="18"/>
              </w:rPr>
              <w:t xml:space="preserve"> </w:t>
            </w:r>
            <w:r w:rsidR="00373CBE" w:rsidRPr="006D78E7">
              <w:rPr>
                <w:rFonts w:cs="Tahoma"/>
                <w:szCs w:val="18"/>
              </w:rPr>
              <w:t>–</w:t>
            </w:r>
            <w:r w:rsidR="00373CBE">
              <w:rPr>
                <w:rFonts w:cs="Tahoma"/>
                <w:szCs w:val="18"/>
              </w:rPr>
              <w:t xml:space="preserve"> </w:t>
            </w:r>
            <w:r w:rsidRPr="006D78E7">
              <w:rPr>
                <w:rFonts w:cs="Tahoma"/>
                <w:szCs w:val="18"/>
              </w:rPr>
              <w:t>3</w:t>
            </w:r>
            <w:r w:rsidR="002647FF">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C1851F" w14:textId="77777777" w:rsidR="000D4ECA" w:rsidRPr="006D78E7" w:rsidRDefault="000D4ECA" w:rsidP="000D4ECA">
            <w:pPr>
              <w:spacing w:after="60"/>
              <w:jc w:val="center"/>
              <w:rPr>
                <w:rFonts w:cs="Tahoma"/>
                <w:szCs w:val="18"/>
              </w:rPr>
            </w:pPr>
            <w:r w:rsidRPr="006D78E7">
              <w:rPr>
                <w:rFonts w:cs="Tahoma"/>
                <w:szCs w:val="18"/>
              </w:rPr>
              <w:t>5</w:t>
            </w:r>
          </w:p>
        </w:tc>
      </w:tr>
      <w:tr w:rsidR="000D4ECA" w:rsidRPr="006D78E7" w14:paraId="779F963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A421DF" w14:textId="77777777" w:rsidR="000D4ECA" w:rsidRPr="006D78E7" w:rsidRDefault="000D4ECA" w:rsidP="002647FF">
            <w:pPr>
              <w:spacing w:after="60"/>
              <w:jc w:val="center"/>
              <w:rPr>
                <w:rFonts w:cs="Tahoma"/>
                <w:szCs w:val="18"/>
              </w:rPr>
            </w:pPr>
            <w:r w:rsidRPr="006D78E7">
              <w:rPr>
                <w:rFonts w:cs="Tahoma"/>
                <w:szCs w:val="18"/>
              </w:rPr>
              <w:t>4</w:t>
            </w:r>
            <w:r w:rsidR="002647FF">
              <w:rPr>
                <w:rFonts w:cs="Tahoma"/>
                <w:szCs w:val="18"/>
              </w:rPr>
              <w:t xml:space="preserve"> </w:t>
            </w:r>
            <w:r w:rsidRPr="006D78E7">
              <w:rPr>
                <w:rFonts w:cs="Tahoma"/>
                <w:szCs w:val="18"/>
              </w:rPr>
              <w:t>000 – 29</w:t>
            </w:r>
            <w:r w:rsidR="002647FF">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B443F3" w14:textId="77777777" w:rsidR="000D4ECA" w:rsidRPr="006D78E7" w:rsidRDefault="000D4ECA" w:rsidP="000D4ECA">
            <w:pPr>
              <w:spacing w:after="60"/>
              <w:jc w:val="center"/>
              <w:rPr>
                <w:rFonts w:cs="Tahoma"/>
                <w:szCs w:val="18"/>
              </w:rPr>
            </w:pPr>
            <w:r w:rsidRPr="006D78E7">
              <w:rPr>
                <w:rFonts w:cs="Tahoma"/>
                <w:szCs w:val="18"/>
              </w:rPr>
              <w:t>10</w:t>
            </w:r>
          </w:p>
        </w:tc>
      </w:tr>
      <w:tr w:rsidR="000D4ECA" w:rsidRPr="006D78E7" w14:paraId="48D735E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53C7FA" w14:textId="77777777" w:rsidR="000D4ECA" w:rsidRPr="006D78E7" w:rsidRDefault="000D4ECA" w:rsidP="00FF52B4">
            <w:pPr>
              <w:spacing w:after="60"/>
              <w:jc w:val="center"/>
              <w:rPr>
                <w:rFonts w:cs="Tahoma"/>
                <w:szCs w:val="18"/>
              </w:rPr>
            </w:pPr>
            <w:r w:rsidRPr="006D78E7">
              <w:rPr>
                <w:rFonts w:cs="Tahoma"/>
                <w:szCs w:val="18"/>
              </w:rPr>
              <w:t>30</w:t>
            </w:r>
            <w:r w:rsidR="00FF52B4">
              <w:rPr>
                <w:rFonts w:cs="Tahoma"/>
                <w:szCs w:val="18"/>
              </w:rPr>
              <w:t xml:space="preserve"> </w:t>
            </w:r>
            <w:r w:rsidRPr="006D78E7">
              <w:rPr>
                <w:rFonts w:cs="Tahoma"/>
                <w:szCs w:val="18"/>
              </w:rPr>
              <w:t>000 – 49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92B9A9C" w14:textId="77777777" w:rsidR="000D4ECA" w:rsidRPr="006D78E7" w:rsidRDefault="000D4ECA" w:rsidP="000D4ECA">
            <w:pPr>
              <w:spacing w:after="60"/>
              <w:jc w:val="center"/>
              <w:rPr>
                <w:rFonts w:cs="Tahoma"/>
                <w:szCs w:val="18"/>
              </w:rPr>
            </w:pPr>
            <w:r w:rsidRPr="006D78E7">
              <w:rPr>
                <w:rFonts w:cs="Tahoma"/>
                <w:szCs w:val="18"/>
              </w:rPr>
              <w:t>15</w:t>
            </w:r>
          </w:p>
        </w:tc>
      </w:tr>
      <w:tr w:rsidR="000D4ECA" w:rsidRPr="006D78E7" w14:paraId="4D639B8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33ABF1A" w14:textId="77777777" w:rsidR="000D4ECA" w:rsidRPr="006D78E7" w:rsidRDefault="000D4ECA" w:rsidP="00FF52B4">
            <w:pPr>
              <w:spacing w:after="60"/>
              <w:jc w:val="center"/>
              <w:rPr>
                <w:rFonts w:cs="Tahoma"/>
                <w:szCs w:val="18"/>
              </w:rPr>
            </w:pPr>
            <w:r w:rsidRPr="006D78E7">
              <w:rPr>
                <w:rFonts w:cs="Tahoma"/>
                <w:szCs w:val="18"/>
              </w:rPr>
              <w:t>50</w:t>
            </w:r>
            <w:r w:rsidR="00FF52B4">
              <w:rPr>
                <w:rFonts w:cs="Tahoma"/>
                <w:szCs w:val="18"/>
              </w:rPr>
              <w:t xml:space="preserve"> </w:t>
            </w:r>
            <w:r w:rsidRPr="006D78E7">
              <w:rPr>
                <w:rFonts w:cs="Tahoma"/>
                <w:szCs w:val="18"/>
              </w:rPr>
              <w:t>000 – 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C1EB0F" w14:textId="77777777" w:rsidR="000D4ECA" w:rsidRPr="006D78E7" w:rsidRDefault="000D4ECA" w:rsidP="000D4ECA">
            <w:pPr>
              <w:spacing w:after="60"/>
              <w:jc w:val="center"/>
              <w:rPr>
                <w:rFonts w:cs="Tahoma"/>
                <w:szCs w:val="18"/>
              </w:rPr>
            </w:pPr>
            <w:r w:rsidRPr="006D78E7">
              <w:rPr>
                <w:rFonts w:cs="Tahoma"/>
                <w:szCs w:val="18"/>
              </w:rPr>
              <w:t>20</w:t>
            </w:r>
          </w:p>
        </w:tc>
      </w:tr>
      <w:tr w:rsidR="000D4ECA" w:rsidRPr="006D78E7" w14:paraId="78A2A0C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519AC7" w14:textId="77777777" w:rsidR="000D4ECA" w:rsidRPr="006D78E7" w:rsidRDefault="000D4ECA" w:rsidP="00FF52B4">
            <w:pPr>
              <w:spacing w:after="60"/>
              <w:jc w:val="center"/>
              <w:rPr>
                <w:rFonts w:cs="Tahoma"/>
                <w:szCs w:val="18"/>
              </w:rPr>
            </w:pPr>
            <w:r w:rsidRPr="006D78E7">
              <w:rPr>
                <w:rFonts w:cs="Tahoma"/>
                <w:szCs w:val="18"/>
              </w:rPr>
              <w:t>100</w:t>
            </w:r>
            <w:r w:rsidR="00FF52B4">
              <w:rPr>
                <w:rFonts w:cs="Tahoma"/>
                <w:szCs w:val="18"/>
              </w:rPr>
              <w:t xml:space="preserve"> </w:t>
            </w:r>
            <w:r w:rsidRPr="006D78E7">
              <w:rPr>
                <w:rFonts w:cs="Tahoma"/>
                <w:szCs w:val="18"/>
              </w:rPr>
              <w:t>000 – 199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AB81E3" w14:textId="77777777" w:rsidR="000D4ECA" w:rsidRPr="006D78E7" w:rsidRDefault="000D4ECA" w:rsidP="000D4ECA">
            <w:pPr>
              <w:spacing w:after="60"/>
              <w:jc w:val="center"/>
              <w:rPr>
                <w:rFonts w:cs="Tahoma"/>
                <w:szCs w:val="18"/>
              </w:rPr>
            </w:pPr>
            <w:r w:rsidRPr="006D78E7">
              <w:rPr>
                <w:rFonts w:cs="Tahoma"/>
                <w:szCs w:val="18"/>
              </w:rPr>
              <w:t>30</w:t>
            </w:r>
          </w:p>
        </w:tc>
      </w:tr>
      <w:tr w:rsidR="000D4ECA" w:rsidRPr="006D78E7" w14:paraId="6CACDA7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FEEA4B" w14:textId="77777777" w:rsidR="000D4ECA" w:rsidRPr="006D78E7" w:rsidRDefault="000D4ECA" w:rsidP="00FF52B4">
            <w:pPr>
              <w:spacing w:after="60"/>
              <w:jc w:val="center"/>
              <w:rPr>
                <w:rFonts w:cs="Tahoma"/>
                <w:szCs w:val="18"/>
              </w:rPr>
            </w:pPr>
            <w:r w:rsidRPr="006D78E7">
              <w:rPr>
                <w:rFonts w:cs="Tahoma"/>
                <w:szCs w:val="18"/>
              </w:rPr>
              <w:t>200</w:t>
            </w:r>
            <w:r w:rsidR="00FF52B4">
              <w:rPr>
                <w:rFonts w:cs="Tahoma"/>
                <w:szCs w:val="18"/>
              </w:rPr>
              <w:t xml:space="preserve"> </w:t>
            </w:r>
            <w:r w:rsidRPr="006D78E7">
              <w:rPr>
                <w:rFonts w:cs="Tahoma"/>
                <w:szCs w:val="18"/>
              </w:rPr>
              <w:t>000 – 399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6F0201" w14:textId="77777777" w:rsidR="000D4ECA" w:rsidRPr="006D78E7" w:rsidRDefault="000D4ECA" w:rsidP="000D4ECA">
            <w:pPr>
              <w:spacing w:after="60"/>
              <w:jc w:val="center"/>
              <w:rPr>
                <w:rFonts w:cs="Tahoma"/>
                <w:szCs w:val="18"/>
              </w:rPr>
            </w:pPr>
            <w:r w:rsidRPr="006D78E7">
              <w:rPr>
                <w:rFonts w:cs="Tahoma"/>
                <w:szCs w:val="18"/>
              </w:rPr>
              <w:t>40</w:t>
            </w:r>
          </w:p>
        </w:tc>
      </w:tr>
      <w:tr w:rsidR="000D4ECA" w:rsidRPr="006D78E7" w14:paraId="39EC39A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4716F9" w14:textId="77777777" w:rsidR="000D4ECA" w:rsidRPr="006D78E7" w:rsidRDefault="000D4ECA" w:rsidP="00FF52B4">
            <w:pPr>
              <w:spacing w:after="60"/>
              <w:jc w:val="center"/>
              <w:rPr>
                <w:rFonts w:cs="Tahoma"/>
                <w:szCs w:val="18"/>
              </w:rPr>
            </w:pPr>
            <w:r w:rsidRPr="006D78E7">
              <w:rPr>
                <w:rFonts w:cs="Tahoma"/>
                <w:szCs w:val="18"/>
              </w:rPr>
              <w:t>400</w:t>
            </w:r>
            <w:r w:rsidR="00FF52B4">
              <w:rPr>
                <w:rFonts w:cs="Tahoma"/>
                <w:szCs w:val="18"/>
              </w:rPr>
              <w:t xml:space="preserve"> </w:t>
            </w:r>
            <w:r w:rsidRPr="006D78E7">
              <w:rPr>
                <w:rFonts w:cs="Tahoma"/>
                <w:szCs w:val="18"/>
              </w:rPr>
              <w:t>000 – 599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8492A65" w14:textId="77777777" w:rsidR="000D4ECA" w:rsidRPr="006D78E7" w:rsidRDefault="000D4ECA" w:rsidP="000D4ECA">
            <w:pPr>
              <w:spacing w:after="60"/>
              <w:jc w:val="center"/>
              <w:rPr>
                <w:rFonts w:cs="Tahoma"/>
                <w:szCs w:val="18"/>
              </w:rPr>
            </w:pPr>
            <w:r w:rsidRPr="006D78E7">
              <w:rPr>
                <w:rFonts w:cs="Tahoma"/>
                <w:szCs w:val="18"/>
              </w:rPr>
              <w:t>50</w:t>
            </w:r>
          </w:p>
        </w:tc>
      </w:tr>
      <w:tr w:rsidR="000D4ECA" w:rsidRPr="006D78E7" w14:paraId="1C5C571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66CE17C" w14:textId="77777777" w:rsidR="000D4ECA" w:rsidRPr="006D78E7" w:rsidRDefault="000D4ECA" w:rsidP="00FF52B4">
            <w:pPr>
              <w:spacing w:after="60"/>
              <w:jc w:val="center"/>
              <w:rPr>
                <w:rFonts w:cs="Tahoma"/>
                <w:szCs w:val="18"/>
              </w:rPr>
            </w:pPr>
            <w:r w:rsidRPr="006D78E7">
              <w:rPr>
                <w:rFonts w:cs="Tahoma"/>
                <w:szCs w:val="18"/>
              </w:rPr>
              <w:t>600</w:t>
            </w:r>
            <w:r w:rsidR="00FF52B4">
              <w:rPr>
                <w:rFonts w:cs="Tahoma"/>
                <w:szCs w:val="18"/>
              </w:rPr>
              <w:t xml:space="preserve"> </w:t>
            </w:r>
            <w:r w:rsidRPr="006D78E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A132AC4" w14:textId="77777777" w:rsidR="000D4ECA" w:rsidRPr="006D78E7" w:rsidRDefault="000D4ECA" w:rsidP="000D4ECA">
            <w:pPr>
              <w:spacing w:after="60"/>
              <w:jc w:val="center"/>
              <w:rPr>
                <w:rFonts w:cs="Tahoma"/>
                <w:szCs w:val="18"/>
              </w:rPr>
            </w:pPr>
            <w:r w:rsidRPr="006D78E7">
              <w:rPr>
                <w:rFonts w:cs="Tahoma"/>
                <w:szCs w:val="18"/>
              </w:rPr>
              <w:t>75</w:t>
            </w:r>
          </w:p>
        </w:tc>
      </w:tr>
    </w:tbl>
    <w:p w14:paraId="1D8564BF" w14:textId="77777777" w:rsidR="000D4ECA" w:rsidRPr="006D78E7" w:rsidRDefault="000D4ECA" w:rsidP="0063466C"/>
    <w:p w14:paraId="2176BBFF" w14:textId="77777777" w:rsidR="000D4ECA" w:rsidRPr="006D78E7" w:rsidRDefault="000D4ECA" w:rsidP="0063466C">
      <w:r w:rsidRPr="006D78E7">
        <w:rPr>
          <w:rFonts w:cs="Tahoma"/>
          <w:szCs w:val="18"/>
        </w:rPr>
        <w:t xml:space="preserve">Набор лицензий Core CAL и SQL CAL с покрытием Software Assurance учитывается как </w:t>
      </w:r>
      <w:r w:rsidRPr="006D78E7">
        <w:rPr>
          <w:rFonts w:cs="Tahoma"/>
          <w:szCs w:val="18"/>
          <w:u w:val="single"/>
        </w:rPr>
        <w:t xml:space="preserve">один (1) балл </w:t>
      </w:r>
      <w:r w:rsidRPr="006D78E7">
        <w:rPr>
          <w:rFonts w:cs="Tahoma"/>
          <w:szCs w:val="18"/>
        </w:rPr>
        <w:t xml:space="preserve">в первом столбце в таблице ниже; набор лицензий Enterprise CAL с покрытием Software Assurance учитывается как </w:t>
      </w:r>
      <w:r w:rsidRPr="006D78E7">
        <w:rPr>
          <w:rFonts w:cs="Tahoma"/>
          <w:szCs w:val="18"/>
          <w:u w:val="single"/>
        </w:rPr>
        <w:t>два (2) балла</w:t>
      </w:r>
      <w:r w:rsidRPr="006D78E7">
        <w:rPr>
          <w:rFonts w:cs="Tahoma"/>
          <w:szCs w:val="18"/>
        </w:rPr>
        <w:t xml:space="preserve"> в первом столбце в таблице ниже:</w:t>
      </w:r>
    </w:p>
    <w:p w14:paraId="6316D97C" w14:textId="77777777" w:rsidR="000D4ECA" w:rsidRPr="006D78E7"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1B3AF3" w14:paraId="7EA2B254"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EA25E8F" w14:textId="77777777" w:rsidR="000D4ECA" w:rsidRPr="006D78E7" w:rsidRDefault="000D4ECA" w:rsidP="000D4ECA">
            <w:pPr>
              <w:spacing w:after="60"/>
              <w:jc w:val="center"/>
              <w:rPr>
                <w:rFonts w:cs="Tahoma"/>
                <w:szCs w:val="18"/>
              </w:rPr>
            </w:pPr>
            <w:r w:rsidRPr="006D78E7">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6127F19" w14:textId="77777777" w:rsidR="000D4ECA" w:rsidRPr="001B3AF3" w:rsidRDefault="000D4ECA" w:rsidP="000D4ECA">
            <w:pPr>
              <w:spacing w:after="60"/>
              <w:rPr>
                <w:rFonts w:cs="Tahoma"/>
                <w:szCs w:val="18"/>
                <w:lang w:val="ru-RU"/>
              </w:rPr>
            </w:pPr>
            <w:r w:rsidRPr="001B3AF3">
              <w:rPr>
                <w:rFonts w:cs="Tahoma"/>
                <w:b/>
                <w:bCs/>
                <w:szCs w:val="18"/>
                <w:lang w:val="ru-RU"/>
              </w:rPr>
              <w:t xml:space="preserve">Кол-во дней Услуг по планированию </w:t>
            </w:r>
          </w:p>
        </w:tc>
      </w:tr>
      <w:tr w:rsidR="000D4ECA" w:rsidRPr="006D78E7" w14:paraId="3F8CECFF"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2A02EF6" w14:textId="77777777" w:rsidR="000D4ECA" w:rsidRPr="006D78E7" w:rsidRDefault="000D4ECA" w:rsidP="00FF52B4">
            <w:pPr>
              <w:spacing w:after="60"/>
              <w:jc w:val="center"/>
              <w:rPr>
                <w:rFonts w:cs="Tahoma"/>
                <w:szCs w:val="18"/>
              </w:rPr>
            </w:pPr>
            <w:r w:rsidRPr="006D78E7">
              <w:rPr>
                <w:rFonts w:cs="Tahoma"/>
                <w:szCs w:val="18"/>
              </w:rPr>
              <w:t>200</w:t>
            </w:r>
            <w:r w:rsidR="00373CBE">
              <w:rPr>
                <w:rFonts w:cs="Tahoma"/>
                <w:szCs w:val="18"/>
              </w:rPr>
              <w:t xml:space="preserve"> </w:t>
            </w:r>
            <w:r w:rsidR="00373CBE" w:rsidRPr="006D78E7">
              <w:rPr>
                <w:rFonts w:cs="Tahoma"/>
                <w:szCs w:val="18"/>
              </w:rPr>
              <w:t>–</w:t>
            </w:r>
            <w:r w:rsidR="00373CBE">
              <w:rPr>
                <w:rFonts w:cs="Tahoma"/>
                <w:szCs w:val="18"/>
              </w:rPr>
              <w:t xml:space="preserve"> </w:t>
            </w:r>
            <w:r w:rsidRPr="006D78E7">
              <w:rPr>
                <w:rFonts w:cs="Tahoma"/>
                <w:szCs w:val="18"/>
              </w:rPr>
              <w:t>3</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6366352" w14:textId="77777777" w:rsidR="000D4ECA" w:rsidRPr="006D78E7" w:rsidRDefault="000D4ECA" w:rsidP="000D4ECA">
            <w:pPr>
              <w:spacing w:after="60"/>
              <w:jc w:val="center"/>
              <w:rPr>
                <w:rFonts w:cs="Tahoma"/>
                <w:szCs w:val="18"/>
              </w:rPr>
            </w:pPr>
            <w:r w:rsidRPr="006D78E7">
              <w:rPr>
                <w:rFonts w:cs="Tahoma"/>
                <w:szCs w:val="18"/>
              </w:rPr>
              <w:t>1</w:t>
            </w:r>
          </w:p>
        </w:tc>
      </w:tr>
      <w:tr w:rsidR="000D4ECA" w:rsidRPr="006D78E7" w14:paraId="76E4BD42"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C6CD2EC" w14:textId="77777777" w:rsidR="000D4ECA" w:rsidRPr="006D78E7" w:rsidRDefault="000D4ECA" w:rsidP="00FF52B4">
            <w:pPr>
              <w:spacing w:after="60"/>
              <w:jc w:val="center"/>
              <w:rPr>
                <w:rFonts w:cs="Tahoma"/>
                <w:szCs w:val="18"/>
              </w:rPr>
            </w:pPr>
            <w:r w:rsidRPr="006D78E7">
              <w:rPr>
                <w:rFonts w:cs="Tahoma"/>
                <w:szCs w:val="18"/>
              </w:rPr>
              <w:t>4</w:t>
            </w:r>
            <w:r w:rsidR="00FF52B4">
              <w:rPr>
                <w:rFonts w:cs="Tahoma"/>
                <w:szCs w:val="18"/>
              </w:rPr>
              <w:t xml:space="preserve"> </w:t>
            </w:r>
            <w:r w:rsidRPr="006D78E7">
              <w:rPr>
                <w:rFonts w:cs="Tahoma"/>
                <w:szCs w:val="18"/>
              </w:rPr>
              <w:t>000 – 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E46ADF" w14:textId="77777777" w:rsidR="000D4ECA" w:rsidRPr="006D78E7" w:rsidRDefault="000D4ECA" w:rsidP="000D4ECA">
            <w:pPr>
              <w:spacing w:after="60"/>
              <w:jc w:val="center"/>
              <w:rPr>
                <w:rFonts w:cs="Tahoma"/>
                <w:szCs w:val="18"/>
              </w:rPr>
            </w:pPr>
            <w:r w:rsidRPr="006D78E7">
              <w:rPr>
                <w:rFonts w:cs="Tahoma"/>
                <w:szCs w:val="18"/>
              </w:rPr>
              <w:t>3</w:t>
            </w:r>
          </w:p>
        </w:tc>
      </w:tr>
      <w:tr w:rsidR="000D4ECA" w:rsidRPr="006D78E7" w14:paraId="5B8B13A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3D7B6C" w14:textId="77777777" w:rsidR="000D4ECA" w:rsidRPr="006D78E7" w:rsidRDefault="000D4ECA" w:rsidP="00FF52B4">
            <w:pPr>
              <w:spacing w:after="60"/>
              <w:jc w:val="center"/>
              <w:rPr>
                <w:rFonts w:cs="Tahoma"/>
                <w:szCs w:val="18"/>
              </w:rPr>
            </w:pPr>
            <w:r w:rsidRPr="006D78E7">
              <w:rPr>
                <w:rFonts w:cs="Tahoma"/>
                <w:szCs w:val="18"/>
              </w:rPr>
              <w:t>10</w:t>
            </w:r>
            <w:r w:rsidR="00FF52B4">
              <w:rPr>
                <w:rFonts w:cs="Tahoma"/>
                <w:szCs w:val="18"/>
              </w:rPr>
              <w:t xml:space="preserve"> </w:t>
            </w:r>
            <w:r w:rsidRPr="006D78E7">
              <w:rPr>
                <w:rFonts w:cs="Tahoma"/>
                <w:szCs w:val="18"/>
              </w:rPr>
              <w:t>000 – 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B4AE30" w14:textId="77777777" w:rsidR="000D4ECA" w:rsidRPr="006D78E7" w:rsidRDefault="000D4ECA" w:rsidP="000D4ECA">
            <w:pPr>
              <w:spacing w:after="60"/>
              <w:jc w:val="center"/>
              <w:rPr>
                <w:rFonts w:cs="Tahoma"/>
                <w:szCs w:val="18"/>
              </w:rPr>
            </w:pPr>
            <w:r w:rsidRPr="006D78E7">
              <w:rPr>
                <w:rFonts w:cs="Tahoma"/>
                <w:szCs w:val="18"/>
              </w:rPr>
              <w:t>5</w:t>
            </w:r>
          </w:p>
        </w:tc>
      </w:tr>
      <w:tr w:rsidR="000D4ECA" w:rsidRPr="006D78E7" w14:paraId="33DF2E8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7D813A" w14:textId="77777777" w:rsidR="000D4ECA" w:rsidRPr="006D78E7" w:rsidRDefault="000D4ECA" w:rsidP="00FF52B4">
            <w:pPr>
              <w:spacing w:after="60"/>
              <w:jc w:val="center"/>
              <w:rPr>
                <w:rFonts w:cs="Tahoma"/>
                <w:szCs w:val="18"/>
              </w:rPr>
            </w:pPr>
            <w:r w:rsidRPr="006D78E7">
              <w:rPr>
                <w:rFonts w:cs="Tahoma"/>
                <w:szCs w:val="18"/>
              </w:rPr>
              <w:t>100</w:t>
            </w:r>
            <w:r w:rsidR="00FF52B4">
              <w:rPr>
                <w:rFonts w:cs="Tahoma"/>
                <w:szCs w:val="18"/>
              </w:rPr>
              <w:t xml:space="preserve"> </w:t>
            </w:r>
            <w:r w:rsidRPr="006D78E7">
              <w:rPr>
                <w:rFonts w:cs="Tahoma"/>
                <w:szCs w:val="18"/>
              </w:rPr>
              <w:t>000 – 299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D35135" w14:textId="77777777" w:rsidR="000D4ECA" w:rsidRPr="006D78E7" w:rsidRDefault="000D4ECA" w:rsidP="000D4ECA">
            <w:pPr>
              <w:spacing w:after="60"/>
              <w:jc w:val="center"/>
              <w:rPr>
                <w:rFonts w:cs="Tahoma"/>
                <w:szCs w:val="18"/>
              </w:rPr>
            </w:pPr>
            <w:r w:rsidRPr="006D78E7">
              <w:rPr>
                <w:rFonts w:cs="Tahoma"/>
                <w:szCs w:val="18"/>
              </w:rPr>
              <w:t>7</w:t>
            </w:r>
          </w:p>
        </w:tc>
      </w:tr>
      <w:tr w:rsidR="000D4ECA" w:rsidRPr="006D78E7" w14:paraId="5B114363"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07DE69" w14:textId="77777777" w:rsidR="000D4ECA" w:rsidRPr="006D78E7" w:rsidRDefault="000D4ECA" w:rsidP="00FF52B4">
            <w:pPr>
              <w:spacing w:after="60"/>
              <w:jc w:val="center"/>
              <w:rPr>
                <w:rFonts w:cs="Tahoma"/>
                <w:szCs w:val="18"/>
              </w:rPr>
            </w:pPr>
            <w:r w:rsidRPr="006D78E7">
              <w:rPr>
                <w:rFonts w:cs="Tahoma"/>
                <w:szCs w:val="18"/>
              </w:rPr>
              <w:t>300</w:t>
            </w:r>
            <w:r w:rsidR="00FF52B4">
              <w:rPr>
                <w:rFonts w:cs="Tahoma"/>
                <w:szCs w:val="18"/>
              </w:rPr>
              <w:t xml:space="preserve"> </w:t>
            </w:r>
            <w:r w:rsidRPr="006D78E7">
              <w:rPr>
                <w:rFonts w:cs="Tahoma"/>
                <w:szCs w:val="18"/>
              </w:rPr>
              <w:t>000 – 599</w:t>
            </w:r>
            <w:r w:rsidR="00FF52B4">
              <w:rPr>
                <w:rFonts w:cs="Tahoma"/>
                <w:szCs w:val="18"/>
              </w:rPr>
              <w:t xml:space="preserve"> </w:t>
            </w:r>
            <w:r w:rsidRPr="006D78E7">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CEC29EE" w14:textId="77777777" w:rsidR="000D4ECA" w:rsidRPr="006D78E7" w:rsidRDefault="000D4ECA" w:rsidP="000D4ECA">
            <w:pPr>
              <w:spacing w:after="60"/>
              <w:jc w:val="center"/>
              <w:rPr>
                <w:rFonts w:cs="Tahoma"/>
                <w:szCs w:val="18"/>
              </w:rPr>
            </w:pPr>
            <w:r w:rsidRPr="006D78E7">
              <w:rPr>
                <w:rFonts w:cs="Tahoma"/>
                <w:szCs w:val="18"/>
              </w:rPr>
              <w:t>10</w:t>
            </w:r>
          </w:p>
        </w:tc>
      </w:tr>
      <w:tr w:rsidR="000D4ECA" w:rsidRPr="006D78E7" w14:paraId="1968EB8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0530215" w14:textId="77777777" w:rsidR="000D4ECA" w:rsidRPr="006D78E7" w:rsidRDefault="000D4ECA" w:rsidP="00FF52B4">
            <w:pPr>
              <w:spacing w:after="60"/>
              <w:jc w:val="center"/>
              <w:rPr>
                <w:rFonts w:cs="Tahoma"/>
                <w:szCs w:val="18"/>
              </w:rPr>
            </w:pPr>
            <w:r w:rsidRPr="006D78E7">
              <w:rPr>
                <w:rFonts w:cs="Tahoma"/>
                <w:szCs w:val="18"/>
              </w:rPr>
              <w:t>600</w:t>
            </w:r>
            <w:r w:rsidR="00FF52B4">
              <w:rPr>
                <w:rFonts w:cs="Tahoma"/>
                <w:szCs w:val="18"/>
              </w:rPr>
              <w:t xml:space="preserve"> </w:t>
            </w:r>
            <w:r w:rsidRPr="006D78E7">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B83C6A8" w14:textId="77777777" w:rsidR="000D4ECA" w:rsidRPr="006D78E7" w:rsidRDefault="000D4ECA" w:rsidP="000D4ECA">
            <w:pPr>
              <w:spacing w:after="60"/>
              <w:jc w:val="center"/>
              <w:rPr>
                <w:rFonts w:cs="Tahoma"/>
                <w:szCs w:val="18"/>
              </w:rPr>
            </w:pPr>
            <w:r w:rsidRPr="006D78E7">
              <w:rPr>
                <w:rFonts w:cs="Tahoma"/>
                <w:szCs w:val="18"/>
              </w:rPr>
              <w:t>12</w:t>
            </w:r>
          </w:p>
        </w:tc>
      </w:tr>
    </w:tbl>
    <w:p w14:paraId="691F90D9" w14:textId="77777777" w:rsidR="001C1727" w:rsidRPr="006D78E7" w:rsidRDefault="001C1727"/>
    <w:p w14:paraId="7B04BEA1" w14:textId="77777777" w:rsidR="000D4ECA" w:rsidRPr="006D78E7" w:rsidRDefault="000D4ECA" w:rsidP="000D4ECA">
      <w:pPr>
        <w:spacing w:after="60"/>
      </w:pPr>
      <w:r w:rsidRPr="006D78E7">
        <w:rPr>
          <w:rFonts w:cs="Tahoma"/>
          <w:szCs w:val="20"/>
        </w:rPr>
        <w:t>Примеры</w:t>
      </w:r>
    </w:p>
    <w:p w14:paraId="0012129D" w14:textId="77777777" w:rsidR="000D4ECA" w:rsidRPr="006D78E7" w:rsidRDefault="000D4ECA" w:rsidP="000D4ECA">
      <w:pPr>
        <w:spacing w:after="60"/>
      </w:pPr>
      <w:r w:rsidRPr="006D78E7">
        <w:rPr>
          <w:rFonts w:cs="Tahoma"/>
          <w:szCs w:val="20"/>
        </w:rPr>
        <w:t>Соглашение Open Value с</w:t>
      </w:r>
    </w:p>
    <w:p w14:paraId="5060C8B5" w14:textId="77777777" w:rsidR="000D4ECA" w:rsidRPr="001B3AF3" w:rsidRDefault="000D4ECA" w:rsidP="000D4ECA">
      <w:pPr>
        <w:spacing w:after="60"/>
        <w:rPr>
          <w:lang w:val="ru-RU"/>
        </w:rPr>
      </w:pPr>
      <w:r w:rsidRPr="001B3AF3">
        <w:rPr>
          <w:rFonts w:cs="Tahoma"/>
          <w:szCs w:val="20"/>
          <w:lang w:val="ru-RU"/>
        </w:rPr>
        <w:t xml:space="preserve">150 наборами </w:t>
      </w:r>
      <w:r w:rsidRPr="006D78E7">
        <w:rPr>
          <w:rFonts w:cs="Tahoma"/>
          <w:szCs w:val="20"/>
        </w:rPr>
        <w:t>Office</w:t>
      </w:r>
      <w:r w:rsidRPr="001B3AF3">
        <w:rPr>
          <w:rFonts w:cs="Tahoma"/>
          <w:szCs w:val="20"/>
          <w:lang w:val="ru-RU"/>
        </w:rPr>
        <w:t xml:space="preserve"> профессиональный плюс с </w:t>
      </w:r>
      <w:r w:rsidRPr="006D78E7">
        <w:rPr>
          <w:rFonts w:cs="Tahoma"/>
          <w:szCs w:val="20"/>
        </w:rPr>
        <w:t>L</w:t>
      </w:r>
      <w:r w:rsidRPr="001B3AF3">
        <w:rPr>
          <w:rFonts w:cs="Tahoma"/>
          <w:szCs w:val="20"/>
          <w:lang w:val="ru-RU"/>
        </w:rPr>
        <w:t>&amp;</w:t>
      </w:r>
      <w:r w:rsidRPr="006D78E7">
        <w:rPr>
          <w:rFonts w:cs="Tahoma"/>
          <w:szCs w:val="20"/>
        </w:rPr>
        <w:t>SA</w:t>
      </w:r>
    </w:p>
    <w:p w14:paraId="2C00A006" w14:textId="77777777" w:rsidR="000D4ECA" w:rsidRPr="001B3AF3" w:rsidRDefault="000D4ECA" w:rsidP="000D4ECA">
      <w:pPr>
        <w:spacing w:after="60"/>
        <w:rPr>
          <w:lang w:val="ru-RU"/>
        </w:rPr>
      </w:pPr>
      <w:r w:rsidRPr="001B3AF3">
        <w:rPr>
          <w:rFonts w:cs="Tahoma"/>
          <w:szCs w:val="20"/>
          <w:u w:val="single"/>
          <w:lang w:val="ru-RU"/>
        </w:rPr>
        <w:t xml:space="preserve">+ 50 приложений </w:t>
      </w:r>
      <w:r w:rsidRPr="006D78E7">
        <w:rPr>
          <w:rFonts w:cs="Tahoma"/>
          <w:szCs w:val="20"/>
          <w:u w:val="single"/>
        </w:rPr>
        <w:t>Visio</w:t>
      </w:r>
      <w:r w:rsidRPr="001B3AF3">
        <w:rPr>
          <w:rFonts w:cs="Tahoma"/>
          <w:szCs w:val="20"/>
          <w:u w:val="single"/>
          <w:lang w:val="ru-RU"/>
        </w:rPr>
        <w:t xml:space="preserve"> стандартный с </w:t>
      </w:r>
      <w:r w:rsidRPr="006D78E7">
        <w:rPr>
          <w:rFonts w:cs="Tahoma"/>
          <w:szCs w:val="20"/>
          <w:u w:val="single"/>
        </w:rPr>
        <w:t>Software</w:t>
      </w:r>
      <w:r w:rsidRPr="001B3AF3">
        <w:rPr>
          <w:rFonts w:cs="Tahoma"/>
          <w:szCs w:val="20"/>
          <w:u w:val="single"/>
          <w:lang w:val="ru-RU"/>
        </w:rPr>
        <w:t xml:space="preserve"> </w:t>
      </w:r>
      <w:r w:rsidRPr="006D78E7">
        <w:rPr>
          <w:rFonts w:cs="Tahoma"/>
          <w:szCs w:val="20"/>
          <w:u w:val="single"/>
        </w:rPr>
        <w:t>Assurance</w:t>
      </w:r>
      <w:r w:rsidRPr="001B3AF3">
        <w:rPr>
          <w:rFonts w:cs="Tahoma"/>
          <w:szCs w:val="20"/>
          <w:u w:val="single"/>
          <w:lang w:val="ru-RU"/>
        </w:rPr>
        <w:tab/>
      </w:r>
    </w:p>
    <w:p w14:paraId="2F07C63F" w14:textId="77777777" w:rsidR="000D4ECA" w:rsidRPr="001B3AF3" w:rsidRDefault="000D4ECA" w:rsidP="000D4ECA">
      <w:pPr>
        <w:spacing w:after="60"/>
        <w:rPr>
          <w:lang w:val="ru-RU"/>
        </w:rPr>
      </w:pPr>
      <w:r w:rsidRPr="001B3AF3">
        <w:rPr>
          <w:rFonts w:cs="Tahoma"/>
          <w:szCs w:val="20"/>
          <w:lang w:val="ru-RU"/>
        </w:rPr>
        <w:t xml:space="preserve">200 баллов за лицензии на приложения </w:t>
      </w:r>
      <w:r w:rsidRPr="006D78E7">
        <w:rPr>
          <w:rFonts w:cs="Tahoma"/>
          <w:szCs w:val="20"/>
        </w:rPr>
        <w:t>Office</w:t>
      </w:r>
      <w:r w:rsidRPr="001B3AF3">
        <w:rPr>
          <w:rFonts w:cs="Tahoma"/>
          <w:szCs w:val="20"/>
          <w:lang w:val="ru-RU"/>
        </w:rPr>
        <w:t xml:space="preserve"> и (или) серверные лицензии с покрытием = 1 дню.</w:t>
      </w:r>
    </w:p>
    <w:p w14:paraId="584D1DFA" w14:textId="77777777" w:rsidR="000D4ECA" w:rsidRPr="001B3AF3" w:rsidRDefault="000D4ECA" w:rsidP="00077CE5">
      <w:pPr>
        <w:rPr>
          <w:lang w:val="ru-RU"/>
        </w:rPr>
      </w:pPr>
    </w:p>
    <w:p w14:paraId="2183D76A" w14:textId="77777777" w:rsidR="000D4ECA" w:rsidRPr="001B3AF3" w:rsidRDefault="000D4ECA" w:rsidP="000D4ECA">
      <w:pPr>
        <w:spacing w:after="60"/>
        <w:rPr>
          <w:lang w:val="ru-RU"/>
        </w:rPr>
      </w:pPr>
      <w:r w:rsidRPr="001B3AF3">
        <w:rPr>
          <w:rFonts w:cs="Tahoma"/>
          <w:szCs w:val="20"/>
          <w:lang w:val="ru-RU"/>
        </w:rPr>
        <w:t xml:space="preserve">Соглашение о регистрации </w:t>
      </w:r>
      <w:r w:rsidRPr="006D78E7">
        <w:rPr>
          <w:rFonts w:cs="Tahoma"/>
          <w:szCs w:val="20"/>
        </w:rPr>
        <w:t>Select</w:t>
      </w:r>
      <w:r w:rsidRPr="001B3AF3">
        <w:rPr>
          <w:rFonts w:cs="Tahoma"/>
          <w:szCs w:val="20"/>
          <w:lang w:val="ru-RU"/>
        </w:rPr>
        <w:t xml:space="preserve"> или </w:t>
      </w:r>
      <w:r w:rsidRPr="006D78E7">
        <w:rPr>
          <w:rFonts w:cs="Tahoma"/>
          <w:szCs w:val="20"/>
        </w:rPr>
        <w:t>Select</w:t>
      </w:r>
      <w:r w:rsidRPr="001B3AF3">
        <w:rPr>
          <w:rFonts w:cs="Tahoma"/>
          <w:szCs w:val="20"/>
          <w:lang w:val="ru-RU"/>
        </w:rPr>
        <w:t xml:space="preserve"> </w:t>
      </w:r>
      <w:r w:rsidRPr="006D78E7">
        <w:rPr>
          <w:rFonts w:cs="Tahoma"/>
          <w:szCs w:val="20"/>
        </w:rPr>
        <w:t>Plus</w:t>
      </w:r>
      <w:r w:rsidRPr="001B3AF3">
        <w:rPr>
          <w:rFonts w:cs="Tahoma"/>
          <w:szCs w:val="20"/>
          <w:lang w:val="ru-RU"/>
        </w:rPr>
        <w:t xml:space="preserve"> </w:t>
      </w:r>
      <w:r w:rsidRPr="006D78E7">
        <w:rPr>
          <w:rFonts w:cs="Tahoma"/>
          <w:szCs w:val="20"/>
        </w:rPr>
        <w:t>SAM</w:t>
      </w:r>
      <w:r w:rsidRPr="001B3AF3">
        <w:rPr>
          <w:rFonts w:cs="Tahoma"/>
          <w:szCs w:val="20"/>
          <w:lang w:val="ru-RU"/>
        </w:rPr>
        <w:t xml:space="preserve"> с:</w:t>
      </w:r>
    </w:p>
    <w:p w14:paraId="59EBBDF2" w14:textId="77777777" w:rsidR="000D4ECA" w:rsidRPr="006D78E7" w:rsidRDefault="000D4ECA" w:rsidP="00FF52B4">
      <w:pPr>
        <w:spacing w:after="60"/>
      </w:pPr>
      <w:r w:rsidRPr="006D78E7">
        <w:rPr>
          <w:rFonts w:cs="Tahoma"/>
          <w:szCs w:val="20"/>
        </w:rPr>
        <w:t>3</w:t>
      </w:r>
      <w:r w:rsidR="00FF52B4">
        <w:rPr>
          <w:rFonts w:cs="Tahoma"/>
          <w:szCs w:val="20"/>
        </w:rPr>
        <w:t xml:space="preserve"> </w:t>
      </w:r>
      <w:r w:rsidRPr="006D78E7">
        <w:rPr>
          <w:rFonts w:cs="Tahoma"/>
          <w:szCs w:val="20"/>
        </w:rPr>
        <w:t>500 лицензиями Enterprise CAL Suite с Software Assurance</w:t>
      </w:r>
    </w:p>
    <w:p w14:paraId="43E2CED8" w14:textId="77777777" w:rsidR="000D4ECA" w:rsidRPr="001B3AF3" w:rsidRDefault="000D4ECA" w:rsidP="000D4ECA">
      <w:pPr>
        <w:spacing w:after="60"/>
        <w:rPr>
          <w:lang w:val="ru-RU"/>
        </w:rPr>
      </w:pPr>
      <w:r w:rsidRPr="001B3AF3">
        <w:rPr>
          <w:rFonts w:cs="Tahoma"/>
          <w:szCs w:val="20"/>
          <w:u w:val="single"/>
          <w:lang w:val="ru-RU"/>
        </w:rPr>
        <w:t>удвоенным количеством</w:t>
      </w:r>
      <w:r w:rsidRPr="006D78E7">
        <w:rPr>
          <w:rFonts w:cs="Tahoma"/>
          <w:szCs w:val="20"/>
          <w:u w:val="single"/>
        </w:rPr>
        <w:t> </w:t>
      </w:r>
      <w:r w:rsidRPr="001B3AF3">
        <w:rPr>
          <w:rFonts w:cs="Tahoma"/>
          <w:szCs w:val="20"/>
          <w:u w:val="single"/>
          <w:lang w:val="ru-RU"/>
        </w:rPr>
        <w:t>баллов для каждого</w:t>
      </w:r>
      <w:r w:rsidRPr="001B3AF3">
        <w:rPr>
          <w:rFonts w:cs="Tahoma"/>
          <w:szCs w:val="20"/>
          <w:u w:val="single"/>
          <w:lang w:val="ru-RU"/>
        </w:rPr>
        <w:tab/>
      </w:r>
      <w:r w:rsidRPr="001B3AF3">
        <w:rPr>
          <w:rFonts w:cs="Tahoma"/>
          <w:szCs w:val="20"/>
          <w:u w:val="single"/>
          <w:lang w:val="ru-RU"/>
        </w:rPr>
        <w:tab/>
      </w:r>
      <w:r w:rsidRPr="001B3AF3">
        <w:rPr>
          <w:rFonts w:cs="Tahoma"/>
          <w:szCs w:val="20"/>
          <w:lang w:val="ru-RU"/>
        </w:rPr>
        <w:t xml:space="preserve"> </w:t>
      </w:r>
    </w:p>
    <w:p w14:paraId="6F261DD1" w14:textId="77777777" w:rsidR="000D4ECA" w:rsidRPr="001B3AF3" w:rsidRDefault="000D4ECA" w:rsidP="000D4ECA">
      <w:pPr>
        <w:spacing w:after="60"/>
        <w:rPr>
          <w:lang w:val="ru-RU"/>
        </w:rPr>
      </w:pPr>
      <w:r w:rsidRPr="001B3AF3">
        <w:rPr>
          <w:rFonts w:cs="Tahoma"/>
          <w:szCs w:val="20"/>
          <w:lang w:val="ru-RU"/>
        </w:rPr>
        <w:t>7</w:t>
      </w:r>
      <w:r w:rsidRPr="006D78E7">
        <w:rPr>
          <w:rFonts w:cs="Tahoma"/>
          <w:szCs w:val="20"/>
        </w:rPr>
        <w:t> </w:t>
      </w:r>
      <w:r w:rsidRPr="001B3AF3">
        <w:rPr>
          <w:rFonts w:cs="Tahoma"/>
          <w:szCs w:val="20"/>
          <w:lang w:val="ru-RU"/>
        </w:rPr>
        <w:t xml:space="preserve">000 баллов за лицензии </w:t>
      </w:r>
      <w:r w:rsidRPr="006D78E7">
        <w:rPr>
          <w:rFonts w:cs="Tahoma"/>
          <w:szCs w:val="20"/>
        </w:rPr>
        <w:t>CAL</w:t>
      </w:r>
      <w:r w:rsidRPr="001B3AF3">
        <w:rPr>
          <w:rFonts w:cs="Tahoma"/>
          <w:szCs w:val="20"/>
          <w:lang w:val="ru-RU"/>
        </w:rPr>
        <w:t xml:space="preserve"> = 3 дням.</w:t>
      </w:r>
    </w:p>
    <w:p w14:paraId="2452C39A" w14:textId="77777777" w:rsidR="000D4ECA" w:rsidRPr="001B3AF3" w:rsidRDefault="000D4ECA" w:rsidP="00077CE5">
      <w:pPr>
        <w:rPr>
          <w:lang w:val="ru-RU"/>
        </w:rPr>
      </w:pPr>
    </w:p>
    <w:p w14:paraId="1626BB59" w14:textId="77777777" w:rsidR="000D4ECA" w:rsidRPr="001B3AF3" w:rsidRDefault="000D4ECA" w:rsidP="000D4ECA">
      <w:pPr>
        <w:spacing w:after="60"/>
        <w:rPr>
          <w:lang w:val="ru-RU"/>
        </w:rPr>
      </w:pPr>
      <w:r w:rsidRPr="001B3AF3">
        <w:rPr>
          <w:rFonts w:cs="Tahoma"/>
          <w:szCs w:val="20"/>
          <w:lang w:val="ru-RU"/>
        </w:rPr>
        <w:t xml:space="preserve">Соглашение о регистрации </w:t>
      </w:r>
      <w:r w:rsidRPr="006D78E7">
        <w:rPr>
          <w:rFonts w:cs="Tahoma"/>
          <w:szCs w:val="20"/>
        </w:rPr>
        <w:t>EA</w:t>
      </w:r>
      <w:r w:rsidRPr="001B3AF3">
        <w:rPr>
          <w:rFonts w:cs="Tahoma"/>
          <w:szCs w:val="20"/>
          <w:lang w:val="ru-RU"/>
        </w:rPr>
        <w:t xml:space="preserve"> с:</w:t>
      </w:r>
    </w:p>
    <w:p w14:paraId="66EDF4FC" w14:textId="77777777" w:rsidR="000D4ECA" w:rsidRPr="006D78E7" w:rsidRDefault="000D4ECA" w:rsidP="000D4ECA">
      <w:pPr>
        <w:spacing w:after="60"/>
      </w:pPr>
      <w:r w:rsidRPr="006D78E7">
        <w:rPr>
          <w:rFonts w:cs="Tahoma"/>
          <w:szCs w:val="20"/>
        </w:rPr>
        <w:t>3 500 платформами Enterprise</w:t>
      </w:r>
    </w:p>
    <w:p w14:paraId="51DC5577" w14:textId="77777777" w:rsidR="000D4ECA" w:rsidRPr="006D78E7" w:rsidRDefault="000D4ECA" w:rsidP="00346F4B">
      <w:pPr>
        <w:numPr>
          <w:ilvl w:val="0"/>
          <w:numId w:val="70"/>
        </w:numPr>
        <w:tabs>
          <w:tab w:val="left" w:pos="720"/>
        </w:tabs>
        <w:spacing w:after="60" w:line="276" w:lineRule="auto"/>
      </w:pPr>
      <w:r w:rsidRPr="006D78E7">
        <w:rPr>
          <w:rFonts w:cs="Tahoma"/>
          <w:szCs w:val="20"/>
        </w:rPr>
        <w:t xml:space="preserve">3 500 копиями Office профессиональный </w:t>
      </w:r>
      <w:r w:rsidRPr="006D78E7">
        <w:rPr>
          <w:rFonts w:cs="Tahoma"/>
          <w:color w:val="000000"/>
          <w:szCs w:val="20"/>
        </w:rPr>
        <w:t>плюс</w:t>
      </w:r>
    </w:p>
    <w:p w14:paraId="0CC7A1FB" w14:textId="77777777" w:rsidR="000D4ECA" w:rsidRPr="006D78E7" w:rsidRDefault="000D4ECA" w:rsidP="00346F4B">
      <w:pPr>
        <w:numPr>
          <w:ilvl w:val="0"/>
          <w:numId w:val="70"/>
        </w:numPr>
        <w:spacing w:after="60" w:line="276" w:lineRule="auto"/>
      </w:pPr>
      <w:r w:rsidRPr="006D78E7">
        <w:rPr>
          <w:rFonts w:cs="Tahoma"/>
          <w:color w:val="000000"/>
          <w:szCs w:val="20"/>
        </w:rPr>
        <w:t>3 500 лицензиями Enterprise CAL Suite</w:t>
      </w:r>
    </w:p>
    <w:p w14:paraId="619DD54D" w14:textId="77777777" w:rsidR="000D4ECA" w:rsidRPr="001B3AF3" w:rsidRDefault="000D4ECA" w:rsidP="00FF52B4">
      <w:pPr>
        <w:spacing w:after="60"/>
        <w:rPr>
          <w:lang w:val="ru-RU"/>
        </w:rPr>
      </w:pPr>
      <w:r w:rsidRPr="006D78E7">
        <w:rPr>
          <w:rFonts w:cs="Tahoma"/>
          <w:szCs w:val="20"/>
        </w:rPr>
        <w:t xml:space="preserve">+50 лицензий Windows Server Enterprise Edition (x 50 баллов за каждую лицензию </w:t>
      </w:r>
      <w:r w:rsidRPr="001B3AF3">
        <w:rPr>
          <w:rFonts w:cs="Tahoma"/>
          <w:szCs w:val="20"/>
          <w:lang w:val="ru-RU"/>
        </w:rPr>
        <w:t>= 2</w:t>
      </w:r>
      <w:r w:rsidR="00FF52B4" w:rsidRPr="0038372C">
        <w:rPr>
          <w:rFonts w:cs="Tahoma"/>
          <w:szCs w:val="20"/>
          <w:lang w:val="ru-RU"/>
        </w:rPr>
        <w:t xml:space="preserve"> </w:t>
      </w:r>
      <w:r w:rsidRPr="001B3AF3">
        <w:rPr>
          <w:rFonts w:cs="Tahoma"/>
          <w:szCs w:val="20"/>
          <w:lang w:val="ru-RU"/>
        </w:rPr>
        <w:t>500 баллов)</w:t>
      </w:r>
    </w:p>
    <w:p w14:paraId="7F0CD0DF" w14:textId="77777777" w:rsidR="000D4ECA" w:rsidRPr="001B3AF3" w:rsidRDefault="000D4ECA" w:rsidP="000D4ECA">
      <w:pPr>
        <w:spacing w:after="60"/>
        <w:rPr>
          <w:lang w:val="ru-RU"/>
        </w:rPr>
      </w:pPr>
      <w:r w:rsidRPr="001B3AF3">
        <w:rPr>
          <w:rFonts w:cs="Tahoma"/>
          <w:szCs w:val="20"/>
          <w:u w:val="single"/>
          <w:lang w:val="ru-RU"/>
        </w:rPr>
        <w:t xml:space="preserve">+ 600 приложений </w:t>
      </w:r>
      <w:r w:rsidRPr="006D78E7">
        <w:rPr>
          <w:rFonts w:cs="Tahoma"/>
          <w:szCs w:val="20"/>
          <w:u w:val="single"/>
        </w:rPr>
        <w:t>Visio</w:t>
      </w:r>
      <w:r w:rsidRPr="001B3AF3">
        <w:rPr>
          <w:rFonts w:cs="Tahoma"/>
          <w:szCs w:val="20"/>
          <w:u w:val="single"/>
          <w:lang w:val="ru-RU"/>
        </w:rPr>
        <w:t xml:space="preserve"> стандартный с </w:t>
      </w:r>
      <w:r w:rsidRPr="006D78E7">
        <w:rPr>
          <w:rFonts w:cs="Tahoma"/>
          <w:szCs w:val="20"/>
          <w:u w:val="single"/>
        </w:rPr>
        <w:t>Software</w:t>
      </w:r>
      <w:r w:rsidRPr="001B3AF3">
        <w:rPr>
          <w:rFonts w:cs="Tahoma"/>
          <w:szCs w:val="20"/>
          <w:u w:val="single"/>
          <w:lang w:val="ru-RU"/>
        </w:rPr>
        <w:t xml:space="preserve"> </w:t>
      </w:r>
      <w:r w:rsidRPr="006D78E7">
        <w:rPr>
          <w:rFonts w:cs="Tahoma"/>
          <w:szCs w:val="20"/>
          <w:u w:val="single"/>
        </w:rPr>
        <w:t>Assurance</w:t>
      </w:r>
      <w:r w:rsidRPr="001B3AF3">
        <w:rPr>
          <w:rFonts w:cs="Tahoma"/>
          <w:szCs w:val="20"/>
          <w:u w:val="single"/>
          <w:lang w:val="ru-RU"/>
        </w:rPr>
        <w:tab/>
      </w:r>
    </w:p>
    <w:p w14:paraId="29B5FC6A" w14:textId="77777777" w:rsidR="000D4ECA" w:rsidRPr="001B3AF3" w:rsidRDefault="000D4ECA" w:rsidP="000D4ECA">
      <w:pPr>
        <w:spacing w:after="60"/>
        <w:rPr>
          <w:lang w:val="ru-RU"/>
        </w:rPr>
      </w:pPr>
      <w:r w:rsidRPr="001B3AF3">
        <w:rPr>
          <w:rFonts w:cs="Tahoma"/>
          <w:szCs w:val="20"/>
          <w:lang w:val="ru-RU"/>
        </w:rPr>
        <w:t xml:space="preserve">6 600 баллов за лицензии на Приложения </w:t>
      </w:r>
      <w:r w:rsidRPr="006D78E7">
        <w:rPr>
          <w:rFonts w:cs="Tahoma"/>
          <w:szCs w:val="20"/>
        </w:rPr>
        <w:t>Office</w:t>
      </w:r>
      <w:r w:rsidRPr="001B3AF3">
        <w:rPr>
          <w:rFonts w:cs="Tahoma"/>
          <w:szCs w:val="20"/>
          <w:lang w:val="ru-RU"/>
        </w:rPr>
        <w:t xml:space="preserve"> и (или) Серверные лицензии с покрытием =</w:t>
      </w:r>
      <w:r w:rsidRPr="006D78E7">
        <w:rPr>
          <w:rFonts w:cs="Tahoma"/>
          <w:szCs w:val="20"/>
        </w:rPr>
        <w:t> </w:t>
      </w:r>
      <w:r w:rsidRPr="001B3AF3">
        <w:rPr>
          <w:rFonts w:cs="Tahoma"/>
          <w:szCs w:val="20"/>
          <w:lang w:val="ru-RU"/>
        </w:rPr>
        <w:t>10 дням.</w:t>
      </w:r>
    </w:p>
    <w:p w14:paraId="45A13CA8" w14:textId="77777777" w:rsidR="000D4ECA" w:rsidRPr="001B3AF3" w:rsidRDefault="000D4ECA" w:rsidP="00FF52B4">
      <w:pPr>
        <w:spacing w:after="60"/>
        <w:rPr>
          <w:lang w:val="ru-RU"/>
        </w:rPr>
      </w:pPr>
      <w:r w:rsidRPr="001B3AF3">
        <w:rPr>
          <w:rFonts w:cs="Tahoma"/>
          <w:szCs w:val="20"/>
          <w:lang w:val="ru-RU"/>
        </w:rPr>
        <w:t>7</w:t>
      </w:r>
      <w:r w:rsidR="00FF52B4" w:rsidRPr="00FF52B4">
        <w:rPr>
          <w:rFonts w:cs="Tahoma"/>
          <w:szCs w:val="20"/>
          <w:lang w:val="ru-RU"/>
        </w:rPr>
        <w:t xml:space="preserve"> </w:t>
      </w:r>
      <w:r w:rsidRPr="001B3AF3">
        <w:rPr>
          <w:rFonts w:cs="Tahoma"/>
          <w:szCs w:val="20"/>
          <w:lang w:val="ru-RU"/>
        </w:rPr>
        <w:t xml:space="preserve">000 лицензий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с покрытием = 3 дня</w:t>
      </w:r>
    </w:p>
    <w:p w14:paraId="55A0E42D" w14:textId="77777777" w:rsidR="000D4ECA" w:rsidRPr="001B3AF3" w:rsidRDefault="000D4ECA" w:rsidP="00346F4B">
      <w:pPr>
        <w:numPr>
          <w:ilvl w:val="0"/>
          <w:numId w:val="71"/>
        </w:numPr>
        <w:spacing w:after="60"/>
        <w:ind w:left="720"/>
        <w:rPr>
          <w:lang w:val="ru-RU"/>
        </w:rPr>
      </w:pPr>
      <w:r w:rsidRPr="001B3AF3">
        <w:rPr>
          <w:rFonts w:cs="Tahoma"/>
          <w:szCs w:val="20"/>
          <w:lang w:val="ru-RU"/>
        </w:rPr>
        <w:t>Итого 13 дней Услуг по планированию.</w:t>
      </w:r>
    </w:p>
    <w:p w14:paraId="185E88D0" w14:textId="77777777" w:rsidR="00697E59" w:rsidRPr="001B3AF3" w:rsidRDefault="00697E59" w:rsidP="00077CE5">
      <w:pPr>
        <w:ind w:firstLine="360"/>
        <w:rPr>
          <w:lang w:val="ru-RU"/>
        </w:rPr>
      </w:pPr>
    </w:p>
    <w:p w14:paraId="7DB34DB4" w14:textId="77777777" w:rsidR="00373CBE" w:rsidRPr="001B3AF3" w:rsidRDefault="00373CBE" w:rsidP="00077CE5">
      <w:pPr>
        <w:ind w:firstLine="360"/>
        <w:rPr>
          <w:lang w:val="ru-RU"/>
        </w:rPr>
      </w:pPr>
    </w:p>
    <w:p w14:paraId="62B8F0CB" w14:textId="77777777" w:rsidR="00023FE7" w:rsidRPr="001B3AF3" w:rsidRDefault="00023FE7" w:rsidP="00F66ECD">
      <w:pPr>
        <w:pStyle w:val="AppendixBodyText"/>
        <w:spacing w:after="0"/>
        <w:rPr>
          <w:spacing w:val="-2"/>
          <w:lang w:val="ru-RU"/>
        </w:rPr>
      </w:pPr>
      <w:r w:rsidRPr="001B3AF3">
        <w:rPr>
          <w:rFonts w:ascii="Tahoma" w:hAnsi="Tahoma" w:cs="Tahoma"/>
          <w:spacing w:val="-2"/>
          <w:sz w:val="18"/>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373CBE">
        <w:rPr>
          <w:rFonts w:ascii="Tahoma" w:hAnsi="Tahoma" w:cs="Tahoma"/>
          <w:spacing w:val="-2"/>
          <w:sz w:val="18"/>
        </w:rPr>
        <w:t> </w:t>
      </w:r>
      <w:r w:rsidRPr="001B3AF3">
        <w:rPr>
          <w:rFonts w:ascii="Tahoma" w:hAnsi="Tahoma" w:cs="Tahoma"/>
          <w:spacing w:val="-2"/>
          <w:sz w:val="18"/>
          <w:lang w:val="ru-RU"/>
        </w:rPr>
        <w:t>обучение», (</w:t>
      </w:r>
      <w:r w:rsidR="006C4A6B">
        <w:rPr>
          <w:rFonts w:ascii="Tahoma" w:hAnsi="Tahoma" w:cs="Tahoma"/>
          <w:spacing w:val="-2"/>
          <w:sz w:val="18"/>
        </w:rPr>
        <w:t>b</w:t>
      </w:r>
      <w:r w:rsidRPr="001B3AF3">
        <w:rPr>
          <w:rFonts w:ascii="Tahoma" w:hAnsi="Tahoma" w:cs="Tahoma"/>
          <w:spacing w:val="-2"/>
          <w:sz w:val="18"/>
          <w:lang w:val="ru-RU"/>
        </w:rPr>
        <w:t>) они активировали преимущество «Ваучер на обучение» и (</w:t>
      </w:r>
      <w:r w:rsidR="006C4A6B">
        <w:rPr>
          <w:rFonts w:ascii="Tahoma" w:hAnsi="Tahoma" w:cs="Tahoma"/>
          <w:spacing w:val="-2"/>
          <w:sz w:val="18"/>
        </w:rPr>
        <w:t>c</w:t>
      </w:r>
      <w:r w:rsidRPr="001B3AF3">
        <w:rPr>
          <w:rFonts w:ascii="Tahoma" w:hAnsi="Tahoma" w:cs="Tahoma"/>
          <w:spacing w:val="-2"/>
          <w:sz w:val="18"/>
          <w:lang w:val="ru-RU"/>
        </w:rPr>
        <w:t>) у них осталось не менее 3 неиспользованных дней обучения по преимуществу «Ваучер на обучение».</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w:t>
      </w:r>
      <w:r w:rsidRPr="001B3AF3">
        <w:rPr>
          <w:rFonts w:ascii="Tahoma" w:hAnsi="Tahoma" w:cs="Tahoma"/>
          <w:bCs/>
          <w:spacing w:val="-2"/>
          <w:sz w:val="18"/>
          <w:lang w:val="ru-RU"/>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[Дни в составе </w:t>
      </w:r>
      <w:r w:rsidRPr="001B3AF3">
        <w:rPr>
          <w:rFonts w:ascii="Tahoma" w:hAnsi="Tahoma" w:cs="Tahoma"/>
          <w:spacing w:val="-2"/>
          <w:sz w:val="18"/>
          <w:lang w:val="ru-RU"/>
        </w:rPr>
        <w:t>Услуг по планированию</w:t>
      </w:r>
      <w:r w:rsidRPr="001B3AF3">
        <w:rPr>
          <w:rFonts w:ascii="Tahoma" w:hAnsi="Tahoma" w:cs="Tahoma"/>
          <w:bCs/>
          <w:spacing w:val="-2"/>
          <w:sz w:val="18"/>
          <w:lang w:val="ru-RU"/>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6D78E7" w:rsidRPr="001B3AF3">
        <w:rPr>
          <w:rFonts w:ascii="Tahoma" w:hAnsi="Tahoma" w:cs="Tahoma"/>
          <w:bCs/>
          <w:spacing w:val="-2"/>
          <w:sz w:val="18"/>
          <w:lang w:val="ru-RU"/>
        </w:rPr>
        <w:t xml:space="preserve"> </w:t>
      </w:r>
      <w:r w:rsidRPr="001B3AF3">
        <w:rPr>
          <w:rFonts w:ascii="Tahoma" w:hAnsi="Tahoma" w:cs="Tahoma"/>
          <w:bCs/>
          <w:spacing w:val="-2"/>
          <w:sz w:val="18"/>
          <w:lang w:val="ru-RU"/>
        </w:rPr>
        <w:t xml:space="preserve">Затем эти дни можно использовать для создания ваучера (ваучеров) на доступные услуги (например, </w:t>
      </w:r>
      <w:r w:rsidRPr="00373CBE">
        <w:rPr>
          <w:rFonts w:ascii="Tahoma" w:hAnsi="Tahoma" w:cs="Tahoma"/>
          <w:bCs/>
          <w:spacing w:val="-2"/>
          <w:sz w:val="18"/>
        </w:rPr>
        <w:t>DDPS</w:t>
      </w:r>
      <w:r w:rsidRPr="001B3AF3">
        <w:rPr>
          <w:rFonts w:ascii="Tahoma" w:hAnsi="Tahoma" w:cs="Tahoma"/>
          <w:bCs/>
          <w:spacing w:val="-2"/>
          <w:sz w:val="18"/>
          <w:lang w:val="ru-RU"/>
        </w:rPr>
        <w:t xml:space="preserve"> или </w:t>
      </w:r>
      <w:r w:rsidRPr="00373CBE">
        <w:rPr>
          <w:rFonts w:ascii="Tahoma" w:hAnsi="Tahoma" w:cs="Tahoma"/>
          <w:bCs/>
          <w:spacing w:val="-2"/>
          <w:sz w:val="18"/>
        </w:rPr>
        <w:t>SDPS</w:t>
      </w:r>
      <w:r w:rsidRPr="001B3AF3">
        <w:rPr>
          <w:rFonts w:ascii="Tahoma" w:hAnsi="Tahoma" w:cs="Tahoma"/>
          <w:bCs/>
          <w:spacing w:val="-2"/>
          <w:sz w:val="18"/>
          <w:lang w:val="ru-RU"/>
        </w:rPr>
        <w:t>).</w:t>
      </w:r>
      <w:r w:rsidR="006D78E7" w:rsidRPr="001B3AF3">
        <w:rPr>
          <w:rFonts w:ascii="Tahoma" w:hAnsi="Tahoma" w:cs="Tahoma"/>
          <w:bCs/>
          <w:spacing w:val="-2"/>
          <w:sz w:val="18"/>
          <w:lang w:val="ru-RU"/>
        </w:rPr>
        <w:t xml:space="preserve"> </w:t>
      </w:r>
      <w:r w:rsidRPr="001B3AF3">
        <w:rPr>
          <w:rFonts w:ascii="Tahoma" w:hAnsi="Tahoma" w:cs="Tahoma"/>
          <w:bCs/>
          <w:spacing w:val="-2"/>
          <w:sz w:val="18"/>
          <w:lang w:val="ru-RU"/>
        </w:rPr>
        <w:t>*</w:t>
      </w:r>
      <w:r w:rsidR="00F66ECD">
        <w:rPr>
          <w:rFonts w:ascii="Tahoma" w:hAnsi="Tahoma" w:cs="Tahoma"/>
          <w:bCs/>
          <w:spacing w:val="-2"/>
          <w:sz w:val="18"/>
        </w:rPr>
        <w:t> </w:t>
      </w:r>
      <w:r w:rsidRPr="001B3AF3">
        <w:rPr>
          <w:rFonts w:ascii="Tahoma" w:hAnsi="Tahoma" w:cs="Tahoma"/>
          <w:bCs/>
          <w:spacing w:val="-2"/>
          <w:sz w:val="18"/>
          <w:lang w:val="ru-RU"/>
        </w:rPr>
        <w:t>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6D78E7" w:rsidRPr="001B3AF3">
        <w:rPr>
          <w:rFonts w:ascii="Tahoma" w:hAnsi="Tahoma" w:cs="Tahoma"/>
          <w:bCs/>
          <w:spacing w:val="-2"/>
          <w:sz w:val="18"/>
          <w:lang w:val="ru-RU"/>
        </w:rPr>
        <w:t xml:space="preserve"> </w:t>
      </w:r>
      <w:r w:rsidRPr="001B3AF3">
        <w:rPr>
          <w:rFonts w:ascii="Tahoma" w:hAnsi="Tahoma" w:cs="Tahoma"/>
          <w:bCs/>
          <w:spacing w:val="-2"/>
          <w:sz w:val="18"/>
          <w:lang w:val="ru-RU"/>
        </w:rPr>
        <w:t>Если клиенту необходимо преобразовать обратно 10 дней, но в его резерве имеется только 8 дней в составе Услуг по планированию, он</w:t>
      </w:r>
      <w:r w:rsidR="00373CBE">
        <w:rPr>
          <w:rFonts w:ascii="Tahoma" w:hAnsi="Tahoma" w:cs="Tahoma"/>
          <w:bCs/>
          <w:spacing w:val="-2"/>
          <w:sz w:val="18"/>
        </w:rPr>
        <w:t> </w:t>
      </w:r>
      <w:r w:rsidRPr="001B3AF3">
        <w:rPr>
          <w:rFonts w:ascii="Tahoma" w:hAnsi="Tahoma" w:cs="Tahoma"/>
          <w:bCs/>
          <w:spacing w:val="-2"/>
          <w:sz w:val="18"/>
          <w:lang w:val="ru-RU"/>
        </w:rPr>
        <w:t>может преобразовать обратно только 8 дней.</w:t>
      </w:r>
      <w:r w:rsidR="006D78E7" w:rsidRPr="001B3AF3">
        <w:rPr>
          <w:rFonts w:ascii="Tahoma" w:hAnsi="Tahoma" w:cs="Tahoma"/>
          <w:bCs/>
          <w:spacing w:val="-2"/>
          <w:sz w:val="18"/>
          <w:lang w:val="ru-RU"/>
        </w:rPr>
        <w:t xml:space="preserve"> </w:t>
      </w:r>
    </w:p>
    <w:p w14:paraId="6BFA8611" w14:textId="77777777" w:rsidR="00F528E5" w:rsidRPr="001B3AF3" w:rsidRDefault="00F528E5" w:rsidP="00F528E5">
      <w:pPr>
        <w:pStyle w:val="AppendixBodyText"/>
        <w:spacing w:after="0"/>
        <w:rPr>
          <w:lang w:val="ru-RU"/>
        </w:rPr>
      </w:pPr>
    </w:p>
    <w:p w14:paraId="04F630B7" w14:textId="77777777" w:rsidR="00023FE7" w:rsidRPr="001B3AF3" w:rsidRDefault="00023FE7" w:rsidP="00F528E5">
      <w:pPr>
        <w:pStyle w:val="AppendixBodyText"/>
        <w:spacing w:after="0"/>
        <w:rPr>
          <w:spacing w:val="-2"/>
          <w:lang w:val="ru-RU"/>
        </w:rPr>
      </w:pPr>
      <w:r w:rsidRPr="001B3AF3">
        <w:rPr>
          <w:rFonts w:ascii="Tahoma" w:hAnsi="Tahoma" w:cs="Tahoma"/>
          <w:bCs/>
          <w:spacing w:val="-2"/>
          <w:sz w:val="18"/>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73B79DBD" w14:textId="77777777" w:rsidR="00023FE7" w:rsidRPr="001B3AF3" w:rsidRDefault="00023FE7" w:rsidP="00077CE5">
      <w:pPr>
        <w:pStyle w:val="AppendixBodyText"/>
        <w:spacing w:after="0"/>
        <w:rPr>
          <w:lang w:val="ru-RU"/>
        </w:rPr>
      </w:pPr>
    </w:p>
    <w:p w14:paraId="662B63E1" w14:textId="77777777" w:rsidR="00023FE7" w:rsidRPr="001B3AF3" w:rsidRDefault="000D4ECA">
      <w:pPr>
        <w:pStyle w:val="AppendixBodyText"/>
        <w:rPr>
          <w:lang w:val="ru-RU"/>
        </w:rPr>
      </w:pPr>
      <w:r w:rsidRPr="001B3AF3">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6D78E7">
        <w:rPr>
          <w:rFonts w:ascii="Tahoma" w:hAnsi="Tahoma" w:cs="Tahoma"/>
          <w:sz w:val="18"/>
        </w:rPr>
        <w:t>Microsoft</w:t>
      </w:r>
      <w:r w:rsidRPr="001B3AF3">
        <w:rPr>
          <w:rFonts w:ascii="Tahoma" w:hAnsi="Tahoma" w:cs="Tahoma"/>
          <w:sz w:val="18"/>
          <w:lang w:val="ru-RU"/>
        </w:rPr>
        <w:t xml:space="preserve"> или Консультационными службами </w:t>
      </w:r>
      <w:r w:rsidRPr="006D78E7">
        <w:rPr>
          <w:rFonts w:ascii="Tahoma" w:hAnsi="Tahoma" w:cs="Tahoma"/>
          <w:sz w:val="18"/>
        </w:rPr>
        <w:t>Microsoft</w:t>
      </w:r>
      <w:r w:rsidRPr="001B3AF3">
        <w:rPr>
          <w:rFonts w:ascii="Tahoma" w:hAnsi="Tahoma" w:cs="Tahoma"/>
          <w:sz w:val="18"/>
          <w:lang w:val="ru-RU"/>
        </w:rPr>
        <w:t>.</w:t>
      </w:r>
      <w:r w:rsidR="006D78E7" w:rsidRPr="001B3AF3">
        <w:rPr>
          <w:rFonts w:ascii="Tahoma" w:hAnsi="Tahoma" w:cs="Tahoma"/>
          <w:sz w:val="18"/>
          <w:lang w:val="ru-RU"/>
        </w:rPr>
        <w:t xml:space="preserve"> </w:t>
      </w:r>
      <w:r w:rsidRPr="001B3AF3">
        <w:rPr>
          <w:rFonts w:ascii="Tahoma" w:hAnsi="Tahoma" w:cs="Tahoma"/>
          <w:sz w:val="18"/>
          <w:lang w:val="ru-RU"/>
        </w:rPr>
        <w:t xml:space="preserve">Клиент может просмотреть список Соответствующих поставщиков по адресу </w:t>
      </w:r>
      <w:r w:rsidRPr="006D78E7">
        <w:rPr>
          <w:rFonts w:ascii="Tahoma" w:hAnsi="Tahoma" w:cs="Tahoma"/>
          <w:sz w:val="18"/>
        </w:rPr>
        <w:t>http</w:t>
      </w:r>
      <w:r w:rsidRPr="001B3AF3">
        <w:rPr>
          <w:rFonts w:ascii="Tahoma" w:hAnsi="Tahoma" w:cs="Tahoma"/>
          <w:sz w:val="18"/>
          <w:lang w:val="ru-RU"/>
        </w:rPr>
        <w:t>://</w:t>
      </w:r>
      <w:r w:rsidRPr="006D78E7">
        <w:rPr>
          <w:rFonts w:ascii="Tahoma" w:hAnsi="Tahoma" w:cs="Tahoma"/>
          <w:sz w:val="18"/>
        </w:rPr>
        <w:t>directory</w:t>
      </w:r>
      <w:r w:rsidRPr="001B3AF3">
        <w:rPr>
          <w:rFonts w:ascii="Tahoma" w:hAnsi="Tahoma" w:cs="Tahoma"/>
          <w:sz w:val="18"/>
          <w:lang w:val="ru-RU"/>
        </w:rPr>
        <w:t>.</w:t>
      </w:r>
      <w:r w:rsidRPr="006D78E7">
        <w:rPr>
          <w:rFonts w:ascii="Tahoma" w:hAnsi="Tahoma" w:cs="Tahoma"/>
          <w:sz w:val="18"/>
        </w:rPr>
        <w:t>partners</w:t>
      </w:r>
      <w:r w:rsidRPr="001B3AF3">
        <w:rPr>
          <w:rFonts w:ascii="Tahoma" w:hAnsi="Tahoma" w:cs="Tahoma"/>
          <w:sz w:val="18"/>
          <w:lang w:val="ru-RU"/>
        </w:rPr>
        <w:t>.</w:t>
      </w:r>
      <w:r w:rsidRPr="006D78E7">
        <w:rPr>
          <w:rFonts w:ascii="Tahoma" w:hAnsi="Tahoma" w:cs="Tahoma"/>
          <w:sz w:val="18"/>
        </w:rPr>
        <w:t>extranet</w:t>
      </w:r>
      <w:r w:rsidRPr="001B3AF3">
        <w:rPr>
          <w:rFonts w:ascii="Tahoma" w:hAnsi="Tahoma" w:cs="Tahoma"/>
          <w:sz w:val="18"/>
          <w:lang w:val="ru-RU"/>
        </w:rPr>
        <w:t>.</w:t>
      </w:r>
      <w:r w:rsidRPr="006D78E7">
        <w:rPr>
          <w:rFonts w:ascii="Tahoma" w:hAnsi="Tahoma" w:cs="Tahoma"/>
          <w:sz w:val="18"/>
        </w:rPr>
        <w:t>microsoft</w:t>
      </w:r>
      <w:r w:rsidRPr="001B3AF3">
        <w:rPr>
          <w:rFonts w:ascii="Tahoma" w:hAnsi="Tahoma" w:cs="Tahoma"/>
          <w:sz w:val="18"/>
          <w:lang w:val="ru-RU"/>
        </w:rPr>
        <w:t>.</w:t>
      </w:r>
      <w:r w:rsidRPr="006D78E7">
        <w:rPr>
          <w:rFonts w:ascii="Tahoma" w:hAnsi="Tahoma" w:cs="Tahoma"/>
          <w:sz w:val="18"/>
        </w:rPr>
        <w:t>com</w:t>
      </w:r>
      <w:r w:rsidRPr="001B3AF3">
        <w:rPr>
          <w:rFonts w:ascii="Tahoma" w:hAnsi="Tahoma" w:cs="Tahoma"/>
          <w:sz w:val="18"/>
          <w:lang w:val="ru-RU"/>
        </w:rPr>
        <w:t>/</w:t>
      </w:r>
      <w:r w:rsidRPr="006D78E7">
        <w:rPr>
          <w:rFonts w:ascii="Tahoma" w:hAnsi="Tahoma" w:cs="Tahoma"/>
          <w:sz w:val="18"/>
        </w:rPr>
        <w:t>psbproviders</w:t>
      </w:r>
    </w:p>
    <w:p w14:paraId="29A39145" w14:textId="77777777" w:rsidR="00EC05F0" w:rsidRPr="001B3AF3" w:rsidRDefault="00EC05F0">
      <w:pPr>
        <w:rPr>
          <w:lang w:val="ru-RU"/>
        </w:rPr>
      </w:pPr>
    </w:p>
    <w:p w14:paraId="0308D871" w14:textId="77777777" w:rsidR="00023FE7" w:rsidRPr="001B3AF3" w:rsidRDefault="000D4ECA" w:rsidP="005A141F">
      <w:pPr>
        <w:pStyle w:val="AppendixBodyText"/>
        <w:spacing w:after="0"/>
        <w:rPr>
          <w:lang w:val="ru-RU"/>
        </w:rPr>
      </w:pPr>
      <w:r w:rsidRPr="001B3AF3">
        <w:rPr>
          <w:rFonts w:ascii="Tahoma" w:hAnsi="Tahoma" w:cs="Tahoma"/>
          <w:sz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05640866" w14:textId="77777777" w:rsidR="00023FE7" w:rsidRPr="001B3AF3" w:rsidRDefault="00023FE7" w:rsidP="005A141F">
      <w:pPr>
        <w:pStyle w:val="AppendixBodyText"/>
        <w:spacing w:after="0"/>
        <w:rPr>
          <w:lang w:val="ru-RU"/>
        </w:rPr>
      </w:pPr>
    </w:p>
    <w:p w14:paraId="69A2DE03" w14:textId="77777777" w:rsidR="00AC1997" w:rsidRPr="001B3AF3" w:rsidRDefault="000D4ECA" w:rsidP="002F529F">
      <w:pPr>
        <w:pStyle w:val="AppendixBodyText"/>
        <w:numPr>
          <w:ilvl w:val="0"/>
          <w:numId w:val="1"/>
        </w:numPr>
        <w:tabs>
          <w:tab w:val="clear" w:pos="720"/>
          <w:tab w:val="num" w:pos="1440"/>
        </w:tabs>
        <w:ind w:left="1440"/>
        <w:rPr>
          <w:lang w:val="ru-RU"/>
        </w:rPr>
      </w:pPr>
      <w:r w:rsidRPr="001B3AF3">
        <w:rPr>
          <w:rFonts w:ascii="Tahoma" w:hAnsi="Tahoma" w:cs="Tahoma"/>
          <w:bCs/>
          <w:sz w:val="18"/>
          <w:lang w:val="ru-RU"/>
        </w:rPr>
        <w:t>Услуги по планированию доступны не на всех языках.</w:t>
      </w:r>
    </w:p>
    <w:p w14:paraId="282C0953" w14:textId="77777777" w:rsidR="00AC1997" w:rsidRPr="001B3AF3" w:rsidRDefault="000D4ECA" w:rsidP="002F529F">
      <w:pPr>
        <w:pStyle w:val="AppendixBodyText"/>
        <w:numPr>
          <w:ilvl w:val="0"/>
          <w:numId w:val="1"/>
        </w:numPr>
        <w:tabs>
          <w:tab w:val="clear" w:pos="720"/>
          <w:tab w:val="num" w:pos="1440"/>
        </w:tabs>
        <w:ind w:left="1440"/>
        <w:rPr>
          <w:lang w:val="ru-RU"/>
        </w:rPr>
      </w:pPr>
      <w:r w:rsidRPr="001B3AF3">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3C6E8374" w14:textId="77777777" w:rsidR="00AC1997" w:rsidRPr="001B3AF3" w:rsidRDefault="000D4ECA" w:rsidP="002F529F">
      <w:pPr>
        <w:pStyle w:val="AppendixBodyText"/>
        <w:numPr>
          <w:ilvl w:val="0"/>
          <w:numId w:val="1"/>
        </w:numPr>
        <w:tabs>
          <w:tab w:val="clear" w:pos="720"/>
          <w:tab w:val="num" w:pos="1440"/>
        </w:tabs>
        <w:ind w:left="1440"/>
        <w:rPr>
          <w:lang w:val="ru-RU"/>
        </w:rPr>
      </w:pPr>
      <w:r w:rsidRPr="001B3AF3">
        <w:rPr>
          <w:rFonts w:ascii="Tahoma" w:hAnsi="Tahoma" w:cs="Tahoma"/>
          <w:bCs/>
          <w:color w:val="000000"/>
          <w:sz w:val="18"/>
          <w:lang w:val="ru-RU"/>
        </w:rPr>
        <w:t>Ваучеры по Услугам по планированию нельзя обменивать на денежные средства и другие ценности.</w:t>
      </w:r>
    </w:p>
    <w:p w14:paraId="76B5CBDC" w14:textId="77777777" w:rsidR="00AC1997" w:rsidRPr="001B3AF3" w:rsidRDefault="00AC1997" w:rsidP="002F529F">
      <w:pPr>
        <w:pStyle w:val="AppendixBodyText"/>
        <w:numPr>
          <w:ilvl w:val="0"/>
          <w:numId w:val="1"/>
        </w:numPr>
        <w:tabs>
          <w:tab w:val="clear" w:pos="720"/>
          <w:tab w:val="num" w:pos="1440"/>
        </w:tabs>
        <w:ind w:left="1440"/>
        <w:rPr>
          <w:lang w:val="ru-RU"/>
        </w:rPr>
      </w:pPr>
      <w:r w:rsidRPr="001B3AF3">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1B3AF3">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1B3AF3">
        <w:rPr>
          <w:rFonts w:ascii="Tahoma" w:hAnsi="Tahoma" w:cs="Tahoma"/>
          <w:bCs/>
          <w:color w:val="000000"/>
          <w:sz w:val="18"/>
          <w:lang w:val="ru-RU"/>
        </w:rPr>
        <w:t xml:space="preserve"> могут оплатить услуги поставщика вне данной программы.</w:t>
      </w:r>
    </w:p>
    <w:p w14:paraId="375AA524" w14:textId="77777777" w:rsidR="00AC1997" w:rsidRPr="001B3AF3" w:rsidRDefault="00AC1997" w:rsidP="002F529F">
      <w:pPr>
        <w:pStyle w:val="AppendixBodyText"/>
        <w:numPr>
          <w:ilvl w:val="0"/>
          <w:numId w:val="1"/>
        </w:numPr>
        <w:tabs>
          <w:tab w:val="clear" w:pos="720"/>
          <w:tab w:val="num" w:pos="1440"/>
        </w:tabs>
        <w:ind w:left="1440"/>
        <w:rPr>
          <w:lang w:val="ru-RU"/>
        </w:rPr>
      </w:pPr>
      <w:r w:rsidRPr="001B3AF3">
        <w:rPr>
          <w:rFonts w:ascii="Tahoma" w:hAnsi="Tahoma" w:cs="Tahoma"/>
          <w:color w:val="000000"/>
          <w:sz w:val="18"/>
          <w:lang w:val="ru-RU"/>
        </w:rPr>
        <w:t>Сокращение с</w:t>
      </w:r>
      <w:r w:rsidRPr="001B3AF3">
        <w:rPr>
          <w:rFonts w:ascii="Tahoma" w:hAnsi="Tahoma" w:cs="Tahoma"/>
          <w:bCs/>
          <w:color w:val="000000"/>
          <w:sz w:val="18"/>
          <w:lang w:val="ru-RU"/>
        </w:rPr>
        <w:t>оответствующего</w:t>
      </w:r>
      <w:r w:rsidRPr="001B3AF3">
        <w:rPr>
          <w:rFonts w:ascii="Tahoma" w:hAnsi="Tahoma" w:cs="Tahoma"/>
          <w:color w:val="000000"/>
          <w:sz w:val="18"/>
          <w:lang w:val="ru-RU"/>
        </w:rPr>
        <w:t xml:space="preserve"> покрытия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в результате возвратов и других корректировок счетов</w:t>
      </w:r>
      <w:r w:rsidRPr="001B3AF3">
        <w:rPr>
          <w:rFonts w:ascii="Tahoma" w:hAnsi="Tahoma" w:cs="Tahoma"/>
          <w:bCs/>
          <w:color w:val="000000"/>
          <w:sz w:val="18"/>
          <w:lang w:val="ru-RU"/>
        </w:rPr>
        <w:t>,</w:t>
      </w:r>
      <w:r w:rsidRPr="001B3AF3">
        <w:rPr>
          <w:rFonts w:ascii="Tahoma" w:hAnsi="Tahoma" w:cs="Tahoma"/>
          <w:color w:val="000000"/>
          <w:sz w:val="18"/>
          <w:lang w:val="ru-RU"/>
        </w:rPr>
        <w:t xml:space="preserve"> в допустимых случаях </w:t>
      </w:r>
      <w:r w:rsidRPr="006D78E7">
        <w:rPr>
          <w:rFonts w:ascii="Tahoma" w:hAnsi="Tahoma" w:cs="Tahoma"/>
          <w:bCs/>
          <w:color w:val="000000"/>
          <w:sz w:val="18"/>
        </w:rPr>
        <w:t>may</w:t>
      </w:r>
      <w:r w:rsidRPr="001B3AF3">
        <w:rPr>
          <w:rFonts w:ascii="Tahoma" w:hAnsi="Tahoma" w:cs="Tahoma"/>
          <w:color w:val="000000"/>
          <w:sz w:val="18"/>
          <w:lang w:val="ru-RU"/>
        </w:rPr>
        <w:t xml:space="preserve"> может привести к сокращению количества дней в составе Услуг по планированию</w:t>
      </w:r>
      <w:r w:rsidRPr="001B3AF3">
        <w:rPr>
          <w:rFonts w:ascii="Tahoma" w:hAnsi="Tahoma" w:cs="Tahoma"/>
          <w:bCs/>
          <w:color w:val="000000"/>
          <w:sz w:val="18"/>
          <w:lang w:val="ru-RU"/>
        </w:rPr>
        <w:t>.</w:t>
      </w:r>
    </w:p>
    <w:p w14:paraId="2B7E3769" w14:textId="77777777" w:rsidR="00762183" w:rsidRPr="006D78E7" w:rsidRDefault="00AC1997" w:rsidP="00346F4B">
      <w:pPr>
        <w:pStyle w:val="AppendixBodyText"/>
        <w:numPr>
          <w:ilvl w:val="0"/>
          <w:numId w:val="22"/>
        </w:numPr>
        <w:tabs>
          <w:tab w:val="num" w:pos="1440"/>
        </w:tabs>
        <w:ind w:left="1440"/>
      </w:pPr>
      <w:r w:rsidRPr="001B3AF3">
        <w:rPr>
          <w:rFonts w:ascii="Tahoma" w:hAnsi="Tahoma" w:cs="Tahoma"/>
          <w:bCs/>
          <w:color w:val="000000"/>
          <w:sz w:val="18"/>
          <w:lang w:val="ru-RU"/>
        </w:rPr>
        <w:t xml:space="preserve">Ваучеры являются действительными только при обращении к </w:t>
      </w:r>
      <w:r w:rsidRPr="001B3AF3">
        <w:rPr>
          <w:rFonts w:ascii="Tahoma" w:hAnsi="Tahoma" w:cs="Tahoma"/>
          <w:color w:val="000000"/>
          <w:sz w:val="18"/>
          <w:lang w:val="ru-RU"/>
        </w:rPr>
        <w:t xml:space="preserve">соответствующим Поставщикам </w:t>
      </w:r>
      <w:r w:rsidRPr="001B3AF3">
        <w:rPr>
          <w:rFonts w:ascii="Tahoma" w:hAnsi="Tahoma" w:cs="Tahoma"/>
          <w:bCs/>
          <w:color w:val="000000"/>
          <w:sz w:val="18"/>
          <w:lang w:val="ru-RU"/>
        </w:rPr>
        <w:t xml:space="preserve">по конкретному типу услуги, для получения которой </w:t>
      </w:r>
      <w:r w:rsidRPr="001B3AF3">
        <w:rPr>
          <w:rFonts w:ascii="Tahoma" w:hAnsi="Tahoma" w:cs="Tahoma"/>
          <w:bCs/>
          <w:color w:val="000000"/>
          <w:sz w:val="18"/>
          <w:szCs w:val="18"/>
          <w:lang w:val="ru-RU"/>
        </w:rPr>
        <w:t xml:space="preserve">предъявляется ваучер. </w:t>
      </w:r>
      <w:r w:rsidRPr="001B3AF3">
        <w:rPr>
          <w:rFonts w:ascii="Tahoma" w:hAnsi="Tahoma" w:cs="Tahoma"/>
          <w:color w:val="000000"/>
          <w:sz w:val="18"/>
          <w:szCs w:val="18"/>
          <w:lang w:val="ru-RU"/>
        </w:rPr>
        <w:t>Чтобы воспользоваться ваучером, можно обратиться к любому соответствующему Поставщику в</w:t>
      </w:r>
      <w:r w:rsidR="00373CBE">
        <w:rPr>
          <w:rFonts w:ascii="Tahoma" w:hAnsi="Tahoma" w:cs="Tahoma"/>
          <w:color w:val="000000"/>
          <w:sz w:val="18"/>
          <w:szCs w:val="18"/>
        </w:rPr>
        <w:t> </w:t>
      </w:r>
      <w:r w:rsidRPr="001B3AF3">
        <w:rPr>
          <w:rFonts w:ascii="Tahoma" w:hAnsi="Tahoma" w:cs="Tahoma"/>
          <w:color w:val="000000"/>
          <w:sz w:val="18"/>
          <w:szCs w:val="18"/>
          <w:lang w:val="ru-RU"/>
        </w:rPr>
        <w:t xml:space="preserve">любой стране мира. </w:t>
      </w:r>
      <w:r w:rsidRPr="006D78E7">
        <w:rPr>
          <w:rFonts w:ascii="Tahoma" w:hAnsi="Tahoma" w:cs="Tahoma"/>
          <w:color w:val="000000"/>
          <w:sz w:val="18"/>
          <w:szCs w:val="18"/>
        </w:rPr>
        <w:t>Состав участников может изменяться.</w:t>
      </w:r>
    </w:p>
    <w:p w14:paraId="24208F1D" w14:textId="77777777" w:rsidR="0083748D" w:rsidRPr="001B3AF3" w:rsidRDefault="0083748D" w:rsidP="002F529F">
      <w:pPr>
        <w:pStyle w:val="AppendixBodyText"/>
        <w:numPr>
          <w:ilvl w:val="0"/>
          <w:numId w:val="1"/>
        </w:numPr>
        <w:tabs>
          <w:tab w:val="clear" w:pos="720"/>
          <w:tab w:val="num" w:pos="1440"/>
        </w:tabs>
        <w:ind w:left="1440"/>
        <w:rPr>
          <w:lang w:val="ru-RU"/>
        </w:rPr>
      </w:pPr>
      <w:r w:rsidRPr="001B3AF3">
        <w:rPr>
          <w:rFonts w:ascii="Tahoma" w:hAnsi="Tahoma" w:cs="Tahoma"/>
          <w:color w:val="000000"/>
          <w:sz w:val="18"/>
          <w:szCs w:val="18"/>
          <w:lang w:val="ru-RU"/>
        </w:rPr>
        <w:t xml:space="preserve">Ваучеры необходимо назначить в течение срока действия покрытия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w:t>
      </w:r>
    </w:p>
    <w:p w14:paraId="101F0875" w14:textId="77777777" w:rsidR="0083748D" w:rsidRPr="001B3AF3" w:rsidRDefault="0083748D" w:rsidP="002F529F">
      <w:pPr>
        <w:pStyle w:val="AppendixBodyText"/>
        <w:numPr>
          <w:ilvl w:val="0"/>
          <w:numId w:val="1"/>
        </w:numPr>
        <w:tabs>
          <w:tab w:val="clear" w:pos="720"/>
          <w:tab w:val="num" w:pos="1440"/>
        </w:tabs>
        <w:ind w:left="1440"/>
        <w:rPr>
          <w:lang w:val="ru-RU"/>
        </w:rPr>
      </w:pPr>
      <w:r w:rsidRPr="001B3AF3">
        <w:rPr>
          <w:rFonts w:ascii="Tahoma" w:hAnsi="Tahoma" w:cs="Tahoma"/>
          <w:color w:val="000000"/>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возвращаются в соответствующий резерв дней в составе Услуг по планированию.</w:t>
      </w:r>
    </w:p>
    <w:p w14:paraId="11941778" w14:textId="77777777" w:rsidR="00AC1997" w:rsidRPr="001B3AF3" w:rsidRDefault="00AC1997" w:rsidP="002F529F">
      <w:pPr>
        <w:pStyle w:val="AppendixBodyText"/>
        <w:numPr>
          <w:ilvl w:val="0"/>
          <w:numId w:val="21"/>
        </w:numPr>
        <w:tabs>
          <w:tab w:val="num" w:pos="1440"/>
        </w:tabs>
        <w:rPr>
          <w:lang w:val="ru-RU"/>
        </w:rPr>
      </w:pPr>
      <w:r w:rsidRPr="006D78E7">
        <w:rPr>
          <w:rFonts w:ascii="Tahoma" w:hAnsi="Tahoma" w:cs="Tahoma"/>
          <w:bCs/>
          <w:color w:val="000000"/>
          <w:sz w:val="18"/>
          <w:szCs w:val="18"/>
        </w:rPr>
        <w:t>Microsoft</w:t>
      </w:r>
      <w:r w:rsidRPr="001B3AF3">
        <w:rPr>
          <w:rFonts w:ascii="Tahoma" w:hAnsi="Tahoma" w:cs="Tahoma"/>
          <w:bCs/>
          <w:color w:val="000000"/>
          <w:sz w:val="18"/>
          <w:szCs w:val="18"/>
          <w:lang w:val="ru-RU"/>
        </w:rPr>
        <w:t xml:space="preserve"> не несет ответственности</w:t>
      </w:r>
      <w:r w:rsidRPr="001B3AF3">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14:paraId="79551B73" w14:textId="77777777" w:rsidR="00AC1997" w:rsidRPr="001B3AF3" w:rsidRDefault="00AC1997" w:rsidP="002F529F">
      <w:pPr>
        <w:pStyle w:val="AppendixBodyText"/>
        <w:numPr>
          <w:ilvl w:val="0"/>
          <w:numId w:val="21"/>
        </w:numPr>
        <w:tabs>
          <w:tab w:val="num" w:pos="1440"/>
        </w:tabs>
        <w:rPr>
          <w:lang w:val="ru-RU"/>
        </w:rPr>
      </w:pPr>
      <w:r w:rsidRPr="001B3AF3">
        <w:rPr>
          <w:rFonts w:ascii="Tahoma" w:hAnsi="Tahoma" w:cs="Tahoma"/>
          <w:bCs/>
          <w:color w:val="000000"/>
          <w:sz w:val="18"/>
          <w:lang w:val="ru-RU"/>
        </w:rPr>
        <w:t xml:space="preserve">Услуги, оказываемые по ваучерам, предоставляются </w:t>
      </w:r>
      <w:r w:rsidRPr="001B3AF3">
        <w:rPr>
          <w:rFonts w:ascii="Tahoma" w:hAnsi="Tahoma" w:cs="Tahoma"/>
          <w:color w:val="000000"/>
          <w:sz w:val="18"/>
          <w:lang w:val="ru-RU"/>
        </w:rPr>
        <w:t xml:space="preserve">в рамках соглашения между Клиентом и Соответствующим поставщиком; </w:t>
      </w:r>
      <w:r w:rsidRPr="006D78E7">
        <w:rPr>
          <w:rFonts w:ascii="Tahoma" w:hAnsi="Tahoma" w:cs="Tahoma"/>
          <w:color w:val="000000"/>
          <w:sz w:val="18"/>
        </w:rPr>
        <w:t>Microsoft</w:t>
      </w:r>
      <w:r w:rsidRPr="001B3AF3">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14:paraId="510B0835" w14:textId="77777777" w:rsidR="00F643B6" w:rsidRPr="001B3AF3" w:rsidRDefault="00AC1997" w:rsidP="00346F4B">
      <w:pPr>
        <w:pStyle w:val="AppendixBodyText"/>
        <w:numPr>
          <w:ilvl w:val="0"/>
          <w:numId w:val="72"/>
        </w:numPr>
        <w:rPr>
          <w:lang w:val="ru-RU"/>
        </w:rPr>
      </w:pPr>
      <w:r w:rsidRPr="001B3AF3">
        <w:rPr>
          <w:rFonts w:ascii="Tahoma" w:hAnsi="Tahoma" w:cs="Tahoma"/>
          <w:bCs/>
          <w:color w:val="000000"/>
          <w:sz w:val="18"/>
          <w:lang w:val="ru-RU"/>
        </w:rPr>
        <w:t>Принимая предложение по Услугам по планированию, клиенты</w:t>
      </w:r>
      <w:r w:rsidRPr="001B3AF3">
        <w:rPr>
          <w:rFonts w:ascii="Tahoma" w:hAnsi="Tahoma" w:cs="Tahoma"/>
          <w:bCs/>
          <w:sz w:val="18"/>
          <w:lang w:val="ru-RU"/>
        </w:rPr>
        <w:t xml:space="preserve"> признают, что по завершении оказания услуги они пройдут опрос в целях контроля качества.</w:t>
      </w:r>
    </w:p>
    <w:p w14:paraId="2F46B5CB" w14:textId="77777777" w:rsidR="0008036A" w:rsidRPr="001B3AF3" w:rsidRDefault="00F643B6" w:rsidP="00346F4B">
      <w:pPr>
        <w:pStyle w:val="AppendixBodyText"/>
        <w:numPr>
          <w:ilvl w:val="0"/>
          <w:numId w:val="72"/>
        </w:numPr>
        <w:rPr>
          <w:lang w:val="ru-RU"/>
        </w:rPr>
      </w:pPr>
      <w:r w:rsidRPr="001B3AF3">
        <w:rPr>
          <w:rFonts w:ascii="Tahoma" w:hAnsi="Tahoma" w:cs="Tahoma"/>
          <w:bCs/>
          <w:color w:val="000000"/>
          <w:sz w:val="18"/>
          <w:szCs w:val="18"/>
          <w:lang w:val="ru-RU"/>
        </w:rPr>
        <w:t>В таблицах выше показано</w:t>
      </w:r>
      <w:r w:rsidRPr="006D78E7">
        <w:rPr>
          <w:rFonts w:ascii="Tahoma" w:hAnsi="Tahoma" w:cs="Tahoma"/>
          <w:bCs/>
          <w:color w:val="000000"/>
          <w:sz w:val="18"/>
          <w:szCs w:val="18"/>
        </w:rPr>
        <w:t> </w:t>
      </w:r>
      <w:r w:rsidRPr="001B3AF3">
        <w:rPr>
          <w:rFonts w:ascii="Tahoma" w:hAnsi="Tahoma" w:cs="Tahoma"/>
          <w:bCs/>
          <w:color w:val="000000"/>
          <w:sz w:val="18"/>
          <w:szCs w:val="18"/>
          <w:lang w:val="ru-RU"/>
        </w:rPr>
        <w:t>количество дней обслуживания в рамках соглашения о регистрации или соглашения, действующего в течение трех полных лет.</w:t>
      </w:r>
      <w:r w:rsidR="006D78E7" w:rsidRPr="001B3AF3">
        <w:rPr>
          <w:rFonts w:ascii="Tahoma" w:hAnsi="Tahoma" w:cs="Tahoma"/>
          <w:bCs/>
          <w:color w:val="000000"/>
          <w:sz w:val="18"/>
          <w:szCs w:val="18"/>
          <w:lang w:val="ru-RU"/>
        </w:rPr>
        <w:t xml:space="preserve"> </w:t>
      </w:r>
      <w:r w:rsidRPr="001B3AF3">
        <w:rPr>
          <w:rFonts w:ascii="Tahoma" w:hAnsi="Tahoma" w:cs="Tahoma"/>
          <w:bCs/>
          <w:color w:val="000000"/>
          <w:sz w:val="18"/>
          <w:szCs w:val="18"/>
          <w:lang w:val="ru-RU"/>
        </w:rPr>
        <w:t>Для клиентов, п</w:t>
      </w:r>
      <w:r w:rsidRPr="001B3AF3">
        <w:rPr>
          <w:rFonts w:ascii="Tahoma" w:hAnsi="Tahoma" w:cs="Tahoma"/>
          <w:color w:val="000000"/>
          <w:sz w:val="18"/>
          <w:szCs w:val="18"/>
          <w:lang w:val="ru-RU"/>
        </w:rPr>
        <w:t xml:space="preserve">риобретающих покрытие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на один год, количество дней обслуживания сокращается до одной трети указанного периода.</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Для клиентов, приобретающих покрытие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на два года, количество дней обслуживания сокращается до двух третей указанного периода.</w:t>
      </w:r>
      <w:r w:rsidR="006D78E7" w:rsidRPr="001B3AF3">
        <w:rPr>
          <w:rFonts w:ascii="Tahoma" w:hAnsi="Tahoma" w:cs="Tahoma"/>
          <w:color w:val="000000"/>
          <w:sz w:val="18"/>
          <w:szCs w:val="18"/>
          <w:lang w:val="ru-RU"/>
        </w:rPr>
        <w:t xml:space="preserve"> </w:t>
      </w:r>
    </w:p>
    <w:p w14:paraId="46B8ECBC" w14:textId="77777777" w:rsidR="0008036A" w:rsidRPr="001B3AF3" w:rsidRDefault="0008036A" w:rsidP="005A141F">
      <w:pPr>
        <w:pStyle w:val="AppendixBodyText"/>
        <w:spacing w:after="0"/>
        <w:rPr>
          <w:lang w:val="ru-RU"/>
        </w:rPr>
      </w:pPr>
    </w:p>
    <w:p w14:paraId="3F5EC6C8" w14:textId="77777777" w:rsidR="00023FE7" w:rsidRPr="001B3AF3" w:rsidRDefault="00023FE7">
      <w:pPr>
        <w:pStyle w:val="AppendixBodyText"/>
        <w:rPr>
          <w:lang w:val="ru-RU"/>
        </w:rPr>
      </w:pPr>
      <w:r w:rsidRPr="001B3AF3">
        <w:rPr>
          <w:rFonts w:ascii="Tahoma" w:hAnsi="Tahoma" w:cs="Tahoma"/>
          <w:bCs/>
          <w:color w:val="000000"/>
          <w:sz w:val="18"/>
          <w:lang w:val="ru-RU"/>
        </w:rPr>
        <w:t xml:space="preserve">Готовые материалы, предоставляемые Соответствующим поставщиком в </w:t>
      </w:r>
      <w:r w:rsidRPr="006D78E7">
        <w:rPr>
          <w:rFonts w:ascii="Tahoma" w:hAnsi="Tahoma" w:cs="Tahoma"/>
          <w:bCs/>
          <w:color w:val="000000"/>
          <w:sz w:val="18"/>
        </w:rPr>
        <w:t>Microsoft</w:t>
      </w:r>
      <w:r w:rsidRPr="001B3AF3">
        <w:rPr>
          <w:rFonts w:ascii="Tahoma" w:hAnsi="Tahoma" w:cs="Tahoma"/>
          <w:bCs/>
          <w:color w:val="000000"/>
          <w:sz w:val="18"/>
          <w:lang w:val="ru-RU"/>
        </w:rPr>
        <w:t xml:space="preserve"> по завершении обслуживания, могут быть использованы </w:t>
      </w:r>
      <w:r w:rsidRPr="006D78E7">
        <w:rPr>
          <w:rFonts w:ascii="Tahoma" w:hAnsi="Tahoma" w:cs="Tahoma"/>
          <w:bCs/>
          <w:color w:val="000000"/>
          <w:sz w:val="18"/>
        </w:rPr>
        <w:t>Microsoft</w:t>
      </w:r>
      <w:r w:rsidRPr="001B3AF3">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6D78E7">
        <w:rPr>
          <w:rFonts w:ascii="Tahoma" w:hAnsi="Tahoma" w:cs="Tahoma"/>
          <w:bCs/>
          <w:color w:val="000000"/>
          <w:sz w:val="18"/>
        </w:rPr>
        <w:t>Microsoft</w:t>
      </w:r>
      <w:r w:rsidRPr="001B3AF3">
        <w:rPr>
          <w:rFonts w:ascii="Tahoma" w:hAnsi="Tahoma" w:cs="Tahoma"/>
          <w:bCs/>
          <w:color w:val="000000"/>
          <w:sz w:val="18"/>
          <w:lang w:val="ru-RU"/>
        </w:rPr>
        <w:t>, обслуживающей клиента.</w:t>
      </w:r>
    </w:p>
    <w:p w14:paraId="31FCC25F" w14:textId="77777777" w:rsidR="00A01D6B" w:rsidRPr="001B3AF3" w:rsidRDefault="00A01D6B" w:rsidP="00A01D6B">
      <w:pPr>
        <w:pStyle w:val="Heading3"/>
        <w:rPr>
          <w:lang w:val="ru-RU"/>
        </w:rPr>
      </w:pPr>
    </w:p>
    <w:p w14:paraId="48B97693" w14:textId="77777777" w:rsidR="00A01D6B" w:rsidRPr="006D78E7" w:rsidRDefault="00A01D6B" w:rsidP="00A01D6B">
      <w:pPr>
        <w:pStyle w:val="Heading3"/>
      </w:pPr>
      <w:bookmarkStart w:id="719" w:name="_Toc374286747"/>
      <w:r w:rsidRPr="006D78E7">
        <w:rPr>
          <w:rFonts w:ascii="Tahoma" w:hAnsi="Tahoma"/>
          <w:sz w:val="24"/>
        </w:rPr>
        <w:t>Windows Embedded 8.1 Industry Enterprise</w:t>
      </w:r>
      <w:bookmarkEnd w:id="719"/>
      <w:r w:rsidRPr="006D78E7">
        <w:rPr>
          <w:rFonts w:ascii="Tahoma" w:hAnsi="Tahoma"/>
          <w:sz w:val="24"/>
        </w:rPr>
        <w:t xml:space="preserve"> </w:t>
      </w:r>
    </w:p>
    <w:p w14:paraId="0E06CADC" w14:textId="77777777" w:rsidR="00A01D6B" w:rsidRPr="006D78E7" w:rsidRDefault="00A01D6B" w:rsidP="00A01D6B">
      <w:pPr>
        <w:pStyle w:val="AppendixBodyText"/>
        <w:spacing w:after="0"/>
      </w:pPr>
    </w:p>
    <w:p w14:paraId="35A10B27" w14:textId="77777777" w:rsidR="00A01D6B" w:rsidRPr="006D78E7" w:rsidRDefault="00A01D6B" w:rsidP="00A01D6B">
      <w:pPr>
        <w:spacing w:after="60"/>
        <w:jc w:val="both"/>
      </w:pPr>
      <w:r w:rsidRPr="006D78E7">
        <w:rPr>
          <w:rFonts w:cs="Tahoma"/>
          <w:b/>
          <w:szCs w:val="18"/>
        </w:rPr>
        <w:t>Соответствующие клиенты Software Assurance</w:t>
      </w:r>
    </w:p>
    <w:p w14:paraId="7E35979A" w14:textId="77777777" w:rsidR="00A01D6B" w:rsidRPr="001B3AF3" w:rsidRDefault="00A01D6B" w:rsidP="00A01D6B">
      <w:pPr>
        <w:jc w:val="both"/>
        <w:rPr>
          <w:lang w:val="ru-RU"/>
        </w:rPr>
      </w:pPr>
      <w:r w:rsidRPr="001B3AF3">
        <w:rPr>
          <w:rFonts w:cs="Tahoma"/>
          <w:szCs w:val="18"/>
          <w:lang w:val="ru-RU"/>
        </w:rPr>
        <w:t xml:space="preserve">Клиенты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на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могут воспользоваться данным преимуществом.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на лицензированном устройстве обеспечивает клиентам возможность использовать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вместо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на таком устройстве.</w:t>
      </w:r>
    </w:p>
    <w:p w14:paraId="6905F73D" w14:textId="77777777" w:rsidR="00A01D6B" w:rsidRPr="001B3AF3" w:rsidRDefault="00A01D6B" w:rsidP="00A01D6B">
      <w:pPr>
        <w:jc w:val="both"/>
        <w:rPr>
          <w:lang w:val="ru-RU"/>
        </w:rPr>
      </w:pPr>
    </w:p>
    <w:p w14:paraId="24EAC896" w14:textId="77777777" w:rsidR="00A01D6B" w:rsidRPr="001B3AF3" w:rsidRDefault="00A01D6B" w:rsidP="00A01D6B">
      <w:pPr>
        <w:jc w:val="both"/>
        <w:rPr>
          <w:lang w:val="ru-RU"/>
        </w:rPr>
      </w:pPr>
      <w:r w:rsidRPr="001B3AF3">
        <w:rPr>
          <w:rFonts w:cs="Tahoma"/>
          <w:szCs w:val="18"/>
          <w:lang w:val="ru-RU"/>
        </w:rPr>
        <w:t xml:space="preserve">Соответствующие клиенты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имеют право на использование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как описано в документе «Права на использование продуктов». Клиенты не имеют права перемещать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с лицензированного устройства на любое другое устройство, кроме как при назначении, разрешенном в рамках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w:t>
      </w:r>
    </w:p>
    <w:p w14:paraId="5E1DEBC5" w14:textId="77777777" w:rsidR="00023FE7" w:rsidRPr="001B3AF3" w:rsidRDefault="00023FE7" w:rsidP="005A141F">
      <w:pPr>
        <w:pStyle w:val="AppendixBodyText"/>
        <w:spacing w:after="0"/>
        <w:rPr>
          <w:lang w:val="ru-RU"/>
        </w:rPr>
      </w:pPr>
    </w:p>
    <w:p w14:paraId="3CEAD722" w14:textId="77777777" w:rsidR="00023FE7" w:rsidRPr="001B3AF3" w:rsidRDefault="00023FE7">
      <w:pPr>
        <w:pStyle w:val="Heading3"/>
        <w:rPr>
          <w:lang w:val="ru-RU"/>
        </w:rPr>
      </w:pPr>
      <w:bookmarkStart w:id="720" w:name="_Toc328145999"/>
      <w:bookmarkStart w:id="721" w:name="_Toc336338230"/>
      <w:bookmarkStart w:id="722" w:name="_Toc374286748"/>
      <w:r w:rsidRPr="006D78E7">
        <w:rPr>
          <w:rFonts w:ascii="Tahoma" w:hAnsi="Tahoma"/>
          <w:sz w:val="24"/>
        </w:rPr>
        <w:t>Windows</w:t>
      </w:r>
      <w:r w:rsidRPr="001B3AF3">
        <w:rPr>
          <w:rFonts w:ascii="Tahoma" w:hAnsi="Tahoma"/>
          <w:sz w:val="24"/>
          <w:lang w:val="ru-RU"/>
        </w:rPr>
        <w:t xml:space="preserve"> 8.1 Корпоративная</w:t>
      </w:r>
      <w:bookmarkEnd w:id="720"/>
      <w:bookmarkEnd w:id="721"/>
      <w:bookmarkEnd w:id="722"/>
      <w:r w:rsidRPr="001B3AF3">
        <w:rPr>
          <w:rFonts w:ascii="Tahoma" w:hAnsi="Tahoma"/>
          <w:sz w:val="24"/>
          <w:lang w:val="ru-RU"/>
        </w:rPr>
        <w:t xml:space="preserve"> </w:t>
      </w:r>
    </w:p>
    <w:p w14:paraId="184C02C7" w14:textId="77777777" w:rsidR="00023FE7" w:rsidRPr="001B3AF3" w:rsidRDefault="00023FE7" w:rsidP="00077CE5">
      <w:pPr>
        <w:pStyle w:val="AppendixBodyText"/>
        <w:spacing w:after="0"/>
        <w:rPr>
          <w:lang w:val="ru-RU"/>
        </w:rPr>
      </w:pPr>
    </w:p>
    <w:p w14:paraId="37135473" w14:textId="77777777" w:rsidR="005A141F" w:rsidRPr="001B3AF3" w:rsidRDefault="00324479" w:rsidP="005A141F">
      <w:pPr>
        <w:spacing w:after="60"/>
        <w:jc w:val="both"/>
        <w:rPr>
          <w:lang w:val="ru-RU"/>
        </w:rPr>
      </w:pPr>
      <w:r w:rsidRPr="001B3AF3">
        <w:rPr>
          <w:rFonts w:cs="Tahoma"/>
          <w:b/>
          <w:szCs w:val="18"/>
          <w:lang w:val="ru-RU"/>
        </w:rPr>
        <w:t xml:space="preserve">Соответствующие клиенты </w:t>
      </w:r>
      <w:r w:rsidRPr="006D78E7">
        <w:rPr>
          <w:rFonts w:cs="Tahoma"/>
          <w:b/>
          <w:szCs w:val="18"/>
        </w:rPr>
        <w:t>Software</w:t>
      </w:r>
      <w:r w:rsidRPr="001B3AF3">
        <w:rPr>
          <w:rFonts w:cs="Tahoma"/>
          <w:b/>
          <w:szCs w:val="18"/>
          <w:lang w:val="ru-RU"/>
        </w:rPr>
        <w:t xml:space="preserve"> </w:t>
      </w:r>
      <w:r w:rsidRPr="006D78E7">
        <w:rPr>
          <w:rFonts w:cs="Tahoma"/>
          <w:b/>
          <w:szCs w:val="18"/>
        </w:rPr>
        <w:t>Assurance</w:t>
      </w:r>
    </w:p>
    <w:p w14:paraId="7B9B968A" w14:textId="77777777" w:rsidR="00324479" w:rsidRPr="001B3AF3" w:rsidRDefault="00324479" w:rsidP="00324479">
      <w:pPr>
        <w:jc w:val="both"/>
        <w:rPr>
          <w:lang w:val="ru-RU"/>
        </w:rPr>
      </w:pPr>
      <w:r w:rsidRPr="001B3AF3">
        <w:rPr>
          <w:rFonts w:cs="Tahoma"/>
          <w:szCs w:val="18"/>
          <w:lang w:val="ru-RU"/>
        </w:rPr>
        <w:t xml:space="preserve">Клиенты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на операционные системы </w:t>
      </w:r>
      <w:r w:rsidRPr="006D78E7">
        <w:rPr>
          <w:rFonts w:cs="Tahoma"/>
          <w:szCs w:val="18"/>
        </w:rPr>
        <w:t>Windows</w:t>
      </w:r>
      <w:r w:rsidRPr="001B3AF3">
        <w:rPr>
          <w:rFonts w:cs="Tahoma"/>
          <w:szCs w:val="18"/>
          <w:lang w:val="ru-RU"/>
        </w:rPr>
        <w:t xml:space="preserve"> для настольных компьютеров могут воспользоваться данным преимуществом.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операционной системы </w:t>
      </w:r>
      <w:r w:rsidRPr="006D78E7">
        <w:rPr>
          <w:rFonts w:cs="Tahoma"/>
          <w:szCs w:val="18"/>
        </w:rPr>
        <w:t>Windows</w:t>
      </w:r>
      <w:r w:rsidRPr="001B3AF3">
        <w:rPr>
          <w:rFonts w:cs="Tahoma"/>
          <w:szCs w:val="18"/>
          <w:lang w:val="ru-RU"/>
        </w:rPr>
        <w:t xml:space="preserve"> настольного компьютера на лицензированном устройстве обеспечивает клиентам возможность использовать </w:t>
      </w:r>
      <w:r w:rsidRPr="006D78E7">
        <w:rPr>
          <w:rFonts w:cs="Tahoma"/>
          <w:szCs w:val="18"/>
        </w:rPr>
        <w:t>Windows</w:t>
      </w:r>
      <w:r w:rsidRPr="001B3AF3">
        <w:rPr>
          <w:rFonts w:cs="Tahoma"/>
          <w:szCs w:val="18"/>
          <w:lang w:val="ru-RU"/>
        </w:rPr>
        <w:t xml:space="preserve"> 8.1 Корпоративная вместо </w:t>
      </w:r>
      <w:r w:rsidRPr="006D78E7">
        <w:rPr>
          <w:rFonts w:cs="Tahoma"/>
          <w:szCs w:val="18"/>
        </w:rPr>
        <w:t>Windows</w:t>
      </w:r>
      <w:r w:rsidRPr="001B3AF3">
        <w:rPr>
          <w:rFonts w:cs="Tahoma"/>
          <w:szCs w:val="18"/>
          <w:lang w:val="ru-RU"/>
        </w:rPr>
        <w:t xml:space="preserve"> 8.1 Профессиональная на таком устройстве.</w:t>
      </w:r>
    </w:p>
    <w:p w14:paraId="1AEB3960" w14:textId="77777777" w:rsidR="00324479" w:rsidRPr="001B3AF3" w:rsidRDefault="00324479" w:rsidP="00324479">
      <w:pPr>
        <w:jc w:val="both"/>
        <w:rPr>
          <w:lang w:val="ru-RU"/>
        </w:rPr>
      </w:pPr>
    </w:p>
    <w:p w14:paraId="4D04DA7C" w14:textId="77777777" w:rsidR="00324479" w:rsidRPr="001B3AF3" w:rsidRDefault="00324479" w:rsidP="00324479">
      <w:pPr>
        <w:jc w:val="both"/>
        <w:rPr>
          <w:lang w:val="ru-RU"/>
        </w:rPr>
      </w:pPr>
      <w:r w:rsidRPr="001B3AF3">
        <w:rPr>
          <w:rFonts w:cs="Tahoma"/>
          <w:szCs w:val="18"/>
          <w:lang w:val="ru-RU"/>
        </w:rPr>
        <w:t xml:space="preserve">Соответствующие клиенты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имеют право на использование </w:t>
      </w:r>
      <w:r w:rsidRPr="006D78E7">
        <w:rPr>
          <w:rFonts w:cs="Tahoma"/>
          <w:szCs w:val="18"/>
        </w:rPr>
        <w:t>Windows</w:t>
      </w:r>
      <w:r w:rsidRPr="001B3AF3">
        <w:rPr>
          <w:rFonts w:cs="Tahoma"/>
          <w:szCs w:val="18"/>
          <w:lang w:val="ru-RU"/>
        </w:rPr>
        <w:t xml:space="preserve"> 8.1 Корпоративная, как описано в документе «Права на использование продукта». Клиенты не имеют право перемещать </w:t>
      </w:r>
      <w:r w:rsidRPr="006D78E7">
        <w:rPr>
          <w:rFonts w:cs="Tahoma"/>
          <w:szCs w:val="18"/>
        </w:rPr>
        <w:t>Windows</w:t>
      </w:r>
      <w:r w:rsidRPr="001B3AF3">
        <w:rPr>
          <w:rFonts w:cs="Tahoma"/>
          <w:szCs w:val="18"/>
          <w:lang w:val="ru-RU"/>
        </w:rPr>
        <w:t xml:space="preserve"> 8.1 Корпоративная с лицензированного устройства на любое другое устройство, кроме связанных с назначением, разрешенным в рамках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w:t>
      </w:r>
    </w:p>
    <w:p w14:paraId="4E3EB33E" w14:textId="77777777" w:rsidR="00324479" w:rsidRPr="001B3AF3" w:rsidRDefault="00324479" w:rsidP="00324479">
      <w:pPr>
        <w:jc w:val="both"/>
        <w:rPr>
          <w:lang w:val="ru-RU"/>
        </w:rPr>
      </w:pPr>
    </w:p>
    <w:p w14:paraId="566F3673" w14:textId="77777777" w:rsidR="005A141F" w:rsidRPr="001B3AF3" w:rsidRDefault="00324479" w:rsidP="00862623">
      <w:pPr>
        <w:keepNext/>
        <w:spacing w:after="60"/>
        <w:jc w:val="both"/>
        <w:rPr>
          <w:lang w:val="ru-RU"/>
        </w:rPr>
      </w:pPr>
      <w:r w:rsidRPr="001B3AF3">
        <w:rPr>
          <w:rFonts w:cs="Tahoma"/>
          <w:b/>
          <w:szCs w:val="18"/>
          <w:lang w:val="ru-RU"/>
        </w:rPr>
        <w:t>Клиенты, имеющие право на преимущества Веб-служб</w:t>
      </w:r>
    </w:p>
    <w:p w14:paraId="0388CD52" w14:textId="77777777" w:rsidR="00324479" w:rsidRPr="001B3AF3" w:rsidRDefault="0071258F" w:rsidP="00324479">
      <w:pPr>
        <w:jc w:val="both"/>
        <w:rPr>
          <w:lang w:val="ru-RU"/>
        </w:rPr>
      </w:pPr>
      <w:r w:rsidRPr="001B3AF3">
        <w:rPr>
          <w:rFonts w:cs="Tahoma"/>
          <w:szCs w:val="18"/>
          <w:lang w:val="ru-RU"/>
        </w:rPr>
        <w:t xml:space="preserve">Клиенты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имеют право на использование </w:t>
      </w:r>
      <w:r w:rsidRPr="006D78E7">
        <w:rPr>
          <w:rFonts w:cs="Tahoma"/>
          <w:szCs w:val="18"/>
        </w:rPr>
        <w:t>Windows</w:t>
      </w:r>
      <w:r w:rsidRPr="001B3AF3">
        <w:rPr>
          <w:rFonts w:cs="Tahoma"/>
          <w:szCs w:val="18"/>
          <w:lang w:val="ru-RU"/>
        </w:rPr>
        <w:t xml:space="preserve"> 8.1 Корпоративная, как описано в Правах на использование продуктов. Условия, относящиеся к приобретению и передаче лицензий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см. в разделе «Примечания о продуктах» настоящего Списка продуктов.</w:t>
      </w:r>
    </w:p>
    <w:p w14:paraId="323979B6" w14:textId="77777777" w:rsidR="005A141F" w:rsidRPr="001B3AF3" w:rsidDel="008900EB" w:rsidRDefault="005A141F" w:rsidP="00324479">
      <w:pPr>
        <w:jc w:val="both"/>
        <w:rPr>
          <w:lang w:val="ru-RU"/>
        </w:rPr>
      </w:pPr>
    </w:p>
    <w:p w14:paraId="61FF1A6D" w14:textId="77777777" w:rsidR="00324479" w:rsidRPr="001B3AF3" w:rsidRDefault="00324479" w:rsidP="00324479">
      <w:pPr>
        <w:spacing w:after="60"/>
        <w:rPr>
          <w:lang w:val="ru-RU"/>
        </w:rPr>
      </w:pPr>
      <w:r w:rsidRPr="001B3AF3">
        <w:rPr>
          <w:rFonts w:cs="Tahoma"/>
          <w:szCs w:val="18"/>
          <w:lang w:val="ru-RU"/>
        </w:rPr>
        <w:t xml:space="preserve">Клиенты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и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(с лицензией «на устройство») могут использовать выпуск с многоязыковым интерфейсом пользователя (</w:t>
      </w:r>
      <w:r w:rsidRPr="006D78E7">
        <w:rPr>
          <w:rFonts w:cs="Tahoma"/>
          <w:szCs w:val="18"/>
        </w:rPr>
        <w:t>MUI</w:t>
      </w:r>
      <w:r w:rsidRPr="001B3AF3">
        <w:rPr>
          <w:rFonts w:cs="Tahoma"/>
          <w:szCs w:val="18"/>
          <w:lang w:val="ru-RU"/>
        </w:rPr>
        <w:t xml:space="preserve">) предыдущих версий Операционных систем </w:t>
      </w:r>
      <w:r w:rsidRPr="006D78E7">
        <w:rPr>
          <w:rFonts w:cs="Tahoma"/>
          <w:szCs w:val="18"/>
        </w:rPr>
        <w:t>Windows</w:t>
      </w:r>
      <w:r w:rsidRPr="001B3AF3">
        <w:rPr>
          <w:rFonts w:cs="Tahoma"/>
          <w:szCs w:val="18"/>
          <w:lang w:val="ru-RU"/>
        </w:rPr>
        <w:t xml:space="preserve"> для настольных компьютеров вместо </w:t>
      </w:r>
      <w:r w:rsidRPr="006D78E7">
        <w:rPr>
          <w:rFonts w:cs="Tahoma"/>
          <w:szCs w:val="18"/>
        </w:rPr>
        <w:t>Windows</w:t>
      </w:r>
      <w:r w:rsidRPr="001B3AF3">
        <w:rPr>
          <w:rFonts w:cs="Tahoma"/>
          <w:szCs w:val="18"/>
          <w:lang w:val="ru-RU"/>
        </w:rPr>
        <w:t xml:space="preserve"> 8.1 Корпоративная, но не имеют права использовать</w:t>
      </w:r>
      <w:r w:rsidRPr="001B3AF3">
        <w:rPr>
          <w:rFonts w:ascii="Segoe UI" w:eastAsiaTheme="minorEastAsia" w:hAnsi="Segoe UI" w:cstheme="minorBidi"/>
          <w:lang w:val="ru-RU"/>
        </w:rPr>
        <w:t xml:space="preserve"> </w:t>
      </w:r>
      <w:r w:rsidRPr="001B3AF3">
        <w:rPr>
          <w:rFonts w:cs="Tahoma"/>
          <w:szCs w:val="18"/>
          <w:lang w:val="ru-RU"/>
        </w:rPr>
        <w:t xml:space="preserve">права на многоязыковой интерфейс пользователя </w:t>
      </w:r>
      <w:r w:rsidRPr="006D78E7">
        <w:rPr>
          <w:rFonts w:cs="Tahoma"/>
          <w:szCs w:val="18"/>
        </w:rPr>
        <w:t>Windows</w:t>
      </w:r>
      <w:r w:rsidRPr="001B3AF3">
        <w:rPr>
          <w:rFonts w:cs="Tahoma"/>
          <w:szCs w:val="18"/>
          <w:lang w:val="ru-RU"/>
        </w:rPr>
        <w:t xml:space="preserve"> 8.1 Профессиональная в </w:t>
      </w:r>
      <w:r w:rsidRPr="006D78E7">
        <w:rPr>
          <w:rFonts w:cs="Tahoma"/>
          <w:szCs w:val="18"/>
        </w:rPr>
        <w:t>Windows</w:t>
      </w:r>
      <w:r w:rsidRPr="001B3AF3">
        <w:rPr>
          <w:rFonts w:cs="Tahoma"/>
          <w:szCs w:val="18"/>
          <w:lang w:val="ru-RU"/>
        </w:rPr>
        <w:t xml:space="preserve"> 7 Профессиональная.</w:t>
      </w:r>
      <w:r w:rsidR="006D78E7" w:rsidRPr="001B3AF3">
        <w:rPr>
          <w:rFonts w:cs="Tahoma"/>
          <w:szCs w:val="18"/>
          <w:lang w:val="ru-RU"/>
        </w:rPr>
        <w:t xml:space="preserve"> </w:t>
      </w:r>
      <w:r w:rsidRPr="001B3AF3">
        <w:rPr>
          <w:rFonts w:cs="Tahoma"/>
          <w:szCs w:val="18"/>
          <w:lang w:val="ru-RU"/>
        </w:rPr>
        <w:t xml:space="preserve">Права на многоязыковой интерфейс пользователя для </w:t>
      </w:r>
      <w:r w:rsidRPr="006D78E7">
        <w:rPr>
          <w:rFonts w:cs="Tahoma"/>
          <w:szCs w:val="18"/>
        </w:rPr>
        <w:t>Windows</w:t>
      </w:r>
      <w:r w:rsidRPr="001B3AF3">
        <w:rPr>
          <w:rFonts w:cs="Tahoma"/>
          <w:szCs w:val="18"/>
          <w:lang w:val="ru-RU"/>
        </w:rPr>
        <w:t xml:space="preserve"> 7 можно приобрести только с </w:t>
      </w:r>
      <w:r w:rsidRPr="006D78E7">
        <w:rPr>
          <w:rFonts w:cs="Tahoma"/>
          <w:szCs w:val="18"/>
        </w:rPr>
        <w:t>Windows</w:t>
      </w:r>
      <w:r w:rsidRPr="001B3AF3">
        <w:rPr>
          <w:rFonts w:cs="Tahoma"/>
          <w:szCs w:val="18"/>
          <w:lang w:val="ru-RU"/>
        </w:rPr>
        <w:t xml:space="preserve"> 7 Корпоративная.</w:t>
      </w:r>
    </w:p>
    <w:p w14:paraId="12A5A33D" w14:textId="77777777" w:rsidR="00870095" w:rsidRPr="001B3AF3" w:rsidRDefault="00870095" w:rsidP="005A141F">
      <w:pPr>
        <w:pStyle w:val="Heading3"/>
        <w:spacing w:after="60"/>
        <w:rPr>
          <w:lang w:val="ru-RU"/>
        </w:rPr>
      </w:pPr>
    </w:p>
    <w:p w14:paraId="77741441" w14:textId="77777777" w:rsidR="00870095" w:rsidRPr="001B3AF3" w:rsidRDefault="00870095" w:rsidP="005A141F">
      <w:pPr>
        <w:pStyle w:val="Heading3"/>
        <w:spacing w:after="60"/>
        <w:rPr>
          <w:lang w:val="ru-RU"/>
        </w:rPr>
      </w:pPr>
      <w:bookmarkStart w:id="723" w:name="_Toc336338231"/>
      <w:bookmarkStart w:id="724" w:name="_Toc374286749"/>
      <w:r w:rsidRPr="006D78E7">
        <w:rPr>
          <w:rFonts w:ascii="Tahoma" w:hAnsi="Tahoma"/>
          <w:sz w:val="18"/>
        </w:rPr>
        <w:t>Enterprise</w:t>
      </w:r>
      <w:r w:rsidRPr="001B3AF3">
        <w:rPr>
          <w:rFonts w:ascii="Tahoma" w:hAnsi="Tahoma"/>
          <w:sz w:val="18"/>
          <w:lang w:val="ru-RU"/>
        </w:rPr>
        <w:t xml:space="preserve"> </w:t>
      </w:r>
      <w:r w:rsidRPr="006D78E7">
        <w:rPr>
          <w:rFonts w:ascii="Tahoma" w:hAnsi="Tahoma"/>
          <w:sz w:val="18"/>
        </w:rPr>
        <w:t>Sideloading</w:t>
      </w:r>
      <w:bookmarkEnd w:id="723"/>
      <w:bookmarkEnd w:id="724"/>
    </w:p>
    <w:p w14:paraId="3B39EB30" w14:textId="77777777" w:rsidR="00810479" w:rsidRPr="001B3AF3" w:rsidRDefault="00870095" w:rsidP="00991DD4">
      <w:pPr>
        <w:jc w:val="both"/>
        <w:rPr>
          <w:lang w:val="ru-RU"/>
        </w:rPr>
      </w:pPr>
      <w:r w:rsidRPr="001B3AF3">
        <w:rPr>
          <w:rFonts w:cs="Tahoma"/>
          <w:szCs w:val="18"/>
          <w:lang w:val="ru-RU"/>
        </w:rPr>
        <w:t xml:space="preserve">Примечания о продуктах </w:t>
      </w:r>
      <w:r w:rsidRPr="006D78E7">
        <w:rPr>
          <w:rFonts w:cs="Tahoma"/>
          <w:szCs w:val="18"/>
        </w:rPr>
        <w:t>Windows</w:t>
      </w:r>
      <w:r w:rsidRPr="001B3AF3">
        <w:rPr>
          <w:rFonts w:cs="Tahoma"/>
          <w:szCs w:val="18"/>
          <w:lang w:val="ru-RU"/>
        </w:rPr>
        <w:t xml:space="preserve"> 8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и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для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см. в разделе «Примечания о продуктах» данного документа.</w:t>
      </w:r>
    </w:p>
    <w:p w14:paraId="380067BB" w14:textId="77777777" w:rsidR="00BD1A6A" w:rsidRPr="001B3AF3" w:rsidRDefault="00BD1A6A">
      <w:pPr>
        <w:rPr>
          <w:lang w:val="ru-RU"/>
        </w:rPr>
      </w:pPr>
      <w:bookmarkStart w:id="725" w:name="_Toc336338232"/>
    </w:p>
    <w:p w14:paraId="02983BDE" w14:textId="77777777" w:rsidR="00EA1BE9" w:rsidRPr="001B3AF3" w:rsidRDefault="00EA1BE9" w:rsidP="005A141F">
      <w:pPr>
        <w:pStyle w:val="Heading3"/>
        <w:spacing w:after="60"/>
        <w:rPr>
          <w:lang w:val="ru-RU"/>
        </w:rPr>
      </w:pPr>
      <w:bookmarkStart w:id="726" w:name="_Toc374286750"/>
      <w:r w:rsidRPr="001B3AF3">
        <w:rPr>
          <w:rFonts w:ascii="Tahoma" w:hAnsi="Tahoma"/>
          <w:sz w:val="18"/>
          <w:lang w:val="ru-RU"/>
        </w:rPr>
        <w:t xml:space="preserve">Подписная лицензия </w:t>
      </w:r>
      <w:r w:rsidRPr="006D78E7">
        <w:rPr>
          <w:rFonts w:ascii="Tahoma" w:hAnsi="Tahoma"/>
          <w:sz w:val="18"/>
        </w:rPr>
        <w:t>Windows</w:t>
      </w:r>
      <w:r w:rsidRPr="001B3AF3">
        <w:rPr>
          <w:rFonts w:ascii="Tahoma" w:hAnsi="Tahoma"/>
          <w:sz w:val="18"/>
          <w:lang w:val="ru-RU"/>
        </w:rPr>
        <w:t xml:space="preserve"> </w:t>
      </w:r>
      <w:r w:rsidRPr="006D78E7">
        <w:rPr>
          <w:rFonts w:ascii="Tahoma" w:hAnsi="Tahoma"/>
          <w:sz w:val="18"/>
        </w:rPr>
        <w:t>Companion</w:t>
      </w:r>
      <w:bookmarkEnd w:id="725"/>
      <w:bookmarkEnd w:id="726"/>
    </w:p>
    <w:p w14:paraId="253D5957" w14:textId="77777777" w:rsidR="00EA1BE9" w:rsidRPr="001B3AF3" w:rsidRDefault="00EA1BE9" w:rsidP="00870095">
      <w:pPr>
        <w:jc w:val="both"/>
        <w:rPr>
          <w:lang w:val="ru-RU"/>
        </w:rPr>
      </w:pPr>
      <w:r w:rsidRPr="001B3AF3">
        <w:rPr>
          <w:rFonts w:cs="Tahoma"/>
          <w:szCs w:val="18"/>
          <w:lang w:val="ru-RU"/>
        </w:rPr>
        <w:t xml:space="preserve">Примечания о Подписной лицензии </w:t>
      </w:r>
      <w:r w:rsidRPr="006D78E7">
        <w:rPr>
          <w:rFonts w:cs="Tahoma"/>
          <w:szCs w:val="18"/>
        </w:rPr>
        <w:t>Windows</w:t>
      </w:r>
      <w:r w:rsidRPr="001B3AF3">
        <w:rPr>
          <w:rFonts w:cs="Tahoma"/>
          <w:szCs w:val="18"/>
          <w:lang w:val="ru-RU"/>
        </w:rPr>
        <w:t xml:space="preserve"> </w:t>
      </w:r>
      <w:r w:rsidRPr="006D78E7">
        <w:rPr>
          <w:rFonts w:cs="Tahoma"/>
          <w:szCs w:val="18"/>
        </w:rPr>
        <w:t>Companion</w:t>
      </w:r>
      <w:r w:rsidRPr="001B3AF3">
        <w:rPr>
          <w:rFonts w:cs="Tahoma"/>
          <w:szCs w:val="18"/>
          <w:lang w:val="ru-RU"/>
        </w:rPr>
        <w:t xml:space="preserve"> см. в разделе «Примечания о продуктах» данного документа.</w:t>
      </w:r>
    </w:p>
    <w:p w14:paraId="3D992018" w14:textId="77777777" w:rsidR="00870095" w:rsidRPr="001B3AF3" w:rsidRDefault="00870095" w:rsidP="003C56F1">
      <w:pPr>
        <w:jc w:val="both"/>
        <w:rPr>
          <w:lang w:val="ru-RU"/>
        </w:rPr>
      </w:pPr>
    </w:p>
    <w:p w14:paraId="3671201F" w14:textId="77777777" w:rsidR="00023FE7" w:rsidRPr="001B3AF3" w:rsidRDefault="00023FE7">
      <w:pPr>
        <w:pStyle w:val="Heading3"/>
        <w:rPr>
          <w:lang w:val="ru-RU"/>
        </w:rPr>
      </w:pPr>
      <w:bookmarkStart w:id="727" w:name="_Toc328146000"/>
      <w:bookmarkStart w:id="728" w:name="_Toc336338233"/>
      <w:bookmarkStart w:id="729" w:name="_Toc374286751"/>
      <w:r w:rsidRPr="001B3AF3">
        <w:rPr>
          <w:rFonts w:ascii="Tahoma" w:hAnsi="Tahoma" w:cs="Tahoma"/>
          <w:sz w:val="24"/>
          <w:lang w:val="ru-RU"/>
        </w:rPr>
        <w:t>Ваучеры на обучение</w:t>
      </w:r>
      <w:bookmarkEnd w:id="727"/>
      <w:bookmarkEnd w:id="728"/>
      <w:bookmarkEnd w:id="729"/>
    </w:p>
    <w:p w14:paraId="2CEA1237" w14:textId="77777777" w:rsidR="00023FE7" w:rsidRPr="001B3AF3" w:rsidRDefault="00023FE7" w:rsidP="003C56F1">
      <w:pPr>
        <w:pStyle w:val="AppendixBodyText"/>
        <w:spacing w:after="0"/>
        <w:rPr>
          <w:lang w:val="ru-RU"/>
        </w:rPr>
      </w:pPr>
    </w:p>
    <w:p w14:paraId="2AC9905D" w14:textId="77777777" w:rsidR="00023FE7" w:rsidRPr="001B3AF3" w:rsidRDefault="008A15A8" w:rsidP="00F528E5">
      <w:pPr>
        <w:pStyle w:val="AppendixBodyText"/>
        <w:spacing w:after="0"/>
        <w:rPr>
          <w:rFonts w:ascii="Tahoma" w:hAnsi="Tahoma" w:cs="Tahoma"/>
          <w:sz w:val="18"/>
          <w:szCs w:val="18"/>
          <w:lang w:val="ru-RU"/>
        </w:rPr>
      </w:pPr>
      <w:r w:rsidRPr="001B3AF3">
        <w:rPr>
          <w:rFonts w:ascii="Tahoma" w:hAnsi="Tahoma" w:cs="Tahoma"/>
          <w:sz w:val="18"/>
          <w:szCs w:val="18"/>
          <w:lang w:val="ru-RU"/>
        </w:rPr>
        <w:t xml:space="preserve">Клиенты (не являющиеся клиентами по Лицензии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Соглашению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w:t>
      </w:r>
      <w:r w:rsidRPr="006D78E7">
        <w:rPr>
          <w:rFonts w:ascii="Tahoma" w:hAnsi="Tahoma" w:cs="Tahoma"/>
          <w:sz w:val="18"/>
          <w:szCs w:val="18"/>
        </w:rPr>
        <w:t>Campus</w:t>
      </w:r>
      <w:r w:rsidRPr="001B3AF3">
        <w:rPr>
          <w:rFonts w:ascii="Tahoma" w:hAnsi="Tahoma" w:cs="Tahoma"/>
          <w:sz w:val="18"/>
          <w:szCs w:val="18"/>
          <w:lang w:val="ru-RU"/>
        </w:rPr>
        <w:t xml:space="preserve"> и </w:t>
      </w:r>
      <w:r w:rsidRPr="006D78E7">
        <w:rPr>
          <w:rFonts w:ascii="Tahoma" w:hAnsi="Tahoma" w:cs="Tahoma"/>
          <w:sz w:val="18"/>
          <w:szCs w:val="18"/>
        </w:rPr>
        <w:t>School</w:t>
      </w:r>
      <w:r w:rsidRPr="001B3AF3">
        <w:rPr>
          <w:rFonts w:ascii="Tahoma" w:hAnsi="Tahoma" w:cs="Tahoma"/>
          <w:sz w:val="18"/>
          <w:szCs w:val="18"/>
          <w:lang w:val="ru-RU"/>
        </w:rPr>
        <w:t xml:space="preserve">), имеющее членство в 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в категории «Приложения или «Системы», имеют право на ваучеры на обучение </w:t>
      </w:r>
      <w:r w:rsidRPr="006D78E7">
        <w:rPr>
          <w:rFonts w:ascii="Tahoma" w:hAnsi="Tahoma" w:cs="Tahoma"/>
          <w:sz w:val="18"/>
          <w:szCs w:val="18"/>
        </w:rPr>
        <w:t>Microsoft</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Данные ваучеры предоставляют клиентам право на прохождение курсов, которые проводятся Партнером </w:t>
      </w:r>
      <w:r w:rsidRPr="006D78E7">
        <w:rPr>
          <w:rFonts w:ascii="Tahoma" w:hAnsi="Tahoma" w:cs="Tahoma"/>
          <w:sz w:val="18"/>
          <w:szCs w:val="18"/>
        </w:rPr>
        <w:t>Microsoft</w:t>
      </w:r>
      <w:r w:rsidRPr="001B3AF3">
        <w:rPr>
          <w:rFonts w:ascii="Tahoma" w:hAnsi="Tahoma" w:cs="Tahoma"/>
          <w:sz w:val="18"/>
          <w:szCs w:val="18"/>
          <w:lang w:val="ru-RU"/>
        </w:rPr>
        <w:t xml:space="preserve"> с компетенцией </w:t>
      </w:r>
      <w:r w:rsidRPr="006D78E7">
        <w:rPr>
          <w:rFonts w:ascii="Tahoma" w:hAnsi="Tahoma" w:cs="Tahoma"/>
          <w:sz w:val="18"/>
          <w:szCs w:val="18"/>
        </w:rPr>
        <w:t>Learning</w:t>
      </w:r>
      <w:r w:rsidRPr="001B3AF3">
        <w:rPr>
          <w:rFonts w:ascii="Tahoma" w:hAnsi="Tahoma" w:cs="Tahoma"/>
          <w:sz w:val="18"/>
          <w:szCs w:val="18"/>
          <w:lang w:val="ru-RU"/>
        </w:rPr>
        <w:t xml:space="preserve"> (Партнер </w:t>
      </w:r>
      <w:r w:rsidRPr="006D78E7">
        <w:rPr>
          <w:rFonts w:ascii="Tahoma" w:hAnsi="Tahoma" w:cs="Tahoma"/>
          <w:sz w:val="18"/>
          <w:szCs w:val="18"/>
        </w:rPr>
        <w:t>Microsoft</w:t>
      </w:r>
      <w:r w:rsidRPr="001B3AF3">
        <w:rPr>
          <w:rFonts w:ascii="Tahoma" w:hAnsi="Tahoma" w:cs="Tahoma"/>
          <w:sz w:val="18"/>
          <w:szCs w:val="18"/>
          <w:lang w:val="ru-RU"/>
        </w:rPr>
        <w:t xml:space="preserve"> с компетенцией </w:t>
      </w:r>
      <w:r w:rsidRPr="006D78E7">
        <w:rPr>
          <w:rFonts w:ascii="Tahoma" w:hAnsi="Tahoma" w:cs="Tahoma"/>
          <w:sz w:val="18"/>
          <w:szCs w:val="18"/>
        </w:rPr>
        <w:t>Learning</w:t>
      </w:r>
      <w:r w:rsidRPr="001B3AF3">
        <w:rPr>
          <w:rFonts w:ascii="Tahoma" w:hAnsi="Tahoma" w:cs="Tahoma"/>
          <w:sz w:val="18"/>
          <w:szCs w:val="18"/>
          <w:lang w:val="ru-RU"/>
        </w:rPr>
        <w:t>), в течение определенного количества дней обучения.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После того как Менеджер клиента по ваучерам на обучение активировал данное преимущество через средство </w:t>
      </w:r>
      <w:r w:rsidRPr="006D78E7">
        <w:rPr>
          <w:rFonts w:ascii="Tahoma" w:hAnsi="Tahoma" w:cs="Tahoma"/>
          <w:sz w:val="18"/>
          <w:szCs w:val="18"/>
        </w:rPr>
        <w:t>VLSC</w:t>
      </w:r>
      <w:r w:rsidRPr="001B3AF3">
        <w:rPr>
          <w:rFonts w:ascii="Tahoma" w:hAnsi="Tahoma" w:cs="Tahoma"/>
          <w:sz w:val="18"/>
          <w:szCs w:val="18"/>
          <w:lang w:val="ru-RU"/>
        </w:rPr>
        <w:t>, он может передавать Ваучеры на обучение назначенным лицам.</w:t>
      </w:r>
    </w:p>
    <w:p w14:paraId="11B40519" w14:textId="77777777" w:rsidR="00373CBE" w:rsidRPr="001B3AF3" w:rsidRDefault="00373CBE" w:rsidP="00F528E5">
      <w:pPr>
        <w:pStyle w:val="AppendixBodyText"/>
        <w:spacing w:after="0"/>
        <w:rPr>
          <w:lang w:val="ru-RU"/>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6D78E7" w14:paraId="76861737" w14:textId="77777777" w:rsidTr="00373CBE">
        <w:trPr>
          <w:cantSplit/>
          <w:trHeight w:val="531"/>
        </w:trPr>
        <w:tc>
          <w:tcPr>
            <w:tcW w:w="3002" w:type="dxa"/>
            <w:shd w:val="clear" w:color="auto" w:fill="FFCC99"/>
            <w:vAlign w:val="center"/>
          </w:tcPr>
          <w:p w14:paraId="4234443B" w14:textId="77777777" w:rsidR="00F76ED4" w:rsidRPr="006D78E7" w:rsidRDefault="00F76ED4" w:rsidP="00373CBE">
            <w:pPr>
              <w:pStyle w:val="AppendixTableHeadings"/>
              <w:keepNext/>
              <w:rPr>
                <w:rFonts w:ascii="Tahoma" w:hAnsi="Tahoma" w:cs="Tahoma"/>
                <w:sz w:val="20"/>
                <w:szCs w:val="20"/>
              </w:rPr>
            </w:pPr>
            <w:r w:rsidRPr="006D78E7">
              <w:rPr>
                <w:rFonts w:ascii="Tahoma" w:hAnsi="Tahoma" w:cs="Tahoma"/>
                <w:sz w:val="20"/>
                <w:szCs w:val="20"/>
              </w:rPr>
              <w:t>Программа</w:t>
            </w:r>
          </w:p>
        </w:tc>
        <w:tc>
          <w:tcPr>
            <w:tcW w:w="3150" w:type="dxa"/>
            <w:shd w:val="clear" w:color="auto" w:fill="FFCC99"/>
            <w:vAlign w:val="center"/>
          </w:tcPr>
          <w:p w14:paraId="6A2A7574" w14:textId="77777777" w:rsidR="00F76ED4" w:rsidRPr="001B3AF3" w:rsidRDefault="00F76ED4" w:rsidP="00373CBE">
            <w:pPr>
              <w:pStyle w:val="AppendixTableHeadings"/>
              <w:keepNext/>
              <w:rPr>
                <w:rFonts w:ascii="Tahoma" w:hAnsi="Tahoma" w:cs="Tahoma"/>
                <w:sz w:val="20"/>
                <w:szCs w:val="20"/>
                <w:lang w:val="ru-RU"/>
              </w:rPr>
            </w:pPr>
            <w:r w:rsidRPr="001B3AF3">
              <w:rPr>
                <w:rFonts w:ascii="Tahoma" w:hAnsi="Tahoma" w:cs="Tahoma"/>
                <w:sz w:val="20"/>
                <w:szCs w:val="20"/>
                <w:lang w:val="ru-RU"/>
              </w:rPr>
              <w:t xml:space="preserve">Продукты категории «Приложения системы </w:t>
            </w:r>
            <w:r w:rsidRPr="006D78E7">
              <w:rPr>
                <w:rFonts w:ascii="Tahoma" w:hAnsi="Tahoma" w:cs="Tahoma"/>
                <w:sz w:val="20"/>
                <w:szCs w:val="20"/>
              </w:rPr>
              <w:t>Office</w:t>
            </w:r>
            <w:r w:rsidRPr="001B3AF3">
              <w:rPr>
                <w:rFonts w:ascii="Tahoma" w:hAnsi="Tahoma" w:cs="Tahoma"/>
                <w:sz w:val="20"/>
                <w:szCs w:val="20"/>
                <w:lang w:val="ru-RU"/>
              </w:rPr>
              <w:t>»</w:t>
            </w:r>
            <w:r w:rsidRPr="001B3AF3">
              <w:rPr>
                <w:rFonts w:ascii="Tahoma" w:hAnsi="Tahoma" w:cs="Tahoma"/>
                <w:b w:val="0"/>
                <w:i/>
                <w:sz w:val="20"/>
                <w:szCs w:val="20"/>
                <w:lang w:val="ru-RU"/>
              </w:rPr>
              <w:t xml:space="preserve"> </w:t>
            </w:r>
          </w:p>
        </w:tc>
        <w:tc>
          <w:tcPr>
            <w:tcW w:w="3240" w:type="dxa"/>
            <w:shd w:val="clear" w:color="auto" w:fill="FFCC99"/>
            <w:vAlign w:val="center"/>
          </w:tcPr>
          <w:p w14:paraId="79E8E42A" w14:textId="77777777" w:rsidR="00F76ED4" w:rsidRPr="006D78E7" w:rsidRDefault="00F76ED4" w:rsidP="00373CBE">
            <w:pPr>
              <w:pStyle w:val="AppendixTableHeadings"/>
              <w:keepNext/>
              <w:rPr>
                <w:rFonts w:ascii="Tahoma" w:hAnsi="Tahoma" w:cs="Tahoma"/>
                <w:sz w:val="20"/>
                <w:szCs w:val="20"/>
              </w:rPr>
            </w:pPr>
            <w:r w:rsidRPr="006D78E7">
              <w:rPr>
                <w:rFonts w:ascii="Tahoma" w:hAnsi="Tahoma" w:cs="Tahoma"/>
                <w:sz w:val="20"/>
                <w:szCs w:val="20"/>
              </w:rPr>
              <w:t>Категория «Системы»</w:t>
            </w:r>
          </w:p>
        </w:tc>
      </w:tr>
      <w:tr w:rsidR="00F76ED4" w:rsidRPr="00550977" w14:paraId="5CD2251C" w14:textId="77777777" w:rsidTr="00373CBE">
        <w:trPr>
          <w:cantSplit/>
          <w:trHeight w:val="236"/>
        </w:trPr>
        <w:tc>
          <w:tcPr>
            <w:tcW w:w="3002" w:type="dxa"/>
            <w:vAlign w:val="center"/>
          </w:tcPr>
          <w:p w14:paraId="113591D8" w14:textId="77777777" w:rsidR="00F76ED4" w:rsidRPr="006D78E7" w:rsidRDefault="00F76ED4" w:rsidP="00373CBE">
            <w:pPr>
              <w:pStyle w:val="AppendixTableText"/>
              <w:keepNext/>
              <w:rPr>
                <w:rFonts w:ascii="Tahoma" w:hAnsi="Tahoma" w:cs="Tahoma"/>
              </w:rPr>
            </w:pPr>
            <w:r w:rsidRPr="006D78E7">
              <w:rPr>
                <w:rFonts w:ascii="Tahoma" w:hAnsi="Tahoma" w:cs="Tahoma"/>
              </w:rPr>
              <w:t>Open Value</w:t>
            </w:r>
          </w:p>
        </w:tc>
        <w:tc>
          <w:tcPr>
            <w:tcW w:w="3150" w:type="dxa"/>
            <w:vAlign w:val="center"/>
          </w:tcPr>
          <w:p w14:paraId="4F28BE7F" w14:textId="77777777" w:rsidR="00F76ED4" w:rsidRPr="001B3AF3" w:rsidRDefault="00F76ED4" w:rsidP="00373CBE">
            <w:pPr>
              <w:pStyle w:val="AppendixTableText"/>
              <w:keepNext/>
              <w:rPr>
                <w:rFonts w:ascii="Tahoma" w:hAnsi="Tahoma" w:cs="Tahoma"/>
                <w:lang w:val="ru-RU"/>
              </w:rPr>
            </w:pPr>
            <w:r w:rsidRPr="001B3AF3">
              <w:rPr>
                <w:rFonts w:ascii="Tahoma" w:hAnsi="Tahoma" w:cs="Tahoma"/>
                <w:lang w:val="ru-RU"/>
              </w:rPr>
              <w:t>2 дня за 50 лицензий (не более 20</w:t>
            </w:r>
            <w:r w:rsidR="00373CBE">
              <w:rPr>
                <w:rFonts w:ascii="Tahoma" w:hAnsi="Tahoma" w:cs="Tahoma"/>
              </w:rPr>
              <w:t> </w:t>
            </w:r>
            <w:r w:rsidRPr="001B3AF3">
              <w:rPr>
                <w:rFonts w:ascii="Tahoma" w:hAnsi="Tahoma" w:cs="Tahoma"/>
                <w:lang w:val="ru-RU"/>
              </w:rPr>
              <w:t>дней)</w:t>
            </w:r>
          </w:p>
        </w:tc>
        <w:tc>
          <w:tcPr>
            <w:tcW w:w="3240" w:type="dxa"/>
            <w:vAlign w:val="center"/>
          </w:tcPr>
          <w:p w14:paraId="6920DC5C" w14:textId="77777777" w:rsidR="00F76ED4" w:rsidRPr="001B3AF3" w:rsidRDefault="00F76ED4" w:rsidP="00373CBE">
            <w:pPr>
              <w:pStyle w:val="AppendixTableText"/>
              <w:keepNext/>
              <w:rPr>
                <w:lang w:val="ru-RU"/>
              </w:rPr>
            </w:pPr>
            <w:r w:rsidRPr="001B3AF3">
              <w:rPr>
                <w:rFonts w:ascii="Tahoma" w:hAnsi="Tahoma" w:cs="Tahoma"/>
                <w:lang w:val="ru-RU"/>
              </w:rPr>
              <w:t>1 день за 50 лицензий</w:t>
            </w:r>
          </w:p>
          <w:p w14:paraId="2CB2A78A" w14:textId="77777777" w:rsidR="00F76ED4" w:rsidRPr="001B3AF3" w:rsidRDefault="00F76ED4" w:rsidP="00373CBE">
            <w:pPr>
              <w:pStyle w:val="AppendixTableText"/>
              <w:keepNext/>
              <w:rPr>
                <w:rFonts w:ascii="Tahoma" w:hAnsi="Tahoma" w:cs="Tahoma"/>
                <w:lang w:val="ru-RU"/>
              </w:rPr>
            </w:pPr>
            <w:r w:rsidRPr="001B3AF3">
              <w:rPr>
                <w:rFonts w:ascii="Tahoma" w:hAnsi="Tahoma" w:cs="Tahoma"/>
                <w:lang w:val="ru-RU"/>
              </w:rPr>
              <w:t>(не более 10 дней)</w:t>
            </w:r>
          </w:p>
        </w:tc>
      </w:tr>
      <w:tr w:rsidR="00F76ED4" w:rsidRPr="006D78E7" w14:paraId="7B2275FC" w14:textId="77777777" w:rsidTr="00373CBE">
        <w:trPr>
          <w:cantSplit/>
          <w:trHeight w:val="236"/>
        </w:trPr>
        <w:tc>
          <w:tcPr>
            <w:tcW w:w="3002" w:type="dxa"/>
            <w:vAlign w:val="center"/>
          </w:tcPr>
          <w:p w14:paraId="04E6840F" w14:textId="77777777" w:rsidR="00F76ED4" w:rsidRPr="006D78E7" w:rsidRDefault="00F76ED4" w:rsidP="00373CBE">
            <w:pPr>
              <w:pStyle w:val="AppendixTableHeadings"/>
              <w:keepNext/>
            </w:pPr>
            <w:r w:rsidRPr="006D78E7">
              <w:rPr>
                <w:rFonts w:ascii="Tahoma" w:hAnsi="Tahoma" w:cs="Tahoma"/>
                <w:b w:val="0"/>
              </w:rPr>
              <w:t>SAM</w:t>
            </w:r>
          </w:p>
          <w:p w14:paraId="1A64E19C" w14:textId="77777777" w:rsidR="00F76ED4" w:rsidRPr="006D78E7" w:rsidRDefault="00F76ED4" w:rsidP="00373CBE">
            <w:pPr>
              <w:pStyle w:val="AppendixTableHeadings"/>
              <w:keepNext/>
              <w:rPr>
                <w:rFonts w:ascii="Tahoma" w:hAnsi="Tahoma" w:cs="Tahoma"/>
                <w:b w:val="0"/>
              </w:rPr>
            </w:pPr>
            <w:r w:rsidRPr="006D78E7">
              <w:rPr>
                <w:rFonts w:ascii="Tahoma" w:hAnsi="Tahoma" w:cs="Tahoma"/>
                <w:b w:val="0"/>
              </w:rPr>
              <w:t>1</w:t>
            </w:r>
            <w:r w:rsidR="00373CBE">
              <w:rPr>
                <w:rFonts w:ascii="Tahoma" w:hAnsi="Tahoma" w:cs="Tahoma"/>
                <w:b w:val="0"/>
              </w:rPr>
              <w:t xml:space="preserve"> </w:t>
            </w:r>
            <w:r w:rsidR="00373CBE" w:rsidRPr="006D78E7">
              <w:rPr>
                <w:rFonts w:ascii="Tahoma" w:hAnsi="Tahoma" w:cs="Tahoma"/>
              </w:rPr>
              <w:t>–</w:t>
            </w:r>
            <w:r w:rsidR="00373CBE">
              <w:rPr>
                <w:rFonts w:ascii="Tahoma" w:hAnsi="Tahoma" w:cs="Tahoma"/>
              </w:rPr>
              <w:t xml:space="preserve"> </w:t>
            </w:r>
            <w:r w:rsidRPr="006D78E7">
              <w:rPr>
                <w:rFonts w:ascii="Tahoma" w:hAnsi="Tahoma" w:cs="Tahoma"/>
                <w:b w:val="0"/>
              </w:rPr>
              <w:t>249</w:t>
            </w:r>
          </w:p>
        </w:tc>
        <w:tc>
          <w:tcPr>
            <w:tcW w:w="3150" w:type="dxa"/>
            <w:vAlign w:val="center"/>
          </w:tcPr>
          <w:p w14:paraId="2B2FCCF4" w14:textId="77777777" w:rsidR="00F76ED4" w:rsidRPr="006D78E7" w:rsidRDefault="00F76ED4" w:rsidP="00373CBE">
            <w:pPr>
              <w:pStyle w:val="AppendixTableText"/>
              <w:keepNext/>
              <w:rPr>
                <w:rFonts w:ascii="Tahoma" w:hAnsi="Tahoma" w:cs="Tahoma"/>
              </w:rPr>
            </w:pPr>
            <w:r w:rsidRPr="006D78E7">
              <w:rPr>
                <w:rFonts w:ascii="Tahoma" w:hAnsi="Tahoma" w:cs="Tahoma"/>
              </w:rPr>
              <w:t>2 дня за 50 лицензий</w:t>
            </w:r>
          </w:p>
        </w:tc>
        <w:tc>
          <w:tcPr>
            <w:tcW w:w="3240" w:type="dxa"/>
            <w:vAlign w:val="center"/>
          </w:tcPr>
          <w:p w14:paraId="63D677B8" w14:textId="77777777" w:rsidR="00F76ED4" w:rsidRPr="006D78E7" w:rsidRDefault="00F76ED4" w:rsidP="00373CBE">
            <w:pPr>
              <w:pStyle w:val="AppendixTableText"/>
              <w:keepNext/>
            </w:pPr>
            <w:r w:rsidRPr="006D78E7">
              <w:rPr>
                <w:rFonts w:ascii="Tahoma" w:hAnsi="Tahoma" w:cs="Tahoma"/>
              </w:rPr>
              <w:t>1 день за 50 лицензий</w:t>
            </w:r>
          </w:p>
          <w:p w14:paraId="35BBA7D5" w14:textId="77777777" w:rsidR="00F76ED4" w:rsidRPr="006D78E7" w:rsidRDefault="00F76ED4" w:rsidP="00373CBE">
            <w:pPr>
              <w:pStyle w:val="AppendixTableText"/>
              <w:keepNext/>
              <w:rPr>
                <w:rFonts w:ascii="Tahoma" w:hAnsi="Tahoma" w:cs="Tahoma"/>
              </w:rPr>
            </w:pPr>
          </w:p>
        </w:tc>
      </w:tr>
      <w:tr w:rsidR="00F76ED4" w:rsidRPr="00550977" w14:paraId="0E6F178F" w14:textId="77777777" w:rsidTr="00373CBE">
        <w:trPr>
          <w:cantSplit/>
          <w:trHeight w:val="236"/>
        </w:trPr>
        <w:tc>
          <w:tcPr>
            <w:tcW w:w="3002" w:type="dxa"/>
            <w:vAlign w:val="center"/>
          </w:tcPr>
          <w:p w14:paraId="74153C0E" w14:textId="77777777" w:rsidR="00F76ED4" w:rsidRPr="006D78E7" w:rsidRDefault="00F76ED4" w:rsidP="00373CBE">
            <w:pPr>
              <w:pStyle w:val="AppendixTableHeadings"/>
              <w:keepNext/>
            </w:pPr>
            <w:r w:rsidRPr="006D78E7">
              <w:rPr>
                <w:rFonts w:ascii="Tahoma" w:hAnsi="Tahoma" w:cs="Tahoma"/>
                <w:b w:val="0"/>
              </w:rPr>
              <w:t>SAM</w:t>
            </w:r>
          </w:p>
          <w:p w14:paraId="6DADDA7F" w14:textId="77777777" w:rsidR="00F76ED4" w:rsidRPr="006D78E7" w:rsidRDefault="00F76ED4" w:rsidP="00FF52B4">
            <w:pPr>
              <w:pStyle w:val="AppendixTableText"/>
              <w:keepNext/>
              <w:rPr>
                <w:rFonts w:ascii="Tahoma" w:hAnsi="Tahoma" w:cs="Tahoma"/>
              </w:rPr>
            </w:pPr>
            <w:r w:rsidRPr="006D78E7">
              <w:rPr>
                <w:rFonts w:ascii="Tahoma" w:hAnsi="Tahoma" w:cs="Tahoma"/>
              </w:rPr>
              <w:t>250</w:t>
            </w:r>
            <w:r w:rsidR="00373CBE">
              <w:rPr>
                <w:rFonts w:ascii="Tahoma" w:hAnsi="Tahoma" w:cs="Tahoma"/>
              </w:rPr>
              <w:t xml:space="preserve"> </w:t>
            </w:r>
            <w:r w:rsidR="00373CBE" w:rsidRPr="006D78E7">
              <w:rPr>
                <w:rFonts w:ascii="Tahoma" w:hAnsi="Tahoma" w:cs="Tahoma"/>
              </w:rPr>
              <w:t>–</w:t>
            </w:r>
            <w:r w:rsidR="00373CBE">
              <w:rPr>
                <w:rFonts w:ascii="Tahoma" w:hAnsi="Tahoma" w:cs="Tahoma"/>
              </w:rPr>
              <w:t xml:space="preserve"> </w:t>
            </w:r>
            <w:r w:rsidRPr="006D78E7">
              <w:rPr>
                <w:rFonts w:ascii="Tahoma" w:hAnsi="Tahoma" w:cs="Tahoma"/>
              </w:rPr>
              <w:t>2</w:t>
            </w:r>
            <w:r w:rsidR="00FF52B4">
              <w:rPr>
                <w:rFonts w:ascii="Tahoma" w:hAnsi="Tahoma" w:cs="Tahoma"/>
              </w:rPr>
              <w:t xml:space="preserve"> </w:t>
            </w:r>
            <w:r w:rsidRPr="006D78E7">
              <w:rPr>
                <w:rFonts w:ascii="Tahoma" w:hAnsi="Tahoma" w:cs="Tahoma"/>
              </w:rPr>
              <w:t xml:space="preserve">399 </w:t>
            </w:r>
          </w:p>
        </w:tc>
        <w:tc>
          <w:tcPr>
            <w:tcW w:w="3150" w:type="dxa"/>
            <w:vAlign w:val="center"/>
          </w:tcPr>
          <w:p w14:paraId="41A42C41" w14:textId="77777777" w:rsidR="00F76ED4" w:rsidRPr="001B3AF3" w:rsidRDefault="00F76ED4" w:rsidP="00373CBE">
            <w:pPr>
              <w:pStyle w:val="AppendixTableText"/>
              <w:keepNext/>
              <w:rPr>
                <w:lang w:val="ru-RU"/>
              </w:rPr>
            </w:pPr>
            <w:r w:rsidRPr="001B3AF3">
              <w:rPr>
                <w:rFonts w:ascii="Tahoma" w:hAnsi="Tahoma" w:cs="Tahoma"/>
                <w:lang w:val="ru-RU"/>
              </w:rPr>
              <w:t>20 дней за</w:t>
            </w:r>
          </w:p>
          <w:p w14:paraId="524285AA" w14:textId="77777777" w:rsidR="00F76ED4" w:rsidRPr="001B3AF3" w:rsidRDefault="00F76ED4" w:rsidP="00373CBE">
            <w:pPr>
              <w:pStyle w:val="AppendixTableText"/>
              <w:keepNext/>
              <w:rPr>
                <w:rFonts w:ascii="Tahoma" w:hAnsi="Tahoma" w:cs="Tahoma"/>
                <w:lang w:val="ru-RU"/>
              </w:rPr>
            </w:pPr>
            <w:r w:rsidRPr="001B3AF3">
              <w:rPr>
                <w:rFonts w:ascii="Tahoma" w:hAnsi="Tahoma" w:cs="Tahoma"/>
                <w:lang w:val="ru-RU"/>
              </w:rPr>
              <w:t>соответствующее соглашение о</w:t>
            </w:r>
            <w:r w:rsidR="00373CBE">
              <w:rPr>
                <w:rFonts w:ascii="Tahoma" w:hAnsi="Tahoma" w:cs="Tahoma"/>
              </w:rPr>
              <w:t> </w:t>
            </w:r>
            <w:r w:rsidRPr="001B3AF3">
              <w:rPr>
                <w:rFonts w:ascii="Tahoma" w:hAnsi="Tahoma" w:cs="Tahoma"/>
                <w:lang w:val="ru-RU"/>
              </w:rPr>
              <w:t>регистрации</w:t>
            </w:r>
          </w:p>
        </w:tc>
        <w:tc>
          <w:tcPr>
            <w:tcW w:w="3240" w:type="dxa"/>
            <w:vAlign w:val="center"/>
          </w:tcPr>
          <w:p w14:paraId="5D0EB29B" w14:textId="77777777" w:rsidR="00F76ED4" w:rsidRPr="001B3AF3" w:rsidRDefault="00F76ED4" w:rsidP="00373CBE">
            <w:pPr>
              <w:pStyle w:val="AppendixTableText"/>
              <w:keepNext/>
              <w:rPr>
                <w:lang w:val="ru-RU"/>
              </w:rPr>
            </w:pPr>
            <w:r w:rsidRPr="001B3AF3">
              <w:rPr>
                <w:rFonts w:ascii="Tahoma" w:hAnsi="Tahoma" w:cs="Tahoma"/>
                <w:lang w:val="ru-RU"/>
              </w:rPr>
              <w:t>10 дней за</w:t>
            </w:r>
          </w:p>
          <w:p w14:paraId="17E6DB13" w14:textId="77777777" w:rsidR="00F76ED4" w:rsidRPr="001B3AF3" w:rsidRDefault="00F76ED4" w:rsidP="00373CBE">
            <w:pPr>
              <w:pStyle w:val="AppendixTableText"/>
              <w:keepNext/>
              <w:rPr>
                <w:rFonts w:ascii="Tahoma" w:hAnsi="Tahoma" w:cs="Tahoma"/>
                <w:lang w:val="ru-RU"/>
              </w:rPr>
            </w:pPr>
            <w:r w:rsidRPr="001B3AF3">
              <w:rPr>
                <w:rFonts w:ascii="Tahoma" w:hAnsi="Tahoma" w:cs="Tahoma"/>
                <w:lang w:val="ru-RU"/>
              </w:rPr>
              <w:t>соответствующее соглашение о регистрации</w:t>
            </w:r>
          </w:p>
        </w:tc>
      </w:tr>
      <w:tr w:rsidR="00F76ED4" w:rsidRPr="006D78E7" w14:paraId="17E3C828" w14:textId="77777777" w:rsidTr="00373CBE">
        <w:trPr>
          <w:cantSplit/>
          <w:trHeight w:val="236"/>
        </w:trPr>
        <w:tc>
          <w:tcPr>
            <w:tcW w:w="3002" w:type="dxa"/>
            <w:vAlign w:val="center"/>
          </w:tcPr>
          <w:p w14:paraId="56E79081" w14:textId="77777777" w:rsidR="00F76ED4" w:rsidRPr="006D78E7" w:rsidRDefault="00F76ED4" w:rsidP="00373CBE">
            <w:pPr>
              <w:pStyle w:val="AppendixTableHeadings"/>
              <w:keepNext/>
            </w:pPr>
            <w:r w:rsidRPr="006D78E7">
              <w:rPr>
                <w:rFonts w:ascii="Tahoma" w:hAnsi="Tahoma" w:cs="Tahoma"/>
                <w:b w:val="0"/>
              </w:rPr>
              <w:t>SAM</w:t>
            </w:r>
          </w:p>
          <w:p w14:paraId="0C9F909D" w14:textId="77777777" w:rsidR="00F76ED4" w:rsidRPr="006D78E7" w:rsidRDefault="00F76ED4" w:rsidP="00FF52B4">
            <w:pPr>
              <w:pStyle w:val="AppendixTableText"/>
              <w:keepNext/>
              <w:rPr>
                <w:rFonts w:ascii="Tahoma" w:hAnsi="Tahoma" w:cs="Tahoma"/>
                <w:i/>
              </w:rPr>
            </w:pPr>
            <w:r w:rsidRPr="006D78E7">
              <w:rPr>
                <w:rFonts w:ascii="Tahoma" w:hAnsi="Tahoma" w:cs="Tahoma"/>
              </w:rPr>
              <w:t>2</w:t>
            </w:r>
            <w:r w:rsidR="00FF52B4">
              <w:rPr>
                <w:rFonts w:ascii="Tahoma" w:hAnsi="Tahoma" w:cs="Tahoma"/>
              </w:rPr>
              <w:t xml:space="preserve"> </w:t>
            </w:r>
            <w:r w:rsidRPr="006D78E7">
              <w:rPr>
                <w:rFonts w:ascii="Tahoma" w:hAnsi="Tahoma" w:cs="Tahoma"/>
              </w:rPr>
              <w:t>400</w:t>
            </w:r>
            <w:r w:rsidR="00373CBE">
              <w:rPr>
                <w:rFonts w:ascii="Tahoma" w:hAnsi="Tahoma" w:cs="Tahoma"/>
              </w:rPr>
              <w:t xml:space="preserve"> </w:t>
            </w:r>
            <w:r w:rsidR="00373CBE" w:rsidRPr="006D78E7">
              <w:rPr>
                <w:rFonts w:ascii="Tahoma" w:hAnsi="Tahoma" w:cs="Tahoma"/>
              </w:rPr>
              <w:t>–</w:t>
            </w:r>
            <w:r w:rsidR="00373CBE">
              <w:rPr>
                <w:rFonts w:ascii="Tahoma" w:hAnsi="Tahoma" w:cs="Tahoma"/>
              </w:rPr>
              <w:t xml:space="preserve"> </w:t>
            </w:r>
            <w:r w:rsidRPr="006D78E7">
              <w:rPr>
                <w:rFonts w:ascii="Tahoma" w:hAnsi="Tahoma" w:cs="Tahoma"/>
              </w:rPr>
              <w:t>5</w:t>
            </w:r>
            <w:r w:rsidR="00FF52B4">
              <w:rPr>
                <w:rFonts w:ascii="Tahoma" w:hAnsi="Tahoma" w:cs="Tahoma"/>
              </w:rPr>
              <w:t xml:space="preserve"> </w:t>
            </w:r>
            <w:r w:rsidRPr="006D78E7">
              <w:rPr>
                <w:rFonts w:ascii="Tahoma" w:hAnsi="Tahoma" w:cs="Tahoma"/>
              </w:rPr>
              <w:t>999</w:t>
            </w:r>
          </w:p>
        </w:tc>
        <w:tc>
          <w:tcPr>
            <w:tcW w:w="3150" w:type="dxa"/>
            <w:vAlign w:val="center"/>
          </w:tcPr>
          <w:p w14:paraId="607B9227" w14:textId="77777777" w:rsidR="00F76ED4" w:rsidRPr="006D78E7" w:rsidRDefault="00F76ED4" w:rsidP="00373CBE">
            <w:pPr>
              <w:pStyle w:val="AppendixTableText"/>
              <w:keepNext/>
            </w:pPr>
            <w:r w:rsidRPr="006D78E7">
              <w:rPr>
                <w:rFonts w:ascii="Tahoma" w:hAnsi="Tahoma" w:cs="Tahoma"/>
              </w:rPr>
              <w:t xml:space="preserve">30 дней* </w:t>
            </w:r>
          </w:p>
          <w:p w14:paraId="7FA2C811" w14:textId="77777777" w:rsidR="00F76ED4" w:rsidRPr="006D78E7" w:rsidRDefault="00F76ED4" w:rsidP="00373CBE">
            <w:pPr>
              <w:pStyle w:val="AppendixTableText"/>
              <w:keepNext/>
              <w:rPr>
                <w:rFonts w:ascii="Tahoma" w:hAnsi="Tahoma" w:cs="Tahoma"/>
              </w:rPr>
            </w:pPr>
          </w:p>
        </w:tc>
        <w:tc>
          <w:tcPr>
            <w:tcW w:w="3240" w:type="dxa"/>
            <w:vAlign w:val="center"/>
          </w:tcPr>
          <w:p w14:paraId="22E23594" w14:textId="77777777" w:rsidR="00F76ED4" w:rsidRPr="006D78E7" w:rsidRDefault="00F76ED4" w:rsidP="00373CBE">
            <w:pPr>
              <w:pStyle w:val="AppendixTableText"/>
              <w:keepNext/>
            </w:pPr>
            <w:r w:rsidRPr="006D78E7">
              <w:rPr>
                <w:rFonts w:ascii="Tahoma" w:hAnsi="Tahoma" w:cs="Tahoma"/>
              </w:rPr>
              <w:t xml:space="preserve">15 дней* </w:t>
            </w:r>
          </w:p>
          <w:p w14:paraId="5B2E3CEA" w14:textId="77777777" w:rsidR="00F76ED4" w:rsidRPr="006D78E7" w:rsidRDefault="00F76ED4" w:rsidP="00373CBE">
            <w:pPr>
              <w:pStyle w:val="AppendixTableText"/>
              <w:keepNext/>
              <w:rPr>
                <w:rFonts w:ascii="Tahoma" w:hAnsi="Tahoma" w:cs="Tahoma"/>
              </w:rPr>
            </w:pPr>
          </w:p>
        </w:tc>
      </w:tr>
      <w:tr w:rsidR="00F76ED4" w:rsidRPr="006D78E7" w14:paraId="7DB02D71" w14:textId="77777777" w:rsidTr="00373CBE">
        <w:trPr>
          <w:cantSplit/>
          <w:trHeight w:val="236"/>
        </w:trPr>
        <w:tc>
          <w:tcPr>
            <w:tcW w:w="3002" w:type="dxa"/>
            <w:vAlign w:val="center"/>
          </w:tcPr>
          <w:p w14:paraId="188276A2" w14:textId="77777777" w:rsidR="00F76ED4" w:rsidRPr="006D78E7" w:rsidRDefault="00F76ED4" w:rsidP="00373CBE">
            <w:pPr>
              <w:pStyle w:val="AppendixTableHeadings"/>
              <w:keepNext/>
            </w:pPr>
            <w:r w:rsidRPr="006D78E7">
              <w:rPr>
                <w:rFonts w:ascii="Tahoma" w:hAnsi="Tahoma" w:cs="Tahoma"/>
                <w:b w:val="0"/>
              </w:rPr>
              <w:t>SAM</w:t>
            </w:r>
          </w:p>
          <w:p w14:paraId="600DDEFF" w14:textId="77777777" w:rsidR="00F76ED4" w:rsidRPr="006D78E7" w:rsidRDefault="00F76ED4" w:rsidP="00FF52B4">
            <w:pPr>
              <w:pStyle w:val="AppendixTableText"/>
              <w:keepNext/>
              <w:rPr>
                <w:rFonts w:ascii="Tahoma" w:hAnsi="Tahoma" w:cs="Tahoma"/>
                <w:i/>
              </w:rPr>
            </w:pPr>
            <w:r w:rsidRPr="006D78E7">
              <w:rPr>
                <w:rFonts w:ascii="Tahoma" w:hAnsi="Tahoma" w:cs="Tahoma"/>
              </w:rPr>
              <w:t>6</w:t>
            </w:r>
            <w:r w:rsidR="00FF52B4">
              <w:rPr>
                <w:rFonts w:ascii="Tahoma" w:hAnsi="Tahoma" w:cs="Tahoma"/>
              </w:rPr>
              <w:t xml:space="preserve"> </w:t>
            </w:r>
            <w:r w:rsidRPr="006D78E7">
              <w:rPr>
                <w:rFonts w:ascii="Tahoma" w:hAnsi="Tahoma" w:cs="Tahoma"/>
              </w:rPr>
              <w:t>000</w:t>
            </w:r>
            <w:r w:rsidR="00373CBE">
              <w:rPr>
                <w:rFonts w:ascii="Tahoma" w:hAnsi="Tahoma" w:cs="Tahoma"/>
              </w:rPr>
              <w:t xml:space="preserve"> </w:t>
            </w:r>
            <w:r w:rsidR="00373CBE" w:rsidRPr="006D78E7">
              <w:rPr>
                <w:rFonts w:ascii="Tahoma" w:hAnsi="Tahoma" w:cs="Tahoma"/>
              </w:rPr>
              <w:t>–</w:t>
            </w:r>
            <w:r w:rsidR="00373CBE">
              <w:rPr>
                <w:rFonts w:ascii="Tahoma" w:hAnsi="Tahoma" w:cs="Tahoma"/>
              </w:rPr>
              <w:t xml:space="preserve"> </w:t>
            </w:r>
            <w:r w:rsidRPr="006D78E7">
              <w:rPr>
                <w:rFonts w:ascii="Tahoma" w:hAnsi="Tahoma" w:cs="Tahoma"/>
              </w:rPr>
              <w:t>14</w:t>
            </w:r>
            <w:r w:rsidR="00FF52B4">
              <w:rPr>
                <w:rFonts w:ascii="Tahoma" w:hAnsi="Tahoma" w:cs="Tahoma"/>
              </w:rPr>
              <w:t xml:space="preserve"> </w:t>
            </w:r>
            <w:r w:rsidRPr="006D78E7">
              <w:rPr>
                <w:rFonts w:ascii="Tahoma" w:hAnsi="Tahoma" w:cs="Tahoma"/>
              </w:rPr>
              <w:t>999</w:t>
            </w:r>
          </w:p>
        </w:tc>
        <w:tc>
          <w:tcPr>
            <w:tcW w:w="3150" w:type="dxa"/>
            <w:vAlign w:val="center"/>
          </w:tcPr>
          <w:p w14:paraId="0F30B4AE" w14:textId="77777777" w:rsidR="00F76ED4" w:rsidRPr="006D78E7" w:rsidRDefault="00F76ED4" w:rsidP="00373CBE">
            <w:pPr>
              <w:pStyle w:val="AppendixTableText"/>
              <w:keepNext/>
            </w:pPr>
            <w:r w:rsidRPr="006D78E7">
              <w:rPr>
                <w:rFonts w:ascii="Tahoma" w:hAnsi="Tahoma" w:cs="Tahoma"/>
              </w:rPr>
              <w:t xml:space="preserve">50 дней* </w:t>
            </w:r>
          </w:p>
          <w:p w14:paraId="5A903B18" w14:textId="77777777" w:rsidR="00F76ED4" w:rsidRPr="006D78E7" w:rsidRDefault="00F76ED4" w:rsidP="00373CBE">
            <w:pPr>
              <w:pStyle w:val="AppendixTableText"/>
              <w:keepNext/>
              <w:rPr>
                <w:rFonts w:ascii="Tahoma" w:hAnsi="Tahoma" w:cs="Tahoma"/>
              </w:rPr>
            </w:pPr>
          </w:p>
        </w:tc>
        <w:tc>
          <w:tcPr>
            <w:tcW w:w="3240" w:type="dxa"/>
            <w:vAlign w:val="center"/>
          </w:tcPr>
          <w:p w14:paraId="6A37F749" w14:textId="77777777" w:rsidR="00F76ED4" w:rsidRPr="006D78E7" w:rsidRDefault="00F76ED4" w:rsidP="00373CBE">
            <w:pPr>
              <w:pStyle w:val="AppendixTableText"/>
              <w:keepNext/>
            </w:pPr>
            <w:r w:rsidRPr="006D78E7">
              <w:rPr>
                <w:rFonts w:ascii="Tahoma" w:hAnsi="Tahoma" w:cs="Tahoma"/>
              </w:rPr>
              <w:t xml:space="preserve">25 дней* </w:t>
            </w:r>
          </w:p>
          <w:p w14:paraId="0016971F" w14:textId="77777777" w:rsidR="00F76ED4" w:rsidRPr="006D78E7" w:rsidRDefault="00F76ED4" w:rsidP="00373CBE">
            <w:pPr>
              <w:pStyle w:val="AppendixTableText"/>
              <w:keepNext/>
              <w:rPr>
                <w:rFonts w:ascii="Tahoma" w:hAnsi="Tahoma" w:cs="Tahoma"/>
              </w:rPr>
            </w:pPr>
          </w:p>
        </w:tc>
      </w:tr>
      <w:tr w:rsidR="00F76ED4" w:rsidRPr="006D78E7" w14:paraId="1BD7EF87" w14:textId="77777777" w:rsidTr="00373CBE">
        <w:trPr>
          <w:cantSplit/>
          <w:trHeight w:val="236"/>
        </w:trPr>
        <w:tc>
          <w:tcPr>
            <w:tcW w:w="3002" w:type="dxa"/>
            <w:vAlign w:val="center"/>
          </w:tcPr>
          <w:p w14:paraId="6ACC3632" w14:textId="77777777" w:rsidR="00F76ED4" w:rsidRPr="006D78E7" w:rsidRDefault="00F76ED4" w:rsidP="00373CBE">
            <w:pPr>
              <w:pStyle w:val="AppendixTableHeadings"/>
              <w:keepNext/>
            </w:pPr>
            <w:r w:rsidRPr="006D78E7">
              <w:rPr>
                <w:rFonts w:ascii="Tahoma" w:hAnsi="Tahoma" w:cs="Tahoma"/>
                <w:b w:val="0"/>
              </w:rPr>
              <w:t>SAM</w:t>
            </w:r>
          </w:p>
          <w:p w14:paraId="3748043E" w14:textId="77777777" w:rsidR="00F76ED4" w:rsidRPr="006D78E7" w:rsidRDefault="00F76ED4" w:rsidP="00FF52B4">
            <w:pPr>
              <w:pStyle w:val="AppendixTableText"/>
              <w:keepNext/>
              <w:rPr>
                <w:rFonts w:ascii="Tahoma" w:hAnsi="Tahoma" w:cs="Tahoma"/>
                <w:i/>
              </w:rPr>
            </w:pPr>
            <w:r w:rsidRPr="006D78E7">
              <w:rPr>
                <w:rFonts w:ascii="Tahoma" w:hAnsi="Tahoma" w:cs="Tahoma"/>
              </w:rPr>
              <w:t>15</w:t>
            </w:r>
            <w:r w:rsidR="00FF52B4">
              <w:rPr>
                <w:rFonts w:ascii="Tahoma" w:hAnsi="Tahoma" w:cs="Tahoma"/>
              </w:rPr>
              <w:t xml:space="preserve"> </w:t>
            </w:r>
            <w:r w:rsidRPr="006D78E7">
              <w:rPr>
                <w:rFonts w:ascii="Tahoma" w:hAnsi="Tahoma" w:cs="Tahoma"/>
              </w:rPr>
              <w:t>000 – 29</w:t>
            </w:r>
            <w:r w:rsidR="00FF52B4">
              <w:rPr>
                <w:rFonts w:ascii="Tahoma" w:hAnsi="Tahoma" w:cs="Tahoma"/>
              </w:rPr>
              <w:t xml:space="preserve"> </w:t>
            </w:r>
            <w:r w:rsidRPr="006D78E7">
              <w:rPr>
                <w:rFonts w:ascii="Tahoma" w:hAnsi="Tahoma" w:cs="Tahoma"/>
              </w:rPr>
              <w:t>999</w:t>
            </w:r>
          </w:p>
        </w:tc>
        <w:tc>
          <w:tcPr>
            <w:tcW w:w="3150" w:type="dxa"/>
            <w:vAlign w:val="center"/>
          </w:tcPr>
          <w:p w14:paraId="60D77D89" w14:textId="77777777" w:rsidR="00F76ED4" w:rsidRPr="006D78E7" w:rsidRDefault="00F76ED4" w:rsidP="00373CBE">
            <w:pPr>
              <w:pStyle w:val="AppendixTableText"/>
              <w:keepNext/>
            </w:pPr>
            <w:r w:rsidRPr="006D78E7">
              <w:rPr>
                <w:rFonts w:ascii="Tahoma" w:hAnsi="Tahoma" w:cs="Tahoma"/>
              </w:rPr>
              <w:t xml:space="preserve">110 дней* </w:t>
            </w:r>
          </w:p>
          <w:p w14:paraId="45F7E7C1" w14:textId="77777777" w:rsidR="00F76ED4" w:rsidRPr="006D78E7" w:rsidRDefault="00F76ED4" w:rsidP="00373CBE">
            <w:pPr>
              <w:pStyle w:val="AppendixTableText"/>
              <w:keepNext/>
              <w:rPr>
                <w:rFonts w:ascii="Tahoma" w:hAnsi="Tahoma" w:cs="Tahoma"/>
              </w:rPr>
            </w:pPr>
          </w:p>
        </w:tc>
        <w:tc>
          <w:tcPr>
            <w:tcW w:w="3240" w:type="dxa"/>
            <w:vAlign w:val="center"/>
          </w:tcPr>
          <w:p w14:paraId="5282C209" w14:textId="77777777" w:rsidR="00F76ED4" w:rsidRPr="006D78E7" w:rsidRDefault="00F76ED4" w:rsidP="00373CBE">
            <w:pPr>
              <w:pStyle w:val="AppendixTableText"/>
              <w:keepNext/>
            </w:pPr>
            <w:r w:rsidRPr="006D78E7">
              <w:rPr>
                <w:rFonts w:ascii="Tahoma" w:hAnsi="Tahoma" w:cs="Tahoma"/>
              </w:rPr>
              <w:t xml:space="preserve">55 дней* </w:t>
            </w:r>
          </w:p>
          <w:p w14:paraId="7D5AB4D3" w14:textId="77777777" w:rsidR="00F76ED4" w:rsidRPr="006D78E7" w:rsidRDefault="00F76ED4" w:rsidP="00373CBE">
            <w:pPr>
              <w:pStyle w:val="AppendixTableText"/>
              <w:keepNext/>
              <w:rPr>
                <w:rFonts w:ascii="Tahoma" w:hAnsi="Tahoma" w:cs="Tahoma"/>
              </w:rPr>
            </w:pPr>
          </w:p>
        </w:tc>
      </w:tr>
      <w:tr w:rsidR="00F76ED4" w:rsidRPr="006D78E7" w14:paraId="24A48850" w14:textId="77777777" w:rsidTr="00373CBE">
        <w:trPr>
          <w:cantSplit/>
          <w:trHeight w:val="236"/>
        </w:trPr>
        <w:tc>
          <w:tcPr>
            <w:tcW w:w="3002" w:type="dxa"/>
            <w:vAlign w:val="center"/>
          </w:tcPr>
          <w:p w14:paraId="460CBEAC" w14:textId="77777777" w:rsidR="00F76ED4" w:rsidRPr="006D78E7" w:rsidRDefault="00F76ED4" w:rsidP="00373CBE">
            <w:pPr>
              <w:pStyle w:val="AppendixTableHeadings"/>
              <w:keepNext/>
            </w:pPr>
            <w:r w:rsidRPr="006D78E7">
              <w:rPr>
                <w:rFonts w:ascii="Tahoma" w:hAnsi="Tahoma" w:cs="Tahoma"/>
                <w:b w:val="0"/>
              </w:rPr>
              <w:t>SAM</w:t>
            </w:r>
          </w:p>
          <w:p w14:paraId="71FBA1E6" w14:textId="77777777" w:rsidR="00F76ED4" w:rsidRPr="006D78E7" w:rsidRDefault="00FF52B4" w:rsidP="00FF52B4">
            <w:pPr>
              <w:pStyle w:val="AppendixTableText"/>
              <w:keepNext/>
              <w:rPr>
                <w:rFonts w:ascii="Tahoma" w:hAnsi="Tahoma" w:cs="Tahoma"/>
                <w:i/>
              </w:rPr>
            </w:pPr>
            <w:r>
              <w:rPr>
                <w:rFonts w:ascii="Tahoma" w:hAnsi="Tahoma" w:cs="Tahoma"/>
              </w:rPr>
              <w:t xml:space="preserve">30 </w:t>
            </w:r>
            <w:r w:rsidR="00F76ED4" w:rsidRPr="006D78E7">
              <w:rPr>
                <w:rFonts w:ascii="Tahoma" w:hAnsi="Tahoma" w:cs="Tahoma"/>
              </w:rPr>
              <w:t>000 – 49</w:t>
            </w:r>
            <w:r>
              <w:rPr>
                <w:rFonts w:ascii="Tahoma" w:hAnsi="Tahoma" w:cs="Tahoma"/>
              </w:rPr>
              <w:t xml:space="preserve"> </w:t>
            </w:r>
            <w:r w:rsidR="00F76ED4" w:rsidRPr="006D78E7">
              <w:rPr>
                <w:rFonts w:ascii="Tahoma" w:hAnsi="Tahoma" w:cs="Tahoma"/>
              </w:rPr>
              <w:t>999</w:t>
            </w:r>
          </w:p>
        </w:tc>
        <w:tc>
          <w:tcPr>
            <w:tcW w:w="3150" w:type="dxa"/>
            <w:vAlign w:val="center"/>
          </w:tcPr>
          <w:p w14:paraId="5D7EF774" w14:textId="77777777" w:rsidR="00F76ED4" w:rsidRPr="006D78E7" w:rsidRDefault="00F76ED4" w:rsidP="00373CBE">
            <w:pPr>
              <w:pStyle w:val="AppendixTableText"/>
              <w:keepNext/>
            </w:pPr>
            <w:r w:rsidRPr="006D78E7">
              <w:rPr>
                <w:rFonts w:ascii="Tahoma" w:hAnsi="Tahoma" w:cs="Tahoma"/>
              </w:rPr>
              <w:t xml:space="preserve">160 дней* </w:t>
            </w:r>
          </w:p>
          <w:p w14:paraId="6AE80391" w14:textId="77777777" w:rsidR="00F76ED4" w:rsidRPr="006D78E7" w:rsidRDefault="00F76ED4" w:rsidP="00373CBE">
            <w:pPr>
              <w:pStyle w:val="AppendixTableText"/>
              <w:keepNext/>
              <w:rPr>
                <w:rFonts w:ascii="Tahoma" w:hAnsi="Tahoma" w:cs="Tahoma"/>
              </w:rPr>
            </w:pPr>
          </w:p>
        </w:tc>
        <w:tc>
          <w:tcPr>
            <w:tcW w:w="3240" w:type="dxa"/>
            <w:vAlign w:val="center"/>
          </w:tcPr>
          <w:p w14:paraId="61DDB721" w14:textId="77777777" w:rsidR="00F76ED4" w:rsidRPr="006D78E7" w:rsidRDefault="00F76ED4" w:rsidP="00373CBE">
            <w:pPr>
              <w:pStyle w:val="AppendixTableText"/>
              <w:keepNext/>
            </w:pPr>
            <w:r w:rsidRPr="006D78E7">
              <w:rPr>
                <w:rFonts w:ascii="Tahoma" w:hAnsi="Tahoma" w:cs="Tahoma"/>
              </w:rPr>
              <w:t>80 дней*</w:t>
            </w:r>
          </w:p>
          <w:p w14:paraId="11C744BC" w14:textId="77777777" w:rsidR="00F76ED4" w:rsidRPr="006D78E7" w:rsidRDefault="00F76ED4" w:rsidP="00373CBE">
            <w:pPr>
              <w:pStyle w:val="AppendixTableText"/>
              <w:keepNext/>
              <w:rPr>
                <w:rFonts w:ascii="Tahoma" w:hAnsi="Tahoma" w:cs="Tahoma"/>
              </w:rPr>
            </w:pPr>
          </w:p>
        </w:tc>
      </w:tr>
      <w:tr w:rsidR="00F76ED4" w:rsidRPr="006D78E7" w14:paraId="61AC0D69" w14:textId="77777777" w:rsidTr="00373CBE">
        <w:trPr>
          <w:cantSplit/>
          <w:trHeight w:val="236"/>
        </w:trPr>
        <w:tc>
          <w:tcPr>
            <w:tcW w:w="3002" w:type="dxa"/>
            <w:vAlign w:val="center"/>
          </w:tcPr>
          <w:p w14:paraId="570E1863" w14:textId="77777777" w:rsidR="00F76ED4" w:rsidRPr="006D78E7" w:rsidRDefault="00F76ED4" w:rsidP="00373CBE">
            <w:pPr>
              <w:pStyle w:val="AppendixTableHeadings"/>
              <w:keepNext/>
            </w:pPr>
            <w:r w:rsidRPr="006D78E7">
              <w:rPr>
                <w:rFonts w:ascii="Tahoma" w:hAnsi="Tahoma" w:cs="Tahoma"/>
                <w:b w:val="0"/>
              </w:rPr>
              <w:t>SAM</w:t>
            </w:r>
          </w:p>
          <w:p w14:paraId="52CA7810" w14:textId="77777777" w:rsidR="00F76ED4" w:rsidRPr="006D78E7" w:rsidRDefault="00F76ED4" w:rsidP="00FF52B4">
            <w:pPr>
              <w:pStyle w:val="AppendixTableText"/>
              <w:keepNext/>
              <w:rPr>
                <w:rFonts w:ascii="Tahoma" w:hAnsi="Tahoma" w:cs="Tahoma"/>
                <w:i/>
              </w:rPr>
            </w:pPr>
            <w:r w:rsidRPr="006D78E7">
              <w:rPr>
                <w:rFonts w:ascii="Tahoma" w:hAnsi="Tahoma" w:cs="Tahoma"/>
              </w:rPr>
              <w:t>50</w:t>
            </w:r>
            <w:r w:rsidR="00FF52B4">
              <w:rPr>
                <w:rFonts w:ascii="Tahoma" w:hAnsi="Tahoma" w:cs="Tahoma"/>
              </w:rPr>
              <w:t xml:space="preserve"> </w:t>
            </w:r>
            <w:r w:rsidRPr="006D78E7">
              <w:rPr>
                <w:rFonts w:ascii="Tahoma" w:hAnsi="Tahoma" w:cs="Tahoma"/>
              </w:rPr>
              <w:t>000 – 99</w:t>
            </w:r>
            <w:r w:rsidR="00FF52B4">
              <w:rPr>
                <w:rFonts w:ascii="Tahoma" w:hAnsi="Tahoma" w:cs="Tahoma"/>
              </w:rPr>
              <w:t xml:space="preserve"> </w:t>
            </w:r>
            <w:r w:rsidRPr="006D78E7">
              <w:rPr>
                <w:rFonts w:ascii="Tahoma" w:hAnsi="Tahoma" w:cs="Tahoma"/>
              </w:rPr>
              <w:t>999</w:t>
            </w:r>
          </w:p>
        </w:tc>
        <w:tc>
          <w:tcPr>
            <w:tcW w:w="3150" w:type="dxa"/>
            <w:vAlign w:val="center"/>
          </w:tcPr>
          <w:p w14:paraId="3C6CDF72" w14:textId="77777777" w:rsidR="00F76ED4" w:rsidRPr="006D78E7" w:rsidRDefault="00F76ED4" w:rsidP="00373CBE">
            <w:pPr>
              <w:pStyle w:val="AppendixTableText"/>
              <w:keepNext/>
            </w:pPr>
            <w:r w:rsidRPr="006D78E7">
              <w:rPr>
                <w:rFonts w:ascii="Tahoma" w:hAnsi="Tahoma" w:cs="Tahoma"/>
              </w:rPr>
              <w:t>250 дней*</w:t>
            </w:r>
          </w:p>
          <w:p w14:paraId="37C4E5E4" w14:textId="77777777" w:rsidR="00F76ED4" w:rsidRPr="006D78E7" w:rsidRDefault="00F76ED4" w:rsidP="00373CBE">
            <w:pPr>
              <w:pStyle w:val="AppendixTableText"/>
              <w:keepNext/>
              <w:rPr>
                <w:rFonts w:ascii="Tahoma" w:hAnsi="Tahoma" w:cs="Tahoma"/>
              </w:rPr>
            </w:pPr>
          </w:p>
        </w:tc>
        <w:tc>
          <w:tcPr>
            <w:tcW w:w="3240" w:type="dxa"/>
            <w:vAlign w:val="center"/>
          </w:tcPr>
          <w:p w14:paraId="17B42EA0" w14:textId="77777777" w:rsidR="00F76ED4" w:rsidRPr="006D78E7" w:rsidRDefault="00F76ED4" w:rsidP="00373CBE">
            <w:pPr>
              <w:pStyle w:val="AppendixTableText"/>
              <w:keepNext/>
            </w:pPr>
            <w:r w:rsidRPr="006D78E7">
              <w:rPr>
                <w:rFonts w:ascii="Tahoma" w:hAnsi="Tahoma" w:cs="Tahoma"/>
              </w:rPr>
              <w:t xml:space="preserve">125 дней* </w:t>
            </w:r>
          </w:p>
          <w:p w14:paraId="766D7EF2" w14:textId="77777777" w:rsidR="00F76ED4" w:rsidRPr="006D78E7" w:rsidRDefault="00F76ED4" w:rsidP="00373CBE">
            <w:pPr>
              <w:pStyle w:val="AppendixTableText"/>
              <w:keepNext/>
              <w:rPr>
                <w:rFonts w:ascii="Tahoma" w:hAnsi="Tahoma" w:cs="Tahoma"/>
              </w:rPr>
            </w:pPr>
          </w:p>
        </w:tc>
      </w:tr>
      <w:tr w:rsidR="00F76ED4" w:rsidRPr="006D78E7" w14:paraId="32F2BCA4" w14:textId="77777777" w:rsidTr="00373CBE">
        <w:trPr>
          <w:cantSplit/>
          <w:trHeight w:val="236"/>
        </w:trPr>
        <w:tc>
          <w:tcPr>
            <w:tcW w:w="3002" w:type="dxa"/>
            <w:vAlign w:val="center"/>
          </w:tcPr>
          <w:p w14:paraId="208B6CF5" w14:textId="77777777" w:rsidR="00F76ED4" w:rsidRPr="006D78E7" w:rsidRDefault="00F76ED4" w:rsidP="00373CBE">
            <w:pPr>
              <w:pStyle w:val="AppendixTableHeadings"/>
              <w:keepNext/>
            </w:pPr>
            <w:r w:rsidRPr="006D78E7">
              <w:rPr>
                <w:rFonts w:ascii="Tahoma" w:hAnsi="Tahoma" w:cs="Tahoma"/>
                <w:b w:val="0"/>
              </w:rPr>
              <w:t>SAM</w:t>
            </w:r>
          </w:p>
          <w:p w14:paraId="1FDFB77E" w14:textId="77777777" w:rsidR="00F76ED4" w:rsidRPr="006D78E7" w:rsidRDefault="00F76ED4" w:rsidP="00FF52B4">
            <w:pPr>
              <w:pStyle w:val="AppendixTableHeadings"/>
              <w:keepNext/>
              <w:rPr>
                <w:rFonts w:ascii="Tahoma" w:hAnsi="Tahoma" w:cs="Tahoma"/>
                <w:b w:val="0"/>
              </w:rPr>
            </w:pPr>
            <w:r w:rsidRPr="006D78E7">
              <w:rPr>
                <w:rFonts w:ascii="Tahoma" w:hAnsi="Tahoma" w:cs="Tahoma"/>
                <w:b w:val="0"/>
              </w:rPr>
              <w:t>100</w:t>
            </w:r>
            <w:r w:rsidR="00FF52B4">
              <w:rPr>
                <w:rFonts w:ascii="Tahoma" w:hAnsi="Tahoma" w:cs="Tahoma"/>
                <w:b w:val="0"/>
              </w:rPr>
              <w:t xml:space="preserve"> </w:t>
            </w:r>
            <w:r w:rsidRPr="006D78E7">
              <w:rPr>
                <w:rFonts w:ascii="Tahoma" w:hAnsi="Tahoma" w:cs="Tahoma"/>
                <w:b w:val="0"/>
              </w:rPr>
              <w:t>000 – 199</w:t>
            </w:r>
            <w:r w:rsidR="00FF52B4">
              <w:rPr>
                <w:rFonts w:ascii="Tahoma" w:hAnsi="Tahoma" w:cs="Tahoma"/>
                <w:b w:val="0"/>
              </w:rPr>
              <w:t xml:space="preserve"> </w:t>
            </w:r>
            <w:r w:rsidRPr="006D78E7">
              <w:rPr>
                <w:rFonts w:ascii="Tahoma" w:hAnsi="Tahoma" w:cs="Tahoma"/>
                <w:b w:val="0"/>
              </w:rPr>
              <w:t>999</w:t>
            </w:r>
          </w:p>
        </w:tc>
        <w:tc>
          <w:tcPr>
            <w:tcW w:w="3150" w:type="dxa"/>
            <w:vAlign w:val="center"/>
          </w:tcPr>
          <w:p w14:paraId="648F10FF" w14:textId="77777777" w:rsidR="00F76ED4" w:rsidRPr="006D78E7" w:rsidRDefault="00F76ED4" w:rsidP="00373CBE">
            <w:pPr>
              <w:pStyle w:val="AppendixTableText"/>
              <w:keepNext/>
            </w:pPr>
            <w:r w:rsidRPr="006D78E7">
              <w:rPr>
                <w:rFonts w:ascii="Tahoma" w:hAnsi="Tahoma" w:cs="Tahoma"/>
              </w:rPr>
              <w:t>400 дней*</w:t>
            </w:r>
          </w:p>
          <w:p w14:paraId="5F8BF7A1" w14:textId="77777777" w:rsidR="00F76ED4" w:rsidRPr="006D78E7" w:rsidRDefault="00F76ED4" w:rsidP="00373CBE">
            <w:pPr>
              <w:pStyle w:val="AppendixTableText"/>
              <w:keepNext/>
              <w:rPr>
                <w:rFonts w:ascii="Tahoma" w:hAnsi="Tahoma" w:cs="Tahoma"/>
              </w:rPr>
            </w:pPr>
          </w:p>
        </w:tc>
        <w:tc>
          <w:tcPr>
            <w:tcW w:w="3240" w:type="dxa"/>
            <w:vAlign w:val="center"/>
          </w:tcPr>
          <w:p w14:paraId="17A7B209" w14:textId="77777777" w:rsidR="00F76ED4" w:rsidRPr="006D78E7" w:rsidRDefault="00F76ED4" w:rsidP="00373CBE">
            <w:pPr>
              <w:pStyle w:val="AppendixTableText"/>
              <w:keepNext/>
            </w:pPr>
            <w:r w:rsidRPr="006D78E7">
              <w:rPr>
                <w:rFonts w:ascii="Tahoma" w:hAnsi="Tahoma" w:cs="Tahoma"/>
              </w:rPr>
              <w:t>200 дней*</w:t>
            </w:r>
          </w:p>
          <w:p w14:paraId="1765AEE1" w14:textId="77777777" w:rsidR="00F76ED4" w:rsidRPr="006D78E7" w:rsidRDefault="00F76ED4" w:rsidP="00373CBE">
            <w:pPr>
              <w:pStyle w:val="AppendixTableText"/>
              <w:keepNext/>
              <w:rPr>
                <w:rFonts w:ascii="Tahoma" w:hAnsi="Tahoma" w:cs="Tahoma"/>
              </w:rPr>
            </w:pPr>
          </w:p>
        </w:tc>
      </w:tr>
      <w:tr w:rsidR="00F76ED4" w:rsidRPr="006D78E7" w14:paraId="29193A2E" w14:textId="77777777" w:rsidTr="00373CBE">
        <w:trPr>
          <w:cantSplit/>
          <w:trHeight w:val="236"/>
        </w:trPr>
        <w:tc>
          <w:tcPr>
            <w:tcW w:w="3002" w:type="dxa"/>
            <w:vAlign w:val="center"/>
          </w:tcPr>
          <w:p w14:paraId="253B9D52" w14:textId="77777777" w:rsidR="00F76ED4" w:rsidRPr="006D78E7" w:rsidRDefault="00F76ED4" w:rsidP="00373CBE">
            <w:pPr>
              <w:pStyle w:val="AppendixTableHeadings"/>
              <w:keepNext/>
            </w:pPr>
            <w:r w:rsidRPr="006D78E7">
              <w:rPr>
                <w:rFonts w:ascii="Tahoma" w:hAnsi="Tahoma" w:cs="Tahoma"/>
                <w:b w:val="0"/>
              </w:rPr>
              <w:t>SAM</w:t>
            </w:r>
          </w:p>
          <w:p w14:paraId="7B0F2009" w14:textId="77777777" w:rsidR="00F76ED4" w:rsidRPr="006D78E7" w:rsidRDefault="00F76ED4" w:rsidP="00FF52B4">
            <w:pPr>
              <w:pStyle w:val="AppendixTableHeadings"/>
              <w:keepNext/>
              <w:rPr>
                <w:rFonts w:ascii="Tahoma" w:hAnsi="Tahoma" w:cs="Tahoma"/>
                <w:b w:val="0"/>
              </w:rPr>
            </w:pPr>
            <w:r w:rsidRPr="006D78E7">
              <w:rPr>
                <w:rFonts w:ascii="Tahoma" w:hAnsi="Tahoma" w:cs="Tahoma"/>
                <w:b w:val="0"/>
              </w:rPr>
              <w:t>200</w:t>
            </w:r>
            <w:r w:rsidR="00FF52B4">
              <w:rPr>
                <w:rFonts w:ascii="Tahoma" w:hAnsi="Tahoma" w:cs="Tahoma"/>
                <w:b w:val="0"/>
              </w:rPr>
              <w:t xml:space="preserve"> </w:t>
            </w:r>
            <w:r w:rsidRPr="006D78E7">
              <w:rPr>
                <w:rFonts w:ascii="Tahoma" w:hAnsi="Tahoma" w:cs="Tahoma"/>
                <w:b w:val="0"/>
              </w:rPr>
              <w:t>000 – 399</w:t>
            </w:r>
            <w:r w:rsidR="00FF52B4">
              <w:rPr>
                <w:rFonts w:ascii="Tahoma" w:hAnsi="Tahoma" w:cs="Tahoma"/>
                <w:b w:val="0"/>
              </w:rPr>
              <w:t xml:space="preserve"> </w:t>
            </w:r>
            <w:r w:rsidRPr="006D78E7">
              <w:rPr>
                <w:rFonts w:ascii="Tahoma" w:hAnsi="Tahoma" w:cs="Tahoma"/>
                <w:b w:val="0"/>
              </w:rPr>
              <w:t>999</w:t>
            </w:r>
          </w:p>
        </w:tc>
        <w:tc>
          <w:tcPr>
            <w:tcW w:w="3150" w:type="dxa"/>
            <w:vAlign w:val="center"/>
          </w:tcPr>
          <w:p w14:paraId="0E4D03E4" w14:textId="77777777" w:rsidR="00F76ED4" w:rsidRPr="006D78E7" w:rsidRDefault="00F76ED4" w:rsidP="00373CBE">
            <w:pPr>
              <w:pStyle w:val="AppendixTableText"/>
              <w:keepNext/>
            </w:pPr>
            <w:r w:rsidRPr="006D78E7">
              <w:rPr>
                <w:rFonts w:ascii="Tahoma" w:hAnsi="Tahoma" w:cs="Tahoma"/>
              </w:rPr>
              <w:t>600 дней*</w:t>
            </w:r>
          </w:p>
          <w:p w14:paraId="3B9AF6CE" w14:textId="77777777" w:rsidR="00F76ED4" w:rsidRPr="006D78E7" w:rsidRDefault="00F76ED4" w:rsidP="00373CBE">
            <w:pPr>
              <w:pStyle w:val="AppendixTableText"/>
              <w:keepNext/>
              <w:rPr>
                <w:rFonts w:ascii="Tahoma" w:hAnsi="Tahoma" w:cs="Tahoma"/>
              </w:rPr>
            </w:pPr>
          </w:p>
        </w:tc>
        <w:tc>
          <w:tcPr>
            <w:tcW w:w="3240" w:type="dxa"/>
            <w:vAlign w:val="center"/>
          </w:tcPr>
          <w:p w14:paraId="42FB006C" w14:textId="77777777" w:rsidR="00F76ED4" w:rsidRPr="006D78E7" w:rsidRDefault="00F76ED4" w:rsidP="00373CBE">
            <w:pPr>
              <w:pStyle w:val="AppendixTableText"/>
              <w:keepNext/>
            </w:pPr>
            <w:r w:rsidRPr="006D78E7">
              <w:rPr>
                <w:rFonts w:ascii="Tahoma" w:hAnsi="Tahoma" w:cs="Tahoma"/>
              </w:rPr>
              <w:t>300 дней*</w:t>
            </w:r>
          </w:p>
          <w:p w14:paraId="324C02EE" w14:textId="77777777" w:rsidR="00F76ED4" w:rsidRPr="006D78E7" w:rsidRDefault="00F76ED4" w:rsidP="00373CBE">
            <w:pPr>
              <w:pStyle w:val="AppendixTableText"/>
              <w:keepNext/>
              <w:rPr>
                <w:rFonts w:ascii="Tahoma" w:hAnsi="Tahoma" w:cs="Tahoma"/>
              </w:rPr>
            </w:pPr>
          </w:p>
        </w:tc>
      </w:tr>
      <w:tr w:rsidR="00F76ED4" w:rsidRPr="006D78E7" w14:paraId="5E5DE5F3" w14:textId="77777777" w:rsidTr="00373CBE">
        <w:trPr>
          <w:cantSplit/>
          <w:trHeight w:val="236"/>
        </w:trPr>
        <w:tc>
          <w:tcPr>
            <w:tcW w:w="3002" w:type="dxa"/>
            <w:vAlign w:val="center"/>
          </w:tcPr>
          <w:p w14:paraId="47D9C8C2" w14:textId="77777777" w:rsidR="00F76ED4" w:rsidRPr="006D78E7" w:rsidRDefault="00F76ED4" w:rsidP="00373CBE">
            <w:pPr>
              <w:pStyle w:val="AppendixTableHeadings"/>
              <w:keepNext/>
            </w:pPr>
            <w:r w:rsidRPr="006D78E7">
              <w:rPr>
                <w:rFonts w:ascii="Tahoma" w:hAnsi="Tahoma" w:cs="Tahoma"/>
                <w:b w:val="0"/>
              </w:rPr>
              <w:t>SAM</w:t>
            </w:r>
          </w:p>
          <w:p w14:paraId="08F79059" w14:textId="77777777" w:rsidR="00F76ED4" w:rsidRPr="006D78E7" w:rsidRDefault="00F76ED4" w:rsidP="00FF52B4">
            <w:pPr>
              <w:pStyle w:val="AppendixTableHeadings"/>
              <w:keepNext/>
              <w:rPr>
                <w:rFonts w:ascii="Tahoma" w:hAnsi="Tahoma" w:cs="Tahoma"/>
                <w:b w:val="0"/>
              </w:rPr>
            </w:pPr>
            <w:r w:rsidRPr="006D78E7">
              <w:rPr>
                <w:rFonts w:ascii="Tahoma" w:hAnsi="Tahoma" w:cs="Tahoma"/>
                <w:b w:val="0"/>
              </w:rPr>
              <w:t>400</w:t>
            </w:r>
            <w:r w:rsidR="00FF52B4">
              <w:rPr>
                <w:rFonts w:ascii="Tahoma" w:hAnsi="Tahoma" w:cs="Tahoma"/>
                <w:b w:val="0"/>
              </w:rPr>
              <w:t xml:space="preserve"> </w:t>
            </w:r>
            <w:r w:rsidRPr="006D78E7">
              <w:rPr>
                <w:rFonts w:ascii="Tahoma" w:hAnsi="Tahoma" w:cs="Tahoma"/>
                <w:b w:val="0"/>
              </w:rPr>
              <w:t>000 – 599</w:t>
            </w:r>
            <w:r w:rsidR="00FF52B4">
              <w:rPr>
                <w:rFonts w:ascii="Tahoma" w:hAnsi="Tahoma" w:cs="Tahoma"/>
                <w:b w:val="0"/>
              </w:rPr>
              <w:t xml:space="preserve"> </w:t>
            </w:r>
            <w:r w:rsidRPr="006D78E7">
              <w:rPr>
                <w:rFonts w:ascii="Tahoma" w:hAnsi="Tahoma" w:cs="Tahoma"/>
                <w:b w:val="0"/>
              </w:rPr>
              <w:t>999</w:t>
            </w:r>
          </w:p>
        </w:tc>
        <w:tc>
          <w:tcPr>
            <w:tcW w:w="3150" w:type="dxa"/>
            <w:vAlign w:val="center"/>
          </w:tcPr>
          <w:p w14:paraId="1C695FF4" w14:textId="77777777" w:rsidR="00F76ED4" w:rsidRPr="006D78E7" w:rsidRDefault="00F76ED4" w:rsidP="00373CBE">
            <w:pPr>
              <w:pStyle w:val="AppendixTableText"/>
              <w:keepNext/>
            </w:pPr>
            <w:r w:rsidRPr="006D78E7">
              <w:rPr>
                <w:rFonts w:ascii="Tahoma" w:hAnsi="Tahoma" w:cs="Tahoma"/>
              </w:rPr>
              <w:t>800 дней*</w:t>
            </w:r>
          </w:p>
          <w:p w14:paraId="1192E145" w14:textId="77777777" w:rsidR="00F76ED4" w:rsidRPr="006D78E7" w:rsidRDefault="00F76ED4" w:rsidP="00373CBE">
            <w:pPr>
              <w:pStyle w:val="AppendixTableText"/>
              <w:keepNext/>
              <w:rPr>
                <w:rFonts w:ascii="Tahoma" w:hAnsi="Tahoma" w:cs="Tahoma"/>
              </w:rPr>
            </w:pPr>
          </w:p>
        </w:tc>
        <w:tc>
          <w:tcPr>
            <w:tcW w:w="3240" w:type="dxa"/>
            <w:vAlign w:val="center"/>
          </w:tcPr>
          <w:p w14:paraId="4AD8CE6F" w14:textId="77777777" w:rsidR="00F76ED4" w:rsidRPr="006D78E7" w:rsidRDefault="00F76ED4" w:rsidP="00373CBE">
            <w:pPr>
              <w:pStyle w:val="AppendixTableText"/>
              <w:keepNext/>
            </w:pPr>
            <w:r w:rsidRPr="006D78E7">
              <w:rPr>
                <w:rFonts w:ascii="Tahoma" w:hAnsi="Tahoma" w:cs="Tahoma"/>
              </w:rPr>
              <w:t>400 дней*</w:t>
            </w:r>
          </w:p>
          <w:p w14:paraId="7A746544" w14:textId="77777777" w:rsidR="00F76ED4" w:rsidRPr="006D78E7" w:rsidRDefault="00F76ED4" w:rsidP="00373CBE">
            <w:pPr>
              <w:pStyle w:val="AppendixTableText"/>
              <w:keepNext/>
              <w:rPr>
                <w:rFonts w:ascii="Tahoma" w:hAnsi="Tahoma" w:cs="Tahoma"/>
              </w:rPr>
            </w:pPr>
          </w:p>
        </w:tc>
      </w:tr>
      <w:tr w:rsidR="00F76ED4" w:rsidRPr="006D78E7" w14:paraId="7CBD8770" w14:textId="77777777" w:rsidTr="00373CBE">
        <w:trPr>
          <w:cantSplit/>
          <w:trHeight w:val="236"/>
        </w:trPr>
        <w:tc>
          <w:tcPr>
            <w:tcW w:w="3002" w:type="dxa"/>
            <w:vAlign w:val="center"/>
          </w:tcPr>
          <w:p w14:paraId="534B8C0B" w14:textId="77777777" w:rsidR="00F76ED4" w:rsidRPr="006D78E7" w:rsidRDefault="00F76ED4" w:rsidP="00373CBE">
            <w:pPr>
              <w:pStyle w:val="AppendixTableHeadings"/>
              <w:keepNext/>
            </w:pPr>
            <w:r w:rsidRPr="006D78E7">
              <w:rPr>
                <w:rFonts w:ascii="Tahoma" w:hAnsi="Tahoma" w:cs="Tahoma"/>
                <w:b w:val="0"/>
              </w:rPr>
              <w:t>SAM</w:t>
            </w:r>
          </w:p>
          <w:p w14:paraId="14486A00" w14:textId="77777777" w:rsidR="00F76ED4" w:rsidRPr="006D78E7" w:rsidRDefault="00F76ED4" w:rsidP="00FF52B4">
            <w:pPr>
              <w:pStyle w:val="AppendixTableHeadings"/>
              <w:keepNext/>
              <w:rPr>
                <w:rFonts w:ascii="Tahoma" w:hAnsi="Tahoma" w:cs="Tahoma"/>
                <w:b w:val="0"/>
              </w:rPr>
            </w:pPr>
            <w:r w:rsidRPr="006D78E7">
              <w:rPr>
                <w:rFonts w:ascii="Tahoma" w:hAnsi="Tahoma" w:cs="Tahoma"/>
                <w:b w:val="0"/>
              </w:rPr>
              <w:t>600</w:t>
            </w:r>
            <w:r w:rsidR="00FF52B4">
              <w:rPr>
                <w:rFonts w:ascii="Tahoma" w:hAnsi="Tahoma" w:cs="Tahoma"/>
                <w:b w:val="0"/>
              </w:rPr>
              <w:t xml:space="preserve"> </w:t>
            </w:r>
            <w:r w:rsidRPr="006D78E7">
              <w:rPr>
                <w:rFonts w:ascii="Tahoma" w:hAnsi="Tahoma" w:cs="Tahoma"/>
                <w:b w:val="0"/>
              </w:rPr>
              <w:t>000 +</w:t>
            </w:r>
          </w:p>
        </w:tc>
        <w:tc>
          <w:tcPr>
            <w:tcW w:w="3150" w:type="dxa"/>
            <w:vAlign w:val="center"/>
          </w:tcPr>
          <w:p w14:paraId="391739F9" w14:textId="77777777" w:rsidR="00F76ED4" w:rsidRPr="006D78E7" w:rsidRDefault="00F76ED4" w:rsidP="00373CBE">
            <w:pPr>
              <w:pStyle w:val="AppendixTableText"/>
              <w:keepNext/>
            </w:pPr>
            <w:r w:rsidRPr="006D78E7">
              <w:rPr>
                <w:rFonts w:ascii="Tahoma" w:hAnsi="Tahoma" w:cs="Tahoma"/>
              </w:rPr>
              <w:t xml:space="preserve">1 400 дней* </w:t>
            </w:r>
          </w:p>
          <w:p w14:paraId="4B17D33B" w14:textId="77777777" w:rsidR="00F76ED4" w:rsidRPr="006D78E7" w:rsidRDefault="00F76ED4" w:rsidP="00373CBE">
            <w:pPr>
              <w:pStyle w:val="AppendixTableText"/>
              <w:keepNext/>
              <w:rPr>
                <w:rFonts w:ascii="Tahoma" w:hAnsi="Tahoma" w:cs="Tahoma"/>
              </w:rPr>
            </w:pPr>
          </w:p>
        </w:tc>
        <w:tc>
          <w:tcPr>
            <w:tcW w:w="3240" w:type="dxa"/>
            <w:vAlign w:val="center"/>
          </w:tcPr>
          <w:p w14:paraId="6C0F6D1A" w14:textId="77777777" w:rsidR="00F76ED4" w:rsidRPr="006D78E7" w:rsidRDefault="00F76ED4" w:rsidP="00373CBE">
            <w:pPr>
              <w:pStyle w:val="AppendixTableText"/>
              <w:keepNext/>
            </w:pPr>
            <w:r w:rsidRPr="006D78E7">
              <w:rPr>
                <w:rFonts w:ascii="Tahoma" w:hAnsi="Tahoma" w:cs="Tahoma"/>
              </w:rPr>
              <w:t>700 дней*</w:t>
            </w:r>
          </w:p>
          <w:p w14:paraId="26D96327" w14:textId="77777777" w:rsidR="00F76ED4" w:rsidRPr="006D78E7" w:rsidRDefault="00F76ED4" w:rsidP="00373CBE">
            <w:pPr>
              <w:pStyle w:val="AppendixTableText"/>
              <w:keepNext/>
              <w:rPr>
                <w:rFonts w:ascii="Tahoma" w:hAnsi="Tahoma" w:cs="Tahoma"/>
              </w:rPr>
            </w:pPr>
          </w:p>
        </w:tc>
      </w:tr>
    </w:tbl>
    <w:p w14:paraId="0E01BD57" w14:textId="77777777" w:rsidR="00F528E5" w:rsidRPr="006D78E7" w:rsidRDefault="00F528E5" w:rsidP="003C56F1">
      <w:pPr>
        <w:pStyle w:val="AppendixBodyText"/>
        <w:spacing w:after="0"/>
      </w:pPr>
    </w:p>
    <w:p w14:paraId="73C96A93" w14:textId="77777777" w:rsidR="00E762F8" w:rsidRPr="001B3AF3" w:rsidRDefault="00023FE7">
      <w:pPr>
        <w:pStyle w:val="AppendixFlushBulletedList"/>
        <w:tabs>
          <w:tab w:val="clear" w:pos="360"/>
          <w:tab w:val="num" w:pos="0"/>
        </w:tabs>
        <w:ind w:left="0" w:firstLine="0"/>
        <w:rPr>
          <w:rFonts w:ascii="Tahoma" w:hAnsi="Tahoma" w:cs="Tahoma"/>
          <w:sz w:val="18"/>
          <w:szCs w:val="18"/>
          <w:lang w:val="ru-RU"/>
        </w:rPr>
      </w:pPr>
      <w:r w:rsidRPr="001B3AF3">
        <w:rPr>
          <w:rFonts w:ascii="Tahoma" w:hAnsi="Tahoma" w:cs="Tahoma"/>
          <w:sz w:val="18"/>
          <w:szCs w:val="18"/>
          <w:lang w:val="ru-RU"/>
        </w:rPr>
        <w:t xml:space="preserve">Минимальное количество лицензий с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необходимое для получения права на Ваучеры на обучение, зависит от конкретной программы.</w:t>
      </w:r>
    </w:p>
    <w:p w14:paraId="110A7D8B" w14:textId="77777777" w:rsidR="00373CBE" w:rsidRPr="001B3AF3" w:rsidRDefault="00373CBE">
      <w:pPr>
        <w:pStyle w:val="AppendixFlushBulletedList"/>
        <w:tabs>
          <w:tab w:val="clear" w:pos="360"/>
          <w:tab w:val="num" w:pos="0"/>
        </w:tabs>
        <w:ind w:left="0" w:firstLine="0"/>
        <w:rPr>
          <w:lang w:val="ru-RU"/>
        </w:rPr>
      </w:pPr>
    </w:p>
    <w:p w14:paraId="5A7F05F3" w14:textId="77777777" w:rsidR="00C65D66" w:rsidRPr="001B3AF3" w:rsidRDefault="00C65D66" w:rsidP="00C65D66">
      <w:pPr>
        <w:tabs>
          <w:tab w:val="left" w:pos="10440"/>
        </w:tabs>
        <w:spacing w:before="120"/>
        <w:ind w:right="306"/>
        <w:rPr>
          <w:lang w:val="ru-RU"/>
        </w:rPr>
      </w:pPr>
      <w:r w:rsidRPr="001B3AF3">
        <w:rPr>
          <w:rFonts w:eastAsia="Calibri" w:cs="Tahoma"/>
          <w:b/>
          <w:i/>
          <w:color w:val="000000"/>
          <w:sz w:val="16"/>
          <w:szCs w:val="16"/>
          <w:lang w:val="ru-RU"/>
        </w:rPr>
        <w:t>Примечание.</w:t>
      </w:r>
      <w:r w:rsidRPr="001B3AF3">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6D78E7" w:rsidRPr="001B3AF3">
        <w:rPr>
          <w:rFonts w:eastAsia="Calibri" w:cs="Tahoma"/>
          <w:i/>
          <w:color w:val="000000"/>
          <w:sz w:val="16"/>
          <w:szCs w:val="16"/>
          <w:lang w:val="ru-RU"/>
        </w:rPr>
        <w:t xml:space="preserve"> </w:t>
      </w:r>
    </w:p>
    <w:p w14:paraId="56142DEB" w14:textId="77777777" w:rsidR="00C65D66" w:rsidRPr="001B3AF3" w:rsidRDefault="00C65D66" w:rsidP="00C65D66">
      <w:pPr>
        <w:spacing w:after="60"/>
        <w:rPr>
          <w:lang w:val="ru-RU"/>
        </w:rPr>
      </w:pPr>
      <w:r w:rsidRPr="001B3AF3">
        <w:rPr>
          <w:rFonts w:eastAsia="Calibri" w:cs="Tahoma"/>
          <w:i/>
          <w:color w:val="000000"/>
          <w:sz w:val="16"/>
          <w:szCs w:val="16"/>
          <w:lang w:val="ru-RU"/>
        </w:rPr>
        <w:t xml:space="preserve">См. таблицу с Приложениями системы </w:t>
      </w:r>
      <w:r w:rsidRPr="006D78E7">
        <w:rPr>
          <w:rFonts w:eastAsia="Calibri" w:cs="Tahoma"/>
          <w:i/>
          <w:color w:val="000000"/>
          <w:sz w:val="16"/>
          <w:szCs w:val="16"/>
        </w:rPr>
        <w:t>Office</w:t>
      </w:r>
      <w:r w:rsidRPr="001B3AF3">
        <w:rPr>
          <w:rFonts w:eastAsia="Calibri" w:cs="Tahoma"/>
          <w:i/>
          <w:color w:val="000000"/>
          <w:sz w:val="16"/>
          <w:szCs w:val="16"/>
          <w:lang w:val="ru-RU"/>
        </w:rPr>
        <w:t>.</w:t>
      </w:r>
    </w:p>
    <w:p w14:paraId="5F3266C3" w14:textId="77777777" w:rsidR="00EC05F0" w:rsidRPr="001B3AF3" w:rsidRDefault="00C65D66" w:rsidP="00F76ED4">
      <w:pPr>
        <w:tabs>
          <w:tab w:val="left" w:pos="10440"/>
        </w:tabs>
        <w:ind w:right="302"/>
        <w:rPr>
          <w:lang w:val="ru-RU"/>
        </w:rPr>
      </w:pPr>
      <w:r w:rsidRPr="001B3AF3">
        <w:rPr>
          <w:rFonts w:eastAsia="Calibri" w:cs="Tahoma"/>
          <w:i/>
          <w:color w:val="000000"/>
          <w:sz w:val="16"/>
          <w:szCs w:val="16"/>
          <w:lang w:val="ru-RU"/>
        </w:rPr>
        <w:t>*Количество дней согласно соответствующему соглашению о регистрации или соглашению.</w:t>
      </w:r>
    </w:p>
    <w:p w14:paraId="2B9D313D" w14:textId="77777777" w:rsidR="009D26EE" w:rsidRPr="001B3AF3" w:rsidRDefault="009D26EE" w:rsidP="003C56F1">
      <w:pPr>
        <w:pStyle w:val="AppendixBodyText"/>
        <w:spacing w:after="0"/>
        <w:rPr>
          <w:lang w:val="ru-RU"/>
        </w:rPr>
      </w:pPr>
    </w:p>
    <w:p w14:paraId="4876C84D"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Не все курсы доступны на всех языках.</w:t>
      </w:r>
    </w:p>
    <w:p w14:paraId="0FEF1555"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Применяются локальные политики, установленные Партнером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w:t>
      </w:r>
    </w:p>
    <w:p w14:paraId="62120BCF"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w:t>
      </w:r>
    </w:p>
    <w:p w14:paraId="695BEB4C"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Все дни курса, не включенные в ваучер, должны быть оплачены лицом, которое проходит обучение.</w:t>
      </w:r>
    </w:p>
    <w:p w14:paraId="065EC06B"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7C087B5F"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6C71D5AF"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 xml:space="preserve"> проводил обучение на утвержденных курсах.</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 xml:space="preserve">Дополнительные сведения об утвержденных курсах см. по адресу </w:t>
      </w:r>
      <w:r w:rsidRPr="006D78E7">
        <w:rPr>
          <w:rFonts w:ascii="Tahoma" w:hAnsi="Tahoma" w:cs="Tahoma"/>
          <w:bCs/>
          <w:sz w:val="18"/>
          <w:szCs w:val="18"/>
        </w:rPr>
        <w:t>http</w:t>
      </w:r>
      <w:r w:rsidRPr="001B3AF3">
        <w:rPr>
          <w:rFonts w:ascii="Tahoma" w:hAnsi="Tahoma" w:cs="Tahoma"/>
          <w:bCs/>
          <w:sz w:val="18"/>
          <w:szCs w:val="18"/>
          <w:lang w:val="ru-RU"/>
        </w:rPr>
        <w:t>://</w:t>
      </w:r>
      <w:r w:rsidRPr="006D78E7">
        <w:rPr>
          <w:rFonts w:ascii="Tahoma" w:hAnsi="Tahoma" w:cs="Tahoma"/>
          <w:bCs/>
          <w:sz w:val="18"/>
          <w:szCs w:val="18"/>
        </w:rPr>
        <w:t>www</w:t>
      </w:r>
      <w:r w:rsidRPr="001B3AF3">
        <w:rPr>
          <w:rFonts w:ascii="Tahoma" w:hAnsi="Tahoma" w:cs="Tahoma"/>
          <w:bCs/>
          <w:sz w:val="18"/>
          <w:szCs w:val="18"/>
          <w:lang w:val="ru-RU"/>
        </w:rPr>
        <w:t>.</w:t>
      </w:r>
      <w:r w:rsidRPr="006D78E7">
        <w:rPr>
          <w:rFonts w:ascii="Tahoma" w:hAnsi="Tahoma" w:cs="Tahoma"/>
          <w:bCs/>
          <w:sz w:val="18"/>
          <w:szCs w:val="18"/>
        </w:rPr>
        <w:t>microsoft</w:t>
      </w:r>
      <w:r w:rsidRPr="001B3AF3">
        <w:rPr>
          <w:rFonts w:ascii="Tahoma" w:hAnsi="Tahoma" w:cs="Tahoma"/>
          <w:bCs/>
          <w:sz w:val="18"/>
          <w:szCs w:val="18"/>
          <w:lang w:val="ru-RU"/>
        </w:rPr>
        <w:t>.</w:t>
      </w:r>
      <w:r w:rsidRPr="006D78E7">
        <w:rPr>
          <w:rFonts w:ascii="Tahoma" w:hAnsi="Tahoma" w:cs="Tahoma"/>
          <w:bCs/>
          <w:sz w:val="18"/>
          <w:szCs w:val="18"/>
        </w:rPr>
        <w:t>com</w:t>
      </w:r>
      <w:r w:rsidRPr="001B3AF3">
        <w:rPr>
          <w:rFonts w:ascii="Tahoma" w:hAnsi="Tahoma" w:cs="Tahoma"/>
          <w:bCs/>
          <w:sz w:val="18"/>
          <w:szCs w:val="18"/>
          <w:lang w:val="ru-RU"/>
        </w:rPr>
        <w:t>/</w:t>
      </w:r>
      <w:r w:rsidRPr="006D78E7">
        <w:rPr>
          <w:rFonts w:ascii="Tahoma" w:hAnsi="Tahoma" w:cs="Tahoma"/>
          <w:bCs/>
          <w:sz w:val="18"/>
          <w:szCs w:val="18"/>
        </w:rPr>
        <w:t>learning</w:t>
      </w:r>
      <w:r w:rsidRPr="001B3AF3">
        <w:rPr>
          <w:rFonts w:ascii="Tahoma" w:hAnsi="Tahoma" w:cs="Tahoma"/>
          <w:bCs/>
          <w:sz w:val="18"/>
          <w:szCs w:val="18"/>
          <w:lang w:val="ru-RU"/>
        </w:rPr>
        <w:t>/</w:t>
      </w:r>
      <w:r w:rsidRPr="006D78E7">
        <w:rPr>
          <w:rFonts w:ascii="Tahoma" w:hAnsi="Tahoma" w:cs="Tahoma"/>
          <w:bCs/>
          <w:sz w:val="18"/>
          <w:szCs w:val="18"/>
        </w:rPr>
        <w:t>sa</w:t>
      </w:r>
      <w:r w:rsidRPr="001B3AF3">
        <w:rPr>
          <w:rFonts w:ascii="Tahoma" w:hAnsi="Tahoma" w:cs="Tahoma"/>
          <w:bCs/>
          <w:sz w:val="18"/>
          <w:szCs w:val="18"/>
          <w:lang w:val="ru-RU"/>
        </w:rPr>
        <w:t>/</w:t>
      </w:r>
      <w:r w:rsidRPr="006D78E7">
        <w:rPr>
          <w:rFonts w:ascii="Tahoma" w:hAnsi="Tahoma" w:cs="Tahoma"/>
          <w:bCs/>
          <w:sz w:val="18"/>
          <w:szCs w:val="18"/>
        </w:rPr>
        <w:t>training</w:t>
      </w:r>
      <w:r w:rsidRPr="001B3AF3">
        <w:rPr>
          <w:rFonts w:ascii="Tahoma" w:hAnsi="Tahoma" w:cs="Tahoma"/>
          <w:bCs/>
          <w:sz w:val="18"/>
          <w:szCs w:val="18"/>
          <w:lang w:val="ru-RU"/>
        </w:rPr>
        <w:t>.</w:t>
      </w:r>
      <w:r w:rsidRPr="006D78E7">
        <w:rPr>
          <w:rFonts w:ascii="Tahoma" w:hAnsi="Tahoma" w:cs="Tahoma"/>
          <w:bCs/>
          <w:sz w:val="18"/>
          <w:szCs w:val="18"/>
        </w:rPr>
        <w:t>mspx</w:t>
      </w:r>
      <w:r w:rsidRPr="001B3AF3">
        <w:rPr>
          <w:rFonts w:ascii="Tahoma" w:hAnsi="Tahoma" w:cs="Tahoma"/>
          <w:bCs/>
          <w:sz w:val="18"/>
          <w:szCs w:val="18"/>
          <w:lang w:val="ru-RU"/>
        </w:rPr>
        <w:t>.</w:t>
      </w:r>
    </w:p>
    <w:p w14:paraId="661F833F" w14:textId="77777777" w:rsidR="009D26EE" w:rsidRPr="00DA3DEE" w:rsidRDefault="009D26EE" w:rsidP="00E327CF">
      <w:pPr>
        <w:pStyle w:val="AppendixBodyText"/>
        <w:numPr>
          <w:ilvl w:val="0"/>
          <w:numId w:val="29"/>
        </w:numPr>
        <w:spacing w:afterLines="60" w:after="144"/>
        <w:rPr>
          <w:spacing w:val="-2"/>
        </w:rPr>
      </w:pPr>
      <w:r w:rsidRPr="001B3AF3">
        <w:rPr>
          <w:rFonts w:ascii="Tahoma" w:hAnsi="Tahoma" w:cs="Tahoma"/>
          <w:bCs/>
          <w:spacing w:val="-2"/>
          <w:sz w:val="18"/>
          <w:szCs w:val="18"/>
          <w:lang w:val="ru-RU"/>
        </w:rPr>
        <w:t>Ваучеры нельзя использовать для оплаты зарезервированных курсов, на которых клиент отсутствовал.</w:t>
      </w:r>
      <w:r w:rsidR="006D78E7" w:rsidRPr="001B3AF3">
        <w:rPr>
          <w:rFonts w:ascii="Tahoma" w:hAnsi="Tahoma" w:cs="Tahoma"/>
          <w:bCs/>
          <w:spacing w:val="-2"/>
          <w:sz w:val="18"/>
          <w:szCs w:val="18"/>
          <w:lang w:val="ru-RU"/>
        </w:rPr>
        <w:t xml:space="preserve"> </w:t>
      </w:r>
      <w:r w:rsidRPr="00DA3DEE">
        <w:rPr>
          <w:rFonts w:ascii="Tahoma" w:hAnsi="Tahoma" w:cs="Tahoma"/>
          <w:bCs/>
          <w:spacing w:val="-2"/>
          <w:sz w:val="18"/>
          <w:szCs w:val="18"/>
        </w:rPr>
        <w:t xml:space="preserve">Все расходы, связанные с его отсутствием, являются ответственностью клиента. </w:t>
      </w:r>
    </w:p>
    <w:p w14:paraId="61FAFEA5"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Ваучеры могут погашаться только лицом, утвержденным клиентом. </w:t>
      </w:r>
    </w:p>
    <w:p w14:paraId="7507FC52"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Ваучеры нельзя обменивать на денежные средства и другие ценности.</w:t>
      </w:r>
    </w:p>
    <w:p w14:paraId="4E67C3B5"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Ваучеры необходимо назначить в течение срока действия покрытия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w:t>
      </w:r>
    </w:p>
    <w:p w14:paraId="7DCBE293"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возвращаются в соответствующий резерв «Ваучеры на обучение».</w:t>
      </w:r>
    </w:p>
    <w:p w14:paraId="11C009DB" w14:textId="77777777" w:rsidR="00982A40" w:rsidRPr="001B3AF3" w:rsidRDefault="00982A40" w:rsidP="00E327CF">
      <w:pPr>
        <w:numPr>
          <w:ilvl w:val="0"/>
          <w:numId w:val="29"/>
        </w:numPr>
        <w:spacing w:afterLines="60" w:after="144"/>
        <w:rPr>
          <w:lang w:val="ru-RU"/>
        </w:rPr>
      </w:pPr>
      <w:r w:rsidRPr="001B3AF3">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6D78E7" w:rsidRPr="001B3AF3">
        <w:rPr>
          <w:rFonts w:cs="Tahoma"/>
          <w:bCs/>
          <w:szCs w:val="18"/>
          <w:lang w:val="ru-RU"/>
        </w:rPr>
        <w:t xml:space="preserve"> </w:t>
      </w:r>
      <w:r w:rsidRPr="001B3AF3">
        <w:rPr>
          <w:rFonts w:cs="Tahoma"/>
          <w:bCs/>
          <w:szCs w:val="18"/>
          <w:lang w:val="ru-RU"/>
        </w:rPr>
        <w:t>Для Демонстрационных занятий один день по Ваучеру на обучение эквивалентен одному Демонстрационному занятию.</w:t>
      </w:r>
    </w:p>
    <w:p w14:paraId="0F46D221" w14:textId="77777777" w:rsidR="00982A40" w:rsidRPr="001B3AF3" w:rsidRDefault="00982A40" w:rsidP="00E327CF">
      <w:pPr>
        <w:numPr>
          <w:ilvl w:val="0"/>
          <w:numId w:val="29"/>
        </w:numPr>
        <w:spacing w:afterLines="60" w:after="144"/>
        <w:rPr>
          <w:lang w:val="ru-RU"/>
        </w:rPr>
      </w:pPr>
      <w:r w:rsidRPr="001B3AF3">
        <w:rPr>
          <w:rFonts w:cs="Tahoma"/>
          <w:bCs/>
          <w:szCs w:val="18"/>
          <w:lang w:val="ru-RU"/>
        </w:rPr>
        <w:t>Клиенты должны использовать Ваучеры на обучение для наборов Демонстрационных занятий от четырех и более.</w:t>
      </w:r>
    </w:p>
    <w:p w14:paraId="2AF7FEFA" w14:textId="77777777" w:rsidR="00982A40" w:rsidRPr="001B3AF3" w:rsidRDefault="00982A40" w:rsidP="00E327CF">
      <w:pPr>
        <w:numPr>
          <w:ilvl w:val="0"/>
          <w:numId w:val="29"/>
        </w:numPr>
        <w:spacing w:afterLines="60" w:after="144"/>
        <w:rPr>
          <w:lang w:val="ru-RU"/>
        </w:rPr>
      </w:pPr>
      <w:r w:rsidRPr="001B3AF3">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06FD7F23"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 xml:space="preserve"> одновременно. </w:t>
      </w:r>
    </w:p>
    <w:p w14:paraId="46030BAD"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Партнер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 xml:space="preserve"> сохраняет право на отмену занятия в</w:t>
      </w:r>
      <w:r w:rsidR="00DA3DEE">
        <w:rPr>
          <w:rFonts w:ascii="Tahoma" w:hAnsi="Tahoma" w:cs="Tahoma"/>
          <w:bCs/>
          <w:sz w:val="18"/>
          <w:szCs w:val="18"/>
        </w:rPr>
        <w:t> </w:t>
      </w:r>
      <w:r w:rsidRPr="001B3AF3">
        <w:rPr>
          <w:rFonts w:ascii="Tahoma" w:hAnsi="Tahoma" w:cs="Tahoma"/>
          <w:bCs/>
          <w:sz w:val="18"/>
          <w:szCs w:val="18"/>
          <w:lang w:val="ru-RU"/>
        </w:rPr>
        <w:t>соответствии с местной политикой отмены.</w:t>
      </w:r>
    </w:p>
    <w:p w14:paraId="7DE3BAE5" w14:textId="77777777" w:rsidR="00DA3DEE" w:rsidRPr="001B3AF3" w:rsidRDefault="00DA3DEE" w:rsidP="00DA3DEE">
      <w:pPr>
        <w:pStyle w:val="AppendixBodyText"/>
        <w:spacing w:afterLines="60" w:after="144"/>
        <w:ind w:left="1440"/>
        <w:rPr>
          <w:lang w:val="ru-RU"/>
        </w:rPr>
      </w:pPr>
    </w:p>
    <w:p w14:paraId="2485D53C" w14:textId="77777777" w:rsidR="009D26EE" w:rsidRPr="006D78E7" w:rsidRDefault="009D26EE" w:rsidP="00E327CF">
      <w:pPr>
        <w:pStyle w:val="AppendixBodyText"/>
        <w:numPr>
          <w:ilvl w:val="0"/>
          <w:numId w:val="29"/>
        </w:numPr>
        <w:spacing w:afterLines="60" w:after="144"/>
      </w:pPr>
      <w:r w:rsidRPr="001B3AF3">
        <w:rPr>
          <w:rFonts w:ascii="Tahoma" w:hAnsi="Tahoma" w:cs="Tahoma"/>
          <w:bCs/>
          <w:sz w:val="18"/>
          <w:szCs w:val="18"/>
          <w:lang w:val="ru-RU"/>
        </w:rPr>
        <w:t xml:space="preserve">Ваучеры являются действительными только при обращении к Партнерам </w:t>
      </w:r>
      <w:r w:rsidRPr="006D78E7">
        <w:rPr>
          <w:rFonts w:ascii="Tahoma" w:hAnsi="Tahoma" w:cs="Tahoma"/>
          <w:bCs/>
          <w:sz w:val="18"/>
          <w:szCs w:val="18"/>
        </w:rPr>
        <w:t>Microsoft</w:t>
      </w:r>
      <w:r w:rsidRPr="001B3AF3">
        <w:rPr>
          <w:rFonts w:ascii="Tahoma" w:hAnsi="Tahoma" w:cs="Tahoma"/>
          <w:bCs/>
          <w:sz w:val="18"/>
          <w:szCs w:val="18"/>
          <w:lang w:val="ru-RU"/>
        </w:rPr>
        <w:t xml:space="preserve"> с</w:t>
      </w:r>
      <w:r w:rsidR="00DA3DEE">
        <w:rPr>
          <w:rFonts w:ascii="Tahoma" w:hAnsi="Tahoma" w:cs="Tahoma"/>
          <w:bCs/>
          <w:sz w:val="18"/>
          <w:szCs w:val="18"/>
        </w:rPr>
        <w:t> </w:t>
      </w:r>
      <w:r w:rsidRPr="001B3AF3">
        <w:rPr>
          <w:rFonts w:ascii="Tahoma" w:hAnsi="Tahoma" w:cs="Tahoma"/>
          <w:bCs/>
          <w:sz w:val="18"/>
          <w:szCs w:val="18"/>
          <w:lang w:val="ru-RU"/>
        </w:rPr>
        <w:t xml:space="preserve">компетенцией </w:t>
      </w:r>
      <w:r w:rsidRPr="006D78E7">
        <w:rPr>
          <w:rFonts w:ascii="Tahoma" w:hAnsi="Tahoma" w:cs="Tahoma"/>
          <w:bCs/>
          <w:sz w:val="18"/>
          <w:szCs w:val="18"/>
        </w:rPr>
        <w:t>Learning</w:t>
      </w:r>
      <w:r w:rsidRPr="001B3AF3">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 xml:space="preserve"> в любой стране мира. </w:t>
      </w:r>
      <w:r w:rsidRPr="006D78E7">
        <w:rPr>
          <w:rFonts w:ascii="Tahoma" w:hAnsi="Tahoma" w:cs="Tahoma"/>
          <w:bCs/>
          <w:sz w:val="18"/>
          <w:szCs w:val="18"/>
        </w:rPr>
        <w:t>Состав участников может изменяться.</w:t>
      </w:r>
    </w:p>
    <w:p w14:paraId="3D5223F5"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Чтобы воспользоваться ваучером для оплаты курса, клиенты должны сообщить Партнеру </w:t>
      </w:r>
      <w:r w:rsidRPr="006D78E7">
        <w:rPr>
          <w:rFonts w:ascii="Tahoma" w:hAnsi="Tahoma" w:cs="Tahoma"/>
          <w:bCs/>
          <w:sz w:val="18"/>
          <w:szCs w:val="18"/>
        </w:rPr>
        <w:t>Microsoft</w:t>
      </w:r>
      <w:r w:rsidRPr="001B3AF3">
        <w:rPr>
          <w:rFonts w:ascii="Tahoma" w:hAnsi="Tahoma" w:cs="Tahoma"/>
          <w:bCs/>
          <w:sz w:val="18"/>
          <w:szCs w:val="18"/>
          <w:lang w:val="ru-RU"/>
        </w:rPr>
        <w:t xml:space="preserve"> с компетенцией </w:t>
      </w:r>
      <w:r w:rsidRPr="006D78E7">
        <w:rPr>
          <w:rFonts w:ascii="Tahoma" w:hAnsi="Tahoma" w:cs="Tahoma"/>
          <w:bCs/>
          <w:sz w:val="18"/>
          <w:szCs w:val="18"/>
        </w:rPr>
        <w:t>Learning</w:t>
      </w:r>
      <w:r w:rsidRPr="001B3AF3">
        <w:rPr>
          <w:rFonts w:ascii="Tahoma" w:hAnsi="Tahoma" w:cs="Tahoma"/>
          <w:bCs/>
          <w:sz w:val="18"/>
          <w:szCs w:val="18"/>
          <w:lang w:val="ru-RU"/>
        </w:rPr>
        <w:t xml:space="preserve"> сведения о ваучере, который они собираются использовать, до окончания курса.</w:t>
      </w:r>
      <w:r w:rsidR="006D78E7" w:rsidRPr="001B3AF3">
        <w:rPr>
          <w:rFonts w:ascii="Tahoma" w:hAnsi="Tahoma" w:cs="Tahoma"/>
          <w:bCs/>
          <w:sz w:val="18"/>
          <w:szCs w:val="18"/>
          <w:lang w:val="ru-RU"/>
        </w:rPr>
        <w:t xml:space="preserve"> </w:t>
      </w:r>
    </w:p>
    <w:p w14:paraId="133A3A95" w14:textId="77777777" w:rsidR="009D26EE" w:rsidRPr="001B3AF3" w:rsidRDefault="009D26EE" w:rsidP="00E327CF">
      <w:pPr>
        <w:pStyle w:val="AppendixBodyText"/>
        <w:numPr>
          <w:ilvl w:val="0"/>
          <w:numId w:val="29"/>
        </w:numPr>
        <w:spacing w:afterLines="60" w:after="144"/>
        <w:rPr>
          <w:lang w:val="ru-RU"/>
        </w:rPr>
      </w:pPr>
      <w:r w:rsidRPr="006D78E7">
        <w:rPr>
          <w:rFonts w:ascii="Tahoma" w:hAnsi="Tahoma" w:cs="Tahoma"/>
          <w:bCs/>
          <w:sz w:val="18"/>
          <w:szCs w:val="18"/>
        </w:rPr>
        <w:t>Microsoft</w:t>
      </w:r>
      <w:r w:rsidRPr="001B3AF3">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14:paraId="3BE63208"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 xml:space="preserve">Сокращение количества соответствующих лицензий с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091A36D3"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Ваучеры могут использоваться только клиентом, соответствующим данному преимуществу.</w:t>
      </w:r>
    </w:p>
    <w:p w14:paraId="4DB5EEEE" w14:textId="77777777" w:rsidR="009D26EE" w:rsidRPr="001B3AF3" w:rsidRDefault="009D26EE" w:rsidP="00E327CF">
      <w:pPr>
        <w:pStyle w:val="AppendixBodyText"/>
        <w:numPr>
          <w:ilvl w:val="0"/>
          <w:numId w:val="29"/>
        </w:numPr>
        <w:spacing w:afterLines="60" w:after="144"/>
        <w:rPr>
          <w:lang w:val="ru-RU"/>
        </w:rPr>
      </w:pPr>
      <w:r w:rsidRPr="001B3AF3">
        <w:rPr>
          <w:rFonts w:ascii="Tahoma" w:hAnsi="Tahoma" w:cs="Tahoma"/>
          <w:bCs/>
          <w:sz w:val="18"/>
          <w:szCs w:val="18"/>
          <w:lang w:val="ru-RU"/>
        </w:rPr>
        <w:t>Услуги, оказываемые по ваучерам, предоставляются в рамках соглашения между Клиентом и</w:t>
      </w:r>
      <w:r w:rsidR="00DA3DEE">
        <w:rPr>
          <w:rFonts w:ascii="Tahoma" w:hAnsi="Tahoma" w:cs="Tahoma"/>
          <w:bCs/>
          <w:sz w:val="18"/>
          <w:szCs w:val="18"/>
        </w:rPr>
        <w:t> </w:t>
      </w:r>
      <w:r w:rsidRPr="001B3AF3">
        <w:rPr>
          <w:rFonts w:ascii="Tahoma" w:hAnsi="Tahoma" w:cs="Tahoma"/>
          <w:bCs/>
          <w:sz w:val="18"/>
          <w:szCs w:val="18"/>
          <w:lang w:val="ru-RU"/>
        </w:rPr>
        <w:t xml:space="preserve">Соответствующим поставщиком; </w:t>
      </w:r>
      <w:r w:rsidRPr="006D78E7">
        <w:rPr>
          <w:rFonts w:ascii="Tahoma" w:hAnsi="Tahoma" w:cs="Tahoma"/>
          <w:bCs/>
          <w:sz w:val="18"/>
          <w:szCs w:val="18"/>
        </w:rPr>
        <w:t>Microsoft</w:t>
      </w:r>
      <w:r w:rsidRPr="001B3AF3">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14:paraId="579BF5BA" w14:textId="77777777" w:rsidR="00973A93" w:rsidRPr="001B3AF3" w:rsidRDefault="009D26EE" w:rsidP="00346F4B">
      <w:pPr>
        <w:pStyle w:val="AppendixBodyText"/>
        <w:numPr>
          <w:ilvl w:val="0"/>
          <w:numId w:val="29"/>
        </w:numPr>
        <w:spacing w:after="0"/>
        <w:rPr>
          <w:lang w:val="ru-RU"/>
        </w:rPr>
      </w:pPr>
      <w:r w:rsidRPr="001B3AF3">
        <w:rPr>
          <w:rFonts w:ascii="Tahoma" w:hAnsi="Tahoma" w:cs="Tahoma"/>
          <w:bCs/>
          <w:sz w:val="18"/>
          <w:szCs w:val="18"/>
          <w:lang w:val="ru-RU"/>
        </w:rPr>
        <w:t>В</w:t>
      </w:r>
      <w:r w:rsidRPr="006D78E7">
        <w:rPr>
          <w:rFonts w:ascii="Tahoma" w:hAnsi="Tahoma" w:cs="Tahoma"/>
          <w:bCs/>
          <w:sz w:val="18"/>
          <w:szCs w:val="18"/>
        </w:rPr>
        <w:t> </w:t>
      </w:r>
      <w:r w:rsidRPr="001B3AF3">
        <w:rPr>
          <w:rFonts w:ascii="Tahoma" w:hAnsi="Tahoma" w:cs="Tahoma"/>
          <w:bCs/>
          <w:sz w:val="18"/>
          <w:szCs w:val="18"/>
          <w:lang w:val="ru-RU"/>
        </w:rPr>
        <w:t>таблице выше показано количество дней обучения в рамках соглашения о регистрации или соглашения, действующего в течение трех полных лет.</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 xml:space="preserve">Для клиентов, приобретающих покрытие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 xml:space="preserve">Для клиентов, приобретающих покрытие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xml:space="preserve"> на два года, количество дней обслуживания сокращается до двух третей указанных дней.</w:t>
      </w:r>
      <w:bookmarkStart w:id="730" w:name="_Toc336338234"/>
    </w:p>
    <w:p w14:paraId="152ED589" w14:textId="77777777" w:rsidR="005A141F" w:rsidRPr="001B3AF3" w:rsidRDefault="005A141F" w:rsidP="005A141F">
      <w:pPr>
        <w:pStyle w:val="AppendixBodyText"/>
        <w:spacing w:after="0"/>
        <w:rPr>
          <w:lang w:val="ru-RU"/>
        </w:rPr>
      </w:pPr>
    </w:p>
    <w:p w14:paraId="40C2B100" w14:textId="77777777" w:rsidR="00023FE7" w:rsidRPr="001B3AF3" w:rsidRDefault="00023FE7">
      <w:pPr>
        <w:pStyle w:val="Heading3"/>
        <w:rPr>
          <w:lang w:val="ru-RU"/>
        </w:rPr>
      </w:pPr>
      <w:bookmarkStart w:id="731" w:name="_Toc374286752"/>
      <w:r w:rsidRPr="006D78E7">
        <w:rPr>
          <w:rFonts w:ascii="Tahoma" w:hAnsi="Tahoma" w:cs="Tahoma"/>
          <w:sz w:val="24"/>
        </w:rPr>
        <w:t>E</w:t>
      </w:r>
      <w:r w:rsidRPr="001B3AF3">
        <w:rPr>
          <w:rFonts w:ascii="Tahoma" w:hAnsi="Tahoma" w:cs="Tahoma"/>
          <w:sz w:val="24"/>
          <w:lang w:val="ru-RU"/>
        </w:rPr>
        <w:t>-</w:t>
      </w:r>
      <w:r w:rsidRPr="006D78E7">
        <w:rPr>
          <w:rFonts w:ascii="Tahoma" w:hAnsi="Tahoma" w:cs="Tahoma"/>
          <w:sz w:val="24"/>
        </w:rPr>
        <w:t>Learning</w:t>
      </w:r>
      <w:bookmarkEnd w:id="730"/>
      <w:bookmarkEnd w:id="731"/>
    </w:p>
    <w:p w14:paraId="080D2ABD" w14:textId="77777777" w:rsidR="00023FE7" w:rsidRPr="001B3AF3" w:rsidRDefault="00023FE7" w:rsidP="002D25C8">
      <w:pPr>
        <w:rPr>
          <w:lang w:val="ru-RU"/>
        </w:rPr>
      </w:pPr>
    </w:p>
    <w:p w14:paraId="7C2D510D" w14:textId="77777777" w:rsidR="003C56F1" w:rsidRPr="001B3AF3" w:rsidRDefault="00324479" w:rsidP="008A7860">
      <w:pPr>
        <w:tabs>
          <w:tab w:val="num" w:pos="360"/>
        </w:tabs>
        <w:spacing w:after="60"/>
        <w:rPr>
          <w:lang w:val="ru-RU"/>
        </w:rPr>
      </w:pPr>
      <w:r w:rsidRPr="001B3AF3">
        <w:rPr>
          <w:rFonts w:cs="Tahoma"/>
          <w:b/>
          <w:szCs w:val="18"/>
          <w:lang w:val="ru-RU"/>
        </w:rPr>
        <w:t xml:space="preserve">Соответствующие клиенты </w:t>
      </w:r>
      <w:r w:rsidRPr="006D78E7">
        <w:rPr>
          <w:rFonts w:cs="Tahoma"/>
          <w:b/>
          <w:szCs w:val="18"/>
        </w:rPr>
        <w:t>Software</w:t>
      </w:r>
      <w:r w:rsidRPr="001B3AF3">
        <w:rPr>
          <w:rFonts w:cs="Tahoma"/>
          <w:b/>
          <w:szCs w:val="18"/>
          <w:lang w:val="ru-RU"/>
        </w:rPr>
        <w:t xml:space="preserve"> </w:t>
      </w:r>
      <w:r w:rsidRPr="006D78E7">
        <w:rPr>
          <w:rFonts w:cs="Tahoma"/>
          <w:b/>
          <w:szCs w:val="18"/>
        </w:rPr>
        <w:t>Assurance</w:t>
      </w:r>
    </w:p>
    <w:p w14:paraId="718B48FF" w14:textId="77777777" w:rsidR="00324479" w:rsidRPr="001B3AF3" w:rsidRDefault="00324479" w:rsidP="002D25C8">
      <w:pPr>
        <w:tabs>
          <w:tab w:val="num" w:pos="360"/>
        </w:tabs>
        <w:rPr>
          <w:lang w:val="ru-RU"/>
        </w:rPr>
      </w:pPr>
      <w:r w:rsidRPr="001B3AF3">
        <w:rPr>
          <w:rFonts w:cs="Tahoma"/>
          <w:szCs w:val="18"/>
          <w:lang w:val="ru-RU"/>
        </w:rPr>
        <w:t xml:space="preserve">Клиенты с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по Приложениям, Системам и Серверам в течение срока действия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w:t>
      </w:r>
    </w:p>
    <w:p w14:paraId="077C406C" w14:textId="77777777" w:rsidR="00324479" w:rsidRPr="001B3AF3" w:rsidRDefault="00324479" w:rsidP="002D25C8">
      <w:pPr>
        <w:tabs>
          <w:tab w:val="num" w:pos="360"/>
        </w:tabs>
        <w:rPr>
          <w:lang w:val="ru-RU"/>
        </w:rPr>
      </w:pPr>
    </w:p>
    <w:p w14:paraId="44C0245C" w14:textId="77777777" w:rsidR="008A7860" w:rsidRPr="001B3AF3" w:rsidRDefault="00324479" w:rsidP="008A7860">
      <w:pPr>
        <w:tabs>
          <w:tab w:val="num" w:pos="360"/>
        </w:tabs>
        <w:spacing w:after="60"/>
        <w:rPr>
          <w:lang w:val="ru-RU"/>
        </w:rPr>
      </w:pPr>
      <w:r w:rsidRPr="001B3AF3">
        <w:rPr>
          <w:rFonts w:cs="Tahoma"/>
          <w:b/>
          <w:szCs w:val="18"/>
          <w:lang w:val="ru-RU"/>
        </w:rPr>
        <w:t>Клиенты, имеющие право на преимущества Веб-служб</w:t>
      </w:r>
    </w:p>
    <w:p w14:paraId="1A3FAEF2" w14:textId="77777777" w:rsidR="00324479" w:rsidRPr="001B3AF3" w:rsidRDefault="00324479" w:rsidP="002D25C8">
      <w:pPr>
        <w:tabs>
          <w:tab w:val="num" w:pos="360"/>
        </w:tabs>
        <w:rPr>
          <w:lang w:val="ru-RU"/>
        </w:rPr>
      </w:pPr>
      <w:r w:rsidRPr="001B3AF3">
        <w:rPr>
          <w:rFonts w:cs="Tahoma"/>
          <w:szCs w:val="18"/>
          <w:lang w:val="ru-RU"/>
        </w:rPr>
        <w:t xml:space="preserve">Клиенты с подпиской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имеют право на использование преимущества в виде обучающих курсов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для категории «Системы» в течение срока действия соглашения о регистрации.</w:t>
      </w:r>
      <w:r w:rsidR="006D78E7" w:rsidRPr="001B3AF3">
        <w:rPr>
          <w:rFonts w:cs="Tahoma"/>
          <w:szCs w:val="18"/>
          <w:lang w:val="ru-RU"/>
        </w:rPr>
        <w:t xml:space="preserve"> </w:t>
      </w:r>
      <w:r w:rsidRPr="001B3AF3">
        <w:rPr>
          <w:rFonts w:cs="Tahoma"/>
          <w:szCs w:val="18"/>
          <w:lang w:val="ru-RU"/>
        </w:rPr>
        <w:t xml:space="preserve">Аналогично, клиенты </w:t>
      </w:r>
      <w:r w:rsidRPr="006D78E7">
        <w:rPr>
          <w:rFonts w:cs="Tahoma"/>
          <w:szCs w:val="18"/>
        </w:rPr>
        <w:t>Office</w:t>
      </w:r>
      <w:r w:rsidRPr="001B3AF3">
        <w:rPr>
          <w:rFonts w:cs="Tahoma"/>
          <w:szCs w:val="18"/>
          <w:lang w:val="ru-RU"/>
        </w:rPr>
        <w:t xml:space="preserve"> 365 имеют право на использование преимущества в виде обучающих курсов </w:t>
      </w:r>
      <w:r w:rsidR="00DA3DEE" w:rsidRPr="001B3AF3">
        <w:rPr>
          <w:rFonts w:cs="Tahoma"/>
          <w:szCs w:val="18"/>
          <w:lang w:val="ru-RU"/>
        </w:rPr>
        <w:br/>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для категории «Приложения» в течение срока действия соглашения о регистрации. </w:t>
      </w:r>
    </w:p>
    <w:p w14:paraId="1827455F" w14:textId="77777777" w:rsidR="00324479" w:rsidRPr="001B3AF3" w:rsidRDefault="00324479" w:rsidP="002D25C8">
      <w:pPr>
        <w:tabs>
          <w:tab w:val="num" w:pos="360"/>
        </w:tabs>
        <w:rPr>
          <w:lang w:val="ru-RU"/>
        </w:rPr>
      </w:pPr>
    </w:p>
    <w:p w14:paraId="359CFD9E" w14:textId="77777777" w:rsidR="00324479" w:rsidRPr="001B3AF3" w:rsidRDefault="00324479" w:rsidP="002D25C8">
      <w:pPr>
        <w:rPr>
          <w:lang w:val="ru-RU"/>
        </w:rPr>
      </w:pPr>
      <w:r w:rsidRPr="001B3AF3">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и </w:t>
      </w:r>
      <w:r w:rsidRPr="006D78E7">
        <w:rPr>
          <w:rFonts w:cs="Tahoma"/>
          <w:szCs w:val="18"/>
        </w:rPr>
        <w:t>Office</w:t>
      </w:r>
      <w:r w:rsidRPr="001B3AF3">
        <w:rPr>
          <w:rFonts w:cs="Tahoma"/>
          <w:szCs w:val="18"/>
          <w:lang w:val="ru-RU"/>
        </w:rPr>
        <w:t xml:space="preserve"> 365) в рамках каждого соответствующего соглашения о регистрации или соглашения.</w:t>
      </w:r>
      <w:r w:rsidR="006D78E7" w:rsidRPr="001B3AF3">
        <w:rPr>
          <w:rFonts w:cs="Tahoma"/>
          <w:szCs w:val="18"/>
          <w:lang w:val="ru-RU"/>
        </w:rPr>
        <w:t xml:space="preserve"> </w:t>
      </w:r>
      <w:r w:rsidRPr="001B3AF3">
        <w:rPr>
          <w:rFonts w:cs="Tahoma"/>
          <w:szCs w:val="18"/>
          <w:lang w:val="ru-RU"/>
        </w:rPr>
        <w:t xml:space="preserve">Также клиенты могут загрузить файлы содержимого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соответствующие стандарту </w:t>
      </w:r>
      <w:r w:rsidRPr="006D78E7">
        <w:rPr>
          <w:rFonts w:cs="Tahoma"/>
          <w:szCs w:val="18"/>
        </w:rPr>
        <w:t>SCORM</w:t>
      </w:r>
      <w:r w:rsidRPr="001B3AF3">
        <w:rPr>
          <w:rFonts w:cs="Tahoma"/>
          <w:szCs w:val="18"/>
          <w:lang w:val="ru-RU"/>
        </w:rPr>
        <w:t xml:space="preserve"> (для Приложений и Систем), на веб-сайте </w:t>
      </w:r>
      <w:r w:rsidRPr="006D78E7">
        <w:rPr>
          <w:rFonts w:cs="Tahoma"/>
          <w:szCs w:val="18"/>
        </w:rPr>
        <w:t>VLSC</w:t>
      </w:r>
      <w:r w:rsidRPr="001B3AF3">
        <w:rPr>
          <w:rFonts w:cs="Tahoma"/>
          <w:szCs w:val="18"/>
          <w:lang w:val="ru-RU"/>
        </w:rPr>
        <w:t xml:space="preserve"> для импорта в Систему управления обучением (</w:t>
      </w:r>
      <w:r w:rsidRPr="006D78E7">
        <w:rPr>
          <w:rFonts w:cs="Tahoma"/>
          <w:szCs w:val="18"/>
        </w:rPr>
        <w:t>Learning</w:t>
      </w:r>
      <w:r w:rsidRPr="001B3AF3">
        <w:rPr>
          <w:rFonts w:cs="Tahoma"/>
          <w:szCs w:val="18"/>
          <w:lang w:val="ru-RU"/>
        </w:rPr>
        <w:t xml:space="preserve"> </w:t>
      </w:r>
      <w:r w:rsidRPr="006D78E7">
        <w:rPr>
          <w:rFonts w:cs="Tahoma"/>
          <w:szCs w:val="18"/>
        </w:rPr>
        <w:t>Management</w:t>
      </w:r>
      <w:r w:rsidRPr="001B3AF3">
        <w:rPr>
          <w:rFonts w:cs="Tahoma"/>
          <w:szCs w:val="18"/>
          <w:lang w:val="ru-RU"/>
        </w:rPr>
        <w:t xml:space="preserve"> </w:t>
      </w:r>
      <w:r w:rsidRPr="006D78E7">
        <w:rPr>
          <w:rFonts w:cs="Tahoma"/>
          <w:szCs w:val="18"/>
        </w:rPr>
        <w:t>System</w:t>
      </w:r>
      <w:r w:rsidRPr="001B3AF3">
        <w:rPr>
          <w:rFonts w:cs="Tahoma"/>
          <w:szCs w:val="18"/>
          <w:lang w:val="ru-RU"/>
        </w:rPr>
        <w:t xml:space="preserve">, </w:t>
      </w:r>
      <w:r w:rsidRPr="006D78E7">
        <w:rPr>
          <w:rFonts w:cs="Tahoma"/>
          <w:szCs w:val="18"/>
        </w:rPr>
        <w:t>LMS</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Для загрузки файлов с</w:t>
      </w:r>
      <w:r w:rsidR="00DA3DEE">
        <w:rPr>
          <w:rFonts w:cs="Tahoma"/>
          <w:szCs w:val="18"/>
        </w:rPr>
        <w:t> </w:t>
      </w:r>
      <w:r w:rsidRPr="001B3AF3">
        <w:rPr>
          <w:rFonts w:cs="Tahoma"/>
          <w:szCs w:val="18"/>
          <w:lang w:val="ru-RU"/>
        </w:rPr>
        <w:t xml:space="preserve">веб-сайта </w:t>
      </w:r>
      <w:r w:rsidRPr="006D78E7">
        <w:rPr>
          <w:rFonts w:cs="Tahoma"/>
          <w:szCs w:val="18"/>
        </w:rPr>
        <w:t>VLSC</w:t>
      </w:r>
      <w:r w:rsidRPr="001B3AF3">
        <w:rPr>
          <w:rFonts w:cs="Tahoma"/>
          <w:szCs w:val="18"/>
          <w:lang w:val="ru-RU"/>
        </w:rPr>
        <w:t xml:space="preserve"> код доступа не требуется. Клиенты с соглашениями </w:t>
      </w:r>
      <w:r w:rsidRPr="006D78E7">
        <w:rPr>
          <w:rFonts w:cs="Tahoma"/>
          <w:szCs w:val="18"/>
        </w:rPr>
        <w:t>Enterprise</w:t>
      </w:r>
      <w:r w:rsidRPr="001B3AF3">
        <w:rPr>
          <w:rFonts w:cs="Tahoma"/>
          <w:szCs w:val="18"/>
          <w:lang w:val="ru-RU"/>
        </w:rPr>
        <w:t xml:space="preserve"> и </w:t>
      </w:r>
      <w:r w:rsidRPr="006D78E7">
        <w:rPr>
          <w:rFonts w:cs="Tahoma"/>
          <w:szCs w:val="18"/>
        </w:rPr>
        <w:t>Select</w:t>
      </w:r>
      <w:r w:rsidRPr="001B3AF3">
        <w:rPr>
          <w:rFonts w:cs="Tahoma"/>
          <w:szCs w:val="18"/>
          <w:lang w:val="ru-RU"/>
        </w:rPr>
        <w:t xml:space="preserve"> могут получать содержимое, соответствующее стандарту </w:t>
      </w:r>
      <w:r w:rsidRPr="006D78E7">
        <w:rPr>
          <w:rFonts w:cs="Tahoma"/>
          <w:szCs w:val="18"/>
        </w:rPr>
        <w:t>SCORM</w:t>
      </w:r>
      <w:r w:rsidRPr="001B3AF3">
        <w:rPr>
          <w:rFonts w:cs="Tahoma"/>
          <w:szCs w:val="18"/>
          <w:lang w:val="ru-RU"/>
        </w:rPr>
        <w:t xml:space="preserve"> (для категорий «Приложения» и «Системы») посредством загрузки или на </w:t>
      </w:r>
      <w:r w:rsidRPr="006D78E7">
        <w:rPr>
          <w:rFonts w:cs="Tahoma"/>
          <w:szCs w:val="18"/>
        </w:rPr>
        <w:t>DVD</w:t>
      </w:r>
      <w:r w:rsidRPr="001B3AF3">
        <w:rPr>
          <w:rFonts w:cs="Tahoma"/>
          <w:szCs w:val="18"/>
          <w:lang w:val="ru-RU"/>
        </w:rPr>
        <w:t xml:space="preserve">-дисках, тогда как для клиентов </w:t>
      </w:r>
      <w:r w:rsidRPr="006D78E7">
        <w:rPr>
          <w:rFonts w:cs="Tahoma"/>
          <w:szCs w:val="18"/>
        </w:rPr>
        <w:t>Open</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такое содержимое (для категорий «Приложения» и «Системы») предоставляется только на </w:t>
      </w:r>
      <w:r w:rsidRPr="006D78E7">
        <w:rPr>
          <w:rFonts w:cs="Tahoma"/>
          <w:szCs w:val="18"/>
        </w:rPr>
        <w:t>DVD</w:t>
      </w:r>
      <w:r w:rsidRPr="001B3AF3">
        <w:rPr>
          <w:rFonts w:cs="Tahoma"/>
          <w:szCs w:val="18"/>
          <w:lang w:val="ru-RU"/>
        </w:rPr>
        <w:t>-дисках.</w:t>
      </w:r>
    </w:p>
    <w:p w14:paraId="62BA6166" w14:textId="77777777" w:rsidR="00324479" w:rsidRPr="001B3AF3" w:rsidRDefault="00324479" w:rsidP="002D25C8">
      <w:pPr>
        <w:rPr>
          <w:lang w:val="ru-RU"/>
        </w:rPr>
      </w:pPr>
    </w:p>
    <w:p w14:paraId="23377F71" w14:textId="77777777" w:rsidR="00324479" w:rsidRPr="001B3AF3" w:rsidRDefault="00324479" w:rsidP="002D25C8">
      <w:pPr>
        <w:rPr>
          <w:spacing w:val="-2"/>
          <w:lang w:val="ru-RU"/>
        </w:rPr>
      </w:pPr>
      <w:r w:rsidRPr="001B3AF3">
        <w:rPr>
          <w:rFonts w:cs="Tahoma"/>
          <w:spacing w:val="-2"/>
          <w:szCs w:val="18"/>
          <w:lang w:val="ru-RU"/>
        </w:rPr>
        <w:t xml:space="preserve">Максимальное количество пользователей, для которых клиент может использовать обучение в рамках </w:t>
      </w:r>
      <w:r w:rsidRPr="00DA3DEE">
        <w:rPr>
          <w:rFonts w:cs="Tahoma"/>
          <w:spacing w:val="-2"/>
          <w:szCs w:val="18"/>
        </w:rPr>
        <w:t>E</w:t>
      </w:r>
      <w:r w:rsidRPr="001B3AF3">
        <w:rPr>
          <w:rFonts w:cs="Tahoma"/>
          <w:spacing w:val="-2"/>
          <w:szCs w:val="18"/>
          <w:lang w:val="ru-RU"/>
        </w:rPr>
        <w:t>-</w:t>
      </w:r>
      <w:r w:rsidRPr="00DA3DEE">
        <w:rPr>
          <w:rFonts w:cs="Tahoma"/>
          <w:spacing w:val="-2"/>
          <w:szCs w:val="18"/>
        </w:rPr>
        <w:t>Learning</w:t>
      </w:r>
      <w:r w:rsidRPr="001B3AF3">
        <w:rPr>
          <w:rFonts w:cs="Tahoma"/>
          <w:spacing w:val="-2"/>
          <w:szCs w:val="18"/>
          <w:lang w:val="ru-RU"/>
        </w:rPr>
        <w:t xml:space="preserve">, равно числу лицензированных копий соответствующих продуктов, зарегистрированных клиентом в программе </w:t>
      </w:r>
      <w:r w:rsidRPr="00DA3DEE">
        <w:rPr>
          <w:rFonts w:cs="Tahoma"/>
          <w:spacing w:val="-2"/>
          <w:szCs w:val="18"/>
        </w:rPr>
        <w:t>Software</w:t>
      </w:r>
      <w:r w:rsidRPr="001B3AF3">
        <w:rPr>
          <w:rFonts w:cs="Tahoma"/>
          <w:spacing w:val="-2"/>
          <w:szCs w:val="18"/>
          <w:lang w:val="ru-RU"/>
        </w:rPr>
        <w:t xml:space="preserve"> </w:t>
      </w:r>
      <w:r w:rsidRPr="00DA3DEE">
        <w:rPr>
          <w:rFonts w:cs="Tahoma"/>
          <w:spacing w:val="-2"/>
          <w:szCs w:val="18"/>
        </w:rPr>
        <w:t>Assurance</w:t>
      </w:r>
      <w:r w:rsidRPr="001B3AF3">
        <w:rPr>
          <w:rFonts w:cs="Tahoma"/>
          <w:spacing w:val="-2"/>
          <w:szCs w:val="18"/>
          <w:lang w:val="ru-RU"/>
        </w:rPr>
        <w:t xml:space="preserve">, или приобретенных подписок на </w:t>
      </w:r>
      <w:r w:rsidRPr="00DA3DEE">
        <w:rPr>
          <w:rFonts w:cs="Tahoma"/>
          <w:spacing w:val="-2"/>
          <w:szCs w:val="18"/>
        </w:rPr>
        <w:t>Windows</w:t>
      </w:r>
      <w:r w:rsidRPr="001B3AF3">
        <w:rPr>
          <w:rFonts w:cs="Tahoma"/>
          <w:spacing w:val="-2"/>
          <w:szCs w:val="18"/>
          <w:lang w:val="ru-RU"/>
        </w:rPr>
        <w:t xml:space="preserve"> </w:t>
      </w:r>
      <w:r w:rsidRPr="00DA3DEE">
        <w:rPr>
          <w:rFonts w:cs="Tahoma"/>
          <w:spacing w:val="-2"/>
          <w:szCs w:val="18"/>
        </w:rPr>
        <w:t>Intune</w:t>
      </w:r>
      <w:r w:rsidRPr="001B3AF3">
        <w:rPr>
          <w:rFonts w:cs="Tahoma"/>
          <w:spacing w:val="-2"/>
          <w:szCs w:val="18"/>
          <w:lang w:val="ru-RU"/>
        </w:rPr>
        <w:t xml:space="preserve"> (на устройство) или наборы </w:t>
      </w:r>
      <w:r w:rsidRPr="00DA3DEE">
        <w:rPr>
          <w:rFonts w:cs="Tahoma"/>
          <w:spacing w:val="-2"/>
          <w:szCs w:val="18"/>
        </w:rPr>
        <w:t>Office</w:t>
      </w:r>
      <w:r w:rsidRPr="001B3AF3">
        <w:rPr>
          <w:rFonts w:cs="Tahoma"/>
          <w:spacing w:val="-2"/>
          <w:szCs w:val="18"/>
          <w:lang w:val="ru-RU"/>
        </w:rPr>
        <w:t xml:space="preserve"> 365. Клиенты должны назначить одного пользователя для каждой соответствующей лицензии.</w:t>
      </w:r>
      <w:r w:rsidR="006D78E7" w:rsidRPr="001B3AF3">
        <w:rPr>
          <w:rFonts w:cs="Tahoma"/>
          <w:spacing w:val="-2"/>
          <w:szCs w:val="18"/>
          <w:lang w:val="ru-RU"/>
        </w:rPr>
        <w:t xml:space="preserve"> </w:t>
      </w:r>
      <w:r w:rsidRPr="001B3AF3">
        <w:rPr>
          <w:rFonts w:cs="Tahoma"/>
          <w:spacing w:val="-2"/>
          <w:szCs w:val="18"/>
          <w:lang w:val="ru-RU"/>
        </w:rPr>
        <w:t>Доступ нельзя передавать от одного пользователя другому.</w:t>
      </w:r>
      <w:r w:rsidR="006D78E7" w:rsidRPr="001B3AF3">
        <w:rPr>
          <w:rFonts w:cs="Tahoma"/>
          <w:spacing w:val="-2"/>
          <w:szCs w:val="18"/>
          <w:lang w:val="ru-RU"/>
        </w:rPr>
        <w:t xml:space="preserve"> </w:t>
      </w:r>
      <w:r w:rsidRPr="001B3AF3">
        <w:rPr>
          <w:rFonts w:cs="Tahoma"/>
          <w:spacing w:val="-2"/>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DA3DEE">
        <w:rPr>
          <w:rFonts w:cs="Tahoma"/>
          <w:spacing w:val="-2"/>
          <w:szCs w:val="18"/>
        </w:rPr>
        <w:t>Software</w:t>
      </w:r>
      <w:r w:rsidRPr="001B3AF3">
        <w:rPr>
          <w:rFonts w:cs="Tahoma"/>
          <w:spacing w:val="-2"/>
          <w:szCs w:val="18"/>
          <w:lang w:val="ru-RU"/>
        </w:rPr>
        <w:t xml:space="preserve"> </w:t>
      </w:r>
      <w:r w:rsidRPr="00DA3DEE">
        <w:rPr>
          <w:rFonts w:cs="Tahoma"/>
          <w:spacing w:val="-2"/>
          <w:szCs w:val="18"/>
        </w:rPr>
        <w:t>Assurance</w:t>
      </w:r>
      <w:r w:rsidRPr="001B3AF3">
        <w:rPr>
          <w:rFonts w:cs="Tahoma"/>
          <w:spacing w:val="-2"/>
          <w:szCs w:val="18"/>
          <w:lang w:val="ru-RU"/>
        </w:rPr>
        <w:t xml:space="preserve"> или подписной лицензии.</w:t>
      </w:r>
    </w:p>
    <w:p w14:paraId="2320CF6B" w14:textId="77777777" w:rsidR="00324479" w:rsidRPr="001B3AF3" w:rsidRDefault="00324479" w:rsidP="002D25C8">
      <w:pPr>
        <w:tabs>
          <w:tab w:val="num" w:pos="360"/>
        </w:tabs>
        <w:rPr>
          <w:lang w:val="ru-RU"/>
        </w:rPr>
      </w:pPr>
    </w:p>
    <w:p w14:paraId="3CC20CA5" w14:textId="77777777" w:rsidR="00324479" w:rsidRPr="001B3AF3" w:rsidRDefault="00324479" w:rsidP="002D25C8">
      <w:pPr>
        <w:tabs>
          <w:tab w:val="num" w:pos="0"/>
        </w:tabs>
        <w:rPr>
          <w:lang w:val="ru-RU"/>
        </w:rPr>
      </w:pPr>
      <w:r w:rsidRPr="001B3AF3">
        <w:rPr>
          <w:rFonts w:cs="Tahoma"/>
          <w:szCs w:val="18"/>
          <w:lang w:val="ru-RU"/>
        </w:rPr>
        <w:t xml:space="preserve">Если клиентам, соответствующим предъявляемым условиям, недостаточно загрузки наборов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через Интернет, они могут приобрести их в региональном центре поставки носителей. </w:t>
      </w:r>
    </w:p>
    <w:p w14:paraId="7B6BE86F" w14:textId="77777777" w:rsidR="00324479" w:rsidRPr="001B3AF3" w:rsidRDefault="00324479" w:rsidP="002D25C8">
      <w:pPr>
        <w:tabs>
          <w:tab w:val="num" w:pos="0"/>
        </w:tabs>
        <w:rPr>
          <w:lang w:val="ru-RU"/>
        </w:rPr>
      </w:pPr>
      <w:r w:rsidRPr="001B3AF3">
        <w:rPr>
          <w:rFonts w:cs="Tahoma"/>
          <w:szCs w:val="18"/>
          <w:lang w:val="ru-RU"/>
        </w:rPr>
        <w:t xml:space="preserve">Развертывание и использование курсов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клиентами регулируется условиями их лицензионного соглашения.</w:t>
      </w:r>
      <w:r w:rsidR="006D78E7" w:rsidRPr="001B3AF3">
        <w:rPr>
          <w:rFonts w:cs="Tahoma"/>
          <w:szCs w:val="18"/>
          <w:lang w:val="ru-RU"/>
        </w:rPr>
        <w:t xml:space="preserve"> </w:t>
      </w:r>
    </w:p>
    <w:p w14:paraId="75C0EA00" w14:textId="77777777" w:rsidR="00324479" w:rsidRPr="001B3AF3" w:rsidRDefault="00324479" w:rsidP="002D25C8">
      <w:pPr>
        <w:tabs>
          <w:tab w:val="num" w:pos="0"/>
        </w:tabs>
        <w:rPr>
          <w:lang w:val="ru-RU"/>
        </w:rPr>
      </w:pPr>
    </w:p>
    <w:p w14:paraId="04DDEFA0" w14:textId="77777777" w:rsidR="008A7860" w:rsidRPr="001B3AF3" w:rsidRDefault="008A7860" w:rsidP="008A7860">
      <w:pPr>
        <w:spacing w:after="60"/>
        <w:rPr>
          <w:lang w:val="ru-RU"/>
        </w:rPr>
      </w:pPr>
      <w:r w:rsidRPr="001B3AF3">
        <w:rPr>
          <w:rFonts w:cs="Tahoma"/>
          <w:b/>
          <w:szCs w:val="18"/>
          <w:lang w:val="ru-RU"/>
        </w:rPr>
        <w:t xml:space="preserve">Курсы </w:t>
      </w:r>
      <w:r w:rsidRPr="006D78E7">
        <w:rPr>
          <w:rFonts w:cs="Tahoma"/>
          <w:b/>
          <w:szCs w:val="18"/>
        </w:rPr>
        <w:t>E</w:t>
      </w:r>
      <w:r w:rsidRPr="001B3AF3">
        <w:rPr>
          <w:rFonts w:cs="Tahoma"/>
          <w:b/>
          <w:szCs w:val="18"/>
          <w:lang w:val="ru-RU"/>
        </w:rPr>
        <w:t>-</w:t>
      </w:r>
      <w:r w:rsidRPr="006D78E7">
        <w:rPr>
          <w:rFonts w:cs="Tahoma"/>
          <w:b/>
          <w:szCs w:val="18"/>
        </w:rPr>
        <w:t>Learning</w:t>
      </w:r>
      <w:r w:rsidRPr="001B3AF3">
        <w:rPr>
          <w:rFonts w:cs="Tahoma"/>
          <w:b/>
          <w:szCs w:val="18"/>
          <w:lang w:val="ru-RU"/>
        </w:rPr>
        <w:t xml:space="preserve"> по приложениям</w:t>
      </w:r>
    </w:p>
    <w:p w14:paraId="513E76B6" w14:textId="77777777" w:rsidR="00324479" w:rsidRPr="001B3AF3" w:rsidRDefault="00324479" w:rsidP="002D25C8">
      <w:pPr>
        <w:rPr>
          <w:lang w:val="ru-RU"/>
        </w:rPr>
      </w:pPr>
      <w:r w:rsidRPr="001B3AF3">
        <w:rPr>
          <w:rFonts w:cs="Tahoma"/>
          <w:szCs w:val="18"/>
          <w:lang w:val="ru-RU"/>
        </w:rPr>
        <w:t xml:space="preserve">Клиенты, </w:t>
      </w:r>
      <w:r w:rsidRPr="001B3AF3">
        <w:rPr>
          <w:rFonts w:cs="Tahoma"/>
          <w:color w:val="000000"/>
          <w:szCs w:val="18"/>
          <w:lang w:val="ru-RU"/>
        </w:rPr>
        <w:t xml:space="preserve">которые приобрели </w:t>
      </w:r>
      <w:r w:rsidRPr="006D78E7">
        <w:rPr>
          <w:rFonts w:cs="Tahoma"/>
          <w:color w:val="000000"/>
          <w:szCs w:val="18"/>
        </w:rPr>
        <w:t>Office</w:t>
      </w:r>
      <w:r w:rsidRPr="001B3AF3">
        <w:rPr>
          <w:rFonts w:cs="Tahoma"/>
          <w:color w:val="000000"/>
          <w:szCs w:val="18"/>
          <w:lang w:val="ru-RU"/>
        </w:rPr>
        <w:t xml:space="preserve"> 365 профессиональный плюс,</w:t>
      </w:r>
      <w:r w:rsidRPr="001B3AF3">
        <w:rPr>
          <w:rFonts w:cs="Tahoma"/>
          <w:szCs w:val="18"/>
          <w:lang w:val="ru-RU"/>
        </w:rPr>
        <w:t xml:space="preserve"> наборы </w:t>
      </w:r>
      <w:r w:rsidRPr="006D78E7">
        <w:rPr>
          <w:rFonts w:cs="Tahoma"/>
          <w:szCs w:val="18"/>
        </w:rPr>
        <w:t>Office</w:t>
      </w:r>
      <w:r w:rsidRPr="001B3AF3">
        <w:rPr>
          <w:rFonts w:cs="Tahoma"/>
          <w:szCs w:val="18"/>
          <w:lang w:val="ru-RU"/>
        </w:rPr>
        <w:t xml:space="preserve"> 365 с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и содержимого, соответствующего стандарту </w:t>
      </w:r>
      <w:r w:rsidRPr="006D78E7">
        <w:rPr>
          <w:rFonts w:cs="Tahoma"/>
          <w:szCs w:val="18"/>
        </w:rPr>
        <w:t>SCORM</w:t>
      </w:r>
      <w:r w:rsidRPr="001B3AF3">
        <w:rPr>
          <w:rFonts w:cs="Tahoma"/>
          <w:szCs w:val="18"/>
          <w:lang w:val="ru-RU"/>
        </w:rPr>
        <w:t>.</w:t>
      </w:r>
      <w:r w:rsidR="006D78E7" w:rsidRPr="001B3AF3">
        <w:rPr>
          <w:rFonts w:cs="Tahoma"/>
          <w:szCs w:val="18"/>
          <w:lang w:val="ru-RU"/>
        </w:rPr>
        <w:t xml:space="preserve"> </w:t>
      </w:r>
    </w:p>
    <w:p w14:paraId="645CF6B0" w14:textId="77777777" w:rsidR="00324479" w:rsidRPr="001B3AF3" w:rsidRDefault="00324479" w:rsidP="002D25C8">
      <w:pPr>
        <w:rPr>
          <w:lang w:val="ru-RU"/>
        </w:rPr>
      </w:pPr>
    </w:p>
    <w:p w14:paraId="5D709E38" w14:textId="77777777" w:rsidR="008A7860" w:rsidRPr="001B3AF3" w:rsidRDefault="008A7860" w:rsidP="008A7860">
      <w:pPr>
        <w:spacing w:after="60"/>
        <w:rPr>
          <w:lang w:val="ru-RU"/>
        </w:rPr>
      </w:pPr>
      <w:r w:rsidRPr="001B3AF3">
        <w:rPr>
          <w:rFonts w:cs="Tahoma"/>
          <w:b/>
          <w:szCs w:val="18"/>
          <w:lang w:val="ru-RU"/>
        </w:rPr>
        <w:t xml:space="preserve">Курсы </w:t>
      </w:r>
      <w:r w:rsidRPr="006D78E7">
        <w:rPr>
          <w:rFonts w:cs="Tahoma"/>
          <w:b/>
          <w:szCs w:val="18"/>
        </w:rPr>
        <w:t>E</w:t>
      </w:r>
      <w:r w:rsidRPr="001B3AF3">
        <w:rPr>
          <w:rFonts w:cs="Tahoma"/>
          <w:b/>
          <w:szCs w:val="18"/>
          <w:lang w:val="ru-RU"/>
        </w:rPr>
        <w:t>-</w:t>
      </w:r>
      <w:r w:rsidRPr="006D78E7">
        <w:rPr>
          <w:rFonts w:cs="Tahoma"/>
          <w:b/>
          <w:szCs w:val="18"/>
        </w:rPr>
        <w:t>Learning</w:t>
      </w:r>
      <w:r w:rsidRPr="001B3AF3">
        <w:rPr>
          <w:rFonts w:cs="Tahoma"/>
          <w:b/>
          <w:szCs w:val="18"/>
          <w:lang w:val="ru-RU"/>
        </w:rPr>
        <w:t xml:space="preserve"> по системам</w:t>
      </w:r>
    </w:p>
    <w:p w14:paraId="4472B3D8" w14:textId="77777777" w:rsidR="00324479" w:rsidRPr="001B3AF3" w:rsidRDefault="00324479" w:rsidP="002D25C8">
      <w:pPr>
        <w:rPr>
          <w:lang w:val="ru-RU"/>
        </w:rPr>
      </w:pPr>
      <w:r w:rsidRPr="001B3AF3">
        <w:rPr>
          <w:rFonts w:cs="Tahoma"/>
          <w:szCs w:val="18"/>
          <w:lang w:val="ru-RU"/>
        </w:rPr>
        <w:t xml:space="preserve">Клиенты с подпиской на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и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соответствующих продуктов категории «Системы» имеют право на использование размещенных курсов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по клиентам и содержимого, соответствующего стандарту </w:t>
      </w:r>
      <w:r w:rsidRPr="006D78E7">
        <w:rPr>
          <w:rFonts w:cs="Tahoma"/>
          <w:szCs w:val="18"/>
        </w:rPr>
        <w:t>SCORM</w:t>
      </w:r>
      <w:r w:rsidRPr="001B3AF3">
        <w:rPr>
          <w:rFonts w:cs="Tahoma"/>
          <w:szCs w:val="18"/>
          <w:lang w:val="ru-RU"/>
        </w:rPr>
        <w:t>.</w:t>
      </w:r>
      <w:r w:rsidR="006D78E7" w:rsidRPr="001B3AF3">
        <w:rPr>
          <w:rFonts w:cs="Tahoma"/>
          <w:szCs w:val="18"/>
          <w:lang w:val="ru-RU"/>
        </w:rPr>
        <w:t xml:space="preserve"> </w:t>
      </w:r>
    </w:p>
    <w:p w14:paraId="7F6A35B7" w14:textId="77777777" w:rsidR="00F76ED4" w:rsidRPr="001B3AF3" w:rsidRDefault="00F76ED4">
      <w:pPr>
        <w:rPr>
          <w:lang w:val="ru-RU"/>
        </w:rPr>
      </w:pPr>
    </w:p>
    <w:p w14:paraId="289B9BED" w14:textId="77777777" w:rsidR="008A7860" w:rsidRPr="001B3AF3" w:rsidRDefault="008A7860" w:rsidP="008A7860">
      <w:pPr>
        <w:spacing w:after="60"/>
        <w:rPr>
          <w:lang w:val="ru-RU"/>
        </w:rPr>
      </w:pPr>
      <w:r w:rsidRPr="001B3AF3">
        <w:rPr>
          <w:rFonts w:cs="Tahoma"/>
          <w:b/>
          <w:szCs w:val="18"/>
          <w:lang w:val="ru-RU"/>
        </w:rPr>
        <w:t xml:space="preserve">Курсы </w:t>
      </w:r>
      <w:r w:rsidRPr="006D78E7">
        <w:rPr>
          <w:rFonts w:cs="Tahoma"/>
          <w:b/>
          <w:szCs w:val="18"/>
        </w:rPr>
        <w:t>E</w:t>
      </w:r>
      <w:r w:rsidRPr="001B3AF3">
        <w:rPr>
          <w:rFonts w:cs="Tahoma"/>
          <w:b/>
          <w:szCs w:val="18"/>
          <w:lang w:val="ru-RU"/>
        </w:rPr>
        <w:t>-</w:t>
      </w:r>
      <w:r w:rsidRPr="006D78E7">
        <w:rPr>
          <w:rFonts w:cs="Tahoma"/>
          <w:b/>
          <w:szCs w:val="18"/>
        </w:rPr>
        <w:t>Learning</w:t>
      </w:r>
      <w:r w:rsidRPr="001B3AF3">
        <w:rPr>
          <w:rFonts w:cs="Tahoma"/>
          <w:b/>
          <w:szCs w:val="18"/>
          <w:lang w:val="ru-RU"/>
        </w:rPr>
        <w:t xml:space="preserve"> по серверам</w:t>
      </w:r>
    </w:p>
    <w:p w14:paraId="74B9A30B" w14:textId="77777777" w:rsidR="00324479" w:rsidRPr="001B3AF3" w:rsidRDefault="00324479" w:rsidP="002D25C8">
      <w:pPr>
        <w:rPr>
          <w:lang w:val="ru-RU"/>
        </w:rPr>
      </w:pPr>
      <w:r w:rsidRPr="001B3AF3">
        <w:rPr>
          <w:rFonts w:cs="Tahoma"/>
          <w:szCs w:val="18"/>
          <w:lang w:val="ru-RU"/>
        </w:rPr>
        <w:t xml:space="preserve">Клиенты с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соответствующих продуктов категории «Серверы» имеют право на</w:t>
      </w:r>
      <w:r w:rsidR="00DA3DEE">
        <w:rPr>
          <w:rFonts w:cs="Tahoma"/>
          <w:szCs w:val="18"/>
        </w:rPr>
        <w:t> </w:t>
      </w:r>
      <w:r w:rsidRPr="001B3AF3">
        <w:rPr>
          <w:rFonts w:cs="Tahoma"/>
          <w:szCs w:val="18"/>
          <w:lang w:val="ru-RU"/>
        </w:rPr>
        <w:t xml:space="preserve">использование размещенных курсов </w:t>
      </w:r>
      <w:r w:rsidRPr="006D78E7">
        <w:rPr>
          <w:rFonts w:cs="Tahoma"/>
          <w:szCs w:val="18"/>
        </w:rPr>
        <w:t>E</w:t>
      </w:r>
      <w:r w:rsidRPr="001B3AF3">
        <w:rPr>
          <w:rFonts w:cs="Tahoma"/>
          <w:szCs w:val="18"/>
          <w:lang w:val="ru-RU"/>
        </w:rPr>
        <w:t>-</w:t>
      </w:r>
      <w:r w:rsidRPr="006D78E7">
        <w:rPr>
          <w:rFonts w:cs="Tahoma"/>
          <w:szCs w:val="18"/>
        </w:rPr>
        <w:t>Learning</w:t>
      </w:r>
      <w:r w:rsidRPr="001B3AF3">
        <w:rPr>
          <w:rFonts w:cs="Tahoma"/>
          <w:szCs w:val="18"/>
          <w:lang w:val="ru-RU"/>
        </w:rPr>
        <w:t xml:space="preserve"> по серверам.</w:t>
      </w:r>
      <w:r w:rsidR="006D78E7" w:rsidRPr="001B3AF3">
        <w:rPr>
          <w:rFonts w:cs="Tahoma"/>
          <w:szCs w:val="18"/>
          <w:lang w:val="ru-RU"/>
        </w:rPr>
        <w:t xml:space="preserve"> </w:t>
      </w:r>
    </w:p>
    <w:p w14:paraId="10B0D5EF" w14:textId="77777777" w:rsidR="00023FE7" w:rsidRPr="001B3AF3" w:rsidRDefault="00023FE7" w:rsidP="002D25C8">
      <w:pPr>
        <w:rPr>
          <w:lang w:val="ru-RU"/>
        </w:rPr>
      </w:pPr>
    </w:p>
    <w:p w14:paraId="6B0BEBE4" w14:textId="77777777" w:rsidR="00023FE7" w:rsidRPr="001B3AF3" w:rsidRDefault="00023FE7" w:rsidP="002D25C8">
      <w:pPr>
        <w:pStyle w:val="Heading3"/>
        <w:rPr>
          <w:lang w:val="ru-RU"/>
        </w:rPr>
      </w:pPr>
      <w:bookmarkStart w:id="732" w:name="_Toc336338235"/>
      <w:bookmarkStart w:id="733" w:name="_Toc374286753"/>
      <w:r w:rsidRPr="001B3AF3">
        <w:rPr>
          <w:rFonts w:ascii="Tahoma" w:hAnsi="Tahoma" w:cs="Tahoma"/>
          <w:sz w:val="24"/>
          <w:lang w:val="ru-RU"/>
        </w:rPr>
        <w:t>Программа использования ПО на домашних компьютерах</w:t>
      </w:r>
      <w:bookmarkEnd w:id="732"/>
      <w:bookmarkEnd w:id="733"/>
    </w:p>
    <w:p w14:paraId="43658144" w14:textId="77777777" w:rsidR="00023FE7" w:rsidRPr="001B3AF3" w:rsidRDefault="00023FE7" w:rsidP="002D25C8">
      <w:pPr>
        <w:rPr>
          <w:lang w:val="ru-RU"/>
        </w:rPr>
      </w:pPr>
    </w:p>
    <w:p w14:paraId="281CD5DC" w14:textId="77777777" w:rsidR="00023FE7" w:rsidRPr="001B3AF3" w:rsidRDefault="00023FE7" w:rsidP="002D25C8">
      <w:pPr>
        <w:pStyle w:val="AppendixBodyText"/>
        <w:spacing w:after="0"/>
        <w:rPr>
          <w:lang w:val="ru-RU"/>
        </w:rPr>
      </w:pPr>
      <w:r w:rsidRPr="001B3AF3">
        <w:rPr>
          <w:rFonts w:ascii="Tahoma" w:hAnsi="Tahoma" w:cs="Tahoma"/>
          <w:sz w:val="18"/>
          <w:szCs w:val="18"/>
          <w:lang w:val="ru-RU"/>
        </w:rPr>
        <w:t xml:space="preserve">Клиенты с действующим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соответствующих приложений для настольных компьютеров имеют право </w:t>
      </w:r>
      <w:r w:rsidRPr="001B3AF3">
        <w:rPr>
          <w:rFonts w:ascii="Tahoma" w:hAnsi="Tahoma" w:cs="Tahoma"/>
          <w:color w:val="000000"/>
          <w:sz w:val="18"/>
          <w:szCs w:val="18"/>
          <w:lang w:val="ru-RU"/>
        </w:rPr>
        <w:t>на участие в Программе использования ПО на домашних компьютерах**.</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E74037">
        <w:rPr>
          <w:rFonts w:ascii="Tahoma" w:hAnsi="Tahoma" w:cs="Tahoma"/>
          <w:color w:val="000000"/>
          <w:sz w:val="18"/>
          <w:szCs w:val="18"/>
        </w:rPr>
        <w:t> </w:t>
      </w:r>
      <w:r w:rsidRPr="001B3AF3">
        <w:rPr>
          <w:rFonts w:ascii="Tahoma" w:hAnsi="Tahoma" w:cs="Tahoma"/>
          <w:color w:val="000000"/>
          <w:sz w:val="18"/>
          <w:szCs w:val="18"/>
          <w:lang w:val="ru-RU"/>
        </w:rPr>
        <w:t>переносном устройстве.</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w:t>
      </w:r>
      <w:r w:rsidRPr="006D78E7">
        <w:rPr>
          <w:rFonts w:ascii="Tahoma" w:hAnsi="Tahoma" w:cs="Tahoma"/>
          <w:color w:val="000000"/>
          <w:sz w:val="18"/>
          <w:szCs w:val="18"/>
        </w:rPr>
        <w:t>Microsoft</w:t>
      </w:r>
      <w:r w:rsidRPr="001B3AF3">
        <w:rPr>
          <w:rFonts w:ascii="Tahoma" w:hAnsi="Tahoma" w:cs="Tahoma"/>
          <w:color w:val="000000"/>
          <w:sz w:val="18"/>
          <w:szCs w:val="18"/>
          <w:lang w:val="ru-RU"/>
        </w:rPr>
        <w:t xml:space="preserve">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75452FB0" w14:textId="77777777" w:rsidR="00023FE7" w:rsidRPr="001B3AF3" w:rsidRDefault="00023FE7" w:rsidP="002D25C8">
      <w:pPr>
        <w:pStyle w:val="AppendixBodyText"/>
        <w:spacing w:after="0"/>
        <w:rPr>
          <w:lang w:val="ru-RU"/>
        </w:rPr>
      </w:pPr>
    </w:p>
    <w:p w14:paraId="7A4359D0" w14:textId="77777777" w:rsidR="00023FE7" w:rsidRPr="001B3AF3" w:rsidRDefault="00023FE7" w:rsidP="002D25C8">
      <w:pPr>
        <w:pStyle w:val="AppendixFlushBulletedList"/>
        <w:tabs>
          <w:tab w:val="clear" w:pos="360"/>
        </w:tabs>
        <w:ind w:left="0" w:firstLine="0"/>
        <w:rPr>
          <w:lang w:val="ru-RU"/>
        </w:rPr>
      </w:pPr>
      <w:r w:rsidRPr="001B3AF3">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соответствующих приложений для настольных компьютеров.</w:t>
      </w:r>
      <w:r w:rsidR="006D78E7" w:rsidRPr="001B3AF3">
        <w:rPr>
          <w:rFonts w:ascii="Tahoma" w:hAnsi="Tahoma" w:cs="Tahoma"/>
          <w:sz w:val="18"/>
          <w:szCs w:val="18"/>
          <w:lang w:val="ru-RU"/>
        </w:rPr>
        <w:t xml:space="preserve"> </w:t>
      </w:r>
      <w:r w:rsidRPr="006D78E7">
        <w:rPr>
          <w:rFonts w:ascii="Tahoma" w:hAnsi="Tahoma" w:cs="Tahoma"/>
          <w:sz w:val="18"/>
          <w:szCs w:val="18"/>
        </w:rPr>
        <w:t>Microsoft</w:t>
      </w:r>
      <w:r w:rsidRPr="001B3AF3">
        <w:rPr>
          <w:rFonts w:ascii="Tahoma" w:hAnsi="Tahoma" w:cs="Tahoma"/>
          <w:sz w:val="18"/>
          <w:szCs w:val="18"/>
          <w:lang w:val="ru-RU"/>
        </w:rPr>
        <w:t xml:space="preserve"> может прекратить участие клиента в Программе использования ПО на</w:t>
      </w:r>
      <w:r w:rsidR="00E74037">
        <w:rPr>
          <w:rFonts w:ascii="Tahoma" w:hAnsi="Tahoma" w:cs="Tahoma"/>
          <w:sz w:val="18"/>
          <w:szCs w:val="18"/>
        </w:rPr>
        <w:t> </w:t>
      </w:r>
      <w:r w:rsidRPr="001B3AF3">
        <w:rPr>
          <w:rFonts w:ascii="Tahoma" w:hAnsi="Tahoma" w:cs="Tahoma"/>
          <w:sz w:val="18"/>
          <w:szCs w:val="18"/>
          <w:lang w:val="ru-RU"/>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04D9698A" w14:textId="77777777" w:rsidR="00023FE7" w:rsidRPr="001B3AF3" w:rsidRDefault="00023FE7" w:rsidP="002D25C8">
      <w:pPr>
        <w:pStyle w:val="AppendixFlushBulletedList"/>
        <w:tabs>
          <w:tab w:val="clear" w:pos="360"/>
        </w:tabs>
        <w:ind w:left="0" w:firstLine="0"/>
        <w:rPr>
          <w:lang w:val="ru-RU"/>
        </w:rPr>
      </w:pPr>
    </w:p>
    <w:p w14:paraId="23B2990B" w14:textId="77777777" w:rsidR="00023FE7" w:rsidRPr="001B3AF3" w:rsidRDefault="00023FE7" w:rsidP="002D25C8">
      <w:pPr>
        <w:pStyle w:val="AppendixFlushBulletedList"/>
        <w:tabs>
          <w:tab w:val="clear" w:pos="360"/>
        </w:tabs>
        <w:ind w:left="0" w:firstLine="0"/>
        <w:rPr>
          <w:lang w:val="ru-RU"/>
        </w:rPr>
      </w:pPr>
      <w:r w:rsidRPr="001B3AF3">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E74037">
        <w:rPr>
          <w:rFonts w:ascii="Tahoma" w:hAnsi="Tahoma" w:cs="Tahoma"/>
          <w:sz w:val="18"/>
          <w:szCs w:val="18"/>
        </w:rPr>
        <w:t> </w:t>
      </w:r>
      <w:r w:rsidRPr="001B3AF3">
        <w:rPr>
          <w:rFonts w:ascii="Tahoma" w:hAnsi="Tahoma" w:cs="Tahoma"/>
          <w:sz w:val="18"/>
          <w:szCs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15A60088" w14:textId="77777777" w:rsidR="00023FE7" w:rsidRPr="001B3AF3" w:rsidRDefault="00023FE7" w:rsidP="002D25C8">
      <w:pPr>
        <w:pStyle w:val="AppendixFlushBulletedList"/>
        <w:tabs>
          <w:tab w:val="clear" w:pos="360"/>
        </w:tabs>
        <w:ind w:left="0" w:firstLine="0"/>
        <w:rPr>
          <w:lang w:val="ru-RU"/>
        </w:rPr>
      </w:pPr>
      <w:r w:rsidRPr="001B3AF3">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Данные условия заключаются между </w:t>
      </w:r>
      <w:r w:rsidRPr="006D78E7">
        <w:rPr>
          <w:rFonts w:ascii="Tahoma" w:hAnsi="Tahoma" w:cs="Tahoma"/>
          <w:sz w:val="18"/>
          <w:szCs w:val="18"/>
        </w:rPr>
        <w:t>Microsoft</w:t>
      </w:r>
      <w:r w:rsidRPr="001B3AF3">
        <w:rPr>
          <w:rFonts w:ascii="Tahoma" w:hAnsi="Tahoma" w:cs="Tahoma"/>
          <w:sz w:val="18"/>
          <w:szCs w:val="18"/>
          <w:lang w:val="ru-RU"/>
        </w:rPr>
        <w:t xml:space="preserve"> и</w:t>
      </w:r>
      <w:r w:rsidR="00E74037">
        <w:rPr>
          <w:rFonts w:ascii="Tahoma" w:hAnsi="Tahoma" w:cs="Tahoma"/>
          <w:sz w:val="18"/>
          <w:szCs w:val="18"/>
        </w:rPr>
        <w:t> </w:t>
      </w:r>
      <w:r w:rsidRPr="001B3AF3">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или увольнения.</w:t>
      </w:r>
    </w:p>
    <w:p w14:paraId="1C6F2A77" w14:textId="77777777" w:rsidR="00023FE7" w:rsidRPr="001B3AF3" w:rsidRDefault="00023FE7" w:rsidP="002D25C8">
      <w:pPr>
        <w:pStyle w:val="AppendixFlushBulletedList"/>
        <w:tabs>
          <w:tab w:val="clear" w:pos="360"/>
        </w:tabs>
        <w:ind w:left="0" w:firstLine="0"/>
        <w:rPr>
          <w:lang w:val="ru-RU"/>
        </w:rPr>
      </w:pPr>
    </w:p>
    <w:p w14:paraId="6FBCCE86" w14:textId="77777777" w:rsidR="00023FE7" w:rsidRPr="001B3AF3" w:rsidRDefault="00023FE7" w:rsidP="002D25C8">
      <w:pPr>
        <w:rPr>
          <w:lang w:val="ru-RU"/>
        </w:rPr>
      </w:pPr>
      <w:r w:rsidRPr="001B3AF3">
        <w:rPr>
          <w:rFonts w:cs="Tahoma"/>
          <w:color w:val="000000"/>
          <w:szCs w:val="18"/>
          <w:lang w:val="ru-RU"/>
        </w:rPr>
        <w:t>Участие клиента и его сотрудников в данной программе может облагаться налогом.</w:t>
      </w:r>
      <w:r w:rsidR="006D78E7" w:rsidRPr="001B3AF3">
        <w:rPr>
          <w:rFonts w:cs="Tahoma"/>
          <w:color w:val="000000"/>
          <w:szCs w:val="18"/>
          <w:lang w:val="ru-RU"/>
        </w:rPr>
        <w:t xml:space="preserve"> </w:t>
      </w:r>
      <w:r w:rsidRPr="001B3AF3">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6D78E7">
        <w:rPr>
          <w:rFonts w:cs="Tahoma"/>
          <w:color w:val="000000"/>
          <w:szCs w:val="18"/>
        </w:rPr>
        <w:t>Microsoft</w:t>
      </w:r>
      <w:r w:rsidRPr="001B3AF3">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1B3AF3">
        <w:rPr>
          <w:lang w:val="ru-RU"/>
        </w:rPr>
        <w:t>Дополнительные условия, применимые к сотрудникам в Новой Зеландии, представлены</w:t>
      </w:r>
      <w:r w:rsidRPr="006D78E7">
        <w:t> </w:t>
      </w:r>
      <w:r w:rsidRPr="001B3AF3">
        <w:rPr>
          <w:lang w:val="ru-RU"/>
        </w:rPr>
        <w:t>ниже.</w:t>
      </w:r>
    </w:p>
    <w:p w14:paraId="394BECD5" w14:textId="77777777" w:rsidR="00023FE7" w:rsidRPr="001B3AF3" w:rsidRDefault="00023FE7" w:rsidP="00F93617">
      <w:pPr>
        <w:rPr>
          <w:lang w:val="ru-RU"/>
        </w:rPr>
      </w:pPr>
    </w:p>
    <w:p w14:paraId="30C96E7D" w14:textId="77777777" w:rsidR="00023FE7" w:rsidRPr="001B3AF3" w:rsidRDefault="00023FE7" w:rsidP="00E327CF">
      <w:pPr>
        <w:numPr>
          <w:ilvl w:val="0"/>
          <w:numId w:val="12"/>
        </w:numPr>
        <w:tabs>
          <w:tab w:val="left" w:pos="1440"/>
        </w:tabs>
        <w:spacing w:afterLines="60" w:after="144"/>
        <w:ind w:left="1440"/>
        <w:rPr>
          <w:lang w:val="ru-RU"/>
        </w:rPr>
      </w:pPr>
      <w:r w:rsidRPr="001B3AF3">
        <w:rPr>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E74037">
        <w:t> </w:t>
      </w:r>
      <w:r w:rsidRPr="001B3AF3">
        <w:rPr>
          <w:lang w:val="ru-RU"/>
        </w:rPr>
        <w:t xml:space="preserve">суммой, определенной </w:t>
      </w:r>
      <w:r w:rsidRPr="006D78E7">
        <w:t>Microsoft</w:t>
      </w:r>
      <w:r w:rsidRPr="001B3AF3">
        <w:rPr>
          <w:lang w:val="ru-RU"/>
        </w:rPr>
        <w:t xml:space="preserve">. </w:t>
      </w:r>
    </w:p>
    <w:p w14:paraId="3AA07359" w14:textId="77777777" w:rsidR="00023FE7" w:rsidRPr="001B3AF3" w:rsidRDefault="00023FE7" w:rsidP="00F93617">
      <w:pPr>
        <w:numPr>
          <w:ilvl w:val="0"/>
          <w:numId w:val="12"/>
        </w:numPr>
        <w:tabs>
          <w:tab w:val="left" w:pos="1440"/>
        </w:tabs>
        <w:ind w:left="1440"/>
        <w:rPr>
          <w:lang w:val="ru-RU"/>
        </w:rPr>
      </w:pPr>
      <w:r w:rsidRPr="001B3AF3">
        <w:rPr>
          <w:lang w:val="ru-RU"/>
        </w:rPr>
        <w:t xml:space="preserve">Клиенты должны защитить </w:t>
      </w:r>
      <w:r w:rsidRPr="006D78E7">
        <w:t>Microsoft</w:t>
      </w:r>
      <w:r w:rsidRPr="001B3AF3">
        <w:rPr>
          <w:lang w:val="ru-RU"/>
        </w:rPr>
        <w:t xml:space="preserve"> и аффилированных лиц </w:t>
      </w:r>
      <w:r w:rsidRPr="006D78E7">
        <w:t>Microsoft</w:t>
      </w:r>
      <w:r w:rsidRPr="001B3AF3">
        <w:rPr>
          <w:lang w:val="ru-RU"/>
        </w:rPr>
        <w:t xml:space="preserve"> и возместить убытки, расходы, утрату или ущерб, понесенный </w:t>
      </w:r>
      <w:r w:rsidRPr="006D78E7">
        <w:t>Microsoft</w:t>
      </w:r>
      <w:r w:rsidRPr="001B3AF3">
        <w:rPr>
          <w:lang w:val="ru-RU"/>
        </w:rPr>
        <w:t xml:space="preserve"> или аффилированными лицами </w:t>
      </w:r>
      <w:r w:rsidRPr="006D78E7">
        <w:t>Microsoft</w:t>
      </w:r>
      <w:r w:rsidRPr="001B3AF3">
        <w:rPr>
          <w:lang w:val="ru-RU"/>
        </w:rPr>
        <w:t xml:space="preserve"> в результате несоблюдения клиентом обязательств, предусмотренных настоящим разделом. </w:t>
      </w:r>
    </w:p>
    <w:p w14:paraId="3875F12D" w14:textId="77777777" w:rsidR="00023FE7" w:rsidRPr="001B3AF3" w:rsidRDefault="00023FE7" w:rsidP="00F93617">
      <w:pPr>
        <w:rPr>
          <w:lang w:val="ru-RU"/>
        </w:rPr>
      </w:pPr>
    </w:p>
    <w:p w14:paraId="1FB22F01" w14:textId="77777777" w:rsidR="00023FE7" w:rsidRPr="001B3AF3" w:rsidRDefault="00023FE7" w:rsidP="002D25C8">
      <w:pPr>
        <w:rPr>
          <w:lang w:val="ru-RU"/>
        </w:rPr>
      </w:pPr>
      <w:r w:rsidRPr="001B3AF3">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E74037">
        <w:rPr>
          <w:rFonts w:cs="Tahoma"/>
          <w:szCs w:val="18"/>
        </w:rPr>
        <w:t> </w:t>
      </w:r>
      <w:r w:rsidRPr="001B3AF3">
        <w:rPr>
          <w:rFonts w:cs="Tahoma"/>
          <w:szCs w:val="18"/>
          <w:lang w:val="ru-RU"/>
        </w:rPr>
        <w:t>любое время без уведомления и отличается в зависимости от региона, предложения, версии и языка.</w:t>
      </w:r>
    </w:p>
    <w:p w14:paraId="11C2032C" w14:textId="77777777" w:rsidR="00023FE7" w:rsidRPr="001B3AF3" w:rsidRDefault="00023FE7" w:rsidP="002D25C8">
      <w:pPr>
        <w:rPr>
          <w:lang w:val="ru-RU"/>
        </w:rPr>
      </w:pPr>
    </w:p>
    <w:p w14:paraId="5B005F3D" w14:textId="77777777" w:rsidR="00023FE7" w:rsidRPr="001B3AF3" w:rsidRDefault="00502827" w:rsidP="00EC05F0">
      <w:pPr>
        <w:keepNext/>
        <w:keepLines/>
        <w:rPr>
          <w:lang w:val="ru-RU"/>
        </w:rPr>
      </w:pPr>
      <w:r w:rsidRPr="001B3AF3">
        <w:rPr>
          <w:rFonts w:cs="Tahoma"/>
          <w:szCs w:val="18"/>
          <w:lang w:val="ru-RU"/>
        </w:rPr>
        <w:t xml:space="preserve">Представленные ниже продукты в составе </w:t>
      </w:r>
      <w:r w:rsidRPr="006D78E7">
        <w:rPr>
          <w:rFonts w:cs="Tahoma"/>
          <w:szCs w:val="18"/>
        </w:rPr>
        <w:t>Microsoft</w:t>
      </w:r>
      <w:r w:rsidRPr="001B3AF3">
        <w:rPr>
          <w:rFonts w:cs="Tahoma"/>
          <w:szCs w:val="18"/>
          <w:lang w:val="ru-RU"/>
        </w:rPr>
        <w:t xml:space="preserve"> </w:t>
      </w:r>
      <w:r w:rsidRPr="006D78E7">
        <w:rPr>
          <w:rFonts w:cs="Tahoma"/>
          <w:szCs w:val="18"/>
        </w:rPr>
        <w:t>Office</w:t>
      </w:r>
      <w:r w:rsidRPr="001B3AF3">
        <w:rPr>
          <w:rFonts w:cs="Tahoma"/>
          <w:szCs w:val="18"/>
          <w:lang w:val="ru-RU"/>
        </w:rPr>
        <w:t xml:space="preserve"> профессиональный плюс участвуют в Программе использования ПО на домашних компьютерах.</w:t>
      </w:r>
    </w:p>
    <w:p w14:paraId="3852801A" w14:textId="77777777" w:rsidR="00023FE7" w:rsidRPr="001B3AF3" w:rsidRDefault="00023FE7" w:rsidP="00EC05F0">
      <w:pPr>
        <w:keepNext/>
        <w:keepLines/>
        <w:rPr>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550977" w14:paraId="0FFDFE2C" w14:textId="77777777" w:rsidTr="00BF1889">
        <w:trPr>
          <w:trHeight w:val="60"/>
        </w:trPr>
        <w:tc>
          <w:tcPr>
            <w:tcW w:w="4437" w:type="dxa"/>
            <w:shd w:val="clear" w:color="auto" w:fill="FABF8F"/>
            <w:tcMar>
              <w:top w:w="0" w:type="dxa"/>
              <w:left w:w="108" w:type="dxa"/>
              <w:bottom w:w="0" w:type="dxa"/>
              <w:right w:w="108" w:type="dxa"/>
            </w:tcMar>
            <w:vAlign w:val="center"/>
          </w:tcPr>
          <w:p w14:paraId="50093039" w14:textId="77777777" w:rsidR="00CA6072" w:rsidRPr="001B3AF3" w:rsidRDefault="00CA6072" w:rsidP="00EC05F0">
            <w:pPr>
              <w:pStyle w:val="appendixtableheadings0"/>
              <w:keepNext/>
              <w:keepLines/>
              <w:rPr>
                <w:lang w:val="ru-RU"/>
              </w:rPr>
            </w:pPr>
            <w:r w:rsidRPr="001B3AF3">
              <w:rPr>
                <w:rFonts w:ascii="Tahoma" w:hAnsi="Tahoma" w:cs="Tahoma"/>
                <w:color w:val="000000"/>
                <w:sz w:val="20"/>
                <w:szCs w:val="20"/>
                <w:lang w:val="ru-RU"/>
              </w:rPr>
              <w:t xml:space="preserve">Компоненты </w:t>
            </w:r>
            <w:r w:rsidRPr="006D78E7">
              <w:rPr>
                <w:rFonts w:ascii="Tahoma" w:hAnsi="Tahoma" w:cs="Tahoma"/>
                <w:color w:val="000000"/>
                <w:sz w:val="20"/>
                <w:szCs w:val="20"/>
              </w:rPr>
              <w:t>Office</w:t>
            </w:r>
            <w:r w:rsidRPr="001B3AF3">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6D78E7">
              <w:rPr>
                <w:rFonts w:ascii="Tahoma" w:hAnsi="Tahoma" w:cs="Tahoma"/>
                <w:color w:val="000000"/>
                <w:sz w:val="20"/>
                <w:szCs w:val="20"/>
              </w:rPr>
              <w:t> </w:t>
            </w:r>
            <w:r w:rsidRPr="001B3AF3">
              <w:rPr>
                <w:rFonts w:ascii="Tahoma" w:hAnsi="Tahoma" w:cs="Tahoma"/>
                <w:color w:val="000000"/>
                <w:sz w:val="20"/>
                <w:szCs w:val="20"/>
                <w:lang w:val="ru-RU"/>
              </w:rPr>
              <w:t>компьютерах</w:t>
            </w:r>
          </w:p>
          <w:p w14:paraId="0B8BDF30" w14:textId="77777777" w:rsidR="00023FE7" w:rsidRPr="001B3AF3" w:rsidRDefault="00023FE7" w:rsidP="00EC05F0">
            <w:pPr>
              <w:pStyle w:val="appendixtableheadings0"/>
              <w:keepNext/>
              <w:keepLines/>
              <w:rPr>
                <w:rFonts w:ascii="Tahoma" w:hAnsi="Tahoma" w:cs="Tahoma"/>
                <w:color w:val="000000"/>
                <w:sz w:val="20"/>
                <w:szCs w:val="20"/>
                <w:lang w:val="ru-RU"/>
              </w:rPr>
            </w:pPr>
          </w:p>
        </w:tc>
      </w:tr>
      <w:tr w:rsidR="00023FE7" w:rsidRPr="006D78E7" w14:paraId="02A98D46" w14:textId="77777777" w:rsidTr="00BF1889">
        <w:trPr>
          <w:trHeight w:val="438"/>
        </w:trPr>
        <w:tc>
          <w:tcPr>
            <w:tcW w:w="4437" w:type="dxa"/>
            <w:tcMar>
              <w:top w:w="0" w:type="dxa"/>
              <w:left w:w="108" w:type="dxa"/>
              <w:bottom w:w="0" w:type="dxa"/>
              <w:right w:w="108" w:type="dxa"/>
            </w:tcMar>
            <w:vAlign w:val="center"/>
          </w:tcPr>
          <w:p w14:paraId="1E0C8746" w14:textId="77777777" w:rsidR="00CA6072" w:rsidRPr="006D78E7" w:rsidRDefault="00CA6072" w:rsidP="00EC05F0">
            <w:pPr>
              <w:pStyle w:val="appendixtabletext0"/>
              <w:keepNext/>
              <w:keepLines/>
            </w:pPr>
            <w:r w:rsidRPr="006D78E7">
              <w:rPr>
                <w:rFonts w:ascii="Tahoma" w:hAnsi="Tahoma" w:cs="Tahoma"/>
                <w:color w:val="000000"/>
              </w:rPr>
              <w:t>Word 2013</w:t>
            </w:r>
          </w:p>
          <w:p w14:paraId="61AE3F20" w14:textId="77777777" w:rsidR="00CA6072" w:rsidRPr="006D78E7" w:rsidRDefault="00CA6072" w:rsidP="00EC05F0">
            <w:pPr>
              <w:pStyle w:val="appendixtabletext0"/>
              <w:keepNext/>
              <w:keepLines/>
            </w:pPr>
            <w:r w:rsidRPr="006D78E7">
              <w:rPr>
                <w:rFonts w:ascii="Tahoma" w:hAnsi="Tahoma" w:cs="Tahoma"/>
                <w:color w:val="000000"/>
              </w:rPr>
              <w:t>Excel</w:t>
            </w:r>
            <w:r w:rsidR="006D78E7" w:rsidRPr="006D78E7">
              <w:rPr>
                <w:rFonts w:ascii="Tahoma" w:hAnsi="Tahoma" w:cs="Tahoma"/>
                <w:color w:val="000000"/>
                <w:vertAlign w:val="superscript"/>
              </w:rPr>
              <w:t>®</w:t>
            </w:r>
            <w:r w:rsidRPr="006D78E7">
              <w:rPr>
                <w:rFonts w:ascii="Tahoma" w:hAnsi="Tahoma" w:cs="Tahoma"/>
                <w:color w:val="000000"/>
              </w:rPr>
              <w:t xml:space="preserve"> 2013</w:t>
            </w:r>
          </w:p>
          <w:p w14:paraId="74B89F64" w14:textId="77777777" w:rsidR="00CA6072" w:rsidRPr="006D78E7" w:rsidRDefault="00CA6072" w:rsidP="00EC05F0">
            <w:pPr>
              <w:pStyle w:val="appendixtabletext0"/>
              <w:keepNext/>
              <w:keepLines/>
            </w:pPr>
            <w:r w:rsidRPr="006D78E7">
              <w:rPr>
                <w:rFonts w:ascii="Tahoma" w:hAnsi="Tahoma" w:cs="Tahoma"/>
                <w:color w:val="000000"/>
              </w:rPr>
              <w:t>PowerPoint</w:t>
            </w:r>
            <w:r w:rsidR="006D78E7" w:rsidRPr="006D78E7">
              <w:rPr>
                <w:rFonts w:ascii="Tahoma" w:hAnsi="Tahoma" w:cs="Tahoma"/>
                <w:color w:val="000000"/>
                <w:vertAlign w:val="superscript"/>
              </w:rPr>
              <w:t>®</w:t>
            </w:r>
            <w:r w:rsidRPr="006D78E7">
              <w:rPr>
                <w:rFonts w:ascii="Tahoma" w:hAnsi="Tahoma" w:cs="Tahoma"/>
                <w:color w:val="000000"/>
              </w:rPr>
              <w:t xml:space="preserve"> 2013</w:t>
            </w:r>
          </w:p>
          <w:p w14:paraId="69C7A754" w14:textId="77777777" w:rsidR="00CA6072" w:rsidRPr="006D78E7" w:rsidRDefault="00CA6072" w:rsidP="00EC05F0">
            <w:pPr>
              <w:pStyle w:val="appendixtabletext0"/>
              <w:keepNext/>
              <w:keepLines/>
            </w:pPr>
            <w:r w:rsidRPr="006D78E7">
              <w:rPr>
                <w:rFonts w:ascii="Tahoma" w:hAnsi="Tahoma" w:cs="Tahoma"/>
                <w:color w:val="000000"/>
              </w:rPr>
              <w:t>Outlook</w:t>
            </w:r>
            <w:r w:rsidR="006D78E7" w:rsidRPr="006D78E7">
              <w:rPr>
                <w:rFonts w:ascii="Tahoma" w:hAnsi="Tahoma" w:cs="Tahoma"/>
                <w:color w:val="000000"/>
                <w:vertAlign w:val="superscript"/>
              </w:rPr>
              <w:t>®</w:t>
            </w:r>
            <w:r w:rsidRPr="006D78E7">
              <w:rPr>
                <w:rFonts w:ascii="Tahoma" w:hAnsi="Tahoma" w:cs="Tahoma"/>
                <w:color w:val="000000"/>
              </w:rPr>
              <w:t xml:space="preserve"> 2013</w:t>
            </w:r>
          </w:p>
          <w:p w14:paraId="2B6B1FDA" w14:textId="77777777" w:rsidR="00CA6072" w:rsidRPr="006D78E7" w:rsidRDefault="00CA6072" w:rsidP="00EC05F0">
            <w:pPr>
              <w:pStyle w:val="appendixtabletext0"/>
              <w:keepNext/>
              <w:keepLines/>
            </w:pPr>
            <w:r w:rsidRPr="006D78E7">
              <w:rPr>
                <w:rFonts w:ascii="Tahoma" w:hAnsi="Tahoma" w:cs="Tahoma"/>
                <w:color w:val="000000"/>
              </w:rPr>
              <w:t>Publisher 2013</w:t>
            </w:r>
          </w:p>
          <w:p w14:paraId="47B1BBF9" w14:textId="77777777" w:rsidR="00CA6072" w:rsidRPr="006D78E7" w:rsidRDefault="00CA6072" w:rsidP="00EC05F0">
            <w:pPr>
              <w:pStyle w:val="appendixtabletext0"/>
              <w:keepNext/>
              <w:keepLines/>
            </w:pPr>
            <w:r w:rsidRPr="006D78E7">
              <w:rPr>
                <w:rFonts w:ascii="Tahoma" w:hAnsi="Tahoma" w:cs="Tahoma"/>
                <w:color w:val="000000"/>
              </w:rPr>
              <w:t>Access</w:t>
            </w:r>
            <w:r w:rsidR="006D78E7" w:rsidRPr="006D78E7">
              <w:rPr>
                <w:rFonts w:ascii="Tahoma" w:hAnsi="Tahoma" w:cs="Tahoma"/>
                <w:color w:val="000000"/>
                <w:vertAlign w:val="superscript"/>
              </w:rPr>
              <w:t>®</w:t>
            </w:r>
            <w:r w:rsidRPr="006D78E7">
              <w:rPr>
                <w:rFonts w:ascii="Tahoma" w:hAnsi="Tahoma" w:cs="Tahoma"/>
                <w:color w:val="000000"/>
              </w:rPr>
              <w:t xml:space="preserve"> 2013</w:t>
            </w:r>
          </w:p>
          <w:p w14:paraId="088507C4" w14:textId="77777777" w:rsidR="00CA6072" w:rsidRPr="006D78E7" w:rsidRDefault="00CA6072" w:rsidP="00EC05F0">
            <w:pPr>
              <w:pStyle w:val="appendixtabletext0"/>
              <w:keepNext/>
              <w:keepLines/>
            </w:pPr>
            <w:r w:rsidRPr="006D78E7">
              <w:rPr>
                <w:rFonts w:ascii="Tahoma" w:hAnsi="Tahoma" w:cs="Tahoma"/>
                <w:color w:val="000000"/>
              </w:rPr>
              <w:t>OneNote</w:t>
            </w:r>
            <w:r w:rsidR="006D78E7" w:rsidRPr="006D78E7">
              <w:rPr>
                <w:rFonts w:ascii="Tahoma" w:hAnsi="Tahoma" w:cs="Tahoma"/>
                <w:color w:val="000000"/>
                <w:vertAlign w:val="superscript"/>
              </w:rPr>
              <w:t>®</w:t>
            </w:r>
            <w:r w:rsidRPr="006D78E7">
              <w:rPr>
                <w:rFonts w:ascii="Tahoma" w:hAnsi="Tahoma" w:cs="Tahoma"/>
                <w:color w:val="000000"/>
              </w:rPr>
              <w:t xml:space="preserve"> 2013</w:t>
            </w:r>
          </w:p>
          <w:p w14:paraId="7287A88A" w14:textId="77777777" w:rsidR="00CA6072" w:rsidRPr="006D78E7" w:rsidRDefault="00CA6072" w:rsidP="00EC05F0">
            <w:pPr>
              <w:pStyle w:val="appendixtabletext0"/>
              <w:keepNext/>
              <w:keepLines/>
            </w:pPr>
            <w:r w:rsidRPr="006D78E7">
              <w:rPr>
                <w:rFonts w:ascii="Tahoma" w:hAnsi="Tahoma" w:cs="Tahoma"/>
                <w:color w:val="000000"/>
              </w:rPr>
              <w:t>InfoPath</w:t>
            </w:r>
            <w:r w:rsidR="006D78E7" w:rsidRPr="006D78E7">
              <w:rPr>
                <w:rFonts w:ascii="Tahoma" w:hAnsi="Tahoma" w:cs="Tahoma"/>
                <w:color w:val="000000"/>
                <w:vertAlign w:val="superscript"/>
              </w:rPr>
              <w:t>®</w:t>
            </w:r>
            <w:r w:rsidRPr="006D78E7">
              <w:rPr>
                <w:rFonts w:ascii="Tahoma" w:hAnsi="Tahoma" w:cs="Tahoma"/>
                <w:color w:val="000000"/>
              </w:rPr>
              <w:t xml:space="preserve"> 2013</w:t>
            </w:r>
          </w:p>
          <w:p w14:paraId="5959BB21" w14:textId="77777777" w:rsidR="00502827" w:rsidRPr="006D78E7" w:rsidRDefault="00B9674D" w:rsidP="00EC05F0">
            <w:pPr>
              <w:pStyle w:val="appendixtabletext0"/>
              <w:keepNext/>
              <w:keepLines/>
            </w:pPr>
            <w:r w:rsidRPr="006D78E7">
              <w:rPr>
                <w:rFonts w:ascii="Tahoma" w:hAnsi="Tahoma" w:cs="Tahoma"/>
                <w:color w:val="000000"/>
              </w:rPr>
              <w:t>Lync 2013</w:t>
            </w:r>
          </w:p>
          <w:p w14:paraId="626CCAB6" w14:textId="77777777" w:rsidR="002D25C8" w:rsidRPr="006D78E7" w:rsidRDefault="002D25C8" w:rsidP="00EC05F0">
            <w:pPr>
              <w:pStyle w:val="appendixtabletext0"/>
              <w:keepNext/>
              <w:keepLines/>
              <w:rPr>
                <w:rFonts w:ascii="Tahoma" w:hAnsi="Tahoma" w:cs="Tahoma"/>
                <w:color w:val="000000"/>
              </w:rPr>
            </w:pPr>
          </w:p>
        </w:tc>
      </w:tr>
    </w:tbl>
    <w:p w14:paraId="3D9D7226" w14:textId="77777777" w:rsidR="001C1727" w:rsidRPr="006D78E7" w:rsidRDefault="001C1727" w:rsidP="001C1727"/>
    <w:p w14:paraId="5C30ECBA" w14:textId="77777777" w:rsidR="00023FE7" w:rsidRDefault="00023FE7"/>
    <w:p w14:paraId="5BF69301" w14:textId="77777777" w:rsidR="00E74037" w:rsidRDefault="00E74037"/>
    <w:p w14:paraId="1D727BBC" w14:textId="77777777" w:rsidR="00E74037" w:rsidRDefault="00E74037"/>
    <w:p w14:paraId="4C01A420" w14:textId="77777777" w:rsidR="00E74037" w:rsidRDefault="00E74037"/>
    <w:p w14:paraId="76024EBE" w14:textId="77777777" w:rsidR="00E74037" w:rsidRPr="006D78E7" w:rsidRDefault="00E74037"/>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550977" w14:paraId="7AE10C40"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193B72C" w14:textId="77777777" w:rsidR="00CA6072" w:rsidRPr="001B3AF3" w:rsidRDefault="00CA6072" w:rsidP="001B035A">
            <w:pPr>
              <w:pStyle w:val="appendixtableheadings0"/>
              <w:rPr>
                <w:rFonts w:ascii="Tahoma" w:hAnsi="Tahoma" w:cs="Tahoma"/>
                <w:color w:val="000000"/>
                <w:sz w:val="20"/>
                <w:szCs w:val="20"/>
                <w:lang w:val="ru-RU"/>
              </w:rPr>
            </w:pPr>
            <w:r w:rsidRPr="001B3AF3">
              <w:rPr>
                <w:rFonts w:ascii="Tahoma" w:hAnsi="Tahoma" w:cs="Tahoma"/>
                <w:color w:val="000000"/>
                <w:sz w:val="20"/>
                <w:szCs w:val="20"/>
                <w:lang w:val="ru-RU"/>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AE6FF68" w14:textId="77777777" w:rsidR="00CA6072" w:rsidRPr="001B3AF3" w:rsidRDefault="00CA6072" w:rsidP="00E74037">
            <w:pPr>
              <w:pStyle w:val="appendixtableheadings0"/>
              <w:rPr>
                <w:rFonts w:ascii="Tahoma" w:hAnsi="Tahoma" w:cs="Tahoma"/>
                <w:color w:val="000000"/>
                <w:sz w:val="20"/>
                <w:szCs w:val="20"/>
                <w:lang w:val="ru-RU"/>
              </w:rPr>
            </w:pPr>
            <w:r w:rsidRPr="001B3AF3">
              <w:rPr>
                <w:rFonts w:ascii="Tahoma" w:hAnsi="Tahoma" w:cs="Tahoma"/>
                <w:color w:val="000000"/>
                <w:sz w:val="20"/>
                <w:szCs w:val="20"/>
                <w:lang w:val="ru-RU"/>
              </w:rPr>
              <w:t>Соответствующая лицензия в</w:t>
            </w:r>
            <w:r w:rsidR="00E74037">
              <w:rPr>
                <w:rFonts w:ascii="Tahoma" w:hAnsi="Tahoma" w:cs="Tahoma"/>
                <w:color w:val="000000"/>
                <w:sz w:val="20"/>
                <w:szCs w:val="20"/>
              </w:rPr>
              <w:t> </w:t>
            </w:r>
            <w:r w:rsidRPr="001B3AF3">
              <w:rPr>
                <w:rFonts w:ascii="Tahoma" w:hAnsi="Tahoma" w:cs="Tahoma"/>
                <w:color w:val="000000"/>
                <w:sz w:val="20"/>
                <w:szCs w:val="20"/>
                <w:lang w:val="ru-RU"/>
              </w:rPr>
              <w:t xml:space="preserve">рамках </w:t>
            </w:r>
            <w:r w:rsidRPr="001B3AF3">
              <w:rPr>
                <w:rFonts w:ascii="Tahoma" w:hAnsi="Tahoma" w:cs="Tahoma"/>
                <w:color w:val="000000"/>
                <w:sz w:val="20"/>
                <w:szCs w:val="20"/>
                <w:lang w:val="ru-RU"/>
              </w:rPr>
              <w:br/>
              <w:t>Программы использования ПО на домашних компьютерах</w:t>
            </w:r>
          </w:p>
        </w:tc>
      </w:tr>
      <w:tr w:rsidR="004D700D" w:rsidRPr="006D78E7" w14:paraId="05D79DE5"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69FDA6E" w14:textId="77777777" w:rsidR="004D700D" w:rsidRPr="001B3AF3" w:rsidRDefault="004D700D" w:rsidP="001B035A">
            <w:pPr>
              <w:pStyle w:val="appendixtabletext0"/>
              <w:rPr>
                <w:lang w:val="ru-RU"/>
              </w:rPr>
            </w:pPr>
            <w:r w:rsidRPr="006D78E7">
              <w:rPr>
                <w:rFonts w:ascii="Tahoma" w:hAnsi="Tahoma" w:cs="Tahoma"/>
                <w:color w:val="000000"/>
              </w:rPr>
              <w:t>Office</w:t>
            </w:r>
            <w:r w:rsidRPr="001B3AF3">
              <w:rPr>
                <w:rFonts w:ascii="Tahoma" w:hAnsi="Tahoma" w:cs="Tahoma"/>
                <w:color w:val="000000"/>
                <w:lang w:val="ru-RU"/>
              </w:rPr>
              <w:t xml:space="preserve"> стандартный 2010/2013</w:t>
            </w:r>
          </w:p>
          <w:p w14:paraId="5D8B6615" w14:textId="77777777" w:rsidR="004D700D" w:rsidRPr="001B3AF3" w:rsidRDefault="004D700D" w:rsidP="001B035A">
            <w:pPr>
              <w:pStyle w:val="appendixtabletext0"/>
              <w:rPr>
                <w:lang w:val="ru-RU"/>
              </w:rPr>
            </w:pPr>
            <w:r w:rsidRPr="006D78E7">
              <w:rPr>
                <w:rFonts w:ascii="Tahoma" w:hAnsi="Tahoma" w:cs="Tahoma"/>
                <w:color w:val="000000"/>
              </w:rPr>
              <w:t>Office</w:t>
            </w:r>
            <w:r w:rsidRPr="001B3AF3">
              <w:rPr>
                <w:rFonts w:ascii="Tahoma" w:hAnsi="Tahoma" w:cs="Tahoma"/>
                <w:color w:val="000000"/>
                <w:lang w:val="ru-RU"/>
              </w:rPr>
              <w:t xml:space="preserve"> профессиональный плюс 2010/2013</w:t>
            </w:r>
          </w:p>
          <w:p w14:paraId="47D80F57" w14:textId="77777777" w:rsidR="004D700D" w:rsidRPr="006D78E7" w:rsidRDefault="004D700D" w:rsidP="00E74037">
            <w:pPr>
              <w:pStyle w:val="appendixtabletext0"/>
              <w:rPr>
                <w:rFonts w:ascii="Tahoma" w:hAnsi="Tahoma" w:cs="Tahoma"/>
                <w:color w:val="000000"/>
              </w:rPr>
            </w:pPr>
            <w:r w:rsidRPr="006D78E7">
              <w:rPr>
                <w:rFonts w:ascii="Tahoma" w:hAnsi="Tahoma" w:cs="Tahoma"/>
                <w:color w:val="000000"/>
              </w:rPr>
              <w:t>Office для Mac 2008/Office для Mac стандартный</w:t>
            </w:r>
            <w:r w:rsidR="00E74037">
              <w:rPr>
                <w:rFonts w:ascii="Tahoma" w:hAnsi="Tahoma" w:cs="Tahoma"/>
                <w:color w:val="000000"/>
              </w:rPr>
              <w:t> </w:t>
            </w:r>
            <w:r w:rsidRPr="006D78E7">
              <w:rPr>
                <w:rFonts w:ascii="Tahoma" w:hAnsi="Tahoma" w:cs="Tahoma"/>
                <w:color w:val="000000"/>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6D16308" w14:textId="77777777" w:rsidR="004D700D" w:rsidRPr="006D78E7" w:rsidRDefault="004D700D" w:rsidP="00735622">
            <w:pPr>
              <w:pStyle w:val="appendixtabletext0"/>
            </w:pPr>
            <w:r w:rsidRPr="006D78E7">
              <w:rPr>
                <w:rFonts w:ascii="Tahoma" w:hAnsi="Tahoma" w:cs="Tahoma"/>
                <w:color w:val="000000"/>
              </w:rPr>
              <w:t xml:space="preserve">Office профессиональный </w:t>
            </w:r>
            <w:r w:rsidR="00E74037">
              <w:rPr>
                <w:rFonts w:ascii="Tahoma" w:hAnsi="Tahoma" w:cs="Tahoma"/>
                <w:color w:val="000000"/>
              </w:rPr>
              <w:br/>
            </w:r>
            <w:r w:rsidRPr="006D78E7">
              <w:rPr>
                <w:rFonts w:ascii="Tahoma" w:hAnsi="Tahoma" w:cs="Tahoma"/>
                <w:color w:val="000000"/>
              </w:rPr>
              <w:t>плюс 2013 HUP</w:t>
            </w:r>
          </w:p>
          <w:p w14:paraId="69D10F5B" w14:textId="77777777" w:rsidR="004D700D" w:rsidRPr="006D78E7" w:rsidRDefault="004D700D" w:rsidP="00735622">
            <w:pPr>
              <w:pStyle w:val="appendixtabletext0"/>
            </w:pPr>
            <w:r w:rsidRPr="006D78E7">
              <w:rPr>
                <w:rFonts w:ascii="Tahoma" w:hAnsi="Tahoma" w:cs="Tahoma"/>
                <w:color w:val="000000"/>
              </w:rPr>
              <w:t>или</w:t>
            </w:r>
          </w:p>
          <w:p w14:paraId="14471404" w14:textId="77777777" w:rsidR="004D700D" w:rsidRPr="006D78E7" w:rsidRDefault="00E316C2" w:rsidP="00C37E9D">
            <w:pPr>
              <w:pStyle w:val="appendixtabletext0"/>
              <w:rPr>
                <w:rFonts w:ascii="Tahoma" w:hAnsi="Tahoma" w:cs="Tahoma"/>
                <w:color w:val="000000"/>
              </w:rPr>
            </w:pPr>
            <w:r w:rsidRPr="006D78E7">
              <w:rPr>
                <w:rFonts w:ascii="Tahoma" w:hAnsi="Tahoma" w:cs="Tahoma"/>
                <w:color w:val="000000"/>
              </w:rPr>
              <w:t xml:space="preserve">Office для Mac Home &amp; </w:t>
            </w:r>
            <w:r w:rsidR="00E74037">
              <w:rPr>
                <w:rFonts w:ascii="Tahoma" w:hAnsi="Tahoma" w:cs="Tahoma"/>
                <w:color w:val="000000"/>
              </w:rPr>
              <w:br/>
            </w:r>
            <w:r w:rsidRPr="006D78E7">
              <w:rPr>
                <w:rFonts w:ascii="Tahoma" w:hAnsi="Tahoma" w:cs="Tahoma"/>
                <w:color w:val="000000"/>
              </w:rPr>
              <w:t>Business 2011 HUP</w:t>
            </w:r>
          </w:p>
        </w:tc>
      </w:tr>
      <w:tr w:rsidR="004D700D" w:rsidRPr="006D78E7" w14:paraId="6BD783E1"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BD115C3" w14:textId="77777777" w:rsidR="004D700D" w:rsidRPr="006D78E7" w:rsidRDefault="004D700D" w:rsidP="001B035A">
            <w:pPr>
              <w:pStyle w:val="appendixtabletext0"/>
            </w:pPr>
            <w:r w:rsidRPr="006D78E7">
              <w:rPr>
                <w:rFonts w:ascii="Tahoma" w:hAnsi="Tahoma" w:cs="Tahoma"/>
                <w:color w:val="000000"/>
              </w:rPr>
              <w:t>Access 2010/2013</w:t>
            </w:r>
          </w:p>
          <w:p w14:paraId="5F3C9CD3" w14:textId="77777777" w:rsidR="004D700D" w:rsidRPr="006D78E7" w:rsidRDefault="004D700D" w:rsidP="001B035A">
            <w:pPr>
              <w:pStyle w:val="appendixtabletext0"/>
            </w:pPr>
            <w:r w:rsidRPr="006D78E7">
              <w:rPr>
                <w:rFonts w:ascii="Tahoma" w:hAnsi="Tahoma" w:cs="Tahoma"/>
                <w:color w:val="000000"/>
              </w:rPr>
              <w:t>Excel 2010/2013</w:t>
            </w:r>
          </w:p>
          <w:p w14:paraId="33593354" w14:textId="77777777" w:rsidR="004D700D" w:rsidRPr="006D78E7" w:rsidRDefault="004D700D" w:rsidP="001B035A">
            <w:pPr>
              <w:pStyle w:val="appendixtabletext0"/>
            </w:pPr>
            <w:r w:rsidRPr="006D78E7">
              <w:rPr>
                <w:rFonts w:ascii="Tahoma" w:hAnsi="Tahoma" w:cs="Tahoma"/>
                <w:color w:val="000000"/>
              </w:rPr>
              <w:t>PowerPoint 2010/2013</w:t>
            </w:r>
          </w:p>
          <w:p w14:paraId="0012EDD8" w14:textId="77777777" w:rsidR="004D700D" w:rsidRPr="006D78E7" w:rsidRDefault="004D700D" w:rsidP="001B035A">
            <w:pPr>
              <w:pStyle w:val="appendixtabletext0"/>
            </w:pPr>
            <w:r w:rsidRPr="006D78E7">
              <w:rPr>
                <w:rFonts w:ascii="Tahoma" w:hAnsi="Tahoma" w:cs="Tahoma"/>
                <w:color w:val="000000"/>
              </w:rPr>
              <w:t>InfoPath 2010/2013</w:t>
            </w:r>
          </w:p>
          <w:p w14:paraId="713B2027" w14:textId="77777777" w:rsidR="004D700D" w:rsidRPr="006D78E7" w:rsidRDefault="004D700D" w:rsidP="001B035A">
            <w:pPr>
              <w:pStyle w:val="appendixtabletext0"/>
            </w:pPr>
            <w:r w:rsidRPr="006D78E7">
              <w:rPr>
                <w:rFonts w:ascii="Tahoma" w:hAnsi="Tahoma" w:cs="Tahoma"/>
                <w:color w:val="000000"/>
              </w:rPr>
              <w:t>OneNote 2010/2013</w:t>
            </w:r>
          </w:p>
          <w:p w14:paraId="044D6A37" w14:textId="77777777" w:rsidR="004D700D" w:rsidRPr="006D78E7" w:rsidRDefault="004D700D" w:rsidP="001B035A">
            <w:pPr>
              <w:pStyle w:val="appendixtabletext0"/>
            </w:pPr>
            <w:r w:rsidRPr="006D78E7">
              <w:rPr>
                <w:rFonts w:ascii="Tahoma" w:hAnsi="Tahoma" w:cs="Tahoma"/>
                <w:color w:val="000000"/>
              </w:rPr>
              <w:t>Outlook 2010/2013</w:t>
            </w:r>
          </w:p>
          <w:p w14:paraId="28F06C6A" w14:textId="77777777" w:rsidR="004D700D" w:rsidRPr="006D78E7" w:rsidRDefault="004D700D" w:rsidP="001B035A">
            <w:pPr>
              <w:pStyle w:val="appendixtabletext0"/>
            </w:pPr>
            <w:r w:rsidRPr="006D78E7">
              <w:rPr>
                <w:rFonts w:ascii="Tahoma" w:hAnsi="Tahoma" w:cs="Tahoma"/>
                <w:color w:val="000000"/>
              </w:rPr>
              <w:t>Publisher 2010/2013</w:t>
            </w:r>
          </w:p>
          <w:p w14:paraId="2A7BED56" w14:textId="77777777" w:rsidR="004D700D" w:rsidRPr="006D78E7" w:rsidRDefault="004D700D" w:rsidP="00737AED">
            <w:pPr>
              <w:pStyle w:val="appendixtabletext0"/>
            </w:pPr>
            <w:r w:rsidRPr="006D78E7">
              <w:rPr>
                <w:rFonts w:ascii="Tahoma" w:hAnsi="Tahoma" w:cs="Tahoma"/>
                <w:color w:val="000000"/>
              </w:rPr>
              <w:t>Word 2010/2013</w:t>
            </w:r>
          </w:p>
          <w:p w14:paraId="6F4CB303" w14:textId="77777777" w:rsidR="00737AED" w:rsidRPr="006D78E7"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C7C71D3" w14:textId="77777777" w:rsidR="004D700D" w:rsidRPr="006D78E7" w:rsidRDefault="004D700D" w:rsidP="00735622">
            <w:pPr>
              <w:pStyle w:val="appendixtabletext0"/>
            </w:pPr>
            <w:r w:rsidRPr="006D78E7">
              <w:rPr>
                <w:rFonts w:ascii="Tahoma" w:hAnsi="Tahoma" w:cs="Tahoma"/>
                <w:color w:val="000000"/>
              </w:rPr>
              <w:t xml:space="preserve">Office профессиональный </w:t>
            </w:r>
            <w:r w:rsidR="00E74037">
              <w:rPr>
                <w:rFonts w:ascii="Tahoma" w:hAnsi="Tahoma" w:cs="Tahoma"/>
                <w:color w:val="000000"/>
              </w:rPr>
              <w:br/>
            </w:r>
            <w:r w:rsidRPr="006D78E7">
              <w:rPr>
                <w:rFonts w:ascii="Tahoma" w:hAnsi="Tahoma" w:cs="Tahoma"/>
                <w:color w:val="000000"/>
              </w:rPr>
              <w:t>плюс 2013 HUP</w:t>
            </w:r>
          </w:p>
          <w:p w14:paraId="7D278FAE" w14:textId="77777777" w:rsidR="004D700D" w:rsidRPr="006D78E7" w:rsidRDefault="004D700D" w:rsidP="00735622">
            <w:pPr>
              <w:pStyle w:val="appendixtabletext0"/>
            </w:pPr>
            <w:r w:rsidRPr="006D78E7">
              <w:rPr>
                <w:rFonts w:ascii="Tahoma" w:hAnsi="Tahoma" w:cs="Tahoma"/>
                <w:color w:val="000000"/>
              </w:rPr>
              <w:t>или</w:t>
            </w:r>
          </w:p>
          <w:p w14:paraId="71BFF2EE" w14:textId="77777777" w:rsidR="004D700D" w:rsidRPr="006D78E7" w:rsidRDefault="00E316C2" w:rsidP="00C37E9D">
            <w:pPr>
              <w:pStyle w:val="appendixtabletext0"/>
              <w:rPr>
                <w:rFonts w:ascii="Tahoma" w:hAnsi="Tahoma" w:cs="Tahoma"/>
                <w:color w:val="000000"/>
              </w:rPr>
            </w:pPr>
            <w:r w:rsidRPr="006D78E7">
              <w:rPr>
                <w:rFonts w:ascii="Tahoma" w:hAnsi="Tahoma" w:cs="Tahoma"/>
                <w:color w:val="000000"/>
              </w:rPr>
              <w:t xml:space="preserve">Office для Mac Home &amp; </w:t>
            </w:r>
            <w:r w:rsidR="00E74037">
              <w:rPr>
                <w:rFonts w:ascii="Tahoma" w:hAnsi="Tahoma" w:cs="Tahoma"/>
                <w:color w:val="000000"/>
              </w:rPr>
              <w:br/>
            </w:r>
            <w:r w:rsidRPr="006D78E7">
              <w:rPr>
                <w:rFonts w:ascii="Tahoma" w:hAnsi="Tahoma" w:cs="Tahoma"/>
                <w:color w:val="000000"/>
              </w:rPr>
              <w:t>Business 2011 HUP</w:t>
            </w:r>
          </w:p>
        </w:tc>
      </w:tr>
      <w:tr w:rsidR="00CA6072" w:rsidRPr="006D78E7" w14:paraId="2DDBA487"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5EB2C79" w14:textId="77777777" w:rsidR="00CA6072" w:rsidRPr="006D78E7" w:rsidRDefault="00CA6072" w:rsidP="001B035A">
            <w:pPr>
              <w:pStyle w:val="appendixtabletext0"/>
            </w:pPr>
            <w:r w:rsidRPr="006D78E7">
              <w:rPr>
                <w:rFonts w:ascii="Tahoma" w:hAnsi="Tahoma" w:cs="Tahoma"/>
                <w:color w:val="000000"/>
              </w:rPr>
              <w:t>Visio стандартный 2010/2013</w:t>
            </w:r>
          </w:p>
          <w:p w14:paraId="6A1600C9" w14:textId="77777777" w:rsidR="00502827" w:rsidRPr="006D78E7" w:rsidRDefault="00CA6072" w:rsidP="00502827">
            <w:pPr>
              <w:pStyle w:val="appendixtabletext0"/>
            </w:pPr>
            <w:r w:rsidRPr="006D78E7">
              <w:rPr>
                <w:rFonts w:ascii="Tahoma" w:hAnsi="Tahoma" w:cs="Tahoma"/>
                <w:color w:val="000000"/>
              </w:rPr>
              <w:t>Visio профессиональный 2010/2013</w:t>
            </w:r>
            <w:r w:rsidRPr="006D78E7">
              <w:rPr>
                <w:rFonts w:ascii="Tahoma" w:hAnsi="Tahoma" w:cs="Tahoma"/>
                <w:strike/>
                <w:color w:val="000000"/>
              </w:rPr>
              <w:t xml:space="preserve"> </w:t>
            </w:r>
          </w:p>
          <w:p w14:paraId="69290F43" w14:textId="77777777" w:rsidR="00502827" w:rsidRPr="006D78E7"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73B5AEC" w14:textId="77777777" w:rsidR="00CA6072" w:rsidRPr="006D78E7" w:rsidRDefault="00CA6072" w:rsidP="001B035A">
            <w:pPr>
              <w:pStyle w:val="appendixtabletext0"/>
            </w:pPr>
            <w:r w:rsidRPr="006D78E7">
              <w:rPr>
                <w:rFonts w:ascii="Tahoma" w:hAnsi="Tahoma" w:cs="Tahoma"/>
                <w:color w:val="000000"/>
              </w:rPr>
              <w:t>Visio Professional 2013 HUP</w:t>
            </w:r>
          </w:p>
          <w:p w14:paraId="6B1C0AEA" w14:textId="77777777" w:rsidR="00CA6072" w:rsidRPr="006D78E7" w:rsidRDefault="00CA6072" w:rsidP="001B035A">
            <w:pPr>
              <w:pStyle w:val="appendixtabletext0"/>
              <w:rPr>
                <w:rFonts w:ascii="Tahoma" w:hAnsi="Tahoma" w:cs="Tahoma"/>
                <w:color w:val="000000"/>
              </w:rPr>
            </w:pPr>
          </w:p>
        </w:tc>
      </w:tr>
      <w:tr w:rsidR="00CA6072" w:rsidRPr="006D78E7" w14:paraId="57748D3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E4389B6" w14:textId="77777777" w:rsidR="00CA6072" w:rsidRPr="006D78E7" w:rsidRDefault="00CA6072" w:rsidP="001B035A">
            <w:pPr>
              <w:pStyle w:val="appendixtabletext0"/>
            </w:pPr>
            <w:r w:rsidRPr="006D78E7">
              <w:rPr>
                <w:rFonts w:ascii="Tahoma" w:hAnsi="Tahoma" w:cs="Tahoma"/>
                <w:color w:val="000000"/>
              </w:rPr>
              <w:t>Project стандартный 2010/2013</w:t>
            </w:r>
          </w:p>
          <w:p w14:paraId="6006ED92" w14:textId="77777777" w:rsidR="00CA6072" w:rsidRPr="006D78E7" w:rsidRDefault="00CA6072" w:rsidP="001E3357">
            <w:pPr>
              <w:pStyle w:val="appendixtabletext0"/>
            </w:pPr>
            <w:r w:rsidRPr="006D78E7">
              <w:rPr>
                <w:rFonts w:ascii="Tahoma" w:hAnsi="Tahoma" w:cs="Tahoma"/>
                <w:color w:val="000000"/>
              </w:rPr>
              <w:t>Project профессиональный 2010/2013</w:t>
            </w:r>
          </w:p>
          <w:p w14:paraId="04D4EDCF" w14:textId="77777777" w:rsidR="00737AED" w:rsidRPr="006D78E7"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B3C3A9" w14:textId="77777777" w:rsidR="00CA6072" w:rsidRPr="006D78E7" w:rsidRDefault="00CA6072" w:rsidP="001B035A">
            <w:pPr>
              <w:pStyle w:val="appendixtabletext0"/>
            </w:pPr>
            <w:r w:rsidRPr="006D78E7">
              <w:rPr>
                <w:rFonts w:ascii="Tahoma" w:hAnsi="Tahoma" w:cs="Tahoma"/>
                <w:color w:val="000000"/>
              </w:rPr>
              <w:t>Project Standard 2013 HUP</w:t>
            </w:r>
          </w:p>
          <w:p w14:paraId="466623B4" w14:textId="77777777" w:rsidR="00CA6072" w:rsidRPr="006D78E7" w:rsidRDefault="00CA6072" w:rsidP="001B035A">
            <w:pPr>
              <w:pStyle w:val="appendixtabletext0"/>
              <w:rPr>
                <w:rFonts w:ascii="Tahoma" w:hAnsi="Tahoma" w:cs="Tahoma"/>
                <w:color w:val="000000"/>
              </w:rPr>
            </w:pPr>
            <w:r w:rsidRPr="006D78E7">
              <w:rPr>
                <w:rFonts w:ascii="Tahoma" w:hAnsi="Tahoma" w:cs="Tahoma"/>
                <w:color w:val="000000"/>
              </w:rPr>
              <w:t xml:space="preserve"> </w:t>
            </w:r>
          </w:p>
        </w:tc>
      </w:tr>
    </w:tbl>
    <w:p w14:paraId="2D5AC5EF" w14:textId="77777777" w:rsidR="00023FE7" w:rsidRPr="001B3AF3" w:rsidRDefault="00023FE7">
      <w:pPr>
        <w:pStyle w:val="AppendixBodyText"/>
        <w:ind w:left="630"/>
        <w:rPr>
          <w:lang w:val="ru-RU"/>
        </w:rPr>
      </w:pPr>
      <w:r w:rsidRPr="001B3AF3">
        <w:rPr>
          <w:rFonts w:ascii="Tahoma" w:hAnsi="Tahoma" w:cs="Tahoma"/>
          <w:b/>
          <w:i/>
          <w:sz w:val="16"/>
          <w:szCs w:val="16"/>
          <w:lang w:val="ru-RU"/>
        </w:rPr>
        <w:t>*</w:t>
      </w:r>
      <w:r w:rsidR="00E74037" w:rsidRPr="001B3AF3">
        <w:rPr>
          <w:rFonts w:ascii="Tahoma" w:hAnsi="Tahoma" w:cs="Tahoma"/>
          <w:b/>
          <w:i/>
          <w:sz w:val="16"/>
          <w:szCs w:val="16"/>
          <w:lang w:val="ru-RU"/>
        </w:rPr>
        <w:t xml:space="preserve"> </w:t>
      </w:r>
      <w:r w:rsidRPr="001B3AF3">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14:paraId="0E682FD4" w14:textId="77777777" w:rsidR="00023FE7" w:rsidRPr="001B3AF3" w:rsidRDefault="00023FE7">
      <w:pPr>
        <w:pStyle w:val="AppendixBodyText"/>
        <w:ind w:left="630"/>
        <w:rPr>
          <w:lang w:val="ru-RU"/>
        </w:rPr>
      </w:pPr>
      <w:r w:rsidRPr="001B3AF3">
        <w:rPr>
          <w:rFonts w:ascii="Tahoma" w:hAnsi="Tahoma" w:cs="Tahoma"/>
          <w:i/>
          <w:sz w:val="16"/>
          <w:szCs w:val="16"/>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3" w:history="1">
        <w:r w:rsidRPr="006D78E7">
          <w:rPr>
            <w:rStyle w:val="Hyperlink"/>
            <w:rFonts w:ascii="Tahoma" w:hAnsi="Tahoma" w:cs="Tahoma"/>
            <w:i/>
            <w:sz w:val="16"/>
            <w:szCs w:val="16"/>
          </w:rPr>
          <w:t>http</w:t>
        </w:r>
        <w:r w:rsidRPr="001B3AF3">
          <w:rPr>
            <w:rStyle w:val="Hyperlink"/>
            <w:rFonts w:ascii="Tahoma" w:hAnsi="Tahoma" w:cs="Tahoma"/>
            <w:i/>
            <w:sz w:val="16"/>
            <w:szCs w:val="16"/>
            <w:lang w:val="ru-RU"/>
          </w:rPr>
          <w:t>://</w:t>
        </w:r>
        <w:r w:rsidRPr="006D78E7">
          <w:rPr>
            <w:rStyle w:val="Hyperlink"/>
            <w:rFonts w:ascii="Tahoma" w:hAnsi="Tahoma" w:cs="Tahoma"/>
            <w:i/>
            <w:sz w:val="16"/>
            <w:szCs w:val="16"/>
          </w:rPr>
          <w:t>www</w:t>
        </w:r>
        <w:r w:rsidRPr="001B3AF3">
          <w:rPr>
            <w:rStyle w:val="Hyperlink"/>
            <w:rFonts w:ascii="Tahoma" w:hAnsi="Tahoma" w:cs="Tahoma"/>
            <w:i/>
            <w:sz w:val="16"/>
            <w:szCs w:val="16"/>
            <w:lang w:val="ru-RU"/>
          </w:rPr>
          <w:t>.</w:t>
        </w:r>
        <w:r w:rsidRPr="006D78E7">
          <w:rPr>
            <w:rStyle w:val="Hyperlink"/>
            <w:rFonts w:ascii="Tahoma" w:hAnsi="Tahoma" w:cs="Tahoma"/>
            <w:i/>
            <w:sz w:val="16"/>
            <w:szCs w:val="16"/>
          </w:rPr>
          <w:t>microsoft</w:t>
        </w:r>
        <w:r w:rsidRPr="001B3AF3">
          <w:rPr>
            <w:rStyle w:val="Hyperlink"/>
            <w:rFonts w:ascii="Tahoma" w:hAnsi="Tahoma" w:cs="Tahoma"/>
            <w:i/>
            <w:sz w:val="16"/>
            <w:szCs w:val="16"/>
            <w:lang w:val="ru-RU"/>
          </w:rPr>
          <w:t>.</w:t>
        </w:r>
        <w:r w:rsidRPr="006D78E7">
          <w:rPr>
            <w:rStyle w:val="Hyperlink"/>
            <w:rFonts w:ascii="Tahoma" w:hAnsi="Tahoma" w:cs="Tahoma"/>
            <w:i/>
            <w:sz w:val="16"/>
            <w:szCs w:val="16"/>
          </w:rPr>
          <w:t>com</w:t>
        </w:r>
        <w:r w:rsidRPr="001B3AF3">
          <w:rPr>
            <w:rStyle w:val="Hyperlink"/>
            <w:rFonts w:ascii="Tahoma" w:hAnsi="Tahoma" w:cs="Tahoma"/>
            <w:i/>
            <w:sz w:val="16"/>
            <w:szCs w:val="16"/>
            <w:lang w:val="ru-RU"/>
          </w:rPr>
          <w:t>/</w:t>
        </w:r>
        <w:r w:rsidRPr="006D78E7">
          <w:rPr>
            <w:rStyle w:val="Hyperlink"/>
            <w:rFonts w:ascii="Tahoma" w:hAnsi="Tahoma" w:cs="Tahoma"/>
            <w:i/>
            <w:sz w:val="16"/>
            <w:szCs w:val="16"/>
          </w:rPr>
          <w:t>licensing</w:t>
        </w:r>
      </w:hyperlink>
      <w:r w:rsidRPr="001B3AF3">
        <w:rPr>
          <w:rFonts w:ascii="Tahoma" w:hAnsi="Tahoma" w:cs="Tahoma"/>
          <w:i/>
          <w:sz w:val="16"/>
          <w:szCs w:val="16"/>
          <w:lang w:val="ru-RU"/>
        </w:rPr>
        <w:t>.</w:t>
      </w:r>
    </w:p>
    <w:p w14:paraId="4DFF8EDD" w14:textId="77777777" w:rsidR="00023FE7" w:rsidRPr="001B3AF3" w:rsidRDefault="00023FE7">
      <w:pPr>
        <w:pStyle w:val="AppendixBodyText"/>
        <w:ind w:left="630"/>
        <w:rPr>
          <w:lang w:val="ru-RU"/>
        </w:rPr>
      </w:pPr>
      <w:r w:rsidRPr="001B3AF3">
        <w:rPr>
          <w:rFonts w:ascii="Tahoma" w:hAnsi="Tahoma" w:cs="Tahoma"/>
          <w:i/>
          <w:sz w:val="16"/>
          <w:szCs w:val="16"/>
          <w:lang w:val="ru-RU"/>
        </w:rPr>
        <w:t xml:space="preserve">** Примечание для клиентов по Соглашению </w:t>
      </w:r>
      <w:r w:rsidRPr="006D78E7">
        <w:rPr>
          <w:rFonts w:ascii="Tahoma" w:hAnsi="Tahoma" w:cs="Tahoma"/>
          <w:i/>
          <w:sz w:val="16"/>
          <w:szCs w:val="16"/>
        </w:rPr>
        <w:t>Campus</w:t>
      </w:r>
      <w:r w:rsidRPr="001B3AF3">
        <w:rPr>
          <w:rFonts w:ascii="Tahoma" w:hAnsi="Tahoma" w:cs="Tahoma"/>
          <w:i/>
          <w:sz w:val="16"/>
          <w:szCs w:val="16"/>
          <w:lang w:val="ru-RU"/>
        </w:rPr>
        <w:t xml:space="preserve">, </w:t>
      </w:r>
      <w:r w:rsidRPr="006D78E7">
        <w:rPr>
          <w:rFonts w:ascii="Tahoma" w:hAnsi="Tahoma" w:cs="Tahoma"/>
          <w:i/>
          <w:sz w:val="16"/>
          <w:szCs w:val="16"/>
        </w:rPr>
        <w:t>School</w:t>
      </w:r>
      <w:r w:rsidRPr="001B3AF3">
        <w:rPr>
          <w:rFonts w:ascii="Tahoma" w:hAnsi="Tahoma" w:cs="Tahoma"/>
          <w:i/>
          <w:sz w:val="16"/>
          <w:szCs w:val="16"/>
          <w:lang w:val="ru-RU"/>
        </w:rPr>
        <w:t xml:space="preserve"> и лицензии </w:t>
      </w:r>
      <w:r w:rsidRPr="006D78E7">
        <w:rPr>
          <w:rFonts w:ascii="Tahoma" w:hAnsi="Tahoma" w:cs="Tahoma"/>
          <w:i/>
          <w:sz w:val="16"/>
          <w:szCs w:val="16"/>
        </w:rPr>
        <w:t>Open</w:t>
      </w:r>
      <w:r w:rsidRPr="001B3AF3">
        <w:rPr>
          <w:rFonts w:ascii="Tahoma" w:hAnsi="Tahoma" w:cs="Tahoma"/>
          <w:i/>
          <w:sz w:val="16"/>
          <w:szCs w:val="16"/>
          <w:lang w:val="ru-RU"/>
        </w:rPr>
        <w:t xml:space="preserve"> </w:t>
      </w:r>
      <w:r w:rsidRPr="006D78E7">
        <w:rPr>
          <w:rFonts w:ascii="Tahoma" w:hAnsi="Tahoma" w:cs="Tahoma"/>
          <w:i/>
          <w:sz w:val="16"/>
          <w:szCs w:val="16"/>
        </w:rPr>
        <w:t>Value</w:t>
      </w:r>
      <w:r w:rsidRPr="001B3AF3">
        <w:rPr>
          <w:rFonts w:ascii="Tahoma" w:hAnsi="Tahoma" w:cs="Tahoma"/>
          <w:i/>
          <w:sz w:val="16"/>
          <w:szCs w:val="16"/>
          <w:lang w:val="ru-RU"/>
        </w:rPr>
        <w:t xml:space="preserve"> </w:t>
      </w:r>
      <w:r w:rsidRPr="006D78E7">
        <w:rPr>
          <w:rFonts w:ascii="Tahoma" w:hAnsi="Tahoma" w:cs="Tahoma"/>
          <w:i/>
          <w:sz w:val="16"/>
          <w:szCs w:val="16"/>
        </w:rPr>
        <w:t>Subscription</w:t>
      </w:r>
      <w:r w:rsidRPr="001B3AF3">
        <w:rPr>
          <w:rFonts w:ascii="Tahoma" w:hAnsi="Tahoma" w:cs="Tahoma"/>
          <w:i/>
          <w:sz w:val="16"/>
          <w:szCs w:val="16"/>
          <w:lang w:val="ru-RU"/>
        </w:rPr>
        <w:t>-</w:t>
      </w:r>
      <w:r w:rsidRPr="006D78E7">
        <w:rPr>
          <w:rFonts w:ascii="Tahoma" w:hAnsi="Tahoma" w:cs="Tahoma"/>
          <w:i/>
          <w:sz w:val="16"/>
          <w:szCs w:val="16"/>
        </w:rPr>
        <w:t>Education</w:t>
      </w:r>
      <w:r w:rsidRPr="001B3AF3">
        <w:rPr>
          <w:rFonts w:ascii="Tahoma" w:hAnsi="Tahoma" w:cs="Tahoma"/>
          <w:i/>
          <w:sz w:val="16"/>
          <w:szCs w:val="16"/>
          <w:lang w:val="ru-RU"/>
        </w:rPr>
        <w:t xml:space="preserve"> </w:t>
      </w:r>
      <w:r w:rsidRPr="006D78E7">
        <w:rPr>
          <w:rFonts w:ascii="Tahoma" w:hAnsi="Tahoma" w:cs="Tahoma"/>
          <w:i/>
          <w:sz w:val="16"/>
          <w:szCs w:val="16"/>
        </w:rPr>
        <w:t>Solutions</w:t>
      </w:r>
      <w:r w:rsidRPr="001B3AF3">
        <w:rPr>
          <w:rFonts w:ascii="Tahoma" w:hAnsi="Tahoma" w:cs="Tahoma"/>
          <w:i/>
          <w:sz w:val="16"/>
          <w:szCs w:val="16"/>
          <w:lang w:val="ru-RU"/>
        </w:rPr>
        <w:t xml:space="preserve">: дополнительные правила, применимые к отдельным программам, см. в Соглашении </w:t>
      </w:r>
      <w:r w:rsidRPr="006D78E7">
        <w:rPr>
          <w:rFonts w:ascii="Tahoma" w:hAnsi="Tahoma" w:cs="Tahoma"/>
          <w:i/>
          <w:sz w:val="16"/>
          <w:szCs w:val="16"/>
        </w:rPr>
        <w:t>CASA</w:t>
      </w:r>
      <w:r w:rsidRPr="001B3AF3">
        <w:rPr>
          <w:rFonts w:ascii="Tahoma" w:hAnsi="Tahoma" w:cs="Tahoma"/>
          <w:i/>
          <w:sz w:val="16"/>
          <w:szCs w:val="16"/>
          <w:lang w:val="ru-RU"/>
        </w:rPr>
        <w:t xml:space="preserve"> (версии 3.5 и в последующих версиях) или Соглашении </w:t>
      </w:r>
      <w:r w:rsidRPr="006D78E7">
        <w:rPr>
          <w:rFonts w:ascii="Tahoma" w:hAnsi="Tahoma" w:cs="Tahoma"/>
          <w:i/>
          <w:sz w:val="16"/>
          <w:szCs w:val="16"/>
        </w:rPr>
        <w:t>OVS</w:t>
      </w:r>
      <w:r w:rsidRPr="001B3AF3">
        <w:rPr>
          <w:rFonts w:ascii="Tahoma" w:hAnsi="Tahoma" w:cs="Tahoma"/>
          <w:i/>
          <w:sz w:val="16"/>
          <w:szCs w:val="16"/>
          <w:lang w:val="ru-RU"/>
        </w:rPr>
        <w:t>-</w:t>
      </w:r>
      <w:r w:rsidRPr="006D78E7">
        <w:rPr>
          <w:rFonts w:ascii="Tahoma" w:hAnsi="Tahoma" w:cs="Tahoma"/>
          <w:i/>
          <w:sz w:val="16"/>
          <w:szCs w:val="16"/>
        </w:rPr>
        <w:t>ES</w:t>
      </w:r>
      <w:r w:rsidRPr="001B3AF3">
        <w:rPr>
          <w:rFonts w:ascii="Tahoma" w:hAnsi="Tahoma" w:cs="Tahoma"/>
          <w:i/>
          <w:sz w:val="16"/>
          <w:szCs w:val="16"/>
          <w:lang w:val="ru-RU"/>
        </w:rPr>
        <w:t xml:space="preserve">. Программы </w:t>
      </w:r>
      <w:r w:rsidRPr="006D78E7">
        <w:rPr>
          <w:rFonts w:ascii="Tahoma" w:hAnsi="Tahoma" w:cs="Tahoma"/>
          <w:i/>
          <w:sz w:val="16"/>
          <w:szCs w:val="16"/>
        </w:rPr>
        <w:t>Academic</w:t>
      </w:r>
      <w:r w:rsidRPr="001B3AF3">
        <w:rPr>
          <w:rFonts w:ascii="Tahoma" w:hAnsi="Tahoma" w:cs="Tahoma"/>
          <w:i/>
          <w:sz w:val="16"/>
          <w:szCs w:val="16"/>
          <w:lang w:val="ru-RU"/>
        </w:rPr>
        <w:t xml:space="preserve"> </w:t>
      </w:r>
      <w:r w:rsidRPr="006D78E7">
        <w:rPr>
          <w:rFonts w:ascii="Tahoma" w:hAnsi="Tahoma" w:cs="Tahoma"/>
          <w:i/>
          <w:sz w:val="16"/>
          <w:szCs w:val="16"/>
        </w:rPr>
        <w:t>Select</w:t>
      </w:r>
      <w:r w:rsidRPr="001B3AF3">
        <w:rPr>
          <w:rFonts w:ascii="Tahoma" w:hAnsi="Tahoma" w:cs="Tahoma"/>
          <w:i/>
          <w:sz w:val="16"/>
          <w:szCs w:val="16"/>
          <w:lang w:val="ru-RU"/>
        </w:rPr>
        <w:t xml:space="preserve"> (без </w:t>
      </w:r>
      <w:r w:rsidRPr="006D78E7">
        <w:rPr>
          <w:rFonts w:ascii="Tahoma" w:hAnsi="Tahoma" w:cs="Tahoma"/>
          <w:i/>
          <w:sz w:val="16"/>
          <w:szCs w:val="16"/>
        </w:rPr>
        <w:t>SAM</w:t>
      </w:r>
      <w:r w:rsidRPr="001B3AF3">
        <w:rPr>
          <w:rFonts w:ascii="Tahoma" w:hAnsi="Tahoma" w:cs="Tahoma"/>
          <w:i/>
          <w:sz w:val="16"/>
          <w:szCs w:val="16"/>
          <w:lang w:val="ru-RU"/>
        </w:rPr>
        <w:t xml:space="preserve">) и </w:t>
      </w:r>
      <w:r w:rsidRPr="006D78E7">
        <w:rPr>
          <w:rFonts w:ascii="Tahoma" w:hAnsi="Tahoma" w:cs="Tahoma"/>
          <w:i/>
          <w:sz w:val="16"/>
          <w:szCs w:val="16"/>
        </w:rPr>
        <w:t>Academic</w:t>
      </w:r>
      <w:r w:rsidRPr="001B3AF3">
        <w:rPr>
          <w:rFonts w:ascii="Tahoma" w:hAnsi="Tahoma" w:cs="Tahoma"/>
          <w:i/>
          <w:sz w:val="16"/>
          <w:szCs w:val="16"/>
          <w:lang w:val="ru-RU"/>
        </w:rPr>
        <w:t xml:space="preserve"> </w:t>
      </w:r>
      <w:r w:rsidRPr="006D78E7">
        <w:rPr>
          <w:rFonts w:ascii="Tahoma" w:hAnsi="Tahoma" w:cs="Tahoma"/>
          <w:i/>
          <w:sz w:val="16"/>
          <w:szCs w:val="16"/>
        </w:rPr>
        <w:t>Open</w:t>
      </w:r>
      <w:r w:rsidRPr="001B3AF3">
        <w:rPr>
          <w:rFonts w:ascii="Tahoma" w:hAnsi="Tahoma" w:cs="Tahoma"/>
          <w:i/>
          <w:sz w:val="16"/>
          <w:szCs w:val="16"/>
          <w:lang w:val="ru-RU"/>
        </w:rPr>
        <w:t xml:space="preserve"> не предоставляют право на это преимущество.</w:t>
      </w:r>
    </w:p>
    <w:p w14:paraId="60188CA0" w14:textId="77777777" w:rsidR="00023FE7" w:rsidRPr="001B3AF3" w:rsidRDefault="00023FE7" w:rsidP="00BD1A6A">
      <w:pPr>
        <w:ind w:left="630"/>
        <w:rPr>
          <w:lang w:val="ru-RU"/>
        </w:rPr>
      </w:pPr>
      <w:r w:rsidRPr="001B3AF3">
        <w:rPr>
          <w:rFonts w:cs="Tahoma"/>
          <w:i/>
          <w:sz w:val="16"/>
          <w:szCs w:val="16"/>
          <w:lang w:val="ru-RU"/>
        </w:rPr>
        <w:t xml:space="preserve">*** В настоящее время продукт </w:t>
      </w:r>
      <w:r w:rsidRPr="006D78E7">
        <w:rPr>
          <w:rFonts w:cs="Tahoma"/>
          <w:i/>
          <w:sz w:val="16"/>
          <w:szCs w:val="16"/>
        </w:rPr>
        <w:t>SharePoint</w:t>
      </w:r>
      <w:r w:rsidRPr="001B3AF3">
        <w:rPr>
          <w:rFonts w:cs="Tahoma"/>
          <w:i/>
          <w:sz w:val="16"/>
          <w:szCs w:val="16"/>
          <w:lang w:val="ru-RU"/>
        </w:rPr>
        <w:t xml:space="preserve"> </w:t>
      </w:r>
      <w:r w:rsidRPr="006D78E7">
        <w:rPr>
          <w:rFonts w:cs="Tahoma"/>
          <w:i/>
          <w:sz w:val="16"/>
          <w:szCs w:val="16"/>
        </w:rPr>
        <w:t>Designer</w:t>
      </w:r>
      <w:r w:rsidRPr="001B3AF3">
        <w:rPr>
          <w:rFonts w:cs="Tahoma"/>
          <w:i/>
          <w:sz w:val="16"/>
          <w:szCs w:val="16"/>
          <w:lang w:val="ru-RU"/>
        </w:rPr>
        <w:t xml:space="preserve"> является бесплатным продуктом, доступным для загрузки по адресу </w:t>
      </w:r>
      <w:hyperlink r:id="rId24" w:history="1">
        <w:r w:rsidRPr="006D78E7">
          <w:rPr>
            <w:rStyle w:val="Hyperlink"/>
            <w:rFonts w:cs="Tahoma"/>
            <w:i/>
            <w:sz w:val="16"/>
            <w:szCs w:val="16"/>
          </w:rPr>
          <w:t>http</w:t>
        </w:r>
        <w:r w:rsidRPr="001B3AF3">
          <w:rPr>
            <w:rStyle w:val="Hyperlink"/>
            <w:rFonts w:cs="Tahoma"/>
            <w:i/>
            <w:sz w:val="16"/>
            <w:szCs w:val="16"/>
            <w:lang w:val="ru-RU"/>
          </w:rPr>
          <w:t>://</w:t>
        </w:r>
        <w:r w:rsidRPr="006D78E7">
          <w:rPr>
            <w:rStyle w:val="Hyperlink"/>
            <w:rFonts w:cs="Tahoma"/>
            <w:i/>
            <w:sz w:val="16"/>
            <w:szCs w:val="16"/>
          </w:rPr>
          <w:t>www</w:t>
        </w:r>
        <w:r w:rsidRPr="001B3AF3">
          <w:rPr>
            <w:rStyle w:val="Hyperlink"/>
            <w:rFonts w:cs="Tahoma"/>
            <w:i/>
            <w:sz w:val="16"/>
            <w:szCs w:val="16"/>
            <w:lang w:val="ru-RU"/>
          </w:rPr>
          <w:t>.</w:t>
        </w:r>
        <w:r w:rsidRPr="006D78E7">
          <w:rPr>
            <w:rStyle w:val="Hyperlink"/>
            <w:rFonts w:cs="Tahoma"/>
            <w:i/>
            <w:sz w:val="16"/>
            <w:szCs w:val="16"/>
          </w:rPr>
          <w:t>microsoft</w:t>
        </w:r>
        <w:r w:rsidRPr="001B3AF3">
          <w:rPr>
            <w:rStyle w:val="Hyperlink"/>
            <w:rFonts w:cs="Tahoma"/>
            <w:i/>
            <w:sz w:val="16"/>
            <w:szCs w:val="16"/>
            <w:lang w:val="ru-RU"/>
          </w:rPr>
          <w:t>.</w:t>
        </w:r>
        <w:r w:rsidRPr="006D78E7">
          <w:rPr>
            <w:rStyle w:val="Hyperlink"/>
            <w:rFonts w:cs="Tahoma"/>
            <w:i/>
            <w:sz w:val="16"/>
            <w:szCs w:val="16"/>
          </w:rPr>
          <w:t>com</w:t>
        </w:r>
        <w:r w:rsidRPr="001B3AF3">
          <w:rPr>
            <w:rStyle w:val="Hyperlink"/>
            <w:rFonts w:cs="Tahoma"/>
            <w:i/>
            <w:sz w:val="16"/>
            <w:szCs w:val="16"/>
            <w:lang w:val="ru-RU"/>
          </w:rPr>
          <w:t>/</w:t>
        </w:r>
        <w:r w:rsidRPr="006D78E7">
          <w:rPr>
            <w:rStyle w:val="Hyperlink"/>
            <w:rFonts w:cs="Tahoma"/>
            <w:i/>
            <w:sz w:val="16"/>
            <w:szCs w:val="16"/>
          </w:rPr>
          <w:t>spd</w:t>
        </w:r>
      </w:hyperlink>
    </w:p>
    <w:p w14:paraId="28D7B5E3" w14:textId="77777777" w:rsidR="00CA395A" w:rsidRPr="001B3AF3" w:rsidRDefault="00CA395A" w:rsidP="008A15A8">
      <w:pPr>
        <w:outlineLvl w:val="2"/>
        <w:rPr>
          <w:lang w:val="ru-RU"/>
        </w:rPr>
      </w:pPr>
      <w:bookmarkStart w:id="734" w:name="_Toc281378922"/>
    </w:p>
    <w:p w14:paraId="76697E2F" w14:textId="77777777" w:rsidR="008A15A8" w:rsidRPr="001B3AF3" w:rsidRDefault="008A15A8" w:rsidP="002D25C8">
      <w:pPr>
        <w:outlineLvl w:val="2"/>
        <w:rPr>
          <w:lang w:val="ru-RU"/>
        </w:rPr>
      </w:pPr>
      <w:r w:rsidRPr="001B3AF3">
        <w:rPr>
          <w:rFonts w:eastAsia="Calibri" w:cs="Tahoma"/>
          <w:b/>
          <w:bCs/>
          <w:sz w:val="24"/>
          <w:szCs w:val="20"/>
          <w:lang w:val="ru-RU"/>
        </w:rPr>
        <w:t>Программа лицензирования исходного кода для предприятий</w:t>
      </w:r>
      <w:bookmarkEnd w:id="734"/>
      <w:r w:rsidRPr="001B3AF3">
        <w:rPr>
          <w:rFonts w:eastAsia="Calibri" w:cs="Tahoma"/>
          <w:b/>
          <w:bCs/>
          <w:sz w:val="24"/>
          <w:szCs w:val="20"/>
          <w:lang w:val="ru-RU"/>
        </w:rPr>
        <w:t xml:space="preserve"> </w:t>
      </w:r>
    </w:p>
    <w:p w14:paraId="481ABE2B" w14:textId="77777777" w:rsidR="001C20C9" w:rsidRPr="001B3AF3" w:rsidRDefault="001C20C9" w:rsidP="002D25C8">
      <w:pPr>
        <w:outlineLvl w:val="2"/>
        <w:rPr>
          <w:lang w:val="ru-RU"/>
        </w:rPr>
      </w:pPr>
    </w:p>
    <w:p w14:paraId="44FE6371" w14:textId="77777777" w:rsidR="008A15A8" w:rsidRPr="001B3AF3" w:rsidRDefault="008A15A8" w:rsidP="00FF52B4">
      <w:pPr>
        <w:rPr>
          <w:lang w:val="ru-RU"/>
        </w:rPr>
      </w:pPr>
      <w:r w:rsidRPr="001B3AF3">
        <w:rPr>
          <w:rFonts w:eastAsia="Calibri" w:cs="Tahoma"/>
          <w:szCs w:val="18"/>
          <w:lang w:val="ru-RU"/>
        </w:rPr>
        <w:t xml:space="preserve">Клиенты, имеющие Членство в программе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10</w:t>
      </w:r>
      <w:r w:rsidR="00FF52B4" w:rsidRPr="00FF52B4">
        <w:rPr>
          <w:rFonts w:eastAsia="Calibri" w:cs="Tahoma"/>
          <w:szCs w:val="18"/>
          <w:lang w:val="ru-RU"/>
        </w:rPr>
        <w:t xml:space="preserve"> </w:t>
      </w:r>
      <w:r w:rsidRPr="001B3AF3">
        <w:rPr>
          <w:rFonts w:eastAsia="Calibri" w:cs="Tahoma"/>
          <w:szCs w:val="18"/>
          <w:lang w:val="ru-RU"/>
        </w:rPr>
        <w:t>000 и более лицензированных компьютеров в категории «Системы», могут принять участие в Программе лицензирования исходного кода для предприятий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Source</w:t>
      </w:r>
      <w:r w:rsidRPr="001B3AF3">
        <w:rPr>
          <w:rFonts w:eastAsia="Calibri" w:cs="Tahoma"/>
          <w:szCs w:val="18"/>
          <w:lang w:val="ru-RU"/>
        </w:rPr>
        <w:t xml:space="preserve"> </w:t>
      </w:r>
      <w:r w:rsidRPr="006D78E7">
        <w:rPr>
          <w:rFonts w:eastAsia="Calibri" w:cs="Tahoma"/>
          <w:szCs w:val="18"/>
        </w:rPr>
        <w:t>Licensing</w:t>
      </w:r>
      <w:r w:rsidRPr="001B3AF3">
        <w:rPr>
          <w:rFonts w:eastAsia="Calibri" w:cs="Tahoma"/>
          <w:szCs w:val="18"/>
          <w:lang w:val="ru-RU"/>
        </w:rPr>
        <w:t xml:space="preserve"> </w:t>
      </w:r>
      <w:r w:rsidRPr="006D78E7">
        <w:rPr>
          <w:rFonts w:eastAsia="Calibri" w:cs="Tahoma"/>
          <w:szCs w:val="18"/>
        </w:rPr>
        <w:t>Program</w:t>
      </w:r>
      <w:r w:rsidRPr="001B3AF3">
        <w:rPr>
          <w:rFonts w:eastAsia="Calibri" w:cs="Tahoma"/>
          <w:szCs w:val="18"/>
          <w:lang w:val="ru-RU"/>
        </w:rPr>
        <w:t xml:space="preserve">, </w:t>
      </w:r>
      <w:r w:rsidRPr="006D78E7">
        <w:rPr>
          <w:rFonts w:eastAsia="Calibri" w:cs="Tahoma"/>
          <w:szCs w:val="18"/>
        </w:rPr>
        <w:t>ESLP</w:t>
      </w:r>
      <w:r w:rsidRPr="001B3AF3">
        <w:rPr>
          <w:rFonts w:eastAsia="Calibri" w:cs="Tahoma"/>
          <w:szCs w:val="18"/>
          <w:lang w:val="ru-RU"/>
        </w:rPr>
        <w:t xml:space="preserve">) в течение срока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w:t>
      </w:r>
      <w:r w:rsidR="006D78E7" w:rsidRPr="001B3AF3">
        <w:rPr>
          <w:rFonts w:eastAsia="Calibri" w:cs="Tahoma"/>
          <w:szCs w:val="18"/>
          <w:lang w:val="ru-RU"/>
        </w:rPr>
        <w:t xml:space="preserve"> </w:t>
      </w:r>
      <w:r w:rsidRPr="001B3AF3">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Windows</w:t>
      </w:r>
      <w:r w:rsidRPr="001B3AF3">
        <w:rPr>
          <w:rFonts w:eastAsia="Calibri" w:cs="Tahoma"/>
          <w:szCs w:val="18"/>
          <w:lang w:val="ru-RU"/>
        </w:rPr>
        <w:t xml:space="preserve"> для развертывания и поддержки ОС на предприятии.</w:t>
      </w:r>
      <w:r w:rsidR="006D78E7" w:rsidRPr="001B3AF3">
        <w:rPr>
          <w:rFonts w:eastAsia="Calibri" w:cs="Tahoma"/>
          <w:szCs w:val="18"/>
          <w:lang w:val="ru-RU"/>
        </w:rPr>
        <w:t xml:space="preserve"> </w:t>
      </w:r>
      <w:r w:rsidRPr="001B3AF3">
        <w:rPr>
          <w:rFonts w:eastAsia="Calibri" w:cs="Tahoma"/>
          <w:szCs w:val="18"/>
          <w:lang w:val="ru-RU"/>
        </w:rPr>
        <w:t>Программа</w:t>
      </w:r>
      <w:r w:rsidRPr="006D78E7">
        <w:rPr>
          <w:rFonts w:eastAsia="Calibri" w:cs="Tahoma"/>
          <w:szCs w:val="18"/>
        </w:rPr>
        <w:t> </w:t>
      </w:r>
      <w:r w:rsidRPr="001B3AF3">
        <w:rPr>
          <w:rFonts w:eastAsia="Calibri" w:cs="Tahoma"/>
          <w:szCs w:val="18"/>
          <w:lang w:val="ru-RU"/>
        </w:rPr>
        <w:t>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14:paraId="6E39CE80" w14:textId="77777777" w:rsidR="00DF400D" w:rsidRPr="001B3AF3" w:rsidRDefault="00DF400D" w:rsidP="002D25C8">
      <w:pPr>
        <w:rPr>
          <w:lang w:val="ru-RU"/>
        </w:rPr>
      </w:pPr>
    </w:p>
    <w:p w14:paraId="3AB3E648" w14:textId="77777777" w:rsidR="008A15A8" w:rsidRPr="001B3AF3" w:rsidRDefault="008A15A8" w:rsidP="002D25C8">
      <w:pPr>
        <w:rPr>
          <w:lang w:val="ru-RU"/>
        </w:rPr>
      </w:pPr>
      <w:r w:rsidRPr="001B3AF3">
        <w:rPr>
          <w:rFonts w:eastAsia="Calibri" w:cs="Tahoma"/>
          <w:szCs w:val="18"/>
          <w:lang w:val="ru-RU"/>
        </w:rPr>
        <w:t xml:space="preserve">Форму заявления можно загрузить на веб-сайте </w:t>
      </w:r>
      <w:r w:rsidRPr="006D78E7">
        <w:rPr>
          <w:rFonts w:eastAsia="Calibri" w:cs="Tahoma"/>
          <w:szCs w:val="18"/>
        </w:rPr>
        <w:t>VLSC</w:t>
      </w:r>
      <w:r w:rsidRPr="001B3AF3">
        <w:rPr>
          <w:rFonts w:eastAsia="Calibri" w:cs="Tahoma"/>
          <w:szCs w:val="18"/>
          <w:lang w:val="ru-RU"/>
        </w:rPr>
        <w:t xml:space="preserve">. Требования к участию в программе и регионы, в которых действует данная программа, определяются условиями </w:t>
      </w:r>
      <w:r w:rsidRPr="006D78E7">
        <w:rPr>
          <w:rFonts w:eastAsia="Calibri" w:cs="Tahoma"/>
          <w:szCs w:val="18"/>
        </w:rPr>
        <w:t>Microsoft</w:t>
      </w:r>
      <w:r w:rsidRPr="001B3AF3">
        <w:rPr>
          <w:rFonts w:eastAsia="Calibri" w:cs="Tahoma"/>
          <w:szCs w:val="18"/>
          <w:lang w:val="ru-RU"/>
        </w:rPr>
        <w:t xml:space="preserve"> (дополнительные сведения см. по адресу </w:t>
      </w:r>
      <w:hyperlink r:id="rId25" w:history="1">
        <w:r w:rsidRPr="006D78E7">
          <w:rPr>
            <w:rFonts w:eastAsia="Calibri" w:cs="Tahoma"/>
            <w:color w:val="0000FF"/>
            <w:szCs w:val="18"/>
            <w:u w:val="single"/>
          </w:rPr>
          <w:t>www</w:t>
        </w:r>
        <w:r w:rsidRPr="001B3AF3">
          <w:rPr>
            <w:rFonts w:eastAsia="Calibri" w:cs="Tahoma"/>
            <w:color w:val="0000FF"/>
            <w:szCs w:val="18"/>
            <w:u w:val="single"/>
            <w:lang w:val="ru-RU"/>
          </w:rPr>
          <w:t>.</w:t>
        </w:r>
        <w:r w:rsidRPr="006D78E7">
          <w:rPr>
            <w:rFonts w:eastAsia="Calibri" w:cs="Tahoma"/>
            <w:color w:val="0000FF"/>
            <w:szCs w:val="18"/>
            <w:u w:val="single"/>
          </w:rPr>
          <w:t>microsoft</w:t>
        </w:r>
        <w:r w:rsidRPr="001B3AF3">
          <w:rPr>
            <w:rFonts w:eastAsia="Calibri" w:cs="Tahoma"/>
            <w:color w:val="0000FF"/>
            <w:szCs w:val="18"/>
            <w:u w:val="single"/>
            <w:lang w:val="ru-RU"/>
          </w:rPr>
          <w:t>.</w:t>
        </w:r>
        <w:r w:rsidRPr="006D78E7">
          <w:rPr>
            <w:rFonts w:eastAsia="Calibri" w:cs="Tahoma"/>
            <w:color w:val="0000FF"/>
            <w:szCs w:val="18"/>
            <w:u w:val="single"/>
          </w:rPr>
          <w:t>com</w:t>
        </w:r>
        <w:r w:rsidRPr="001B3AF3">
          <w:rPr>
            <w:rFonts w:eastAsia="Calibri" w:cs="Tahoma"/>
            <w:color w:val="0000FF"/>
            <w:szCs w:val="18"/>
            <w:u w:val="single"/>
            <w:lang w:val="ru-RU"/>
          </w:rPr>
          <w:t>/</w:t>
        </w:r>
        <w:r w:rsidRPr="006D78E7">
          <w:rPr>
            <w:rFonts w:eastAsia="Calibri" w:cs="Tahoma"/>
            <w:color w:val="0000FF"/>
            <w:szCs w:val="18"/>
            <w:u w:val="single"/>
          </w:rPr>
          <w:t>resources</w:t>
        </w:r>
        <w:r w:rsidRPr="001B3AF3">
          <w:rPr>
            <w:rFonts w:eastAsia="Calibri" w:cs="Tahoma"/>
            <w:color w:val="0000FF"/>
            <w:szCs w:val="18"/>
            <w:u w:val="single"/>
            <w:lang w:val="ru-RU"/>
          </w:rPr>
          <w:t>/</w:t>
        </w:r>
        <w:r w:rsidRPr="006D78E7">
          <w:rPr>
            <w:rFonts w:eastAsia="Calibri" w:cs="Tahoma"/>
            <w:color w:val="0000FF"/>
            <w:szCs w:val="18"/>
            <w:u w:val="single"/>
          </w:rPr>
          <w:t>sharedsource</w:t>
        </w:r>
        <w:r w:rsidRPr="001B3AF3">
          <w:rPr>
            <w:rFonts w:eastAsia="Calibri" w:cs="Tahoma"/>
            <w:color w:val="0000FF"/>
            <w:szCs w:val="18"/>
            <w:u w:val="single"/>
            <w:lang w:val="ru-RU"/>
          </w:rPr>
          <w:t>/</w:t>
        </w:r>
        <w:r w:rsidRPr="006D78E7">
          <w:rPr>
            <w:rFonts w:eastAsia="Calibri" w:cs="Tahoma"/>
            <w:color w:val="0000FF"/>
            <w:szCs w:val="18"/>
            <w:u w:val="single"/>
          </w:rPr>
          <w:t>Licensing</w:t>
        </w:r>
        <w:r w:rsidRPr="001B3AF3">
          <w:rPr>
            <w:rFonts w:eastAsia="Calibri" w:cs="Tahoma"/>
            <w:color w:val="0000FF"/>
            <w:szCs w:val="18"/>
            <w:u w:val="single"/>
            <w:lang w:val="ru-RU"/>
          </w:rPr>
          <w:t>/</w:t>
        </w:r>
        <w:r w:rsidRPr="006D78E7">
          <w:rPr>
            <w:rFonts w:eastAsia="Calibri" w:cs="Tahoma"/>
            <w:color w:val="0000FF"/>
            <w:szCs w:val="18"/>
            <w:u w:val="single"/>
          </w:rPr>
          <w:t>Enterprise</w:t>
        </w:r>
        <w:r w:rsidRPr="001B3AF3">
          <w:rPr>
            <w:rFonts w:eastAsia="Calibri" w:cs="Tahoma"/>
            <w:color w:val="0000FF"/>
            <w:szCs w:val="18"/>
            <w:u w:val="single"/>
            <w:lang w:val="ru-RU"/>
          </w:rPr>
          <w:t>.</w:t>
        </w:r>
        <w:r w:rsidRPr="006D78E7">
          <w:rPr>
            <w:rFonts w:eastAsia="Calibri" w:cs="Tahoma"/>
            <w:color w:val="0000FF"/>
            <w:szCs w:val="18"/>
            <w:u w:val="single"/>
          </w:rPr>
          <w:t>mspx</w:t>
        </w:r>
      </w:hyperlink>
      <w:r w:rsidRPr="001B3AF3">
        <w:rPr>
          <w:rFonts w:eastAsia="Calibri" w:cs="Tahoma"/>
          <w:szCs w:val="18"/>
          <w:lang w:val="ru-RU"/>
        </w:rPr>
        <w:t xml:space="preserve">). Участие в программах </w:t>
      </w:r>
      <w:r w:rsidRPr="006D78E7">
        <w:rPr>
          <w:rFonts w:eastAsia="Calibri" w:cs="Tahoma"/>
          <w:szCs w:val="18"/>
        </w:rPr>
        <w:t>Academic</w:t>
      </w:r>
      <w:r w:rsidRPr="001B3AF3">
        <w:rPr>
          <w:rFonts w:eastAsia="Calibri" w:cs="Tahoma"/>
          <w:szCs w:val="18"/>
          <w:lang w:val="ru-RU"/>
        </w:rPr>
        <w:t xml:space="preserve"> дает право на участие в Программе лицензирования исходного кода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Research</w:t>
      </w:r>
      <w:r w:rsidRPr="001B3AF3">
        <w:rPr>
          <w:rFonts w:eastAsia="Calibri" w:cs="Tahoma"/>
          <w:szCs w:val="18"/>
          <w:lang w:val="ru-RU"/>
        </w:rPr>
        <w:t xml:space="preserve">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Research</w:t>
      </w:r>
      <w:r w:rsidRPr="001B3AF3">
        <w:rPr>
          <w:rFonts w:eastAsia="Calibri" w:cs="Tahoma"/>
          <w:szCs w:val="18"/>
          <w:lang w:val="ru-RU"/>
        </w:rPr>
        <w:t xml:space="preserve"> </w:t>
      </w:r>
      <w:r w:rsidRPr="006D78E7">
        <w:rPr>
          <w:rFonts w:eastAsia="Calibri" w:cs="Tahoma"/>
          <w:szCs w:val="18"/>
        </w:rPr>
        <w:t>Source</w:t>
      </w:r>
      <w:r w:rsidRPr="001B3AF3">
        <w:rPr>
          <w:rFonts w:eastAsia="Calibri" w:cs="Tahoma"/>
          <w:szCs w:val="18"/>
          <w:lang w:val="ru-RU"/>
        </w:rPr>
        <w:t xml:space="preserve"> </w:t>
      </w:r>
      <w:r w:rsidRPr="006D78E7">
        <w:rPr>
          <w:rFonts w:eastAsia="Calibri" w:cs="Tahoma"/>
          <w:szCs w:val="18"/>
        </w:rPr>
        <w:t>Licensing</w:t>
      </w:r>
      <w:r w:rsidRPr="001B3AF3">
        <w:rPr>
          <w:rFonts w:eastAsia="Calibri" w:cs="Tahoma"/>
          <w:szCs w:val="18"/>
          <w:lang w:val="ru-RU"/>
        </w:rPr>
        <w:t xml:space="preserve"> </w:t>
      </w:r>
      <w:r w:rsidRPr="006D78E7">
        <w:rPr>
          <w:rFonts w:eastAsia="Calibri" w:cs="Tahoma"/>
          <w:szCs w:val="18"/>
        </w:rPr>
        <w:t>Program</w:t>
      </w:r>
      <w:r w:rsidRPr="001B3AF3">
        <w:rPr>
          <w:rFonts w:eastAsia="Calibri" w:cs="Tahoma"/>
          <w:szCs w:val="18"/>
          <w:lang w:val="ru-RU"/>
        </w:rPr>
        <w:t>).</w:t>
      </w:r>
    </w:p>
    <w:p w14:paraId="229633A5" w14:textId="77777777" w:rsidR="008A15A8" w:rsidRPr="001B3AF3" w:rsidRDefault="008A15A8" w:rsidP="002D25C8">
      <w:pPr>
        <w:pStyle w:val="Heading3"/>
        <w:rPr>
          <w:lang w:val="ru-RU"/>
        </w:rPr>
      </w:pPr>
    </w:p>
    <w:p w14:paraId="77481276" w14:textId="77777777" w:rsidR="00E74037" w:rsidRPr="001B3AF3" w:rsidRDefault="00E74037" w:rsidP="00E74037">
      <w:pPr>
        <w:rPr>
          <w:lang w:val="ru-RU"/>
        </w:rPr>
      </w:pPr>
    </w:p>
    <w:p w14:paraId="22F92AAF" w14:textId="77777777" w:rsidR="00E74037" w:rsidRPr="001B3AF3" w:rsidRDefault="00E74037" w:rsidP="00E74037">
      <w:pPr>
        <w:rPr>
          <w:lang w:val="ru-RU"/>
        </w:rPr>
      </w:pPr>
    </w:p>
    <w:p w14:paraId="4BE7521E" w14:textId="77777777" w:rsidR="00E74037" w:rsidRPr="001B3AF3" w:rsidRDefault="00E74037" w:rsidP="00E74037">
      <w:pPr>
        <w:rPr>
          <w:lang w:val="ru-RU"/>
        </w:rPr>
      </w:pPr>
    </w:p>
    <w:p w14:paraId="04461AE0" w14:textId="77777777" w:rsidR="00E74037" w:rsidRPr="001B3AF3" w:rsidRDefault="00E74037" w:rsidP="00E74037">
      <w:pPr>
        <w:rPr>
          <w:lang w:val="ru-RU"/>
        </w:rPr>
      </w:pPr>
    </w:p>
    <w:p w14:paraId="1081ABEA" w14:textId="77777777" w:rsidR="00023FE7" w:rsidRPr="001B3AF3" w:rsidRDefault="00023FE7" w:rsidP="002D25C8">
      <w:pPr>
        <w:pStyle w:val="Heading3"/>
        <w:rPr>
          <w:lang w:val="ru-RU"/>
        </w:rPr>
      </w:pPr>
      <w:bookmarkStart w:id="735" w:name="_Toc336338236"/>
      <w:bookmarkStart w:id="736" w:name="_Toc374286754"/>
      <w:r w:rsidRPr="001B3AF3">
        <w:rPr>
          <w:rFonts w:ascii="Tahoma" w:hAnsi="Tahoma" w:cs="Tahoma"/>
          <w:sz w:val="24"/>
          <w:lang w:val="ru-RU"/>
        </w:rPr>
        <w:t>Круглосуточная техническая поддержка</w:t>
      </w:r>
      <w:bookmarkEnd w:id="735"/>
      <w:bookmarkEnd w:id="736"/>
    </w:p>
    <w:p w14:paraId="59ACEDBF" w14:textId="77777777" w:rsidR="00023FE7" w:rsidRPr="001B3AF3" w:rsidRDefault="00023FE7" w:rsidP="002D25C8">
      <w:pPr>
        <w:rPr>
          <w:lang w:val="ru-RU"/>
        </w:rPr>
      </w:pPr>
    </w:p>
    <w:p w14:paraId="5A29AC00" w14:textId="77777777" w:rsidR="00324479" w:rsidRPr="001B3AF3" w:rsidRDefault="00324479" w:rsidP="002D25C8">
      <w:pPr>
        <w:rPr>
          <w:lang w:val="ru-RU"/>
        </w:rPr>
      </w:pPr>
      <w:r w:rsidRPr="001B3AF3">
        <w:rPr>
          <w:rFonts w:cs="Tahoma"/>
          <w:szCs w:val="18"/>
          <w:lang w:val="ru-RU"/>
        </w:rPr>
        <w:t xml:space="preserve">Клиенты (не являющиеся клиентами по Лицензии </w:t>
      </w:r>
      <w:r w:rsidRPr="006D78E7">
        <w:rPr>
          <w:rFonts w:cs="Tahoma"/>
          <w:szCs w:val="18"/>
        </w:rPr>
        <w:t>Academic</w:t>
      </w:r>
      <w:r w:rsidRPr="001B3AF3">
        <w:rPr>
          <w:rFonts w:cs="Tahoma"/>
          <w:szCs w:val="18"/>
          <w:lang w:val="ru-RU"/>
        </w:rPr>
        <w:t xml:space="preserve"> </w:t>
      </w:r>
      <w:r w:rsidRPr="006D78E7">
        <w:rPr>
          <w:rFonts w:cs="Tahoma"/>
          <w:szCs w:val="18"/>
        </w:rPr>
        <w:t>Select</w:t>
      </w:r>
      <w:r w:rsidRPr="001B3AF3">
        <w:rPr>
          <w:rFonts w:cs="Tahoma"/>
          <w:szCs w:val="18"/>
          <w:lang w:val="ru-RU"/>
        </w:rPr>
        <w:t xml:space="preserve">, Лицензии </w:t>
      </w:r>
      <w:r w:rsidRPr="006D78E7">
        <w:rPr>
          <w:rFonts w:cs="Tahoma"/>
          <w:szCs w:val="18"/>
        </w:rPr>
        <w:t>Academic</w:t>
      </w:r>
      <w:r w:rsidRPr="001B3AF3">
        <w:rPr>
          <w:rFonts w:cs="Tahoma"/>
          <w:szCs w:val="18"/>
          <w:lang w:val="ru-RU"/>
        </w:rPr>
        <w:t xml:space="preserve"> </w:t>
      </w:r>
      <w:r w:rsidRPr="006D78E7">
        <w:rPr>
          <w:rFonts w:cs="Tahoma"/>
          <w:szCs w:val="18"/>
        </w:rPr>
        <w:t>Open</w:t>
      </w:r>
      <w:r w:rsidRPr="001B3AF3">
        <w:rPr>
          <w:rFonts w:cs="Tahoma"/>
          <w:szCs w:val="18"/>
          <w:lang w:val="ru-RU"/>
        </w:rPr>
        <w:t xml:space="preserve">, Соглашению </w:t>
      </w:r>
      <w:r w:rsidRPr="006D78E7">
        <w:rPr>
          <w:rFonts w:cs="Tahoma"/>
          <w:szCs w:val="18"/>
        </w:rPr>
        <w:t>Academic</w:t>
      </w:r>
      <w:r w:rsidRPr="001B3AF3">
        <w:rPr>
          <w:rFonts w:cs="Tahoma"/>
          <w:szCs w:val="18"/>
          <w:lang w:val="ru-RU"/>
        </w:rPr>
        <w:t xml:space="preserve"> </w:t>
      </w:r>
      <w:r w:rsidRPr="006D78E7">
        <w:rPr>
          <w:rFonts w:cs="Tahoma"/>
          <w:szCs w:val="18"/>
        </w:rPr>
        <w:t>Select</w:t>
      </w:r>
      <w:r w:rsidRPr="001B3AF3">
        <w:rPr>
          <w:rFonts w:cs="Tahoma"/>
          <w:szCs w:val="18"/>
          <w:lang w:val="ru-RU"/>
        </w:rPr>
        <w:t xml:space="preserve"> </w:t>
      </w:r>
      <w:r w:rsidRPr="006D78E7">
        <w:rPr>
          <w:rFonts w:cs="Tahoma"/>
          <w:szCs w:val="18"/>
        </w:rPr>
        <w:t>Plus</w:t>
      </w:r>
      <w:r w:rsidRPr="001B3AF3">
        <w:rPr>
          <w:rFonts w:cs="Tahoma"/>
          <w:szCs w:val="18"/>
          <w:lang w:val="ru-RU"/>
        </w:rPr>
        <w:t xml:space="preserve">, </w:t>
      </w:r>
      <w:r w:rsidRPr="006D78E7">
        <w:rPr>
          <w:rFonts w:cs="Tahoma"/>
          <w:szCs w:val="18"/>
        </w:rPr>
        <w:t>Campus</w:t>
      </w:r>
      <w:r w:rsidRPr="001B3AF3">
        <w:rPr>
          <w:rFonts w:cs="Tahoma"/>
          <w:szCs w:val="18"/>
          <w:lang w:val="ru-RU"/>
        </w:rPr>
        <w:t xml:space="preserve">, </w:t>
      </w:r>
      <w:r w:rsidRPr="006D78E7">
        <w:rPr>
          <w:rFonts w:cs="Tahoma"/>
          <w:szCs w:val="18"/>
        </w:rPr>
        <w:t>School</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с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w:t>
      </w:r>
      <w:r w:rsidR="006D78E7" w:rsidRPr="001B3AF3">
        <w:rPr>
          <w:rFonts w:cs="Tahoma"/>
          <w:szCs w:val="18"/>
          <w:lang w:val="ru-RU"/>
        </w:rPr>
        <w:t xml:space="preserve"> </w:t>
      </w:r>
    </w:p>
    <w:p w14:paraId="0BB86042" w14:textId="77777777" w:rsidR="00023FE7" w:rsidRPr="001B3AF3" w:rsidRDefault="00023FE7" w:rsidP="002D25C8">
      <w:pPr>
        <w:pStyle w:val="AppendixBodyText"/>
        <w:spacing w:after="0"/>
        <w:rPr>
          <w:lang w:val="ru-RU"/>
        </w:rPr>
      </w:pPr>
    </w:p>
    <w:p w14:paraId="3B5178CD" w14:textId="77777777" w:rsidR="00023FE7" w:rsidRPr="001B3AF3" w:rsidRDefault="00023FE7" w:rsidP="002D25C8">
      <w:pPr>
        <w:pStyle w:val="AppendixBodyText"/>
        <w:spacing w:after="0"/>
        <w:rPr>
          <w:lang w:val="ru-RU"/>
        </w:rPr>
      </w:pPr>
      <w:r w:rsidRPr="001B3AF3">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6D78E7">
        <w:rPr>
          <w:rFonts w:ascii="Tahoma" w:hAnsi="Tahoma" w:cs="Tahoma"/>
          <w:sz w:val="18"/>
          <w:szCs w:val="18"/>
        </w:rPr>
        <w:t>Microsoft</w:t>
      </w:r>
      <w:r w:rsidRPr="001B3AF3">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6D78E7">
        <w:rPr>
          <w:rFonts w:ascii="Tahoma" w:hAnsi="Tahoma" w:cs="Tahoma"/>
          <w:sz w:val="18"/>
          <w:szCs w:val="18"/>
        </w:rPr>
        <w:t>Microsoft</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6D78E7">
        <w:rPr>
          <w:rFonts w:ascii="Tahoma" w:hAnsi="Tahoma" w:cs="Tahoma"/>
          <w:sz w:val="18"/>
          <w:szCs w:val="18"/>
        </w:rPr>
        <w:t>Microsoft</w:t>
      </w:r>
      <w:r w:rsidRPr="001B3AF3">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6D78E7">
        <w:rPr>
          <w:rFonts w:ascii="Tahoma" w:hAnsi="Tahoma" w:cs="Tahoma"/>
          <w:sz w:val="18"/>
          <w:szCs w:val="18"/>
        </w:rPr>
        <w:t>Microsoft</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6D78E7">
        <w:rPr>
          <w:rFonts w:ascii="Tahoma" w:hAnsi="Tahoma" w:cs="Tahoma"/>
          <w:sz w:val="18"/>
          <w:szCs w:val="18"/>
        </w:rPr>
        <w:t>Microsoft</w:t>
      </w:r>
      <w:r w:rsidRPr="001B3AF3">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E74037">
        <w:rPr>
          <w:rFonts w:ascii="Tahoma" w:hAnsi="Tahoma" w:cs="Tahoma"/>
          <w:sz w:val="18"/>
          <w:szCs w:val="18"/>
        </w:rPr>
        <w:t> </w:t>
      </w:r>
      <w:r w:rsidRPr="001B3AF3">
        <w:rPr>
          <w:rFonts w:ascii="Tahoma" w:hAnsi="Tahoma" w:cs="Tahoma"/>
          <w:sz w:val="18"/>
          <w:szCs w:val="18"/>
          <w:lang w:val="ru-RU"/>
        </w:rPr>
        <w:t xml:space="preserve">связи с чем могут возникать дополнительные расходы. </w:t>
      </w:r>
    </w:p>
    <w:p w14:paraId="3F942C7C" w14:textId="77777777" w:rsidR="00023FE7" w:rsidRPr="001B3AF3" w:rsidRDefault="00023FE7" w:rsidP="002D25C8">
      <w:pPr>
        <w:pStyle w:val="AppendixBodyText"/>
        <w:spacing w:after="0"/>
        <w:rPr>
          <w:lang w:val="ru-RU"/>
        </w:rPr>
      </w:pPr>
    </w:p>
    <w:p w14:paraId="327B6CFC" w14:textId="77777777" w:rsidR="00023FE7" w:rsidRPr="001B3AF3" w:rsidRDefault="00023FE7" w:rsidP="002D25C8">
      <w:pPr>
        <w:pStyle w:val="AppendixBodyText"/>
        <w:spacing w:after="0"/>
        <w:rPr>
          <w:lang w:val="ru-RU"/>
        </w:rPr>
      </w:pPr>
      <w:r w:rsidRPr="006D78E7">
        <w:rPr>
          <w:rFonts w:ascii="Tahoma" w:hAnsi="Tahoma" w:cs="Tahoma"/>
          <w:sz w:val="18"/>
          <w:szCs w:val="18"/>
        </w:rPr>
        <w:t>Microsoft</w:t>
      </w:r>
      <w:r w:rsidRPr="001B3AF3">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6D78E7">
        <w:rPr>
          <w:rFonts w:ascii="Tahoma" w:hAnsi="Tahoma" w:cs="Tahoma"/>
          <w:sz w:val="18"/>
          <w:szCs w:val="18"/>
        </w:rPr>
        <w:t>Microsoft</w:t>
      </w:r>
      <w:r w:rsidRPr="001B3AF3">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6D78E7">
        <w:rPr>
          <w:rFonts w:ascii="Tahoma" w:hAnsi="Tahoma" w:cs="Tahoma"/>
          <w:sz w:val="18"/>
          <w:szCs w:val="18"/>
        </w:rPr>
        <w:t>Microsoft</w:t>
      </w:r>
      <w:r w:rsidRPr="001B3AF3">
        <w:rPr>
          <w:rFonts w:ascii="Tahoma" w:hAnsi="Tahoma" w:cs="Tahoma"/>
          <w:sz w:val="18"/>
          <w:szCs w:val="18"/>
          <w:lang w:val="ru-RU"/>
        </w:rPr>
        <w:t xml:space="preserve"> придет к</w:t>
      </w:r>
      <w:r w:rsidR="00E74037">
        <w:rPr>
          <w:rFonts w:ascii="Tahoma" w:hAnsi="Tahoma" w:cs="Tahoma"/>
          <w:sz w:val="18"/>
          <w:szCs w:val="18"/>
        </w:rPr>
        <w:t> </w:t>
      </w:r>
      <w:r w:rsidRPr="001B3AF3">
        <w:rPr>
          <w:rFonts w:ascii="Tahoma" w:hAnsi="Tahoma" w:cs="Tahoma"/>
          <w:sz w:val="18"/>
          <w:szCs w:val="18"/>
          <w:lang w:val="ru-RU"/>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6D78E7">
        <w:rPr>
          <w:rFonts w:ascii="Tahoma" w:hAnsi="Tahoma" w:cs="Tahoma"/>
          <w:sz w:val="18"/>
          <w:szCs w:val="18"/>
        </w:rPr>
        <w:t>Microsoft</w:t>
      </w:r>
      <w:r w:rsidRPr="001B3AF3">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6D78E7">
        <w:rPr>
          <w:rFonts w:ascii="Tahoma" w:hAnsi="Tahoma" w:cs="Tahoma"/>
          <w:sz w:val="18"/>
          <w:szCs w:val="18"/>
        </w:rPr>
        <w:t>Microsoft</w:t>
      </w:r>
      <w:r w:rsidRPr="001B3AF3">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410D484" w14:textId="77777777" w:rsidR="00DF400D" w:rsidRPr="001B3AF3" w:rsidRDefault="00DF400D" w:rsidP="002D25C8">
      <w:pPr>
        <w:pStyle w:val="AppendixBodyText"/>
        <w:spacing w:after="0"/>
        <w:rPr>
          <w:lang w:val="ru-RU"/>
        </w:rPr>
      </w:pPr>
    </w:p>
    <w:p w14:paraId="54B5A50B" w14:textId="77777777" w:rsidR="00023FE7" w:rsidRPr="001B3AF3" w:rsidRDefault="00023FE7" w:rsidP="002D25C8">
      <w:pPr>
        <w:pStyle w:val="AppendixBodyText"/>
        <w:spacing w:after="0"/>
        <w:rPr>
          <w:lang w:val="ru-RU"/>
        </w:rPr>
      </w:pPr>
      <w:r w:rsidRPr="001B3AF3">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6D78E7" w:rsidRPr="001B3AF3">
        <w:rPr>
          <w:rFonts w:ascii="Tahoma" w:hAnsi="Tahoma" w:cs="Tahoma"/>
          <w:sz w:val="18"/>
          <w:szCs w:val="18"/>
          <w:lang w:val="ru-RU"/>
        </w:rPr>
        <w:t xml:space="preserve"> </w:t>
      </w:r>
      <w:r w:rsidRPr="001B3AF3">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w:t>
      </w:r>
      <w:r w:rsidRPr="006D78E7">
        <w:rPr>
          <w:rFonts w:ascii="Tahoma" w:hAnsi="Tahoma" w:cs="Tahoma"/>
          <w:sz w:val="18"/>
          <w:szCs w:val="18"/>
        </w:rPr>
        <w:t>Microsoft</w:t>
      </w:r>
      <w:r w:rsidRPr="001B3AF3">
        <w:rPr>
          <w:rFonts w:ascii="Tahoma" w:hAnsi="Tahoma" w:cs="Tahoma"/>
          <w:sz w:val="18"/>
          <w:szCs w:val="18"/>
          <w:lang w:val="ru-RU"/>
        </w:rPr>
        <w:t xml:space="preserve"> для решения конкретных критических проблем («Исправление (Исправления)»).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Исправления разрабатываются для решения конкретных проблем клиентов и не проходят тест регрессии.</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6D78E7">
        <w:rPr>
          <w:rFonts w:ascii="Tahoma" w:hAnsi="Tahoma" w:cs="Tahoma"/>
          <w:sz w:val="18"/>
          <w:szCs w:val="18"/>
        </w:rPr>
        <w:t>Microsoft</w:t>
      </w:r>
      <w:r w:rsidRPr="001B3AF3">
        <w:rPr>
          <w:rFonts w:ascii="Tahoma" w:hAnsi="Tahoma" w:cs="Tahoma"/>
          <w:sz w:val="18"/>
          <w:szCs w:val="18"/>
          <w:lang w:val="ru-RU"/>
        </w:rPr>
        <w:t>.</w:t>
      </w:r>
    </w:p>
    <w:p w14:paraId="57896FB6" w14:textId="77777777" w:rsidR="00023FE7" w:rsidRPr="001B3AF3" w:rsidRDefault="00023FE7" w:rsidP="002D25C8">
      <w:pPr>
        <w:pStyle w:val="AppendixBodyText"/>
        <w:spacing w:after="0"/>
        <w:rPr>
          <w:lang w:val="ru-RU"/>
        </w:rPr>
      </w:pPr>
    </w:p>
    <w:p w14:paraId="4E8F755A" w14:textId="77777777" w:rsidR="00023FE7" w:rsidRPr="001B3AF3" w:rsidRDefault="00023FE7" w:rsidP="002D25C8">
      <w:pPr>
        <w:pStyle w:val="AppendixBodyText"/>
        <w:spacing w:after="0"/>
        <w:rPr>
          <w:spacing w:val="-2"/>
          <w:lang w:val="ru-RU"/>
        </w:rPr>
      </w:pPr>
      <w:r w:rsidRPr="001B3AF3">
        <w:rPr>
          <w:rFonts w:ascii="Tahoma" w:hAnsi="Tahoma" w:cs="Tahoma"/>
          <w:spacing w:val="-2"/>
          <w:sz w:val="18"/>
          <w:szCs w:val="18"/>
          <w:lang w:val="ru-RU"/>
        </w:rPr>
        <w:t>Для продуктов, доступных по Программам корпоративного лицензирования и в настоящее время находящихся в</w:t>
      </w:r>
      <w:r w:rsidR="00E74037">
        <w:rPr>
          <w:rFonts w:ascii="Tahoma" w:hAnsi="Tahoma" w:cs="Tahoma"/>
          <w:spacing w:val="-2"/>
          <w:sz w:val="18"/>
          <w:szCs w:val="18"/>
        </w:rPr>
        <w:t> </w:t>
      </w:r>
      <w:r w:rsidRPr="001B3AF3">
        <w:rPr>
          <w:rFonts w:ascii="Tahoma" w:hAnsi="Tahoma" w:cs="Tahoma"/>
          <w:spacing w:val="-2"/>
          <w:sz w:val="18"/>
          <w:szCs w:val="18"/>
          <w:lang w:val="ru-RU"/>
        </w:rPr>
        <w:t xml:space="preserve">Основной фазе поддержки в соответствии с </w:t>
      </w:r>
      <w:hyperlink r:id="rId26" w:history="1">
        <w:r w:rsidRPr="001B3AF3">
          <w:rPr>
            <w:rStyle w:val="Hyperlink"/>
            <w:rFonts w:ascii="Tahoma" w:hAnsi="Tahoma" w:cs="Tahoma"/>
            <w:spacing w:val="-2"/>
            <w:sz w:val="18"/>
            <w:szCs w:val="18"/>
            <w:lang w:val="ru-RU"/>
          </w:rPr>
          <w:t xml:space="preserve">Политикой жизненного цикла поддержки </w:t>
        </w:r>
        <w:r w:rsidRPr="00E74037">
          <w:rPr>
            <w:rStyle w:val="Hyperlink"/>
            <w:rFonts w:ascii="Tahoma" w:hAnsi="Tahoma" w:cs="Tahoma"/>
            <w:spacing w:val="-2"/>
            <w:sz w:val="18"/>
            <w:szCs w:val="18"/>
          </w:rPr>
          <w:t>Microsoft</w:t>
        </w:r>
      </w:hyperlink>
      <w:r w:rsidRPr="001B3AF3">
        <w:rPr>
          <w:rFonts w:ascii="Tahoma" w:hAnsi="Tahoma" w:cs="Tahoma"/>
          <w:color w:val="000000"/>
          <w:spacing w:val="-2"/>
          <w:sz w:val="18"/>
          <w:szCs w:val="18"/>
          <w:lang w:val="ru-RU"/>
        </w:rPr>
        <w:t>, предусматривается Круглосуточная техническая поддержка.</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Право на получение технической поддержки для</w:t>
      </w:r>
      <w:r w:rsidR="00E74037">
        <w:rPr>
          <w:rFonts w:ascii="Tahoma" w:hAnsi="Tahoma" w:cs="Tahoma"/>
          <w:color w:val="000000"/>
          <w:spacing w:val="-2"/>
          <w:sz w:val="18"/>
          <w:szCs w:val="18"/>
        </w:rPr>
        <w:t> </w:t>
      </w:r>
      <w:r w:rsidRPr="001B3AF3">
        <w:rPr>
          <w:rFonts w:ascii="Tahoma" w:hAnsi="Tahoma" w:cs="Tahoma"/>
          <w:color w:val="000000"/>
          <w:spacing w:val="-2"/>
          <w:sz w:val="18"/>
          <w:szCs w:val="18"/>
          <w:lang w:val="ru-RU"/>
        </w:rPr>
        <w:t xml:space="preserve">продукта по телефону зависит от наличия предложения </w:t>
      </w:r>
      <w:r w:rsidRPr="00E74037">
        <w:rPr>
          <w:rFonts w:ascii="Tahoma" w:hAnsi="Tahoma" w:cs="Tahoma"/>
          <w:color w:val="000000"/>
          <w:spacing w:val="-2"/>
          <w:sz w:val="18"/>
          <w:szCs w:val="18"/>
        </w:rPr>
        <w:t>Software</w:t>
      </w:r>
      <w:r w:rsidRPr="001B3AF3">
        <w:rPr>
          <w:rFonts w:ascii="Tahoma" w:hAnsi="Tahoma" w:cs="Tahoma"/>
          <w:color w:val="000000"/>
          <w:spacing w:val="-2"/>
          <w:sz w:val="18"/>
          <w:szCs w:val="18"/>
          <w:lang w:val="ru-RU"/>
        </w:rPr>
        <w:t xml:space="preserve"> </w:t>
      </w:r>
      <w:r w:rsidRPr="00E74037">
        <w:rPr>
          <w:rFonts w:ascii="Tahoma" w:hAnsi="Tahoma" w:cs="Tahoma"/>
          <w:color w:val="000000"/>
          <w:spacing w:val="-2"/>
          <w:sz w:val="18"/>
          <w:szCs w:val="18"/>
        </w:rPr>
        <w:t>Assurance</w:t>
      </w:r>
      <w:r w:rsidRPr="001B3AF3">
        <w:rPr>
          <w:rFonts w:ascii="Tahoma" w:hAnsi="Tahoma" w:cs="Tahoma"/>
          <w:color w:val="000000"/>
          <w:spacing w:val="-2"/>
          <w:sz w:val="18"/>
          <w:szCs w:val="18"/>
          <w:lang w:val="ru-RU"/>
        </w:rPr>
        <w:t xml:space="preserve"> для данного продукта. Для продуктов, для которых не предусматривается </w:t>
      </w:r>
      <w:r w:rsidRPr="00E74037">
        <w:rPr>
          <w:rFonts w:ascii="Tahoma" w:hAnsi="Tahoma" w:cs="Tahoma"/>
          <w:color w:val="000000"/>
          <w:spacing w:val="-2"/>
          <w:sz w:val="18"/>
          <w:szCs w:val="18"/>
        </w:rPr>
        <w:t>Software</w:t>
      </w:r>
      <w:r w:rsidRPr="001B3AF3">
        <w:rPr>
          <w:rFonts w:ascii="Tahoma" w:hAnsi="Tahoma" w:cs="Tahoma"/>
          <w:color w:val="000000"/>
          <w:spacing w:val="-2"/>
          <w:sz w:val="18"/>
          <w:szCs w:val="18"/>
          <w:lang w:val="ru-RU"/>
        </w:rPr>
        <w:t xml:space="preserve"> </w:t>
      </w:r>
      <w:r w:rsidRPr="00E74037">
        <w:rPr>
          <w:rFonts w:ascii="Tahoma" w:hAnsi="Tahoma" w:cs="Tahoma"/>
          <w:color w:val="000000"/>
          <w:spacing w:val="-2"/>
          <w:sz w:val="18"/>
          <w:szCs w:val="18"/>
        </w:rPr>
        <w:t>Assurance</w:t>
      </w:r>
      <w:r w:rsidRPr="001B3AF3">
        <w:rPr>
          <w:rFonts w:ascii="Tahoma" w:hAnsi="Tahoma" w:cs="Tahoma"/>
          <w:color w:val="000000"/>
          <w:spacing w:val="-2"/>
          <w:sz w:val="18"/>
          <w:szCs w:val="18"/>
          <w:lang w:val="ru-RU"/>
        </w:rPr>
        <w:t xml:space="preserve"> для сервера, но используется </w:t>
      </w:r>
      <w:r w:rsidRPr="00E74037">
        <w:rPr>
          <w:rFonts w:ascii="Tahoma" w:hAnsi="Tahoma" w:cs="Tahoma"/>
          <w:color w:val="000000"/>
          <w:spacing w:val="-2"/>
          <w:sz w:val="18"/>
          <w:szCs w:val="18"/>
        </w:rPr>
        <w:t>Software</w:t>
      </w:r>
      <w:r w:rsidRPr="001B3AF3">
        <w:rPr>
          <w:rFonts w:ascii="Tahoma" w:hAnsi="Tahoma" w:cs="Tahoma"/>
          <w:color w:val="000000"/>
          <w:spacing w:val="-2"/>
          <w:sz w:val="18"/>
          <w:szCs w:val="18"/>
          <w:lang w:val="ru-RU"/>
        </w:rPr>
        <w:t xml:space="preserve"> </w:t>
      </w:r>
      <w:r w:rsidRPr="00E74037">
        <w:rPr>
          <w:rFonts w:ascii="Tahoma" w:hAnsi="Tahoma" w:cs="Tahoma"/>
          <w:color w:val="000000"/>
          <w:spacing w:val="-2"/>
          <w:sz w:val="18"/>
          <w:szCs w:val="18"/>
        </w:rPr>
        <w:t>Assurance</w:t>
      </w:r>
      <w:r w:rsidRPr="001B3AF3">
        <w:rPr>
          <w:rFonts w:ascii="Tahoma" w:hAnsi="Tahoma" w:cs="Tahoma"/>
          <w:color w:val="000000"/>
          <w:spacing w:val="-2"/>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E74037">
        <w:rPr>
          <w:rFonts w:ascii="Tahoma" w:hAnsi="Tahoma" w:cs="Tahoma"/>
          <w:color w:val="000000"/>
          <w:spacing w:val="-2"/>
          <w:sz w:val="18"/>
          <w:szCs w:val="18"/>
        </w:rPr>
        <w:t>Software</w:t>
      </w:r>
      <w:r w:rsidRPr="001B3AF3">
        <w:rPr>
          <w:rFonts w:ascii="Tahoma" w:hAnsi="Tahoma" w:cs="Tahoma"/>
          <w:color w:val="000000"/>
          <w:spacing w:val="-2"/>
          <w:sz w:val="18"/>
          <w:szCs w:val="18"/>
          <w:lang w:val="ru-RU"/>
        </w:rPr>
        <w:t xml:space="preserve"> </w:t>
      </w:r>
      <w:r w:rsidRPr="00E74037">
        <w:rPr>
          <w:rFonts w:ascii="Tahoma" w:hAnsi="Tahoma" w:cs="Tahoma"/>
          <w:color w:val="000000"/>
          <w:spacing w:val="-2"/>
          <w:sz w:val="18"/>
          <w:szCs w:val="18"/>
        </w:rPr>
        <w:t>Assurance</w:t>
      </w:r>
      <w:r w:rsidRPr="001B3AF3">
        <w:rPr>
          <w:rFonts w:ascii="Tahoma" w:hAnsi="Tahoma" w:cs="Tahoma"/>
          <w:color w:val="000000"/>
          <w:spacing w:val="-2"/>
          <w:sz w:val="18"/>
          <w:szCs w:val="18"/>
          <w:lang w:val="ru-RU"/>
        </w:rPr>
        <w:t>, выплаченной за клиентские лицензии, в соответствии с разделом «Количество инцидентов поддержки по телефону».</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Политика обслуживания и поддержки для продукта описывается в разделе настоящего документа о данном продукте.</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 xml:space="preserve">Исключением являются все серверы выпуска </w:t>
      </w:r>
      <w:r w:rsidRPr="00E74037">
        <w:rPr>
          <w:rFonts w:ascii="Tahoma" w:hAnsi="Tahoma" w:cs="Tahoma"/>
          <w:color w:val="000000"/>
          <w:spacing w:val="-2"/>
          <w:sz w:val="18"/>
          <w:szCs w:val="18"/>
        </w:rPr>
        <w:t>Developer</w:t>
      </w:r>
      <w:r w:rsidRPr="001B3AF3">
        <w:rPr>
          <w:rFonts w:ascii="Tahoma" w:hAnsi="Tahoma" w:cs="Tahoma"/>
          <w:color w:val="000000"/>
          <w:spacing w:val="-2"/>
          <w:sz w:val="18"/>
          <w:szCs w:val="18"/>
          <w:lang w:val="ru-RU"/>
        </w:rPr>
        <w:t xml:space="preserve"> </w:t>
      </w:r>
      <w:r w:rsidRPr="00E74037">
        <w:rPr>
          <w:rFonts w:ascii="Tahoma" w:hAnsi="Tahoma" w:cs="Tahoma"/>
          <w:color w:val="000000"/>
          <w:spacing w:val="-2"/>
          <w:sz w:val="18"/>
          <w:szCs w:val="18"/>
        </w:rPr>
        <w:t>Edition</w:t>
      </w:r>
      <w:r w:rsidRPr="001B3AF3">
        <w:rPr>
          <w:rFonts w:ascii="Tahoma" w:hAnsi="Tahoma" w:cs="Tahoma"/>
          <w:color w:val="000000"/>
          <w:spacing w:val="-2"/>
          <w:sz w:val="18"/>
          <w:szCs w:val="18"/>
          <w:lang w:val="ru-RU"/>
        </w:rPr>
        <w:t xml:space="preserve">, продукты </w:t>
      </w:r>
      <w:r w:rsidRPr="00E74037">
        <w:rPr>
          <w:rFonts w:ascii="Tahoma" w:hAnsi="Tahoma" w:cs="Tahoma"/>
          <w:color w:val="000000"/>
          <w:spacing w:val="-2"/>
          <w:sz w:val="18"/>
          <w:szCs w:val="18"/>
        </w:rPr>
        <w:t>HED</w:t>
      </w:r>
      <w:r w:rsidRPr="001B3AF3">
        <w:rPr>
          <w:rFonts w:ascii="Tahoma" w:hAnsi="Tahoma" w:cs="Tahoma"/>
          <w:color w:val="000000"/>
          <w:spacing w:val="-2"/>
          <w:sz w:val="18"/>
          <w:szCs w:val="18"/>
          <w:lang w:val="ru-RU"/>
        </w:rPr>
        <w:t xml:space="preserve"> и подписки </w:t>
      </w:r>
      <w:r w:rsidRPr="00E74037">
        <w:rPr>
          <w:rFonts w:ascii="Tahoma" w:hAnsi="Tahoma" w:cs="Tahoma"/>
          <w:color w:val="000000"/>
          <w:spacing w:val="-2"/>
          <w:sz w:val="18"/>
          <w:szCs w:val="18"/>
        </w:rPr>
        <w:t>MSDN</w:t>
      </w:r>
      <w:r w:rsidRPr="001B3AF3">
        <w:rPr>
          <w:rFonts w:ascii="Tahoma" w:hAnsi="Tahoma" w:cs="Tahoma"/>
          <w:color w:val="000000"/>
          <w:spacing w:val="-2"/>
          <w:sz w:val="18"/>
          <w:szCs w:val="18"/>
          <w:lang w:val="ru-RU"/>
        </w:rPr>
        <w:t>.</w:t>
      </w:r>
    </w:p>
    <w:p w14:paraId="7095EE89" w14:textId="77777777" w:rsidR="00023FE7" w:rsidRPr="001B3AF3" w:rsidRDefault="00023FE7" w:rsidP="002D25C8">
      <w:pPr>
        <w:pStyle w:val="AppendixBodyText"/>
        <w:spacing w:after="0"/>
        <w:rPr>
          <w:lang w:val="ru-RU"/>
        </w:rPr>
      </w:pPr>
    </w:p>
    <w:p w14:paraId="42ECECBD" w14:textId="77777777" w:rsidR="00023FE7" w:rsidRPr="001B3AF3" w:rsidRDefault="00023FE7" w:rsidP="002D25C8">
      <w:pPr>
        <w:pStyle w:val="AppendixBodyText"/>
        <w:spacing w:after="0"/>
        <w:rPr>
          <w:lang w:val="ru-RU"/>
        </w:rPr>
      </w:pPr>
      <w:r w:rsidRPr="006D78E7">
        <w:rPr>
          <w:rFonts w:ascii="Tahoma" w:hAnsi="Tahoma" w:cs="Tahoma"/>
          <w:sz w:val="18"/>
          <w:szCs w:val="18"/>
        </w:rPr>
        <w:t>Microsoft</w:t>
      </w:r>
      <w:r w:rsidRPr="001B3AF3">
        <w:rPr>
          <w:rFonts w:ascii="Tahoma" w:hAnsi="Tahoma" w:cs="Tahoma"/>
          <w:sz w:val="18"/>
          <w:szCs w:val="18"/>
          <w:lang w:val="ru-RU"/>
        </w:rPr>
        <w:t xml:space="preserve"> может включать в базу знаний </w:t>
      </w:r>
      <w:r w:rsidRPr="006D78E7">
        <w:rPr>
          <w:rFonts w:ascii="Tahoma" w:hAnsi="Tahoma" w:cs="Tahoma"/>
          <w:sz w:val="18"/>
          <w:szCs w:val="18"/>
        </w:rPr>
        <w:t>Microsoft</w:t>
      </w:r>
      <w:r w:rsidRPr="001B3AF3">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6D78E7">
        <w:rPr>
          <w:rFonts w:ascii="Tahoma" w:hAnsi="Tahoma" w:cs="Tahoma"/>
          <w:sz w:val="18"/>
          <w:szCs w:val="18"/>
        </w:rPr>
        <w:t>Microsoft</w:t>
      </w:r>
      <w:r w:rsidRPr="001B3AF3">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6D78E7">
        <w:rPr>
          <w:rFonts w:ascii="Tahoma" w:hAnsi="Tahoma" w:cs="Tahoma"/>
          <w:sz w:val="18"/>
          <w:szCs w:val="18"/>
        </w:rPr>
        <w:t>Microsoft</w:t>
      </w:r>
      <w:r w:rsidRPr="001B3AF3">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Microsoft</w:t>
      </w:r>
      <w:r w:rsidRPr="001B3AF3">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6D78E7">
        <w:rPr>
          <w:rFonts w:ascii="Tahoma" w:hAnsi="Tahoma" w:cs="Tahoma"/>
          <w:sz w:val="18"/>
          <w:szCs w:val="18"/>
        </w:rPr>
        <w:t>Microsoft</w:t>
      </w:r>
      <w:r w:rsidRPr="001B3AF3">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E74037">
        <w:rPr>
          <w:rFonts w:ascii="Tahoma" w:hAnsi="Tahoma" w:cs="Tahoma"/>
          <w:sz w:val="18"/>
          <w:szCs w:val="18"/>
        </w:rPr>
        <w:t> </w:t>
      </w:r>
      <w:r w:rsidRPr="001B3AF3">
        <w:rPr>
          <w:rFonts w:ascii="Tahoma" w:hAnsi="Tahoma" w:cs="Tahoma"/>
          <w:sz w:val="18"/>
          <w:szCs w:val="18"/>
          <w:lang w:val="ru-RU"/>
        </w:rPr>
        <w:t>в ходе такого использования не будет раскрыта конфиденциальная информация другой стороны.</w:t>
      </w:r>
    </w:p>
    <w:p w14:paraId="1642E8F4" w14:textId="77777777" w:rsidR="00023FE7" w:rsidRPr="001B3AF3" w:rsidRDefault="00023FE7" w:rsidP="002D25C8">
      <w:pPr>
        <w:pStyle w:val="AppendixBodyText"/>
        <w:spacing w:after="0"/>
        <w:rPr>
          <w:lang w:val="ru-RU"/>
        </w:rPr>
      </w:pPr>
    </w:p>
    <w:p w14:paraId="1FEF8766" w14:textId="77777777" w:rsidR="00023FE7" w:rsidRPr="001B3AF3" w:rsidRDefault="00023FE7" w:rsidP="002D25C8">
      <w:pPr>
        <w:pStyle w:val="AppendixBodyText"/>
        <w:spacing w:after="0"/>
        <w:rPr>
          <w:lang w:val="ru-RU"/>
        </w:rPr>
      </w:pPr>
      <w:r w:rsidRPr="001B3AF3">
        <w:rPr>
          <w:rFonts w:ascii="Tahoma" w:hAnsi="Tahoma" w:cs="Tahoma"/>
          <w:sz w:val="18"/>
          <w:szCs w:val="18"/>
          <w:lang w:val="ru-RU"/>
        </w:rPr>
        <w:t xml:space="preserve">Право клиента на использование каких-либо исправлений </w:t>
      </w:r>
      <w:r w:rsidRPr="006D78E7">
        <w:rPr>
          <w:rFonts w:ascii="Tahoma" w:hAnsi="Tahoma" w:cs="Tahoma"/>
          <w:sz w:val="18"/>
          <w:szCs w:val="18"/>
        </w:rPr>
        <w:t>Microsoft</w:t>
      </w:r>
      <w:r w:rsidRPr="001B3AF3">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6D78E7">
        <w:rPr>
          <w:rFonts w:ascii="Tahoma" w:hAnsi="Tahoma" w:cs="Tahoma"/>
          <w:sz w:val="18"/>
          <w:szCs w:val="18"/>
        </w:rPr>
        <w:t>Microsoft</w:t>
      </w:r>
      <w:r w:rsidRPr="001B3AF3">
        <w:rPr>
          <w:rFonts w:ascii="Tahoma" w:hAnsi="Tahoma" w:cs="Tahoma"/>
          <w:sz w:val="18"/>
          <w:szCs w:val="18"/>
          <w:lang w:val="ru-RU"/>
        </w:rPr>
        <w:t>. Все предоставленные исправления лицензируются клиенту.</w:t>
      </w:r>
    </w:p>
    <w:p w14:paraId="432A14B8" w14:textId="77777777" w:rsidR="00023FE7" w:rsidRPr="001B3AF3" w:rsidRDefault="00023FE7" w:rsidP="002D25C8">
      <w:pPr>
        <w:pStyle w:val="AppendixBodyText"/>
        <w:spacing w:after="0"/>
        <w:rPr>
          <w:lang w:val="ru-RU"/>
        </w:rPr>
      </w:pPr>
    </w:p>
    <w:p w14:paraId="4069A751" w14:textId="77777777" w:rsidR="00023FE7" w:rsidRPr="001B3AF3" w:rsidRDefault="00023FE7" w:rsidP="002D25C8">
      <w:pPr>
        <w:pStyle w:val="AppendixBodyText"/>
        <w:spacing w:after="0"/>
        <w:rPr>
          <w:lang w:val="ru-RU"/>
        </w:rPr>
      </w:pPr>
      <w:r w:rsidRPr="001B3AF3">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E74037">
        <w:rPr>
          <w:rFonts w:ascii="Tahoma" w:hAnsi="Tahoma" w:cs="Tahoma"/>
          <w:sz w:val="18"/>
          <w:szCs w:val="18"/>
        </w:rPr>
        <w:t> </w:t>
      </w:r>
      <w:r w:rsidRPr="001B3AF3">
        <w:rPr>
          <w:rFonts w:ascii="Tahoma" w:hAnsi="Tahoma" w:cs="Tahoma"/>
          <w:sz w:val="18"/>
          <w:szCs w:val="18"/>
          <w:lang w:val="ru-RU"/>
        </w:rPr>
        <w:t>также контактных лиц, к которым можно обратиться с инцидентом поддержки, как описывается ниже.</w:t>
      </w:r>
    </w:p>
    <w:p w14:paraId="3044AB6A" w14:textId="77777777" w:rsidR="00023FE7" w:rsidRPr="001B3AF3" w:rsidRDefault="00023FE7" w:rsidP="002D25C8">
      <w:pPr>
        <w:pStyle w:val="AppendixBodyText"/>
        <w:spacing w:after="0"/>
        <w:rPr>
          <w:lang w:val="ru-RU"/>
        </w:rPr>
      </w:pPr>
    </w:p>
    <w:p w14:paraId="5570C4F1" w14:textId="77777777" w:rsidR="00023FE7" w:rsidRPr="001B3AF3" w:rsidRDefault="00023FE7" w:rsidP="0047054A">
      <w:pPr>
        <w:keepNext/>
        <w:spacing w:after="60"/>
        <w:rPr>
          <w:lang w:val="ru-RU"/>
        </w:rPr>
      </w:pPr>
      <w:bookmarkStart w:id="737" w:name="_Toc240899163"/>
      <w:r w:rsidRPr="001B3AF3">
        <w:rPr>
          <w:rFonts w:cs="Tahoma"/>
          <w:b/>
          <w:szCs w:val="20"/>
          <w:lang w:val="ru-RU"/>
        </w:rPr>
        <w:t>Количество инцидентов поддержки по телефону</w:t>
      </w:r>
      <w:bookmarkEnd w:id="737"/>
    </w:p>
    <w:p w14:paraId="62403DAC" w14:textId="77777777" w:rsidR="00023FE7" w:rsidRPr="001B3AF3" w:rsidRDefault="00023FE7" w:rsidP="002D25C8">
      <w:pPr>
        <w:pStyle w:val="AppendixBodyText"/>
        <w:spacing w:after="0"/>
        <w:rPr>
          <w:spacing w:val="-4"/>
          <w:lang w:val="ru-RU"/>
        </w:rPr>
      </w:pPr>
      <w:r w:rsidRPr="001B3AF3">
        <w:rPr>
          <w:rFonts w:ascii="Tahoma" w:hAnsi="Tahoma" w:cs="Tahoma"/>
          <w:spacing w:val="-4"/>
          <w:sz w:val="18"/>
          <w:szCs w:val="18"/>
          <w:lang w:val="ru-RU"/>
        </w:rPr>
        <w:t xml:space="preserve">Количество инцидентов поддержки по телефону, предоставляемых клиенту, определяется в зависимости от стоимости покрытия </w:t>
      </w:r>
      <w:r w:rsidRPr="00E74037">
        <w:rPr>
          <w:rFonts w:ascii="Tahoma" w:hAnsi="Tahoma" w:cs="Tahoma"/>
          <w:spacing w:val="-4"/>
          <w:sz w:val="18"/>
          <w:szCs w:val="18"/>
        </w:rPr>
        <w:t>Software</w:t>
      </w:r>
      <w:r w:rsidRPr="001B3AF3">
        <w:rPr>
          <w:rFonts w:ascii="Tahoma" w:hAnsi="Tahoma" w:cs="Tahoma"/>
          <w:spacing w:val="-4"/>
          <w:sz w:val="18"/>
          <w:szCs w:val="18"/>
          <w:lang w:val="ru-RU"/>
        </w:rPr>
        <w:t xml:space="preserve"> </w:t>
      </w:r>
      <w:r w:rsidRPr="00E74037">
        <w:rPr>
          <w:rFonts w:ascii="Tahoma" w:hAnsi="Tahoma" w:cs="Tahoma"/>
          <w:spacing w:val="-4"/>
          <w:sz w:val="18"/>
          <w:szCs w:val="18"/>
        </w:rPr>
        <w:t>Assurance</w:t>
      </w:r>
      <w:r w:rsidRPr="001B3AF3">
        <w:rPr>
          <w:rFonts w:ascii="Tahoma" w:hAnsi="Tahoma" w:cs="Tahoma"/>
          <w:spacing w:val="-4"/>
          <w:sz w:val="18"/>
          <w:szCs w:val="18"/>
          <w:lang w:val="ru-RU"/>
        </w:rPr>
        <w:t xml:space="preserve"> и способа платежа.</w:t>
      </w:r>
      <w:r w:rsidR="006D78E7" w:rsidRPr="001B3AF3">
        <w:rPr>
          <w:rFonts w:ascii="Tahoma" w:hAnsi="Tahoma" w:cs="Tahoma"/>
          <w:spacing w:val="-4"/>
          <w:sz w:val="18"/>
          <w:szCs w:val="18"/>
          <w:lang w:val="ru-RU"/>
        </w:rPr>
        <w:t xml:space="preserve"> </w:t>
      </w:r>
      <w:r w:rsidRPr="001B3AF3">
        <w:rPr>
          <w:rFonts w:ascii="Tahoma" w:hAnsi="Tahoma" w:cs="Tahoma"/>
          <w:spacing w:val="-4"/>
          <w:sz w:val="18"/>
          <w:lang w:val="ru-RU"/>
        </w:rPr>
        <w:t xml:space="preserve">В этом контексте под «стоимостью покрытия </w:t>
      </w:r>
      <w:r w:rsidRPr="00E74037">
        <w:rPr>
          <w:rFonts w:ascii="Tahoma" w:hAnsi="Tahoma" w:cs="Tahoma"/>
          <w:spacing w:val="-4"/>
          <w:sz w:val="18"/>
        </w:rPr>
        <w:t>Software</w:t>
      </w:r>
      <w:r w:rsidRPr="001B3AF3">
        <w:rPr>
          <w:rFonts w:ascii="Tahoma" w:hAnsi="Tahoma" w:cs="Tahoma"/>
          <w:spacing w:val="-4"/>
          <w:sz w:val="18"/>
          <w:lang w:val="ru-RU"/>
        </w:rPr>
        <w:t xml:space="preserve"> </w:t>
      </w:r>
      <w:r w:rsidRPr="00E74037">
        <w:rPr>
          <w:rFonts w:ascii="Tahoma" w:hAnsi="Tahoma" w:cs="Tahoma"/>
          <w:spacing w:val="-4"/>
          <w:sz w:val="18"/>
        </w:rPr>
        <w:t>Assurance</w:t>
      </w:r>
      <w:r w:rsidRPr="001B3AF3">
        <w:rPr>
          <w:rFonts w:ascii="Tahoma" w:hAnsi="Tahoma" w:cs="Tahoma"/>
          <w:spacing w:val="-4"/>
          <w:sz w:val="18"/>
          <w:lang w:val="ru-RU"/>
        </w:rPr>
        <w:t>» понимается не фактически затраченная клиентом денежная сумма.</w:t>
      </w:r>
      <w:r w:rsidR="006D78E7" w:rsidRPr="001B3AF3">
        <w:rPr>
          <w:rFonts w:ascii="Tahoma" w:hAnsi="Tahoma" w:cs="Tahoma"/>
          <w:spacing w:val="-4"/>
          <w:sz w:val="18"/>
          <w:lang w:val="ru-RU"/>
        </w:rPr>
        <w:t xml:space="preserve"> </w:t>
      </w:r>
      <w:r w:rsidRPr="001B3AF3">
        <w:rPr>
          <w:rFonts w:ascii="Tahoma" w:hAnsi="Tahoma" w:cs="Tahoma"/>
          <w:spacing w:val="-4"/>
          <w:sz w:val="18"/>
          <w:lang w:val="ru-RU"/>
        </w:rPr>
        <w:t xml:space="preserve">Это приблизительное представление части суммы, затраченной клиентом, которая может быть приписана на покрытие </w:t>
      </w:r>
      <w:r w:rsidRPr="00E74037">
        <w:rPr>
          <w:rFonts w:ascii="Tahoma" w:hAnsi="Tahoma" w:cs="Tahoma"/>
          <w:spacing w:val="-4"/>
          <w:sz w:val="18"/>
        </w:rPr>
        <w:t>Software</w:t>
      </w:r>
      <w:r w:rsidRPr="001B3AF3">
        <w:rPr>
          <w:rFonts w:ascii="Tahoma" w:hAnsi="Tahoma" w:cs="Tahoma"/>
          <w:spacing w:val="-4"/>
          <w:sz w:val="18"/>
          <w:lang w:val="ru-RU"/>
        </w:rPr>
        <w:t xml:space="preserve"> </w:t>
      </w:r>
      <w:r w:rsidRPr="00E74037">
        <w:rPr>
          <w:rFonts w:ascii="Tahoma" w:hAnsi="Tahoma" w:cs="Tahoma"/>
          <w:spacing w:val="-4"/>
          <w:sz w:val="18"/>
        </w:rPr>
        <w:t>Assurance</w:t>
      </w:r>
      <w:r w:rsidRPr="001B3AF3">
        <w:rPr>
          <w:rFonts w:ascii="Tahoma" w:hAnsi="Tahoma" w:cs="Tahoma"/>
          <w:spacing w:val="-4"/>
          <w:sz w:val="18"/>
          <w:lang w:val="ru-RU"/>
        </w:rPr>
        <w:t xml:space="preserve"> для таких продуктов. Для клиентов</w:t>
      </w:r>
      <w:r w:rsidRPr="001B3AF3">
        <w:rPr>
          <w:rFonts w:ascii="Tahoma" w:hAnsi="Tahoma" w:cs="Tahoma"/>
          <w:spacing w:val="-4"/>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6D78E7" w:rsidRPr="001B3AF3">
        <w:rPr>
          <w:rFonts w:ascii="Tahoma" w:hAnsi="Tahoma" w:cs="Tahoma"/>
          <w:spacing w:val="-4"/>
          <w:sz w:val="18"/>
          <w:szCs w:val="18"/>
          <w:lang w:val="ru-RU"/>
        </w:rPr>
        <w:t xml:space="preserve"> </w:t>
      </w:r>
      <w:r w:rsidRPr="001B3AF3">
        <w:rPr>
          <w:rFonts w:ascii="Tahoma" w:hAnsi="Tahoma" w:cs="Tahoma"/>
          <w:spacing w:val="-4"/>
          <w:sz w:val="18"/>
          <w:szCs w:val="18"/>
          <w:lang w:val="ru-RU"/>
        </w:rPr>
        <w:t xml:space="preserve">Бесплатный инцидент предоставляется в рамках соглашений о регистрации </w:t>
      </w:r>
      <w:r w:rsidRPr="00E74037">
        <w:rPr>
          <w:rFonts w:ascii="Tahoma" w:hAnsi="Tahoma" w:cs="Tahoma"/>
          <w:spacing w:val="-4"/>
          <w:sz w:val="18"/>
          <w:szCs w:val="18"/>
        </w:rPr>
        <w:t>Enterprise</w:t>
      </w:r>
      <w:r w:rsidRPr="001B3AF3">
        <w:rPr>
          <w:rFonts w:ascii="Tahoma" w:hAnsi="Tahoma" w:cs="Tahoma"/>
          <w:spacing w:val="-4"/>
          <w:sz w:val="18"/>
          <w:szCs w:val="18"/>
          <w:lang w:val="ru-RU"/>
        </w:rPr>
        <w:t xml:space="preserve"> и </w:t>
      </w:r>
      <w:r w:rsidRPr="00E74037">
        <w:rPr>
          <w:rFonts w:ascii="Tahoma" w:hAnsi="Tahoma" w:cs="Tahoma"/>
          <w:spacing w:val="-4"/>
          <w:sz w:val="18"/>
          <w:szCs w:val="18"/>
        </w:rPr>
        <w:t>Select</w:t>
      </w:r>
      <w:r w:rsidRPr="001B3AF3">
        <w:rPr>
          <w:rFonts w:ascii="Tahoma" w:hAnsi="Tahoma" w:cs="Tahoma"/>
          <w:spacing w:val="-4"/>
          <w:sz w:val="18"/>
          <w:szCs w:val="18"/>
          <w:lang w:val="ru-RU"/>
        </w:rPr>
        <w:t xml:space="preserve">, регистрации </w:t>
      </w:r>
      <w:r w:rsidRPr="00E74037">
        <w:rPr>
          <w:rFonts w:ascii="Tahoma" w:hAnsi="Tahoma" w:cs="Tahoma"/>
          <w:spacing w:val="-4"/>
          <w:sz w:val="18"/>
          <w:szCs w:val="18"/>
        </w:rPr>
        <w:t>Select</w:t>
      </w:r>
      <w:r w:rsidRPr="001B3AF3">
        <w:rPr>
          <w:rFonts w:ascii="Tahoma" w:hAnsi="Tahoma" w:cs="Tahoma"/>
          <w:spacing w:val="-4"/>
          <w:sz w:val="18"/>
          <w:szCs w:val="18"/>
          <w:lang w:val="ru-RU"/>
        </w:rPr>
        <w:t xml:space="preserve"> </w:t>
      </w:r>
      <w:r w:rsidRPr="00E74037">
        <w:rPr>
          <w:rFonts w:ascii="Tahoma" w:hAnsi="Tahoma" w:cs="Tahoma"/>
          <w:spacing w:val="-4"/>
          <w:sz w:val="18"/>
          <w:szCs w:val="18"/>
        </w:rPr>
        <w:t>Plus</w:t>
      </w:r>
      <w:r w:rsidRPr="001B3AF3">
        <w:rPr>
          <w:rFonts w:ascii="Tahoma" w:hAnsi="Tahoma" w:cs="Tahoma"/>
          <w:spacing w:val="-4"/>
          <w:sz w:val="18"/>
          <w:szCs w:val="18"/>
          <w:lang w:val="ru-RU"/>
        </w:rPr>
        <w:t xml:space="preserve"> и соглашения </w:t>
      </w:r>
      <w:r w:rsidRPr="00E74037">
        <w:rPr>
          <w:rFonts w:ascii="Tahoma" w:hAnsi="Tahoma" w:cs="Tahoma"/>
          <w:spacing w:val="-4"/>
          <w:sz w:val="18"/>
          <w:szCs w:val="18"/>
        </w:rPr>
        <w:t>Open</w:t>
      </w:r>
      <w:r w:rsidRPr="001B3AF3">
        <w:rPr>
          <w:rFonts w:ascii="Tahoma" w:hAnsi="Tahoma" w:cs="Tahoma"/>
          <w:spacing w:val="-4"/>
          <w:sz w:val="18"/>
          <w:szCs w:val="18"/>
          <w:lang w:val="ru-RU"/>
        </w:rPr>
        <w:t xml:space="preserve"> </w:t>
      </w:r>
      <w:r w:rsidRPr="00E74037">
        <w:rPr>
          <w:rFonts w:ascii="Tahoma" w:hAnsi="Tahoma" w:cs="Tahoma"/>
          <w:spacing w:val="-4"/>
          <w:sz w:val="18"/>
          <w:szCs w:val="18"/>
        </w:rPr>
        <w:t>Value</w:t>
      </w:r>
      <w:r w:rsidRPr="001B3AF3">
        <w:rPr>
          <w:rFonts w:ascii="Tahoma" w:hAnsi="Tahoma" w:cs="Tahoma"/>
          <w:spacing w:val="-4"/>
          <w:sz w:val="18"/>
          <w:szCs w:val="18"/>
          <w:lang w:val="ru-RU"/>
        </w:rPr>
        <w:t xml:space="preserve"> с покрытием </w:t>
      </w:r>
      <w:r w:rsidRPr="00E74037">
        <w:rPr>
          <w:rFonts w:ascii="Tahoma" w:hAnsi="Tahoma" w:cs="Tahoma"/>
          <w:spacing w:val="-4"/>
          <w:sz w:val="18"/>
          <w:szCs w:val="18"/>
        </w:rPr>
        <w:t>Software</w:t>
      </w:r>
      <w:r w:rsidRPr="001B3AF3">
        <w:rPr>
          <w:rFonts w:ascii="Tahoma" w:hAnsi="Tahoma" w:cs="Tahoma"/>
          <w:spacing w:val="-4"/>
          <w:sz w:val="18"/>
          <w:szCs w:val="18"/>
          <w:lang w:val="ru-RU"/>
        </w:rPr>
        <w:t xml:space="preserve"> </w:t>
      </w:r>
      <w:r w:rsidRPr="00E74037">
        <w:rPr>
          <w:rFonts w:ascii="Tahoma" w:hAnsi="Tahoma" w:cs="Tahoma"/>
          <w:spacing w:val="-4"/>
          <w:sz w:val="18"/>
          <w:szCs w:val="18"/>
        </w:rPr>
        <w:t>Assurance</w:t>
      </w:r>
      <w:r w:rsidRPr="001B3AF3">
        <w:rPr>
          <w:rFonts w:ascii="Tahoma" w:hAnsi="Tahoma" w:cs="Tahoma"/>
          <w:spacing w:val="-4"/>
          <w:sz w:val="18"/>
          <w:szCs w:val="18"/>
          <w:lang w:val="ru-RU"/>
        </w:rPr>
        <w:t xml:space="preserve"> по</w:t>
      </w:r>
      <w:r w:rsidR="00E74037">
        <w:rPr>
          <w:rFonts w:ascii="Tahoma" w:hAnsi="Tahoma" w:cs="Tahoma"/>
          <w:spacing w:val="-4"/>
          <w:sz w:val="18"/>
          <w:szCs w:val="18"/>
        </w:rPr>
        <w:t> </w:t>
      </w:r>
      <w:r w:rsidRPr="001B3AF3">
        <w:rPr>
          <w:rFonts w:ascii="Tahoma" w:hAnsi="Tahoma" w:cs="Tahoma"/>
          <w:spacing w:val="-4"/>
          <w:sz w:val="18"/>
          <w:szCs w:val="18"/>
          <w:lang w:val="ru-RU"/>
        </w:rPr>
        <w:t>крайней мере для одного соответствующего программного продукта из категории «Серверы».</w:t>
      </w:r>
    </w:p>
    <w:p w14:paraId="558ACD72" w14:textId="77777777" w:rsidR="00F42FB8" w:rsidRPr="001B3AF3" w:rsidRDefault="00F42FB8" w:rsidP="002D25C8">
      <w:pPr>
        <w:pStyle w:val="AppendixBodyText"/>
        <w:spacing w:after="0"/>
        <w:rPr>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550977" w14:paraId="38E42F3B"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48F85FB6" w14:textId="77777777" w:rsidR="00613BBB" w:rsidRPr="006D78E7" w:rsidRDefault="00613BBB" w:rsidP="00F42FB8">
            <w:pPr>
              <w:pStyle w:val="AppendixBodyText"/>
              <w:rPr>
                <w:rFonts w:ascii="Tahoma" w:hAnsi="Tahoma" w:cs="Tahoma"/>
                <w:b/>
                <w:bCs/>
              </w:rPr>
            </w:pPr>
            <w:r w:rsidRPr="006D78E7">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B7CA606" w14:textId="77777777" w:rsidR="00613BBB" w:rsidRPr="006D78E7" w:rsidRDefault="00613BBB" w:rsidP="00F42FB8">
            <w:pPr>
              <w:pStyle w:val="AppendixBodyText"/>
              <w:rPr>
                <w:rFonts w:ascii="Tahoma" w:hAnsi="Tahoma" w:cs="Tahoma"/>
                <w:b/>
                <w:bCs/>
              </w:rPr>
            </w:pPr>
            <w:r w:rsidRPr="006D78E7">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77FA3D5F" w14:textId="77777777" w:rsidR="00613BBB" w:rsidRPr="001B3AF3" w:rsidRDefault="00613BBB" w:rsidP="00F42FB8">
            <w:pPr>
              <w:pStyle w:val="AppendixBodyText"/>
              <w:rPr>
                <w:lang w:val="ru-RU"/>
              </w:rPr>
            </w:pPr>
            <w:r w:rsidRPr="006D78E7">
              <w:rPr>
                <w:rFonts w:ascii="Tahoma" w:hAnsi="Tahoma" w:cs="Tahoma"/>
                <w:b/>
                <w:bCs/>
              </w:rPr>
              <w:t>Server</w:t>
            </w:r>
            <w:r w:rsidRPr="001B3AF3">
              <w:rPr>
                <w:rFonts w:ascii="Tahoma" w:hAnsi="Tahoma" w:cs="Tahoma"/>
                <w:b/>
                <w:bCs/>
                <w:lang w:val="ru-RU"/>
              </w:rPr>
              <w:t>/</w:t>
            </w:r>
            <w:r w:rsidRPr="006D78E7">
              <w:rPr>
                <w:rFonts w:ascii="Tahoma" w:hAnsi="Tahoma" w:cs="Tahoma"/>
                <w:b/>
                <w:bCs/>
              </w:rPr>
              <w:t>CAL</w:t>
            </w:r>
          </w:p>
          <w:p w14:paraId="561155D4" w14:textId="77777777" w:rsidR="00613BBB" w:rsidRPr="001B3AF3" w:rsidRDefault="00613BBB" w:rsidP="00F42FB8">
            <w:pPr>
              <w:pStyle w:val="AppendixBodyText"/>
              <w:rPr>
                <w:rFonts w:ascii="Tahoma" w:hAnsi="Tahoma" w:cs="Tahoma"/>
                <w:b/>
                <w:bCs/>
                <w:lang w:val="ru-RU"/>
              </w:rPr>
            </w:pPr>
            <w:r w:rsidRPr="001B3AF3">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2168AA4" w14:textId="77777777" w:rsidR="00613BBB" w:rsidRPr="001B3AF3" w:rsidRDefault="00613BBB" w:rsidP="00F42FB8">
            <w:pPr>
              <w:pStyle w:val="AppendixBodyText"/>
              <w:rPr>
                <w:lang w:val="ru-RU"/>
              </w:rPr>
            </w:pPr>
            <w:r w:rsidRPr="001B3AF3">
              <w:rPr>
                <w:rFonts w:ascii="Tahoma" w:hAnsi="Tahoma" w:cs="Tahoma"/>
                <w:b/>
                <w:bCs/>
                <w:lang w:val="ru-RU"/>
              </w:rPr>
              <w:t xml:space="preserve">Стоимость покрытия для </w:t>
            </w:r>
            <w:r w:rsidRPr="006D78E7">
              <w:rPr>
                <w:rFonts w:ascii="Tahoma" w:hAnsi="Tahoma" w:cs="Tahoma"/>
                <w:b/>
                <w:bCs/>
              </w:rPr>
              <w:t>IW</w:t>
            </w:r>
            <w:r w:rsidRPr="001B3AF3">
              <w:rPr>
                <w:rFonts w:ascii="Tahoma" w:hAnsi="Tahoma" w:cs="Tahoma"/>
                <w:b/>
                <w:bCs/>
                <w:lang w:val="ru-RU"/>
              </w:rPr>
              <w:t xml:space="preserve"> и клиентов,</w:t>
            </w:r>
          </w:p>
          <w:p w14:paraId="65D1B39B" w14:textId="77777777" w:rsidR="00613BBB" w:rsidRPr="001B3AF3" w:rsidRDefault="00613BBB" w:rsidP="00F42FB8">
            <w:pPr>
              <w:pStyle w:val="AppendixBodyText"/>
              <w:rPr>
                <w:rFonts w:ascii="Tahoma" w:hAnsi="Tahoma" w:cs="Tahoma"/>
                <w:b/>
                <w:bCs/>
                <w:lang w:val="ru-RU"/>
              </w:rPr>
            </w:pPr>
            <w:r w:rsidRPr="001B3AF3">
              <w:rPr>
                <w:rFonts w:ascii="Tahoma" w:hAnsi="Tahoma" w:cs="Tahoma"/>
                <w:b/>
                <w:bCs/>
                <w:lang w:val="ru-RU"/>
              </w:rPr>
              <w:t>дающая право на получение инцидента</w:t>
            </w:r>
          </w:p>
        </w:tc>
      </w:tr>
      <w:tr w:rsidR="00613BBB" w:rsidRPr="006D78E7" w14:paraId="715B0A1C" w14:textId="77777777" w:rsidTr="002A6416">
        <w:trPr>
          <w:trHeight w:val="236"/>
        </w:trPr>
        <w:tc>
          <w:tcPr>
            <w:tcW w:w="1809" w:type="dxa"/>
            <w:vAlign w:val="bottom"/>
          </w:tcPr>
          <w:p w14:paraId="24F4AFD2"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Доллар США</w:t>
            </w:r>
          </w:p>
        </w:tc>
        <w:tc>
          <w:tcPr>
            <w:tcW w:w="1350" w:type="dxa"/>
            <w:vAlign w:val="bottom"/>
          </w:tcPr>
          <w:p w14:paraId="5A09C668"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USD</w:t>
            </w:r>
          </w:p>
        </w:tc>
        <w:tc>
          <w:tcPr>
            <w:tcW w:w="2673" w:type="dxa"/>
            <w:vAlign w:val="bottom"/>
          </w:tcPr>
          <w:p w14:paraId="440D69AF"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$20</w:t>
            </w:r>
            <w:r w:rsidR="00FF52B4">
              <w:rPr>
                <w:rFonts w:ascii="Tahoma" w:hAnsi="Tahoma" w:cs="Tahoma"/>
                <w:sz w:val="18"/>
                <w:szCs w:val="18"/>
              </w:rPr>
              <w:t xml:space="preserve"> </w:t>
            </w:r>
            <w:r w:rsidRPr="006D78E7">
              <w:rPr>
                <w:rFonts w:ascii="Tahoma" w:hAnsi="Tahoma" w:cs="Tahoma"/>
                <w:sz w:val="18"/>
                <w:szCs w:val="18"/>
              </w:rPr>
              <w:t>000</w:t>
            </w:r>
          </w:p>
        </w:tc>
        <w:tc>
          <w:tcPr>
            <w:tcW w:w="2889" w:type="dxa"/>
            <w:vAlign w:val="bottom"/>
          </w:tcPr>
          <w:p w14:paraId="519C399D"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$200</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0D94FD46" w14:textId="77777777" w:rsidTr="002A6416">
        <w:trPr>
          <w:trHeight w:val="236"/>
        </w:trPr>
        <w:tc>
          <w:tcPr>
            <w:tcW w:w="1809" w:type="dxa"/>
            <w:vAlign w:val="bottom"/>
          </w:tcPr>
          <w:p w14:paraId="4C9FB85A"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Австралийский доллар</w:t>
            </w:r>
          </w:p>
        </w:tc>
        <w:tc>
          <w:tcPr>
            <w:tcW w:w="1350" w:type="dxa"/>
            <w:vAlign w:val="bottom"/>
          </w:tcPr>
          <w:p w14:paraId="267028FE"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AUD</w:t>
            </w:r>
          </w:p>
        </w:tc>
        <w:tc>
          <w:tcPr>
            <w:tcW w:w="2673" w:type="dxa"/>
            <w:vAlign w:val="bottom"/>
          </w:tcPr>
          <w:p w14:paraId="37E15903"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30</w:t>
            </w:r>
            <w:r w:rsidR="00FF52B4">
              <w:rPr>
                <w:rFonts w:ascii="Tahoma" w:hAnsi="Tahoma" w:cs="Tahoma"/>
                <w:sz w:val="18"/>
                <w:szCs w:val="18"/>
              </w:rPr>
              <w:t xml:space="preserve"> </w:t>
            </w:r>
            <w:r w:rsidRPr="006D78E7">
              <w:rPr>
                <w:rFonts w:ascii="Tahoma" w:hAnsi="Tahoma" w:cs="Tahoma"/>
                <w:sz w:val="18"/>
                <w:szCs w:val="18"/>
              </w:rPr>
              <w:t>000</w:t>
            </w:r>
          </w:p>
        </w:tc>
        <w:tc>
          <w:tcPr>
            <w:tcW w:w="2889" w:type="dxa"/>
            <w:vAlign w:val="bottom"/>
          </w:tcPr>
          <w:p w14:paraId="5B209F88"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300</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7BA2338B" w14:textId="77777777" w:rsidTr="002A6416">
        <w:trPr>
          <w:trHeight w:val="236"/>
        </w:trPr>
        <w:tc>
          <w:tcPr>
            <w:tcW w:w="1809" w:type="dxa"/>
            <w:vAlign w:val="bottom"/>
          </w:tcPr>
          <w:p w14:paraId="27C52A3E"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Канадский доллар</w:t>
            </w:r>
          </w:p>
        </w:tc>
        <w:tc>
          <w:tcPr>
            <w:tcW w:w="1350" w:type="dxa"/>
            <w:vAlign w:val="bottom"/>
          </w:tcPr>
          <w:p w14:paraId="51F24EC2"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CAD</w:t>
            </w:r>
          </w:p>
        </w:tc>
        <w:tc>
          <w:tcPr>
            <w:tcW w:w="2673" w:type="dxa"/>
            <w:vAlign w:val="bottom"/>
          </w:tcPr>
          <w:p w14:paraId="57C45832"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27</w:t>
            </w:r>
            <w:r w:rsidR="00FF52B4">
              <w:rPr>
                <w:rFonts w:ascii="Tahoma" w:hAnsi="Tahoma" w:cs="Tahoma"/>
                <w:sz w:val="18"/>
                <w:szCs w:val="18"/>
              </w:rPr>
              <w:t xml:space="preserve"> </w:t>
            </w:r>
            <w:r w:rsidRPr="006D78E7">
              <w:rPr>
                <w:rFonts w:ascii="Tahoma" w:hAnsi="Tahoma" w:cs="Tahoma"/>
                <w:sz w:val="18"/>
                <w:szCs w:val="18"/>
              </w:rPr>
              <w:t>000</w:t>
            </w:r>
          </w:p>
        </w:tc>
        <w:tc>
          <w:tcPr>
            <w:tcW w:w="2889" w:type="dxa"/>
            <w:vAlign w:val="bottom"/>
          </w:tcPr>
          <w:p w14:paraId="22784956"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270</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5CE1DAAC" w14:textId="77777777" w:rsidTr="002A6416">
        <w:trPr>
          <w:trHeight w:val="236"/>
        </w:trPr>
        <w:tc>
          <w:tcPr>
            <w:tcW w:w="1809" w:type="dxa"/>
            <w:vAlign w:val="bottom"/>
          </w:tcPr>
          <w:p w14:paraId="18A04A65"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Швейцарский франк</w:t>
            </w:r>
          </w:p>
        </w:tc>
        <w:tc>
          <w:tcPr>
            <w:tcW w:w="1350" w:type="dxa"/>
            <w:vAlign w:val="bottom"/>
          </w:tcPr>
          <w:p w14:paraId="5852B193"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CHF</w:t>
            </w:r>
          </w:p>
        </w:tc>
        <w:tc>
          <w:tcPr>
            <w:tcW w:w="2673" w:type="dxa"/>
            <w:vAlign w:val="bottom"/>
          </w:tcPr>
          <w:p w14:paraId="777326AC"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330 000 33</w:t>
            </w:r>
            <w:r w:rsidR="00FF52B4">
              <w:rPr>
                <w:rFonts w:ascii="Tahoma" w:hAnsi="Tahoma" w:cs="Tahoma"/>
                <w:sz w:val="18"/>
                <w:szCs w:val="18"/>
              </w:rPr>
              <w:t xml:space="preserve"> </w:t>
            </w:r>
            <w:r w:rsidRPr="006D78E7">
              <w:rPr>
                <w:rFonts w:ascii="Tahoma" w:hAnsi="Tahoma" w:cs="Tahoma"/>
                <w:sz w:val="18"/>
                <w:szCs w:val="18"/>
              </w:rPr>
              <w:t>000</w:t>
            </w:r>
          </w:p>
        </w:tc>
        <w:tc>
          <w:tcPr>
            <w:tcW w:w="2889" w:type="dxa"/>
            <w:vAlign w:val="bottom"/>
          </w:tcPr>
          <w:p w14:paraId="179F7F43"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330 000 330</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69DF242A" w14:textId="77777777" w:rsidTr="002A6416">
        <w:trPr>
          <w:trHeight w:val="236"/>
        </w:trPr>
        <w:tc>
          <w:tcPr>
            <w:tcW w:w="1809" w:type="dxa"/>
            <w:vAlign w:val="bottom"/>
          </w:tcPr>
          <w:p w14:paraId="5F8ECE33"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 xml:space="preserve">Юань Ренминби </w:t>
            </w:r>
          </w:p>
        </w:tc>
        <w:tc>
          <w:tcPr>
            <w:tcW w:w="1350" w:type="dxa"/>
            <w:vAlign w:val="bottom"/>
          </w:tcPr>
          <w:p w14:paraId="048972F1"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CNY</w:t>
            </w:r>
          </w:p>
        </w:tc>
        <w:tc>
          <w:tcPr>
            <w:tcW w:w="2673" w:type="dxa"/>
            <w:vAlign w:val="bottom"/>
          </w:tcPr>
          <w:p w14:paraId="280B370F"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165 000</w:t>
            </w:r>
          </w:p>
        </w:tc>
        <w:tc>
          <w:tcPr>
            <w:tcW w:w="2889" w:type="dxa"/>
            <w:vAlign w:val="bottom"/>
          </w:tcPr>
          <w:p w14:paraId="514BF411"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1 650 000</w:t>
            </w:r>
          </w:p>
        </w:tc>
      </w:tr>
      <w:tr w:rsidR="00613BBB" w:rsidRPr="006D78E7" w14:paraId="3254780F" w14:textId="77777777" w:rsidTr="002A6416">
        <w:trPr>
          <w:trHeight w:val="236"/>
        </w:trPr>
        <w:tc>
          <w:tcPr>
            <w:tcW w:w="1809" w:type="dxa"/>
            <w:vAlign w:val="bottom"/>
          </w:tcPr>
          <w:p w14:paraId="307B3FFE"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Датская крона</w:t>
            </w:r>
          </w:p>
        </w:tc>
        <w:tc>
          <w:tcPr>
            <w:tcW w:w="1350" w:type="dxa"/>
            <w:vAlign w:val="bottom"/>
          </w:tcPr>
          <w:p w14:paraId="0352B9DC"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DKK</w:t>
            </w:r>
          </w:p>
        </w:tc>
        <w:tc>
          <w:tcPr>
            <w:tcW w:w="2673" w:type="dxa"/>
            <w:vAlign w:val="bottom"/>
          </w:tcPr>
          <w:p w14:paraId="17B0E472"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160 000</w:t>
            </w:r>
          </w:p>
        </w:tc>
        <w:tc>
          <w:tcPr>
            <w:tcW w:w="2889" w:type="dxa"/>
            <w:vAlign w:val="bottom"/>
          </w:tcPr>
          <w:p w14:paraId="7838B3BE"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1 600 000</w:t>
            </w:r>
          </w:p>
        </w:tc>
      </w:tr>
      <w:tr w:rsidR="00613BBB" w:rsidRPr="006D78E7" w14:paraId="7B71486A" w14:textId="77777777" w:rsidTr="002A6416">
        <w:trPr>
          <w:trHeight w:val="236"/>
        </w:trPr>
        <w:tc>
          <w:tcPr>
            <w:tcW w:w="1809" w:type="dxa"/>
            <w:vAlign w:val="bottom"/>
          </w:tcPr>
          <w:p w14:paraId="6D8EB0FC"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Евро</w:t>
            </w:r>
          </w:p>
        </w:tc>
        <w:tc>
          <w:tcPr>
            <w:tcW w:w="1350" w:type="dxa"/>
            <w:vAlign w:val="bottom"/>
          </w:tcPr>
          <w:p w14:paraId="1628B613"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EUR</w:t>
            </w:r>
          </w:p>
        </w:tc>
        <w:tc>
          <w:tcPr>
            <w:tcW w:w="2673" w:type="dxa"/>
            <w:vAlign w:val="bottom"/>
          </w:tcPr>
          <w:p w14:paraId="32DDBA90"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21</w:t>
            </w:r>
            <w:r w:rsidR="00FF52B4">
              <w:rPr>
                <w:rFonts w:ascii="Tahoma" w:hAnsi="Tahoma" w:cs="Tahoma"/>
                <w:sz w:val="18"/>
                <w:szCs w:val="18"/>
              </w:rPr>
              <w:t xml:space="preserve"> </w:t>
            </w:r>
            <w:r w:rsidRPr="006D78E7">
              <w:rPr>
                <w:rFonts w:ascii="Tahoma" w:hAnsi="Tahoma" w:cs="Tahoma"/>
                <w:sz w:val="18"/>
                <w:szCs w:val="18"/>
              </w:rPr>
              <w:t>500</w:t>
            </w:r>
          </w:p>
        </w:tc>
        <w:tc>
          <w:tcPr>
            <w:tcW w:w="2889" w:type="dxa"/>
            <w:vAlign w:val="bottom"/>
          </w:tcPr>
          <w:p w14:paraId="7F4B00F9"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215</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065A3C55" w14:textId="77777777" w:rsidTr="002A6416">
        <w:trPr>
          <w:trHeight w:val="236"/>
        </w:trPr>
        <w:tc>
          <w:tcPr>
            <w:tcW w:w="1809" w:type="dxa"/>
            <w:vAlign w:val="bottom"/>
          </w:tcPr>
          <w:p w14:paraId="43F4035E"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Фунт стерлингов (Великобритания)</w:t>
            </w:r>
          </w:p>
        </w:tc>
        <w:tc>
          <w:tcPr>
            <w:tcW w:w="1350" w:type="dxa"/>
            <w:vAlign w:val="bottom"/>
          </w:tcPr>
          <w:p w14:paraId="0332068B"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GBP</w:t>
            </w:r>
          </w:p>
        </w:tc>
        <w:tc>
          <w:tcPr>
            <w:tcW w:w="2673" w:type="dxa"/>
            <w:vAlign w:val="bottom"/>
          </w:tcPr>
          <w:p w14:paraId="3131AA5C"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£13</w:t>
            </w:r>
            <w:r w:rsidR="00FF52B4">
              <w:rPr>
                <w:rFonts w:ascii="Tahoma" w:hAnsi="Tahoma" w:cs="Tahoma"/>
                <w:sz w:val="18"/>
                <w:szCs w:val="18"/>
              </w:rPr>
              <w:t xml:space="preserve"> </w:t>
            </w:r>
            <w:r w:rsidRPr="006D78E7">
              <w:rPr>
                <w:rFonts w:ascii="Tahoma" w:hAnsi="Tahoma" w:cs="Tahoma"/>
                <w:sz w:val="18"/>
                <w:szCs w:val="18"/>
              </w:rPr>
              <w:t>500</w:t>
            </w:r>
          </w:p>
        </w:tc>
        <w:tc>
          <w:tcPr>
            <w:tcW w:w="2889" w:type="dxa"/>
            <w:vAlign w:val="bottom"/>
          </w:tcPr>
          <w:p w14:paraId="5961572D"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£135</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77D07B1A" w14:textId="77777777" w:rsidTr="002A6416">
        <w:trPr>
          <w:trHeight w:val="236"/>
        </w:trPr>
        <w:tc>
          <w:tcPr>
            <w:tcW w:w="1809" w:type="dxa"/>
            <w:vAlign w:val="bottom"/>
          </w:tcPr>
          <w:p w14:paraId="4EC93A55"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Японская иена</w:t>
            </w:r>
          </w:p>
        </w:tc>
        <w:tc>
          <w:tcPr>
            <w:tcW w:w="1350" w:type="dxa"/>
            <w:vAlign w:val="bottom"/>
          </w:tcPr>
          <w:p w14:paraId="18CFA43A"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JPY</w:t>
            </w:r>
          </w:p>
        </w:tc>
        <w:tc>
          <w:tcPr>
            <w:tcW w:w="2673" w:type="dxa"/>
            <w:vAlign w:val="bottom"/>
          </w:tcPr>
          <w:p w14:paraId="70DBF446"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2 400 000</w:t>
            </w:r>
          </w:p>
        </w:tc>
        <w:tc>
          <w:tcPr>
            <w:tcW w:w="2889" w:type="dxa"/>
            <w:vAlign w:val="bottom"/>
          </w:tcPr>
          <w:p w14:paraId="41370BE7"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24 000 000</w:t>
            </w:r>
          </w:p>
        </w:tc>
      </w:tr>
      <w:tr w:rsidR="00613BBB" w:rsidRPr="006D78E7" w14:paraId="4197872E" w14:textId="77777777" w:rsidTr="002A6416">
        <w:trPr>
          <w:trHeight w:val="236"/>
        </w:trPr>
        <w:tc>
          <w:tcPr>
            <w:tcW w:w="1809" w:type="dxa"/>
            <w:vAlign w:val="bottom"/>
          </w:tcPr>
          <w:p w14:paraId="140F7AA7"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Южнокорейская вона</w:t>
            </w:r>
          </w:p>
        </w:tc>
        <w:tc>
          <w:tcPr>
            <w:tcW w:w="1350" w:type="dxa"/>
            <w:vAlign w:val="bottom"/>
          </w:tcPr>
          <w:p w14:paraId="30E102DB"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KRW</w:t>
            </w:r>
          </w:p>
        </w:tc>
        <w:tc>
          <w:tcPr>
            <w:tcW w:w="2673" w:type="dxa"/>
            <w:vAlign w:val="bottom"/>
          </w:tcPr>
          <w:p w14:paraId="43374926"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24 000 000</w:t>
            </w:r>
          </w:p>
        </w:tc>
        <w:tc>
          <w:tcPr>
            <w:tcW w:w="2889" w:type="dxa"/>
            <w:vAlign w:val="bottom"/>
          </w:tcPr>
          <w:p w14:paraId="3AFE1C7C"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240 000 000</w:t>
            </w:r>
          </w:p>
        </w:tc>
      </w:tr>
      <w:tr w:rsidR="00613BBB" w:rsidRPr="006D78E7" w14:paraId="5140047D" w14:textId="77777777" w:rsidTr="002A6416">
        <w:trPr>
          <w:trHeight w:val="236"/>
        </w:trPr>
        <w:tc>
          <w:tcPr>
            <w:tcW w:w="1809" w:type="dxa"/>
            <w:vAlign w:val="bottom"/>
          </w:tcPr>
          <w:p w14:paraId="6D29CA26"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Норвежская крона</w:t>
            </w:r>
          </w:p>
        </w:tc>
        <w:tc>
          <w:tcPr>
            <w:tcW w:w="1350" w:type="dxa"/>
            <w:vAlign w:val="bottom"/>
          </w:tcPr>
          <w:p w14:paraId="773CF6DB"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NOK</w:t>
            </w:r>
          </w:p>
        </w:tc>
        <w:tc>
          <w:tcPr>
            <w:tcW w:w="2673" w:type="dxa"/>
            <w:vAlign w:val="bottom"/>
          </w:tcPr>
          <w:p w14:paraId="78D734DA"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165 000</w:t>
            </w:r>
          </w:p>
        </w:tc>
        <w:tc>
          <w:tcPr>
            <w:tcW w:w="2889" w:type="dxa"/>
            <w:vAlign w:val="bottom"/>
          </w:tcPr>
          <w:p w14:paraId="731394CA"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1 650 000</w:t>
            </w:r>
          </w:p>
        </w:tc>
      </w:tr>
      <w:tr w:rsidR="00613BBB" w:rsidRPr="006D78E7" w14:paraId="021A0E9B" w14:textId="77777777" w:rsidTr="002A6416">
        <w:trPr>
          <w:trHeight w:val="236"/>
        </w:trPr>
        <w:tc>
          <w:tcPr>
            <w:tcW w:w="1809" w:type="dxa"/>
            <w:vAlign w:val="bottom"/>
          </w:tcPr>
          <w:p w14:paraId="1FF91A09"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Новозеландский доллар</w:t>
            </w:r>
          </w:p>
        </w:tc>
        <w:tc>
          <w:tcPr>
            <w:tcW w:w="1350" w:type="dxa"/>
            <w:vAlign w:val="bottom"/>
          </w:tcPr>
          <w:p w14:paraId="326890F4"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NZD</w:t>
            </w:r>
          </w:p>
        </w:tc>
        <w:tc>
          <w:tcPr>
            <w:tcW w:w="2673" w:type="dxa"/>
            <w:vAlign w:val="bottom"/>
          </w:tcPr>
          <w:p w14:paraId="708DB7A1"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35</w:t>
            </w:r>
            <w:r w:rsidR="00FF52B4">
              <w:rPr>
                <w:rFonts w:ascii="Tahoma" w:hAnsi="Tahoma" w:cs="Tahoma"/>
                <w:sz w:val="18"/>
                <w:szCs w:val="18"/>
              </w:rPr>
              <w:t xml:space="preserve"> </w:t>
            </w:r>
            <w:r w:rsidRPr="006D78E7">
              <w:rPr>
                <w:rFonts w:ascii="Tahoma" w:hAnsi="Tahoma" w:cs="Tahoma"/>
                <w:sz w:val="18"/>
                <w:szCs w:val="18"/>
              </w:rPr>
              <w:t>000</w:t>
            </w:r>
          </w:p>
        </w:tc>
        <w:tc>
          <w:tcPr>
            <w:tcW w:w="2889" w:type="dxa"/>
            <w:vAlign w:val="bottom"/>
          </w:tcPr>
          <w:p w14:paraId="07CA9746" w14:textId="77777777" w:rsidR="00613BBB" w:rsidRPr="006D78E7" w:rsidRDefault="00613BBB" w:rsidP="00FF52B4">
            <w:pPr>
              <w:pStyle w:val="AppendixBodyText"/>
              <w:rPr>
                <w:rFonts w:ascii="Tahoma" w:hAnsi="Tahoma" w:cs="Tahoma"/>
                <w:sz w:val="18"/>
                <w:szCs w:val="18"/>
              </w:rPr>
            </w:pPr>
            <w:r w:rsidRPr="006D78E7">
              <w:rPr>
                <w:rFonts w:ascii="Tahoma" w:hAnsi="Tahoma" w:cs="Tahoma"/>
                <w:sz w:val="18"/>
                <w:szCs w:val="18"/>
              </w:rPr>
              <w:t>350</w:t>
            </w:r>
            <w:r w:rsidR="00FF52B4">
              <w:rPr>
                <w:rFonts w:ascii="Tahoma" w:hAnsi="Tahoma" w:cs="Tahoma"/>
                <w:sz w:val="18"/>
                <w:szCs w:val="18"/>
              </w:rPr>
              <w:t xml:space="preserve"> </w:t>
            </w:r>
            <w:r w:rsidRPr="006D78E7">
              <w:rPr>
                <w:rFonts w:ascii="Tahoma" w:hAnsi="Tahoma" w:cs="Tahoma"/>
                <w:sz w:val="18"/>
                <w:szCs w:val="18"/>
              </w:rPr>
              <w:t>000</w:t>
            </w:r>
          </w:p>
        </w:tc>
      </w:tr>
      <w:tr w:rsidR="00613BBB" w:rsidRPr="006D78E7" w14:paraId="5CB9BFDA" w14:textId="77777777" w:rsidTr="002A6416">
        <w:trPr>
          <w:trHeight w:val="236"/>
        </w:trPr>
        <w:tc>
          <w:tcPr>
            <w:tcW w:w="1809" w:type="dxa"/>
            <w:vAlign w:val="bottom"/>
          </w:tcPr>
          <w:p w14:paraId="3CAF104C"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Шведская крона</w:t>
            </w:r>
          </w:p>
        </w:tc>
        <w:tc>
          <w:tcPr>
            <w:tcW w:w="1350" w:type="dxa"/>
            <w:vAlign w:val="bottom"/>
          </w:tcPr>
          <w:p w14:paraId="23111219"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SEK</w:t>
            </w:r>
          </w:p>
        </w:tc>
        <w:tc>
          <w:tcPr>
            <w:tcW w:w="2673" w:type="dxa"/>
            <w:vAlign w:val="bottom"/>
          </w:tcPr>
          <w:p w14:paraId="60F0156F"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200 000</w:t>
            </w:r>
          </w:p>
        </w:tc>
        <w:tc>
          <w:tcPr>
            <w:tcW w:w="2889" w:type="dxa"/>
            <w:vAlign w:val="bottom"/>
          </w:tcPr>
          <w:p w14:paraId="757320AF"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2 000 000</w:t>
            </w:r>
          </w:p>
        </w:tc>
      </w:tr>
      <w:tr w:rsidR="00613BBB" w:rsidRPr="006D78E7" w14:paraId="6A051FF9" w14:textId="77777777" w:rsidTr="002A6416">
        <w:trPr>
          <w:trHeight w:val="236"/>
        </w:trPr>
        <w:tc>
          <w:tcPr>
            <w:tcW w:w="1809" w:type="dxa"/>
            <w:vAlign w:val="bottom"/>
          </w:tcPr>
          <w:p w14:paraId="5D01E5C9"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Новый тайваньский доллар</w:t>
            </w:r>
          </w:p>
        </w:tc>
        <w:tc>
          <w:tcPr>
            <w:tcW w:w="1350" w:type="dxa"/>
            <w:vAlign w:val="bottom"/>
          </w:tcPr>
          <w:p w14:paraId="2CD936D3"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TWD</w:t>
            </w:r>
          </w:p>
        </w:tc>
        <w:tc>
          <w:tcPr>
            <w:tcW w:w="2673" w:type="dxa"/>
            <w:vAlign w:val="bottom"/>
          </w:tcPr>
          <w:p w14:paraId="2418F839"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700 000</w:t>
            </w:r>
          </w:p>
        </w:tc>
        <w:tc>
          <w:tcPr>
            <w:tcW w:w="2889" w:type="dxa"/>
            <w:vAlign w:val="bottom"/>
          </w:tcPr>
          <w:p w14:paraId="6CF765B1" w14:textId="77777777" w:rsidR="00613BBB" w:rsidRPr="006D78E7" w:rsidRDefault="00613BBB" w:rsidP="00F42FB8">
            <w:pPr>
              <w:pStyle w:val="AppendixBodyText"/>
              <w:rPr>
                <w:rFonts w:ascii="Tahoma" w:hAnsi="Tahoma" w:cs="Tahoma"/>
                <w:sz w:val="18"/>
                <w:szCs w:val="18"/>
              </w:rPr>
            </w:pPr>
            <w:r w:rsidRPr="006D78E7">
              <w:rPr>
                <w:rFonts w:ascii="Tahoma" w:hAnsi="Tahoma" w:cs="Tahoma"/>
                <w:sz w:val="18"/>
                <w:szCs w:val="18"/>
              </w:rPr>
              <w:t>7 000 000</w:t>
            </w:r>
          </w:p>
        </w:tc>
      </w:tr>
      <w:tr w:rsidR="004B4C79" w:rsidRPr="006D78E7" w14:paraId="0CD3DA2E" w14:textId="77777777" w:rsidTr="002A6416">
        <w:trPr>
          <w:trHeight w:val="236"/>
        </w:trPr>
        <w:tc>
          <w:tcPr>
            <w:tcW w:w="1809" w:type="dxa"/>
          </w:tcPr>
          <w:p w14:paraId="61A88A37"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Индийская рупия</w:t>
            </w:r>
          </w:p>
        </w:tc>
        <w:tc>
          <w:tcPr>
            <w:tcW w:w="1350" w:type="dxa"/>
          </w:tcPr>
          <w:p w14:paraId="19CB5C5D"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INR</w:t>
            </w:r>
          </w:p>
        </w:tc>
        <w:tc>
          <w:tcPr>
            <w:tcW w:w="2673" w:type="dxa"/>
          </w:tcPr>
          <w:p w14:paraId="29A32358"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1 000 000</w:t>
            </w:r>
          </w:p>
        </w:tc>
        <w:tc>
          <w:tcPr>
            <w:tcW w:w="2889" w:type="dxa"/>
          </w:tcPr>
          <w:p w14:paraId="728FAC59"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10 000 000</w:t>
            </w:r>
          </w:p>
        </w:tc>
      </w:tr>
      <w:tr w:rsidR="004B4C79" w:rsidRPr="006D78E7" w14:paraId="0D92D989" w14:textId="77777777" w:rsidTr="002A6416">
        <w:trPr>
          <w:trHeight w:val="236"/>
        </w:trPr>
        <w:tc>
          <w:tcPr>
            <w:tcW w:w="1809" w:type="dxa"/>
          </w:tcPr>
          <w:p w14:paraId="3665D653"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Российский рубль</w:t>
            </w:r>
          </w:p>
        </w:tc>
        <w:tc>
          <w:tcPr>
            <w:tcW w:w="1350" w:type="dxa"/>
          </w:tcPr>
          <w:p w14:paraId="7BDC1028"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RUB</w:t>
            </w:r>
          </w:p>
        </w:tc>
        <w:tc>
          <w:tcPr>
            <w:tcW w:w="2673" w:type="dxa"/>
          </w:tcPr>
          <w:p w14:paraId="4464BED9"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660 000</w:t>
            </w:r>
          </w:p>
        </w:tc>
        <w:tc>
          <w:tcPr>
            <w:tcW w:w="2889" w:type="dxa"/>
          </w:tcPr>
          <w:p w14:paraId="67FA6F75" w14:textId="77777777" w:rsidR="004B4C79" w:rsidRPr="006D78E7" w:rsidRDefault="004B4C79" w:rsidP="00F42FB8">
            <w:pPr>
              <w:pStyle w:val="AppendixBodyText"/>
              <w:rPr>
                <w:rFonts w:ascii="Tahoma" w:hAnsi="Tahoma" w:cs="Tahoma"/>
                <w:sz w:val="18"/>
                <w:szCs w:val="18"/>
              </w:rPr>
            </w:pPr>
            <w:r w:rsidRPr="006D78E7">
              <w:rPr>
                <w:rFonts w:ascii="Tahoma" w:hAnsi="Tahoma" w:cs="Tahoma"/>
                <w:sz w:val="18"/>
                <w:szCs w:val="18"/>
              </w:rPr>
              <w:t>6 600 000</w:t>
            </w:r>
          </w:p>
        </w:tc>
      </w:tr>
    </w:tbl>
    <w:p w14:paraId="55B0242D" w14:textId="77777777" w:rsidR="00023FE7" w:rsidRDefault="00023FE7" w:rsidP="00F93617">
      <w:pPr>
        <w:pStyle w:val="AppendixBodyText"/>
        <w:spacing w:after="0"/>
      </w:pPr>
    </w:p>
    <w:p w14:paraId="6168B028" w14:textId="77777777" w:rsidR="00E74037" w:rsidRDefault="00E74037" w:rsidP="00F93617">
      <w:pPr>
        <w:pStyle w:val="AppendixBodyText"/>
        <w:spacing w:after="0"/>
      </w:pPr>
    </w:p>
    <w:p w14:paraId="083AD842" w14:textId="77777777" w:rsidR="00E74037" w:rsidRPr="006D78E7" w:rsidRDefault="00E74037" w:rsidP="00F93617">
      <w:pPr>
        <w:pStyle w:val="AppendixBodyText"/>
        <w:spacing w:after="0"/>
      </w:pPr>
    </w:p>
    <w:p w14:paraId="54871AC4" w14:textId="77777777" w:rsidR="00023FE7" w:rsidRPr="001B3AF3" w:rsidRDefault="00023FE7" w:rsidP="00F42FB8">
      <w:pPr>
        <w:pStyle w:val="AppendixBodyText"/>
        <w:spacing w:after="0"/>
        <w:rPr>
          <w:spacing w:val="-2"/>
          <w:lang w:val="ru-RU"/>
        </w:rPr>
      </w:pPr>
      <w:r w:rsidRPr="001B3AF3">
        <w:rPr>
          <w:rFonts w:ascii="Tahoma" w:hAnsi="Tahoma" w:cs="Tahoma"/>
          <w:spacing w:val="-2"/>
          <w:sz w:val="18"/>
          <w:szCs w:val="18"/>
          <w:lang w:val="ru-RU"/>
        </w:rPr>
        <w:t xml:space="preserve">Количество инцидентов, определяемых по стоимости покрытия </w:t>
      </w:r>
      <w:r w:rsidRPr="00E74037">
        <w:rPr>
          <w:rFonts w:ascii="Tahoma" w:hAnsi="Tahoma" w:cs="Tahoma"/>
          <w:spacing w:val="-2"/>
          <w:sz w:val="18"/>
          <w:szCs w:val="18"/>
        </w:rPr>
        <w:t>Software</w:t>
      </w:r>
      <w:r w:rsidRPr="001B3AF3">
        <w:rPr>
          <w:rFonts w:ascii="Tahoma" w:hAnsi="Tahoma" w:cs="Tahoma"/>
          <w:spacing w:val="-2"/>
          <w:sz w:val="18"/>
          <w:szCs w:val="18"/>
          <w:lang w:val="ru-RU"/>
        </w:rPr>
        <w:t xml:space="preserve"> </w:t>
      </w:r>
      <w:r w:rsidRPr="00E74037">
        <w:rPr>
          <w:rFonts w:ascii="Tahoma" w:hAnsi="Tahoma" w:cs="Tahoma"/>
          <w:spacing w:val="-2"/>
          <w:sz w:val="18"/>
          <w:szCs w:val="18"/>
        </w:rPr>
        <w:t>Assurance</w:t>
      </w:r>
      <w:r w:rsidRPr="001B3AF3">
        <w:rPr>
          <w:rFonts w:ascii="Tahoma" w:hAnsi="Tahoma" w:cs="Tahoma"/>
          <w:spacing w:val="-2"/>
          <w:sz w:val="18"/>
          <w:szCs w:val="18"/>
          <w:lang w:val="ru-RU"/>
        </w:rPr>
        <w:t xml:space="preserve">, рассчитывается с учетом стоимости покрытия </w:t>
      </w:r>
      <w:r w:rsidRPr="00E74037">
        <w:rPr>
          <w:rFonts w:ascii="Tahoma" w:hAnsi="Tahoma" w:cs="Tahoma"/>
          <w:spacing w:val="-2"/>
          <w:sz w:val="18"/>
          <w:szCs w:val="18"/>
        </w:rPr>
        <w:t>Software</w:t>
      </w:r>
      <w:r w:rsidRPr="001B3AF3">
        <w:rPr>
          <w:rFonts w:ascii="Tahoma" w:hAnsi="Tahoma" w:cs="Tahoma"/>
          <w:spacing w:val="-2"/>
          <w:sz w:val="18"/>
          <w:szCs w:val="18"/>
          <w:lang w:val="ru-RU"/>
        </w:rPr>
        <w:t xml:space="preserve"> </w:t>
      </w:r>
      <w:r w:rsidRPr="00E74037">
        <w:rPr>
          <w:rFonts w:ascii="Tahoma" w:hAnsi="Tahoma" w:cs="Tahoma"/>
          <w:spacing w:val="-2"/>
          <w:sz w:val="18"/>
          <w:szCs w:val="18"/>
        </w:rPr>
        <w:t>Assurance</w:t>
      </w:r>
      <w:r w:rsidRPr="001B3AF3">
        <w:rPr>
          <w:rFonts w:ascii="Tahoma" w:hAnsi="Tahoma" w:cs="Tahoma"/>
          <w:spacing w:val="-2"/>
          <w:sz w:val="18"/>
          <w:szCs w:val="18"/>
          <w:lang w:val="ru-RU"/>
        </w:rPr>
        <w:t xml:space="preserve">, выплаченной в отношении серверов и настольных компьютеров в рамках соответствующего соглашения о регистрации </w:t>
      </w:r>
      <w:r w:rsidRPr="00E74037">
        <w:rPr>
          <w:rFonts w:ascii="Tahoma" w:hAnsi="Tahoma" w:cs="Tahoma"/>
          <w:spacing w:val="-2"/>
          <w:sz w:val="18"/>
          <w:szCs w:val="18"/>
        </w:rPr>
        <w:t>Select</w:t>
      </w:r>
      <w:r w:rsidRPr="001B3AF3">
        <w:rPr>
          <w:rFonts w:ascii="Tahoma" w:hAnsi="Tahoma" w:cs="Tahoma"/>
          <w:spacing w:val="-2"/>
          <w:sz w:val="18"/>
          <w:szCs w:val="18"/>
          <w:lang w:val="ru-RU"/>
        </w:rPr>
        <w:t xml:space="preserve"> или </w:t>
      </w:r>
      <w:r w:rsidRPr="00E74037">
        <w:rPr>
          <w:rFonts w:ascii="Tahoma" w:hAnsi="Tahoma" w:cs="Tahoma"/>
          <w:spacing w:val="-2"/>
          <w:sz w:val="18"/>
          <w:szCs w:val="18"/>
        </w:rPr>
        <w:t>Enterprise</w:t>
      </w:r>
      <w:r w:rsidRPr="001B3AF3">
        <w:rPr>
          <w:rFonts w:ascii="Tahoma" w:hAnsi="Tahoma" w:cs="Tahoma"/>
          <w:spacing w:val="-2"/>
          <w:sz w:val="18"/>
          <w:szCs w:val="18"/>
          <w:lang w:val="ru-RU"/>
        </w:rPr>
        <w:t xml:space="preserve">, регистрации </w:t>
      </w:r>
      <w:r w:rsidRPr="00E74037">
        <w:rPr>
          <w:rFonts w:ascii="Tahoma" w:hAnsi="Tahoma" w:cs="Tahoma"/>
          <w:spacing w:val="-2"/>
          <w:sz w:val="18"/>
          <w:szCs w:val="18"/>
        </w:rPr>
        <w:t>Select</w:t>
      </w:r>
      <w:r w:rsidRPr="001B3AF3">
        <w:rPr>
          <w:rFonts w:ascii="Tahoma" w:hAnsi="Tahoma" w:cs="Tahoma"/>
          <w:spacing w:val="-2"/>
          <w:sz w:val="18"/>
          <w:szCs w:val="18"/>
          <w:lang w:val="ru-RU"/>
        </w:rPr>
        <w:t xml:space="preserve"> </w:t>
      </w:r>
      <w:r w:rsidRPr="00E74037">
        <w:rPr>
          <w:rFonts w:ascii="Tahoma" w:hAnsi="Tahoma" w:cs="Tahoma"/>
          <w:spacing w:val="-2"/>
          <w:sz w:val="18"/>
          <w:szCs w:val="18"/>
        </w:rPr>
        <w:t>Plus</w:t>
      </w:r>
      <w:r w:rsidRPr="001B3AF3">
        <w:rPr>
          <w:rFonts w:ascii="Tahoma" w:hAnsi="Tahoma" w:cs="Tahoma"/>
          <w:spacing w:val="-2"/>
          <w:sz w:val="18"/>
          <w:szCs w:val="18"/>
          <w:lang w:val="ru-RU"/>
        </w:rPr>
        <w:t xml:space="preserve">, Соглашения </w:t>
      </w:r>
      <w:r w:rsidRPr="00E74037">
        <w:rPr>
          <w:rFonts w:ascii="Tahoma" w:hAnsi="Tahoma" w:cs="Tahoma"/>
          <w:spacing w:val="-2"/>
          <w:sz w:val="18"/>
          <w:szCs w:val="18"/>
        </w:rPr>
        <w:t>Open</w:t>
      </w:r>
      <w:r w:rsidRPr="001B3AF3">
        <w:rPr>
          <w:rFonts w:ascii="Tahoma" w:hAnsi="Tahoma" w:cs="Tahoma"/>
          <w:spacing w:val="-2"/>
          <w:sz w:val="18"/>
          <w:szCs w:val="18"/>
          <w:lang w:val="ru-RU"/>
        </w:rPr>
        <w:t xml:space="preserve"> </w:t>
      </w:r>
      <w:r w:rsidRPr="00E74037">
        <w:rPr>
          <w:rFonts w:ascii="Tahoma" w:hAnsi="Tahoma" w:cs="Tahoma"/>
          <w:spacing w:val="-2"/>
          <w:sz w:val="18"/>
          <w:szCs w:val="18"/>
        </w:rPr>
        <w:t>Value</w:t>
      </w:r>
      <w:r w:rsidRPr="001B3AF3">
        <w:rPr>
          <w:rFonts w:ascii="Tahoma" w:hAnsi="Tahoma" w:cs="Tahoma"/>
          <w:spacing w:val="-2"/>
          <w:sz w:val="18"/>
          <w:szCs w:val="18"/>
          <w:lang w:val="ru-RU"/>
        </w:rPr>
        <w:t xml:space="preserve"> или номера разрешения по лицензии </w:t>
      </w:r>
      <w:r w:rsidRPr="00E74037">
        <w:rPr>
          <w:rFonts w:ascii="Tahoma" w:hAnsi="Tahoma" w:cs="Tahoma"/>
          <w:spacing w:val="-2"/>
          <w:sz w:val="18"/>
          <w:szCs w:val="18"/>
        </w:rPr>
        <w:t>Open</w:t>
      </w:r>
      <w:r w:rsidRPr="001B3AF3">
        <w:rPr>
          <w:rFonts w:ascii="Tahoma" w:hAnsi="Tahoma" w:cs="Tahoma"/>
          <w:spacing w:val="-2"/>
          <w:sz w:val="18"/>
          <w:szCs w:val="18"/>
          <w:lang w:val="ru-RU"/>
        </w:rPr>
        <w:t>.</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За каждые 20</w:t>
      </w:r>
      <w:r w:rsidRPr="00E74037">
        <w:rPr>
          <w:rFonts w:ascii="Tahoma" w:hAnsi="Tahoma" w:cs="Tahoma"/>
          <w:spacing w:val="-2"/>
          <w:sz w:val="18"/>
          <w:szCs w:val="18"/>
        </w:rPr>
        <w:t> </w:t>
      </w:r>
      <w:r w:rsidRPr="001B3AF3">
        <w:rPr>
          <w:rFonts w:ascii="Tahoma" w:hAnsi="Tahoma" w:cs="Tahoma"/>
          <w:spacing w:val="-2"/>
          <w:sz w:val="18"/>
          <w:szCs w:val="18"/>
          <w:lang w:val="ru-RU"/>
        </w:rPr>
        <w:t xml:space="preserve">000 долларов стоимости покрытия </w:t>
      </w:r>
      <w:r w:rsidRPr="00E74037">
        <w:rPr>
          <w:rFonts w:ascii="Tahoma" w:hAnsi="Tahoma" w:cs="Tahoma"/>
          <w:spacing w:val="-2"/>
          <w:sz w:val="18"/>
          <w:szCs w:val="18"/>
        </w:rPr>
        <w:t>Software</w:t>
      </w:r>
      <w:r w:rsidRPr="001B3AF3">
        <w:rPr>
          <w:rFonts w:ascii="Tahoma" w:hAnsi="Tahoma" w:cs="Tahoma"/>
          <w:spacing w:val="-2"/>
          <w:sz w:val="18"/>
          <w:szCs w:val="18"/>
          <w:lang w:val="ru-RU"/>
        </w:rPr>
        <w:t xml:space="preserve"> </w:t>
      </w:r>
      <w:r w:rsidRPr="00E74037">
        <w:rPr>
          <w:rFonts w:ascii="Tahoma" w:hAnsi="Tahoma" w:cs="Tahoma"/>
          <w:spacing w:val="-2"/>
          <w:sz w:val="18"/>
          <w:szCs w:val="18"/>
        </w:rPr>
        <w:t>Assurance</w:t>
      </w:r>
      <w:r w:rsidRPr="001B3AF3">
        <w:rPr>
          <w:rFonts w:ascii="Tahoma" w:hAnsi="Tahoma" w:cs="Tahoma"/>
          <w:spacing w:val="-2"/>
          <w:sz w:val="18"/>
          <w:szCs w:val="18"/>
          <w:lang w:val="ru-RU"/>
        </w:rPr>
        <w:t xml:space="preserve">, приходящиеся на Серверы и </w:t>
      </w:r>
      <w:r w:rsidRPr="00E74037">
        <w:rPr>
          <w:rFonts w:ascii="Tahoma" w:hAnsi="Tahoma" w:cs="Tahoma"/>
          <w:spacing w:val="-2"/>
          <w:sz w:val="18"/>
          <w:szCs w:val="18"/>
        </w:rPr>
        <w:t>CAL</w:t>
      </w:r>
      <w:r w:rsidRPr="001B3AF3">
        <w:rPr>
          <w:rFonts w:ascii="Tahoma" w:hAnsi="Tahoma" w:cs="Tahoma"/>
          <w:spacing w:val="-2"/>
          <w:sz w:val="18"/>
          <w:szCs w:val="18"/>
          <w:lang w:val="ru-RU"/>
        </w:rPr>
        <w:t xml:space="preserve"> </w:t>
      </w:r>
      <w:r w:rsidRPr="00E74037">
        <w:rPr>
          <w:rFonts w:ascii="Tahoma" w:hAnsi="Tahoma" w:cs="Tahoma"/>
          <w:spacing w:val="-2"/>
          <w:sz w:val="18"/>
          <w:szCs w:val="18"/>
        </w:rPr>
        <w:t>SA</w:t>
      </w:r>
      <w:r w:rsidRPr="001B3AF3">
        <w:rPr>
          <w:rFonts w:ascii="Tahoma" w:hAnsi="Tahoma" w:cs="Tahoma"/>
          <w:spacing w:val="-2"/>
          <w:sz w:val="18"/>
          <w:szCs w:val="18"/>
          <w:lang w:val="ru-RU"/>
        </w:rPr>
        <w:t>, мы предоставим как минимум один инцидент. За каждые 200</w:t>
      </w:r>
      <w:r w:rsidRPr="00E74037">
        <w:rPr>
          <w:rFonts w:ascii="Tahoma" w:hAnsi="Tahoma" w:cs="Tahoma"/>
          <w:spacing w:val="-2"/>
          <w:sz w:val="18"/>
          <w:szCs w:val="18"/>
        </w:rPr>
        <w:t> </w:t>
      </w:r>
      <w:r w:rsidRPr="001B3AF3">
        <w:rPr>
          <w:rFonts w:ascii="Tahoma" w:hAnsi="Tahoma" w:cs="Tahoma"/>
          <w:spacing w:val="-2"/>
          <w:sz w:val="18"/>
          <w:szCs w:val="18"/>
          <w:lang w:val="ru-RU"/>
        </w:rPr>
        <w:t xml:space="preserve">000 долларов стоимости покрытия </w:t>
      </w:r>
      <w:r w:rsidRPr="00E74037">
        <w:rPr>
          <w:rFonts w:ascii="Tahoma" w:hAnsi="Tahoma" w:cs="Tahoma"/>
          <w:spacing w:val="-2"/>
          <w:sz w:val="18"/>
          <w:szCs w:val="18"/>
        </w:rPr>
        <w:t>Software</w:t>
      </w:r>
      <w:r w:rsidRPr="001B3AF3">
        <w:rPr>
          <w:rFonts w:ascii="Tahoma" w:hAnsi="Tahoma" w:cs="Tahoma"/>
          <w:spacing w:val="-2"/>
          <w:sz w:val="18"/>
          <w:szCs w:val="18"/>
          <w:lang w:val="ru-RU"/>
        </w:rPr>
        <w:t xml:space="preserve"> </w:t>
      </w:r>
      <w:r w:rsidRPr="00E74037">
        <w:rPr>
          <w:rFonts w:ascii="Tahoma" w:hAnsi="Tahoma" w:cs="Tahoma"/>
          <w:spacing w:val="-2"/>
          <w:sz w:val="18"/>
          <w:szCs w:val="18"/>
        </w:rPr>
        <w:t>Assurance</w:t>
      </w:r>
      <w:r w:rsidRPr="001B3AF3">
        <w:rPr>
          <w:rFonts w:ascii="Tahoma" w:hAnsi="Tahoma" w:cs="Tahoma"/>
          <w:spacing w:val="-2"/>
          <w:sz w:val="18"/>
          <w:szCs w:val="18"/>
          <w:lang w:val="ru-RU"/>
        </w:rPr>
        <w:t>, приходящиеся на Категории «Системы» и «Приложения», мы предоставим как минимум один инцидент.</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 xml:space="preserve">В таблице выше показаны примерные суммы в других валютах, эквивалентные стоимости покрытия </w:t>
      </w:r>
      <w:r w:rsidRPr="00E74037">
        <w:rPr>
          <w:rFonts w:ascii="Tahoma" w:hAnsi="Tahoma" w:cs="Tahoma"/>
          <w:spacing w:val="-2"/>
          <w:sz w:val="18"/>
          <w:szCs w:val="18"/>
        </w:rPr>
        <w:t>Software</w:t>
      </w:r>
      <w:r w:rsidRPr="001B3AF3">
        <w:rPr>
          <w:rFonts w:ascii="Tahoma" w:hAnsi="Tahoma" w:cs="Tahoma"/>
          <w:spacing w:val="-2"/>
          <w:sz w:val="18"/>
          <w:szCs w:val="18"/>
          <w:lang w:val="ru-RU"/>
        </w:rPr>
        <w:t xml:space="preserve"> </w:t>
      </w:r>
      <w:r w:rsidRPr="00E74037">
        <w:rPr>
          <w:rFonts w:ascii="Tahoma" w:hAnsi="Tahoma" w:cs="Tahoma"/>
          <w:spacing w:val="-2"/>
          <w:sz w:val="18"/>
          <w:szCs w:val="18"/>
        </w:rPr>
        <w:t>Assurance</w:t>
      </w:r>
      <w:r w:rsidRPr="001B3AF3">
        <w:rPr>
          <w:rFonts w:ascii="Tahoma" w:hAnsi="Tahoma" w:cs="Tahoma"/>
          <w:spacing w:val="-2"/>
          <w:sz w:val="18"/>
          <w:szCs w:val="18"/>
          <w:lang w:val="ru-RU"/>
        </w:rPr>
        <w:t xml:space="preserve"> в долларах США, дающей право на получение инцидентов поддержки.</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В связи с колебанием курса валют в данную таблицу могут вноситься изменения.</w:t>
      </w:r>
    </w:p>
    <w:p w14:paraId="5E1AB348" w14:textId="77777777" w:rsidR="00023FE7" w:rsidRPr="001B3AF3" w:rsidRDefault="00023FE7" w:rsidP="00F42FB8">
      <w:pPr>
        <w:pStyle w:val="AppendixBodyText"/>
        <w:spacing w:after="0"/>
        <w:rPr>
          <w:lang w:val="ru-RU"/>
        </w:rPr>
      </w:pPr>
    </w:p>
    <w:p w14:paraId="415CC871" w14:textId="77777777" w:rsidR="00023FE7" w:rsidRPr="001B3AF3" w:rsidRDefault="00023FE7" w:rsidP="00F42FB8">
      <w:pPr>
        <w:pStyle w:val="AppendixBodyText"/>
        <w:spacing w:after="0"/>
        <w:rPr>
          <w:lang w:val="ru-RU"/>
        </w:rPr>
      </w:pPr>
      <w:r w:rsidRPr="001B3AF3">
        <w:rPr>
          <w:rFonts w:ascii="Tahoma" w:hAnsi="Tahoma" w:cs="Tahoma"/>
          <w:sz w:val="18"/>
          <w:szCs w:val="18"/>
          <w:lang w:val="ru-RU"/>
        </w:rPr>
        <w:t xml:space="preserve">Инциденты назначаются в течение срока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с учетом способа платежа.</w:t>
      </w:r>
      <w:r w:rsidR="006D78E7" w:rsidRPr="001B3AF3">
        <w:rPr>
          <w:rFonts w:ascii="Tahoma" w:hAnsi="Tahoma" w:cs="Tahoma"/>
          <w:sz w:val="18"/>
          <w:szCs w:val="18"/>
          <w:lang w:val="ru-RU"/>
        </w:rPr>
        <w:t xml:space="preserve"> </w:t>
      </w:r>
      <w:r w:rsidRPr="001B3AF3">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6D78E7" w:rsidRPr="001B3AF3">
        <w:rPr>
          <w:rFonts w:ascii="Tahoma" w:hAnsi="Tahoma" w:cs="Tahoma"/>
          <w:sz w:val="18"/>
          <w:szCs w:val="18"/>
          <w:lang w:val="ru-RU"/>
        </w:rPr>
        <w:t xml:space="preserve"> </w:t>
      </w:r>
      <w:r w:rsidRPr="001B3AF3">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Инциденты поддержки по телефону нельзя переносить из одного соглашения о регистрации или</w:t>
      </w:r>
      <w:r w:rsidR="00E74037">
        <w:rPr>
          <w:rFonts w:ascii="Tahoma" w:hAnsi="Tahoma" w:cs="Tahoma"/>
          <w:sz w:val="18"/>
          <w:szCs w:val="18"/>
        </w:rPr>
        <w:t> </w:t>
      </w:r>
      <w:r w:rsidRPr="001B3AF3">
        <w:rPr>
          <w:rFonts w:ascii="Tahoma" w:hAnsi="Tahoma" w:cs="Tahoma"/>
          <w:sz w:val="18"/>
          <w:szCs w:val="18"/>
          <w:lang w:val="ru-RU"/>
        </w:rPr>
        <w:t>соглашения в другое.</w:t>
      </w:r>
    </w:p>
    <w:p w14:paraId="1F82777C" w14:textId="77777777" w:rsidR="00023FE7" w:rsidRPr="001B3AF3" w:rsidRDefault="00023FE7" w:rsidP="00F42FB8">
      <w:pPr>
        <w:pStyle w:val="AppendixBodyText"/>
        <w:spacing w:after="0"/>
        <w:rPr>
          <w:lang w:val="ru-RU"/>
        </w:rPr>
      </w:pPr>
    </w:p>
    <w:p w14:paraId="6B2EA11E" w14:textId="77777777" w:rsidR="00023FE7" w:rsidRPr="001B3AF3" w:rsidRDefault="00023FE7" w:rsidP="00F42FB8">
      <w:pPr>
        <w:pStyle w:val="AppendixBodyText"/>
        <w:spacing w:after="0"/>
        <w:rPr>
          <w:lang w:val="ru-RU"/>
        </w:rPr>
      </w:pPr>
      <w:r w:rsidRPr="001B3AF3">
        <w:rPr>
          <w:rFonts w:ascii="Tahoma" w:hAnsi="Tahoma" w:cs="Tahoma"/>
          <w:sz w:val="18"/>
          <w:szCs w:val="18"/>
          <w:lang w:val="ru-RU"/>
        </w:rPr>
        <w:t>Локальную поддержку по телефону можно получить в рабочие часы*</w:t>
      </w:r>
      <w:r w:rsidRPr="001B3AF3">
        <w:rPr>
          <w:rFonts w:ascii="Tahoma" w:hAnsi="Tahoma" w:cs="Tahoma"/>
          <w:sz w:val="18"/>
          <w:szCs w:val="18"/>
          <w:vertAlign w:val="superscript"/>
          <w:lang w:val="ru-RU"/>
        </w:rPr>
        <w:t>(1)</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6D78E7" w:rsidRPr="001B3AF3">
        <w:rPr>
          <w:rFonts w:ascii="Tahoma" w:hAnsi="Tahoma" w:cs="Tahoma"/>
          <w:sz w:val="18"/>
          <w:szCs w:val="18"/>
          <w:lang w:val="ru-RU"/>
        </w:rPr>
        <w:t xml:space="preserve"> </w:t>
      </w:r>
      <w:r w:rsidRPr="001B3AF3">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6D78E7">
        <w:rPr>
          <w:rFonts w:ascii="Tahoma" w:hAnsi="Tahoma" w:cs="Tahoma"/>
          <w:sz w:val="18"/>
          <w:szCs w:val="18"/>
        </w:rPr>
        <w:t>Microsoft</w:t>
      </w:r>
      <w:r w:rsidRPr="001B3AF3">
        <w:rPr>
          <w:rFonts w:ascii="Tahoma" w:hAnsi="Tahoma" w:cs="Tahoma"/>
          <w:sz w:val="18"/>
          <w:szCs w:val="18"/>
          <w:lang w:val="ru-RU"/>
        </w:rPr>
        <w:t>, обслуживающих клиентов.</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Техническая поддержка по телефону на всех языках доступна не во всех регионах. </w:t>
      </w:r>
    </w:p>
    <w:p w14:paraId="76E7EA44" w14:textId="77777777" w:rsidR="00023FE7" w:rsidRPr="001B3AF3" w:rsidRDefault="00023FE7" w:rsidP="00077CE5">
      <w:pPr>
        <w:pStyle w:val="AppendixBodyText"/>
        <w:spacing w:after="0"/>
        <w:rPr>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591"/>
      </w:tblGrid>
      <w:tr w:rsidR="00023FE7" w:rsidRPr="00550977" w14:paraId="0B0B1D42" w14:textId="77777777" w:rsidTr="00E74037">
        <w:trPr>
          <w:cantSplit/>
          <w:trHeight w:val="20"/>
        </w:trPr>
        <w:tc>
          <w:tcPr>
            <w:tcW w:w="522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A1321F9" w14:textId="77777777" w:rsidR="00023FE7" w:rsidRPr="001B3AF3" w:rsidRDefault="00023FE7">
            <w:pPr>
              <w:pStyle w:val="AppendixBodyText"/>
              <w:rPr>
                <w:rFonts w:ascii="Tahoma" w:hAnsi="Tahoma" w:cs="Tahoma"/>
                <w:b/>
                <w:bCs/>
                <w:vertAlign w:val="superscript"/>
                <w:lang w:val="ru-RU"/>
              </w:rPr>
            </w:pPr>
            <w:r w:rsidRPr="001B3AF3">
              <w:rPr>
                <w:rFonts w:ascii="Tahoma" w:hAnsi="Tahoma" w:cs="Tahoma"/>
                <w:b/>
                <w:bCs/>
                <w:lang w:val="ru-RU"/>
              </w:rPr>
              <w:t>*(1) Рабочие часы в зависимости от регионов</w:t>
            </w:r>
          </w:p>
        </w:tc>
      </w:tr>
      <w:tr w:rsidR="00023FE7" w:rsidRPr="006D78E7" w14:paraId="7DCA64E9" w14:textId="77777777" w:rsidTr="00E74037">
        <w:trPr>
          <w:cantSplit/>
          <w:trHeight w:val="20"/>
        </w:trPr>
        <w:tc>
          <w:tcPr>
            <w:tcW w:w="2629" w:type="dxa"/>
            <w:tcBorders>
              <w:top w:val="single" w:sz="8" w:space="0" w:color="auto"/>
            </w:tcBorders>
          </w:tcPr>
          <w:p w14:paraId="446E319C"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Северная и Южная Америка</w:t>
            </w:r>
          </w:p>
        </w:tc>
        <w:tc>
          <w:tcPr>
            <w:tcW w:w="2591" w:type="dxa"/>
            <w:tcBorders>
              <w:top w:val="single" w:sz="8" w:space="0" w:color="auto"/>
            </w:tcBorders>
          </w:tcPr>
          <w:p w14:paraId="52721632"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Пн — Пт, 6:00 — 18:00 (тихоокеанское время)</w:t>
            </w:r>
          </w:p>
        </w:tc>
      </w:tr>
      <w:tr w:rsidR="00023FE7" w:rsidRPr="006D78E7" w14:paraId="5D79E9D7" w14:textId="77777777" w:rsidTr="00E74037">
        <w:trPr>
          <w:cantSplit/>
          <w:trHeight w:val="20"/>
        </w:trPr>
        <w:tc>
          <w:tcPr>
            <w:tcW w:w="2629" w:type="dxa"/>
          </w:tcPr>
          <w:p w14:paraId="588E3C4C" w14:textId="77777777" w:rsidR="00023FE7" w:rsidRPr="001B3AF3" w:rsidRDefault="00023FE7">
            <w:pPr>
              <w:pStyle w:val="AppendixBodyText"/>
              <w:rPr>
                <w:rFonts w:ascii="Tahoma" w:hAnsi="Tahoma" w:cs="Tahoma"/>
                <w:sz w:val="18"/>
                <w:szCs w:val="18"/>
                <w:lang w:val="ru-RU"/>
              </w:rPr>
            </w:pPr>
            <w:r w:rsidRPr="001B3AF3">
              <w:rPr>
                <w:rFonts w:ascii="Tahoma" w:hAnsi="Tahoma" w:cs="Tahoma"/>
                <w:sz w:val="18"/>
                <w:szCs w:val="18"/>
                <w:lang w:val="ru-RU"/>
              </w:rPr>
              <w:t>Страны Европы, Ближнего Востока и Африки</w:t>
            </w:r>
          </w:p>
        </w:tc>
        <w:tc>
          <w:tcPr>
            <w:tcW w:w="2591" w:type="dxa"/>
          </w:tcPr>
          <w:p w14:paraId="63AC20F9"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Пн — Пт, 8:00 — 18:00 (тихоокеанское время)</w:t>
            </w:r>
          </w:p>
        </w:tc>
      </w:tr>
      <w:tr w:rsidR="00023FE7" w:rsidRPr="006D78E7" w14:paraId="08BD7474" w14:textId="77777777" w:rsidTr="00E74037">
        <w:trPr>
          <w:cantSplit/>
          <w:trHeight w:val="20"/>
        </w:trPr>
        <w:tc>
          <w:tcPr>
            <w:tcW w:w="2629" w:type="dxa"/>
          </w:tcPr>
          <w:p w14:paraId="290CC0D6"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Австралия и Новая Зеландия</w:t>
            </w:r>
          </w:p>
        </w:tc>
        <w:tc>
          <w:tcPr>
            <w:tcW w:w="2591" w:type="dxa"/>
          </w:tcPr>
          <w:p w14:paraId="694EA283"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Пн — Пт, 7:00 — 18:00</w:t>
            </w:r>
          </w:p>
        </w:tc>
      </w:tr>
      <w:tr w:rsidR="00023FE7" w:rsidRPr="006D78E7" w14:paraId="53B18AB1" w14:textId="77777777" w:rsidTr="00E74037">
        <w:trPr>
          <w:cantSplit/>
          <w:trHeight w:val="20"/>
        </w:trPr>
        <w:tc>
          <w:tcPr>
            <w:tcW w:w="2629" w:type="dxa"/>
          </w:tcPr>
          <w:p w14:paraId="67293917"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Япония</w:t>
            </w:r>
          </w:p>
        </w:tc>
        <w:tc>
          <w:tcPr>
            <w:tcW w:w="2591" w:type="dxa"/>
          </w:tcPr>
          <w:p w14:paraId="338014FA"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Пн — Пт, 9:30 — 19:00</w:t>
            </w:r>
          </w:p>
        </w:tc>
      </w:tr>
      <w:tr w:rsidR="00023FE7" w:rsidRPr="006D78E7" w14:paraId="716E7FEE" w14:textId="77777777" w:rsidTr="00E74037">
        <w:trPr>
          <w:cantSplit/>
          <w:trHeight w:val="20"/>
        </w:trPr>
        <w:tc>
          <w:tcPr>
            <w:tcW w:w="2629" w:type="dxa"/>
          </w:tcPr>
          <w:p w14:paraId="5D229A44"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Азия</w:t>
            </w:r>
          </w:p>
        </w:tc>
        <w:tc>
          <w:tcPr>
            <w:tcW w:w="2591" w:type="dxa"/>
          </w:tcPr>
          <w:p w14:paraId="1385071C"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Пн — Пт, 9:00 — 18:00</w:t>
            </w:r>
          </w:p>
        </w:tc>
      </w:tr>
    </w:tbl>
    <w:p w14:paraId="372EC798" w14:textId="77777777" w:rsidR="0034219A" w:rsidRPr="006D78E7" w:rsidRDefault="0034219A" w:rsidP="00F42FB8">
      <w:bookmarkStart w:id="738" w:name="_Toc240899164"/>
    </w:p>
    <w:p w14:paraId="18ABEF0F" w14:textId="77777777" w:rsidR="00023FE7" w:rsidRPr="006D78E7" w:rsidRDefault="00023FE7" w:rsidP="00DA2788">
      <w:pPr>
        <w:spacing w:after="60"/>
      </w:pPr>
      <w:r w:rsidRPr="006D78E7">
        <w:rPr>
          <w:rFonts w:cs="Tahoma"/>
          <w:b/>
          <w:szCs w:val="20"/>
        </w:rPr>
        <w:t>Инциденты поддержки через Интернет</w:t>
      </w:r>
      <w:bookmarkEnd w:id="738"/>
      <w:r w:rsidRPr="006D78E7">
        <w:rPr>
          <w:rFonts w:cs="Tahoma"/>
          <w:b/>
          <w:szCs w:val="20"/>
        </w:rPr>
        <w:t xml:space="preserve"> </w:t>
      </w:r>
    </w:p>
    <w:p w14:paraId="16FEC7F3" w14:textId="77777777" w:rsidR="00023FE7" w:rsidRPr="001B3AF3" w:rsidRDefault="00023FE7" w:rsidP="00F42FB8">
      <w:pPr>
        <w:pStyle w:val="AppendixBodyText"/>
        <w:spacing w:after="0"/>
        <w:rPr>
          <w:lang w:val="ru-RU"/>
        </w:rPr>
      </w:pPr>
      <w:r w:rsidRPr="001B3AF3">
        <w:rPr>
          <w:rFonts w:ascii="Tahoma" w:hAnsi="Tahoma" w:cs="Tahoma"/>
          <w:sz w:val="18"/>
          <w:szCs w:val="18"/>
          <w:lang w:val="ru-RU"/>
        </w:rPr>
        <w:t xml:space="preserve">Клиенты (не являющиеся клиентами по Лицензии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Соглашению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Лицензии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Соглашению </w:t>
      </w:r>
      <w:r w:rsidRPr="006D78E7">
        <w:rPr>
          <w:rFonts w:ascii="Tahoma" w:hAnsi="Tahoma" w:cs="Tahoma"/>
          <w:sz w:val="18"/>
          <w:szCs w:val="18"/>
        </w:rPr>
        <w:t>Campus</w:t>
      </w:r>
      <w:r w:rsidRPr="001B3AF3">
        <w:rPr>
          <w:rFonts w:ascii="Tahoma" w:hAnsi="Tahoma" w:cs="Tahoma"/>
          <w:sz w:val="18"/>
          <w:szCs w:val="18"/>
          <w:lang w:val="ru-RU"/>
        </w:rPr>
        <w:t xml:space="preserve">, </w:t>
      </w:r>
      <w:r w:rsidRPr="006D78E7">
        <w:rPr>
          <w:rFonts w:ascii="Tahoma" w:hAnsi="Tahoma" w:cs="Tahoma"/>
          <w:sz w:val="18"/>
          <w:szCs w:val="18"/>
        </w:rPr>
        <w:t>School</w:t>
      </w:r>
      <w:r w:rsidRPr="001B3AF3">
        <w:rPr>
          <w:rFonts w:ascii="Tahoma" w:hAnsi="Tahoma" w:cs="Tahoma"/>
          <w:sz w:val="18"/>
          <w:szCs w:val="18"/>
          <w:lang w:val="ru-RU"/>
        </w:rPr>
        <w:t xml:space="preserve"> 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и Лицензии </w:t>
      </w:r>
      <w:r w:rsidRPr="006D78E7">
        <w:rPr>
          <w:rFonts w:ascii="Tahoma" w:hAnsi="Tahoma" w:cs="Tahoma"/>
          <w:sz w:val="18"/>
          <w:szCs w:val="18"/>
        </w:rPr>
        <w:t>Open</w:t>
      </w:r>
      <w:r w:rsidRPr="001B3AF3">
        <w:rPr>
          <w:rFonts w:ascii="Tahoma" w:hAnsi="Tahoma" w:cs="Tahoma"/>
          <w:sz w:val="18"/>
          <w:szCs w:val="18"/>
          <w:lang w:val="ru-RU"/>
        </w:rPr>
        <w:t xml:space="preserve">), которые приобрели серверное программное обеспечение выпусков </w:t>
      </w:r>
      <w:r w:rsidRPr="006D78E7">
        <w:rPr>
          <w:rFonts w:ascii="Tahoma" w:hAnsi="Tahoma" w:cs="Tahoma"/>
          <w:sz w:val="18"/>
          <w:szCs w:val="18"/>
        </w:rPr>
        <w:t>Standard</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и </w:t>
      </w:r>
      <w:r w:rsidRPr="006D78E7">
        <w:rPr>
          <w:rFonts w:ascii="Tahoma" w:hAnsi="Tahoma" w:cs="Tahoma"/>
          <w:sz w:val="18"/>
          <w:szCs w:val="18"/>
        </w:rPr>
        <w:t>Enterprise</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с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6D78E7" w:rsidRPr="001B3AF3">
        <w:rPr>
          <w:rFonts w:ascii="Tahoma" w:hAnsi="Tahoma" w:cs="Tahoma"/>
          <w:sz w:val="18"/>
          <w:szCs w:val="18"/>
          <w:lang w:val="ru-RU"/>
        </w:rPr>
        <w:t xml:space="preserve"> </w:t>
      </w:r>
      <w:r w:rsidRPr="001B3AF3">
        <w:rPr>
          <w:rFonts w:ascii="Tahoma" w:hAnsi="Tahoma" w:cs="Tahoma"/>
          <w:sz w:val="18"/>
          <w:szCs w:val="18"/>
          <w:lang w:val="ru-RU"/>
        </w:rPr>
        <w:t>Веб-сайты технической поддержки предусматривают круглосуточный доступ семь</w:t>
      </w:r>
      <w:r w:rsidR="00E74037">
        <w:rPr>
          <w:rFonts w:ascii="Tahoma" w:hAnsi="Tahoma" w:cs="Tahoma"/>
          <w:sz w:val="18"/>
          <w:szCs w:val="18"/>
        </w:rPr>
        <w:t> </w:t>
      </w:r>
      <w:r w:rsidRPr="001B3AF3">
        <w:rPr>
          <w:rFonts w:ascii="Tahoma" w:hAnsi="Tahoma" w:cs="Tahoma"/>
          <w:sz w:val="18"/>
          <w:szCs w:val="18"/>
          <w:lang w:val="ru-RU"/>
        </w:rPr>
        <w:t>дней в неделю, однако ответы на запросы будут направляться в Рабочие часы.</w:t>
      </w:r>
      <w:r w:rsidR="006D78E7" w:rsidRPr="001B3AF3">
        <w:rPr>
          <w:rFonts w:ascii="Tahoma" w:hAnsi="Tahoma" w:cs="Tahoma"/>
          <w:sz w:val="18"/>
          <w:szCs w:val="18"/>
          <w:lang w:val="ru-RU"/>
        </w:rPr>
        <w:t xml:space="preserve"> </w:t>
      </w:r>
      <w:r w:rsidRPr="001B3AF3">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14:paraId="47498347" w14:textId="77777777" w:rsidR="00023FE7" w:rsidRPr="001B3AF3" w:rsidRDefault="00023FE7" w:rsidP="00F42FB8">
      <w:pPr>
        <w:pStyle w:val="AppendixBodyText"/>
        <w:spacing w:after="0"/>
        <w:rPr>
          <w:lang w:val="ru-RU"/>
        </w:rPr>
      </w:pPr>
    </w:p>
    <w:p w14:paraId="6A3E1800" w14:textId="77777777" w:rsidR="00023FE7" w:rsidRPr="001B3AF3" w:rsidRDefault="00023FE7" w:rsidP="00F42FB8">
      <w:pPr>
        <w:pStyle w:val="AppendixBodyText"/>
        <w:spacing w:after="0"/>
        <w:rPr>
          <w:spacing w:val="-2"/>
          <w:lang w:val="ru-RU"/>
        </w:rPr>
      </w:pPr>
      <w:r w:rsidRPr="001B3AF3">
        <w:rPr>
          <w:rFonts w:ascii="Tahoma" w:hAnsi="Tahoma" w:cs="Tahoma"/>
          <w:spacing w:val="-2"/>
          <w:sz w:val="18"/>
          <w:szCs w:val="18"/>
          <w:lang w:val="ru-RU"/>
        </w:rPr>
        <w:t>Инциденты, инициированные по Телефону, после их разрешения вычитаются из резерва доступного числа инцидентов.</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 xml:space="preserve">Инциденты, инициированные через Интернет, с последующим обращением </w:t>
      </w:r>
      <w:r w:rsidRPr="00E74037">
        <w:rPr>
          <w:rFonts w:ascii="Tahoma" w:hAnsi="Tahoma" w:cs="Tahoma"/>
          <w:spacing w:val="-2"/>
          <w:sz w:val="18"/>
          <w:szCs w:val="18"/>
        </w:rPr>
        <w:t>Microsoft</w:t>
      </w:r>
      <w:r w:rsidRPr="001B3AF3">
        <w:rPr>
          <w:rFonts w:ascii="Tahoma" w:hAnsi="Tahoma" w:cs="Tahoma"/>
          <w:spacing w:val="-2"/>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6D78E7" w:rsidRPr="001B3AF3">
        <w:rPr>
          <w:rFonts w:ascii="Tahoma" w:hAnsi="Tahoma" w:cs="Tahoma"/>
          <w:spacing w:val="-2"/>
          <w:sz w:val="18"/>
          <w:szCs w:val="18"/>
          <w:lang w:val="ru-RU"/>
        </w:rPr>
        <w:t xml:space="preserve"> </w:t>
      </w:r>
    </w:p>
    <w:p w14:paraId="6B2BB6B4" w14:textId="77777777" w:rsidR="00023FE7" w:rsidRPr="001B3AF3" w:rsidRDefault="00023FE7" w:rsidP="00F42FB8">
      <w:pPr>
        <w:pStyle w:val="AppendixBodyText"/>
        <w:spacing w:after="0"/>
        <w:rPr>
          <w:lang w:val="ru-RU"/>
        </w:rPr>
      </w:pPr>
    </w:p>
    <w:p w14:paraId="070CF727" w14:textId="77777777" w:rsidR="00E74037" w:rsidRPr="001B3AF3" w:rsidRDefault="00E74037" w:rsidP="00F42FB8">
      <w:pPr>
        <w:pStyle w:val="AppendixBodyText"/>
        <w:spacing w:after="0"/>
        <w:rPr>
          <w:lang w:val="ru-RU"/>
        </w:rPr>
      </w:pPr>
    </w:p>
    <w:p w14:paraId="17724C0B" w14:textId="77777777" w:rsidR="00023FE7" w:rsidRPr="001B3AF3" w:rsidRDefault="00023FE7" w:rsidP="00F42FB8">
      <w:pPr>
        <w:pStyle w:val="AppendixBodyText"/>
        <w:spacing w:after="0"/>
        <w:rPr>
          <w:lang w:val="ru-RU"/>
        </w:rPr>
      </w:pPr>
      <w:r w:rsidRPr="001B3AF3">
        <w:rPr>
          <w:rFonts w:ascii="Tahoma" w:hAnsi="Tahoma" w:cs="Tahoma"/>
          <w:sz w:val="18"/>
          <w:szCs w:val="18"/>
          <w:lang w:val="ru-RU"/>
        </w:rPr>
        <w:t xml:space="preserve">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p>
    <w:p w14:paraId="16DBF04E" w14:textId="77777777" w:rsidR="00023FE7" w:rsidRPr="001B3AF3" w:rsidRDefault="00023FE7" w:rsidP="00F42FB8">
      <w:pPr>
        <w:pStyle w:val="AppendixBodyText"/>
        <w:spacing w:after="0"/>
        <w:rPr>
          <w:lang w:val="ru-RU"/>
        </w:rPr>
      </w:pPr>
    </w:p>
    <w:p w14:paraId="0E9E9D8E" w14:textId="77777777" w:rsidR="00023FE7" w:rsidRPr="001B3AF3" w:rsidRDefault="00023FE7" w:rsidP="00F42FB8">
      <w:pPr>
        <w:pStyle w:val="AppendixBodyText"/>
        <w:spacing w:after="0"/>
        <w:rPr>
          <w:spacing w:val="-2"/>
          <w:lang w:val="ru-RU"/>
        </w:rPr>
      </w:pPr>
      <w:r w:rsidRPr="001B3AF3">
        <w:rPr>
          <w:rFonts w:ascii="Tahoma" w:hAnsi="Tahoma" w:cs="Tahoma"/>
          <w:spacing w:val="-2"/>
          <w:sz w:val="18"/>
          <w:szCs w:val="18"/>
          <w:lang w:val="ru-RU"/>
        </w:rPr>
        <w:t>Инциденты поддержки через Интернет нельзя переносить с одной лицензии на другую.</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14:paraId="760F136B" w14:textId="77777777" w:rsidR="00697E59" w:rsidRPr="001B3AF3" w:rsidRDefault="00697E59" w:rsidP="00F42FB8">
      <w:pPr>
        <w:rPr>
          <w:lang w:val="ru-RU"/>
        </w:rPr>
      </w:pPr>
      <w:bookmarkStart w:id="739" w:name="_Toc240899165"/>
    </w:p>
    <w:p w14:paraId="3B68F0F9" w14:textId="77777777" w:rsidR="00023FE7" w:rsidRPr="001B3AF3" w:rsidRDefault="00023FE7" w:rsidP="00F93617">
      <w:pPr>
        <w:spacing w:after="60"/>
        <w:rPr>
          <w:lang w:val="ru-RU"/>
        </w:rPr>
      </w:pPr>
      <w:r w:rsidRPr="001B3AF3">
        <w:rPr>
          <w:rFonts w:cs="Tahoma"/>
          <w:b/>
          <w:szCs w:val="20"/>
          <w:lang w:val="ru-RU"/>
        </w:rPr>
        <w:t>Контактные лица службы поддержки</w:t>
      </w:r>
      <w:bookmarkEnd w:id="739"/>
    </w:p>
    <w:p w14:paraId="43F15919" w14:textId="77777777" w:rsidR="00023FE7" w:rsidRPr="001B3AF3" w:rsidRDefault="00023FE7" w:rsidP="00F42FB8">
      <w:pPr>
        <w:pStyle w:val="AppendixBodyText"/>
        <w:spacing w:after="0"/>
        <w:rPr>
          <w:lang w:val="ru-RU"/>
        </w:rPr>
      </w:pPr>
      <w:r w:rsidRPr="001B3AF3">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числа лицензий с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(см. таблицу ниже).</w:t>
      </w:r>
      <w:r w:rsidR="006D78E7" w:rsidRPr="001B3AF3">
        <w:rPr>
          <w:rFonts w:ascii="Tahoma" w:hAnsi="Tahoma" w:cs="Tahoma"/>
          <w:sz w:val="18"/>
          <w:szCs w:val="18"/>
          <w:lang w:val="ru-RU"/>
        </w:rPr>
        <w:t xml:space="preserve"> </w:t>
      </w:r>
      <w:r w:rsidRPr="001B3AF3">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sidR="006D78E7" w:rsidRPr="001B3AF3">
        <w:rPr>
          <w:rFonts w:ascii="Tahoma" w:hAnsi="Tahoma" w:cs="Tahoma"/>
          <w:sz w:val="18"/>
          <w:szCs w:val="18"/>
          <w:lang w:val="ru-RU"/>
        </w:rPr>
        <w:t xml:space="preserve"> </w:t>
      </w:r>
      <w:r w:rsidRPr="001B3AF3">
        <w:rPr>
          <w:rFonts w:ascii="Tahoma" w:hAnsi="Tahoma" w:cs="Tahoma"/>
          <w:sz w:val="18"/>
          <w:szCs w:val="18"/>
          <w:lang w:val="ru-RU"/>
        </w:rPr>
        <w:t>В качестве контактного лица нельзя указывать наименование организации, подразделения или группы.</w:t>
      </w:r>
    </w:p>
    <w:p w14:paraId="1CF3E95A" w14:textId="77777777" w:rsidR="00077CE5" w:rsidRPr="001B3AF3" w:rsidRDefault="00077CE5" w:rsidP="00F93617">
      <w:pPr>
        <w:pStyle w:val="AppendixBodyText"/>
        <w:spacing w:after="0"/>
        <w:rPr>
          <w:lang w:val="ru-RU"/>
        </w:rPr>
      </w:pPr>
    </w:p>
    <w:p w14:paraId="544BF04B" w14:textId="77777777" w:rsidR="002A5CC2" w:rsidRPr="001B3AF3" w:rsidRDefault="002A5CC2">
      <w:pPr>
        <w:pStyle w:val="AppendixBodyText"/>
        <w:rPr>
          <w:lang w:val="ru-RU"/>
        </w:rPr>
      </w:pP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440"/>
        <w:gridCol w:w="1260"/>
        <w:gridCol w:w="1080"/>
        <w:gridCol w:w="1440"/>
        <w:gridCol w:w="1530"/>
        <w:gridCol w:w="1530"/>
        <w:gridCol w:w="1530"/>
      </w:tblGrid>
      <w:tr w:rsidR="00E74037" w:rsidRPr="006D78E7" w14:paraId="6856F198" w14:textId="77777777" w:rsidTr="00E74037">
        <w:trPr>
          <w:trHeight w:val="178"/>
        </w:trPr>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004E5BD8" w14:textId="77777777" w:rsidR="00023FE7" w:rsidRPr="006D78E7" w:rsidRDefault="00023FE7">
            <w:pPr>
              <w:pStyle w:val="AppendixBodyText"/>
              <w:rPr>
                <w:rFonts w:ascii="Tahoma" w:hAnsi="Tahoma" w:cs="Tahoma"/>
                <w:b/>
                <w:bCs/>
              </w:rPr>
            </w:pPr>
            <w:r w:rsidRPr="006D78E7">
              <w:rPr>
                <w:rFonts w:ascii="Tahoma" w:hAnsi="Tahoma" w:cs="Tahoma"/>
                <w:b/>
                <w:bCs/>
              </w:rPr>
              <w:t>Преимущество</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92624D7" w14:textId="77777777" w:rsidR="00023FE7" w:rsidRPr="006D78E7" w:rsidRDefault="00023FE7">
            <w:pPr>
              <w:pStyle w:val="AppendixBodyText"/>
              <w:rPr>
                <w:rFonts w:ascii="Tahoma" w:hAnsi="Tahoma" w:cs="Tahoma"/>
                <w:b/>
                <w:bCs/>
              </w:rPr>
            </w:pPr>
            <w:r w:rsidRPr="006D78E7">
              <w:rPr>
                <w:rFonts w:ascii="Tahoma" w:hAnsi="Tahoma" w:cs="Tahoma"/>
                <w:b/>
                <w:bCs/>
              </w:rPr>
              <w:t>Лицензия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27602EDD" w14:textId="77777777" w:rsidR="00023FE7" w:rsidRPr="006D78E7" w:rsidRDefault="00023FE7" w:rsidP="007E466C">
            <w:pPr>
              <w:pStyle w:val="AppendixBodyText"/>
              <w:spacing w:before="120" w:after="120"/>
              <w:rPr>
                <w:rFonts w:ascii="Tahoma" w:hAnsi="Tahoma" w:cs="Tahoma"/>
                <w:b/>
              </w:rPr>
            </w:pPr>
            <w:r w:rsidRPr="006D78E7">
              <w:rPr>
                <w:rFonts w:ascii="Tahoma" w:hAnsi="Tahoma" w:cs="Tahoma"/>
                <w:b/>
                <w:bCs/>
              </w:rPr>
              <w:t>Open Value(1)</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2FF2A595" w14:textId="77777777" w:rsidR="00023FE7" w:rsidRPr="006D78E7" w:rsidRDefault="00023FE7" w:rsidP="00E74037">
            <w:pPr>
              <w:pStyle w:val="AppendixBodyText"/>
              <w:ind w:right="-99"/>
            </w:pPr>
            <w:r w:rsidRPr="006D78E7">
              <w:rPr>
                <w:rFonts w:ascii="Tahoma" w:hAnsi="Tahoma" w:cs="Tahoma"/>
                <w:b/>
                <w:bCs/>
              </w:rPr>
              <w:t>Лицензия Select/</w:t>
            </w:r>
            <w:r w:rsidR="00E74037">
              <w:rPr>
                <w:rFonts w:ascii="Tahoma" w:hAnsi="Tahoma" w:cs="Tahoma"/>
                <w:b/>
                <w:bCs/>
              </w:rPr>
              <w:t xml:space="preserve"> </w:t>
            </w:r>
            <w:r w:rsidRPr="006D78E7">
              <w:rPr>
                <w:rFonts w:ascii="Tahoma" w:hAnsi="Tahoma" w:cs="Tahoma"/>
                <w:b/>
                <w:bCs/>
              </w:rPr>
              <w:t>Select Plus/</w:t>
            </w:r>
            <w:r w:rsidR="00E74037">
              <w:rPr>
                <w:rFonts w:ascii="Tahoma" w:hAnsi="Tahoma" w:cs="Tahoma"/>
                <w:b/>
                <w:bCs/>
              </w:rPr>
              <w:br/>
            </w:r>
            <w:r w:rsidRPr="006D78E7">
              <w:rPr>
                <w:rFonts w:ascii="Tahoma" w:hAnsi="Tahoma" w:cs="Tahoma"/>
                <w:b/>
                <w:bCs/>
              </w:rPr>
              <w:t>Соглашение Enterprise,</w:t>
            </w:r>
          </w:p>
          <w:p w14:paraId="0AC7220B" w14:textId="77777777" w:rsidR="00023FE7" w:rsidRPr="006D78E7" w:rsidRDefault="00023FE7">
            <w:pPr>
              <w:pStyle w:val="AppendixBodyText"/>
              <w:rPr>
                <w:rFonts w:ascii="Tahoma" w:hAnsi="Tahoma" w:cs="Tahoma"/>
                <w:b/>
                <w:bCs/>
              </w:rPr>
            </w:pPr>
            <w:r w:rsidRPr="006D78E7">
              <w:rPr>
                <w:rFonts w:ascii="Tahoma" w:hAnsi="Tahoma" w:cs="Tahoma"/>
                <w:b/>
                <w:bCs/>
              </w:rPr>
              <w:t>уровень A</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1471BC77" w14:textId="77777777" w:rsidR="00023FE7" w:rsidRPr="006D78E7" w:rsidRDefault="00023FE7">
            <w:pPr>
              <w:pStyle w:val="AppendixBodyText"/>
            </w:pPr>
            <w:r w:rsidRPr="006D78E7">
              <w:rPr>
                <w:rFonts w:ascii="Tahoma" w:hAnsi="Tahoma" w:cs="Tahoma"/>
                <w:b/>
                <w:bCs/>
              </w:rPr>
              <w:t>Лицензия Select/</w:t>
            </w:r>
            <w:r w:rsidR="00E74037">
              <w:rPr>
                <w:rFonts w:ascii="Tahoma" w:hAnsi="Tahoma" w:cs="Tahoma"/>
                <w:b/>
                <w:bCs/>
              </w:rPr>
              <w:t xml:space="preserve"> </w:t>
            </w:r>
            <w:r w:rsidRPr="006D78E7">
              <w:rPr>
                <w:rFonts w:ascii="Tahoma" w:hAnsi="Tahoma" w:cs="Tahoma"/>
                <w:b/>
                <w:bCs/>
              </w:rPr>
              <w:t>Select Plus/</w:t>
            </w:r>
            <w:r w:rsidR="00E74037">
              <w:rPr>
                <w:rFonts w:ascii="Tahoma" w:hAnsi="Tahoma" w:cs="Tahoma"/>
                <w:b/>
                <w:bCs/>
              </w:rPr>
              <w:br/>
            </w:r>
            <w:r w:rsidRPr="006D78E7">
              <w:rPr>
                <w:rFonts w:ascii="Tahoma" w:hAnsi="Tahoma" w:cs="Tahoma"/>
                <w:b/>
                <w:bCs/>
              </w:rPr>
              <w:t>Соглашение Enterprise</w:t>
            </w:r>
          </w:p>
          <w:p w14:paraId="6A57EB1C" w14:textId="77777777" w:rsidR="00023FE7" w:rsidRPr="006D78E7" w:rsidRDefault="00023FE7">
            <w:pPr>
              <w:pStyle w:val="AppendixBodyText"/>
              <w:rPr>
                <w:rFonts w:ascii="Tahoma" w:hAnsi="Tahoma" w:cs="Tahoma"/>
                <w:b/>
                <w:bCs/>
              </w:rPr>
            </w:pPr>
            <w:r w:rsidRPr="006D78E7">
              <w:rPr>
                <w:rFonts w:ascii="Tahoma" w:hAnsi="Tahoma" w:cs="Tahoma"/>
                <w:b/>
                <w:bCs/>
              </w:rPr>
              <w:t>уровень B</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49E36EC2" w14:textId="77777777" w:rsidR="00023FE7" w:rsidRPr="006D78E7" w:rsidRDefault="00023FE7">
            <w:pPr>
              <w:pStyle w:val="AppendixBodyText"/>
            </w:pPr>
            <w:r w:rsidRPr="006D78E7">
              <w:rPr>
                <w:rFonts w:ascii="Tahoma" w:hAnsi="Tahoma" w:cs="Tahoma"/>
                <w:b/>
                <w:bCs/>
              </w:rPr>
              <w:t>Лицензия Select/</w:t>
            </w:r>
            <w:r w:rsidR="00E74037">
              <w:rPr>
                <w:rFonts w:ascii="Tahoma" w:hAnsi="Tahoma" w:cs="Tahoma"/>
                <w:b/>
                <w:bCs/>
              </w:rPr>
              <w:t xml:space="preserve"> </w:t>
            </w:r>
            <w:r w:rsidRPr="006D78E7">
              <w:rPr>
                <w:rFonts w:ascii="Tahoma" w:hAnsi="Tahoma" w:cs="Tahoma"/>
                <w:b/>
                <w:bCs/>
              </w:rPr>
              <w:t>Select Plus/</w:t>
            </w:r>
            <w:r w:rsidR="00E74037">
              <w:rPr>
                <w:rFonts w:ascii="Tahoma" w:hAnsi="Tahoma" w:cs="Tahoma"/>
                <w:b/>
                <w:bCs/>
              </w:rPr>
              <w:br/>
            </w:r>
            <w:r w:rsidRPr="006D78E7">
              <w:rPr>
                <w:rFonts w:ascii="Tahoma" w:hAnsi="Tahoma" w:cs="Tahoma"/>
                <w:b/>
                <w:bCs/>
              </w:rPr>
              <w:t>Соглашение Enterprise</w:t>
            </w:r>
          </w:p>
          <w:p w14:paraId="351CDD4C" w14:textId="77777777" w:rsidR="00023FE7" w:rsidRPr="006D78E7" w:rsidRDefault="00023FE7">
            <w:pPr>
              <w:pStyle w:val="AppendixBodyText"/>
              <w:rPr>
                <w:rFonts w:ascii="Tahoma" w:hAnsi="Tahoma" w:cs="Tahoma"/>
                <w:b/>
                <w:bCs/>
              </w:rPr>
            </w:pPr>
            <w:r w:rsidRPr="006D78E7">
              <w:rPr>
                <w:rFonts w:ascii="Tahoma" w:hAnsi="Tahoma" w:cs="Tahoma"/>
                <w:b/>
                <w:bCs/>
              </w:rPr>
              <w:t>уровень С</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2F6277C4" w14:textId="77777777" w:rsidR="00023FE7" w:rsidRPr="006D78E7" w:rsidRDefault="00023FE7">
            <w:pPr>
              <w:pStyle w:val="AppendixBodyText"/>
            </w:pPr>
            <w:r w:rsidRPr="006D78E7">
              <w:rPr>
                <w:rFonts w:ascii="Tahoma" w:hAnsi="Tahoma" w:cs="Tahoma"/>
                <w:b/>
                <w:bCs/>
              </w:rPr>
              <w:t>Лицензия Select/</w:t>
            </w:r>
            <w:r w:rsidR="00E74037">
              <w:rPr>
                <w:rFonts w:ascii="Tahoma" w:hAnsi="Tahoma" w:cs="Tahoma"/>
                <w:b/>
                <w:bCs/>
              </w:rPr>
              <w:t xml:space="preserve"> </w:t>
            </w:r>
            <w:r w:rsidRPr="006D78E7">
              <w:rPr>
                <w:rFonts w:ascii="Tahoma" w:hAnsi="Tahoma" w:cs="Tahoma"/>
                <w:b/>
                <w:bCs/>
              </w:rPr>
              <w:t>Select Plus/</w:t>
            </w:r>
            <w:r w:rsidR="00E74037">
              <w:rPr>
                <w:rFonts w:ascii="Tahoma" w:hAnsi="Tahoma" w:cs="Tahoma"/>
                <w:b/>
                <w:bCs/>
              </w:rPr>
              <w:br/>
            </w:r>
            <w:r w:rsidRPr="006D78E7">
              <w:rPr>
                <w:rFonts w:ascii="Tahoma" w:hAnsi="Tahoma" w:cs="Tahoma"/>
                <w:b/>
                <w:bCs/>
              </w:rPr>
              <w:t>Соглашение Enterprise</w:t>
            </w:r>
          </w:p>
          <w:p w14:paraId="6F9954CB" w14:textId="77777777" w:rsidR="00023FE7" w:rsidRPr="006D78E7" w:rsidRDefault="00023FE7">
            <w:pPr>
              <w:pStyle w:val="AppendixBodyText"/>
              <w:rPr>
                <w:rFonts w:ascii="Tahoma" w:hAnsi="Tahoma" w:cs="Tahoma"/>
                <w:b/>
                <w:bCs/>
              </w:rPr>
            </w:pPr>
            <w:r w:rsidRPr="006D78E7">
              <w:rPr>
                <w:rFonts w:ascii="Tahoma" w:hAnsi="Tahoma" w:cs="Tahoma"/>
                <w:b/>
                <w:bCs/>
              </w:rPr>
              <w:t>уровень D</w:t>
            </w:r>
          </w:p>
        </w:tc>
      </w:tr>
      <w:tr w:rsidR="00E74037" w:rsidRPr="006D78E7" w14:paraId="22B320BA" w14:textId="77777777" w:rsidTr="00E74037">
        <w:trPr>
          <w:trHeight w:val="236"/>
        </w:trPr>
        <w:tc>
          <w:tcPr>
            <w:tcW w:w="1440" w:type="dxa"/>
            <w:vAlign w:val="center"/>
          </w:tcPr>
          <w:p w14:paraId="6A7F4C2D" w14:textId="77777777" w:rsidR="00023FE7" w:rsidRPr="001B3AF3" w:rsidRDefault="00023FE7">
            <w:pPr>
              <w:pStyle w:val="AppendixBodyText"/>
              <w:rPr>
                <w:rFonts w:ascii="Tahoma" w:hAnsi="Tahoma" w:cs="Tahoma"/>
                <w:sz w:val="18"/>
                <w:szCs w:val="18"/>
                <w:lang w:val="ru-RU"/>
              </w:rPr>
            </w:pPr>
            <w:r w:rsidRPr="001B3AF3">
              <w:rPr>
                <w:rFonts w:ascii="Tahoma" w:hAnsi="Tahoma" w:cs="Tahoma"/>
                <w:sz w:val="18"/>
                <w:szCs w:val="18"/>
                <w:lang w:val="ru-RU"/>
              </w:rPr>
              <w:t>Количество контактных лиц для получения поддержки по телефону</w:t>
            </w:r>
          </w:p>
        </w:tc>
        <w:tc>
          <w:tcPr>
            <w:tcW w:w="1260" w:type="dxa"/>
            <w:vAlign w:val="center"/>
          </w:tcPr>
          <w:p w14:paraId="309A5322" w14:textId="77777777" w:rsidR="00023FE7" w:rsidRPr="006D78E7" w:rsidRDefault="00620185">
            <w:pPr>
              <w:pStyle w:val="AppendixBodyText"/>
              <w:rPr>
                <w:rFonts w:ascii="Tahoma" w:hAnsi="Tahoma" w:cs="Tahoma"/>
                <w:sz w:val="18"/>
                <w:szCs w:val="18"/>
              </w:rPr>
            </w:pPr>
            <w:r w:rsidRPr="006D78E7">
              <w:rPr>
                <w:rFonts w:ascii="Tahoma" w:hAnsi="Tahoma" w:cs="Tahoma"/>
                <w:sz w:val="18"/>
                <w:szCs w:val="18"/>
              </w:rPr>
              <w:t>По необход</w:t>
            </w:r>
            <w:r w:rsidR="00E74037">
              <w:rPr>
                <w:rFonts w:ascii="Tahoma" w:hAnsi="Tahoma" w:cs="Tahoma"/>
                <w:sz w:val="18"/>
                <w:szCs w:val="18"/>
              </w:rPr>
              <w:t>-</w:t>
            </w:r>
            <w:r w:rsidRPr="006D78E7">
              <w:rPr>
                <w:rFonts w:ascii="Tahoma" w:hAnsi="Tahoma" w:cs="Tahoma"/>
                <w:sz w:val="18"/>
                <w:szCs w:val="18"/>
              </w:rPr>
              <w:t>имости</w:t>
            </w:r>
          </w:p>
        </w:tc>
        <w:tc>
          <w:tcPr>
            <w:tcW w:w="1080" w:type="dxa"/>
            <w:vAlign w:val="center"/>
          </w:tcPr>
          <w:p w14:paraId="2B7411B3"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По необход</w:t>
            </w:r>
            <w:r w:rsidR="00E74037">
              <w:rPr>
                <w:rFonts w:ascii="Tahoma" w:hAnsi="Tahoma" w:cs="Tahoma"/>
                <w:sz w:val="18"/>
                <w:szCs w:val="18"/>
              </w:rPr>
              <w:t>-</w:t>
            </w:r>
            <w:r w:rsidRPr="006D78E7">
              <w:rPr>
                <w:rFonts w:ascii="Tahoma" w:hAnsi="Tahoma" w:cs="Tahoma"/>
                <w:sz w:val="18"/>
                <w:szCs w:val="18"/>
              </w:rPr>
              <w:t>имости</w:t>
            </w:r>
          </w:p>
        </w:tc>
        <w:tc>
          <w:tcPr>
            <w:tcW w:w="1440" w:type="dxa"/>
            <w:vAlign w:val="center"/>
          </w:tcPr>
          <w:p w14:paraId="1ED7CB68"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По необход</w:t>
            </w:r>
            <w:r w:rsidR="00E74037">
              <w:rPr>
                <w:rFonts w:ascii="Tahoma" w:hAnsi="Tahoma" w:cs="Tahoma"/>
                <w:sz w:val="18"/>
                <w:szCs w:val="18"/>
              </w:rPr>
              <w:t>-</w:t>
            </w:r>
            <w:r w:rsidRPr="006D78E7">
              <w:rPr>
                <w:rFonts w:ascii="Tahoma" w:hAnsi="Tahoma" w:cs="Tahoma"/>
                <w:sz w:val="18"/>
                <w:szCs w:val="18"/>
              </w:rPr>
              <w:t>имости</w:t>
            </w:r>
          </w:p>
        </w:tc>
        <w:tc>
          <w:tcPr>
            <w:tcW w:w="1530" w:type="dxa"/>
            <w:vAlign w:val="center"/>
          </w:tcPr>
          <w:p w14:paraId="57A32447"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По необход</w:t>
            </w:r>
            <w:r w:rsidR="00E74037">
              <w:rPr>
                <w:rFonts w:ascii="Tahoma" w:hAnsi="Tahoma" w:cs="Tahoma"/>
                <w:sz w:val="18"/>
                <w:szCs w:val="18"/>
              </w:rPr>
              <w:t>-</w:t>
            </w:r>
            <w:r w:rsidRPr="006D78E7">
              <w:rPr>
                <w:rFonts w:ascii="Tahoma" w:hAnsi="Tahoma" w:cs="Tahoma"/>
                <w:sz w:val="18"/>
                <w:szCs w:val="18"/>
              </w:rPr>
              <w:t>имости</w:t>
            </w:r>
          </w:p>
        </w:tc>
        <w:tc>
          <w:tcPr>
            <w:tcW w:w="1530" w:type="dxa"/>
            <w:vAlign w:val="center"/>
          </w:tcPr>
          <w:p w14:paraId="28B3AD48"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По необход</w:t>
            </w:r>
            <w:r w:rsidR="00E74037">
              <w:rPr>
                <w:rFonts w:ascii="Tahoma" w:hAnsi="Tahoma" w:cs="Tahoma"/>
                <w:sz w:val="18"/>
                <w:szCs w:val="18"/>
              </w:rPr>
              <w:t>-</w:t>
            </w:r>
            <w:r w:rsidRPr="006D78E7">
              <w:rPr>
                <w:rFonts w:ascii="Tahoma" w:hAnsi="Tahoma" w:cs="Tahoma"/>
                <w:sz w:val="18"/>
                <w:szCs w:val="18"/>
              </w:rPr>
              <w:t>имости</w:t>
            </w:r>
          </w:p>
        </w:tc>
        <w:tc>
          <w:tcPr>
            <w:tcW w:w="1530" w:type="dxa"/>
            <w:vAlign w:val="center"/>
          </w:tcPr>
          <w:p w14:paraId="100B75CE"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По необход</w:t>
            </w:r>
            <w:r w:rsidR="00E74037">
              <w:rPr>
                <w:rFonts w:ascii="Tahoma" w:hAnsi="Tahoma" w:cs="Tahoma"/>
                <w:sz w:val="18"/>
                <w:szCs w:val="18"/>
              </w:rPr>
              <w:t>-</w:t>
            </w:r>
            <w:r w:rsidRPr="006D78E7">
              <w:rPr>
                <w:rFonts w:ascii="Tahoma" w:hAnsi="Tahoma" w:cs="Tahoma"/>
                <w:sz w:val="18"/>
                <w:szCs w:val="18"/>
              </w:rPr>
              <w:t>имости</w:t>
            </w:r>
          </w:p>
        </w:tc>
      </w:tr>
      <w:tr w:rsidR="00E74037" w:rsidRPr="006D78E7" w14:paraId="48BA178C" w14:textId="77777777" w:rsidTr="00E74037">
        <w:trPr>
          <w:trHeight w:val="236"/>
        </w:trPr>
        <w:tc>
          <w:tcPr>
            <w:tcW w:w="1440" w:type="dxa"/>
            <w:vAlign w:val="center"/>
          </w:tcPr>
          <w:p w14:paraId="4CFB3E96" w14:textId="77777777" w:rsidR="00023FE7" w:rsidRPr="001B3AF3" w:rsidRDefault="00023FE7">
            <w:pPr>
              <w:pStyle w:val="AppendixBodyText"/>
              <w:rPr>
                <w:rFonts w:ascii="Tahoma" w:hAnsi="Tahoma" w:cs="Tahoma"/>
                <w:sz w:val="18"/>
                <w:szCs w:val="18"/>
                <w:lang w:val="ru-RU"/>
              </w:rPr>
            </w:pPr>
            <w:r w:rsidRPr="001B3AF3">
              <w:rPr>
                <w:rFonts w:ascii="Tahoma" w:hAnsi="Tahoma" w:cs="Tahoma"/>
                <w:sz w:val="18"/>
                <w:szCs w:val="18"/>
                <w:lang w:val="ru-RU"/>
              </w:rPr>
              <w:t>Количество уполномоченных контактных лиц для получения поддержки через Интернет</w:t>
            </w:r>
          </w:p>
        </w:tc>
        <w:tc>
          <w:tcPr>
            <w:tcW w:w="1260" w:type="dxa"/>
            <w:vAlign w:val="center"/>
          </w:tcPr>
          <w:p w14:paraId="5D9CD11D"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Не предусматриваются</w:t>
            </w:r>
          </w:p>
        </w:tc>
        <w:tc>
          <w:tcPr>
            <w:tcW w:w="1080" w:type="dxa"/>
            <w:vAlign w:val="center"/>
          </w:tcPr>
          <w:p w14:paraId="640F3075"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1</w:t>
            </w:r>
          </w:p>
        </w:tc>
        <w:tc>
          <w:tcPr>
            <w:tcW w:w="1440" w:type="dxa"/>
            <w:vAlign w:val="center"/>
          </w:tcPr>
          <w:p w14:paraId="35C2DA10"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2</w:t>
            </w:r>
          </w:p>
        </w:tc>
        <w:tc>
          <w:tcPr>
            <w:tcW w:w="1530" w:type="dxa"/>
            <w:vAlign w:val="center"/>
          </w:tcPr>
          <w:p w14:paraId="0F345E53"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4</w:t>
            </w:r>
          </w:p>
        </w:tc>
        <w:tc>
          <w:tcPr>
            <w:tcW w:w="1530" w:type="dxa"/>
            <w:vAlign w:val="center"/>
          </w:tcPr>
          <w:p w14:paraId="671346B4"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8</w:t>
            </w:r>
          </w:p>
        </w:tc>
        <w:tc>
          <w:tcPr>
            <w:tcW w:w="1530" w:type="dxa"/>
            <w:vAlign w:val="center"/>
          </w:tcPr>
          <w:p w14:paraId="698C5C34"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16</w:t>
            </w:r>
          </w:p>
        </w:tc>
      </w:tr>
    </w:tbl>
    <w:p w14:paraId="26263BD7" w14:textId="77777777" w:rsidR="00023FE7" w:rsidRPr="006D78E7" w:rsidRDefault="00023FE7" w:rsidP="00F42FB8">
      <w:pPr>
        <w:pStyle w:val="AppendixBodyText"/>
        <w:spacing w:after="0"/>
      </w:pPr>
    </w:p>
    <w:p w14:paraId="23D262C0" w14:textId="77777777" w:rsidR="001C20C9" w:rsidRPr="001B3AF3" w:rsidRDefault="00023FE7" w:rsidP="00F93617">
      <w:pPr>
        <w:spacing w:after="60"/>
        <w:rPr>
          <w:lang w:val="ru-RU"/>
        </w:rPr>
      </w:pPr>
      <w:bookmarkStart w:id="740" w:name="_Toc240899166"/>
      <w:r w:rsidRPr="001B3AF3">
        <w:rPr>
          <w:rFonts w:cs="Tahoma"/>
          <w:b/>
          <w:szCs w:val="20"/>
          <w:lang w:val="ru-RU"/>
        </w:rPr>
        <w:t xml:space="preserve">Уровень обслуживания для клиентов программы </w:t>
      </w:r>
      <w:r w:rsidRPr="006D78E7">
        <w:rPr>
          <w:rFonts w:cs="Tahoma"/>
          <w:b/>
          <w:szCs w:val="20"/>
        </w:rPr>
        <w:t>Software</w:t>
      </w:r>
      <w:r w:rsidRPr="001B3AF3">
        <w:rPr>
          <w:rFonts w:cs="Tahoma"/>
          <w:b/>
          <w:szCs w:val="20"/>
          <w:lang w:val="ru-RU"/>
        </w:rPr>
        <w:t xml:space="preserve"> </w:t>
      </w:r>
      <w:r w:rsidRPr="006D78E7">
        <w:rPr>
          <w:rFonts w:cs="Tahoma"/>
          <w:b/>
          <w:szCs w:val="20"/>
        </w:rPr>
        <w:t>Assurance</w:t>
      </w:r>
      <w:bookmarkEnd w:id="740"/>
    </w:p>
    <w:p w14:paraId="592329B4" w14:textId="77777777" w:rsidR="00023FE7" w:rsidRPr="001B3AF3" w:rsidRDefault="00023FE7" w:rsidP="00F42FB8">
      <w:pPr>
        <w:pStyle w:val="AppendixBodyText"/>
        <w:spacing w:after="0"/>
        <w:rPr>
          <w:lang w:val="ru-RU"/>
        </w:rPr>
      </w:pPr>
    </w:p>
    <w:p w14:paraId="3503C2F2" w14:textId="77777777" w:rsidR="00023FE7" w:rsidRPr="001B3AF3" w:rsidRDefault="00023FE7" w:rsidP="00F93617">
      <w:pPr>
        <w:pStyle w:val="AppendixBodyText"/>
        <w:spacing w:after="0"/>
        <w:rPr>
          <w:lang w:val="ru-RU"/>
        </w:rPr>
      </w:pPr>
      <w:r w:rsidRPr="001B3AF3">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sidRPr="006D78E7">
        <w:rPr>
          <w:rFonts w:ascii="Tahoma" w:hAnsi="Tahoma" w:cs="Tahoma"/>
          <w:sz w:val="18"/>
          <w:szCs w:val="18"/>
        </w:rPr>
        <w:t>A</w:t>
      </w:r>
      <w:r w:rsidRPr="001B3AF3">
        <w:rPr>
          <w:rFonts w:ascii="Tahoma" w:hAnsi="Tahoma" w:cs="Tahoma"/>
          <w:sz w:val="18"/>
          <w:szCs w:val="18"/>
          <w:lang w:val="ru-RU"/>
        </w:rPr>
        <w:t xml:space="preserve"> и </w:t>
      </w:r>
      <w:r w:rsidRPr="006D78E7">
        <w:rPr>
          <w:rFonts w:ascii="Tahoma" w:hAnsi="Tahoma" w:cs="Tahoma"/>
          <w:sz w:val="18"/>
          <w:szCs w:val="18"/>
        </w:rPr>
        <w:t>B</w:t>
      </w:r>
      <w:r w:rsidRPr="001B3AF3">
        <w:rPr>
          <w:rFonts w:ascii="Tahoma" w:hAnsi="Tahoma" w:cs="Tahoma"/>
          <w:sz w:val="18"/>
          <w:szCs w:val="18"/>
          <w:lang w:val="ru-RU"/>
        </w:rPr>
        <w:t xml:space="preserve">, которые должны передаваться по телефону в соответствии с таблицей ниже. </w:t>
      </w:r>
    </w:p>
    <w:p w14:paraId="6C5A8E9C" w14:textId="77777777" w:rsidR="00F42FB8" w:rsidRPr="001B3AF3" w:rsidRDefault="00F42FB8" w:rsidP="00F93617">
      <w:pPr>
        <w:pStyle w:val="AppendixBodyText"/>
        <w:spacing w:after="0"/>
        <w:rPr>
          <w:lang w:val="ru-RU"/>
        </w:rPr>
      </w:pPr>
    </w:p>
    <w:p w14:paraId="691DE890" w14:textId="77777777" w:rsidR="00023FE7" w:rsidRPr="001B3AF3" w:rsidRDefault="00023FE7" w:rsidP="00F42FB8">
      <w:pPr>
        <w:pStyle w:val="AppendixBodyText"/>
        <w:spacing w:after="0"/>
        <w:rPr>
          <w:lang w:val="ru-RU"/>
        </w:rPr>
      </w:pPr>
    </w:p>
    <w:p w14:paraId="3B6FB9C0" w14:textId="77777777" w:rsidR="00023FE7" w:rsidRPr="001B3AF3" w:rsidRDefault="00023FE7" w:rsidP="00F93617">
      <w:pPr>
        <w:pStyle w:val="AppendixBodyText"/>
        <w:spacing w:after="0"/>
        <w:rPr>
          <w:lang w:val="ru-RU"/>
        </w:rPr>
      </w:pPr>
      <w:r w:rsidRPr="001B3AF3">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Уровни обслуживания </w:t>
      </w:r>
      <w:r w:rsidRPr="006D78E7">
        <w:rPr>
          <w:rFonts w:ascii="Tahoma" w:hAnsi="Tahoma" w:cs="Tahoma"/>
          <w:sz w:val="18"/>
          <w:szCs w:val="18"/>
        </w:rPr>
        <w:t>Microsoft</w:t>
      </w:r>
      <w:r w:rsidRPr="001B3AF3">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14:paraId="4835C1A2" w14:textId="77777777" w:rsidR="00F42FB8" w:rsidRPr="001B3AF3" w:rsidRDefault="00F42FB8" w:rsidP="00F93617">
      <w:pPr>
        <w:pStyle w:val="AppendixBodyText"/>
        <w:spacing w:after="0"/>
        <w:rPr>
          <w:lang w:val="ru-RU"/>
        </w:rPr>
      </w:pPr>
    </w:p>
    <w:p w14:paraId="5152373F" w14:textId="77777777" w:rsidR="00023FE7" w:rsidRPr="001B3AF3" w:rsidRDefault="00023FE7">
      <w:pPr>
        <w:pStyle w:val="AppendixBodyText"/>
        <w:rPr>
          <w:lang w:val="ru-RU"/>
        </w:rPr>
      </w:pPr>
    </w:p>
    <w:p w14:paraId="5A1E4C18" w14:textId="77777777" w:rsidR="00E74037" w:rsidRPr="001B3AF3" w:rsidRDefault="00E74037">
      <w:pPr>
        <w:pStyle w:val="AppendixBodyText"/>
        <w:rPr>
          <w:lang w:val="ru-RU"/>
        </w:rPr>
      </w:pPr>
    </w:p>
    <w:p w14:paraId="575A1740" w14:textId="77777777" w:rsidR="00E74037" w:rsidRPr="001B3AF3" w:rsidRDefault="00E74037">
      <w:pPr>
        <w:pStyle w:val="AppendixBodyText"/>
        <w:rPr>
          <w:lang w:val="ru-RU"/>
        </w:rPr>
      </w:pPr>
    </w:p>
    <w:p w14:paraId="363AC69F" w14:textId="77777777" w:rsidR="00E74037" w:rsidRPr="001B3AF3" w:rsidRDefault="00E74037">
      <w:pPr>
        <w:pStyle w:val="AppendixBodyText"/>
        <w:rPr>
          <w:lang w:val="ru-RU"/>
        </w:rPr>
      </w:pPr>
    </w:p>
    <w:p w14:paraId="07E28979" w14:textId="77777777" w:rsidR="00E74037" w:rsidRPr="001B3AF3" w:rsidRDefault="00E74037">
      <w:pPr>
        <w:pStyle w:val="AppendixBodyText"/>
        <w:rPr>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412"/>
        <w:gridCol w:w="2808"/>
        <w:gridCol w:w="2880"/>
      </w:tblGrid>
      <w:tr w:rsidR="00023FE7" w:rsidRPr="00550977" w14:paraId="006BDB38" w14:textId="77777777" w:rsidTr="00E74037">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8C093EB" w14:textId="77777777" w:rsidR="00023FE7" w:rsidRPr="006D78E7" w:rsidRDefault="00023FE7">
            <w:pPr>
              <w:pStyle w:val="AppendixBodyText"/>
              <w:spacing w:after="0"/>
              <w:jc w:val="center"/>
              <w:rPr>
                <w:rFonts w:ascii="Tahoma" w:hAnsi="Tahoma" w:cs="Tahoma"/>
                <w:b/>
                <w:bCs/>
              </w:rPr>
            </w:pPr>
            <w:r w:rsidRPr="006D78E7">
              <w:rPr>
                <w:rFonts w:ascii="Tahoma" w:hAnsi="Tahoma" w:cs="Tahoma"/>
                <w:b/>
                <w:bCs/>
              </w:rPr>
              <w:t>Степень важности</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EF75140" w14:textId="77777777" w:rsidR="00023FE7" w:rsidRPr="006D78E7" w:rsidRDefault="00023FE7">
            <w:pPr>
              <w:pStyle w:val="AppendixBodyText"/>
              <w:spacing w:after="0"/>
              <w:jc w:val="center"/>
              <w:rPr>
                <w:rFonts w:ascii="Tahoma" w:hAnsi="Tahoma" w:cs="Tahoma"/>
                <w:b/>
                <w:bCs/>
              </w:rPr>
            </w:pPr>
            <w:r w:rsidRPr="006D78E7">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60F4C489" w14:textId="77777777" w:rsidR="00023FE7" w:rsidRPr="001B3AF3" w:rsidRDefault="00023FE7">
            <w:pPr>
              <w:pStyle w:val="AppendixBodyText"/>
              <w:spacing w:after="0"/>
              <w:jc w:val="center"/>
              <w:rPr>
                <w:rFonts w:ascii="Tahoma" w:hAnsi="Tahoma" w:cs="Tahoma"/>
                <w:b/>
                <w:bCs/>
                <w:lang w:val="ru-RU"/>
              </w:rPr>
            </w:pPr>
            <w:r w:rsidRPr="001B3AF3">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924B621" w14:textId="77777777" w:rsidR="00023FE7" w:rsidRPr="001B3AF3" w:rsidRDefault="00023FE7">
            <w:pPr>
              <w:pStyle w:val="AppendixBodyText"/>
              <w:spacing w:after="0"/>
              <w:jc w:val="center"/>
              <w:rPr>
                <w:rFonts w:ascii="Tahoma" w:hAnsi="Tahoma" w:cs="Tahoma"/>
                <w:b/>
                <w:bCs/>
                <w:lang w:val="ru-RU"/>
              </w:rPr>
            </w:pPr>
            <w:r w:rsidRPr="001B3AF3">
              <w:rPr>
                <w:rFonts w:ascii="Tahoma" w:hAnsi="Tahoma" w:cs="Tahoma"/>
                <w:b/>
                <w:bCs/>
                <w:lang w:val="ru-RU"/>
              </w:rPr>
              <w:t>Предполагаемые действия со стороны клиента</w:t>
            </w:r>
          </w:p>
        </w:tc>
      </w:tr>
      <w:tr w:rsidR="00023FE7" w:rsidRPr="006D78E7" w14:paraId="491DDAC7" w14:textId="77777777" w:rsidTr="00E7403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4C5B4E8"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A — запрос по телефону</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6FB9FFA5" w14:textId="77777777" w:rsidR="00023FE7" w:rsidRPr="001B3AF3" w:rsidRDefault="00023FE7" w:rsidP="0027028A">
            <w:pPr>
              <w:pStyle w:val="AppendixBodyText"/>
              <w:numPr>
                <w:ilvl w:val="0"/>
                <w:numId w:val="2"/>
              </w:numPr>
              <w:tabs>
                <w:tab w:val="clear" w:pos="1440"/>
                <w:tab w:val="num" w:pos="612"/>
              </w:tabs>
              <w:ind w:left="612"/>
              <w:rPr>
                <w:lang w:val="ru-RU"/>
              </w:rPr>
            </w:pPr>
            <w:r w:rsidRPr="001B3AF3">
              <w:rPr>
                <w:rFonts w:ascii="Tahoma" w:hAnsi="Tahoma" w:cs="Tahoma"/>
                <w:sz w:val="18"/>
                <w:szCs w:val="18"/>
                <w:lang w:val="ru-RU"/>
              </w:rPr>
              <w:t xml:space="preserve">Критические последствия для деятельности предприятия: </w:t>
            </w:r>
          </w:p>
          <w:p w14:paraId="4D9160AA" w14:textId="77777777" w:rsidR="00023FE7" w:rsidRPr="001B3AF3"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1B3AF3">
              <w:rPr>
                <w:rFonts w:ascii="Tahoma" w:hAnsi="Tahoma" w:cs="Tahoma"/>
                <w:sz w:val="18"/>
                <w:szCs w:val="18"/>
                <w:lang w:val="ru-RU"/>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D36402F" w14:textId="77777777" w:rsidR="00023FE7" w:rsidRPr="001B3AF3" w:rsidRDefault="00023FE7" w:rsidP="0027028A">
            <w:pPr>
              <w:pStyle w:val="AppendixBodyText"/>
              <w:numPr>
                <w:ilvl w:val="0"/>
                <w:numId w:val="2"/>
              </w:numPr>
              <w:tabs>
                <w:tab w:val="clear" w:pos="1440"/>
                <w:tab w:val="num" w:pos="522"/>
              </w:tabs>
              <w:ind w:left="522"/>
              <w:rPr>
                <w:lang w:val="ru-RU"/>
              </w:rPr>
            </w:pPr>
            <w:r w:rsidRPr="001B3AF3">
              <w:rPr>
                <w:rFonts w:ascii="Tahoma" w:hAnsi="Tahoma" w:cs="Tahoma"/>
                <w:sz w:val="18"/>
                <w:szCs w:val="18"/>
                <w:lang w:val="ru-RU"/>
              </w:rPr>
              <w:t>Первый ответ в течение 2 часов или более короткого периода времени в зависимости от предложения поддержки</w:t>
            </w:r>
          </w:p>
          <w:p w14:paraId="05493088" w14:textId="77777777" w:rsidR="00023FE7" w:rsidRPr="001B3AF3" w:rsidRDefault="00023FE7" w:rsidP="0027028A">
            <w:pPr>
              <w:pStyle w:val="AppendixBodyText"/>
              <w:numPr>
                <w:ilvl w:val="0"/>
                <w:numId w:val="2"/>
              </w:numPr>
              <w:tabs>
                <w:tab w:val="clear" w:pos="1440"/>
                <w:tab w:val="num" w:pos="522"/>
              </w:tabs>
              <w:ind w:left="522"/>
              <w:rPr>
                <w:lang w:val="ru-RU"/>
              </w:rPr>
            </w:pPr>
            <w:r w:rsidRPr="001B3AF3">
              <w:rPr>
                <w:rFonts w:ascii="Tahoma" w:hAnsi="Tahoma" w:cs="Tahoma"/>
                <w:sz w:val="18"/>
                <w:szCs w:val="18"/>
                <w:lang w:val="ru-RU"/>
              </w:rPr>
              <w:t xml:space="preserve">Предоставление Ресурсов </w:t>
            </w:r>
            <w:r w:rsidRPr="006D78E7">
              <w:rPr>
                <w:rFonts w:ascii="Tahoma" w:hAnsi="Tahoma" w:cs="Tahoma"/>
                <w:sz w:val="18"/>
                <w:szCs w:val="18"/>
              </w:rPr>
              <w:t>Microsoft</w:t>
            </w:r>
            <w:r w:rsidRPr="001B3AF3">
              <w:rPr>
                <w:rFonts w:ascii="Tahoma" w:hAnsi="Tahoma" w:cs="Tahoma"/>
                <w:sz w:val="18"/>
                <w:szCs w:val="18"/>
                <w:lang w:val="ru-RU"/>
              </w:rPr>
              <w:t xml:space="preserve"> на предприятии клиента по мере необходимости</w:t>
            </w:r>
          </w:p>
          <w:p w14:paraId="63D782A2" w14:textId="77777777" w:rsidR="00023FE7" w:rsidRPr="001B3AF3" w:rsidRDefault="00023FE7" w:rsidP="0027028A">
            <w:pPr>
              <w:pStyle w:val="AppendixBodyText"/>
              <w:numPr>
                <w:ilvl w:val="0"/>
                <w:numId w:val="2"/>
              </w:numPr>
              <w:tabs>
                <w:tab w:val="clear" w:pos="1440"/>
                <w:tab w:val="num" w:pos="522"/>
              </w:tabs>
              <w:ind w:left="522"/>
              <w:rPr>
                <w:lang w:val="ru-RU"/>
              </w:rPr>
            </w:pPr>
            <w:r w:rsidRPr="001B3AF3">
              <w:rPr>
                <w:rFonts w:ascii="Tahoma" w:hAnsi="Tahoma" w:cs="Tahoma"/>
                <w:sz w:val="18"/>
                <w:szCs w:val="18"/>
                <w:lang w:val="ru-RU"/>
              </w:rPr>
              <w:t>Непрерывная круглосуточная поддержка семь дней в</w:t>
            </w:r>
            <w:r w:rsidR="00E74037">
              <w:rPr>
                <w:rFonts w:ascii="Tahoma" w:hAnsi="Tahoma" w:cs="Tahoma"/>
                <w:sz w:val="18"/>
                <w:szCs w:val="18"/>
              </w:rPr>
              <w:t> </w:t>
            </w:r>
            <w:r w:rsidRPr="001B3AF3">
              <w:rPr>
                <w:rFonts w:ascii="Tahoma" w:hAnsi="Tahoma" w:cs="Tahoma"/>
                <w:sz w:val="18"/>
                <w:szCs w:val="18"/>
                <w:lang w:val="ru-RU"/>
              </w:rPr>
              <w:t>неделю</w:t>
            </w:r>
          </w:p>
          <w:p w14:paraId="5DBB67A7" w14:textId="77777777" w:rsidR="00023FE7" w:rsidRPr="001B3AF3" w:rsidRDefault="00023FE7" w:rsidP="00E74037">
            <w:pPr>
              <w:pStyle w:val="AppendixBodyText"/>
              <w:numPr>
                <w:ilvl w:val="0"/>
                <w:numId w:val="2"/>
              </w:numPr>
              <w:tabs>
                <w:tab w:val="clear" w:pos="1440"/>
                <w:tab w:val="num" w:pos="522"/>
              </w:tabs>
              <w:ind w:left="522"/>
              <w:rPr>
                <w:rFonts w:ascii="Tahoma" w:hAnsi="Tahoma" w:cs="Tahoma"/>
                <w:sz w:val="18"/>
                <w:szCs w:val="18"/>
                <w:lang w:val="ru-RU"/>
              </w:rPr>
            </w:pPr>
            <w:r w:rsidRPr="001B3AF3">
              <w:rPr>
                <w:rFonts w:ascii="Tahoma" w:hAnsi="Tahoma" w:cs="Tahoma"/>
                <w:sz w:val="18"/>
                <w:szCs w:val="18"/>
                <w:lang w:val="ru-RU"/>
              </w:rPr>
              <w:t xml:space="preserve">Уведомление Старших менеджеров </w:t>
            </w:r>
            <w:r w:rsidRPr="006D78E7">
              <w:rPr>
                <w:rFonts w:ascii="Tahoma" w:hAnsi="Tahoma" w:cs="Tahoma"/>
                <w:sz w:val="18"/>
                <w:szCs w:val="18"/>
              </w:rPr>
              <w:t>Microsoft</w:t>
            </w:r>
            <w:r w:rsidRPr="001B3AF3">
              <w:rPr>
                <w:rFonts w:ascii="Tahoma" w:hAnsi="Tahoma" w:cs="Tahoma"/>
                <w:sz w:val="18"/>
                <w:szCs w:val="18"/>
                <w:lang w:val="ru-RU"/>
              </w:rPr>
              <w:t xml:space="preserve"> с</w:t>
            </w:r>
            <w:r w:rsidR="00E74037">
              <w:rPr>
                <w:rFonts w:ascii="Tahoma" w:hAnsi="Tahoma" w:cs="Tahoma"/>
                <w:sz w:val="18"/>
                <w:szCs w:val="18"/>
              </w:rPr>
              <w:t> </w:t>
            </w:r>
            <w:r w:rsidRPr="001B3AF3">
              <w:rPr>
                <w:rFonts w:ascii="Tahoma" w:hAnsi="Tahoma" w:cs="Tahoma"/>
                <w:sz w:val="18"/>
                <w:szCs w:val="18"/>
                <w:lang w:val="ru-RU"/>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9845399" w14:textId="77777777" w:rsidR="00023FE7" w:rsidRPr="001B3AF3" w:rsidRDefault="00023FE7" w:rsidP="0027028A">
            <w:pPr>
              <w:pStyle w:val="AppendixBodyText"/>
              <w:numPr>
                <w:ilvl w:val="0"/>
                <w:numId w:val="2"/>
              </w:numPr>
              <w:tabs>
                <w:tab w:val="clear" w:pos="1440"/>
              </w:tabs>
              <w:ind w:left="432"/>
              <w:rPr>
                <w:lang w:val="ru-RU"/>
              </w:rPr>
            </w:pPr>
            <w:r w:rsidRPr="001B3AF3">
              <w:rPr>
                <w:rFonts w:ascii="Tahoma" w:hAnsi="Tahoma" w:cs="Tahoma"/>
                <w:sz w:val="18"/>
                <w:szCs w:val="18"/>
                <w:lang w:val="ru-RU"/>
              </w:rPr>
              <w:t>Выделение соответствующих ресурсов для получения непрерывной круглосуточной поддержки семь дней в</w:t>
            </w:r>
            <w:r w:rsidR="00E74037">
              <w:rPr>
                <w:rFonts w:ascii="Tahoma" w:hAnsi="Tahoma" w:cs="Tahoma"/>
                <w:sz w:val="18"/>
                <w:szCs w:val="18"/>
              </w:rPr>
              <w:t> </w:t>
            </w:r>
            <w:r w:rsidRPr="001B3AF3">
              <w:rPr>
                <w:rFonts w:ascii="Tahoma" w:hAnsi="Tahoma" w:cs="Tahoma"/>
                <w:sz w:val="18"/>
                <w:szCs w:val="18"/>
                <w:lang w:val="ru-RU"/>
              </w:rPr>
              <w:t>неделю</w:t>
            </w:r>
            <w:r w:rsidRPr="001B3AF3">
              <w:rPr>
                <w:rFonts w:ascii="Tahoma" w:hAnsi="Tahoma" w:cs="Tahoma"/>
                <w:sz w:val="18"/>
                <w:szCs w:val="18"/>
                <w:vertAlign w:val="superscript"/>
                <w:lang w:val="ru-RU"/>
              </w:rPr>
              <w:t>2</w:t>
            </w:r>
          </w:p>
          <w:p w14:paraId="6487FDEE" w14:textId="77777777" w:rsidR="00023FE7" w:rsidRPr="001B3AF3" w:rsidRDefault="00023FE7" w:rsidP="0027028A">
            <w:pPr>
              <w:pStyle w:val="AppendixBodyText"/>
              <w:numPr>
                <w:ilvl w:val="0"/>
                <w:numId w:val="2"/>
              </w:numPr>
              <w:tabs>
                <w:tab w:val="clear" w:pos="1440"/>
              </w:tabs>
              <w:ind w:left="432"/>
              <w:rPr>
                <w:lang w:val="ru-RU"/>
              </w:rPr>
            </w:pPr>
            <w:r w:rsidRPr="001B3AF3">
              <w:rPr>
                <w:rFonts w:ascii="Tahoma" w:hAnsi="Tahoma" w:cs="Tahoma"/>
                <w:sz w:val="18"/>
                <w:szCs w:val="18"/>
                <w:lang w:val="ru-RU"/>
              </w:rPr>
              <w:t>Быстрый доступ и ответ из службы управления изменениями</w:t>
            </w:r>
          </w:p>
          <w:p w14:paraId="50257C49" w14:textId="77777777" w:rsidR="00023FE7" w:rsidRPr="006D78E7" w:rsidRDefault="00023FE7" w:rsidP="0027028A">
            <w:pPr>
              <w:pStyle w:val="AppendixBodyText"/>
              <w:numPr>
                <w:ilvl w:val="0"/>
                <w:numId w:val="2"/>
              </w:numPr>
              <w:tabs>
                <w:tab w:val="clear" w:pos="1440"/>
              </w:tabs>
              <w:ind w:left="432"/>
              <w:rPr>
                <w:rFonts w:ascii="Tahoma" w:hAnsi="Tahoma" w:cs="Tahoma"/>
                <w:sz w:val="18"/>
                <w:szCs w:val="18"/>
              </w:rPr>
            </w:pPr>
            <w:r w:rsidRPr="006D78E7">
              <w:rPr>
                <w:rFonts w:ascii="Tahoma" w:hAnsi="Tahoma" w:cs="Tahoma"/>
                <w:sz w:val="18"/>
                <w:szCs w:val="18"/>
              </w:rPr>
              <w:t>Уведомление руководства</w:t>
            </w:r>
          </w:p>
        </w:tc>
      </w:tr>
      <w:tr w:rsidR="00023FE7" w:rsidRPr="00550977" w14:paraId="56DF0FD9" w14:textId="77777777" w:rsidTr="00E7403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5EF177" w14:textId="77777777" w:rsidR="00023FE7" w:rsidRPr="006D78E7" w:rsidRDefault="00023FE7">
            <w:pPr>
              <w:pStyle w:val="AppendixBodyText"/>
              <w:rPr>
                <w:rFonts w:ascii="Tahoma" w:hAnsi="Tahoma" w:cs="Tahoma"/>
                <w:sz w:val="18"/>
                <w:szCs w:val="18"/>
              </w:rPr>
            </w:pPr>
            <w:r w:rsidRPr="006D78E7">
              <w:rPr>
                <w:rFonts w:ascii="Tahoma" w:hAnsi="Tahoma" w:cs="Tahoma"/>
                <w:sz w:val="18"/>
                <w:szCs w:val="18"/>
              </w:rPr>
              <w:t>B — запрос по телефону</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6A622EA8" w14:textId="77777777" w:rsidR="00023FE7" w:rsidRPr="001B3AF3" w:rsidRDefault="00023FE7" w:rsidP="0027028A">
            <w:pPr>
              <w:pStyle w:val="AppendixBodyText"/>
              <w:numPr>
                <w:ilvl w:val="0"/>
                <w:numId w:val="2"/>
              </w:numPr>
              <w:tabs>
                <w:tab w:val="clear" w:pos="1440"/>
                <w:tab w:val="num" w:pos="612"/>
              </w:tabs>
              <w:ind w:left="612"/>
              <w:rPr>
                <w:lang w:val="ru-RU"/>
              </w:rPr>
            </w:pPr>
            <w:r w:rsidRPr="001B3AF3">
              <w:rPr>
                <w:rFonts w:ascii="Tahoma" w:hAnsi="Tahoma" w:cs="Tahoma"/>
                <w:sz w:val="18"/>
                <w:szCs w:val="18"/>
                <w:lang w:val="ru-RU"/>
              </w:rPr>
              <w:t xml:space="preserve">Умеренные последствия для деятельности предприятия: </w:t>
            </w:r>
          </w:p>
          <w:p w14:paraId="53A4C75C" w14:textId="77777777" w:rsidR="00023FE7" w:rsidRPr="001B3AF3"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1B3AF3">
              <w:rPr>
                <w:rFonts w:ascii="Tahoma" w:hAnsi="Tahoma" w:cs="Tahoma"/>
                <w:sz w:val="18"/>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380F693" w14:textId="77777777" w:rsidR="00023FE7" w:rsidRPr="001B3AF3" w:rsidRDefault="00023FE7" w:rsidP="0027028A">
            <w:pPr>
              <w:pStyle w:val="AppendixBodyText"/>
              <w:numPr>
                <w:ilvl w:val="0"/>
                <w:numId w:val="2"/>
              </w:numPr>
              <w:tabs>
                <w:tab w:val="num" w:pos="522"/>
              </w:tabs>
              <w:ind w:left="522"/>
              <w:rPr>
                <w:lang w:val="ru-RU"/>
              </w:rPr>
            </w:pPr>
            <w:r w:rsidRPr="001B3AF3">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14:paraId="358063A8" w14:textId="77777777" w:rsidR="00023FE7" w:rsidRPr="001B3AF3" w:rsidRDefault="00023FE7" w:rsidP="0027028A">
            <w:pPr>
              <w:pStyle w:val="AppendixBodyText"/>
              <w:numPr>
                <w:ilvl w:val="0"/>
                <w:numId w:val="2"/>
              </w:numPr>
              <w:tabs>
                <w:tab w:val="num" w:pos="522"/>
              </w:tabs>
              <w:ind w:left="522"/>
              <w:rPr>
                <w:lang w:val="ru-RU"/>
              </w:rPr>
            </w:pPr>
            <w:r w:rsidRPr="001B3AF3">
              <w:rPr>
                <w:rFonts w:ascii="Tahoma" w:hAnsi="Tahoma" w:cs="Tahoma"/>
                <w:sz w:val="18"/>
                <w:szCs w:val="18"/>
                <w:lang w:val="ru-RU"/>
              </w:rPr>
              <w:t xml:space="preserve">Поддержка оказывается </w:t>
            </w:r>
            <w:r w:rsidRPr="001B3AF3">
              <w:rPr>
                <w:rFonts w:ascii="Tahoma" w:hAnsi="Tahoma" w:cs="Tahoma"/>
                <w:bCs/>
                <w:sz w:val="18"/>
                <w:szCs w:val="18"/>
                <w:lang w:val="ru-RU"/>
              </w:rPr>
              <w:t>только в Рабочие</w:t>
            </w:r>
            <w:r w:rsidRPr="001B3AF3">
              <w:rPr>
                <w:rFonts w:ascii="Tahoma" w:hAnsi="Tahoma" w:cs="Tahoma"/>
                <w:sz w:val="18"/>
                <w:szCs w:val="18"/>
                <w:vertAlign w:val="superscript"/>
                <w:lang w:val="ru-RU"/>
              </w:rPr>
              <w:t>1</w:t>
            </w:r>
            <w:r w:rsidRPr="001B3AF3">
              <w:rPr>
                <w:rFonts w:ascii="Tahoma" w:hAnsi="Tahoma" w:cs="Tahoma"/>
                <w:bCs/>
                <w:sz w:val="18"/>
                <w:szCs w:val="18"/>
                <w:lang w:val="ru-RU"/>
              </w:rPr>
              <w:t xml:space="preserve"> часы</w:t>
            </w:r>
          </w:p>
          <w:p w14:paraId="197C006C" w14:textId="77777777" w:rsidR="00023FE7" w:rsidRPr="001B3AF3"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528E149" w14:textId="77777777" w:rsidR="00023FE7" w:rsidRPr="001B3AF3" w:rsidRDefault="00023FE7" w:rsidP="0027028A">
            <w:pPr>
              <w:pStyle w:val="AppendixBodyText"/>
              <w:numPr>
                <w:ilvl w:val="0"/>
                <w:numId w:val="2"/>
              </w:numPr>
              <w:tabs>
                <w:tab w:val="clear" w:pos="1440"/>
                <w:tab w:val="num" w:pos="432"/>
              </w:tabs>
              <w:ind w:left="432" w:hanging="270"/>
              <w:rPr>
                <w:lang w:val="ru-RU"/>
              </w:rPr>
            </w:pPr>
            <w:r w:rsidRPr="001B3AF3">
              <w:rPr>
                <w:rFonts w:ascii="Tahoma" w:hAnsi="Tahoma" w:cs="Tahoma"/>
                <w:sz w:val="18"/>
                <w:szCs w:val="18"/>
                <w:lang w:val="ru-RU"/>
              </w:rPr>
              <w:t>Выделение соответствующих ресурсов для получения непрерывной поддержки</w:t>
            </w:r>
            <w:r w:rsidRPr="001B3AF3">
              <w:rPr>
                <w:rFonts w:ascii="Tahoma" w:hAnsi="Tahoma" w:cs="Tahoma"/>
                <w:sz w:val="18"/>
                <w:szCs w:val="18"/>
                <w:vertAlign w:val="superscript"/>
                <w:lang w:val="ru-RU"/>
              </w:rPr>
              <w:t xml:space="preserve"> </w:t>
            </w:r>
            <w:r w:rsidRPr="001B3AF3">
              <w:rPr>
                <w:rFonts w:ascii="Tahoma" w:hAnsi="Tahoma" w:cs="Tahoma"/>
                <w:sz w:val="18"/>
                <w:szCs w:val="18"/>
                <w:lang w:val="ru-RU"/>
              </w:rPr>
              <w:t>в Рабочие часы</w:t>
            </w:r>
          </w:p>
          <w:p w14:paraId="4C57943F" w14:textId="77777777" w:rsidR="00023FE7" w:rsidRPr="001B3AF3"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1B3AF3">
              <w:rPr>
                <w:rFonts w:ascii="Tahoma" w:hAnsi="Tahoma" w:cs="Tahoma"/>
                <w:sz w:val="18"/>
                <w:szCs w:val="18"/>
                <w:lang w:val="ru-RU"/>
              </w:rPr>
              <w:t>Доступ и ответ из службы управления изменениями в течение 4 Рабочих часов</w:t>
            </w:r>
          </w:p>
        </w:tc>
      </w:tr>
      <w:tr w:rsidR="00023FE7" w:rsidRPr="00550977" w14:paraId="3B28D080" w14:textId="77777777" w:rsidTr="00E74037">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66FE54D" w14:textId="77777777" w:rsidR="00023FE7" w:rsidRPr="001B3AF3" w:rsidRDefault="00023FE7">
            <w:pPr>
              <w:pStyle w:val="AppendixBodyText"/>
              <w:rPr>
                <w:rFonts w:ascii="Tahoma" w:hAnsi="Tahoma" w:cs="Tahoma"/>
                <w:sz w:val="18"/>
                <w:szCs w:val="18"/>
                <w:lang w:val="ru-RU"/>
              </w:rPr>
            </w:pPr>
            <w:r w:rsidRPr="001B3AF3">
              <w:rPr>
                <w:rFonts w:ascii="Tahoma" w:hAnsi="Tahoma" w:cs="Tahoma"/>
                <w:sz w:val="18"/>
                <w:szCs w:val="18"/>
                <w:lang w:val="ru-RU"/>
              </w:rPr>
              <w:t>С – запрос по телефону или через Интернет</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4DBCA346" w14:textId="77777777" w:rsidR="00023FE7" w:rsidRPr="001B3AF3" w:rsidRDefault="00023FE7" w:rsidP="0027028A">
            <w:pPr>
              <w:pStyle w:val="AppendixBodyText"/>
              <w:numPr>
                <w:ilvl w:val="0"/>
                <w:numId w:val="2"/>
              </w:numPr>
              <w:tabs>
                <w:tab w:val="clear" w:pos="1440"/>
                <w:tab w:val="num" w:pos="612"/>
              </w:tabs>
              <w:ind w:left="612"/>
              <w:rPr>
                <w:lang w:val="ru-RU"/>
              </w:rPr>
            </w:pPr>
            <w:r w:rsidRPr="001B3AF3">
              <w:rPr>
                <w:rFonts w:ascii="Tahoma" w:hAnsi="Tahoma" w:cs="Tahoma"/>
                <w:sz w:val="18"/>
                <w:szCs w:val="18"/>
                <w:lang w:val="ru-RU"/>
              </w:rPr>
              <w:t xml:space="preserve">Минимальные последствия для деятельности предприятия: </w:t>
            </w:r>
          </w:p>
          <w:p w14:paraId="58D08846" w14:textId="77777777" w:rsidR="00023FE7" w:rsidRPr="001B3AF3"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1B3AF3">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308C915" w14:textId="77777777" w:rsidR="00023FE7" w:rsidRPr="001B3AF3" w:rsidRDefault="00023FE7" w:rsidP="0027028A">
            <w:pPr>
              <w:pStyle w:val="AppendixBodyText"/>
              <w:numPr>
                <w:ilvl w:val="0"/>
                <w:numId w:val="2"/>
              </w:numPr>
              <w:tabs>
                <w:tab w:val="num" w:pos="522"/>
              </w:tabs>
              <w:ind w:left="522"/>
              <w:rPr>
                <w:lang w:val="ru-RU"/>
              </w:rPr>
            </w:pPr>
            <w:r w:rsidRPr="001B3AF3">
              <w:rPr>
                <w:rFonts w:ascii="Tahoma" w:hAnsi="Tahoma" w:cs="Tahoma"/>
                <w:sz w:val="18"/>
                <w:szCs w:val="18"/>
                <w:lang w:val="ru-RU"/>
              </w:rPr>
              <w:t>Первый ответ в течение одного рабочего дня или более короткого периода времени в</w:t>
            </w:r>
            <w:r w:rsidR="00E74037">
              <w:rPr>
                <w:rFonts w:ascii="Tahoma" w:hAnsi="Tahoma" w:cs="Tahoma"/>
                <w:sz w:val="18"/>
                <w:szCs w:val="18"/>
              </w:rPr>
              <w:t> </w:t>
            </w:r>
            <w:r w:rsidRPr="001B3AF3">
              <w:rPr>
                <w:rFonts w:ascii="Tahoma" w:hAnsi="Tahoma" w:cs="Tahoma"/>
                <w:sz w:val="18"/>
                <w:szCs w:val="18"/>
                <w:lang w:val="ru-RU"/>
              </w:rPr>
              <w:t>зависимости от предложения поддержки</w:t>
            </w:r>
          </w:p>
          <w:p w14:paraId="13171ACD" w14:textId="77777777" w:rsidR="00023FE7" w:rsidRPr="001B3AF3" w:rsidRDefault="00023FE7" w:rsidP="0027028A">
            <w:pPr>
              <w:pStyle w:val="AppendixBodyText"/>
              <w:numPr>
                <w:ilvl w:val="0"/>
                <w:numId w:val="2"/>
              </w:numPr>
              <w:tabs>
                <w:tab w:val="num" w:pos="522"/>
              </w:tabs>
              <w:ind w:left="522"/>
              <w:rPr>
                <w:lang w:val="ru-RU"/>
              </w:rPr>
            </w:pPr>
            <w:r w:rsidRPr="001B3AF3">
              <w:rPr>
                <w:rFonts w:ascii="Tahoma" w:hAnsi="Tahoma" w:cs="Tahoma"/>
                <w:sz w:val="18"/>
                <w:szCs w:val="18"/>
                <w:lang w:val="ru-RU"/>
              </w:rPr>
              <w:t xml:space="preserve">Поддержка оказывается </w:t>
            </w:r>
            <w:r w:rsidRPr="001B3AF3">
              <w:rPr>
                <w:rFonts w:ascii="Tahoma" w:hAnsi="Tahoma" w:cs="Tahoma"/>
                <w:bCs/>
                <w:sz w:val="18"/>
                <w:szCs w:val="18"/>
                <w:lang w:val="ru-RU"/>
              </w:rPr>
              <w:t>только в Рабочие часы</w:t>
            </w:r>
          </w:p>
          <w:p w14:paraId="786BDAB9" w14:textId="77777777" w:rsidR="00023FE7" w:rsidRPr="001B3AF3"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CB2EA82" w14:textId="77777777" w:rsidR="00023FE7" w:rsidRPr="001B3AF3" w:rsidRDefault="00023FE7" w:rsidP="0027028A">
            <w:pPr>
              <w:pStyle w:val="AppendixBodyText"/>
              <w:numPr>
                <w:ilvl w:val="0"/>
                <w:numId w:val="2"/>
              </w:numPr>
              <w:tabs>
                <w:tab w:val="clear" w:pos="1440"/>
                <w:tab w:val="num" w:pos="432"/>
              </w:tabs>
              <w:ind w:left="432"/>
              <w:rPr>
                <w:lang w:val="ru-RU"/>
              </w:rPr>
            </w:pPr>
            <w:r w:rsidRPr="001B3AF3">
              <w:rPr>
                <w:rFonts w:ascii="Tahoma" w:hAnsi="Tahoma" w:cs="Tahoma"/>
                <w:sz w:val="18"/>
                <w:szCs w:val="18"/>
                <w:lang w:val="ru-RU"/>
              </w:rPr>
              <w:t>Точная контактная информация об инициаторе запроса</w:t>
            </w:r>
          </w:p>
          <w:p w14:paraId="56DB6E71" w14:textId="77777777" w:rsidR="00023FE7" w:rsidRPr="001B3AF3"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1B3AF3">
              <w:rPr>
                <w:rFonts w:ascii="Tahoma" w:hAnsi="Tahoma" w:cs="Tahoma"/>
                <w:sz w:val="18"/>
                <w:szCs w:val="18"/>
                <w:lang w:val="ru-RU"/>
              </w:rPr>
              <w:t>Ответ в течение одного рабочего дня.</w:t>
            </w:r>
          </w:p>
        </w:tc>
      </w:tr>
    </w:tbl>
    <w:p w14:paraId="27D3841C" w14:textId="77777777" w:rsidR="00023FE7" w:rsidRPr="001B3AF3" w:rsidRDefault="00023FE7">
      <w:pPr>
        <w:pStyle w:val="AppendixBodyText"/>
        <w:ind w:left="90" w:right="2160"/>
        <w:rPr>
          <w:lang w:val="ru-RU"/>
        </w:rPr>
      </w:pPr>
      <w:r w:rsidRPr="00A24F47">
        <w:rPr>
          <w:rFonts w:ascii="Tahoma" w:hAnsi="Tahoma" w:cs="Tahoma"/>
          <w:i/>
          <w:sz w:val="16"/>
          <w:szCs w:val="16"/>
          <w:vertAlign w:val="superscript"/>
          <w:lang w:val="ru-RU"/>
        </w:rPr>
        <w:t>1</w:t>
      </w:r>
      <w:r w:rsidRPr="001B3AF3">
        <w:rPr>
          <w:rFonts w:ascii="Tahoma" w:hAnsi="Tahoma" w:cs="Tahoma"/>
          <w:i/>
          <w:sz w:val="16"/>
          <w:szCs w:val="16"/>
          <w:lang w:val="ru-RU"/>
        </w:rPr>
        <w:t xml:space="preserve"> Местные рабочие часы можно узнать у представителя </w:t>
      </w:r>
      <w:r w:rsidRPr="006D78E7">
        <w:rPr>
          <w:rFonts w:ascii="Tahoma" w:hAnsi="Tahoma" w:cs="Tahoma"/>
          <w:i/>
          <w:sz w:val="16"/>
          <w:szCs w:val="16"/>
        </w:rPr>
        <w:t>Microsoft</w:t>
      </w:r>
      <w:r w:rsidRPr="001B3AF3">
        <w:rPr>
          <w:rFonts w:ascii="Tahoma" w:hAnsi="Tahoma" w:cs="Tahoma"/>
          <w:i/>
          <w:sz w:val="16"/>
          <w:szCs w:val="16"/>
          <w:lang w:val="ru-RU"/>
        </w:rPr>
        <w:t>.</w:t>
      </w:r>
    </w:p>
    <w:p w14:paraId="787FF631" w14:textId="77777777" w:rsidR="00023FE7" w:rsidRPr="001B3AF3" w:rsidRDefault="00023FE7">
      <w:pPr>
        <w:pStyle w:val="AppendixBodyText"/>
        <w:ind w:left="90" w:right="2160"/>
        <w:rPr>
          <w:lang w:val="ru-RU"/>
        </w:rPr>
      </w:pPr>
      <w:r w:rsidRPr="00A24F47">
        <w:rPr>
          <w:rFonts w:ascii="Tahoma" w:hAnsi="Tahoma" w:cs="Tahoma"/>
          <w:i/>
          <w:sz w:val="16"/>
          <w:szCs w:val="16"/>
          <w:vertAlign w:val="superscript"/>
          <w:lang w:val="ru-RU"/>
        </w:rPr>
        <w:t xml:space="preserve">2 </w:t>
      </w:r>
      <w:r w:rsidRPr="001B3AF3">
        <w:rPr>
          <w:rFonts w:ascii="Tahoma" w:hAnsi="Tahoma" w:cs="Tahoma"/>
          <w:i/>
          <w:sz w:val="16"/>
          <w:szCs w:val="16"/>
          <w:lang w:val="ru-RU"/>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6014B5B4" w14:textId="77777777" w:rsidR="00023FE7" w:rsidRPr="001B3AF3" w:rsidRDefault="00023FE7" w:rsidP="00F42FB8">
      <w:pPr>
        <w:pStyle w:val="AppendixBodyText"/>
        <w:spacing w:after="0"/>
        <w:ind w:right="2160"/>
        <w:rPr>
          <w:lang w:val="ru-RU"/>
        </w:rPr>
      </w:pPr>
    </w:p>
    <w:p w14:paraId="158B96A1" w14:textId="77777777" w:rsidR="00E74037" w:rsidRPr="001B3AF3" w:rsidRDefault="00E74037" w:rsidP="00F42FB8">
      <w:pPr>
        <w:pStyle w:val="AppendixBodyText"/>
        <w:spacing w:after="0"/>
        <w:ind w:right="2160"/>
        <w:rPr>
          <w:lang w:val="ru-RU"/>
        </w:rPr>
      </w:pPr>
    </w:p>
    <w:p w14:paraId="271E68F8" w14:textId="77777777" w:rsidR="00023FE7" w:rsidRPr="001B3AF3" w:rsidRDefault="00023FE7" w:rsidP="00F42FB8">
      <w:pPr>
        <w:pStyle w:val="AppendixBodyText"/>
        <w:spacing w:after="0"/>
        <w:rPr>
          <w:lang w:val="ru-RU"/>
        </w:rPr>
      </w:pPr>
      <w:r w:rsidRPr="001B3AF3">
        <w:rPr>
          <w:rFonts w:ascii="Tahoma" w:hAnsi="Tahoma" w:cs="Tahoma"/>
          <w:bCs/>
          <w:sz w:val="18"/>
          <w:szCs w:val="18"/>
          <w:lang w:val="ru-RU"/>
        </w:rPr>
        <w:t>По нашему запросу клиентам может потребоваться предпринять действия по определению проблемы и ее устранению.</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 xml:space="preserve">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54ADBAB3" w14:textId="77777777" w:rsidR="00077CE5" w:rsidRPr="001B3AF3" w:rsidRDefault="00077CE5" w:rsidP="00F42FB8">
      <w:pPr>
        <w:pStyle w:val="AppendixBodyText"/>
        <w:spacing w:after="0"/>
        <w:rPr>
          <w:lang w:val="ru-RU"/>
        </w:rPr>
      </w:pPr>
    </w:p>
    <w:p w14:paraId="27E03F3E" w14:textId="77777777" w:rsidR="00023FE7" w:rsidRPr="001B3AF3" w:rsidRDefault="00023FE7" w:rsidP="00F42FB8">
      <w:pPr>
        <w:pStyle w:val="AppendixBodyText"/>
        <w:spacing w:after="0"/>
        <w:rPr>
          <w:lang w:val="ru-RU"/>
        </w:rPr>
      </w:pPr>
      <w:r w:rsidRPr="001B3AF3">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60E6FBAC" w14:textId="77777777" w:rsidR="00077CE5" w:rsidRPr="001B3AF3" w:rsidRDefault="00077CE5" w:rsidP="00F42FB8">
      <w:pPr>
        <w:pStyle w:val="AppendixBodyText"/>
        <w:spacing w:after="0"/>
        <w:rPr>
          <w:lang w:val="ru-RU"/>
        </w:rPr>
      </w:pPr>
    </w:p>
    <w:p w14:paraId="1851E0A2" w14:textId="77777777" w:rsidR="00023FE7" w:rsidRPr="001B3AF3" w:rsidRDefault="00023FE7" w:rsidP="00F42FB8">
      <w:pPr>
        <w:pStyle w:val="AppendixBodyText"/>
        <w:spacing w:after="0"/>
        <w:rPr>
          <w:lang w:val="ru-RU"/>
        </w:rPr>
      </w:pPr>
      <w:r w:rsidRPr="001B3AF3">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а не версией. Клиенты могут приобрести последнюю версию, чтобы затем использовать одну из ее</w:t>
      </w:r>
      <w:r w:rsidR="00E74037">
        <w:rPr>
          <w:rFonts w:ascii="Tahoma" w:hAnsi="Tahoma" w:cs="Tahoma"/>
          <w:bCs/>
          <w:sz w:val="18"/>
          <w:szCs w:val="18"/>
        </w:rPr>
        <w:t> </w:t>
      </w:r>
      <w:r w:rsidRPr="001B3AF3">
        <w:rPr>
          <w:rFonts w:ascii="Tahoma" w:hAnsi="Tahoma" w:cs="Tahoma"/>
          <w:bCs/>
          <w:sz w:val="18"/>
          <w:szCs w:val="18"/>
          <w:lang w:val="ru-RU"/>
        </w:rPr>
        <w:t xml:space="preserve">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6D78E7">
        <w:rPr>
          <w:rFonts w:ascii="Tahoma" w:hAnsi="Tahoma" w:cs="Tahoma"/>
          <w:bCs/>
          <w:sz w:val="18"/>
          <w:szCs w:val="18"/>
        </w:rPr>
        <w:t>Microsoft</w:t>
      </w:r>
      <w:r w:rsidRPr="001B3AF3">
        <w:rPr>
          <w:rFonts w:ascii="Tahoma" w:hAnsi="Tahoma" w:cs="Tahoma"/>
          <w:bCs/>
          <w:sz w:val="18"/>
          <w:szCs w:val="18"/>
          <w:lang w:val="ru-RU"/>
        </w:rPr>
        <w:t>.</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 xml:space="preserve">В настоящее время Веб-сайт по жизненному циклу поддержки продуктов </w:t>
      </w:r>
      <w:r w:rsidRPr="006D78E7">
        <w:rPr>
          <w:rFonts w:ascii="Tahoma" w:hAnsi="Tahoma" w:cs="Tahoma"/>
          <w:bCs/>
          <w:sz w:val="18"/>
          <w:szCs w:val="18"/>
        </w:rPr>
        <w:t>Microsoft</w:t>
      </w:r>
      <w:r w:rsidRPr="001B3AF3">
        <w:rPr>
          <w:rFonts w:ascii="Tahoma" w:hAnsi="Tahoma" w:cs="Tahoma"/>
          <w:bCs/>
          <w:sz w:val="18"/>
          <w:szCs w:val="18"/>
          <w:lang w:val="ru-RU"/>
        </w:rPr>
        <w:t xml:space="preserve"> находится по адресу </w:t>
      </w:r>
      <w:hyperlink r:id="rId27" w:history="1">
        <w:r w:rsidRPr="006D78E7">
          <w:rPr>
            <w:rStyle w:val="Hyperlink"/>
            <w:rFonts w:ascii="Tahoma" w:hAnsi="Tahoma" w:cs="Tahoma"/>
            <w:bCs/>
            <w:sz w:val="18"/>
            <w:szCs w:val="18"/>
          </w:rPr>
          <w:t>http</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support</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microsoft</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com</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common</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international</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aspx</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rdpath</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dm</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en</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us</w:t>
        </w:r>
        <w:r w:rsidRPr="001B3AF3">
          <w:rPr>
            <w:rStyle w:val="Hyperlink"/>
            <w:rFonts w:ascii="Tahoma" w:hAnsi="Tahoma" w:cs="Tahoma"/>
            <w:bCs/>
            <w:sz w:val="18"/>
            <w:szCs w:val="18"/>
            <w:lang w:val="ru-RU"/>
          </w:rPr>
          <w:t>;</w:t>
        </w:r>
        <w:r w:rsidRPr="006D78E7">
          <w:rPr>
            <w:rStyle w:val="Hyperlink"/>
            <w:rFonts w:ascii="Tahoma" w:hAnsi="Tahoma" w:cs="Tahoma"/>
            <w:bCs/>
            <w:sz w:val="18"/>
            <w:szCs w:val="18"/>
          </w:rPr>
          <w:t>lifecycle</w:t>
        </w:r>
      </w:hyperlink>
      <w:r w:rsidRPr="001B3AF3">
        <w:rPr>
          <w:rFonts w:ascii="Tahoma" w:hAnsi="Tahoma" w:cs="Tahoma"/>
          <w:bCs/>
          <w:sz w:val="18"/>
          <w:szCs w:val="18"/>
          <w:lang w:val="ru-RU"/>
        </w:rPr>
        <w:t xml:space="preserve">. </w:t>
      </w:r>
    </w:p>
    <w:p w14:paraId="182376F4" w14:textId="77777777" w:rsidR="00023FE7" w:rsidRPr="001B3AF3" w:rsidRDefault="00023FE7" w:rsidP="00F42FB8">
      <w:pPr>
        <w:pStyle w:val="AppendixBodyText"/>
        <w:spacing w:after="0"/>
        <w:rPr>
          <w:lang w:val="ru-RU"/>
        </w:rPr>
      </w:pPr>
    </w:p>
    <w:p w14:paraId="239728C9" w14:textId="77777777" w:rsidR="00077CE5" w:rsidRPr="001B3AF3" w:rsidRDefault="00AF539A" w:rsidP="00DA2788">
      <w:pPr>
        <w:pStyle w:val="AppendixBodyText"/>
        <w:rPr>
          <w:lang w:val="ru-RU"/>
        </w:rPr>
      </w:pPr>
      <w:r w:rsidRPr="001B3AF3">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6D78E7">
        <w:rPr>
          <w:rFonts w:ascii="Tahoma" w:hAnsi="Tahoma" w:cs="Tahoma"/>
          <w:b/>
          <w:bCs/>
          <w:color w:val="000000"/>
          <w:sz w:val="18"/>
          <w:szCs w:val="18"/>
        </w:rPr>
        <w:t>Software</w:t>
      </w:r>
      <w:r w:rsidRPr="001B3AF3">
        <w:rPr>
          <w:rFonts w:ascii="Tahoma" w:hAnsi="Tahoma" w:cs="Tahoma"/>
          <w:b/>
          <w:bCs/>
          <w:color w:val="000000"/>
          <w:sz w:val="18"/>
          <w:szCs w:val="18"/>
          <w:lang w:val="ru-RU"/>
        </w:rPr>
        <w:t xml:space="preserve"> </w:t>
      </w:r>
      <w:r w:rsidRPr="006D78E7">
        <w:rPr>
          <w:rFonts w:ascii="Tahoma" w:hAnsi="Tahoma" w:cs="Tahoma"/>
          <w:b/>
          <w:bCs/>
          <w:color w:val="000000"/>
          <w:sz w:val="18"/>
          <w:szCs w:val="18"/>
        </w:rPr>
        <w:t>Assurance</w:t>
      </w:r>
      <w:r w:rsidRPr="001B3AF3">
        <w:rPr>
          <w:rFonts w:ascii="Tahoma" w:hAnsi="Tahoma" w:cs="Tahoma"/>
          <w:b/>
          <w:bCs/>
          <w:color w:val="000000"/>
          <w:sz w:val="18"/>
          <w:szCs w:val="18"/>
          <w:lang w:val="ru-RU"/>
        </w:rPr>
        <w:t xml:space="preserve"> в Премьер-поддержку</w:t>
      </w:r>
    </w:p>
    <w:p w14:paraId="79047F0F" w14:textId="77777777" w:rsidR="00077CE5" w:rsidRPr="001B3AF3" w:rsidRDefault="00AF539A" w:rsidP="00DA2788">
      <w:pPr>
        <w:pStyle w:val="AppendixBodyText"/>
        <w:spacing w:after="0"/>
        <w:rPr>
          <w:lang w:val="ru-RU"/>
        </w:rPr>
      </w:pPr>
      <w:r w:rsidRPr="001B3AF3">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(«Инциденты круглосуточной технической поддержки в рамках программы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или «Преимущество в рамках программы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в следующее:</w:t>
      </w:r>
    </w:p>
    <w:p w14:paraId="3C8B4CB3" w14:textId="77777777" w:rsidR="00077CE5" w:rsidRPr="001B3AF3" w:rsidRDefault="00077CE5" w:rsidP="00DA2788">
      <w:pPr>
        <w:pStyle w:val="AppendixBodyText"/>
        <w:spacing w:after="0"/>
        <w:rPr>
          <w:lang w:val="ru-RU"/>
        </w:rPr>
      </w:pPr>
    </w:p>
    <w:p w14:paraId="470A3862" w14:textId="77777777" w:rsidR="00AF539A" w:rsidRPr="006D78E7" w:rsidRDefault="00AF539A" w:rsidP="00346F4B">
      <w:pPr>
        <w:pStyle w:val="AppendixBodyText"/>
        <w:numPr>
          <w:ilvl w:val="0"/>
          <w:numId w:val="28"/>
        </w:numPr>
        <w:tabs>
          <w:tab w:val="left" w:pos="1440"/>
        </w:tabs>
        <w:ind w:left="1440"/>
      </w:pPr>
      <w:r w:rsidRPr="006D78E7">
        <w:rPr>
          <w:rFonts w:ascii="Tahoma" w:hAnsi="Tahoma" w:cs="Tahoma"/>
          <w:color w:val="000000"/>
          <w:sz w:val="18"/>
          <w:szCs w:val="18"/>
        </w:rPr>
        <w:t>часы Премьер-поддержки;</w:t>
      </w:r>
    </w:p>
    <w:p w14:paraId="6E21DAC5" w14:textId="77777777" w:rsidR="00AF539A" w:rsidRPr="001B3AF3" w:rsidRDefault="00AF539A" w:rsidP="00346F4B">
      <w:pPr>
        <w:pStyle w:val="AppendixBodyText"/>
        <w:numPr>
          <w:ilvl w:val="0"/>
          <w:numId w:val="28"/>
        </w:numPr>
        <w:tabs>
          <w:tab w:val="left" w:pos="1440"/>
        </w:tabs>
        <w:ind w:left="1440"/>
        <w:rPr>
          <w:lang w:val="ru-RU"/>
        </w:rPr>
      </w:pPr>
      <w:r w:rsidRPr="001B3AF3">
        <w:rPr>
          <w:rFonts w:ascii="Tahoma" w:hAnsi="Tahoma" w:cs="Tahoma"/>
          <w:color w:val="000000"/>
          <w:sz w:val="18"/>
          <w:szCs w:val="18"/>
          <w:lang w:val="ru-RU"/>
        </w:rPr>
        <w:t>Часы обслуживания</w:t>
      </w:r>
      <w:r w:rsidRPr="006D78E7">
        <w:rPr>
          <w:rFonts w:ascii="Tahoma" w:hAnsi="Tahoma" w:cs="Tahoma"/>
          <w:color w:val="000000"/>
          <w:sz w:val="18"/>
          <w:szCs w:val="18"/>
        </w:rPr>
        <w:t> </w:t>
      </w:r>
      <w:r w:rsidRPr="001B3AF3">
        <w:rPr>
          <w:rFonts w:ascii="Tahoma" w:hAnsi="Tahoma" w:cs="Tahoma"/>
          <w:color w:val="000000"/>
          <w:sz w:val="18"/>
          <w:szCs w:val="18"/>
          <w:lang w:val="ru-RU"/>
        </w:rPr>
        <w:t>Персональным инженером технической поддержки (</w:t>
      </w:r>
      <w:r w:rsidRPr="006D78E7">
        <w:rPr>
          <w:rFonts w:ascii="Tahoma" w:hAnsi="Tahoma" w:cs="Tahoma"/>
          <w:color w:val="000000"/>
          <w:sz w:val="18"/>
          <w:szCs w:val="18"/>
        </w:rPr>
        <w:t>DSE</w:t>
      </w:r>
      <w:r w:rsidRPr="001B3AF3">
        <w:rPr>
          <w:rFonts w:ascii="Tahoma" w:hAnsi="Tahoma" w:cs="Tahoma"/>
          <w:color w:val="000000"/>
          <w:sz w:val="18"/>
          <w:szCs w:val="18"/>
          <w:lang w:val="ru-RU"/>
        </w:rPr>
        <w:t>) — доступны только для ответной поддержки</w:t>
      </w:r>
    </w:p>
    <w:p w14:paraId="23D2A93C" w14:textId="77777777" w:rsidR="00077CE5" w:rsidRPr="001B3AF3" w:rsidRDefault="00077CE5" w:rsidP="00DA2788">
      <w:pPr>
        <w:pStyle w:val="AppendixBodyText"/>
        <w:tabs>
          <w:tab w:val="left" w:pos="1440"/>
        </w:tabs>
        <w:spacing w:after="0"/>
        <w:rPr>
          <w:lang w:val="ru-RU"/>
        </w:rPr>
      </w:pPr>
    </w:p>
    <w:p w14:paraId="63B32B67" w14:textId="77777777" w:rsidR="00AF539A" w:rsidRPr="001B3AF3" w:rsidRDefault="00AF539A" w:rsidP="00F42FB8">
      <w:pPr>
        <w:rPr>
          <w:lang w:val="ru-RU"/>
        </w:rPr>
      </w:pPr>
      <w:r w:rsidRPr="001B3AF3">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6D78E7" w:rsidRPr="001B3AF3">
        <w:rPr>
          <w:rFonts w:cs="Tahoma"/>
          <w:color w:val="000000"/>
          <w:szCs w:val="18"/>
          <w:lang w:val="ru-RU"/>
        </w:rPr>
        <w:t xml:space="preserve"> </w:t>
      </w:r>
      <w:r w:rsidRPr="001B3AF3">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Инциденты круглосуточной технической поддержки в рамках программы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6D78E7" w:rsidRPr="001B3AF3">
        <w:rPr>
          <w:rFonts w:cs="Tahoma"/>
          <w:color w:val="000000"/>
          <w:szCs w:val="18"/>
          <w:lang w:val="ru-RU"/>
        </w:rPr>
        <w:t xml:space="preserve"> </w:t>
      </w:r>
      <w:r w:rsidRPr="001B3AF3">
        <w:rPr>
          <w:rFonts w:cs="Tahoma"/>
          <w:color w:val="000000"/>
          <w:szCs w:val="18"/>
          <w:lang w:val="ru-RU"/>
        </w:rPr>
        <w:t xml:space="preserve">Обратное преобразование инцидентов в техническую поддержку в рамках программы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не допускается.</w:t>
      </w:r>
    </w:p>
    <w:p w14:paraId="6B94E8A1" w14:textId="77777777" w:rsidR="00023FE7" w:rsidRPr="001B3AF3" w:rsidRDefault="00023FE7" w:rsidP="00F42FB8">
      <w:pPr>
        <w:pStyle w:val="AppendixBodyText"/>
        <w:spacing w:after="0"/>
        <w:rPr>
          <w:lang w:val="ru-RU"/>
        </w:rPr>
      </w:pPr>
    </w:p>
    <w:p w14:paraId="4AAD5D00" w14:textId="77777777" w:rsidR="00077CE5" w:rsidRPr="001B3AF3" w:rsidRDefault="00077CE5" w:rsidP="00862623">
      <w:pPr>
        <w:pStyle w:val="AppendixBodyText"/>
        <w:keepNext/>
        <w:rPr>
          <w:lang w:val="ru-RU"/>
        </w:rPr>
      </w:pPr>
      <w:r w:rsidRPr="001B3AF3">
        <w:rPr>
          <w:rFonts w:ascii="Tahoma" w:hAnsi="Tahoma" w:cs="Tahoma"/>
          <w:b/>
          <w:color w:val="000000"/>
          <w:sz w:val="18"/>
          <w:lang w:val="ru-RU"/>
        </w:rPr>
        <w:t>Дополнительные положения</w:t>
      </w:r>
    </w:p>
    <w:p w14:paraId="77D5B438" w14:textId="77777777" w:rsidR="00023FE7" w:rsidRPr="001B3AF3" w:rsidRDefault="00023FE7" w:rsidP="00F42FB8">
      <w:pPr>
        <w:pStyle w:val="AppendixBodyText"/>
        <w:spacing w:after="0"/>
        <w:rPr>
          <w:lang w:val="ru-RU"/>
        </w:rPr>
      </w:pPr>
      <w:r w:rsidRPr="001B3AF3">
        <w:rPr>
          <w:rFonts w:ascii="Tahoma" w:hAnsi="Tahoma" w:cs="Tahoma"/>
          <w:sz w:val="18"/>
          <w:szCs w:val="18"/>
          <w:lang w:val="ru-RU"/>
        </w:rPr>
        <w:t xml:space="preserve">Стоимость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в рамках соглашений о регистрации </w:t>
      </w:r>
      <w:r w:rsidRPr="006D78E7">
        <w:rPr>
          <w:rFonts w:ascii="Tahoma" w:hAnsi="Tahoma" w:cs="Tahoma"/>
          <w:sz w:val="18"/>
          <w:szCs w:val="18"/>
        </w:rPr>
        <w:t>Select</w:t>
      </w:r>
      <w:r w:rsidRPr="001B3AF3">
        <w:rPr>
          <w:rFonts w:ascii="Tahoma" w:hAnsi="Tahoma" w:cs="Tahoma"/>
          <w:sz w:val="18"/>
          <w:szCs w:val="18"/>
          <w:lang w:val="ru-RU"/>
        </w:rPr>
        <w:t xml:space="preserve"> или </w:t>
      </w:r>
      <w:r w:rsidRPr="006D78E7">
        <w:rPr>
          <w:rFonts w:ascii="Tahoma" w:hAnsi="Tahoma" w:cs="Tahoma"/>
          <w:sz w:val="18"/>
          <w:szCs w:val="18"/>
        </w:rPr>
        <w:t>Enterprise</w:t>
      </w:r>
      <w:r w:rsidRPr="001B3AF3">
        <w:rPr>
          <w:rFonts w:ascii="Tahoma" w:hAnsi="Tahoma" w:cs="Tahoma"/>
          <w:sz w:val="18"/>
          <w:szCs w:val="18"/>
          <w:lang w:val="ru-RU"/>
        </w:rPr>
        <w:t xml:space="preserve">, регистраций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или Соглашений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нельзя объединять для получения дополнительных инцидентов.</w:t>
      </w:r>
      <w:r w:rsidR="006D78E7" w:rsidRPr="001B3AF3">
        <w:rPr>
          <w:rFonts w:ascii="Tahoma" w:hAnsi="Tahoma" w:cs="Tahoma"/>
          <w:sz w:val="18"/>
          <w:szCs w:val="18"/>
          <w:lang w:val="ru-RU"/>
        </w:rPr>
        <w:t xml:space="preserve"> </w:t>
      </w:r>
      <w:r w:rsidRPr="001B3AF3">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5C6FC5C6" w14:textId="77777777" w:rsidR="00077CE5" w:rsidRPr="001B3AF3" w:rsidRDefault="00077CE5" w:rsidP="00F42FB8">
      <w:pPr>
        <w:pStyle w:val="AppendixBodyText"/>
        <w:spacing w:after="0"/>
        <w:rPr>
          <w:lang w:val="ru-RU"/>
        </w:rPr>
      </w:pPr>
    </w:p>
    <w:p w14:paraId="47031977" w14:textId="77777777" w:rsidR="00023FE7" w:rsidRPr="001B3AF3" w:rsidRDefault="00023FE7" w:rsidP="00F42FB8">
      <w:pPr>
        <w:pStyle w:val="AppendixBodyText"/>
        <w:tabs>
          <w:tab w:val="left" w:pos="1440"/>
        </w:tabs>
        <w:spacing w:after="0"/>
        <w:rPr>
          <w:lang w:val="ru-RU"/>
        </w:rPr>
      </w:pPr>
      <w:r w:rsidRPr="001B3AF3">
        <w:rPr>
          <w:rFonts w:ascii="Tahoma" w:hAnsi="Tahoma" w:cs="Tahoma"/>
          <w:sz w:val="18"/>
          <w:szCs w:val="18"/>
          <w:lang w:val="ru-RU"/>
        </w:rPr>
        <w:t>Сокращение С</w:t>
      </w:r>
      <w:r w:rsidRPr="001B3AF3">
        <w:rPr>
          <w:rFonts w:ascii="Tahoma" w:hAnsi="Tahoma" w:cs="Tahoma"/>
          <w:bCs/>
          <w:sz w:val="18"/>
          <w:szCs w:val="18"/>
          <w:lang w:val="ru-RU"/>
        </w:rPr>
        <w:t>тоимости</w:t>
      </w:r>
      <w:r w:rsidRPr="001B3AF3">
        <w:rPr>
          <w:rFonts w:ascii="Tahoma" w:hAnsi="Tahoma" w:cs="Tahoma"/>
          <w:sz w:val="18"/>
          <w:szCs w:val="18"/>
          <w:lang w:val="ru-RU"/>
        </w:rPr>
        <w:t xml:space="preserve">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в результате возвратов и других корректировок счетов в</w:t>
      </w:r>
      <w:r w:rsidR="00E74037">
        <w:rPr>
          <w:rFonts w:ascii="Tahoma" w:hAnsi="Tahoma" w:cs="Tahoma"/>
          <w:sz w:val="18"/>
          <w:szCs w:val="18"/>
        </w:rPr>
        <w:t> </w:t>
      </w:r>
      <w:r w:rsidRPr="001B3AF3">
        <w:rPr>
          <w:rFonts w:ascii="Tahoma" w:hAnsi="Tahoma" w:cs="Tahoma"/>
          <w:sz w:val="18"/>
          <w:szCs w:val="18"/>
          <w:lang w:val="ru-RU"/>
        </w:rPr>
        <w:t xml:space="preserve">допустимых случаях </w:t>
      </w:r>
      <w:r w:rsidRPr="001B3AF3">
        <w:rPr>
          <w:rFonts w:ascii="Tahoma" w:hAnsi="Tahoma" w:cs="Tahoma"/>
          <w:bCs/>
          <w:sz w:val="18"/>
          <w:szCs w:val="18"/>
          <w:lang w:val="ru-RU"/>
        </w:rPr>
        <w:t>может</w:t>
      </w:r>
      <w:r w:rsidRPr="001B3AF3">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5CF4D095" w14:textId="77777777" w:rsidR="0036654E" w:rsidRPr="001B3AF3" w:rsidRDefault="0036654E" w:rsidP="00F42FB8">
      <w:pPr>
        <w:pStyle w:val="Heading3"/>
        <w:rPr>
          <w:lang w:val="ru-RU"/>
        </w:rPr>
      </w:pPr>
    </w:p>
    <w:p w14:paraId="36F2C29D" w14:textId="77777777" w:rsidR="00613BBB" w:rsidRPr="001B3AF3" w:rsidRDefault="00613BBB" w:rsidP="00F0652C">
      <w:pPr>
        <w:pStyle w:val="Heading3"/>
        <w:spacing w:after="60"/>
        <w:rPr>
          <w:lang w:val="ru-RU"/>
        </w:rPr>
      </w:pPr>
      <w:bookmarkStart w:id="741" w:name="_Toc336338237"/>
      <w:bookmarkStart w:id="742" w:name="_Toc374286755"/>
      <w:r w:rsidRPr="001B3AF3">
        <w:rPr>
          <w:rFonts w:ascii="Tahoma" w:hAnsi="Tahoma" w:cs="Tahoma"/>
          <w:sz w:val="18"/>
          <w:lang w:val="ru-RU"/>
        </w:rPr>
        <w:t>Неограниченная круглосуточная техническая поддержка</w:t>
      </w:r>
      <w:bookmarkEnd w:id="741"/>
      <w:bookmarkEnd w:id="742"/>
    </w:p>
    <w:p w14:paraId="1A20DCC0" w14:textId="77777777" w:rsidR="00A17E03" w:rsidRPr="001B3AF3" w:rsidRDefault="00A17E03" w:rsidP="00F42FB8">
      <w:pPr>
        <w:jc w:val="both"/>
        <w:rPr>
          <w:lang w:val="ru-RU"/>
        </w:rPr>
      </w:pPr>
      <w:r w:rsidRPr="001B3AF3">
        <w:rPr>
          <w:rFonts w:cs="Tahoma"/>
          <w:szCs w:val="18"/>
          <w:lang w:val="ru-RU"/>
        </w:rPr>
        <w:t xml:space="preserve">Данное преимущество доступно только (1) по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Application</w:t>
      </w:r>
      <w:r w:rsidRPr="001B3AF3">
        <w:rPr>
          <w:rFonts w:cs="Tahoma"/>
          <w:szCs w:val="18"/>
          <w:lang w:val="ru-RU"/>
        </w:rPr>
        <w:t xml:space="preserve"> </w:t>
      </w:r>
      <w:r w:rsidRPr="006D78E7">
        <w:rPr>
          <w:rFonts w:cs="Tahoma"/>
          <w:szCs w:val="18"/>
        </w:rPr>
        <w:t>Platform</w:t>
      </w:r>
      <w:r w:rsidRPr="001B3AF3">
        <w:rPr>
          <w:rFonts w:cs="Tahoma"/>
          <w:szCs w:val="18"/>
          <w:lang w:val="ru-RU"/>
        </w:rPr>
        <w:t xml:space="preserve"> (</w:t>
      </w:r>
      <w:r w:rsidRPr="006D78E7">
        <w:rPr>
          <w:rFonts w:cs="Tahoma"/>
          <w:szCs w:val="18"/>
        </w:rPr>
        <w:t>EAP</w:t>
      </w:r>
      <w:r w:rsidRPr="001B3AF3">
        <w:rPr>
          <w:rFonts w:cs="Tahoma"/>
          <w:szCs w:val="18"/>
          <w:lang w:val="ru-RU"/>
        </w:rPr>
        <w:t xml:space="preserve">) в рамках Соглашения </w:t>
      </w:r>
      <w:r w:rsidRPr="006D78E7">
        <w:rPr>
          <w:rFonts w:cs="Tahoma"/>
          <w:szCs w:val="18"/>
        </w:rPr>
        <w:t>Enterprise</w:t>
      </w:r>
      <w:r w:rsidRPr="001B3AF3">
        <w:rPr>
          <w:rFonts w:cs="Tahoma"/>
          <w:szCs w:val="18"/>
          <w:lang w:val="ru-RU"/>
        </w:rPr>
        <w:t xml:space="preserve"> и/или (2) Соглашению </w:t>
      </w:r>
      <w:r w:rsidRPr="006D78E7">
        <w:rPr>
          <w:rFonts w:cs="Tahoma"/>
          <w:szCs w:val="18"/>
        </w:rPr>
        <w:t>Server</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Cloud</w:t>
      </w:r>
      <w:r w:rsidRPr="001B3AF3">
        <w:rPr>
          <w:rFonts w:cs="Tahoma"/>
          <w:szCs w:val="18"/>
          <w:lang w:val="ru-RU"/>
        </w:rPr>
        <w:t xml:space="preserve"> (</w:t>
      </w:r>
      <w:r w:rsidRPr="006D78E7">
        <w:rPr>
          <w:rFonts w:cs="Tahoma"/>
          <w:szCs w:val="18"/>
        </w:rPr>
        <w:t>SCE</w:t>
      </w:r>
      <w:r w:rsidRPr="001B3AF3">
        <w:rPr>
          <w:rFonts w:cs="Tahoma"/>
          <w:szCs w:val="18"/>
          <w:lang w:val="ru-RU"/>
        </w:rPr>
        <w:t xml:space="preserve">) в рамках Соглашения </w:t>
      </w:r>
      <w:r w:rsidRPr="006D78E7">
        <w:rPr>
          <w:rFonts w:cs="Tahoma"/>
          <w:szCs w:val="18"/>
        </w:rPr>
        <w:t>Enterprise</w:t>
      </w:r>
      <w:r w:rsidRPr="001B3AF3">
        <w:rPr>
          <w:rFonts w:cs="Tahoma"/>
          <w:szCs w:val="18"/>
          <w:lang w:val="ru-RU"/>
        </w:rPr>
        <w:t>и /или (3) при приобретении лицензий на Хранилище параллельных данных (</w:t>
      </w:r>
      <w:r w:rsidRPr="006D78E7">
        <w:rPr>
          <w:rFonts w:cs="Tahoma"/>
          <w:szCs w:val="18"/>
        </w:rPr>
        <w:t>PDW</w:t>
      </w:r>
      <w:r w:rsidRPr="001B3AF3">
        <w:rPr>
          <w:rFonts w:cs="Tahoma"/>
          <w:szCs w:val="18"/>
          <w:lang w:val="ru-RU"/>
        </w:rPr>
        <w:t xml:space="preserve">) в рамках Соглашения </w:t>
      </w:r>
      <w:r w:rsidRPr="006D78E7">
        <w:rPr>
          <w:rFonts w:cs="Tahoma"/>
          <w:szCs w:val="18"/>
        </w:rPr>
        <w:t>Enterprise</w:t>
      </w:r>
      <w:r w:rsidRPr="001B3AF3">
        <w:rPr>
          <w:rFonts w:cs="Tahoma"/>
          <w:szCs w:val="18"/>
          <w:lang w:val="ru-RU"/>
        </w:rPr>
        <w:t xml:space="preserve">,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Application</w:t>
      </w:r>
      <w:r w:rsidRPr="001B3AF3">
        <w:rPr>
          <w:rFonts w:cs="Tahoma"/>
          <w:szCs w:val="18"/>
          <w:lang w:val="ru-RU"/>
        </w:rPr>
        <w:t xml:space="preserve"> </w:t>
      </w:r>
      <w:r w:rsidRPr="006D78E7">
        <w:rPr>
          <w:rFonts w:cs="Tahoma"/>
          <w:szCs w:val="18"/>
        </w:rPr>
        <w:t>Platform</w:t>
      </w:r>
      <w:r w:rsidRPr="001B3AF3">
        <w:rPr>
          <w:rFonts w:cs="Tahoma"/>
          <w:szCs w:val="18"/>
          <w:lang w:val="ru-RU"/>
        </w:rPr>
        <w:t xml:space="preserve">, соглашений </w:t>
      </w:r>
      <w:r w:rsidRPr="006D78E7">
        <w:rPr>
          <w:rFonts w:cs="Tahoma"/>
          <w:szCs w:val="18"/>
        </w:rPr>
        <w:t>Select</w:t>
      </w:r>
      <w:r w:rsidRPr="001B3AF3">
        <w:rPr>
          <w:rFonts w:cs="Tahoma"/>
          <w:szCs w:val="18"/>
          <w:lang w:val="ru-RU"/>
        </w:rPr>
        <w:t xml:space="preserve"> </w:t>
      </w:r>
      <w:r w:rsidRPr="006D78E7">
        <w:rPr>
          <w:rFonts w:cs="Tahoma"/>
          <w:szCs w:val="18"/>
        </w:rPr>
        <w:t>Plus</w:t>
      </w:r>
      <w:r w:rsidRPr="001B3AF3">
        <w:rPr>
          <w:rFonts w:cs="Tahoma"/>
          <w:szCs w:val="18"/>
          <w:lang w:val="ru-RU"/>
        </w:rPr>
        <w:t xml:space="preserve"> или </w:t>
      </w:r>
      <w:r w:rsidRPr="006D78E7">
        <w:rPr>
          <w:rFonts w:cs="Tahoma"/>
          <w:szCs w:val="18"/>
        </w:rPr>
        <w:t>Select</w:t>
      </w:r>
      <w:r w:rsidRPr="001B3AF3">
        <w:rPr>
          <w:rFonts w:cs="Tahoma"/>
          <w:szCs w:val="18"/>
          <w:lang w:val="ru-RU"/>
        </w:rPr>
        <w:t>.</w:t>
      </w:r>
    </w:p>
    <w:p w14:paraId="79C171CF" w14:textId="77777777" w:rsidR="00A17E03" w:rsidRPr="001B3AF3" w:rsidRDefault="00A17E03" w:rsidP="00F42FB8">
      <w:pPr>
        <w:jc w:val="both"/>
        <w:rPr>
          <w:lang w:val="ru-RU"/>
        </w:rPr>
      </w:pPr>
    </w:p>
    <w:p w14:paraId="0D381E05" w14:textId="77777777" w:rsidR="00E74037" w:rsidRPr="001B3AF3" w:rsidRDefault="00E74037" w:rsidP="00F42FB8">
      <w:pPr>
        <w:jc w:val="both"/>
        <w:rPr>
          <w:lang w:val="ru-RU"/>
        </w:rPr>
      </w:pPr>
    </w:p>
    <w:p w14:paraId="3CE45732" w14:textId="77777777" w:rsidR="00E74037" w:rsidRPr="001B3AF3" w:rsidRDefault="00E74037" w:rsidP="00F42FB8">
      <w:pPr>
        <w:jc w:val="both"/>
        <w:rPr>
          <w:lang w:val="ru-RU"/>
        </w:rPr>
      </w:pPr>
    </w:p>
    <w:p w14:paraId="1EF1E78B" w14:textId="77777777" w:rsidR="00E74037" w:rsidRPr="001B3AF3" w:rsidRDefault="00E74037" w:rsidP="00F42FB8">
      <w:pPr>
        <w:jc w:val="both"/>
        <w:rPr>
          <w:lang w:val="ru-RU"/>
        </w:rPr>
      </w:pPr>
    </w:p>
    <w:p w14:paraId="414C72D2" w14:textId="77777777" w:rsidR="00E74037" w:rsidRPr="001B3AF3" w:rsidRDefault="00E74037" w:rsidP="00F42FB8">
      <w:pPr>
        <w:jc w:val="both"/>
        <w:rPr>
          <w:lang w:val="ru-RU"/>
        </w:rPr>
      </w:pPr>
    </w:p>
    <w:p w14:paraId="2CDDCC64" w14:textId="77777777" w:rsidR="00EB3A5F" w:rsidRPr="001B3AF3" w:rsidRDefault="00EB3A5F" w:rsidP="00EB3A5F">
      <w:pPr>
        <w:spacing w:line="276" w:lineRule="auto"/>
        <w:jc w:val="both"/>
        <w:rPr>
          <w:lang w:val="ru-RU"/>
        </w:rPr>
      </w:pPr>
      <w:r w:rsidRPr="001B3AF3">
        <w:rPr>
          <w:lang w:val="ru-RU"/>
        </w:rPr>
        <w:t xml:space="preserve">(1) Клиенты с Соглашением </w:t>
      </w:r>
      <w:r w:rsidRPr="006D78E7">
        <w:t>SCE</w:t>
      </w:r>
      <w:r w:rsidRPr="001B3AF3">
        <w:rPr>
          <w:lang w:val="ru-RU"/>
        </w:rPr>
        <w:t xml:space="preserve">, которые приобрели минимальное покрытие </w:t>
      </w:r>
      <w:r w:rsidRPr="006D78E7">
        <w:t>Software</w:t>
      </w:r>
      <w:r w:rsidRPr="001B3AF3">
        <w:rPr>
          <w:lang w:val="ru-RU"/>
        </w:rPr>
        <w:t xml:space="preserve"> </w:t>
      </w:r>
      <w:r w:rsidRPr="006D78E7">
        <w:t>Assurance</w:t>
      </w:r>
      <w:r w:rsidRPr="001B3AF3">
        <w:rPr>
          <w:lang w:val="ru-RU"/>
        </w:rPr>
        <w:t xml:space="preserve"> на соответствующие продукты в категории </w:t>
      </w:r>
      <w:r w:rsidRPr="006D78E7">
        <w:t>Application</w:t>
      </w:r>
      <w:r w:rsidRPr="001B3AF3">
        <w:rPr>
          <w:lang w:val="ru-RU"/>
        </w:rPr>
        <w:t xml:space="preserve"> </w:t>
      </w:r>
      <w:r w:rsidRPr="006D78E7">
        <w:t>Platform</w:t>
      </w:r>
      <w:r w:rsidRPr="001B3AF3">
        <w:rPr>
          <w:lang w:val="ru-RU"/>
        </w:rPr>
        <w:t xml:space="preserve"> или </w:t>
      </w:r>
      <w:r w:rsidRPr="006D78E7">
        <w:t>Core</w:t>
      </w:r>
      <w:r w:rsidRPr="001B3AF3">
        <w:rPr>
          <w:lang w:val="ru-RU"/>
        </w:rPr>
        <w:t xml:space="preserve"> </w:t>
      </w:r>
      <w:r w:rsidRPr="006D78E7">
        <w:t>Infrastructure</w:t>
      </w:r>
      <w:r w:rsidRPr="001B3AF3">
        <w:rPr>
          <w:lang w:val="ru-RU"/>
        </w:rPr>
        <w:t xml:space="preserve"> </w:t>
      </w:r>
      <w:r w:rsidRPr="006D78E7">
        <w:t>Suite</w:t>
      </w:r>
      <w:r w:rsidRPr="001B3AF3">
        <w:rPr>
          <w:lang w:val="ru-RU"/>
        </w:rPr>
        <w:t xml:space="preserve"> в объеме 250</w:t>
      </w:r>
      <w:r w:rsidRPr="006D78E7">
        <w:t> </w:t>
      </w:r>
      <w:r w:rsidRPr="001B3AF3">
        <w:rPr>
          <w:lang w:val="ru-RU"/>
        </w:rPr>
        <w:t xml:space="preserve">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sidRPr="006D78E7">
        <w:t>SCE</w:t>
      </w:r>
      <w:r w:rsidRPr="001B3AF3">
        <w:rPr>
          <w:lang w:val="ru-RU"/>
        </w:rPr>
        <w:t xml:space="preserve"> независимо дают право Неограниченной круглосуточной технической поддержки.</w:t>
      </w:r>
      <w:r w:rsidR="006D78E7" w:rsidRPr="001B3AF3">
        <w:rPr>
          <w:lang w:val="ru-RU"/>
        </w:rPr>
        <w:t xml:space="preserve"> </w:t>
      </w:r>
      <w:r w:rsidRPr="001B3AF3">
        <w:rPr>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8" w:history="1">
        <w:r w:rsidRPr="001B3AF3">
          <w:rPr>
            <w:rStyle w:val="Hyperlink"/>
            <w:rFonts w:cs="Tahoma"/>
            <w:szCs w:val="18"/>
            <w:lang w:val="ru-RU"/>
          </w:rPr>
          <w:t xml:space="preserve">Политикой жизненного цикла поддержки </w:t>
        </w:r>
        <w:r w:rsidRPr="006D78E7">
          <w:rPr>
            <w:rStyle w:val="Hyperlink"/>
            <w:rFonts w:cs="Tahoma"/>
            <w:szCs w:val="18"/>
          </w:rPr>
          <w:t>Microsoft</w:t>
        </w:r>
        <w:r w:rsidRPr="001B3AF3">
          <w:rPr>
            <w:rStyle w:val="Hyperlink"/>
            <w:rFonts w:cs="Tahoma"/>
            <w:szCs w:val="18"/>
            <w:lang w:val="ru-RU"/>
          </w:rPr>
          <w:t xml:space="preserve"> и контрактом на премьер-поддержку</w:t>
        </w:r>
      </w:hyperlink>
      <w:r w:rsidR="006D78E7" w:rsidRPr="001B3AF3">
        <w:rPr>
          <w:rStyle w:val="Hyperlink"/>
          <w:rFonts w:cs="Tahoma"/>
          <w:szCs w:val="18"/>
          <w:u w:val="none"/>
          <w:lang w:val="ru-RU"/>
        </w:rPr>
        <w:t>.</w:t>
      </w:r>
    </w:p>
    <w:p w14:paraId="53F6D398" w14:textId="77777777" w:rsidR="00077CE5" w:rsidRPr="001B3AF3" w:rsidRDefault="00077CE5" w:rsidP="00DA2788">
      <w:pPr>
        <w:spacing w:line="276" w:lineRule="auto"/>
        <w:jc w:val="both"/>
        <w:rPr>
          <w:lang w:val="ru-RU"/>
        </w:rPr>
      </w:pPr>
    </w:p>
    <w:p w14:paraId="3F20620F" w14:textId="77777777" w:rsidR="00A17E03" w:rsidRPr="001B3AF3" w:rsidRDefault="00A17E03" w:rsidP="00F42FB8">
      <w:pPr>
        <w:spacing w:line="276" w:lineRule="auto"/>
        <w:jc w:val="both"/>
        <w:rPr>
          <w:lang w:val="ru-RU"/>
        </w:rPr>
      </w:pPr>
      <w:r w:rsidRPr="001B3AF3">
        <w:rPr>
          <w:rFonts w:eastAsia="Calibri" w:cs="Tahoma"/>
          <w:szCs w:val="18"/>
          <w:lang w:val="ru-RU"/>
        </w:rPr>
        <w:t>Соответствующими Платформами приложений являются следующие продукты:</w:t>
      </w:r>
    </w:p>
    <w:p w14:paraId="585EAC3E" w14:textId="77777777" w:rsidR="00613BBB" w:rsidRPr="001B3AF3" w:rsidRDefault="00613BBB" w:rsidP="00077CE5">
      <w:pPr>
        <w:rPr>
          <w:lang w:val="ru-RU"/>
        </w:rPr>
      </w:pPr>
    </w:p>
    <w:p w14:paraId="4302BBB6" w14:textId="77777777" w:rsidR="00613BBB" w:rsidRPr="006D78E7" w:rsidRDefault="00613BBB" w:rsidP="00346F4B">
      <w:pPr>
        <w:numPr>
          <w:ilvl w:val="0"/>
          <w:numId w:val="73"/>
        </w:numPr>
        <w:spacing w:after="60"/>
      </w:pPr>
      <w:r w:rsidRPr="006D78E7">
        <w:rPr>
          <w:rFonts w:cs="Tahoma"/>
          <w:szCs w:val="18"/>
        </w:rPr>
        <w:t>Лицензия SQL CAL;</w:t>
      </w:r>
    </w:p>
    <w:p w14:paraId="5AE81240" w14:textId="77777777" w:rsidR="00613BBB" w:rsidRPr="006D78E7" w:rsidRDefault="00613BBB" w:rsidP="00346F4B">
      <w:pPr>
        <w:numPr>
          <w:ilvl w:val="0"/>
          <w:numId w:val="73"/>
        </w:numPr>
        <w:spacing w:after="60"/>
      </w:pPr>
      <w:r w:rsidRPr="006D78E7">
        <w:rPr>
          <w:rFonts w:cs="Tahoma"/>
          <w:szCs w:val="18"/>
        </w:rPr>
        <w:t>SQL Server Standard;</w:t>
      </w:r>
    </w:p>
    <w:p w14:paraId="141118FD" w14:textId="77777777" w:rsidR="00613BBB" w:rsidRPr="006D78E7" w:rsidRDefault="00613BBB" w:rsidP="00346F4B">
      <w:pPr>
        <w:numPr>
          <w:ilvl w:val="0"/>
          <w:numId w:val="73"/>
        </w:numPr>
        <w:spacing w:after="60"/>
      </w:pPr>
      <w:r w:rsidRPr="006D78E7">
        <w:rPr>
          <w:rFonts w:cs="Tahoma"/>
          <w:szCs w:val="18"/>
        </w:rPr>
        <w:t xml:space="preserve">SQL Server Standard (лицензия на ядро) </w:t>
      </w:r>
    </w:p>
    <w:p w14:paraId="6EF85F6C" w14:textId="77777777" w:rsidR="00613BBB" w:rsidRPr="006D78E7" w:rsidRDefault="00613BBB" w:rsidP="00346F4B">
      <w:pPr>
        <w:numPr>
          <w:ilvl w:val="0"/>
          <w:numId w:val="73"/>
        </w:numPr>
        <w:spacing w:after="60"/>
      </w:pPr>
      <w:r w:rsidRPr="006D78E7">
        <w:rPr>
          <w:rFonts w:cs="Tahoma"/>
          <w:szCs w:val="18"/>
        </w:rPr>
        <w:t xml:space="preserve">SQL Server Enterprise (лицензия «на ядро») </w:t>
      </w:r>
    </w:p>
    <w:p w14:paraId="4971B74F" w14:textId="77777777" w:rsidR="00894563" w:rsidRPr="006D78E7" w:rsidRDefault="00894563" w:rsidP="00346F4B">
      <w:pPr>
        <w:numPr>
          <w:ilvl w:val="0"/>
          <w:numId w:val="73"/>
        </w:numPr>
        <w:spacing w:after="60"/>
      </w:pPr>
      <w:r w:rsidRPr="006D78E7">
        <w:rPr>
          <w:rFonts w:cs="Tahoma"/>
          <w:szCs w:val="18"/>
        </w:rPr>
        <w:t>SQL Server Business Intelligence</w:t>
      </w:r>
    </w:p>
    <w:p w14:paraId="2A921BF4" w14:textId="77777777" w:rsidR="00EB42F3" w:rsidRPr="006D78E7" w:rsidRDefault="00EB42F3" w:rsidP="00346F4B">
      <w:pPr>
        <w:numPr>
          <w:ilvl w:val="0"/>
          <w:numId w:val="73"/>
        </w:numPr>
        <w:spacing w:after="60"/>
      </w:pPr>
      <w:r w:rsidRPr="006D78E7">
        <w:rPr>
          <w:rFonts w:cs="Tahoma"/>
          <w:szCs w:val="18"/>
        </w:rPr>
        <w:t>Хранилище параллельных данных SQL Server</w:t>
      </w:r>
    </w:p>
    <w:p w14:paraId="424739B4" w14:textId="77777777" w:rsidR="00613BBB" w:rsidRPr="006D78E7" w:rsidRDefault="00613BBB" w:rsidP="00346F4B">
      <w:pPr>
        <w:numPr>
          <w:ilvl w:val="0"/>
          <w:numId w:val="73"/>
        </w:numPr>
        <w:spacing w:after="60"/>
      </w:pPr>
      <w:r w:rsidRPr="006D78E7">
        <w:rPr>
          <w:rFonts w:cs="Tahoma"/>
          <w:szCs w:val="18"/>
        </w:rPr>
        <w:t>BizTalk Server Standard (лицензия на ядро)</w:t>
      </w:r>
    </w:p>
    <w:p w14:paraId="417D94F8" w14:textId="77777777" w:rsidR="00613BBB" w:rsidRPr="006D78E7" w:rsidRDefault="00613BBB" w:rsidP="00346F4B">
      <w:pPr>
        <w:numPr>
          <w:ilvl w:val="0"/>
          <w:numId w:val="73"/>
        </w:numPr>
        <w:spacing w:after="60"/>
      </w:pPr>
      <w:r w:rsidRPr="006D78E7">
        <w:rPr>
          <w:rFonts w:cs="Tahoma"/>
          <w:szCs w:val="18"/>
        </w:rPr>
        <w:t>BizTalk Server Enterprise (лицензия на ядро)</w:t>
      </w:r>
    </w:p>
    <w:p w14:paraId="09C8BB20" w14:textId="77777777" w:rsidR="00613BBB" w:rsidRPr="006D78E7" w:rsidRDefault="00613BBB" w:rsidP="00346F4B">
      <w:pPr>
        <w:numPr>
          <w:ilvl w:val="0"/>
          <w:numId w:val="73"/>
        </w:numPr>
        <w:spacing w:after="60"/>
      </w:pPr>
      <w:r w:rsidRPr="006D78E7">
        <w:rPr>
          <w:rFonts w:cs="Tahoma"/>
          <w:szCs w:val="18"/>
        </w:rPr>
        <w:t>BizTalk Server Branch (лицензия на ядро)</w:t>
      </w:r>
    </w:p>
    <w:p w14:paraId="74BF639C" w14:textId="77777777" w:rsidR="00613BBB" w:rsidRPr="006D78E7" w:rsidRDefault="00613BBB" w:rsidP="00346F4B">
      <w:pPr>
        <w:numPr>
          <w:ilvl w:val="0"/>
          <w:numId w:val="73"/>
        </w:numPr>
        <w:spacing w:after="60"/>
      </w:pPr>
      <w:r w:rsidRPr="006D78E7">
        <w:rPr>
          <w:rFonts w:cs="Tahoma"/>
          <w:szCs w:val="18"/>
        </w:rPr>
        <w:t>Office SharePoint Server;</w:t>
      </w:r>
    </w:p>
    <w:p w14:paraId="6D5D3F38" w14:textId="77777777" w:rsidR="00EB3A5F" w:rsidRPr="001B3AF3" w:rsidRDefault="00EB3A5F" w:rsidP="00EB3A5F">
      <w:pPr>
        <w:spacing w:line="276" w:lineRule="auto"/>
        <w:jc w:val="both"/>
        <w:rPr>
          <w:lang w:val="ru-RU"/>
        </w:rPr>
      </w:pPr>
      <w:r w:rsidRPr="001B3AF3">
        <w:rPr>
          <w:lang w:val="ru-RU"/>
        </w:rPr>
        <w:t xml:space="preserve">Соответствующие продукты из компонента </w:t>
      </w:r>
      <w:r w:rsidRPr="006D78E7">
        <w:t>Core</w:t>
      </w:r>
      <w:r w:rsidRPr="001B3AF3">
        <w:rPr>
          <w:lang w:val="ru-RU"/>
        </w:rPr>
        <w:t xml:space="preserve"> </w:t>
      </w:r>
      <w:r w:rsidRPr="006D78E7">
        <w:t>Infrastructure</w:t>
      </w:r>
      <w:r w:rsidRPr="001B3AF3">
        <w:rPr>
          <w:lang w:val="ru-RU"/>
        </w:rPr>
        <w:t>:</w:t>
      </w:r>
    </w:p>
    <w:p w14:paraId="2D4F48BF" w14:textId="77777777" w:rsidR="00EB3A5F" w:rsidRPr="001B3AF3" w:rsidRDefault="00EB3A5F" w:rsidP="00EB3A5F">
      <w:pPr>
        <w:rPr>
          <w:lang w:val="ru-RU"/>
        </w:rPr>
      </w:pPr>
    </w:p>
    <w:p w14:paraId="55A69589" w14:textId="77777777" w:rsidR="00EB3A5F" w:rsidRPr="006D78E7" w:rsidRDefault="00EB3A5F" w:rsidP="00EB3A5F">
      <w:pPr>
        <w:numPr>
          <w:ilvl w:val="0"/>
          <w:numId w:val="73"/>
        </w:numPr>
        <w:spacing w:after="60"/>
      </w:pPr>
      <w:r w:rsidRPr="006D78E7">
        <w:t>CIS DataCenter (Windows Server Datacenter и System Center Datacenter)</w:t>
      </w:r>
    </w:p>
    <w:p w14:paraId="72C393EA" w14:textId="77777777" w:rsidR="00EB3A5F" w:rsidRPr="006D78E7" w:rsidRDefault="00EB3A5F" w:rsidP="00EB3A5F">
      <w:pPr>
        <w:numPr>
          <w:ilvl w:val="0"/>
          <w:numId w:val="73"/>
        </w:numPr>
        <w:spacing w:after="60"/>
      </w:pPr>
      <w:r w:rsidRPr="006D78E7">
        <w:t>CIS Standard (Windows Server Standard и System Center Standard)</w:t>
      </w:r>
    </w:p>
    <w:p w14:paraId="540E6E78" w14:textId="77777777" w:rsidR="00613BBB" w:rsidRPr="006D78E7" w:rsidRDefault="00613BBB" w:rsidP="00077CE5"/>
    <w:p w14:paraId="48B0D22D" w14:textId="77777777" w:rsidR="00613BBB" w:rsidRPr="001B3AF3" w:rsidRDefault="00613BBB" w:rsidP="00FF1B2B">
      <w:pPr>
        <w:pStyle w:val="AppendixBodyText"/>
        <w:spacing w:after="0"/>
        <w:jc w:val="both"/>
        <w:rPr>
          <w:lang w:val="ru-RU"/>
        </w:rPr>
      </w:pPr>
      <w:r w:rsidRPr="001B3AF3">
        <w:rPr>
          <w:rFonts w:ascii="Tahoma" w:hAnsi="Tahoma" w:cs="Tahoma"/>
          <w:sz w:val="18"/>
          <w:szCs w:val="18"/>
          <w:lang w:val="ru-RU"/>
        </w:rPr>
        <w:t xml:space="preserve">В таблице ниже показана стоимость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соглашений, валюта которых отличается от доллара США.</w:t>
      </w:r>
      <w:r w:rsidR="006D78E7" w:rsidRPr="001B3AF3">
        <w:rPr>
          <w:rFonts w:ascii="Tahoma" w:hAnsi="Tahoma" w:cs="Tahoma"/>
          <w:sz w:val="18"/>
          <w:szCs w:val="18"/>
          <w:lang w:val="ru-RU"/>
        </w:rPr>
        <w:t xml:space="preserve"> </w:t>
      </w:r>
      <w:r w:rsidRPr="001B3AF3">
        <w:rPr>
          <w:rFonts w:ascii="Tahoma" w:hAnsi="Tahoma" w:cs="Tahoma"/>
          <w:sz w:val="18"/>
          <w:szCs w:val="18"/>
          <w:lang w:val="ru-RU"/>
        </w:rPr>
        <w:t>В связи с колебанием курса валют в данную таблицу могут вноситься изменения без уведомления.</w:t>
      </w:r>
    </w:p>
    <w:p w14:paraId="427BE75B" w14:textId="77777777" w:rsidR="00E74270" w:rsidRPr="001B3AF3" w:rsidRDefault="00E74270" w:rsidP="00FF1B2B">
      <w:pPr>
        <w:pStyle w:val="AppendixBodyText"/>
        <w:spacing w:after="0"/>
        <w:jc w:val="both"/>
        <w:rPr>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1B3AF3" w14:paraId="66D35458" w14:textId="77777777"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26677430" w14:textId="77777777" w:rsidR="00E74270" w:rsidRPr="006D78E7" w:rsidRDefault="00E74270" w:rsidP="00E74270">
            <w:pPr>
              <w:pStyle w:val="AppendixBodyText"/>
              <w:jc w:val="center"/>
              <w:rPr>
                <w:rFonts w:ascii="Tahoma" w:hAnsi="Tahoma" w:cs="Tahoma"/>
                <w:b/>
                <w:bCs/>
              </w:rPr>
            </w:pPr>
            <w:r w:rsidRPr="006D78E7">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69E11F04" w14:textId="77777777" w:rsidR="00E74270" w:rsidRPr="006D78E7" w:rsidRDefault="00E74270" w:rsidP="00E74270">
            <w:pPr>
              <w:pStyle w:val="AppendixBodyText"/>
              <w:jc w:val="center"/>
              <w:rPr>
                <w:rFonts w:ascii="Tahoma" w:hAnsi="Tahoma" w:cs="Tahoma"/>
                <w:b/>
                <w:bCs/>
              </w:rPr>
            </w:pPr>
            <w:r w:rsidRPr="006D78E7">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C6FC486" w14:textId="77777777" w:rsidR="00E74270" w:rsidRPr="001B3AF3" w:rsidRDefault="00E74270" w:rsidP="00E74270">
            <w:pPr>
              <w:pStyle w:val="AppendixBodyText"/>
              <w:jc w:val="center"/>
              <w:rPr>
                <w:rFonts w:ascii="Tahoma" w:hAnsi="Tahoma" w:cs="Tahoma"/>
                <w:b/>
                <w:bCs/>
                <w:lang w:val="ru-RU"/>
              </w:rPr>
            </w:pPr>
            <w:r w:rsidRPr="001B3AF3">
              <w:rPr>
                <w:rFonts w:ascii="Tahoma" w:hAnsi="Tahoma" w:cs="Tahoma"/>
                <w:b/>
                <w:bCs/>
                <w:lang w:val="ru-RU"/>
              </w:rPr>
              <w:t xml:space="preserve">Минимальная средняя годовая стоимость покрытия </w:t>
            </w:r>
            <w:r w:rsidRPr="006D78E7">
              <w:rPr>
                <w:rFonts w:ascii="Tahoma" w:hAnsi="Tahoma" w:cs="Tahoma"/>
                <w:b/>
                <w:bCs/>
              </w:rPr>
              <w:t>Software Assurance</w:t>
            </w:r>
            <w:r w:rsidRPr="001B3AF3">
              <w:rPr>
                <w:rFonts w:ascii="Tahoma" w:hAnsi="Tahoma" w:cs="Tahoma"/>
                <w:b/>
                <w:bCs/>
                <w:lang w:val="ru-RU"/>
              </w:rPr>
              <w:t xml:space="preserve"> для получения права на Неограниченную круглосуточную техническую поддержку</w:t>
            </w:r>
          </w:p>
        </w:tc>
      </w:tr>
      <w:tr w:rsidR="00E74270" w:rsidRPr="006D78E7" w14:paraId="488674A9" w14:textId="77777777" w:rsidTr="00EB3A5F">
        <w:trPr>
          <w:trHeight w:val="236"/>
          <w:jc w:val="center"/>
        </w:trPr>
        <w:tc>
          <w:tcPr>
            <w:tcW w:w="1757" w:type="dxa"/>
            <w:vAlign w:val="bottom"/>
          </w:tcPr>
          <w:p w14:paraId="5457A3FC"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Доллар США</w:t>
            </w:r>
          </w:p>
        </w:tc>
        <w:tc>
          <w:tcPr>
            <w:tcW w:w="1112" w:type="dxa"/>
            <w:vAlign w:val="bottom"/>
          </w:tcPr>
          <w:p w14:paraId="413AE997"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USD</w:t>
            </w:r>
          </w:p>
        </w:tc>
        <w:tc>
          <w:tcPr>
            <w:tcW w:w="3152" w:type="dxa"/>
            <w:vAlign w:val="bottom"/>
          </w:tcPr>
          <w:p w14:paraId="0C20270A"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250</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2281A1A1" w14:textId="77777777" w:rsidTr="00EB3A5F">
        <w:trPr>
          <w:trHeight w:val="236"/>
          <w:jc w:val="center"/>
        </w:trPr>
        <w:tc>
          <w:tcPr>
            <w:tcW w:w="1757" w:type="dxa"/>
            <w:vAlign w:val="bottom"/>
          </w:tcPr>
          <w:p w14:paraId="693662EA"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Австралийский доллар</w:t>
            </w:r>
          </w:p>
        </w:tc>
        <w:tc>
          <w:tcPr>
            <w:tcW w:w="1112" w:type="dxa"/>
            <w:vAlign w:val="bottom"/>
          </w:tcPr>
          <w:p w14:paraId="667D9DF2"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AUD</w:t>
            </w:r>
          </w:p>
        </w:tc>
        <w:tc>
          <w:tcPr>
            <w:tcW w:w="3152" w:type="dxa"/>
            <w:vAlign w:val="bottom"/>
          </w:tcPr>
          <w:p w14:paraId="7C213F2D"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375</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2AE9C52F" w14:textId="77777777" w:rsidTr="00EB3A5F">
        <w:trPr>
          <w:trHeight w:val="236"/>
          <w:jc w:val="center"/>
        </w:trPr>
        <w:tc>
          <w:tcPr>
            <w:tcW w:w="1757" w:type="dxa"/>
            <w:vAlign w:val="bottom"/>
          </w:tcPr>
          <w:p w14:paraId="62224FC3"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Канадский доллар</w:t>
            </w:r>
          </w:p>
        </w:tc>
        <w:tc>
          <w:tcPr>
            <w:tcW w:w="1112" w:type="dxa"/>
            <w:vAlign w:val="bottom"/>
          </w:tcPr>
          <w:p w14:paraId="595AE778"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CAD</w:t>
            </w:r>
          </w:p>
        </w:tc>
        <w:tc>
          <w:tcPr>
            <w:tcW w:w="3152" w:type="dxa"/>
            <w:vAlign w:val="bottom"/>
          </w:tcPr>
          <w:p w14:paraId="0F6EDB8F"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337</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500 </w:t>
            </w:r>
          </w:p>
        </w:tc>
      </w:tr>
      <w:tr w:rsidR="00E74270" w:rsidRPr="006D78E7" w14:paraId="57423BE6" w14:textId="77777777" w:rsidTr="00EB3A5F">
        <w:trPr>
          <w:trHeight w:val="236"/>
          <w:jc w:val="center"/>
        </w:trPr>
        <w:tc>
          <w:tcPr>
            <w:tcW w:w="1757" w:type="dxa"/>
            <w:vAlign w:val="bottom"/>
          </w:tcPr>
          <w:p w14:paraId="653E5372"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Швейцарский франк</w:t>
            </w:r>
          </w:p>
        </w:tc>
        <w:tc>
          <w:tcPr>
            <w:tcW w:w="1112" w:type="dxa"/>
            <w:vAlign w:val="bottom"/>
          </w:tcPr>
          <w:p w14:paraId="23141F2C"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CHF</w:t>
            </w:r>
          </w:p>
        </w:tc>
        <w:tc>
          <w:tcPr>
            <w:tcW w:w="3152" w:type="dxa"/>
            <w:vAlign w:val="bottom"/>
          </w:tcPr>
          <w:p w14:paraId="55FC9DE5"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412</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500 </w:t>
            </w:r>
          </w:p>
        </w:tc>
      </w:tr>
      <w:tr w:rsidR="00E74270" w:rsidRPr="006D78E7" w14:paraId="7D48570C" w14:textId="77777777" w:rsidTr="00EB3A5F">
        <w:trPr>
          <w:trHeight w:val="236"/>
          <w:jc w:val="center"/>
        </w:trPr>
        <w:tc>
          <w:tcPr>
            <w:tcW w:w="1757" w:type="dxa"/>
            <w:vAlign w:val="bottom"/>
          </w:tcPr>
          <w:p w14:paraId="2300BB00"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 xml:space="preserve">Юань Ренминби </w:t>
            </w:r>
          </w:p>
        </w:tc>
        <w:tc>
          <w:tcPr>
            <w:tcW w:w="1112" w:type="dxa"/>
            <w:vAlign w:val="bottom"/>
          </w:tcPr>
          <w:p w14:paraId="6E12BDAC"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CNY</w:t>
            </w:r>
          </w:p>
        </w:tc>
        <w:tc>
          <w:tcPr>
            <w:tcW w:w="3152" w:type="dxa"/>
            <w:vAlign w:val="bottom"/>
          </w:tcPr>
          <w:p w14:paraId="6003650C"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2</w:t>
            </w:r>
            <w:r w:rsidR="00FF52B4">
              <w:rPr>
                <w:rFonts w:ascii="Tahoma" w:hAnsi="Tahoma" w:cs="Tahoma"/>
                <w:color w:val="000000"/>
                <w:sz w:val="18"/>
                <w:szCs w:val="18"/>
              </w:rPr>
              <w:t xml:space="preserve"> </w:t>
            </w:r>
            <w:r w:rsidRPr="006D78E7">
              <w:rPr>
                <w:rFonts w:ascii="Tahoma" w:hAnsi="Tahoma" w:cs="Tahoma"/>
                <w:color w:val="000000"/>
                <w:sz w:val="18"/>
                <w:szCs w:val="18"/>
              </w:rPr>
              <w:t>062</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500 </w:t>
            </w:r>
          </w:p>
        </w:tc>
      </w:tr>
      <w:tr w:rsidR="00E74270" w:rsidRPr="006D78E7" w14:paraId="3E175599" w14:textId="77777777" w:rsidTr="00EB3A5F">
        <w:trPr>
          <w:trHeight w:val="236"/>
          <w:jc w:val="center"/>
        </w:trPr>
        <w:tc>
          <w:tcPr>
            <w:tcW w:w="1757" w:type="dxa"/>
            <w:vAlign w:val="bottom"/>
          </w:tcPr>
          <w:p w14:paraId="5B405175"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Датская крона</w:t>
            </w:r>
          </w:p>
        </w:tc>
        <w:tc>
          <w:tcPr>
            <w:tcW w:w="1112" w:type="dxa"/>
            <w:vAlign w:val="bottom"/>
          </w:tcPr>
          <w:p w14:paraId="4D81D723"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DKK</w:t>
            </w:r>
          </w:p>
        </w:tc>
        <w:tc>
          <w:tcPr>
            <w:tcW w:w="3152" w:type="dxa"/>
            <w:vAlign w:val="bottom"/>
          </w:tcPr>
          <w:p w14:paraId="09272732"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2</w:t>
            </w:r>
            <w:r w:rsidR="00FF52B4">
              <w:rPr>
                <w:rFonts w:ascii="Tahoma" w:hAnsi="Tahoma" w:cs="Tahoma"/>
                <w:color w:val="000000"/>
                <w:sz w:val="18"/>
                <w:szCs w:val="18"/>
              </w:rPr>
              <w:t xml:space="preserve"> </w:t>
            </w:r>
            <w:r w:rsidRPr="006D78E7">
              <w:rPr>
                <w:rFonts w:ascii="Tahoma" w:hAnsi="Tahoma" w:cs="Tahoma"/>
                <w:color w:val="000000"/>
                <w:sz w:val="18"/>
                <w:szCs w:val="18"/>
              </w:rPr>
              <w:t>000</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0F1DD7E8" w14:textId="77777777" w:rsidTr="00EB3A5F">
        <w:trPr>
          <w:trHeight w:val="236"/>
          <w:jc w:val="center"/>
        </w:trPr>
        <w:tc>
          <w:tcPr>
            <w:tcW w:w="1757" w:type="dxa"/>
            <w:vAlign w:val="bottom"/>
          </w:tcPr>
          <w:p w14:paraId="203B9D69"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Евро</w:t>
            </w:r>
          </w:p>
        </w:tc>
        <w:tc>
          <w:tcPr>
            <w:tcW w:w="1112" w:type="dxa"/>
            <w:vAlign w:val="bottom"/>
          </w:tcPr>
          <w:p w14:paraId="2A127BEB"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EUR</w:t>
            </w:r>
          </w:p>
        </w:tc>
        <w:tc>
          <w:tcPr>
            <w:tcW w:w="3152" w:type="dxa"/>
            <w:vAlign w:val="bottom"/>
          </w:tcPr>
          <w:p w14:paraId="2228B7BF"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268</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750 </w:t>
            </w:r>
          </w:p>
        </w:tc>
      </w:tr>
      <w:tr w:rsidR="00E74270" w:rsidRPr="006D78E7" w14:paraId="4FCE0692" w14:textId="77777777" w:rsidTr="00EB3A5F">
        <w:trPr>
          <w:trHeight w:val="236"/>
          <w:jc w:val="center"/>
        </w:trPr>
        <w:tc>
          <w:tcPr>
            <w:tcW w:w="1757" w:type="dxa"/>
            <w:vAlign w:val="bottom"/>
          </w:tcPr>
          <w:p w14:paraId="06F097A2"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Фунт стерлингов (Великобритания)</w:t>
            </w:r>
          </w:p>
        </w:tc>
        <w:tc>
          <w:tcPr>
            <w:tcW w:w="1112" w:type="dxa"/>
            <w:vAlign w:val="bottom"/>
          </w:tcPr>
          <w:p w14:paraId="56F5C5BE"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GBP</w:t>
            </w:r>
          </w:p>
        </w:tc>
        <w:tc>
          <w:tcPr>
            <w:tcW w:w="3152" w:type="dxa"/>
            <w:vAlign w:val="bottom"/>
          </w:tcPr>
          <w:p w14:paraId="2DAFE417"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sz w:val="18"/>
                <w:szCs w:val="18"/>
              </w:rPr>
              <w:t xml:space="preserve"> </w:t>
            </w:r>
            <w:r w:rsidRPr="006D78E7">
              <w:rPr>
                <w:rFonts w:ascii="Tahoma" w:hAnsi="Tahoma" w:cs="Tahoma"/>
                <w:color w:val="000000"/>
                <w:sz w:val="18"/>
                <w:szCs w:val="18"/>
              </w:rPr>
              <w:t>168</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750 </w:t>
            </w:r>
          </w:p>
        </w:tc>
      </w:tr>
      <w:tr w:rsidR="00E74270" w:rsidRPr="006D78E7" w14:paraId="2AF0FD53" w14:textId="77777777" w:rsidTr="00EB3A5F">
        <w:trPr>
          <w:trHeight w:val="236"/>
          <w:jc w:val="center"/>
        </w:trPr>
        <w:tc>
          <w:tcPr>
            <w:tcW w:w="1757" w:type="dxa"/>
            <w:vAlign w:val="bottom"/>
          </w:tcPr>
          <w:p w14:paraId="2DDEDC11"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Японская иена</w:t>
            </w:r>
          </w:p>
        </w:tc>
        <w:tc>
          <w:tcPr>
            <w:tcW w:w="1112" w:type="dxa"/>
            <w:vAlign w:val="bottom"/>
          </w:tcPr>
          <w:p w14:paraId="59AD4786"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JPY</w:t>
            </w:r>
          </w:p>
        </w:tc>
        <w:tc>
          <w:tcPr>
            <w:tcW w:w="3152" w:type="dxa"/>
            <w:vAlign w:val="bottom"/>
          </w:tcPr>
          <w:p w14:paraId="679DC73A"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30</w:t>
            </w:r>
            <w:r w:rsidR="00FF52B4">
              <w:rPr>
                <w:rFonts w:ascii="Tahoma" w:hAnsi="Tahoma" w:cs="Tahoma"/>
                <w:color w:val="000000"/>
                <w:sz w:val="18"/>
                <w:szCs w:val="18"/>
              </w:rPr>
              <w:t xml:space="preserve"> </w:t>
            </w:r>
            <w:r w:rsidRPr="006D78E7">
              <w:rPr>
                <w:rFonts w:ascii="Tahoma" w:hAnsi="Tahoma" w:cs="Tahoma"/>
                <w:color w:val="000000"/>
                <w:sz w:val="18"/>
                <w:szCs w:val="18"/>
              </w:rPr>
              <w:t>000</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3D2114E2" w14:textId="77777777" w:rsidTr="00EB3A5F">
        <w:trPr>
          <w:trHeight w:val="236"/>
          <w:jc w:val="center"/>
        </w:trPr>
        <w:tc>
          <w:tcPr>
            <w:tcW w:w="1757" w:type="dxa"/>
            <w:vAlign w:val="bottom"/>
          </w:tcPr>
          <w:p w14:paraId="7A33194A"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Южнокорейская вона</w:t>
            </w:r>
          </w:p>
        </w:tc>
        <w:tc>
          <w:tcPr>
            <w:tcW w:w="1112" w:type="dxa"/>
            <w:vAlign w:val="bottom"/>
          </w:tcPr>
          <w:p w14:paraId="155E184F"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KRW</w:t>
            </w:r>
          </w:p>
        </w:tc>
        <w:tc>
          <w:tcPr>
            <w:tcW w:w="3152" w:type="dxa"/>
            <w:vAlign w:val="bottom"/>
          </w:tcPr>
          <w:p w14:paraId="55D73BE1"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300</w:t>
            </w:r>
            <w:r w:rsidR="00FF52B4">
              <w:rPr>
                <w:rFonts w:ascii="Tahoma" w:hAnsi="Tahoma" w:cs="Tahoma"/>
                <w:color w:val="000000"/>
                <w:sz w:val="18"/>
                <w:szCs w:val="18"/>
              </w:rPr>
              <w:t xml:space="preserve"> </w:t>
            </w:r>
            <w:r w:rsidRPr="006D78E7">
              <w:rPr>
                <w:rFonts w:ascii="Tahoma" w:hAnsi="Tahoma" w:cs="Tahoma"/>
                <w:color w:val="000000"/>
                <w:sz w:val="18"/>
                <w:szCs w:val="18"/>
              </w:rPr>
              <w:t>000</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10455087" w14:textId="77777777" w:rsidTr="00EB3A5F">
        <w:trPr>
          <w:trHeight w:val="236"/>
          <w:jc w:val="center"/>
        </w:trPr>
        <w:tc>
          <w:tcPr>
            <w:tcW w:w="1757" w:type="dxa"/>
            <w:vAlign w:val="bottom"/>
          </w:tcPr>
          <w:p w14:paraId="392AFC64"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Норвежская крона</w:t>
            </w:r>
          </w:p>
        </w:tc>
        <w:tc>
          <w:tcPr>
            <w:tcW w:w="1112" w:type="dxa"/>
            <w:vAlign w:val="bottom"/>
          </w:tcPr>
          <w:p w14:paraId="41215D72"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NOK</w:t>
            </w:r>
          </w:p>
        </w:tc>
        <w:tc>
          <w:tcPr>
            <w:tcW w:w="3152" w:type="dxa"/>
            <w:vAlign w:val="bottom"/>
          </w:tcPr>
          <w:p w14:paraId="380AC571"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2</w:t>
            </w:r>
            <w:r w:rsidR="00FF52B4">
              <w:rPr>
                <w:rFonts w:ascii="Tahoma" w:hAnsi="Tahoma" w:cs="Tahoma"/>
                <w:color w:val="000000"/>
                <w:sz w:val="18"/>
                <w:szCs w:val="18"/>
              </w:rPr>
              <w:t xml:space="preserve"> </w:t>
            </w:r>
            <w:r w:rsidRPr="006D78E7">
              <w:rPr>
                <w:rFonts w:ascii="Tahoma" w:hAnsi="Tahoma" w:cs="Tahoma"/>
                <w:color w:val="000000"/>
                <w:sz w:val="18"/>
                <w:szCs w:val="18"/>
              </w:rPr>
              <w:t>062</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500 </w:t>
            </w:r>
          </w:p>
        </w:tc>
      </w:tr>
      <w:tr w:rsidR="00E74270" w:rsidRPr="006D78E7" w14:paraId="221444CB" w14:textId="77777777" w:rsidTr="00EB3A5F">
        <w:trPr>
          <w:trHeight w:val="236"/>
          <w:jc w:val="center"/>
        </w:trPr>
        <w:tc>
          <w:tcPr>
            <w:tcW w:w="1757" w:type="dxa"/>
            <w:vAlign w:val="bottom"/>
          </w:tcPr>
          <w:p w14:paraId="4E2F01AA"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Новозеландский доллар</w:t>
            </w:r>
          </w:p>
        </w:tc>
        <w:tc>
          <w:tcPr>
            <w:tcW w:w="1112" w:type="dxa"/>
            <w:vAlign w:val="bottom"/>
          </w:tcPr>
          <w:p w14:paraId="7C5FC08E"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NZD</w:t>
            </w:r>
          </w:p>
        </w:tc>
        <w:tc>
          <w:tcPr>
            <w:tcW w:w="3152" w:type="dxa"/>
            <w:vAlign w:val="bottom"/>
          </w:tcPr>
          <w:p w14:paraId="006AF3B6"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437</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500 </w:t>
            </w:r>
          </w:p>
        </w:tc>
      </w:tr>
      <w:tr w:rsidR="00E74270" w:rsidRPr="006D78E7" w14:paraId="4A461D7A" w14:textId="77777777" w:rsidTr="00EB3A5F">
        <w:trPr>
          <w:trHeight w:val="236"/>
          <w:jc w:val="center"/>
        </w:trPr>
        <w:tc>
          <w:tcPr>
            <w:tcW w:w="1757" w:type="dxa"/>
            <w:vAlign w:val="bottom"/>
          </w:tcPr>
          <w:p w14:paraId="7E9FD1A5"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Шведская крона</w:t>
            </w:r>
          </w:p>
        </w:tc>
        <w:tc>
          <w:tcPr>
            <w:tcW w:w="1112" w:type="dxa"/>
            <w:vAlign w:val="bottom"/>
          </w:tcPr>
          <w:p w14:paraId="543AB198"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SEK</w:t>
            </w:r>
          </w:p>
        </w:tc>
        <w:tc>
          <w:tcPr>
            <w:tcW w:w="3152" w:type="dxa"/>
            <w:vAlign w:val="bottom"/>
          </w:tcPr>
          <w:p w14:paraId="6ABC062F"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2</w:t>
            </w:r>
            <w:r w:rsidR="00FF52B4">
              <w:rPr>
                <w:rFonts w:ascii="Tahoma" w:hAnsi="Tahoma" w:cs="Tahoma"/>
                <w:color w:val="000000"/>
                <w:sz w:val="18"/>
                <w:szCs w:val="18"/>
              </w:rPr>
              <w:t xml:space="preserve"> </w:t>
            </w:r>
            <w:r w:rsidRPr="006D78E7">
              <w:rPr>
                <w:rFonts w:ascii="Tahoma" w:hAnsi="Tahoma" w:cs="Tahoma"/>
                <w:color w:val="000000"/>
                <w:sz w:val="18"/>
                <w:szCs w:val="18"/>
              </w:rPr>
              <w:t>500</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5E024481" w14:textId="77777777" w:rsidTr="00EB3A5F">
        <w:trPr>
          <w:trHeight w:val="236"/>
          <w:jc w:val="center"/>
        </w:trPr>
        <w:tc>
          <w:tcPr>
            <w:tcW w:w="1757" w:type="dxa"/>
            <w:vAlign w:val="bottom"/>
          </w:tcPr>
          <w:p w14:paraId="7EE5BA71"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Новый тайваньский доллар</w:t>
            </w:r>
          </w:p>
        </w:tc>
        <w:tc>
          <w:tcPr>
            <w:tcW w:w="1112" w:type="dxa"/>
            <w:vAlign w:val="bottom"/>
          </w:tcPr>
          <w:p w14:paraId="4E2E7B2F"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TWD</w:t>
            </w:r>
          </w:p>
        </w:tc>
        <w:tc>
          <w:tcPr>
            <w:tcW w:w="3152" w:type="dxa"/>
            <w:vAlign w:val="bottom"/>
          </w:tcPr>
          <w:p w14:paraId="683896E9" w14:textId="77777777" w:rsidR="00E74270" w:rsidRPr="006D78E7" w:rsidRDefault="00E74270" w:rsidP="00FF52B4">
            <w:pPr>
              <w:pStyle w:val="AppendixBodyText"/>
              <w:jc w:val="right"/>
              <w:rPr>
                <w:rFonts w:ascii="Tahoma" w:hAnsi="Tahoma" w:cs="Tahoma"/>
                <w:sz w:val="18"/>
                <w:szCs w:val="18"/>
              </w:rPr>
            </w:pPr>
            <w:r w:rsidRPr="006D78E7">
              <w:rPr>
                <w:rFonts w:ascii="Tahoma" w:hAnsi="Tahoma" w:cs="Tahoma"/>
                <w:color w:val="000000"/>
                <w:sz w:val="18"/>
                <w:szCs w:val="18"/>
              </w:rPr>
              <w:t xml:space="preserve"> 8</w:t>
            </w:r>
            <w:r w:rsidR="00FF52B4">
              <w:rPr>
                <w:rFonts w:ascii="Tahoma" w:hAnsi="Tahoma" w:cs="Tahoma"/>
                <w:color w:val="000000"/>
                <w:sz w:val="18"/>
                <w:szCs w:val="18"/>
              </w:rPr>
              <w:t xml:space="preserve"> </w:t>
            </w:r>
            <w:r w:rsidRPr="006D78E7">
              <w:rPr>
                <w:rFonts w:ascii="Tahoma" w:hAnsi="Tahoma" w:cs="Tahoma"/>
                <w:color w:val="000000"/>
                <w:sz w:val="18"/>
                <w:szCs w:val="18"/>
              </w:rPr>
              <w:t>750</w:t>
            </w:r>
            <w:r w:rsidR="00FF52B4">
              <w:rPr>
                <w:rFonts w:ascii="Tahoma" w:hAnsi="Tahoma" w:cs="Tahoma"/>
                <w:color w:val="000000"/>
                <w:sz w:val="18"/>
                <w:szCs w:val="18"/>
              </w:rPr>
              <w:t xml:space="preserve"> </w:t>
            </w:r>
            <w:r w:rsidRPr="006D78E7">
              <w:rPr>
                <w:rFonts w:ascii="Tahoma" w:hAnsi="Tahoma" w:cs="Tahoma"/>
                <w:color w:val="000000"/>
                <w:sz w:val="18"/>
                <w:szCs w:val="18"/>
              </w:rPr>
              <w:t xml:space="preserve">000 </w:t>
            </w:r>
          </w:p>
        </w:tc>
      </w:tr>
      <w:tr w:rsidR="00E74270" w:rsidRPr="006D78E7" w14:paraId="296330F9" w14:textId="77777777" w:rsidTr="00EB3A5F">
        <w:trPr>
          <w:trHeight w:val="236"/>
          <w:jc w:val="center"/>
        </w:trPr>
        <w:tc>
          <w:tcPr>
            <w:tcW w:w="1757" w:type="dxa"/>
            <w:vAlign w:val="bottom"/>
          </w:tcPr>
          <w:p w14:paraId="180AFD3B"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Индийская рупия</w:t>
            </w:r>
          </w:p>
        </w:tc>
        <w:tc>
          <w:tcPr>
            <w:tcW w:w="1112" w:type="dxa"/>
            <w:vAlign w:val="bottom"/>
          </w:tcPr>
          <w:p w14:paraId="78A17747"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INR</w:t>
            </w:r>
          </w:p>
        </w:tc>
        <w:tc>
          <w:tcPr>
            <w:tcW w:w="3152" w:type="dxa"/>
            <w:vAlign w:val="bottom"/>
          </w:tcPr>
          <w:p w14:paraId="6569DD7F" w14:textId="77777777" w:rsidR="00E74270" w:rsidRPr="006D78E7" w:rsidRDefault="00E74270" w:rsidP="00FF52B4">
            <w:pPr>
              <w:pStyle w:val="AppendixBodyText"/>
              <w:jc w:val="right"/>
              <w:rPr>
                <w:rFonts w:ascii="Tahoma" w:hAnsi="Tahoma" w:cs="Tahoma"/>
                <w:color w:val="000000"/>
                <w:sz w:val="18"/>
                <w:szCs w:val="18"/>
              </w:rPr>
            </w:pPr>
            <w:r w:rsidRPr="006D78E7">
              <w:rPr>
                <w:rFonts w:ascii="Tahoma" w:hAnsi="Tahoma" w:cs="Tahoma"/>
                <w:sz w:val="18"/>
                <w:szCs w:val="18"/>
              </w:rPr>
              <w:t>12</w:t>
            </w:r>
            <w:r w:rsidR="00FF52B4">
              <w:rPr>
                <w:rFonts w:ascii="Tahoma" w:hAnsi="Tahoma" w:cs="Tahoma"/>
                <w:sz w:val="18"/>
                <w:szCs w:val="18"/>
              </w:rPr>
              <w:t xml:space="preserve"> </w:t>
            </w:r>
            <w:r w:rsidRPr="006D78E7">
              <w:rPr>
                <w:rFonts w:ascii="Tahoma" w:hAnsi="Tahoma" w:cs="Tahoma"/>
                <w:sz w:val="18"/>
                <w:szCs w:val="18"/>
              </w:rPr>
              <w:t>500</w:t>
            </w:r>
            <w:r w:rsidR="00FF52B4">
              <w:rPr>
                <w:rFonts w:ascii="Tahoma" w:hAnsi="Tahoma" w:cs="Tahoma"/>
                <w:sz w:val="18"/>
                <w:szCs w:val="18"/>
              </w:rPr>
              <w:t xml:space="preserve"> </w:t>
            </w:r>
            <w:r w:rsidRPr="006D78E7">
              <w:rPr>
                <w:rFonts w:ascii="Tahoma" w:hAnsi="Tahoma" w:cs="Tahoma"/>
                <w:sz w:val="18"/>
                <w:szCs w:val="18"/>
              </w:rPr>
              <w:t>000</w:t>
            </w:r>
          </w:p>
        </w:tc>
      </w:tr>
      <w:tr w:rsidR="00E74270" w:rsidRPr="006D78E7" w14:paraId="2F184852" w14:textId="77777777" w:rsidTr="00EB3A5F">
        <w:trPr>
          <w:trHeight w:val="236"/>
          <w:jc w:val="center"/>
        </w:trPr>
        <w:tc>
          <w:tcPr>
            <w:tcW w:w="1757" w:type="dxa"/>
            <w:vAlign w:val="bottom"/>
          </w:tcPr>
          <w:p w14:paraId="5D5A8025" w14:textId="77777777" w:rsidR="00E74270" w:rsidRPr="006D78E7" w:rsidRDefault="00E74270" w:rsidP="00E74270">
            <w:pPr>
              <w:pStyle w:val="AppendixBodyText"/>
              <w:rPr>
                <w:rFonts w:ascii="Tahoma" w:hAnsi="Tahoma" w:cs="Tahoma"/>
                <w:sz w:val="18"/>
                <w:szCs w:val="18"/>
              </w:rPr>
            </w:pPr>
            <w:r w:rsidRPr="006D78E7">
              <w:rPr>
                <w:rFonts w:ascii="Tahoma" w:hAnsi="Tahoma" w:cs="Tahoma"/>
                <w:sz w:val="18"/>
                <w:szCs w:val="18"/>
              </w:rPr>
              <w:t>Российский рубль</w:t>
            </w:r>
          </w:p>
        </w:tc>
        <w:tc>
          <w:tcPr>
            <w:tcW w:w="1112" w:type="dxa"/>
            <w:vAlign w:val="bottom"/>
          </w:tcPr>
          <w:p w14:paraId="73F2F46A" w14:textId="77777777" w:rsidR="00E74270" w:rsidRPr="006D78E7" w:rsidRDefault="00E74270" w:rsidP="00E74270">
            <w:pPr>
              <w:pStyle w:val="AppendixBodyText"/>
              <w:jc w:val="center"/>
              <w:rPr>
                <w:rFonts w:ascii="Tahoma" w:hAnsi="Tahoma" w:cs="Tahoma"/>
                <w:sz w:val="18"/>
                <w:szCs w:val="18"/>
              </w:rPr>
            </w:pPr>
            <w:r w:rsidRPr="006D78E7">
              <w:rPr>
                <w:rFonts w:ascii="Tahoma" w:hAnsi="Tahoma" w:cs="Tahoma"/>
                <w:sz w:val="18"/>
                <w:szCs w:val="18"/>
              </w:rPr>
              <w:t>RUB</w:t>
            </w:r>
          </w:p>
        </w:tc>
        <w:tc>
          <w:tcPr>
            <w:tcW w:w="3152" w:type="dxa"/>
            <w:vAlign w:val="bottom"/>
          </w:tcPr>
          <w:p w14:paraId="4A9772B4" w14:textId="77777777" w:rsidR="00E74270" w:rsidRPr="006D78E7" w:rsidRDefault="00E74270" w:rsidP="00FF52B4">
            <w:pPr>
              <w:pStyle w:val="AppendixBodyText"/>
              <w:jc w:val="right"/>
              <w:rPr>
                <w:rFonts w:ascii="Tahoma" w:hAnsi="Tahoma" w:cs="Tahoma"/>
                <w:color w:val="000000"/>
                <w:sz w:val="18"/>
                <w:szCs w:val="18"/>
              </w:rPr>
            </w:pPr>
            <w:r w:rsidRPr="006D78E7">
              <w:rPr>
                <w:rFonts w:ascii="Tahoma" w:hAnsi="Tahoma" w:cs="Tahoma"/>
                <w:sz w:val="18"/>
                <w:szCs w:val="18"/>
              </w:rPr>
              <w:t>8</w:t>
            </w:r>
            <w:r w:rsidR="00FF52B4">
              <w:rPr>
                <w:rFonts w:ascii="Tahoma" w:hAnsi="Tahoma" w:cs="Tahoma"/>
                <w:sz w:val="18"/>
                <w:szCs w:val="18"/>
              </w:rPr>
              <w:t xml:space="preserve"> </w:t>
            </w:r>
            <w:r w:rsidRPr="006D78E7">
              <w:rPr>
                <w:rFonts w:ascii="Tahoma" w:hAnsi="Tahoma" w:cs="Tahoma"/>
                <w:sz w:val="18"/>
                <w:szCs w:val="18"/>
              </w:rPr>
              <w:t>250</w:t>
            </w:r>
            <w:r w:rsidR="00FF52B4">
              <w:rPr>
                <w:rFonts w:ascii="Tahoma" w:hAnsi="Tahoma" w:cs="Tahoma"/>
                <w:sz w:val="18"/>
                <w:szCs w:val="18"/>
              </w:rPr>
              <w:t xml:space="preserve"> </w:t>
            </w:r>
            <w:r w:rsidRPr="006D78E7">
              <w:rPr>
                <w:rFonts w:ascii="Tahoma" w:hAnsi="Tahoma" w:cs="Tahoma"/>
                <w:sz w:val="18"/>
                <w:szCs w:val="18"/>
              </w:rPr>
              <w:t>000</w:t>
            </w:r>
          </w:p>
        </w:tc>
      </w:tr>
    </w:tbl>
    <w:p w14:paraId="519B3EF7" w14:textId="77777777" w:rsidR="00EB3A5F" w:rsidRPr="006D78E7" w:rsidRDefault="00EB3A5F" w:rsidP="00EB3A5F">
      <w:pPr>
        <w:jc w:val="both"/>
      </w:pPr>
    </w:p>
    <w:p w14:paraId="4BCB6704" w14:textId="77777777" w:rsidR="00EB3A5F" w:rsidRPr="001B3AF3" w:rsidRDefault="00EB3A5F" w:rsidP="00EB3A5F">
      <w:pPr>
        <w:jc w:val="both"/>
        <w:rPr>
          <w:lang w:val="ru-RU"/>
        </w:rPr>
      </w:pPr>
      <w:r w:rsidRPr="001B3AF3">
        <w:rPr>
          <w:lang w:val="ru-RU"/>
        </w:rPr>
        <w:t xml:space="preserve">Если средний годовой объем </w:t>
      </w:r>
      <w:r w:rsidRPr="006D78E7">
        <w:t>Software</w:t>
      </w:r>
      <w:r w:rsidRPr="001B3AF3">
        <w:rPr>
          <w:lang w:val="ru-RU"/>
        </w:rPr>
        <w:t xml:space="preserve"> </w:t>
      </w:r>
      <w:r w:rsidRPr="006D78E7">
        <w:t>Assurance</w:t>
      </w:r>
      <w:r w:rsidRPr="001B3AF3">
        <w:rPr>
          <w:lang w:val="ru-RU"/>
        </w:rPr>
        <w:t xml:space="preserve"> для соответствующих продуктов </w:t>
      </w:r>
      <w:r w:rsidRPr="006D78E7">
        <w:t>Application</w:t>
      </w:r>
      <w:r w:rsidRPr="001B3AF3">
        <w:rPr>
          <w:lang w:val="ru-RU"/>
        </w:rPr>
        <w:t xml:space="preserve"> </w:t>
      </w:r>
      <w:r w:rsidRPr="006D78E7">
        <w:t>Platform</w:t>
      </w:r>
      <w:r w:rsidRPr="001B3AF3">
        <w:rPr>
          <w:lang w:val="ru-RU"/>
        </w:rPr>
        <w:t xml:space="preserve"> и/или </w:t>
      </w:r>
      <w:r w:rsidRPr="006D78E7">
        <w:t>Core</w:t>
      </w:r>
      <w:r w:rsidRPr="001B3AF3">
        <w:rPr>
          <w:lang w:val="ru-RU"/>
        </w:rPr>
        <w:t xml:space="preserve"> </w:t>
      </w:r>
      <w:r w:rsidRPr="006D78E7">
        <w:t>Infrastructure</w:t>
      </w:r>
      <w:r w:rsidRPr="001B3AF3">
        <w:rPr>
          <w:lang w:val="ru-RU"/>
        </w:rPr>
        <w:t>, обеспечивающих право на Неограниченную круглосуточную техническую поддержку, превышает 250</w:t>
      </w:r>
      <w:r w:rsidRPr="006D78E7">
        <w:t> </w:t>
      </w:r>
      <w:r w:rsidRPr="001B3AF3">
        <w:rPr>
          <w:lang w:val="ru-RU"/>
        </w:rPr>
        <w:t xml:space="preserve">000 долларов, </w:t>
      </w:r>
      <w:r w:rsidRPr="006D78E7">
        <w:t>Microsoft</w:t>
      </w:r>
      <w:r w:rsidRPr="001B3AF3">
        <w:rPr>
          <w:lang w:val="ru-RU"/>
        </w:rPr>
        <w:t xml:space="preserve"> не будет предоставлять инциденты с учетом фактической стоимости покрытия </w:t>
      </w:r>
      <w:r w:rsidRPr="006D78E7">
        <w:t>Software</w:t>
      </w:r>
      <w:r w:rsidRPr="001B3AF3">
        <w:rPr>
          <w:lang w:val="ru-RU"/>
        </w:rPr>
        <w:t xml:space="preserve"> </w:t>
      </w:r>
      <w:r w:rsidRPr="006D78E7">
        <w:t>Assurance</w:t>
      </w:r>
      <w:r w:rsidRPr="001B3AF3">
        <w:rPr>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sidRPr="006D78E7">
        <w:t>Software</w:t>
      </w:r>
      <w:r w:rsidRPr="001B3AF3">
        <w:rPr>
          <w:lang w:val="ru-RU"/>
        </w:rPr>
        <w:t xml:space="preserve"> </w:t>
      </w:r>
      <w:r w:rsidRPr="006D78E7">
        <w:t>Assurance</w:t>
      </w:r>
      <w:r w:rsidRPr="001B3AF3">
        <w:rPr>
          <w:lang w:val="ru-RU"/>
        </w:rPr>
        <w:t xml:space="preserve"> и не использованные, списываются с баланса клиента.</w:t>
      </w:r>
      <w:r w:rsidR="006D78E7" w:rsidRPr="001B3AF3">
        <w:rPr>
          <w:lang w:val="ru-RU"/>
        </w:rPr>
        <w:t xml:space="preserve"> </w:t>
      </w:r>
      <w:r w:rsidRPr="001B3AF3">
        <w:rPr>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14:paraId="553BE3C3" w14:textId="77777777" w:rsidR="00EB3A5F" w:rsidRPr="001B3AF3" w:rsidRDefault="00EB3A5F" w:rsidP="00EB3A5F">
      <w:pPr>
        <w:jc w:val="both"/>
        <w:rPr>
          <w:lang w:val="ru-RU"/>
        </w:rPr>
      </w:pPr>
    </w:p>
    <w:p w14:paraId="759D8B79" w14:textId="77777777" w:rsidR="00EB3A5F" w:rsidRPr="001B3AF3" w:rsidRDefault="00EB3A5F" w:rsidP="00E74037">
      <w:pPr>
        <w:spacing w:line="276" w:lineRule="auto"/>
        <w:ind w:right="-180"/>
        <w:rPr>
          <w:lang w:val="ru-RU"/>
        </w:rPr>
      </w:pPr>
      <w:r w:rsidRPr="001B3AF3">
        <w:rPr>
          <w:lang w:val="ru-RU"/>
        </w:rPr>
        <w:t xml:space="preserve">(2) Кроме того,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 вне зависимости от регистрации или расходов в </w:t>
      </w:r>
      <w:r w:rsidRPr="006D78E7">
        <w:t>SCE</w:t>
      </w:r>
      <w:r w:rsidRPr="001B3AF3">
        <w:rPr>
          <w:lang w:val="ru-RU"/>
        </w:rPr>
        <w:t>.</w:t>
      </w:r>
      <w:r w:rsidR="006D78E7" w:rsidRPr="001B3AF3">
        <w:rPr>
          <w:lang w:val="ru-RU"/>
        </w:rPr>
        <w:t xml:space="preserve"> </w:t>
      </w:r>
      <w:r w:rsidRPr="001B3AF3">
        <w:rPr>
          <w:lang w:val="ru-RU"/>
        </w:rPr>
        <w:t xml:space="preserve">При приобретении клиентами лицензий на Хранилище параллельных данных </w:t>
      </w:r>
      <w:r w:rsidRPr="006D78E7">
        <w:t>Microsoft</w:t>
      </w:r>
      <w:r w:rsidRPr="001B3AF3">
        <w:rPr>
          <w:lang w:val="ru-RU"/>
        </w:rPr>
        <w:t xml:space="preserve"> не предоставляет привилегии, исходя из фактической стоимости </w:t>
      </w:r>
      <w:r w:rsidRPr="006D78E7">
        <w:t>Software</w:t>
      </w:r>
      <w:r w:rsidRPr="001B3AF3">
        <w:rPr>
          <w:lang w:val="ru-RU"/>
        </w:rPr>
        <w:t xml:space="preserve"> </w:t>
      </w:r>
      <w:r w:rsidRPr="006D78E7">
        <w:t>Assurance</w:t>
      </w:r>
      <w:r w:rsidRPr="001B3AF3">
        <w:rPr>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14:paraId="37FCA6C8" w14:textId="77777777" w:rsidR="00EB3A5F" w:rsidRPr="001B3AF3" w:rsidRDefault="00EB3A5F" w:rsidP="00EB3A5F">
      <w:pPr>
        <w:jc w:val="both"/>
        <w:rPr>
          <w:lang w:val="ru-RU"/>
        </w:rPr>
      </w:pPr>
    </w:p>
    <w:p w14:paraId="72970A04" w14:textId="77777777" w:rsidR="00EB3A5F" w:rsidRPr="001B3AF3" w:rsidRDefault="00EB3A5F" w:rsidP="00EB3A5F">
      <w:pPr>
        <w:jc w:val="both"/>
        <w:rPr>
          <w:lang w:val="ru-RU"/>
        </w:rPr>
      </w:pPr>
      <w:r w:rsidRPr="001B3AF3">
        <w:rPr>
          <w:color w:val="000000"/>
          <w:lang w:val="ru-RU"/>
        </w:rPr>
        <w:t xml:space="preserve">Хотя количество предоставляемых инцидентов Круглосуточной технической поддержки не зависит от стоимости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Pr="006D78E7">
        <w:rPr>
          <w:color w:val="000000"/>
        </w:rPr>
        <w:t> </w:t>
      </w:r>
      <w:r w:rsidRPr="001B3AF3">
        <w:rPr>
          <w:color w:val="000000"/>
          <w:lang w:val="ru-RU"/>
        </w:rPr>
        <w:t xml:space="preserve">000 долларов покрытия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в рамках </w:t>
      </w:r>
      <w:r w:rsidRPr="006D78E7">
        <w:rPr>
          <w:color w:val="000000"/>
        </w:rPr>
        <w:t>Enrollment</w:t>
      </w:r>
      <w:r w:rsidRPr="001B3AF3">
        <w:rPr>
          <w:color w:val="000000"/>
          <w:lang w:val="ru-RU"/>
        </w:rPr>
        <w:t xml:space="preserve"> </w:t>
      </w:r>
      <w:r w:rsidRPr="006D78E7">
        <w:rPr>
          <w:color w:val="000000"/>
        </w:rPr>
        <w:t>for</w:t>
      </w:r>
      <w:r w:rsidRPr="001B3AF3">
        <w:rPr>
          <w:color w:val="000000"/>
          <w:lang w:val="ru-RU"/>
        </w:rPr>
        <w:t xml:space="preserve"> </w:t>
      </w:r>
      <w:r w:rsidRPr="006D78E7">
        <w:rPr>
          <w:color w:val="000000"/>
        </w:rPr>
        <w:t>Application</w:t>
      </w:r>
      <w:r w:rsidRPr="001B3AF3">
        <w:rPr>
          <w:color w:val="000000"/>
          <w:lang w:val="ru-RU"/>
        </w:rPr>
        <w:t xml:space="preserve"> </w:t>
      </w:r>
      <w:r w:rsidRPr="006D78E7">
        <w:rPr>
          <w:color w:val="000000"/>
        </w:rPr>
        <w:t>Platform</w:t>
      </w:r>
      <w:r w:rsidRPr="001B3AF3">
        <w:rPr>
          <w:color w:val="000000"/>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на сумму, равную 125</w:t>
      </w:r>
      <w:r w:rsidRPr="006D78E7">
        <w:rPr>
          <w:color w:val="000000"/>
        </w:rPr>
        <w:t> </w:t>
      </w:r>
      <w:r w:rsidRPr="001B3AF3">
        <w:rPr>
          <w:color w:val="000000"/>
          <w:lang w:val="ru-RU"/>
        </w:rPr>
        <w:t>000 долларам США, в применимой иностранной валюте.</w:t>
      </w:r>
      <w:r w:rsidR="006D78E7" w:rsidRPr="001B3AF3">
        <w:rPr>
          <w:color w:val="000000"/>
          <w:lang w:val="ru-RU"/>
        </w:rPr>
        <w:t xml:space="preserve"> </w:t>
      </w:r>
      <w:r w:rsidRPr="001B3AF3">
        <w:rPr>
          <w:color w:val="000000"/>
          <w:lang w:val="ru-RU"/>
        </w:rPr>
        <w:t>См. таблицу ниже.</w:t>
      </w:r>
    </w:p>
    <w:p w14:paraId="2768209C" w14:textId="77777777" w:rsidR="00EB3A5F" w:rsidRPr="001B3AF3" w:rsidRDefault="00EB3A5F" w:rsidP="00EB3A5F">
      <w:pPr>
        <w:jc w:val="both"/>
        <w:rPr>
          <w:lang w:val="ru-RU"/>
        </w:rPr>
      </w:pPr>
    </w:p>
    <w:p w14:paraId="60B7BC8A" w14:textId="77777777" w:rsidR="00E74037" w:rsidRPr="001B3AF3" w:rsidRDefault="00E74037" w:rsidP="00EB3A5F">
      <w:pPr>
        <w:jc w:val="both"/>
        <w:rPr>
          <w:lang w:val="ru-RU"/>
        </w:rPr>
      </w:pPr>
    </w:p>
    <w:p w14:paraId="03C8D8FF" w14:textId="77777777" w:rsidR="00E74037" w:rsidRPr="001B3AF3" w:rsidRDefault="00E74037" w:rsidP="00EB3A5F">
      <w:pPr>
        <w:jc w:val="both"/>
        <w:rPr>
          <w:lang w:val="ru-RU"/>
        </w:rPr>
      </w:pPr>
    </w:p>
    <w:p w14:paraId="4B396077" w14:textId="77777777" w:rsidR="00E74037" w:rsidRPr="001B3AF3" w:rsidRDefault="00E74037" w:rsidP="00EB3A5F">
      <w:pPr>
        <w:jc w:val="both"/>
        <w:rPr>
          <w:lang w:val="ru-RU"/>
        </w:rPr>
      </w:pPr>
    </w:p>
    <w:p w14:paraId="7336870D" w14:textId="77777777" w:rsidR="00E74037" w:rsidRPr="001B3AF3" w:rsidRDefault="00E74037" w:rsidP="00EB3A5F">
      <w:pPr>
        <w:jc w:val="both"/>
        <w:rPr>
          <w:lang w:val="ru-RU"/>
        </w:rPr>
      </w:pPr>
    </w:p>
    <w:p w14:paraId="0DE7E50D" w14:textId="77777777" w:rsidR="00EB3A5F" w:rsidRPr="001B3AF3" w:rsidRDefault="00EB3A5F" w:rsidP="00EB3A5F">
      <w:pPr>
        <w:jc w:val="both"/>
        <w:rPr>
          <w:lang w:val="ru-RU"/>
        </w:rPr>
      </w:pPr>
      <w:r w:rsidRPr="001B3AF3">
        <w:rPr>
          <w:color w:val="000000"/>
          <w:lang w:val="ru-RU"/>
        </w:rPr>
        <w:t xml:space="preserve">Представленная ниже таблица применяется к клиентам с </w:t>
      </w:r>
      <w:r w:rsidRPr="006D78E7">
        <w:rPr>
          <w:color w:val="000000"/>
        </w:rPr>
        <w:t>SCE</w:t>
      </w:r>
      <w:r w:rsidRPr="001B3AF3">
        <w:rPr>
          <w:color w:val="000000"/>
          <w:lang w:val="ru-RU"/>
        </w:rPr>
        <w:t xml:space="preserve"> или лицензиями на Хранилище параллельных данных.</w:t>
      </w:r>
    </w:p>
    <w:p w14:paraId="144AE9C9" w14:textId="77777777" w:rsidR="00EB3A5F" w:rsidRPr="001B3AF3" w:rsidRDefault="00EB3A5F" w:rsidP="00EB3A5F">
      <w:pPr>
        <w:rPr>
          <w:lang w:val="ru-RU"/>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6D78E7" w14:paraId="28B9F9E2"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18F77121" w14:textId="77777777" w:rsidR="00EB3A5F" w:rsidRPr="001B3AF3" w:rsidRDefault="00EB3A5F" w:rsidP="00892A1D">
            <w:pPr>
              <w:jc w:val="center"/>
              <w:rPr>
                <w:color w:val="000000"/>
                <w:lang w:val="ru-RU"/>
              </w:rPr>
            </w:pPr>
            <w:r w:rsidRPr="001B3AF3">
              <w:rPr>
                <w:b/>
                <w:bCs/>
                <w:color w:val="000000"/>
                <w:lang w:val="ru-RU"/>
              </w:rPr>
              <w:t xml:space="preserve">Средняя годовая стоимость </w:t>
            </w:r>
            <w:r w:rsidRPr="006D78E7">
              <w:rPr>
                <w:b/>
                <w:bCs/>
                <w:color w:val="000000"/>
              </w:rPr>
              <w:t>Software</w:t>
            </w:r>
            <w:r w:rsidRPr="001B3AF3">
              <w:rPr>
                <w:b/>
                <w:bCs/>
                <w:color w:val="000000"/>
                <w:lang w:val="ru-RU"/>
              </w:rPr>
              <w:t xml:space="preserve"> </w:t>
            </w:r>
            <w:r w:rsidRPr="006D78E7">
              <w:rPr>
                <w:b/>
                <w:bCs/>
                <w:color w:val="000000"/>
              </w:rPr>
              <w:t>Assurance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67BBBFCD" w14:textId="77777777" w:rsidR="00EB3A5F" w:rsidRPr="006D78E7" w:rsidRDefault="00EB3A5F" w:rsidP="00892A1D">
            <w:pPr>
              <w:jc w:val="center"/>
              <w:rPr>
                <w:color w:val="000000"/>
              </w:rPr>
            </w:pPr>
            <w:r w:rsidRPr="006D78E7">
              <w:rPr>
                <w:b/>
                <w:bCs/>
                <w:color w:val="000000"/>
              </w:rPr>
              <w:t>Допустимое количество контактных лиц</w:t>
            </w:r>
          </w:p>
        </w:tc>
      </w:tr>
      <w:tr w:rsidR="00EB3A5F" w:rsidRPr="006D78E7" w14:paraId="2394A28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1B427D9" w14:textId="77777777" w:rsidR="00EB3A5F" w:rsidRPr="006D78E7" w:rsidRDefault="00EB3A5F" w:rsidP="00FF52B4">
            <w:pPr>
              <w:jc w:val="center"/>
              <w:rPr>
                <w:color w:val="000000"/>
              </w:rPr>
            </w:pPr>
            <w:r w:rsidRPr="006D78E7">
              <w:rPr>
                <w:color w:val="000000"/>
              </w:rPr>
              <w:t>$250</w:t>
            </w:r>
            <w:r w:rsidR="00FF52B4">
              <w:rPr>
                <w:color w:val="000000"/>
              </w:rPr>
              <w:t xml:space="preserve"> </w:t>
            </w:r>
            <w:r w:rsidRPr="006D78E7">
              <w:rPr>
                <w:color w:val="000000"/>
              </w:rPr>
              <w:t>000 - $374</w:t>
            </w:r>
            <w:r w:rsidR="00FF52B4">
              <w:rPr>
                <w:color w:val="000000"/>
              </w:rPr>
              <w:t xml:space="preserve"> </w:t>
            </w:r>
            <w:r w:rsidRPr="006D78E7">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7697404" w14:textId="77777777" w:rsidR="00EB3A5F" w:rsidRPr="006D78E7" w:rsidRDefault="00EB3A5F" w:rsidP="00892A1D">
            <w:pPr>
              <w:jc w:val="center"/>
              <w:rPr>
                <w:color w:val="000000"/>
              </w:rPr>
            </w:pPr>
            <w:r w:rsidRPr="006D78E7">
              <w:rPr>
                <w:color w:val="000000"/>
              </w:rPr>
              <w:t>4</w:t>
            </w:r>
          </w:p>
        </w:tc>
      </w:tr>
      <w:tr w:rsidR="00EB3A5F" w:rsidRPr="006D78E7" w14:paraId="023FC2EB"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82C2D86" w14:textId="77777777" w:rsidR="00EB3A5F" w:rsidRPr="006D78E7" w:rsidRDefault="00EB3A5F" w:rsidP="00FF52B4">
            <w:pPr>
              <w:jc w:val="center"/>
            </w:pPr>
            <w:r w:rsidRPr="006D78E7">
              <w:t>$375</w:t>
            </w:r>
            <w:r w:rsidR="00FF52B4">
              <w:t xml:space="preserve"> </w:t>
            </w:r>
            <w:r w:rsidRPr="006D78E7">
              <w:t>000 - $499</w:t>
            </w:r>
            <w:r w:rsidR="00FF52B4">
              <w:t xml:space="preserve"> </w:t>
            </w:r>
            <w:r w:rsidRPr="006D78E7">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1DB39A7" w14:textId="77777777" w:rsidR="00EB3A5F" w:rsidRPr="006D78E7" w:rsidRDefault="00EB3A5F" w:rsidP="00892A1D">
            <w:pPr>
              <w:jc w:val="center"/>
            </w:pPr>
            <w:r w:rsidRPr="006D78E7">
              <w:t>5</w:t>
            </w:r>
          </w:p>
        </w:tc>
      </w:tr>
      <w:tr w:rsidR="00EB3A5F" w:rsidRPr="006D78E7" w14:paraId="1D4B12E9"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3255F9A" w14:textId="77777777" w:rsidR="00EB3A5F" w:rsidRPr="006D78E7" w:rsidRDefault="00EB3A5F" w:rsidP="00FF52B4">
            <w:pPr>
              <w:jc w:val="center"/>
            </w:pPr>
            <w:r w:rsidRPr="006D78E7">
              <w:t>$500</w:t>
            </w:r>
            <w:r w:rsidR="00FF52B4">
              <w:t xml:space="preserve"> </w:t>
            </w:r>
            <w:r w:rsidRPr="006D78E7">
              <w:t>000 - $624</w:t>
            </w:r>
            <w:r w:rsidR="00FF52B4">
              <w:t xml:space="preserve"> </w:t>
            </w:r>
            <w:r w:rsidRPr="006D78E7">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2BD17390" w14:textId="77777777" w:rsidR="00EB3A5F" w:rsidRPr="006D78E7" w:rsidRDefault="00EB3A5F" w:rsidP="00892A1D">
            <w:pPr>
              <w:jc w:val="center"/>
            </w:pPr>
            <w:r w:rsidRPr="006D78E7">
              <w:t>6</w:t>
            </w:r>
          </w:p>
        </w:tc>
      </w:tr>
      <w:tr w:rsidR="00EB3A5F" w:rsidRPr="006D78E7" w14:paraId="6A1590B2"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42145F1" w14:textId="77777777" w:rsidR="00EB3A5F" w:rsidRPr="006D78E7" w:rsidRDefault="00EB3A5F" w:rsidP="00FF52B4">
            <w:pPr>
              <w:jc w:val="center"/>
            </w:pPr>
            <w:r w:rsidRPr="006D78E7">
              <w:t>$625</w:t>
            </w:r>
            <w:r w:rsidR="00FF52B4">
              <w:t xml:space="preserve"> </w:t>
            </w:r>
            <w:r w:rsidRPr="006D78E7">
              <w:t>000 - $749</w:t>
            </w:r>
            <w:r w:rsidR="00FF52B4">
              <w:t xml:space="preserve"> </w:t>
            </w:r>
            <w:r w:rsidRPr="006D78E7">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B850B76" w14:textId="77777777" w:rsidR="00EB3A5F" w:rsidRPr="006D78E7" w:rsidRDefault="00EB3A5F" w:rsidP="00892A1D">
            <w:pPr>
              <w:jc w:val="center"/>
            </w:pPr>
            <w:r w:rsidRPr="006D78E7">
              <w:t>7</w:t>
            </w:r>
          </w:p>
        </w:tc>
      </w:tr>
      <w:tr w:rsidR="00EB3A5F" w:rsidRPr="006D78E7" w14:paraId="0AD94C5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85CECFB" w14:textId="77777777" w:rsidR="00EB3A5F" w:rsidRPr="006D78E7" w:rsidRDefault="00EB3A5F" w:rsidP="00FF52B4">
            <w:pPr>
              <w:jc w:val="center"/>
            </w:pPr>
            <w:r w:rsidRPr="006D78E7">
              <w:t>$750</w:t>
            </w:r>
            <w:r w:rsidR="00FF52B4">
              <w:t xml:space="preserve"> </w:t>
            </w:r>
            <w:r w:rsidRPr="006D78E7">
              <w:t>000 - $874</w:t>
            </w:r>
            <w:r w:rsidR="00FF52B4">
              <w:t xml:space="preserve"> </w:t>
            </w:r>
            <w:r w:rsidRPr="006D78E7">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FFC3DBC" w14:textId="77777777" w:rsidR="00EB3A5F" w:rsidRPr="006D78E7" w:rsidRDefault="00EB3A5F" w:rsidP="00892A1D">
            <w:pPr>
              <w:jc w:val="center"/>
            </w:pPr>
            <w:r w:rsidRPr="006D78E7">
              <w:t>8</w:t>
            </w:r>
          </w:p>
        </w:tc>
      </w:tr>
    </w:tbl>
    <w:p w14:paraId="4D533106" w14:textId="77777777" w:rsidR="00EB3A5F" w:rsidRPr="006D78E7" w:rsidRDefault="00EB3A5F" w:rsidP="00EB3A5F">
      <w:pPr>
        <w:jc w:val="both"/>
      </w:pPr>
    </w:p>
    <w:p w14:paraId="0B8C9796" w14:textId="77777777" w:rsidR="00EB3A5F" w:rsidRPr="001B3AF3" w:rsidRDefault="00EB3A5F" w:rsidP="00EB3A5F">
      <w:pPr>
        <w:jc w:val="both"/>
        <w:rPr>
          <w:lang w:val="ru-RU"/>
        </w:rPr>
      </w:pPr>
      <w:r w:rsidRPr="001B3AF3">
        <w:rPr>
          <w:lang w:val="ru-RU"/>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2BA01841" w14:textId="77777777" w:rsidR="00023FE7" w:rsidRPr="001B3AF3" w:rsidRDefault="00023FE7" w:rsidP="00F42FB8">
      <w:pPr>
        <w:pStyle w:val="Heading3"/>
        <w:rPr>
          <w:lang w:val="ru-RU"/>
        </w:rPr>
      </w:pPr>
    </w:p>
    <w:p w14:paraId="37CF4962" w14:textId="77777777" w:rsidR="00620185" w:rsidRPr="001B3AF3" w:rsidRDefault="00620185" w:rsidP="00F42FB8">
      <w:pPr>
        <w:pStyle w:val="Heading3"/>
        <w:rPr>
          <w:lang w:val="ru-RU"/>
        </w:rPr>
      </w:pPr>
      <w:bookmarkStart w:id="743" w:name="_Toc336338238"/>
      <w:bookmarkStart w:id="744" w:name="_Toc374286756"/>
      <w:r w:rsidRPr="006D78E7">
        <w:rPr>
          <w:rFonts w:ascii="Tahoma" w:hAnsi="Tahoma" w:cs="Tahoma"/>
          <w:color w:val="000000"/>
          <w:sz w:val="24"/>
          <w:szCs w:val="18"/>
        </w:rPr>
        <w:t>System</w:t>
      </w:r>
      <w:r w:rsidRPr="001B3AF3">
        <w:rPr>
          <w:rFonts w:ascii="Tahoma" w:hAnsi="Tahoma" w:cs="Tahoma"/>
          <w:color w:val="000000"/>
          <w:sz w:val="24"/>
          <w:szCs w:val="18"/>
          <w:lang w:val="ru-RU"/>
        </w:rPr>
        <w:t xml:space="preserve"> </w:t>
      </w:r>
      <w:r w:rsidRPr="006D78E7">
        <w:rPr>
          <w:rFonts w:ascii="Tahoma" w:hAnsi="Tahoma" w:cs="Tahoma"/>
          <w:color w:val="000000"/>
          <w:sz w:val="24"/>
          <w:szCs w:val="18"/>
        </w:rPr>
        <w:t>Center</w:t>
      </w:r>
      <w:r w:rsidRPr="001B3AF3">
        <w:rPr>
          <w:rFonts w:ascii="Tahoma" w:hAnsi="Tahoma" w:cs="Tahoma"/>
          <w:color w:val="000000"/>
          <w:sz w:val="24"/>
          <w:szCs w:val="18"/>
          <w:lang w:val="ru-RU"/>
        </w:rPr>
        <w:t xml:space="preserve"> </w:t>
      </w:r>
      <w:r w:rsidRPr="006D78E7">
        <w:rPr>
          <w:rFonts w:ascii="Tahoma" w:hAnsi="Tahoma" w:cs="Tahoma"/>
          <w:color w:val="000000"/>
          <w:sz w:val="24"/>
          <w:szCs w:val="18"/>
        </w:rPr>
        <w:t>Advisor</w:t>
      </w:r>
      <w:bookmarkEnd w:id="743"/>
      <w:bookmarkEnd w:id="744"/>
    </w:p>
    <w:p w14:paraId="263F114A" w14:textId="77777777" w:rsidR="00620185" w:rsidRPr="001B3AF3" w:rsidRDefault="00620185" w:rsidP="00F42FB8">
      <w:pPr>
        <w:rPr>
          <w:lang w:val="ru-RU"/>
        </w:rPr>
      </w:pPr>
    </w:p>
    <w:p w14:paraId="5C8711CF" w14:textId="77777777" w:rsidR="001C1727" w:rsidRPr="001B3AF3" w:rsidRDefault="00F56FC9">
      <w:pPr>
        <w:rPr>
          <w:lang w:val="ru-RU"/>
        </w:rPr>
      </w:pPr>
      <w:r w:rsidRPr="001B3AF3">
        <w:rPr>
          <w:rFonts w:cs="Tahoma"/>
          <w:szCs w:val="18"/>
          <w:lang w:val="ru-RU"/>
        </w:rPr>
        <w:t xml:space="preserve">Клиенты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лицензий на программное обеспечение для выпусков </w:t>
      </w:r>
      <w:r w:rsidRPr="006D78E7">
        <w:rPr>
          <w:rFonts w:cs="Tahoma"/>
          <w:szCs w:val="18"/>
        </w:rPr>
        <w:t>Windows</w:t>
      </w:r>
      <w:r w:rsidRPr="001B3AF3">
        <w:rPr>
          <w:rFonts w:cs="Tahoma"/>
          <w:szCs w:val="18"/>
          <w:lang w:val="ru-RU"/>
        </w:rPr>
        <w:t xml:space="preserve"> </w:t>
      </w:r>
      <w:r w:rsidRPr="006D78E7">
        <w:rPr>
          <w:rFonts w:cs="Tahoma"/>
          <w:szCs w:val="18"/>
        </w:rPr>
        <w:t>Server</w:t>
      </w:r>
      <w:r w:rsidRPr="001B3AF3">
        <w:rPr>
          <w:rFonts w:cs="Tahoma"/>
          <w:szCs w:val="18"/>
          <w:lang w:val="ru-RU"/>
        </w:rPr>
        <w:t xml:space="preserve">,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w:t>
      </w:r>
      <w:r w:rsidRPr="006D78E7">
        <w:rPr>
          <w:rFonts w:cs="Tahoma"/>
          <w:szCs w:val="18"/>
        </w:rPr>
        <w:t>Exchange</w:t>
      </w:r>
      <w:r w:rsidRPr="001B3AF3">
        <w:rPr>
          <w:rFonts w:cs="Tahoma"/>
          <w:szCs w:val="18"/>
          <w:lang w:val="ru-RU"/>
        </w:rPr>
        <w:t xml:space="preserve"> </w:t>
      </w:r>
      <w:r w:rsidRPr="006D78E7">
        <w:rPr>
          <w:rFonts w:cs="Tahoma"/>
          <w:szCs w:val="18"/>
        </w:rPr>
        <w:t>Server</w:t>
      </w:r>
      <w:r w:rsidRPr="001B3AF3">
        <w:rPr>
          <w:rFonts w:cs="Tahoma"/>
          <w:szCs w:val="18"/>
          <w:lang w:val="ru-RU"/>
        </w:rPr>
        <w:t xml:space="preserve"> и </w:t>
      </w:r>
      <w:r w:rsidRPr="006D78E7">
        <w:rPr>
          <w:rFonts w:cs="Tahoma"/>
          <w:szCs w:val="18"/>
        </w:rPr>
        <w:t>SharePoint</w:t>
      </w:r>
      <w:r w:rsidRPr="001B3AF3">
        <w:rPr>
          <w:rFonts w:cs="Tahoma"/>
          <w:szCs w:val="18"/>
          <w:lang w:val="ru-RU"/>
        </w:rPr>
        <w:t xml:space="preserve"> </w:t>
      </w:r>
      <w:r w:rsidRPr="006D78E7">
        <w:rPr>
          <w:rFonts w:cs="Tahoma"/>
          <w:szCs w:val="18"/>
        </w:rPr>
        <w:t>Server</w:t>
      </w:r>
      <w:r w:rsidRPr="001B3AF3">
        <w:rPr>
          <w:rFonts w:cs="Tahoma"/>
          <w:szCs w:val="18"/>
          <w:lang w:val="ru-RU"/>
        </w:rPr>
        <w:t xml:space="preserve">, указанных в следующей таблице, имеют право на использование </w:t>
      </w:r>
      <w:r w:rsidRPr="006D78E7">
        <w:rPr>
          <w:rFonts w:cs="Tahoma"/>
          <w:szCs w:val="18"/>
        </w:rPr>
        <w:t>System</w:t>
      </w:r>
      <w:r w:rsidRPr="001B3AF3">
        <w:rPr>
          <w:rFonts w:cs="Tahoma"/>
          <w:szCs w:val="18"/>
          <w:lang w:val="ru-RU"/>
        </w:rPr>
        <w:t xml:space="preserve"> </w:t>
      </w:r>
      <w:r w:rsidRPr="006D78E7">
        <w:rPr>
          <w:rFonts w:cs="Tahoma"/>
          <w:szCs w:val="18"/>
        </w:rPr>
        <w:t>Center</w:t>
      </w:r>
      <w:r w:rsidRPr="001B3AF3">
        <w:rPr>
          <w:rFonts w:cs="Tahoma"/>
          <w:szCs w:val="18"/>
          <w:lang w:val="ru-RU"/>
        </w:rPr>
        <w:t xml:space="preserve"> </w:t>
      </w:r>
      <w:r w:rsidRPr="006D78E7">
        <w:rPr>
          <w:rFonts w:cs="Tahoma"/>
          <w:szCs w:val="18"/>
        </w:rPr>
        <w:t>Advisor</w:t>
      </w:r>
      <w:r w:rsidRPr="001B3AF3">
        <w:rPr>
          <w:rFonts w:cs="Tahoma"/>
          <w:szCs w:val="18"/>
          <w:lang w:val="ru-RU"/>
        </w:rPr>
        <w:t xml:space="preserve"> в порядке, предусмотренном Правами на использование продуктов. </w:t>
      </w:r>
    </w:p>
    <w:p w14:paraId="44C30871" w14:textId="77777777" w:rsidR="003479E5" w:rsidRPr="001B3AF3" w:rsidRDefault="003479E5" w:rsidP="00792D1E">
      <w:pPr>
        <w:outlineLvl w:val="2"/>
        <w:rPr>
          <w:lang w:val="ru-RU"/>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6D78E7" w14:paraId="6864E6C0" w14:textId="77777777" w:rsidTr="00E74037">
        <w:trPr>
          <w:tblHeader/>
        </w:trPr>
        <w:tc>
          <w:tcPr>
            <w:tcW w:w="3760" w:type="dxa"/>
            <w:gridSpan w:val="2"/>
            <w:shd w:val="clear" w:color="auto" w:fill="FABF8F"/>
          </w:tcPr>
          <w:p w14:paraId="0927B384" w14:textId="77777777" w:rsidR="00A13BC3" w:rsidRPr="006D78E7" w:rsidRDefault="00A13BC3" w:rsidP="007E466C">
            <w:pPr>
              <w:spacing w:before="120" w:after="120" w:line="276" w:lineRule="auto"/>
              <w:jc w:val="center"/>
              <w:rPr>
                <w:rFonts w:cs="Tahoma"/>
                <w:b/>
                <w:bCs/>
                <w:color w:val="000000"/>
                <w:szCs w:val="18"/>
                <w:lang w:eastAsia="ja-JP"/>
              </w:rPr>
            </w:pPr>
            <w:r w:rsidRPr="006D78E7">
              <w:rPr>
                <w:rFonts w:cs="Tahoma"/>
                <w:b/>
                <w:bCs/>
                <w:color w:val="000000"/>
                <w:szCs w:val="18"/>
              </w:rPr>
              <w:t>Соответствующее серверное программное обеспечение*</w:t>
            </w:r>
          </w:p>
        </w:tc>
        <w:tc>
          <w:tcPr>
            <w:tcW w:w="1774" w:type="dxa"/>
            <w:shd w:val="clear" w:color="auto" w:fill="FABF8F"/>
          </w:tcPr>
          <w:p w14:paraId="531E87F9" w14:textId="77777777" w:rsidR="00A13BC3" w:rsidRPr="006D78E7"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55533E10" w14:textId="77777777" w:rsidR="00A13BC3" w:rsidRPr="006D78E7"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7580C726" w14:textId="77777777" w:rsidR="00A13BC3" w:rsidRPr="006D78E7" w:rsidRDefault="00A13BC3" w:rsidP="003479E5">
            <w:pPr>
              <w:spacing w:after="200" w:line="276" w:lineRule="auto"/>
              <w:jc w:val="center"/>
              <w:rPr>
                <w:rFonts w:cs="Tahoma"/>
                <w:b/>
                <w:bCs/>
                <w:color w:val="000000"/>
                <w:szCs w:val="18"/>
                <w:lang w:eastAsia="ja-JP"/>
              </w:rPr>
            </w:pPr>
          </w:p>
        </w:tc>
      </w:tr>
      <w:tr w:rsidR="00A13BC3" w:rsidRPr="006D78E7" w14:paraId="7978D1AE" w14:textId="77777777" w:rsidTr="00E74037">
        <w:trPr>
          <w:tblHeader/>
        </w:trPr>
        <w:tc>
          <w:tcPr>
            <w:tcW w:w="1912" w:type="dxa"/>
            <w:shd w:val="clear" w:color="auto" w:fill="FABF8F"/>
            <w:vAlign w:val="center"/>
          </w:tcPr>
          <w:p w14:paraId="01F54DF6" w14:textId="77777777" w:rsidR="00A13BC3" w:rsidRPr="006D78E7" w:rsidRDefault="00A13BC3" w:rsidP="007E466C">
            <w:pPr>
              <w:spacing w:before="120" w:after="120" w:line="276" w:lineRule="auto"/>
              <w:jc w:val="center"/>
              <w:rPr>
                <w:rFonts w:cs="Tahoma"/>
                <w:color w:val="000000"/>
                <w:szCs w:val="18"/>
                <w:lang w:eastAsia="ja-JP"/>
              </w:rPr>
            </w:pPr>
            <w:r w:rsidRPr="006D78E7">
              <w:rPr>
                <w:rFonts w:cs="Tahoma"/>
                <w:b/>
                <w:bCs/>
                <w:color w:val="000000"/>
                <w:szCs w:val="18"/>
              </w:rPr>
              <w:t>Windows Server</w:t>
            </w:r>
          </w:p>
        </w:tc>
        <w:tc>
          <w:tcPr>
            <w:tcW w:w="1848" w:type="dxa"/>
            <w:shd w:val="clear" w:color="auto" w:fill="FABF8F"/>
            <w:vAlign w:val="center"/>
          </w:tcPr>
          <w:p w14:paraId="3ABC93A9" w14:textId="77777777" w:rsidR="00A13BC3" w:rsidRPr="006D78E7" w:rsidRDefault="00A13BC3" w:rsidP="007E466C">
            <w:pPr>
              <w:spacing w:before="120" w:after="120" w:line="276" w:lineRule="auto"/>
              <w:jc w:val="center"/>
              <w:rPr>
                <w:rFonts w:cs="Tahoma"/>
                <w:color w:val="000000"/>
                <w:szCs w:val="18"/>
                <w:lang w:eastAsia="ja-JP"/>
              </w:rPr>
            </w:pPr>
            <w:r w:rsidRPr="006D78E7">
              <w:rPr>
                <w:rFonts w:cs="Tahoma"/>
                <w:b/>
                <w:bCs/>
                <w:color w:val="000000"/>
                <w:szCs w:val="18"/>
              </w:rPr>
              <w:t>SQL Server</w:t>
            </w:r>
          </w:p>
        </w:tc>
        <w:tc>
          <w:tcPr>
            <w:tcW w:w="1774" w:type="dxa"/>
            <w:shd w:val="clear" w:color="auto" w:fill="FABF8F"/>
            <w:vAlign w:val="center"/>
          </w:tcPr>
          <w:p w14:paraId="6F798433" w14:textId="77777777" w:rsidR="00A13BC3" w:rsidRPr="006D78E7" w:rsidRDefault="00A13BC3" w:rsidP="007E466C">
            <w:pPr>
              <w:spacing w:before="120" w:after="120" w:line="276" w:lineRule="auto"/>
              <w:jc w:val="center"/>
              <w:rPr>
                <w:rFonts w:cs="Tahoma"/>
                <w:b/>
                <w:bCs/>
                <w:color w:val="000000"/>
                <w:szCs w:val="18"/>
                <w:lang w:eastAsia="ja-JP"/>
              </w:rPr>
            </w:pPr>
            <w:r w:rsidRPr="006D78E7">
              <w:rPr>
                <w:rFonts w:cs="Tahoma"/>
                <w:b/>
                <w:bCs/>
                <w:color w:val="000000"/>
                <w:szCs w:val="18"/>
              </w:rPr>
              <w:t>Exchange Server</w:t>
            </w:r>
          </w:p>
        </w:tc>
        <w:tc>
          <w:tcPr>
            <w:tcW w:w="1913" w:type="dxa"/>
            <w:shd w:val="clear" w:color="auto" w:fill="FABF8F"/>
            <w:vAlign w:val="center"/>
          </w:tcPr>
          <w:p w14:paraId="23D18626" w14:textId="77777777" w:rsidR="00A13BC3" w:rsidRPr="006D78E7" w:rsidRDefault="00A13BC3" w:rsidP="007E466C">
            <w:pPr>
              <w:spacing w:before="120" w:after="120" w:line="276" w:lineRule="auto"/>
              <w:jc w:val="center"/>
              <w:rPr>
                <w:rFonts w:cs="Tahoma"/>
                <w:b/>
                <w:bCs/>
                <w:color w:val="000000"/>
                <w:szCs w:val="18"/>
                <w:lang w:eastAsia="ja-JP"/>
              </w:rPr>
            </w:pPr>
            <w:r w:rsidRPr="006D78E7">
              <w:rPr>
                <w:rFonts w:cs="Tahoma"/>
                <w:b/>
                <w:bCs/>
                <w:color w:val="000000"/>
                <w:szCs w:val="18"/>
              </w:rPr>
              <w:t>SharePoint Server</w:t>
            </w:r>
          </w:p>
        </w:tc>
        <w:tc>
          <w:tcPr>
            <w:tcW w:w="1391" w:type="dxa"/>
            <w:shd w:val="clear" w:color="auto" w:fill="FABF8F"/>
            <w:vAlign w:val="center"/>
          </w:tcPr>
          <w:p w14:paraId="38142FC1" w14:textId="77777777" w:rsidR="00A13BC3" w:rsidRPr="006D78E7" w:rsidRDefault="00A13BC3" w:rsidP="007E466C">
            <w:pPr>
              <w:spacing w:before="120" w:after="120" w:line="276" w:lineRule="auto"/>
              <w:jc w:val="center"/>
              <w:rPr>
                <w:rFonts w:cs="Tahoma"/>
                <w:b/>
                <w:bCs/>
                <w:color w:val="000000"/>
                <w:szCs w:val="18"/>
                <w:lang w:eastAsia="ja-JP"/>
              </w:rPr>
            </w:pPr>
            <w:r w:rsidRPr="006D78E7">
              <w:rPr>
                <w:rFonts w:cs="Tahoma"/>
                <w:b/>
                <w:bCs/>
                <w:color w:val="000000"/>
                <w:szCs w:val="18"/>
              </w:rPr>
              <w:t>Lync Server</w:t>
            </w:r>
          </w:p>
        </w:tc>
      </w:tr>
      <w:tr w:rsidR="00A13BC3" w:rsidRPr="006D78E7" w14:paraId="436E8076" w14:textId="77777777" w:rsidTr="007E466C">
        <w:tc>
          <w:tcPr>
            <w:tcW w:w="1912" w:type="dxa"/>
          </w:tcPr>
          <w:p w14:paraId="2B1106DC"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Windows Server Datacenter</w:t>
            </w:r>
          </w:p>
        </w:tc>
        <w:tc>
          <w:tcPr>
            <w:tcW w:w="1848" w:type="dxa"/>
          </w:tcPr>
          <w:p w14:paraId="4740E922"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 xml:space="preserve">SQL Server Parallel Data Warehouse </w:t>
            </w:r>
          </w:p>
        </w:tc>
        <w:tc>
          <w:tcPr>
            <w:tcW w:w="1774" w:type="dxa"/>
          </w:tcPr>
          <w:p w14:paraId="203C9492"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Exchange Small Business Server</w:t>
            </w:r>
          </w:p>
        </w:tc>
        <w:tc>
          <w:tcPr>
            <w:tcW w:w="1913" w:type="dxa"/>
          </w:tcPr>
          <w:p w14:paraId="4F1C6900"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SharePoint Server Enterprise для интернет-сайтов</w:t>
            </w:r>
          </w:p>
        </w:tc>
        <w:tc>
          <w:tcPr>
            <w:tcW w:w="1391" w:type="dxa"/>
          </w:tcPr>
          <w:p w14:paraId="0FF4F52D"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Lync Server 2010 Enterprise Edition</w:t>
            </w:r>
          </w:p>
        </w:tc>
      </w:tr>
      <w:tr w:rsidR="00A13BC3" w:rsidRPr="006D78E7" w14:paraId="670EC0D1" w14:textId="77777777" w:rsidTr="007E466C">
        <w:tc>
          <w:tcPr>
            <w:tcW w:w="1912" w:type="dxa"/>
          </w:tcPr>
          <w:p w14:paraId="014302CB" w14:textId="77777777" w:rsidR="00A13BC3" w:rsidRPr="006D78E7" w:rsidRDefault="00A13BC3" w:rsidP="003479E5">
            <w:pPr>
              <w:spacing w:after="200" w:line="276" w:lineRule="auto"/>
              <w:jc w:val="center"/>
              <w:rPr>
                <w:rFonts w:cs="Tahoma"/>
                <w:szCs w:val="18"/>
              </w:rPr>
            </w:pPr>
            <w:r w:rsidRPr="006D78E7">
              <w:rPr>
                <w:rFonts w:cs="Tahoma"/>
                <w:color w:val="000000"/>
                <w:szCs w:val="18"/>
              </w:rPr>
              <w:t>Windows Server Enterprise</w:t>
            </w:r>
          </w:p>
        </w:tc>
        <w:tc>
          <w:tcPr>
            <w:tcW w:w="1848" w:type="dxa"/>
          </w:tcPr>
          <w:p w14:paraId="02CEC3A6" w14:textId="77777777" w:rsidR="00A13BC3" w:rsidRPr="006D78E7" w:rsidRDefault="00A13BC3" w:rsidP="003479E5">
            <w:pPr>
              <w:spacing w:after="200" w:line="276" w:lineRule="auto"/>
              <w:jc w:val="center"/>
              <w:rPr>
                <w:rFonts w:cs="Tahoma"/>
                <w:szCs w:val="18"/>
                <w:lang w:eastAsia="ja-JP"/>
              </w:rPr>
            </w:pPr>
            <w:r w:rsidRPr="006D78E7">
              <w:rPr>
                <w:rFonts w:cs="Tahoma"/>
                <w:color w:val="000000"/>
                <w:szCs w:val="18"/>
              </w:rPr>
              <w:t>SQL Server Datacenter</w:t>
            </w:r>
          </w:p>
        </w:tc>
        <w:tc>
          <w:tcPr>
            <w:tcW w:w="1774" w:type="dxa"/>
          </w:tcPr>
          <w:p w14:paraId="513456A0"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Exchange Server Enterprise</w:t>
            </w:r>
          </w:p>
        </w:tc>
        <w:tc>
          <w:tcPr>
            <w:tcW w:w="1913" w:type="dxa"/>
          </w:tcPr>
          <w:p w14:paraId="5FEC1A9D"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SharePoint Server Standard для интернет-сайтов</w:t>
            </w:r>
          </w:p>
        </w:tc>
        <w:tc>
          <w:tcPr>
            <w:tcW w:w="1391" w:type="dxa"/>
          </w:tcPr>
          <w:p w14:paraId="7FC5EC7F"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Lync Server 2010 Standard Edition</w:t>
            </w:r>
          </w:p>
        </w:tc>
      </w:tr>
      <w:tr w:rsidR="00A13BC3" w:rsidRPr="006D78E7" w14:paraId="782E9D7B" w14:textId="77777777" w:rsidTr="007E466C">
        <w:tc>
          <w:tcPr>
            <w:tcW w:w="1912" w:type="dxa"/>
          </w:tcPr>
          <w:p w14:paraId="3C07F55B" w14:textId="77777777" w:rsidR="00A13BC3" w:rsidRPr="006D78E7" w:rsidRDefault="00A13BC3" w:rsidP="003479E5">
            <w:pPr>
              <w:spacing w:after="200" w:line="276" w:lineRule="auto"/>
              <w:jc w:val="center"/>
              <w:rPr>
                <w:rFonts w:cs="Tahoma"/>
                <w:szCs w:val="18"/>
                <w:lang w:eastAsia="ja-JP"/>
              </w:rPr>
            </w:pPr>
            <w:r w:rsidRPr="006D78E7">
              <w:rPr>
                <w:rFonts w:cs="Tahoma"/>
                <w:color w:val="000000"/>
                <w:szCs w:val="18"/>
              </w:rPr>
              <w:t>Windows Server Standard</w:t>
            </w:r>
          </w:p>
        </w:tc>
        <w:tc>
          <w:tcPr>
            <w:tcW w:w="1848" w:type="dxa"/>
          </w:tcPr>
          <w:p w14:paraId="185C7F53" w14:textId="77777777" w:rsidR="00A13BC3" w:rsidRPr="006D78E7" w:rsidRDefault="00B849BC" w:rsidP="003479E5">
            <w:pPr>
              <w:spacing w:after="200" w:line="276" w:lineRule="auto"/>
              <w:jc w:val="center"/>
              <w:rPr>
                <w:rFonts w:cs="Tahoma"/>
                <w:szCs w:val="18"/>
                <w:lang w:eastAsia="ja-JP"/>
              </w:rPr>
            </w:pPr>
            <w:r>
              <w:rPr>
                <w:rFonts w:cs="Tahoma"/>
                <w:szCs w:val="18"/>
              </w:rPr>
              <w:t>SQL Server Enterprise</w:t>
            </w:r>
          </w:p>
        </w:tc>
        <w:tc>
          <w:tcPr>
            <w:tcW w:w="1774" w:type="dxa"/>
          </w:tcPr>
          <w:p w14:paraId="2F8D4FC5"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Exchange Server Standard</w:t>
            </w:r>
          </w:p>
        </w:tc>
        <w:tc>
          <w:tcPr>
            <w:tcW w:w="1913" w:type="dxa"/>
          </w:tcPr>
          <w:p w14:paraId="5B3A1062" w14:textId="77777777" w:rsidR="00A13BC3" w:rsidRPr="006D78E7" w:rsidRDefault="00A13BC3" w:rsidP="003479E5">
            <w:pPr>
              <w:spacing w:after="200" w:line="276" w:lineRule="auto"/>
              <w:jc w:val="center"/>
              <w:rPr>
                <w:rFonts w:cs="Tahoma"/>
                <w:color w:val="000000"/>
                <w:szCs w:val="18"/>
                <w:lang w:eastAsia="ja-JP"/>
              </w:rPr>
            </w:pPr>
            <w:r w:rsidRPr="006D78E7">
              <w:rPr>
                <w:rFonts w:cs="Tahoma"/>
                <w:color w:val="000000"/>
                <w:szCs w:val="18"/>
              </w:rPr>
              <w:t>SharePoint Server</w:t>
            </w:r>
          </w:p>
        </w:tc>
        <w:tc>
          <w:tcPr>
            <w:tcW w:w="1391" w:type="dxa"/>
          </w:tcPr>
          <w:p w14:paraId="5D9354F2" w14:textId="77777777" w:rsidR="00A13BC3" w:rsidRPr="006D78E7" w:rsidRDefault="00A13BC3" w:rsidP="003479E5">
            <w:pPr>
              <w:spacing w:after="200" w:line="276" w:lineRule="auto"/>
              <w:jc w:val="center"/>
              <w:rPr>
                <w:rFonts w:cs="Tahoma"/>
                <w:color w:val="000000"/>
                <w:szCs w:val="18"/>
                <w:lang w:eastAsia="ja-JP"/>
              </w:rPr>
            </w:pPr>
          </w:p>
        </w:tc>
      </w:tr>
      <w:tr w:rsidR="00A13BC3" w:rsidRPr="006D78E7" w14:paraId="4014B2A9" w14:textId="77777777" w:rsidTr="007E466C">
        <w:tc>
          <w:tcPr>
            <w:tcW w:w="1912" w:type="dxa"/>
          </w:tcPr>
          <w:p w14:paraId="2F5C6228" w14:textId="77777777" w:rsidR="00A13BC3" w:rsidRPr="006D78E7" w:rsidRDefault="00A13BC3" w:rsidP="003479E5">
            <w:pPr>
              <w:spacing w:after="200" w:line="276" w:lineRule="auto"/>
              <w:jc w:val="center"/>
              <w:rPr>
                <w:rFonts w:cs="Tahoma"/>
                <w:szCs w:val="18"/>
                <w:lang w:eastAsia="ja-JP"/>
              </w:rPr>
            </w:pPr>
            <w:r w:rsidRPr="006D78E7">
              <w:rPr>
                <w:rFonts w:cs="Tahoma"/>
                <w:szCs w:val="18"/>
              </w:rPr>
              <w:t>Windows Small Business Server Premium Add-on</w:t>
            </w:r>
          </w:p>
        </w:tc>
        <w:tc>
          <w:tcPr>
            <w:tcW w:w="1848" w:type="dxa"/>
          </w:tcPr>
          <w:p w14:paraId="062E76B8" w14:textId="77777777" w:rsidR="00A13BC3" w:rsidRPr="006D78E7" w:rsidRDefault="00B849BC" w:rsidP="003479E5">
            <w:pPr>
              <w:spacing w:after="200" w:line="276" w:lineRule="auto"/>
              <w:jc w:val="center"/>
              <w:rPr>
                <w:rFonts w:cs="Tahoma"/>
                <w:szCs w:val="18"/>
                <w:lang w:eastAsia="ja-JP"/>
              </w:rPr>
            </w:pPr>
            <w:r>
              <w:rPr>
                <w:rFonts w:cs="Tahoma"/>
                <w:szCs w:val="18"/>
              </w:rPr>
              <w:t>SQL Server Standard</w:t>
            </w:r>
          </w:p>
        </w:tc>
        <w:tc>
          <w:tcPr>
            <w:tcW w:w="1774" w:type="dxa"/>
          </w:tcPr>
          <w:p w14:paraId="3F8D30AF" w14:textId="77777777" w:rsidR="00A13BC3" w:rsidRPr="006D78E7" w:rsidRDefault="00A13BC3" w:rsidP="003479E5">
            <w:pPr>
              <w:spacing w:after="200" w:line="276" w:lineRule="auto"/>
              <w:jc w:val="center"/>
              <w:rPr>
                <w:rFonts w:cs="Tahoma"/>
                <w:szCs w:val="18"/>
                <w:lang w:eastAsia="ja-JP"/>
              </w:rPr>
            </w:pPr>
          </w:p>
        </w:tc>
        <w:tc>
          <w:tcPr>
            <w:tcW w:w="1913" w:type="dxa"/>
          </w:tcPr>
          <w:p w14:paraId="26917A20" w14:textId="77777777" w:rsidR="00A13BC3" w:rsidRPr="006D78E7" w:rsidRDefault="00A13BC3" w:rsidP="003479E5">
            <w:pPr>
              <w:spacing w:after="200" w:line="276" w:lineRule="auto"/>
              <w:jc w:val="center"/>
              <w:rPr>
                <w:rFonts w:cs="Tahoma"/>
                <w:szCs w:val="18"/>
                <w:lang w:eastAsia="ja-JP"/>
              </w:rPr>
            </w:pPr>
          </w:p>
        </w:tc>
        <w:tc>
          <w:tcPr>
            <w:tcW w:w="1391" w:type="dxa"/>
          </w:tcPr>
          <w:p w14:paraId="3606DB38" w14:textId="77777777" w:rsidR="00A13BC3" w:rsidRPr="006D78E7" w:rsidRDefault="00A13BC3" w:rsidP="003479E5">
            <w:pPr>
              <w:spacing w:after="200" w:line="276" w:lineRule="auto"/>
              <w:jc w:val="center"/>
              <w:rPr>
                <w:rFonts w:cs="Tahoma"/>
                <w:szCs w:val="18"/>
                <w:lang w:eastAsia="ja-JP"/>
              </w:rPr>
            </w:pPr>
          </w:p>
        </w:tc>
      </w:tr>
      <w:tr w:rsidR="00A13BC3" w:rsidRPr="006D78E7" w14:paraId="3296DB5D" w14:textId="77777777" w:rsidTr="007E466C">
        <w:tc>
          <w:tcPr>
            <w:tcW w:w="1912" w:type="dxa"/>
          </w:tcPr>
          <w:p w14:paraId="7516C386" w14:textId="77777777" w:rsidR="00A13BC3" w:rsidRPr="006D78E7" w:rsidRDefault="00A13BC3" w:rsidP="003479E5">
            <w:pPr>
              <w:spacing w:after="200" w:line="276" w:lineRule="auto"/>
              <w:jc w:val="center"/>
              <w:rPr>
                <w:rFonts w:cs="Tahoma"/>
                <w:szCs w:val="18"/>
                <w:lang w:eastAsia="ja-JP"/>
              </w:rPr>
            </w:pPr>
            <w:r w:rsidRPr="006D78E7">
              <w:rPr>
                <w:rFonts w:cs="Tahoma"/>
                <w:szCs w:val="18"/>
              </w:rPr>
              <w:t>Windows Small Business Server Standard</w:t>
            </w:r>
          </w:p>
        </w:tc>
        <w:tc>
          <w:tcPr>
            <w:tcW w:w="1848" w:type="dxa"/>
          </w:tcPr>
          <w:p w14:paraId="0557EC7C" w14:textId="77777777" w:rsidR="00A13BC3" w:rsidRPr="006D78E7" w:rsidRDefault="00A13BC3" w:rsidP="003479E5">
            <w:pPr>
              <w:spacing w:after="200" w:line="276" w:lineRule="auto"/>
              <w:jc w:val="center"/>
              <w:rPr>
                <w:rFonts w:cs="Tahoma"/>
                <w:szCs w:val="18"/>
                <w:lang w:eastAsia="ja-JP"/>
              </w:rPr>
            </w:pPr>
            <w:r w:rsidRPr="006D78E7">
              <w:rPr>
                <w:rFonts w:cs="Tahoma"/>
                <w:szCs w:val="18"/>
              </w:rPr>
              <w:t>SQL Server Workgroup</w:t>
            </w:r>
          </w:p>
        </w:tc>
        <w:tc>
          <w:tcPr>
            <w:tcW w:w="1774" w:type="dxa"/>
          </w:tcPr>
          <w:p w14:paraId="19180DD1" w14:textId="77777777" w:rsidR="00A13BC3" w:rsidRPr="006D78E7" w:rsidRDefault="00A13BC3" w:rsidP="003479E5">
            <w:pPr>
              <w:spacing w:after="200" w:line="276" w:lineRule="auto"/>
              <w:jc w:val="center"/>
              <w:rPr>
                <w:rFonts w:cs="Tahoma"/>
                <w:szCs w:val="18"/>
                <w:lang w:eastAsia="ja-JP"/>
              </w:rPr>
            </w:pPr>
          </w:p>
        </w:tc>
        <w:tc>
          <w:tcPr>
            <w:tcW w:w="1913" w:type="dxa"/>
          </w:tcPr>
          <w:p w14:paraId="4AD6CA51" w14:textId="77777777" w:rsidR="00A13BC3" w:rsidRPr="006D78E7" w:rsidRDefault="00A13BC3" w:rsidP="003479E5">
            <w:pPr>
              <w:spacing w:after="200" w:line="276" w:lineRule="auto"/>
              <w:jc w:val="center"/>
              <w:rPr>
                <w:rFonts w:cs="Tahoma"/>
                <w:szCs w:val="18"/>
                <w:lang w:eastAsia="ja-JP"/>
              </w:rPr>
            </w:pPr>
          </w:p>
        </w:tc>
        <w:tc>
          <w:tcPr>
            <w:tcW w:w="1391" w:type="dxa"/>
          </w:tcPr>
          <w:p w14:paraId="2D1C5287" w14:textId="77777777" w:rsidR="00A13BC3" w:rsidRPr="006D78E7" w:rsidRDefault="00A13BC3" w:rsidP="003479E5">
            <w:pPr>
              <w:spacing w:after="200" w:line="276" w:lineRule="auto"/>
              <w:jc w:val="center"/>
              <w:rPr>
                <w:rFonts w:cs="Tahoma"/>
                <w:szCs w:val="18"/>
                <w:lang w:eastAsia="ja-JP"/>
              </w:rPr>
            </w:pPr>
          </w:p>
        </w:tc>
      </w:tr>
      <w:tr w:rsidR="00A13BC3" w:rsidRPr="006D78E7" w14:paraId="7C41250E" w14:textId="77777777" w:rsidTr="007E466C">
        <w:tc>
          <w:tcPr>
            <w:tcW w:w="1912" w:type="dxa"/>
          </w:tcPr>
          <w:p w14:paraId="606A3BDA" w14:textId="77777777" w:rsidR="00A13BC3" w:rsidRPr="006D78E7" w:rsidRDefault="00A13BC3" w:rsidP="003479E5">
            <w:pPr>
              <w:spacing w:after="200" w:line="276" w:lineRule="auto"/>
              <w:jc w:val="center"/>
              <w:rPr>
                <w:rFonts w:cs="Tahoma"/>
                <w:szCs w:val="18"/>
                <w:lang w:eastAsia="ja-JP"/>
              </w:rPr>
            </w:pPr>
            <w:r w:rsidRPr="006D78E7">
              <w:rPr>
                <w:rFonts w:cs="Tahoma"/>
                <w:szCs w:val="18"/>
              </w:rPr>
              <w:t>Windows Small Business Server Essentials</w:t>
            </w:r>
          </w:p>
        </w:tc>
        <w:tc>
          <w:tcPr>
            <w:tcW w:w="1848" w:type="dxa"/>
          </w:tcPr>
          <w:p w14:paraId="6686F575" w14:textId="77777777" w:rsidR="00A13BC3" w:rsidRPr="006D78E7" w:rsidRDefault="00A13BC3" w:rsidP="003479E5">
            <w:pPr>
              <w:spacing w:after="200" w:line="276" w:lineRule="auto"/>
              <w:jc w:val="center"/>
              <w:rPr>
                <w:rFonts w:cs="Tahoma"/>
                <w:szCs w:val="18"/>
                <w:lang w:eastAsia="ja-JP"/>
              </w:rPr>
            </w:pPr>
            <w:r w:rsidRPr="006D78E7">
              <w:rPr>
                <w:rFonts w:cs="Tahoma"/>
                <w:szCs w:val="18"/>
              </w:rPr>
              <w:t>SQL Server Small Business</w:t>
            </w:r>
          </w:p>
        </w:tc>
        <w:tc>
          <w:tcPr>
            <w:tcW w:w="1774" w:type="dxa"/>
          </w:tcPr>
          <w:p w14:paraId="62836C7B" w14:textId="77777777" w:rsidR="00A13BC3" w:rsidRPr="006D78E7" w:rsidRDefault="00A13BC3" w:rsidP="003479E5">
            <w:pPr>
              <w:spacing w:after="200" w:line="276" w:lineRule="auto"/>
              <w:jc w:val="center"/>
              <w:rPr>
                <w:rFonts w:cs="Tahoma"/>
                <w:szCs w:val="18"/>
                <w:lang w:eastAsia="ja-JP"/>
              </w:rPr>
            </w:pPr>
          </w:p>
        </w:tc>
        <w:tc>
          <w:tcPr>
            <w:tcW w:w="1913" w:type="dxa"/>
          </w:tcPr>
          <w:p w14:paraId="66E5A8DC" w14:textId="77777777" w:rsidR="00A13BC3" w:rsidRPr="006D78E7" w:rsidRDefault="00A13BC3" w:rsidP="003479E5">
            <w:pPr>
              <w:spacing w:after="200" w:line="276" w:lineRule="auto"/>
              <w:jc w:val="center"/>
              <w:rPr>
                <w:rFonts w:cs="Tahoma"/>
                <w:szCs w:val="18"/>
                <w:lang w:eastAsia="ja-JP"/>
              </w:rPr>
            </w:pPr>
          </w:p>
        </w:tc>
        <w:tc>
          <w:tcPr>
            <w:tcW w:w="1391" w:type="dxa"/>
          </w:tcPr>
          <w:p w14:paraId="138BFBA2" w14:textId="77777777" w:rsidR="00A13BC3" w:rsidRPr="006D78E7" w:rsidRDefault="00A13BC3" w:rsidP="003479E5">
            <w:pPr>
              <w:spacing w:after="200" w:line="276" w:lineRule="auto"/>
              <w:jc w:val="center"/>
              <w:rPr>
                <w:rFonts w:cs="Tahoma"/>
                <w:szCs w:val="18"/>
                <w:lang w:eastAsia="ja-JP"/>
              </w:rPr>
            </w:pPr>
          </w:p>
        </w:tc>
      </w:tr>
      <w:tr w:rsidR="00A13BC3" w:rsidRPr="006D78E7" w14:paraId="476D3FF6" w14:textId="77777777" w:rsidTr="007E466C">
        <w:tc>
          <w:tcPr>
            <w:tcW w:w="1912" w:type="dxa"/>
          </w:tcPr>
          <w:p w14:paraId="6A37748F" w14:textId="77777777" w:rsidR="00A13BC3" w:rsidRPr="006D78E7" w:rsidRDefault="00A13BC3" w:rsidP="003479E5">
            <w:pPr>
              <w:spacing w:after="200" w:line="276" w:lineRule="auto"/>
              <w:jc w:val="center"/>
              <w:rPr>
                <w:rFonts w:cs="Tahoma"/>
                <w:szCs w:val="18"/>
                <w:lang w:eastAsia="ja-JP"/>
              </w:rPr>
            </w:pPr>
            <w:r w:rsidRPr="006D78E7">
              <w:rPr>
                <w:rFonts w:cs="Tahoma"/>
                <w:szCs w:val="18"/>
              </w:rPr>
              <w:t>Windows Web Server</w:t>
            </w:r>
          </w:p>
        </w:tc>
        <w:tc>
          <w:tcPr>
            <w:tcW w:w="1848" w:type="dxa"/>
          </w:tcPr>
          <w:p w14:paraId="6C7F7022" w14:textId="77777777" w:rsidR="00A13BC3" w:rsidRPr="006D78E7" w:rsidRDefault="00A13BC3" w:rsidP="003479E5">
            <w:pPr>
              <w:spacing w:after="200" w:line="276" w:lineRule="auto"/>
              <w:jc w:val="center"/>
              <w:rPr>
                <w:rFonts w:cs="Tahoma"/>
                <w:szCs w:val="18"/>
                <w:lang w:eastAsia="ja-JP"/>
              </w:rPr>
            </w:pPr>
            <w:r w:rsidRPr="006D78E7">
              <w:rPr>
                <w:rFonts w:cs="Tahoma"/>
                <w:szCs w:val="18"/>
              </w:rPr>
              <w:t>SQL Server Web</w:t>
            </w:r>
          </w:p>
        </w:tc>
        <w:tc>
          <w:tcPr>
            <w:tcW w:w="1774" w:type="dxa"/>
          </w:tcPr>
          <w:p w14:paraId="6FFDAE8D" w14:textId="77777777" w:rsidR="00A13BC3" w:rsidRPr="006D78E7" w:rsidRDefault="00A13BC3" w:rsidP="003479E5">
            <w:pPr>
              <w:spacing w:after="200" w:line="276" w:lineRule="auto"/>
              <w:jc w:val="center"/>
              <w:rPr>
                <w:rFonts w:cs="Tahoma"/>
                <w:szCs w:val="18"/>
                <w:lang w:eastAsia="ja-JP"/>
              </w:rPr>
            </w:pPr>
          </w:p>
        </w:tc>
        <w:tc>
          <w:tcPr>
            <w:tcW w:w="1913" w:type="dxa"/>
          </w:tcPr>
          <w:p w14:paraId="721E4E22" w14:textId="77777777" w:rsidR="00A13BC3" w:rsidRPr="006D78E7" w:rsidRDefault="00A13BC3" w:rsidP="003479E5">
            <w:pPr>
              <w:spacing w:after="200" w:line="276" w:lineRule="auto"/>
              <w:jc w:val="center"/>
              <w:rPr>
                <w:rFonts w:cs="Tahoma"/>
                <w:szCs w:val="18"/>
                <w:lang w:eastAsia="ja-JP"/>
              </w:rPr>
            </w:pPr>
          </w:p>
        </w:tc>
        <w:tc>
          <w:tcPr>
            <w:tcW w:w="1391" w:type="dxa"/>
          </w:tcPr>
          <w:p w14:paraId="0FA85262" w14:textId="77777777" w:rsidR="00A13BC3" w:rsidRPr="006D78E7" w:rsidRDefault="00A13BC3" w:rsidP="003479E5">
            <w:pPr>
              <w:spacing w:after="200" w:line="276" w:lineRule="auto"/>
              <w:jc w:val="center"/>
              <w:rPr>
                <w:rFonts w:cs="Tahoma"/>
                <w:szCs w:val="18"/>
                <w:lang w:eastAsia="ja-JP"/>
              </w:rPr>
            </w:pPr>
          </w:p>
        </w:tc>
      </w:tr>
      <w:tr w:rsidR="00A13BC3" w:rsidRPr="006D78E7" w14:paraId="5DEDD645" w14:textId="77777777" w:rsidTr="007E466C">
        <w:tc>
          <w:tcPr>
            <w:tcW w:w="1912" w:type="dxa"/>
          </w:tcPr>
          <w:p w14:paraId="453B8959" w14:textId="77777777" w:rsidR="00A13BC3" w:rsidRPr="006D78E7" w:rsidRDefault="00A13BC3" w:rsidP="003479E5">
            <w:pPr>
              <w:spacing w:after="200" w:line="276" w:lineRule="auto"/>
              <w:jc w:val="center"/>
              <w:rPr>
                <w:rFonts w:cs="Tahoma"/>
                <w:szCs w:val="18"/>
                <w:lang w:eastAsia="ja-JP"/>
              </w:rPr>
            </w:pPr>
            <w:r w:rsidRPr="006D78E7">
              <w:rPr>
                <w:rFonts w:cs="Tahoma"/>
                <w:szCs w:val="18"/>
              </w:rPr>
              <w:t>Windows HPC Server Suite</w:t>
            </w:r>
          </w:p>
        </w:tc>
        <w:tc>
          <w:tcPr>
            <w:tcW w:w="1848" w:type="dxa"/>
          </w:tcPr>
          <w:p w14:paraId="1810F207" w14:textId="77777777" w:rsidR="00A13BC3" w:rsidRPr="006D78E7" w:rsidRDefault="00A13BC3" w:rsidP="003479E5">
            <w:pPr>
              <w:spacing w:after="200" w:line="276" w:lineRule="auto"/>
              <w:jc w:val="center"/>
              <w:rPr>
                <w:rFonts w:cs="Tahoma"/>
                <w:szCs w:val="18"/>
                <w:lang w:eastAsia="ja-JP"/>
              </w:rPr>
            </w:pPr>
            <w:r w:rsidRPr="006D78E7">
              <w:rPr>
                <w:rFonts w:cs="Tahoma"/>
                <w:szCs w:val="18"/>
              </w:rPr>
              <w:t>SQL Server Developer</w:t>
            </w:r>
          </w:p>
        </w:tc>
        <w:tc>
          <w:tcPr>
            <w:tcW w:w="1774" w:type="dxa"/>
          </w:tcPr>
          <w:p w14:paraId="5D21B016" w14:textId="77777777" w:rsidR="00A13BC3" w:rsidRPr="006D78E7" w:rsidRDefault="00A13BC3" w:rsidP="003479E5">
            <w:pPr>
              <w:spacing w:after="200" w:line="276" w:lineRule="auto"/>
              <w:jc w:val="center"/>
              <w:rPr>
                <w:rFonts w:cs="Tahoma"/>
                <w:szCs w:val="18"/>
                <w:lang w:eastAsia="ja-JP"/>
              </w:rPr>
            </w:pPr>
          </w:p>
        </w:tc>
        <w:tc>
          <w:tcPr>
            <w:tcW w:w="1913" w:type="dxa"/>
          </w:tcPr>
          <w:p w14:paraId="706D2903" w14:textId="77777777" w:rsidR="00A13BC3" w:rsidRPr="006D78E7" w:rsidRDefault="00A13BC3" w:rsidP="003479E5">
            <w:pPr>
              <w:spacing w:after="200" w:line="276" w:lineRule="auto"/>
              <w:jc w:val="center"/>
              <w:rPr>
                <w:rFonts w:cs="Tahoma"/>
                <w:szCs w:val="18"/>
                <w:lang w:eastAsia="ja-JP"/>
              </w:rPr>
            </w:pPr>
          </w:p>
        </w:tc>
        <w:tc>
          <w:tcPr>
            <w:tcW w:w="1391" w:type="dxa"/>
          </w:tcPr>
          <w:p w14:paraId="26CB3CF2" w14:textId="77777777" w:rsidR="00A13BC3" w:rsidRPr="006D78E7" w:rsidRDefault="00A13BC3" w:rsidP="003479E5">
            <w:pPr>
              <w:spacing w:after="200" w:line="276" w:lineRule="auto"/>
              <w:jc w:val="center"/>
              <w:rPr>
                <w:rFonts w:cs="Tahoma"/>
                <w:szCs w:val="18"/>
                <w:lang w:eastAsia="ja-JP"/>
              </w:rPr>
            </w:pPr>
          </w:p>
        </w:tc>
      </w:tr>
      <w:tr w:rsidR="00A13BC3" w:rsidRPr="006D78E7" w14:paraId="622D8415" w14:textId="77777777" w:rsidTr="007E466C">
        <w:tc>
          <w:tcPr>
            <w:tcW w:w="1912" w:type="dxa"/>
          </w:tcPr>
          <w:p w14:paraId="0842046A" w14:textId="77777777" w:rsidR="00A13BC3" w:rsidRPr="006D78E7" w:rsidRDefault="00A13BC3" w:rsidP="00894563">
            <w:pPr>
              <w:spacing w:after="200" w:line="276" w:lineRule="auto"/>
              <w:jc w:val="center"/>
              <w:rPr>
                <w:rFonts w:cs="Tahoma"/>
                <w:szCs w:val="18"/>
                <w:lang w:eastAsia="ja-JP"/>
              </w:rPr>
            </w:pPr>
            <w:r w:rsidRPr="006D78E7">
              <w:rPr>
                <w:rFonts w:cs="Tahoma"/>
                <w:szCs w:val="18"/>
              </w:rPr>
              <w:t>Windows Server HPC Edition</w:t>
            </w:r>
          </w:p>
        </w:tc>
        <w:tc>
          <w:tcPr>
            <w:tcW w:w="1848" w:type="dxa"/>
          </w:tcPr>
          <w:p w14:paraId="67B006D6" w14:textId="77777777" w:rsidR="00A13BC3" w:rsidRPr="006D78E7" w:rsidRDefault="00A13BC3" w:rsidP="003479E5">
            <w:pPr>
              <w:spacing w:after="200" w:line="276" w:lineRule="auto"/>
              <w:jc w:val="center"/>
              <w:rPr>
                <w:rFonts w:cs="Tahoma"/>
                <w:szCs w:val="18"/>
                <w:lang w:eastAsia="ja-JP"/>
              </w:rPr>
            </w:pPr>
            <w:r w:rsidRPr="006D78E7">
              <w:rPr>
                <w:rFonts w:cs="Tahoma"/>
                <w:szCs w:val="18"/>
              </w:rPr>
              <w:t>SQL Server Business Intelligence</w:t>
            </w:r>
          </w:p>
        </w:tc>
        <w:tc>
          <w:tcPr>
            <w:tcW w:w="1774" w:type="dxa"/>
          </w:tcPr>
          <w:p w14:paraId="67031FA6" w14:textId="77777777" w:rsidR="00A13BC3" w:rsidRPr="006D78E7" w:rsidRDefault="00A13BC3" w:rsidP="003479E5">
            <w:pPr>
              <w:spacing w:after="200" w:line="276" w:lineRule="auto"/>
              <w:jc w:val="center"/>
              <w:rPr>
                <w:rFonts w:cs="Tahoma"/>
                <w:szCs w:val="18"/>
                <w:lang w:eastAsia="ja-JP"/>
              </w:rPr>
            </w:pPr>
          </w:p>
        </w:tc>
        <w:tc>
          <w:tcPr>
            <w:tcW w:w="1913" w:type="dxa"/>
          </w:tcPr>
          <w:p w14:paraId="7DE21052" w14:textId="77777777" w:rsidR="00A13BC3" w:rsidRPr="006D78E7" w:rsidRDefault="00A13BC3" w:rsidP="003479E5">
            <w:pPr>
              <w:spacing w:after="200" w:line="276" w:lineRule="auto"/>
              <w:jc w:val="center"/>
              <w:rPr>
                <w:rFonts w:cs="Tahoma"/>
                <w:szCs w:val="18"/>
                <w:lang w:eastAsia="ja-JP"/>
              </w:rPr>
            </w:pPr>
          </w:p>
        </w:tc>
        <w:tc>
          <w:tcPr>
            <w:tcW w:w="1391" w:type="dxa"/>
          </w:tcPr>
          <w:p w14:paraId="64992501" w14:textId="77777777" w:rsidR="00A13BC3" w:rsidRPr="006D78E7" w:rsidRDefault="00A13BC3" w:rsidP="003479E5">
            <w:pPr>
              <w:spacing w:after="200" w:line="276" w:lineRule="auto"/>
              <w:jc w:val="center"/>
              <w:rPr>
                <w:rFonts w:cs="Tahoma"/>
                <w:szCs w:val="18"/>
                <w:lang w:eastAsia="ja-JP"/>
              </w:rPr>
            </w:pPr>
          </w:p>
        </w:tc>
      </w:tr>
      <w:tr w:rsidR="00A13BC3" w:rsidRPr="006D78E7" w14:paraId="16AE7D40" w14:textId="77777777" w:rsidTr="007E466C">
        <w:tc>
          <w:tcPr>
            <w:tcW w:w="1912" w:type="dxa"/>
          </w:tcPr>
          <w:p w14:paraId="073108FA" w14:textId="77777777" w:rsidR="00A13BC3" w:rsidRPr="006D78E7" w:rsidRDefault="00A13BC3" w:rsidP="003479E5">
            <w:pPr>
              <w:spacing w:after="200" w:line="276" w:lineRule="auto"/>
              <w:jc w:val="center"/>
              <w:rPr>
                <w:rFonts w:cs="Tahoma"/>
                <w:szCs w:val="18"/>
                <w:lang w:eastAsia="ja-JP"/>
              </w:rPr>
            </w:pPr>
            <w:r w:rsidRPr="006D78E7">
              <w:rPr>
                <w:rFonts w:cs="Tahoma"/>
                <w:szCs w:val="18"/>
              </w:rPr>
              <w:t xml:space="preserve">Core Infrastructure Server Suite Datacenter </w:t>
            </w:r>
          </w:p>
        </w:tc>
        <w:tc>
          <w:tcPr>
            <w:tcW w:w="1848" w:type="dxa"/>
          </w:tcPr>
          <w:p w14:paraId="7F320F25" w14:textId="77777777" w:rsidR="00A13BC3" w:rsidRPr="006D78E7" w:rsidRDefault="00A13BC3" w:rsidP="003479E5">
            <w:pPr>
              <w:spacing w:after="200" w:line="276" w:lineRule="auto"/>
              <w:jc w:val="center"/>
              <w:rPr>
                <w:rFonts w:cs="Tahoma"/>
                <w:szCs w:val="18"/>
              </w:rPr>
            </w:pPr>
          </w:p>
        </w:tc>
        <w:tc>
          <w:tcPr>
            <w:tcW w:w="1774" w:type="dxa"/>
          </w:tcPr>
          <w:p w14:paraId="3E7C04B7" w14:textId="77777777" w:rsidR="00A13BC3" w:rsidRPr="006D78E7" w:rsidRDefault="00A13BC3" w:rsidP="003479E5">
            <w:pPr>
              <w:spacing w:after="200" w:line="276" w:lineRule="auto"/>
              <w:jc w:val="center"/>
              <w:rPr>
                <w:rFonts w:cs="Tahoma"/>
                <w:szCs w:val="18"/>
              </w:rPr>
            </w:pPr>
          </w:p>
        </w:tc>
        <w:tc>
          <w:tcPr>
            <w:tcW w:w="1913" w:type="dxa"/>
          </w:tcPr>
          <w:p w14:paraId="36CDA724" w14:textId="77777777" w:rsidR="00A13BC3" w:rsidRPr="006D78E7" w:rsidRDefault="00A13BC3" w:rsidP="003479E5">
            <w:pPr>
              <w:spacing w:after="200" w:line="276" w:lineRule="auto"/>
              <w:jc w:val="center"/>
              <w:rPr>
                <w:rFonts w:cs="Tahoma"/>
                <w:szCs w:val="18"/>
              </w:rPr>
            </w:pPr>
          </w:p>
        </w:tc>
        <w:tc>
          <w:tcPr>
            <w:tcW w:w="1391" w:type="dxa"/>
          </w:tcPr>
          <w:p w14:paraId="0A91CE92" w14:textId="77777777" w:rsidR="00A13BC3" w:rsidRPr="006D78E7" w:rsidRDefault="00A13BC3" w:rsidP="003479E5">
            <w:pPr>
              <w:spacing w:after="200" w:line="276" w:lineRule="auto"/>
              <w:jc w:val="center"/>
              <w:rPr>
                <w:rFonts w:cs="Tahoma"/>
                <w:szCs w:val="18"/>
              </w:rPr>
            </w:pPr>
          </w:p>
        </w:tc>
      </w:tr>
      <w:tr w:rsidR="00A13BC3" w:rsidRPr="006D78E7" w14:paraId="523E55C0" w14:textId="77777777" w:rsidTr="00192069">
        <w:tc>
          <w:tcPr>
            <w:tcW w:w="1912" w:type="dxa"/>
          </w:tcPr>
          <w:p w14:paraId="3F07BB4B" w14:textId="77777777" w:rsidR="00A13BC3" w:rsidRPr="006D78E7" w:rsidRDefault="00A13BC3" w:rsidP="003479E5">
            <w:pPr>
              <w:spacing w:after="200" w:line="276" w:lineRule="auto"/>
              <w:jc w:val="center"/>
              <w:rPr>
                <w:rFonts w:cs="Tahoma"/>
                <w:szCs w:val="18"/>
                <w:lang w:eastAsia="ja-JP"/>
              </w:rPr>
            </w:pPr>
            <w:r w:rsidRPr="006D78E7">
              <w:rPr>
                <w:rFonts w:cs="Tahoma"/>
                <w:szCs w:val="18"/>
              </w:rPr>
              <w:t>Core Infrastructure Server Suite Enterprise</w:t>
            </w:r>
          </w:p>
        </w:tc>
        <w:tc>
          <w:tcPr>
            <w:tcW w:w="1848" w:type="dxa"/>
          </w:tcPr>
          <w:p w14:paraId="26A90B2F" w14:textId="77777777" w:rsidR="00A13BC3" w:rsidRPr="006D78E7" w:rsidRDefault="00A13BC3" w:rsidP="003479E5">
            <w:pPr>
              <w:spacing w:after="200" w:line="276" w:lineRule="auto"/>
              <w:jc w:val="center"/>
              <w:rPr>
                <w:rFonts w:cs="Tahoma"/>
                <w:szCs w:val="18"/>
              </w:rPr>
            </w:pPr>
          </w:p>
        </w:tc>
        <w:tc>
          <w:tcPr>
            <w:tcW w:w="1774" w:type="dxa"/>
          </w:tcPr>
          <w:p w14:paraId="3E1EC2DF" w14:textId="77777777" w:rsidR="00A13BC3" w:rsidRPr="006D78E7" w:rsidRDefault="00A13BC3" w:rsidP="003479E5">
            <w:pPr>
              <w:spacing w:after="200" w:line="276" w:lineRule="auto"/>
              <w:jc w:val="center"/>
              <w:rPr>
                <w:rFonts w:cs="Tahoma"/>
                <w:szCs w:val="18"/>
              </w:rPr>
            </w:pPr>
          </w:p>
        </w:tc>
        <w:tc>
          <w:tcPr>
            <w:tcW w:w="1913" w:type="dxa"/>
          </w:tcPr>
          <w:p w14:paraId="3D26B2B6" w14:textId="77777777" w:rsidR="00A13BC3" w:rsidRPr="006D78E7" w:rsidRDefault="00A13BC3" w:rsidP="003479E5">
            <w:pPr>
              <w:spacing w:after="200" w:line="276" w:lineRule="auto"/>
              <w:jc w:val="center"/>
              <w:rPr>
                <w:rFonts w:cs="Tahoma"/>
                <w:szCs w:val="18"/>
              </w:rPr>
            </w:pPr>
          </w:p>
        </w:tc>
        <w:tc>
          <w:tcPr>
            <w:tcW w:w="1391" w:type="dxa"/>
          </w:tcPr>
          <w:p w14:paraId="10A2D7D2" w14:textId="77777777" w:rsidR="00A13BC3" w:rsidRPr="006D78E7" w:rsidRDefault="00A13BC3" w:rsidP="003479E5">
            <w:pPr>
              <w:spacing w:after="200" w:line="276" w:lineRule="auto"/>
              <w:jc w:val="center"/>
              <w:rPr>
                <w:rFonts w:cs="Tahoma"/>
                <w:szCs w:val="18"/>
              </w:rPr>
            </w:pPr>
          </w:p>
        </w:tc>
      </w:tr>
      <w:tr w:rsidR="00A13BC3" w:rsidRPr="006D78E7" w14:paraId="69715047" w14:textId="77777777" w:rsidTr="00192069">
        <w:tc>
          <w:tcPr>
            <w:tcW w:w="1912" w:type="dxa"/>
          </w:tcPr>
          <w:p w14:paraId="3C6C8503" w14:textId="77777777" w:rsidR="00A13BC3" w:rsidRPr="006D78E7" w:rsidRDefault="00A13BC3" w:rsidP="003479E5">
            <w:pPr>
              <w:spacing w:after="200" w:line="276" w:lineRule="auto"/>
              <w:jc w:val="center"/>
              <w:rPr>
                <w:rFonts w:cs="Tahoma"/>
                <w:szCs w:val="18"/>
                <w:lang w:eastAsia="ja-JP"/>
              </w:rPr>
            </w:pPr>
            <w:r w:rsidRPr="006D78E7">
              <w:rPr>
                <w:rFonts w:cs="Tahoma"/>
                <w:szCs w:val="18"/>
              </w:rPr>
              <w:t>Core Infrastructure Server Suite Standard</w:t>
            </w:r>
          </w:p>
        </w:tc>
        <w:tc>
          <w:tcPr>
            <w:tcW w:w="1848" w:type="dxa"/>
          </w:tcPr>
          <w:p w14:paraId="2A378AE6" w14:textId="77777777" w:rsidR="00A13BC3" w:rsidRPr="006D78E7" w:rsidRDefault="00A13BC3" w:rsidP="003479E5">
            <w:pPr>
              <w:spacing w:after="200" w:line="276" w:lineRule="auto"/>
              <w:jc w:val="center"/>
              <w:rPr>
                <w:rFonts w:cs="Tahoma"/>
                <w:szCs w:val="18"/>
              </w:rPr>
            </w:pPr>
          </w:p>
        </w:tc>
        <w:tc>
          <w:tcPr>
            <w:tcW w:w="1774" w:type="dxa"/>
          </w:tcPr>
          <w:p w14:paraId="2FD865FC" w14:textId="77777777" w:rsidR="00A13BC3" w:rsidRPr="006D78E7" w:rsidRDefault="00A13BC3" w:rsidP="003479E5">
            <w:pPr>
              <w:spacing w:after="200" w:line="276" w:lineRule="auto"/>
              <w:jc w:val="center"/>
              <w:rPr>
                <w:rFonts w:cs="Tahoma"/>
                <w:szCs w:val="18"/>
              </w:rPr>
            </w:pPr>
          </w:p>
        </w:tc>
        <w:tc>
          <w:tcPr>
            <w:tcW w:w="1913" w:type="dxa"/>
          </w:tcPr>
          <w:p w14:paraId="1BCD3284" w14:textId="77777777" w:rsidR="00A13BC3" w:rsidRPr="006D78E7" w:rsidRDefault="00A13BC3" w:rsidP="003479E5">
            <w:pPr>
              <w:spacing w:after="200" w:line="276" w:lineRule="auto"/>
              <w:jc w:val="center"/>
              <w:rPr>
                <w:rFonts w:cs="Tahoma"/>
                <w:szCs w:val="18"/>
              </w:rPr>
            </w:pPr>
          </w:p>
        </w:tc>
        <w:tc>
          <w:tcPr>
            <w:tcW w:w="1391" w:type="dxa"/>
          </w:tcPr>
          <w:p w14:paraId="2A17ADBF" w14:textId="77777777" w:rsidR="00A13BC3" w:rsidRPr="006D78E7" w:rsidRDefault="00A13BC3" w:rsidP="003479E5">
            <w:pPr>
              <w:spacing w:after="200" w:line="276" w:lineRule="auto"/>
              <w:jc w:val="center"/>
              <w:rPr>
                <w:rFonts w:cs="Tahoma"/>
                <w:szCs w:val="18"/>
              </w:rPr>
            </w:pPr>
          </w:p>
        </w:tc>
      </w:tr>
    </w:tbl>
    <w:p w14:paraId="3B21901B" w14:textId="77777777" w:rsidR="003479E5" w:rsidRPr="006D78E7" w:rsidRDefault="003479E5" w:rsidP="00792D1E"/>
    <w:p w14:paraId="11A22D42" w14:textId="77777777" w:rsidR="003479E5" w:rsidRPr="001B3AF3" w:rsidRDefault="003479E5" w:rsidP="00792D1E">
      <w:pPr>
        <w:rPr>
          <w:lang w:val="ru-RU"/>
        </w:rPr>
      </w:pPr>
      <w:r w:rsidRPr="001B3AF3">
        <w:rPr>
          <w:rFonts w:cs="Tahoma"/>
          <w:bCs/>
          <w:szCs w:val="18"/>
          <w:lang w:val="ru-RU"/>
        </w:rPr>
        <w:t xml:space="preserve">*Покрытие </w:t>
      </w:r>
      <w:r w:rsidRPr="006D78E7">
        <w:rPr>
          <w:rFonts w:cs="Tahoma"/>
          <w:bCs/>
          <w:szCs w:val="18"/>
        </w:rPr>
        <w:t>Software</w:t>
      </w:r>
      <w:r w:rsidRPr="001B3AF3">
        <w:rPr>
          <w:rFonts w:cs="Tahoma"/>
          <w:bCs/>
          <w:szCs w:val="18"/>
          <w:lang w:val="ru-RU"/>
        </w:rPr>
        <w:t xml:space="preserve"> </w:t>
      </w:r>
      <w:r w:rsidRPr="006D78E7">
        <w:rPr>
          <w:rFonts w:cs="Tahoma"/>
          <w:bCs/>
          <w:szCs w:val="18"/>
        </w:rPr>
        <w:t>Assurance</w:t>
      </w:r>
      <w:r w:rsidRPr="001B3AF3">
        <w:rPr>
          <w:rFonts w:cs="Tahoma"/>
          <w:bCs/>
          <w:szCs w:val="18"/>
          <w:lang w:val="ru-RU"/>
        </w:rPr>
        <w:t xml:space="preserve"> для лицензий </w:t>
      </w:r>
      <w:r w:rsidRPr="006D78E7">
        <w:rPr>
          <w:rFonts w:cs="Tahoma"/>
          <w:bCs/>
          <w:szCs w:val="18"/>
        </w:rPr>
        <w:t>CAL</w:t>
      </w:r>
      <w:r w:rsidRPr="001B3AF3">
        <w:rPr>
          <w:rFonts w:cs="Tahoma"/>
          <w:bCs/>
          <w:szCs w:val="18"/>
          <w:lang w:val="ru-RU"/>
        </w:rPr>
        <w:t xml:space="preserve"> для соответствующего серверного программного обеспечения не дает клиентам права преимущества </w:t>
      </w:r>
      <w:r w:rsidRPr="006D78E7">
        <w:rPr>
          <w:rFonts w:cs="Tahoma"/>
          <w:bCs/>
          <w:szCs w:val="18"/>
        </w:rPr>
        <w:t>System</w:t>
      </w:r>
      <w:r w:rsidRPr="001B3AF3">
        <w:rPr>
          <w:rFonts w:cs="Tahoma"/>
          <w:bCs/>
          <w:szCs w:val="18"/>
          <w:lang w:val="ru-RU"/>
        </w:rPr>
        <w:t xml:space="preserve"> </w:t>
      </w:r>
      <w:r w:rsidRPr="006D78E7">
        <w:rPr>
          <w:rFonts w:cs="Tahoma"/>
          <w:bCs/>
          <w:szCs w:val="18"/>
        </w:rPr>
        <w:t>Center</w:t>
      </w:r>
      <w:r w:rsidRPr="001B3AF3">
        <w:rPr>
          <w:rFonts w:cs="Tahoma"/>
          <w:bCs/>
          <w:szCs w:val="18"/>
          <w:lang w:val="ru-RU"/>
        </w:rPr>
        <w:t xml:space="preserve"> </w:t>
      </w:r>
      <w:r w:rsidRPr="006D78E7">
        <w:rPr>
          <w:rFonts w:cs="Tahoma"/>
          <w:bCs/>
          <w:szCs w:val="18"/>
        </w:rPr>
        <w:t>Advisor</w:t>
      </w:r>
      <w:r w:rsidRPr="001B3AF3">
        <w:rPr>
          <w:rFonts w:cs="Tahoma"/>
          <w:bCs/>
          <w:szCs w:val="18"/>
          <w:lang w:val="ru-RU"/>
        </w:rPr>
        <w:t xml:space="preserve"> в рамках программы </w:t>
      </w:r>
      <w:r w:rsidRPr="006D78E7">
        <w:rPr>
          <w:rFonts w:cs="Tahoma"/>
          <w:bCs/>
          <w:szCs w:val="18"/>
        </w:rPr>
        <w:t>Software</w:t>
      </w:r>
      <w:r w:rsidRPr="001B3AF3">
        <w:rPr>
          <w:rFonts w:cs="Tahoma"/>
          <w:bCs/>
          <w:szCs w:val="18"/>
          <w:lang w:val="ru-RU"/>
        </w:rPr>
        <w:t xml:space="preserve"> </w:t>
      </w:r>
      <w:r w:rsidRPr="006D78E7">
        <w:rPr>
          <w:rFonts w:cs="Tahoma"/>
          <w:bCs/>
          <w:szCs w:val="18"/>
        </w:rPr>
        <w:t>Assurance</w:t>
      </w:r>
      <w:r w:rsidRPr="001B3AF3">
        <w:rPr>
          <w:rFonts w:cs="Tahoma"/>
          <w:bCs/>
          <w:szCs w:val="18"/>
          <w:lang w:val="ru-RU"/>
        </w:rPr>
        <w:t>.</w:t>
      </w:r>
      <w:r w:rsidR="006D78E7" w:rsidRPr="001B3AF3">
        <w:rPr>
          <w:rFonts w:cs="Tahoma"/>
          <w:bCs/>
          <w:szCs w:val="18"/>
          <w:lang w:val="ru-RU"/>
        </w:rPr>
        <w:t xml:space="preserve"> </w:t>
      </w:r>
      <w:r w:rsidRPr="001B3AF3">
        <w:rPr>
          <w:rFonts w:cs="Tahoma"/>
          <w:bCs/>
          <w:szCs w:val="18"/>
          <w:lang w:val="ru-RU"/>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14:paraId="15AF0177" w14:textId="77777777" w:rsidR="003479E5" w:rsidRPr="001B3AF3" w:rsidRDefault="003479E5" w:rsidP="00792D1E">
      <w:pPr>
        <w:rPr>
          <w:lang w:val="ru-RU"/>
        </w:rPr>
      </w:pPr>
    </w:p>
    <w:p w14:paraId="75D7E674" w14:textId="77777777" w:rsidR="000D454E" w:rsidRPr="001B3AF3" w:rsidRDefault="000D454E" w:rsidP="00792D1E">
      <w:pPr>
        <w:rPr>
          <w:lang w:val="ru-RU"/>
        </w:rPr>
      </w:pPr>
      <w:r w:rsidRPr="001B3AF3">
        <w:rPr>
          <w:rFonts w:cs="Tahoma"/>
          <w:szCs w:val="18"/>
          <w:lang w:val="ru-RU"/>
        </w:rPr>
        <w:t xml:space="preserve">Клиенты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Лицензий на управление, указанных в следующей таблице, имеют право на использование </w:t>
      </w:r>
      <w:r w:rsidRPr="006D78E7">
        <w:rPr>
          <w:rFonts w:cs="Tahoma"/>
          <w:szCs w:val="18"/>
        </w:rPr>
        <w:t>System</w:t>
      </w:r>
      <w:r w:rsidRPr="001B3AF3">
        <w:rPr>
          <w:rFonts w:cs="Tahoma"/>
          <w:szCs w:val="18"/>
          <w:lang w:val="ru-RU"/>
        </w:rPr>
        <w:t xml:space="preserve"> </w:t>
      </w:r>
      <w:r w:rsidRPr="006D78E7">
        <w:rPr>
          <w:rFonts w:cs="Tahoma"/>
          <w:szCs w:val="18"/>
        </w:rPr>
        <w:t>Center</w:t>
      </w:r>
      <w:r w:rsidRPr="001B3AF3">
        <w:rPr>
          <w:rFonts w:cs="Tahoma"/>
          <w:szCs w:val="18"/>
          <w:lang w:val="ru-RU"/>
        </w:rPr>
        <w:t xml:space="preserve"> </w:t>
      </w:r>
      <w:r w:rsidRPr="006D78E7">
        <w:rPr>
          <w:rFonts w:cs="Tahoma"/>
          <w:szCs w:val="18"/>
        </w:rPr>
        <w:t>Advisor</w:t>
      </w:r>
      <w:r w:rsidRPr="001B3AF3">
        <w:rPr>
          <w:rFonts w:cs="Tahoma"/>
          <w:szCs w:val="18"/>
          <w:lang w:val="ru-RU"/>
        </w:rPr>
        <w:t xml:space="preserve"> в порядке, предусмотренном Правами на использование продуктов.</w:t>
      </w:r>
    </w:p>
    <w:p w14:paraId="76B0E121" w14:textId="77777777" w:rsidR="000D454E" w:rsidRPr="001B3AF3" w:rsidRDefault="000D454E" w:rsidP="000D454E">
      <w:pPr>
        <w:outlineLvl w:val="2"/>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6D78E7" w14:paraId="4004423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7AB9ABE4" w14:textId="77777777" w:rsidR="000D454E" w:rsidRPr="006D78E7" w:rsidRDefault="000D454E" w:rsidP="007E466C">
            <w:pPr>
              <w:spacing w:before="120" w:after="120" w:line="276" w:lineRule="auto"/>
              <w:jc w:val="center"/>
              <w:rPr>
                <w:rFonts w:cs="Tahoma"/>
                <w:b/>
                <w:color w:val="000000"/>
                <w:szCs w:val="18"/>
                <w:lang w:eastAsia="ja-JP"/>
              </w:rPr>
            </w:pPr>
            <w:r w:rsidRPr="006D78E7">
              <w:rPr>
                <w:rFonts w:cs="Tahoma"/>
                <w:b/>
                <w:color w:val="000000"/>
                <w:szCs w:val="18"/>
              </w:rPr>
              <w:t>Соответствующие лицензии на управление</w:t>
            </w:r>
          </w:p>
        </w:tc>
      </w:tr>
      <w:tr w:rsidR="000D454E" w:rsidRPr="006D78E7" w14:paraId="5B3A7065"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E6DF419" w14:textId="77777777" w:rsidR="000D454E" w:rsidRPr="006D78E7" w:rsidRDefault="000D454E" w:rsidP="007E466C">
            <w:pPr>
              <w:spacing w:before="120" w:after="120"/>
              <w:jc w:val="center"/>
              <w:rPr>
                <w:rFonts w:cs="Tahoma"/>
                <w:color w:val="000000"/>
                <w:szCs w:val="18"/>
                <w:lang w:eastAsia="ja-JP"/>
              </w:rPr>
            </w:pPr>
            <w:r w:rsidRPr="006D78E7">
              <w:rPr>
                <w:rFonts w:cs="Tahoma"/>
                <w:color w:val="000000"/>
                <w:szCs w:val="18"/>
              </w:rPr>
              <w:t>System Center 2012 Datacenter Server Management License</w:t>
            </w:r>
          </w:p>
        </w:tc>
      </w:tr>
      <w:tr w:rsidR="000D454E" w:rsidRPr="006D78E7" w14:paraId="749888C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6BF6C2B5" w14:textId="77777777" w:rsidR="000D454E" w:rsidRPr="006D78E7" w:rsidRDefault="000D454E" w:rsidP="007E466C">
            <w:pPr>
              <w:spacing w:before="120" w:after="120" w:line="276" w:lineRule="auto"/>
              <w:jc w:val="center"/>
              <w:rPr>
                <w:rFonts w:cs="Tahoma"/>
                <w:szCs w:val="18"/>
              </w:rPr>
            </w:pPr>
            <w:r w:rsidRPr="006D78E7">
              <w:rPr>
                <w:rFonts w:cs="Tahoma"/>
                <w:color w:val="000000"/>
                <w:szCs w:val="18"/>
              </w:rPr>
              <w:t>System Center 2012 Standard Server Management License</w:t>
            </w:r>
          </w:p>
        </w:tc>
      </w:tr>
    </w:tbl>
    <w:p w14:paraId="1AC4DB72" w14:textId="77777777" w:rsidR="00E06FE8" w:rsidRPr="001B3AF3" w:rsidRDefault="000E6E21" w:rsidP="00E06FE8">
      <w:pPr>
        <w:keepNext/>
        <w:keepLines/>
        <w:spacing w:before="40" w:line="259" w:lineRule="auto"/>
        <w:outlineLvl w:val="2"/>
        <w:rPr>
          <w:lang w:val="ru-RU"/>
        </w:rPr>
      </w:pPr>
      <w:bookmarkStart w:id="745" w:name="_Toc336338239"/>
      <w:r w:rsidRPr="006D78E7">
        <w:rPr>
          <w:rFonts w:eastAsiaTheme="majorEastAsia" w:cs="Tahoma"/>
          <w:color w:val="000000"/>
          <w:szCs w:val="18"/>
        </w:rPr>
        <w:cr/>
      </w:r>
      <w:r w:rsidRPr="006D78E7">
        <w:rPr>
          <w:rFonts w:eastAsiaTheme="majorEastAsia" w:cs="Tahoma"/>
          <w:b/>
          <w:color w:val="000000"/>
          <w:sz w:val="24"/>
          <w:szCs w:val="18"/>
        </w:rPr>
        <w:t>System</w:t>
      </w:r>
      <w:r w:rsidRPr="001B3AF3">
        <w:rPr>
          <w:rFonts w:eastAsiaTheme="majorEastAsia" w:cs="Tahoma"/>
          <w:b/>
          <w:color w:val="000000"/>
          <w:sz w:val="24"/>
          <w:szCs w:val="18"/>
          <w:lang w:val="ru-RU"/>
        </w:rPr>
        <w:t xml:space="preserve"> </w:t>
      </w:r>
      <w:r w:rsidRPr="006D78E7">
        <w:rPr>
          <w:rFonts w:eastAsiaTheme="majorEastAsia" w:cs="Tahoma"/>
          <w:b/>
          <w:color w:val="000000"/>
          <w:sz w:val="24"/>
          <w:szCs w:val="18"/>
        </w:rPr>
        <w:t>Center</w:t>
      </w:r>
      <w:r w:rsidRPr="001B3AF3">
        <w:rPr>
          <w:rFonts w:eastAsiaTheme="majorEastAsia" w:cs="Tahoma"/>
          <w:b/>
          <w:color w:val="000000"/>
          <w:sz w:val="24"/>
          <w:szCs w:val="18"/>
          <w:lang w:val="ru-RU"/>
        </w:rPr>
        <w:t xml:space="preserve"> </w:t>
      </w:r>
      <w:r w:rsidRPr="006D78E7">
        <w:rPr>
          <w:rFonts w:eastAsiaTheme="majorEastAsia" w:cs="Tahoma"/>
          <w:b/>
          <w:color w:val="000000"/>
          <w:sz w:val="24"/>
          <w:szCs w:val="18"/>
        </w:rPr>
        <w:t>Global</w:t>
      </w:r>
      <w:r w:rsidRPr="001B3AF3">
        <w:rPr>
          <w:rFonts w:eastAsiaTheme="majorEastAsia" w:cs="Tahoma"/>
          <w:b/>
          <w:color w:val="000000"/>
          <w:sz w:val="24"/>
          <w:szCs w:val="18"/>
          <w:lang w:val="ru-RU"/>
        </w:rPr>
        <w:t xml:space="preserve"> </w:t>
      </w:r>
      <w:r w:rsidRPr="006D78E7">
        <w:rPr>
          <w:rFonts w:eastAsiaTheme="majorEastAsia" w:cs="Tahoma"/>
          <w:b/>
          <w:color w:val="000000"/>
          <w:sz w:val="24"/>
          <w:szCs w:val="18"/>
        </w:rPr>
        <w:t>Service</w:t>
      </w:r>
      <w:r w:rsidRPr="001B3AF3">
        <w:rPr>
          <w:rFonts w:eastAsiaTheme="majorEastAsia" w:cs="Tahoma"/>
          <w:b/>
          <w:color w:val="000000"/>
          <w:sz w:val="24"/>
          <w:szCs w:val="18"/>
          <w:lang w:val="ru-RU"/>
        </w:rPr>
        <w:t xml:space="preserve"> </w:t>
      </w:r>
      <w:r w:rsidRPr="006D78E7">
        <w:rPr>
          <w:rFonts w:eastAsiaTheme="majorEastAsia" w:cs="Tahoma"/>
          <w:b/>
          <w:color w:val="000000"/>
          <w:sz w:val="24"/>
          <w:szCs w:val="18"/>
        </w:rPr>
        <w:t>Monitor</w:t>
      </w:r>
    </w:p>
    <w:p w14:paraId="0D235618" w14:textId="77777777" w:rsidR="00E06FE8" w:rsidRPr="001B3AF3" w:rsidRDefault="00E06FE8" w:rsidP="007E466C">
      <w:pPr>
        <w:rPr>
          <w:lang w:val="ru-RU"/>
        </w:rPr>
      </w:pPr>
      <w:r w:rsidRPr="001B3AF3">
        <w:rPr>
          <w:rFonts w:cs="Tahoma"/>
          <w:szCs w:val="18"/>
          <w:lang w:val="ru-RU"/>
        </w:rPr>
        <w:t xml:space="preserve">Клиенты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Лицензий на управление, указанных в следующей таблице, имеют право на использование </w:t>
      </w:r>
      <w:r w:rsidRPr="006D78E7">
        <w:rPr>
          <w:rFonts w:cs="Tahoma"/>
          <w:szCs w:val="18"/>
        </w:rPr>
        <w:t>System</w:t>
      </w:r>
      <w:r w:rsidRPr="001B3AF3">
        <w:rPr>
          <w:rFonts w:cs="Tahoma"/>
          <w:szCs w:val="18"/>
          <w:lang w:val="ru-RU"/>
        </w:rPr>
        <w:t xml:space="preserve"> </w:t>
      </w:r>
      <w:r w:rsidRPr="006D78E7">
        <w:rPr>
          <w:rFonts w:cs="Tahoma"/>
          <w:szCs w:val="18"/>
        </w:rPr>
        <w:t>Center</w:t>
      </w:r>
      <w:r w:rsidRPr="001B3AF3">
        <w:rPr>
          <w:rFonts w:cs="Tahoma"/>
          <w:szCs w:val="18"/>
          <w:lang w:val="ru-RU"/>
        </w:rPr>
        <w:t xml:space="preserve"> </w:t>
      </w:r>
      <w:r w:rsidRPr="006D78E7">
        <w:rPr>
          <w:rFonts w:cs="Tahoma"/>
          <w:szCs w:val="18"/>
        </w:rPr>
        <w:t>Global</w:t>
      </w:r>
      <w:r w:rsidRPr="001B3AF3">
        <w:rPr>
          <w:rFonts w:cs="Tahoma"/>
          <w:szCs w:val="18"/>
          <w:lang w:val="ru-RU"/>
        </w:rPr>
        <w:t xml:space="preserve"> </w:t>
      </w:r>
      <w:r w:rsidRPr="006D78E7">
        <w:rPr>
          <w:rFonts w:cs="Tahoma"/>
          <w:szCs w:val="18"/>
        </w:rPr>
        <w:t>Service</w:t>
      </w:r>
      <w:r w:rsidRPr="001B3AF3">
        <w:rPr>
          <w:rFonts w:cs="Tahoma"/>
          <w:szCs w:val="18"/>
          <w:lang w:val="ru-RU"/>
        </w:rPr>
        <w:t xml:space="preserve"> </w:t>
      </w:r>
      <w:r w:rsidRPr="006D78E7">
        <w:rPr>
          <w:rFonts w:cs="Tahoma"/>
          <w:szCs w:val="18"/>
        </w:rPr>
        <w:t>Monitor</w:t>
      </w:r>
      <w:r w:rsidRPr="001B3AF3">
        <w:rPr>
          <w:rFonts w:cs="Tahoma"/>
          <w:szCs w:val="18"/>
          <w:lang w:val="ru-RU"/>
        </w:rPr>
        <w:t xml:space="preserve"> в порядке, предусмотренном Правами на использование продуктов.</w:t>
      </w:r>
    </w:p>
    <w:p w14:paraId="1FAA9A9B" w14:textId="77777777" w:rsidR="000E6E21" w:rsidRPr="001B3AF3" w:rsidRDefault="000E6E21" w:rsidP="007E466C">
      <w:pPr>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6D78E7" w14:paraId="064C8E31"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EF9F583" w14:textId="77777777" w:rsidR="00E06FE8" w:rsidRPr="006D78E7" w:rsidRDefault="00E06FE8" w:rsidP="007E466C">
            <w:pPr>
              <w:spacing w:before="120" w:after="120"/>
              <w:jc w:val="center"/>
              <w:rPr>
                <w:rFonts w:cs="Tahoma"/>
                <w:b/>
                <w:szCs w:val="18"/>
              </w:rPr>
            </w:pPr>
            <w:r w:rsidRPr="006D78E7">
              <w:rPr>
                <w:rFonts w:cs="Tahoma"/>
                <w:b/>
                <w:szCs w:val="18"/>
              </w:rPr>
              <w:t>Соответствующие лицензии на управление</w:t>
            </w:r>
          </w:p>
        </w:tc>
      </w:tr>
      <w:tr w:rsidR="000E6E21" w:rsidRPr="001B3AF3" w14:paraId="53017D54"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41F79AFC" w14:textId="77777777" w:rsidR="00E06FE8" w:rsidRPr="001B3AF3" w:rsidRDefault="00E06FE8" w:rsidP="007E466C">
            <w:pPr>
              <w:spacing w:before="120" w:after="120"/>
              <w:jc w:val="center"/>
              <w:rPr>
                <w:rFonts w:cs="Tahoma"/>
                <w:szCs w:val="18"/>
                <w:lang w:val="ru-RU"/>
              </w:rPr>
            </w:pPr>
            <w:r w:rsidRPr="001B3AF3">
              <w:rPr>
                <w:rFonts w:cs="Tahoma"/>
                <w:szCs w:val="18"/>
                <w:lang w:val="ru-RU"/>
              </w:rPr>
              <w:t xml:space="preserve">Лицензия на управление сервером </w:t>
            </w:r>
            <w:r w:rsidRPr="006D78E7">
              <w:rPr>
                <w:rFonts w:cs="Tahoma"/>
                <w:szCs w:val="18"/>
              </w:rPr>
              <w:t>System</w:t>
            </w:r>
            <w:r w:rsidRPr="001B3AF3">
              <w:rPr>
                <w:rFonts w:cs="Tahoma"/>
                <w:szCs w:val="18"/>
                <w:lang w:val="ru-RU"/>
              </w:rPr>
              <w:t xml:space="preserve"> </w:t>
            </w:r>
            <w:r w:rsidRPr="006D78E7">
              <w:rPr>
                <w:rFonts w:cs="Tahoma"/>
                <w:szCs w:val="18"/>
              </w:rPr>
              <w:t>Center</w:t>
            </w:r>
            <w:r w:rsidRPr="001B3AF3">
              <w:rPr>
                <w:rFonts w:cs="Tahoma"/>
                <w:szCs w:val="18"/>
                <w:lang w:val="ru-RU"/>
              </w:rPr>
              <w:t xml:space="preserve"> </w:t>
            </w:r>
            <w:r w:rsidRPr="006D78E7">
              <w:rPr>
                <w:rFonts w:cs="Tahoma"/>
                <w:szCs w:val="18"/>
              </w:rPr>
              <w:t>Datacenter</w:t>
            </w:r>
          </w:p>
        </w:tc>
      </w:tr>
      <w:tr w:rsidR="000E6E21" w:rsidRPr="001B3AF3" w14:paraId="427D88F4"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B31D9CD" w14:textId="77777777" w:rsidR="00E06FE8" w:rsidRPr="001B3AF3" w:rsidRDefault="00E06FE8" w:rsidP="007E466C">
            <w:pPr>
              <w:spacing w:before="120" w:after="120"/>
              <w:jc w:val="center"/>
              <w:rPr>
                <w:rFonts w:cs="Tahoma"/>
                <w:szCs w:val="18"/>
                <w:lang w:val="ru-RU"/>
              </w:rPr>
            </w:pPr>
            <w:r w:rsidRPr="001B3AF3">
              <w:rPr>
                <w:rFonts w:cs="Tahoma"/>
                <w:szCs w:val="18"/>
                <w:lang w:val="ru-RU"/>
              </w:rPr>
              <w:t xml:space="preserve">Лицензия на управление сервером </w:t>
            </w:r>
            <w:r w:rsidRPr="006D78E7">
              <w:rPr>
                <w:rFonts w:cs="Tahoma"/>
                <w:szCs w:val="18"/>
              </w:rPr>
              <w:t>System</w:t>
            </w:r>
            <w:r w:rsidRPr="001B3AF3">
              <w:rPr>
                <w:rFonts w:cs="Tahoma"/>
                <w:szCs w:val="18"/>
                <w:lang w:val="ru-RU"/>
              </w:rPr>
              <w:t xml:space="preserve"> </w:t>
            </w:r>
            <w:r w:rsidRPr="006D78E7">
              <w:rPr>
                <w:rFonts w:cs="Tahoma"/>
                <w:szCs w:val="18"/>
              </w:rPr>
              <w:t>Center</w:t>
            </w:r>
            <w:r w:rsidRPr="001B3AF3">
              <w:rPr>
                <w:rFonts w:cs="Tahoma"/>
                <w:szCs w:val="18"/>
                <w:lang w:val="ru-RU"/>
              </w:rPr>
              <w:t xml:space="preserve"> </w:t>
            </w:r>
            <w:r w:rsidRPr="006D78E7">
              <w:rPr>
                <w:rFonts w:cs="Tahoma"/>
                <w:szCs w:val="18"/>
              </w:rPr>
              <w:t>Standard</w:t>
            </w:r>
          </w:p>
        </w:tc>
      </w:tr>
    </w:tbl>
    <w:p w14:paraId="64FBDFAA" w14:textId="77777777" w:rsidR="00E06FE8" w:rsidRPr="001B3AF3" w:rsidRDefault="00E06FE8">
      <w:pPr>
        <w:rPr>
          <w:lang w:val="ru-RU"/>
        </w:rPr>
      </w:pPr>
    </w:p>
    <w:p w14:paraId="2DC07398" w14:textId="77777777" w:rsidR="00023FE7" w:rsidRPr="001B3AF3" w:rsidRDefault="00023FE7">
      <w:pPr>
        <w:pStyle w:val="Heading3"/>
        <w:rPr>
          <w:lang w:val="ru-RU"/>
        </w:rPr>
      </w:pPr>
      <w:bookmarkStart w:id="746" w:name="_Toc374286757"/>
      <w:r w:rsidRPr="001B3AF3">
        <w:rPr>
          <w:rFonts w:ascii="Tahoma" w:hAnsi="Tahoma" w:cs="Tahoma"/>
          <w:sz w:val="24"/>
          <w:lang w:val="ru-RU"/>
        </w:rPr>
        <w:t>Резервное копирования для аварийного восстановления</w:t>
      </w:r>
      <w:bookmarkEnd w:id="745"/>
      <w:bookmarkEnd w:id="746"/>
      <w:r w:rsidRPr="001B3AF3">
        <w:rPr>
          <w:rFonts w:ascii="Tahoma" w:hAnsi="Tahoma" w:cs="Tahoma"/>
          <w:sz w:val="24"/>
          <w:lang w:val="ru-RU"/>
        </w:rPr>
        <w:t xml:space="preserve"> </w:t>
      </w:r>
    </w:p>
    <w:p w14:paraId="4B1F6B34" w14:textId="77777777" w:rsidR="00023FE7" w:rsidRPr="001B3AF3" w:rsidRDefault="00023FE7">
      <w:pPr>
        <w:rPr>
          <w:lang w:val="ru-RU"/>
        </w:rPr>
      </w:pPr>
    </w:p>
    <w:p w14:paraId="0F6093B1" w14:textId="77777777" w:rsidR="008A15A8" w:rsidRPr="001B3AF3" w:rsidRDefault="008A15A8" w:rsidP="00792D1E">
      <w:pPr>
        <w:rPr>
          <w:lang w:val="ru-RU"/>
        </w:rPr>
      </w:pPr>
      <w:r w:rsidRPr="001B3AF3">
        <w:rPr>
          <w:rFonts w:eastAsia="Calibri" w:cs="Tahoma"/>
          <w:szCs w:val="18"/>
          <w:lang w:val="ru-RU"/>
        </w:rPr>
        <w:t xml:space="preserve">Клиенты с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14:paraId="070EB310" w14:textId="77777777" w:rsidR="00792D1E" w:rsidRPr="001B3AF3" w:rsidRDefault="00792D1E" w:rsidP="00792D1E">
      <w:pPr>
        <w:rPr>
          <w:lang w:val="ru-RU"/>
        </w:rPr>
      </w:pPr>
    </w:p>
    <w:p w14:paraId="59F82468" w14:textId="77777777" w:rsidR="00023FE7" w:rsidRPr="001B3AF3" w:rsidRDefault="00023FE7" w:rsidP="00792D1E">
      <w:pPr>
        <w:pStyle w:val="AppendixFlushBulletedList"/>
        <w:tabs>
          <w:tab w:val="clear" w:pos="360"/>
          <w:tab w:val="num" w:pos="0"/>
        </w:tabs>
        <w:ind w:left="0" w:firstLine="0"/>
        <w:rPr>
          <w:lang w:val="ru-RU"/>
        </w:rPr>
      </w:pPr>
      <w:r w:rsidRPr="001B3AF3">
        <w:rPr>
          <w:rFonts w:ascii="Tahoma" w:hAnsi="Tahoma" w:cs="Tahoma"/>
          <w:sz w:val="18"/>
          <w:szCs w:val="18"/>
          <w:lang w:val="ru-RU"/>
        </w:rPr>
        <w:t>Считается, что для каждой соответствующей лицензии на сервер, (</w:t>
      </w:r>
      <w:r w:rsidRPr="006D78E7">
        <w:rPr>
          <w:rFonts w:ascii="Tahoma" w:hAnsi="Tahoma" w:cs="Tahoma"/>
          <w:sz w:val="18"/>
          <w:szCs w:val="18"/>
        </w:rPr>
        <w:t>i</w:t>
      </w:r>
      <w:r w:rsidRPr="001B3AF3">
        <w:rPr>
          <w:rFonts w:ascii="Tahoma" w:hAnsi="Tahoma" w:cs="Tahoma"/>
          <w:sz w:val="18"/>
          <w:szCs w:val="18"/>
          <w:lang w:val="ru-RU"/>
        </w:rPr>
        <w:t>) которую клиент зарегистрировал в</w:t>
      </w:r>
      <w:r w:rsidR="00E74037">
        <w:rPr>
          <w:rFonts w:ascii="Tahoma" w:hAnsi="Tahoma" w:cs="Tahoma"/>
          <w:sz w:val="18"/>
          <w:szCs w:val="18"/>
        </w:rPr>
        <w:t> </w:t>
      </w:r>
      <w:r w:rsidRPr="001B3AF3">
        <w:rPr>
          <w:rFonts w:ascii="Tahoma" w:hAnsi="Tahoma" w:cs="Tahoma"/>
          <w:sz w:val="18"/>
          <w:szCs w:val="18"/>
          <w:lang w:val="ru-RU"/>
        </w:rPr>
        <w:t xml:space="preserve">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и (</w:t>
      </w:r>
      <w:r w:rsidRPr="006D78E7">
        <w:rPr>
          <w:rFonts w:ascii="Tahoma" w:hAnsi="Tahoma" w:cs="Tahoma"/>
          <w:sz w:val="18"/>
          <w:szCs w:val="18"/>
        </w:rPr>
        <w:t>ii</w:t>
      </w:r>
      <w:r w:rsidRPr="001B3AF3">
        <w:rPr>
          <w:rFonts w:ascii="Tahoma" w:hAnsi="Tahoma" w:cs="Tahoma"/>
          <w:sz w:val="18"/>
          <w:szCs w:val="18"/>
          <w:lang w:val="ru-RU"/>
        </w:rPr>
        <w:t xml:space="preserve">) для которой клиент имеет все связанные клиентские лицензии (необходимость которых определяется конкретным продуктом), зарегистрированные в 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клиент имеет вторую лицензию на сервер, в рамках которой он может развернуть тот же продукт на сервере резервного копирования исключительно в целях аварийного восстановления в течение срока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r w:rsidR="006D78E7" w:rsidRPr="001B3AF3">
        <w:rPr>
          <w:rFonts w:ascii="Tahoma" w:hAnsi="Tahoma" w:cs="Tahoma"/>
          <w:sz w:val="18"/>
          <w:szCs w:val="18"/>
          <w:lang w:val="ru-RU"/>
        </w:rPr>
        <w:t xml:space="preserve"> </w:t>
      </w:r>
      <w:r w:rsidRPr="001B3AF3">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14:paraId="1F99A172" w14:textId="77777777" w:rsidR="00FE5F1D" w:rsidRPr="001B3AF3" w:rsidRDefault="00FE5F1D" w:rsidP="00792D1E">
      <w:pPr>
        <w:pStyle w:val="AppendixBodyText"/>
        <w:spacing w:after="0"/>
        <w:rPr>
          <w:lang w:val="ru-RU"/>
        </w:rPr>
      </w:pPr>
    </w:p>
    <w:p w14:paraId="63D348F6" w14:textId="77777777" w:rsidR="00023FE7" w:rsidRPr="001B3AF3" w:rsidRDefault="00023FE7" w:rsidP="00792D1E">
      <w:pPr>
        <w:pStyle w:val="Heading3"/>
        <w:rPr>
          <w:lang w:val="ru-RU"/>
        </w:rPr>
      </w:pPr>
      <w:bookmarkStart w:id="747" w:name="_Toc336338240"/>
      <w:bookmarkStart w:id="748" w:name="_Toc374286758"/>
      <w:r w:rsidRPr="001B3AF3">
        <w:rPr>
          <w:rFonts w:ascii="Tahoma" w:hAnsi="Tahoma" w:cs="Tahoma"/>
          <w:sz w:val="24"/>
          <w:lang w:val="ru-RU"/>
        </w:rPr>
        <w:t xml:space="preserve">Службы подписки </w:t>
      </w:r>
      <w:r w:rsidRPr="006D78E7">
        <w:rPr>
          <w:rFonts w:ascii="Tahoma" w:hAnsi="Tahoma" w:cs="Tahoma"/>
          <w:sz w:val="24"/>
        </w:rPr>
        <w:t>TechNet</w:t>
      </w:r>
      <w:r w:rsidRPr="001B3AF3">
        <w:rPr>
          <w:rFonts w:ascii="Tahoma" w:hAnsi="Tahoma" w:cs="Tahoma"/>
          <w:sz w:val="24"/>
          <w:lang w:val="ru-RU"/>
        </w:rPr>
        <w:t xml:space="preserve"> </w:t>
      </w:r>
      <w:r w:rsidRPr="006D78E7">
        <w:rPr>
          <w:rFonts w:ascii="Tahoma" w:hAnsi="Tahoma" w:cs="Tahoma"/>
          <w:sz w:val="24"/>
        </w:rPr>
        <w:t>SA</w:t>
      </w:r>
      <w:bookmarkEnd w:id="747"/>
      <w:bookmarkEnd w:id="748"/>
    </w:p>
    <w:p w14:paraId="3BA2E833" w14:textId="77777777" w:rsidR="00023FE7" w:rsidRPr="001B3AF3" w:rsidRDefault="00023FE7" w:rsidP="00792D1E">
      <w:pPr>
        <w:rPr>
          <w:lang w:val="ru-RU"/>
        </w:rPr>
      </w:pPr>
    </w:p>
    <w:p w14:paraId="73B2B667" w14:textId="77777777" w:rsidR="004A4D28" w:rsidRPr="001B3AF3" w:rsidRDefault="00A65414" w:rsidP="00792D1E">
      <w:pPr>
        <w:pStyle w:val="AppendixBodyText"/>
        <w:spacing w:after="0"/>
        <w:rPr>
          <w:lang w:val="ru-RU"/>
        </w:rPr>
      </w:pPr>
      <w:r w:rsidRPr="001B3AF3">
        <w:rPr>
          <w:rFonts w:ascii="Tahoma" w:eastAsia="Calibri" w:hAnsi="Tahoma" w:cs="Tahoma"/>
          <w:sz w:val="18"/>
          <w:szCs w:val="18"/>
          <w:lang w:val="ru-RU"/>
        </w:rPr>
        <w:t xml:space="preserve">Клиенты с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6D78E7">
        <w:rPr>
          <w:rFonts w:ascii="Tahoma" w:eastAsia="Calibri" w:hAnsi="Tahoma" w:cs="Tahoma"/>
          <w:sz w:val="18"/>
          <w:szCs w:val="18"/>
        </w:rPr>
        <w:t>TechNet</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SA</w:t>
      </w:r>
      <w:r w:rsidRPr="001B3AF3">
        <w:rPr>
          <w:rFonts w:ascii="Tahoma" w:eastAsia="Calibri" w:hAnsi="Tahoma" w:cs="Tahoma"/>
          <w:sz w:val="18"/>
          <w:szCs w:val="18"/>
          <w:lang w:val="ru-RU"/>
        </w:rPr>
        <w:t xml:space="preserve"> в течение срока действия покрытия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w:t>
      </w:r>
      <w:r w:rsidRPr="001B3AF3">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Специалисты службы поддержки </w:t>
      </w:r>
      <w:r w:rsidRPr="006D78E7">
        <w:rPr>
          <w:rFonts w:ascii="Tahoma" w:hAnsi="Tahoma" w:cs="Tahoma"/>
          <w:sz w:val="18"/>
          <w:szCs w:val="18"/>
        </w:rPr>
        <w:t>Microsoft</w:t>
      </w:r>
      <w:r w:rsidRPr="001B3AF3">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6D78E7" w:rsidRPr="001B3AF3">
        <w:rPr>
          <w:rFonts w:ascii="Tahoma" w:hAnsi="Tahoma" w:cs="Tahoma"/>
          <w:sz w:val="18"/>
          <w:szCs w:val="18"/>
          <w:lang w:val="ru-RU"/>
        </w:rPr>
        <w:t xml:space="preserve"> </w:t>
      </w:r>
      <w:r w:rsidRPr="001B3AF3">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6D78E7" w:rsidRPr="001B3AF3">
        <w:rPr>
          <w:rFonts w:ascii="Tahoma" w:hAnsi="Tahoma" w:cs="Tahoma"/>
          <w:sz w:val="18"/>
          <w:szCs w:val="18"/>
          <w:lang w:val="ru-RU"/>
        </w:rPr>
        <w:t xml:space="preserve"> </w:t>
      </w:r>
    </w:p>
    <w:p w14:paraId="2A0C915E" w14:textId="77777777" w:rsidR="00FE5F1D" w:rsidRPr="001B3AF3" w:rsidRDefault="00FE5F1D" w:rsidP="00792D1E">
      <w:pPr>
        <w:pStyle w:val="AppendixBodyText"/>
        <w:spacing w:after="0"/>
        <w:rPr>
          <w:lang w:val="ru-RU"/>
        </w:rPr>
      </w:pPr>
    </w:p>
    <w:p w14:paraId="3F31980B" w14:textId="77777777" w:rsidR="00023FE7" w:rsidRPr="001B3AF3" w:rsidRDefault="00023FE7" w:rsidP="00792D1E">
      <w:pPr>
        <w:pStyle w:val="AppendixBodyText"/>
        <w:spacing w:after="0"/>
        <w:rPr>
          <w:lang w:val="ru-RU"/>
        </w:rPr>
      </w:pPr>
      <w:r w:rsidRPr="001B3AF3">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в соответствии с таблицей ниже.</w:t>
      </w:r>
    </w:p>
    <w:p w14:paraId="6CA2B01D" w14:textId="77777777" w:rsidR="00023FE7" w:rsidRPr="001B3AF3" w:rsidRDefault="00023FE7" w:rsidP="00792D1E">
      <w:pPr>
        <w:pStyle w:val="AppendixBodyText"/>
        <w:spacing w:after="0"/>
        <w:rPr>
          <w:lang w:val="ru-RU"/>
        </w:rPr>
      </w:pPr>
    </w:p>
    <w:tbl>
      <w:tblPr>
        <w:tblW w:w="7670"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622"/>
        <w:gridCol w:w="2070"/>
      </w:tblGrid>
      <w:tr w:rsidR="0036654E" w:rsidRPr="006D78E7" w14:paraId="0273414C" w14:textId="77777777" w:rsidTr="00027913">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84B4BBC" w14:textId="77777777" w:rsidR="0036654E" w:rsidRPr="006D78E7" w:rsidRDefault="0036654E" w:rsidP="00D824E9">
            <w:pPr>
              <w:pStyle w:val="AppendixTableHeadings"/>
              <w:keepNext/>
              <w:rPr>
                <w:rFonts w:ascii="Tahoma" w:hAnsi="Tahoma" w:cs="Tahoma"/>
                <w:sz w:val="20"/>
                <w:szCs w:val="20"/>
              </w:rPr>
            </w:pPr>
            <w:r w:rsidRPr="006D78E7">
              <w:rPr>
                <w:rFonts w:ascii="Tahoma" w:hAnsi="Tahoma" w:cs="Tahoma"/>
                <w:sz w:val="20"/>
                <w:szCs w:val="20"/>
              </w:rPr>
              <w:t>Категория продуктов</w:t>
            </w:r>
          </w:p>
        </w:tc>
        <w:tc>
          <w:tcPr>
            <w:tcW w:w="3622" w:type="dxa"/>
            <w:tcBorders>
              <w:top w:val="single" w:sz="8" w:space="0" w:color="auto"/>
              <w:left w:val="single" w:sz="8" w:space="0" w:color="auto"/>
              <w:bottom w:val="single" w:sz="8" w:space="0" w:color="auto"/>
              <w:right w:val="single" w:sz="8" w:space="0" w:color="auto"/>
            </w:tcBorders>
            <w:shd w:val="clear" w:color="auto" w:fill="FFCC99"/>
            <w:vAlign w:val="center"/>
          </w:tcPr>
          <w:p w14:paraId="3BA5473C" w14:textId="77777777" w:rsidR="0036654E" w:rsidRPr="006D78E7" w:rsidRDefault="0036654E" w:rsidP="00E74037">
            <w:pPr>
              <w:pStyle w:val="AppendixTableHeadings"/>
              <w:rPr>
                <w:rFonts w:ascii="Tahoma" w:hAnsi="Tahoma" w:cs="Tahoma"/>
                <w:sz w:val="20"/>
                <w:szCs w:val="20"/>
              </w:rPr>
            </w:pPr>
            <w:r w:rsidRPr="006D78E7">
              <w:rPr>
                <w:rFonts w:ascii="Tahoma" w:hAnsi="Tahoma" w:cs="Tahoma"/>
                <w:sz w:val="20"/>
                <w:szCs w:val="20"/>
              </w:rPr>
              <w:t>Open License, Open Value Subscription – Education Solutions, Open Value и</w:t>
            </w:r>
            <w:r w:rsidR="00E74037">
              <w:rPr>
                <w:rFonts w:ascii="Tahoma" w:hAnsi="Tahoma" w:cs="Tahoma"/>
                <w:sz w:val="20"/>
                <w:szCs w:val="20"/>
              </w:rPr>
              <w:t> </w:t>
            </w:r>
            <w:r w:rsidRPr="006D78E7">
              <w:rPr>
                <w:rFonts w:ascii="Tahoma" w:hAnsi="Tahoma" w:cs="Tahoma"/>
                <w:sz w:val="20"/>
                <w:szCs w:val="20"/>
              </w:rPr>
              <w:t>Academic с SAM</w:t>
            </w:r>
          </w:p>
        </w:tc>
        <w:tc>
          <w:tcPr>
            <w:tcW w:w="2070" w:type="dxa"/>
            <w:tcBorders>
              <w:top w:val="single" w:sz="8" w:space="0" w:color="auto"/>
              <w:left w:val="single" w:sz="8" w:space="0" w:color="auto"/>
              <w:bottom w:val="single" w:sz="8" w:space="0" w:color="auto"/>
              <w:right w:val="single" w:sz="8" w:space="0" w:color="auto"/>
            </w:tcBorders>
            <w:shd w:val="clear" w:color="auto" w:fill="FFCC99"/>
            <w:vAlign w:val="center"/>
          </w:tcPr>
          <w:p w14:paraId="4EAA9DC4" w14:textId="77777777" w:rsidR="0036654E" w:rsidRPr="006D78E7" w:rsidRDefault="0036654E">
            <w:pPr>
              <w:pStyle w:val="AppendixTableHeadings"/>
              <w:rPr>
                <w:rFonts w:ascii="Tahoma" w:hAnsi="Tahoma" w:cs="Tahoma"/>
                <w:sz w:val="20"/>
                <w:szCs w:val="20"/>
              </w:rPr>
            </w:pPr>
            <w:r w:rsidRPr="006D78E7">
              <w:rPr>
                <w:rFonts w:ascii="Tahoma" w:hAnsi="Tahoma" w:cs="Tahoma"/>
                <w:sz w:val="20"/>
                <w:szCs w:val="20"/>
              </w:rPr>
              <w:t>Соглашение Select/Select Plus/Enterprise</w:t>
            </w:r>
          </w:p>
        </w:tc>
      </w:tr>
      <w:tr w:rsidR="0036654E" w:rsidRPr="00550977" w14:paraId="6B8B825B" w14:textId="77777777" w:rsidTr="00027913">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1A9CB2F7" w14:textId="77777777" w:rsidR="0036654E" w:rsidRPr="006D78E7" w:rsidRDefault="0036654E" w:rsidP="00D824E9">
            <w:pPr>
              <w:pStyle w:val="AppendixTableText"/>
              <w:keepNext/>
              <w:rPr>
                <w:rFonts w:ascii="Tahoma" w:hAnsi="Tahoma" w:cs="Tahoma"/>
                <w:b/>
              </w:rPr>
            </w:pPr>
            <w:r w:rsidRPr="006D78E7">
              <w:rPr>
                <w:rFonts w:ascii="Tahoma" w:hAnsi="Tahoma" w:cs="Tahoma"/>
                <w:b/>
                <w:sz w:val="20"/>
              </w:rPr>
              <w:t>Категория «Серверы»</w:t>
            </w:r>
          </w:p>
        </w:tc>
        <w:tc>
          <w:tcPr>
            <w:tcW w:w="3622" w:type="dxa"/>
            <w:tcBorders>
              <w:top w:val="single" w:sz="8" w:space="0" w:color="auto"/>
              <w:left w:val="single" w:sz="8" w:space="0" w:color="auto"/>
              <w:bottom w:val="single" w:sz="8" w:space="0" w:color="auto"/>
              <w:right w:val="single" w:sz="8" w:space="0" w:color="auto"/>
            </w:tcBorders>
            <w:shd w:val="clear" w:color="auto" w:fill="FFFFFF"/>
            <w:vAlign w:val="center"/>
          </w:tcPr>
          <w:p w14:paraId="088A639C" w14:textId="77777777" w:rsidR="0036654E" w:rsidRPr="001B3AF3" w:rsidRDefault="0036654E" w:rsidP="00A9099B">
            <w:pPr>
              <w:pStyle w:val="AppendixTableText"/>
              <w:rPr>
                <w:lang w:val="ru-RU"/>
              </w:rPr>
            </w:pPr>
            <w:r w:rsidRPr="001B3AF3">
              <w:rPr>
                <w:rFonts w:ascii="Tahoma" w:hAnsi="Tahoma" w:cs="Tahoma"/>
                <w:lang w:val="ru-RU"/>
              </w:rPr>
              <w:t>1 Идентификатор пользователя</w:t>
            </w:r>
          </w:p>
          <w:p w14:paraId="401C12CA" w14:textId="77777777" w:rsidR="0036654E" w:rsidRPr="001B3AF3" w:rsidRDefault="0036654E" w:rsidP="00A9099B">
            <w:pPr>
              <w:pStyle w:val="AppendixTableText"/>
              <w:rPr>
                <w:lang w:val="ru-RU"/>
              </w:rPr>
            </w:pPr>
            <w:r w:rsidRPr="001B3AF3">
              <w:rPr>
                <w:rFonts w:ascii="Tahoma" w:hAnsi="Tahoma" w:cs="Tahoma"/>
                <w:lang w:val="ru-RU"/>
              </w:rPr>
              <w:t>для каждой серверной лицензии</w:t>
            </w:r>
          </w:p>
          <w:p w14:paraId="1009B54A" w14:textId="77777777" w:rsidR="0036654E" w:rsidRPr="001B3AF3" w:rsidRDefault="0036654E">
            <w:pPr>
              <w:pStyle w:val="AppendixTableText"/>
              <w:rPr>
                <w:rFonts w:ascii="Tahoma" w:hAnsi="Tahoma" w:cs="Tahoma"/>
                <w:lang w:val="ru-RU"/>
              </w:rPr>
            </w:pPr>
            <w:r w:rsidRPr="001B3AF3">
              <w:rPr>
                <w:rFonts w:ascii="Tahoma" w:hAnsi="Tahoma" w:cs="Tahoma"/>
                <w:lang w:val="ru-RU"/>
              </w:rPr>
              <w:t xml:space="preserve">(при наличии не менее 5 лицензий на сервер с покрытием </w:t>
            </w:r>
            <w:r w:rsidRPr="006D78E7">
              <w:rPr>
                <w:rFonts w:ascii="Tahoma" w:hAnsi="Tahoma" w:cs="Tahoma"/>
              </w:rPr>
              <w:t>Software</w:t>
            </w:r>
            <w:r w:rsidRPr="001B3AF3">
              <w:rPr>
                <w:rFonts w:ascii="Tahoma" w:hAnsi="Tahoma" w:cs="Tahoma"/>
                <w:lang w:val="ru-RU"/>
              </w:rPr>
              <w:t xml:space="preserve"> </w:t>
            </w:r>
            <w:r w:rsidRPr="006D78E7">
              <w:rPr>
                <w:rFonts w:ascii="Tahoma" w:hAnsi="Tahoma" w:cs="Tahoma"/>
              </w:rPr>
              <w:t>Assurance</w:t>
            </w:r>
            <w:r w:rsidRPr="001B3AF3">
              <w:rPr>
                <w:rFonts w:ascii="Tahoma" w:hAnsi="Tahoma" w:cs="Tahoma"/>
                <w:lang w:val="ru-RU"/>
              </w:rPr>
              <w:t>)</w:t>
            </w:r>
          </w:p>
        </w:tc>
        <w:tc>
          <w:tcPr>
            <w:tcW w:w="2070" w:type="dxa"/>
            <w:tcBorders>
              <w:top w:val="single" w:sz="8" w:space="0" w:color="auto"/>
              <w:left w:val="single" w:sz="8" w:space="0" w:color="auto"/>
              <w:bottom w:val="single" w:sz="8" w:space="0" w:color="auto"/>
              <w:right w:val="single" w:sz="8" w:space="0" w:color="auto"/>
            </w:tcBorders>
            <w:shd w:val="clear" w:color="auto" w:fill="FFFFFF"/>
            <w:vAlign w:val="center"/>
          </w:tcPr>
          <w:p w14:paraId="5F7C8C8E" w14:textId="77777777" w:rsidR="0036654E" w:rsidRPr="001B3AF3" w:rsidRDefault="0036654E" w:rsidP="00A9099B">
            <w:pPr>
              <w:pStyle w:val="AppendixTableText"/>
              <w:rPr>
                <w:lang w:val="ru-RU"/>
              </w:rPr>
            </w:pPr>
            <w:r w:rsidRPr="001B3AF3">
              <w:rPr>
                <w:rFonts w:ascii="Tahoma" w:hAnsi="Tahoma" w:cs="Tahoma"/>
                <w:lang w:val="ru-RU"/>
              </w:rPr>
              <w:t>1 Идентификатор пользователя</w:t>
            </w:r>
          </w:p>
          <w:p w14:paraId="48291806" w14:textId="77777777" w:rsidR="0036654E" w:rsidRPr="001B3AF3" w:rsidRDefault="0036654E">
            <w:pPr>
              <w:pStyle w:val="AppendixTableText"/>
              <w:rPr>
                <w:rFonts w:ascii="Tahoma" w:hAnsi="Tahoma" w:cs="Tahoma"/>
                <w:lang w:val="ru-RU"/>
              </w:rPr>
            </w:pPr>
            <w:r w:rsidRPr="001B3AF3">
              <w:rPr>
                <w:rFonts w:ascii="Tahoma" w:hAnsi="Tahoma" w:cs="Tahoma"/>
                <w:lang w:val="ru-RU"/>
              </w:rPr>
              <w:t>для каждой серверной лицензии</w:t>
            </w:r>
          </w:p>
        </w:tc>
      </w:tr>
    </w:tbl>
    <w:p w14:paraId="6214D7A4" w14:textId="77777777" w:rsidR="00B2460D" w:rsidRPr="001B3AF3" w:rsidRDefault="00B2460D" w:rsidP="00A24F47">
      <w:pPr>
        <w:pStyle w:val="AppendixBodyText"/>
        <w:rPr>
          <w:lang w:val="ru-RU"/>
        </w:rPr>
      </w:pPr>
    </w:p>
    <w:tbl>
      <w:tblPr>
        <w:tblpPr w:leftFromText="180" w:rightFromText="180" w:vertAnchor="text" w:horzAnchor="margin" w:tblpX="77" w:tblpY="-94"/>
        <w:tblW w:w="989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96"/>
        <w:gridCol w:w="1341"/>
        <w:gridCol w:w="1485"/>
        <w:gridCol w:w="1404"/>
        <w:gridCol w:w="1350"/>
        <w:gridCol w:w="1521"/>
        <w:gridCol w:w="1494"/>
      </w:tblGrid>
      <w:tr w:rsidR="00A24F47" w:rsidRPr="004A7CBE" w14:paraId="1B2751D6" w14:textId="77777777" w:rsidTr="00A24F47">
        <w:trPr>
          <w:cantSplit/>
        </w:trPr>
        <w:tc>
          <w:tcPr>
            <w:tcW w:w="1296" w:type="dxa"/>
            <w:shd w:val="clear" w:color="auto" w:fill="FFCC99"/>
            <w:vAlign w:val="center"/>
          </w:tcPr>
          <w:p w14:paraId="54A18EB6"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Категория продуктов</w:t>
            </w:r>
          </w:p>
        </w:tc>
        <w:tc>
          <w:tcPr>
            <w:tcW w:w="1341" w:type="dxa"/>
            <w:shd w:val="clear" w:color="auto" w:fill="FFCC99"/>
            <w:vAlign w:val="center"/>
          </w:tcPr>
          <w:p w14:paraId="54ECB7AE"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Open Value с SAM</w:t>
            </w:r>
          </w:p>
        </w:tc>
        <w:tc>
          <w:tcPr>
            <w:tcW w:w="1485" w:type="dxa"/>
            <w:shd w:val="clear" w:color="auto" w:fill="FFCC99"/>
            <w:vAlign w:val="center"/>
          </w:tcPr>
          <w:p w14:paraId="184F66B4" w14:textId="77777777" w:rsidR="00A24F47" w:rsidRPr="004A7CBE" w:rsidRDefault="00A24F47" w:rsidP="00A24F47">
            <w:pPr>
              <w:pStyle w:val="AppendixTableHeadings"/>
              <w:spacing w:line="240" w:lineRule="auto"/>
              <w:rPr>
                <w:rFonts w:ascii="Tahoma" w:hAnsi="Tahoma" w:cs="Tahoma"/>
              </w:rPr>
            </w:pPr>
            <w:r w:rsidRPr="004A7CBE">
              <w:rPr>
                <w:rFonts w:ascii="Tahoma" w:hAnsi="Tahoma" w:cs="Tahoma"/>
                <w:sz w:val="20"/>
                <w:szCs w:val="20"/>
              </w:rPr>
              <w:t>SAM</w:t>
            </w:r>
          </w:p>
          <w:p w14:paraId="3923CEB9"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250-2</w:t>
            </w:r>
            <w:r>
              <w:rPr>
                <w:rFonts w:ascii="Tahoma" w:hAnsi="Tahoma" w:cs="Tahoma"/>
                <w:sz w:val="20"/>
                <w:szCs w:val="20"/>
              </w:rPr>
              <w:t xml:space="preserve"> </w:t>
            </w:r>
            <w:r w:rsidRPr="004A7CBE">
              <w:rPr>
                <w:rFonts w:ascii="Tahoma" w:hAnsi="Tahoma" w:cs="Tahoma"/>
                <w:sz w:val="20"/>
                <w:szCs w:val="20"/>
              </w:rPr>
              <w:t xml:space="preserve">399 </w:t>
            </w:r>
          </w:p>
        </w:tc>
        <w:tc>
          <w:tcPr>
            <w:tcW w:w="1404" w:type="dxa"/>
            <w:shd w:val="clear" w:color="auto" w:fill="FFCC99"/>
            <w:vAlign w:val="center"/>
          </w:tcPr>
          <w:p w14:paraId="2DBE660D" w14:textId="77777777" w:rsidR="00A24F47" w:rsidRPr="004A7CBE" w:rsidRDefault="00A24F47" w:rsidP="00A24F47">
            <w:pPr>
              <w:pStyle w:val="AppendixTableHeadings"/>
              <w:spacing w:line="240" w:lineRule="auto"/>
              <w:rPr>
                <w:rFonts w:ascii="Tahoma" w:hAnsi="Tahoma" w:cs="Tahoma"/>
              </w:rPr>
            </w:pPr>
            <w:r w:rsidRPr="004A7CBE">
              <w:rPr>
                <w:rFonts w:ascii="Tahoma" w:hAnsi="Tahoma" w:cs="Tahoma"/>
                <w:sz w:val="20"/>
                <w:szCs w:val="20"/>
              </w:rPr>
              <w:t>SAM</w:t>
            </w:r>
          </w:p>
          <w:p w14:paraId="7C5DC833"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2</w:t>
            </w:r>
            <w:r>
              <w:rPr>
                <w:rFonts w:ascii="Tahoma" w:hAnsi="Tahoma" w:cs="Tahoma"/>
                <w:sz w:val="20"/>
                <w:szCs w:val="20"/>
              </w:rPr>
              <w:t xml:space="preserve"> </w:t>
            </w:r>
            <w:r w:rsidRPr="004A7CBE">
              <w:rPr>
                <w:rFonts w:ascii="Tahoma" w:hAnsi="Tahoma" w:cs="Tahoma"/>
                <w:sz w:val="20"/>
                <w:szCs w:val="20"/>
              </w:rPr>
              <w:t>400-</w:t>
            </w:r>
            <w:r>
              <w:rPr>
                <w:rFonts w:ascii="Tahoma" w:hAnsi="Tahoma" w:cs="Tahoma"/>
                <w:sz w:val="20"/>
                <w:szCs w:val="20"/>
              </w:rPr>
              <w:br/>
            </w:r>
            <w:r w:rsidRPr="004A7CBE">
              <w:rPr>
                <w:rFonts w:ascii="Tahoma" w:hAnsi="Tahoma" w:cs="Tahoma"/>
                <w:sz w:val="20"/>
                <w:szCs w:val="20"/>
              </w:rPr>
              <w:t>5</w:t>
            </w:r>
            <w:r>
              <w:rPr>
                <w:rFonts w:ascii="Tahoma" w:hAnsi="Tahoma" w:cs="Tahoma"/>
                <w:sz w:val="20"/>
                <w:szCs w:val="20"/>
              </w:rPr>
              <w:t xml:space="preserve"> </w:t>
            </w:r>
            <w:r w:rsidRPr="004A7CBE">
              <w:rPr>
                <w:rFonts w:ascii="Tahoma" w:hAnsi="Tahoma" w:cs="Tahoma"/>
                <w:sz w:val="20"/>
                <w:szCs w:val="20"/>
              </w:rPr>
              <w:t>999</w:t>
            </w:r>
          </w:p>
        </w:tc>
        <w:tc>
          <w:tcPr>
            <w:tcW w:w="1350" w:type="dxa"/>
            <w:shd w:val="clear" w:color="auto" w:fill="FFCC99"/>
            <w:vAlign w:val="center"/>
          </w:tcPr>
          <w:p w14:paraId="34D657AC" w14:textId="77777777" w:rsidR="00A24F47" w:rsidRPr="004A7CBE" w:rsidRDefault="00A24F47" w:rsidP="00A24F47">
            <w:pPr>
              <w:pStyle w:val="AppendixTableHeadings"/>
              <w:spacing w:line="240" w:lineRule="auto"/>
              <w:rPr>
                <w:rFonts w:ascii="Tahoma" w:hAnsi="Tahoma" w:cs="Tahoma"/>
              </w:rPr>
            </w:pPr>
            <w:r w:rsidRPr="004A7CBE">
              <w:rPr>
                <w:rFonts w:ascii="Tahoma" w:hAnsi="Tahoma" w:cs="Tahoma"/>
                <w:sz w:val="20"/>
                <w:szCs w:val="20"/>
              </w:rPr>
              <w:t>SAM</w:t>
            </w:r>
          </w:p>
          <w:p w14:paraId="1DEE20CD"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6</w:t>
            </w:r>
            <w:r>
              <w:rPr>
                <w:rFonts w:ascii="Tahoma" w:hAnsi="Tahoma" w:cs="Tahoma"/>
                <w:sz w:val="20"/>
                <w:szCs w:val="20"/>
              </w:rPr>
              <w:t xml:space="preserve"> </w:t>
            </w:r>
            <w:r w:rsidRPr="004A7CBE">
              <w:rPr>
                <w:rFonts w:ascii="Tahoma" w:hAnsi="Tahoma" w:cs="Tahoma"/>
                <w:sz w:val="20"/>
                <w:szCs w:val="20"/>
              </w:rPr>
              <w:t>000-</w:t>
            </w:r>
            <w:r>
              <w:rPr>
                <w:rFonts w:ascii="Tahoma" w:hAnsi="Tahoma" w:cs="Tahoma"/>
                <w:sz w:val="20"/>
                <w:szCs w:val="20"/>
              </w:rPr>
              <w:br/>
            </w:r>
            <w:r w:rsidRPr="004A7CBE">
              <w:rPr>
                <w:rFonts w:ascii="Tahoma" w:hAnsi="Tahoma" w:cs="Tahoma"/>
                <w:sz w:val="20"/>
                <w:szCs w:val="20"/>
              </w:rPr>
              <w:t>14</w:t>
            </w:r>
            <w:r>
              <w:rPr>
                <w:rFonts w:ascii="Tahoma" w:hAnsi="Tahoma" w:cs="Tahoma"/>
                <w:sz w:val="20"/>
                <w:szCs w:val="20"/>
              </w:rPr>
              <w:t xml:space="preserve"> </w:t>
            </w:r>
            <w:r w:rsidRPr="004A7CBE">
              <w:rPr>
                <w:rFonts w:ascii="Tahoma" w:hAnsi="Tahoma" w:cs="Tahoma"/>
                <w:sz w:val="20"/>
                <w:szCs w:val="20"/>
              </w:rPr>
              <w:t>999</w:t>
            </w:r>
          </w:p>
        </w:tc>
        <w:tc>
          <w:tcPr>
            <w:tcW w:w="1521" w:type="dxa"/>
            <w:shd w:val="clear" w:color="auto" w:fill="FFCC99"/>
            <w:vAlign w:val="center"/>
          </w:tcPr>
          <w:p w14:paraId="536D1E9B" w14:textId="77777777" w:rsidR="00A24F47" w:rsidRPr="004A7CBE" w:rsidRDefault="00A24F47" w:rsidP="00A24F47">
            <w:pPr>
              <w:pStyle w:val="AppendixTableHeadings"/>
              <w:spacing w:line="240" w:lineRule="auto"/>
              <w:rPr>
                <w:rFonts w:ascii="Tahoma" w:hAnsi="Tahoma" w:cs="Tahoma"/>
              </w:rPr>
            </w:pPr>
            <w:r w:rsidRPr="004A7CBE">
              <w:rPr>
                <w:rFonts w:ascii="Tahoma" w:hAnsi="Tahoma" w:cs="Tahoma"/>
                <w:sz w:val="20"/>
                <w:szCs w:val="20"/>
              </w:rPr>
              <w:t>SAM</w:t>
            </w:r>
          </w:p>
          <w:p w14:paraId="1C3BFAC0"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15</w:t>
            </w:r>
            <w:r>
              <w:rPr>
                <w:rFonts w:ascii="Tahoma" w:hAnsi="Tahoma" w:cs="Tahoma"/>
                <w:sz w:val="20"/>
                <w:szCs w:val="20"/>
              </w:rPr>
              <w:t xml:space="preserve"> </w:t>
            </w:r>
            <w:r w:rsidRPr="004A7CBE">
              <w:rPr>
                <w:rFonts w:ascii="Tahoma" w:hAnsi="Tahoma" w:cs="Tahoma"/>
                <w:sz w:val="20"/>
                <w:szCs w:val="20"/>
              </w:rPr>
              <w:t>000+</w:t>
            </w:r>
          </w:p>
        </w:tc>
        <w:tc>
          <w:tcPr>
            <w:tcW w:w="1494" w:type="dxa"/>
            <w:shd w:val="clear" w:color="auto" w:fill="FFCC99"/>
            <w:vAlign w:val="center"/>
          </w:tcPr>
          <w:p w14:paraId="440F5471" w14:textId="77777777" w:rsidR="00A24F47" w:rsidRPr="004A7CBE" w:rsidRDefault="00A24F47" w:rsidP="00A24F47">
            <w:pPr>
              <w:pStyle w:val="AppendixTableHeadings"/>
              <w:spacing w:line="240" w:lineRule="auto"/>
              <w:rPr>
                <w:rFonts w:ascii="Tahoma" w:hAnsi="Tahoma" w:cs="Tahoma"/>
                <w:sz w:val="20"/>
                <w:szCs w:val="20"/>
              </w:rPr>
            </w:pPr>
            <w:r w:rsidRPr="004A7CBE">
              <w:rPr>
                <w:rFonts w:ascii="Tahoma" w:hAnsi="Tahoma" w:cs="Tahoma"/>
                <w:sz w:val="20"/>
                <w:szCs w:val="20"/>
              </w:rPr>
              <w:t>Academic Select / Academic Select Plus / Open с SAM</w:t>
            </w:r>
          </w:p>
        </w:tc>
      </w:tr>
      <w:tr w:rsidR="00A24F47" w:rsidRPr="00BB6E81" w14:paraId="2C5638A7" w14:textId="77777777" w:rsidTr="00A24F47">
        <w:trPr>
          <w:cantSplit/>
        </w:trPr>
        <w:tc>
          <w:tcPr>
            <w:tcW w:w="1296" w:type="dxa"/>
            <w:vAlign w:val="center"/>
          </w:tcPr>
          <w:p w14:paraId="4E7B4FF7"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b/>
              </w:rPr>
              <w:t>Категория«Приложе-ния»</w:t>
            </w:r>
          </w:p>
        </w:tc>
        <w:tc>
          <w:tcPr>
            <w:tcW w:w="1341" w:type="dxa"/>
            <w:vAlign w:val="center"/>
          </w:tcPr>
          <w:p w14:paraId="6BB78CAC"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1 Идентифи-катор пользователя для каждого соглашения</w:t>
            </w:r>
          </w:p>
        </w:tc>
        <w:tc>
          <w:tcPr>
            <w:tcW w:w="1485" w:type="dxa"/>
            <w:vAlign w:val="center"/>
          </w:tcPr>
          <w:p w14:paraId="7B9C896F"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2 Идентиф-икатора пользователя</w:t>
            </w:r>
          </w:p>
          <w:p w14:paraId="3F515758"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соответст-вующего</w:t>
            </w:r>
          </w:p>
          <w:p w14:paraId="2E9093BA"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404" w:type="dxa"/>
            <w:vAlign w:val="center"/>
          </w:tcPr>
          <w:p w14:paraId="7B80085B"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5 Идентиф-икатора пользователя</w:t>
            </w:r>
          </w:p>
          <w:p w14:paraId="79CD7754"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соответст-вующего</w:t>
            </w:r>
          </w:p>
          <w:p w14:paraId="5A67BD7C"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350" w:type="dxa"/>
            <w:vAlign w:val="center"/>
          </w:tcPr>
          <w:p w14:paraId="58DD3482"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10 Идентиф</w:t>
            </w:r>
            <w:r w:rsidRPr="00BB6E81">
              <w:rPr>
                <w:rFonts w:ascii="Tahoma" w:hAnsi="Tahoma" w:cs="Tahoma"/>
                <w:lang w:val="ru-RU"/>
              </w:rPr>
              <w:t>-</w:t>
            </w:r>
            <w:r w:rsidRPr="006C33D8">
              <w:rPr>
                <w:rFonts w:ascii="Tahoma" w:hAnsi="Tahoma" w:cs="Tahoma"/>
                <w:lang w:val="ru-RU"/>
              </w:rPr>
              <w:t>икатора пользователя</w:t>
            </w:r>
          </w:p>
          <w:p w14:paraId="39343FBC"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соответст-вующего</w:t>
            </w:r>
          </w:p>
          <w:p w14:paraId="247DE757"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521" w:type="dxa"/>
            <w:vAlign w:val="center"/>
          </w:tcPr>
          <w:p w14:paraId="0D20B87E"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20 Идентиф-икатора пользователя</w:t>
            </w:r>
          </w:p>
          <w:p w14:paraId="3B5282FB"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соответст-вующего</w:t>
            </w:r>
          </w:p>
          <w:p w14:paraId="67779C6A"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494" w:type="dxa"/>
            <w:vAlign w:val="center"/>
          </w:tcPr>
          <w:p w14:paraId="72B8886A"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1 Идентиф-икатор пользователя для каждого соглашения о регистрации или соглашения</w:t>
            </w:r>
          </w:p>
        </w:tc>
      </w:tr>
      <w:tr w:rsidR="00A24F47" w:rsidRPr="00BB6E81" w14:paraId="41802E5F" w14:textId="77777777" w:rsidTr="00A24F47">
        <w:trPr>
          <w:cantSplit/>
        </w:trPr>
        <w:tc>
          <w:tcPr>
            <w:tcW w:w="1296" w:type="dxa"/>
            <w:vAlign w:val="center"/>
          </w:tcPr>
          <w:p w14:paraId="02C8391C"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b/>
              </w:rPr>
              <w:t>Категория«Системы»</w:t>
            </w:r>
          </w:p>
        </w:tc>
        <w:tc>
          <w:tcPr>
            <w:tcW w:w="1341" w:type="dxa"/>
            <w:vAlign w:val="center"/>
          </w:tcPr>
          <w:p w14:paraId="5643A3DD"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1 Идентифи</w:t>
            </w:r>
            <w:r w:rsidRPr="00BB6E81">
              <w:rPr>
                <w:rFonts w:ascii="Tahoma" w:hAnsi="Tahoma" w:cs="Tahoma"/>
                <w:lang w:val="ru-RU"/>
              </w:rPr>
              <w:t>-</w:t>
            </w:r>
            <w:r w:rsidRPr="006C33D8">
              <w:rPr>
                <w:rFonts w:ascii="Tahoma" w:hAnsi="Tahoma" w:cs="Tahoma"/>
                <w:lang w:val="ru-RU"/>
              </w:rPr>
              <w:t>катор пользователя для каждого соглашения</w:t>
            </w:r>
          </w:p>
        </w:tc>
        <w:tc>
          <w:tcPr>
            <w:tcW w:w="1485" w:type="dxa"/>
            <w:vAlign w:val="center"/>
          </w:tcPr>
          <w:p w14:paraId="7BF23412"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2 Идентифи-катора пользователя</w:t>
            </w:r>
          </w:p>
          <w:p w14:paraId="15C47EC4"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соответст-вующего</w:t>
            </w:r>
          </w:p>
          <w:p w14:paraId="2E3FF228"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404" w:type="dxa"/>
            <w:vAlign w:val="center"/>
          </w:tcPr>
          <w:p w14:paraId="6639B0E9"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3 Идентифи-катора пользователя</w:t>
            </w:r>
          </w:p>
          <w:p w14:paraId="4E44C651"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w:t>
            </w:r>
            <w:r w:rsidRPr="00BB6E81">
              <w:rPr>
                <w:rFonts w:ascii="Tahoma" w:hAnsi="Tahoma" w:cs="Tahoma"/>
                <w:lang w:val="ru-RU"/>
              </w:rPr>
              <w:t>-</w:t>
            </w:r>
            <w:r w:rsidRPr="006C33D8">
              <w:rPr>
                <w:rFonts w:ascii="Tahoma" w:hAnsi="Tahoma" w:cs="Tahoma"/>
                <w:lang w:val="ru-RU"/>
              </w:rPr>
              <w:t>вующего</w:t>
            </w:r>
          </w:p>
          <w:p w14:paraId="3F78EBF1"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350" w:type="dxa"/>
            <w:vAlign w:val="center"/>
          </w:tcPr>
          <w:p w14:paraId="1D004037"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5 Идентиф</w:t>
            </w:r>
            <w:r w:rsidRPr="00BB6E81">
              <w:rPr>
                <w:rFonts w:ascii="Tahoma" w:hAnsi="Tahoma" w:cs="Tahoma"/>
                <w:lang w:val="ru-RU"/>
              </w:rPr>
              <w:t>-</w:t>
            </w:r>
            <w:r w:rsidRPr="006C33D8">
              <w:rPr>
                <w:rFonts w:ascii="Tahoma" w:hAnsi="Tahoma" w:cs="Tahoma"/>
                <w:lang w:val="ru-RU"/>
              </w:rPr>
              <w:t>икатора пользователя</w:t>
            </w:r>
          </w:p>
          <w:p w14:paraId="2DAC3248"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соответст-вующего</w:t>
            </w:r>
          </w:p>
          <w:p w14:paraId="4211C5C1"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521" w:type="dxa"/>
            <w:vAlign w:val="center"/>
          </w:tcPr>
          <w:p w14:paraId="3EDC4F89"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10 Идентифи-катора пользователя</w:t>
            </w:r>
          </w:p>
          <w:p w14:paraId="24E40D1E"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для каждого соответст</w:t>
            </w:r>
            <w:r w:rsidRPr="00BB6E81">
              <w:rPr>
                <w:rFonts w:ascii="Tahoma" w:hAnsi="Tahoma" w:cs="Tahoma"/>
                <w:lang w:val="ru-RU"/>
              </w:rPr>
              <w:t>-</w:t>
            </w:r>
            <w:r w:rsidRPr="006C33D8">
              <w:rPr>
                <w:rFonts w:ascii="Tahoma" w:hAnsi="Tahoma" w:cs="Tahoma"/>
                <w:lang w:val="ru-RU"/>
              </w:rPr>
              <w:t>вующего</w:t>
            </w:r>
          </w:p>
          <w:p w14:paraId="5BD80346" w14:textId="77777777" w:rsidR="00A24F47" w:rsidRPr="004A7CBE" w:rsidRDefault="00A24F47" w:rsidP="00A24F47">
            <w:pPr>
              <w:pStyle w:val="AppendixTableText"/>
              <w:spacing w:line="240" w:lineRule="auto"/>
              <w:rPr>
                <w:rFonts w:ascii="Tahoma" w:hAnsi="Tahoma" w:cs="Tahoma"/>
              </w:rPr>
            </w:pPr>
            <w:r w:rsidRPr="004A7CBE">
              <w:rPr>
                <w:rFonts w:ascii="Tahoma" w:hAnsi="Tahoma" w:cs="Tahoma"/>
              </w:rPr>
              <w:t>соглашения о регистрации</w:t>
            </w:r>
          </w:p>
        </w:tc>
        <w:tc>
          <w:tcPr>
            <w:tcW w:w="1494" w:type="dxa"/>
            <w:vAlign w:val="center"/>
          </w:tcPr>
          <w:p w14:paraId="09028A4C" w14:textId="77777777" w:rsidR="00A24F47" w:rsidRPr="006C33D8" w:rsidRDefault="00A24F47" w:rsidP="00A24F47">
            <w:pPr>
              <w:pStyle w:val="AppendixTableText"/>
              <w:spacing w:line="240" w:lineRule="auto"/>
              <w:rPr>
                <w:rFonts w:ascii="Tahoma" w:hAnsi="Tahoma" w:cs="Tahoma"/>
                <w:lang w:val="ru-RU"/>
              </w:rPr>
            </w:pPr>
            <w:r w:rsidRPr="006C33D8">
              <w:rPr>
                <w:rFonts w:ascii="Tahoma" w:hAnsi="Tahoma" w:cs="Tahoma"/>
                <w:lang w:val="ru-RU"/>
              </w:rPr>
              <w:t>1 Идентифи-катор пользователя для каждого соглашения о регистрации или соглашения</w:t>
            </w:r>
          </w:p>
        </w:tc>
      </w:tr>
    </w:tbl>
    <w:p w14:paraId="6D7FC528" w14:textId="77777777" w:rsidR="009D26EE" w:rsidRPr="001B3AF3" w:rsidRDefault="009D26EE" w:rsidP="00792D1E">
      <w:pPr>
        <w:pStyle w:val="AppendixFlushBulletedList"/>
        <w:tabs>
          <w:tab w:val="clear" w:pos="360"/>
          <w:tab w:val="num" w:pos="0"/>
        </w:tabs>
        <w:ind w:left="0" w:firstLine="0"/>
        <w:rPr>
          <w:lang w:val="ru-RU"/>
        </w:rPr>
      </w:pPr>
      <w:r w:rsidRPr="001B3AF3">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6D78E7">
        <w:rPr>
          <w:rFonts w:ascii="Tahoma" w:hAnsi="Tahoma" w:cs="Tahoma"/>
          <w:sz w:val="18"/>
          <w:szCs w:val="18"/>
        </w:rPr>
        <w:t>Online</w:t>
      </w:r>
      <w:r w:rsidRPr="001B3AF3">
        <w:rPr>
          <w:rFonts w:ascii="Tahoma" w:hAnsi="Tahoma" w:cs="Tahoma"/>
          <w:sz w:val="18"/>
          <w:szCs w:val="18"/>
          <w:lang w:val="ru-RU"/>
        </w:rPr>
        <w:t xml:space="preserve"> </w:t>
      </w:r>
      <w:r w:rsidRPr="006D78E7">
        <w:rPr>
          <w:rFonts w:ascii="Tahoma" w:hAnsi="Tahoma" w:cs="Tahoma"/>
          <w:sz w:val="18"/>
          <w:szCs w:val="18"/>
        </w:rPr>
        <w:t>Concierge</w:t>
      </w:r>
      <w:r w:rsidRPr="001B3AF3">
        <w:rPr>
          <w:rFonts w:ascii="Tahoma" w:hAnsi="Tahoma" w:cs="Tahoma"/>
          <w:sz w:val="18"/>
          <w:szCs w:val="18"/>
          <w:lang w:val="ru-RU"/>
        </w:rPr>
        <w:t xml:space="preserve"> </w:t>
      </w:r>
      <w:r w:rsidRPr="006D78E7">
        <w:rPr>
          <w:rFonts w:ascii="Tahoma" w:hAnsi="Tahoma" w:cs="Tahoma"/>
          <w:sz w:val="18"/>
          <w:szCs w:val="18"/>
        </w:rPr>
        <w:t>Chat</w:t>
      </w:r>
      <w:r w:rsidRPr="001B3AF3">
        <w:rPr>
          <w:rFonts w:ascii="Tahoma" w:hAnsi="Tahoma" w:cs="Tahoma"/>
          <w:sz w:val="18"/>
          <w:szCs w:val="18"/>
          <w:lang w:val="ru-RU"/>
        </w:rPr>
        <w:t xml:space="preserve">, Управляемые группы новостей и </w:t>
      </w:r>
      <w:r w:rsidRPr="006D78E7">
        <w:rPr>
          <w:rFonts w:ascii="Tahoma" w:hAnsi="Tahoma" w:cs="Tahoma"/>
          <w:sz w:val="18"/>
          <w:szCs w:val="18"/>
        </w:rPr>
        <w:t>Premium</w:t>
      </w:r>
      <w:r w:rsidRPr="001B3AF3">
        <w:rPr>
          <w:rFonts w:ascii="Tahoma" w:hAnsi="Tahoma" w:cs="Tahoma"/>
          <w:sz w:val="18"/>
          <w:szCs w:val="18"/>
          <w:lang w:val="ru-RU"/>
        </w:rPr>
        <w:t xml:space="preserve"> </w:t>
      </w:r>
      <w:r w:rsidRPr="006D78E7">
        <w:rPr>
          <w:rFonts w:ascii="Tahoma" w:hAnsi="Tahoma" w:cs="Tahoma"/>
          <w:sz w:val="18"/>
          <w:szCs w:val="18"/>
        </w:rPr>
        <w:t>Content</w:t>
      </w:r>
      <w:r w:rsidRPr="001B3AF3">
        <w:rPr>
          <w:rFonts w:ascii="Tahoma" w:hAnsi="Tahoma" w:cs="Tahoma"/>
          <w:sz w:val="18"/>
          <w:szCs w:val="18"/>
          <w:lang w:val="ru-RU"/>
        </w:rPr>
        <w:t>.</w:t>
      </w:r>
    </w:p>
    <w:p w14:paraId="59BB76C8" w14:textId="77777777" w:rsidR="00792D1E" w:rsidRPr="001B3AF3" w:rsidRDefault="00792D1E" w:rsidP="00792D1E">
      <w:pPr>
        <w:pStyle w:val="AppendixFlushBulletedList"/>
        <w:tabs>
          <w:tab w:val="clear" w:pos="360"/>
          <w:tab w:val="num" w:pos="0"/>
        </w:tabs>
        <w:ind w:left="0" w:firstLine="0"/>
        <w:rPr>
          <w:lang w:val="ru-RU"/>
        </w:rPr>
      </w:pPr>
    </w:p>
    <w:p w14:paraId="07C8BC30" w14:textId="77777777" w:rsidR="008C0608" w:rsidRPr="001B3AF3" w:rsidRDefault="008C0608" w:rsidP="00792D1E">
      <w:pPr>
        <w:pStyle w:val="AppendixFlushBulletedList"/>
        <w:tabs>
          <w:tab w:val="clear" w:pos="360"/>
          <w:tab w:val="num" w:pos="0"/>
        </w:tabs>
        <w:ind w:left="0" w:firstLine="0"/>
        <w:rPr>
          <w:lang w:val="ru-RU"/>
        </w:rPr>
      </w:pPr>
      <w:r w:rsidRPr="001B3AF3">
        <w:rPr>
          <w:rFonts w:ascii="Tahoma" w:hAnsi="Tahoma" w:cs="Tahoma"/>
          <w:sz w:val="18"/>
          <w:szCs w:val="18"/>
          <w:lang w:val="ru-RU"/>
        </w:rPr>
        <w:t xml:space="preserve">Чтобы получить право на данное преимущество, клиенты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и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должны приобрести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не менее чем для пяти серверных лицензий для соответствующих продуктов.</w:t>
      </w:r>
    </w:p>
    <w:p w14:paraId="3AE835A2" w14:textId="77777777" w:rsidR="00792D1E" w:rsidRPr="001B3AF3" w:rsidRDefault="00792D1E" w:rsidP="00792D1E">
      <w:pPr>
        <w:pStyle w:val="AppendixFlushBulletedList"/>
        <w:tabs>
          <w:tab w:val="clear" w:pos="360"/>
          <w:tab w:val="num" w:pos="0"/>
        </w:tabs>
        <w:ind w:left="0" w:firstLine="0"/>
        <w:rPr>
          <w:lang w:val="ru-RU"/>
        </w:rPr>
      </w:pPr>
    </w:p>
    <w:p w14:paraId="795E6A87" w14:textId="77777777" w:rsidR="00023FE7" w:rsidRPr="001B3AF3" w:rsidRDefault="009D26EE" w:rsidP="00792D1E">
      <w:pPr>
        <w:pStyle w:val="AppendixBodyText"/>
        <w:spacing w:after="0"/>
        <w:rPr>
          <w:lang w:val="ru-RU"/>
        </w:rPr>
      </w:pPr>
      <w:r w:rsidRPr="001B3AF3">
        <w:rPr>
          <w:rFonts w:ascii="Tahoma" w:hAnsi="Tahoma" w:cs="Tahoma"/>
          <w:sz w:val="18"/>
          <w:szCs w:val="18"/>
          <w:lang w:val="ru-RU"/>
        </w:rPr>
        <w:t xml:space="preserve">Использование клиентами программного обеспечения Служб подписки </w:t>
      </w:r>
      <w:r w:rsidRPr="006D78E7">
        <w:rPr>
          <w:rFonts w:ascii="Tahoma" w:hAnsi="Tahoma" w:cs="Tahoma"/>
          <w:sz w:val="18"/>
          <w:szCs w:val="18"/>
        </w:rPr>
        <w:t>TechNet</w:t>
      </w:r>
      <w:r w:rsidRPr="001B3AF3">
        <w:rPr>
          <w:rFonts w:ascii="Tahoma" w:hAnsi="Tahoma" w:cs="Tahoma"/>
          <w:sz w:val="18"/>
          <w:szCs w:val="18"/>
          <w:lang w:val="ru-RU"/>
        </w:rPr>
        <w:t xml:space="preserve"> </w:t>
      </w:r>
      <w:r w:rsidRPr="006D78E7">
        <w:rPr>
          <w:rFonts w:ascii="Tahoma" w:hAnsi="Tahoma" w:cs="Tahoma"/>
          <w:sz w:val="18"/>
          <w:szCs w:val="18"/>
        </w:rPr>
        <w:t>SA</w:t>
      </w:r>
      <w:r w:rsidRPr="001B3AF3">
        <w:rPr>
          <w:rFonts w:ascii="Tahoma" w:hAnsi="Tahoma" w:cs="Tahoma"/>
          <w:sz w:val="18"/>
          <w:szCs w:val="18"/>
          <w:lang w:val="ru-RU"/>
        </w:rPr>
        <w:t xml:space="preserve"> регулируется условиями лицензионного соглашения.</w:t>
      </w:r>
    </w:p>
    <w:p w14:paraId="3629C5B7" w14:textId="77777777" w:rsidR="004D4D43" w:rsidRPr="001B3AF3" w:rsidRDefault="004D4D43" w:rsidP="00F0652C">
      <w:pPr>
        <w:pStyle w:val="Heading3"/>
        <w:rPr>
          <w:lang w:val="ru-RU"/>
        </w:rPr>
      </w:pPr>
    </w:p>
    <w:p w14:paraId="7B92BCF1" w14:textId="77777777" w:rsidR="00023FE7" w:rsidRPr="001B3AF3" w:rsidRDefault="00023FE7" w:rsidP="00F0652C">
      <w:pPr>
        <w:pStyle w:val="Heading3"/>
        <w:rPr>
          <w:lang w:val="ru-RU"/>
        </w:rPr>
      </w:pPr>
      <w:bookmarkStart w:id="749" w:name="_Toc336338241"/>
      <w:bookmarkStart w:id="750" w:name="_Toc374286759"/>
      <w:r w:rsidRPr="006D78E7">
        <w:rPr>
          <w:rFonts w:ascii="Tahoma" w:hAnsi="Tahoma"/>
          <w:sz w:val="24"/>
        </w:rPr>
        <w:t>TechNet</w:t>
      </w:r>
      <w:r w:rsidRPr="001B3AF3">
        <w:rPr>
          <w:rFonts w:ascii="Tahoma" w:hAnsi="Tahoma"/>
          <w:sz w:val="24"/>
          <w:lang w:val="ru-RU"/>
        </w:rPr>
        <w:t xml:space="preserve"> </w:t>
      </w:r>
      <w:r w:rsidRPr="006D78E7">
        <w:rPr>
          <w:rFonts w:ascii="Tahoma" w:hAnsi="Tahoma"/>
          <w:sz w:val="24"/>
        </w:rPr>
        <w:t>Plus</w:t>
      </w:r>
      <w:r w:rsidRPr="001B3AF3">
        <w:rPr>
          <w:rFonts w:ascii="Tahoma" w:hAnsi="Tahoma"/>
          <w:sz w:val="24"/>
          <w:lang w:val="ru-RU"/>
        </w:rPr>
        <w:t xml:space="preserve"> </w:t>
      </w:r>
      <w:r w:rsidRPr="006D78E7">
        <w:rPr>
          <w:rFonts w:ascii="Tahoma" w:hAnsi="Tahoma"/>
          <w:sz w:val="24"/>
        </w:rPr>
        <w:t>Direct</w:t>
      </w:r>
      <w:bookmarkEnd w:id="749"/>
      <w:bookmarkEnd w:id="750"/>
    </w:p>
    <w:p w14:paraId="476763FC" w14:textId="77777777" w:rsidR="00F0652C" w:rsidRPr="001B3AF3" w:rsidRDefault="00F0652C" w:rsidP="00F0652C">
      <w:pPr>
        <w:rPr>
          <w:lang w:val="ru-RU"/>
        </w:rPr>
      </w:pPr>
    </w:p>
    <w:p w14:paraId="64738CE4" w14:textId="77777777" w:rsidR="00792D1E" w:rsidRPr="00E71B9C" w:rsidRDefault="00A65414" w:rsidP="00792D1E">
      <w:pPr>
        <w:pStyle w:val="AppendixBodyText"/>
        <w:spacing w:after="0"/>
        <w:rPr>
          <w:spacing w:val="-4"/>
        </w:rPr>
      </w:pPr>
      <w:r w:rsidRPr="001B3AF3">
        <w:rPr>
          <w:rFonts w:ascii="Tahoma" w:hAnsi="Tahoma" w:cs="Tahoma"/>
          <w:spacing w:val="-4"/>
          <w:sz w:val="18"/>
          <w:szCs w:val="18"/>
          <w:lang w:val="ru-RU"/>
        </w:rPr>
        <w:t xml:space="preserve">Клиенты с </w:t>
      </w:r>
      <w:r w:rsidRPr="00E71B9C">
        <w:rPr>
          <w:rFonts w:ascii="Tahoma" w:hAnsi="Tahoma" w:cs="Tahoma"/>
          <w:spacing w:val="-4"/>
          <w:sz w:val="18"/>
          <w:szCs w:val="18"/>
        </w:rPr>
        <w:t>Software</w:t>
      </w:r>
      <w:r w:rsidRPr="001B3AF3">
        <w:rPr>
          <w:rFonts w:ascii="Tahoma" w:hAnsi="Tahoma" w:cs="Tahoma"/>
          <w:spacing w:val="-4"/>
          <w:sz w:val="18"/>
          <w:szCs w:val="18"/>
          <w:lang w:val="ru-RU"/>
        </w:rPr>
        <w:t xml:space="preserve"> </w:t>
      </w:r>
      <w:r w:rsidRPr="00E71B9C">
        <w:rPr>
          <w:rFonts w:ascii="Tahoma" w:hAnsi="Tahoma" w:cs="Tahoma"/>
          <w:spacing w:val="-4"/>
          <w:sz w:val="18"/>
          <w:szCs w:val="18"/>
        </w:rPr>
        <w:t>Assurance</w:t>
      </w:r>
      <w:r w:rsidRPr="001B3AF3">
        <w:rPr>
          <w:rFonts w:ascii="Tahoma" w:hAnsi="Tahoma" w:cs="Tahoma"/>
          <w:spacing w:val="-4"/>
          <w:sz w:val="18"/>
          <w:szCs w:val="18"/>
          <w:lang w:val="ru-RU"/>
        </w:rPr>
        <w:t xml:space="preserve"> на соответствующие продукты категории «Серверы» имеют право на использование Подписки </w:t>
      </w:r>
      <w:r w:rsidRPr="00E71B9C">
        <w:rPr>
          <w:rFonts w:ascii="Tahoma" w:hAnsi="Tahoma" w:cs="Tahoma"/>
          <w:spacing w:val="-4"/>
          <w:sz w:val="18"/>
          <w:szCs w:val="18"/>
        </w:rPr>
        <w:t>TechNet</w:t>
      </w:r>
      <w:r w:rsidRPr="001B3AF3">
        <w:rPr>
          <w:rFonts w:ascii="Tahoma" w:hAnsi="Tahoma" w:cs="Tahoma"/>
          <w:spacing w:val="-4"/>
          <w:sz w:val="18"/>
          <w:szCs w:val="18"/>
          <w:lang w:val="ru-RU"/>
        </w:rPr>
        <w:t xml:space="preserve"> </w:t>
      </w:r>
      <w:r w:rsidRPr="00E71B9C">
        <w:rPr>
          <w:rFonts w:ascii="Tahoma" w:hAnsi="Tahoma" w:cs="Tahoma"/>
          <w:spacing w:val="-4"/>
          <w:sz w:val="18"/>
          <w:szCs w:val="18"/>
        </w:rPr>
        <w:t>Plus</w:t>
      </w:r>
      <w:r w:rsidRPr="001B3AF3">
        <w:rPr>
          <w:rFonts w:ascii="Tahoma" w:hAnsi="Tahoma" w:cs="Tahoma"/>
          <w:spacing w:val="-4"/>
          <w:sz w:val="18"/>
          <w:szCs w:val="18"/>
          <w:lang w:val="ru-RU"/>
        </w:rPr>
        <w:t xml:space="preserve"> </w:t>
      </w:r>
      <w:r w:rsidRPr="00E71B9C">
        <w:rPr>
          <w:rFonts w:ascii="Tahoma" w:hAnsi="Tahoma" w:cs="Tahoma"/>
          <w:spacing w:val="-4"/>
          <w:sz w:val="18"/>
          <w:szCs w:val="18"/>
        </w:rPr>
        <w:t>Direct</w:t>
      </w:r>
      <w:r w:rsidRPr="001B3AF3">
        <w:rPr>
          <w:rFonts w:ascii="Tahoma" w:hAnsi="Tahoma" w:cs="Tahoma"/>
          <w:spacing w:val="-4"/>
          <w:sz w:val="18"/>
          <w:szCs w:val="18"/>
          <w:lang w:val="ru-RU"/>
        </w:rPr>
        <w:t xml:space="preserve"> в течение срока действия покрытия </w:t>
      </w:r>
      <w:r w:rsidRPr="00E71B9C">
        <w:rPr>
          <w:rFonts w:ascii="Tahoma" w:hAnsi="Tahoma" w:cs="Tahoma"/>
          <w:spacing w:val="-4"/>
          <w:sz w:val="18"/>
          <w:szCs w:val="18"/>
        </w:rPr>
        <w:t>Software</w:t>
      </w:r>
      <w:r w:rsidRPr="001B3AF3">
        <w:rPr>
          <w:rFonts w:ascii="Tahoma" w:hAnsi="Tahoma" w:cs="Tahoma"/>
          <w:spacing w:val="-4"/>
          <w:sz w:val="18"/>
          <w:szCs w:val="18"/>
          <w:lang w:val="ru-RU"/>
        </w:rPr>
        <w:t xml:space="preserve"> </w:t>
      </w:r>
      <w:r w:rsidRPr="00E71B9C">
        <w:rPr>
          <w:rFonts w:ascii="Tahoma" w:hAnsi="Tahoma" w:cs="Tahoma"/>
          <w:spacing w:val="-4"/>
          <w:sz w:val="18"/>
          <w:szCs w:val="18"/>
        </w:rPr>
        <w:t>Assurance</w:t>
      </w:r>
      <w:r w:rsidRPr="001B3AF3">
        <w:rPr>
          <w:rFonts w:ascii="Tahoma" w:hAnsi="Tahoma" w:cs="Tahoma"/>
          <w:spacing w:val="-4"/>
          <w:sz w:val="18"/>
          <w:szCs w:val="18"/>
          <w:lang w:val="ru-RU"/>
        </w:rPr>
        <w:t>.</w:t>
      </w:r>
      <w:r w:rsidR="006D78E7" w:rsidRPr="001B3AF3">
        <w:rPr>
          <w:rFonts w:ascii="Tahoma" w:hAnsi="Tahoma" w:cs="Tahoma"/>
          <w:spacing w:val="-4"/>
          <w:sz w:val="18"/>
          <w:szCs w:val="18"/>
          <w:lang w:val="ru-RU"/>
        </w:rPr>
        <w:t xml:space="preserve"> </w:t>
      </w:r>
      <w:r w:rsidRPr="001B3AF3">
        <w:rPr>
          <w:rFonts w:ascii="Tahoma" w:hAnsi="Tahoma" w:cs="Tahoma"/>
          <w:spacing w:val="-4"/>
          <w:sz w:val="18"/>
          <w:szCs w:val="18"/>
          <w:lang w:val="ru-RU"/>
        </w:rPr>
        <w:t xml:space="preserve">В рамках данной подписки ИТ-специалисты получают доступ к содержимому </w:t>
      </w:r>
      <w:r w:rsidRPr="00E71B9C">
        <w:rPr>
          <w:rFonts w:ascii="Tahoma" w:hAnsi="Tahoma" w:cs="Tahoma"/>
          <w:spacing w:val="-4"/>
          <w:sz w:val="18"/>
          <w:szCs w:val="18"/>
        </w:rPr>
        <w:t>TechNet</w:t>
      </w:r>
      <w:r w:rsidRPr="001B3AF3">
        <w:rPr>
          <w:rFonts w:ascii="Tahoma" w:hAnsi="Tahoma" w:cs="Tahoma"/>
          <w:spacing w:val="-4"/>
          <w:sz w:val="18"/>
          <w:szCs w:val="18"/>
          <w:lang w:val="ru-RU"/>
        </w:rPr>
        <w:t xml:space="preserve"> </w:t>
      </w:r>
      <w:r w:rsidRPr="00E71B9C">
        <w:rPr>
          <w:rFonts w:ascii="Tahoma" w:hAnsi="Tahoma" w:cs="Tahoma"/>
          <w:spacing w:val="-4"/>
          <w:sz w:val="18"/>
          <w:szCs w:val="18"/>
        </w:rPr>
        <w:t>Plus</w:t>
      </w:r>
      <w:r w:rsidRPr="001B3AF3">
        <w:rPr>
          <w:rFonts w:ascii="Tahoma" w:hAnsi="Tahoma" w:cs="Tahoma"/>
          <w:spacing w:val="-4"/>
          <w:sz w:val="18"/>
          <w:szCs w:val="18"/>
          <w:lang w:val="ru-RU"/>
        </w:rPr>
        <w:t xml:space="preserve"> </w:t>
      </w:r>
      <w:r w:rsidRPr="00E71B9C">
        <w:rPr>
          <w:rFonts w:ascii="Tahoma" w:hAnsi="Tahoma" w:cs="Tahoma"/>
          <w:spacing w:val="-4"/>
          <w:sz w:val="18"/>
          <w:szCs w:val="18"/>
        </w:rPr>
        <w:t>Direct</w:t>
      </w:r>
      <w:r w:rsidRPr="001B3AF3">
        <w:rPr>
          <w:rFonts w:ascii="Tahoma" w:hAnsi="Tahoma" w:cs="Tahoma"/>
          <w:spacing w:val="-4"/>
          <w:sz w:val="18"/>
          <w:szCs w:val="18"/>
          <w:lang w:val="ru-RU"/>
        </w:rPr>
        <w:t xml:space="preserve">, включая Базу знаний </w:t>
      </w:r>
      <w:r w:rsidRPr="00E71B9C">
        <w:rPr>
          <w:rFonts w:ascii="Tahoma" w:hAnsi="Tahoma" w:cs="Tahoma"/>
          <w:spacing w:val="-4"/>
          <w:sz w:val="18"/>
          <w:szCs w:val="18"/>
        </w:rPr>
        <w:t>Microsoft</w:t>
      </w:r>
      <w:r w:rsidRPr="001B3AF3">
        <w:rPr>
          <w:rFonts w:ascii="Tahoma" w:hAnsi="Tahoma" w:cs="Tahoma"/>
          <w:spacing w:val="-4"/>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6D78E7" w:rsidRPr="001B3AF3">
        <w:rPr>
          <w:rFonts w:ascii="Tahoma" w:hAnsi="Tahoma" w:cs="Tahoma"/>
          <w:spacing w:val="-4"/>
          <w:sz w:val="18"/>
          <w:szCs w:val="18"/>
          <w:lang w:val="ru-RU"/>
        </w:rPr>
        <w:t xml:space="preserve"> </w:t>
      </w:r>
      <w:r w:rsidRPr="00E71B9C">
        <w:rPr>
          <w:rFonts w:ascii="Tahoma" w:hAnsi="Tahoma" w:cs="Tahoma"/>
          <w:spacing w:val="-4"/>
          <w:sz w:val="18"/>
          <w:szCs w:val="18"/>
        </w:rPr>
        <w:t>Кроме этого, клиенты получают следующие преимущества:</w:t>
      </w:r>
    </w:p>
    <w:p w14:paraId="3FF0F892" w14:textId="77777777" w:rsidR="00023FE7" w:rsidRPr="006D78E7" w:rsidRDefault="00023FE7" w:rsidP="00792D1E">
      <w:pPr>
        <w:pStyle w:val="AppendixBodyText"/>
        <w:spacing w:after="0"/>
      </w:pPr>
      <w:r w:rsidRPr="006D78E7">
        <w:rPr>
          <w:rFonts w:ascii="Tahoma" w:hAnsi="Tahoma" w:cs="Tahoma"/>
          <w:sz w:val="18"/>
          <w:szCs w:val="18"/>
        </w:rPr>
        <w:t xml:space="preserve"> </w:t>
      </w:r>
    </w:p>
    <w:p w14:paraId="1A7CC88A" w14:textId="77777777" w:rsidR="00023FE7" w:rsidRPr="001B3AF3" w:rsidRDefault="00023FE7" w:rsidP="00346F4B">
      <w:pPr>
        <w:pStyle w:val="AppendixFlushBulletedList"/>
        <w:numPr>
          <w:ilvl w:val="0"/>
          <w:numId w:val="111"/>
        </w:numPr>
        <w:spacing w:after="60"/>
        <w:ind w:left="1440"/>
        <w:rPr>
          <w:lang w:val="ru-RU"/>
        </w:rPr>
      </w:pPr>
      <w:r w:rsidRPr="001B3AF3">
        <w:rPr>
          <w:rFonts w:ascii="Tahoma" w:hAnsi="Tahoma" w:cs="Tahoma"/>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6D78E7">
        <w:rPr>
          <w:rFonts w:ascii="Tahoma" w:hAnsi="Tahoma" w:cs="Tahoma"/>
          <w:sz w:val="18"/>
          <w:szCs w:val="18"/>
        </w:rPr>
        <w:t>Microsoft</w:t>
      </w:r>
      <w:r w:rsidRPr="001B3AF3">
        <w:rPr>
          <w:rFonts w:ascii="Tahoma" w:hAnsi="Tahoma" w:cs="Tahoma"/>
          <w:sz w:val="18"/>
          <w:szCs w:val="18"/>
          <w:lang w:val="ru-RU"/>
        </w:rPr>
        <w:t xml:space="preserve">, программное обеспечение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Office</w:t>
      </w:r>
      <w:r w:rsidRPr="001B3AF3">
        <w:rPr>
          <w:rFonts w:ascii="Tahoma" w:hAnsi="Tahoma" w:cs="Tahoma"/>
          <w:sz w:val="18"/>
          <w:szCs w:val="18"/>
          <w:lang w:val="ru-RU"/>
        </w:rPr>
        <w:t xml:space="preserve">). </w:t>
      </w:r>
    </w:p>
    <w:p w14:paraId="40262542" w14:textId="77777777" w:rsidR="00023FE7" w:rsidRPr="001B3AF3" w:rsidRDefault="00023FE7" w:rsidP="00346F4B">
      <w:pPr>
        <w:pStyle w:val="AppendixFlushBulletedList"/>
        <w:numPr>
          <w:ilvl w:val="0"/>
          <w:numId w:val="111"/>
        </w:numPr>
        <w:spacing w:after="60"/>
        <w:ind w:left="1440"/>
        <w:rPr>
          <w:lang w:val="ru-RU"/>
        </w:rPr>
      </w:pPr>
      <w:r w:rsidRPr="001B3AF3">
        <w:rPr>
          <w:rFonts w:ascii="Tahoma" w:hAnsi="Tahoma" w:cs="Tahoma"/>
          <w:sz w:val="18"/>
          <w:szCs w:val="18"/>
          <w:lang w:val="ru-RU"/>
        </w:rPr>
        <w:t>Доступ для загрузки Бета-версий и</w:t>
      </w:r>
      <w:r w:rsidRPr="006D78E7">
        <w:rPr>
          <w:rFonts w:ascii="Tahoma" w:hAnsi="Tahoma" w:cs="Tahoma"/>
          <w:sz w:val="18"/>
          <w:szCs w:val="18"/>
        </w:rPr>
        <w:t> </w:t>
      </w:r>
      <w:r w:rsidRPr="001B3AF3">
        <w:rPr>
          <w:rFonts w:ascii="Tahoma" w:hAnsi="Tahoma" w:cs="Tahoma"/>
          <w:sz w:val="18"/>
          <w:szCs w:val="18"/>
          <w:lang w:val="ru-RU"/>
        </w:rPr>
        <w:t xml:space="preserve">предварительных выпусков программного обеспечения </w:t>
      </w:r>
      <w:r w:rsidRPr="006D78E7">
        <w:rPr>
          <w:rFonts w:ascii="Tahoma" w:hAnsi="Tahoma" w:cs="Tahoma"/>
          <w:sz w:val="18"/>
          <w:szCs w:val="18"/>
        </w:rPr>
        <w:t>Microsoft</w:t>
      </w:r>
    </w:p>
    <w:p w14:paraId="127027A0" w14:textId="77777777" w:rsidR="00023FE7" w:rsidRPr="001B3AF3" w:rsidRDefault="00023FE7" w:rsidP="00346F4B">
      <w:pPr>
        <w:pStyle w:val="AppendixFlushBulletedList"/>
        <w:numPr>
          <w:ilvl w:val="0"/>
          <w:numId w:val="111"/>
        </w:numPr>
        <w:spacing w:after="60"/>
        <w:ind w:left="1440"/>
        <w:rPr>
          <w:lang w:val="ru-RU"/>
        </w:rPr>
      </w:pPr>
      <w:r w:rsidRPr="001B3AF3">
        <w:rPr>
          <w:rFonts w:ascii="Tahoma" w:hAnsi="Tahoma" w:cs="Tahoma"/>
          <w:sz w:val="18"/>
          <w:szCs w:val="18"/>
          <w:lang w:val="ru-RU"/>
        </w:rPr>
        <w:t>Два (2) бесплатных инцидента технической поддержки в год и скидка в размере 20</w:t>
      </w:r>
      <w:r w:rsidRPr="006D78E7">
        <w:rPr>
          <w:rFonts w:ascii="Tahoma" w:hAnsi="Tahoma" w:cs="Tahoma"/>
          <w:sz w:val="18"/>
          <w:szCs w:val="18"/>
        </w:rPr>
        <w:t> </w:t>
      </w:r>
      <w:r w:rsidRPr="001B3AF3">
        <w:rPr>
          <w:rFonts w:ascii="Tahoma" w:hAnsi="Tahoma" w:cs="Tahoma"/>
          <w:sz w:val="18"/>
          <w:szCs w:val="18"/>
          <w:lang w:val="ru-RU"/>
        </w:rPr>
        <w:t>% на</w:t>
      </w:r>
      <w:r w:rsidR="00E71B9C">
        <w:rPr>
          <w:rFonts w:ascii="Tahoma" w:hAnsi="Tahoma" w:cs="Tahoma"/>
          <w:sz w:val="18"/>
          <w:szCs w:val="18"/>
        </w:rPr>
        <w:t> </w:t>
      </w:r>
      <w:r w:rsidRPr="001B3AF3">
        <w:rPr>
          <w:rFonts w:ascii="Tahoma" w:hAnsi="Tahoma" w:cs="Tahoma"/>
          <w:sz w:val="18"/>
          <w:szCs w:val="18"/>
          <w:lang w:val="ru-RU"/>
        </w:rPr>
        <w:t xml:space="preserve">дополнительные инциденты поддержки по телефону для приобретенных клиентом продуктов. </w:t>
      </w:r>
    </w:p>
    <w:p w14:paraId="73ACE603" w14:textId="77777777" w:rsidR="00023FE7" w:rsidRPr="001B3AF3" w:rsidRDefault="00023FE7" w:rsidP="00346F4B">
      <w:pPr>
        <w:pStyle w:val="AppendixFlushBulletedList"/>
        <w:numPr>
          <w:ilvl w:val="0"/>
          <w:numId w:val="111"/>
        </w:numPr>
        <w:spacing w:after="60"/>
        <w:ind w:left="1440"/>
        <w:rPr>
          <w:lang w:val="ru-RU"/>
        </w:rPr>
      </w:pPr>
      <w:r w:rsidRPr="001B3AF3">
        <w:rPr>
          <w:rFonts w:ascii="Tahoma" w:hAnsi="Tahoma" w:cs="Tahoma"/>
          <w:sz w:val="18"/>
          <w:szCs w:val="18"/>
          <w:lang w:val="ru-RU"/>
        </w:rPr>
        <w:t xml:space="preserve">Неограниченный доступ к управляемым группам новостей и службе </w:t>
      </w:r>
      <w:r w:rsidRPr="006D78E7">
        <w:rPr>
          <w:rFonts w:ascii="Tahoma" w:hAnsi="Tahoma" w:cs="Tahoma"/>
          <w:sz w:val="18"/>
          <w:szCs w:val="18"/>
        </w:rPr>
        <w:t>Online</w:t>
      </w:r>
      <w:r w:rsidRPr="001B3AF3">
        <w:rPr>
          <w:rFonts w:ascii="Tahoma" w:hAnsi="Tahoma" w:cs="Tahoma"/>
          <w:sz w:val="18"/>
          <w:szCs w:val="18"/>
          <w:lang w:val="ru-RU"/>
        </w:rPr>
        <w:t xml:space="preserve"> </w:t>
      </w:r>
      <w:r w:rsidRPr="006D78E7">
        <w:rPr>
          <w:rFonts w:ascii="Tahoma" w:hAnsi="Tahoma" w:cs="Tahoma"/>
          <w:sz w:val="18"/>
          <w:szCs w:val="18"/>
        </w:rPr>
        <w:t>Concierge</w:t>
      </w:r>
      <w:r w:rsidRPr="001B3AF3">
        <w:rPr>
          <w:rFonts w:ascii="Tahoma" w:hAnsi="Tahoma" w:cs="Tahoma"/>
          <w:sz w:val="18"/>
          <w:szCs w:val="18"/>
          <w:lang w:val="ru-RU"/>
        </w:rPr>
        <w:t xml:space="preserve">. </w:t>
      </w:r>
    </w:p>
    <w:p w14:paraId="4B00E678" w14:textId="77777777" w:rsidR="00023FE7" w:rsidRPr="001B3AF3" w:rsidRDefault="00023FE7" w:rsidP="00792D1E">
      <w:pPr>
        <w:pStyle w:val="AppendixBodyText"/>
        <w:spacing w:after="0"/>
        <w:rPr>
          <w:lang w:val="ru-RU"/>
        </w:rPr>
      </w:pPr>
    </w:p>
    <w:p w14:paraId="7C965A4A" w14:textId="77777777" w:rsidR="00023FE7" w:rsidRPr="001B3AF3" w:rsidRDefault="00023FE7" w:rsidP="00792D1E">
      <w:pPr>
        <w:pStyle w:val="AppendixBodyText"/>
        <w:spacing w:after="0"/>
        <w:rPr>
          <w:lang w:val="ru-RU"/>
        </w:rPr>
      </w:pPr>
      <w:r w:rsidRPr="001B3AF3">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14:paraId="2F12BAC6" w14:textId="77777777" w:rsidR="00023FE7" w:rsidRPr="001B3AF3" w:rsidRDefault="00023FE7" w:rsidP="00792D1E">
      <w:pPr>
        <w:pStyle w:val="AppendixBodyText"/>
        <w:tabs>
          <w:tab w:val="left" w:pos="1425"/>
        </w:tabs>
        <w:spacing w:after="0"/>
        <w:rPr>
          <w:lang w:val="ru-RU"/>
        </w:rPr>
      </w:pPr>
    </w:p>
    <w:tbl>
      <w:tblPr>
        <w:tblW w:w="9630" w:type="dxa"/>
        <w:tblInd w:w="99" w:type="dxa"/>
        <w:tblCellMar>
          <w:left w:w="0" w:type="dxa"/>
          <w:right w:w="0" w:type="dxa"/>
        </w:tblCellMar>
        <w:tblLook w:val="0000" w:firstRow="0" w:lastRow="0" w:firstColumn="0" w:lastColumn="0" w:noHBand="0" w:noVBand="0"/>
      </w:tblPr>
      <w:tblGrid>
        <w:gridCol w:w="1260"/>
        <w:gridCol w:w="1890"/>
        <w:gridCol w:w="2070"/>
        <w:gridCol w:w="2160"/>
        <w:gridCol w:w="2250"/>
      </w:tblGrid>
      <w:tr w:rsidR="00270612" w:rsidRPr="006D78E7" w14:paraId="3A95CE4D" w14:textId="77777777" w:rsidTr="00E71B9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C941B5D" w14:textId="77777777" w:rsidR="00270612" w:rsidRPr="006D78E7" w:rsidRDefault="00270612" w:rsidP="00D824E9">
            <w:pPr>
              <w:keepNext/>
              <w:jc w:val="center"/>
              <w:rPr>
                <w:rFonts w:cs="Tahoma"/>
                <w:b/>
                <w:bCs/>
                <w:color w:val="000000"/>
                <w:sz w:val="20"/>
                <w:szCs w:val="20"/>
                <w:highlight w:val="yellow"/>
              </w:rPr>
            </w:pPr>
            <w:r w:rsidRPr="006D78E7">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8EAAC08" w14:textId="77777777" w:rsidR="00270612" w:rsidRPr="006D78E7" w:rsidRDefault="00270612" w:rsidP="00CA4488">
            <w:pPr>
              <w:jc w:val="center"/>
              <w:rPr>
                <w:rFonts w:cs="Tahoma"/>
                <w:b/>
                <w:bCs/>
                <w:color w:val="000000"/>
                <w:sz w:val="20"/>
                <w:szCs w:val="20"/>
                <w:highlight w:val="yellow"/>
              </w:rPr>
            </w:pPr>
            <w:r w:rsidRPr="006D78E7">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DD68274" w14:textId="77777777" w:rsidR="00270612" w:rsidRPr="006D78E7" w:rsidRDefault="00270612" w:rsidP="00CA4488">
            <w:pPr>
              <w:jc w:val="center"/>
              <w:rPr>
                <w:rFonts w:cs="Tahoma"/>
                <w:b/>
                <w:bCs/>
                <w:color w:val="000000"/>
                <w:sz w:val="20"/>
                <w:szCs w:val="20"/>
                <w:highlight w:val="yellow"/>
              </w:rPr>
            </w:pPr>
            <w:r w:rsidRPr="006D78E7">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695763EB" w14:textId="77777777" w:rsidR="00270612" w:rsidRPr="006D78E7" w:rsidRDefault="00270612" w:rsidP="00CA4488">
            <w:pPr>
              <w:jc w:val="center"/>
              <w:rPr>
                <w:rFonts w:cs="Tahoma"/>
                <w:b/>
                <w:bCs/>
                <w:color w:val="000000"/>
                <w:sz w:val="20"/>
                <w:szCs w:val="20"/>
              </w:rPr>
            </w:pPr>
            <w:r w:rsidRPr="006D78E7">
              <w:rPr>
                <w:rFonts w:cs="Tahoma"/>
                <w:b/>
                <w:bCs/>
                <w:color w:val="000000"/>
                <w:sz w:val="20"/>
                <w:szCs w:val="20"/>
              </w:rPr>
              <w:t>Academic</w:t>
            </w:r>
          </w:p>
        </w:tc>
        <w:tc>
          <w:tcPr>
            <w:tcW w:w="22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8A12F06" w14:textId="77777777" w:rsidR="00270612" w:rsidRPr="006D78E7" w:rsidRDefault="00270612" w:rsidP="00CA4488">
            <w:pPr>
              <w:jc w:val="center"/>
              <w:rPr>
                <w:rFonts w:cs="Tahoma"/>
                <w:b/>
                <w:bCs/>
                <w:color w:val="000000"/>
                <w:sz w:val="20"/>
                <w:szCs w:val="20"/>
                <w:highlight w:val="yellow"/>
              </w:rPr>
            </w:pPr>
            <w:r w:rsidRPr="006D78E7">
              <w:rPr>
                <w:rFonts w:cs="Tahoma"/>
                <w:b/>
                <w:bCs/>
                <w:color w:val="000000"/>
                <w:sz w:val="20"/>
                <w:szCs w:val="20"/>
              </w:rPr>
              <w:t>Соглашения Select (кроме Academic) / Select Plus (кроме Academic) / Enterprise</w:t>
            </w:r>
          </w:p>
        </w:tc>
      </w:tr>
      <w:tr w:rsidR="00270612" w:rsidRPr="00550977" w14:paraId="73666A13" w14:textId="77777777" w:rsidTr="00E71B9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01820A3" w14:textId="77777777" w:rsidR="00270612" w:rsidRPr="006D78E7" w:rsidRDefault="00270612" w:rsidP="00CA4488">
            <w:pPr>
              <w:rPr>
                <w:rFonts w:cs="Tahoma"/>
                <w:color w:val="000000"/>
                <w:szCs w:val="18"/>
                <w:highlight w:val="yellow"/>
              </w:rPr>
            </w:pPr>
            <w:r w:rsidRPr="006D78E7">
              <w:rPr>
                <w:rFonts w:cs="Tahoma"/>
                <w:b/>
                <w:bCs/>
                <w:iCs/>
                <w:color w:val="000000"/>
                <w:szCs w:val="18"/>
              </w:rPr>
              <w:t>Лицензии</w:t>
            </w:r>
            <w:r w:rsidRPr="006D78E7">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58A8DDB0" w14:textId="77777777" w:rsidR="00270612" w:rsidRPr="006D78E7" w:rsidRDefault="00270612" w:rsidP="00CA4488">
            <w:pPr>
              <w:jc w:val="center"/>
              <w:rPr>
                <w:rFonts w:cs="Tahoma"/>
                <w:color w:val="000000"/>
                <w:szCs w:val="18"/>
                <w:highlight w:val="yellow"/>
              </w:rPr>
            </w:pPr>
            <w:r w:rsidRPr="006D78E7">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614D85EC" w14:textId="77777777" w:rsidR="00270612" w:rsidRPr="001B3AF3" w:rsidRDefault="00270612" w:rsidP="00CA4488">
            <w:pPr>
              <w:jc w:val="center"/>
              <w:rPr>
                <w:rFonts w:cs="Tahoma"/>
                <w:color w:val="000000"/>
                <w:szCs w:val="18"/>
                <w:highlight w:val="yellow"/>
                <w:lang w:val="ru-RU"/>
              </w:rPr>
            </w:pPr>
            <w:r w:rsidRPr="001B3AF3">
              <w:rPr>
                <w:rFonts w:cs="Tahoma"/>
                <w:color w:val="000000"/>
                <w:szCs w:val="18"/>
                <w:lang w:val="ru-RU"/>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14:paraId="76179888" w14:textId="77777777" w:rsidR="00270612" w:rsidRPr="001B3AF3" w:rsidRDefault="00270612" w:rsidP="00F30075">
            <w:pPr>
              <w:ind w:left="360"/>
              <w:rPr>
                <w:rFonts w:cs="Tahoma"/>
                <w:color w:val="000000"/>
                <w:szCs w:val="18"/>
                <w:lang w:val="ru-RU"/>
              </w:rPr>
            </w:pPr>
            <w:r w:rsidRPr="001B3AF3">
              <w:rPr>
                <w:rFonts w:cs="Tahoma"/>
                <w:color w:val="000000"/>
                <w:szCs w:val="18"/>
                <w:lang w:val="ru-RU"/>
              </w:rPr>
              <w:t>1 подписка для каждого соглашения о регистрации*</w:t>
            </w:r>
          </w:p>
        </w:tc>
        <w:tc>
          <w:tcPr>
            <w:tcW w:w="22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2438588" w14:textId="77777777" w:rsidR="00270612" w:rsidRPr="001B3AF3" w:rsidRDefault="00270612" w:rsidP="00E71B9C">
            <w:pPr>
              <w:ind w:right="-279"/>
              <w:rPr>
                <w:rFonts w:cs="Tahoma"/>
                <w:color w:val="000000"/>
                <w:spacing w:val="-2"/>
                <w:szCs w:val="18"/>
                <w:lang w:val="ru-RU"/>
              </w:rPr>
            </w:pPr>
            <w:r w:rsidRPr="001B3AF3">
              <w:rPr>
                <w:rFonts w:cs="Tahoma"/>
                <w:color w:val="000000"/>
                <w:spacing w:val="-2"/>
                <w:szCs w:val="18"/>
                <w:lang w:val="ru-RU"/>
              </w:rPr>
              <w:t>1 подписка для каждого соглашения о регистрации</w:t>
            </w:r>
          </w:p>
        </w:tc>
      </w:tr>
    </w:tbl>
    <w:p w14:paraId="3B005989" w14:textId="77777777" w:rsidR="00F30075" w:rsidRPr="001B3AF3" w:rsidRDefault="00F30075" w:rsidP="00F30075">
      <w:pPr>
        <w:tabs>
          <w:tab w:val="num" w:pos="0"/>
        </w:tabs>
        <w:rPr>
          <w:lang w:val="ru-RU"/>
        </w:rPr>
      </w:pPr>
      <w:r w:rsidRPr="001B3AF3">
        <w:rPr>
          <w:rFonts w:cs="Tahoma"/>
          <w:i/>
          <w:color w:val="000000"/>
          <w:sz w:val="16"/>
          <w:szCs w:val="16"/>
          <w:lang w:val="ru-RU"/>
        </w:rPr>
        <w:t xml:space="preserve">* Если у клиента имеется активное покрытие </w:t>
      </w:r>
      <w:r w:rsidRPr="006D78E7">
        <w:rPr>
          <w:rFonts w:cs="Tahoma"/>
          <w:i/>
          <w:color w:val="000000"/>
          <w:sz w:val="16"/>
          <w:szCs w:val="16"/>
        </w:rPr>
        <w:t>SA</w:t>
      </w:r>
      <w:r w:rsidRPr="001B3AF3">
        <w:rPr>
          <w:rFonts w:cs="Tahoma"/>
          <w:i/>
          <w:color w:val="000000"/>
          <w:sz w:val="16"/>
          <w:szCs w:val="16"/>
          <w:lang w:val="ru-RU"/>
        </w:rPr>
        <w:t xml:space="preserve"> для пяти лицензий на программное обеспечение сервера.</w:t>
      </w:r>
    </w:p>
    <w:p w14:paraId="1777A647" w14:textId="77777777" w:rsidR="00270612" w:rsidRPr="001B3AF3" w:rsidRDefault="00270612" w:rsidP="00270612">
      <w:pPr>
        <w:pStyle w:val="AppendixFlushBulletedList"/>
        <w:tabs>
          <w:tab w:val="clear" w:pos="360"/>
          <w:tab w:val="num" w:pos="0"/>
        </w:tabs>
        <w:ind w:left="0" w:firstLine="0"/>
        <w:rPr>
          <w:sz w:val="16"/>
          <w:szCs w:val="16"/>
          <w:lang w:val="ru-RU"/>
        </w:rPr>
      </w:pPr>
    </w:p>
    <w:p w14:paraId="6432AC89" w14:textId="77777777" w:rsidR="00270612" w:rsidRPr="001B3AF3" w:rsidRDefault="00270612" w:rsidP="00270612">
      <w:pPr>
        <w:pStyle w:val="AppendixFlushBulletedList"/>
        <w:tabs>
          <w:tab w:val="clear" w:pos="360"/>
          <w:tab w:val="num" w:pos="0"/>
        </w:tabs>
        <w:ind w:left="0" w:firstLine="0"/>
        <w:rPr>
          <w:lang w:val="ru-RU"/>
        </w:rPr>
      </w:pPr>
      <w:r w:rsidRPr="001B3AF3">
        <w:rPr>
          <w:rFonts w:ascii="Tahoma" w:hAnsi="Tahoma" w:cs="Tahoma"/>
          <w:color w:val="000000"/>
          <w:sz w:val="18"/>
          <w:szCs w:val="18"/>
          <w:lang w:val="ru-RU"/>
        </w:rPr>
        <w:t xml:space="preserve">Использование клиентами программного обеспечения </w:t>
      </w:r>
      <w:r w:rsidRPr="006D78E7">
        <w:rPr>
          <w:rFonts w:ascii="Tahoma" w:hAnsi="Tahoma" w:cs="Tahoma"/>
          <w:color w:val="000000"/>
          <w:sz w:val="18"/>
          <w:szCs w:val="18"/>
        </w:rPr>
        <w:t>TechNet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Plus</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Direct</w:t>
      </w:r>
      <w:r w:rsidRPr="001B3AF3">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6D78E7" w:rsidRPr="001B3AF3">
        <w:rPr>
          <w:rFonts w:ascii="Tahoma" w:hAnsi="Tahoma" w:cs="Tahoma"/>
          <w:color w:val="000000"/>
          <w:sz w:val="18"/>
          <w:szCs w:val="18"/>
          <w:lang w:val="ru-RU"/>
        </w:rPr>
        <w:t xml:space="preserve"> </w:t>
      </w:r>
    </w:p>
    <w:p w14:paraId="0711ED33" w14:textId="77777777" w:rsidR="00270612" w:rsidRPr="001B3AF3" w:rsidRDefault="00270612" w:rsidP="00270612">
      <w:pPr>
        <w:pStyle w:val="AppendixFlushBulletedList"/>
        <w:tabs>
          <w:tab w:val="clear" w:pos="360"/>
          <w:tab w:val="num" w:pos="0"/>
        </w:tabs>
        <w:ind w:left="0" w:firstLine="0"/>
        <w:rPr>
          <w:lang w:val="ru-RU"/>
        </w:rPr>
      </w:pPr>
      <w:r w:rsidRPr="001B3AF3">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14:paraId="55C56071" w14:textId="77777777" w:rsidR="004D4D43" w:rsidRPr="001B3AF3" w:rsidRDefault="004D4D43" w:rsidP="00270612">
      <w:pPr>
        <w:pStyle w:val="AppendixFlushBulletedList"/>
        <w:tabs>
          <w:tab w:val="clear" w:pos="360"/>
          <w:tab w:val="num" w:pos="0"/>
        </w:tabs>
        <w:ind w:left="0" w:firstLine="0"/>
        <w:rPr>
          <w:sz w:val="16"/>
          <w:szCs w:val="16"/>
          <w:lang w:val="ru-RU"/>
        </w:rPr>
      </w:pPr>
    </w:p>
    <w:p w14:paraId="1011C19F" w14:textId="77777777" w:rsidR="00270612" w:rsidRPr="001B3AF3" w:rsidRDefault="00270612" w:rsidP="00270612">
      <w:pPr>
        <w:pStyle w:val="AppendixFlushBulletedList"/>
        <w:tabs>
          <w:tab w:val="clear" w:pos="360"/>
          <w:tab w:val="num" w:pos="0"/>
        </w:tabs>
        <w:ind w:left="0" w:firstLine="0"/>
        <w:rPr>
          <w:lang w:val="ru-RU"/>
        </w:rPr>
      </w:pPr>
      <w:r w:rsidRPr="001B3AF3">
        <w:rPr>
          <w:rFonts w:ascii="Tahoma" w:hAnsi="Tahoma" w:cs="Tahoma"/>
          <w:color w:val="000000"/>
          <w:sz w:val="18"/>
          <w:szCs w:val="18"/>
          <w:lang w:val="ru-RU"/>
        </w:rPr>
        <w:t xml:space="preserve">Клиенты </w:t>
      </w:r>
      <w:r w:rsidRPr="006D78E7">
        <w:rPr>
          <w:rFonts w:ascii="Tahoma" w:hAnsi="Tahoma" w:cs="Tahoma"/>
          <w:color w:val="000000"/>
          <w:sz w:val="18"/>
          <w:szCs w:val="18"/>
        </w:rPr>
        <w:t>SA</w:t>
      </w:r>
      <w:r w:rsidRPr="001B3AF3">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6D78E7">
        <w:rPr>
          <w:rFonts w:ascii="Tahoma" w:hAnsi="Tahoma" w:cs="Tahoma"/>
          <w:color w:val="000000"/>
          <w:sz w:val="18"/>
          <w:szCs w:val="18"/>
        </w:rPr>
        <w:t>Online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Concierge</w:t>
      </w:r>
      <w:r w:rsidRPr="001B3AF3">
        <w:rPr>
          <w:rFonts w:ascii="Tahoma" w:hAnsi="Tahoma" w:cs="Tahoma"/>
          <w:color w:val="000000"/>
          <w:sz w:val="18"/>
          <w:szCs w:val="18"/>
          <w:lang w:val="ru-RU"/>
        </w:rPr>
        <w:t xml:space="preserve"> и другие службы премьер-поддержки, доступные на веб-сайте служб </w:t>
      </w:r>
      <w:r w:rsidRPr="006D78E7">
        <w:rPr>
          <w:rFonts w:ascii="Tahoma" w:hAnsi="Tahoma" w:cs="Tahoma"/>
          <w:color w:val="000000"/>
          <w:sz w:val="18"/>
          <w:szCs w:val="18"/>
        </w:rPr>
        <w:t>TechNet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Plus</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Direct</w:t>
      </w:r>
      <w:r w:rsidRPr="001B3AF3">
        <w:rPr>
          <w:rFonts w:ascii="Tahoma" w:hAnsi="Tahoma" w:cs="Tahoma"/>
          <w:color w:val="000000"/>
          <w:sz w:val="18"/>
          <w:szCs w:val="18"/>
          <w:lang w:val="ru-RU"/>
        </w:rPr>
        <w:t xml:space="preserve">. </w:t>
      </w:r>
    </w:p>
    <w:p w14:paraId="143D99D3" w14:textId="77777777" w:rsidR="00792D1E" w:rsidRPr="001B3AF3" w:rsidRDefault="00792D1E" w:rsidP="00270612">
      <w:pPr>
        <w:pStyle w:val="AppendixFlushBulletedList"/>
        <w:tabs>
          <w:tab w:val="clear" w:pos="360"/>
          <w:tab w:val="num" w:pos="0"/>
        </w:tabs>
        <w:ind w:left="0" w:firstLine="0"/>
        <w:rPr>
          <w:sz w:val="16"/>
          <w:szCs w:val="16"/>
          <w:lang w:val="ru-RU"/>
        </w:rPr>
      </w:pPr>
    </w:p>
    <w:p w14:paraId="1A42FBD0" w14:textId="77777777" w:rsidR="00270612" w:rsidRPr="001B3AF3" w:rsidRDefault="00270612" w:rsidP="00270612">
      <w:pPr>
        <w:pStyle w:val="AppendixFlushBulletedList"/>
        <w:tabs>
          <w:tab w:val="clear" w:pos="360"/>
          <w:tab w:val="num" w:pos="0"/>
        </w:tabs>
        <w:ind w:left="0" w:firstLine="0"/>
        <w:rPr>
          <w:lang w:val="ru-RU"/>
        </w:rPr>
      </w:pPr>
      <w:r w:rsidRPr="001B3AF3">
        <w:rPr>
          <w:rFonts w:ascii="Tahoma" w:hAnsi="Tahoma" w:cs="Tahoma"/>
          <w:color w:val="000000"/>
          <w:sz w:val="18"/>
          <w:szCs w:val="18"/>
          <w:lang w:val="ru-RU"/>
        </w:rPr>
        <w:t xml:space="preserve">Не в каждой стране или регионе доступны все службы и преимущества </w:t>
      </w:r>
      <w:r w:rsidRPr="006D78E7">
        <w:rPr>
          <w:rFonts w:ascii="Tahoma" w:hAnsi="Tahoma" w:cs="Tahoma"/>
          <w:color w:val="000000"/>
          <w:sz w:val="18"/>
          <w:szCs w:val="18"/>
        </w:rPr>
        <w:t>TechNet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Plus</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Direct</w:t>
      </w:r>
      <w:r w:rsidRPr="001B3AF3">
        <w:rPr>
          <w:rFonts w:ascii="Tahoma" w:hAnsi="Tahoma" w:cs="Tahoma"/>
          <w:color w:val="000000"/>
          <w:sz w:val="18"/>
          <w:szCs w:val="18"/>
          <w:lang w:val="ru-RU"/>
        </w:rPr>
        <w:t>.</w:t>
      </w:r>
      <w:r w:rsidR="006D78E7" w:rsidRPr="001B3AF3">
        <w:rPr>
          <w:rFonts w:ascii="Tahoma" w:hAnsi="Tahoma" w:cs="Tahoma"/>
          <w:color w:val="000000"/>
          <w:sz w:val="18"/>
          <w:szCs w:val="18"/>
          <w:lang w:val="ru-RU"/>
        </w:rPr>
        <w:t xml:space="preserve"> </w:t>
      </w:r>
    </w:p>
    <w:p w14:paraId="16C30AF8" w14:textId="77777777" w:rsidR="00792D1E" w:rsidRPr="001B3AF3" w:rsidRDefault="00792D1E" w:rsidP="00270612">
      <w:pPr>
        <w:pStyle w:val="AppendixFlushBulletedList"/>
        <w:tabs>
          <w:tab w:val="clear" w:pos="360"/>
          <w:tab w:val="num" w:pos="0"/>
        </w:tabs>
        <w:ind w:left="0" w:firstLine="0"/>
        <w:rPr>
          <w:sz w:val="16"/>
          <w:szCs w:val="16"/>
          <w:lang w:val="ru-RU"/>
        </w:rPr>
      </w:pPr>
    </w:p>
    <w:p w14:paraId="53888C9B" w14:textId="77777777" w:rsidR="00270612" w:rsidRPr="001B3AF3" w:rsidRDefault="00270612" w:rsidP="00270612">
      <w:pPr>
        <w:pStyle w:val="AppendixFlushBulletedList"/>
        <w:tabs>
          <w:tab w:val="clear" w:pos="360"/>
          <w:tab w:val="num" w:pos="0"/>
        </w:tabs>
        <w:ind w:left="0" w:firstLine="0"/>
        <w:rPr>
          <w:lang w:val="ru-RU"/>
        </w:rPr>
      </w:pPr>
      <w:r w:rsidRPr="001B3AF3">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9" w:history="1">
        <w:r w:rsidR="000C3700" w:rsidRPr="00C0443F">
          <w:rPr>
            <w:rStyle w:val="Hyperlink"/>
            <w:rFonts w:ascii="Tahoma" w:hAnsi="Tahoma" w:cs="Tahoma"/>
            <w:sz w:val="18"/>
            <w:szCs w:val="18"/>
          </w:rPr>
          <w:t>www</w:t>
        </w:r>
        <w:r w:rsidR="000C3700" w:rsidRPr="001B3AF3">
          <w:rPr>
            <w:rStyle w:val="Hyperlink"/>
            <w:rFonts w:ascii="Tahoma" w:hAnsi="Tahoma" w:cs="Tahoma"/>
            <w:sz w:val="18"/>
            <w:szCs w:val="18"/>
            <w:lang w:val="ru-RU"/>
          </w:rPr>
          <w:t>.</w:t>
        </w:r>
        <w:r w:rsidR="000C3700" w:rsidRPr="00C0443F">
          <w:rPr>
            <w:rStyle w:val="Hyperlink"/>
            <w:rFonts w:ascii="Tahoma" w:hAnsi="Tahoma" w:cs="Tahoma"/>
            <w:sz w:val="18"/>
            <w:szCs w:val="18"/>
          </w:rPr>
          <w:t>microsoft</w:t>
        </w:r>
        <w:r w:rsidR="000C3700" w:rsidRPr="001B3AF3">
          <w:rPr>
            <w:rStyle w:val="Hyperlink"/>
            <w:rFonts w:ascii="Tahoma" w:hAnsi="Tahoma" w:cs="Tahoma"/>
            <w:sz w:val="18"/>
            <w:szCs w:val="18"/>
            <w:lang w:val="ru-RU"/>
          </w:rPr>
          <w:t>.</w:t>
        </w:r>
        <w:r w:rsidR="000C3700" w:rsidRPr="00C0443F">
          <w:rPr>
            <w:rStyle w:val="Hyperlink"/>
            <w:rFonts w:ascii="Tahoma" w:hAnsi="Tahoma" w:cs="Tahoma"/>
            <w:sz w:val="18"/>
            <w:szCs w:val="18"/>
          </w:rPr>
          <w:t>com</w:t>
        </w:r>
        <w:r w:rsidR="000C3700" w:rsidRPr="001B3AF3">
          <w:rPr>
            <w:rStyle w:val="Hyperlink"/>
            <w:rFonts w:ascii="Tahoma" w:hAnsi="Tahoma" w:cs="Tahoma"/>
            <w:sz w:val="18"/>
            <w:szCs w:val="18"/>
            <w:lang w:val="ru-RU"/>
          </w:rPr>
          <w:t>/</w:t>
        </w:r>
        <w:r w:rsidR="000C3700" w:rsidRPr="00C0443F">
          <w:rPr>
            <w:rStyle w:val="Hyperlink"/>
            <w:rFonts w:ascii="Tahoma" w:hAnsi="Tahoma" w:cs="Tahoma"/>
            <w:sz w:val="18"/>
            <w:szCs w:val="18"/>
          </w:rPr>
          <w:t>technet</w:t>
        </w:r>
        <w:r w:rsidR="000C3700" w:rsidRPr="001B3AF3">
          <w:rPr>
            <w:rStyle w:val="Hyperlink"/>
            <w:rFonts w:ascii="Tahoma" w:hAnsi="Tahoma" w:cs="Tahoma"/>
            <w:sz w:val="18"/>
            <w:szCs w:val="18"/>
            <w:lang w:val="ru-RU"/>
          </w:rPr>
          <w:t>/</w:t>
        </w:r>
        <w:r w:rsidR="000C3700" w:rsidRPr="00C0443F">
          <w:rPr>
            <w:rStyle w:val="Hyperlink"/>
            <w:rFonts w:ascii="Tahoma" w:hAnsi="Tahoma" w:cs="Tahoma"/>
            <w:sz w:val="18"/>
            <w:szCs w:val="18"/>
          </w:rPr>
          <w:t>subscription</w:t>
        </w:r>
      </w:hyperlink>
      <w:r w:rsidRPr="001B3AF3">
        <w:rPr>
          <w:rFonts w:ascii="Tahoma" w:hAnsi="Tahoma" w:cs="Tahoma"/>
          <w:color w:val="000000"/>
          <w:sz w:val="18"/>
          <w:szCs w:val="18"/>
          <w:lang w:val="ru-RU"/>
        </w:rPr>
        <w:t xml:space="preserve">. </w:t>
      </w:r>
    </w:p>
    <w:p w14:paraId="3886FF35" w14:textId="77777777" w:rsidR="00270612" w:rsidRPr="001B3AF3" w:rsidRDefault="00270612" w:rsidP="00270612">
      <w:pPr>
        <w:pStyle w:val="AppendixFlushBulletedList"/>
        <w:tabs>
          <w:tab w:val="clear" w:pos="360"/>
          <w:tab w:val="num" w:pos="0"/>
        </w:tabs>
        <w:ind w:left="0" w:firstLine="0"/>
        <w:rPr>
          <w:lang w:val="ru-RU"/>
        </w:rPr>
      </w:pPr>
      <w:r w:rsidRPr="001B3AF3">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6D78E7">
        <w:rPr>
          <w:rFonts w:ascii="Tahoma" w:hAnsi="Tahoma" w:cs="Tahoma"/>
          <w:color w:val="000000"/>
          <w:sz w:val="18"/>
          <w:szCs w:val="18"/>
        </w:rPr>
        <w:t>TechNet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Plus</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Direct</w:t>
      </w:r>
      <w:r w:rsidRPr="001B3AF3">
        <w:rPr>
          <w:rFonts w:ascii="Tahoma" w:hAnsi="Tahoma" w:cs="Tahoma"/>
          <w:color w:val="000000"/>
          <w:sz w:val="18"/>
          <w:szCs w:val="18"/>
          <w:lang w:val="ru-RU"/>
        </w:rPr>
        <w:t xml:space="preserve">, предварительных и пробных выпусков программного обеспечения заканчивается после окончания срока действия покрытия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w:t>
      </w:r>
    </w:p>
    <w:p w14:paraId="2DF9797C" w14:textId="77777777" w:rsidR="00023FE7" w:rsidRPr="001B3AF3" w:rsidRDefault="00023FE7">
      <w:pPr>
        <w:pStyle w:val="Heading3"/>
        <w:tabs>
          <w:tab w:val="num" w:pos="0"/>
        </w:tabs>
        <w:rPr>
          <w:sz w:val="16"/>
          <w:szCs w:val="16"/>
          <w:lang w:val="ru-RU"/>
        </w:rPr>
      </w:pPr>
    </w:p>
    <w:p w14:paraId="56B64CBB" w14:textId="77777777" w:rsidR="004D4D43" w:rsidRPr="001B3AF3" w:rsidRDefault="004D4D43" w:rsidP="004D4D43">
      <w:pPr>
        <w:pStyle w:val="Heading3"/>
        <w:tabs>
          <w:tab w:val="num" w:pos="0"/>
        </w:tabs>
        <w:rPr>
          <w:lang w:val="ru-RU"/>
        </w:rPr>
      </w:pPr>
      <w:bookmarkStart w:id="751" w:name="_Toc336338242"/>
      <w:bookmarkStart w:id="752" w:name="_Toc374286760"/>
      <w:r w:rsidRPr="001B3AF3">
        <w:rPr>
          <w:rFonts w:ascii="Tahoma" w:hAnsi="Tahoma" w:cs="Tahoma"/>
          <w:sz w:val="24"/>
          <w:lang w:val="ru-RU"/>
        </w:rPr>
        <w:t xml:space="preserve">Перемещение лицензий с помощью </w:t>
      </w:r>
      <w:r w:rsidRPr="006D78E7">
        <w:rPr>
          <w:rFonts w:ascii="Tahoma" w:hAnsi="Tahoma" w:cs="Tahoma"/>
          <w:sz w:val="24"/>
        </w:rPr>
        <w:t>Software</w:t>
      </w:r>
      <w:r w:rsidRPr="001B3AF3">
        <w:rPr>
          <w:rFonts w:ascii="Tahoma" w:hAnsi="Tahoma" w:cs="Tahoma"/>
          <w:sz w:val="24"/>
          <w:lang w:val="ru-RU"/>
        </w:rPr>
        <w:t xml:space="preserve"> </w:t>
      </w:r>
      <w:r w:rsidRPr="006D78E7">
        <w:rPr>
          <w:rFonts w:ascii="Tahoma" w:hAnsi="Tahoma" w:cs="Tahoma"/>
          <w:sz w:val="24"/>
        </w:rPr>
        <w:t>Assurance</w:t>
      </w:r>
      <w:bookmarkEnd w:id="751"/>
      <w:bookmarkEnd w:id="752"/>
    </w:p>
    <w:p w14:paraId="2AAA951A" w14:textId="77777777" w:rsidR="004D4D43" w:rsidRPr="001B3AF3" w:rsidRDefault="004D4D43" w:rsidP="0007218F">
      <w:pPr>
        <w:pStyle w:val="Heading3"/>
        <w:tabs>
          <w:tab w:val="num" w:pos="0"/>
        </w:tabs>
        <w:rPr>
          <w:sz w:val="16"/>
          <w:szCs w:val="16"/>
          <w:lang w:val="ru-RU"/>
        </w:rPr>
      </w:pPr>
    </w:p>
    <w:p w14:paraId="6D26C0E3" w14:textId="77777777" w:rsidR="004D4D43" w:rsidRPr="001B3AF3" w:rsidRDefault="004D4D43" w:rsidP="002171C3">
      <w:pPr>
        <w:rPr>
          <w:lang w:val="ru-RU"/>
        </w:rPr>
      </w:pPr>
      <w:bookmarkStart w:id="753" w:name="_Toc294048012"/>
      <w:bookmarkStart w:id="754" w:name="_Toc294048569"/>
      <w:bookmarkStart w:id="755" w:name="_Toc294092640"/>
      <w:bookmarkStart w:id="756" w:name="_Toc295819320"/>
      <w:bookmarkStart w:id="757" w:name="_Toc298795971"/>
      <w:bookmarkStart w:id="758" w:name="_Toc299369847"/>
      <w:bookmarkStart w:id="759" w:name="_Toc300391558"/>
      <w:bookmarkStart w:id="760" w:name="_Toc301939835"/>
      <w:bookmarkStart w:id="761" w:name="_Toc304801232"/>
      <w:bookmarkStart w:id="762" w:name="_Toc312399280"/>
      <w:bookmarkStart w:id="763" w:name="_Toc315289087"/>
      <w:bookmarkStart w:id="764" w:name="_Toc317591243"/>
      <w:bookmarkStart w:id="765" w:name="_Toc325313196"/>
      <w:bookmarkStart w:id="766" w:name="_Toc325609219"/>
      <w:r w:rsidRPr="001B3AF3">
        <w:rPr>
          <w:lang w:val="ru-RU"/>
        </w:rPr>
        <w:t xml:space="preserve">«Перемещение лицензий с помощью </w:t>
      </w:r>
      <w:r w:rsidRPr="006D78E7">
        <w:t>Software</w:t>
      </w:r>
      <w:r w:rsidRPr="001B3AF3">
        <w:rPr>
          <w:lang w:val="ru-RU"/>
        </w:rPr>
        <w:t xml:space="preserve"> </w:t>
      </w:r>
      <w:r w:rsidRPr="006D78E7">
        <w:t>Assurance</w:t>
      </w:r>
      <w:r w:rsidRPr="001B3AF3">
        <w:rPr>
          <w:lang w:val="ru-RU"/>
        </w:rPr>
        <w:t xml:space="preserve">» позволяет перемещать определенные лицензии </w:t>
      </w:r>
      <w:r w:rsidRPr="006D78E7">
        <w:t>On</w:t>
      </w:r>
      <w:r w:rsidRPr="001B3AF3">
        <w:rPr>
          <w:lang w:val="ru-RU"/>
        </w:rPr>
        <w:t>-</w:t>
      </w:r>
      <w:r w:rsidRPr="006D78E7">
        <w:t>Premise</w:t>
      </w:r>
      <w:r w:rsidRPr="001B3AF3">
        <w:rPr>
          <w:lang w:val="ru-RU"/>
        </w:rPr>
        <w:t xml:space="preserve">, которые включены в программу </w:t>
      </w:r>
      <w:r w:rsidRPr="006D78E7">
        <w:t>Software</w:t>
      </w:r>
      <w:r w:rsidRPr="001B3AF3">
        <w:rPr>
          <w:lang w:val="ru-RU"/>
        </w:rPr>
        <w:t xml:space="preserve"> </w:t>
      </w:r>
      <w:r w:rsidRPr="006D78E7">
        <w:t>Assurance</w:t>
      </w:r>
      <w:r w:rsidRPr="001B3AF3">
        <w:rPr>
          <w:lang w:val="ru-RU"/>
        </w:rPr>
        <w:t>, на общие серверы третьих лиц.</w:t>
      </w:r>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p>
    <w:p w14:paraId="02C2B862" w14:textId="77777777" w:rsidR="004D4D43" w:rsidRPr="001B3AF3" w:rsidRDefault="004D4D43" w:rsidP="002171C3">
      <w:pPr>
        <w:rPr>
          <w:sz w:val="16"/>
          <w:szCs w:val="16"/>
          <w:lang w:val="ru-RU"/>
        </w:rPr>
      </w:pPr>
    </w:p>
    <w:p w14:paraId="03283B15" w14:textId="77777777" w:rsidR="004D4D43" w:rsidRPr="001B3AF3" w:rsidRDefault="004D4D43" w:rsidP="002171C3">
      <w:pPr>
        <w:rPr>
          <w:lang w:val="ru-RU"/>
        </w:rPr>
      </w:pPr>
      <w:bookmarkStart w:id="767" w:name="_Toc294048013"/>
      <w:bookmarkStart w:id="768" w:name="_Toc294048570"/>
      <w:bookmarkStart w:id="769" w:name="_Toc294092641"/>
      <w:bookmarkStart w:id="770" w:name="_Toc295819321"/>
      <w:bookmarkStart w:id="771" w:name="_Toc298795972"/>
      <w:bookmarkStart w:id="772" w:name="_Toc299369848"/>
      <w:bookmarkStart w:id="773" w:name="_Toc300391559"/>
      <w:bookmarkStart w:id="774" w:name="_Toc301939836"/>
      <w:bookmarkStart w:id="775" w:name="_Toc304801233"/>
      <w:bookmarkStart w:id="776" w:name="_Toc307350402"/>
      <w:bookmarkStart w:id="777" w:name="_Toc308429813"/>
      <w:bookmarkStart w:id="778" w:name="_Toc312399281"/>
      <w:bookmarkStart w:id="779" w:name="_Toc315289088"/>
      <w:bookmarkStart w:id="780" w:name="_Toc317591244"/>
      <w:bookmarkStart w:id="781" w:name="_Toc323034197"/>
      <w:bookmarkStart w:id="782" w:name="_Toc325313197"/>
      <w:bookmarkStart w:id="783" w:name="_Toc325609220"/>
      <w:r w:rsidRPr="001B3AF3">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6D78E7">
        <w:t>PUR</w:t>
      </w:r>
      <w:r w:rsidRPr="001B3AF3">
        <w:rPr>
          <w:lang w:val="ru-RU"/>
        </w:rPr>
        <w:t xml:space="preserve">) и включены в программу </w:t>
      </w:r>
      <w:r w:rsidRPr="006D78E7">
        <w:t>Software</w:t>
      </w:r>
      <w:r w:rsidRPr="001B3AF3">
        <w:rPr>
          <w:lang w:val="ru-RU"/>
        </w:rPr>
        <w:t xml:space="preserve"> </w:t>
      </w:r>
      <w:r w:rsidRPr="006D78E7">
        <w:t>Assurance</w:t>
      </w:r>
      <w:r w:rsidRPr="001B3AF3">
        <w:rPr>
          <w:lang w:val="ru-RU"/>
        </w:rPr>
        <w:t xml:space="preserve">, имеют право на участие в программе «Перемещение лицензий с помощью </w:t>
      </w:r>
      <w:r w:rsidRPr="006D78E7">
        <w:t>Software</w:t>
      </w:r>
      <w:r w:rsidRPr="001B3AF3">
        <w:rPr>
          <w:lang w:val="ru-RU"/>
        </w:rPr>
        <w:t xml:space="preserve"> </w:t>
      </w:r>
      <w:r w:rsidRPr="006D78E7">
        <w:t>Assurance</w:t>
      </w:r>
      <w:r w:rsidRPr="001B3AF3">
        <w:rPr>
          <w:lang w:val="ru-RU"/>
        </w:rPr>
        <w:t xml:space="preserve">». Кроме того, в программе «Перемещение лицензий с помощью </w:t>
      </w:r>
      <w:r w:rsidRPr="006D78E7">
        <w:t>Software</w:t>
      </w:r>
      <w:r w:rsidRPr="001B3AF3">
        <w:rPr>
          <w:lang w:val="ru-RU"/>
        </w:rPr>
        <w:t xml:space="preserve"> </w:t>
      </w:r>
      <w:r w:rsidRPr="006D78E7">
        <w:t>Assurance</w:t>
      </w:r>
      <w:r w:rsidRPr="001B3AF3">
        <w:rPr>
          <w:lang w:val="ru-RU"/>
        </w:rPr>
        <w:t>» могут участвовать также следующие Продукты:</w:t>
      </w:r>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14:paraId="396F3FF1" w14:textId="77777777" w:rsidR="004D4D43" w:rsidRPr="001B3AF3" w:rsidRDefault="004D4D43" w:rsidP="00F86E06">
      <w:pPr>
        <w:rPr>
          <w:sz w:val="16"/>
          <w:szCs w:val="16"/>
          <w:lang w:val="ru-RU"/>
        </w:rPr>
      </w:pPr>
    </w:p>
    <w:p w14:paraId="7BF4CA92" w14:textId="77777777" w:rsidR="004D4D43" w:rsidRPr="001B3AF3" w:rsidRDefault="004D4D43" w:rsidP="00346F4B">
      <w:pPr>
        <w:numPr>
          <w:ilvl w:val="0"/>
          <w:numId w:val="74"/>
        </w:numPr>
        <w:spacing w:after="60"/>
        <w:ind w:left="1440"/>
        <w:rPr>
          <w:lang w:val="ru-RU"/>
        </w:rPr>
      </w:pPr>
      <w:bookmarkStart w:id="784" w:name="_Toc294048014"/>
      <w:bookmarkStart w:id="785" w:name="_Toc294048571"/>
      <w:bookmarkStart w:id="786" w:name="_Toc294092642"/>
      <w:bookmarkStart w:id="787" w:name="_Toc295819322"/>
      <w:bookmarkStart w:id="788" w:name="_Toc298795973"/>
      <w:bookmarkStart w:id="789" w:name="_Toc299369849"/>
      <w:bookmarkStart w:id="790" w:name="_Toc300391560"/>
      <w:bookmarkStart w:id="791" w:name="_Toc301939837"/>
      <w:bookmarkStart w:id="792" w:name="_Toc304801234"/>
      <w:bookmarkStart w:id="793" w:name="_Toc307350403"/>
      <w:bookmarkStart w:id="794" w:name="_Toc308429814"/>
      <w:bookmarkStart w:id="795" w:name="_Toc312399282"/>
      <w:bookmarkStart w:id="796" w:name="_Toc315289089"/>
      <w:bookmarkStart w:id="797" w:name="_Toc317591245"/>
      <w:bookmarkStart w:id="798" w:name="_Toc323034198"/>
      <w:bookmarkStart w:id="799" w:name="_Toc325313198"/>
      <w:bookmarkStart w:id="800" w:name="_Toc325609221"/>
      <w:r w:rsidRPr="006D78E7">
        <w:t>SQL</w:t>
      </w:r>
      <w:r w:rsidRPr="001B3AF3">
        <w:rPr>
          <w:lang w:val="ru-RU"/>
        </w:rPr>
        <w:t xml:space="preserve"> </w:t>
      </w:r>
      <w:r w:rsidRPr="006D78E7">
        <w:t>Server</w:t>
      </w:r>
      <w:r w:rsidRPr="001B3AF3">
        <w:rPr>
          <w:lang w:val="ru-RU"/>
        </w:rPr>
        <w:t xml:space="preserve"> </w:t>
      </w:r>
      <w:r w:rsidRPr="006D78E7">
        <w:t>Standard</w:t>
      </w:r>
      <w:r w:rsidRPr="001B3AF3">
        <w:rPr>
          <w:lang w:val="ru-RU"/>
        </w:rPr>
        <w:t xml:space="preserve"> -- «на процессор» и лицензия </w:t>
      </w:r>
      <w:r w:rsidRPr="006D78E7">
        <w:t>Server</w:t>
      </w:r>
      <w:r w:rsidRPr="001B3AF3">
        <w:rPr>
          <w:lang w:val="ru-RU"/>
        </w:rPr>
        <w:t>/</w:t>
      </w:r>
      <w:r w:rsidRPr="006D78E7">
        <w:t>CAL</w:t>
      </w:r>
      <w:r w:rsidRPr="001B3AF3">
        <w:rPr>
          <w:lang w:val="ru-RU"/>
        </w:rPr>
        <w:t xml:space="preserve"> (только лицензии на процессор и сервер) с покрытием </w:t>
      </w:r>
      <w:r w:rsidRPr="006D78E7">
        <w:t>Software</w:t>
      </w:r>
      <w:r w:rsidRPr="001B3AF3">
        <w:rPr>
          <w:lang w:val="ru-RU"/>
        </w:rPr>
        <w:t xml:space="preserve"> </w:t>
      </w:r>
      <w:r w:rsidRPr="006D78E7">
        <w:t>Assurance</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790C4D47" w14:textId="77777777" w:rsidR="004D4D43" w:rsidRPr="001B3AF3" w:rsidRDefault="004D4D43" w:rsidP="00346F4B">
      <w:pPr>
        <w:numPr>
          <w:ilvl w:val="0"/>
          <w:numId w:val="74"/>
        </w:numPr>
        <w:spacing w:after="60"/>
        <w:ind w:left="1440"/>
        <w:rPr>
          <w:lang w:val="ru-RU"/>
        </w:rPr>
      </w:pPr>
      <w:bookmarkStart w:id="801" w:name="_Toc294048015"/>
      <w:bookmarkStart w:id="802" w:name="_Toc294048572"/>
      <w:bookmarkStart w:id="803" w:name="_Toc294092643"/>
      <w:bookmarkStart w:id="804" w:name="_Toc295819323"/>
      <w:bookmarkStart w:id="805" w:name="_Toc298795974"/>
      <w:bookmarkStart w:id="806" w:name="_Toc299369850"/>
      <w:bookmarkStart w:id="807" w:name="_Toc300391561"/>
      <w:bookmarkStart w:id="808" w:name="_Toc301939838"/>
      <w:bookmarkStart w:id="809" w:name="_Toc304801235"/>
      <w:bookmarkStart w:id="810" w:name="_Toc307350404"/>
      <w:bookmarkStart w:id="811" w:name="_Toc308429815"/>
      <w:bookmarkStart w:id="812" w:name="_Toc312399283"/>
      <w:bookmarkStart w:id="813" w:name="_Toc315289090"/>
      <w:bookmarkStart w:id="814" w:name="_Toc317591246"/>
      <w:bookmarkStart w:id="815" w:name="_Toc323034199"/>
      <w:bookmarkStart w:id="816" w:name="_Toc325313199"/>
      <w:bookmarkStart w:id="817" w:name="_Toc325609222"/>
      <w:r w:rsidRPr="006D78E7">
        <w:t>System</w:t>
      </w:r>
      <w:r w:rsidRPr="001B3AF3">
        <w:rPr>
          <w:lang w:val="ru-RU"/>
        </w:rPr>
        <w:t xml:space="preserve"> </w:t>
      </w:r>
      <w:r w:rsidRPr="006D78E7">
        <w:t>Center</w:t>
      </w:r>
      <w:r w:rsidRPr="001B3AF3">
        <w:rPr>
          <w:lang w:val="ru-RU"/>
        </w:rPr>
        <w:t xml:space="preserve"> — все серверные лицензии на управление (</w:t>
      </w:r>
      <w:r w:rsidRPr="006D78E7">
        <w:t>ML</w:t>
      </w:r>
      <w:r w:rsidRPr="001B3AF3">
        <w:rPr>
          <w:lang w:val="ru-RU"/>
        </w:rPr>
        <w:t xml:space="preserve">), включая </w:t>
      </w:r>
      <w:r w:rsidRPr="006D78E7">
        <w:t>SMSE</w:t>
      </w:r>
      <w:r w:rsidRPr="001B3AF3">
        <w:rPr>
          <w:lang w:val="ru-RU"/>
        </w:rPr>
        <w:t xml:space="preserve"> и </w:t>
      </w:r>
      <w:r w:rsidRPr="006D78E7">
        <w:t>SMSD</w:t>
      </w:r>
      <w:r w:rsidRPr="001B3AF3">
        <w:rPr>
          <w:lang w:val="ru-RU"/>
        </w:rPr>
        <w:t xml:space="preserve"> с</w:t>
      </w:r>
      <w:r w:rsidR="00E71B9C">
        <w:t> </w:t>
      </w:r>
      <w:r w:rsidRPr="001B3AF3">
        <w:rPr>
          <w:lang w:val="ru-RU"/>
        </w:rPr>
        <w:t xml:space="preserve">покрытием </w:t>
      </w:r>
      <w:r w:rsidRPr="006D78E7">
        <w:t>Software</w:t>
      </w:r>
      <w:r w:rsidRPr="001B3AF3">
        <w:rPr>
          <w:lang w:val="ru-RU"/>
        </w:rPr>
        <w:t xml:space="preserve"> </w:t>
      </w:r>
      <w:r w:rsidRPr="006D78E7">
        <w:t>Assurance</w:t>
      </w:r>
      <w:bookmarkEnd w:id="801"/>
      <w:bookmarkEnd w:id="802"/>
      <w:bookmarkEnd w:id="803"/>
      <w:bookmarkEnd w:id="804"/>
      <w:bookmarkEnd w:id="805"/>
      <w:bookmarkEnd w:id="806"/>
      <w:bookmarkEnd w:id="807"/>
      <w:bookmarkEnd w:id="808"/>
      <w:bookmarkEnd w:id="809"/>
      <w:bookmarkEnd w:id="810"/>
      <w:bookmarkEnd w:id="811"/>
      <w:bookmarkEnd w:id="812"/>
      <w:bookmarkEnd w:id="813"/>
      <w:r w:rsidRPr="001B3AF3">
        <w:rPr>
          <w:lang w:val="ru-RU"/>
        </w:rPr>
        <w:t xml:space="preserve"> и </w:t>
      </w:r>
      <w:r w:rsidRPr="006D78E7">
        <w:t>System</w:t>
      </w:r>
      <w:r w:rsidRPr="001B3AF3">
        <w:rPr>
          <w:lang w:val="ru-RU"/>
        </w:rPr>
        <w:t xml:space="preserve"> </w:t>
      </w:r>
      <w:r w:rsidRPr="006D78E7">
        <w:t>Center</w:t>
      </w:r>
      <w:r w:rsidRPr="001B3AF3">
        <w:rPr>
          <w:lang w:val="ru-RU"/>
        </w:rPr>
        <w:t xml:space="preserve"> 2012 </w:t>
      </w:r>
      <w:r w:rsidRPr="006D78E7">
        <w:t>Standard</w:t>
      </w:r>
      <w:r w:rsidRPr="001B3AF3">
        <w:rPr>
          <w:lang w:val="ru-RU"/>
        </w:rPr>
        <w:t xml:space="preserve"> и </w:t>
      </w:r>
      <w:r w:rsidRPr="006D78E7">
        <w:t>Datacenter</w:t>
      </w:r>
      <w:r w:rsidRPr="001B3AF3">
        <w:rPr>
          <w:lang w:val="ru-RU"/>
        </w:rPr>
        <w:t xml:space="preserve"> с покрытием </w:t>
      </w:r>
      <w:r w:rsidRPr="006D78E7">
        <w:t>Software</w:t>
      </w:r>
      <w:r w:rsidRPr="001B3AF3">
        <w:rPr>
          <w:lang w:val="ru-RU"/>
        </w:rPr>
        <w:t xml:space="preserve"> </w:t>
      </w:r>
      <w:r w:rsidRPr="006D78E7">
        <w:t>Assurance</w:t>
      </w:r>
      <w:bookmarkEnd w:id="814"/>
      <w:bookmarkEnd w:id="815"/>
      <w:bookmarkEnd w:id="816"/>
      <w:bookmarkEnd w:id="817"/>
    </w:p>
    <w:p w14:paraId="67FDA1F0" w14:textId="77777777" w:rsidR="00973A93" w:rsidRPr="001B3AF3" w:rsidRDefault="00973A93">
      <w:pPr>
        <w:rPr>
          <w:sz w:val="16"/>
          <w:szCs w:val="16"/>
          <w:lang w:val="ru-RU"/>
        </w:rPr>
      </w:pPr>
      <w:bookmarkStart w:id="818" w:name="_Toc294048016"/>
      <w:bookmarkStart w:id="819" w:name="_Toc294048573"/>
      <w:bookmarkStart w:id="820" w:name="_Toc294092644"/>
      <w:bookmarkStart w:id="821" w:name="_Toc295819324"/>
      <w:bookmarkStart w:id="822" w:name="_Toc298795975"/>
      <w:bookmarkStart w:id="823" w:name="_Toc299369851"/>
      <w:bookmarkStart w:id="824" w:name="_Toc300391562"/>
      <w:bookmarkStart w:id="825" w:name="_Toc301939839"/>
      <w:bookmarkStart w:id="826" w:name="_Toc304801236"/>
      <w:bookmarkStart w:id="827" w:name="_Toc307350405"/>
      <w:bookmarkStart w:id="828" w:name="_Toc308429816"/>
      <w:bookmarkStart w:id="829" w:name="_Toc312399284"/>
      <w:bookmarkStart w:id="830" w:name="_Toc315289091"/>
      <w:bookmarkStart w:id="831" w:name="_Toc317591247"/>
      <w:bookmarkStart w:id="832" w:name="_Toc323034200"/>
      <w:bookmarkStart w:id="833" w:name="_Toc325313200"/>
      <w:bookmarkStart w:id="834" w:name="_Toc325609223"/>
    </w:p>
    <w:p w14:paraId="083A6BDA" w14:textId="77777777" w:rsidR="004D4D43" w:rsidRPr="006D78E7" w:rsidRDefault="004D4D43" w:rsidP="002171C3">
      <w:r w:rsidRPr="001B3AF3">
        <w:rPr>
          <w:lang w:val="ru-RU"/>
        </w:rPr>
        <w:t xml:space="preserve">Чтобы использовать «Перемещение лицензий с помощью </w:t>
      </w:r>
      <w:r w:rsidRPr="006D78E7">
        <w:t>Software Assurance», клиентам следует:</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p>
    <w:p w14:paraId="444840BE" w14:textId="77777777" w:rsidR="004D4D43" w:rsidRPr="006D78E7" w:rsidRDefault="004D4D43" w:rsidP="00F86E06"/>
    <w:p w14:paraId="22E89BDB" w14:textId="77777777" w:rsidR="004D4D43" w:rsidRPr="001B3AF3" w:rsidRDefault="004D4D43" w:rsidP="00346F4B">
      <w:pPr>
        <w:numPr>
          <w:ilvl w:val="0"/>
          <w:numId w:val="63"/>
        </w:numPr>
        <w:spacing w:after="60"/>
        <w:ind w:left="1440"/>
        <w:rPr>
          <w:lang w:val="ru-RU"/>
        </w:rPr>
      </w:pPr>
      <w:bookmarkStart w:id="835" w:name="_Toc294048017"/>
      <w:bookmarkStart w:id="836" w:name="_Toc294048574"/>
      <w:bookmarkStart w:id="837" w:name="_Toc294092645"/>
      <w:bookmarkStart w:id="838" w:name="_Toc295819325"/>
      <w:bookmarkStart w:id="839" w:name="_Toc298795976"/>
      <w:bookmarkStart w:id="840" w:name="_Toc299369852"/>
      <w:bookmarkStart w:id="841" w:name="_Toc300391563"/>
      <w:bookmarkStart w:id="842" w:name="_Toc301939840"/>
      <w:bookmarkStart w:id="843" w:name="_Toc304801237"/>
      <w:bookmarkStart w:id="844" w:name="_Toc307350406"/>
      <w:bookmarkStart w:id="845" w:name="_Toc308429817"/>
      <w:bookmarkStart w:id="846" w:name="_Toc312399285"/>
      <w:bookmarkStart w:id="847" w:name="_Toc315289092"/>
      <w:bookmarkStart w:id="848" w:name="_Toc317591248"/>
      <w:bookmarkStart w:id="849" w:name="_Toc323034201"/>
      <w:bookmarkStart w:id="850" w:name="_Toc325313201"/>
      <w:bookmarkStart w:id="851" w:name="_Toc325609224"/>
      <w:r w:rsidRPr="001B3AF3">
        <w:rPr>
          <w:lang w:val="ru-RU"/>
        </w:rPr>
        <w:t xml:space="preserve">Поддерживать покрытие </w:t>
      </w:r>
      <w:r w:rsidRPr="006D78E7">
        <w:t>Software</w:t>
      </w:r>
      <w:r w:rsidRPr="001B3AF3">
        <w:rPr>
          <w:lang w:val="ru-RU"/>
        </w:rPr>
        <w:t xml:space="preserve"> </w:t>
      </w:r>
      <w:r w:rsidRPr="006D78E7">
        <w:t>Assurance</w:t>
      </w:r>
      <w:r w:rsidRPr="001B3AF3">
        <w:rPr>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6D78E7">
        <w:t>CAL</w:t>
      </w:r>
      <w:r w:rsidRPr="001B3AF3">
        <w:rPr>
          <w:lang w:val="ru-RU"/>
        </w:rPr>
        <w:t xml:space="preserve">, лицензий </w:t>
      </w:r>
      <w:r w:rsidRPr="006D78E7">
        <w:t>External</w:t>
      </w:r>
      <w:r w:rsidRPr="001B3AF3">
        <w:rPr>
          <w:lang w:val="ru-RU"/>
        </w:rPr>
        <w:t xml:space="preserve"> </w:t>
      </w:r>
      <w:r w:rsidRPr="006D78E7">
        <w:t>Connector</w:t>
      </w:r>
      <w:r w:rsidRPr="001B3AF3">
        <w:rPr>
          <w:lang w:val="ru-RU"/>
        </w:rPr>
        <w:t xml:space="preserve"> и лицензий на управление.</w:t>
      </w:r>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14:paraId="50AFEA70" w14:textId="77777777" w:rsidR="004D4D43" w:rsidRPr="001B3AF3" w:rsidRDefault="004D4D43" w:rsidP="00346F4B">
      <w:pPr>
        <w:numPr>
          <w:ilvl w:val="0"/>
          <w:numId w:val="63"/>
        </w:numPr>
        <w:spacing w:after="60"/>
        <w:ind w:left="1440"/>
        <w:rPr>
          <w:lang w:val="ru-RU"/>
        </w:rPr>
      </w:pPr>
      <w:bookmarkStart w:id="852" w:name="_Toc294048018"/>
      <w:bookmarkStart w:id="853" w:name="_Toc294048575"/>
      <w:bookmarkStart w:id="854" w:name="_Toc294092646"/>
      <w:bookmarkStart w:id="855" w:name="_Toc295819326"/>
      <w:bookmarkStart w:id="856" w:name="_Toc298795977"/>
      <w:bookmarkStart w:id="857" w:name="_Toc299369853"/>
      <w:bookmarkStart w:id="858" w:name="_Toc300391564"/>
      <w:bookmarkStart w:id="859" w:name="_Toc301939841"/>
      <w:bookmarkStart w:id="860" w:name="_Toc304801238"/>
      <w:bookmarkStart w:id="861" w:name="_Toc307350407"/>
      <w:bookmarkStart w:id="862" w:name="_Toc308429818"/>
      <w:bookmarkStart w:id="863" w:name="_Toc312399286"/>
      <w:bookmarkStart w:id="864" w:name="_Toc315289093"/>
      <w:bookmarkStart w:id="865" w:name="_Toc317591249"/>
      <w:bookmarkStart w:id="866" w:name="_Toc323034202"/>
      <w:bookmarkStart w:id="867" w:name="_Toc325313202"/>
      <w:bookmarkStart w:id="868" w:name="_Toc325609225"/>
      <w:r w:rsidRPr="001B3AF3">
        <w:rPr>
          <w:lang w:val="ru-RU"/>
        </w:rPr>
        <w:t xml:space="preserve">Развертывать свои лицензии только с помощью соответствующих Партнеров программы «Перемещение лицензий с помощью </w:t>
      </w:r>
      <w:r w:rsidRPr="006D78E7">
        <w:t>Software</w:t>
      </w:r>
      <w:r w:rsidRPr="001B3AF3">
        <w:rPr>
          <w:lang w:val="ru-RU"/>
        </w:rPr>
        <w:t xml:space="preserve"> </w:t>
      </w:r>
      <w:r w:rsidRPr="006D78E7">
        <w:t>Assurance</w:t>
      </w:r>
      <w:r w:rsidRPr="001B3AF3">
        <w:rPr>
          <w:lang w:val="ru-RU"/>
        </w:rPr>
        <w:t xml:space="preserve">». Список соответствующих Партнеров программы «Перемещение лицензий с помощью </w:t>
      </w:r>
      <w:r w:rsidRPr="006D78E7">
        <w:t>Software</w:t>
      </w:r>
      <w:r w:rsidRPr="001B3AF3">
        <w:rPr>
          <w:lang w:val="ru-RU"/>
        </w:rPr>
        <w:t xml:space="preserve"> </w:t>
      </w:r>
      <w:r w:rsidRPr="006D78E7">
        <w:t>Assurance</w:t>
      </w:r>
      <w:r w:rsidRPr="001B3AF3">
        <w:rPr>
          <w:lang w:val="ru-RU"/>
        </w:rPr>
        <w:t xml:space="preserve">» расположен по адресу </w:t>
      </w:r>
      <w:r w:rsidRPr="006D78E7">
        <w:t>http</w:t>
      </w:r>
      <w:r w:rsidRPr="001B3AF3">
        <w:rPr>
          <w:lang w:val="ru-RU"/>
        </w:rPr>
        <w:t>://</w:t>
      </w:r>
      <w:r w:rsidRPr="006D78E7">
        <w:t>www</w:t>
      </w:r>
      <w:r w:rsidRPr="001B3AF3">
        <w:rPr>
          <w:lang w:val="ru-RU"/>
        </w:rPr>
        <w:t>.</w:t>
      </w:r>
      <w:r w:rsidRPr="006D78E7">
        <w:t>microsoft</w:t>
      </w:r>
      <w:r w:rsidRPr="001B3AF3">
        <w:rPr>
          <w:lang w:val="ru-RU"/>
        </w:rPr>
        <w:t>.</w:t>
      </w:r>
      <w:r w:rsidRPr="006D78E7">
        <w:t>com</w:t>
      </w:r>
      <w:r w:rsidRPr="001B3AF3">
        <w:rPr>
          <w:lang w:val="ru-RU"/>
        </w:rPr>
        <w:t>/</w:t>
      </w:r>
      <w:r w:rsidRPr="006D78E7">
        <w:t>licensing</w:t>
      </w:r>
      <w:r w:rsidRPr="001B3AF3">
        <w:rPr>
          <w:lang w:val="ru-RU"/>
        </w:rPr>
        <w:t>/</w:t>
      </w:r>
      <w:r w:rsidRPr="006D78E7">
        <w:t>software</w:t>
      </w:r>
      <w:r w:rsidRPr="001B3AF3">
        <w:rPr>
          <w:lang w:val="ru-RU"/>
        </w:rPr>
        <w:t>-</w:t>
      </w:r>
      <w:r w:rsidRPr="006D78E7">
        <w:t>assurance</w:t>
      </w:r>
      <w:r w:rsidRPr="001B3AF3">
        <w:rPr>
          <w:lang w:val="ru-RU"/>
        </w:rPr>
        <w:t>/</w:t>
      </w:r>
      <w:r w:rsidRPr="006D78E7">
        <w:t>license</w:t>
      </w:r>
      <w:r w:rsidRPr="001B3AF3">
        <w:rPr>
          <w:lang w:val="ru-RU"/>
        </w:rPr>
        <w:t>-</w:t>
      </w:r>
      <w:r w:rsidRPr="006D78E7">
        <w:t>mobility</w:t>
      </w:r>
      <w:r w:rsidRPr="001B3AF3">
        <w:rPr>
          <w:lang w:val="ru-RU"/>
        </w:rPr>
        <w:t>.</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07C1A847" w14:textId="77777777" w:rsidR="004D4D43" w:rsidRPr="006D78E7" w:rsidRDefault="004D4D43" w:rsidP="00346F4B">
      <w:pPr>
        <w:numPr>
          <w:ilvl w:val="0"/>
          <w:numId w:val="63"/>
        </w:numPr>
        <w:spacing w:after="60"/>
        <w:ind w:left="1440"/>
      </w:pPr>
      <w:bookmarkStart w:id="869" w:name="_Toc294048019"/>
      <w:bookmarkStart w:id="870" w:name="_Toc294048576"/>
      <w:bookmarkStart w:id="871" w:name="_Toc294092647"/>
      <w:bookmarkStart w:id="872" w:name="_Toc295819327"/>
      <w:bookmarkStart w:id="873" w:name="_Toc298795978"/>
      <w:bookmarkStart w:id="874" w:name="_Toc299369854"/>
      <w:bookmarkStart w:id="875" w:name="_Toc300391565"/>
      <w:bookmarkStart w:id="876" w:name="_Toc301939842"/>
      <w:bookmarkStart w:id="877" w:name="_Toc304801239"/>
      <w:bookmarkStart w:id="878" w:name="_Toc307350408"/>
      <w:bookmarkStart w:id="879" w:name="_Toc308429819"/>
      <w:bookmarkStart w:id="880" w:name="_Toc312399287"/>
      <w:bookmarkStart w:id="881" w:name="_Toc315289094"/>
      <w:bookmarkStart w:id="882" w:name="_Toc317591250"/>
      <w:bookmarkStart w:id="883" w:name="_Toc323034203"/>
      <w:bookmarkStart w:id="884" w:name="_Toc325313203"/>
      <w:bookmarkStart w:id="885" w:name="_Toc325609226"/>
      <w:r w:rsidRPr="001B3AF3">
        <w:rPr>
          <w:lang w:val="ru-RU"/>
        </w:rPr>
        <w:t>Заполнить и отправить форму «</w:t>
      </w:r>
      <w:r w:rsidRPr="006D78E7">
        <w:t>License</w:t>
      </w:r>
      <w:r w:rsidRPr="001B3AF3">
        <w:rPr>
          <w:lang w:val="ru-RU"/>
        </w:rPr>
        <w:t xml:space="preserve"> </w:t>
      </w:r>
      <w:r w:rsidRPr="006D78E7">
        <w:t>Mobility</w:t>
      </w:r>
      <w:r w:rsidRPr="001B3AF3">
        <w:rPr>
          <w:lang w:val="ru-RU"/>
        </w:rPr>
        <w:t xml:space="preserve"> </w:t>
      </w:r>
      <w:r w:rsidRPr="006D78E7">
        <w:t>Validation</w:t>
      </w:r>
      <w:r w:rsidRPr="001B3AF3">
        <w:rPr>
          <w:lang w:val="ru-RU"/>
        </w:rPr>
        <w:t xml:space="preserve">» (проверка возможности переноса лицензий) каждому партнеру программы «Перемещение лицензий с помощью </w:t>
      </w:r>
      <w:r w:rsidRPr="006D78E7">
        <w:t>Software</w:t>
      </w:r>
      <w:r w:rsidRPr="001B3AF3">
        <w:rPr>
          <w:lang w:val="ru-RU"/>
        </w:rPr>
        <w:t xml:space="preserve"> </w:t>
      </w:r>
      <w:r w:rsidRPr="006D78E7">
        <w:t>Assurance</w:t>
      </w:r>
      <w:r w:rsidRPr="001B3AF3">
        <w:rPr>
          <w:lang w:val="ru-RU"/>
        </w:rPr>
        <w:t>», который запускает лицензированное программное обеспечение клиентов на общих серверах партнеров.</w:t>
      </w:r>
      <w:r w:rsidR="006D78E7" w:rsidRPr="001B3AF3">
        <w:rPr>
          <w:lang w:val="ru-RU"/>
        </w:rPr>
        <w:t xml:space="preserve"> </w:t>
      </w:r>
      <w:r w:rsidRPr="001B3AF3">
        <w:rPr>
          <w:lang w:val="ru-RU"/>
        </w:rPr>
        <w:t>Форма «</w:t>
      </w:r>
      <w:r w:rsidRPr="006D78E7">
        <w:t>License</w:t>
      </w:r>
      <w:r w:rsidRPr="001B3AF3">
        <w:rPr>
          <w:lang w:val="ru-RU"/>
        </w:rPr>
        <w:t xml:space="preserve"> </w:t>
      </w:r>
      <w:r w:rsidRPr="006D78E7">
        <w:t>Mobility</w:t>
      </w:r>
      <w:r w:rsidRPr="001B3AF3">
        <w:rPr>
          <w:lang w:val="ru-RU"/>
        </w:rPr>
        <w:t xml:space="preserve"> </w:t>
      </w:r>
      <w:r w:rsidRPr="006D78E7">
        <w:t>Validation</w:t>
      </w:r>
      <w:r w:rsidRPr="001B3AF3">
        <w:rPr>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6D78E7">
        <w:t>Software Assurance».</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14:paraId="2B615A40" w14:textId="77777777" w:rsidR="004D4D43" w:rsidRPr="006D78E7" w:rsidRDefault="004D4D43" w:rsidP="002171C3"/>
    <w:p w14:paraId="50D01467" w14:textId="77777777" w:rsidR="004D4D43" w:rsidRPr="001B3AF3" w:rsidRDefault="004D4D43" w:rsidP="002171C3">
      <w:pPr>
        <w:rPr>
          <w:lang w:val="ru-RU"/>
        </w:rPr>
      </w:pPr>
      <w:bookmarkStart w:id="886" w:name="_Toc294048020"/>
      <w:bookmarkStart w:id="887" w:name="_Toc294048577"/>
      <w:bookmarkStart w:id="888" w:name="_Toc294092648"/>
      <w:bookmarkStart w:id="889" w:name="_Toc295819328"/>
      <w:bookmarkStart w:id="890" w:name="_Toc298795979"/>
      <w:bookmarkStart w:id="891" w:name="_Toc299369855"/>
      <w:bookmarkStart w:id="892" w:name="_Toc300391566"/>
      <w:bookmarkStart w:id="893" w:name="_Toc301939843"/>
      <w:bookmarkStart w:id="894" w:name="_Toc304801240"/>
      <w:bookmarkStart w:id="895" w:name="_Toc307350409"/>
      <w:bookmarkStart w:id="896" w:name="_Toc308429820"/>
      <w:bookmarkStart w:id="897" w:name="_Toc312399288"/>
      <w:bookmarkStart w:id="898" w:name="_Toc317591251"/>
      <w:bookmarkStart w:id="899" w:name="_Toc323034204"/>
      <w:bookmarkStart w:id="900" w:name="_Toc325313204"/>
      <w:bookmarkStart w:id="901" w:name="_Toc325609227"/>
      <w:r w:rsidRPr="001B3AF3">
        <w:rPr>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6D78E7">
        <w:t>Software</w:t>
      </w:r>
      <w:r w:rsidRPr="001B3AF3">
        <w:rPr>
          <w:lang w:val="ru-RU"/>
        </w:rPr>
        <w:t xml:space="preserve"> </w:t>
      </w:r>
      <w:r w:rsidRPr="006D78E7">
        <w:t>Assurance</w:t>
      </w:r>
      <w:r w:rsidRPr="001B3AF3">
        <w:rPr>
          <w:lang w:val="ru-RU"/>
        </w:rPr>
        <w:t xml:space="preserve"> для соответствующих лицензий или соответствующих прав доступа или лицензий на управление.</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p>
    <w:p w14:paraId="59AB9460" w14:textId="77777777" w:rsidR="004D4D43" w:rsidRPr="001B3AF3" w:rsidRDefault="004D4D43" w:rsidP="0007218F">
      <w:pPr>
        <w:rPr>
          <w:lang w:val="ru-RU"/>
        </w:rPr>
      </w:pPr>
    </w:p>
    <w:p w14:paraId="2668025D" w14:textId="77777777" w:rsidR="00023FE7" w:rsidRPr="001B3AF3" w:rsidRDefault="00023FE7" w:rsidP="00D824E9">
      <w:pPr>
        <w:pStyle w:val="Heading3"/>
        <w:keepNext/>
        <w:tabs>
          <w:tab w:val="num" w:pos="0"/>
        </w:tabs>
        <w:rPr>
          <w:lang w:val="ru-RU"/>
        </w:rPr>
      </w:pPr>
      <w:bookmarkStart w:id="902" w:name="_Toc336338243"/>
      <w:bookmarkStart w:id="903" w:name="_Toc374286761"/>
      <w:r w:rsidRPr="006D78E7">
        <w:rPr>
          <w:rFonts w:ascii="Tahoma" w:hAnsi="Tahoma" w:cs="Tahoma"/>
          <w:sz w:val="24"/>
        </w:rPr>
        <w:t>Windows</w:t>
      </w:r>
      <w:r w:rsidRPr="001B3AF3">
        <w:rPr>
          <w:rFonts w:ascii="Tahoma" w:hAnsi="Tahoma" w:cs="Tahoma"/>
          <w:sz w:val="24"/>
          <w:lang w:val="ru-RU"/>
        </w:rPr>
        <w:t xml:space="preserve"> </w:t>
      </w:r>
      <w:r w:rsidRPr="006D78E7">
        <w:rPr>
          <w:rFonts w:ascii="Tahoma" w:hAnsi="Tahoma" w:cs="Tahoma"/>
          <w:sz w:val="24"/>
        </w:rPr>
        <w:t>Thin</w:t>
      </w:r>
      <w:r w:rsidRPr="001B3AF3">
        <w:rPr>
          <w:rFonts w:ascii="Tahoma" w:hAnsi="Tahoma" w:cs="Tahoma"/>
          <w:sz w:val="24"/>
          <w:lang w:val="ru-RU"/>
        </w:rPr>
        <w:t xml:space="preserve"> </w:t>
      </w:r>
      <w:r w:rsidRPr="006D78E7">
        <w:rPr>
          <w:rFonts w:ascii="Tahoma" w:hAnsi="Tahoma" w:cs="Tahoma"/>
          <w:sz w:val="24"/>
        </w:rPr>
        <w:t>PC</w:t>
      </w:r>
      <w:bookmarkEnd w:id="902"/>
      <w:bookmarkEnd w:id="903"/>
    </w:p>
    <w:p w14:paraId="7F2F7B4E" w14:textId="77777777" w:rsidR="00023FE7" w:rsidRPr="001B3AF3" w:rsidRDefault="00023FE7" w:rsidP="0007218F">
      <w:pPr>
        <w:pStyle w:val="Heading3"/>
        <w:rPr>
          <w:lang w:val="ru-RU"/>
        </w:rPr>
      </w:pPr>
    </w:p>
    <w:p w14:paraId="5B9A5127" w14:textId="77777777" w:rsidR="0008414D" w:rsidRPr="001B3AF3" w:rsidRDefault="0008414D" w:rsidP="00AB564F">
      <w:pPr>
        <w:rPr>
          <w:lang w:val="ru-RU"/>
        </w:rPr>
      </w:pPr>
      <w:r w:rsidRPr="001B3AF3">
        <w:rPr>
          <w:rFonts w:eastAsia="Calibri" w:cs="Tahoma"/>
          <w:szCs w:val="20"/>
          <w:lang w:val="ru-RU"/>
        </w:rPr>
        <w:t xml:space="preserve">Данным преимуществом могут воспользоваться клиенты Программы корпоративного лицензирования с активным покрытием </w:t>
      </w:r>
      <w:r w:rsidRPr="006D78E7">
        <w:rPr>
          <w:rFonts w:eastAsia="Calibri" w:cs="Tahoma"/>
          <w:szCs w:val="20"/>
        </w:rPr>
        <w:t>Software</w:t>
      </w:r>
      <w:r w:rsidRPr="001B3AF3">
        <w:rPr>
          <w:rFonts w:eastAsia="Calibri" w:cs="Tahoma"/>
          <w:szCs w:val="20"/>
          <w:lang w:val="ru-RU"/>
        </w:rPr>
        <w:t xml:space="preserve"> </w:t>
      </w:r>
      <w:r w:rsidRPr="006D78E7">
        <w:rPr>
          <w:rFonts w:eastAsia="Calibri" w:cs="Tahoma"/>
          <w:szCs w:val="20"/>
        </w:rPr>
        <w:t>Assurance</w:t>
      </w:r>
      <w:r w:rsidRPr="001B3AF3">
        <w:rPr>
          <w:rFonts w:eastAsia="Calibri" w:cs="Tahoma"/>
          <w:szCs w:val="20"/>
          <w:lang w:val="ru-RU"/>
        </w:rPr>
        <w:t xml:space="preserve"> на операционные системы </w:t>
      </w:r>
      <w:r w:rsidRPr="006D78E7">
        <w:rPr>
          <w:rFonts w:eastAsia="Calibri" w:cs="Tahoma"/>
          <w:szCs w:val="20"/>
        </w:rPr>
        <w:t>Windows</w:t>
      </w:r>
      <w:r w:rsidRPr="001B3AF3">
        <w:rPr>
          <w:rFonts w:eastAsia="Calibri" w:cs="Tahoma"/>
          <w:szCs w:val="20"/>
          <w:lang w:val="ru-RU"/>
        </w:rPr>
        <w:t xml:space="preserve"> настольного компьютера или активными лицензиями на </w:t>
      </w:r>
      <w:r w:rsidRPr="006D78E7">
        <w:rPr>
          <w:rFonts w:eastAsia="Calibri" w:cs="Tahoma"/>
          <w:szCs w:val="20"/>
        </w:rPr>
        <w:t>VDA</w:t>
      </w:r>
      <w:r w:rsidRPr="001B3AF3">
        <w:rPr>
          <w:rFonts w:eastAsia="Calibri" w:cs="Tahoma"/>
          <w:szCs w:val="20"/>
          <w:lang w:val="ru-RU"/>
        </w:rPr>
        <w:t xml:space="preserve"> или </w:t>
      </w:r>
      <w:r w:rsidRPr="006D78E7">
        <w:rPr>
          <w:rFonts w:eastAsia="Calibri" w:cs="Tahoma"/>
          <w:szCs w:val="20"/>
        </w:rPr>
        <w:t>Windows</w:t>
      </w:r>
      <w:r w:rsidRPr="001B3AF3">
        <w:rPr>
          <w:rFonts w:eastAsia="Calibri" w:cs="Tahoma"/>
          <w:szCs w:val="20"/>
          <w:lang w:val="ru-RU"/>
        </w:rPr>
        <w:t xml:space="preserve"> </w:t>
      </w:r>
      <w:r w:rsidRPr="006D78E7">
        <w:rPr>
          <w:rFonts w:eastAsia="Calibri" w:cs="Tahoma"/>
          <w:szCs w:val="20"/>
        </w:rPr>
        <w:t>Intune</w:t>
      </w:r>
      <w:r w:rsidRPr="001B3AF3">
        <w:rPr>
          <w:rFonts w:eastAsia="Calibri" w:cs="Tahoma"/>
          <w:szCs w:val="20"/>
          <w:lang w:val="ru-RU"/>
        </w:rPr>
        <w:t xml:space="preserve"> </w:t>
      </w:r>
      <w:r w:rsidRPr="001B3AF3">
        <w:rPr>
          <w:rFonts w:cs="Tahoma"/>
          <w:szCs w:val="18"/>
          <w:lang w:val="ru-RU"/>
        </w:rPr>
        <w:t>(на устройство)</w:t>
      </w:r>
      <w:r w:rsidRPr="001B3AF3">
        <w:rPr>
          <w:rFonts w:eastAsia="Calibri" w:cs="Tahoma"/>
          <w:szCs w:val="20"/>
          <w:lang w:val="ru-RU"/>
        </w:rPr>
        <w:t>.</w:t>
      </w:r>
      <w:r w:rsidR="006D78E7" w:rsidRPr="001B3AF3">
        <w:rPr>
          <w:rFonts w:eastAsia="Calibri" w:cs="Tahoma"/>
          <w:szCs w:val="20"/>
          <w:lang w:val="ru-RU"/>
        </w:rPr>
        <w:t xml:space="preserve"> </w:t>
      </w:r>
      <w:r w:rsidRPr="001B3AF3">
        <w:rPr>
          <w:rFonts w:eastAsia="Calibri" w:cs="Tahoma"/>
          <w:szCs w:val="20"/>
          <w:lang w:val="ru-RU"/>
        </w:rPr>
        <w:t xml:space="preserve">На лицензированном устройстве клиентов, которые получают доступ к данному преимуществу </w:t>
      </w:r>
      <w:r w:rsidRPr="001B3AF3">
        <w:rPr>
          <w:rFonts w:eastAsia="Calibri" w:cs="Tahoma"/>
          <w:color w:val="000000"/>
          <w:szCs w:val="20"/>
          <w:lang w:val="ru-RU"/>
        </w:rPr>
        <w:t xml:space="preserve">согласно </w:t>
      </w:r>
      <w:r w:rsidRPr="001B3AF3">
        <w:rPr>
          <w:rFonts w:eastAsia="Calibri" w:cs="Tahoma"/>
          <w:szCs w:val="20"/>
          <w:lang w:val="ru-RU"/>
        </w:rPr>
        <w:t xml:space="preserve">лицензии на </w:t>
      </w:r>
      <w:r w:rsidRPr="006D78E7">
        <w:rPr>
          <w:rFonts w:eastAsia="Calibri" w:cs="Tahoma"/>
          <w:szCs w:val="20"/>
        </w:rPr>
        <w:t>VDA</w:t>
      </w:r>
      <w:r w:rsidRPr="001B3AF3">
        <w:rPr>
          <w:rFonts w:eastAsia="Calibri" w:cs="Tahoma"/>
          <w:szCs w:val="20"/>
          <w:lang w:val="ru-RU"/>
        </w:rPr>
        <w:t>, должна быть установлена соответствующая операционная система</w:t>
      </w:r>
      <w:r w:rsidRPr="001B3AF3">
        <w:rPr>
          <w:rFonts w:eastAsia="Calibri" w:cs="Tahoma"/>
          <w:color w:val="1F497D"/>
          <w:szCs w:val="20"/>
          <w:lang w:val="ru-RU"/>
        </w:rPr>
        <w:t xml:space="preserve"> </w:t>
      </w:r>
      <w:r w:rsidRPr="001B3AF3">
        <w:rPr>
          <w:rFonts w:eastAsia="Calibri" w:cs="Tahoma"/>
          <w:color w:val="000000"/>
          <w:szCs w:val="20"/>
          <w:lang w:val="ru-RU"/>
        </w:rPr>
        <w:t xml:space="preserve">согласно таблице </w:t>
      </w:r>
      <w:r w:rsidRPr="001B3AF3">
        <w:rPr>
          <w:rFonts w:eastAsia="Calibri" w:cs="Tahoma"/>
          <w:szCs w:val="20"/>
          <w:lang w:val="ru-RU"/>
        </w:rPr>
        <w:t xml:space="preserve">«Соответствующие операционные системы» в разделах </w:t>
      </w:r>
      <w:r w:rsidRPr="001B3AF3">
        <w:rPr>
          <w:rFonts w:eastAsia="Calibri" w:cs="Tahoma"/>
          <w:color w:val="000000"/>
          <w:szCs w:val="20"/>
          <w:lang w:val="ru-RU"/>
        </w:rPr>
        <w:t xml:space="preserve">«Примечания о продуктах» и </w:t>
      </w:r>
      <w:r w:rsidRPr="001B3AF3">
        <w:rPr>
          <w:rFonts w:eastAsia="Calibri" w:cs="Tahoma"/>
          <w:szCs w:val="20"/>
          <w:lang w:val="ru-RU"/>
        </w:rPr>
        <w:t>«Категория Системы» настоящего документа.</w:t>
      </w:r>
      <w:r w:rsidR="006D78E7" w:rsidRPr="001B3AF3">
        <w:rPr>
          <w:rFonts w:eastAsia="Calibri" w:cs="Tahoma"/>
          <w:szCs w:val="20"/>
          <w:lang w:val="ru-RU"/>
        </w:rPr>
        <w:t xml:space="preserve"> </w:t>
      </w:r>
    </w:p>
    <w:p w14:paraId="4A281BB6" w14:textId="77777777" w:rsidR="0008414D" w:rsidRPr="001B3AF3" w:rsidRDefault="0008414D" w:rsidP="0007218F">
      <w:pPr>
        <w:rPr>
          <w:lang w:val="ru-RU"/>
        </w:rPr>
      </w:pPr>
    </w:p>
    <w:p w14:paraId="7FBBE716" w14:textId="77777777" w:rsidR="0008414D" w:rsidRPr="001B3AF3" w:rsidRDefault="0008414D" w:rsidP="0007218F">
      <w:pPr>
        <w:rPr>
          <w:lang w:val="ru-RU"/>
        </w:rPr>
      </w:pPr>
      <w:r w:rsidRPr="006D78E7">
        <w:rPr>
          <w:rFonts w:eastAsia="Calibri" w:cs="Tahoma"/>
          <w:szCs w:val="20"/>
        </w:rPr>
        <w:t>Windows</w:t>
      </w:r>
      <w:r w:rsidRPr="001B3AF3">
        <w:rPr>
          <w:rFonts w:eastAsia="Calibri" w:cs="Tahoma"/>
          <w:szCs w:val="20"/>
          <w:lang w:val="ru-RU"/>
        </w:rPr>
        <w:t xml:space="preserve"> </w:t>
      </w:r>
      <w:r w:rsidRPr="006D78E7">
        <w:rPr>
          <w:rFonts w:eastAsia="Calibri" w:cs="Tahoma"/>
          <w:szCs w:val="20"/>
        </w:rPr>
        <w:t>Thin</w:t>
      </w:r>
      <w:r w:rsidRPr="001B3AF3">
        <w:rPr>
          <w:rFonts w:eastAsia="Calibri" w:cs="Tahoma"/>
          <w:szCs w:val="20"/>
          <w:lang w:val="ru-RU"/>
        </w:rPr>
        <w:t xml:space="preserve"> </w:t>
      </w:r>
      <w:r w:rsidRPr="006D78E7">
        <w:rPr>
          <w:rFonts w:eastAsia="Calibri" w:cs="Tahoma"/>
          <w:szCs w:val="20"/>
        </w:rPr>
        <w:t>PC</w:t>
      </w:r>
      <w:r w:rsidRPr="001B3AF3">
        <w:rPr>
          <w:rFonts w:eastAsia="Calibri" w:cs="Tahoma"/>
          <w:szCs w:val="20"/>
          <w:lang w:val="ru-RU"/>
        </w:rPr>
        <w:t xml:space="preserve"> представляет собой урезанную операционную систему на основе </w:t>
      </w:r>
      <w:r w:rsidRPr="006D78E7">
        <w:rPr>
          <w:rFonts w:eastAsia="Calibri" w:cs="Tahoma"/>
          <w:szCs w:val="20"/>
        </w:rPr>
        <w:t>Windows</w:t>
      </w:r>
      <w:r w:rsidRPr="001B3AF3">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6D78E7">
        <w:rPr>
          <w:rFonts w:eastAsia="Calibri" w:cs="Tahoma"/>
          <w:szCs w:val="20"/>
        </w:rPr>
        <w:t>Windows</w:t>
      </w:r>
      <w:r w:rsidRPr="001B3AF3">
        <w:rPr>
          <w:rFonts w:eastAsia="Calibri" w:cs="Tahoma"/>
          <w:szCs w:val="20"/>
          <w:lang w:val="ru-RU"/>
        </w:rPr>
        <w:t xml:space="preserve"> 8.1</w:t>
      </w:r>
      <w:r w:rsidRPr="001B3AF3">
        <w:rPr>
          <w:rFonts w:eastAsia="Calibri" w:cs="Tahoma"/>
          <w:color w:val="1F497D"/>
          <w:szCs w:val="20"/>
          <w:lang w:val="ru-RU"/>
        </w:rPr>
        <w:t xml:space="preserve"> </w:t>
      </w:r>
      <w:r w:rsidRPr="001B3AF3">
        <w:rPr>
          <w:rFonts w:eastAsia="Calibri" w:cs="Tahoma"/>
          <w:szCs w:val="20"/>
          <w:lang w:val="ru-RU"/>
        </w:rPr>
        <w:t>таким образом, чтобы они могли подключаться к централизованному рабочему столу без необходимости приобретать новое оборудование для установки тонких клиентов.</w:t>
      </w:r>
      <w:r w:rsidR="006D78E7" w:rsidRPr="001B3AF3">
        <w:rPr>
          <w:rFonts w:eastAsia="Calibri" w:cs="Tahoma"/>
          <w:szCs w:val="20"/>
          <w:lang w:val="ru-RU"/>
        </w:rPr>
        <w:t xml:space="preserve"> </w:t>
      </w:r>
      <w:r w:rsidRPr="001B3AF3">
        <w:rPr>
          <w:rFonts w:eastAsia="Calibri" w:cs="Tahoma"/>
          <w:szCs w:val="20"/>
          <w:lang w:val="ru-RU"/>
        </w:rPr>
        <w:t>Клиенты, допущенные к</w:t>
      </w:r>
      <w:r w:rsidR="00E71B9C">
        <w:rPr>
          <w:rFonts w:eastAsia="Calibri" w:cs="Tahoma"/>
          <w:szCs w:val="20"/>
        </w:rPr>
        <w:t> </w:t>
      </w:r>
      <w:r w:rsidRPr="001B3AF3">
        <w:rPr>
          <w:rFonts w:eastAsia="Calibri" w:cs="Tahoma"/>
          <w:szCs w:val="20"/>
          <w:lang w:val="ru-RU"/>
        </w:rPr>
        <w:t xml:space="preserve">участию в программе, могут использовать </w:t>
      </w:r>
      <w:r w:rsidRPr="006D78E7">
        <w:rPr>
          <w:rFonts w:eastAsia="Calibri" w:cs="Tahoma"/>
          <w:szCs w:val="20"/>
        </w:rPr>
        <w:t>Windows</w:t>
      </w:r>
      <w:r w:rsidRPr="001B3AF3">
        <w:rPr>
          <w:rFonts w:eastAsia="Calibri" w:cs="Tahoma"/>
          <w:szCs w:val="20"/>
          <w:lang w:val="ru-RU"/>
        </w:rPr>
        <w:t xml:space="preserve"> </w:t>
      </w:r>
      <w:r w:rsidRPr="006D78E7">
        <w:rPr>
          <w:rFonts w:eastAsia="Calibri" w:cs="Tahoma"/>
          <w:szCs w:val="20"/>
        </w:rPr>
        <w:t>Thin</w:t>
      </w:r>
      <w:r w:rsidRPr="001B3AF3">
        <w:rPr>
          <w:rFonts w:eastAsia="Calibri" w:cs="Tahoma"/>
          <w:szCs w:val="20"/>
          <w:lang w:val="ru-RU"/>
        </w:rPr>
        <w:t xml:space="preserve"> </w:t>
      </w:r>
      <w:r w:rsidRPr="006D78E7">
        <w:rPr>
          <w:rFonts w:eastAsia="Calibri" w:cs="Tahoma"/>
          <w:szCs w:val="20"/>
        </w:rPr>
        <w:t>PC</w:t>
      </w:r>
      <w:r w:rsidRPr="001B3AF3">
        <w:rPr>
          <w:rFonts w:eastAsia="Calibri" w:cs="Tahoma"/>
          <w:szCs w:val="20"/>
          <w:lang w:val="ru-RU"/>
        </w:rPr>
        <w:t xml:space="preserve"> вместо экземпляров операционной системы </w:t>
      </w:r>
      <w:r w:rsidRPr="006D78E7">
        <w:rPr>
          <w:rFonts w:eastAsia="Calibri" w:cs="Tahoma"/>
          <w:szCs w:val="20"/>
        </w:rPr>
        <w:t>Windows</w:t>
      </w:r>
      <w:r w:rsidRPr="001B3AF3">
        <w:rPr>
          <w:rFonts w:eastAsia="Calibri" w:cs="Tahoma"/>
          <w:szCs w:val="20"/>
          <w:lang w:val="ru-RU"/>
        </w:rPr>
        <w:t xml:space="preserve"> настольного компьютера, которые они имеют право использовать в рамках покрытия </w:t>
      </w:r>
      <w:r w:rsidRPr="006D78E7">
        <w:rPr>
          <w:rFonts w:eastAsia="Calibri" w:cs="Tahoma"/>
          <w:szCs w:val="20"/>
        </w:rPr>
        <w:t>Windows</w:t>
      </w:r>
      <w:r w:rsidRPr="001B3AF3">
        <w:rPr>
          <w:rFonts w:eastAsia="Calibri" w:cs="Tahoma"/>
          <w:szCs w:val="20"/>
          <w:lang w:val="ru-RU"/>
        </w:rPr>
        <w:t xml:space="preserve"> </w:t>
      </w:r>
      <w:r w:rsidRPr="006D78E7">
        <w:rPr>
          <w:rFonts w:eastAsia="Calibri" w:cs="Tahoma"/>
          <w:szCs w:val="20"/>
        </w:rPr>
        <w:t>Software</w:t>
      </w:r>
      <w:r w:rsidRPr="001B3AF3">
        <w:rPr>
          <w:rFonts w:eastAsia="Calibri" w:cs="Tahoma"/>
          <w:szCs w:val="20"/>
          <w:lang w:val="ru-RU"/>
        </w:rPr>
        <w:t xml:space="preserve"> </w:t>
      </w:r>
      <w:r w:rsidRPr="006D78E7">
        <w:rPr>
          <w:rFonts w:eastAsia="Calibri" w:cs="Tahoma"/>
          <w:szCs w:val="20"/>
        </w:rPr>
        <w:t>Assurance</w:t>
      </w:r>
      <w:r w:rsidRPr="001B3AF3">
        <w:rPr>
          <w:rFonts w:eastAsia="Calibri" w:cs="Tahoma"/>
          <w:szCs w:val="20"/>
          <w:lang w:val="ru-RU"/>
        </w:rPr>
        <w:t xml:space="preserve"> или лицензий </w:t>
      </w:r>
      <w:r w:rsidRPr="006D78E7">
        <w:rPr>
          <w:rFonts w:eastAsia="Calibri" w:cs="Tahoma"/>
          <w:szCs w:val="20"/>
        </w:rPr>
        <w:t>Windows</w:t>
      </w:r>
      <w:r w:rsidRPr="001B3AF3">
        <w:rPr>
          <w:rFonts w:eastAsia="Calibri" w:cs="Tahoma"/>
          <w:szCs w:val="20"/>
          <w:lang w:val="ru-RU"/>
        </w:rPr>
        <w:t xml:space="preserve"> </w:t>
      </w:r>
      <w:r w:rsidRPr="006D78E7">
        <w:rPr>
          <w:rFonts w:eastAsia="Calibri" w:cs="Tahoma"/>
          <w:szCs w:val="20"/>
        </w:rPr>
        <w:t>Intune</w:t>
      </w:r>
      <w:r w:rsidRPr="001B3AF3">
        <w:rPr>
          <w:rFonts w:eastAsia="Calibri" w:cs="Tahoma"/>
          <w:szCs w:val="20"/>
          <w:lang w:val="ru-RU"/>
        </w:rPr>
        <w:t xml:space="preserve"> </w:t>
      </w:r>
      <w:r w:rsidRPr="001B3AF3">
        <w:rPr>
          <w:rFonts w:cs="Tahoma"/>
          <w:szCs w:val="18"/>
          <w:lang w:val="ru-RU"/>
        </w:rPr>
        <w:t>(на устройство)</w:t>
      </w:r>
      <w:r w:rsidRPr="001B3AF3">
        <w:rPr>
          <w:rFonts w:eastAsia="Calibri" w:cs="Tahoma"/>
          <w:color w:val="000000"/>
          <w:szCs w:val="20"/>
          <w:lang w:val="ru-RU"/>
        </w:rPr>
        <w:t xml:space="preserve"> или </w:t>
      </w:r>
      <w:r w:rsidRPr="006D78E7">
        <w:rPr>
          <w:rFonts w:eastAsia="Calibri" w:cs="Tahoma"/>
          <w:color w:val="000000"/>
          <w:szCs w:val="20"/>
        </w:rPr>
        <w:t>Windows</w:t>
      </w:r>
      <w:r w:rsidRPr="001B3AF3">
        <w:rPr>
          <w:rFonts w:eastAsia="Calibri" w:cs="Tahoma"/>
          <w:color w:val="000000"/>
          <w:szCs w:val="20"/>
          <w:lang w:val="ru-RU"/>
        </w:rPr>
        <w:t xml:space="preserve"> </w:t>
      </w:r>
      <w:r w:rsidRPr="006D78E7">
        <w:rPr>
          <w:rFonts w:eastAsia="Calibri" w:cs="Tahoma"/>
          <w:szCs w:val="20"/>
        </w:rPr>
        <w:t>VDA</w:t>
      </w:r>
      <w:r w:rsidRPr="001B3AF3">
        <w:rPr>
          <w:rFonts w:eastAsia="Calibri" w:cs="Tahoma"/>
          <w:szCs w:val="20"/>
          <w:lang w:val="ru-RU"/>
        </w:rPr>
        <w:t>.</w:t>
      </w:r>
      <w:r w:rsidR="006D78E7" w:rsidRPr="001B3AF3">
        <w:rPr>
          <w:rFonts w:eastAsia="Calibri" w:cs="Tahoma"/>
          <w:szCs w:val="20"/>
          <w:lang w:val="ru-RU"/>
        </w:rPr>
        <w:t xml:space="preserve"> </w:t>
      </w:r>
      <w:r w:rsidRPr="001B3AF3">
        <w:rPr>
          <w:rFonts w:eastAsia="Calibri" w:cs="Tahoma"/>
          <w:szCs w:val="20"/>
          <w:lang w:val="ru-RU"/>
        </w:rPr>
        <w:t xml:space="preserve">Использование клиентами ОС </w:t>
      </w:r>
      <w:r w:rsidRPr="006D78E7">
        <w:rPr>
          <w:rFonts w:eastAsia="Calibri" w:cs="Tahoma"/>
          <w:szCs w:val="20"/>
        </w:rPr>
        <w:t>Windows</w:t>
      </w:r>
      <w:r w:rsidRPr="001B3AF3">
        <w:rPr>
          <w:rFonts w:eastAsia="Calibri" w:cs="Tahoma"/>
          <w:szCs w:val="20"/>
          <w:lang w:val="ru-RU"/>
        </w:rPr>
        <w:t xml:space="preserve"> </w:t>
      </w:r>
      <w:r w:rsidRPr="006D78E7">
        <w:rPr>
          <w:rFonts w:eastAsia="Calibri" w:cs="Tahoma"/>
          <w:szCs w:val="20"/>
        </w:rPr>
        <w:t>Thin</w:t>
      </w:r>
      <w:r w:rsidRPr="001B3AF3">
        <w:rPr>
          <w:rFonts w:eastAsia="Calibri" w:cs="Tahoma"/>
          <w:szCs w:val="20"/>
          <w:lang w:val="ru-RU"/>
        </w:rPr>
        <w:t xml:space="preserve"> </w:t>
      </w:r>
      <w:r w:rsidRPr="006D78E7">
        <w:rPr>
          <w:rFonts w:eastAsia="Calibri" w:cs="Tahoma"/>
          <w:szCs w:val="20"/>
        </w:rPr>
        <w:t>PC</w:t>
      </w:r>
      <w:r w:rsidRPr="001B3AF3">
        <w:rPr>
          <w:rFonts w:eastAsia="Calibri" w:cs="Tahoma"/>
          <w:szCs w:val="20"/>
          <w:lang w:val="ru-RU"/>
        </w:rPr>
        <w:t xml:space="preserve"> регулируется условиями лицензионного соглашения.</w:t>
      </w:r>
    </w:p>
    <w:p w14:paraId="669D2C41" w14:textId="77777777" w:rsidR="00023FE7" w:rsidRPr="001B3AF3" w:rsidRDefault="00023FE7" w:rsidP="0007218F">
      <w:pPr>
        <w:rPr>
          <w:lang w:val="ru-RU"/>
        </w:rPr>
      </w:pPr>
    </w:p>
    <w:p w14:paraId="36B79DCB" w14:textId="77777777" w:rsidR="00F30075" w:rsidRPr="001B3AF3" w:rsidRDefault="00F30075" w:rsidP="0007218F">
      <w:pPr>
        <w:outlineLvl w:val="2"/>
        <w:rPr>
          <w:lang w:val="ru-RU"/>
        </w:rPr>
      </w:pPr>
      <w:bookmarkStart w:id="904" w:name="_Toc291204568"/>
      <w:r w:rsidRPr="001B3AF3">
        <w:rPr>
          <w:rFonts w:cs="Tahoma"/>
          <w:b/>
          <w:sz w:val="24"/>
          <w:szCs w:val="20"/>
          <w:lang w:val="ru-RU"/>
        </w:rPr>
        <w:t>Поддержка продуктов в продленной фазе</w:t>
      </w:r>
      <w:bookmarkEnd w:id="904"/>
    </w:p>
    <w:p w14:paraId="3D2D48F7" w14:textId="77777777" w:rsidR="00F30075" w:rsidRPr="001B3AF3" w:rsidRDefault="00F30075" w:rsidP="0007218F">
      <w:pPr>
        <w:outlineLvl w:val="2"/>
        <w:rPr>
          <w:lang w:val="ru-RU"/>
        </w:rPr>
      </w:pPr>
    </w:p>
    <w:p w14:paraId="0D550BDE" w14:textId="77777777" w:rsidR="00F30075" w:rsidRPr="001B3AF3" w:rsidRDefault="00F30075" w:rsidP="00F30075">
      <w:pPr>
        <w:rPr>
          <w:lang w:val="ru-RU"/>
        </w:rPr>
      </w:pPr>
      <w:r w:rsidRPr="001B3AF3">
        <w:rPr>
          <w:rFonts w:cs="Tahoma"/>
          <w:lang w:val="ru-RU"/>
        </w:rPr>
        <w:t>Поддержка продуктов в продленной фазе доступна для следующих клиентов.</w:t>
      </w:r>
    </w:p>
    <w:p w14:paraId="12B4F8DA" w14:textId="77777777" w:rsidR="0007218F" w:rsidRPr="001B3AF3" w:rsidRDefault="0007218F" w:rsidP="00F30075">
      <w:pPr>
        <w:rPr>
          <w:lang w:val="ru-RU"/>
        </w:rPr>
      </w:pPr>
    </w:p>
    <w:p w14:paraId="43BB7553" w14:textId="77777777" w:rsidR="00F30075" w:rsidRPr="001B3AF3" w:rsidRDefault="00F30075" w:rsidP="00346F4B">
      <w:pPr>
        <w:numPr>
          <w:ilvl w:val="0"/>
          <w:numId w:val="48"/>
        </w:numPr>
        <w:spacing w:after="60"/>
        <w:ind w:left="1440"/>
        <w:contextualSpacing/>
        <w:jc w:val="both"/>
        <w:rPr>
          <w:lang w:val="ru-RU"/>
        </w:rPr>
      </w:pPr>
      <w:r w:rsidRPr="001B3AF3">
        <w:rPr>
          <w:rFonts w:eastAsia="Calibri" w:cs="Tahoma"/>
          <w:szCs w:val="18"/>
          <w:lang w:val="ru-RU"/>
        </w:rPr>
        <w:t xml:space="preserve">Клиенты (не являющиеся клиентами по соглашениям </w:t>
      </w:r>
      <w:r w:rsidRPr="006D78E7">
        <w:rPr>
          <w:rFonts w:eastAsia="Calibri" w:cs="Tahoma"/>
          <w:szCs w:val="18"/>
        </w:rPr>
        <w:t>Academic</w:t>
      </w:r>
      <w:r w:rsidRPr="001B3AF3">
        <w:rPr>
          <w:rFonts w:eastAsia="Calibri" w:cs="Tahoma"/>
          <w:szCs w:val="18"/>
          <w:lang w:val="ru-RU"/>
        </w:rPr>
        <w:t xml:space="preserve"> </w:t>
      </w:r>
      <w:r w:rsidRPr="006D78E7">
        <w:rPr>
          <w:rFonts w:eastAsia="Calibri" w:cs="Tahoma"/>
          <w:szCs w:val="18"/>
        </w:rPr>
        <w:t>Select</w:t>
      </w:r>
      <w:r w:rsidRPr="001B3AF3">
        <w:rPr>
          <w:rFonts w:eastAsia="Calibri" w:cs="Tahoma"/>
          <w:szCs w:val="18"/>
          <w:lang w:val="ru-RU"/>
        </w:rPr>
        <w:t xml:space="preserve">, </w:t>
      </w:r>
      <w:r w:rsidRPr="006D78E7">
        <w:rPr>
          <w:rFonts w:eastAsia="Calibri" w:cs="Tahoma"/>
          <w:szCs w:val="18"/>
        </w:rPr>
        <w:t>Academic</w:t>
      </w:r>
      <w:r w:rsidRPr="001B3AF3">
        <w:rPr>
          <w:rFonts w:eastAsia="Calibri" w:cs="Tahoma"/>
          <w:szCs w:val="18"/>
          <w:lang w:val="ru-RU"/>
        </w:rPr>
        <w:t xml:space="preserve"> </w:t>
      </w:r>
      <w:r w:rsidRPr="006D78E7">
        <w:rPr>
          <w:rFonts w:eastAsia="Calibri" w:cs="Tahoma"/>
          <w:szCs w:val="18"/>
        </w:rPr>
        <w:t>Select</w:t>
      </w:r>
      <w:r w:rsidRPr="001B3AF3">
        <w:rPr>
          <w:rFonts w:eastAsia="Calibri" w:cs="Tahoma"/>
          <w:szCs w:val="18"/>
          <w:lang w:val="ru-RU"/>
        </w:rPr>
        <w:t xml:space="preserve"> </w:t>
      </w:r>
      <w:r w:rsidRPr="006D78E7">
        <w:rPr>
          <w:rFonts w:eastAsia="Calibri" w:cs="Tahoma"/>
          <w:szCs w:val="18"/>
        </w:rPr>
        <w:t>Plus</w:t>
      </w:r>
      <w:r w:rsidRPr="001B3AF3">
        <w:rPr>
          <w:rFonts w:eastAsia="Calibri" w:cs="Tahoma"/>
          <w:szCs w:val="18"/>
          <w:lang w:val="ru-RU"/>
        </w:rPr>
        <w:t xml:space="preserve">, </w:t>
      </w:r>
      <w:r w:rsidRPr="006D78E7">
        <w:rPr>
          <w:rFonts w:eastAsia="Calibri" w:cs="Tahoma"/>
          <w:szCs w:val="18"/>
        </w:rPr>
        <w:t>Campus</w:t>
      </w:r>
      <w:r w:rsidRPr="001B3AF3">
        <w:rPr>
          <w:rFonts w:eastAsia="Calibri" w:cs="Tahoma"/>
          <w:szCs w:val="18"/>
          <w:lang w:val="ru-RU"/>
        </w:rPr>
        <w:t xml:space="preserve">, </w:t>
      </w:r>
      <w:r w:rsidRPr="006D78E7">
        <w:rPr>
          <w:rFonts w:eastAsia="Calibri" w:cs="Tahoma"/>
          <w:szCs w:val="18"/>
        </w:rPr>
        <w:t>School</w:t>
      </w:r>
      <w:r w:rsidRPr="001B3AF3">
        <w:rPr>
          <w:rFonts w:eastAsia="Calibri" w:cs="Tahoma"/>
          <w:szCs w:val="18"/>
          <w:lang w:val="ru-RU"/>
        </w:rPr>
        <w:t xml:space="preserve"> и </w:t>
      </w:r>
      <w:r w:rsidRPr="006D78E7">
        <w:rPr>
          <w:rFonts w:eastAsia="Calibri" w:cs="Tahoma"/>
          <w:szCs w:val="18"/>
        </w:rPr>
        <w:t>Open</w:t>
      </w:r>
      <w:r w:rsidRPr="001B3AF3">
        <w:rPr>
          <w:rFonts w:eastAsia="Calibri" w:cs="Tahoma"/>
          <w:szCs w:val="18"/>
          <w:lang w:val="ru-RU"/>
        </w:rPr>
        <w:t xml:space="preserve"> </w:t>
      </w:r>
      <w:r w:rsidRPr="006D78E7">
        <w:rPr>
          <w:rFonts w:eastAsia="Calibri" w:cs="Tahoma"/>
          <w:szCs w:val="18"/>
        </w:rPr>
        <w:t>Value</w:t>
      </w:r>
      <w:r w:rsidRPr="001B3AF3">
        <w:rPr>
          <w:rFonts w:eastAsia="Calibri" w:cs="Tahoma"/>
          <w:szCs w:val="18"/>
          <w:lang w:val="ru-RU"/>
        </w:rPr>
        <w:t xml:space="preserve"> </w:t>
      </w:r>
      <w:r w:rsidRPr="006D78E7">
        <w:rPr>
          <w:rFonts w:eastAsia="Calibri" w:cs="Tahoma"/>
          <w:szCs w:val="18"/>
        </w:rPr>
        <w:t>Subscription</w:t>
      </w:r>
      <w:r w:rsidRPr="001B3AF3">
        <w:rPr>
          <w:rFonts w:eastAsia="Calibri" w:cs="Tahoma"/>
          <w:szCs w:val="18"/>
          <w:lang w:val="ru-RU"/>
        </w:rPr>
        <w:t xml:space="preserve"> - </w:t>
      </w:r>
      <w:r w:rsidRPr="006D78E7">
        <w:rPr>
          <w:rFonts w:eastAsia="Calibri" w:cs="Tahoma"/>
          <w:szCs w:val="18"/>
        </w:rPr>
        <w:t>Education</w:t>
      </w:r>
      <w:r w:rsidRPr="001B3AF3">
        <w:rPr>
          <w:rFonts w:eastAsia="Calibri" w:cs="Tahoma"/>
          <w:szCs w:val="18"/>
          <w:lang w:val="ru-RU"/>
        </w:rPr>
        <w:t xml:space="preserve"> </w:t>
      </w:r>
      <w:r w:rsidRPr="006D78E7">
        <w:rPr>
          <w:rFonts w:eastAsia="Calibri" w:cs="Tahoma"/>
          <w:szCs w:val="18"/>
        </w:rPr>
        <w:t>Solutions</w:t>
      </w:r>
      <w:r w:rsidRPr="001B3AF3">
        <w:rPr>
          <w:rFonts w:eastAsia="Calibri" w:cs="Tahoma"/>
          <w:szCs w:val="18"/>
          <w:lang w:val="ru-RU"/>
        </w:rPr>
        <w:t>), имеющие Членство в</w:t>
      </w:r>
      <w:r w:rsidR="00E71B9C">
        <w:rPr>
          <w:rFonts w:eastAsia="Calibri" w:cs="Tahoma"/>
          <w:szCs w:val="18"/>
        </w:rPr>
        <w:t> </w:t>
      </w:r>
      <w:r w:rsidRPr="001B3AF3">
        <w:rPr>
          <w:rFonts w:eastAsia="Calibri" w:cs="Tahoma"/>
          <w:szCs w:val="18"/>
          <w:lang w:val="ru-RU"/>
        </w:rPr>
        <w:t xml:space="preserve">программе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категории продуктов «Приложения», получают право на Поддержку продуктов в продленной фазе для продуктов в категории «Приложения». </w:t>
      </w:r>
    </w:p>
    <w:p w14:paraId="0990B87D" w14:textId="77777777" w:rsidR="00F30075" w:rsidRPr="001B3AF3" w:rsidRDefault="00F30075" w:rsidP="00346F4B">
      <w:pPr>
        <w:numPr>
          <w:ilvl w:val="0"/>
          <w:numId w:val="48"/>
        </w:numPr>
        <w:spacing w:after="60"/>
        <w:ind w:left="1440"/>
        <w:jc w:val="both"/>
        <w:rPr>
          <w:lang w:val="ru-RU"/>
        </w:rPr>
      </w:pPr>
      <w:r w:rsidRPr="001B3AF3">
        <w:rPr>
          <w:rFonts w:cs="Tahoma"/>
          <w:szCs w:val="18"/>
          <w:lang w:val="ru-RU"/>
        </w:rPr>
        <w:t xml:space="preserve">Клиенты (не являющиеся клиентами по Лицензии </w:t>
      </w:r>
      <w:r w:rsidRPr="006D78E7">
        <w:rPr>
          <w:rFonts w:cs="Tahoma"/>
          <w:szCs w:val="18"/>
        </w:rPr>
        <w:t>Academic</w:t>
      </w:r>
      <w:r w:rsidRPr="001B3AF3">
        <w:rPr>
          <w:rFonts w:cs="Tahoma"/>
          <w:szCs w:val="18"/>
          <w:lang w:val="ru-RU"/>
        </w:rPr>
        <w:t xml:space="preserve"> </w:t>
      </w:r>
      <w:r w:rsidRPr="006D78E7">
        <w:rPr>
          <w:rFonts w:cs="Tahoma"/>
          <w:szCs w:val="18"/>
        </w:rPr>
        <w:t>Select</w:t>
      </w:r>
      <w:r w:rsidRPr="001B3AF3">
        <w:rPr>
          <w:rFonts w:cs="Tahoma"/>
          <w:szCs w:val="18"/>
          <w:lang w:val="ru-RU"/>
        </w:rPr>
        <w:t xml:space="preserve">, Соглашению </w:t>
      </w:r>
      <w:r w:rsidRPr="006D78E7">
        <w:rPr>
          <w:rFonts w:cs="Tahoma"/>
          <w:szCs w:val="18"/>
        </w:rPr>
        <w:t>Academic</w:t>
      </w:r>
      <w:r w:rsidRPr="001B3AF3">
        <w:rPr>
          <w:rFonts w:cs="Tahoma"/>
          <w:szCs w:val="18"/>
          <w:lang w:val="ru-RU"/>
        </w:rPr>
        <w:t xml:space="preserve"> </w:t>
      </w:r>
      <w:r w:rsidRPr="006D78E7">
        <w:rPr>
          <w:rFonts w:cs="Tahoma"/>
          <w:szCs w:val="18"/>
        </w:rPr>
        <w:t>Select</w:t>
      </w:r>
      <w:r w:rsidRPr="001B3AF3">
        <w:rPr>
          <w:rFonts w:cs="Tahoma"/>
          <w:szCs w:val="18"/>
          <w:lang w:val="ru-RU"/>
        </w:rPr>
        <w:t xml:space="preserve"> </w:t>
      </w:r>
      <w:r w:rsidRPr="006D78E7">
        <w:rPr>
          <w:rFonts w:cs="Tahoma"/>
          <w:szCs w:val="18"/>
        </w:rPr>
        <w:t>Plus</w:t>
      </w:r>
      <w:r w:rsidRPr="001B3AF3">
        <w:rPr>
          <w:rFonts w:cs="Tahoma"/>
          <w:szCs w:val="18"/>
          <w:lang w:val="ru-RU"/>
        </w:rPr>
        <w:t xml:space="preserve"> и Соглашению </w:t>
      </w:r>
      <w:r w:rsidRPr="006D78E7">
        <w:rPr>
          <w:rFonts w:cs="Tahoma"/>
          <w:szCs w:val="18"/>
        </w:rPr>
        <w:t>Campus</w:t>
      </w:r>
      <w:r w:rsidRPr="001B3AF3">
        <w:rPr>
          <w:rFonts w:cs="Tahoma"/>
          <w:szCs w:val="18"/>
          <w:lang w:val="ru-RU"/>
        </w:rPr>
        <w:t xml:space="preserve">, </w:t>
      </w:r>
      <w:r w:rsidRPr="006D78E7">
        <w:rPr>
          <w:rFonts w:cs="Tahoma"/>
          <w:szCs w:val="18"/>
        </w:rPr>
        <w:t>School</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имеющие Членство в программе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w:t>
      </w:r>
      <w:r w:rsidRPr="006D78E7">
        <w:rPr>
          <w:rFonts w:cs="Tahoma"/>
          <w:szCs w:val="18"/>
        </w:rPr>
        <w:t>Windows</w:t>
      </w:r>
      <w:r w:rsidRPr="001B3AF3">
        <w:rPr>
          <w:rFonts w:cs="Tahoma"/>
          <w:szCs w:val="18"/>
          <w:lang w:val="ru-RU"/>
        </w:rPr>
        <w:t xml:space="preserve"> для настольных компьютеров и операционных систем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(с</w:t>
      </w:r>
      <w:r w:rsidR="00E71B9C">
        <w:rPr>
          <w:rFonts w:cs="Tahoma"/>
          <w:szCs w:val="18"/>
        </w:rPr>
        <w:t> </w:t>
      </w:r>
      <w:r w:rsidRPr="001B3AF3">
        <w:rPr>
          <w:rFonts w:cs="Tahoma"/>
          <w:szCs w:val="18"/>
          <w:lang w:val="ru-RU"/>
        </w:rPr>
        <w:t xml:space="preserve">Членством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продуктов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w:t>
      </w:r>
    </w:p>
    <w:p w14:paraId="100243E4" w14:textId="77777777" w:rsidR="00F30075" w:rsidRPr="001B3AF3" w:rsidRDefault="00F30075" w:rsidP="00346F4B">
      <w:pPr>
        <w:numPr>
          <w:ilvl w:val="0"/>
          <w:numId w:val="48"/>
        </w:numPr>
        <w:spacing w:after="60"/>
        <w:ind w:left="1440"/>
        <w:jc w:val="both"/>
        <w:rPr>
          <w:lang w:val="ru-RU"/>
        </w:rPr>
      </w:pPr>
      <w:r w:rsidRPr="001B3AF3">
        <w:rPr>
          <w:rFonts w:cs="Tahoma"/>
          <w:szCs w:val="18"/>
          <w:lang w:val="ru-RU"/>
        </w:rPr>
        <w:t xml:space="preserve">Клиенты, располагающие действующими подписками на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имеют право на Поддержку продуктов в продленной фазе для операционных систем </w:t>
      </w:r>
      <w:r w:rsidRPr="006D78E7">
        <w:rPr>
          <w:rFonts w:cs="Tahoma"/>
          <w:szCs w:val="18"/>
        </w:rPr>
        <w:t>Windows</w:t>
      </w:r>
      <w:r w:rsidRPr="001B3AF3">
        <w:rPr>
          <w:rFonts w:cs="Tahoma"/>
          <w:szCs w:val="18"/>
          <w:lang w:val="ru-RU"/>
        </w:rPr>
        <w:t xml:space="preserve"> настольного компьютера.</w:t>
      </w:r>
    </w:p>
    <w:p w14:paraId="41F3494F" w14:textId="77777777" w:rsidR="0007218F" w:rsidRPr="006D78E7" w:rsidRDefault="007627B7" w:rsidP="00346F4B">
      <w:pPr>
        <w:numPr>
          <w:ilvl w:val="0"/>
          <w:numId w:val="48"/>
        </w:numPr>
        <w:spacing w:after="60"/>
        <w:ind w:left="1440"/>
        <w:contextualSpacing/>
      </w:pPr>
      <w:r w:rsidRPr="001B3AF3">
        <w:rPr>
          <w:rFonts w:eastAsia="Calibri" w:cs="Tahoma"/>
          <w:szCs w:val="18"/>
          <w:lang w:val="ru-RU"/>
        </w:rPr>
        <w:t xml:space="preserve">Клиенты (не являющиеся клиентами соглашений </w:t>
      </w:r>
      <w:r w:rsidRPr="006D78E7">
        <w:rPr>
          <w:rFonts w:eastAsia="Calibri" w:cs="Tahoma"/>
          <w:szCs w:val="18"/>
        </w:rPr>
        <w:t>Academic</w:t>
      </w:r>
      <w:r w:rsidRPr="001B3AF3">
        <w:rPr>
          <w:rFonts w:eastAsia="Calibri" w:cs="Tahoma"/>
          <w:szCs w:val="18"/>
          <w:lang w:val="ru-RU"/>
        </w:rPr>
        <w:t xml:space="preserve">) с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6D78E7" w:rsidRPr="001B3AF3">
        <w:rPr>
          <w:rFonts w:eastAsia="Calibri" w:cs="Tahoma"/>
          <w:szCs w:val="18"/>
          <w:lang w:val="ru-RU"/>
        </w:rPr>
        <w:t xml:space="preserve"> </w:t>
      </w:r>
      <w:r w:rsidRPr="006D78E7">
        <w:rPr>
          <w:rFonts w:cs="Tahoma"/>
          <w:szCs w:val="18"/>
        </w:rPr>
        <w:t>Данное право распространяется на следующие серверные продукты:</w:t>
      </w:r>
    </w:p>
    <w:p w14:paraId="2D50407B" w14:textId="77777777" w:rsidR="007627B7" w:rsidRPr="006D78E7" w:rsidRDefault="007627B7" w:rsidP="00346F4B">
      <w:pPr>
        <w:numPr>
          <w:ilvl w:val="2"/>
          <w:numId w:val="48"/>
        </w:numPr>
        <w:spacing w:after="60"/>
        <w:ind w:left="1980"/>
        <w:contextualSpacing/>
      </w:pPr>
      <w:r w:rsidRPr="006D78E7">
        <w:rPr>
          <w:rFonts w:cs="Tahoma"/>
          <w:iCs/>
          <w:color w:val="000000"/>
          <w:szCs w:val="18"/>
        </w:rPr>
        <w:t>Microsoft Exchange Server, Microsoft SQL Server, System Center 2012 и Windows Server.</w:t>
      </w:r>
    </w:p>
    <w:p w14:paraId="7AC66DEB" w14:textId="77777777" w:rsidR="0007218F" w:rsidRDefault="0007218F" w:rsidP="0007218F">
      <w:pPr>
        <w:spacing w:after="200" w:line="276" w:lineRule="auto"/>
        <w:contextualSpacing/>
      </w:pPr>
    </w:p>
    <w:p w14:paraId="2973DC44" w14:textId="77777777" w:rsidR="00023FE7" w:rsidRPr="001B3AF3" w:rsidRDefault="00023FE7">
      <w:pPr>
        <w:rPr>
          <w:lang w:val="ru-RU"/>
        </w:rPr>
      </w:pPr>
      <w:r w:rsidRPr="001B3AF3">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6D78E7" w:rsidRPr="001B3AF3">
        <w:rPr>
          <w:rFonts w:cs="Tahoma"/>
          <w:szCs w:val="18"/>
          <w:lang w:val="ru-RU"/>
        </w:rPr>
        <w:t xml:space="preserve"> </w:t>
      </w:r>
      <w:r w:rsidRPr="001B3AF3">
        <w:rPr>
          <w:rFonts w:cs="Tahoma"/>
          <w:szCs w:val="18"/>
          <w:lang w:val="ru-RU"/>
        </w:rPr>
        <w:t xml:space="preserve">В течение срока действия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клиенты, имеющие право на данное преимущество в рамках программы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6D78E7" w:rsidRPr="001B3AF3">
        <w:rPr>
          <w:rFonts w:cs="Tahoma"/>
          <w:szCs w:val="18"/>
          <w:lang w:val="ru-RU"/>
        </w:rPr>
        <w:t xml:space="preserve"> </w:t>
      </w:r>
    </w:p>
    <w:p w14:paraId="5CD5D4F9" w14:textId="77777777" w:rsidR="00023FE7" w:rsidRPr="001B3AF3" w:rsidRDefault="00023FE7">
      <w:pPr>
        <w:rPr>
          <w:lang w:val="ru-RU"/>
        </w:rPr>
      </w:pPr>
    </w:p>
    <w:p w14:paraId="12583E1C" w14:textId="77777777" w:rsidR="00023FE7" w:rsidRPr="001B3AF3" w:rsidRDefault="00023FE7">
      <w:pPr>
        <w:rPr>
          <w:spacing w:val="-2"/>
          <w:lang w:val="ru-RU"/>
        </w:rPr>
      </w:pPr>
      <w:r w:rsidRPr="001B3AF3">
        <w:rPr>
          <w:rStyle w:val="PageNumber"/>
          <w:rFonts w:cs="Tahoma"/>
          <w:spacing w:val="-2"/>
          <w:szCs w:val="18"/>
          <w:lang w:val="ru-RU"/>
        </w:rPr>
        <w:t>К</w:t>
      </w:r>
      <w:r w:rsidRPr="001B3AF3">
        <w:rPr>
          <w:rFonts w:cs="Tahoma"/>
          <w:spacing w:val="-2"/>
          <w:szCs w:val="18"/>
          <w:lang w:val="ru-RU"/>
        </w:rPr>
        <w:t>лиенты все также должны выплачивать вознаграждения за отдельные Исправления.</w:t>
      </w:r>
      <w:r w:rsidR="006D78E7" w:rsidRPr="001B3AF3">
        <w:rPr>
          <w:rFonts w:cs="Tahoma"/>
          <w:spacing w:val="-2"/>
          <w:szCs w:val="18"/>
          <w:lang w:val="ru-RU"/>
        </w:rPr>
        <w:t xml:space="preserve"> </w:t>
      </w:r>
      <w:r w:rsidRPr="001B3AF3">
        <w:rPr>
          <w:rFonts w:cs="Tahoma"/>
          <w:spacing w:val="-2"/>
          <w:szCs w:val="18"/>
          <w:lang w:val="ru-RU"/>
        </w:rPr>
        <w:t xml:space="preserve">Наличие соглашения о премьер-поддержке или о поддержке уровня </w:t>
      </w:r>
      <w:r w:rsidRPr="00E71B9C">
        <w:rPr>
          <w:rFonts w:cs="Tahoma"/>
          <w:spacing w:val="-2"/>
          <w:szCs w:val="18"/>
        </w:rPr>
        <w:t>Essential</w:t>
      </w:r>
      <w:r w:rsidRPr="001B3AF3">
        <w:rPr>
          <w:rFonts w:cs="Tahoma"/>
          <w:spacing w:val="-2"/>
          <w:szCs w:val="18"/>
          <w:lang w:val="ru-RU"/>
        </w:rPr>
        <w:t xml:space="preserve"> является необходимым условием для получения данного права.</w:t>
      </w:r>
    </w:p>
    <w:p w14:paraId="5E536FFE" w14:textId="77777777" w:rsidR="000429EF" w:rsidRPr="001B3AF3" w:rsidRDefault="000429EF">
      <w:pPr>
        <w:pStyle w:val="Heading3"/>
        <w:rPr>
          <w:lang w:val="ru-RU"/>
        </w:rPr>
      </w:pPr>
    </w:p>
    <w:p w14:paraId="41FC497A" w14:textId="77777777" w:rsidR="00023FE7" w:rsidRPr="006D78E7" w:rsidRDefault="00023FE7">
      <w:pPr>
        <w:pStyle w:val="Heading3"/>
      </w:pPr>
      <w:bookmarkStart w:id="905" w:name="_Toc336338244"/>
      <w:bookmarkStart w:id="906" w:name="_Toc374286762"/>
      <w:r w:rsidRPr="006D78E7">
        <w:rPr>
          <w:rFonts w:ascii="Tahoma" w:hAnsi="Tahoma" w:cs="Tahoma"/>
          <w:sz w:val="24"/>
        </w:rPr>
        <w:t>Microsoft Desktop Optimization Pack для Software Assurance</w:t>
      </w:r>
      <w:bookmarkEnd w:id="905"/>
      <w:bookmarkEnd w:id="906"/>
    </w:p>
    <w:p w14:paraId="069B9DDF" w14:textId="77777777" w:rsidR="00023FE7" w:rsidRPr="006D78E7" w:rsidRDefault="00023FE7"/>
    <w:p w14:paraId="1B04319B" w14:textId="77777777" w:rsidR="00F30075" w:rsidRPr="001B3AF3" w:rsidRDefault="00F30075" w:rsidP="00F30075">
      <w:pPr>
        <w:rPr>
          <w:lang w:val="ru-RU"/>
        </w:rPr>
      </w:pPr>
      <w:r w:rsidRPr="006D78E7">
        <w:rPr>
          <w:rFonts w:eastAsia="MS PGothic" w:cs="Tahoma"/>
          <w:szCs w:val="18"/>
        </w:rPr>
        <w:t>Microsoft</w:t>
      </w:r>
      <w:r w:rsidRPr="001B3AF3">
        <w:rPr>
          <w:rFonts w:eastAsia="MS PGothic" w:cs="Tahoma"/>
          <w:szCs w:val="18"/>
          <w:lang w:val="ru-RU"/>
        </w:rPr>
        <w:t xml:space="preserve"> </w:t>
      </w:r>
      <w:r w:rsidRPr="006D78E7">
        <w:rPr>
          <w:rFonts w:eastAsia="MS PGothic" w:cs="Tahoma"/>
          <w:szCs w:val="18"/>
        </w:rPr>
        <w:t>Desktop</w:t>
      </w:r>
      <w:r w:rsidRPr="001B3AF3">
        <w:rPr>
          <w:rFonts w:eastAsia="MS PGothic" w:cs="Tahoma"/>
          <w:szCs w:val="18"/>
          <w:lang w:val="ru-RU"/>
        </w:rPr>
        <w:t xml:space="preserve"> </w:t>
      </w:r>
      <w:r w:rsidRPr="006D78E7">
        <w:rPr>
          <w:rFonts w:eastAsia="MS PGothic" w:cs="Tahoma"/>
          <w:szCs w:val="18"/>
        </w:rPr>
        <w:t>Optimization</w:t>
      </w:r>
      <w:r w:rsidRPr="001B3AF3">
        <w:rPr>
          <w:rFonts w:eastAsia="MS PGothic" w:cs="Tahoma"/>
          <w:szCs w:val="18"/>
          <w:lang w:val="ru-RU"/>
        </w:rPr>
        <w:t xml:space="preserve"> </w:t>
      </w:r>
      <w:r w:rsidRPr="006D78E7">
        <w:rPr>
          <w:rFonts w:eastAsia="MS PGothic" w:cs="Tahoma"/>
          <w:szCs w:val="18"/>
        </w:rPr>
        <w:t>Pack</w:t>
      </w:r>
      <w:r w:rsidRPr="001B3AF3">
        <w:rPr>
          <w:rFonts w:eastAsia="MS PGothic" w:cs="Tahoma"/>
          <w:szCs w:val="18"/>
          <w:lang w:val="ru-RU"/>
        </w:rPr>
        <w:t xml:space="preserve"> для </w:t>
      </w:r>
      <w:r w:rsidRPr="006D78E7">
        <w:rPr>
          <w:rFonts w:eastAsia="MS PGothic" w:cs="Tahoma"/>
          <w:szCs w:val="18"/>
        </w:rPr>
        <w:t>Software</w:t>
      </w:r>
      <w:r w:rsidRPr="001B3AF3">
        <w:rPr>
          <w:rFonts w:eastAsia="MS PGothic" w:cs="Tahoma"/>
          <w:szCs w:val="18"/>
          <w:lang w:val="ru-RU"/>
        </w:rPr>
        <w:t xml:space="preserve"> </w:t>
      </w:r>
      <w:r w:rsidRPr="006D78E7">
        <w:rPr>
          <w:rFonts w:eastAsia="MS PGothic" w:cs="Tahoma"/>
          <w:szCs w:val="18"/>
        </w:rPr>
        <w:t>Assurance</w:t>
      </w:r>
      <w:r w:rsidRPr="001B3AF3">
        <w:rPr>
          <w:rFonts w:eastAsia="MS PGothic" w:cs="Tahoma"/>
          <w:szCs w:val="18"/>
          <w:lang w:val="ru-RU"/>
        </w:rPr>
        <w:t xml:space="preserve"> (</w:t>
      </w:r>
      <w:r w:rsidRPr="006D78E7">
        <w:rPr>
          <w:rFonts w:eastAsia="MS PGothic" w:cs="Tahoma"/>
          <w:szCs w:val="18"/>
        </w:rPr>
        <w:t>MDOP</w:t>
      </w:r>
      <w:r w:rsidRPr="001B3AF3">
        <w:rPr>
          <w:rFonts w:eastAsia="MS PGothic" w:cs="Tahoma"/>
          <w:szCs w:val="18"/>
          <w:lang w:val="ru-RU"/>
        </w:rPr>
        <w:t>) является необязательным продуктом, доступным только клиентам, располагающим следующими компонентами:</w:t>
      </w:r>
    </w:p>
    <w:p w14:paraId="0AEFC6A0" w14:textId="77777777" w:rsidR="00E762F8" w:rsidRPr="001B3AF3" w:rsidRDefault="00E762F8" w:rsidP="00F30075">
      <w:pPr>
        <w:rPr>
          <w:lang w:val="ru-RU"/>
        </w:rPr>
      </w:pPr>
    </w:p>
    <w:p w14:paraId="2BA3AE42" w14:textId="77777777" w:rsidR="00F30075" w:rsidRPr="001B3AF3" w:rsidRDefault="00F30075" w:rsidP="00346F4B">
      <w:pPr>
        <w:numPr>
          <w:ilvl w:val="0"/>
          <w:numId w:val="47"/>
        </w:numPr>
        <w:spacing w:after="60" w:line="276" w:lineRule="auto"/>
        <w:ind w:left="1440" w:hanging="274"/>
        <w:rPr>
          <w:lang w:val="ru-RU"/>
        </w:rPr>
      </w:pPr>
      <w:r w:rsidRPr="001B3AF3">
        <w:rPr>
          <w:rFonts w:eastAsia="MS PGothic" w:cs="Tahoma"/>
          <w:szCs w:val="18"/>
          <w:lang w:val="ru-RU"/>
        </w:rPr>
        <w:t xml:space="preserve">действующее покрытие </w:t>
      </w:r>
      <w:r w:rsidRPr="006D78E7">
        <w:rPr>
          <w:rFonts w:eastAsia="MS PGothic" w:cs="Tahoma"/>
          <w:szCs w:val="18"/>
        </w:rPr>
        <w:t>Software</w:t>
      </w:r>
      <w:r w:rsidRPr="001B3AF3">
        <w:rPr>
          <w:rFonts w:eastAsia="MS PGothic" w:cs="Tahoma"/>
          <w:szCs w:val="18"/>
          <w:lang w:val="ru-RU"/>
        </w:rPr>
        <w:t xml:space="preserve"> </w:t>
      </w:r>
      <w:r w:rsidRPr="006D78E7">
        <w:rPr>
          <w:rFonts w:eastAsia="MS PGothic" w:cs="Tahoma"/>
          <w:szCs w:val="18"/>
        </w:rPr>
        <w:t>Assurance</w:t>
      </w:r>
      <w:r w:rsidRPr="001B3AF3">
        <w:rPr>
          <w:rFonts w:eastAsia="MS PGothic" w:cs="Tahoma"/>
          <w:szCs w:val="18"/>
          <w:lang w:val="ru-RU"/>
        </w:rPr>
        <w:t xml:space="preserve"> для лицензий на операционные системы </w:t>
      </w:r>
      <w:r w:rsidRPr="006D78E7">
        <w:rPr>
          <w:rFonts w:eastAsia="MS PGothic" w:cs="Tahoma"/>
          <w:szCs w:val="18"/>
        </w:rPr>
        <w:t>Windows</w:t>
      </w:r>
      <w:r w:rsidRPr="001B3AF3">
        <w:rPr>
          <w:rFonts w:eastAsia="MS PGothic" w:cs="Tahoma"/>
          <w:szCs w:val="18"/>
          <w:lang w:val="ru-RU"/>
        </w:rPr>
        <w:t xml:space="preserve"> для настольного компьютера;</w:t>
      </w:r>
    </w:p>
    <w:p w14:paraId="4160F46A" w14:textId="77777777" w:rsidR="00F30075" w:rsidRPr="001B3AF3" w:rsidRDefault="00F30075" w:rsidP="00346F4B">
      <w:pPr>
        <w:numPr>
          <w:ilvl w:val="0"/>
          <w:numId w:val="47"/>
        </w:numPr>
        <w:spacing w:after="60" w:line="276" w:lineRule="auto"/>
        <w:ind w:left="1440" w:hanging="274"/>
        <w:rPr>
          <w:lang w:val="ru-RU"/>
        </w:rPr>
      </w:pPr>
      <w:r w:rsidRPr="001B3AF3">
        <w:rPr>
          <w:rFonts w:eastAsia="MS PGothic" w:cs="Tahoma"/>
          <w:szCs w:val="18"/>
          <w:lang w:val="ru-RU"/>
        </w:rPr>
        <w:t xml:space="preserve">действующие подписки на </w:t>
      </w:r>
      <w:r w:rsidRPr="006D78E7">
        <w:rPr>
          <w:rFonts w:eastAsia="MS PGothic" w:cs="Tahoma"/>
          <w:szCs w:val="18"/>
        </w:rPr>
        <w:t>Windows</w:t>
      </w:r>
      <w:r w:rsidRPr="001B3AF3">
        <w:rPr>
          <w:rFonts w:eastAsia="MS PGothic" w:cs="Tahoma"/>
          <w:szCs w:val="18"/>
          <w:lang w:val="ru-RU"/>
        </w:rPr>
        <w:t xml:space="preserve"> </w:t>
      </w:r>
      <w:r w:rsidRPr="006D78E7">
        <w:rPr>
          <w:rFonts w:eastAsia="MS PGothic" w:cs="Tahoma"/>
          <w:szCs w:val="18"/>
        </w:rPr>
        <w:t>Virtual</w:t>
      </w:r>
      <w:r w:rsidRPr="001B3AF3">
        <w:rPr>
          <w:rFonts w:eastAsia="MS PGothic" w:cs="Tahoma"/>
          <w:szCs w:val="18"/>
          <w:lang w:val="ru-RU"/>
        </w:rPr>
        <w:t xml:space="preserve"> </w:t>
      </w:r>
      <w:r w:rsidRPr="006D78E7">
        <w:rPr>
          <w:rFonts w:eastAsia="MS PGothic" w:cs="Tahoma"/>
          <w:szCs w:val="18"/>
        </w:rPr>
        <w:t>Desktop</w:t>
      </w:r>
      <w:r w:rsidRPr="001B3AF3">
        <w:rPr>
          <w:rFonts w:eastAsia="MS PGothic" w:cs="Tahoma"/>
          <w:szCs w:val="18"/>
          <w:lang w:val="ru-RU"/>
        </w:rPr>
        <w:t xml:space="preserve"> </w:t>
      </w:r>
      <w:r w:rsidRPr="006D78E7">
        <w:rPr>
          <w:rFonts w:eastAsia="MS PGothic" w:cs="Tahoma"/>
          <w:szCs w:val="18"/>
        </w:rPr>
        <w:t>Access</w:t>
      </w:r>
      <w:r w:rsidRPr="001B3AF3">
        <w:rPr>
          <w:rFonts w:eastAsia="MS PGothic" w:cs="Tahoma"/>
          <w:szCs w:val="18"/>
          <w:lang w:val="ru-RU"/>
        </w:rPr>
        <w:t xml:space="preserve"> или</w:t>
      </w:r>
    </w:p>
    <w:p w14:paraId="3F8D6990" w14:textId="77777777" w:rsidR="00F30075" w:rsidRPr="001B3AF3" w:rsidRDefault="00F30075" w:rsidP="00346F4B">
      <w:pPr>
        <w:numPr>
          <w:ilvl w:val="0"/>
          <w:numId w:val="47"/>
        </w:numPr>
        <w:spacing w:after="60" w:line="276" w:lineRule="auto"/>
        <w:ind w:left="1440" w:hanging="274"/>
        <w:rPr>
          <w:lang w:val="ru-RU"/>
        </w:rPr>
      </w:pPr>
      <w:r w:rsidRPr="001B3AF3">
        <w:rPr>
          <w:rFonts w:eastAsia="MS PGothic" w:cs="Tahoma"/>
          <w:szCs w:val="18"/>
          <w:lang w:val="ru-RU"/>
        </w:rPr>
        <w:t xml:space="preserve">действующие подписки на </w:t>
      </w:r>
      <w:r w:rsidRPr="006D78E7">
        <w:rPr>
          <w:rFonts w:eastAsia="MS PGothic" w:cs="Tahoma"/>
          <w:szCs w:val="18"/>
        </w:rPr>
        <w:t>Windows</w:t>
      </w:r>
      <w:r w:rsidRPr="001B3AF3">
        <w:rPr>
          <w:rFonts w:eastAsia="MS PGothic" w:cs="Tahoma"/>
          <w:szCs w:val="18"/>
          <w:lang w:val="ru-RU"/>
        </w:rPr>
        <w:t xml:space="preserve"> </w:t>
      </w:r>
      <w:r w:rsidRPr="006D78E7">
        <w:rPr>
          <w:rFonts w:eastAsia="MS PGothic" w:cs="Tahoma"/>
          <w:szCs w:val="18"/>
        </w:rPr>
        <w:t>Intune</w:t>
      </w:r>
      <w:r w:rsidRPr="001B3AF3">
        <w:rPr>
          <w:rFonts w:eastAsia="MS PGothic" w:cs="Tahoma"/>
          <w:szCs w:val="18"/>
          <w:lang w:val="ru-RU"/>
        </w:rPr>
        <w:t xml:space="preserve"> </w:t>
      </w:r>
      <w:r w:rsidRPr="001B3AF3">
        <w:rPr>
          <w:rFonts w:cs="Tahoma"/>
          <w:szCs w:val="18"/>
          <w:lang w:val="ru-RU"/>
        </w:rPr>
        <w:t>(на устройство), или</w:t>
      </w:r>
    </w:p>
    <w:p w14:paraId="2F179819" w14:textId="77777777" w:rsidR="00421D4A" w:rsidRPr="001B3AF3" w:rsidRDefault="00421D4A" w:rsidP="00346F4B">
      <w:pPr>
        <w:numPr>
          <w:ilvl w:val="0"/>
          <w:numId w:val="47"/>
        </w:numPr>
        <w:spacing w:after="200" w:line="276" w:lineRule="auto"/>
        <w:ind w:left="1440" w:hanging="270"/>
        <w:rPr>
          <w:lang w:val="ru-RU"/>
        </w:rPr>
      </w:pPr>
      <w:r w:rsidRPr="001B3AF3">
        <w:rPr>
          <w:rFonts w:eastAsia="MS PGothic" w:cs="Tahoma"/>
          <w:color w:val="000000"/>
          <w:szCs w:val="18"/>
          <w:lang w:val="ru-RU"/>
        </w:rPr>
        <w:t xml:space="preserve">Активные подписки на </w:t>
      </w:r>
      <w:r w:rsidRPr="001B3AF3">
        <w:rPr>
          <w:rFonts w:eastAsia="MS PGothic" w:cs="Tahoma"/>
          <w:szCs w:val="18"/>
          <w:lang w:val="ru-RU"/>
        </w:rPr>
        <w:t xml:space="preserve">Подписную лицензию </w:t>
      </w:r>
      <w:r w:rsidRPr="006D78E7">
        <w:rPr>
          <w:rFonts w:eastAsia="MS PGothic" w:cs="Tahoma"/>
          <w:szCs w:val="18"/>
        </w:rPr>
        <w:t>Windows</w:t>
      </w:r>
      <w:r w:rsidRPr="001B3AF3">
        <w:rPr>
          <w:rFonts w:eastAsia="MS PGothic" w:cs="Tahoma"/>
          <w:szCs w:val="18"/>
          <w:lang w:val="ru-RU"/>
        </w:rPr>
        <w:t xml:space="preserve"> </w:t>
      </w:r>
      <w:r w:rsidRPr="006D78E7">
        <w:rPr>
          <w:rFonts w:eastAsia="MS PGothic" w:cs="Tahoma"/>
          <w:szCs w:val="18"/>
        </w:rPr>
        <w:t>Companion</w:t>
      </w:r>
    </w:p>
    <w:p w14:paraId="3732C84E" w14:textId="77777777" w:rsidR="00023FE7" w:rsidRPr="001B3AF3" w:rsidRDefault="008C0608">
      <w:pPr>
        <w:rPr>
          <w:lang w:val="ru-RU"/>
        </w:rPr>
      </w:pPr>
      <w:r w:rsidRPr="001B3AF3">
        <w:rPr>
          <w:rFonts w:eastAsia="MS PGothic" w:cs="Tahoma"/>
          <w:szCs w:val="18"/>
          <w:lang w:val="ru-RU"/>
        </w:rPr>
        <w:t xml:space="preserve"> </w:t>
      </w:r>
    </w:p>
    <w:p w14:paraId="323B2E48" w14:textId="77777777" w:rsidR="00023FE7" w:rsidRPr="001B3AF3" w:rsidRDefault="00023FE7">
      <w:pPr>
        <w:rPr>
          <w:lang w:val="ru-RU"/>
        </w:rPr>
      </w:pPr>
      <w:r w:rsidRPr="001B3AF3">
        <w:rPr>
          <w:rFonts w:eastAsia="MS PGothic" w:cs="Tahoma"/>
          <w:color w:val="000000"/>
          <w:szCs w:val="18"/>
          <w:lang w:val="ru-RU"/>
        </w:rPr>
        <w:t xml:space="preserve">Чтобы получить дополнительные сведения о данном продукте, см. Примечания о продуктах в разделе категории «Системы» настоящего документа. </w:t>
      </w:r>
      <w:r w:rsidRPr="006D78E7">
        <w:rPr>
          <w:rFonts w:eastAsia="MS PGothic" w:cs="Tahoma"/>
          <w:color w:val="000000"/>
          <w:szCs w:val="18"/>
        </w:rPr>
        <w:t>MDOP</w:t>
      </w:r>
      <w:r w:rsidRPr="001B3AF3">
        <w:rPr>
          <w:rFonts w:eastAsia="MS PGothic" w:cs="Tahoma"/>
          <w:color w:val="000000"/>
          <w:szCs w:val="18"/>
          <w:lang w:val="ru-RU"/>
        </w:rPr>
        <w:t xml:space="preserve"> не доступен для лицензий на ОС </w:t>
      </w:r>
      <w:r w:rsidRPr="006D78E7">
        <w:rPr>
          <w:rFonts w:eastAsia="MS PGothic" w:cs="Tahoma"/>
          <w:color w:val="000000"/>
          <w:szCs w:val="18"/>
        </w:rPr>
        <w:t>Windows</w:t>
      </w:r>
      <w:r w:rsidRPr="001B3AF3">
        <w:rPr>
          <w:rFonts w:eastAsia="MS PGothic" w:cs="Tahoma"/>
          <w:color w:val="000000"/>
          <w:szCs w:val="18"/>
          <w:lang w:val="ru-RU"/>
        </w:rPr>
        <w:t xml:space="preserve"> </w:t>
      </w:r>
      <w:r w:rsidRPr="006D78E7">
        <w:rPr>
          <w:rFonts w:eastAsia="MS PGothic" w:cs="Tahoma"/>
          <w:color w:val="000000"/>
          <w:szCs w:val="18"/>
        </w:rPr>
        <w:t>Embedded</w:t>
      </w:r>
      <w:r w:rsidRPr="001B3AF3">
        <w:rPr>
          <w:rFonts w:eastAsia="MS PGothic" w:cs="Tahoma"/>
          <w:color w:val="000000"/>
          <w:szCs w:val="18"/>
          <w:lang w:val="ru-RU"/>
        </w:rPr>
        <w:t>.</w:t>
      </w:r>
    </w:p>
    <w:p w14:paraId="236B40BF" w14:textId="77777777" w:rsidR="00023FE7" w:rsidRPr="001B3AF3" w:rsidRDefault="00023FE7">
      <w:pPr>
        <w:rPr>
          <w:lang w:val="ru-RU"/>
        </w:rPr>
      </w:pPr>
    </w:p>
    <w:p w14:paraId="649FA8E4" w14:textId="77777777" w:rsidR="002D7B73" w:rsidRPr="001B3AF3" w:rsidRDefault="008C0608" w:rsidP="00AF1D88">
      <w:pPr>
        <w:keepNext/>
        <w:rPr>
          <w:lang w:val="ru-RU"/>
        </w:rPr>
      </w:pPr>
      <w:r w:rsidRPr="001B3AF3">
        <w:rPr>
          <w:rFonts w:cs="Tahoma"/>
          <w:b/>
          <w:color w:val="000000"/>
          <w:sz w:val="24"/>
          <w:szCs w:val="18"/>
          <w:lang w:val="ru-RU"/>
        </w:rPr>
        <w:t xml:space="preserve">Права виртуализации для лицензированных настольных компьютеров под управлением </w:t>
      </w:r>
      <w:r w:rsidRPr="006D78E7">
        <w:rPr>
          <w:rFonts w:cs="Tahoma"/>
          <w:b/>
          <w:color w:val="000000"/>
          <w:sz w:val="24"/>
          <w:szCs w:val="18"/>
        </w:rPr>
        <w:t>Windows</w:t>
      </w:r>
    </w:p>
    <w:p w14:paraId="5C1F13EF" w14:textId="77777777" w:rsidR="0043735F" w:rsidRPr="001B3AF3" w:rsidRDefault="0043735F" w:rsidP="008C0608">
      <w:pPr>
        <w:rPr>
          <w:lang w:val="ru-RU"/>
        </w:rPr>
      </w:pPr>
    </w:p>
    <w:p w14:paraId="2F4CA140" w14:textId="77777777" w:rsidR="008C0608" w:rsidRPr="001B3AF3" w:rsidRDefault="008C0608" w:rsidP="008C0608">
      <w:pPr>
        <w:rPr>
          <w:lang w:val="ru-RU"/>
        </w:rPr>
      </w:pPr>
      <w:r w:rsidRPr="001B3AF3">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6D78E7">
        <w:rPr>
          <w:rFonts w:cs="Tahoma"/>
          <w:color w:val="000000"/>
          <w:szCs w:val="18"/>
        </w:rPr>
        <w:t>Windows</w:t>
      </w:r>
      <w:r w:rsidRPr="001B3AF3">
        <w:rPr>
          <w:rFonts w:cs="Tahoma"/>
          <w:color w:val="000000"/>
          <w:szCs w:val="18"/>
          <w:lang w:val="ru-RU"/>
        </w:rPr>
        <w:t xml:space="preserve"> 8.1 в своих организациях.</w:t>
      </w:r>
      <w:r w:rsidR="006D78E7" w:rsidRPr="001B3AF3">
        <w:rPr>
          <w:rFonts w:cs="Tahoma"/>
          <w:color w:val="000000"/>
          <w:szCs w:val="18"/>
          <w:lang w:val="ru-RU"/>
        </w:rPr>
        <w:t xml:space="preserve"> </w:t>
      </w:r>
    </w:p>
    <w:p w14:paraId="29D2DD88" w14:textId="77777777" w:rsidR="008C0608" w:rsidRPr="001B3AF3" w:rsidRDefault="008C0608" w:rsidP="008C0608">
      <w:pPr>
        <w:jc w:val="both"/>
        <w:rPr>
          <w:lang w:val="ru-RU"/>
        </w:rPr>
      </w:pPr>
      <w:r w:rsidRPr="001B3AF3">
        <w:rPr>
          <w:rFonts w:cs="Tahoma"/>
          <w:szCs w:val="18"/>
          <w:lang w:val="ru-RU"/>
        </w:rPr>
        <w:t>Клиенты, располагающие одним или обоими следующими компонентами, могут воспользоваться правами на использование виртуализации:</w:t>
      </w:r>
    </w:p>
    <w:p w14:paraId="1989769C" w14:textId="77777777" w:rsidR="00BF1889" w:rsidRPr="001B3AF3" w:rsidRDefault="00BF1889" w:rsidP="008C0608">
      <w:pPr>
        <w:jc w:val="both"/>
        <w:rPr>
          <w:lang w:val="ru-RU"/>
        </w:rPr>
      </w:pPr>
    </w:p>
    <w:p w14:paraId="49980E18" w14:textId="77777777" w:rsidR="00F30075" w:rsidRPr="001B3AF3" w:rsidRDefault="00F30075" w:rsidP="00346F4B">
      <w:pPr>
        <w:numPr>
          <w:ilvl w:val="0"/>
          <w:numId w:val="39"/>
        </w:numPr>
        <w:spacing w:after="60" w:line="276" w:lineRule="auto"/>
        <w:ind w:left="1440"/>
        <w:rPr>
          <w:lang w:val="ru-RU"/>
        </w:rPr>
      </w:pPr>
      <w:r w:rsidRPr="001B3AF3">
        <w:rPr>
          <w:rFonts w:eastAsia="MS PGothic" w:cs="Tahoma"/>
          <w:szCs w:val="18"/>
          <w:lang w:val="ru-RU"/>
        </w:rPr>
        <w:t xml:space="preserve">действующее покрытие </w:t>
      </w:r>
      <w:r w:rsidRPr="006D78E7">
        <w:rPr>
          <w:rFonts w:eastAsia="MS PGothic" w:cs="Tahoma"/>
          <w:szCs w:val="18"/>
        </w:rPr>
        <w:t>Software</w:t>
      </w:r>
      <w:r w:rsidRPr="001B3AF3">
        <w:rPr>
          <w:rFonts w:eastAsia="MS PGothic" w:cs="Tahoma"/>
          <w:szCs w:val="18"/>
          <w:lang w:val="ru-RU"/>
        </w:rPr>
        <w:t xml:space="preserve"> </w:t>
      </w:r>
      <w:r w:rsidRPr="006D78E7">
        <w:rPr>
          <w:rFonts w:eastAsia="MS PGothic" w:cs="Tahoma"/>
          <w:szCs w:val="18"/>
        </w:rPr>
        <w:t>Assurance</w:t>
      </w:r>
      <w:r w:rsidRPr="001B3AF3">
        <w:rPr>
          <w:rFonts w:eastAsia="MS PGothic" w:cs="Tahoma"/>
          <w:szCs w:val="18"/>
          <w:lang w:val="ru-RU"/>
        </w:rPr>
        <w:t xml:space="preserve"> для лицензий на операционные системы </w:t>
      </w:r>
      <w:r w:rsidRPr="006D78E7">
        <w:rPr>
          <w:rFonts w:eastAsia="MS PGothic" w:cs="Tahoma"/>
          <w:szCs w:val="18"/>
        </w:rPr>
        <w:t>Windows</w:t>
      </w:r>
      <w:r w:rsidRPr="001B3AF3">
        <w:rPr>
          <w:rFonts w:eastAsia="MS PGothic" w:cs="Tahoma"/>
          <w:szCs w:val="18"/>
          <w:lang w:val="ru-RU"/>
        </w:rPr>
        <w:t xml:space="preserve"> для настольного компьютера;</w:t>
      </w:r>
    </w:p>
    <w:p w14:paraId="69619D3C" w14:textId="77777777" w:rsidR="00AC246A" w:rsidRPr="001B3AF3" w:rsidRDefault="00F30075" w:rsidP="00346F4B">
      <w:pPr>
        <w:numPr>
          <w:ilvl w:val="0"/>
          <w:numId w:val="39"/>
        </w:numPr>
        <w:spacing w:after="60" w:line="276" w:lineRule="auto"/>
        <w:ind w:left="1440"/>
        <w:jc w:val="both"/>
        <w:rPr>
          <w:lang w:val="ru-RU"/>
        </w:rPr>
      </w:pPr>
      <w:r w:rsidRPr="001B3AF3">
        <w:rPr>
          <w:rFonts w:cs="Tahoma"/>
          <w:szCs w:val="18"/>
          <w:lang w:val="ru-RU"/>
        </w:rPr>
        <w:t xml:space="preserve">преимущество Веб-служб, сопровождающее приобретения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w:t>
      </w:r>
    </w:p>
    <w:p w14:paraId="60DA03ED" w14:textId="77777777" w:rsidR="00F30075" w:rsidRPr="001B3AF3" w:rsidRDefault="00F30075" w:rsidP="00346F4B">
      <w:pPr>
        <w:numPr>
          <w:ilvl w:val="0"/>
          <w:numId w:val="39"/>
        </w:numPr>
        <w:spacing w:after="60" w:line="276" w:lineRule="auto"/>
        <w:ind w:left="1440"/>
        <w:jc w:val="both"/>
        <w:rPr>
          <w:lang w:val="ru-RU"/>
        </w:rPr>
      </w:pPr>
      <w:r w:rsidRPr="001B3AF3">
        <w:rPr>
          <w:rFonts w:cs="Tahoma"/>
          <w:szCs w:val="18"/>
          <w:lang w:val="ru-RU"/>
        </w:rPr>
        <w:t xml:space="preserve">действующие подписки на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w:t>
      </w:r>
    </w:p>
    <w:p w14:paraId="26D581FA" w14:textId="77777777" w:rsidR="00F30075" w:rsidRPr="001B3AF3" w:rsidRDefault="00F30075" w:rsidP="008C0608">
      <w:pPr>
        <w:rPr>
          <w:lang w:val="ru-RU"/>
        </w:rPr>
      </w:pPr>
    </w:p>
    <w:p w14:paraId="67E8165B" w14:textId="77777777" w:rsidR="002D7B73" w:rsidRPr="001B3AF3" w:rsidRDefault="002D7B73" w:rsidP="008C0608">
      <w:pPr>
        <w:rPr>
          <w:lang w:val="ru-RU"/>
        </w:rPr>
      </w:pPr>
      <w:r w:rsidRPr="001B3AF3">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6D78E7" w:rsidRPr="001B3AF3">
        <w:rPr>
          <w:rFonts w:cs="Tahoma"/>
          <w:color w:val="000000"/>
          <w:szCs w:val="18"/>
          <w:lang w:val="ru-RU"/>
        </w:rPr>
        <w:t xml:space="preserve"> </w:t>
      </w:r>
      <w:r w:rsidRPr="001B3AF3">
        <w:rPr>
          <w:rFonts w:cs="Tahoma"/>
          <w:color w:val="000000"/>
          <w:szCs w:val="18"/>
          <w:lang w:val="ru-RU"/>
        </w:rPr>
        <w:t xml:space="preserve">В отличии от права клиента на использование </w:t>
      </w:r>
      <w:r w:rsidRPr="006D78E7">
        <w:rPr>
          <w:rFonts w:cs="Tahoma"/>
          <w:color w:val="000000"/>
          <w:szCs w:val="18"/>
        </w:rPr>
        <w:t>Windows</w:t>
      </w:r>
      <w:r w:rsidRPr="001B3AF3">
        <w:rPr>
          <w:rFonts w:cs="Tahoma"/>
          <w:color w:val="000000"/>
          <w:szCs w:val="18"/>
          <w:lang w:val="ru-RU"/>
        </w:rPr>
        <w:t xml:space="preserve"> 8.1 Корпоративная, право на</w:t>
      </w:r>
      <w:r w:rsidR="00E71B9C">
        <w:rPr>
          <w:rFonts w:cs="Tahoma"/>
          <w:color w:val="000000"/>
          <w:szCs w:val="18"/>
        </w:rPr>
        <w:t> </w:t>
      </w:r>
      <w:r w:rsidRPr="001B3AF3">
        <w:rPr>
          <w:rFonts w:cs="Tahoma"/>
          <w:color w:val="000000"/>
          <w:szCs w:val="18"/>
          <w:lang w:val="ru-RU"/>
        </w:rPr>
        <w:t xml:space="preserve">виртуализацию не сохраняется после окончания срока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Дополнительные сведения о правах на использование см. в документе «Права на использование продуктов».</w:t>
      </w:r>
    </w:p>
    <w:p w14:paraId="4DAE8649" w14:textId="77777777" w:rsidR="00C831EC" w:rsidRPr="001B3AF3" w:rsidRDefault="00C831EC" w:rsidP="002D7B73">
      <w:pPr>
        <w:pStyle w:val="Heading3"/>
        <w:rPr>
          <w:lang w:val="ru-RU"/>
        </w:rPr>
      </w:pPr>
      <w:bookmarkStart w:id="907" w:name="_Toc257907651"/>
      <w:bookmarkStart w:id="908" w:name="_Toc233026785"/>
    </w:p>
    <w:p w14:paraId="3B628792" w14:textId="77777777" w:rsidR="002D7B73" w:rsidRPr="001B3AF3" w:rsidRDefault="002D7B73" w:rsidP="002D7B73">
      <w:pPr>
        <w:pStyle w:val="Heading3"/>
        <w:rPr>
          <w:lang w:val="ru-RU"/>
        </w:rPr>
      </w:pPr>
      <w:bookmarkStart w:id="909" w:name="_Toc336338245"/>
      <w:bookmarkStart w:id="910" w:name="_Toc374286763"/>
      <w:r w:rsidRPr="001B3AF3">
        <w:rPr>
          <w:rFonts w:ascii="Tahoma" w:hAnsi="Tahoma"/>
          <w:color w:val="000000"/>
          <w:sz w:val="24"/>
          <w:lang w:val="ru-RU"/>
        </w:rPr>
        <w:t>Права доступа</w:t>
      </w:r>
      <w:bookmarkEnd w:id="907"/>
      <w:r w:rsidRPr="001B3AF3">
        <w:rPr>
          <w:rFonts w:ascii="Tahoma" w:hAnsi="Tahoma"/>
          <w:color w:val="000000"/>
          <w:sz w:val="24"/>
          <w:lang w:val="ru-RU"/>
        </w:rPr>
        <w:t xml:space="preserve"> виртуального рабочего стола </w:t>
      </w:r>
      <w:r w:rsidRPr="006D78E7">
        <w:rPr>
          <w:rFonts w:ascii="Tahoma" w:hAnsi="Tahoma"/>
          <w:color w:val="000000"/>
          <w:sz w:val="24"/>
        </w:rPr>
        <w:t>Windows</w:t>
      </w:r>
      <w:r w:rsidRPr="001B3AF3">
        <w:rPr>
          <w:rFonts w:ascii="Tahoma" w:hAnsi="Tahoma"/>
          <w:color w:val="000000"/>
          <w:sz w:val="24"/>
          <w:lang w:val="ru-RU"/>
        </w:rPr>
        <w:t xml:space="preserve"> (</w:t>
      </w:r>
      <w:r w:rsidRPr="006D78E7">
        <w:rPr>
          <w:rFonts w:ascii="Tahoma" w:hAnsi="Tahoma"/>
          <w:color w:val="000000"/>
          <w:sz w:val="24"/>
        </w:rPr>
        <w:t>VDA</w:t>
      </w:r>
      <w:r w:rsidRPr="001B3AF3">
        <w:rPr>
          <w:rFonts w:ascii="Tahoma" w:hAnsi="Tahoma"/>
          <w:color w:val="000000"/>
          <w:sz w:val="24"/>
          <w:lang w:val="ru-RU"/>
        </w:rPr>
        <w:t>)</w:t>
      </w:r>
      <w:bookmarkEnd w:id="909"/>
      <w:bookmarkEnd w:id="910"/>
    </w:p>
    <w:p w14:paraId="4DF7B8D7" w14:textId="77777777" w:rsidR="002D7B73" w:rsidRPr="001B3AF3" w:rsidRDefault="002D7B73" w:rsidP="002D7B73">
      <w:pPr>
        <w:rPr>
          <w:lang w:val="ru-RU"/>
        </w:rPr>
      </w:pPr>
    </w:p>
    <w:p w14:paraId="337AF0EA" w14:textId="77777777" w:rsidR="00EC5C9D" w:rsidRPr="001B3AF3" w:rsidRDefault="00EC5C9D" w:rsidP="00EC5C9D">
      <w:pPr>
        <w:rPr>
          <w:lang w:val="ru-RU"/>
        </w:rPr>
      </w:pPr>
      <w:r w:rsidRPr="001B3AF3">
        <w:rPr>
          <w:rFonts w:eastAsia="Calibri" w:cs="Tahoma"/>
          <w:color w:val="000000"/>
          <w:szCs w:val="18"/>
          <w:lang w:val="ru-RU"/>
        </w:rPr>
        <w:t xml:space="preserve">Права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VDA</w:t>
      </w:r>
      <w:r w:rsidRPr="001B3AF3">
        <w:rPr>
          <w:rFonts w:eastAsia="Calibri" w:cs="Tahoma"/>
          <w:color w:val="000000"/>
          <w:szCs w:val="18"/>
          <w:lang w:val="ru-RU"/>
        </w:rPr>
        <w:t xml:space="preserve"> доступны клиентам с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операционной системы </w:t>
      </w:r>
      <w:r w:rsidRPr="006D78E7">
        <w:rPr>
          <w:rFonts w:eastAsia="Calibri" w:cs="Tahoma"/>
          <w:color w:val="000000"/>
          <w:szCs w:val="18"/>
        </w:rPr>
        <w:t>Windows</w:t>
      </w:r>
      <w:r w:rsidRPr="001B3AF3">
        <w:rPr>
          <w:rFonts w:eastAsia="Calibri" w:cs="Tahoma"/>
          <w:color w:val="000000"/>
          <w:szCs w:val="18"/>
          <w:lang w:val="ru-RU"/>
        </w:rPr>
        <w:t xml:space="preserve"> настольного компьютера, и клиентам, имеющим лицензию на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Intune</w:t>
      </w:r>
      <w:r w:rsidRPr="001B3AF3">
        <w:rPr>
          <w:rFonts w:eastAsia="Calibri" w:cs="Tahoma"/>
          <w:color w:val="000000"/>
          <w:szCs w:val="18"/>
          <w:lang w:val="ru-RU"/>
        </w:rPr>
        <w:t xml:space="preserve"> </w:t>
      </w:r>
      <w:r w:rsidRPr="001B3AF3">
        <w:rPr>
          <w:rFonts w:cs="Tahoma"/>
          <w:szCs w:val="18"/>
          <w:lang w:val="ru-RU"/>
        </w:rPr>
        <w:t>(на устройство)</w:t>
      </w:r>
      <w:r w:rsidRPr="001B3AF3">
        <w:rPr>
          <w:rFonts w:eastAsia="Calibri" w:cs="Tahoma"/>
          <w:color w:val="000000"/>
          <w:szCs w:val="18"/>
          <w:lang w:val="ru-RU"/>
        </w:rPr>
        <w:t>.</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Они также доступны как отдельная лицензия по подписке для устройств без покрытия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w:t>
      </w:r>
      <w:r w:rsidRPr="006D78E7">
        <w:rPr>
          <w:rFonts w:eastAsia="Calibri" w:cs="Tahoma"/>
          <w:color w:val="000000"/>
          <w:szCs w:val="18"/>
        </w:rPr>
        <w:t>Windows</w:t>
      </w:r>
      <w:r w:rsidRPr="001B3AF3">
        <w:rPr>
          <w:rFonts w:eastAsia="Calibri" w:cs="Tahoma"/>
          <w:color w:val="000000"/>
          <w:szCs w:val="18"/>
          <w:lang w:val="ru-RU"/>
        </w:rPr>
        <w:t xml:space="preserve">. В рамках подписной лицензии </w:t>
      </w:r>
      <w:r w:rsidRPr="006D78E7">
        <w:rPr>
          <w:rFonts w:eastAsia="Calibri" w:cs="Tahoma"/>
          <w:color w:val="000000"/>
          <w:szCs w:val="18"/>
        </w:rPr>
        <w:t>VDA</w:t>
      </w:r>
      <w:r w:rsidRPr="001B3AF3">
        <w:rPr>
          <w:rFonts w:eastAsia="Calibri" w:cs="Tahoma"/>
          <w:color w:val="000000"/>
          <w:szCs w:val="18"/>
          <w:lang w:val="ru-RU"/>
        </w:rPr>
        <w:t xml:space="preserve"> клиенты получают право на запуск последней версии операционной системы </w:t>
      </w:r>
      <w:r w:rsidRPr="006D78E7">
        <w:rPr>
          <w:rFonts w:eastAsia="Calibri" w:cs="Tahoma"/>
          <w:color w:val="000000"/>
          <w:szCs w:val="18"/>
        </w:rPr>
        <w:t>Windows</w:t>
      </w:r>
      <w:r w:rsidRPr="001B3AF3">
        <w:rPr>
          <w:rFonts w:eastAsia="Calibri" w:cs="Tahoma"/>
          <w:color w:val="000000"/>
          <w:szCs w:val="18"/>
          <w:lang w:val="ru-RU"/>
        </w:rPr>
        <w:t xml:space="preserve"> настольного компьютера, предоставляемой в течение срока действия подписки.</w:t>
      </w:r>
    </w:p>
    <w:p w14:paraId="0E790E90" w14:textId="77777777" w:rsidR="00EC5C9D" w:rsidRPr="001B3AF3" w:rsidRDefault="00EC5C9D" w:rsidP="00EC5C9D">
      <w:pPr>
        <w:rPr>
          <w:lang w:val="ru-RU"/>
        </w:rPr>
      </w:pPr>
    </w:p>
    <w:p w14:paraId="55305DB6" w14:textId="77777777" w:rsidR="00EC5C9D" w:rsidRPr="001B3AF3" w:rsidRDefault="00EC5C9D" w:rsidP="00EC5C9D">
      <w:pPr>
        <w:rPr>
          <w:lang w:val="ru-RU"/>
        </w:rPr>
      </w:pPr>
      <w:r w:rsidRPr="001B3AF3">
        <w:rPr>
          <w:rFonts w:eastAsia="Calibri" w:cs="Tahoma"/>
          <w:color w:val="000000"/>
          <w:szCs w:val="18"/>
          <w:lang w:val="ru-RU"/>
        </w:rPr>
        <w:t xml:space="preserve">Дополнительные сведения о </w:t>
      </w:r>
      <w:r w:rsidRPr="006D78E7">
        <w:rPr>
          <w:rFonts w:eastAsia="Calibri" w:cs="Tahoma"/>
          <w:color w:val="000000"/>
          <w:szCs w:val="18"/>
        </w:rPr>
        <w:t>VDA</w:t>
      </w:r>
      <w:r w:rsidRPr="001B3AF3">
        <w:rPr>
          <w:rFonts w:eastAsia="Calibri" w:cs="Tahoma"/>
          <w:color w:val="000000"/>
          <w:szCs w:val="18"/>
          <w:lang w:val="ru-RU"/>
        </w:rPr>
        <w:t xml:space="preserve"> см. в документе «Права на использование продуктов».</w:t>
      </w:r>
    </w:p>
    <w:bookmarkEnd w:id="908"/>
    <w:p w14:paraId="3B88002F" w14:textId="77777777" w:rsidR="00023FE7" w:rsidRPr="001B3AF3" w:rsidRDefault="00023FE7">
      <w:pPr>
        <w:rPr>
          <w:lang w:val="ru-RU"/>
        </w:rPr>
      </w:pPr>
    </w:p>
    <w:p w14:paraId="6B7BE895" w14:textId="77777777" w:rsidR="00023FE7" w:rsidRPr="001B3AF3" w:rsidRDefault="00023FE7">
      <w:pPr>
        <w:rPr>
          <w:lang w:val="ru-RU"/>
        </w:rPr>
      </w:pPr>
      <w:bookmarkStart w:id="911" w:name="_Toc336338246"/>
      <w:bookmarkStart w:id="912" w:name="_Toc374286764"/>
      <w:r w:rsidRPr="001B3AF3">
        <w:rPr>
          <w:rStyle w:val="Heading3Char"/>
          <w:rFonts w:ascii="Tahoma" w:hAnsi="Tahoma"/>
          <w:sz w:val="24"/>
          <w:lang w:val="ru-RU"/>
        </w:rPr>
        <w:t>Доступность лицензий на переход вверх</w:t>
      </w:r>
      <w:bookmarkEnd w:id="911"/>
      <w:bookmarkEnd w:id="912"/>
      <w:r w:rsidRPr="001B3AF3">
        <w:rPr>
          <w:rFonts w:cs="Tahoma"/>
          <w:b/>
          <w:sz w:val="24"/>
          <w:szCs w:val="20"/>
          <w:lang w:val="ru-RU"/>
        </w:rPr>
        <w:t>*</w:t>
      </w:r>
    </w:p>
    <w:p w14:paraId="0B969059" w14:textId="77777777" w:rsidR="00023FE7" w:rsidRPr="001B3AF3" w:rsidRDefault="00023FE7">
      <w:pPr>
        <w:rPr>
          <w:lang w:val="ru-RU"/>
        </w:rPr>
      </w:pPr>
    </w:p>
    <w:p w14:paraId="2A2C4F52" w14:textId="77777777" w:rsidR="00023FE7" w:rsidRPr="001B3AF3" w:rsidRDefault="00AD6AD6">
      <w:pPr>
        <w:rPr>
          <w:spacing w:val="-2"/>
          <w:lang w:val="ru-RU"/>
        </w:rPr>
      </w:pPr>
      <w:r w:rsidRPr="001B3AF3">
        <w:rPr>
          <w:rFonts w:cs="Tahoma"/>
          <w:spacing w:val="-2"/>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6D78E7" w:rsidRPr="001B3AF3">
        <w:rPr>
          <w:rFonts w:cs="Tahoma"/>
          <w:spacing w:val="-2"/>
          <w:szCs w:val="18"/>
          <w:lang w:val="ru-RU"/>
        </w:rPr>
        <w:t xml:space="preserve"> </w:t>
      </w:r>
      <w:r w:rsidRPr="001B3AF3">
        <w:rPr>
          <w:rFonts w:cs="Tahoma"/>
          <w:spacing w:val="-2"/>
          <w:szCs w:val="18"/>
          <w:lang w:val="ru-RU"/>
        </w:rPr>
        <w:t>Чтобы приобрести Лицензию на переход вверх, у</w:t>
      </w:r>
      <w:r w:rsidR="00E71B9C">
        <w:rPr>
          <w:rFonts w:cs="Tahoma"/>
          <w:spacing w:val="-2"/>
          <w:szCs w:val="18"/>
        </w:rPr>
        <w:t> </w:t>
      </w:r>
      <w:r w:rsidRPr="001B3AF3">
        <w:rPr>
          <w:rFonts w:cs="Tahoma"/>
          <w:spacing w:val="-2"/>
          <w:szCs w:val="18"/>
          <w:lang w:val="ru-RU"/>
        </w:rPr>
        <w:t xml:space="preserve">клиентов должна быть лицензия с активным покрытием </w:t>
      </w:r>
      <w:r w:rsidRPr="00E71B9C">
        <w:rPr>
          <w:rFonts w:cs="Tahoma"/>
          <w:spacing w:val="-2"/>
          <w:szCs w:val="18"/>
        </w:rPr>
        <w:t>Software</w:t>
      </w:r>
      <w:r w:rsidRPr="001B3AF3">
        <w:rPr>
          <w:rFonts w:cs="Tahoma"/>
          <w:spacing w:val="-2"/>
          <w:szCs w:val="18"/>
          <w:lang w:val="ru-RU"/>
        </w:rPr>
        <w:t xml:space="preserve"> </w:t>
      </w:r>
      <w:r w:rsidRPr="00E71B9C">
        <w:rPr>
          <w:rFonts w:cs="Tahoma"/>
          <w:spacing w:val="-2"/>
          <w:szCs w:val="18"/>
        </w:rPr>
        <w:t>Assurance</w:t>
      </w:r>
      <w:r w:rsidRPr="001B3AF3">
        <w:rPr>
          <w:rFonts w:cs="Tahoma"/>
          <w:spacing w:val="-2"/>
          <w:szCs w:val="18"/>
          <w:lang w:val="ru-RU"/>
        </w:rPr>
        <w:t xml:space="preserve"> </w:t>
      </w:r>
      <w:r w:rsidRPr="001B3AF3">
        <w:rPr>
          <w:rFonts w:cs="Tahoma"/>
          <w:color w:val="000000"/>
          <w:spacing w:val="-2"/>
          <w:szCs w:val="18"/>
          <w:lang w:val="ru-RU"/>
        </w:rPr>
        <w:t>для соответствующего продукта.</w:t>
      </w:r>
      <w:r w:rsidR="006D78E7" w:rsidRPr="001B3AF3">
        <w:rPr>
          <w:rFonts w:cs="Tahoma"/>
          <w:color w:val="000000"/>
          <w:spacing w:val="-2"/>
          <w:szCs w:val="18"/>
          <w:lang w:val="ru-RU"/>
        </w:rPr>
        <w:t xml:space="preserve"> </w:t>
      </w:r>
      <w:r w:rsidRPr="001B3AF3">
        <w:rPr>
          <w:rFonts w:cs="Tahoma"/>
          <w:color w:val="000000"/>
          <w:spacing w:val="-2"/>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sidRPr="00E71B9C">
        <w:rPr>
          <w:rFonts w:cs="Tahoma"/>
          <w:color w:val="000000"/>
          <w:spacing w:val="-2"/>
          <w:szCs w:val="18"/>
        </w:rPr>
        <w:t>Software</w:t>
      </w:r>
      <w:r w:rsidRPr="001B3AF3">
        <w:rPr>
          <w:rFonts w:cs="Tahoma"/>
          <w:color w:val="000000"/>
          <w:spacing w:val="-2"/>
          <w:szCs w:val="18"/>
          <w:lang w:val="ru-RU"/>
        </w:rPr>
        <w:t xml:space="preserve"> </w:t>
      </w:r>
      <w:r w:rsidRPr="00E71B9C">
        <w:rPr>
          <w:rFonts w:cs="Tahoma"/>
          <w:color w:val="000000"/>
          <w:spacing w:val="-2"/>
          <w:szCs w:val="18"/>
        </w:rPr>
        <w:t>Assurance</w:t>
      </w:r>
      <w:r w:rsidRPr="001B3AF3">
        <w:rPr>
          <w:rFonts w:cs="Tahoma"/>
          <w:color w:val="000000"/>
          <w:spacing w:val="-2"/>
          <w:szCs w:val="18"/>
          <w:lang w:val="ru-RU"/>
        </w:rPr>
        <w:t xml:space="preserve"> для соответствующего</w:t>
      </w:r>
      <w:r w:rsidRPr="001B3AF3">
        <w:rPr>
          <w:rFonts w:cs="Tahoma"/>
          <w:spacing w:val="-2"/>
          <w:szCs w:val="18"/>
          <w:lang w:val="ru-RU"/>
        </w:rPr>
        <w:t xml:space="preserve"> продукта; только в этом случае Лицензия на переход вверх будет действительна.</w:t>
      </w:r>
      <w:r w:rsidR="006D78E7" w:rsidRPr="001B3AF3">
        <w:rPr>
          <w:rFonts w:cs="Tahoma"/>
          <w:spacing w:val="-2"/>
          <w:szCs w:val="18"/>
          <w:lang w:val="ru-RU"/>
        </w:rPr>
        <w:t xml:space="preserve"> </w:t>
      </w:r>
      <w:r w:rsidRPr="001B3AF3">
        <w:rPr>
          <w:rFonts w:cs="Tahoma"/>
          <w:spacing w:val="-2"/>
          <w:szCs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6D78E7" w:rsidRPr="001B3AF3">
        <w:rPr>
          <w:rFonts w:cs="Tahoma"/>
          <w:spacing w:val="-2"/>
          <w:szCs w:val="18"/>
          <w:lang w:val="ru-RU"/>
        </w:rPr>
        <w:t xml:space="preserve"> </w:t>
      </w:r>
      <w:r w:rsidRPr="001B3AF3">
        <w:rPr>
          <w:rFonts w:cs="Tahoma"/>
          <w:spacing w:val="-2"/>
          <w:szCs w:val="18"/>
          <w:lang w:val="ru-RU"/>
        </w:rPr>
        <w:t>Клиенты не могут передавать Лицензию на соответствующий продукт отдельно от Лицензии на переход вверх.</w:t>
      </w:r>
      <w:r w:rsidR="006D78E7" w:rsidRPr="001B3AF3">
        <w:rPr>
          <w:rFonts w:cs="Tahoma"/>
          <w:spacing w:val="-2"/>
          <w:szCs w:val="18"/>
          <w:lang w:val="ru-RU"/>
        </w:rPr>
        <w:t xml:space="preserve"> </w:t>
      </w:r>
      <w:r w:rsidRPr="001B3AF3">
        <w:rPr>
          <w:rFonts w:cs="Tahoma"/>
          <w:spacing w:val="-2"/>
          <w:szCs w:val="18"/>
          <w:lang w:val="ru-RU"/>
        </w:rPr>
        <w:t>Бессрочные права клиентов по Лицензии на переход вверх заменяют основную лицензию на соответствующий продукт.</w:t>
      </w:r>
      <w:r w:rsidR="006D78E7" w:rsidRPr="001B3AF3">
        <w:rPr>
          <w:rFonts w:cs="Tahoma"/>
          <w:spacing w:val="-2"/>
          <w:szCs w:val="18"/>
          <w:lang w:val="ru-RU"/>
        </w:rPr>
        <w:t xml:space="preserve"> </w:t>
      </w:r>
      <w:r w:rsidRPr="001B3AF3">
        <w:rPr>
          <w:rFonts w:cs="Tahoma"/>
          <w:spacing w:val="-2"/>
          <w:szCs w:val="18"/>
          <w:lang w:val="ru-RU"/>
        </w:rPr>
        <w:t xml:space="preserve">Дополнительные сведения см. в разделе </w:t>
      </w:r>
      <w:r w:rsidRPr="00E71B9C">
        <w:rPr>
          <w:rFonts w:cs="Tahoma"/>
          <w:spacing w:val="-2"/>
          <w:szCs w:val="18"/>
        </w:rPr>
        <w:t>Enterprise</w:t>
      </w:r>
      <w:r w:rsidRPr="001B3AF3">
        <w:rPr>
          <w:rFonts w:cs="Tahoma"/>
          <w:spacing w:val="-2"/>
          <w:szCs w:val="18"/>
          <w:lang w:val="ru-RU"/>
        </w:rPr>
        <w:t xml:space="preserve"> </w:t>
      </w:r>
      <w:r w:rsidRPr="00E71B9C">
        <w:rPr>
          <w:rFonts w:cs="Tahoma"/>
          <w:spacing w:val="-2"/>
          <w:szCs w:val="18"/>
        </w:rPr>
        <w:t>Edition</w:t>
      </w:r>
      <w:r w:rsidRPr="001B3AF3">
        <w:rPr>
          <w:rFonts w:cs="Tahoma"/>
          <w:spacing w:val="-2"/>
          <w:szCs w:val="18"/>
          <w:lang w:val="ru-RU"/>
        </w:rPr>
        <w:t xml:space="preserve"> </w:t>
      </w:r>
      <w:r w:rsidRPr="00E71B9C">
        <w:rPr>
          <w:rFonts w:cs="Tahoma"/>
          <w:spacing w:val="-2"/>
          <w:szCs w:val="18"/>
        </w:rPr>
        <w:t>Step</w:t>
      </w:r>
      <w:r w:rsidRPr="001B3AF3">
        <w:rPr>
          <w:rFonts w:cs="Tahoma"/>
          <w:spacing w:val="-2"/>
          <w:szCs w:val="18"/>
          <w:lang w:val="ru-RU"/>
        </w:rPr>
        <w:t>-</w:t>
      </w:r>
      <w:r w:rsidRPr="00E71B9C">
        <w:rPr>
          <w:rFonts w:cs="Tahoma"/>
          <w:spacing w:val="-2"/>
          <w:szCs w:val="18"/>
        </w:rPr>
        <w:t>up</w:t>
      </w:r>
      <w:r w:rsidRPr="001B3AF3">
        <w:rPr>
          <w:rFonts w:cs="Tahoma"/>
          <w:spacing w:val="-2"/>
          <w:szCs w:val="18"/>
          <w:lang w:val="ru-RU"/>
        </w:rPr>
        <w:t xml:space="preserve"> </w:t>
      </w:r>
      <w:r w:rsidRPr="00E71B9C">
        <w:rPr>
          <w:rFonts w:cs="Tahoma"/>
          <w:spacing w:val="-2"/>
          <w:szCs w:val="18"/>
        </w:rPr>
        <w:t>License</w:t>
      </w:r>
      <w:r w:rsidRPr="001B3AF3">
        <w:rPr>
          <w:rFonts w:cs="Tahoma"/>
          <w:spacing w:val="-2"/>
          <w:szCs w:val="18"/>
          <w:lang w:val="ru-RU"/>
        </w:rPr>
        <w:t xml:space="preserve"> </w:t>
      </w:r>
      <w:r w:rsidRPr="00E71B9C">
        <w:rPr>
          <w:rFonts w:cs="Tahoma"/>
          <w:spacing w:val="-2"/>
          <w:szCs w:val="18"/>
        </w:rPr>
        <w:t>Volume</w:t>
      </w:r>
      <w:r w:rsidRPr="001B3AF3">
        <w:rPr>
          <w:rFonts w:cs="Tahoma"/>
          <w:spacing w:val="-2"/>
          <w:szCs w:val="18"/>
          <w:lang w:val="ru-RU"/>
        </w:rPr>
        <w:t xml:space="preserve"> </w:t>
      </w:r>
      <w:r w:rsidRPr="00E71B9C">
        <w:rPr>
          <w:rFonts w:cs="Tahoma"/>
          <w:spacing w:val="-2"/>
          <w:szCs w:val="18"/>
        </w:rPr>
        <w:t>Licensing</w:t>
      </w:r>
      <w:r w:rsidRPr="001B3AF3">
        <w:rPr>
          <w:rFonts w:cs="Tahoma"/>
          <w:spacing w:val="-2"/>
          <w:szCs w:val="18"/>
          <w:lang w:val="ru-RU"/>
        </w:rPr>
        <w:t xml:space="preserve"> </w:t>
      </w:r>
      <w:r w:rsidRPr="00E71B9C">
        <w:rPr>
          <w:rFonts w:cs="Tahoma"/>
          <w:spacing w:val="-2"/>
          <w:szCs w:val="18"/>
        </w:rPr>
        <w:t>Brief</w:t>
      </w:r>
      <w:r w:rsidRPr="001B3AF3">
        <w:rPr>
          <w:rFonts w:cs="Tahoma"/>
          <w:spacing w:val="-2"/>
          <w:szCs w:val="18"/>
          <w:lang w:val="ru-RU"/>
        </w:rPr>
        <w:t xml:space="preserve"> (Общие сведения о лицензиях на</w:t>
      </w:r>
      <w:r w:rsidR="00E71B9C">
        <w:rPr>
          <w:rFonts w:cs="Tahoma"/>
          <w:spacing w:val="-2"/>
          <w:szCs w:val="18"/>
        </w:rPr>
        <w:t> </w:t>
      </w:r>
      <w:r w:rsidRPr="001B3AF3">
        <w:rPr>
          <w:rFonts w:cs="Tahoma"/>
          <w:spacing w:val="-2"/>
          <w:szCs w:val="18"/>
          <w:lang w:val="ru-RU"/>
        </w:rPr>
        <w:t xml:space="preserve">переход вверх для выпуска </w:t>
      </w:r>
      <w:r w:rsidRPr="00E71B9C">
        <w:rPr>
          <w:rFonts w:cs="Tahoma"/>
          <w:spacing w:val="-2"/>
          <w:szCs w:val="18"/>
        </w:rPr>
        <w:t>Enterprise</w:t>
      </w:r>
      <w:r w:rsidRPr="001B3AF3">
        <w:rPr>
          <w:rFonts w:cs="Tahoma"/>
          <w:spacing w:val="-2"/>
          <w:szCs w:val="18"/>
          <w:lang w:val="ru-RU"/>
        </w:rPr>
        <w:t xml:space="preserve"> </w:t>
      </w:r>
      <w:r w:rsidRPr="00E71B9C">
        <w:rPr>
          <w:rFonts w:cs="Tahoma"/>
          <w:spacing w:val="-2"/>
          <w:szCs w:val="18"/>
        </w:rPr>
        <w:t>Edition</w:t>
      </w:r>
      <w:r w:rsidRPr="001B3AF3">
        <w:rPr>
          <w:rFonts w:cs="Tahoma"/>
          <w:spacing w:val="-2"/>
          <w:szCs w:val="18"/>
          <w:lang w:val="ru-RU"/>
        </w:rPr>
        <w:t xml:space="preserve"> по программе корпоративного лицензирования) по адресу </w:t>
      </w:r>
      <w:r w:rsidRPr="00E71B9C">
        <w:rPr>
          <w:rFonts w:cs="Tahoma"/>
          <w:spacing w:val="-2"/>
          <w:szCs w:val="18"/>
        </w:rPr>
        <w:t>http</w:t>
      </w:r>
      <w:r w:rsidRPr="001B3AF3">
        <w:rPr>
          <w:rFonts w:cs="Tahoma"/>
          <w:spacing w:val="-2"/>
          <w:szCs w:val="18"/>
          <w:lang w:val="ru-RU"/>
        </w:rPr>
        <w:t>://</w:t>
      </w:r>
      <w:hyperlink r:id="rId30" w:history="1">
        <w:r w:rsidRPr="00E71B9C">
          <w:rPr>
            <w:rStyle w:val="Hyperlink"/>
            <w:rFonts w:cs="Tahoma"/>
            <w:spacing w:val="-2"/>
            <w:szCs w:val="18"/>
          </w:rPr>
          <w:t>www</w:t>
        </w:r>
        <w:r w:rsidRPr="001B3AF3">
          <w:rPr>
            <w:rStyle w:val="Hyperlink"/>
            <w:rFonts w:cs="Tahoma"/>
            <w:spacing w:val="-2"/>
            <w:szCs w:val="18"/>
            <w:lang w:val="ru-RU"/>
          </w:rPr>
          <w:t>.</w:t>
        </w:r>
        <w:r w:rsidRPr="00E71B9C">
          <w:rPr>
            <w:rStyle w:val="Hyperlink"/>
            <w:rFonts w:cs="Tahoma"/>
            <w:spacing w:val="-2"/>
            <w:szCs w:val="18"/>
          </w:rPr>
          <w:t>microsoft</w:t>
        </w:r>
        <w:r w:rsidRPr="001B3AF3">
          <w:rPr>
            <w:rStyle w:val="Hyperlink"/>
            <w:rFonts w:cs="Tahoma"/>
            <w:spacing w:val="-2"/>
            <w:szCs w:val="18"/>
            <w:lang w:val="ru-RU"/>
          </w:rPr>
          <w:t>.</w:t>
        </w:r>
        <w:r w:rsidRPr="00E71B9C">
          <w:rPr>
            <w:rStyle w:val="Hyperlink"/>
            <w:rFonts w:cs="Tahoma"/>
            <w:spacing w:val="-2"/>
            <w:szCs w:val="18"/>
          </w:rPr>
          <w:t>com</w:t>
        </w:r>
        <w:r w:rsidRPr="001B3AF3">
          <w:rPr>
            <w:rStyle w:val="Hyperlink"/>
            <w:rFonts w:cs="Tahoma"/>
            <w:spacing w:val="-2"/>
            <w:szCs w:val="18"/>
            <w:lang w:val="ru-RU"/>
          </w:rPr>
          <w:t>/</w:t>
        </w:r>
        <w:r w:rsidRPr="00E71B9C">
          <w:rPr>
            <w:rStyle w:val="Hyperlink"/>
            <w:rFonts w:cs="Tahoma"/>
            <w:spacing w:val="-2"/>
            <w:szCs w:val="18"/>
          </w:rPr>
          <w:t>licensing</w:t>
        </w:r>
      </w:hyperlink>
      <w:r w:rsidRPr="001B3AF3">
        <w:rPr>
          <w:rFonts w:cs="Tahoma"/>
          <w:spacing w:val="-2"/>
          <w:szCs w:val="18"/>
          <w:lang w:val="ru-RU"/>
        </w:rPr>
        <w:t xml:space="preserve"> </w:t>
      </w:r>
    </w:p>
    <w:p w14:paraId="00EBBDFB" w14:textId="77777777" w:rsidR="00023FE7" w:rsidRPr="001B3AF3" w:rsidRDefault="00023FE7">
      <w:pPr>
        <w:rPr>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6D78E7" w14:paraId="50162D93" w14:textId="77777777" w:rsidTr="001E3F7D">
        <w:trPr>
          <w:tblHeader/>
        </w:trPr>
        <w:tc>
          <w:tcPr>
            <w:tcW w:w="4230" w:type="dxa"/>
            <w:shd w:val="clear" w:color="auto" w:fill="FABF8F"/>
            <w:tcMar>
              <w:top w:w="0" w:type="dxa"/>
              <w:left w:w="108" w:type="dxa"/>
              <w:bottom w:w="0" w:type="dxa"/>
              <w:right w:w="108" w:type="dxa"/>
            </w:tcMar>
            <w:hideMark/>
          </w:tcPr>
          <w:p w14:paraId="6EE3FAB5" w14:textId="77777777" w:rsidR="003573CD" w:rsidRPr="006D78E7" w:rsidRDefault="003573CD" w:rsidP="00554A35">
            <w:pPr>
              <w:jc w:val="center"/>
              <w:rPr>
                <w:rFonts w:eastAsia="Calibri" w:cs="Tahoma"/>
                <w:b/>
                <w:sz w:val="20"/>
                <w:szCs w:val="20"/>
              </w:rPr>
            </w:pPr>
            <w:r w:rsidRPr="006D78E7">
              <w:rPr>
                <w:rFonts w:cs="Tahoma"/>
                <w:b/>
                <w:sz w:val="20"/>
                <w:szCs w:val="20"/>
              </w:rPr>
              <w:t>Переход от</w:t>
            </w:r>
          </w:p>
        </w:tc>
        <w:tc>
          <w:tcPr>
            <w:tcW w:w="4230" w:type="dxa"/>
            <w:shd w:val="clear" w:color="auto" w:fill="FABF8F"/>
            <w:tcMar>
              <w:top w:w="0" w:type="dxa"/>
              <w:left w:w="108" w:type="dxa"/>
              <w:bottom w:w="0" w:type="dxa"/>
              <w:right w:w="108" w:type="dxa"/>
            </w:tcMar>
            <w:hideMark/>
          </w:tcPr>
          <w:p w14:paraId="3B15D842" w14:textId="77777777" w:rsidR="003573CD" w:rsidRPr="006D78E7" w:rsidRDefault="003573CD" w:rsidP="00554A35">
            <w:pPr>
              <w:jc w:val="center"/>
              <w:rPr>
                <w:rFonts w:eastAsia="Calibri" w:cs="Tahoma"/>
                <w:b/>
                <w:sz w:val="20"/>
                <w:szCs w:val="20"/>
              </w:rPr>
            </w:pPr>
            <w:r w:rsidRPr="006D78E7">
              <w:rPr>
                <w:rFonts w:cs="Tahoma"/>
                <w:b/>
                <w:sz w:val="20"/>
                <w:szCs w:val="20"/>
              </w:rPr>
              <w:t>Переход к</w:t>
            </w:r>
          </w:p>
        </w:tc>
      </w:tr>
      <w:tr w:rsidR="003573CD" w:rsidRPr="006D78E7" w14:paraId="7D201A73" w14:textId="77777777" w:rsidTr="001E3F7D">
        <w:tc>
          <w:tcPr>
            <w:tcW w:w="4230" w:type="dxa"/>
            <w:tcMar>
              <w:top w:w="0" w:type="dxa"/>
              <w:left w:w="108" w:type="dxa"/>
              <w:bottom w:w="0" w:type="dxa"/>
              <w:right w:w="108" w:type="dxa"/>
            </w:tcMar>
            <w:hideMark/>
          </w:tcPr>
          <w:p w14:paraId="7DDF32D2" w14:textId="77777777" w:rsidR="003573CD" w:rsidRPr="006D78E7" w:rsidRDefault="003573CD" w:rsidP="00554A35">
            <w:pPr>
              <w:rPr>
                <w:rFonts w:eastAsia="Calibri" w:cs="Tahoma"/>
                <w:szCs w:val="18"/>
              </w:rPr>
            </w:pPr>
            <w:r w:rsidRPr="006D78E7">
              <w:rPr>
                <w:rFonts w:cs="Tahoma"/>
                <w:szCs w:val="18"/>
              </w:rPr>
              <w:t>BizTalk</w:t>
            </w:r>
            <w:r w:rsidR="006D78E7" w:rsidRPr="006D78E7">
              <w:rPr>
                <w:rFonts w:cs="Tahoma"/>
                <w:szCs w:val="18"/>
                <w:vertAlign w:val="superscript"/>
              </w:rPr>
              <w:t>®</w:t>
            </w:r>
            <w:r w:rsidRPr="006D78E7">
              <w:rPr>
                <w:rFonts w:cs="Tahoma"/>
                <w:szCs w:val="18"/>
              </w:rPr>
              <w:t xml:space="preserve"> Server Branch</w:t>
            </w:r>
          </w:p>
        </w:tc>
        <w:tc>
          <w:tcPr>
            <w:tcW w:w="4230" w:type="dxa"/>
            <w:tcMar>
              <w:top w:w="0" w:type="dxa"/>
              <w:left w:w="108" w:type="dxa"/>
              <w:bottom w:w="0" w:type="dxa"/>
              <w:right w:w="108" w:type="dxa"/>
            </w:tcMar>
            <w:hideMark/>
          </w:tcPr>
          <w:p w14:paraId="76AD9AFF" w14:textId="77777777" w:rsidR="003573CD" w:rsidRPr="006D78E7" w:rsidRDefault="003573CD" w:rsidP="00554A35">
            <w:pPr>
              <w:rPr>
                <w:rFonts w:eastAsia="Calibri" w:cs="Tahoma"/>
                <w:szCs w:val="18"/>
              </w:rPr>
            </w:pPr>
            <w:r w:rsidRPr="006D78E7">
              <w:rPr>
                <w:rFonts w:cs="Tahoma"/>
                <w:szCs w:val="18"/>
              </w:rPr>
              <w:t>BizTalk</w:t>
            </w:r>
            <w:r w:rsidR="006D78E7" w:rsidRPr="006D78E7">
              <w:rPr>
                <w:rFonts w:cs="Tahoma"/>
                <w:szCs w:val="18"/>
                <w:vertAlign w:val="superscript"/>
              </w:rPr>
              <w:t>®</w:t>
            </w:r>
            <w:r w:rsidRPr="006D78E7">
              <w:rPr>
                <w:rFonts w:cs="Tahoma"/>
                <w:szCs w:val="18"/>
              </w:rPr>
              <w:t xml:space="preserve"> Server Standard</w:t>
            </w:r>
          </w:p>
        </w:tc>
      </w:tr>
      <w:tr w:rsidR="003573CD" w:rsidRPr="006D78E7" w14:paraId="19F822A2" w14:textId="77777777" w:rsidTr="001E3F7D">
        <w:tc>
          <w:tcPr>
            <w:tcW w:w="4230" w:type="dxa"/>
            <w:tcMar>
              <w:top w:w="0" w:type="dxa"/>
              <w:left w:w="108" w:type="dxa"/>
              <w:bottom w:w="0" w:type="dxa"/>
              <w:right w:w="108" w:type="dxa"/>
            </w:tcMar>
            <w:hideMark/>
          </w:tcPr>
          <w:p w14:paraId="53A3AAAF" w14:textId="77777777" w:rsidR="003573CD" w:rsidRPr="006D78E7" w:rsidRDefault="003573CD" w:rsidP="00554A35">
            <w:pPr>
              <w:rPr>
                <w:rFonts w:eastAsia="Calibri" w:cs="Tahoma"/>
                <w:szCs w:val="18"/>
              </w:rPr>
            </w:pPr>
            <w:r w:rsidRPr="006D78E7">
              <w:rPr>
                <w:rFonts w:cs="Tahoma"/>
                <w:szCs w:val="18"/>
              </w:rPr>
              <w:t>BizTalk</w:t>
            </w:r>
            <w:r w:rsidR="006D78E7" w:rsidRPr="006D78E7">
              <w:rPr>
                <w:rFonts w:cs="Tahoma"/>
                <w:szCs w:val="18"/>
                <w:vertAlign w:val="superscript"/>
              </w:rPr>
              <w:t>®</w:t>
            </w:r>
            <w:r w:rsidRPr="006D78E7">
              <w:rPr>
                <w:rFonts w:cs="Tahoma"/>
                <w:szCs w:val="18"/>
              </w:rPr>
              <w:t xml:space="preserve"> Server Branch</w:t>
            </w:r>
          </w:p>
        </w:tc>
        <w:tc>
          <w:tcPr>
            <w:tcW w:w="4230" w:type="dxa"/>
            <w:tcMar>
              <w:top w:w="0" w:type="dxa"/>
              <w:left w:w="108" w:type="dxa"/>
              <w:bottom w:w="0" w:type="dxa"/>
              <w:right w:w="108" w:type="dxa"/>
            </w:tcMar>
            <w:hideMark/>
          </w:tcPr>
          <w:p w14:paraId="48D7CD9F" w14:textId="77777777" w:rsidR="003573CD" w:rsidRPr="006D78E7" w:rsidRDefault="003573CD" w:rsidP="00554A35">
            <w:pPr>
              <w:rPr>
                <w:rFonts w:eastAsia="Calibri" w:cs="Tahoma"/>
                <w:szCs w:val="18"/>
              </w:rPr>
            </w:pPr>
            <w:r w:rsidRPr="006D78E7">
              <w:rPr>
                <w:rFonts w:cs="Tahoma"/>
                <w:szCs w:val="18"/>
              </w:rPr>
              <w:t>BizTalk</w:t>
            </w:r>
            <w:r w:rsidR="006D78E7" w:rsidRPr="006D78E7">
              <w:rPr>
                <w:rFonts w:cs="Tahoma"/>
                <w:szCs w:val="18"/>
                <w:vertAlign w:val="superscript"/>
              </w:rPr>
              <w:t>®</w:t>
            </w:r>
            <w:r w:rsidRPr="006D78E7">
              <w:rPr>
                <w:rFonts w:cs="Tahoma"/>
                <w:szCs w:val="18"/>
              </w:rPr>
              <w:t xml:space="preserve"> Server Enterprise</w:t>
            </w:r>
          </w:p>
        </w:tc>
      </w:tr>
      <w:tr w:rsidR="003573CD" w:rsidRPr="006D78E7" w14:paraId="104FB1DD" w14:textId="77777777" w:rsidTr="001E3F7D">
        <w:tc>
          <w:tcPr>
            <w:tcW w:w="4230" w:type="dxa"/>
            <w:tcMar>
              <w:top w:w="0" w:type="dxa"/>
              <w:left w:w="108" w:type="dxa"/>
              <w:bottom w:w="0" w:type="dxa"/>
              <w:right w:w="108" w:type="dxa"/>
            </w:tcMar>
            <w:hideMark/>
          </w:tcPr>
          <w:p w14:paraId="5F555A78" w14:textId="77777777" w:rsidR="003573CD" w:rsidRPr="006D78E7" w:rsidRDefault="003573CD" w:rsidP="00554A35">
            <w:pPr>
              <w:rPr>
                <w:rFonts w:eastAsia="Calibri" w:cs="Tahoma"/>
                <w:szCs w:val="18"/>
              </w:rPr>
            </w:pPr>
            <w:r w:rsidRPr="006D78E7">
              <w:rPr>
                <w:rFonts w:cs="Tahoma"/>
                <w:szCs w:val="18"/>
              </w:rPr>
              <w:t>BizTalk</w:t>
            </w:r>
            <w:r w:rsidR="006D78E7" w:rsidRPr="006D78E7">
              <w:rPr>
                <w:rFonts w:cs="Tahoma"/>
                <w:szCs w:val="18"/>
                <w:vertAlign w:val="superscript"/>
              </w:rPr>
              <w:t>®</w:t>
            </w:r>
            <w:r w:rsidRPr="006D78E7">
              <w:rPr>
                <w:rFonts w:cs="Tahoma"/>
                <w:szCs w:val="18"/>
              </w:rPr>
              <w:t xml:space="preserve"> Server Standard</w:t>
            </w:r>
          </w:p>
        </w:tc>
        <w:tc>
          <w:tcPr>
            <w:tcW w:w="4230" w:type="dxa"/>
            <w:tcMar>
              <w:top w:w="0" w:type="dxa"/>
              <w:left w:w="108" w:type="dxa"/>
              <w:bottom w:w="0" w:type="dxa"/>
              <w:right w:w="108" w:type="dxa"/>
            </w:tcMar>
            <w:hideMark/>
          </w:tcPr>
          <w:p w14:paraId="687CA195" w14:textId="77777777" w:rsidR="003573CD" w:rsidRPr="006D78E7" w:rsidRDefault="003573CD" w:rsidP="00554A35">
            <w:pPr>
              <w:rPr>
                <w:rFonts w:eastAsia="Calibri" w:cs="Tahoma"/>
                <w:szCs w:val="18"/>
              </w:rPr>
            </w:pPr>
            <w:r w:rsidRPr="006D78E7">
              <w:rPr>
                <w:rFonts w:cs="Tahoma"/>
                <w:szCs w:val="18"/>
              </w:rPr>
              <w:t>BizTalk</w:t>
            </w:r>
            <w:r w:rsidR="006D78E7" w:rsidRPr="006D78E7">
              <w:rPr>
                <w:rFonts w:cs="Tahoma"/>
                <w:szCs w:val="18"/>
                <w:vertAlign w:val="superscript"/>
              </w:rPr>
              <w:t>®</w:t>
            </w:r>
            <w:r w:rsidRPr="006D78E7">
              <w:rPr>
                <w:rFonts w:cs="Tahoma"/>
                <w:szCs w:val="18"/>
              </w:rPr>
              <w:t xml:space="preserve"> Server Enterprise</w:t>
            </w:r>
          </w:p>
        </w:tc>
      </w:tr>
      <w:tr w:rsidR="003573CD" w:rsidRPr="006D78E7" w14:paraId="1F22251A" w14:textId="77777777" w:rsidTr="001E3F7D">
        <w:tc>
          <w:tcPr>
            <w:tcW w:w="4230" w:type="dxa"/>
            <w:tcMar>
              <w:top w:w="0" w:type="dxa"/>
              <w:left w:w="108" w:type="dxa"/>
              <w:bottom w:w="0" w:type="dxa"/>
              <w:right w:w="108" w:type="dxa"/>
            </w:tcMar>
            <w:hideMark/>
          </w:tcPr>
          <w:p w14:paraId="5C6731DE" w14:textId="77777777" w:rsidR="003573CD" w:rsidRPr="006D78E7" w:rsidRDefault="003573CD" w:rsidP="00554A35">
            <w:pPr>
              <w:rPr>
                <w:rFonts w:eastAsia="Calibri" w:cs="Tahoma"/>
                <w:szCs w:val="18"/>
              </w:rPr>
            </w:pPr>
            <w:r w:rsidRPr="006D78E7">
              <w:rPr>
                <w:rFonts w:cs="Tahoma"/>
                <w:szCs w:val="18"/>
              </w:rPr>
              <w:t>Commerce Server Standard</w:t>
            </w:r>
          </w:p>
        </w:tc>
        <w:tc>
          <w:tcPr>
            <w:tcW w:w="4230" w:type="dxa"/>
            <w:tcMar>
              <w:top w:w="0" w:type="dxa"/>
              <w:left w:w="108" w:type="dxa"/>
              <w:bottom w:w="0" w:type="dxa"/>
              <w:right w:w="108" w:type="dxa"/>
            </w:tcMar>
            <w:hideMark/>
          </w:tcPr>
          <w:p w14:paraId="7DF0EF88" w14:textId="77777777" w:rsidR="003573CD" w:rsidRPr="006D78E7" w:rsidRDefault="003573CD" w:rsidP="00554A35">
            <w:pPr>
              <w:rPr>
                <w:rFonts w:eastAsia="Calibri" w:cs="Tahoma"/>
                <w:szCs w:val="18"/>
              </w:rPr>
            </w:pPr>
            <w:r w:rsidRPr="006D78E7">
              <w:rPr>
                <w:rFonts w:cs="Tahoma"/>
                <w:szCs w:val="18"/>
              </w:rPr>
              <w:t>Commerce Server Enterprise</w:t>
            </w:r>
          </w:p>
        </w:tc>
      </w:tr>
      <w:tr w:rsidR="003573CD" w:rsidRPr="006D78E7" w14:paraId="2CD148D3" w14:textId="77777777" w:rsidTr="001E3F7D">
        <w:trPr>
          <w:trHeight w:val="238"/>
        </w:trPr>
        <w:tc>
          <w:tcPr>
            <w:tcW w:w="4230" w:type="dxa"/>
            <w:tcMar>
              <w:top w:w="0" w:type="dxa"/>
              <w:left w:w="108" w:type="dxa"/>
              <w:bottom w:w="0" w:type="dxa"/>
              <w:right w:w="108" w:type="dxa"/>
            </w:tcMar>
            <w:hideMark/>
          </w:tcPr>
          <w:p w14:paraId="7BF6111C" w14:textId="77777777" w:rsidR="003573CD" w:rsidRPr="006D78E7" w:rsidRDefault="003573CD" w:rsidP="00554A35">
            <w:pPr>
              <w:rPr>
                <w:rFonts w:eastAsia="Calibri" w:cs="Tahoma"/>
                <w:szCs w:val="18"/>
              </w:rPr>
            </w:pPr>
            <w:r w:rsidRPr="006D78E7">
              <w:rPr>
                <w:rFonts w:cs="Tahoma"/>
                <w:szCs w:val="18"/>
              </w:rPr>
              <w:t>Core CAL Suite</w:t>
            </w:r>
          </w:p>
        </w:tc>
        <w:tc>
          <w:tcPr>
            <w:tcW w:w="4230" w:type="dxa"/>
            <w:tcMar>
              <w:top w:w="0" w:type="dxa"/>
              <w:left w:w="108" w:type="dxa"/>
              <w:bottom w:w="0" w:type="dxa"/>
              <w:right w:w="108" w:type="dxa"/>
            </w:tcMar>
            <w:hideMark/>
          </w:tcPr>
          <w:p w14:paraId="29FB67FE" w14:textId="77777777" w:rsidR="003573CD" w:rsidRPr="006D78E7" w:rsidRDefault="003573CD" w:rsidP="00554A35">
            <w:pPr>
              <w:rPr>
                <w:rFonts w:eastAsia="Calibri" w:cs="Tahoma"/>
                <w:szCs w:val="18"/>
              </w:rPr>
            </w:pPr>
            <w:r w:rsidRPr="006D78E7">
              <w:rPr>
                <w:rFonts w:cs="Tahoma"/>
                <w:szCs w:val="18"/>
              </w:rPr>
              <w:t>Enterprise CAL Suite</w:t>
            </w:r>
          </w:p>
        </w:tc>
      </w:tr>
      <w:tr w:rsidR="00E87953" w:rsidRPr="006D78E7" w14:paraId="26C62BFD" w14:textId="77777777" w:rsidTr="001E3F7D">
        <w:trPr>
          <w:trHeight w:val="247"/>
        </w:trPr>
        <w:tc>
          <w:tcPr>
            <w:tcW w:w="4230" w:type="dxa"/>
            <w:tcMar>
              <w:top w:w="0" w:type="dxa"/>
              <w:left w:w="108" w:type="dxa"/>
              <w:bottom w:w="0" w:type="dxa"/>
              <w:right w:w="108" w:type="dxa"/>
            </w:tcMar>
          </w:tcPr>
          <w:p w14:paraId="73E3A06A" w14:textId="77777777" w:rsidR="00E87953" w:rsidRPr="006D78E7" w:rsidRDefault="00E87953" w:rsidP="00734CF4">
            <w:pPr>
              <w:rPr>
                <w:rFonts w:cs="Tahoma"/>
                <w:color w:val="000000"/>
                <w:szCs w:val="18"/>
              </w:rPr>
            </w:pPr>
            <w:r w:rsidRPr="006D78E7">
              <w:rPr>
                <w:rFonts w:cs="Tahoma"/>
                <w:color w:val="000000"/>
                <w:szCs w:val="18"/>
              </w:rPr>
              <w:t>Core CAL Suite Bridge для Office 365</w:t>
            </w:r>
          </w:p>
        </w:tc>
        <w:tc>
          <w:tcPr>
            <w:tcW w:w="4230" w:type="dxa"/>
            <w:tcMar>
              <w:top w:w="0" w:type="dxa"/>
              <w:left w:w="108" w:type="dxa"/>
              <w:bottom w:w="0" w:type="dxa"/>
              <w:right w:w="108" w:type="dxa"/>
            </w:tcMar>
          </w:tcPr>
          <w:p w14:paraId="7E8DF392" w14:textId="77777777" w:rsidR="00E87953" w:rsidRPr="006D78E7" w:rsidRDefault="00E87953" w:rsidP="00734CF4">
            <w:pPr>
              <w:rPr>
                <w:rFonts w:cs="Tahoma"/>
                <w:color w:val="000000"/>
                <w:szCs w:val="18"/>
              </w:rPr>
            </w:pPr>
            <w:r w:rsidRPr="006D78E7">
              <w:rPr>
                <w:rFonts w:cs="Tahoma"/>
                <w:color w:val="000000"/>
                <w:szCs w:val="18"/>
              </w:rPr>
              <w:t>Enterprise CAL Suite Bridge для Office 365</w:t>
            </w:r>
          </w:p>
        </w:tc>
      </w:tr>
      <w:tr w:rsidR="00E87953" w:rsidRPr="006D78E7" w14:paraId="0DC488D8" w14:textId="77777777" w:rsidTr="001E3F7D">
        <w:trPr>
          <w:trHeight w:val="247"/>
        </w:trPr>
        <w:tc>
          <w:tcPr>
            <w:tcW w:w="4230" w:type="dxa"/>
            <w:tcMar>
              <w:top w:w="0" w:type="dxa"/>
              <w:left w:w="108" w:type="dxa"/>
              <w:bottom w:w="0" w:type="dxa"/>
              <w:right w:w="108" w:type="dxa"/>
            </w:tcMar>
          </w:tcPr>
          <w:p w14:paraId="1B925DCE" w14:textId="77777777" w:rsidR="00E87953" w:rsidRPr="006D78E7" w:rsidRDefault="00E87953" w:rsidP="007C6582">
            <w:pPr>
              <w:rPr>
                <w:rFonts w:cs="Tahoma"/>
                <w:color w:val="000000"/>
                <w:szCs w:val="18"/>
              </w:rPr>
            </w:pPr>
            <w:r w:rsidRPr="006D78E7">
              <w:rPr>
                <w:rFonts w:cs="Tahoma"/>
                <w:color w:val="000000"/>
                <w:szCs w:val="18"/>
              </w:rPr>
              <w:t>Core CAL Suite Bridge для Windows</w:t>
            </w:r>
            <w:r w:rsidR="006D78E7" w:rsidRPr="006D78E7">
              <w:rPr>
                <w:rFonts w:cs="Tahoma"/>
                <w:color w:val="000000"/>
                <w:szCs w:val="18"/>
                <w:vertAlign w:val="superscript"/>
              </w:rPr>
              <w:t>®</w:t>
            </w:r>
            <w:r w:rsidRPr="006D78E7">
              <w:rPr>
                <w:rFonts w:cs="Tahoma"/>
                <w:color w:val="000000"/>
                <w:szCs w:val="18"/>
              </w:rPr>
              <w:t xml:space="preserve"> Intune</w:t>
            </w:r>
          </w:p>
        </w:tc>
        <w:tc>
          <w:tcPr>
            <w:tcW w:w="4230" w:type="dxa"/>
            <w:tcMar>
              <w:top w:w="0" w:type="dxa"/>
              <w:left w:w="108" w:type="dxa"/>
              <w:bottom w:w="0" w:type="dxa"/>
              <w:right w:w="108" w:type="dxa"/>
            </w:tcMar>
          </w:tcPr>
          <w:p w14:paraId="592579F5" w14:textId="77777777" w:rsidR="00E87953" w:rsidRPr="006D78E7" w:rsidRDefault="00E87953" w:rsidP="007C6582">
            <w:pPr>
              <w:rPr>
                <w:rFonts w:cs="Tahoma"/>
                <w:color w:val="000000"/>
                <w:szCs w:val="18"/>
              </w:rPr>
            </w:pPr>
            <w:r w:rsidRPr="006D78E7">
              <w:rPr>
                <w:rFonts w:cs="Tahoma"/>
                <w:color w:val="000000"/>
                <w:szCs w:val="18"/>
              </w:rPr>
              <w:t>Enterprise CAL Suite Bridge для Windows</w:t>
            </w:r>
            <w:r w:rsidR="006D78E7" w:rsidRPr="006D78E7">
              <w:rPr>
                <w:rFonts w:cs="Tahoma"/>
                <w:color w:val="000000"/>
                <w:szCs w:val="18"/>
                <w:vertAlign w:val="superscript"/>
              </w:rPr>
              <w:t>®</w:t>
            </w:r>
            <w:r w:rsidRPr="006D78E7">
              <w:rPr>
                <w:rFonts w:cs="Tahoma"/>
                <w:color w:val="000000"/>
                <w:szCs w:val="18"/>
              </w:rPr>
              <w:t xml:space="preserve"> Intune</w:t>
            </w:r>
          </w:p>
        </w:tc>
      </w:tr>
      <w:tr w:rsidR="000466E8" w:rsidRPr="006D78E7" w14:paraId="188920EF" w14:textId="77777777" w:rsidTr="001E3F7D">
        <w:trPr>
          <w:trHeight w:val="247"/>
        </w:trPr>
        <w:tc>
          <w:tcPr>
            <w:tcW w:w="4230" w:type="dxa"/>
            <w:tcMar>
              <w:top w:w="0" w:type="dxa"/>
              <w:left w:w="108" w:type="dxa"/>
              <w:bottom w:w="0" w:type="dxa"/>
              <w:right w:w="108" w:type="dxa"/>
            </w:tcMar>
          </w:tcPr>
          <w:p w14:paraId="47C27BF8" w14:textId="77777777" w:rsidR="000466E8" w:rsidRPr="006D78E7" w:rsidRDefault="0054507B" w:rsidP="00AB564F">
            <w:pPr>
              <w:rPr>
                <w:rFonts w:cs="Tahoma"/>
                <w:color w:val="000000"/>
                <w:szCs w:val="18"/>
              </w:rPr>
            </w:pPr>
            <w:r w:rsidRPr="006D78E7">
              <w:rPr>
                <w:rFonts w:cs="Tahoma"/>
                <w:color w:val="000000"/>
                <w:szCs w:val="18"/>
              </w:rPr>
              <w:t>Core CAL Suite Bridge для Office 365 и Windows</w:t>
            </w:r>
            <w:r w:rsidR="006D78E7" w:rsidRPr="006D78E7">
              <w:rPr>
                <w:rFonts w:cs="Tahoma"/>
                <w:color w:val="000000"/>
                <w:szCs w:val="18"/>
                <w:vertAlign w:val="superscript"/>
              </w:rPr>
              <w:t>®</w:t>
            </w:r>
            <w:r w:rsidR="00AB564F">
              <w:rPr>
                <w:rFonts w:cs="Tahoma"/>
                <w:color w:val="000000"/>
                <w:szCs w:val="18"/>
              </w:rPr>
              <w:t> </w:t>
            </w:r>
            <w:r w:rsidRPr="006D78E7">
              <w:rPr>
                <w:rFonts w:cs="Tahoma"/>
                <w:color w:val="000000"/>
                <w:szCs w:val="18"/>
              </w:rPr>
              <w:t>Intune</w:t>
            </w:r>
          </w:p>
        </w:tc>
        <w:tc>
          <w:tcPr>
            <w:tcW w:w="4230" w:type="dxa"/>
            <w:tcMar>
              <w:top w:w="0" w:type="dxa"/>
              <w:left w:w="108" w:type="dxa"/>
              <w:bottom w:w="0" w:type="dxa"/>
              <w:right w:w="108" w:type="dxa"/>
            </w:tcMar>
          </w:tcPr>
          <w:p w14:paraId="0B1AA719" w14:textId="77777777" w:rsidR="000466E8" w:rsidRPr="006D78E7" w:rsidRDefault="00C3058D" w:rsidP="007C6582">
            <w:pPr>
              <w:rPr>
                <w:rFonts w:cs="Tahoma"/>
                <w:color w:val="000000"/>
                <w:szCs w:val="18"/>
              </w:rPr>
            </w:pPr>
            <w:r w:rsidRPr="006D78E7">
              <w:rPr>
                <w:rFonts w:eastAsia="Calibri" w:cs="Tahoma"/>
                <w:szCs w:val="18"/>
              </w:rPr>
              <w:t>Enterprise CAL Suite Bridge для Office 365 и Windows</w:t>
            </w:r>
            <w:r w:rsidR="006D78E7" w:rsidRPr="006D78E7">
              <w:rPr>
                <w:rFonts w:cs="Tahoma"/>
                <w:color w:val="000000"/>
                <w:szCs w:val="18"/>
                <w:vertAlign w:val="superscript"/>
              </w:rPr>
              <w:t>®</w:t>
            </w:r>
            <w:r w:rsidRPr="006D78E7">
              <w:rPr>
                <w:rFonts w:cs="Tahoma"/>
                <w:color w:val="000000"/>
                <w:szCs w:val="18"/>
                <w:vertAlign w:val="superscript"/>
              </w:rPr>
              <w:t xml:space="preserve"> </w:t>
            </w:r>
            <w:r w:rsidRPr="006D78E7">
              <w:rPr>
                <w:rFonts w:eastAsia="Calibri" w:cs="Tahoma"/>
                <w:szCs w:val="18"/>
              </w:rPr>
              <w:t>Intune</w:t>
            </w:r>
          </w:p>
        </w:tc>
      </w:tr>
      <w:tr w:rsidR="004C6855" w:rsidRPr="006D78E7" w14:paraId="1539A085" w14:textId="77777777" w:rsidTr="001E3F7D">
        <w:trPr>
          <w:trHeight w:val="247"/>
        </w:trPr>
        <w:tc>
          <w:tcPr>
            <w:tcW w:w="4230" w:type="dxa"/>
            <w:tcMar>
              <w:top w:w="0" w:type="dxa"/>
              <w:left w:w="108" w:type="dxa"/>
              <w:bottom w:w="0" w:type="dxa"/>
              <w:right w:w="108" w:type="dxa"/>
            </w:tcMar>
            <w:hideMark/>
          </w:tcPr>
          <w:p w14:paraId="5FC122CD" w14:textId="77777777" w:rsidR="004C6855" w:rsidRPr="006D78E7" w:rsidRDefault="004C6855" w:rsidP="00554A35">
            <w:pPr>
              <w:rPr>
                <w:rFonts w:cs="Tahoma"/>
                <w:szCs w:val="18"/>
              </w:rPr>
            </w:pPr>
            <w:r w:rsidRPr="006D78E7">
              <w:rPr>
                <w:rFonts w:cs="Tahoma"/>
                <w:color w:val="000000"/>
                <w:szCs w:val="18"/>
              </w:rPr>
              <w:t>Core Infrastructure Server Suite Standard</w:t>
            </w:r>
          </w:p>
        </w:tc>
        <w:tc>
          <w:tcPr>
            <w:tcW w:w="4230" w:type="dxa"/>
            <w:tcMar>
              <w:top w:w="0" w:type="dxa"/>
              <w:left w:w="108" w:type="dxa"/>
              <w:bottom w:w="0" w:type="dxa"/>
              <w:right w:w="108" w:type="dxa"/>
            </w:tcMar>
            <w:hideMark/>
          </w:tcPr>
          <w:p w14:paraId="0F60F23C" w14:textId="77777777" w:rsidR="004C6855" w:rsidRPr="006D78E7" w:rsidRDefault="004C6855" w:rsidP="00933674">
            <w:pPr>
              <w:rPr>
                <w:rFonts w:cs="Tahoma"/>
                <w:szCs w:val="18"/>
              </w:rPr>
            </w:pPr>
            <w:r w:rsidRPr="006D78E7">
              <w:rPr>
                <w:rFonts w:cs="Tahoma"/>
                <w:color w:val="000000"/>
                <w:szCs w:val="18"/>
              </w:rPr>
              <w:t>Core Infrastructure Server Suite Datacenter</w:t>
            </w:r>
          </w:p>
        </w:tc>
      </w:tr>
      <w:tr w:rsidR="003573CD" w:rsidRPr="006D78E7" w14:paraId="6B2BE229" w14:textId="77777777" w:rsidTr="001E3F7D">
        <w:tc>
          <w:tcPr>
            <w:tcW w:w="4230" w:type="dxa"/>
            <w:tcMar>
              <w:top w:w="0" w:type="dxa"/>
              <w:left w:w="108" w:type="dxa"/>
              <w:bottom w:w="0" w:type="dxa"/>
              <w:right w:w="108" w:type="dxa"/>
            </w:tcMar>
            <w:hideMark/>
          </w:tcPr>
          <w:p w14:paraId="5ECFD50C" w14:textId="77777777" w:rsidR="003573CD" w:rsidRPr="006D78E7" w:rsidRDefault="003573CD" w:rsidP="00394D2B">
            <w:pPr>
              <w:rPr>
                <w:rFonts w:eastAsia="Calibri" w:cs="Tahoma"/>
                <w:szCs w:val="18"/>
              </w:rPr>
            </w:pPr>
            <w:r w:rsidRPr="006D78E7">
              <w:rPr>
                <w:rFonts w:cs="Tahoma"/>
                <w:szCs w:val="18"/>
              </w:rPr>
              <w:t>Desktop Education с Лицензией Core CAL</w:t>
            </w:r>
          </w:p>
        </w:tc>
        <w:tc>
          <w:tcPr>
            <w:tcW w:w="4230" w:type="dxa"/>
            <w:tcMar>
              <w:top w:w="0" w:type="dxa"/>
              <w:left w:w="108" w:type="dxa"/>
              <w:bottom w:w="0" w:type="dxa"/>
              <w:right w:w="108" w:type="dxa"/>
            </w:tcMar>
            <w:hideMark/>
          </w:tcPr>
          <w:p w14:paraId="662D192E" w14:textId="77777777" w:rsidR="003573CD" w:rsidRPr="006D78E7" w:rsidRDefault="003573CD" w:rsidP="00394D2B">
            <w:pPr>
              <w:rPr>
                <w:rFonts w:eastAsia="Calibri" w:cs="Tahoma"/>
                <w:szCs w:val="18"/>
              </w:rPr>
            </w:pPr>
            <w:r w:rsidRPr="006D78E7">
              <w:rPr>
                <w:rFonts w:cs="Tahoma"/>
                <w:szCs w:val="18"/>
              </w:rPr>
              <w:t>Desktop Education w/ Enterprise CAL Suite</w:t>
            </w:r>
          </w:p>
        </w:tc>
      </w:tr>
      <w:tr w:rsidR="003573CD" w:rsidRPr="006D78E7" w14:paraId="27A97CC4" w14:textId="77777777" w:rsidTr="001E3F7D">
        <w:tc>
          <w:tcPr>
            <w:tcW w:w="4230" w:type="dxa"/>
            <w:tcMar>
              <w:top w:w="0" w:type="dxa"/>
              <w:left w:w="108" w:type="dxa"/>
              <w:bottom w:w="0" w:type="dxa"/>
              <w:right w:w="108" w:type="dxa"/>
            </w:tcMar>
            <w:hideMark/>
          </w:tcPr>
          <w:p w14:paraId="0D9020AE" w14:textId="77777777" w:rsidR="003573CD" w:rsidRPr="006D78E7" w:rsidRDefault="003573CD" w:rsidP="00554A35">
            <w:pPr>
              <w:rPr>
                <w:rFonts w:eastAsia="Calibri" w:cs="Tahoma"/>
                <w:szCs w:val="18"/>
              </w:rPr>
            </w:pPr>
            <w:r w:rsidRPr="006D78E7">
              <w:rPr>
                <w:rFonts w:cs="Tahoma"/>
                <w:szCs w:val="18"/>
              </w:rPr>
              <w:t>Desktop School с Лицензией Core CAL</w:t>
            </w:r>
          </w:p>
        </w:tc>
        <w:tc>
          <w:tcPr>
            <w:tcW w:w="4230" w:type="dxa"/>
            <w:tcMar>
              <w:top w:w="0" w:type="dxa"/>
              <w:left w:w="108" w:type="dxa"/>
              <w:bottom w:w="0" w:type="dxa"/>
              <w:right w:w="108" w:type="dxa"/>
            </w:tcMar>
            <w:hideMark/>
          </w:tcPr>
          <w:p w14:paraId="6D426855" w14:textId="77777777" w:rsidR="003573CD" w:rsidRPr="006D78E7" w:rsidRDefault="00ED0F02" w:rsidP="00554A35">
            <w:pPr>
              <w:rPr>
                <w:rFonts w:eastAsia="Calibri" w:cs="Tahoma"/>
                <w:szCs w:val="18"/>
              </w:rPr>
            </w:pPr>
            <w:r w:rsidRPr="006D78E7">
              <w:rPr>
                <w:rFonts w:cs="Tahoma"/>
                <w:szCs w:val="18"/>
              </w:rPr>
              <w:t>Desktop School w/ Enterprise CAL Suite</w:t>
            </w:r>
          </w:p>
        </w:tc>
      </w:tr>
      <w:tr w:rsidR="003573CD" w:rsidRPr="006D78E7" w14:paraId="4AAD7681" w14:textId="77777777" w:rsidTr="001E3F7D">
        <w:tc>
          <w:tcPr>
            <w:tcW w:w="4230" w:type="dxa"/>
            <w:tcMar>
              <w:top w:w="0" w:type="dxa"/>
              <w:left w:w="108" w:type="dxa"/>
              <w:bottom w:w="0" w:type="dxa"/>
              <w:right w:w="108" w:type="dxa"/>
            </w:tcMar>
            <w:hideMark/>
          </w:tcPr>
          <w:p w14:paraId="2C2436A8" w14:textId="77777777" w:rsidR="003573CD" w:rsidRPr="006D78E7" w:rsidRDefault="003573CD" w:rsidP="00554A35">
            <w:pPr>
              <w:rPr>
                <w:rFonts w:eastAsia="Calibri" w:cs="Tahoma"/>
                <w:szCs w:val="18"/>
                <w:lang w:val="fr-FR"/>
              </w:rPr>
            </w:pPr>
            <w:r w:rsidRPr="006D78E7">
              <w:rPr>
                <w:rFonts w:cs="Tahoma"/>
                <w:szCs w:val="18"/>
              </w:rPr>
              <w:t>Exchange Server Standard</w:t>
            </w:r>
          </w:p>
        </w:tc>
        <w:tc>
          <w:tcPr>
            <w:tcW w:w="4230" w:type="dxa"/>
            <w:tcMar>
              <w:top w:w="0" w:type="dxa"/>
              <w:left w:w="108" w:type="dxa"/>
              <w:bottom w:w="0" w:type="dxa"/>
              <w:right w:w="108" w:type="dxa"/>
            </w:tcMar>
            <w:hideMark/>
          </w:tcPr>
          <w:p w14:paraId="0451A181" w14:textId="77777777" w:rsidR="003573CD" w:rsidRPr="006D78E7" w:rsidRDefault="003573CD" w:rsidP="00554A35">
            <w:pPr>
              <w:rPr>
                <w:rFonts w:eastAsia="Calibri" w:cs="Tahoma"/>
                <w:szCs w:val="18"/>
              </w:rPr>
            </w:pPr>
            <w:r w:rsidRPr="006D78E7">
              <w:rPr>
                <w:rFonts w:cs="Tahoma"/>
                <w:szCs w:val="18"/>
              </w:rPr>
              <w:t>Exchange Server Enterprise</w:t>
            </w:r>
          </w:p>
        </w:tc>
      </w:tr>
      <w:tr w:rsidR="004D4D43" w:rsidRPr="006D78E7" w14:paraId="496BC63A" w14:textId="77777777" w:rsidTr="001E3F7D">
        <w:tc>
          <w:tcPr>
            <w:tcW w:w="4230" w:type="dxa"/>
            <w:tcMar>
              <w:top w:w="0" w:type="dxa"/>
              <w:left w:w="108" w:type="dxa"/>
              <w:bottom w:w="0" w:type="dxa"/>
              <w:right w:w="108" w:type="dxa"/>
            </w:tcMar>
          </w:tcPr>
          <w:p w14:paraId="7BA805E1" w14:textId="77777777" w:rsidR="004D4D43" w:rsidRPr="006D78E7" w:rsidRDefault="004D4D43" w:rsidP="00AB4C80">
            <w:pPr>
              <w:rPr>
                <w:rFonts w:cs="Tahoma"/>
                <w:szCs w:val="18"/>
              </w:rPr>
            </w:pPr>
            <w:r w:rsidRPr="006D78E7">
              <w:rPr>
                <w:rFonts w:cs="Tahoma"/>
                <w:szCs w:val="18"/>
              </w:rPr>
              <w:t>Forefront TMG Standard</w:t>
            </w:r>
          </w:p>
        </w:tc>
        <w:tc>
          <w:tcPr>
            <w:tcW w:w="4230" w:type="dxa"/>
            <w:tcMar>
              <w:top w:w="0" w:type="dxa"/>
              <w:left w:w="108" w:type="dxa"/>
              <w:bottom w:w="0" w:type="dxa"/>
              <w:right w:w="108" w:type="dxa"/>
            </w:tcMar>
          </w:tcPr>
          <w:p w14:paraId="77F692D4" w14:textId="77777777" w:rsidR="004D4D43" w:rsidRPr="006D78E7" w:rsidRDefault="004D4D43" w:rsidP="00AB4C80">
            <w:pPr>
              <w:rPr>
                <w:rFonts w:cs="Tahoma"/>
                <w:szCs w:val="18"/>
              </w:rPr>
            </w:pPr>
            <w:r w:rsidRPr="006D78E7">
              <w:rPr>
                <w:rFonts w:cs="Tahoma"/>
                <w:szCs w:val="18"/>
              </w:rPr>
              <w:t>Forefront TMG Enterprise</w:t>
            </w:r>
          </w:p>
        </w:tc>
      </w:tr>
      <w:tr w:rsidR="003573CD" w:rsidRPr="006D78E7" w14:paraId="4CD4D941" w14:textId="77777777" w:rsidTr="001E3F7D">
        <w:tc>
          <w:tcPr>
            <w:tcW w:w="4230" w:type="dxa"/>
            <w:tcMar>
              <w:top w:w="0" w:type="dxa"/>
              <w:left w:w="108" w:type="dxa"/>
              <w:bottom w:w="0" w:type="dxa"/>
              <w:right w:w="108" w:type="dxa"/>
            </w:tcMar>
            <w:hideMark/>
          </w:tcPr>
          <w:p w14:paraId="46A0789C" w14:textId="77777777" w:rsidR="003573CD" w:rsidRPr="006D78E7" w:rsidRDefault="003573CD" w:rsidP="00554A35">
            <w:pPr>
              <w:rPr>
                <w:rFonts w:eastAsia="Calibri" w:cs="Tahoma"/>
                <w:szCs w:val="18"/>
              </w:rPr>
            </w:pPr>
            <w:r w:rsidRPr="006D78E7">
              <w:rPr>
                <w:rFonts w:cs="Tahoma"/>
                <w:szCs w:val="18"/>
              </w:rPr>
              <w:t>ISA Standard Server</w:t>
            </w:r>
          </w:p>
        </w:tc>
        <w:tc>
          <w:tcPr>
            <w:tcW w:w="4230" w:type="dxa"/>
            <w:tcMar>
              <w:top w:w="0" w:type="dxa"/>
              <w:left w:w="108" w:type="dxa"/>
              <w:bottom w:w="0" w:type="dxa"/>
              <w:right w:w="108" w:type="dxa"/>
            </w:tcMar>
            <w:hideMark/>
          </w:tcPr>
          <w:p w14:paraId="153FD4D6" w14:textId="77777777" w:rsidR="003573CD" w:rsidRPr="006D78E7" w:rsidRDefault="003573CD" w:rsidP="00554A35">
            <w:pPr>
              <w:rPr>
                <w:rFonts w:eastAsia="Calibri" w:cs="Tahoma"/>
                <w:szCs w:val="18"/>
              </w:rPr>
            </w:pPr>
            <w:r w:rsidRPr="006D78E7">
              <w:rPr>
                <w:rFonts w:cs="Tahoma"/>
                <w:szCs w:val="18"/>
              </w:rPr>
              <w:t>ISA Enterprise Server</w:t>
            </w:r>
          </w:p>
        </w:tc>
      </w:tr>
      <w:tr w:rsidR="00781A60" w:rsidRPr="006D78E7" w14:paraId="4E7BF516" w14:textId="77777777" w:rsidTr="001E3F7D">
        <w:tc>
          <w:tcPr>
            <w:tcW w:w="4230" w:type="dxa"/>
            <w:tcMar>
              <w:top w:w="0" w:type="dxa"/>
              <w:left w:w="108" w:type="dxa"/>
              <w:bottom w:w="0" w:type="dxa"/>
              <w:right w:w="108" w:type="dxa"/>
            </w:tcMar>
          </w:tcPr>
          <w:p w14:paraId="1C9F5F58" w14:textId="77777777" w:rsidR="00781A60" w:rsidRPr="006D78E7" w:rsidRDefault="00781A60" w:rsidP="00554A35">
            <w:pPr>
              <w:rPr>
                <w:rFonts w:cs="Tahoma"/>
                <w:szCs w:val="18"/>
              </w:rPr>
            </w:pPr>
            <w:r w:rsidRPr="006D78E7">
              <w:rPr>
                <w:rFonts w:cs="Tahoma"/>
                <w:szCs w:val="18"/>
              </w:rPr>
              <w:t>Microsoft Dynamics CRM Workgroup Server 2011</w:t>
            </w:r>
          </w:p>
        </w:tc>
        <w:tc>
          <w:tcPr>
            <w:tcW w:w="4230" w:type="dxa"/>
            <w:tcMar>
              <w:top w:w="0" w:type="dxa"/>
              <w:left w:w="108" w:type="dxa"/>
              <w:bottom w:w="0" w:type="dxa"/>
              <w:right w:w="108" w:type="dxa"/>
            </w:tcMar>
          </w:tcPr>
          <w:p w14:paraId="29196672" w14:textId="77777777" w:rsidR="00781A60" w:rsidRPr="006D78E7" w:rsidRDefault="00781A60" w:rsidP="00554A35">
            <w:pPr>
              <w:rPr>
                <w:rFonts w:cs="Tahoma"/>
                <w:szCs w:val="18"/>
              </w:rPr>
            </w:pPr>
            <w:r w:rsidRPr="006D78E7">
              <w:rPr>
                <w:rFonts w:cs="Tahoma"/>
                <w:szCs w:val="18"/>
              </w:rPr>
              <w:t>Microsoft Dynamics CRM Server 2011</w:t>
            </w:r>
          </w:p>
        </w:tc>
      </w:tr>
      <w:tr w:rsidR="003573CD" w:rsidRPr="006D78E7" w14:paraId="1D88CFC5" w14:textId="77777777" w:rsidTr="001E3F7D">
        <w:tc>
          <w:tcPr>
            <w:tcW w:w="4230" w:type="dxa"/>
            <w:tcMar>
              <w:top w:w="0" w:type="dxa"/>
              <w:left w:w="108" w:type="dxa"/>
              <w:bottom w:w="0" w:type="dxa"/>
              <w:right w:w="108" w:type="dxa"/>
            </w:tcMar>
            <w:hideMark/>
          </w:tcPr>
          <w:p w14:paraId="04762663" w14:textId="77777777" w:rsidR="003573CD" w:rsidRPr="006D78E7" w:rsidRDefault="003573CD" w:rsidP="00554A35">
            <w:pPr>
              <w:rPr>
                <w:rFonts w:eastAsia="Calibri" w:cs="Tahoma"/>
                <w:szCs w:val="18"/>
              </w:rPr>
            </w:pPr>
            <w:r w:rsidRPr="006D78E7">
              <w:rPr>
                <w:rFonts w:cs="Tahoma"/>
                <w:szCs w:val="18"/>
              </w:rPr>
              <w:t xml:space="preserve">Office стандартный </w:t>
            </w:r>
          </w:p>
        </w:tc>
        <w:tc>
          <w:tcPr>
            <w:tcW w:w="4230" w:type="dxa"/>
            <w:tcMar>
              <w:top w:w="0" w:type="dxa"/>
              <w:left w:w="108" w:type="dxa"/>
              <w:bottom w:w="0" w:type="dxa"/>
              <w:right w:w="108" w:type="dxa"/>
            </w:tcMar>
            <w:hideMark/>
          </w:tcPr>
          <w:p w14:paraId="43AB4BD4" w14:textId="77777777" w:rsidR="003573CD" w:rsidRPr="006D78E7" w:rsidRDefault="003573CD" w:rsidP="00554A35">
            <w:pPr>
              <w:rPr>
                <w:rFonts w:eastAsia="Calibri" w:cs="Tahoma"/>
                <w:szCs w:val="18"/>
                <w:lang w:val="fr-FR"/>
              </w:rPr>
            </w:pPr>
            <w:r w:rsidRPr="006D78E7">
              <w:rPr>
                <w:rFonts w:cs="Tahoma"/>
                <w:szCs w:val="18"/>
              </w:rPr>
              <w:t xml:space="preserve">Office профессиональный плюс </w:t>
            </w:r>
          </w:p>
        </w:tc>
      </w:tr>
      <w:tr w:rsidR="003573CD" w:rsidRPr="006D78E7" w14:paraId="0AA2C2C3" w14:textId="77777777" w:rsidTr="001E3F7D">
        <w:tc>
          <w:tcPr>
            <w:tcW w:w="4230" w:type="dxa"/>
            <w:tcMar>
              <w:top w:w="0" w:type="dxa"/>
              <w:left w:w="108" w:type="dxa"/>
              <w:bottom w:w="0" w:type="dxa"/>
              <w:right w:w="108" w:type="dxa"/>
            </w:tcMar>
            <w:hideMark/>
          </w:tcPr>
          <w:p w14:paraId="2497848C" w14:textId="77777777" w:rsidR="003573CD" w:rsidRPr="006D78E7" w:rsidRDefault="003573CD" w:rsidP="00554A35">
            <w:pPr>
              <w:rPr>
                <w:rFonts w:eastAsia="Calibri" w:cs="Tahoma"/>
                <w:szCs w:val="18"/>
              </w:rPr>
            </w:pPr>
            <w:r w:rsidRPr="006D78E7">
              <w:rPr>
                <w:rFonts w:cs="Tahoma"/>
                <w:szCs w:val="18"/>
              </w:rPr>
              <w:t>Professional Desktop</w:t>
            </w:r>
          </w:p>
        </w:tc>
        <w:tc>
          <w:tcPr>
            <w:tcW w:w="4230" w:type="dxa"/>
            <w:tcMar>
              <w:top w:w="0" w:type="dxa"/>
              <w:left w:w="108" w:type="dxa"/>
              <w:bottom w:w="0" w:type="dxa"/>
              <w:right w:w="108" w:type="dxa"/>
            </w:tcMar>
            <w:hideMark/>
          </w:tcPr>
          <w:p w14:paraId="63C4A960" w14:textId="77777777" w:rsidR="003573CD" w:rsidRPr="006D78E7" w:rsidRDefault="003573CD" w:rsidP="00554A35">
            <w:pPr>
              <w:rPr>
                <w:rFonts w:eastAsia="Calibri" w:cs="Tahoma"/>
                <w:szCs w:val="18"/>
              </w:rPr>
            </w:pPr>
            <w:r w:rsidRPr="006D78E7">
              <w:rPr>
                <w:rFonts w:cs="Tahoma"/>
                <w:szCs w:val="18"/>
              </w:rPr>
              <w:t>Платформа Enterprise</w:t>
            </w:r>
          </w:p>
        </w:tc>
      </w:tr>
      <w:tr w:rsidR="008925CF" w:rsidRPr="006D78E7" w14:paraId="25FC8599" w14:textId="77777777" w:rsidTr="001E3F7D">
        <w:tc>
          <w:tcPr>
            <w:tcW w:w="4230" w:type="dxa"/>
            <w:tcMar>
              <w:top w:w="0" w:type="dxa"/>
              <w:left w:w="108" w:type="dxa"/>
              <w:bottom w:w="0" w:type="dxa"/>
              <w:right w:w="108" w:type="dxa"/>
            </w:tcMar>
            <w:hideMark/>
          </w:tcPr>
          <w:p w14:paraId="2116621F" w14:textId="77777777" w:rsidR="008925CF" w:rsidRPr="006D78E7" w:rsidRDefault="008925CF" w:rsidP="008925CF">
            <w:pPr>
              <w:rPr>
                <w:rFonts w:cs="Tahoma"/>
                <w:color w:val="000000"/>
                <w:szCs w:val="18"/>
              </w:rPr>
            </w:pPr>
            <w:r w:rsidRPr="006D78E7">
              <w:rPr>
                <w:rFonts w:cs="Tahoma"/>
                <w:color w:val="000000"/>
                <w:szCs w:val="18"/>
              </w:rPr>
              <w:t>Professional Desktop с Microsoft</w:t>
            </w:r>
            <w:bookmarkStart w:id="913" w:name="_Toc236810936"/>
            <w:r w:rsidRPr="006D78E7">
              <w:rPr>
                <w:rFonts w:cs="Tahoma"/>
                <w:color w:val="000000"/>
                <w:szCs w:val="18"/>
              </w:rPr>
              <w:t xml:space="preserve"> Desktop Optimization Pack </w:t>
            </w:r>
            <w:bookmarkEnd w:id="913"/>
          </w:p>
        </w:tc>
        <w:tc>
          <w:tcPr>
            <w:tcW w:w="4230" w:type="dxa"/>
            <w:tcMar>
              <w:top w:w="0" w:type="dxa"/>
              <w:left w:w="108" w:type="dxa"/>
              <w:bottom w:w="0" w:type="dxa"/>
              <w:right w:w="108" w:type="dxa"/>
            </w:tcMar>
            <w:hideMark/>
          </w:tcPr>
          <w:p w14:paraId="72BF0A56" w14:textId="77777777" w:rsidR="008925CF" w:rsidRPr="006D78E7" w:rsidRDefault="008925CF" w:rsidP="00554A35">
            <w:pPr>
              <w:rPr>
                <w:rFonts w:cs="Tahoma"/>
                <w:color w:val="000000"/>
                <w:szCs w:val="18"/>
              </w:rPr>
            </w:pPr>
            <w:r w:rsidRPr="006D78E7">
              <w:rPr>
                <w:rFonts w:cs="Tahoma"/>
                <w:color w:val="000000"/>
                <w:szCs w:val="18"/>
              </w:rPr>
              <w:t>Enterprise Desktop с Microsoft Desktop Optimization Pack</w:t>
            </w:r>
          </w:p>
        </w:tc>
      </w:tr>
      <w:tr w:rsidR="009F254F" w:rsidRPr="006D78E7" w14:paraId="2631F120" w14:textId="77777777" w:rsidTr="001E3F7D">
        <w:tc>
          <w:tcPr>
            <w:tcW w:w="4230" w:type="dxa"/>
            <w:tcMar>
              <w:top w:w="0" w:type="dxa"/>
              <w:left w:w="108" w:type="dxa"/>
              <w:bottom w:w="0" w:type="dxa"/>
              <w:right w:w="108" w:type="dxa"/>
            </w:tcMar>
            <w:hideMark/>
          </w:tcPr>
          <w:p w14:paraId="639DF7E6" w14:textId="77777777" w:rsidR="009F254F" w:rsidRPr="006D78E7" w:rsidRDefault="009F254F" w:rsidP="00CA4488">
            <w:pPr>
              <w:rPr>
                <w:rFonts w:eastAsia="Calibri" w:cs="Tahoma"/>
                <w:color w:val="000000"/>
                <w:szCs w:val="18"/>
              </w:rPr>
            </w:pPr>
            <w:r w:rsidRPr="006D78E7">
              <w:rPr>
                <w:rFonts w:cs="Tahoma"/>
                <w:color w:val="000000"/>
                <w:szCs w:val="18"/>
              </w:rPr>
              <w:t xml:space="preserve">Project стандартный </w:t>
            </w:r>
          </w:p>
        </w:tc>
        <w:tc>
          <w:tcPr>
            <w:tcW w:w="4230" w:type="dxa"/>
            <w:tcMar>
              <w:top w:w="0" w:type="dxa"/>
              <w:left w:w="108" w:type="dxa"/>
              <w:bottom w:w="0" w:type="dxa"/>
              <w:right w:w="108" w:type="dxa"/>
            </w:tcMar>
            <w:hideMark/>
          </w:tcPr>
          <w:p w14:paraId="3E3C3109" w14:textId="77777777" w:rsidR="009F254F" w:rsidRPr="006D78E7" w:rsidRDefault="009F254F" w:rsidP="00CA4488">
            <w:pPr>
              <w:rPr>
                <w:rFonts w:eastAsia="Calibri" w:cs="Tahoma"/>
                <w:color w:val="000000"/>
                <w:szCs w:val="18"/>
              </w:rPr>
            </w:pPr>
            <w:r w:rsidRPr="006D78E7">
              <w:rPr>
                <w:rFonts w:cs="Tahoma"/>
                <w:color w:val="000000"/>
                <w:szCs w:val="18"/>
              </w:rPr>
              <w:t xml:space="preserve">Project профессиональный </w:t>
            </w:r>
          </w:p>
        </w:tc>
      </w:tr>
      <w:tr w:rsidR="003573CD" w:rsidRPr="006D78E7" w14:paraId="78B27397" w14:textId="77777777" w:rsidTr="001E3F7D">
        <w:tc>
          <w:tcPr>
            <w:tcW w:w="4230" w:type="dxa"/>
            <w:tcMar>
              <w:top w:w="0" w:type="dxa"/>
              <w:left w:w="108" w:type="dxa"/>
              <w:bottom w:w="0" w:type="dxa"/>
              <w:right w:w="108" w:type="dxa"/>
            </w:tcMar>
            <w:hideMark/>
          </w:tcPr>
          <w:p w14:paraId="64FC1DB5" w14:textId="77777777" w:rsidR="003573CD" w:rsidRPr="006D78E7" w:rsidRDefault="00E71B9C" w:rsidP="00554A35">
            <w:pPr>
              <w:rPr>
                <w:rFonts w:eastAsia="Calibri" w:cs="Tahoma"/>
                <w:color w:val="000000"/>
                <w:szCs w:val="18"/>
              </w:rPr>
            </w:pPr>
            <w:r>
              <w:rPr>
                <w:rFonts w:cs="Tahoma"/>
                <w:color w:val="000000"/>
                <w:szCs w:val="18"/>
              </w:rPr>
              <w:t>SQL Server</w:t>
            </w:r>
            <w:r w:rsidR="003573CD" w:rsidRPr="006D78E7">
              <w:rPr>
                <w:rFonts w:cs="Tahoma"/>
                <w:color w:val="000000"/>
                <w:szCs w:val="18"/>
              </w:rPr>
              <w:t>™ Standard Core</w:t>
            </w:r>
          </w:p>
        </w:tc>
        <w:tc>
          <w:tcPr>
            <w:tcW w:w="4230" w:type="dxa"/>
            <w:tcMar>
              <w:top w:w="0" w:type="dxa"/>
              <w:left w:w="108" w:type="dxa"/>
              <w:bottom w:w="0" w:type="dxa"/>
              <w:right w:w="108" w:type="dxa"/>
            </w:tcMar>
            <w:hideMark/>
          </w:tcPr>
          <w:p w14:paraId="370C94BA" w14:textId="77777777" w:rsidR="003573CD" w:rsidRPr="006D78E7" w:rsidRDefault="00E71B9C" w:rsidP="00554A35">
            <w:pPr>
              <w:rPr>
                <w:rFonts w:eastAsia="Calibri" w:cs="Tahoma"/>
                <w:color w:val="000000"/>
                <w:szCs w:val="18"/>
              </w:rPr>
            </w:pPr>
            <w:r>
              <w:rPr>
                <w:rFonts w:cs="Tahoma"/>
                <w:color w:val="000000"/>
                <w:szCs w:val="18"/>
              </w:rPr>
              <w:t>SQL Server</w:t>
            </w:r>
            <w:r w:rsidR="003573CD" w:rsidRPr="006D78E7">
              <w:rPr>
                <w:rFonts w:cs="Tahoma"/>
                <w:color w:val="000000"/>
                <w:szCs w:val="18"/>
              </w:rPr>
              <w:t>™ Enterprise Core</w:t>
            </w:r>
          </w:p>
        </w:tc>
      </w:tr>
      <w:tr w:rsidR="00270F92" w:rsidRPr="006D78E7" w14:paraId="3D248C09" w14:textId="77777777" w:rsidTr="001E3F7D">
        <w:tc>
          <w:tcPr>
            <w:tcW w:w="4230" w:type="dxa"/>
            <w:tcMar>
              <w:top w:w="0" w:type="dxa"/>
              <w:left w:w="108" w:type="dxa"/>
              <w:bottom w:w="0" w:type="dxa"/>
              <w:right w:w="108" w:type="dxa"/>
            </w:tcMar>
            <w:hideMark/>
          </w:tcPr>
          <w:p w14:paraId="710967C1" w14:textId="77777777" w:rsidR="00270F92" w:rsidRPr="006D78E7" w:rsidRDefault="00E71B9C" w:rsidP="00270F92">
            <w:pPr>
              <w:rPr>
                <w:rFonts w:eastAsia="Calibri" w:cs="Tahoma"/>
                <w:szCs w:val="18"/>
              </w:rPr>
            </w:pPr>
            <w:r>
              <w:rPr>
                <w:rFonts w:cs="Tahoma"/>
                <w:szCs w:val="18"/>
              </w:rPr>
              <w:t>SQL Server</w:t>
            </w:r>
            <w:r w:rsidR="00270F92" w:rsidRPr="006D78E7">
              <w:rPr>
                <w:rFonts w:cs="Tahoma"/>
                <w:szCs w:val="18"/>
              </w:rPr>
              <w:t xml:space="preserve">™ </w:t>
            </w:r>
            <w:r w:rsidR="00270F92" w:rsidRPr="006D78E7">
              <w:rPr>
                <w:rFonts w:cs="Tahoma"/>
                <w:color w:val="000000"/>
                <w:szCs w:val="18"/>
              </w:rPr>
              <w:t>Standard</w:t>
            </w:r>
          </w:p>
        </w:tc>
        <w:tc>
          <w:tcPr>
            <w:tcW w:w="4230" w:type="dxa"/>
            <w:tcMar>
              <w:top w:w="0" w:type="dxa"/>
              <w:left w:w="108" w:type="dxa"/>
              <w:bottom w:w="0" w:type="dxa"/>
              <w:right w:w="108" w:type="dxa"/>
            </w:tcMar>
            <w:hideMark/>
          </w:tcPr>
          <w:p w14:paraId="10DE59B7" w14:textId="77777777" w:rsidR="00270F92" w:rsidRPr="006D78E7" w:rsidRDefault="00E71B9C" w:rsidP="00BB516F">
            <w:pPr>
              <w:rPr>
                <w:rFonts w:eastAsia="Calibri" w:cs="Tahoma"/>
                <w:szCs w:val="18"/>
              </w:rPr>
            </w:pPr>
            <w:r>
              <w:rPr>
                <w:rFonts w:cs="Tahoma"/>
                <w:szCs w:val="18"/>
              </w:rPr>
              <w:t>SQL Server</w:t>
            </w:r>
            <w:r w:rsidR="00270F92" w:rsidRPr="006D78E7">
              <w:rPr>
                <w:rFonts w:cs="Tahoma"/>
                <w:szCs w:val="18"/>
              </w:rPr>
              <w:t>™ Business Intelligence</w:t>
            </w:r>
          </w:p>
        </w:tc>
      </w:tr>
      <w:tr w:rsidR="003573CD" w:rsidRPr="006D78E7" w14:paraId="5D026AD6" w14:textId="77777777" w:rsidTr="001E3F7D">
        <w:tc>
          <w:tcPr>
            <w:tcW w:w="4230" w:type="dxa"/>
            <w:tcMar>
              <w:top w:w="0" w:type="dxa"/>
              <w:left w:w="108" w:type="dxa"/>
              <w:bottom w:w="0" w:type="dxa"/>
              <w:right w:w="108" w:type="dxa"/>
            </w:tcMar>
            <w:hideMark/>
          </w:tcPr>
          <w:p w14:paraId="3E1D04D8" w14:textId="77777777" w:rsidR="003573CD" w:rsidRPr="006D78E7" w:rsidRDefault="00D04131" w:rsidP="00554A35">
            <w:pPr>
              <w:rPr>
                <w:rFonts w:eastAsia="Calibri" w:cs="Tahoma"/>
                <w:szCs w:val="18"/>
              </w:rPr>
            </w:pPr>
            <w:r w:rsidRPr="006D78E7">
              <w:rPr>
                <w:rFonts w:cs="Tahoma"/>
                <w:szCs w:val="18"/>
              </w:rPr>
              <w:t>System Center 2012 Standard</w:t>
            </w:r>
          </w:p>
        </w:tc>
        <w:tc>
          <w:tcPr>
            <w:tcW w:w="4230" w:type="dxa"/>
            <w:tcMar>
              <w:top w:w="0" w:type="dxa"/>
              <w:left w:w="108" w:type="dxa"/>
              <w:bottom w:w="0" w:type="dxa"/>
              <w:right w:w="108" w:type="dxa"/>
            </w:tcMar>
            <w:hideMark/>
          </w:tcPr>
          <w:p w14:paraId="7A4FA88F" w14:textId="77777777" w:rsidR="003573CD" w:rsidRPr="006D78E7" w:rsidRDefault="00D04131" w:rsidP="00554A35">
            <w:pPr>
              <w:rPr>
                <w:rFonts w:eastAsia="Calibri" w:cs="Tahoma"/>
                <w:szCs w:val="18"/>
              </w:rPr>
            </w:pPr>
            <w:r w:rsidRPr="006D78E7">
              <w:rPr>
                <w:rFonts w:cs="Tahoma"/>
                <w:szCs w:val="18"/>
              </w:rPr>
              <w:t>System Center 2012 Datacenter</w:t>
            </w:r>
          </w:p>
        </w:tc>
      </w:tr>
      <w:tr w:rsidR="009F254F" w:rsidRPr="006D78E7" w14:paraId="57A9B3BE" w14:textId="77777777" w:rsidTr="001E3F7D">
        <w:tc>
          <w:tcPr>
            <w:tcW w:w="4230" w:type="dxa"/>
            <w:tcMar>
              <w:top w:w="0" w:type="dxa"/>
              <w:left w:w="108" w:type="dxa"/>
              <w:bottom w:w="0" w:type="dxa"/>
              <w:right w:w="108" w:type="dxa"/>
            </w:tcMar>
            <w:hideMark/>
          </w:tcPr>
          <w:p w14:paraId="40C97B5E" w14:textId="77777777" w:rsidR="009F254F" w:rsidRPr="006D78E7" w:rsidRDefault="009F254F" w:rsidP="00CA4488">
            <w:pPr>
              <w:rPr>
                <w:rFonts w:eastAsia="Calibri" w:cs="Tahoma"/>
                <w:color w:val="000000"/>
                <w:szCs w:val="18"/>
              </w:rPr>
            </w:pPr>
            <w:r w:rsidRPr="006D78E7">
              <w:rPr>
                <w:rFonts w:cs="Tahoma"/>
                <w:color w:val="000000"/>
                <w:szCs w:val="18"/>
              </w:rPr>
              <w:t>Visio</w:t>
            </w:r>
            <w:r w:rsidR="006D78E7" w:rsidRPr="006D78E7">
              <w:rPr>
                <w:rFonts w:cs="Tahoma"/>
                <w:color w:val="000000"/>
                <w:szCs w:val="18"/>
                <w:vertAlign w:val="superscript"/>
              </w:rPr>
              <w:t>®</w:t>
            </w:r>
            <w:r w:rsidRPr="006D78E7">
              <w:rPr>
                <w:rFonts w:cs="Tahoma"/>
                <w:color w:val="000000"/>
                <w:szCs w:val="18"/>
              </w:rPr>
              <w:t xml:space="preserve"> стандартный</w:t>
            </w:r>
          </w:p>
        </w:tc>
        <w:tc>
          <w:tcPr>
            <w:tcW w:w="4230" w:type="dxa"/>
            <w:tcMar>
              <w:top w:w="0" w:type="dxa"/>
              <w:left w:w="108" w:type="dxa"/>
              <w:bottom w:w="0" w:type="dxa"/>
              <w:right w:w="108" w:type="dxa"/>
            </w:tcMar>
            <w:hideMark/>
          </w:tcPr>
          <w:p w14:paraId="0C8EA702" w14:textId="77777777" w:rsidR="009F254F" w:rsidRPr="006D78E7" w:rsidRDefault="009F254F" w:rsidP="00CA4488">
            <w:pPr>
              <w:rPr>
                <w:rFonts w:eastAsia="Calibri" w:cs="Tahoma"/>
                <w:color w:val="000000"/>
                <w:szCs w:val="18"/>
              </w:rPr>
            </w:pPr>
            <w:r w:rsidRPr="006D78E7">
              <w:rPr>
                <w:rFonts w:cs="Tahoma"/>
                <w:color w:val="000000"/>
                <w:szCs w:val="18"/>
              </w:rPr>
              <w:t>Visio</w:t>
            </w:r>
            <w:r w:rsidR="006D78E7" w:rsidRPr="006D78E7">
              <w:rPr>
                <w:rFonts w:cs="Tahoma"/>
                <w:color w:val="000000"/>
                <w:szCs w:val="18"/>
                <w:vertAlign w:val="superscript"/>
              </w:rPr>
              <w:t>®</w:t>
            </w:r>
            <w:r w:rsidRPr="006D78E7">
              <w:rPr>
                <w:rFonts w:cs="Tahoma"/>
                <w:color w:val="000000"/>
                <w:szCs w:val="18"/>
              </w:rPr>
              <w:t xml:space="preserve"> профессиональный</w:t>
            </w:r>
          </w:p>
        </w:tc>
      </w:tr>
      <w:tr w:rsidR="009F254F" w:rsidRPr="006D78E7" w14:paraId="1E15EABC" w14:textId="77777777" w:rsidTr="001E3F7D">
        <w:tc>
          <w:tcPr>
            <w:tcW w:w="4230" w:type="dxa"/>
            <w:tcMar>
              <w:top w:w="0" w:type="dxa"/>
              <w:left w:w="108" w:type="dxa"/>
              <w:bottom w:w="0" w:type="dxa"/>
              <w:right w:w="108" w:type="dxa"/>
            </w:tcMar>
            <w:hideMark/>
          </w:tcPr>
          <w:p w14:paraId="24616CD2" w14:textId="77777777" w:rsidR="009F254F" w:rsidRPr="006D78E7" w:rsidRDefault="009F254F" w:rsidP="00CA4488">
            <w:pPr>
              <w:rPr>
                <w:rFonts w:eastAsia="Calibri" w:cs="Tahoma"/>
                <w:color w:val="000000"/>
                <w:szCs w:val="18"/>
              </w:rPr>
            </w:pPr>
            <w:r w:rsidRPr="006D78E7">
              <w:rPr>
                <w:rFonts w:cs="Tahoma"/>
                <w:color w:val="000000"/>
                <w:szCs w:val="18"/>
              </w:rPr>
              <w:t>Visual Studio Professional с MSDN</w:t>
            </w:r>
          </w:p>
        </w:tc>
        <w:tc>
          <w:tcPr>
            <w:tcW w:w="4230" w:type="dxa"/>
            <w:tcMar>
              <w:top w:w="0" w:type="dxa"/>
              <w:left w:w="108" w:type="dxa"/>
              <w:bottom w:w="0" w:type="dxa"/>
              <w:right w:w="108" w:type="dxa"/>
            </w:tcMar>
            <w:hideMark/>
          </w:tcPr>
          <w:p w14:paraId="4898843D" w14:textId="77777777" w:rsidR="009F254F" w:rsidRPr="006D78E7" w:rsidRDefault="009F254F" w:rsidP="00CA4488">
            <w:pPr>
              <w:rPr>
                <w:rFonts w:eastAsia="Calibri" w:cs="Tahoma"/>
                <w:color w:val="000000"/>
                <w:szCs w:val="18"/>
              </w:rPr>
            </w:pPr>
            <w:r w:rsidRPr="006D78E7">
              <w:rPr>
                <w:rFonts w:cs="Tahoma"/>
                <w:color w:val="000000"/>
                <w:szCs w:val="18"/>
              </w:rPr>
              <w:t>Visual Studio Premium с подпиской MSDN</w:t>
            </w:r>
          </w:p>
        </w:tc>
      </w:tr>
      <w:tr w:rsidR="009F254F" w:rsidRPr="006D78E7" w14:paraId="47C091EF" w14:textId="77777777" w:rsidTr="001E3F7D">
        <w:tc>
          <w:tcPr>
            <w:tcW w:w="4230" w:type="dxa"/>
            <w:tcMar>
              <w:top w:w="0" w:type="dxa"/>
              <w:left w:w="108" w:type="dxa"/>
              <w:bottom w:w="0" w:type="dxa"/>
              <w:right w:w="108" w:type="dxa"/>
            </w:tcMar>
            <w:hideMark/>
          </w:tcPr>
          <w:p w14:paraId="49DAE837" w14:textId="77777777" w:rsidR="009F254F" w:rsidRPr="006D78E7" w:rsidRDefault="009F254F" w:rsidP="00CA4488">
            <w:pPr>
              <w:rPr>
                <w:rFonts w:eastAsia="Calibri" w:cs="Tahoma"/>
                <w:szCs w:val="18"/>
              </w:rPr>
            </w:pPr>
            <w:r w:rsidRPr="006D78E7">
              <w:rPr>
                <w:rFonts w:cs="Tahoma"/>
                <w:szCs w:val="18"/>
              </w:rPr>
              <w:t>Visual Studio Premium с подпиской MSDN</w:t>
            </w:r>
          </w:p>
        </w:tc>
        <w:tc>
          <w:tcPr>
            <w:tcW w:w="4230" w:type="dxa"/>
            <w:tcMar>
              <w:top w:w="0" w:type="dxa"/>
              <w:left w:w="108" w:type="dxa"/>
              <w:bottom w:w="0" w:type="dxa"/>
              <w:right w:w="108" w:type="dxa"/>
            </w:tcMar>
            <w:hideMark/>
          </w:tcPr>
          <w:p w14:paraId="6E0B6F7A" w14:textId="77777777" w:rsidR="009F254F" w:rsidRPr="006D78E7" w:rsidRDefault="009F254F" w:rsidP="00CA4488">
            <w:pPr>
              <w:rPr>
                <w:rFonts w:eastAsia="Calibri" w:cs="Tahoma"/>
                <w:szCs w:val="18"/>
              </w:rPr>
            </w:pPr>
            <w:r w:rsidRPr="006D78E7">
              <w:rPr>
                <w:rFonts w:cs="Tahoma"/>
                <w:szCs w:val="18"/>
              </w:rPr>
              <w:t>Visual Studio Ultimate с подпиской MSDN</w:t>
            </w:r>
          </w:p>
        </w:tc>
      </w:tr>
      <w:tr w:rsidR="009F254F" w:rsidRPr="006D78E7" w14:paraId="76014527" w14:textId="77777777" w:rsidTr="001E3F7D">
        <w:tc>
          <w:tcPr>
            <w:tcW w:w="4230" w:type="dxa"/>
            <w:tcMar>
              <w:top w:w="0" w:type="dxa"/>
              <w:left w:w="108" w:type="dxa"/>
              <w:bottom w:w="0" w:type="dxa"/>
              <w:right w:w="108" w:type="dxa"/>
            </w:tcMar>
            <w:hideMark/>
          </w:tcPr>
          <w:p w14:paraId="41AB45FB" w14:textId="77777777" w:rsidR="009F254F" w:rsidRPr="006D78E7" w:rsidRDefault="009F254F" w:rsidP="00CA4488">
            <w:pPr>
              <w:rPr>
                <w:rFonts w:eastAsia="Calibri" w:cs="Tahoma"/>
                <w:szCs w:val="18"/>
              </w:rPr>
            </w:pPr>
            <w:r w:rsidRPr="006D78E7">
              <w:rPr>
                <w:rFonts w:cs="Tahoma"/>
                <w:szCs w:val="18"/>
              </w:rPr>
              <w:t>Visual Studio Test Professional с подпиской MSDN</w:t>
            </w:r>
          </w:p>
        </w:tc>
        <w:tc>
          <w:tcPr>
            <w:tcW w:w="4230" w:type="dxa"/>
            <w:tcMar>
              <w:top w:w="0" w:type="dxa"/>
              <w:left w:w="108" w:type="dxa"/>
              <w:bottom w:w="0" w:type="dxa"/>
              <w:right w:w="108" w:type="dxa"/>
            </w:tcMar>
            <w:hideMark/>
          </w:tcPr>
          <w:p w14:paraId="62A884F3" w14:textId="77777777" w:rsidR="009F254F" w:rsidRPr="006D78E7" w:rsidRDefault="009F254F" w:rsidP="007E710C">
            <w:pPr>
              <w:rPr>
                <w:rFonts w:eastAsia="Calibri" w:cs="Tahoma"/>
                <w:szCs w:val="18"/>
              </w:rPr>
            </w:pPr>
            <w:r w:rsidRPr="006D78E7">
              <w:rPr>
                <w:rFonts w:cs="Tahoma"/>
                <w:szCs w:val="18"/>
              </w:rPr>
              <w:t>Visual Studio Premium с подпиской MSDN</w:t>
            </w:r>
          </w:p>
        </w:tc>
      </w:tr>
      <w:tr w:rsidR="003573CD" w:rsidRPr="006D78E7" w14:paraId="7EA34777" w14:textId="77777777" w:rsidTr="001E3F7D">
        <w:tc>
          <w:tcPr>
            <w:tcW w:w="4230" w:type="dxa"/>
            <w:tcMar>
              <w:top w:w="0" w:type="dxa"/>
              <w:left w:w="108" w:type="dxa"/>
              <w:bottom w:w="0" w:type="dxa"/>
              <w:right w:w="108" w:type="dxa"/>
            </w:tcMar>
            <w:hideMark/>
          </w:tcPr>
          <w:p w14:paraId="29C6D212" w14:textId="77777777" w:rsidR="003573CD" w:rsidRPr="006D78E7" w:rsidRDefault="003573CD" w:rsidP="00554A35">
            <w:pPr>
              <w:rPr>
                <w:rFonts w:eastAsia="Calibri" w:cs="Tahoma"/>
                <w:szCs w:val="18"/>
              </w:rPr>
            </w:pPr>
            <w:r w:rsidRPr="006D78E7">
              <w:rPr>
                <w:rFonts w:cs="Tahoma"/>
                <w:szCs w:val="18"/>
              </w:rPr>
              <w:t>Windows</w:t>
            </w:r>
            <w:r w:rsidR="006D78E7" w:rsidRPr="006D78E7">
              <w:rPr>
                <w:rFonts w:cs="Tahoma"/>
                <w:szCs w:val="18"/>
                <w:vertAlign w:val="superscript"/>
              </w:rPr>
              <w:t>®</w:t>
            </w:r>
            <w:r w:rsidRPr="006D78E7">
              <w:rPr>
                <w:rFonts w:cs="Tahoma"/>
                <w:szCs w:val="18"/>
              </w:rPr>
              <w:t xml:space="preserve"> Server™ Standard</w:t>
            </w:r>
          </w:p>
        </w:tc>
        <w:tc>
          <w:tcPr>
            <w:tcW w:w="4230" w:type="dxa"/>
            <w:tcMar>
              <w:top w:w="0" w:type="dxa"/>
              <w:left w:w="108" w:type="dxa"/>
              <w:bottom w:w="0" w:type="dxa"/>
              <w:right w:w="108" w:type="dxa"/>
            </w:tcMar>
            <w:hideMark/>
          </w:tcPr>
          <w:p w14:paraId="4B75BB67" w14:textId="77777777" w:rsidR="003573CD" w:rsidRPr="006D78E7" w:rsidRDefault="003573CD" w:rsidP="00554A35">
            <w:pPr>
              <w:rPr>
                <w:rFonts w:eastAsia="Calibri" w:cs="Tahoma"/>
                <w:szCs w:val="18"/>
              </w:rPr>
            </w:pPr>
            <w:r w:rsidRPr="006D78E7">
              <w:rPr>
                <w:rFonts w:cs="Tahoma"/>
                <w:szCs w:val="18"/>
              </w:rPr>
              <w:t>Windows</w:t>
            </w:r>
            <w:r w:rsidR="006D78E7" w:rsidRPr="006D78E7">
              <w:rPr>
                <w:rFonts w:cs="Tahoma"/>
                <w:szCs w:val="18"/>
                <w:vertAlign w:val="superscript"/>
              </w:rPr>
              <w:t>®</w:t>
            </w:r>
            <w:r w:rsidRPr="006D78E7">
              <w:rPr>
                <w:rFonts w:cs="Tahoma"/>
                <w:szCs w:val="18"/>
              </w:rPr>
              <w:t xml:space="preserve"> Server™ Datacenter</w:t>
            </w:r>
          </w:p>
        </w:tc>
      </w:tr>
    </w:tbl>
    <w:p w14:paraId="58F99365" w14:textId="77777777" w:rsidR="003573CD" w:rsidRPr="001B3AF3" w:rsidRDefault="003573CD" w:rsidP="00AF1D88">
      <w:pPr>
        <w:pStyle w:val="AppendixBodyText"/>
        <w:rPr>
          <w:lang w:val="ru-RU"/>
        </w:rPr>
      </w:pPr>
      <w:r w:rsidRPr="001B3AF3">
        <w:rPr>
          <w:rFonts w:ascii="Tahoma" w:hAnsi="Tahoma" w:cs="Tahoma"/>
          <w:b/>
          <w:i/>
          <w:sz w:val="16"/>
          <w:szCs w:val="16"/>
          <w:lang w:val="ru-RU"/>
        </w:rPr>
        <w:t>*Примечание.</w:t>
      </w:r>
      <w:r w:rsidRPr="001B3AF3">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14:paraId="79986A92" w14:textId="77777777" w:rsidR="003573CD" w:rsidRPr="001B3AF3" w:rsidRDefault="003573CD">
      <w:pPr>
        <w:rPr>
          <w:lang w:val="ru-RU"/>
        </w:rPr>
      </w:pPr>
    </w:p>
    <w:p w14:paraId="673D5DEB" w14:textId="77777777" w:rsidR="00023FE7" w:rsidRPr="001B3AF3" w:rsidRDefault="00023FE7">
      <w:pPr>
        <w:pStyle w:val="AppendixBodyText"/>
        <w:ind w:left="1710" w:hanging="1260"/>
        <w:rPr>
          <w:lang w:val="ru-RU"/>
        </w:rPr>
      </w:pPr>
      <w:r w:rsidRPr="001B3AF3">
        <w:rPr>
          <w:rFonts w:ascii="Tahoma" w:hAnsi="Tahoma" w:cs="Tahoma"/>
          <w:b/>
          <w:i/>
          <w:lang w:val="ru-RU"/>
        </w:rPr>
        <w:t xml:space="preserve"> </w:t>
      </w:r>
    </w:p>
    <w:p w14:paraId="3848FC61" w14:textId="77777777" w:rsidR="00023FE7" w:rsidRPr="001B3AF3" w:rsidRDefault="00CA395A" w:rsidP="001523E9">
      <w:pPr>
        <w:pStyle w:val="Heading1"/>
        <w:rPr>
          <w:lang w:val="ru-RU"/>
        </w:rPr>
      </w:pPr>
      <w:r w:rsidRPr="001B3AF3">
        <w:rPr>
          <w:lang w:val="ru-RU"/>
        </w:rPr>
        <w:br w:type="page"/>
      </w:r>
      <w:bookmarkStart w:id="914" w:name="_Toc317591256"/>
      <w:bookmarkStart w:id="915" w:name="_Toc336338247"/>
      <w:bookmarkStart w:id="916" w:name="_Toc374286765"/>
      <w:r w:rsidRPr="001B3AF3">
        <w:rPr>
          <w:lang w:val="ru-RU"/>
        </w:rPr>
        <w:t>Раздел 8. Услуги</w:t>
      </w:r>
      <w:bookmarkEnd w:id="914"/>
      <w:bookmarkEnd w:id="915"/>
      <w:bookmarkEnd w:id="916"/>
    </w:p>
    <w:p w14:paraId="6306E051" w14:textId="77777777" w:rsidR="00023FE7" w:rsidRPr="001B3AF3" w:rsidRDefault="00023FE7">
      <w:pPr>
        <w:rPr>
          <w:lang w:val="ru-RU"/>
        </w:rPr>
      </w:pPr>
    </w:p>
    <w:p w14:paraId="19D85D6B" w14:textId="77777777" w:rsidR="00DD7F8E" w:rsidRPr="001B3AF3" w:rsidRDefault="00DD7F8E" w:rsidP="00607FE8">
      <w:pPr>
        <w:jc w:val="both"/>
        <w:rPr>
          <w:spacing w:val="-2"/>
          <w:lang w:val="ru-RU"/>
        </w:rPr>
      </w:pPr>
      <w:r w:rsidRPr="001B3AF3">
        <w:rPr>
          <w:rFonts w:eastAsia="Times New Roman" w:cs="Tahoma"/>
          <w:spacing w:val="-2"/>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E71B9C">
        <w:rPr>
          <w:rFonts w:eastAsia="Times New Roman" w:cs="Tahoma"/>
          <w:spacing w:val="-2"/>
          <w:szCs w:val="20"/>
        </w:rPr>
        <w:t>Master</w:t>
      </w:r>
      <w:r w:rsidRPr="001B3AF3">
        <w:rPr>
          <w:rFonts w:eastAsia="Times New Roman" w:cs="Tahoma"/>
          <w:spacing w:val="-2"/>
          <w:szCs w:val="20"/>
          <w:lang w:val="ru-RU"/>
        </w:rPr>
        <w:t xml:space="preserve"> на Услуги </w:t>
      </w:r>
      <w:r w:rsidRPr="00E71B9C">
        <w:rPr>
          <w:rFonts w:eastAsia="Times New Roman" w:cs="Tahoma"/>
          <w:spacing w:val="-2"/>
          <w:szCs w:val="20"/>
        </w:rPr>
        <w:t>Microsoft</w:t>
      </w:r>
      <w:r w:rsidRPr="001B3AF3">
        <w:rPr>
          <w:rFonts w:eastAsia="Times New Roman" w:cs="Tahoma"/>
          <w:spacing w:val="-2"/>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6D78E7" w:rsidRPr="001B3AF3">
        <w:rPr>
          <w:rFonts w:eastAsia="Times New Roman" w:cs="Tahoma"/>
          <w:spacing w:val="-2"/>
          <w:szCs w:val="20"/>
          <w:lang w:val="ru-RU"/>
        </w:rPr>
        <w:t xml:space="preserve"> </w:t>
      </w:r>
      <w:r w:rsidRPr="001B3AF3">
        <w:rPr>
          <w:rFonts w:cs="Tahoma"/>
          <w:color w:val="000000"/>
          <w:spacing w:val="-2"/>
          <w:szCs w:val="18"/>
          <w:lang w:val="ru-RU"/>
        </w:rPr>
        <w:t xml:space="preserve">Если в соглашении корпоративного лицензирования или условиях предоставления Услуг уровня </w:t>
      </w:r>
      <w:r w:rsidRPr="00E71B9C">
        <w:rPr>
          <w:rFonts w:cs="Tahoma"/>
          <w:color w:val="000000"/>
          <w:spacing w:val="-2"/>
          <w:szCs w:val="18"/>
        </w:rPr>
        <w:t>Master</w:t>
      </w:r>
      <w:r w:rsidRPr="001B3AF3">
        <w:rPr>
          <w:rFonts w:cs="Tahoma"/>
          <w:color w:val="000000"/>
          <w:spacing w:val="-2"/>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6D78E7" w:rsidRPr="001B3AF3">
        <w:rPr>
          <w:rFonts w:cs="Tahoma"/>
          <w:color w:val="000000"/>
          <w:spacing w:val="-2"/>
          <w:szCs w:val="18"/>
          <w:lang w:val="ru-RU"/>
        </w:rPr>
        <w:t xml:space="preserve"> </w:t>
      </w:r>
      <w:r w:rsidRPr="001B3AF3">
        <w:rPr>
          <w:rFonts w:eastAsia="Times New Roman" w:cs="Tahoma"/>
          <w:spacing w:val="-2"/>
          <w:szCs w:val="20"/>
          <w:lang w:val="ru-RU"/>
        </w:rPr>
        <w:t xml:space="preserve">При отсутствии действующего соглашения уровня </w:t>
      </w:r>
      <w:r w:rsidRPr="00E71B9C">
        <w:rPr>
          <w:rFonts w:eastAsia="Times New Roman" w:cs="Tahoma"/>
          <w:spacing w:val="-2"/>
          <w:szCs w:val="20"/>
        </w:rPr>
        <w:t>Master</w:t>
      </w:r>
      <w:r w:rsidRPr="001B3AF3">
        <w:rPr>
          <w:rFonts w:eastAsia="Times New Roman" w:cs="Tahoma"/>
          <w:spacing w:val="-2"/>
          <w:szCs w:val="20"/>
          <w:lang w:val="ru-RU"/>
        </w:rPr>
        <w:t xml:space="preserve"> на Услуги между клиентом и </w:t>
      </w:r>
      <w:r w:rsidRPr="00E71B9C">
        <w:rPr>
          <w:rFonts w:eastAsia="Times New Roman" w:cs="Tahoma"/>
          <w:spacing w:val="-2"/>
          <w:szCs w:val="20"/>
        </w:rPr>
        <w:t>Microsoft</w:t>
      </w:r>
      <w:r w:rsidRPr="001B3AF3">
        <w:rPr>
          <w:rFonts w:eastAsia="Times New Roman" w:cs="Tahoma"/>
          <w:spacing w:val="-2"/>
          <w:szCs w:val="20"/>
          <w:lang w:val="ru-RU"/>
        </w:rPr>
        <w:t xml:space="preserve"> применяются все указанные ниже Дополнительные условия оказания услуг.</w:t>
      </w:r>
    </w:p>
    <w:p w14:paraId="1C848B1E" w14:textId="77777777" w:rsidR="00DD7F8E" w:rsidRPr="001B3AF3" w:rsidRDefault="00DD7F8E" w:rsidP="00607FE8">
      <w:pPr>
        <w:jc w:val="both"/>
        <w:rPr>
          <w:lang w:val="ru-RU"/>
        </w:rPr>
      </w:pPr>
    </w:p>
    <w:p w14:paraId="23D9CF0C" w14:textId="77777777" w:rsidR="00DD7F8E" w:rsidRPr="001B3AF3" w:rsidRDefault="00DD7F8E" w:rsidP="00607FE8">
      <w:pPr>
        <w:spacing w:after="75"/>
        <w:rPr>
          <w:lang w:val="ru-RU"/>
        </w:rPr>
      </w:pPr>
      <w:r w:rsidRPr="001B3AF3">
        <w:rPr>
          <w:rFonts w:eastAsia="Times New Roman" w:cs="Tahoma"/>
          <w:szCs w:val="20"/>
          <w:lang w:val="ru-RU"/>
        </w:rPr>
        <w:t xml:space="preserve">В разделах ниже содержится подробное описание Услуг, на использование которых клиенты могут приобрести право. </w:t>
      </w:r>
    </w:p>
    <w:p w14:paraId="75E8CE55" w14:textId="77777777" w:rsidR="00DD7F8E" w:rsidRPr="001B3AF3" w:rsidRDefault="00DD7F8E" w:rsidP="00607FE8">
      <w:pPr>
        <w:spacing w:after="75"/>
        <w:rPr>
          <w:lang w:val="ru-RU"/>
        </w:rPr>
      </w:pPr>
      <w:r w:rsidRPr="001B3AF3">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6D78E7">
        <w:rPr>
          <w:rFonts w:eastAsia="Times New Roman" w:cs="Tahoma"/>
          <w:szCs w:val="20"/>
        </w:rPr>
        <w:t>Microsoft</w:t>
      </w:r>
      <w:r w:rsidRPr="001B3AF3">
        <w:rPr>
          <w:rFonts w:eastAsia="Times New Roman" w:cs="Tahoma"/>
          <w:szCs w:val="20"/>
          <w:lang w:val="ru-RU"/>
        </w:rPr>
        <w:t>.</w:t>
      </w:r>
    </w:p>
    <w:p w14:paraId="7F407DF3" w14:textId="77777777" w:rsidR="00F42FB8" w:rsidRPr="001B3AF3" w:rsidRDefault="00F42FB8" w:rsidP="00DD7F8E">
      <w:pPr>
        <w:rPr>
          <w:lang w:val="ru-RU"/>
        </w:rPr>
      </w:pPr>
    </w:p>
    <w:p w14:paraId="682CC2D8" w14:textId="77777777" w:rsidR="00DD7F8E" w:rsidRPr="006D78E7" w:rsidRDefault="00DD7F8E" w:rsidP="00DD7F8E">
      <w:r w:rsidRPr="006D78E7">
        <w:rPr>
          <w:b/>
          <w:sz w:val="24"/>
          <w:szCs w:val="24"/>
        </w:rPr>
        <w:t>Предложения премьер-поддержки Microsoft</w:t>
      </w:r>
    </w:p>
    <w:p w14:paraId="183BC425" w14:textId="77777777" w:rsidR="00DB2D1E" w:rsidRPr="006D78E7"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6D78E7" w14:paraId="0EDD46B9" w14:textId="77777777" w:rsidTr="002A6416">
        <w:tc>
          <w:tcPr>
            <w:tcW w:w="3168" w:type="dxa"/>
            <w:shd w:val="clear" w:color="auto" w:fill="FABF8F"/>
            <w:vAlign w:val="center"/>
          </w:tcPr>
          <w:p w14:paraId="47E07397" w14:textId="77777777" w:rsidR="00DB2D1E" w:rsidRPr="006D78E7" w:rsidRDefault="00DB2D1E" w:rsidP="00DE73D4">
            <w:pPr>
              <w:jc w:val="center"/>
              <w:rPr>
                <w:rFonts w:cs="Tahoma"/>
                <w:color w:val="000000"/>
                <w:szCs w:val="18"/>
              </w:rPr>
            </w:pPr>
            <w:r w:rsidRPr="006D78E7">
              <w:rPr>
                <w:rFonts w:cs="Tahoma"/>
                <w:b/>
                <w:bCs/>
                <w:color w:val="000000"/>
                <w:sz w:val="20"/>
                <w:szCs w:val="18"/>
              </w:rPr>
              <w:t xml:space="preserve">Сфера услуг </w:t>
            </w:r>
            <w:r w:rsidRPr="006D78E7">
              <w:rPr>
                <w:rFonts w:cs="Tahoma"/>
                <w:b/>
                <w:bCs/>
                <w:color w:val="000000"/>
                <w:sz w:val="20"/>
                <w:szCs w:val="18"/>
                <w:vertAlign w:val="superscript"/>
              </w:rPr>
              <w:t>1</w:t>
            </w:r>
          </w:p>
        </w:tc>
        <w:tc>
          <w:tcPr>
            <w:tcW w:w="1580" w:type="dxa"/>
            <w:shd w:val="clear" w:color="auto" w:fill="FABF8F"/>
            <w:vAlign w:val="center"/>
          </w:tcPr>
          <w:p w14:paraId="08BF51E2" w14:textId="77777777" w:rsidR="00DB2D1E" w:rsidRPr="006D78E7" w:rsidRDefault="00DB2D1E" w:rsidP="00DE73D4">
            <w:pPr>
              <w:jc w:val="center"/>
              <w:rPr>
                <w:rFonts w:cs="Tahoma"/>
                <w:color w:val="000000"/>
                <w:sz w:val="20"/>
                <w:szCs w:val="20"/>
              </w:rPr>
            </w:pPr>
            <w:r w:rsidRPr="006D78E7">
              <w:rPr>
                <w:rFonts w:cs="Tahoma"/>
                <w:b/>
                <w:bCs/>
                <w:color w:val="000000"/>
                <w:sz w:val="20"/>
                <w:szCs w:val="20"/>
              </w:rPr>
              <w:t>Premier Core</w:t>
            </w:r>
          </w:p>
        </w:tc>
        <w:tc>
          <w:tcPr>
            <w:tcW w:w="1444" w:type="dxa"/>
            <w:shd w:val="clear" w:color="auto" w:fill="FABF8F"/>
          </w:tcPr>
          <w:p w14:paraId="2EB4FF67" w14:textId="77777777" w:rsidR="00DB2D1E" w:rsidRPr="006D78E7" w:rsidRDefault="00DB2D1E" w:rsidP="00DE73D4">
            <w:pPr>
              <w:jc w:val="center"/>
              <w:rPr>
                <w:rFonts w:cs="Tahoma"/>
                <w:b/>
                <w:bCs/>
                <w:color w:val="000000"/>
                <w:sz w:val="20"/>
                <w:szCs w:val="18"/>
              </w:rPr>
            </w:pPr>
            <w:r w:rsidRPr="006D78E7">
              <w:rPr>
                <w:rFonts w:cs="Tahoma"/>
                <w:b/>
                <w:bCs/>
                <w:color w:val="000000"/>
                <w:sz w:val="20"/>
                <w:szCs w:val="18"/>
              </w:rPr>
              <w:t>Premier Foundation</w:t>
            </w:r>
          </w:p>
        </w:tc>
        <w:tc>
          <w:tcPr>
            <w:tcW w:w="1687" w:type="dxa"/>
            <w:shd w:val="clear" w:color="auto" w:fill="FABF8F"/>
            <w:vAlign w:val="center"/>
          </w:tcPr>
          <w:p w14:paraId="70B6E403" w14:textId="77777777" w:rsidR="00DB2D1E" w:rsidRPr="006D78E7" w:rsidRDefault="00DB2D1E" w:rsidP="00DE73D4">
            <w:pPr>
              <w:jc w:val="center"/>
              <w:rPr>
                <w:rFonts w:cs="Tahoma"/>
                <w:color w:val="000000"/>
                <w:szCs w:val="18"/>
              </w:rPr>
            </w:pPr>
            <w:r w:rsidRPr="006D78E7">
              <w:rPr>
                <w:rFonts w:cs="Tahoma"/>
                <w:b/>
                <w:bCs/>
                <w:color w:val="000000"/>
                <w:sz w:val="20"/>
                <w:szCs w:val="18"/>
              </w:rPr>
              <w:t>Premier Standard</w:t>
            </w:r>
          </w:p>
        </w:tc>
        <w:tc>
          <w:tcPr>
            <w:tcW w:w="1589" w:type="dxa"/>
            <w:shd w:val="clear" w:color="auto" w:fill="FABF8F"/>
            <w:vAlign w:val="center"/>
          </w:tcPr>
          <w:p w14:paraId="33563FE0" w14:textId="77777777" w:rsidR="00DB2D1E" w:rsidRPr="006D78E7" w:rsidRDefault="00DB2D1E" w:rsidP="00DE73D4">
            <w:pPr>
              <w:jc w:val="center"/>
              <w:rPr>
                <w:rFonts w:cs="Tahoma"/>
                <w:color w:val="000000"/>
                <w:szCs w:val="18"/>
              </w:rPr>
            </w:pPr>
            <w:r w:rsidRPr="006D78E7">
              <w:rPr>
                <w:rFonts w:cs="Tahoma"/>
                <w:b/>
                <w:bCs/>
                <w:color w:val="000000"/>
                <w:sz w:val="20"/>
                <w:szCs w:val="18"/>
              </w:rPr>
              <w:t>Premier Plus</w:t>
            </w:r>
          </w:p>
        </w:tc>
      </w:tr>
      <w:tr w:rsidR="00DB2D1E" w:rsidRPr="006D78E7" w14:paraId="51744C2C" w14:textId="77777777" w:rsidTr="002A6416">
        <w:tc>
          <w:tcPr>
            <w:tcW w:w="3168" w:type="dxa"/>
            <w:vAlign w:val="center"/>
          </w:tcPr>
          <w:p w14:paraId="59EEF295" w14:textId="77777777" w:rsidR="00DB2D1E" w:rsidRPr="006D78E7" w:rsidRDefault="00DB2D1E" w:rsidP="00DE73D4">
            <w:pPr>
              <w:rPr>
                <w:rFonts w:cs="Tahoma"/>
                <w:color w:val="000000"/>
                <w:szCs w:val="18"/>
              </w:rPr>
            </w:pPr>
            <w:r w:rsidRPr="006D78E7">
              <w:rPr>
                <w:rFonts w:cs="Tahoma"/>
                <w:color w:val="000000"/>
                <w:szCs w:val="18"/>
              </w:rPr>
              <w:t xml:space="preserve">Работа с клиентами </w:t>
            </w:r>
          </w:p>
        </w:tc>
        <w:tc>
          <w:tcPr>
            <w:tcW w:w="1580" w:type="dxa"/>
            <w:vAlign w:val="center"/>
          </w:tcPr>
          <w:p w14:paraId="3EDD33FE"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444" w:type="dxa"/>
            <w:vAlign w:val="center"/>
          </w:tcPr>
          <w:p w14:paraId="47206666"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687" w:type="dxa"/>
            <w:vAlign w:val="center"/>
          </w:tcPr>
          <w:p w14:paraId="410529B3" w14:textId="77777777" w:rsidR="00DB2D1E" w:rsidRPr="006D78E7" w:rsidRDefault="00DB2D1E" w:rsidP="00DE73D4">
            <w:pPr>
              <w:jc w:val="center"/>
              <w:rPr>
                <w:rFonts w:cs="Tahoma"/>
                <w:color w:val="000000"/>
                <w:szCs w:val="18"/>
              </w:rPr>
            </w:pPr>
            <w:r w:rsidRPr="006D78E7">
              <w:rPr>
                <w:rFonts w:cs="Tahoma"/>
                <w:color w:val="000000"/>
                <w:szCs w:val="18"/>
              </w:rPr>
              <w:t>√</w:t>
            </w:r>
          </w:p>
        </w:tc>
        <w:tc>
          <w:tcPr>
            <w:tcW w:w="1589" w:type="dxa"/>
            <w:vAlign w:val="center"/>
          </w:tcPr>
          <w:p w14:paraId="7E1D9F46" w14:textId="77777777" w:rsidR="00DB2D1E" w:rsidRPr="006D78E7" w:rsidRDefault="00DB2D1E" w:rsidP="00DE73D4">
            <w:pPr>
              <w:jc w:val="center"/>
              <w:rPr>
                <w:rFonts w:cs="Tahoma"/>
                <w:color w:val="000000"/>
                <w:szCs w:val="18"/>
              </w:rPr>
            </w:pPr>
            <w:r w:rsidRPr="006D78E7">
              <w:rPr>
                <w:rFonts w:cs="Tahoma"/>
                <w:color w:val="000000"/>
                <w:szCs w:val="18"/>
              </w:rPr>
              <w:t>√</w:t>
            </w:r>
          </w:p>
        </w:tc>
      </w:tr>
      <w:tr w:rsidR="00DB2D1E" w:rsidRPr="006D78E7" w14:paraId="13BCD2D6" w14:textId="77777777" w:rsidTr="002A6416">
        <w:tc>
          <w:tcPr>
            <w:tcW w:w="3168" w:type="dxa"/>
            <w:vAlign w:val="center"/>
          </w:tcPr>
          <w:p w14:paraId="759B04AE" w14:textId="77777777" w:rsidR="00DB2D1E" w:rsidRPr="001B3AF3" w:rsidRDefault="00DB2D1E" w:rsidP="00DE73D4">
            <w:pPr>
              <w:rPr>
                <w:rFonts w:cs="Tahoma"/>
                <w:color w:val="000000"/>
                <w:szCs w:val="18"/>
                <w:lang w:val="ru-RU"/>
              </w:rPr>
            </w:pPr>
            <w:r w:rsidRPr="001B3AF3">
              <w:rPr>
                <w:rFonts w:cs="Tahoma"/>
                <w:color w:val="000000"/>
                <w:szCs w:val="18"/>
                <w:lang w:val="ru-RU"/>
              </w:rPr>
              <w:t>Составление профилей клиентов и подготовка отчетов</w:t>
            </w:r>
          </w:p>
        </w:tc>
        <w:tc>
          <w:tcPr>
            <w:tcW w:w="1580" w:type="dxa"/>
            <w:vAlign w:val="center"/>
          </w:tcPr>
          <w:p w14:paraId="570F791A" w14:textId="77777777" w:rsidR="00DB2D1E" w:rsidRPr="006D78E7" w:rsidRDefault="00DB2D1E" w:rsidP="00DE73D4">
            <w:pPr>
              <w:jc w:val="center"/>
              <w:rPr>
                <w:rFonts w:cs="Tahoma"/>
                <w:color w:val="000000"/>
                <w:szCs w:val="18"/>
              </w:rPr>
            </w:pPr>
            <w:r w:rsidRPr="006D78E7">
              <w:rPr>
                <w:rFonts w:cs="Tahoma"/>
                <w:color w:val="000000"/>
                <w:szCs w:val="18"/>
              </w:rPr>
              <w:t>Каждый месяц</w:t>
            </w:r>
          </w:p>
        </w:tc>
        <w:tc>
          <w:tcPr>
            <w:tcW w:w="1444" w:type="dxa"/>
            <w:vAlign w:val="center"/>
          </w:tcPr>
          <w:p w14:paraId="07A5B7E2" w14:textId="77777777" w:rsidR="00DB2D1E" w:rsidRPr="006D78E7" w:rsidRDefault="00DB2D1E" w:rsidP="00DE73D4">
            <w:pPr>
              <w:jc w:val="center"/>
              <w:rPr>
                <w:rFonts w:cs="Tahoma"/>
                <w:color w:val="000000"/>
                <w:szCs w:val="18"/>
              </w:rPr>
            </w:pPr>
            <w:r w:rsidRPr="006D78E7">
              <w:rPr>
                <w:rFonts w:cs="Tahoma"/>
                <w:color w:val="000000"/>
                <w:szCs w:val="18"/>
              </w:rPr>
              <w:t>Каждый месяц</w:t>
            </w:r>
          </w:p>
        </w:tc>
        <w:tc>
          <w:tcPr>
            <w:tcW w:w="1687" w:type="dxa"/>
            <w:vAlign w:val="center"/>
          </w:tcPr>
          <w:p w14:paraId="7B8C1FFB" w14:textId="77777777" w:rsidR="00DB2D1E" w:rsidRPr="006D78E7" w:rsidRDefault="00DB2D1E" w:rsidP="00DE73D4">
            <w:pPr>
              <w:jc w:val="center"/>
              <w:rPr>
                <w:rFonts w:cs="Tahoma"/>
                <w:color w:val="000000"/>
                <w:szCs w:val="18"/>
              </w:rPr>
            </w:pPr>
            <w:r w:rsidRPr="006D78E7">
              <w:rPr>
                <w:rFonts w:cs="Tahoma"/>
                <w:color w:val="000000"/>
                <w:szCs w:val="18"/>
              </w:rPr>
              <w:t>Каждый месяц</w:t>
            </w:r>
          </w:p>
        </w:tc>
        <w:tc>
          <w:tcPr>
            <w:tcW w:w="1589" w:type="dxa"/>
            <w:vAlign w:val="center"/>
          </w:tcPr>
          <w:p w14:paraId="49B3D9F1" w14:textId="77777777" w:rsidR="00DB2D1E" w:rsidRPr="006D78E7" w:rsidRDefault="00DB2D1E" w:rsidP="00DE73D4">
            <w:pPr>
              <w:jc w:val="center"/>
              <w:rPr>
                <w:rFonts w:cs="Tahoma"/>
                <w:color w:val="000000"/>
                <w:szCs w:val="18"/>
              </w:rPr>
            </w:pPr>
            <w:r w:rsidRPr="006D78E7">
              <w:rPr>
                <w:rFonts w:cs="Tahoma"/>
                <w:color w:val="000000"/>
                <w:szCs w:val="18"/>
              </w:rPr>
              <w:t>Каждый месяц</w:t>
            </w:r>
          </w:p>
        </w:tc>
      </w:tr>
      <w:tr w:rsidR="00DB2D1E" w:rsidRPr="006D78E7" w14:paraId="3843AB2A" w14:textId="77777777" w:rsidTr="002A6416">
        <w:tc>
          <w:tcPr>
            <w:tcW w:w="3168" w:type="dxa"/>
            <w:vAlign w:val="center"/>
          </w:tcPr>
          <w:p w14:paraId="4DF11EE1" w14:textId="77777777" w:rsidR="00DB2D1E" w:rsidRPr="001B3AF3" w:rsidRDefault="00DB2D1E" w:rsidP="00E71B9C">
            <w:pPr>
              <w:rPr>
                <w:rFonts w:cs="Tahoma"/>
                <w:color w:val="000000"/>
                <w:szCs w:val="18"/>
                <w:lang w:val="ru-RU"/>
              </w:rPr>
            </w:pPr>
            <w:r w:rsidRPr="001B3AF3">
              <w:rPr>
                <w:rFonts w:cs="Tahoma"/>
                <w:color w:val="000000"/>
                <w:szCs w:val="18"/>
                <w:lang w:val="ru-RU"/>
              </w:rPr>
              <w:t>Поддержка (количество часов в</w:t>
            </w:r>
            <w:r w:rsidR="00E71B9C">
              <w:rPr>
                <w:rFonts w:cs="Tahoma"/>
                <w:color w:val="000000"/>
                <w:szCs w:val="18"/>
              </w:rPr>
              <w:t> </w:t>
            </w:r>
            <w:r w:rsidRPr="001B3AF3">
              <w:rPr>
                <w:rFonts w:cs="Tahoma"/>
                <w:color w:val="000000"/>
                <w:szCs w:val="18"/>
                <w:lang w:val="ru-RU"/>
              </w:rPr>
              <w:t>год)</w:t>
            </w:r>
          </w:p>
        </w:tc>
        <w:tc>
          <w:tcPr>
            <w:tcW w:w="1580" w:type="dxa"/>
            <w:vAlign w:val="center"/>
          </w:tcPr>
          <w:p w14:paraId="363A6DFD" w14:textId="77777777" w:rsidR="00DB2D1E" w:rsidRPr="006D78E7" w:rsidRDefault="00DB2D1E" w:rsidP="00DE73D4">
            <w:pPr>
              <w:jc w:val="center"/>
              <w:rPr>
                <w:rFonts w:cs="Tahoma"/>
                <w:color w:val="000000"/>
                <w:szCs w:val="18"/>
              </w:rPr>
            </w:pPr>
            <w:r w:rsidRPr="006D78E7">
              <w:rPr>
                <w:rFonts w:cs="Tahoma"/>
                <w:color w:val="000000"/>
                <w:szCs w:val="18"/>
              </w:rPr>
              <w:t>До 10 часов</w:t>
            </w:r>
          </w:p>
        </w:tc>
        <w:tc>
          <w:tcPr>
            <w:tcW w:w="1444" w:type="dxa"/>
          </w:tcPr>
          <w:p w14:paraId="7A9A4AFD" w14:textId="77777777" w:rsidR="00DB2D1E" w:rsidRPr="001B3AF3" w:rsidRDefault="00DB2D1E" w:rsidP="00DE73D4">
            <w:pPr>
              <w:jc w:val="center"/>
              <w:rPr>
                <w:rFonts w:cs="Tahoma"/>
                <w:color w:val="000000"/>
                <w:szCs w:val="18"/>
                <w:lang w:val="ru-RU"/>
              </w:rPr>
            </w:pPr>
            <w:r w:rsidRPr="001B3AF3">
              <w:rPr>
                <w:rFonts w:cs="Tahoma"/>
                <w:color w:val="000000"/>
                <w:szCs w:val="18"/>
                <w:lang w:val="ru-RU"/>
              </w:rPr>
              <w:t>До 10 часов</w:t>
            </w:r>
            <w:r w:rsidRPr="001B3AF3">
              <w:rPr>
                <w:rFonts w:cs="Tahoma"/>
                <w:color w:val="000000"/>
                <w:szCs w:val="18"/>
                <w:lang w:val="ru-RU"/>
              </w:rPr>
              <w:br/>
              <w:t>+ 1 проверка работоспособности</w:t>
            </w:r>
            <w:r w:rsidRPr="001B3AF3">
              <w:rPr>
                <w:rFonts w:cs="Tahoma"/>
                <w:color w:val="000000"/>
                <w:szCs w:val="18"/>
                <w:lang w:val="ru-RU"/>
              </w:rPr>
              <w:br/>
              <w:t>+ 1 семинар</w:t>
            </w:r>
          </w:p>
        </w:tc>
        <w:tc>
          <w:tcPr>
            <w:tcW w:w="1687" w:type="dxa"/>
            <w:vAlign w:val="center"/>
          </w:tcPr>
          <w:p w14:paraId="0C3BC213" w14:textId="77777777" w:rsidR="00DB2D1E" w:rsidRPr="006D78E7" w:rsidRDefault="00DB2D1E" w:rsidP="00DE73D4">
            <w:pPr>
              <w:jc w:val="center"/>
              <w:rPr>
                <w:rFonts w:cs="Tahoma"/>
                <w:color w:val="000000"/>
                <w:szCs w:val="18"/>
              </w:rPr>
            </w:pPr>
            <w:r w:rsidRPr="006D78E7">
              <w:rPr>
                <w:rFonts w:cs="Tahoma"/>
                <w:color w:val="000000"/>
                <w:szCs w:val="18"/>
              </w:rPr>
              <w:t>До 120 часов</w:t>
            </w:r>
          </w:p>
        </w:tc>
        <w:tc>
          <w:tcPr>
            <w:tcW w:w="1589" w:type="dxa"/>
            <w:vAlign w:val="center"/>
          </w:tcPr>
          <w:p w14:paraId="6B91179C" w14:textId="77777777" w:rsidR="00DB2D1E" w:rsidRPr="006D78E7" w:rsidRDefault="00DB2D1E" w:rsidP="00DE73D4">
            <w:pPr>
              <w:jc w:val="center"/>
              <w:rPr>
                <w:rFonts w:cs="Tahoma"/>
                <w:color w:val="000000"/>
                <w:szCs w:val="18"/>
              </w:rPr>
            </w:pPr>
            <w:r w:rsidRPr="006D78E7">
              <w:rPr>
                <w:rFonts w:cs="Tahoma"/>
                <w:color w:val="000000"/>
                <w:szCs w:val="18"/>
              </w:rPr>
              <w:t>До 160 часов</w:t>
            </w:r>
          </w:p>
        </w:tc>
      </w:tr>
      <w:tr w:rsidR="00DB2D1E" w:rsidRPr="006D78E7" w14:paraId="191ACAE4" w14:textId="77777777" w:rsidTr="002A6416">
        <w:tc>
          <w:tcPr>
            <w:tcW w:w="3168" w:type="dxa"/>
            <w:vAlign w:val="center"/>
          </w:tcPr>
          <w:p w14:paraId="170A4EE4" w14:textId="77777777" w:rsidR="00DB2D1E" w:rsidRPr="001B3AF3" w:rsidRDefault="00DB2D1E" w:rsidP="00DE73D4">
            <w:pPr>
              <w:rPr>
                <w:rFonts w:cs="Tahoma"/>
                <w:color w:val="000000"/>
                <w:szCs w:val="18"/>
                <w:lang w:val="ru-RU"/>
              </w:rPr>
            </w:pPr>
            <w:r w:rsidRPr="001B3AF3">
              <w:rPr>
                <w:rFonts w:cs="Tahoma"/>
                <w:color w:val="000000"/>
                <w:szCs w:val="18"/>
                <w:lang w:val="ru-RU"/>
              </w:rPr>
              <w:t>Техническая поддержка (количество часов в</w:t>
            </w:r>
            <w:r w:rsidRPr="006D78E7">
              <w:rPr>
                <w:rFonts w:cs="Tahoma"/>
                <w:color w:val="000000"/>
                <w:szCs w:val="18"/>
              </w:rPr>
              <w:t> </w:t>
            </w:r>
            <w:r w:rsidRPr="001B3AF3">
              <w:rPr>
                <w:rFonts w:cs="Tahoma"/>
                <w:color w:val="000000"/>
                <w:szCs w:val="18"/>
                <w:lang w:val="ru-RU"/>
              </w:rPr>
              <w:t>год)</w:t>
            </w:r>
          </w:p>
        </w:tc>
        <w:tc>
          <w:tcPr>
            <w:tcW w:w="1580" w:type="dxa"/>
            <w:vAlign w:val="center"/>
          </w:tcPr>
          <w:p w14:paraId="01813223" w14:textId="77777777" w:rsidR="00DB2D1E" w:rsidRPr="006D78E7" w:rsidRDefault="00DB2D1E" w:rsidP="00DE73D4">
            <w:pPr>
              <w:jc w:val="center"/>
              <w:rPr>
                <w:rFonts w:cs="Tahoma"/>
                <w:color w:val="000000"/>
                <w:szCs w:val="18"/>
              </w:rPr>
            </w:pPr>
            <w:r w:rsidRPr="006D78E7">
              <w:rPr>
                <w:rFonts w:cs="Tahoma"/>
                <w:color w:val="000000"/>
                <w:szCs w:val="18"/>
              </w:rPr>
              <w:t>До 40 часов</w:t>
            </w:r>
          </w:p>
        </w:tc>
        <w:tc>
          <w:tcPr>
            <w:tcW w:w="1444" w:type="dxa"/>
          </w:tcPr>
          <w:p w14:paraId="546D09C2" w14:textId="77777777" w:rsidR="00DB2D1E" w:rsidRPr="006D78E7" w:rsidRDefault="00DB2D1E" w:rsidP="00DE73D4">
            <w:pPr>
              <w:spacing w:before="120"/>
              <w:jc w:val="center"/>
              <w:rPr>
                <w:rFonts w:cs="Tahoma"/>
                <w:color w:val="000000"/>
                <w:szCs w:val="18"/>
              </w:rPr>
            </w:pPr>
            <w:r w:rsidRPr="006D78E7">
              <w:rPr>
                <w:rFonts w:cs="Tahoma"/>
                <w:color w:val="000000"/>
                <w:szCs w:val="18"/>
              </w:rPr>
              <w:t>До 30 часов</w:t>
            </w:r>
          </w:p>
        </w:tc>
        <w:tc>
          <w:tcPr>
            <w:tcW w:w="1687" w:type="dxa"/>
            <w:vAlign w:val="center"/>
          </w:tcPr>
          <w:p w14:paraId="761C3549" w14:textId="77777777" w:rsidR="00DB2D1E" w:rsidRPr="006D78E7" w:rsidRDefault="00DB2D1E" w:rsidP="00DE73D4">
            <w:pPr>
              <w:jc w:val="center"/>
              <w:rPr>
                <w:rFonts w:cs="Tahoma"/>
                <w:color w:val="000000"/>
                <w:szCs w:val="18"/>
              </w:rPr>
            </w:pPr>
            <w:r w:rsidRPr="006D78E7">
              <w:rPr>
                <w:rFonts w:cs="Tahoma"/>
                <w:color w:val="000000"/>
                <w:szCs w:val="18"/>
              </w:rPr>
              <w:t>До 80 часов</w:t>
            </w:r>
          </w:p>
        </w:tc>
        <w:tc>
          <w:tcPr>
            <w:tcW w:w="1589" w:type="dxa"/>
            <w:vAlign w:val="center"/>
          </w:tcPr>
          <w:p w14:paraId="333526B5" w14:textId="77777777" w:rsidR="00DB2D1E" w:rsidRPr="006D78E7" w:rsidRDefault="00DB2D1E" w:rsidP="00DE73D4">
            <w:pPr>
              <w:jc w:val="center"/>
              <w:rPr>
                <w:rFonts w:cs="Tahoma"/>
                <w:color w:val="000000"/>
                <w:szCs w:val="18"/>
              </w:rPr>
            </w:pPr>
            <w:r w:rsidRPr="006D78E7">
              <w:rPr>
                <w:rFonts w:cs="Tahoma"/>
                <w:color w:val="000000"/>
                <w:szCs w:val="18"/>
              </w:rPr>
              <w:t>До 140 часов</w:t>
            </w:r>
          </w:p>
        </w:tc>
      </w:tr>
      <w:tr w:rsidR="00DB2D1E" w:rsidRPr="006D78E7" w14:paraId="5B27ECC1" w14:textId="77777777" w:rsidTr="002A6416">
        <w:tc>
          <w:tcPr>
            <w:tcW w:w="3168" w:type="dxa"/>
            <w:vAlign w:val="center"/>
          </w:tcPr>
          <w:p w14:paraId="33E65E34" w14:textId="77777777" w:rsidR="00DB2D1E" w:rsidRPr="001B3AF3" w:rsidRDefault="00DB2D1E" w:rsidP="00DE73D4">
            <w:pPr>
              <w:rPr>
                <w:rFonts w:cs="Tahoma"/>
                <w:color w:val="000000"/>
                <w:szCs w:val="18"/>
                <w:lang w:val="ru-RU"/>
              </w:rPr>
            </w:pPr>
            <w:r w:rsidRPr="001B3AF3">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14:paraId="27B8AE69"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444" w:type="dxa"/>
            <w:vAlign w:val="center"/>
          </w:tcPr>
          <w:p w14:paraId="7307AA7D"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687" w:type="dxa"/>
            <w:vAlign w:val="center"/>
          </w:tcPr>
          <w:p w14:paraId="08246E08" w14:textId="77777777" w:rsidR="00DB2D1E" w:rsidRPr="006D78E7" w:rsidRDefault="00DB2D1E" w:rsidP="00DE73D4">
            <w:pPr>
              <w:jc w:val="center"/>
              <w:rPr>
                <w:rFonts w:cs="Tahoma"/>
                <w:color w:val="000000"/>
                <w:szCs w:val="18"/>
              </w:rPr>
            </w:pPr>
            <w:r w:rsidRPr="006D78E7">
              <w:rPr>
                <w:rFonts w:cs="Tahoma"/>
                <w:color w:val="000000"/>
                <w:szCs w:val="18"/>
              </w:rPr>
              <w:t>√</w:t>
            </w:r>
          </w:p>
        </w:tc>
        <w:tc>
          <w:tcPr>
            <w:tcW w:w="1589" w:type="dxa"/>
            <w:vAlign w:val="center"/>
          </w:tcPr>
          <w:p w14:paraId="789DDCAE" w14:textId="77777777" w:rsidR="00DB2D1E" w:rsidRPr="006D78E7" w:rsidRDefault="00DB2D1E" w:rsidP="00DE73D4">
            <w:pPr>
              <w:jc w:val="center"/>
              <w:rPr>
                <w:rFonts w:cs="Tahoma"/>
                <w:color w:val="000000"/>
                <w:szCs w:val="18"/>
              </w:rPr>
            </w:pPr>
            <w:r w:rsidRPr="006D78E7">
              <w:rPr>
                <w:rFonts w:cs="Tahoma"/>
                <w:color w:val="000000"/>
                <w:szCs w:val="18"/>
              </w:rPr>
              <w:t>√</w:t>
            </w:r>
          </w:p>
        </w:tc>
      </w:tr>
      <w:tr w:rsidR="00DB2D1E" w:rsidRPr="006D78E7" w14:paraId="15F0C46B" w14:textId="77777777" w:rsidTr="002A6416">
        <w:tc>
          <w:tcPr>
            <w:tcW w:w="3168" w:type="dxa"/>
            <w:vAlign w:val="center"/>
          </w:tcPr>
          <w:p w14:paraId="25B29789" w14:textId="77777777" w:rsidR="00DB2D1E" w:rsidRPr="001B3AF3" w:rsidRDefault="00DB2D1E" w:rsidP="00E71B9C">
            <w:pPr>
              <w:rPr>
                <w:rFonts w:cs="Tahoma"/>
                <w:color w:val="000000"/>
                <w:szCs w:val="18"/>
                <w:lang w:val="ru-RU"/>
              </w:rPr>
            </w:pPr>
            <w:r w:rsidRPr="001B3AF3">
              <w:rPr>
                <w:rFonts w:cs="Tahoma"/>
                <w:color w:val="000000"/>
                <w:szCs w:val="18"/>
                <w:lang w:val="ru-RU"/>
              </w:rPr>
              <w:t>Срочная поддержка с выездом к</w:t>
            </w:r>
            <w:r w:rsidR="00E71B9C">
              <w:rPr>
                <w:rFonts w:cs="Tahoma"/>
                <w:color w:val="000000"/>
                <w:szCs w:val="18"/>
              </w:rPr>
              <w:t> </w:t>
            </w:r>
            <w:r w:rsidRPr="001B3AF3">
              <w:rPr>
                <w:rFonts w:cs="Tahoma"/>
                <w:color w:val="000000"/>
                <w:szCs w:val="18"/>
                <w:lang w:val="ru-RU"/>
              </w:rPr>
              <w:t>клиенту</w:t>
            </w:r>
          </w:p>
        </w:tc>
        <w:tc>
          <w:tcPr>
            <w:tcW w:w="1580" w:type="dxa"/>
            <w:vAlign w:val="center"/>
          </w:tcPr>
          <w:p w14:paraId="4F6C1A11"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444" w:type="dxa"/>
            <w:vAlign w:val="center"/>
          </w:tcPr>
          <w:p w14:paraId="0130D9F8"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687" w:type="dxa"/>
            <w:vAlign w:val="center"/>
          </w:tcPr>
          <w:p w14:paraId="4A269FC3" w14:textId="77777777" w:rsidR="00DB2D1E" w:rsidRPr="006D78E7" w:rsidRDefault="00DB2D1E" w:rsidP="00DE73D4">
            <w:pPr>
              <w:jc w:val="center"/>
              <w:rPr>
                <w:rFonts w:cs="Tahoma"/>
                <w:color w:val="000000"/>
                <w:szCs w:val="18"/>
              </w:rPr>
            </w:pPr>
            <w:r w:rsidRPr="006D78E7">
              <w:rPr>
                <w:rFonts w:cs="Tahoma"/>
                <w:color w:val="000000"/>
                <w:szCs w:val="18"/>
              </w:rPr>
              <w:t>√</w:t>
            </w:r>
          </w:p>
        </w:tc>
        <w:tc>
          <w:tcPr>
            <w:tcW w:w="1589" w:type="dxa"/>
            <w:vAlign w:val="center"/>
          </w:tcPr>
          <w:p w14:paraId="46CBDD2C" w14:textId="77777777" w:rsidR="00DB2D1E" w:rsidRPr="006D78E7" w:rsidRDefault="00DB2D1E" w:rsidP="00DE73D4">
            <w:pPr>
              <w:jc w:val="center"/>
              <w:rPr>
                <w:rFonts w:cs="Tahoma"/>
                <w:color w:val="000000"/>
                <w:szCs w:val="18"/>
              </w:rPr>
            </w:pPr>
            <w:r w:rsidRPr="006D78E7">
              <w:rPr>
                <w:rFonts w:cs="Tahoma"/>
                <w:color w:val="000000"/>
                <w:szCs w:val="18"/>
              </w:rPr>
              <w:t>√</w:t>
            </w:r>
          </w:p>
        </w:tc>
      </w:tr>
      <w:tr w:rsidR="00DB2D1E" w:rsidRPr="006D78E7" w14:paraId="261FCAA0" w14:textId="77777777" w:rsidTr="002A6416">
        <w:tc>
          <w:tcPr>
            <w:tcW w:w="3168" w:type="dxa"/>
            <w:vAlign w:val="center"/>
          </w:tcPr>
          <w:p w14:paraId="50ABF1C5" w14:textId="77777777" w:rsidR="00DB2D1E" w:rsidRPr="006D78E7" w:rsidRDefault="00DB2D1E" w:rsidP="00DE73D4">
            <w:pPr>
              <w:rPr>
                <w:rFonts w:cs="Tahoma"/>
                <w:color w:val="000000"/>
                <w:szCs w:val="18"/>
              </w:rPr>
            </w:pPr>
            <w:r w:rsidRPr="006D78E7">
              <w:rPr>
                <w:rFonts w:cs="Tahoma"/>
                <w:color w:val="000000"/>
                <w:szCs w:val="18"/>
              </w:rPr>
              <w:t>Профилактические информационные услуги</w:t>
            </w:r>
          </w:p>
        </w:tc>
        <w:tc>
          <w:tcPr>
            <w:tcW w:w="1580" w:type="dxa"/>
            <w:vAlign w:val="center"/>
          </w:tcPr>
          <w:p w14:paraId="6F66F58B"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444" w:type="dxa"/>
            <w:vAlign w:val="center"/>
          </w:tcPr>
          <w:p w14:paraId="5BE6D3AD"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687" w:type="dxa"/>
            <w:vAlign w:val="center"/>
          </w:tcPr>
          <w:p w14:paraId="41536931" w14:textId="77777777" w:rsidR="00DB2D1E" w:rsidRPr="006D78E7" w:rsidRDefault="00DB2D1E" w:rsidP="00DE73D4">
            <w:pPr>
              <w:jc w:val="center"/>
              <w:rPr>
                <w:rFonts w:cs="Tahoma"/>
                <w:color w:val="000000"/>
                <w:szCs w:val="18"/>
              </w:rPr>
            </w:pPr>
            <w:r w:rsidRPr="006D78E7">
              <w:rPr>
                <w:rFonts w:cs="Tahoma"/>
                <w:color w:val="000000"/>
                <w:szCs w:val="18"/>
              </w:rPr>
              <w:t>√</w:t>
            </w:r>
          </w:p>
        </w:tc>
        <w:tc>
          <w:tcPr>
            <w:tcW w:w="1589" w:type="dxa"/>
            <w:vAlign w:val="center"/>
          </w:tcPr>
          <w:p w14:paraId="37F7525F" w14:textId="77777777" w:rsidR="00DB2D1E" w:rsidRPr="006D78E7" w:rsidRDefault="00DB2D1E" w:rsidP="00DE73D4">
            <w:pPr>
              <w:jc w:val="center"/>
              <w:rPr>
                <w:rFonts w:cs="Tahoma"/>
                <w:color w:val="000000"/>
                <w:szCs w:val="18"/>
              </w:rPr>
            </w:pPr>
            <w:r w:rsidRPr="006D78E7">
              <w:rPr>
                <w:rFonts w:cs="Tahoma"/>
                <w:color w:val="000000"/>
                <w:szCs w:val="18"/>
              </w:rPr>
              <w:t>√</w:t>
            </w:r>
          </w:p>
        </w:tc>
      </w:tr>
      <w:tr w:rsidR="00DB2D1E" w:rsidRPr="006D78E7" w14:paraId="2479643E" w14:textId="77777777" w:rsidTr="002A6416">
        <w:tc>
          <w:tcPr>
            <w:tcW w:w="3168" w:type="dxa"/>
            <w:vAlign w:val="center"/>
          </w:tcPr>
          <w:p w14:paraId="2CAD13E0" w14:textId="77777777" w:rsidR="00DB2D1E" w:rsidRPr="001B3AF3" w:rsidRDefault="00DB2D1E" w:rsidP="00DE73D4">
            <w:pPr>
              <w:rPr>
                <w:rFonts w:cs="Tahoma"/>
                <w:color w:val="000000"/>
                <w:szCs w:val="18"/>
                <w:lang w:val="ru-RU"/>
              </w:rPr>
            </w:pPr>
            <w:r w:rsidRPr="001B3AF3">
              <w:rPr>
                <w:rFonts w:cs="Tahoma"/>
                <w:color w:val="000000"/>
                <w:szCs w:val="18"/>
                <w:lang w:val="ru-RU"/>
              </w:rPr>
              <w:t xml:space="preserve">Премьер-поддержка </w:t>
            </w:r>
            <w:r w:rsidRPr="006D78E7">
              <w:rPr>
                <w:rFonts w:cs="Tahoma"/>
                <w:color w:val="000000"/>
                <w:szCs w:val="18"/>
              </w:rPr>
              <w:t>Microsoft</w:t>
            </w:r>
            <w:r w:rsidRPr="001B3AF3">
              <w:rPr>
                <w:rFonts w:cs="Tahoma"/>
                <w:color w:val="000000"/>
                <w:szCs w:val="18"/>
                <w:lang w:val="ru-RU"/>
              </w:rPr>
              <w:t xml:space="preserve"> через Интернет</w:t>
            </w:r>
          </w:p>
        </w:tc>
        <w:tc>
          <w:tcPr>
            <w:tcW w:w="1580" w:type="dxa"/>
            <w:vAlign w:val="center"/>
          </w:tcPr>
          <w:p w14:paraId="06E03140"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444" w:type="dxa"/>
            <w:vAlign w:val="center"/>
          </w:tcPr>
          <w:p w14:paraId="61CE128E" w14:textId="77777777" w:rsidR="00DB2D1E" w:rsidRPr="006D78E7" w:rsidRDefault="00DB2D1E" w:rsidP="00DE73D4">
            <w:pPr>
              <w:jc w:val="center"/>
              <w:rPr>
                <w:rFonts w:cs="Tahoma"/>
                <w:color w:val="000000"/>
                <w:szCs w:val="18"/>
              </w:rPr>
            </w:pPr>
            <w:r w:rsidRPr="006D78E7">
              <w:rPr>
                <w:rFonts w:ascii="MS UI Gothic" w:eastAsia="MS UI Gothic" w:hAnsi="MS UI Gothic" w:cs="MS UI Gothic"/>
                <w:color w:val="000000"/>
                <w:szCs w:val="18"/>
              </w:rPr>
              <w:t>✓</w:t>
            </w:r>
          </w:p>
        </w:tc>
        <w:tc>
          <w:tcPr>
            <w:tcW w:w="1687" w:type="dxa"/>
            <w:vAlign w:val="center"/>
          </w:tcPr>
          <w:p w14:paraId="39AAB52B" w14:textId="77777777" w:rsidR="00DB2D1E" w:rsidRPr="006D78E7" w:rsidRDefault="00DB2D1E" w:rsidP="00DE73D4">
            <w:pPr>
              <w:jc w:val="center"/>
              <w:rPr>
                <w:rFonts w:cs="Tahoma"/>
                <w:color w:val="000000"/>
                <w:szCs w:val="18"/>
              </w:rPr>
            </w:pPr>
            <w:r w:rsidRPr="006D78E7">
              <w:rPr>
                <w:rFonts w:cs="Tahoma"/>
                <w:color w:val="000000"/>
                <w:szCs w:val="18"/>
              </w:rPr>
              <w:t>√</w:t>
            </w:r>
          </w:p>
        </w:tc>
        <w:tc>
          <w:tcPr>
            <w:tcW w:w="1589" w:type="dxa"/>
            <w:vAlign w:val="center"/>
          </w:tcPr>
          <w:p w14:paraId="64F4F575" w14:textId="77777777" w:rsidR="00DB2D1E" w:rsidRPr="006D78E7" w:rsidRDefault="00DB2D1E" w:rsidP="00DE73D4">
            <w:pPr>
              <w:jc w:val="center"/>
              <w:rPr>
                <w:rFonts w:cs="Tahoma"/>
                <w:color w:val="000000"/>
                <w:szCs w:val="18"/>
              </w:rPr>
            </w:pPr>
            <w:r w:rsidRPr="006D78E7">
              <w:rPr>
                <w:rFonts w:cs="Tahoma"/>
                <w:color w:val="000000"/>
                <w:szCs w:val="18"/>
              </w:rPr>
              <w:t>√</w:t>
            </w:r>
          </w:p>
        </w:tc>
      </w:tr>
      <w:tr w:rsidR="00DB2D1E" w:rsidRPr="006D78E7" w14:paraId="5E163DB1" w14:textId="77777777" w:rsidTr="002A6416">
        <w:tc>
          <w:tcPr>
            <w:tcW w:w="3168" w:type="dxa"/>
            <w:vAlign w:val="center"/>
          </w:tcPr>
          <w:p w14:paraId="60077716" w14:textId="77777777" w:rsidR="00DB2D1E" w:rsidRPr="006D78E7" w:rsidRDefault="00DB2D1E" w:rsidP="00DE73D4">
            <w:pPr>
              <w:rPr>
                <w:rFonts w:cs="Tahoma"/>
                <w:color w:val="000000"/>
                <w:szCs w:val="18"/>
              </w:rPr>
            </w:pPr>
            <w:r w:rsidRPr="006D78E7">
              <w:rPr>
                <w:rFonts w:cs="Tahoma"/>
                <w:color w:val="000000"/>
                <w:szCs w:val="18"/>
              </w:rPr>
              <w:t xml:space="preserve">Дополнительные часы </w:t>
            </w:r>
          </w:p>
        </w:tc>
        <w:tc>
          <w:tcPr>
            <w:tcW w:w="1580" w:type="dxa"/>
            <w:vAlign w:val="center"/>
          </w:tcPr>
          <w:p w14:paraId="19707BA9" w14:textId="77777777" w:rsidR="00DB2D1E" w:rsidRPr="006D78E7" w:rsidRDefault="00DB2D1E" w:rsidP="00DE73D4">
            <w:pPr>
              <w:jc w:val="center"/>
              <w:rPr>
                <w:rFonts w:cs="Tahoma"/>
                <w:color w:val="000000"/>
                <w:szCs w:val="18"/>
              </w:rPr>
            </w:pPr>
            <w:r w:rsidRPr="006D78E7">
              <w:rPr>
                <w:rFonts w:cs="Tahoma"/>
                <w:color w:val="000000"/>
                <w:szCs w:val="18"/>
              </w:rPr>
              <w:t>Пакеты из 20 часов</w:t>
            </w:r>
          </w:p>
        </w:tc>
        <w:tc>
          <w:tcPr>
            <w:tcW w:w="1444" w:type="dxa"/>
            <w:vAlign w:val="center"/>
          </w:tcPr>
          <w:p w14:paraId="0B44AEC1" w14:textId="77777777" w:rsidR="00DB2D1E" w:rsidRPr="006D78E7" w:rsidRDefault="00DB2D1E" w:rsidP="00DE73D4">
            <w:pPr>
              <w:jc w:val="center"/>
              <w:rPr>
                <w:rFonts w:cs="Tahoma"/>
                <w:color w:val="000000"/>
                <w:szCs w:val="18"/>
              </w:rPr>
            </w:pPr>
            <w:r w:rsidRPr="006D78E7">
              <w:rPr>
                <w:rFonts w:cs="Tahoma"/>
                <w:color w:val="000000"/>
                <w:szCs w:val="18"/>
              </w:rPr>
              <w:t>Пакеты из 20 часов</w:t>
            </w:r>
          </w:p>
        </w:tc>
        <w:tc>
          <w:tcPr>
            <w:tcW w:w="1687" w:type="dxa"/>
            <w:vAlign w:val="center"/>
          </w:tcPr>
          <w:p w14:paraId="64F0E9F8" w14:textId="77777777" w:rsidR="00DB2D1E" w:rsidRPr="006D78E7" w:rsidRDefault="00DB2D1E" w:rsidP="00DE73D4">
            <w:pPr>
              <w:jc w:val="center"/>
              <w:rPr>
                <w:rFonts w:cs="Tahoma"/>
                <w:color w:val="000000"/>
                <w:szCs w:val="18"/>
              </w:rPr>
            </w:pPr>
            <w:r w:rsidRPr="006D78E7">
              <w:rPr>
                <w:rFonts w:cs="Tahoma"/>
                <w:color w:val="000000"/>
                <w:szCs w:val="18"/>
              </w:rPr>
              <w:t>Пакеты из 20 часов</w:t>
            </w:r>
          </w:p>
        </w:tc>
        <w:tc>
          <w:tcPr>
            <w:tcW w:w="1589" w:type="dxa"/>
            <w:vAlign w:val="center"/>
          </w:tcPr>
          <w:p w14:paraId="094CB05B" w14:textId="77777777" w:rsidR="00DB2D1E" w:rsidRPr="006D78E7" w:rsidRDefault="00DB2D1E" w:rsidP="00DE73D4">
            <w:pPr>
              <w:jc w:val="center"/>
              <w:rPr>
                <w:rFonts w:cs="Tahoma"/>
                <w:color w:val="000000"/>
                <w:szCs w:val="18"/>
              </w:rPr>
            </w:pPr>
            <w:r w:rsidRPr="006D78E7">
              <w:rPr>
                <w:rFonts w:cs="Tahoma"/>
                <w:color w:val="000000"/>
                <w:szCs w:val="18"/>
              </w:rPr>
              <w:t>Пакеты из 20 часов</w:t>
            </w:r>
          </w:p>
        </w:tc>
      </w:tr>
    </w:tbl>
    <w:p w14:paraId="164996B4" w14:textId="77777777" w:rsidR="00DB2D1E" w:rsidRPr="001B3AF3" w:rsidRDefault="00DB2D1E" w:rsidP="00DB2D1E">
      <w:pPr>
        <w:pStyle w:val="tableclose"/>
        <w:tabs>
          <w:tab w:val="left" w:pos="810"/>
        </w:tabs>
        <w:ind w:left="810" w:hanging="720"/>
        <w:rPr>
          <w:lang w:val="ru-RU"/>
        </w:rPr>
      </w:pPr>
      <w:r w:rsidRPr="001B3AF3">
        <w:rPr>
          <w:rFonts w:ascii="Tahoma" w:hAnsi="Tahoma" w:cs="Tahoma"/>
          <w:i/>
          <w:color w:val="000000"/>
          <w:sz w:val="16"/>
          <w:szCs w:val="16"/>
          <w:vertAlign w:val="superscript"/>
          <w:lang w:val="ru-RU"/>
        </w:rPr>
        <w:t xml:space="preserve"> 1</w:t>
      </w:r>
      <w:r w:rsidRPr="001B3AF3">
        <w:rPr>
          <w:rFonts w:ascii="Tahoma" w:hAnsi="Tahoma" w:cs="Tahoma"/>
          <w:i/>
          <w:color w:val="000000"/>
          <w:sz w:val="16"/>
          <w:szCs w:val="16"/>
          <w:lang w:val="ru-RU"/>
        </w:rPr>
        <w:t xml:space="preserve"> Рабочие часы определяются с учетом региона.</w:t>
      </w:r>
    </w:p>
    <w:p w14:paraId="20274458" w14:textId="77777777" w:rsidR="00DB2D1E" w:rsidRPr="001B3AF3" w:rsidRDefault="00DB2D1E" w:rsidP="00F42FB8">
      <w:pPr>
        <w:pStyle w:val="BodyText2"/>
        <w:spacing w:after="0" w:line="240" w:lineRule="auto"/>
        <w:rPr>
          <w:lang w:val="ru-RU"/>
        </w:rPr>
      </w:pPr>
    </w:p>
    <w:p w14:paraId="1D75AC5A" w14:textId="77777777" w:rsidR="00DB2D1E" w:rsidRPr="001B3AF3" w:rsidRDefault="00DB2D1E" w:rsidP="00CA52FE">
      <w:pPr>
        <w:pStyle w:val="BodyText2"/>
        <w:spacing w:after="0" w:line="240" w:lineRule="auto"/>
        <w:rPr>
          <w:lang w:val="ru-RU"/>
        </w:rPr>
      </w:pPr>
      <w:r w:rsidRPr="001B3AF3">
        <w:rPr>
          <w:rFonts w:ascii="Tahoma" w:hAnsi="Tahoma" w:cs="Tahoma"/>
          <w:b/>
          <w:bCs/>
          <w:color w:val="000000"/>
          <w:sz w:val="18"/>
          <w:szCs w:val="18"/>
          <w:lang w:val="ru-RU"/>
        </w:rPr>
        <w:t>Работа с клиентами</w:t>
      </w:r>
      <w:r w:rsidR="000C3700" w:rsidRPr="001B3AF3">
        <w:rPr>
          <w:rFonts w:ascii="Tahoma" w:hAnsi="Tahoma" w:cs="Tahoma"/>
          <w:b/>
          <w:bCs/>
          <w:color w:val="000000"/>
          <w:sz w:val="18"/>
          <w:szCs w:val="18"/>
          <w:lang w:val="ru-RU"/>
        </w:rPr>
        <w:t>.</w:t>
      </w:r>
      <w:r w:rsidRPr="001B3AF3">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4661BE01" w14:textId="77777777" w:rsidR="00CA52FE" w:rsidRPr="001B3AF3" w:rsidRDefault="00CA52FE" w:rsidP="00CA52FE">
      <w:pPr>
        <w:pStyle w:val="BodyText2"/>
        <w:spacing w:after="0" w:line="240" w:lineRule="auto"/>
        <w:rPr>
          <w:lang w:val="ru-RU"/>
        </w:rPr>
      </w:pPr>
    </w:p>
    <w:p w14:paraId="2EC306E1" w14:textId="77777777" w:rsidR="00DB2D1E" w:rsidRPr="001B3AF3" w:rsidRDefault="00DB2D1E" w:rsidP="00CA52FE">
      <w:pPr>
        <w:jc w:val="both"/>
        <w:rPr>
          <w:lang w:val="ru-RU"/>
        </w:rPr>
      </w:pPr>
      <w:r w:rsidRPr="001B3AF3">
        <w:rPr>
          <w:rFonts w:cs="Tahoma"/>
          <w:b/>
          <w:bCs/>
          <w:color w:val="000000"/>
          <w:szCs w:val="18"/>
          <w:lang w:val="ru-RU"/>
        </w:rPr>
        <w:t>Поддержка</w:t>
      </w:r>
      <w:r w:rsidR="000C3700" w:rsidRPr="001B3AF3">
        <w:rPr>
          <w:rFonts w:cs="Tahoma"/>
          <w:b/>
          <w:bCs/>
          <w:color w:val="000000"/>
          <w:szCs w:val="18"/>
          <w:lang w:val="ru-RU"/>
        </w:rPr>
        <w:t>.</w:t>
      </w:r>
      <w:r w:rsidRPr="001B3AF3">
        <w:rPr>
          <w:rFonts w:cs="Tahoma"/>
          <w:b/>
          <w:bCs/>
          <w:color w:val="000000"/>
          <w:szCs w:val="18"/>
          <w:lang w:val="ru-RU"/>
        </w:rPr>
        <w:t xml:space="preserve"> </w:t>
      </w:r>
      <w:r w:rsidRPr="001B3AF3">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6D78E7">
        <w:rPr>
          <w:rFonts w:cs="Tahoma"/>
          <w:color w:val="000000"/>
          <w:szCs w:val="18"/>
        </w:rPr>
        <w:t>Microsoft</w:t>
      </w:r>
      <w:r w:rsidRPr="001B3AF3">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0AEBA967" w14:textId="77777777" w:rsidR="00CA52FE" w:rsidRPr="001B3AF3" w:rsidRDefault="00CA52FE" w:rsidP="00CA52FE">
      <w:pPr>
        <w:jc w:val="both"/>
        <w:rPr>
          <w:lang w:val="ru-RU"/>
        </w:rPr>
      </w:pPr>
    </w:p>
    <w:p w14:paraId="0DCE88B9" w14:textId="77777777" w:rsidR="00676723" w:rsidRPr="001B3AF3" w:rsidRDefault="00DB2D1E" w:rsidP="00CA52FE">
      <w:pPr>
        <w:rPr>
          <w:lang w:val="ru-RU"/>
        </w:rPr>
      </w:pPr>
      <w:r w:rsidRPr="001B3AF3">
        <w:rPr>
          <w:rFonts w:cs="Tahoma"/>
          <w:b/>
          <w:bCs/>
          <w:color w:val="000000"/>
          <w:szCs w:val="18"/>
          <w:lang w:val="ru-RU"/>
        </w:rPr>
        <w:t>Техническая поддержка</w:t>
      </w:r>
      <w:r w:rsidR="000C3700" w:rsidRPr="001B3AF3">
        <w:rPr>
          <w:rFonts w:cs="Tahoma"/>
          <w:b/>
          <w:bCs/>
          <w:color w:val="000000"/>
          <w:szCs w:val="18"/>
          <w:lang w:val="ru-RU"/>
        </w:rPr>
        <w:t>.</w:t>
      </w:r>
      <w:r w:rsidRPr="001B3AF3">
        <w:rPr>
          <w:rFonts w:cs="Tahoma"/>
          <w:b/>
          <w:bCs/>
          <w:color w:val="000000"/>
          <w:szCs w:val="18"/>
          <w:lang w:val="ru-RU"/>
        </w:rPr>
        <w:t xml:space="preserve"> </w:t>
      </w:r>
      <w:r w:rsidRPr="001B3AF3">
        <w:rPr>
          <w:rFonts w:cs="Tahoma"/>
          <w:color w:val="000000"/>
          <w:szCs w:val="18"/>
          <w:lang w:val="ru-RU"/>
        </w:rPr>
        <w:t>предусматривает оказание поддержки при возникновение проблем с</w:t>
      </w:r>
      <w:r w:rsidR="006C691D">
        <w:rPr>
          <w:rFonts w:cs="Tahoma"/>
          <w:color w:val="000000"/>
          <w:szCs w:val="18"/>
        </w:rPr>
        <w:t> </w:t>
      </w:r>
      <w:r w:rsidRPr="001B3AF3">
        <w:rPr>
          <w:rFonts w:cs="Tahoma"/>
          <w:color w:val="000000"/>
          <w:szCs w:val="18"/>
          <w:lang w:val="ru-RU"/>
        </w:rPr>
        <w:t xml:space="preserve">определенными признаками при использовании продуктов </w:t>
      </w:r>
      <w:r w:rsidRPr="006D78E7">
        <w:rPr>
          <w:rFonts w:cs="Tahoma"/>
          <w:color w:val="000000"/>
          <w:szCs w:val="18"/>
        </w:rPr>
        <w:t>Microsoft</w:t>
      </w:r>
      <w:r w:rsidRPr="001B3AF3">
        <w:rPr>
          <w:rFonts w:cs="Tahoma"/>
          <w:color w:val="000000"/>
          <w:szCs w:val="18"/>
          <w:lang w:val="ru-RU"/>
        </w:rPr>
        <w:t xml:space="preserve">, если существует обоснованное подозрение, что данная проблема вызвана продуктами </w:t>
      </w:r>
      <w:r w:rsidRPr="006D78E7">
        <w:rPr>
          <w:rFonts w:cs="Tahoma"/>
          <w:color w:val="000000"/>
          <w:szCs w:val="18"/>
        </w:rPr>
        <w:t>Microsoft</w:t>
      </w:r>
      <w:r w:rsidRPr="001B3AF3">
        <w:rPr>
          <w:rFonts w:cs="Tahoma"/>
          <w:color w:val="000000"/>
          <w:szCs w:val="18"/>
          <w:lang w:val="ru-RU"/>
        </w:rPr>
        <w:t>.</w:t>
      </w:r>
    </w:p>
    <w:p w14:paraId="475FCC71" w14:textId="77777777" w:rsidR="00DB2D1E" w:rsidRPr="001B3AF3" w:rsidRDefault="00DB2D1E" w:rsidP="00CA52FE">
      <w:pPr>
        <w:rPr>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550977" w14:paraId="33459F4F"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4132DD79" w14:textId="77777777" w:rsidR="00DB2D1E" w:rsidRPr="006D78E7" w:rsidRDefault="001C1727" w:rsidP="00DE73D4">
            <w:pPr>
              <w:pStyle w:val="tableclose"/>
              <w:spacing w:line="276" w:lineRule="auto"/>
              <w:rPr>
                <w:rFonts w:ascii="Tahoma" w:hAnsi="Tahoma" w:cs="Tahoma"/>
                <w:b/>
                <w:color w:val="000000"/>
              </w:rPr>
            </w:pPr>
            <w:r w:rsidRPr="001B3AF3">
              <w:rPr>
                <w:rFonts w:cs="Tahoma"/>
                <w:color w:val="000000"/>
                <w:sz w:val="6"/>
                <w:lang w:val="ru-RU"/>
              </w:rPr>
              <w:br w:type="page"/>
            </w:r>
            <w:r w:rsidRPr="006D78E7">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7673D4D" w14:textId="77777777" w:rsidR="00DB2D1E" w:rsidRPr="006D78E7" w:rsidRDefault="00DB2D1E" w:rsidP="00DE73D4">
            <w:pPr>
              <w:pStyle w:val="tableclose"/>
              <w:spacing w:line="276" w:lineRule="auto"/>
              <w:rPr>
                <w:rFonts w:ascii="Tahoma" w:hAnsi="Tahoma" w:cs="Tahoma"/>
                <w:b/>
                <w:color w:val="000000"/>
              </w:rPr>
            </w:pPr>
            <w:r w:rsidRPr="006D78E7">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2EA7A4B7" w14:textId="77777777" w:rsidR="00DB2D1E" w:rsidRPr="001B3AF3" w:rsidRDefault="00DB2D1E" w:rsidP="00DE73D4">
            <w:pPr>
              <w:pStyle w:val="tableclose"/>
              <w:spacing w:line="276" w:lineRule="auto"/>
              <w:rPr>
                <w:rFonts w:ascii="Tahoma" w:hAnsi="Tahoma" w:cs="Tahoma"/>
                <w:b/>
                <w:color w:val="000000"/>
                <w:lang w:val="ru-RU"/>
              </w:rPr>
            </w:pPr>
            <w:r w:rsidRPr="001B3AF3">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066CFFA" w14:textId="77777777" w:rsidR="00DB2D1E" w:rsidRPr="001B3AF3" w:rsidRDefault="00DB2D1E" w:rsidP="00DE73D4">
            <w:pPr>
              <w:pStyle w:val="tableclose"/>
              <w:spacing w:line="276" w:lineRule="auto"/>
              <w:rPr>
                <w:rFonts w:ascii="Tahoma" w:hAnsi="Tahoma" w:cs="Tahoma"/>
                <w:b/>
                <w:color w:val="000000"/>
                <w:lang w:val="ru-RU"/>
              </w:rPr>
            </w:pPr>
            <w:r w:rsidRPr="001B3AF3">
              <w:rPr>
                <w:rFonts w:ascii="Tahoma" w:hAnsi="Tahoma" w:cs="Tahoma"/>
                <w:b/>
                <w:color w:val="000000"/>
                <w:lang w:val="ru-RU"/>
              </w:rPr>
              <w:t>Предполагаемые действия со стороны клиента</w:t>
            </w:r>
          </w:p>
        </w:tc>
      </w:tr>
      <w:tr w:rsidR="00DB2D1E" w:rsidRPr="00550977" w14:paraId="296AF310"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0FD6C59" w14:textId="77777777" w:rsidR="00DB2D1E" w:rsidRPr="006D78E7" w:rsidRDefault="00DB2D1E" w:rsidP="00DE73D4">
            <w:pPr>
              <w:pStyle w:val="tableclose"/>
              <w:spacing w:line="276" w:lineRule="auto"/>
              <w:rPr>
                <w:rFonts w:ascii="Tahoma" w:hAnsi="Tahoma" w:cs="Tahoma"/>
                <w:color w:val="000000"/>
                <w:sz w:val="18"/>
                <w:szCs w:val="18"/>
              </w:rPr>
            </w:pPr>
            <w:r w:rsidRPr="006D78E7">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65325338" w14:textId="77777777" w:rsidR="00DB2D1E" w:rsidRPr="001B3AF3" w:rsidRDefault="00DB2D1E" w:rsidP="00346F4B">
            <w:pPr>
              <w:pStyle w:val="ListBullet3"/>
              <w:numPr>
                <w:ilvl w:val="0"/>
                <w:numId w:val="60"/>
              </w:numPr>
              <w:spacing w:line="276" w:lineRule="auto"/>
              <w:rPr>
                <w:lang w:val="ru-RU"/>
              </w:rPr>
            </w:pPr>
            <w:r w:rsidRPr="001B3AF3">
              <w:rPr>
                <w:rFonts w:ascii="Tahoma" w:hAnsi="Tahoma" w:cs="Tahoma"/>
                <w:color w:val="000000"/>
                <w:sz w:val="18"/>
                <w:szCs w:val="18"/>
                <w:lang w:val="ru-RU"/>
              </w:rPr>
              <w:t xml:space="preserve">Катастрофические последствия для деятельности предприятия: </w:t>
            </w:r>
          </w:p>
          <w:p w14:paraId="56AF70B8" w14:textId="77777777" w:rsidR="00DB2D1E" w:rsidRPr="001B3AF3" w:rsidRDefault="00DB2D1E" w:rsidP="00346F4B">
            <w:pPr>
              <w:pStyle w:val="ListBullet3"/>
              <w:numPr>
                <w:ilvl w:val="0"/>
                <w:numId w:val="60"/>
              </w:numPr>
              <w:spacing w:line="276" w:lineRule="auto"/>
              <w:rPr>
                <w:lang w:val="ru-RU"/>
              </w:rPr>
            </w:pPr>
            <w:r w:rsidRPr="001B3AF3">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14:paraId="238439D5" w14:textId="77777777" w:rsidR="00DB2D1E" w:rsidRPr="006D78E7" w:rsidRDefault="00DB2D1E" w:rsidP="00346F4B">
            <w:pPr>
              <w:pStyle w:val="ListBullet3"/>
              <w:numPr>
                <w:ilvl w:val="0"/>
                <w:numId w:val="60"/>
              </w:numPr>
              <w:spacing w:line="276" w:lineRule="auto"/>
              <w:rPr>
                <w:rFonts w:ascii="Tahoma" w:hAnsi="Tahoma" w:cs="Tahoma"/>
                <w:color w:val="000000"/>
                <w:sz w:val="18"/>
                <w:szCs w:val="18"/>
              </w:rPr>
            </w:pPr>
            <w:r w:rsidRPr="006D78E7">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2AB64F1"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Первый ответ в течение 1</w:t>
            </w:r>
            <w:r w:rsidR="006C691D">
              <w:rPr>
                <w:rFonts w:ascii="Tahoma" w:hAnsi="Tahoma" w:cs="Tahoma"/>
                <w:color w:val="000000"/>
                <w:sz w:val="18"/>
                <w:szCs w:val="18"/>
              </w:rPr>
              <w:t> </w:t>
            </w:r>
            <w:r w:rsidRPr="001B3AF3">
              <w:rPr>
                <w:rFonts w:ascii="Tahoma" w:hAnsi="Tahoma" w:cs="Tahoma"/>
                <w:color w:val="000000"/>
                <w:sz w:val="18"/>
                <w:szCs w:val="18"/>
                <w:lang w:val="ru-RU"/>
              </w:rPr>
              <w:t>часа или более короткого периода</w:t>
            </w:r>
          </w:p>
          <w:p w14:paraId="244C2CBF"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Срочное предоставление наших ресурсов на предприятии клиента</w:t>
            </w:r>
          </w:p>
          <w:p w14:paraId="195D61E6"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Непрерывная круглосуточная поддержка семь дней в неделю</w:t>
            </w:r>
          </w:p>
          <w:p w14:paraId="2E81651C"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 xml:space="preserve">Срочная эскалация ситуации в группы разработки Продуктов </w:t>
            </w:r>
            <w:r w:rsidRPr="006D78E7">
              <w:rPr>
                <w:rFonts w:ascii="Tahoma" w:hAnsi="Tahoma" w:cs="Tahoma"/>
                <w:color w:val="000000"/>
                <w:sz w:val="18"/>
                <w:szCs w:val="18"/>
              </w:rPr>
              <w:t>Microsoft</w:t>
            </w:r>
          </w:p>
          <w:p w14:paraId="3510B19F" w14:textId="77777777" w:rsidR="00DB2D1E" w:rsidRPr="006D78E7" w:rsidRDefault="00DB2D1E" w:rsidP="00346F4B">
            <w:pPr>
              <w:pStyle w:val="ListBullet3"/>
              <w:numPr>
                <w:ilvl w:val="0"/>
                <w:numId w:val="61"/>
              </w:numPr>
              <w:spacing w:line="276" w:lineRule="auto"/>
              <w:rPr>
                <w:rFonts w:ascii="Tahoma" w:hAnsi="Tahoma" w:cs="Tahoma"/>
                <w:color w:val="000000"/>
                <w:sz w:val="18"/>
                <w:szCs w:val="18"/>
              </w:rPr>
            </w:pPr>
            <w:r w:rsidRPr="006D78E7">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C7B016B" w14:textId="77777777" w:rsidR="00DB2D1E" w:rsidRPr="006D78E7" w:rsidRDefault="00DB2D1E" w:rsidP="00346F4B">
            <w:pPr>
              <w:pStyle w:val="ListBullet3"/>
              <w:numPr>
                <w:ilvl w:val="0"/>
                <w:numId w:val="62"/>
              </w:numPr>
              <w:spacing w:line="276" w:lineRule="auto"/>
            </w:pPr>
            <w:r w:rsidRPr="006D78E7">
              <w:rPr>
                <w:rFonts w:ascii="Tahoma" w:hAnsi="Tahoma" w:cs="Tahoma"/>
                <w:color w:val="000000"/>
                <w:sz w:val="18"/>
                <w:szCs w:val="18"/>
              </w:rPr>
              <w:t xml:space="preserve">Уведомление Высшего руководства клиента </w:t>
            </w:r>
          </w:p>
          <w:p w14:paraId="75F24BD8" w14:textId="77777777" w:rsidR="00DB2D1E" w:rsidRPr="001B3AF3" w:rsidRDefault="00DB2D1E" w:rsidP="00346F4B">
            <w:pPr>
              <w:pStyle w:val="ListBullet3"/>
              <w:numPr>
                <w:ilvl w:val="0"/>
                <w:numId w:val="62"/>
              </w:numPr>
              <w:spacing w:line="276" w:lineRule="auto"/>
              <w:rPr>
                <w:lang w:val="ru-RU"/>
              </w:rPr>
            </w:pPr>
            <w:r w:rsidRPr="001B3AF3">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670E1F">
              <w:rPr>
                <w:rFonts w:ascii="Tahoma" w:hAnsi="Tahoma" w:cs="Tahoma"/>
                <w:color w:val="000000"/>
                <w:sz w:val="18"/>
                <w:szCs w:val="18"/>
              </w:rPr>
              <w:t> </w:t>
            </w:r>
            <w:r w:rsidRPr="001B3AF3">
              <w:rPr>
                <w:rFonts w:ascii="Tahoma" w:hAnsi="Tahoma" w:cs="Tahoma"/>
                <w:color w:val="000000"/>
                <w:sz w:val="18"/>
                <w:szCs w:val="18"/>
                <w:lang w:val="ru-RU"/>
              </w:rPr>
              <w:t>в неделю</w:t>
            </w:r>
            <w:r w:rsidRPr="001B3AF3">
              <w:rPr>
                <w:rFonts w:ascii="Tahoma" w:hAnsi="Tahoma" w:cs="Tahoma"/>
                <w:color w:val="000000"/>
                <w:sz w:val="18"/>
                <w:szCs w:val="18"/>
                <w:vertAlign w:val="superscript"/>
                <w:lang w:val="ru-RU"/>
              </w:rPr>
              <w:t>2</w:t>
            </w:r>
          </w:p>
          <w:p w14:paraId="6B54A5D6" w14:textId="77777777" w:rsidR="00DB2D1E" w:rsidRPr="001B3AF3" w:rsidRDefault="00DB2D1E" w:rsidP="00346F4B">
            <w:pPr>
              <w:pStyle w:val="ListBullet3"/>
              <w:numPr>
                <w:ilvl w:val="0"/>
                <w:numId w:val="62"/>
              </w:numPr>
              <w:spacing w:line="276" w:lineRule="auto"/>
              <w:rPr>
                <w:rFonts w:ascii="Tahoma" w:hAnsi="Tahoma" w:cs="Tahoma"/>
                <w:color w:val="000000"/>
                <w:sz w:val="18"/>
                <w:szCs w:val="18"/>
                <w:lang w:val="ru-RU"/>
              </w:rPr>
            </w:pPr>
            <w:r w:rsidRPr="001B3AF3">
              <w:rPr>
                <w:rFonts w:ascii="Tahoma" w:hAnsi="Tahoma" w:cs="Tahoma"/>
                <w:color w:val="000000"/>
                <w:sz w:val="18"/>
                <w:szCs w:val="18"/>
                <w:lang w:val="ru-RU"/>
              </w:rPr>
              <w:t>Быстрый доступ и</w:t>
            </w:r>
            <w:r w:rsidR="00E71B9C">
              <w:rPr>
                <w:rFonts w:ascii="Tahoma" w:hAnsi="Tahoma" w:cs="Tahoma"/>
                <w:color w:val="000000"/>
                <w:sz w:val="18"/>
                <w:szCs w:val="18"/>
              </w:rPr>
              <w:t> </w:t>
            </w:r>
            <w:r w:rsidRPr="001B3AF3">
              <w:rPr>
                <w:rFonts w:ascii="Tahoma" w:hAnsi="Tahoma" w:cs="Tahoma"/>
                <w:color w:val="000000"/>
                <w:sz w:val="18"/>
                <w:szCs w:val="18"/>
                <w:lang w:val="ru-RU"/>
              </w:rPr>
              <w:t>ответ из службы управления изменениями</w:t>
            </w:r>
          </w:p>
        </w:tc>
      </w:tr>
      <w:tr w:rsidR="00DB2D1E" w:rsidRPr="006D78E7" w14:paraId="38633F8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6FB6B15" w14:textId="77777777" w:rsidR="00DB2D1E" w:rsidRPr="001B3AF3" w:rsidRDefault="00DB2D1E" w:rsidP="00DE73D4">
            <w:pPr>
              <w:pStyle w:val="tableclose"/>
              <w:spacing w:line="276" w:lineRule="auto"/>
              <w:rPr>
                <w:rFonts w:ascii="Tahoma" w:hAnsi="Tahoma" w:cs="Tahoma"/>
                <w:color w:val="000000"/>
                <w:sz w:val="18"/>
                <w:szCs w:val="18"/>
                <w:lang w:val="ru-RU"/>
              </w:rPr>
            </w:pPr>
            <w:r w:rsidRPr="001B3AF3">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647B5EE" w14:textId="77777777" w:rsidR="00DB2D1E" w:rsidRPr="001B3AF3" w:rsidRDefault="00DB2D1E" w:rsidP="00346F4B">
            <w:pPr>
              <w:pStyle w:val="ListBullet3"/>
              <w:numPr>
                <w:ilvl w:val="0"/>
                <w:numId w:val="60"/>
              </w:numPr>
              <w:spacing w:line="276" w:lineRule="auto"/>
              <w:rPr>
                <w:lang w:val="ru-RU"/>
              </w:rPr>
            </w:pPr>
            <w:r w:rsidRPr="001B3AF3">
              <w:rPr>
                <w:rFonts w:ascii="Tahoma" w:hAnsi="Tahoma" w:cs="Tahoma"/>
                <w:color w:val="000000"/>
                <w:sz w:val="18"/>
                <w:szCs w:val="18"/>
                <w:lang w:val="ru-RU"/>
              </w:rPr>
              <w:t xml:space="preserve">Критические последствия для деятельности предприятия: </w:t>
            </w:r>
          </w:p>
          <w:p w14:paraId="381B593B" w14:textId="77777777" w:rsidR="00DB2D1E" w:rsidRPr="001B3AF3" w:rsidRDefault="00DB2D1E" w:rsidP="00346F4B">
            <w:pPr>
              <w:pStyle w:val="ListBullet3"/>
              <w:numPr>
                <w:ilvl w:val="0"/>
                <w:numId w:val="60"/>
              </w:numPr>
              <w:spacing w:line="276" w:lineRule="auto"/>
              <w:rPr>
                <w:lang w:val="ru-RU"/>
              </w:rPr>
            </w:pPr>
            <w:r w:rsidRPr="001B3AF3">
              <w:rPr>
                <w:rFonts w:ascii="Tahoma" w:hAnsi="Tahoma" w:cs="Tahoma"/>
                <w:color w:val="000000"/>
                <w:sz w:val="18"/>
                <w:szCs w:val="18"/>
                <w:lang w:val="ru-RU"/>
              </w:rPr>
              <w:t>серьезные нарушения или значительное снижение качества услуг</w:t>
            </w:r>
          </w:p>
          <w:p w14:paraId="0C3B0A52" w14:textId="77777777" w:rsidR="00DB2D1E" w:rsidRPr="001B3AF3" w:rsidRDefault="00DB2D1E" w:rsidP="00346F4B">
            <w:pPr>
              <w:pStyle w:val="ListBullet3"/>
              <w:numPr>
                <w:ilvl w:val="0"/>
                <w:numId w:val="60"/>
              </w:numPr>
              <w:spacing w:line="276" w:lineRule="auto"/>
              <w:rPr>
                <w:rFonts w:ascii="Tahoma" w:hAnsi="Tahoma" w:cs="Tahoma"/>
                <w:color w:val="000000"/>
                <w:sz w:val="18"/>
                <w:szCs w:val="18"/>
                <w:lang w:val="ru-RU"/>
              </w:rPr>
            </w:pPr>
            <w:r w:rsidRPr="001B3AF3">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07B61E"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Первый ответ в течение 1</w:t>
            </w:r>
            <w:r w:rsidR="006C691D">
              <w:rPr>
                <w:rFonts w:ascii="Tahoma" w:hAnsi="Tahoma" w:cs="Tahoma"/>
                <w:color w:val="000000"/>
                <w:sz w:val="18"/>
                <w:szCs w:val="18"/>
              </w:rPr>
              <w:t> </w:t>
            </w:r>
            <w:r w:rsidRPr="001B3AF3">
              <w:rPr>
                <w:rFonts w:ascii="Tahoma" w:hAnsi="Tahoma" w:cs="Tahoma"/>
                <w:color w:val="000000"/>
                <w:sz w:val="18"/>
                <w:szCs w:val="18"/>
                <w:lang w:val="ru-RU"/>
              </w:rPr>
              <w:t>часа или более короткого периода</w:t>
            </w:r>
          </w:p>
          <w:p w14:paraId="52E27DEE"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Предоставление наших ресурсов на предприятии клиента по мере необходимости.</w:t>
            </w:r>
          </w:p>
          <w:p w14:paraId="5605F5EA"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Непрерывная круглосуточная поддержка семь дней в неделю</w:t>
            </w:r>
          </w:p>
          <w:p w14:paraId="3DB805C6" w14:textId="77777777" w:rsidR="00DB2D1E" w:rsidRPr="006D78E7" w:rsidRDefault="00DB2D1E" w:rsidP="00346F4B">
            <w:pPr>
              <w:pStyle w:val="ListBullet3"/>
              <w:numPr>
                <w:ilvl w:val="0"/>
                <w:numId w:val="61"/>
              </w:numPr>
              <w:spacing w:line="276" w:lineRule="auto"/>
              <w:rPr>
                <w:rFonts w:ascii="Tahoma" w:hAnsi="Tahoma" w:cs="Tahoma"/>
                <w:color w:val="000000"/>
                <w:sz w:val="18"/>
                <w:szCs w:val="18"/>
              </w:rPr>
            </w:pPr>
            <w:r w:rsidRPr="006D78E7">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7C248C2" w14:textId="77777777" w:rsidR="00DB2D1E" w:rsidRPr="001B3AF3" w:rsidRDefault="00DB2D1E" w:rsidP="00346F4B">
            <w:pPr>
              <w:pStyle w:val="ListBullet3"/>
              <w:numPr>
                <w:ilvl w:val="0"/>
                <w:numId w:val="62"/>
              </w:numPr>
              <w:spacing w:line="276" w:lineRule="auto"/>
              <w:rPr>
                <w:lang w:val="ru-RU"/>
              </w:rPr>
            </w:pPr>
            <w:r w:rsidRPr="001B3AF3">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1B3AF3">
              <w:rPr>
                <w:rFonts w:ascii="Tahoma" w:hAnsi="Tahoma" w:cs="Tahoma"/>
                <w:color w:val="000000"/>
                <w:sz w:val="18"/>
                <w:szCs w:val="18"/>
                <w:vertAlign w:val="superscript"/>
                <w:lang w:val="ru-RU"/>
              </w:rPr>
              <w:t>2</w:t>
            </w:r>
          </w:p>
          <w:p w14:paraId="536E0D6C" w14:textId="77777777" w:rsidR="00DB2D1E" w:rsidRPr="001B3AF3" w:rsidRDefault="00DB2D1E" w:rsidP="00346F4B">
            <w:pPr>
              <w:pStyle w:val="ListBullet3"/>
              <w:numPr>
                <w:ilvl w:val="0"/>
                <w:numId w:val="62"/>
              </w:numPr>
              <w:spacing w:line="276" w:lineRule="auto"/>
              <w:rPr>
                <w:lang w:val="ru-RU"/>
              </w:rPr>
            </w:pPr>
            <w:r w:rsidRPr="001B3AF3">
              <w:rPr>
                <w:rFonts w:ascii="Tahoma" w:hAnsi="Tahoma" w:cs="Tahoma"/>
                <w:color w:val="000000"/>
                <w:sz w:val="18"/>
                <w:szCs w:val="18"/>
                <w:lang w:val="ru-RU"/>
              </w:rPr>
              <w:t>Быстрый доступ и</w:t>
            </w:r>
            <w:r w:rsidR="00E71B9C">
              <w:rPr>
                <w:rFonts w:ascii="Tahoma" w:hAnsi="Tahoma" w:cs="Tahoma"/>
                <w:color w:val="000000"/>
                <w:sz w:val="18"/>
                <w:szCs w:val="18"/>
              </w:rPr>
              <w:t> </w:t>
            </w:r>
            <w:r w:rsidRPr="001B3AF3">
              <w:rPr>
                <w:rFonts w:ascii="Tahoma" w:hAnsi="Tahoma" w:cs="Tahoma"/>
                <w:color w:val="000000"/>
                <w:sz w:val="18"/>
                <w:szCs w:val="18"/>
                <w:lang w:val="ru-RU"/>
              </w:rPr>
              <w:t>ответ из службы управления изменениями</w:t>
            </w:r>
          </w:p>
          <w:p w14:paraId="4005C4FF" w14:textId="77777777" w:rsidR="00DB2D1E" w:rsidRPr="006D78E7" w:rsidRDefault="00DB2D1E" w:rsidP="00346F4B">
            <w:pPr>
              <w:pStyle w:val="ListBullet3"/>
              <w:numPr>
                <w:ilvl w:val="0"/>
                <w:numId w:val="62"/>
              </w:numPr>
              <w:spacing w:line="276" w:lineRule="auto"/>
              <w:rPr>
                <w:rFonts w:ascii="Tahoma" w:hAnsi="Tahoma" w:cs="Tahoma"/>
                <w:color w:val="000000"/>
                <w:sz w:val="18"/>
                <w:szCs w:val="18"/>
              </w:rPr>
            </w:pPr>
            <w:r w:rsidRPr="006D78E7">
              <w:rPr>
                <w:rFonts w:ascii="Tahoma" w:hAnsi="Tahoma" w:cs="Tahoma"/>
                <w:color w:val="000000"/>
                <w:sz w:val="18"/>
                <w:szCs w:val="18"/>
              </w:rPr>
              <w:t>Уведомление руководства</w:t>
            </w:r>
          </w:p>
        </w:tc>
      </w:tr>
      <w:tr w:rsidR="00DB2D1E" w:rsidRPr="00550977" w14:paraId="70B6BCE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2891687" w14:textId="77777777" w:rsidR="00DB2D1E" w:rsidRPr="001B3AF3" w:rsidRDefault="00DB2D1E" w:rsidP="00DE73D4">
            <w:pPr>
              <w:pStyle w:val="tableclose"/>
              <w:spacing w:line="276" w:lineRule="auto"/>
              <w:rPr>
                <w:rFonts w:ascii="Tahoma" w:hAnsi="Tahoma" w:cs="Tahoma"/>
                <w:color w:val="000000"/>
                <w:sz w:val="18"/>
                <w:szCs w:val="18"/>
                <w:lang w:val="ru-RU"/>
              </w:rPr>
            </w:pPr>
            <w:r w:rsidRPr="006D78E7">
              <w:rPr>
                <w:rFonts w:ascii="Tahoma" w:hAnsi="Tahoma" w:cs="Tahoma"/>
                <w:color w:val="000000"/>
                <w:sz w:val="18"/>
                <w:szCs w:val="18"/>
              </w:rPr>
              <w:t>B</w:t>
            </w:r>
            <w:r w:rsidRPr="001B3AF3">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03215E0" w14:textId="77777777" w:rsidR="00DB2D1E" w:rsidRPr="001B3AF3" w:rsidRDefault="00DB2D1E" w:rsidP="00346F4B">
            <w:pPr>
              <w:pStyle w:val="ListBullet3"/>
              <w:numPr>
                <w:ilvl w:val="0"/>
                <w:numId w:val="60"/>
              </w:numPr>
              <w:spacing w:line="276" w:lineRule="auto"/>
              <w:rPr>
                <w:lang w:val="ru-RU"/>
              </w:rPr>
            </w:pPr>
            <w:r w:rsidRPr="001B3AF3">
              <w:rPr>
                <w:rFonts w:ascii="Tahoma" w:hAnsi="Tahoma" w:cs="Tahoma"/>
                <w:color w:val="000000"/>
                <w:sz w:val="18"/>
                <w:szCs w:val="18"/>
                <w:lang w:val="ru-RU"/>
              </w:rPr>
              <w:t xml:space="preserve">Умеренные последствия для деятельности предприятия: </w:t>
            </w:r>
          </w:p>
          <w:p w14:paraId="4C7E349A" w14:textId="77777777" w:rsidR="00DB2D1E" w:rsidRPr="001B3AF3" w:rsidRDefault="00DB2D1E" w:rsidP="00346F4B">
            <w:pPr>
              <w:pStyle w:val="ListBullet3"/>
              <w:numPr>
                <w:ilvl w:val="0"/>
                <w:numId w:val="60"/>
              </w:numPr>
              <w:spacing w:line="276" w:lineRule="auto"/>
              <w:rPr>
                <w:lang w:val="ru-RU"/>
              </w:rPr>
            </w:pPr>
            <w:r w:rsidRPr="001B3AF3">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14:paraId="20B4C619" w14:textId="77777777" w:rsidR="00DB2D1E" w:rsidRPr="001B3AF3" w:rsidRDefault="00DB2D1E" w:rsidP="006C691D">
            <w:pPr>
              <w:pStyle w:val="ListBullet3"/>
              <w:numPr>
                <w:ilvl w:val="0"/>
                <w:numId w:val="60"/>
              </w:numPr>
              <w:spacing w:line="276" w:lineRule="auto"/>
              <w:rPr>
                <w:rFonts w:ascii="Tahoma" w:hAnsi="Tahoma" w:cs="Tahoma"/>
                <w:color w:val="000000"/>
                <w:sz w:val="18"/>
                <w:szCs w:val="18"/>
                <w:lang w:val="ru-RU"/>
              </w:rPr>
            </w:pPr>
            <w:r w:rsidRPr="001B3AF3">
              <w:rPr>
                <w:rFonts w:ascii="Tahoma" w:hAnsi="Tahoma" w:cs="Tahoma"/>
                <w:color w:val="000000"/>
                <w:sz w:val="18"/>
                <w:szCs w:val="18"/>
                <w:lang w:val="ru-RU"/>
              </w:rPr>
              <w:t>Действия необходимо предпринять в</w:t>
            </w:r>
            <w:r w:rsidR="006C691D">
              <w:rPr>
                <w:rFonts w:ascii="Tahoma" w:hAnsi="Tahoma" w:cs="Tahoma"/>
                <w:color w:val="000000"/>
                <w:sz w:val="18"/>
                <w:szCs w:val="18"/>
              </w:rPr>
              <w:t> </w:t>
            </w:r>
            <w:r w:rsidRPr="001B3AF3">
              <w:rPr>
                <w:rFonts w:ascii="Tahoma" w:hAnsi="Tahoma" w:cs="Tahoma"/>
                <w:color w:val="000000"/>
                <w:sz w:val="18"/>
                <w:szCs w:val="18"/>
                <w:lang w:val="ru-RU"/>
              </w:rPr>
              <w:t>течение 2 Рабочих</w:t>
            </w:r>
            <w:r w:rsidR="006C691D">
              <w:rPr>
                <w:rFonts w:ascii="Tahoma" w:hAnsi="Tahoma" w:cs="Tahoma"/>
                <w:color w:val="000000"/>
                <w:sz w:val="18"/>
                <w:szCs w:val="18"/>
              </w:rPr>
              <w:t> </w:t>
            </w:r>
            <w:r w:rsidRPr="001B3AF3">
              <w:rPr>
                <w:rFonts w:ascii="Tahoma" w:hAnsi="Tahoma" w:cs="Tahoma"/>
                <w:color w:val="000000"/>
                <w:sz w:val="18"/>
                <w:szCs w:val="18"/>
                <w:lang w:val="ru-RU"/>
              </w:rPr>
              <w:t>часов</w:t>
            </w:r>
            <w:r w:rsidRPr="001B3AF3">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22071DE"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Первый ответ в течение 2</w:t>
            </w:r>
            <w:r w:rsidR="006C691D">
              <w:rPr>
                <w:rFonts w:ascii="Tahoma" w:hAnsi="Tahoma" w:cs="Tahoma"/>
                <w:color w:val="000000"/>
                <w:sz w:val="18"/>
                <w:szCs w:val="18"/>
              </w:rPr>
              <w:t> </w:t>
            </w:r>
            <w:r w:rsidRPr="001B3AF3">
              <w:rPr>
                <w:rFonts w:ascii="Tahoma" w:hAnsi="Tahoma" w:cs="Tahoma"/>
                <w:color w:val="000000"/>
                <w:sz w:val="18"/>
                <w:szCs w:val="18"/>
                <w:lang w:val="ru-RU"/>
              </w:rPr>
              <w:t>часов или более короткого периода</w:t>
            </w:r>
          </w:p>
          <w:p w14:paraId="41BD21BF"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Поддержка оказывается только в Рабочие часы</w:t>
            </w:r>
            <w:r w:rsidRPr="001B3AF3">
              <w:rPr>
                <w:rFonts w:ascii="Tahoma" w:hAnsi="Tahoma" w:cs="Tahoma"/>
                <w:color w:val="000000"/>
                <w:sz w:val="18"/>
                <w:szCs w:val="18"/>
                <w:vertAlign w:val="superscript"/>
                <w:lang w:val="ru-RU"/>
              </w:rPr>
              <w:t>1</w:t>
            </w:r>
          </w:p>
          <w:p w14:paraId="0FC47CE6" w14:textId="77777777" w:rsidR="00DB2D1E" w:rsidRPr="001B3AF3"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F8353B" w14:textId="77777777" w:rsidR="00DB2D1E" w:rsidRPr="001B3AF3" w:rsidRDefault="00DB2D1E" w:rsidP="00346F4B">
            <w:pPr>
              <w:pStyle w:val="ListBullet3"/>
              <w:numPr>
                <w:ilvl w:val="0"/>
                <w:numId w:val="62"/>
              </w:numPr>
              <w:spacing w:line="276" w:lineRule="auto"/>
              <w:rPr>
                <w:lang w:val="ru-RU"/>
              </w:rPr>
            </w:pPr>
            <w:r w:rsidRPr="001B3AF3">
              <w:rPr>
                <w:rFonts w:ascii="Tahoma" w:hAnsi="Tahoma" w:cs="Tahoma"/>
                <w:color w:val="000000"/>
                <w:sz w:val="18"/>
                <w:szCs w:val="18"/>
                <w:lang w:val="ru-RU"/>
              </w:rPr>
              <w:t>Выделение соответствующих ресурсов для получения непрерывной поддержки в Рабочие</w:t>
            </w:r>
            <w:r w:rsidR="00670E1F">
              <w:rPr>
                <w:rFonts w:ascii="Tahoma" w:hAnsi="Tahoma" w:cs="Tahoma"/>
                <w:color w:val="000000"/>
                <w:sz w:val="18"/>
                <w:szCs w:val="18"/>
              </w:rPr>
              <w:t> </w:t>
            </w:r>
            <w:r w:rsidRPr="001B3AF3">
              <w:rPr>
                <w:rFonts w:ascii="Tahoma" w:hAnsi="Tahoma" w:cs="Tahoma"/>
                <w:color w:val="000000"/>
                <w:sz w:val="18"/>
                <w:szCs w:val="18"/>
                <w:lang w:val="ru-RU"/>
              </w:rPr>
              <w:t>часы</w:t>
            </w:r>
            <w:r w:rsidRPr="001B3AF3">
              <w:rPr>
                <w:rFonts w:ascii="Tahoma" w:hAnsi="Tahoma" w:cs="Tahoma"/>
                <w:color w:val="000000"/>
                <w:sz w:val="18"/>
                <w:szCs w:val="18"/>
                <w:vertAlign w:val="superscript"/>
                <w:lang w:val="ru-RU"/>
              </w:rPr>
              <w:t>1</w:t>
            </w:r>
          </w:p>
          <w:p w14:paraId="701F02AE" w14:textId="77777777" w:rsidR="00DB2D1E" w:rsidRPr="001B3AF3" w:rsidRDefault="00DB2D1E" w:rsidP="00670E1F">
            <w:pPr>
              <w:pStyle w:val="ListBullet3"/>
              <w:numPr>
                <w:ilvl w:val="0"/>
                <w:numId w:val="62"/>
              </w:numPr>
              <w:spacing w:line="276" w:lineRule="auto"/>
              <w:rPr>
                <w:rFonts w:ascii="Tahoma" w:hAnsi="Tahoma" w:cs="Tahoma"/>
                <w:color w:val="000000"/>
                <w:sz w:val="18"/>
                <w:szCs w:val="18"/>
                <w:lang w:val="ru-RU"/>
              </w:rPr>
            </w:pPr>
            <w:r w:rsidRPr="001B3AF3">
              <w:rPr>
                <w:rFonts w:ascii="Tahoma" w:hAnsi="Tahoma" w:cs="Tahoma"/>
                <w:color w:val="000000"/>
                <w:sz w:val="18"/>
                <w:szCs w:val="18"/>
                <w:lang w:val="ru-RU"/>
              </w:rPr>
              <w:t>Доступ и ответ из службы управления изменениями в течение 4 Рабочих</w:t>
            </w:r>
            <w:r w:rsidR="00670E1F">
              <w:rPr>
                <w:rFonts w:ascii="Tahoma" w:hAnsi="Tahoma" w:cs="Tahoma"/>
                <w:color w:val="000000"/>
                <w:sz w:val="18"/>
                <w:szCs w:val="18"/>
              </w:rPr>
              <w:t> </w:t>
            </w:r>
            <w:r w:rsidRPr="001B3AF3">
              <w:rPr>
                <w:rFonts w:ascii="Tahoma" w:hAnsi="Tahoma" w:cs="Tahoma"/>
                <w:color w:val="000000"/>
                <w:sz w:val="18"/>
                <w:szCs w:val="18"/>
                <w:lang w:val="ru-RU"/>
              </w:rPr>
              <w:t>часов</w:t>
            </w:r>
            <w:r w:rsidRPr="001B3AF3">
              <w:rPr>
                <w:rFonts w:ascii="Tahoma" w:hAnsi="Tahoma" w:cs="Tahoma"/>
                <w:color w:val="000000"/>
                <w:sz w:val="18"/>
                <w:szCs w:val="18"/>
                <w:vertAlign w:val="superscript"/>
                <w:lang w:val="ru-RU"/>
              </w:rPr>
              <w:t>1</w:t>
            </w:r>
          </w:p>
        </w:tc>
      </w:tr>
      <w:tr w:rsidR="00DB2D1E" w:rsidRPr="006D78E7" w14:paraId="423111E3" w14:textId="77777777" w:rsidTr="00E71B9C">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D7AC9B5" w14:textId="77777777" w:rsidR="00DB2D1E" w:rsidRPr="001B3AF3" w:rsidRDefault="00DB2D1E" w:rsidP="00DE73D4">
            <w:pPr>
              <w:pStyle w:val="tableclose"/>
              <w:spacing w:line="276" w:lineRule="auto"/>
              <w:rPr>
                <w:rFonts w:ascii="Tahoma" w:hAnsi="Tahoma" w:cs="Tahoma"/>
                <w:color w:val="000000"/>
                <w:sz w:val="18"/>
                <w:szCs w:val="18"/>
                <w:lang w:val="ru-RU"/>
              </w:rPr>
            </w:pPr>
            <w:r w:rsidRPr="001B3AF3">
              <w:rPr>
                <w:rFonts w:ascii="Tahoma" w:hAnsi="Tahoma" w:cs="Tahoma"/>
                <w:color w:val="000000"/>
                <w:sz w:val="18"/>
                <w:szCs w:val="18"/>
                <w:lang w:val="ru-RU"/>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A98F719" w14:textId="77777777" w:rsidR="00DB2D1E" w:rsidRPr="001B3AF3" w:rsidRDefault="00DB2D1E" w:rsidP="005E4662">
            <w:pPr>
              <w:pStyle w:val="ListBullet3"/>
              <w:numPr>
                <w:ilvl w:val="0"/>
                <w:numId w:val="60"/>
              </w:numPr>
              <w:spacing w:line="264" w:lineRule="auto"/>
              <w:rPr>
                <w:lang w:val="ru-RU"/>
              </w:rPr>
            </w:pPr>
            <w:r w:rsidRPr="001B3AF3">
              <w:rPr>
                <w:rFonts w:ascii="Tahoma" w:hAnsi="Tahoma" w:cs="Tahoma"/>
                <w:color w:val="000000"/>
                <w:sz w:val="18"/>
                <w:szCs w:val="18"/>
                <w:lang w:val="ru-RU"/>
              </w:rPr>
              <w:t xml:space="preserve">Минимальные последствия для деятельности предприятия: </w:t>
            </w:r>
          </w:p>
          <w:p w14:paraId="394C6BD3" w14:textId="77777777" w:rsidR="00DB2D1E" w:rsidRPr="001B3AF3" w:rsidRDefault="00DB2D1E" w:rsidP="005E4662">
            <w:pPr>
              <w:pStyle w:val="ListBullet3"/>
              <w:numPr>
                <w:ilvl w:val="0"/>
                <w:numId w:val="60"/>
              </w:numPr>
              <w:spacing w:line="264" w:lineRule="auto"/>
              <w:rPr>
                <w:lang w:val="ru-RU"/>
              </w:rPr>
            </w:pPr>
            <w:r w:rsidRPr="001B3AF3">
              <w:rPr>
                <w:rFonts w:ascii="Tahoma" w:hAnsi="Tahoma" w:cs="Tahoma"/>
                <w:color w:val="000000"/>
                <w:sz w:val="18"/>
                <w:szCs w:val="18"/>
                <w:lang w:val="ru-RU"/>
              </w:rPr>
              <w:t>качество услуг по</w:t>
            </w:r>
            <w:r w:rsidR="00670E1F">
              <w:rPr>
                <w:rFonts w:ascii="Tahoma" w:hAnsi="Tahoma" w:cs="Tahoma"/>
                <w:color w:val="000000"/>
                <w:sz w:val="18"/>
                <w:szCs w:val="18"/>
              </w:rPr>
              <w:t> </w:t>
            </w:r>
            <w:r w:rsidRPr="001B3AF3">
              <w:rPr>
                <w:rFonts w:ascii="Tahoma" w:hAnsi="Tahoma" w:cs="Tahoma"/>
                <w:color w:val="000000"/>
                <w:sz w:val="18"/>
                <w:szCs w:val="18"/>
                <w:lang w:val="ru-RU"/>
              </w:rPr>
              <w:t>существу не изменилось, или наблюдаются незначительные изменения.</w:t>
            </w:r>
          </w:p>
          <w:p w14:paraId="43D14D27" w14:textId="77777777" w:rsidR="00DB2D1E" w:rsidRPr="001B3AF3" w:rsidRDefault="00DB2D1E" w:rsidP="005E4662">
            <w:pPr>
              <w:pStyle w:val="ListBullet3"/>
              <w:numPr>
                <w:ilvl w:val="0"/>
                <w:numId w:val="60"/>
              </w:numPr>
              <w:spacing w:line="264" w:lineRule="auto"/>
              <w:rPr>
                <w:rFonts w:ascii="Tahoma" w:hAnsi="Tahoma" w:cs="Tahoma"/>
                <w:color w:val="000000"/>
                <w:sz w:val="18"/>
                <w:szCs w:val="18"/>
                <w:lang w:val="ru-RU"/>
              </w:rPr>
            </w:pPr>
            <w:r w:rsidRPr="001B3AF3">
              <w:rPr>
                <w:rFonts w:ascii="Tahoma" w:hAnsi="Tahoma" w:cs="Tahoma"/>
                <w:color w:val="000000"/>
                <w:sz w:val="18"/>
                <w:szCs w:val="18"/>
                <w:lang w:val="ru-RU"/>
              </w:rPr>
              <w:t>Действия необходимо предпринять в</w:t>
            </w:r>
            <w:r w:rsidR="00E71B9C">
              <w:rPr>
                <w:rFonts w:ascii="Tahoma" w:hAnsi="Tahoma" w:cs="Tahoma"/>
                <w:color w:val="000000"/>
                <w:sz w:val="18"/>
                <w:szCs w:val="18"/>
              </w:rPr>
              <w:t> </w:t>
            </w:r>
            <w:r w:rsidRPr="001B3AF3">
              <w:rPr>
                <w:rFonts w:ascii="Tahoma" w:hAnsi="Tahoma" w:cs="Tahoma"/>
                <w:color w:val="000000"/>
                <w:sz w:val="18"/>
                <w:szCs w:val="18"/>
                <w:lang w:val="ru-RU"/>
              </w:rPr>
              <w:t>течение 4 Рабочих</w:t>
            </w:r>
            <w:r w:rsidR="00E71B9C">
              <w:rPr>
                <w:rFonts w:ascii="Tahoma" w:hAnsi="Tahoma" w:cs="Tahoma"/>
                <w:color w:val="000000"/>
                <w:sz w:val="18"/>
                <w:szCs w:val="18"/>
              </w:rPr>
              <w:t> </w:t>
            </w:r>
            <w:r w:rsidRPr="001B3AF3">
              <w:rPr>
                <w:rFonts w:ascii="Tahoma" w:hAnsi="Tahoma" w:cs="Tahoma"/>
                <w:color w:val="000000"/>
                <w:sz w:val="18"/>
                <w:szCs w:val="18"/>
                <w:lang w:val="ru-RU"/>
              </w:rPr>
              <w:t>часов</w:t>
            </w:r>
            <w:r w:rsidRPr="001B3AF3">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F89A04B"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Первый ответ в течение 4</w:t>
            </w:r>
            <w:r w:rsidR="00670E1F">
              <w:rPr>
                <w:rFonts w:ascii="Tahoma" w:hAnsi="Tahoma" w:cs="Tahoma"/>
                <w:color w:val="000000"/>
                <w:sz w:val="18"/>
                <w:szCs w:val="18"/>
              </w:rPr>
              <w:t> </w:t>
            </w:r>
            <w:r w:rsidRPr="001B3AF3">
              <w:rPr>
                <w:rFonts w:ascii="Tahoma" w:hAnsi="Tahoma" w:cs="Tahoma"/>
                <w:color w:val="000000"/>
                <w:sz w:val="18"/>
                <w:szCs w:val="18"/>
                <w:lang w:val="ru-RU"/>
              </w:rPr>
              <w:t>часов или более короткого периода</w:t>
            </w:r>
          </w:p>
          <w:p w14:paraId="6DD72FE4" w14:textId="77777777" w:rsidR="00DB2D1E" w:rsidRPr="001B3AF3" w:rsidRDefault="00DB2D1E" w:rsidP="00346F4B">
            <w:pPr>
              <w:pStyle w:val="ListBullet3"/>
              <w:numPr>
                <w:ilvl w:val="0"/>
                <w:numId w:val="61"/>
              </w:numPr>
              <w:spacing w:line="276" w:lineRule="auto"/>
              <w:rPr>
                <w:lang w:val="ru-RU"/>
              </w:rPr>
            </w:pPr>
            <w:r w:rsidRPr="001B3AF3">
              <w:rPr>
                <w:rFonts w:ascii="Tahoma" w:hAnsi="Tahoma" w:cs="Tahoma"/>
                <w:color w:val="000000"/>
                <w:sz w:val="18"/>
                <w:szCs w:val="18"/>
                <w:lang w:val="ru-RU"/>
              </w:rPr>
              <w:t>Поддержка оказывается только в Рабочие часы</w:t>
            </w:r>
            <w:r w:rsidRPr="001B3AF3">
              <w:rPr>
                <w:rFonts w:ascii="Tahoma" w:hAnsi="Tahoma" w:cs="Tahoma"/>
                <w:color w:val="000000"/>
                <w:sz w:val="18"/>
                <w:szCs w:val="18"/>
                <w:vertAlign w:val="superscript"/>
                <w:lang w:val="ru-RU"/>
              </w:rPr>
              <w:t>1</w:t>
            </w:r>
          </w:p>
          <w:p w14:paraId="73552514" w14:textId="77777777" w:rsidR="00DB2D1E" w:rsidRPr="001B3AF3" w:rsidRDefault="00DB2D1E"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47C55CC" w14:textId="77777777" w:rsidR="00DB2D1E" w:rsidRPr="001B3AF3" w:rsidRDefault="00DB2D1E" w:rsidP="00346F4B">
            <w:pPr>
              <w:pStyle w:val="ListBullet3"/>
              <w:numPr>
                <w:ilvl w:val="0"/>
                <w:numId w:val="62"/>
              </w:numPr>
              <w:spacing w:line="276" w:lineRule="auto"/>
              <w:rPr>
                <w:lang w:val="ru-RU"/>
              </w:rPr>
            </w:pPr>
            <w:r w:rsidRPr="001B3AF3">
              <w:rPr>
                <w:rFonts w:ascii="Tahoma" w:hAnsi="Tahoma" w:cs="Tahoma"/>
                <w:color w:val="000000"/>
                <w:sz w:val="18"/>
                <w:szCs w:val="18"/>
                <w:lang w:val="ru-RU"/>
              </w:rPr>
              <w:t>Точная контактная информация об инициаторе запроса</w:t>
            </w:r>
          </w:p>
          <w:p w14:paraId="50F42B61" w14:textId="77777777" w:rsidR="00DB2D1E" w:rsidRPr="006D78E7" w:rsidRDefault="00DB2D1E" w:rsidP="00E71B9C">
            <w:pPr>
              <w:pStyle w:val="ListBullet3"/>
              <w:numPr>
                <w:ilvl w:val="0"/>
                <w:numId w:val="62"/>
              </w:numPr>
              <w:spacing w:line="276" w:lineRule="auto"/>
              <w:rPr>
                <w:rFonts w:ascii="Tahoma" w:hAnsi="Tahoma" w:cs="Tahoma"/>
                <w:color w:val="000000"/>
                <w:sz w:val="18"/>
                <w:szCs w:val="18"/>
              </w:rPr>
            </w:pPr>
            <w:r w:rsidRPr="006D78E7">
              <w:rPr>
                <w:rFonts w:ascii="Tahoma" w:hAnsi="Tahoma" w:cs="Tahoma"/>
                <w:color w:val="000000"/>
                <w:sz w:val="18"/>
                <w:szCs w:val="18"/>
              </w:rPr>
              <w:t>Ответ в течение 24</w:t>
            </w:r>
            <w:r w:rsidR="00E71B9C">
              <w:rPr>
                <w:rFonts w:ascii="Tahoma" w:hAnsi="Tahoma" w:cs="Tahoma"/>
                <w:color w:val="000000"/>
                <w:sz w:val="18"/>
                <w:szCs w:val="18"/>
              </w:rPr>
              <w:t> </w:t>
            </w:r>
            <w:r w:rsidRPr="006D78E7">
              <w:rPr>
                <w:rFonts w:ascii="Tahoma" w:hAnsi="Tahoma" w:cs="Tahoma"/>
                <w:color w:val="000000"/>
                <w:sz w:val="18"/>
                <w:szCs w:val="18"/>
              </w:rPr>
              <w:t>часов.</w:t>
            </w:r>
          </w:p>
        </w:tc>
      </w:tr>
    </w:tbl>
    <w:p w14:paraId="6F880FA6" w14:textId="77777777" w:rsidR="00DB2D1E" w:rsidRPr="001B3AF3" w:rsidRDefault="00DB2D1E" w:rsidP="00DB2D1E">
      <w:pPr>
        <w:pStyle w:val="tableclose"/>
        <w:rPr>
          <w:lang w:val="ru-RU"/>
        </w:rPr>
      </w:pPr>
      <w:r w:rsidRPr="001B3AF3">
        <w:rPr>
          <w:rFonts w:ascii="Tahoma" w:hAnsi="Tahoma" w:cs="Tahoma"/>
          <w:i/>
          <w:color w:val="000000"/>
          <w:sz w:val="16"/>
          <w:szCs w:val="16"/>
          <w:vertAlign w:val="superscript"/>
          <w:lang w:val="ru-RU"/>
        </w:rPr>
        <w:t>1</w:t>
      </w:r>
      <w:r w:rsidRPr="001B3AF3">
        <w:rPr>
          <w:rFonts w:ascii="Tahoma" w:hAnsi="Tahoma" w:cs="Tahoma"/>
          <w:i/>
          <w:color w:val="000000"/>
          <w:sz w:val="16"/>
          <w:szCs w:val="16"/>
          <w:lang w:val="ru-RU"/>
        </w:rPr>
        <w:t xml:space="preserve"> Рабочие часы определяются с учетом региона.</w:t>
      </w:r>
    </w:p>
    <w:p w14:paraId="51CD3982" w14:textId="77777777" w:rsidR="00DB2D1E" w:rsidRPr="001B3AF3" w:rsidRDefault="00DB2D1E" w:rsidP="00F42FB8">
      <w:pPr>
        <w:pStyle w:val="tableclose"/>
        <w:rPr>
          <w:lang w:val="ru-RU"/>
        </w:rPr>
      </w:pPr>
      <w:r w:rsidRPr="001B3AF3">
        <w:rPr>
          <w:rFonts w:ascii="Tahoma" w:hAnsi="Tahoma" w:cs="Tahoma"/>
          <w:i/>
          <w:color w:val="000000"/>
          <w:sz w:val="16"/>
          <w:szCs w:val="16"/>
          <w:vertAlign w:val="superscript"/>
          <w:lang w:val="ru-RU"/>
        </w:rPr>
        <w:t>2</w:t>
      </w:r>
      <w:r w:rsidRPr="001B3AF3">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92400C6" w14:textId="77777777" w:rsidR="00DB2D1E" w:rsidRPr="001B3AF3" w:rsidRDefault="00DB2D1E" w:rsidP="00F42FB8">
      <w:pPr>
        <w:rPr>
          <w:sz w:val="14"/>
          <w:szCs w:val="14"/>
          <w:lang w:val="ru-RU"/>
        </w:rPr>
      </w:pPr>
    </w:p>
    <w:p w14:paraId="053E8FE3" w14:textId="77777777" w:rsidR="00DB2D1E" w:rsidRPr="001B3AF3" w:rsidRDefault="00DB2D1E" w:rsidP="00DB2D1E">
      <w:pPr>
        <w:spacing w:after="120"/>
        <w:rPr>
          <w:lang w:val="ru-RU"/>
        </w:rPr>
      </w:pPr>
      <w:r w:rsidRPr="001B3AF3">
        <w:rPr>
          <w:rFonts w:cs="Tahoma"/>
          <w:b/>
          <w:bCs/>
          <w:color w:val="000000"/>
          <w:szCs w:val="18"/>
          <w:lang w:val="ru-RU"/>
        </w:rPr>
        <w:t>Информационные услуги</w:t>
      </w:r>
      <w:r w:rsidRPr="001B3AF3">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6D78E7">
        <w:rPr>
          <w:rFonts w:cs="Tahoma"/>
          <w:color w:val="000000"/>
          <w:szCs w:val="18"/>
        </w:rPr>
        <w:t>Microsoft</w:t>
      </w:r>
      <w:r w:rsidRPr="001B3AF3">
        <w:rPr>
          <w:rFonts w:cs="Tahoma"/>
          <w:color w:val="000000"/>
          <w:szCs w:val="18"/>
          <w:lang w:val="ru-RU"/>
        </w:rPr>
        <w:t xml:space="preserve"> и содержат основные сведения о технологиях </w:t>
      </w:r>
      <w:r w:rsidRPr="006D78E7">
        <w:rPr>
          <w:rFonts w:cs="Tahoma"/>
          <w:color w:val="000000"/>
          <w:szCs w:val="18"/>
        </w:rPr>
        <w:t>Microsoft</w:t>
      </w:r>
      <w:r w:rsidRPr="001B3AF3">
        <w:rPr>
          <w:rFonts w:cs="Tahoma"/>
          <w:color w:val="000000"/>
          <w:szCs w:val="18"/>
          <w:lang w:val="ru-RU"/>
        </w:rPr>
        <w:t>.</w:t>
      </w:r>
    </w:p>
    <w:p w14:paraId="4C22B6C7" w14:textId="77777777" w:rsidR="00DB2D1E" w:rsidRPr="001B3AF3" w:rsidRDefault="00DB2D1E" w:rsidP="00DB2D1E">
      <w:pPr>
        <w:rPr>
          <w:lang w:val="ru-RU"/>
        </w:rPr>
      </w:pPr>
      <w:r w:rsidRPr="001B3AF3">
        <w:rPr>
          <w:rFonts w:cs="Tahoma"/>
          <w:b/>
          <w:bCs/>
          <w:color w:val="000000"/>
          <w:szCs w:val="18"/>
          <w:lang w:val="ru-RU"/>
        </w:rPr>
        <w:t xml:space="preserve">Дополнительные часы </w:t>
      </w:r>
      <w:r w:rsidRPr="001B3AF3">
        <w:rPr>
          <w:rFonts w:cs="Tahoma"/>
          <w:color w:val="000000"/>
          <w:szCs w:val="18"/>
          <w:lang w:val="ru-RU"/>
        </w:rPr>
        <w:t xml:space="preserve">можно использовать для получения Поддержки или Технической поддержки. </w:t>
      </w:r>
    </w:p>
    <w:p w14:paraId="6ACADCC9" w14:textId="77777777" w:rsidR="00DB2D1E" w:rsidRPr="001B3AF3" w:rsidRDefault="00DB2D1E" w:rsidP="00DB2D1E">
      <w:pPr>
        <w:jc w:val="both"/>
        <w:rPr>
          <w:sz w:val="14"/>
          <w:szCs w:val="14"/>
          <w:lang w:val="ru-RU"/>
        </w:rPr>
      </w:pPr>
    </w:p>
    <w:p w14:paraId="03850BD3" w14:textId="77777777" w:rsidR="00DC0853" w:rsidRPr="001B3AF3" w:rsidRDefault="00DC0853" w:rsidP="00DC0853">
      <w:pPr>
        <w:spacing w:after="60"/>
        <w:rPr>
          <w:lang w:val="ru-RU"/>
        </w:rPr>
      </w:pPr>
      <w:r w:rsidRPr="001B3AF3">
        <w:rPr>
          <w:rFonts w:cs="Tahoma"/>
          <w:b/>
          <w:bCs/>
          <w:color w:val="000000"/>
          <w:szCs w:val="18"/>
          <w:lang w:val="ru-RU"/>
        </w:rPr>
        <w:t>Связанные бизнес-правила</w:t>
      </w:r>
    </w:p>
    <w:p w14:paraId="22235A6C" w14:textId="77777777" w:rsidR="00DB2D1E" w:rsidRPr="005E4662" w:rsidRDefault="00DB2D1E" w:rsidP="00FD27BC">
      <w:pPr>
        <w:rPr>
          <w:lang w:val="ru-RU"/>
        </w:rPr>
      </w:pPr>
      <w:r w:rsidRPr="005E4662">
        <w:rPr>
          <w:rFonts w:cs="Tahoma"/>
          <w:color w:val="000000"/>
          <w:szCs w:val="18"/>
          <w:lang w:val="ru-RU"/>
        </w:rPr>
        <w:t xml:space="preserve">Все Услуги представляют собой поддержку коммерческих общедоступных выпусков Продуктов </w:t>
      </w:r>
      <w:r w:rsidRPr="005E4662">
        <w:rPr>
          <w:rFonts w:cs="Tahoma"/>
          <w:color w:val="000000"/>
          <w:szCs w:val="18"/>
        </w:rPr>
        <w:t>Microsoft</w:t>
      </w:r>
      <w:r w:rsidRPr="005E4662">
        <w:rPr>
          <w:rFonts w:cs="Tahoma"/>
          <w:color w:val="000000"/>
          <w:szCs w:val="18"/>
          <w:lang w:val="ru-RU"/>
        </w:rPr>
        <w:t xml:space="preserve"> (за исключением отдельных продуктов, указанных на Веб-сайте Премьер-поддержки </w:t>
      </w:r>
      <w:r w:rsidRPr="005E4662">
        <w:rPr>
          <w:rFonts w:cs="Tahoma"/>
          <w:color w:val="000000"/>
          <w:szCs w:val="18"/>
        </w:rPr>
        <w:t>Microsoft</w:t>
      </w:r>
      <w:r w:rsidRPr="005E4662">
        <w:rPr>
          <w:rFonts w:cs="Tahoma"/>
          <w:color w:val="000000"/>
          <w:szCs w:val="18"/>
          <w:lang w:val="ru-RU"/>
        </w:rPr>
        <w:t xml:space="preserve"> или Веб-сайте по жизненному циклу поддержки </w:t>
      </w:r>
      <w:r w:rsidRPr="005E4662">
        <w:rPr>
          <w:rFonts w:cs="Tahoma"/>
          <w:color w:val="000000"/>
          <w:szCs w:val="18"/>
        </w:rPr>
        <w:t>Microsoft</w:t>
      </w:r>
      <w:r w:rsidRPr="005E4662">
        <w:rPr>
          <w:rFonts w:cs="Tahoma"/>
          <w:color w:val="000000"/>
          <w:szCs w:val="18"/>
          <w:lang w:val="ru-RU"/>
        </w:rPr>
        <w:t>).</w:t>
      </w:r>
      <w:r w:rsidR="006D78E7" w:rsidRPr="005E4662">
        <w:rPr>
          <w:rFonts w:cs="Tahoma"/>
          <w:color w:val="000000"/>
          <w:szCs w:val="18"/>
          <w:lang w:val="ru-RU"/>
        </w:rPr>
        <w:t xml:space="preserve"> </w:t>
      </w:r>
      <w:r w:rsidRPr="005E4662">
        <w:rPr>
          <w:rFonts w:cs="Tahoma"/>
          <w:color w:val="000000"/>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6D78E7" w:rsidRPr="005E4662">
        <w:rPr>
          <w:rFonts w:cs="Tahoma"/>
          <w:color w:val="000000"/>
          <w:szCs w:val="18"/>
          <w:lang w:val="ru-RU"/>
        </w:rPr>
        <w:t xml:space="preserve"> </w:t>
      </w:r>
      <w:r w:rsidRPr="005E4662">
        <w:rPr>
          <w:rFonts w:cs="Tahoma"/>
          <w:color w:val="000000"/>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6D78E7" w:rsidRPr="005E4662">
        <w:rPr>
          <w:rFonts w:cs="Tahoma"/>
          <w:color w:val="000000"/>
          <w:szCs w:val="18"/>
          <w:lang w:val="ru-RU"/>
        </w:rPr>
        <w:t xml:space="preserve"> </w:t>
      </w:r>
      <w:r w:rsidRPr="005E4662">
        <w:rPr>
          <w:rFonts w:cs="Tahoma"/>
          <w:color w:val="000000"/>
          <w:szCs w:val="18"/>
          <w:lang w:val="ru-RU"/>
        </w:rPr>
        <w:t>Услуги, не использованные в течение года, списываются.</w:t>
      </w:r>
      <w:r w:rsidR="006D78E7" w:rsidRPr="005E4662">
        <w:rPr>
          <w:rFonts w:cs="Tahoma"/>
          <w:color w:val="000000"/>
          <w:szCs w:val="18"/>
          <w:lang w:val="ru-RU"/>
        </w:rPr>
        <w:t xml:space="preserve"> </w:t>
      </w:r>
      <w:r w:rsidRPr="005E4662">
        <w:rPr>
          <w:rFonts w:cs="Tahoma"/>
          <w:color w:val="000000"/>
          <w:szCs w:val="18"/>
          <w:lang w:val="ru-RU"/>
        </w:rPr>
        <w:t>Чтобы проанализировать проблемы, по запросу клиента мы можем войти в его систему удаленно.</w:t>
      </w:r>
      <w:r w:rsidR="006D78E7" w:rsidRPr="005E4662">
        <w:rPr>
          <w:rFonts w:cs="Tahoma"/>
          <w:color w:val="000000"/>
          <w:szCs w:val="18"/>
          <w:lang w:val="ru-RU"/>
        </w:rPr>
        <w:t xml:space="preserve"> </w:t>
      </w:r>
      <w:r w:rsidRPr="005E4662">
        <w:rPr>
          <w:rFonts w:cs="Tahoma"/>
          <w:color w:val="000000"/>
          <w:szCs w:val="18"/>
          <w:lang w:val="ru-RU"/>
        </w:rPr>
        <w:t>Чтобы использовать интернет-службы, Клиент должен иметь доступ в Интернет.</w:t>
      </w:r>
    </w:p>
    <w:p w14:paraId="4150A0A0" w14:textId="77777777" w:rsidR="00DB2D1E" w:rsidRPr="001B3AF3" w:rsidRDefault="00DB2D1E" w:rsidP="00DB2D1E">
      <w:pPr>
        <w:jc w:val="both"/>
        <w:rPr>
          <w:sz w:val="14"/>
          <w:szCs w:val="14"/>
          <w:lang w:val="ru-RU"/>
        </w:rPr>
      </w:pPr>
    </w:p>
    <w:p w14:paraId="4D2EE73A" w14:textId="77777777" w:rsidR="00596386" w:rsidRPr="001B3AF3" w:rsidRDefault="00596386" w:rsidP="00596386">
      <w:pPr>
        <w:rPr>
          <w:lang w:val="ru-RU"/>
        </w:rPr>
      </w:pPr>
      <w:r w:rsidRPr="001B3AF3">
        <w:rPr>
          <w:b/>
          <w:sz w:val="24"/>
          <w:szCs w:val="24"/>
          <w:lang w:val="ru-RU"/>
        </w:rPr>
        <w:t xml:space="preserve">Предложения поддержки </w:t>
      </w:r>
      <w:r w:rsidRPr="006D78E7">
        <w:rPr>
          <w:b/>
          <w:sz w:val="24"/>
          <w:szCs w:val="24"/>
        </w:rPr>
        <w:t>Microsoft</w:t>
      </w:r>
      <w:r w:rsidRPr="001B3AF3">
        <w:rPr>
          <w:b/>
          <w:sz w:val="24"/>
          <w:szCs w:val="24"/>
          <w:lang w:val="ru-RU"/>
        </w:rPr>
        <w:t xml:space="preserve"> </w:t>
      </w:r>
      <w:r w:rsidRPr="006D78E7">
        <w:rPr>
          <w:b/>
          <w:sz w:val="24"/>
          <w:szCs w:val="24"/>
        </w:rPr>
        <w:t>Windows</w:t>
      </w:r>
      <w:r w:rsidRPr="001B3AF3">
        <w:rPr>
          <w:b/>
          <w:sz w:val="24"/>
          <w:szCs w:val="24"/>
          <w:lang w:val="ru-RU"/>
        </w:rPr>
        <w:t xml:space="preserve"> </w:t>
      </w:r>
      <w:r w:rsidRPr="006D78E7">
        <w:rPr>
          <w:b/>
          <w:sz w:val="24"/>
          <w:szCs w:val="24"/>
        </w:rPr>
        <w:t>Azure</w:t>
      </w:r>
    </w:p>
    <w:p w14:paraId="1B697264" w14:textId="77777777" w:rsidR="00596386" w:rsidRPr="001B3AF3" w:rsidRDefault="00596386" w:rsidP="00596386">
      <w:pPr>
        <w:rPr>
          <w:sz w:val="14"/>
          <w:szCs w:val="14"/>
          <w:lang w:val="ru-RU"/>
        </w:rPr>
      </w:pPr>
    </w:p>
    <w:p w14:paraId="37562365" w14:textId="77777777" w:rsidR="00596386" w:rsidRPr="001B3AF3" w:rsidRDefault="00596386" w:rsidP="00596386">
      <w:pPr>
        <w:jc w:val="both"/>
        <w:rPr>
          <w:lang w:val="ru-RU"/>
        </w:rPr>
      </w:pPr>
      <w:r w:rsidRPr="001B3AF3">
        <w:rPr>
          <w:rFonts w:cs="Arial"/>
          <w:color w:val="000000"/>
          <w:szCs w:val="18"/>
          <w:lang w:val="ru-RU"/>
        </w:rPr>
        <w:t xml:space="preserve">Если ниже не указывается иное, то Услуги поддержки </w:t>
      </w:r>
      <w:r w:rsidRPr="006D78E7">
        <w:rPr>
          <w:rFonts w:cs="Arial"/>
          <w:color w:val="000000"/>
          <w:szCs w:val="18"/>
        </w:rPr>
        <w:t>Windows</w:t>
      </w:r>
      <w:r w:rsidRPr="001B3AF3">
        <w:rPr>
          <w:rFonts w:cs="Arial"/>
          <w:color w:val="000000"/>
          <w:szCs w:val="18"/>
          <w:lang w:val="ru-RU"/>
        </w:rPr>
        <w:t xml:space="preserve"> </w:t>
      </w:r>
      <w:r w:rsidRPr="006D78E7">
        <w:rPr>
          <w:rFonts w:cs="Arial"/>
          <w:color w:val="000000"/>
          <w:szCs w:val="18"/>
        </w:rPr>
        <w:t>Azure</w:t>
      </w:r>
      <w:r w:rsidRPr="001B3AF3">
        <w:rPr>
          <w:rFonts w:cs="Arial"/>
          <w:color w:val="000000"/>
          <w:szCs w:val="18"/>
          <w:lang w:val="ru-RU"/>
        </w:rPr>
        <w:t xml:space="preserve"> доступны для </w:t>
      </w:r>
      <w:r w:rsidRPr="006D78E7">
        <w:rPr>
          <w:rFonts w:cs="Arial"/>
          <w:color w:val="000000"/>
          <w:szCs w:val="18"/>
        </w:rPr>
        <w:t>Windows</w:t>
      </w:r>
      <w:r w:rsidRPr="001B3AF3">
        <w:rPr>
          <w:rFonts w:cs="Arial"/>
          <w:color w:val="000000"/>
          <w:szCs w:val="18"/>
          <w:lang w:val="ru-RU"/>
        </w:rPr>
        <w:t xml:space="preserve"> </w:t>
      </w:r>
      <w:r w:rsidRPr="006D78E7">
        <w:rPr>
          <w:rFonts w:cs="Arial"/>
          <w:color w:val="000000"/>
          <w:szCs w:val="18"/>
        </w:rPr>
        <w:t>Azure</w:t>
      </w:r>
      <w:r w:rsidRPr="001B3AF3">
        <w:rPr>
          <w:rFonts w:cs="Arial"/>
          <w:color w:val="000000"/>
          <w:szCs w:val="18"/>
          <w:lang w:val="ru-RU"/>
        </w:rPr>
        <w:t xml:space="preserve">. </w:t>
      </w:r>
    </w:p>
    <w:p w14:paraId="7E98B4F3" w14:textId="77777777" w:rsidR="00596386" w:rsidRPr="001B3AF3" w:rsidRDefault="00596386" w:rsidP="00596386">
      <w:pPr>
        <w:tabs>
          <w:tab w:val="left" w:pos="360"/>
        </w:tabs>
        <w:jc w:val="both"/>
        <w:rPr>
          <w:sz w:val="14"/>
          <w:szCs w:val="14"/>
          <w:lang w:val="ru-RU"/>
        </w:rPr>
      </w:pPr>
    </w:p>
    <w:p w14:paraId="4362D79F" w14:textId="77777777" w:rsidR="00596386" w:rsidRPr="001B3AF3" w:rsidRDefault="00596386" w:rsidP="00596386">
      <w:pPr>
        <w:tabs>
          <w:tab w:val="left" w:pos="360"/>
        </w:tabs>
        <w:jc w:val="both"/>
        <w:rPr>
          <w:lang w:val="ru-RU"/>
        </w:rPr>
      </w:pPr>
      <w:r w:rsidRPr="001B3AF3">
        <w:rPr>
          <w:rFonts w:cs="Arial"/>
          <w:szCs w:val="18"/>
          <w:lang w:val="ru-RU"/>
        </w:rPr>
        <w:t xml:space="preserve">Услуги предоставляются Группой поддержки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zCs w:val="18"/>
          <w:lang w:val="ru-RU"/>
        </w:rPr>
        <w:t xml:space="preserve">, состоящей из специалистов по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zCs w:val="18"/>
          <w:lang w:val="ru-RU"/>
        </w:rPr>
        <w:t xml:space="preserve">, отвечающих на запросы клиентов о поддержке для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napToGrid w:val="0"/>
          <w:szCs w:val="18"/>
          <w:lang w:val="ru-RU"/>
        </w:rPr>
        <w:t xml:space="preserve">. Клиенты получают поддержку более высокого уровня </w:t>
      </w:r>
      <w:r w:rsidRPr="001B3AF3">
        <w:rPr>
          <w:rFonts w:cs="Arial"/>
          <w:szCs w:val="18"/>
          <w:lang w:val="ru-RU"/>
        </w:rPr>
        <w:t>круглосуточно семь дней в неделю, только на английском языке.</w:t>
      </w:r>
      <w:r w:rsidR="006D78E7" w:rsidRPr="001B3AF3">
        <w:rPr>
          <w:rFonts w:cs="Arial"/>
          <w:szCs w:val="18"/>
          <w:lang w:val="ru-RU"/>
        </w:rPr>
        <w:t xml:space="preserve"> </w:t>
      </w:r>
      <w:r w:rsidRPr="001B3AF3">
        <w:rPr>
          <w:rFonts w:cs="Arial"/>
          <w:szCs w:val="18"/>
          <w:lang w:val="ru-RU"/>
        </w:rPr>
        <w:t>Дополнительная языковая поддержка (</w:t>
      </w:r>
      <w:hyperlink r:id="rId31" w:history="1">
        <w:r w:rsidRPr="006D78E7">
          <w:rPr>
            <w:rStyle w:val="Hyperlink"/>
            <w:szCs w:val="18"/>
          </w:rPr>
          <w:t>www</w:t>
        </w:r>
        <w:r w:rsidRPr="001B3AF3">
          <w:rPr>
            <w:rStyle w:val="Hyperlink"/>
            <w:szCs w:val="18"/>
            <w:lang w:val="ru-RU"/>
          </w:rPr>
          <w:t>.</w:t>
        </w:r>
        <w:r w:rsidRPr="006D78E7">
          <w:rPr>
            <w:rStyle w:val="Hyperlink"/>
            <w:szCs w:val="18"/>
          </w:rPr>
          <w:t>windowsazure</w:t>
        </w:r>
        <w:r w:rsidRPr="001B3AF3">
          <w:rPr>
            <w:rStyle w:val="Hyperlink"/>
            <w:szCs w:val="18"/>
            <w:lang w:val="ru-RU"/>
          </w:rPr>
          <w:t>.</w:t>
        </w:r>
        <w:r w:rsidRPr="006D78E7">
          <w:rPr>
            <w:rStyle w:val="Hyperlink"/>
            <w:szCs w:val="18"/>
          </w:rPr>
          <w:t>com</w:t>
        </w:r>
        <w:r w:rsidRPr="001B3AF3">
          <w:rPr>
            <w:rStyle w:val="Hyperlink"/>
            <w:szCs w:val="18"/>
            <w:lang w:val="ru-RU"/>
          </w:rPr>
          <w:t>/</w:t>
        </w:r>
        <w:r w:rsidRPr="006D78E7">
          <w:rPr>
            <w:rStyle w:val="Hyperlink"/>
            <w:szCs w:val="18"/>
          </w:rPr>
          <w:t>ru</w:t>
        </w:r>
        <w:r w:rsidRPr="001B3AF3">
          <w:rPr>
            <w:rStyle w:val="Hyperlink"/>
            <w:szCs w:val="18"/>
            <w:lang w:val="ru-RU"/>
          </w:rPr>
          <w:t>-</w:t>
        </w:r>
        <w:r w:rsidRPr="006D78E7">
          <w:rPr>
            <w:rStyle w:val="Hyperlink"/>
            <w:szCs w:val="18"/>
          </w:rPr>
          <w:t>ru</w:t>
        </w:r>
        <w:r w:rsidRPr="001B3AF3">
          <w:rPr>
            <w:rStyle w:val="Hyperlink"/>
            <w:szCs w:val="18"/>
            <w:lang w:val="ru-RU"/>
          </w:rPr>
          <w:t>/</w:t>
        </w:r>
        <w:r w:rsidRPr="006D78E7">
          <w:rPr>
            <w:rStyle w:val="Hyperlink"/>
            <w:szCs w:val="18"/>
          </w:rPr>
          <w:t>support</w:t>
        </w:r>
        <w:r w:rsidRPr="001B3AF3">
          <w:rPr>
            <w:rStyle w:val="Hyperlink"/>
            <w:szCs w:val="18"/>
            <w:lang w:val="ru-RU"/>
          </w:rPr>
          <w:t>/</w:t>
        </w:r>
        <w:r w:rsidRPr="006D78E7">
          <w:rPr>
            <w:rStyle w:val="Hyperlink"/>
            <w:szCs w:val="18"/>
          </w:rPr>
          <w:t>plans</w:t>
        </w:r>
        <w:r w:rsidRPr="001B3AF3">
          <w:rPr>
            <w:rStyle w:val="Hyperlink"/>
            <w:szCs w:val="18"/>
            <w:lang w:val="ru-RU"/>
          </w:rPr>
          <w:t>/</w:t>
        </w:r>
      </w:hyperlink>
      <w:r w:rsidRPr="001B3AF3">
        <w:rPr>
          <w:rFonts w:cs="Arial"/>
          <w:szCs w:val="18"/>
          <w:lang w:val="ru-RU"/>
        </w:rPr>
        <w:t>) доступна только в течение рабочего дня.</w:t>
      </w:r>
      <w:r w:rsidR="006D78E7" w:rsidRPr="001B3AF3">
        <w:rPr>
          <w:rFonts w:cs="Arial"/>
          <w:szCs w:val="18"/>
          <w:lang w:val="ru-RU"/>
        </w:rPr>
        <w:t xml:space="preserve"> </w:t>
      </w:r>
    </w:p>
    <w:p w14:paraId="41F6C6A7" w14:textId="77777777" w:rsidR="00596386" w:rsidRPr="001B3AF3" w:rsidRDefault="00596386" w:rsidP="00596386">
      <w:pPr>
        <w:tabs>
          <w:tab w:val="left" w:pos="360"/>
        </w:tabs>
        <w:jc w:val="both"/>
        <w:rPr>
          <w:sz w:val="14"/>
          <w:szCs w:val="14"/>
          <w:lang w:val="ru-RU"/>
        </w:rPr>
      </w:pPr>
    </w:p>
    <w:p w14:paraId="332FD0FB" w14:textId="77777777" w:rsidR="00596386" w:rsidRPr="001B3AF3" w:rsidRDefault="00596386" w:rsidP="00596386">
      <w:pPr>
        <w:tabs>
          <w:tab w:val="left" w:pos="360"/>
        </w:tabs>
        <w:jc w:val="both"/>
        <w:rPr>
          <w:spacing w:val="-2"/>
          <w:lang w:val="ru-RU"/>
        </w:rPr>
      </w:pPr>
      <w:r w:rsidRPr="001B3AF3">
        <w:rPr>
          <w:rFonts w:cs="Arial"/>
          <w:spacing w:val="-2"/>
          <w:szCs w:val="18"/>
          <w:lang w:val="ru-RU"/>
        </w:rPr>
        <w:t>«Инцидент» означает обработанный запрос на устранение неполадок по Одному вопросу в области технической поддержки.</w:t>
      </w:r>
      <w:r w:rsidR="006D78E7" w:rsidRPr="001B3AF3">
        <w:rPr>
          <w:rFonts w:cs="Arial"/>
          <w:spacing w:val="-2"/>
          <w:szCs w:val="18"/>
          <w:lang w:val="ru-RU"/>
        </w:rPr>
        <w:t xml:space="preserve"> </w:t>
      </w:r>
      <w:r w:rsidRPr="001B3AF3">
        <w:rPr>
          <w:rFonts w:cs="Arial"/>
          <w:spacing w:val="-2"/>
          <w:szCs w:val="18"/>
          <w:lang w:val="ru-RU"/>
        </w:rPr>
        <w:t>«Один вопрос в области технической поддержки» — это проблема, которую нельзя разделить на несколько вопросов.</w:t>
      </w:r>
      <w:r w:rsidR="006D78E7" w:rsidRPr="001B3AF3">
        <w:rPr>
          <w:rFonts w:cs="Arial"/>
          <w:spacing w:val="-2"/>
          <w:szCs w:val="18"/>
          <w:lang w:val="ru-RU"/>
        </w:rPr>
        <w:t xml:space="preserve"> </w:t>
      </w:r>
      <w:r w:rsidRPr="001B3AF3">
        <w:rPr>
          <w:rFonts w:cs="Arial"/>
          <w:spacing w:val="-2"/>
          <w:szCs w:val="18"/>
          <w:lang w:val="ru-RU"/>
        </w:rPr>
        <w:t>Если проблема состоит из нескольких отдельных вопросов, каждый из них считается отдельным Инцидентом.</w:t>
      </w:r>
      <w:r w:rsidR="006D78E7" w:rsidRPr="001B3AF3">
        <w:rPr>
          <w:rFonts w:cs="Arial"/>
          <w:spacing w:val="-2"/>
          <w:szCs w:val="18"/>
          <w:lang w:val="ru-RU"/>
        </w:rPr>
        <w:t xml:space="preserve"> </w:t>
      </w:r>
      <w:r w:rsidRPr="001B3AF3">
        <w:rPr>
          <w:rFonts w:cs="Arial"/>
          <w:spacing w:val="-2"/>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6D78E7" w:rsidRPr="001B3AF3">
        <w:rPr>
          <w:rFonts w:cs="Arial"/>
          <w:spacing w:val="-2"/>
          <w:szCs w:val="18"/>
          <w:lang w:val="ru-RU"/>
        </w:rPr>
        <w:t xml:space="preserve"> </w:t>
      </w:r>
      <w:r w:rsidRPr="001B3AF3">
        <w:rPr>
          <w:rFonts w:cs="Arial"/>
          <w:spacing w:val="-2"/>
          <w:szCs w:val="18"/>
          <w:lang w:val="ru-RU"/>
        </w:rPr>
        <w:t xml:space="preserve">Об инциденте можно сообщать, подав соответствующее уведомление на веб-сайт поддержки по адресу </w:t>
      </w:r>
      <w:hyperlink r:id="rId32" w:history="1">
        <w:r w:rsidRPr="00E71B9C">
          <w:rPr>
            <w:rStyle w:val="Hyperlink"/>
            <w:rFonts w:cs="Arial"/>
            <w:spacing w:val="-2"/>
            <w:szCs w:val="18"/>
          </w:rPr>
          <w:t>www</w:t>
        </w:r>
        <w:r w:rsidRPr="001B3AF3">
          <w:rPr>
            <w:rStyle w:val="Hyperlink"/>
            <w:rFonts w:cs="Arial"/>
            <w:spacing w:val="-2"/>
            <w:szCs w:val="18"/>
            <w:lang w:val="ru-RU"/>
          </w:rPr>
          <w:t>.</w:t>
        </w:r>
        <w:r w:rsidRPr="00E71B9C">
          <w:rPr>
            <w:rStyle w:val="Hyperlink"/>
            <w:rFonts w:cs="Arial"/>
            <w:spacing w:val="-2"/>
            <w:szCs w:val="18"/>
          </w:rPr>
          <w:t>windowsazure</w:t>
        </w:r>
        <w:r w:rsidRPr="001B3AF3">
          <w:rPr>
            <w:rStyle w:val="Hyperlink"/>
            <w:rFonts w:cs="Arial"/>
            <w:spacing w:val="-2"/>
            <w:szCs w:val="18"/>
            <w:lang w:val="ru-RU"/>
          </w:rPr>
          <w:t>.</w:t>
        </w:r>
        <w:r w:rsidRPr="00E71B9C">
          <w:rPr>
            <w:rStyle w:val="Hyperlink"/>
            <w:rFonts w:cs="Arial"/>
            <w:spacing w:val="-2"/>
            <w:szCs w:val="18"/>
          </w:rPr>
          <w:t>com</w:t>
        </w:r>
      </w:hyperlink>
      <w:r w:rsidRPr="001B3AF3">
        <w:rPr>
          <w:rFonts w:cs="Arial"/>
          <w:spacing w:val="-2"/>
          <w:szCs w:val="18"/>
          <w:lang w:val="ru-RU"/>
        </w:rPr>
        <w:t>.</w:t>
      </w:r>
      <w:r w:rsidR="006D78E7" w:rsidRPr="001B3AF3">
        <w:rPr>
          <w:rFonts w:cs="Arial"/>
          <w:spacing w:val="-2"/>
          <w:szCs w:val="18"/>
          <w:lang w:val="ru-RU"/>
        </w:rPr>
        <w:t xml:space="preserve"> </w:t>
      </w:r>
    </w:p>
    <w:p w14:paraId="4C70FEA1" w14:textId="77777777" w:rsidR="00596386" w:rsidRPr="001B3AF3" w:rsidRDefault="00596386" w:rsidP="00596386">
      <w:pPr>
        <w:tabs>
          <w:tab w:val="left" w:pos="360"/>
        </w:tabs>
        <w:jc w:val="both"/>
        <w:rPr>
          <w:sz w:val="14"/>
          <w:szCs w:val="14"/>
          <w:lang w:val="ru-RU"/>
        </w:rPr>
      </w:pPr>
    </w:p>
    <w:p w14:paraId="25E55157" w14:textId="77777777" w:rsidR="00596386" w:rsidRPr="001B3AF3" w:rsidRDefault="00596386" w:rsidP="00596386">
      <w:pPr>
        <w:tabs>
          <w:tab w:val="left" w:pos="360"/>
        </w:tabs>
        <w:jc w:val="both"/>
        <w:rPr>
          <w:lang w:val="ru-RU"/>
        </w:rPr>
      </w:pPr>
      <w:r w:rsidRPr="001B3AF3">
        <w:rPr>
          <w:rFonts w:cs="Arial"/>
          <w:szCs w:val="18"/>
          <w:lang w:val="ru-RU"/>
        </w:rPr>
        <w:t xml:space="preserve">Услуги будут предоставляться на английском языке, если иное не согласовано между клиентом и </w:t>
      </w:r>
      <w:r w:rsidRPr="006D78E7">
        <w:rPr>
          <w:rFonts w:cs="Arial"/>
          <w:szCs w:val="18"/>
        </w:rPr>
        <w:t>Microsoft</w:t>
      </w:r>
      <w:r w:rsidRPr="001B3AF3">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zCs w:val="18"/>
          <w:lang w:val="ru-RU"/>
        </w:rPr>
        <w:t xml:space="preserve"> в соответствии с отдельным соглашением, заключенным между двумя сторонами.</w:t>
      </w:r>
      <w:r w:rsidR="006D78E7" w:rsidRPr="001B3AF3">
        <w:rPr>
          <w:rFonts w:cs="Arial"/>
          <w:szCs w:val="18"/>
          <w:lang w:val="ru-RU"/>
        </w:rPr>
        <w:t xml:space="preserve"> </w:t>
      </w:r>
      <w:r w:rsidRPr="001B3AF3">
        <w:rPr>
          <w:rFonts w:cs="Arial"/>
          <w:szCs w:val="18"/>
          <w:lang w:val="ru-RU"/>
        </w:rPr>
        <w:t>Такие дополнительные услуги регулируются условиями этого отдельного соглашения.</w:t>
      </w:r>
    </w:p>
    <w:p w14:paraId="696E2AD4" w14:textId="77777777" w:rsidR="00596386" w:rsidRPr="001B3AF3" w:rsidRDefault="00596386" w:rsidP="00596386">
      <w:pPr>
        <w:widowControl w:val="0"/>
        <w:tabs>
          <w:tab w:val="left" w:pos="720"/>
          <w:tab w:val="left" w:pos="1170"/>
        </w:tabs>
        <w:rPr>
          <w:lang w:val="ru-RU"/>
        </w:rPr>
      </w:pPr>
      <w:r w:rsidRPr="001B3AF3">
        <w:rPr>
          <w:rFonts w:cs="Arial"/>
          <w:b/>
          <w:bCs/>
          <w:sz w:val="24"/>
          <w:szCs w:val="18"/>
          <w:lang w:val="ru-RU"/>
        </w:rPr>
        <w:t xml:space="preserve">Профессиональная прямая поддержка для </w:t>
      </w:r>
      <w:r w:rsidRPr="006D78E7">
        <w:rPr>
          <w:rFonts w:cs="Arial"/>
          <w:b/>
          <w:bCs/>
          <w:sz w:val="24"/>
          <w:szCs w:val="18"/>
        </w:rPr>
        <w:t>Windows</w:t>
      </w:r>
      <w:r w:rsidRPr="001B3AF3">
        <w:rPr>
          <w:rFonts w:cs="Arial"/>
          <w:b/>
          <w:bCs/>
          <w:sz w:val="24"/>
          <w:szCs w:val="18"/>
          <w:lang w:val="ru-RU"/>
        </w:rPr>
        <w:t xml:space="preserve"> </w:t>
      </w:r>
      <w:r w:rsidRPr="006D78E7">
        <w:rPr>
          <w:rFonts w:cs="Arial"/>
          <w:b/>
          <w:bCs/>
          <w:sz w:val="24"/>
          <w:szCs w:val="18"/>
        </w:rPr>
        <w:t>Azure</w:t>
      </w:r>
    </w:p>
    <w:p w14:paraId="426DF802" w14:textId="77777777" w:rsidR="001B7453" w:rsidRPr="00192069" w:rsidRDefault="001B7453" w:rsidP="006E7D7A">
      <w:pPr>
        <w:tabs>
          <w:tab w:val="left" w:pos="360"/>
        </w:tabs>
        <w:jc w:val="both"/>
        <w:rPr>
          <w:sz w:val="12"/>
          <w:szCs w:val="12"/>
          <w:lang w:val="ru-RU"/>
        </w:rPr>
      </w:pPr>
    </w:p>
    <w:p w14:paraId="0FD03B46" w14:textId="77777777" w:rsidR="00596386" w:rsidRPr="001B3AF3" w:rsidRDefault="00596386" w:rsidP="00596386">
      <w:pPr>
        <w:tabs>
          <w:tab w:val="left" w:pos="360"/>
        </w:tabs>
        <w:jc w:val="both"/>
        <w:rPr>
          <w:lang w:val="ru-RU"/>
        </w:rPr>
      </w:pPr>
      <w:r w:rsidRPr="001B3AF3">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6D78E7">
        <w:rPr>
          <w:rFonts w:cs="Arial"/>
          <w:color w:val="000000"/>
          <w:szCs w:val="18"/>
        </w:rPr>
        <w:t>Microsoft</w:t>
      </w:r>
      <w:r w:rsidRPr="001B3AF3">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6D78E7" w:rsidRPr="001B3AF3">
        <w:rPr>
          <w:rFonts w:cs="Arial"/>
          <w:color w:val="000000"/>
          <w:szCs w:val="18"/>
          <w:lang w:val="ru-RU"/>
        </w:rPr>
        <w:t xml:space="preserve"> </w:t>
      </w:r>
      <w:r w:rsidRPr="001B3AF3">
        <w:rPr>
          <w:rFonts w:cs="Arial"/>
          <w:color w:val="000000"/>
          <w:szCs w:val="18"/>
          <w:lang w:val="ru-RU"/>
        </w:rPr>
        <w:t xml:space="preserve">Уровни обслуживания </w:t>
      </w:r>
      <w:r w:rsidRPr="006D78E7">
        <w:rPr>
          <w:rFonts w:cs="Arial"/>
          <w:color w:val="000000"/>
          <w:szCs w:val="18"/>
        </w:rPr>
        <w:t>Microsoft</w:t>
      </w:r>
      <w:r w:rsidRPr="001B3AF3">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6D78E7" w:rsidRPr="001B3AF3">
        <w:rPr>
          <w:rFonts w:cs="Arial"/>
          <w:color w:val="000000"/>
          <w:szCs w:val="18"/>
          <w:lang w:val="ru-RU"/>
        </w:rPr>
        <w:t xml:space="preserve"> </w:t>
      </w:r>
      <w:r w:rsidRPr="001B3AF3">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427E980A" w14:textId="77777777" w:rsidR="00381B33" w:rsidRPr="00192069" w:rsidRDefault="00381B33" w:rsidP="00DD7F8E">
      <w:pPr>
        <w:rPr>
          <w:sz w:val="12"/>
          <w:szCs w:val="12"/>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1B3AF3" w14:paraId="4FC2ED9C" w14:textId="77777777" w:rsidTr="002A6416">
        <w:tc>
          <w:tcPr>
            <w:tcW w:w="1347" w:type="dxa"/>
            <w:shd w:val="clear" w:color="auto" w:fill="FABF8F"/>
          </w:tcPr>
          <w:p w14:paraId="0D9B8689" w14:textId="77777777" w:rsidR="00596386" w:rsidRPr="006D78E7" w:rsidRDefault="00596386" w:rsidP="0037031E">
            <w:pPr>
              <w:jc w:val="center"/>
              <w:rPr>
                <w:rFonts w:cs="Tahoma"/>
                <w:b/>
                <w:bCs/>
                <w:color w:val="000000"/>
                <w:sz w:val="20"/>
                <w:szCs w:val="18"/>
              </w:rPr>
            </w:pPr>
            <w:r w:rsidRPr="006D78E7">
              <w:rPr>
                <w:rFonts w:cs="Tahoma"/>
                <w:b/>
                <w:bCs/>
                <w:color w:val="000000"/>
                <w:sz w:val="20"/>
                <w:szCs w:val="18"/>
              </w:rPr>
              <w:t>Степень важности</w:t>
            </w:r>
          </w:p>
        </w:tc>
        <w:tc>
          <w:tcPr>
            <w:tcW w:w="1800" w:type="dxa"/>
            <w:shd w:val="clear" w:color="auto" w:fill="FABF8F"/>
          </w:tcPr>
          <w:p w14:paraId="2284F383" w14:textId="77777777" w:rsidR="00596386" w:rsidRPr="006D78E7" w:rsidRDefault="00596386" w:rsidP="0037031E">
            <w:pPr>
              <w:jc w:val="center"/>
              <w:rPr>
                <w:rFonts w:cs="Tahoma"/>
                <w:b/>
                <w:bCs/>
                <w:color w:val="000000"/>
                <w:sz w:val="20"/>
                <w:szCs w:val="18"/>
              </w:rPr>
            </w:pPr>
            <w:r w:rsidRPr="006D78E7">
              <w:rPr>
                <w:rFonts w:cs="Tahoma"/>
                <w:b/>
                <w:bCs/>
                <w:color w:val="000000"/>
                <w:sz w:val="20"/>
                <w:szCs w:val="18"/>
              </w:rPr>
              <w:t>Контактное лицо</w:t>
            </w:r>
          </w:p>
        </w:tc>
        <w:tc>
          <w:tcPr>
            <w:tcW w:w="3079" w:type="dxa"/>
            <w:shd w:val="clear" w:color="auto" w:fill="FABF8F"/>
          </w:tcPr>
          <w:p w14:paraId="617EB5D7" w14:textId="77777777" w:rsidR="00596386" w:rsidRPr="006D78E7" w:rsidRDefault="00596386" w:rsidP="0037031E">
            <w:pPr>
              <w:jc w:val="center"/>
              <w:rPr>
                <w:rFonts w:cs="Tahoma"/>
                <w:b/>
                <w:bCs/>
                <w:color w:val="000000"/>
                <w:sz w:val="20"/>
                <w:szCs w:val="18"/>
              </w:rPr>
            </w:pPr>
            <w:r w:rsidRPr="006D78E7">
              <w:rPr>
                <w:rFonts w:cs="Tahoma"/>
                <w:b/>
                <w:bCs/>
                <w:color w:val="000000"/>
                <w:sz w:val="20"/>
                <w:szCs w:val="18"/>
              </w:rPr>
              <w:t>Ситуация клиента</w:t>
            </w:r>
          </w:p>
        </w:tc>
        <w:tc>
          <w:tcPr>
            <w:tcW w:w="3314" w:type="dxa"/>
            <w:shd w:val="clear" w:color="auto" w:fill="FABF8F"/>
          </w:tcPr>
          <w:p w14:paraId="5512DD5C" w14:textId="77777777" w:rsidR="00596386" w:rsidRPr="001B3AF3" w:rsidRDefault="00596386" w:rsidP="0037031E">
            <w:pPr>
              <w:jc w:val="center"/>
              <w:rPr>
                <w:rFonts w:cs="Tahoma"/>
                <w:b/>
                <w:bCs/>
                <w:color w:val="000000"/>
                <w:sz w:val="20"/>
                <w:szCs w:val="18"/>
                <w:lang w:val="ru-RU"/>
              </w:rPr>
            </w:pPr>
            <w:r w:rsidRPr="001B3AF3">
              <w:rPr>
                <w:rFonts w:cs="Tahoma"/>
                <w:b/>
                <w:bCs/>
                <w:color w:val="000000"/>
                <w:sz w:val="20"/>
                <w:szCs w:val="18"/>
                <w:lang w:val="ru-RU"/>
              </w:rPr>
              <w:t xml:space="preserve">Предполагаемые действия со стороны </w:t>
            </w:r>
            <w:r w:rsidRPr="006D78E7">
              <w:rPr>
                <w:rFonts w:cs="Tahoma"/>
                <w:b/>
                <w:bCs/>
                <w:color w:val="000000"/>
                <w:sz w:val="20"/>
                <w:szCs w:val="18"/>
              </w:rPr>
              <w:t>Microsoft</w:t>
            </w:r>
          </w:p>
        </w:tc>
      </w:tr>
      <w:tr w:rsidR="00596386" w:rsidRPr="00550977" w14:paraId="05CD0AED" w14:textId="77777777" w:rsidTr="002A6416">
        <w:tc>
          <w:tcPr>
            <w:tcW w:w="1347" w:type="dxa"/>
          </w:tcPr>
          <w:p w14:paraId="042255B0" w14:textId="77777777" w:rsidR="00596386" w:rsidRPr="00E54F20" w:rsidRDefault="00596386" w:rsidP="00647923">
            <w:pPr>
              <w:spacing w:after="60" w:line="240" w:lineRule="atLeast"/>
              <w:jc w:val="center"/>
              <w:rPr>
                <w:rFonts w:cs="Tahoma"/>
                <w:szCs w:val="18"/>
              </w:rPr>
            </w:pPr>
            <w:r w:rsidRPr="00E54F20">
              <w:rPr>
                <w:rFonts w:cs="Tahoma"/>
                <w:szCs w:val="18"/>
              </w:rPr>
              <w:t>A</w:t>
            </w:r>
          </w:p>
        </w:tc>
        <w:tc>
          <w:tcPr>
            <w:tcW w:w="1800" w:type="dxa"/>
          </w:tcPr>
          <w:p w14:paraId="343DF683" w14:textId="77777777" w:rsidR="00596386" w:rsidRPr="00E54F20" w:rsidRDefault="00596386" w:rsidP="00647923">
            <w:pPr>
              <w:spacing w:after="60" w:line="240" w:lineRule="atLeast"/>
              <w:jc w:val="center"/>
              <w:rPr>
                <w:rFonts w:cs="Tahoma"/>
                <w:szCs w:val="18"/>
              </w:rPr>
            </w:pPr>
            <w:r w:rsidRPr="00E54F20">
              <w:rPr>
                <w:rFonts w:cs="Tahoma"/>
                <w:szCs w:val="18"/>
              </w:rPr>
              <w:t>Запрос по Интернету</w:t>
            </w:r>
          </w:p>
        </w:tc>
        <w:tc>
          <w:tcPr>
            <w:tcW w:w="3079" w:type="dxa"/>
          </w:tcPr>
          <w:p w14:paraId="4826D48F" w14:textId="77777777" w:rsidR="00596386" w:rsidRPr="00E54F20" w:rsidRDefault="00596386" w:rsidP="00192069">
            <w:pPr>
              <w:spacing w:after="60" w:line="230" w:lineRule="atLeast"/>
              <w:rPr>
                <w:rFonts w:cs="Tahoma"/>
                <w:lang w:val="ru-RU"/>
              </w:rPr>
            </w:pPr>
            <w:r w:rsidRPr="00E54F20">
              <w:rPr>
                <w:rFonts w:cs="Tahoma"/>
                <w:szCs w:val="18"/>
                <w:lang w:val="ru-RU"/>
              </w:rPr>
              <w:t>Критические последствия для деятельности предприятия:</w:t>
            </w:r>
          </w:p>
          <w:p w14:paraId="14B54B0B" w14:textId="77777777" w:rsidR="00596386" w:rsidRPr="00E54F20" w:rsidRDefault="00596386" w:rsidP="00192069">
            <w:pPr>
              <w:spacing w:after="60" w:line="230" w:lineRule="atLeast"/>
              <w:rPr>
                <w:rFonts w:cs="Tahoma"/>
                <w:spacing w:val="-4"/>
                <w:lang w:val="ru-RU"/>
              </w:rPr>
            </w:pPr>
            <w:r w:rsidRPr="00E54F20">
              <w:rPr>
                <w:rFonts w:cs="Tahoma"/>
                <w:spacing w:val="-4"/>
                <w:szCs w:val="18"/>
                <w:lang w:val="ru-RU"/>
              </w:rPr>
              <w:t>серьезные нарушения или значительное снижение качества услуг (выход из строя приложения)</w:t>
            </w:r>
          </w:p>
          <w:p w14:paraId="0A0C975A" w14:textId="77777777" w:rsidR="00596386" w:rsidRPr="00E54F20" w:rsidRDefault="00596386" w:rsidP="00192069">
            <w:pPr>
              <w:spacing w:after="60" w:line="230" w:lineRule="atLeast"/>
              <w:rPr>
                <w:rFonts w:cs="Tahoma"/>
                <w:szCs w:val="18"/>
                <w:lang w:val="ru-RU"/>
              </w:rPr>
            </w:pPr>
            <w:r w:rsidRPr="00E54F20">
              <w:rPr>
                <w:rFonts w:cs="Tahoma"/>
                <w:szCs w:val="18"/>
                <w:lang w:val="ru-RU"/>
              </w:rPr>
              <w:t>Действия необходимо предпринять в течение 1 часа</w:t>
            </w:r>
          </w:p>
        </w:tc>
        <w:tc>
          <w:tcPr>
            <w:tcW w:w="3314" w:type="dxa"/>
          </w:tcPr>
          <w:p w14:paraId="20170D92" w14:textId="77777777" w:rsidR="00596386" w:rsidRPr="00E54F20" w:rsidRDefault="00596386" w:rsidP="00647923">
            <w:pPr>
              <w:spacing w:after="60" w:line="240" w:lineRule="atLeast"/>
              <w:rPr>
                <w:rFonts w:cs="Tahoma"/>
                <w:lang w:val="ru-RU"/>
              </w:rPr>
            </w:pPr>
            <w:r w:rsidRPr="00E54F20">
              <w:rPr>
                <w:rFonts w:cs="Tahoma"/>
                <w:szCs w:val="18"/>
                <w:lang w:val="ru-RU"/>
              </w:rPr>
              <w:t>Первый ответ в течение 1 часа или более короткого периода</w:t>
            </w:r>
          </w:p>
          <w:p w14:paraId="2F706485" w14:textId="77777777" w:rsidR="00596386" w:rsidRPr="00E54F20" w:rsidRDefault="00596386" w:rsidP="00647923">
            <w:pPr>
              <w:spacing w:after="60" w:line="240" w:lineRule="atLeast"/>
              <w:rPr>
                <w:rFonts w:cs="Tahoma"/>
                <w:szCs w:val="18"/>
                <w:lang w:val="ru-RU"/>
              </w:rPr>
            </w:pPr>
          </w:p>
        </w:tc>
      </w:tr>
      <w:tr w:rsidR="00596386" w:rsidRPr="00550977" w14:paraId="623CC414" w14:textId="77777777" w:rsidTr="002A6416">
        <w:tc>
          <w:tcPr>
            <w:tcW w:w="1347" w:type="dxa"/>
          </w:tcPr>
          <w:p w14:paraId="2628D9F3" w14:textId="77777777" w:rsidR="00596386" w:rsidRPr="00E54F20" w:rsidRDefault="00596386" w:rsidP="00647923">
            <w:pPr>
              <w:spacing w:after="60" w:line="240" w:lineRule="atLeast"/>
              <w:jc w:val="center"/>
              <w:rPr>
                <w:rFonts w:cs="Tahoma"/>
                <w:szCs w:val="18"/>
              </w:rPr>
            </w:pPr>
            <w:r w:rsidRPr="00E54F20">
              <w:rPr>
                <w:rFonts w:cs="Tahoma"/>
                <w:szCs w:val="18"/>
              </w:rPr>
              <w:t>B</w:t>
            </w:r>
          </w:p>
        </w:tc>
        <w:tc>
          <w:tcPr>
            <w:tcW w:w="1800" w:type="dxa"/>
          </w:tcPr>
          <w:p w14:paraId="083E0D6E" w14:textId="77777777" w:rsidR="00596386" w:rsidRPr="00E54F20" w:rsidRDefault="00596386" w:rsidP="00647923">
            <w:pPr>
              <w:spacing w:after="60" w:line="240" w:lineRule="atLeast"/>
              <w:jc w:val="center"/>
              <w:rPr>
                <w:rFonts w:cs="Tahoma"/>
                <w:szCs w:val="18"/>
              </w:rPr>
            </w:pPr>
            <w:r w:rsidRPr="00E54F20">
              <w:rPr>
                <w:rFonts w:cs="Tahoma"/>
                <w:szCs w:val="18"/>
              </w:rPr>
              <w:t>Запрос по Интернету</w:t>
            </w:r>
          </w:p>
        </w:tc>
        <w:tc>
          <w:tcPr>
            <w:tcW w:w="3079" w:type="dxa"/>
          </w:tcPr>
          <w:p w14:paraId="4F95F9BF" w14:textId="77777777" w:rsidR="00596386" w:rsidRPr="00E54F20" w:rsidRDefault="00596386" w:rsidP="00192069">
            <w:pPr>
              <w:spacing w:after="60" w:line="220" w:lineRule="atLeast"/>
              <w:rPr>
                <w:rFonts w:cs="Tahoma"/>
                <w:lang w:val="ru-RU"/>
              </w:rPr>
            </w:pPr>
            <w:r w:rsidRPr="00E54F20">
              <w:rPr>
                <w:rFonts w:cs="Tahoma"/>
                <w:szCs w:val="18"/>
                <w:lang w:val="ru-RU"/>
              </w:rPr>
              <w:t xml:space="preserve">Умеренные последствия для деятельности предприятия: </w:t>
            </w:r>
          </w:p>
          <w:p w14:paraId="479AE47C" w14:textId="77777777" w:rsidR="00596386" w:rsidRPr="00E54F20" w:rsidRDefault="00596386" w:rsidP="00192069">
            <w:pPr>
              <w:spacing w:line="220" w:lineRule="atLeast"/>
              <w:rPr>
                <w:rFonts w:cs="Tahoma"/>
                <w:spacing w:val="-2"/>
                <w:lang w:val="ru-RU"/>
              </w:rPr>
            </w:pPr>
            <w:r w:rsidRPr="00E54F20">
              <w:rPr>
                <w:rFonts w:cs="Tahoma"/>
                <w:spacing w:val="-2"/>
                <w:szCs w:val="18"/>
                <w:lang w:val="ru-RU"/>
              </w:rPr>
              <w:t>средние нарушения или снижение качества услуг, что не мешает дальнейшей рабочей деятельности.</w:t>
            </w:r>
          </w:p>
          <w:p w14:paraId="1C3C498F" w14:textId="77777777" w:rsidR="00596386" w:rsidRPr="00E54F20" w:rsidRDefault="00596386" w:rsidP="00192069">
            <w:pPr>
              <w:spacing w:after="60" w:line="220" w:lineRule="atLeast"/>
              <w:rPr>
                <w:rFonts w:cs="Tahoma"/>
                <w:szCs w:val="18"/>
                <w:lang w:val="ru-RU"/>
              </w:rPr>
            </w:pPr>
            <w:r w:rsidRPr="00E54F20">
              <w:rPr>
                <w:rFonts w:cs="Tahoma"/>
                <w:szCs w:val="18"/>
                <w:lang w:val="ru-RU"/>
              </w:rPr>
              <w:t>Действия необходимо предпринять в течение 2 часов</w:t>
            </w:r>
          </w:p>
        </w:tc>
        <w:tc>
          <w:tcPr>
            <w:tcW w:w="3314" w:type="dxa"/>
          </w:tcPr>
          <w:p w14:paraId="4FDEA4A0" w14:textId="77777777" w:rsidR="00596386" w:rsidRPr="00E54F20" w:rsidRDefault="00596386" w:rsidP="00647923">
            <w:pPr>
              <w:spacing w:line="240" w:lineRule="atLeast"/>
              <w:rPr>
                <w:rFonts w:cs="Tahoma"/>
                <w:lang w:val="ru-RU"/>
              </w:rPr>
            </w:pPr>
            <w:r w:rsidRPr="00E54F20">
              <w:rPr>
                <w:rFonts w:cs="Tahoma"/>
                <w:szCs w:val="18"/>
                <w:lang w:val="ru-RU"/>
              </w:rPr>
              <w:t>Первый ответ в течение 2 часов или более короткого периода</w:t>
            </w:r>
          </w:p>
          <w:p w14:paraId="2B5E7860" w14:textId="77777777" w:rsidR="00596386" w:rsidRPr="00E54F20" w:rsidRDefault="00596386" w:rsidP="00647923">
            <w:pPr>
              <w:spacing w:after="60" w:line="240" w:lineRule="atLeast"/>
              <w:rPr>
                <w:rFonts w:cs="Tahoma"/>
                <w:szCs w:val="18"/>
                <w:lang w:val="ru-RU"/>
              </w:rPr>
            </w:pPr>
          </w:p>
        </w:tc>
      </w:tr>
      <w:tr w:rsidR="00596386" w:rsidRPr="00550977" w14:paraId="05D6AC66" w14:textId="77777777" w:rsidTr="002A6416">
        <w:tc>
          <w:tcPr>
            <w:tcW w:w="1347" w:type="dxa"/>
          </w:tcPr>
          <w:p w14:paraId="503B1EDD" w14:textId="77777777" w:rsidR="00596386" w:rsidRPr="00E54F20" w:rsidRDefault="00596386" w:rsidP="00647923">
            <w:pPr>
              <w:spacing w:after="60" w:line="240" w:lineRule="atLeast"/>
              <w:jc w:val="center"/>
              <w:rPr>
                <w:rFonts w:cs="Tahoma"/>
                <w:szCs w:val="18"/>
              </w:rPr>
            </w:pPr>
            <w:r w:rsidRPr="00E54F20">
              <w:rPr>
                <w:rFonts w:cs="Tahoma"/>
                <w:szCs w:val="18"/>
              </w:rPr>
              <w:t>C</w:t>
            </w:r>
          </w:p>
        </w:tc>
        <w:tc>
          <w:tcPr>
            <w:tcW w:w="1800" w:type="dxa"/>
          </w:tcPr>
          <w:p w14:paraId="071BD7D6" w14:textId="77777777" w:rsidR="00596386" w:rsidRPr="00E54F20" w:rsidRDefault="00596386" w:rsidP="00647923">
            <w:pPr>
              <w:spacing w:after="60" w:line="240" w:lineRule="atLeast"/>
              <w:jc w:val="center"/>
              <w:rPr>
                <w:rFonts w:cs="Tahoma"/>
                <w:szCs w:val="18"/>
              </w:rPr>
            </w:pPr>
            <w:r w:rsidRPr="00E54F20">
              <w:rPr>
                <w:rFonts w:cs="Tahoma"/>
                <w:szCs w:val="18"/>
              </w:rPr>
              <w:t>Запрос по Интернету</w:t>
            </w:r>
          </w:p>
        </w:tc>
        <w:tc>
          <w:tcPr>
            <w:tcW w:w="3079" w:type="dxa"/>
          </w:tcPr>
          <w:p w14:paraId="5233CE29" w14:textId="77777777" w:rsidR="00596386" w:rsidRPr="00E54F20" w:rsidRDefault="00596386" w:rsidP="00647923">
            <w:pPr>
              <w:rPr>
                <w:rFonts w:cs="Tahoma"/>
                <w:lang w:val="ru-RU"/>
              </w:rPr>
            </w:pPr>
            <w:r w:rsidRPr="00E54F20">
              <w:rPr>
                <w:rFonts w:cs="Tahoma"/>
                <w:szCs w:val="18"/>
                <w:lang w:val="ru-RU"/>
              </w:rPr>
              <w:t>Минимальные последствия для деятельности предприятия:</w:t>
            </w:r>
          </w:p>
          <w:p w14:paraId="2878D52F" w14:textId="77777777" w:rsidR="00596386" w:rsidRPr="00E54F20" w:rsidRDefault="00596386" w:rsidP="00647923">
            <w:pPr>
              <w:rPr>
                <w:rFonts w:cs="Tahoma"/>
                <w:lang w:val="ru-RU"/>
              </w:rPr>
            </w:pPr>
            <w:r w:rsidRPr="00E54F20">
              <w:rPr>
                <w:rFonts w:cs="Tahoma"/>
                <w:szCs w:val="18"/>
                <w:lang w:val="ru-RU"/>
              </w:rPr>
              <w:t>качество услуг по существу не изменилось, или наблюдаются незначительные изменения.</w:t>
            </w:r>
          </w:p>
          <w:p w14:paraId="3E974131" w14:textId="77777777" w:rsidR="00596386" w:rsidRPr="00E54F20" w:rsidRDefault="00596386" w:rsidP="00647923">
            <w:pPr>
              <w:spacing w:after="60" w:line="240" w:lineRule="atLeast"/>
              <w:rPr>
                <w:rFonts w:cs="Tahoma"/>
                <w:szCs w:val="18"/>
                <w:lang w:val="ru-RU"/>
              </w:rPr>
            </w:pPr>
            <w:r w:rsidRPr="00E54F20">
              <w:rPr>
                <w:rFonts w:cs="Tahoma"/>
                <w:szCs w:val="18"/>
                <w:lang w:val="ru-RU"/>
              </w:rPr>
              <w:t>Действия необходимо предпринять в течение 4 часов</w:t>
            </w:r>
          </w:p>
        </w:tc>
        <w:tc>
          <w:tcPr>
            <w:tcW w:w="3314" w:type="dxa"/>
          </w:tcPr>
          <w:p w14:paraId="4BACDBD4" w14:textId="77777777" w:rsidR="00596386" w:rsidRPr="00E54F20" w:rsidRDefault="00596386" w:rsidP="00647923">
            <w:pPr>
              <w:rPr>
                <w:rFonts w:cs="Tahoma"/>
                <w:lang w:val="ru-RU"/>
              </w:rPr>
            </w:pPr>
            <w:r w:rsidRPr="00E54F20">
              <w:rPr>
                <w:rFonts w:cs="Tahoma"/>
                <w:szCs w:val="18"/>
                <w:lang w:val="ru-RU"/>
              </w:rPr>
              <w:t>Первый ответ в течение 4 часов или более короткого периода</w:t>
            </w:r>
          </w:p>
          <w:p w14:paraId="417A247D" w14:textId="77777777" w:rsidR="00596386" w:rsidRPr="00E54F20" w:rsidRDefault="00596386" w:rsidP="00647923">
            <w:pPr>
              <w:spacing w:line="240" w:lineRule="atLeast"/>
              <w:rPr>
                <w:rFonts w:cs="Tahoma"/>
                <w:szCs w:val="18"/>
                <w:lang w:val="ru-RU"/>
              </w:rPr>
            </w:pPr>
          </w:p>
        </w:tc>
      </w:tr>
    </w:tbl>
    <w:p w14:paraId="17A0887E" w14:textId="77777777" w:rsidR="00596386" w:rsidRPr="00192069" w:rsidRDefault="00596386" w:rsidP="00DD7F8E">
      <w:pPr>
        <w:rPr>
          <w:sz w:val="12"/>
          <w:szCs w:val="12"/>
          <w:lang w:val="ru-RU"/>
        </w:rPr>
      </w:pPr>
    </w:p>
    <w:p w14:paraId="04A10F89" w14:textId="77777777" w:rsidR="000D747C" w:rsidRPr="001B3AF3" w:rsidRDefault="000D747C" w:rsidP="000D747C">
      <w:pPr>
        <w:rPr>
          <w:spacing w:val="-2"/>
          <w:lang w:val="ru-RU"/>
        </w:rPr>
      </w:pPr>
      <w:r w:rsidRPr="001B3AF3">
        <w:rPr>
          <w:rFonts w:cs="Arial"/>
          <w:snapToGrid w:val="0"/>
          <w:color w:val="000000"/>
          <w:spacing w:val="-2"/>
          <w:szCs w:val="18"/>
          <w:lang w:val="ru-RU"/>
        </w:rPr>
        <w:t xml:space="preserve">Клиенты могут выбрать получение звонка от </w:t>
      </w:r>
      <w:r w:rsidRPr="00E71B9C">
        <w:rPr>
          <w:rFonts w:cs="Arial"/>
          <w:snapToGrid w:val="0"/>
          <w:color w:val="000000"/>
          <w:spacing w:val="-2"/>
          <w:szCs w:val="18"/>
        </w:rPr>
        <w:t>Microsoft</w:t>
      </w:r>
      <w:r w:rsidRPr="001B3AF3">
        <w:rPr>
          <w:rFonts w:cs="Arial"/>
          <w:snapToGrid w:val="0"/>
          <w:color w:val="000000"/>
          <w:spacing w:val="-2"/>
          <w:szCs w:val="18"/>
          <w:lang w:val="ru-RU"/>
        </w:rPr>
        <w:t>.</w:t>
      </w:r>
      <w:r w:rsidR="006D78E7" w:rsidRPr="001B3AF3">
        <w:rPr>
          <w:rFonts w:cs="Arial"/>
          <w:snapToGrid w:val="0"/>
          <w:color w:val="000000"/>
          <w:spacing w:val="-2"/>
          <w:szCs w:val="18"/>
          <w:lang w:val="ru-RU"/>
        </w:rPr>
        <w:t xml:space="preserve"> </w:t>
      </w:r>
      <w:r w:rsidRPr="001B3AF3">
        <w:rPr>
          <w:rFonts w:cs="Arial"/>
          <w:snapToGrid w:val="0"/>
          <w:color w:val="000000"/>
          <w:spacing w:val="-2"/>
          <w:szCs w:val="18"/>
          <w:lang w:val="ru-RU"/>
        </w:rPr>
        <w:t xml:space="preserve">В противном случае Группа поддержки </w:t>
      </w:r>
      <w:r w:rsidRPr="00E71B9C">
        <w:rPr>
          <w:rFonts w:cs="Arial"/>
          <w:snapToGrid w:val="0"/>
          <w:color w:val="000000"/>
          <w:spacing w:val="-2"/>
          <w:szCs w:val="18"/>
        </w:rPr>
        <w:t>Windows</w:t>
      </w:r>
      <w:r w:rsidRPr="001B3AF3">
        <w:rPr>
          <w:rFonts w:cs="Arial"/>
          <w:snapToGrid w:val="0"/>
          <w:color w:val="000000"/>
          <w:spacing w:val="-2"/>
          <w:szCs w:val="18"/>
          <w:lang w:val="ru-RU"/>
        </w:rPr>
        <w:t xml:space="preserve"> </w:t>
      </w:r>
      <w:r w:rsidRPr="00E71B9C">
        <w:rPr>
          <w:rFonts w:cs="Arial"/>
          <w:snapToGrid w:val="0"/>
          <w:color w:val="000000"/>
          <w:spacing w:val="-2"/>
          <w:szCs w:val="18"/>
        </w:rPr>
        <w:t>Azure</w:t>
      </w:r>
      <w:r w:rsidRPr="001B3AF3">
        <w:rPr>
          <w:rFonts w:cs="Arial"/>
          <w:snapToGrid w:val="0"/>
          <w:color w:val="000000"/>
          <w:spacing w:val="-2"/>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E71B9C">
        <w:rPr>
          <w:rFonts w:cs="Arial"/>
          <w:snapToGrid w:val="0"/>
          <w:color w:val="000000"/>
          <w:spacing w:val="-2"/>
          <w:szCs w:val="18"/>
        </w:rPr>
        <w:t>Windows</w:t>
      </w:r>
      <w:r w:rsidRPr="001B3AF3">
        <w:rPr>
          <w:rFonts w:cs="Arial"/>
          <w:snapToGrid w:val="0"/>
          <w:color w:val="000000"/>
          <w:spacing w:val="-2"/>
          <w:szCs w:val="18"/>
          <w:lang w:val="ru-RU"/>
        </w:rPr>
        <w:t xml:space="preserve"> </w:t>
      </w:r>
      <w:r w:rsidRPr="00E71B9C">
        <w:rPr>
          <w:rFonts w:cs="Arial"/>
          <w:snapToGrid w:val="0"/>
          <w:color w:val="000000"/>
          <w:spacing w:val="-2"/>
          <w:szCs w:val="18"/>
        </w:rPr>
        <w:t>Azure</w:t>
      </w:r>
      <w:r w:rsidRPr="001B3AF3">
        <w:rPr>
          <w:rFonts w:cs="Arial"/>
          <w:snapToGrid w:val="0"/>
          <w:color w:val="000000"/>
          <w:spacing w:val="-2"/>
          <w:szCs w:val="18"/>
          <w:lang w:val="ru-RU"/>
        </w:rPr>
        <w:t>).</w:t>
      </w:r>
    </w:p>
    <w:p w14:paraId="31DDB25E" w14:textId="77777777" w:rsidR="001C1727" w:rsidRPr="00192069" w:rsidRDefault="001C1727">
      <w:pPr>
        <w:rPr>
          <w:sz w:val="12"/>
          <w:szCs w:val="12"/>
          <w:lang w:val="ru-RU"/>
        </w:rPr>
      </w:pPr>
    </w:p>
    <w:p w14:paraId="21109173" w14:textId="77777777" w:rsidR="00DC0853" w:rsidRPr="001B3AF3" w:rsidRDefault="00CB228A" w:rsidP="0047054A">
      <w:pPr>
        <w:keepNext/>
        <w:tabs>
          <w:tab w:val="left" w:pos="360"/>
        </w:tabs>
        <w:spacing w:after="60"/>
        <w:jc w:val="both"/>
        <w:rPr>
          <w:lang w:val="ru-RU"/>
        </w:rPr>
      </w:pPr>
      <w:r w:rsidRPr="001B3AF3">
        <w:rPr>
          <w:rFonts w:cs="Arial"/>
          <w:b/>
          <w:color w:val="000000"/>
          <w:szCs w:val="18"/>
          <w:lang w:val="ru-RU"/>
        </w:rPr>
        <w:t>Управление предоставлением услуг</w:t>
      </w:r>
    </w:p>
    <w:p w14:paraId="13A89F54" w14:textId="77777777" w:rsidR="00596386" w:rsidRPr="001B3AF3" w:rsidRDefault="00596386" w:rsidP="00596386">
      <w:pPr>
        <w:tabs>
          <w:tab w:val="left" w:pos="360"/>
        </w:tabs>
        <w:jc w:val="both"/>
        <w:rPr>
          <w:lang w:val="ru-RU"/>
        </w:rPr>
      </w:pPr>
      <w:r w:rsidRPr="001B3AF3">
        <w:rPr>
          <w:rFonts w:cs="Arial"/>
          <w:color w:val="000000"/>
          <w:szCs w:val="18"/>
          <w:lang w:val="ru-RU"/>
        </w:rPr>
        <w:t>Помимо</w:t>
      </w:r>
      <w:r w:rsidRPr="001B3AF3">
        <w:rPr>
          <w:rFonts w:cs="Arial"/>
          <w:snapToGrid w:val="0"/>
          <w:szCs w:val="18"/>
          <w:lang w:val="ru-RU"/>
        </w:rPr>
        <w:t xml:space="preserve"> приведенных выше услуг клиенты Профессиональной прямой поддержки для </w:t>
      </w:r>
      <w:r w:rsidRPr="006D78E7">
        <w:rPr>
          <w:rFonts w:cs="Arial"/>
          <w:snapToGrid w:val="0"/>
          <w:szCs w:val="18"/>
        </w:rPr>
        <w:t>Windows</w:t>
      </w:r>
      <w:r w:rsidRPr="001B3AF3">
        <w:rPr>
          <w:rFonts w:cs="Arial"/>
          <w:snapToGrid w:val="0"/>
          <w:szCs w:val="18"/>
          <w:lang w:val="ru-RU"/>
        </w:rPr>
        <w:t xml:space="preserve"> </w:t>
      </w:r>
      <w:r w:rsidRPr="006D78E7">
        <w:rPr>
          <w:rFonts w:cs="Arial"/>
          <w:snapToGrid w:val="0"/>
          <w:szCs w:val="18"/>
        </w:rPr>
        <w:t>Azure</w:t>
      </w:r>
      <w:r w:rsidRPr="001B3AF3">
        <w:rPr>
          <w:rFonts w:cs="Arial"/>
          <w:snapToGrid w:val="0"/>
          <w:szCs w:val="18"/>
          <w:lang w:val="ru-RU"/>
        </w:rPr>
        <w:t xml:space="preserve"> получают </w:t>
      </w:r>
      <w:r w:rsidRPr="001B3AF3">
        <w:rPr>
          <w:rFonts w:cs="Arial"/>
          <w:snapToGrid w:val="0"/>
          <w:color w:val="000000"/>
          <w:szCs w:val="18"/>
          <w:lang w:val="ru-RU"/>
        </w:rPr>
        <w:t xml:space="preserve">помощь по координации поддержки и услуг для </w:t>
      </w:r>
      <w:r w:rsidRPr="006D78E7">
        <w:rPr>
          <w:rFonts w:cs="Arial"/>
          <w:snapToGrid w:val="0"/>
          <w:color w:val="000000"/>
          <w:szCs w:val="18"/>
        </w:rPr>
        <w:t>Windows</w:t>
      </w:r>
      <w:r w:rsidRPr="001B3AF3">
        <w:rPr>
          <w:rFonts w:cs="Arial"/>
          <w:snapToGrid w:val="0"/>
          <w:color w:val="000000"/>
          <w:szCs w:val="18"/>
          <w:lang w:val="ru-RU"/>
        </w:rPr>
        <w:t xml:space="preserve"> </w:t>
      </w:r>
      <w:r w:rsidRPr="006D78E7">
        <w:rPr>
          <w:rFonts w:cs="Arial"/>
          <w:snapToGrid w:val="0"/>
          <w:color w:val="000000"/>
          <w:szCs w:val="18"/>
        </w:rPr>
        <w:t>Azure</w:t>
      </w:r>
      <w:r w:rsidRPr="001B3AF3">
        <w:rPr>
          <w:rFonts w:cs="Arial"/>
          <w:snapToGrid w:val="0"/>
          <w:color w:val="000000"/>
          <w:szCs w:val="18"/>
          <w:lang w:val="ru-RU"/>
        </w:rPr>
        <w:t>.</w:t>
      </w:r>
      <w:r w:rsidR="006D78E7" w:rsidRPr="001B3AF3">
        <w:rPr>
          <w:rFonts w:cs="Arial"/>
          <w:snapToGrid w:val="0"/>
          <w:color w:val="000000"/>
          <w:szCs w:val="18"/>
          <w:lang w:val="ru-RU"/>
        </w:rPr>
        <w:t xml:space="preserve"> </w:t>
      </w:r>
      <w:r w:rsidRPr="001B3AF3">
        <w:rPr>
          <w:rFonts w:cs="Arial"/>
          <w:snapToGrid w:val="0"/>
          <w:color w:val="000000"/>
          <w:szCs w:val="18"/>
          <w:lang w:val="ru-RU"/>
        </w:rPr>
        <w:t>Эти услуги предоставляются группой технического персонала («Профессиональные менеджеры по прямым поставкам»).</w:t>
      </w:r>
      <w:r w:rsidR="006D78E7" w:rsidRPr="001B3AF3">
        <w:rPr>
          <w:rFonts w:cs="Arial"/>
          <w:snapToGrid w:val="0"/>
          <w:color w:val="000000"/>
          <w:szCs w:val="18"/>
          <w:lang w:val="ru-RU"/>
        </w:rPr>
        <w:t xml:space="preserve"> </w:t>
      </w:r>
      <w:r w:rsidRPr="001B3AF3">
        <w:rPr>
          <w:rFonts w:cs="Arial"/>
          <w:snapToGrid w:val="0"/>
          <w:color w:val="000000"/>
          <w:szCs w:val="18"/>
          <w:lang w:val="ru-RU"/>
        </w:rPr>
        <w:t xml:space="preserve">Профессиональные менеджеры по прямым поставкам являются представителями </w:t>
      </w:r>
      <w:r w:rsidRPr="001B3AF3">
        <w:rPr>
          <w:rFonts w:cs="Arial"/>
          <w:szCs w:val="18"/>
          <w:lang w:val="ru-RU"/>
        </w:rPr>
        <w:t>клиентов</w:t>
      </w:r>
      <w:r w:rsidRPr="001B3AF3">
        <w:rPr>
          <w:rFonts w:cs="Arial"/>
          <w:snapToGrid w:val="0"/>
          <w:color w:val="000000"/>
          <w:szCs w:val="18"/>
          <w:lang w:val="ru-RU"/>
        </w:rPr>
        <w:t xml:space="preserve"> в </w:t>
      </w:r>
      <w:r w:rsidRPr="006D78E7">
        <w:rPr>
          <w:rFonts w:cs="Arial"/>
          <w:snapToGrid w:val="0"/>
          <w:color w:val="000000"/>
          <w:szCs w:val="18"/>
        </w:rPr>
        <w:t>Microsoft</w:t>
      </w:r>
      <w:r w:rsidRPr="001B3AF3">
        <w:rPr>
          <w:rFonts w:cs="Arial"/>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6D78E7" w:rsidRPr="001B3AF3">
        <w:rPr>
          <w:rFonts w:cs="Arial"/>
          <w:snapToGrid w:val="0"/>
          <w:color w:val="000000"/>
          <w:szCs w:val="18"/>
          <w:lang w:val="ru-RU"/>
        </w:rPr>
        <w:t xml:space="preserve"> </w:t>
      </w:r>
      <w:r w:rsidRPr="001B3AF3">
        <w:rPr>
          <w:rFonts w:cs="Arial"/>
          <w:snapToGrid w:val="0"/>
          <w:color w:val="000000"/>
          <w:szCs w:val="18"/>
          <w:lang w:val="ru-RU"/>
        </w:rPr>
        <w:t xml:space="preserve">Профессиональные менеджеры по прямым поставкам также выступают в роли информационного центра и направляют отзывы </w:t>
      </w:r>
      <w:r w:rsidRPr="001B3AF3">
        <w:rPr>
          <w:rFonts w:cs="Arial"/>
          <w:szCs w:val="18"/>
          <w:lang w:val="ru-RU"/>
        </w:rPr>
        <w:t>клиентов</w:t>
      </w:r>
      <w:r w:rsidRPr="001B3AF3">
        <w:rPr>
          <w:rFonts w:cs="Arial"/>
          <w:snapToGrid w:val="0"/>
          <w:color w:val="000000"/>
          <w:szCs w:val="18"/>
          <w:lang w:val="ru-RU"/>
        </w:rPr>
        <w:t xml:space="preserve"> касательно Услуг другим группам </w:t>
      </w:r>
      <w:r w:rsidRPr="006D78E7">
        <w:rPr>
          <w:rFonts w:cs="Arial"/>
          <w:snapToGrid w:val="0"/>
          <w:color w:val="000000"/>
          <w:szCs w:val="18"/>
        </w:rPr>
        <w:t>Microsoft</w:t>
      </w:r>
      <w:r w:rsidRPr="001B3AF3">
        <w:rPr>
          <w:rFonts w:cs="Arial"/>
          <w:snapToGrid w:val="0"/>
          <w:color w:val="000000"/>
          <w:szCs w:val="18"/>
          <w:lang w:val="ru-RU"/>
        </w:rPr>
        <w:t>.</w:t>
      </w:r>
      <w:r w:rsidR="006D78E7" w:rsidRPr="001B3AF3">
        <w:rPr>
          <w:rFonts w:cs="Arial"/>
          <w:snapToGrid w:val="0"/>
          <w:color w:val="000000"/>
          <w:szCs w:val="18"/>
          <w:lang w:val="ru-RU"/>
        </w:rPr>
        <w:t xml:space="preserve"> </w:t>
      </w:r>
      <w:r w:rsidRPr="001B3AF3">
        <w:rPr>
          <w:rFonts w:cs="Arial"/>
          <w:snapToGrid w:val="0"/>
          <w:color w:val="000000"/>
          <w:szCs w:val="18"/>
          <w:lang w:val="ru-RU"/>
        </w:rPr>
        <w:t>Профессиональные менеджеры по прямым поставкам также могут предоставлять следующие дополнительные Услуги:</w:t>
      </w:r>
    </w:p>
    <w:p w14:paraId="46F515FC" w14:textId="77777777" w:rsidR="00596386" w:rsidRPr="00192069" w:rsidRDefault="00596386" w:rsidP="00596386">
      <w:pPr>
        <w:tabs>
          <w:tab w:val="left" w:pos="360"/>
        </w:tabs>
        <w:jc w:val="both"/>
        <w:rPr>
          <w:sz w:val="12"/>
          <w:szCs w:val="12"/>
          <w:lang w:val="ru-RU"/>
        </w:rPr>
      </w:pPr>
    </w:p>
    <w:p w14:paraId="43592E6D" w14:textId="77777777" w:rsidR="00596386" w:rsidRPr="001B3AF3" w:rsidRDefault="00596386" w:rsidP="00346F4B">
      <w:pPr>
        <w:numPr>
          <w:ilvl w:val="0"/>
          <w:numId w:val="112"/>
        </w:numPr>
        <w:tabs>
          <w:tab w:val="clear" w:pos="720"/>
        </w:tabs>
        <w:spacing w:after="60"/>
        <w:ind w:left="1440"/>
        <w:jc w:val="both"/>
        <w:rPr>
          <w:lang w:val="ru-RU"/>
        </w:rPr>
      </w:pPr>
      <w:r w:rsidRPr="001B3AF3">
        <w:rPr>
          <w:rFonts w:cs="Tahoma"/>
          <w:b/>
          <w:color w:val="000000"/>
          <w:szCs w:val="18"/>
          <w:lang w:val="ru-RU"/>
        </w:rPr>
        <w:t>Планирование и организация ресурсов.</w:t>
      </w:r>
      <w:r w:rsidRPr="001B3AF3">
        <w:rPr>
          <w:rFonts w:cs="Arial"/>
          <w:szCs w:val="18"/>
          <w:lang w:val="ru-RU"/>
        </w:rPr>
        <w:t xml:space="preserve"> В начале действия данного Соглашения </w:t>
      </w:r>
      <w:r w:rsidRPr="006D78E7">
        <w:rPr>
          <w:rFonts w:cs="Arial"/>
          <w:szCs w:val="18"/>
        </w:rPr>
        <w:t>Microsoft</w:t>
      </w:r>
      <w:r w:rsidRPr="001B3AF3">
        <w:rPr>
          <w:rFonts w:cs="Arial"/>
          <w:szCs w:val="18"/>
          <w:lang w:val="ru-RU"/>
        </w:rPr>
        <w:t xml:space="preserve"> предлагает сеанс первоначального ознакомления для руководящего и</w:t>
      </w:r>
      <w:r w:rsidR="00E71B9C">
        <w:rPr>
          <w:rFonts w:cs="Arial"/>
          <w:szCs w:val="18"/>
        </w:rPr>
        <w:t> </w:t>
      </w:r>
      <w:r w:rsidRPr="001B3AF3">
        <w:rPr>
          <w:rFonts w:cs="Arial"/>
          <w:szCs w:val="18"/>
          <w:lang w:val="ru-RU"/>
        </w:rPr>
        <w:t>обслуживающего персонала клиента посредством телеконференции.</w:t>
      </w:r>
      <w:r w:rsidR="006D78E7" w:rsidRPr="001B3AF3">
        <w:rPr>
          <w:rFonts w:cs="Arial"/>
          <w:szCs w:val="18"/>
          <w:lang w:val="ru-RU"/>
        </w:rPr>
        <w:t xml:space="preserve"> </w:t>
      </w:r>
      <w:r w:rsidRPr="001B3AF3">
        <w:rPr>
          <w:rFonts w:cs="Arial"/>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4F56E92F" w14:textId="77777777" w:rsidR="00596386" w:rsidRPr="001B3AF3" w:rsidRDefault="00596386" w:rsidP="00346F4B">
      <w:pPr>
        <w:numPr>
          <w:ilvl w:val="0"/>
          <w:numId w:val="112"/>
        </w:numPr>
        <w:tabs>
          <w:tab w:val="clear" w:pos="720"/>
        </w:tabs>
        <w:spacing w:after="60"/>
        <w:ind w:left="1440"/>
        <w:jc w:val="both"/>
        <w:rPr>
          <w:spacing w:val="-2"/>
          <w:lang w:val="ru-RU"/>
        </w:rPr>
      </w:pPr>
      <w:r w:rsidRPr="001B3AF3">
        <w:rPr>
          <w:rFonts w:cs="Tahoma"/>
          <w:b/>
          <w:color w:val="000000"/>
          <w:spacing w:val="-2"/>
          <w:szCs w:val="18"/>
          <w:lang w:val="ru-RU"/>
        </w:rPr>
        <w:t>Управление эскалацией.</w:t>
      </w:r>
      <w:r w:rsidRPr="001B3AF3">
        <w:rPr>
          <w:rFonts w:cs="Arial"/>
          <w:spacing w:val="-2"/>
          <w:szCs w:val="18"/>
          <w:lang w:val="ru-RU"/>
        </w:rPr>
        <w:t xml:space="preserve"> Профессиональный менеджер по прямым поставкам </w:t>
      </w:r>
      <w:r w:rsidRPr="001B3AF3">
        <w:rPr>
          <w:rFonts w:cs="Arial"/>
          <w:snapToGrid w:val="0"/>
          <w:spacing w:val="-2"/>
          <w:szCs w:val="18"/>
          <w:lang w:val="ru-RU"/>
        </w:rPr>
        <w:t xml:space="preserve">предоставляет клиенту услуги управления эскалацией технической поддержки для </w:t>
      </w:r>
      <w:r w:rsidRPr="00E71B9C">
        <w:rPr>
          <w:rFonts w:cs="Arial"/>
          <w:snapToGrid w:val="0"/>
          <w:spacing w:val="-2"/>
          <w:szCs w:val="18"/>
        </w:rPr>
        <w:t>Windows</w:t>
      </w:r>
      <w:r w:rsidRPr="001B3AF3">
        <w:rPr>
          <w:rFonts w:cs="Arial"/>
          <w:snapToGrid w:val="0"/>
          <w:spacing w:val="-2"/>
          <w:szCs w:val="18"/>
          <w:lang w:val="ru-RU"/>
        </w:rPr>
        <w:t xml:space="preserve"> </w:t>
      </w:r>
      <w:r w:rsidRPr="00E71B9C">
        <w:rPr>
          <w:rFonts w:cs="Arial"/>
          <w:snapToGrid w:val="0"/>
          <w:spacing w:val="-2"/>
          <w:szCs w:val="18"/>
        </w:rPr>
        <w:t>Azure</w:t>
      </w:r>
      <w:r w:rsidRPr="001B3AF3">
        <w:rPr>
          <w:rFonts w:cs="Arial"/>
          <w:snapToGrid w:val="0"/>
          <w:spacing w:val="-2"/>
          <w:szCs w:val="18"/>
          <w:lang w:val="ru-RU"/>
        </w:rPr>
        <w:t>.</w:t>
      </w:r>
    </w:p>
    <w:p w14:paraId="543C84E4" w14:textId="77777777" w:rsidR="00192069" w:rsidRPr="004872F3" w:rsidRDefault="00192069" w:rsidP="00E03856">
      <w:pPr>
        <w:pStyle w:val="normal1"/>
        <w:jc w:val="both"/>
        <w:rPr>
          <w:color w:val="000000"/>
          <w:sz w:val="18"/>
          <w:szCs w:val="18"/>
          <w:lang w:val="ru-RU"/>
        </w:rPr>
      </w:pPr>
    </w:p>
    <w:p w14:paraId="30C31059" w14:textId="77777777" w:rsidR="00596386" w:rsidRPr="001B3AF3" w:rsidRDefault="00CB228A" w:rsidP="00E03856">
      <w:pPr>
        <w:pStyle w:val="normal1"/>
        <w:jc w:val="both"/>
        <w:rPr>
          <w:lang w:val="ru-RU"/>
        </w:rPr>
      </w:pPr>
      <w:r w:rsidRPr="001B3AF3">
        <w:rPr>
          <w:color w:val="000000"/>
          <w:sz w:val="18"/>
          <w:szCs w:val="18"/>
          <w:lang w:val="ru-RU"/>
        </w:rPr>
        <w:t>Управление предоставлением услуг осуществляется с 9:00 до 17:00 по местному времени и только на английском языке,</w:t>
      </w:r>
      <w:r w:rsidRPr="001B3AF3">
        <w:rPr>
          <w:color w:val="FF3399"/>
          <w:sz w:val="18"/>
          <w:szCs w:val="18"/>
          <w:lang w:val="ru-RU"/>
        </w:rPr>
        <w:t xml:space="preserve"> </w:t>
      </w:r>
      <w:r w:rsidRPr="001B3AF3">
        <w:rPr>
          <w:sz w:val="18"/>
          <w:szCs w:val="18"/>
          <w:lang w:val="ru-RU"/>
        </w:rPr>
        <w:t>с понедельника по пятницу; и не осуществляется в выходные дни и праздники.</w:t>
      </w:r>
      <w:r w:rsidRPr="001B3AF3">
        <w:rPr>
          <w:color w:val="000000"/>
          <w:sz w:val="18"/>
          <w:szCs w:val="18"/>
          <w:u w:val="single"/>
          <w:lang w:val="ru-RU"/>
        </w:rPr>
        <w:t xml:space="preserve"> </w:t>
      </w:r>
    </w:p>
    <w:p w14:paraId="4656E0ED" w14:textId="77777777" w:rsidR="00596386" w:rsidRPr="001B3AF3" w:rsidRDefault="00596386" w:rsidP="00596386">
      <w:pPr>
        <w:pStyle w:val="normal1"/>
        <w:jc w:val="both"/>
        <w:rPr>
          <w:lang w:val="ru-RU"/>
        </w:rPr>
      </w:pPr>
    </w:p>
    <w:p w14:paraId="0DFFBF97" w14:textId="77777777" w:rsidR="00DC0853" w:rsidRPr="001B3AF3" w:rsidRDefault="00596386" w:rsidP="00DC0853">
      <w:pPr>
        <w:tabs>
          <w:tab w:val="left" w:pos="360"/>
        </w:tabs>
        <w:spacing w:after="60"/>
        <w:jc w:val="both"/>
        <w:rPr>
          <w:lang w:val="ru-RU"/>
        </w:rPr>
      </w:pPr>
      <w:r w:rsidRPr="001B3AF3">
        <w:rPr>
          <w:rFonts w:cs="Arial"/>
          <w:b/>
          <w:szCs w:val="18"/>
          <w:lang w:val="ru-RU"/>
        </w:rPr>
        <w:t>Прочие информационные услуги и преимущества</w:t>
      </w:r>
    </w:p>
    <w:p w14:paraId="2765AF04" w14:textId="77777777" w:rsidR="00596386" w:rsidRPr="001B3AF3" w:rsidRDefault="00596386" w:rsidP="00596386">
      <w:pPr>
        <w:tabs>
          <w:tab w:val="left" w:pos="360"/>
        </w:tabs>
        <w:jc w:val="both"/>
        <w:rPr>
          <w:lang w:val="ru-RU"/>
        </w:rPr>
      </w:pPr>
      <w:r w:rsidRPr="001B3AF3">
        <w:rPr>
          <w:rFonts w:cs="Arial"/>
          <w:szCs w:val="18"/>
          <w:lang w:val="ru-RU"/>
        </w:rPr>
        <w:t xml:space="preserve">Информационные услуги предлагают технические сведения о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zCs w:val="18"/>
          <w:lang w:val="ru-RU"/>
        </w:rPr>
        <w:t xml:space="preserve"> и средствах поддержки, которые помогают клиентам внедрять и использовать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zCs w:val="18"/>
          <w:lang w:val="ru-RU"/>
        </w:rPr>
        <w:t xml:space="preserve"> максимально эффективно.</w:t>
      </w:r>
      <w:r w:rsidR="006D78E7" w:rsidRPr="001B3AF3">
        <w:rPr>
          <w:rFonts w:cs="Arial"/>
          <w:szCs w:val="18"/>
          <w:lang w:val="ru-RU"/>
        </w:rPr>
        <w:t xml:space="preserve"> </w:t>
      </w:r>
      <w:r w:rsidRPr="001B3AF3">
        <w:rPr>
          <w:rFonts w:cs="Arial"/>
          <w:szCs w:val="18"/>
          <w:lang w:val="ru-RU"/>
        </w:rPr>
        <w:t>Информационные услуги, предоставляемые только на английском языке, включают в себя следующее:</w:t>
      </w:r>
    </w:p>
    <w:p w14:paraId="02F7F7E9" w14:textId="77777777" w:rsidR="00596386" w:rsidRPr="001B3AF3" w:rsidRDefault="00596386" w:rsidP="00596386">
      <w:pPr>
        <w:tabs>
          <w:tab w:val="left" w:pos="360"/>
        </w:tabs>
        <w:jc w:val="both"/>
        <w:rPr>
          <w:lang w:val="ru-RU"/>
        </w:rPr>
      </w:pPr>
    </w:p>
    <w:p w14:paraId="7DEE55BF" w14:textId="77777777" w:rsidR="00596386" w:rsidRPr="001B3AF3" w:rsidRDefault="00596386" w:rsidP="00346F4B">
      <w:pPr>
        <w:pStyle w:val="ListParagraph"/>
        <w:numPr>
          <w:ilvl w:val="0"/>
          <w:numId w:val="113"/>
        </w:numPr>
        <w:tabs>
          <w:tab w:val="left" w:pos="360"/>
        </w:tabs>
        <w:spacing w:after="60"/>
        <w:ind w:left="1440"/>
        <w:contextualSpacing w:val="0"/>
        <w:jc w:val="both"/>
        <w:rPr>
          <w:lang w:val="ru-RU"/>
        </w:rPr>
      </w:pPr>
      <w:r w:rsidRPr="001B3AF3">
        <w:rPr>
          <w:rFonts w:ascii="Tahoma" w:hAnsi="Tahoma" w:cs="Tahoma"/>
          <w:b/>
          <w:color w:val="000000"/>
          <w:sz w:val="18"/>
          <w:szCs w:val="18"/>
          <w:lang w:val="ru-RU"/>
        </w:rPr>
        <w:t xml:space="preserve">Профессиональная прямая поддержка для эксклюзивного контента </w:t>
      </w:r>
      <w:r w:rsidRPr="006D78E7">
        <w:rPr>
          <w:rFonts w:ascii="Tahoma" w:hAnsi="Tahoma" w:cs="Tahoma"/>
          <w:b/>
          <w:color w:val="000000"/>
          <w:sz w:val="18"/>
          <w:szCs w:val="18"/>
        </w:rPr>
        <w:t>Windows</w:t>
      </w:r>
      <w:r w:rsidR="00670E1F">
        <w:rPr>
          <w:rFonts w:ascii="Tahoma" w:hAnsi="Tahoma" w:cs="Tahoma"/>
          <w:b/>
          <w:color w:val="000000"/>
          <w:sz w:val="18"/>
          <w:szCs w:val="18"/>
        </w:rPr>
        <w:t> </w:t>
      </w:r>
      <w:r w:rsidRPr="006D78E7">
        <w:rPr>
          <w:rFonts w:ascii="Tahoma" w:hAnsi="Tahoma" w:cs="Tahoma"/>
          <w:b/>
          <w:color w:val="000000"/>
          <w:sz w:val="18"/>
          <w:szCs w:val="18"/>
        </w:rPr>
        <w:t>Azure</w:t>
      </w:r>
      <w:r w:rsidRPr="001B3AF3">
        <w:rPr>
          <w:rFonts w:ascii="Tahoma" w:hAnsi="Tahoma" w:cs="Tahoma"/>
          <w:b/>
          <w:color w:val="000000"/>
          <w:sz w:val="18"/>
          <w:szCs w:val="18"/>
          <w:lang w:val="ru-RU"/>
        </w:rPr>
        <w:t xml:space="preserve">. </w:t>
      </w:r>
      <w:r w:rsidRPr="001B3AF3">
        <w:rPr>
          <w:rFonts w:ascii="Tahoma" w:hAnsi="Tahoma" w:cs="Arial"/>
          <w:snapToGrid w:val="0"/>
          <w:sz w:val="18"/>
          <w:szCs w:val="18"/>
          <w:lang w:val="ru-RU"/>
        </w:rPr>
        <w:t xml:space="preserve">Клиентам предоставляется доступ к эксклюзивному контенту </w:t>
      </w:r>
      <w:r w:rsidRPr="006D78E7">
        <w:rPr>
          <w:rFonts w:ascii="Tahoma" w:hAnsi="Tahoma" w:cs="Arial"/>
          <w:snapToGrid w:val="0"/>
          <w:sz w:val="18"/>
          <w:szCs w:val="18"/>
        </w:rPr>
        <w:t>Windows</w:t>
      </w:r>
      <w:r w:rsidRPr="001B3AF3">
        <w:rPr>
          <w:rFonts w:ascii="Tahoma" w:hAnsi="Tahoma" w:cs="Arial"/>
          <w:snapToGrid w:val="0"/>
          <w:sz w:val="18"/>
          <w:szCs w:val="18"/>
          <w:lang w:val="ru-RU"/>
        </w:rPr>
        <w:t xml:space="preserve"> </w:t>
      </w:r>
      <w:r w:rsidRPr="006D78E7">
        <w:rPr>
          <w:rFonts w:ascii="Tahoma" w:hAnsi="Tahoma" w:cs="Arial"/>
          <w:snapToGrid w:val="0"/>
          <w:sz w:val="18"/>
          <w:szCs w:val="18"/>
        </w:rPr>
        <w:t>Azure</w:t>
      </w:r>
      <w:r w:rsidRPr="001B3AF3">
        <w:rPr>
          <w:rFonts w:ascii="Tahoma" w:hAnsi="Tahoma" w:cs="Arial"/>
          <w:snapToGrid w:val="0"/>
          <w:sz w:val="18"/>
          <w:szCs w:val="18"/>
          <w:lang w:val="ru-RU"/>
        </w:rPr>
        <w:t xml:space="preserv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t>
      </w:r>
      <w:r w:rsidRPr="006D78E7">
        <w:rPr>
          <w:rFonts w:ascii="Tahoma" w:hAnsi="Tahoma" w:cs="Arial"/>
          <w:snapToGrid w:val="0"/>
          <w:sz w:val="18"/>
          <w:szCs w:val="18"/>
        </w:rPr>
        <w:t>Windows</w:t>
      </w:r>
      <w:r w:rsidRPr="001B3AF3">
        <w:rPr>
          <w:rFonts w:ascii="Tahoma" w:hAnsi="Tahoma" w:cs="Arial"/>
          <w:snapToGrid w:val="0"/>
          <w:sz w:val="18"/>
          <w:szCs w:val="18"/>
          <w:lang w:val="ru-RU"/>
        </w:rPr>
        <w:t xml:space="preserve"> </w:t>
      </w:r>
      <w:r w:rsidRPr="006D78E7">
        <w:rPr>
          <w:rFonts w:ascii="Tahoma" w:hAnsi="Tahoma" w:cs="Arial"/>
          <w:snapToGrid w:val="0"/>
          <w:sz w:val="18"/>
          <w:szCs w:val="18"/>
        </w:rPr>
        <w:t>Azure</w:t>
      </w:r>
      <w:r w:rsidRPr="001B3AF3">
        <w:rPr>
          <w:rFonts w:ascii="Tahoma" w:hAnsi="Tahoma" w:cs="Arial"/>
          <w:snapToGrid w:val="0"/>
          <w:sz w:val="18"/>
          <w:szCs w:val="18"/>
          <w:lang w:val="ru-RU"/>
        </w:rPr>
        <w:t>.</w:t>
      </w:r>
    </w:p>
    <w:p w14:paraId="3B5C71C2" w14:textId="77777777" w:rsidR="00596386" w:rsidRPr="001B3AF3" w:rsidRDefault="00596386" w:rsidP="00346F4B">
      <w:pPr>
        <w:numPr>
          <w:ilvl w:val="0"/>
          <w:numId w:val="113"/>
        </w:numPr>
        <w:tabs>
          <w:tab w:val="left" w:pos="360"/>
        </w:tabs>
        <w:spacing w:after="60"/>
        <w:ind w:left="1440"/>
        <w:jc w:val="both"/>
        <w:rPr>
          <w:lang w:val="ru-RU"/>
        </w:rPr>
      </w:pPr>
      <w:r w:rsidRPr="001B3AF3">
        <w:rPr>
          <w:rFonts w:cs="Tahoma"/>
          <w:b/>
          <w:color w:val="000000"/>
          <w:szCs w:val="18"/>
          <w:lang w:val="ru-RU"/>
        </w:rPr>
        <w:t>Интернет-семинары.</w:t>
      </w:r>
      <w:r w:rsidRPr="001B3AF3">
        <w:rPr>
          <w:rFonts w:cs="Arial"/>
          <w:szCs w:val="18"/>
          <w:lang w:val="ru-RU"/>
        </w:rPr>
        <w:t xml:space="preserve"> Интернет-семинары — это регулярно планируемые обсуждения под руководством специалистов </w:t>
      </w:r>
      <w:r w:rsidRPr="006D78E7">
        <w:rPr>
          <w:rFonts w:cs="Arial"/>
          <w:szCs w:val="18"/>
        </w:rPr>
        <w:t>Microsoft</w:t>
      </w:r>
      <w:r w:rsidRPr="001B3AF3">
        <w:rPr>
          <w:rFonts w:cs="Arial"/>
          <w:szCs w:val="18"/>
          <w:lang w:val="ru-RU"/>
        </w:rPr>
        <w:t xml:space="preserve">, посвященные основным вопросам использования веб-служб </w:t>
      </w:r>
      <w:r w:rsidRPr="006D78E7">
        <w:rPr>
          <w:rFonts w:cs="Arial"/>
          <w:szCs w:val="18"/>
        </w:rPr>
        <w:t>Microsoft</w:t>
      </w:r>
      <w:r w:rsidRPr="001B3AF3">
        <w:rPr>
          <w:rFonts w:cs="Arial"/>
          <w:szCs w:val="18"/>
          <w:lang w:val="ru-RU"/>
        </w:rPr>
        <w:t>, а также включают в себя, помимо прочего, сведения об основах работы с</w:t>
      </w:r>
      <w:r w:rsidR="00670E1F">
        <w:rPr>
          <w:rFonts w:cs="Arial"/>
          <w:szCs w:val="18"/>
        </w:rPr>
        <w:t> </w:t>
      </w:r>
      <w:r w:rsidRPr="006D78E7">
        <w:rPr>
          <w:rFonts w:cs="Arial"/>
          <w:szCs w:val="18"/>
        </w:rPr>
        <w:t>Windows</w:t>
      </w:r>
      <w:r w:rsidRPr="001B3AF3">
        <w:rPr>
          <w:rFonts w:cs="Arial"/>
          <w:szCs w:val="18"/>
          <w:lang w:val="ru-RU"/>
        </w:rPr>
        <w:t xml:space="preserve"> </w:t>
      </w:r>
      <w:r w:rsidRPr="006D78E7">
        <w:rPr>
          <w:rFonts w:cs="Arial"/>
          <w:szCs w:val="18"/>
        </w:rPr>
        <w:t>Azure</w:t>
      </w:r>
      <w:r w:rsidRPr="001B3AF3">
        <w:rPr>
          <w:rFonts w:cs="Arial"/>
          <w:szCs w:val="18"/>
          <w:lang w:val="ru-RU"/>
        </w:rPr>
        <w:t xml:space="preserve">, презентации новых возможностей и вопросы к экспертам. </w:t>
      </w:r>
    </w:p>
    <w:p w14:paraId="6484E323" w14:textId="77777777" w:rsidR="00596386" w:rsidRPr="001B3AF3" w:rsidRDefault="00596386" w:rsidP="00346F4B">
      <w:pPr>
        <w:numPr>
          <w:ilvl w:val="0"/>
          <w:numId w:val="113"/>
        </w:numPr>
        <w:tabs>
          <w:tab w:val="left" w:pos="360"/>
        </w:tabs>
        <w:spacing w:after="60"/>
        <w:ind w:left="1440"/>
        <w:jc w:val="both"/>
        <w:rPr>
          <w:lang w:val="ru-RU"/>
        </w:rPr>
      </w:pPr>
      <w:r w:rsidRPr="001B3AF3">
        <w:rPr>
          <w:rFonts w:cs="Tahoma"/>
          <w:b/>
          <w:color w:val="000000"/>
          <w:szCs w:val="18"/>
          <w:lang w:val="ru-RU"/>
        </w:rPr>
        <w:t>Дополнительные консультационные услуги, предоставляемые Профессиональными менеджерами по прямым поставкам.</w:t>
      </w:r>
    </w:p>
    <w:p w14:paraId="590A9060" w14:textId="77777777" w:rsidR="00596386" w:rsidRPr="001B3AF3" w:rsidRDefault="00596386" w:rsidP="00346F4B">
      <w:pPr>
        <w:numPr>
          <w:ilvl w:val="1"/>
          <w:numId w:val="99"/>
        </w:numPr>
        <w:tabs>
          <w:tab w:val="left" w:pos="360"/>
        </w:tabs>
        <w:spacing w:after="60"/>
        <w:ind w:left="1980"/>
        <w:jc w:val="both"/>
        <w:rPr>
          <w:lang w:val="ru-RU"/>
        </w:rPr>
      </w:pPr>
      <w:r w:rsidRPr="001B3AF3">
        <w:rPr>
          <w:rFonts w:cs="Arial"/>
          <w:snapToGrid w:val="0"/>
          <w:szCs w:val="18"/>
          <w:lang w:val="ru-RU"/>
        </w:rPr>
        <w:t>Ссылки на основные сетевые ресурсы.</w:t>
      </w:r>
      <w:r w:rsidR="006D78E7" w:rsidRPr="001B3AF3">
        <w:rPr>
          <w:rFonts w:cs="Arial"/>
          <w:snapToGrid w:val="0"/>
          <w:szCs w:val="18"/>
          <w:lang w:val="ru-RU"/>
        </w:rPr>
        <w:t xml:space="preserve"> </w:t>
      </w:r>
      <w:r w:rsidRPr="001B3AF3">
        <w:rPr>
          <w:rFonts w:cs="Arial"/>
          <w:snapToGrid w:val="0"/>
          <w:szCs w:val="18"/>
          <w:lang w:val="ru-RU"/>
        </w:rPr>
        <w:t xml:space="preserve">Профессиональный менеджер по прямым поставкам предоставляет клиентам рекомендации, включая указания по доступу к ресурсам самообслуживания, которые в текущий момент доступны для поиска ответов на вопросы «как» по общим службам и функциям </w:t>
      </w:r>
      <w:r w:rsidRPr="006D78E7">
        <w:rPr>
          <w:rFonts w:cs="Arial"/>
          <w:snapToGrid w:val="0"/>
          <w:szCs w:val="18"/>
        </w:rPr>
        <w:t>Windows</w:t>
      </w:r>
      <w:r w:rsidRPr="001B3AF3">
        <w:rPr>
          <w:rFonts w:cs="Arial"/>
          <w:snapToGrid w:val="0"/>
          <w:szCs w:val="18"/>
          <w:lang w:val="ru-RU"/>
        </w:rPr>
        <w:t xml:space="preserve"> </w:t>
      </w:r>
      <w:r w:rsidRPr="006D78E7">
        <w:rPr>
          <w:rFonts w:cs="Arial"/>
          <w:snapToGrid w:val="0"/>
          <w:szCs w:val="18"/>
        </w:rPr>
        <w:t>Azure</w:t>
      </w:r>
      <w:r w:rsidRPr="001B3AF3">
        <w:rPr>
          <w:rFonts w:cs="Arial"/>
          <w:snapToGrid w:val="0"/>
          <w:szCs w:val="18"/>
          <w:lang w:val="ru-RU"/>
        </w:rPr>
        <w:t>.</w:t>
      </w:r>
    </w:p>
    <w:p w14:paraId="0551AAD7" w14:textId="77777777" w:rsidR="00596386" w:rsidRPr="001B3AF3" w:rsidRDefault="00596386" w:rsidP="00346F4B">
      <w:pPr>
        <w:numPr>
          <w:ilvl w:val="1"/>
          <w:numId w:val="99"/>
        </w:numPr>
        <w:spacing w:after="60"/>
        <w:ind w:left="1980"/>
        <w:jc w:val="both"/>
        <w:rPr>
          <w:lang w:val="ru-RU"/>
        </w:rPr>
      </w:pPr>
      <w:r w:rsidRPr="001B3AF3">
        <w:rPr>
          <w:rFonts w:cs="Arial"/>
          <w:snapToGrid w:val="0"/>
          <w:szCs w:val="18"/>
          <w:lang w:val="ru-RU"/>
        </w:rPr>
        <w:t>Основные тенденции инцидентов.</w:t>
      </w:r>
      <w:r w:rsidR="006D78E7" w:rsidRPr="001B3AF3">
        <w:rPr>
          <w:rFonts w:cs="Arial"/>
          <w:snapToGrid w:val="0"/>
          <w:szCs w:val="18"/>
          <w:lang w:val="ru-RU"/>
        </w:rPr>
        <w:t xml:space="preserve"> </w:t>
      </w:r>
      <w:r w:rsidRPr="001B3AF3">
        <w:rPr>
          <w:rFonts w:cs="Arial"/>
          <w:snapToGrid w:val="0"/>
          <w:szCs w:val="18"/>
          <w:lang w:val="ru-RU"/>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w:t>
      </w:r>
      <w:r w:rsidR="00DE2E09">
        <w:rPr>
          <w:rFonts w:cs="Arial"/>
          <w:snapToGrid w:val="0"/>
          <w:szCs w:val="18"/>
        </w:rPr>
        <w:t> </w:t>
      </w:r>
      <w:r w:rsidRPr="001B3AF3">
        <w:rPr>
          <w:rFonts w:cs="Arial"/>
          <w:snapToGrid w:val="0"/>
          <w:szCs w:val="18"/>
          <w:lang w:val="ru-RU"/>
        </w:rPr>
        <w:t>будущем.</w:t>
      </w:r>
    </w:p>
    <w:p w14:paraId="2913A62A" w14:textId="77777777" w:rsidR="00596386" w:rsidRPr="001B3AF3" w:rsidRDefault="00596386" w:rsidP="003F1A34">
      <w:pPr>
        <w:numPr>
          <w:ilvl w:val="0"/>
          <w:numId w:val="113"/>
        </w:numPr>
        <w:tabs>
          <w:tab w:val="left" w:pos="360"/>
        </w:tabs>
        <w:spacing w:after="60"/>
        <w:ind w:left="1440"/>
        <w:jc w:val="both"/>
        <w:rPr>
          <w:lang w:val="ru-RU"/>
        </w:rPr>
      </w:pPr>
      <w:r w:rsidRPr="001B3AF3">
        <w:rPr>
          <w:rFonts w:cs="Tahoma"/>
          <w:b/>
          <w:color w:val="000000"/>
          <w:szCs w:val="18"/>
          <w:lang w:val="ru-RU"/>
        </w:rPr>
        <w:t xml:space="preserve">Отчеты по оптимизации </w:t>
      </w:r>
      <w:r w:rsidRPr="006D78E7">
        <w:rPr>
          <w:rFonts w:cs="Tahoma"/>
          <w:b/>
          <w:color w:val="000000"/>
          <w:szCs w:val="18"/>
        </w:rPr>
        <w:t>Windows</w:t>
      </w:r>
      <w:r w:rsidRPr="001B3AF3">
        <w:rPr>
          <w:rFonts w:cs="Tahoma"/>
          <w:b/>
          <w:color w:val="000000"/>
          <w:szCs w:val="18"/>
          <w:lang w:val="ru-RU"/>
        </w:rPr>
        <w:t xml:space="preserve"> </w:t>
      </w:r>
      <w:r w:rsidRPr="006D78E7">
        <w:rPr>
          <w:rFonts w:cs="Tahoma"/>
          <w:b/>
          <w:color w:val="000000"/>
          <w:szCs w:val="18"/>
        </w:rPr>
        <w:t>Azure</w:t>
      </w:r>
      <w:r w:rsidRPr="001B3AF3">
        <w:rPr>
          <w:rFonts w:cs="Tahoma"/>
          <w:b/>
          <w:color w:val="000000"/>
          <w:szCs w:val="18"/>
          <w:lang w:val="ru-RU"/>
        </w:rPr>
        <w:t xml:space="preserve">. </w:t>
      </w:r>
      <w:r w:rsidRPr="001B3AF3">
        <w:rPr>
          <w:rFonts w:cs="Arial"/>
          <w:szCs w:val="18"/>
          <w:lang w:val="ru-RU"/>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6D78E7" w:rsidRPr="001B3AF3">
        <w:rPr>
          <w:lang w:val="ru-RU"/>
        </w:rPr>
        <w:t xml:space="preserve"> </w:t>
      </w:r>
    </w:p>
    <w:p w14:paraId="71DA6B9A" w14:textId="77777777" w:rsidR="00A47BFD" w:rsidRPr="001B3AF3" w:rsidRDefault="00A47BFD" w:rsidP="00596386">
      <w:pPr>
        <w:pStyle w:val="normal1"/>
        <w:jc w:val="both"/>
        <w:rPr>
          <w:lang w:val="ru-RU"/>
        </w:rPr>
      </w:pPr>
    </w:p>
    <w:p w14:paraId="635EE4AF" w14:textId="77777777" w:rsidR="00596386" w:rsidRPr="001B3AF3" w:rsidRDefault="00596386" w:rsidP="00596386">
      <w:pPr>
        <w:tabs>
          <w:tab w:val="left" w:pos="360"/>
        </w:tabs>
        <w:jc w:val="both"/>
        <w:rPr>
          <w:lang w:val="ru-RU"/>
        </w:rPr>
      </w:pPr>
      <w:r w:rsidRPr="001B3AF3">
        <w:rPr>
          <w:rFonts w:cs="Arial"/>
          <w:b/>
          <w:sz w:val="24"/>
          <w:szCs w:val="18"/>
          <w:lang w:val="ru-RU"/>
        </w:rPr>
        <w:t xml:space="preserve">Стандартная поддержка по </w:t>
      </w:r>
      <w:r w:rsidRPr="006D78E7">
        <w:rPr>
          <w:rFonts w:cs="Arial"/>
          <w:b/>
          <w:sz w:val="24"/>
          <w:szCs w:val="18"/>
        </w:rPr>
        <w:t>Windows</w:t>
      </w:r>
      <w:r w:rsidRPr="001B3AF3">
        <w:rPr>
          <w:rFonts w:cs="Arial"/>
          <w:b/>
          <w:sz w:val="24"/>
          <w:szCs w:val="18"/>
          <w:lang w:val="ru-RU"/>
        </w:rPr>
        <w:t xml:space="preserve"> </w:t>
      </w:r>
      <w:r w:rsidRPr="006D78E7">
        <w:rPr>
          <w:rFonts w:cs="Arial"/>
          <w:b/>
          <w:sz w:val="24"/>
          <w:szCs w:val="18"/>
        </w:rPr>
        <w:t>Azure</w:t>
      </w:r>
    </w:p>
    <w:p w14:paraId="4A780396" w14:textId="77777777" w:rsidR="00596386" w:rsidRPr="001B3AF3" w:rsidRDefault="00596386" w:rsidP="00596386">
      <w:pPr>
        <w:tabs>
          <w:tab w:val="left" w:pos="360"/>
        </w:tabs>
        <w:jc w:val="both"/>
        <w:rPr>
          <w:lang w:val="ru-RU"/>
        </w:rPr>
      </w:pPr>
    </w:p>
    <w:p w14:paraId="792E6E8D" w14:textId="77777777" w:rsidR="00596386" w:rsidRPr="001B3AF3" w:rsidRDefault="00A47BFD" w:rsidP="00596386">
      <w:pPr>
        <w:rPr>
          <w:lang w:val="ru-RU"/>
        </w:rPr>
      </w:pPr>
      <w:r w:rsidRPr="001B3AF3">
        <w:rPr>
          <w:rFonts w:cs="Arial"/>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6D78E7" w:rsidRPr="001B3AF3">
        <w:rPr>
          <w:rFonts w:cs="Arial"/>
          <w:color w:val="000000"/>
          <w:szCs w:val="18"/>
          <w:lang w:val="ru-RU"/>
        </w:rPr>
        <w:t xml:space="preserve"> </w:t>
      </w:r>
      <w:r w:rsidRPr="006D78E7">
        <w:rPr>
          <w:rFonts w:cs="Arial"/>
          <w:color w:val="000000"/>
          <w:szCs w:val="18"/>
        </w:rPr>
        <w:t>Microsoft</w:t>
      </w:r>
      <w:r w:rsidRPr="001B3AF3">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1B3AF3">
        <w:rPr>
          <w:rFonts w:cs="Arial"/>
          <w:szCs w:val="18"/>
          <w:lang w:val="ru-RU"/>
        </w:rPr>
        <w:t xml:space="preserve">Степень важности инцидента определяет уровни обслуживания </w:t>
      </w:r>
      <w:r w:rsidRPr="006D78E7">
        <w:rPr>
          <w:rFonts w:cs="Arial"/>
          <w:szCs w:val="18"/>
        </w:rPr>
        <w:t>Microsoft</w:t>
      </w:r>
      <w:r w:rsidRPr="001B3AF3">
        <w:rPr>
          <w:rFonts w:cs="Arial"/>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055407FE" w14:textId="77777777" w:rsidR="00596386" w:rsidRPr="001B3AF3" w:rsidRDefault="00596386" w:rsidP="00596386">
      <w:pPr>
        <w:rPr>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1B3AF3" w14:paraId="6AD9916D" w14:textId="77777777" w:rsidTr="00DE2E09">
        <w:trPr>
          <w:tblHeader/>
        </w:trPr>
        <w:tc>
          <w:tcPr>
            <w:tcW w:w="779" w:type="pct"/>
            <w:shd w:val="clear" w:color="auto" w:fill="FABF8F"/>
          </w:tcPr>
          <w:p w14:paraId="03C35CFD" w14:textId="77777777" w:rsidR="00596386" w:rsidRPr="006D78E7" w:rsidRDefault="00596386" w:rsidP="0037031E">
            <w:pPr>
              <w:jc w:val="center"/>
              <w:rPr>
                <w:rFonts w:cs="Tahoma"/>
                <w:b/>
                <w:bCs/>
                <w:color w:val="000000"/>
                <w:sz w:val="20"/>
                <w:szCs w:val="18"/>
              </w:rPr>
            </w:pPr>
            <w:r w:rsidRPr="006D78E7">
              <w:rPr>
                <w:rFonts w:cs="Tahoma"/>
                <w:b/>
                <w:bCs/>
                <w:color w:val="000000"/>
                <w:sz w:val="20"/>
                <w:szCs w:val="18"/>
              </w:rPr>
              <w:t>Степень важности</w:t>
            </w:r>
          </w:p>
        </w:tc>
        <w:tc>
          <w:tcPr>
            <w:tcW w:w="1022" w:type="pct"/>
            <w:shd w:val="clear" w:color="auto" w:fill="FABF8F"/>
          </w:tcPr>
          <w:p w14:paraId="78D314D9" w14:textId="77777777" w:rsidR="00596386" w:rsidRPr="006D78E7" w:rsidRDefault="00596386" w:rsidP="0037031E">
            <w:pPr>
              <w:jc w:val="center"/>
              <w:rPr>
                <w:rFonts w:cs="Tahoma"/>
                <w:b/>
                <w:bCs/>
                <w:color w:val="000000"/>
                <w:sz w:val="20"/>
                <w:szCs w:val="18"/>
              </w:rPr>
            </w:pPr>
            <w:r w:rsidRPr="006D78E7">
              <w:rPr>
                <w:rFonts w:cs="Tahoma"/>
                <w:b/>
                <w:bCs/>
                <w:color w:val="000000"/>
                <w:sz w:val="20"/>
                <w:szCs w:val="18"/>
              </w:rPr>
              <w:t>Контактное лицо</w:t>
            </w:r>
          </w:p>
        </w:tc>
        <w:tc>
          <w:tcPr>
            <w:tcW w:w="1571" w:type="pct"/>
            <w:shd w:val="clear" w:color="auto" w:fill="FABF8F"/>
          </w:tcPr>
          <w:p w14:paraId="54D3B8D9" w14:textId="77777777" w:rsidR="00596386" w:rsidRPr="006D78E7" w:rsidRDefault="00596386" w:rsidP="0037031E">
            <w:pPr>
              <w:jc w:val="center"/>
              <w:rPr>
                <w:rFonts w:cs="Tahoma"/>
                <w:b/>
                <w:bCs/>
                <w:color w:val="000000"/>
                <w:sz w:val="20"/>
                <w:szCs w:val="18"/>
              </w:rPr>
            </w:pPr>
            <w:r w:rsidRPr="006D78E7">
              <w:rPr>
                <w:rFonts w:cs="Tahoma"/>
                <w:b/>
                <w:bCs/>
                <w:color w:val="000000"/>
                <w:sz w:val="20"/>
                <w:szCs w:val="18"/>
              </w:rPr>
              <w:t>Ситуация клиента</w:t>
            </w:r>
          </w:p>
        </w:tc>
        <w:tc>
          <w:tcPr>
            <w:tcW w:w="1628" w:type="pct"/>
            <w:shd w:val="clear" w:color="auto" w:fill="FABF8F"/>
          </w:tcPr>
          <w:p w14:paraId="59674BF3" w14:textId="77777777" w:rsidR="00596386" w:rsidRPr="001B3AF3" w:rsidRDefault="00596386" w:rsidP="0037031E">
            <w:pPr>
              <w:jc w:val="center"/>
              <w:rPr>
                <w:rFonts w:cs="Tahoma"/>
                <w:b/>
                <w:bCs/>
                <w:color w:val="000000"/>
                <w:sz w:val="20"/>
                <w:szCs w:val="18"/>
                <w:lang w:val="ru-RU"/>
              </w:rPr>
            </w:pPr>
            <w:r w:rsidRPr="001B3AF3">
              <w:rPr>
                <w:rFonts w:cs="Tahoma"/>
                <w:b/>
                <w:bCs/>
                <w:color w:val="000000"/>
                <w:sz w:val="20"/>
                <w:szCs w:val="18"/>
                <w:lang w:val="ru-RU"/>
              </w:rPr>
              <w:t xml:space="preserve">Предполагаемые действия со стороны </w:t>
            </w:r>
            <w:r w:rsidRPr="006D78E7">
              <w:rPr>
                <w:rFonts w:cs="Tahoma"/>
                <w:b/>
                <w:bCs/>
                <w:color w:val="000000"/>
                <w:sz w:val="20"/>
                <w:szCs w:val="18"/>
              </w:rPr>
              <w:t>Microsoft</w:t>
            </w:r>
          </w:p>
        </w:tc>
      </w:tr>
      <w:tr w:rsidR="00596386" w:rsidRPr="00550977" w14:paraId="03F85D10" w14:textId="77777777" w:rsidTr="002A6416">
        <w:tc>
          <w:tcPr>
            <w:tcW w:w="779" w:type="pct"/>
          </w:tcPr>
          <w:p w14:paraId="37ACEEDF" w14:textId="77777777" w:rsidR="00596386" w:rsidRPr="00E54F20" w:rsidRDefault="00596386" w:rsidP="00647923">
            <w:pPr>
              <w:spacing w:after="60" w:line="240" w:lineRule="atLeast"/>
              <w:jc w:val="center"/>
              <w:rPr>
                <w:rFonts w:cs="Tahoma"/>
                <w:szCs w:val="18"/>
              </w:rPr>
            </w:pPr>
            <w:r w:rsidRPr="00E54F20">
              <w:rPr>
                <w:rFonts w:cs="Tahoma"/>
                <w:szCs w:val="18"/>
              </w:rPr>
              <w:t>A</w:t>
            </w:r>
          </w:p>
        </w:tc>
        <w:tc>
          <w:tcPr>
            <w:tcW w:w="1022" w:type="pct"/>
          </w:tcPr>
          <w:p w14:paraId="0054A6A0" w14:textId="77777777" w:rsidR="00596386" w:rsidRPr="00E54F20" w:rsidRDefault="00596386" w:rsidP="00647923">
            <w:pPr>
              <w:spacing w:after="60" w:line="240" w:lineRule="atLeast"/>
              <w:jc w:val="center"/>
              <w:rPr>
                <w:rFonts w:cs="Tahoma"/>
                <w:szCs w:val="18"/>
              </w:rPr>
            </w:pPr>
            <w:r w:rsidRPr="00E54F20">
              <w:rPr>
                <w:rFonts w:cs="Tahoma"/>
                <w:szCs w:val="18"/>
              </w:rPr>
              <w:t>Запрос по Интернету</w:t>
            </w:r>
          </w:p>
        </w:tc>
        <w:tc>
          <w:tcPr>
            <w:tcW w:w="1571" w:type="pct"/>
          </w:tcPr>
          <w:p w14:paraId="4A88F1C9" w14:textId="77777777" w:rsidR="00596386" w:rsidRPr="00E54F20" w:rsidRDefault="00596386" w:rsidP="00647923">
            <w:pPr>
              <w:spacing w:after="60" w:line="240" w:lineRule="atLeast"/>
              <w:rPr>
                <w:rFonts w:cs="Tahoma"/>
                <w:lang w:val="ru-RU"/>
              </w:rPr>
            </w:pPr>
            <w:r w:rsidRPr="00E54F20">
              <w:rPr>
                <w:rFonts w:cs="Tahoma"/>
                <w:szCs w:val="18"/>
                <w:lang w:val="ru-RU"/>
              </w:rPr>
              <w:t>Критические последствия для деятельности предприятия:</w:t>
            </w:r>
          </w:p>
          <w:p w14:paraId="02B08590" w14:textId="77777777" w:rsidR="00596386" w:rsidRPr="00E54F20" w:rsidRDefault="00596386" w:rsidP="00647923">
            <w:pPr>
              <w:spacing w:after="60" w:line="240" w:lineRule="atLeast"/>
              <w:rPr>
                <w:rFonts w:cs="Tahoma"/>
                <w:spacing w:val="-2"/>
                <w:lang w:val="ru-RU"/>
              </w:rPr>
            </w:pPr>
            <w:r w:rsidRPr="00E54F20">
              <w:rPr>
                <w:rFonts w:cs="Tahoma"/>
                <w:spacing w:val="-2"/>
                <w:szCs w:val="18"/>
                <w:lang w:val="ru-RU"/>
              </w:rPr>
              <w:t>серьезные нарушения или значительное снижение качества услуг (выход из строя приложения)</w:t>
            </w:r>
          </w:p>
          <w:p w14:paraId="4900A97F" w14:textId="77777777" w:rsidR="00596386" w:rsidRPr="00E54F20" w:rsidRDefault="00596386" w:rsidP="00647923">
            <w:pPr>
              <w:spacing w:after="60" w:line="240" w:lineRule="atLeast"/>
              <w:rPr>
                <w:rFonts w:cs="Tahoma"/>
                <w:szCs w:val="18"/>
                <w:lang w:val="ru-RU"/>
              </w:rPr>
            </w:pPr>
            <w:r w:rsidRPr="00E54F20">
              <w:rPr>
                <w:rFonts w:cs="Tahoma"/>
                <w:szCs w:val="18"/>
                <w:lang w:val="ru-RU"/>
              </w:rPr>
              <w:t>Действия необходимо предпринять в течение 2 часов</w:t>
            </w:r>
          </w:p>
        </w:tc>
        <w:tc>
          <w:tcPr>
            <w:tcW w:w="1628" w:type="pct"/>
          </w:tcPr>
          <w:p w14:paraId="39735238" w14:textId="77777777" w:rsidR="00596386" w:rsidRPr="00E54F20" w:rsidRDefault="00596386" w:rsidP="00647923">
            <w:pPr>
              <w:spacing w:after="60" w:line="240" w:lineRule="atLeast"/>
              <w:rPr>
                <w:rFonts w:cs="Tahoma"/>
                <w:lang w:val="ru-RU"/>
              </w:rPr>
            </w:pPr>
            <w:r w:rsidRPr="00E54F20">
              <w:rPr>
                <w:rFonts w:cs="Tahoma"/>
                <w:szCs w:val="18"/>
                <w:lang w:val="ru-RU"/>
              </w:rPr>
              <w:t>Первый ответ в течение 2 часов или более короткого периода</w:t>
            </w:r>
          </w:p>
          <w:p w14:paraId="1825FA19" w14:textId="77777777" w:rsidR="00596386" w:rsidRPr="00E54F20" w:rsidRDefault="00596386" w:rsidP="00647923">
            <w:pPr>
              <w:spacing w:after="60" w:line="240" w:lineRule="atLeast"/>
              <w:rPr>
                <w:rFonts w:cs="Tahoma"/>
                <w:szCs w:val="18"/>
                <w:lang w:val="ru-RU"/>
              </w:rPr>
            </w:pPr>
          </w:p>
        </w:tc>
      </w:tr>
      <w:tr w:rsidR="00596386" w:rsidRPr="00550977" w14:paraId="1AAD7C24" w14:textId="77777777" w:rsidTr="002A6416">
        <w:tc>
          <w:tcPr>
            <w:tcW w:w="779" w:type="pct"/>
          </w:tcPr>
          <w:p w14:paraId="6A16E954" w14:textId="77777777" w:rsidR="00596386" w:rsidRPr="00E54F20" w:rsidRDefault="00596386" w:rsidP="00D824E9">
            <w:pPr>
              <w:keepNext/>
              <w:spacing w:after="60" w:line="240" w:lineRule="atLeast"/>
              <w:jc w:val="center"/>
              <w:rPr>
                <w:rFonts w:cs="Tahoma"/>
                <w:szCs w:val="18"/>
              </w:rPr>
            </w:pPr>
            <w:r w:rsidRPr="00E54F20">
              <w:rPr>
                <w:rFonts w:cs="Tahoma"/>
                <w:szCs w:val="18"/>
              </w:rPr>
              <w:t>B</w:t>
            </w:r>
          </w:p>
        </w:tc>
        <w:tc>
          <w:tcPr>
            <w:tcW w:w="1022" w:type="pct"/>
          </w:tcPr>
          <w:p w14:paraId="0C023667" w14:textId="77777777" w:rsidR="00596386" w:rsidRPr="00E54F20" w:rsidRDefault="00596386" w:rsidP="00647923">
            <w:pPr>
              <w:spacing w:after="60" w:line="240" w:lineRule="atLeast"/>
              <w:jc w:val="center"/>
              <w:rPr>
                <w:rFonts w:cs="Tahoma"/>
                <w:szCs w:val="18"/>
              </w:rPr>
            </w:pPr>
            <w:r w:rsidRPr="00E54F20">
              <w:rPr>
                <w:rFonts w:cs="Tahoma"/>
                <w:szCs w:val="18"/>
              </w:rPr>
              <w:t>Запрос по Интернету</w:t>
            </w:r>
          </w:p>
        </w:tc>
        <w:tc>
          <w:tcPr>
            <w:tcW w:w="1571" w:type="pct"/>
          </w:tcPr>
          <w:p w14:paraId="4BEDBCB3" w14:textId="77777777" w:rsidR="00596386" w:rsidRPr="00E54F20" w:rsidRDefault="00596386" w:rsidP="00647923">
            <w:pPr>
              <w:spacing w:after="60" w:line="240" w:lineRule="atLeast"/>
              <w:rPr>
                <w:rFonts w:cs="Tahoma"/>
                <w:lang w:val="ru-RU"/>
              </w:rPr>
            </w:pPr>
            <w:r w:rsidRPr="00E54F20">
              <w:rPr>
                <w:rFonts w:cs="Tahoma"/>
                <w:szCs w:val="18"/>
                <w:lang w:val="ru-RU"/>
              </w:rPr>
              <w:t xml:space="preserve">Умеренные последствия для деятельности предприятия: </w:t>
            </w:r>
          </w:p>
          <w:p w14:paraId="7A6CEA1A" w14:textId="77777777" w:rsidR="00596386" w:rsidRPr="00E54F20" w:rsidRDefault="00596386" w:rsidP="00647923">
            <w:pPr>
              <w:spacing w:line="240" w:lineRule="atLeast"/>
              <w:rPr>
                <w:rFonts w:cs="Tahoma"/>
                <w:lang w:val="ru-RU"/>
              </w:rPr>
            </w:pPr>
            <w:r w:rsidRPr="00E54F20">
              <w:rPr>
                <w:rFonts w:cs="Tahoma"/>
                <w:szCs w:val="18"/>
                <w:lang w:val="ru-RU"/>
              </w:rPr>
              <w:t>средние нарушения или снижение качества услуг, что не мешает дальнейшей рабочей деятельности.</w:t>
            </w:r>
          </w:p>
          <w:p w14:paraId="3F5DE7CC" w14:textId="77777777" w:rsidR="00596386" w:rsidRPr="00E54F20" w:rsidRDefault="00596386" w:rsidP="00647923">
            <w:pPr>
              <w:spacing w:after="60" w:line="240" w:lineRule="atLeast"/>
              <w:rPr>
                <w:rFonts w:cs="Tahoma"/>
                <w:szCs w:val="18"/>
                <w:lang w:val="ru-RU"/>
              </w:rPr>
            </w:pPr>
            <w:r w:rsidRPr="00E54F20">
              <w:rPr>
                <w:rFonts w:cs="Tahoma"/>
                <w:szCs w:val="18"/>
                <w:lang w:val="ru-RU"/>
              </w:rPr>
              <w:t>Действия необходимо предпринять в течение 4 часов</w:t>
            </w:r>
          </w:p>
        </w:tc>
        <w:tc>
          <w:tcPr>
            <w:tcW w:w="1628" w:type="pct"/>
          </w:tcPr>
          <w:p w14:paraId="10925CCC" w14:textId="77777777" w:rsidR="00596386" w:rsidRPr="00E54F20" w:rsidRDefault="00596386" w:rsidP="00647923">
            <w:pPr>
              <w:spacing w:line="240" w:lineRule="atLeast"/>
              <w:rPr>
                <w:rFonts w:cs="Tahoma"/>
                <w:lang w:val="ru-RU"/>
              </w:rPr>
            </w:pPr>
            <w:r w:rsidRPr="00E54F20">
              <w:rPr>
                <w:rFonts w:cs="Tahoma"/>
                <w:szCs w:val="18"/>
                <w:lang w:val="ru-RU"/>
              </w:rPr>
              <w:t>Первый ответ в течение 4 часов или более короткого периода</w:t>
            </w:r>
          </w:p>
          <w:p w14:paraId="59FEAFDC" w14:textId="77777777" w:rsidR="00596386" w:rsidRPr="00E54F20" w:rsidRDefault="00596386" w:rsidP="00647923">
            <w:pPr>
              <w:spacing w:after="60" w:line="240" w:lineRule="atLeast"/>
              <w:rPr>
                <w:rFonts w:cs="Tahoma"/>
                <w:szCs w:val="18"/>
                <w:lang w:val="ru-RU"/>
              </w:rPr>
            </w:pPr>
          </w:p>
        </w:tc>
      </w:tr>
      <w:tr w:rsidR="00596386" w:rsidRPr="00550977" w14:paraId="59D7F818" w14:textId="77777777" w:rsidTr="002A6416">
        <w:tc>
          <w:tcPr>
            <w:tcW w:w="779" w:type="pct"/>
          </w:tcPr>
          <w:p w14:paraId="0C80362A" w14:textId="77777777" w:rsidR="00596386" w:rsidRPr="00E54F20" w:rsidRDefault="00596386" w:rsidP="00647923">
            <w:pPr>
              <w:spacing w:after="60" w:line="240" w:lineRule="atLeast"/>
              <w:jc w:val="center"/>
              <w:rPr>
                <w:rFonts w:cs="Tahoma"/>
                <w:szCs w:val="18"/>
              </w:rPr>
            </w:pPr>
            <w:r w:rsidRPr="00E54F20">
              <w:rPr>
                <w:rFonts w:cs="Tahoma"/>
                <w:szCs w:val="18"/>
              </w:rPr>
              <w:t>C</w:t>
            </w:r>
          </w:p>
        </w:tc>
        <w:tc>
          <w:tcPr>
            <w:tcW w:w="1022" w:type="pct"/>
          </w:tcPr>
          <w:p w14:paraId="2DAAAEDE" w14:textId="77777777" w:rsidR="00596386" w:rsidRPr="00E54F20" w:rsidRDefault="00596386" w:rsidP="00647923">
            <w:pPr>
              <w:spacing w:after="60" w:line="240" w:lineRule="atLeast"/>
              <w:jc w:val="center"/>
              <w:rPr>
                <w:rFonts w:cs="Tahoma"/>
                <w:szCs w:val="18"/>
              </w:rPr>
            </w:pPr>
            <w:r w:rsidRPr="00E54F20">
              <w:rPr>
                <w:rFonts w:cs="Tahoma"/>
                <w:szCs w:val="18"/>
              </w:rPr>
              <w:t>Запрос по Интернету</w:t>
            </w:r>
          </w:p>
        </w:tc>
        <w:tc>
          <w:tcPr>
            <w:tcW w:w="1571" w:type="pct"/>
          </w:tcPr>
          <w:p w14:paraId="08034AAD" w14:textId="77777777" w:rsidR="00596386" w:rsidRPr="00E54F20" w:rsidRDefault="00596386" w:rsidP="00647923">
            <w:pPr>
              <w:rPr>
                <w:rFonts w:cs="Tahoma"/>
                <w:lang w:val="ru-RU"/>
              </w:rPr>
            </w:pPr>
            <w:r w:rsidRPr="00E54F20">
              <w:rPr>
                <w:rFonts w:cs="Tahoma"/>
                <w:szCs w:val="18"/>
                <w:lang w:val="ru-RU"/>
              </w:rPr>
              <w:t>Минимальные последствия для деятельности предприятия:</w:t>
            </w:r>
          </w:p>
          <w:p w14:paraId="01548207" w14:textId="77777777" w:rsidR="00596386" w:rsidRPr="00E54F20" w:rsidRDefault="00596386" w:rsidP="00647923">
            <w:pPr>
              <w:rPr>
                <w:rFonts w:cs="Tahoma"/>
                <w:lang w:val="ru-RU"/>
              </w:rPr>
            </w:pPr>
            <w:r w:rsidRPr="00E54F20">
              <w:rPr>
                <w:rFonts w:cs="Tahoma"/>
                <w:szCs w:val="18"/>
                <w:lang w:val="ru-RU"/>
              </w:rPr>
              <w:t>качество услуг по существу не изменилось, или наблюдаются незначительные изменения.</w:t>
            </w:r>
          </w:p>
          <w:p w14:paraId="220CFC58" w14:textId="77777777" w:rsidR="00596386" w:rsidRPr="00E54F20" w:rsidRDefault="00596386" w:rsidP="00647923">
            <w:pPr>
              <w:spacing w:after="60" w:line="240" w:lineRule="atLeast"/>
              <w:rPr>
                <w:rFonts w:cs="Tahoma"/>
                <w:szCs w:val="18"/>
                <w:lang w:val="ru-RU"/>
              </w:rPr>
            </w:pPr>
            <w:r w:rsidRPr="00E54F20">
              <w:rPr>
                <w:rFonts w:cs="Tahoma"/>
                <w:szCs w:val="18"/>
                <w:lang w:val="ru-RU"/>
              </w:rPr>
              <w:t>Действия необходимо предпринять в течение 8 часов</w:t>
            </w:r>
          </w:p>
        </w:tc>
        <w:tc>
          <w:tcPr>
            <w:tcW w:w="1628" w:type="pct"/>
          </w:tcPr>
          <w:p w14:paraId="67397F7A" w14:textId="77777777" w:rsidR="00596386" w:rsidRPr="00E54F20" w:rsidRDefault="00596386" w:rsidP="00647923">
            <w:pPr>
              <w:rPr>
                <w:rFonts w:cs="Tahoma"/>
                <w:lang w:val="ru-RU"/>
              </w:rPr>
            </w:pPr>
            <w:r w:rsidRPr="00E54F20">
              <w:rPr>
                <w:rFonts w:cs="Tahoma"/>
                <w:szCs w:val="18"/>
                <w:lang w:val="ru-RU"/>
              </w:rPr>
              <w:t>Первый ответ в течение 8 часов или более короткого периода</w:t>
            </w:r>
          </w:p>
          <w:p w14:paraId="23DC69EA" w14:textId="77777777" w:rsidR="00596386" w:rsidRPr="00E54F20" w:rsidRDefault="00596386" w:rsidP="00647923">
            <w:pPr>
              <w:spacing w:line="240" w:lineRule="atLeast"/>
              <w:rPr>
                <w:rFonts w:cs="Tahoma"/>
                <w:szCs w:val="18"/>
                <w:lang w:val="ru-RU"/>
              </w:rPr>
            </w:pPr>
          </w:p>
        </w:tc>
      </w:tr>
    </w:tbl>
    <w:p w14:paraId="4D559280" w14:textId="77777777" w:rsidR="00596386" w:rsidRPr="001B3AF3" w:rsidRDefault="00596386" w:rsidP="00596386">
      <w:pPr>
        <w:rPr>
          <w:lang w:val="ru-RU"/>
        </w:rPr>
      </w:pPr>
    </w:p>
    <w:p w14:paraId="66E213E9" w14:textId="77777777" w:rsidR="00596386" w:rsidRPr="001B3AF3" w:rsidRDefault="00596386" w:rsidP="00596386">
      <w:pPr>
        <w:tabs>
          <w:tab w:val="left" w:pos="360"/>
        </w:tabs>
        <w:jc w:val="both"/>
        <w:rPr>
          <w:lang w:val="ru-RU"/>
        </w:rPr>
      </w:pPr>
      <w:r w:rsidRPr="001B3AF3">
        <w:rPr>
          <w:rFonts w:cs="Arial"/>
          <w:snapToGrid w:val="0"/>
          <w:color w:val="000000"/>
          <w:szCs w:val="18"/>
          <w:lang w:val="ru-RU"/>
        </w:rPr>
        <w:t xml:space="preserve">Клиенты могут выбрать получение звонка от </w:t>
      </w:r>
      <w:r w:rsidRPr="006D78E7">
        <w:rPr>
          <w:rFonts w:cs="Arial"/>
          <w:snapToGrid w:val="0"/>
          <w:color w:val="000000"/>
          <w:szCs w:val="18"/>
        </w:rPr>
        <w:t>Microsoft</w:t>
      </w:r>
      <w:r w:rsidRPr="001B3AF3">
        <w:rPr>
          <w:rFonts w:cs="Arial"/>
          <w:snapToGrid w:val="0"/>
          <w:color w:val="000000"/>
          <w:szCs w:val="18"/>
          <w:lang w:val="ru-RU"/>
        </w:rPr>
        <w:t xml:space="preserve"> по не более чем 3 инцидентам в месяц.</w:t>
      </w:r>
      <w:r w:rsidR="006D78E7" w:rsidRPr="001B3AF3">
        <w:rPr>
          <w:rFonts w:cs="Arial"/>
          <w:snapToGrid w:val="0"/>
          <w:color w:val="000000"/>
          <w:szCs w:val="18"/>
          <w:lang w:val="ru-RU"/>
        </w:rPr>
        <w:t xml:space="preserve"> </w:t>
      </w:r>
      <w:r w:rsidRPr="001B3AF3">
        <w:rPr>
          <w:rFonts w:cs="Arial"/>
          <w:snapToGrid w:val="0"/>
          <w:color w:val="000000"/>
          <w:szCs w:val="18"/>
          <w:lang w:val="ru-RU"/>
        </w:rPr>
        <w:t xml:space="preserve">В противном случае Группа поддержки </w:t>
      </w:r>
      <w:r w:rsidRPr="006D78E7">
        <w:rPr>
          <w:rFonts w:cs="Arial"/>
          <w:snapToGrid w:val="0"/>
          <w:color w:val="000000"/>
          <w:szCs w:val="18"/>
        </w:rPr>
        <w:t>Windows</w:t>
      </w:r>
      <w:r w:rsidRPr="001B3AF3">
        <w:rPr>
          <w:rFonts w:cs="Arial"/>
          <w:snapToGrid w:val="0"/>
          <w:color w:val="000000"/>
          <w:szCs w:val="18"/>
          <w:lang w:val="ru-RU"/>
        </w:rPr>
        <w:t xml:space="preserve"> </w:t>
      </w:r>
      <w:r w:rsidRPr="006D78E7">
        <w:rPr>
          <w:rFonts w:cs="Arial"/>
          <w:snapToGrid w:val="0"/>
          <w:color w:val="000000"/>
          <w:szCs w:val="18"/>
        </w:rPr>
        <w:t>Azure</w:t>
      </w:r>
      <w:r w:rsidRPr="001B3AF3">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6D78E7">
        <w:rPr>
          <w:rFonts w:cs="Arial"/>
          <w:snapToGrid w:val="0"/>
          <w:color w:val="000000"/>
          <w:szCs w:val="18"/>
        </w:rPr>
        <w:t>Windows</w:t>
      </w:r>
      <w:r w:rsidRPr="001B3AF3">
        <w:rPr>
          <w:rFonts w:cs="Arial"/>
          <w:snapToGrid w:val="0"/>
          <w:color w:val="000000"/>
          <w:szCs w:val="18"/>
          <w:lang w:val="ru-RU"/>
        </w:rPr>
        <w:t xml:space="preserve"> </w:t>
      </w:r>
      <w:r w:rsidRPr="006D78E7">
        <w:rPr>
          <w:rFonts w:cs="Arial"/>
          <w:snapToGrid w:val="0"/>
          <w:color w:val="000000"/>
          <w:szCs w:val="18"/>
        </w:rPr>
        <w:t>Azure</w:t>
      </w:r>
      <w:r w:rsidRPr="001B3AF3">
        <w:rPr>
          <w:rFonts w:cs="Arial"/>
          <w:snapToGrid w:val="0"/>
          <w:color w:val="000000"/>
          <w:szCs w:val="18"/>
          <w:lang w:val="ru-RU"/>
        </w:rPr>
        <w:t>).</w:t>
      </w:r>
      <w:r w:rsidR="006D78E7" w:rsidRPr="001B3AF3">
        <w:rPr>
          <w:rFonts w:cs="Arial"/>
          <w:snapToGrid w:val="0"/>
          <w:color w:val="000000"/>
          <w:szCs w:val="18"/>
          <w:lang w:val="ru-RU"/>
        </w:rPr>
        <w:t xml:space="preserve"> </w:t>
      </w:r>
    </w:p>
    <w:p w14:paraId="0A22C291" w14:textId="77777777" w:rsidR="00596386" w:rsidRPr="001B3AF3" w:rsidRDefault="00596386" w:rsidP="00DD7F8E">
      <w:pPr>
        <w:rPr>
          <w:lang w:val="ru-RU"/>
        </w:rPr>
      </w:pPr>
    </w:p>
    <w:p w14:paraId="728EDDE2" w14:textId="77777777" w:rsidR="00DD7F8E" w:rsidRPr="001B3AF3" w:rsidRDefault="00DD7F8E" w:rsidP="00DD7F8E">
      <w:pPr>
        <w:rPr>
          <w:lang w:val="ru-RU"/>
        </w:rPr>
      </w:pPr>
      <w:r w:rsidRPr="001B3AF3">
        <w:rPr>
          <w:b/>
          <w:sz w:val="24"/>
          <w:szCs w:val="24"/>
          <w:lang w:val="ru-RU"/>
        </w:rPr>
        <w:t xml:space="preserve">Предложения по программе </w:t>
      </w:r>
      <w:r w:rsidRPr="006D78E7">
        <w:rPr>
          <w:b/>
          <w:sz w:val="24"/>
          <w:szCs w:val="24"/>
        </w:rPr>
        <w:t>Microsoft</w:t>
      </w:r>
      <w:r w:rsidRPr="001B3AF3">
        <w:rPr>
          <w:b/>
          <w:sz w:val="24"/>
          <w:szCs w:val="24"/>
          <w:lang w:val="ru-RU"/>
        </w:rPr>
        <w:t xml:space="preserve"> </w:t>
      </w:r>
      <w:r w:rsidRPr="006D78E7">
        <w:rPr>
          <w:b/>
          <w:sz w:val="24"/>
          <w:szCs w:val="24"/>
        </w:rPr>
        <w:t>Enterprise</w:t>
      </w:r>
      <w:r w:rsidRPr="001B3AF3">
        <w:rPr>
          <w:b/>
          <w:sz w:val="24"/>
          <w:szCs w:val="24"/>
          <w:lang w:val="ru-RU"/>
        </w:rPr>
        <w:t xml:space="preserve"> </w:t>
      </w:r>
      <w:r w:rsidRPr="006D78E7">
        <w:rPr>
          <w:b/>
          <w:sz w:val="24"/>
          <w:szCs w:val="24"/>
        </w:rPr>
        <w:t>Strategy</w:t>
      </w:r>
    </w:p>
    <w:p w14:paraId="6DE3238E" w14:textId="77777777" w:rsidR="00DD7F8E" w:rsidRPr="001B3AF3" w:rsidRDefault="00DD7F8E" w:rsidP="00DD7F8E">
      <w:pPr>
        <w:rPr>
          <w:lang w:val="ru-RU"/>
        </w:rPr>
      </w:pPr>
    </w:p>
    <w:p w14:paraId="3DD7F38D" w14:textId="77777777" w:rsidR="00DD7F8E" w:rsidRPr="001B3AF3" w:rsidRDefault="00DD7F8E" w:rsidP="006D6BED">
      <w:pPr>
        <w:widowControl w:val="0"/>
        <w:tabs>
          <w:tab w:val="left" w:pos="720"/>
          <w:tab w:val="left" w:pos="1170"/>
        </w:tabs>
        <w:spacing w:after="60"/>
        <w:rPr>
          <w:lang w:val="ru-RU"/>
        </w:rPr>
      </w:pPr>
      <w:r w:rsidRPr="001B3AF3">
        <w:rPr>
          <w:rFonts w:cs="Arial"/>
          <w:b/>
          <w:bCs/>
          <w:szCs w:val="18"/>
          <w:lang w:val="ru-RU"/>
        </w:rPr>
        <w:t xml:space="preserve">Обзор программы </w:t>
      </w:r>
      <w:r w:rsidRPr="006D78E7">
        <w:rPr>
          <w:rFonts w:cs="Arial"/>
          <w:b/>
          <w:bCs/>
          <w:szCs w:val="18"/>
        </w:rPr>
        <w:t>Microsoft</w:t>
      </w:r>
      <w:r w:rsidRPr="001B3AF3">
        <w:rPr>
          <w:rFonts w:cs="Arial"/>
          <w:b/>
          <w:bCs/>
          <w:szCs w:val="18"/>
          <w:lang w:val="ru-RU"/>
        </w:rPr>
        <w:t xml:space="preserve"> </w:t>
      </w:r>
      <w:r w:rsidRPr="006D78E7">
        <w:rPr>
          <w:rFonts w:cs="Arial"/>
          <w:b/>
          <w:bCs/>
          <w:szCs w:val="18"/>
        </w:rPr>
        <w:t>Enterprise</w:t>
      </w:r>
      <w:r w:rsidRPr="001B3AF3">
        <w:rPr>
          <w:rFonts w:cs="Arial"/>
          <w:b/>
          <w:bCs/>
          <w:szCs w:val="18"/>
          <w:lang w:val="ru-RU"/>
        </w:rPr>
        <w:t xml:space="preserve"> </w:t>
      </w:r>
      <w:r w:rsidRPr="006D78E7">
        <w:rPr>
          <w:rFonts w:cs="Arial"/>
          <w:b/>
          <w:bCs/>
          <w:szCs w:val="18"/>
        </w:rPr>
        <w:t>Strategy</w:t>
      </w:r>
    </w:p>
    <w:p w14:paraId="20A73088" w14:textId="77777777" w:rsidR="00BA5266" w:rsidRPr="001B3AF3" w:rsidRDefault="00BA5266" w:rsidP="006D6BED">
      <w:pPr>
        <w:widowControl w:val="0"/>
        <w:tabs>
          <w:tab w:val="left" w:pos="720"/>
          <w:tab w:val="left" w:pos="1170"/>
        </w:tabs>
        <w:spacing w:after="60"/>
        <w:rPr>
          <w:lang w:val="ru-RU"/>
        </w:rPr>
      </w:pPr>
    </w:p>
    <w:p w14:paraId="48FD8FBF" w14:textId="77777777" w:rsidR="00BA5266" w:rsidRPr="001B3AF3" w:rsidRDefault="00BA5266" w:rsidP="00BA5266">
      <w:pPr>
        <w:rPr>
          <w:lang w:val="ru-RU"/>
        </w:rPr>
      </w:pPr>
      <w:r w:rsidRPr="001B3AF3">
        <w:rPr>
          <w:rFonts w:cs="Tahoma"/>
          <w:szCs w:val="18"/>
          <w:lang w:val="ru-RU"/>
        </w:rPr>
        <w:t xml:space="preserve">В рамках программы </w:t>
      </w:r>
      <w:r w:rsidRPr="006D78E7">
        <w:rPr>
          <w:rFonts w:cs="Tahoma"/>
          <w:szCs w:val="18"/>
        </w:rPr>
        <w:t>Enterprise</w:t>
      </w:r>
      <w:r w:rsidRPr="001B3AF3">
        <w:rPr>
          <w:rFonts w:cs="Tahoma"/>
          <w:szCs w:val="18"/>
          <w:lang w:val="ru-RU"/>
        </w:rPr>
        <w:t xml:space="preserve"> </w:t>
      </w:r>
      <w:r w:rsidRPr="006D78E7">
        <w:rPr>
          <w:rFonts w:cs="Tahoma"/>
          <w:szCs w:val="18"/>
        </w:rPr>
        <w:t>Strategy</w:t>
      </w:r>
      <w:r w:rsidRPr="001B3AF3">
        <w:rPr>
          <w:rFonts w:cs="Tahoma"/>
          <w:szCs w:val="18"/>
          <w:lang w:val="ru-RU"/>
        </w:rPr>
        <w:t xml:space="preserve"> для Соглашения </w:t>
      </w:r>
      <w:r w:rsidRPr="006D78E7">
        <w:rPr>
          <w:rFonts w:cs="Tahoma"/>
          <w:szCs w:val="18"/>
        </w:rPr>
        <w:t>Microsoft</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rsidRPr="006D78E7">
        <w:rPr>
          <w:rFonts w:cs="Tahoma"/>
          <w:szCs w:val="18"/>
        </w:rPr>
        <w:t>Microsoft</w:t>
      </w:r>
      <w:r w:rsidRPr="001B3AF3">
        <w:rPr>
          <w:rFonts w:cs="Tahoma"/>
          <w:szCs w:val="18"/>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6D78E7">
        <w:rPr>
          <w:rFonts w:cs="Tahoma"/>
          <w:szCs w:val="18"/>
        </w:rPr>
        <w:t>Microsoft</w:t>
      </w:r>
      <w:r w:rsidRPr="001B3AF3">
        <w:rPr>
          <w:rFonts w:cs="Tahoma"/>
          <w:szCs w:val="18"/>
          <w:lang w:val="ru-RU"/>
        </w:rPr>
        <w:t xml:space="preserve">. </w:t>
      </w:r>
    </w:p>
    <w:p w14:paraId="42807105" w14:textId="77777777" w:rsidR="00BA5266" w:rsidRPr="001B3AF3" w:rsidRDefault="00BA5266" w:rsidP="00BA5266">
      <w:pPr>
        <w:spacing w:after="60"/>
        <w:rPr>
          <w:lang w:val="ru-RU"/>
        </w:rPr>
      </w:pPr>
    </w:p>
    <w:p w14:paraId="547CB677" w14:textId="77777777" w:rsidR="00BA5266" w:rsidRPr="001B3AF3" w:rsidRDefault="00BA5266" w:rsidP="00BA5266">
      <w:pPr>
        <w:spacing w:after="60"/>
        <w:rPr>
          <w:lang w:val="ru-RU"/>
        </w:rPr>
      </w:pPr>
      <w:r w:rsidRPr="001B3AF3">
        <w:rPr>
          <w:rFonts w:cs="Tahoma"/>
          <w:szCs w:val="18"/>
          <w:lang w:val="ru-RU"/>
        </w:rPr>
        <w:t xml:space="preserve">Предложения по Программе </w:t>
      </w:r>
      <w:r w:rsidRPr="006D78E7">
        <w:rPr>
          <w:rFonts w:cs="Tahoma"/>
          <w:szCs w:val="18"/>
        </w:rPr>
        <w:t>Enterprise</w:t>
      </w:r>
      <w:r w:rsidRPr="001B3AF3">
        <w:rPr>
          <w:rFonts w:cs="Tahoma"/>
          <w:szCs w:val="18"/>
          <w:lang w:val="ru-RU"/>
        </w:rPr>
        <w:t xml:space="preserve"> </w:t>
      </w:r>
      <w:r w:rsidRPr="006D78E7">
        <w:rPr>
          <w:rFonts w:cs="Tahoma"/>
          <w:szCs w:val="18"/>
        </w:rPr>
        <w:t>Strategy</w:t>
      </w:r>
      <w:r w:rsidRPr="001B3AF3">
        <w:rPr>
          <w:rFonts w:cs="Tahoma"/>
          <w:szCs w:val="18"/>
          <w:lang w:val="ru-RU"/>
        </w:rPr>
        <w:t xml:space="preserve"> включают следующие компоненты, которые предоставляются за каждый год действия Соглашения </w:t>
      </w:r>
      <w:r w:rsidRPr="006D78E7">
        <w:rPr>
          <w:rFonts w:cs="Tahoma"/>
          <w:szCs w:val="18"/>
        </w:rPr>
        <w:t>Enterprise</w:t>
      </w:r>
      <w:r w:rsidRPr="001B3AF3">
        <w:rPr>
          <w:rFonts w:cs="Tahoma"/>
          <w:szCs w:val="18"/>
          <w:lang w:val="ru-RU"/>
        </w:rPr>
        <w:t>, заключенного клиентом:</w:t>
      </w:r>
    </w:p>
    <w:p w14:paraId="4F70D16A" w14:textId="77777777" w:rsidR="00BA5266" w:rsidRPr="001B3AF3" w:rsidRDefault="00BA5266" w:rsidP="00BA5266">
      <w:pPr>
        <w:spacing w:after="60"/>
        <w:rPr>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6D78E7" w14:paraId="1ACA2F3F" w14:textId="77777777" w:rsidTr="00D629A3">
        <w:tc>
          <w:tcPr>
            <w:tcW w:w="2555" w:type="dxa"/>
            <w:shd w:val="clear" w:color="auto" w:fill="FABF8F"/>
            <w:vAlign w:val="center"/>
          </w:tcPr>
          <w:p w14:paraId="361EB5B6" w14:textId="77777777" w:rsidR="00BA5266" w:rsidRPr="006D78E7" w:rsidRDefault="00BA5266" w:rsidP="00D629A3">
            <w:pPr>
              <w:jc w:val="center"/>
              <w:rPr>
                <w:rFonts w:cs="Tahoma"/>
                <w:color w:val="000000"/>
                <w:szCs w:val="18"/>
              </w:rPr>
            </w:pPr>
            <w:r w:rsidRPr="006D78E7">
              <w:rPr>
                <w:rFonts w:cs="Tahoma"/>
                <w:b/>
                <w:bCs/>
                <w:color w:val="000000"/>
                <w:sz w:val="20"/>
                <w:szCs w:val="18"/>
              </w:rPr>
              <w:t>Сфера услуг</w:t>
            </w:r>
          </w:p>
        </w:tc>
        <w:tc>
          <w:tcPr>
            <w:tcW w:w="2268" w:type="dxa"/>
            <w:shd w:val="clear" w:color="auto" w:fill="FABF8F"/>
            <w:vAlign w:val="center"/>
          </w:tcPr>
          <w:p w14:paraId="532DD7AA" w14:textId="77777777" w:rsidR="00BA5266" w:rsidRPr="006D78E7" w:rsidRDefault="00BA5266" w:rsidP="00D629A3">
            <w:pPr>
              <w:jc w:val="center"/>
              <w:rPr>
                <w:rFonts w:cs="Tahoma"/>
                <w:b/>
                <w:bCs/>
                <w:color w:val="000000"/>
                <w:sz w:val="20"/>
                <w:szCs w:val="20"/>
              </w:rPr>
            </w:pPr>
            <w:r w:rsidRPr="006D78E7">
              <w:rPr>
                <w:rFonts w:cs="Tahoma"/>
                <w:b/>
                <w:bCs/>
                <w:color w:val="000000"/>
                <w:sz w:val="20"/>
                <w:szCs w:val="20"/>
              </w:rPr>
              <w:t>Enterprise Strategy Connect</w:t>
            </w:r>
          </w:p>
        </w:tc>
        <w:tc>
          <w:tcPr>
            <w:tcW w:w="2268" w:type="dxa"/>
            <w:shd w:val="clear" w:color="auto" w:fill="FABF8F"/>
            <w:vAlign w:val="center"/>
          </w:tcPr>
          <w:p w14:paraId="20B778B7" w14:textId="77777777" w:rsidR="00BA5266" w:rsidRPr="006D78E7" w:rsidRDefault="00BA5266" w:rsidP="00D629A3">
            <w:pPr>
              <w:jc w:val="center"/>
              <w:rPr>
                <w:rFonts w:cs="Tahoma"/>
                <w:color w:val="000000"/>
                <w:sz w:val="20"/>
                <w:szCs w:val="20"/>
              </w:rPr>
            </w:pPr>
            <w:r w:rsidRPr="006D78E7">
              <w:rPr>
                <w:rFonts w:cs="Tahoma"/>
                <w:b/>
                <w:bCs/>
                <w:color w:val="000000"/>
                <w:sz w:val="20"/>
                <w:szCs w:val="20"/>
              </w:rPr>
              <w:t>Enterprise Strategy Foundation</w:t>
            </w:r>
          </w:p>
        </w:tc>
        <w:tc>
          <w:tcPr>
            <w:tcW w:w="2269" w:type="dxa"/>
            <w:shd w:val="clear" w:color="auto" w:fill="FABF8F"/>
            <w:vAlign w:val="center"/>
          </w:tcPr>
          <w:p w14:paraId="399EC3CC" w14:textId="77777777" w:rsidR="00BA5266" w:rsidRPr="006D78E7" w:rsidRDefault="00BA5266" w:rsidP="00D629A3">
            <w:pPr>
              <w:jc w:val="center"/>
              <w:rPr>
                <w:rFonts w:cs="Tahoma"/>
                <w:b/>
                <w:bCs/>
                <w:color w:val="000000"/>
                <w:sz w:val="20"/>
                <w:szCs w:val="18"/>
              </w:rPr>
            </w:pPr>
            <w:r w:rsidRPr="006D78E7">
              <w:rPr>
                <w:rFonts w:cs="Tahoma"/>
                <w:b/>
                <w:bCs/>
                <w:color w:val="000000"/>
                <w:sz w:val="20"/>
                <w:szCs w:val="18"/>
              </w:rPr>
              <w:t>Enterprise Strategy Portfolio</w:t>
            </w:r>
          </w:p>
        </w:tc>
      </w:tr>
      <w:tr w:rsidR="00BA5266" w:rsidRPr="00550977" w14:paraId="06E1A794" w14:textId="77777777" w:rsidTr="00D629A3">
        <w:trPr>
          <w:trHeight w:val="1088"/>
        </w:trPr>
        <w:tc>
          <w:tcPr>
            <w:tcW w:w="2555" w:type="dxa"/>
            <w:vAlign w:val="center"/>
          </w:tcPr>
          <w:p w14:paraId="598337F6" w14:textId="77777777" w:rsidR="00BA5266" w:rsidRPr="001B3AF3" w:rsidRDefault="00BA5266" w:rsidP="00D629A3">
            <w:pPr>
              <w:rPr>
                <w:rFonts w:cs="Tahoma"/>
                <w:color w:val="000000"/>
                <w:szCs w:val="18"/>
                <w:lang w:val="ru-RU"/>
              </w:rPr>
            </w:pPr>
            <w:r w:rsidRPr="001B3AF3">
              <w:rPr>
                <w:rFonts w:cs="Tahoma"/>
                <w:color w:val="000000"/>
                <w:szCs w:val="18"/>
                <w:lang w:val="ru-RU"/>
              </w:rPr>
              <w:t>Специалисты по архитектуре предприятия и Группа предоставления корпоративных услуг</w:t>
            </w:r>
          </w:p>
        </w:tc>
        <w:tc>
          <w:tcPr>
            <w:tcW w:w="2268" w:type="dxa"/>
            <w:vAlign w:val="center"/>
          </w:tcPr>
          <w:p w14:paraId="1A06BB6D" w14:textId="77777777" w:rsidR="00BA5266" w:rsidRPr="001B3AF3" w:rsidRDefault="00BA5266" w:rsidP="00D629A3">
            <w:pPr>
              <w:jc w:val="center"/>
              <w:rPr>
                <w:rFonts w:eastAsia="MS UI Gothic" w:cs="Tahoma"/>
                <w:color w:val="000000"/>
                <w:szCs w:val="18"/>
                <w:lang w:val="ru-RU"/>
              </w:rPr>
            </w:pPr>
            <w:r w:rsidRPr="001B3AF3">
              <w:rPr>
                <w:rFonts w:cs="Tahoma"/>
                <w:szCs w:val="18"/>
                <w:lang w:val="ru-RU"/>
              </w:rPr>
              <w:t>До 400 часов в совокупности от Специалистов по архитектуре предприятия и Группы предоставления корпоративных услуг</w:t>
            </w:r>
          </w:p>
        </w:tc>
        <w:tc>
          <w:tcPr>
            <w:tcW w:w="2268" w:type="dxa"/>
            <w:vAlign w:val="center"/>
          </w:tcPr>
          <w:p w14:paraId="0F50FD06" w14:textId="77777777" w:rsidR="00BA5266" w:rsidRPr="001B3AF3" w:rsidRDefault="00BA5266" w:rsidP="00D629A3">
            <w:pPr>
              <w:jc w:val="center"/>
              <w:rPr>
                <w:rFonts w:cs="Tahoma"/>
                <w:color w:val="000000"/>
                <w:szCs w:val="18"/>
                <w:lang w:val="ru-RU"/>
              </w:rPr>
            </w:pPr>
            <w:r w:rsidRPr="001B3AF3">
              <w:rPr>
                <w:rFonts w:cs="Tahoma"/>
                <w:szCs w:val="18"/>
                <w:lang w:val="ru-RU"/>
              </w:rPr>
              <w:t>До 800 часов в совокупности от Специалистов по архитектуре предприятия и Группы предоставления корпоративных услуг</w:t>
            </w:r>
            <w:r w:rsidRPr="001B3AF3">
              <w:rPr>
                <w:rFonts w:eastAsia="MS UI Gothic" w:cs="Tahoma"/>
                <w:color w:val="000000"/>
                <w:szCs w:val="18"/>
                <w:lang w:val="ru-RU"/>
              </w:rPr>
              <w:t xml:space="preserve"> </w:t>
            </w:r>
          </w:p>
        </w:tc>
        <w:tc>
          <w:tcPr>
            <w:tcW w:w="2269" w:type="dxa"/>
            <w:vAlign w:val="center"/>
          </w:tcPr>
          <w:p w14:paraId="31077A0A" w14:textId="77777777" w:rsidR="00BA5266" w:rsidRPr="001B3AF3" w:rsidRDefault="00BA5266" w:rsidP="00D629A3">
            <w:pPr>
              <w:jc w:val="center"/>
              <w:rPr>
                <w:rFonts w:cs="Tahoma"/>
                <w:color w:val="000000"/>
                <w:szCs w:val="18"/>
                <w:lang w:val="ru-RU"/>
              </w:rPr>
            </w:pPr>
            <w:r w:rsidRPr="001B3AF3">
              <w:rPr>
                <w:rFonts w:cs="Tahoma"/>
                <w:szCs w:val="18"/>
                <w:lang w:val="ru-RU"/>
              </w:rPr>
              <w:t>До 1600 часов в совокупности от Специалистов по архитектуре предприятия и Группы предоставления корпоративных услуг</w:t>
            </w:r>
            <w:r w:rsidRPr="001B3AF3">
              <w:rPr>
                <w:rFonts w:eastAsia="MS UI Gothic" w:cs="Tahoma"/>
                <w:color w:val="000000"/>
                <w:szCs w:val="18"/>
                <w:lang w:val="ru-RU"/>
              </w:rPr>
              <w:t xml:space="preserve"> </w:t>
            </w:r>
          </w:p>
        </w:tc>
      </w:tr>
      <w:tr w:rsidR="00BA5266" w:rsidRPr="006D78E7" w14:paraId="06ACF8E5" w14:textId="77777777" w:rsidTr="00D629A3">
        <w:tc>
          <w:tcPr>
            <w:tcW w:w="2555" w:type="dxa"/>
            <w:vAlign w:val="center"/>
          </w:tcPr>
          <w:p w14:paraId="19E6995B" w14:textId="77777777" w:rsidR="00BA5266" w:rsidRPr="006D78E7" w:rsidRDefault="00BA5266" w:rsidP="00D629A3">
            <w:pPr>
              <w:rPr>
                <w:rFonts w:cs="Tahoma"/>
                <w:color w:val="000000"/>
                <w:szCs w:val="18"/>
              </w:rPr>
            </w:pPr>
            <w:r w:rsidRPr="006D78E7">
              <w:rPr>
                <w:rFonts w:cs="Tahoma"/>
                <w:color w:val="000000"/>
                <w:szCs w:val="18"/>
              </w:rPr>
              <w:t>План обслуживания (SDP)</w:t>
            </w:r>
          </w:p>
        </w:tc>
        <w:tc>
          <w:tcPr>
            <w:tcW w:w="2268" w:type="dxa"/>
            <w:vAlign w:val="center"/>
          </w:tcPr>
          <w:p w14:paraId="3E960190" w14:textId="77777777" w:rsidR="00BA5266" w:rsidRPr="006D78E7" w:rsidDel="00F328FC" w:rsidRDefault="00BA5266" w:rsidP="00D629A3">
            <w:pPr>
              <w:jc w:val="center"/>
              <w:rPr>
                <w:rFonts w:eastAsia="MS UI Gothic" w:cs="Tahoma"/>
                <w:color w:val="000000"/>
                <w:szCs w:val="18"/>
              </w:rPr>
            </w:pPr>
            <w:r w:rsidRPr="006D78E7">
              <w:rPr>
                <w:rFonts w:ascii="Segoe UI Symbol" w:eastAsia="MS UI Gothic" w:hAnsi="Segoe UI Symbol" w:cs="Segoe UI Symbol"/>
                <w:color w:val="000000"/>
                <w:szCs w:val="18"/>
              </w:rPr>
              <w:t>✓</w:t>
            </w:r>
          </w:p>
        </w:tc>
        <w:tc>
          <w:tcPr>
            <w:tcW w:w="2268" w:type="dxa"/>
            <w:vAlign w:val="center"/>
          </w:tcPr>
          <w:p w14:paraId="1BC6D26C" w14:textId="77777777" w:rsidR="00BA5266" w:rsidRPr="006D78E7" w:rsidDel="00F328FC" w:rsidRDefault="00BA5266" w:rsidP="00D629A3">
            <w:pPr>
              <w:jc w:val="center"/>
              <w:rPr>
                <w:rFonts w:eastAsia="MS UI Gothic" w:cs="Tahoma"/>
                <w:color w:val="000000"/>
                <w:szCs w:val="18"/>
              </w:rPr>
            </w:pPr>
            <w:r w:rsidRPr="006D78E7">
              <w:rPr>
                <w:rFonts w:ascii="Segoe UI Symbol" w:eastAsia="MS UI Gothic" w:hAnsi="Segoe UI Symbol" w:cs="Segoe UI Symbol"/>
                <w:color w:val="000000"/>
                <w:szCs w:val="18"/>
              </w:rPr>
              <w:t>✓</w:t>
            </w:r>
          </w:p>
        </w:tc>
        <w:tc>
          <w:tcPr>
            <w:tcW w:w="2269" w:type="dxa"/>
            <w:vAlign w:val="center"/>
          </w:tcPr>
          <w:p w14:paraId="35833C4C" w14:textId="77777777" w:rsidR="00BA5266" w:rsidRPr="006D78E7" w:rsidDel="00F328FC" w:rsidRDefault="00BA5266" w:rsidP="00D629A3">
            <w:pPr>
              <w:jc w:val="center"/>
              <w:rPr>
                <w:rFonts w:eastAsia="MS UI Gothic" w:cs="Tahoma"/>
                <w:color w:val="000000"/>
                <w:szCs w:val="18"/>
              </w:rPr>
            </w:pPr>
            <w:r w:rsidRPr="006D78E7">
              <w:rPr>
                <w:rFonts w:ascii="Segoe UI Symbol" w:eastAsia="MS UI Gothic" w:hAnsi="Segoe UI Symbol" w:cs="Segoe UI Symbol"/>
                <w:szCs w:val="18"/>
              </w:rPr>
              <w:t>✓</w:t>
            </w:r>
          </w:p>
        </w:tc>
      </w:tr>
      <w:tr w:rsidR="00BA5266" w:rsidRPr="006D78E7" w14:paraId="3D634618" w14:textId="77777777" w:rsidTr="00D629A3">
        <w:tc>
          <w:tcPr>
            <w:tcW w:w="2555" w:type="dxa"/>
            <w:vAlign w:val="center"/>
          </w:tcPr>
          <w:p w14:paraId="34D50F08" w14:textId="77777777" w:rsidR="00BA5266" w:rsidRPr="006D78E7" w:rsidRDefault="00BA5266" w:rsidP="00D629A3">
            <w:pPr>
              <w:rPr>
                <w:rFonts w:cs="Tahoma"/>
                <w:color w:val="000000"/>
                <w:szCs w:val="18"/>
              </w:rPr>
            </w:pPr>
            <w:r w:rsidRPr="006D78E7">
              <w:rPr>
                <w:rFonts w:cs="Tahoma"/>
                <w:color w:val="000000"/>
                <w:szCs w:val="18"/>
              </w:rPr>
              <w:t>Сеть Enterprise Strategy</w:t>
            </w:r>
          </w:p>
        </w:tc>
        <w:tc>
          <w:tcPr>
            <w:tcW w:w="2268" w:type="dxa"/>
            <w:vAlign w:val="center"/>
          </w:tcPr>
          <w:p w14:paraId="6CAE7554" w14:textId="77777777" w:rsidR="00BA5266" w:rsidRPr="006D78E7" w:rsidRDefault="00BA5266" w:rsidP="00D629A3">
            <w:pPr>
              <w:jc w:val="center"/>
              <w:rPr>
                <w:rFonts w:eastAsia="MS UI Gothic" w:cs="Tahoma"/>
                <w:color w:val="000000"/>
                <w:szCs w:val="18"/>
              </w:rPr>
            </w:pPr>
            <w:r w:rsidRPr="006D78E7">
              <w:rPr>
                <w:rFonts w:ascii="Segoe UI Symbol" w:eastAsia="MS UI Gothic" w:hAnsi="Segoe UI Symbol" w:cs="Segoe UI Symbol"/>
                <w:color w:val="000000"/>
                <w:szCs w:val="18"/>
              </w:rPr>
              <w:t>✓</w:t>
            </w:r>
          </w:p>
        </w:tc>
        <w:tc>
          <w:tcPr>
            <w:tcW w:w="2268" w:type="dxa"/>
            <w:vAlign w:val="center"/>
          </w:tcPr>
          <w:p w14:paraId="7BD80608" w14:textId="77777777" w:rsidR="00BA5266" w:rsidRPr="006D78E7" w:rsidRDefault="00BA5266" w:rsidP="00D629A3">
            <w:pPr>
              <w:jc w:val="center"/>
              <w:rPr>
                <w:rFonts w:eastAsia="MS UI Gothic" w:cs="Tahoma"/>
                <w:color w:val="000000"/>
                <w:szCs w:val="18"/>
              </w:rPr>
            </w:pPr>
            <w:r w:rsidRPr="006D78E7">
              <w:rPr>
                <w:rFonts w:ascii="Segoe UI Symbol" w:eastAsia="MS UI Gothic" w:hAnsi="Segoe UI Symbol" w:cs="Segoe UI Symbol"/>
                <w:color w:val="000000"/>
                <w:szCs w:val="18"/>
              </w:rPr>
              <w:t>✓</w:t>
            </w:r>
          </w:p>
        </w:tc>
        <w:tc>
          <w:tcPr>
            <w:tcW w:w="2269" w:type="dxa"/>
            <w:vAlign w:val="center"/>
          </w:tcPr>
          <w:p w14:paraId="296C5E1D" w14:textId="77777777" w:rsidR="00BA5266" w:rsidRPr="006D78E7" w:rsidRDefault="00BA5266" w:rsidP="00D629A3">
            <w:pPr>
              <w:jc w:val="center"/>
              <w:rPr>
                <w:rFonts w:eastAsia="MS UI Gothic" w:cs="Tahoma"/>
                <w:szCs w:val="18"/>
              </w:rPr>
            </w:pPr>
            <w:r w:rsidRPr="006D78E7">
              <w:rPr>
                <w:rFonts w:ascii="Segoe UI Symbol" w:eastAsia="MS UI Gothic" w:hAnsi="Segoe UI Symbol" w:cs="Segoe UI Symbol"/>
                <w:szCs w:val="18"/>
              </w:rPr>
              <w:t>✓</w:t>
            </w:r>
          </w:p>
        </w:tc>
      </w:tr>
      <w:tr w:rsidR="00BA5266" w:rsidRPr="006D78E7" w14:paraId="170380B6" w14:textId="77777777" w:rsidTr="00D629A3">
        <w:tc>
          <w:tcPr>
            <w:tcW w:w="2555" w:type="dxa"/>
            <w:vAlign w:val="center"/>
          </w:tcPr>
          <w:p w14:paraId="2484CC1B" w14:textId="77777777" w:rsidR="00BA5266" w:rsidRPr="006D78E7" w:rsidRDefault="00BA5266" w:rsidP="00D629A3">
            <w:pPr>
              <w:rPr>
                <w:rFonts w:cs="Tahoma"/>
                <w:color w:val="000000"/>
                <w:szCs w:val="18"/>
              </w:rPr>
            </w:pPr>
            <w:r w:rsidRPr="006D78E7">
              <w:rPr>
                <w:rFonts w:cs="Tahoma"/>
                <w:color w:val="000000"/>
                <w:szCs w:val="18"/>
              </w:rPr>
              <w:t>Библиотека Enterprise Strategy</w:t>
            </w:r>
          </w:p>
        </w:tc>
        <w:tc>
          <w:tcPr>
            <w:tcW w:w="2268" w:type="dxa"/>
            <w:vAlign w:val="center"/>
          </w:tcPr>
          <w:p w14:paraId="1596E2EE" w14:textId="77777777" w:rsidR="00BA5266" w:rsidRPr="006D78E7" w:rsidRDefault="00BA5266" w:rsidP="00D629A3">
            <w:pPr>
              <w:jc w:val="center"/>
              <w:rPr>
                <w:rFonts w:eastAsia="MS UI Gothic" w:cs="Tahoma"/>
                <w:color w:val="000000"/>
                <w:szCs w:val="18"/>
              </w:rPr>
            </w:pPr>
            <w:r w:rsidRPr="006D78E7">
              <w:rPr>
                <w:rFonts w:ascii="Segoe UI Symbol" w:eastAsia="MS UI Gothic" w:hAnsi="Segoe UI Symbol" w:cs="Segoe UI Symbol"/>
                <w:color w:val="000000"/>
                <w:szCs w:val="18"/>
              </w:rPr>
              <w:t>✓</w:t>
            </w:r>
          </w:p>
        </w:tc>
        <w:tc>
          <w:tcPr>
            <w:tcW w:w="2268" w:type="dxa"/>
            <w:vAlign w:val="center"/>
          </w:tcPr>
          <w:p w14:paraId="588C8400" w14:textId="77777777" w:rsidR="00BA5266" w:rsidRPr="006D78E7" w:rsidRDefault="00BA5266" w:rsidP="00D629A3">
            <w:pPr>
              <w:jc w:val="center"/>
              <w:rPr>
                <w:rFonts w:eastAsia="MS UI Gothic" w:cs="Tahoma"/>
                <w:color w:val="000000"/>
                <w:szCs w:val="18"/>
              </w:rPr>
            </w:pPr>
            <w:r w:rsidRPr="006D78E7">
              <w:rPr>
                <w:rFonts w:ascii="Segoe UI Symbol" w:eastAsia="MS UI Gothic" w:hAnsi="Segoe UI Symbol" w:cs="Segoe UI Symbol"/>
                <w:color w:val="000000"/>
                <w:szCs w:val="18"/>
              </w:rPr>
              <w:t>✓</w:t>
            </w:r>
          </w:p>
        </w:tc>
        <w:tc>
          <w:tcPr>
            <w:tcW w:w="2269" w:type="dxa"/>
            <w:vAlign w:val="center"/>
          </w:tcPr>
          <w:p w14:paraId="21B0CF0A" w14:textId="77777777" w:rsidR="00BA5266" w:rsidRPr="006D78E7" w:rsidRDefault="00BA5266" w:rsidP="00D629A3">
            <w:pPr>
              <w:jc w:val="center"/>
              <w:rPr>
                <w:rFonts w:eastAsia="MS UI Gothic" w:cs="Tahoma"/>
                <w:szCs w:val="18"/>
              </w:rPr>
            </w:pPr>
            <w:r w:rsidRPr="006D78E7">
              <w:rPr>
                <w:rFonts w:ascii="Segoe UI Symbol" w:eastAsia="MS UI Gothic" w:hAnsi="Segoe UI Symbol" w:cs="Segoe UI Symbol"/>
                <w:color w:val="000000"/>
                <w:szCs w:val="18"/>
              </w:rPr>
              <w:t>✓</w:t>
            </w:r>
          </w:p>
        </w:tc>
      </w:tr>
      <w:tr w:rsidR="00BA5266" w:rsidRPr="006D78E7" w14:paraId="1354D4DE" w14:textId="77777777" w:rsidTr="00D629A3">
        <w:tc>
          <w:tcPr>
            <w:tcW w:w="2555" w:type="dxa"/>
            <w:vAlign w:val="center"/>
          </w:tcPr>
          <w:p w14:paraId="7C6D83EE" w14:textId="77777777" w:rsidR="00BA5266" w:rsidRPr="006D78E7" w:rsidRDefault="00BA5266" w:rsidP="00D629A3">
            <w:pPr>
              <w:rPr>
                <w:rFonts w:cs="Tahoma"/>
                <w:color w:val="000000"/>
                <w:szCs w:val="18"/>
              </w:rPr>
            </w:pPr>
            <w:r w:rsidRPr="006D78E7">
              <w:rPr>
                <w:rFonts w:cs="Tahoma"/>
                <w:color w:val="000000"/>
                <w:szCs w:val="18"/>
              </w:rPr>
              <w:t xml:space="preserve">Дополнительный объем </w:t>
            </w:r>
            <w:r w:rsidRPr="006D78E7">
              <w:rPr>
                <w:rFonts w:cs="Tahoma"/>
                <w:color w:val="000000"/>
                <w:szCs w:val="18"/>
              </w:rPr>
              <w:br/>
              <w:t>Enterprise Strategy</w:t>
            </w:r>
          </w:p>
        </w:tc>
        <w:tc>
          <w:tcPr>
            <w:tcW w:w="2268" w:type="dxa"/>
            <w:vAlign w:val="center"/>
          </w:tcPr>
          <w:p w14:paraId="106B3C0C" w14:textId="77777777" w:rsidR="00BA5266" w:rsidRPr="006D78E7" w:rsidRDefault="00BA5266" w:rsidP="00D629A3">
            <w:pPr>
              <w:jc w:val="center"/>
              <w:rPr>
                <w:rFonts w:eastAsia="MS UI Gothic" w:cs="Tahoma"/>
                <w:color w:val="000000"/>
                <w:szCs w:val="18"/>
              </w:rPr>
            </w:pPr>
            <w:r w:rsidRPr="006D78E7">
              <w:rPr>
                <w:rFonts w:cs="Tahoma"/>
                <w:color w:val="000000"/>
                <w:szCs w:val="18"/>
              </w:rPr>
              <w:t>200 часов</w:t>
            </w:r>
          </w:p>
        </w:tc>
        <w:tc>
          <w:tcPr>
            <w:tcW w:w="2268" w:type="dxa"/>
            <w:vAlign w:val="center"/>
          </w:tcPr>
          <w:p w14:paraId="7CEB5220" w14:textId="77777777" w:rsidR="00BA5266" w:rsidRPr="006D78E7" w:rsidRDefault="00BA5266" w:rsidP="00D629A3">
            <w:pPr>
              <w:jc w:val="center"/>
              <w:rPr>
                <w:rFonts w:eastAsia="MS UI Gothic" w:cs="Tahoma"/>
                <w:color w:val="000000"/>
                <w:szCs w:val="18"/>
              </w:rPr>
            </w:pPr>
            <w:r w:rsidRPr="006D78E7">
              <w:rPr>
                <w:rFonts w:cs="Tahoma"/>
                <w:color w:val="000000"/>
                <w:szCs w:val="18"/>
              </w:rPr>
              <w:t>200 часов</w:t>
            </w:r>
          </w:p>
        </w:tc>
        <w:tc>
          <w:tcPr>
            <w:tcW w:w="2269" w:type="dxa"/>
            <w:vAlign w:val="center"/>
          </w:tcPr>
          <w:p w14:paraId="6ABA978C" w14:textId="77777777" w:rsidR="00BA5266" w:rsidRPr="006D78E7" w:rsidRDefault="00BA5266" w:rsidP="00D629A3">
            <w:pPr>
              <w:jc w:val="center"/>
              <w:rPr>
                <w:rFonts w:eastAsia="MS UI Gothic" w:cs="Tahoma"/>
                <w:szCs w:val="18"/>
              </w:rPr>
            </w:pPr>
            <w:r w:rsidRPr="006D78E7">
              <w:rPr>
                <w:rFonts w:cs="Tahoma"/>
                <w:color w:val="000000"/>
                <w:szCs w:val="18"/>
              </w:rPr>
              <w:t>200 часов</w:t>
            </w:r>
          </w:p>
        </w:tc>
      </w:tr>
    </w:tbl>
    <w:p w14:paraId="3876F78E" w14:textId="77777777" w:rsidR="00BA5266" w:rsidRPr="006D78E7" w:rsidRDefault="00BA5266" w:rsidP="00BA5266"/>
    <w:p w14:paraId="4703D130" w14:textId="77777777" w:rsidR="00BA5266" w:rsidRDefault="00BA5266" w:rsidP="00BA5266"/>
    <w:p w14:paraId="787CE6AA" w14:textId="77777777" w:rsidR="00DE2E09" w:rsidRDefault="00DE2E09" w:rsidP="00BA5266"/>
    <w:p w14:paraId="6AAA0BDB" w14:textId="77777777" w:rsidR="00DE2E09" w:rsidRDefault="00DE2E09" w:rsidP="00BA5266"/>
    <w:p w14:paraId="1895B364" w14:textId="77777777" w:rsidR="00DE2E09" w:rsidRDefault="00DE2E09" w:rsidP="00BA5266"/>
    <w:p w14:paraId="420FCD35" w14:textId="77777777" w:rsidR="00BA5266" w:rsidRPr="006D78E7" w:rsidRDefault="00BA5266" w:rsidP="00BA5266">
      <w:pPr>
        <w:spacing w:after="60"/>
      </w:pPr>
      <w:r w:rsidRPr="006D78E7">
        <w:rPr>
          <w:rFonts w:cs="Tahoma"/>
          <w:b/>
        </w:rPr>
        <w:t xml:space="preserve">Специалист по архитектуре предприятия </w:t>
      </w:r>
    </w:p>
    <w:p w14:paraId="734047D6" w14:textId="77777777" w:rsidR="00BA5266" w:rsidRPr="001B3AF3" w:rsidRDefault="00BA5266" w:rsidP="00BA5266">
      <w:pPr>
        <w:numPr>
          <w:ilvl w:val="0"/>
          <w:numId w:val="75"/>
        </w:numPr>
        <w:spacing w:after="60"/>
        <w:ind w:left="630"/>
        <w:contextualSpacing/>
        <w:rPr>
          <w:lang w:val="ru-RU"/>
        </w:rPr>
      </w:pPr>
      <w:r w:rsidRPr="001B3AF3">
        <w:rPr>
          <w:rFonts w:eastAsia="Times New Roman" w:cs="Tahoma"/>
          <w:szCs w:val="20"/>
          <w:lang w:val="ru-RU"/>
        </w:rPr>
        <w:t>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w:t>
      </w:r>
    </w:p>
    <w:p w14:paraId="0410D7EE" w14:textId="77777777" w:rsidR="00BA5266" w:rsidRPr="001B3AF3" w:rsidRDefault="00BA5266" w:rsidP="00BA5266">
      <w:pPr>
        <w:numPr>
          <w:ilvl w:val="0"/>
          <w:numId w:val="75"/>
        </w:numPr>
        <w:spacing w:after="60"/>
        <w:ind w:left="630"/>
        <w:contextualSpacing/>
        <w:rPr>
          <w:lang w:val="ru-RU"/>
        </w:rPr>
      </w:pPr>
      <w:r w:rsidRPr="001B3AF3">
        <w:rPr>
          <w:rFonts w:cs="Tahoma"/>
          <w:lang w:val="ru-RU"/>
        </w:rPr>
        <w:t>Ежемесячно представляет обновления состояния выполнения плана.</w:t>
      </w:r>
    </w:p>
    <w:p w14:paraId="15386A41" w14:textId="77777777" w:rsidR="00BA5266" w:rsidRPr="001B3AF3" w:rsidRDefault="00BA5266" w:rsidP="00BA5266">
      <w:pPr>
        <w:numPr>
          <w:ilvl w:val="0"/>
          <w:numId w:val="75"/>
        </w:numPr>
        <w:spacing w:after="60"/>
        <w:ind w:left="630"/>
        <w:contextualSpacing/>
        <w:rPr>
          <w:lang w:val="ru-RU"/>
        </w:rPr>
      </w:pPr>
      <w:r w:rsidRPr="001B3AF3">
        <w:rPr>
          <w:rFonts w:cs="Tahoma"/>
          <w:lang w:val="ru-RU"/>
        </w:rPr>
        <w:t xml:space="preserve">Управляет ресурсами </w:t>
      </w:r>
      <w:r w:rsidRPr="006D78E7">
        <w:rPr>
          <w:rFonts w:cs="Tahoma"/>
        </w:rPr>
        <w:t>Microsoft</w:t>
      </w:r>
      <w:r w:rsidRPr="001B3AF3">
        <w:rPr>
          <w:rFonts w:cs="Tahoma"/>
          <w:lang w:val="ru-RU"/>
        </w:rPr>
        <w:t xml:space="preserve"> (Сеть </w:t>
      </w:r>
      <w:r w:rsidRPr="006D78E7">
        <w:rPr>
          <w:rFonts w:cs="Tahoma"/>
        </w:rPr>
        <w:t>Enterprise</w:t>
      </w:r>
      <w:r w:rsidRPr="001B3AF3">
        <w:rPr>
          <w:rFonts w:cs="Tahoma"/>
          <w:lang w:val="ru-RU"/>
        </w:rPr>
        <w:t xml:space="preserve"> </w:t>
      </w:r>
      <w:r w:rsidRPr="006D78E7">
        <w:rPr>
          <w:rFonts w:cs="Tahoma"/>
        </w:rPr>
        <w:t>Strategy</w:t>
      </w:r>
      <w:r w:rsidRPr="001B3AF3">
        <w:rPr>
          <w:rFonts w:cs="Tahoma"/>
          <w:lang w:val="ru-RU"/>
        </w:rPr>
        <w:t xml:space="preserve"> и Группа предоставления корпоративных услуг), участвующими в обслуживании.</w:t>
      </w:r>
    </w:p>
    <w:p w14:paraId="3050FA35" w14:textId="77777777" w:rsidR="00BA5266" w:rsidRPr="001B3AF3" w:rsidRDefault="00BA5266" w:rsidP="00BA5266">
      <w:pPr>
        <w:spacing w:after="60"/>
        <w:rPr>
          <w:lang w:val="ru-RU"/>
        </w:rPr>
      </w:pPr>
    </w:p>
    <w:p w14:paraId="2D9B9EBE" w14:textId="77777777" w:rsidR="00BA5266" w:rsidRPr="006D78E7" w:rsidRDefault="00BA5266" w:rsidP="00BA5266">
      <w:r w:rsidRPr="006D78E7">
        <w:rPr>
          <w:rFonts w:cs="Tahoma"/>
          <w:b/>
          <w:szCs w:val="18"/>
        </w:rPr>
        <w:t>Группа предоставления корпоративных услуг:</w:t>
      </w:r>
      <w:r w:rsidRPr="006D78E7">
        <w:rPr>
          <w:rFonts w:cs="Tahoma"/>
          <w:szCs w:val="18"/>
        </w:rPr>
        <w:t xml:space="preserve"> </w:t>
      </w:r>
    </w:p>
    <w:p w14:paraId="4625B08C" w14:textId="77777777" w:rsidR="00BA5266" w:rsidRPr="006D78E7" w:rsidRDefault="00BA5266" w:rsidP="00BA5266">
      <w:pPr>
        <w:numPr>
          <w:ilvl w:val="0"/>
          <w:numId w:val="75"/>
        </w:numPr>
        <w:spacing w:after="60"/>
        <w:ind w:left="630"/>
        <w:contextualSpacing/>
      </w:pPr>
      <w:r w:rsidRPr="006D78E7">
        <w:rPr>
          <w:rFonts w:eastAsia="Times New Roman" w:cs="Tahoma"/>
          <w:szCs w:val="20"/>
        </w:rPr>
        <w:t xml:space="preserve">Включает ресурсы из услуг Microsoft </w:t>
      </w:r>
      <w:r w:rsidRPr="006D78E7">
        <w:t>и Services Centers of Excellence (CoEs)</w:t>
      </w:r>
      <w:r w:rsidRPr="006D78E7">
        <w:rPr>
          <w:rFonts w:eastAsia="Times New Roman" w:cs="Tahoma"/>
          <w:szCs w:val="20"/>
        </w:rPr>
        <w:t>.</w:t>
      </w:r>
    </w:p>
    <w:p w14:paraId="2EF2B650" w14:textId="77777777" w:rsidR="00BA5266" w:rsidRPr="001B3AF3" w:rsidRDefault="00BA5266" w:rsidP="00BA5266">
      <w:pPr>
        <w:numPr>
          <w:ilvl w:val="0"/>
          <w:numId w:val="75"/>
        </w:numPr>
        <w:spacing w:after="60"/>
        <w:ind w:left="630"/>
        <w:contextualSpacing/>
        <w:rPr>
          <w:lang w:val="ru-RU"/>
        </w:rPr>
      </w:pPr>
      <w:r w:rsidRPr="001B3AF3">
        <w:rPr>
          <w:rFonts w:eastAsia="Times New Roman" w:cs="Tahoma"/>
          <w:szCs w:val="20"/>
          <w:lang w:val="ru-RU"/>
        </w:rPr>
        <w:t>Поддерживает Архитекторов предприятия фактическими экспертными знаниями.</w:t>
      </w:r>
    </w:p>
    <w:p w14:paraId="3048F188" w14:textId="77777777" w:rsidR="00BA5266" w:rsidRPr="001B3AF3" w:rsidRDefault="00BA5266" w:rsidP="00BA5266">
      <w:pPr>
        <w:numPr>
          <w:ilvl w:val="0"/>
          <w:numId w:val="75"/>
        </w:numPr>
        <w:spacing w:after="60"/>
        <w:ind w:left="630"/>
        <w:contextualSpacing/>
        <w:rPr>
          <w:lang w:val="ru-RU"/>
        </w:rPr>
      </w:pPr>
      <w:r w:rsidRPr="001B3AF3">
        <w:rPr>
          <w:rFonts w:eastAsia="Times New Roman" w:cs="Tahoma"/>
          <w:szCs w:val="20"/>
          <w:lang w:val="ru-RU"/>
        </w:rPr>
        <w:t xml:space="preserve">Предоставляют Клиентам консультации, основанные на передовом опыте, конкретное руководство по отдельным технологиям </w:t>
      </w:r>
      <w:r w:rsidRPr="006D78E7">
        <w:rPr>
          <w:rFonts w:eastAsia="Times New Roman" w:cs="Tahoma"/>
          <w:szCs w:val="20"/>
        </w:rPr>
        <w:t>Microsoft</w:t>
      </w:r>
      <w:r w:rsidRPr="001B3AF3">
        <w:rPr>
          <w:rFonts w:eastAsia="Times New Roman" w:cs="Tahoma"/>
          <w:szCs w:val="20"/>
          <w:lang w:val="ru-RU"/>
        </w:rPr>
        <w:t xml:space="preserve"> и образцы архитектуры.</w:t>
      </w:r>
      <w:r w:rsidRPr="001B3AF3">
        <w:rPr>
          <w:lang w:val="ru-RU"/>
        </w:rPr>
        <w:t xml:space="preserve"> </w:t>
      </w:r>
    </w:p>
    <w:p w14:paraId="7966B968" w14:textId="77777777" w:rsidR="00BA5266" w:rsidRPr="001B3AF3" w:rsidRDefault="00BA5266" w:rsidP="00BA5266">
      <w:pPr>
        <w:spacing w:after="60"/>
        <w:ind w:left="630"/>
        <w:contextualSpacing/>
        <w:rPr>
          <w:lang w:val="ru-RU"/>
        </w:rPr>
      </w:pPr>
    </w:p>
    <w:p w14:paraId="74E3C42A" w14:textId="77777777" w:rsidR="00BA5266" w:rsidRPr="001B3AF3" w:rsidRDefault="00BA5266" w:rsidP="00BA5266">
      <w:pPr>
        <w:rPr>
          <w:lang w:val="ru-RU"/>
        </w:rPr>
      </w:pPr>
      <w:r w:rsidRPr="001B3AF3">
        <w:rPr>
          <w:rFonts w:cs="Tahoma"/>
          <w:b/>
          <w:bCs/>
          <w:color w:val="000000"/>
          <w:szCs w:val="18"/>
          <w:lang w:val="ru-RU"/>
        </w:rPr>
        <w:t>План обслуживания (</w:t>
      </w:r>
      <w:r w:rsidRPr="006D78E7">
        <w:rPr>
          <w:rFonts w:cs="Tahoma"/>
          <w:b/>
          <w:bCs/>
          <w:color w:val="000000"/>
          <w:szCs w:val="18"/>
        </w:rPr>
        <w:t>SDP</w:t>
      </w:r>
      <w:r w:rsidRPr="001B3AF3">
        <w:rPr>
          <w:rFonts w:cs="Tahoma"/>
          <w:b/>
          <w:bCs/>
          <w:color w:val="000000"/>
          <w:szCs w:val="18"/>
          <w:lang w:val="ru-RU"/>
        </w:rPr>
        <w:t xml:space="preserve">): </w:t>
      </w:r>
      <w:r w:rsidRPr="001B3AF3">
        <w:rPr>
          <w:rFonts w:cs="Tahoma"/>
          <w:bCs/>
          <w:color w:val="000000"/>
          <w:szCs w:val="18"/>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r w:rsidR="006D78E7" w:rsidRPr="001B3AF3">
        <w:rPr>
          <w:rFonts w:cs="Tahoma"/>
          <w:bCs/>
          <w:color w:val="000000"/>
          <w:szCs w:val="18"/>
          <w:lang w:val="ru-RU"/>
        </w:rPr>
        <w:t xml:space="preserve"> </w:t>
      </w:r>
      <w:r w:rsidRPr="001B3AF3">
        <w:rPr>
          <w:rFonts w:cs="Tahoma"/>
          <w:bCs/>
          <w:color w:val="000000"/>
          <w:szCs w:val="18"/>
          <w:lang w:val="ru-RU"/>
        </w:rPr>
        <w:br/>
      </w:r>
      <w:r w:rsidRPr="001B3AF3">
        <w:rPr>
          <w:rFonts w:cs="Tahoma"/>
          <w:bCs/>
          <w:color w:val="000000"/>
          <w:szCs w:val="18"/>
          <w:lang w:val="ru-RU"/>
        </w:rPr>
        <w:br/>
        <w:t xml:space="preserve">Ключевые рекомендации </w:t>
      </w:r>
      <w:r w:rsidRPr="006D78E7">
        <w:rPr>
          <w:rFonts w:cs="Tahoma"/>
          <w:bCs/>
          <w:color w:val="000000"/>
          <w:szCs w:val="18"/>
        </w:rPr>
        <w:t>Enterprise</w:t>
      </w:r>
      <w:r w:rsidRPr="001B3AF3">
        <w:rPr>
          <w:rFonts w:cs="Tahoma"/>
          <w:bCs/>
          <w:color w:val="000000"/>
          <w:szCs w:val="18"/>
          <w:lang w:val="ru-RU"/>
        </w:rPr>
        <w:t xml:space="preserve"> </w:t>
      </w:r>
      <w:r w:rsidRPr="006D78E7">
        <w:rPr>
          <w:rFonts w:cs="Tahoma"/>
          <w:bCs/>
          <w:color w:val="000000"/>
          <w:szCs w:val="18"/>
        </w:rPr>
        <w:t>Strategy</w:t>
      </w:r>
      <w:r w:rsidRPr="001B3AF3">
        <w:rPr>
          <w:rFonts w:cs="Tahoma"/>
          <w:bCs/>
          <w:color w:val="000000"/>
          <w:szCs w:val="18"/>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rsidRPr="006D78E7">
        <w:rPr>
          <w:rFonts w:cs="Tahoma"/>
          <w:bCs/>
          <w:color w:val="000000"/>
          <w:szCs w:val="18"/>
        </w:rPr>
        <w:t>SDP</w:t>
      </w:r>
      <w:r w:rsidRPr="001B3AF3">
        <w:rPr>
          <w:rFonts w:cs="Tahoma"/>
          <w:bCs/>
          <w:color w:val="000000"/>
          <w:szCs w:val="18"/>
          <w:lang w:val="ru-RU"/>
        </w:rPr>
        <w:t>.</w:t>
      </w:r>
      <w:r w:rsidR="006D78E7" w:rsidRPr="001B3AF3">
        <w:rPr>
          <w:rFonts w:cs="Tahoma"/>
          <w:bCs/>
          <w:color w:val="000000"/>
          <w:szCs w:val="18"/>
          <w:lang w:val="ru-RU"/>
        </w:rPr>
        <w:t xml:space="preserve"> </w:t>
      </w:r>
      <w:r w:rsidRPr="001B3AF3">
        <w:rPr>
          <w:rFonts w:cs="Tahoma"/>
          <w:bCs/>
          <w:color w:val="000000"/>
          <w:szCs w:val="18"/>
          <w:lang w:val="ru-RU"/>
        </w:rPr>
        <w:t>Все сроки, даты и</w:t>
      </w:r>
      <w:r w:rsidR="00DE2E09">
        <w:rPr>
          <w:rFonts w:cs="Tahoma"/>
          <w:bCs/>
          <w:color w:val="000000"/>
          <w:szCs w:val="18"/>
        </w:rPr>
        <w:t> </w:t>
      </w:r>
      <w:r w:rsidRPr="001B3AF3">
        <w:rPr>
          <w:rFonts w:cs="Tahoma"/>
          <w:bCs/>
          <w:color w:val="000000"/>
          <w:szCs w:val="18"/>
          <w:lang w:val="ru-RU"/>
        </w:rPr>
        <w:t xml:space="preserve">графики предоставления услуг в </w:t>
      </w:r>
      <w:r w:rsidRPr="006D78E7">
        <w:rPr>
          <w:rFonts w:cs="Tahoma"/>
          <w:bCs/>
          <w:color w:val="000000"/>
          <w:szCs w:val="18"/>
        </w:rPr>
        <w:t>SDP</w:t>
      </w:r>
      <w:r w:rsidRPr="001B3AF3">
        <w:rPr>
          <w:rFonts w:cs="Tahoma"/>
          <w:bCs/>
          <w:color w:val="000000"/>
          <w:szCs w:val="18"/>
          <w:lang w:val="ru-RU"/>
        </w:rPr>
        <w:t xml:space="preserve"> являются предварительными и могут изменяться. </w:t>
      </w:r>
    </w:p>
    <w:p w14:paraId="60E962FC" w14:textId="77777777" w:rsidR="00BA5266" w:rsidRPr="001B3AF3" w:rsidRDefault="00BA5266" w:rsidP="00BA5266">
      <w:pPr>
        <w:rPr>
          <w:lang w:val="ru-RU"/>
        </w:rPr>
      </w:pPr>
    </w:p>
    <w:p w14:paraId="748754C1" w14:textId="77777777" w:rsidR="00BA5266" w:rsidRPr="001B3AF3" w:rsidRDefault="00BA5266" w:rsidP="00BA5266">
      <w:pPr>
        <w:rPr>
          <w:lang w:val="ru-RU"/>
        </w:rPr>
      </w:pPr>
      <w:r w:rsidRPr="001B3AF3">
        <w:rPr>
          <w:rFonts w:eastAsia="Arial" w:cs="Tahoma"/>
          <w:b/>
          <w:sz w:val="22"/>
          <w:szCs w:val="18"/>
          <w:lang w:val="ru-RU"/>
        </w:rPr>
        <w:t>Преимущества программы</w:t>
      </w:r>
    </w:p>
    <w:p w14:paraId="06CB6FF2" w14:textId="77777777" w:rsidR="00BA5266" w:rsidRPr="001B3AF3" w:rsidRDefault="00BA5266" w:rsidP="00BA5266">
      <w:pPr>
        <w:rPr>
          <w:lang w:val="ru-RU"/>
        </w:rPr>
      </w:pPr>
    </w:p>
    <w:p w14:paraId="459245E5" w14:textId="77777777" w:rsidR="00BA5266" w:rsidRPr="001B3AF3" w:rsidRDefault="00BA5266" w:rsidP="00BA5266">
      <w:pPr>
        <w:spacing w:after="120"/>
        <w:rPr>
          <w:lang w:val="ru-RU"/>
        </w:rPr>
      </w:pPr>
      <w:r w:rsidRPr="001B3AF3">
        <w:rPr>
          <w:rFonts w:eastAsia="Arial" w:cs="Tahoma"/>
          <w:szCs w:val="19"/>
          <w:lang w:val="ru-RU"/>
        </w:rPr>
        <w:t xml:space="preserve">В рамках программы доступны следующие преимущества. </w:t>
      </w:r>
    </w:p>
    <w:p w14:paraId="179037C3" w14:textId="77777777" w:rsidR="00BA5266" w:rsidRPr="001B3AF3" w:rsidRDefault="00BA5266" w:rsidP="00BA5266">
      <w:pPr>
        <w:pStyle w:val="ListParagraph"/>
        <w:numPr>
          <w:ilvl w:val="0"/>
          <w:numId w:val="146"/>
        </w:numPr>
        <w:spacing w:after="240"/>
        <w:rPr>
          <w:lang w:val="ru-RU"/>
        </w:rPr>
      </w:pPr>
      <w:bookmarkStart w:id="917" w:name="EnterpriseStrategyLibrary"/>
      <w:r w:rsidRPr="001B3AF3">
        <w:rPr>
          <w:rFonts w:ascii="Tahoma" w:hAnsi="Tahoma" w:cs="Tahoma"/>
          <w:b/>
          <w:bCs/>
          <w:color w:val="000000"/>
          <w:sz w:val="18"/>
          <w:szCs w:val="18"/>
          <w:lang w:val="ru-RU"/>
        </w:rPr>
        <w:t xml:space="preserve">Сеть </w:t>
      </w:r>
      <w:r w:rsidRPr="006D78E7">
        <w:rPr>
          <w:rFonts w:ascii="Tahoma" w:hAnsi="Tahoma" w:cs="Tahoma"/>
          <w:b/>
          <w:bCs/>
          <w:color w:val="000000"/>
          <w:sz w:val="18"/>
          <w:szCs w:val="18"/>
        </w:rPr>
        <w:t>Enterprise</w:t>
      </w:r>
      <w:r w:rsidRPr="001B3AF3">
        <w:rPr>
          <w:rFonts w:ascii="Tahoma" w:hAnsi="Tahoma" w:cs="Tahoma"/>
          <w:b/>
          <w:bCs/>
          <w:color w:val="000000"/>
          <w:sz w:val="18"/>
          <w:szCs w:val="18"/>
          <w:lang w:val="ru-RU"/>
        </w:rPr>
        <w:t xml:space="preserve"> </w:t>
      </w:r>
      <w:r w:rsidRPr="006D78E7">
        <w:rPr>
          <w:rFonts w:ascii="Tahoma" w:hAnsi="Tahoma" w:cs="Tahoma"/>
          <w:b/>
          <w:bCs/>
          <w:color w:val="000000"/>
          <w:sz w:val="18"/>
          <w:szCs w:val="18"/>
        </w:rPr>
        <w:t>Strategy</w:t>
      </w:r>
      <w:r w:rsidRPr="001B3AF3">
        <w:rPr>
          <w:rFonts w:ascii="Tahoma" w:hAnsi="Tahoma" w:cs="Tahoma"/>
          <w:b/>
          <w:bCs/>
          <w:color w:val="000000"/>
          <w:sz w:val="18"/>
          <w:szCs w:val="18"/>
          <w:lang w:val="ru-RU"/>
        </w:rPr>
        <w:t xml:space="preserve">: </w:t>
      </w:r>
      <w:r w:rsidRPr="001B3AF3">
        <w:rPr>
          <w:rFonts w:ascii="Tahoma" w:hAnsi="Tahoma" w:cs="Tahoma"/>
          <w:bCs/>
          <w:color w:val="000000"/>
          <w:sz w:val="18"/>
          <w:szCs w:val="18"/>
          <w:lang w:val="ru-RU"/>
        </w:rPr>
        <w:t xml:space="preserve">тесная связь с научно-исследовательскими и конструкторскими командами </w:t>
      </w:r>
      <w:r w:rsidRPr="006D78E7">
        <w:rPr>
          <w:rFonts w:ascii="Tahoma" w:hAnsi="Tahoma" w:cs="Tahoma"/>
          <w:bCs/>
          <w:color w:val="000000"/>
          <w:sz w:val="18"/>
          <w:szCs w:val="18"/>
        </w:rPr>
        <w:t>Microsoft</w:t>
      </w:r>
      <w:r w:rsidRPr="001B3AF3">
        <w:rPr>
          <w:rFonts w:ascii="Tahoma" w:hAnsi="Tahoma" w:cs="Tahoma"/>
          <w:bCs/>
          <w:color w:val="000000"/>
          <w:sz w:val="18"/>
          <w:szCs w:val="18"/>
          <w:lang w:val="ru-RU"/>
        </w:rPr>
        <w:t xml:space="preserve"> и специалистами в данной области из отделов обслуживания </w:t>
      </w:r>
      <w:r w:rsidRPr="006D78E7">
        <w:rPr>
          <w:rFonts w:ascii="Tahoma" w:hAnsi="Tahoma" w:cs="Tahoma"/>
          <w:bCs/>
          <w:color w:val="000000"/>
          <w:sz w:val="18"/>
          <w:szCs w:val="18"/>
        </w:rPr>
        <w:t>Microsoft</w:t>
      </w:r>
      <w:r w:rsidRPr="001B3AF3">
        <w:rPr>
          <w:rFonts w:ascii="Tahoma" w:hAnsi="Tahoma" w:cs="Tahoma"/>
          <w:bCs/>
          <w:color w:val="000000"/>
          <w:sz w:val="18"/>
          <w:szCs w:val="18"/>
          <w:lang w:val="ru-RU"/>
        </w:rPr>
        <w:t>.</w:t>
      </w:r>
    </w:p>
    <w:p w14:paraId="12B7F7F4" w14:textId="77777777" w:rsidR="00BA5266" w:rsidRPr="001B3AF3" w:rsidRDefault="00BA5266" w:rsidP="00BA5266">
      <w:pPr>
        <w:pStyle w:val="ListParagraph"/>
        <w:numPr>
          <w:ilvl w:val="0"/>
          <w:numId w:val="146"/>
        </w:numPr>
        <w:rPr>
          <w:lang w:val="ru-RU"/>
        </w:rPr>
      </w:pPr>
      <w:r w:rsidRPr="001B3AF3">
        <w:rPr>
          <w:rFonts w:ascii="Tahoma" w:hAnsi="Tahoma" w:cs="Tahoma"/>
          <w:b/>
          <w:bCs/>
          <w:color w:val="000000"/>
          <w:sz w:val="18"/>
          <w:szCs w:val="18"/>
          <w:lang w:val="ru-RU"/>
        </w:rPr>
        <w:t xml:space="preserve">Библиотека </w:t>
      </w:r>
      <w:r w:rsidRPr="006D78E7">
        <w:rPr>
          <w:rFonts w:ascii="Tahoma" w:hAnsi="Tahoma" w:cs="Tahoma"/>
          <w:b/>
          <w:bCs/>
          <w:color w:val="000000"/>
          <w:sz w:val="18"/>
          <w:szCs w:val="18"/>
        </w:rPr>
        <w:t>Enterprise</w:t>
      </w:r>
      <w:r w:rsidRPr="001B3AF3">
        <w:rPr>
          <w:rFonts w:ascii="Tahoma" w:hAnsi="Tahoma" w:cs="Tahoma"/>
          <w:b/>
          <w:bCs/>
          <w:color w:val="000000"/>
          <w:sz w:val="18"/>
          <w:szCs w:val="18"/>
          <w:lang w:val="ru-RU"/>
        </w:rPr>
        <w:t xml:space="preserve"> </w:t>
      </w:r>
      <w:r w:rsidRPr="006D78E7">
        <w:rPr>
          <w:rFonts w:ascii="Tahoma" w:hAnsi="Tahoma" w:cs="Tahoma"/>
          <w:b/>
          <w:bCs/>
          <w:color w:val="000000"/>
          <w:sz w:val="18"/>
          <w:szCs w:val="18"/>
        </w:rPr>
        <w:t>Strategy</w:t>
      </w:r>
      <w:bookmarkEnd w:id="917"/>
      <w:r w:rsidRPr="001B3AF3">
        <w:rPr>
          <w:rFonts w:ascii="Tahoma" w:hAnsi="Tahoma" w:cs="Tahoma"/>
          <w:b/>
          <w:bCs/>
          <w:color w:val="000000"/>
          <w:sz w:val="18"/>
          <w:szCs w:val="18"/>
          <w:lang w:val="ru-RU"/>
        </w:rPr>
        <w:t xml:space="preserve">: </w:t>
      </w:r>
      <w:r w:rsidRPr="001B3AF3">
        <w:rPr>
          <w:rFonts w:ascii="Tahoma" w:hAnsi="Tahoma" w:cs="Tahoma"/>
          <w:bCs/>
          <w:color w:val="000000"/>
          <w:sz w:val="18"/>
          <w:szCs w:val="18"/>
          <w:lang w:val="ru-RU"/>
        </w:rPr>
        <w:t>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36B00363" w14:textId="77777777" w:rsidR="00BA5266" w:rsidRPr="001B3AF3" w:rsidRDefault="00BA5266" w:rsidP="00BA5266">
      <w:pPr>
        <w:spacing w:after="120"/>
        <w:rPr>
          <w:lang w:val="ru-RU"/>
        </w:rPr>
      </w:pPr>
    </w:p>
    <w:p w14:paraId="197ECC34" w14:textId="77777777" w:rsidR="00BA5266" w:rsidRPr="001B3AF3" w:rsidRDefault="00BA5266" w:rsidP="00BA5266">
      <w:pPr>
        <w:spacing w:after="120"/>
        <w:rPr>
          <w:lang w:val="ru-RU"/>
        </w:rPr>
      </w:pPr>
      <w:r w:rsidRPr="001B3AF3">
        <w:rPr>
          <w:rFonts w:cs="Tahoma"/>
          <w:b/>
          <w:color w:val="000000"/>
          <w:sz w:val="22"/>
          <w:szCs w:val="18"/>
          <w:lang w:val="ru-RU"/>
        </w:rPr>
        <w:t xml:space="preserve">Модули </w:t>
      </w:r>
      <w:r w:rsidRPr="006D78E7">
        <w:rPr>
          <w:rFonts w:cs="Tahoma"/>
          <w:b/>
          <w:color w:val="000000"/>
          <w:sz w:val="22"/>
          <w:szCs w:val="18"/>
        </w:rPr>
        <w:t>Enterprise</w:t>
      </w:r>
      <w:r w:rsidRPr="001B3AF3">
        <w:rPr>
          <w:rFonts w:cs="Tahoma"/>
          <w:b/>
          <w:color w:val="000000"/>
          <w:sz w:val="22"/>
          <w:szCs w:val="18"/>
          <w:lang w:val="ru-RU"/>
        </w:rPr>
        <w:t xml:space="preserve"> </w:t>
      </w:r>
      <w:r w:rsidRPr="006D78E7">
        <w:rPr>
          <w:rFonts w:cs="Tahoma"/>
          <w:b/>
          <w:color w:val="000000"/>
          <w:sz w:val="22"/>
          <w:szCs w:val="18"/>
        </w:rPr>
        <w:t>Strategy</w:t>
      </w:r>
    </w:p>
    <w:p w14:paraId="306C9533" w14:textId="77777777" w:rsidR="00BA5266" w:rsidRPr="001B3AF3" w:rsidRDefault="00BA5266" w:rsidP="00BA5266">
      <w:pPr>
        <w:spacing w:before="240" w:after="240" w:line="240" w:lineRule="atLeast"/>
        <w:rPr>
          <w:lang w:val="ru-RU"/>
        </w:rPr>
      </w:pPr>
      <w:r w:rsidRPr="001B3AF3">
        <w:rPr>
          <w:rFonts w:cs="Tahoma"/>
          <w:szCs w:val="18"/>
          <w:lang w:val="ru-RU"/>
        </w:rPr>
        <w:t xml:space="preserve">Инициатива </w:t>
      </w:r>
      <w:r w:rsidRPr="006D78E7">
        <w:rPr>
          <w:rFonts w:cs="Tahoma"/>
          <w:szCs w:val="18"/>
        </w:rPr>
        <w:t>Enterprise</w:t>
      </w:r>
      <w:r w:rsidRPr="001B3AF3">
        <w:rPr>
          <w:rFonts w:cs="Tahoma"/>
          <w:szCs w:val="18"/>
          <w:lang w:val="ru-RU"/>
        </w:rPr>
        <w:t xml:space="preserve"> </w:t>
      </w:r>
      <w:r w:rsidRPr="006D78E7">
        <w:rPr>
          <w:rFonts w:cs="Tahoma"/>
          <w:szCs w:val="18"/>
        </w:rPr>
        <w:t>Strategy</w:t>
      </w:r>
      <w:r w:rsidRPr="001B3AF3">
        <w:rPr>
          <w:rFonts w:cs="Tahoma"/>
          <w:b/>
          <w:szCs w:val="18"/>
          <w:lang w:val="ru-RU"/>
        </w:rPr>
        <w:t xml:space="preserve"> </w:t>
      </w:r>
      <w:r w:rsidRPr="001B3AF3">
        <w:rPr>
          <w:rFonts w:cs="Tahoma"/>
          <w:szCs w:val="18"/>
          <w:lang w:val="ru-RU"/>
        </w:rPr>
        <w:t xml:space="preserve">включает следующие модули </w:t>
      </w:r>
      <w:r w:rsidRPr="006D78E7">
        <w:rPr>
          <w:rFonts w:cs="Tahoma"/>
          <w:szCs w:val="18"/>
        </w:rPr>
        <w:t>Enterprise</w:t>
      </w:r>
      <w:r w:rsidRPr="001B3AF3">
        <w:rPr>
          <w:rFonts w:cs="Tahoma"/>
          <w:szCs w:val="18"/>
          <w:lang w:val="ru-RU"/>
        </w:rPr>
        <w:t xml:space="preserve"> </w:t>
      </w:r>
      <w:r w:rsidRPr="006D78E7">
        <w:rPr>
          <w:rFonts w:cs="Tahoma"/>
          <w:szCs w:val="18"/>
        </w:rPr>
        <w:t>Strategy</w:t>
      </w:r>
      <w:r w:rsidRPr="001B3AF3">
        <w:rPr>
          <w:rFonts w:cs="Tahoma"/>
          <w:szCs w:val="18"/>
          <w:lang w:val="ru-RU"/>
        </w:rPr>
        <w:t xml:space="preserve">, как описано в </w:t>
      </w:r>
      <w:r w:rsidRPr="006D78E7">
        <w:rPr>
          <w:rFonts w:cs="Tahoma"/>
          <w:szCs w:val="18"/>
        </w:rPr>
        <w:t>SDP</w:t>
      </w:r>
      <w:r w:rsidRPr="001B3AF3">
        <w:rPr>
          <w:rFonts w:cs="Tahoma"/>
          <w:szCs w:val="18"/>
          <w:lang w:val="ru-RU"/>
        </w:rPr>
        <w:t>:</w:t>
      </w:r>
    </w:p>
    <w:p w14:paraId="50A482BE" w14:textId="77777777" w:rsidR="00BA5266" w:rsidRPr="001B3AF3" w:rsidRDefault="00BA5266" w:rsidP="00BA5266">
      <w:pPr>
        <w:numPr>
          <w:ilvl w:val="0"/>
          <w:numId w:val="145"/>
        </w:numPr>
        <w:rPr>
          <w:lang w:val="ru-RU"/>
        </w:rPr>
      </w:pPr>
      <w:r w:rsidRPr="001B3AF3">
        <w:rPr>
          <w:rFonts w:cs="Tahoma"/>
          <w:b/>
          <w:szCs w:val="18"/>
          <w:lang w:val="ru-RU"/>
        </w:rPr>
        <w:t xml:space="preserve">Ценностный семинар: </w:t>
      </w:r>
      <w:r w:rsidRPr="001B3AF3">
        <w:rPr>
          <w:rFonts w:cs="Tahoma"/>
          <w:szCs w:val="18"/>
          <w:lang w:val="ru-RU"/>
        </w:rPr>
        <w:t>призван помочь бизнесу и ИТ-руководителям разработать отчет о контексте клиента и сводку возможностей.</w:t>
      </w:r>
    </w:p>
    <w:p w14:paraId="52389C39" w14:textId="77777777" w:rsidR="00BA5266" w:rsidRPr="001B3AF3" w:rsidRDefault="00BA5266" w:rsidP="00BA5266">
      <w:pPr>
        <w:numPr>
          <w:ilvl w:val="0"/>
          <w:numId w:val="145"/>
        </w:numPr>
        <w:rPr>
          <w:lang w:val="ru-RU"/>
        </w:rPr>
      </w:pPr>
      <w:r w:rsidRPr="001B3AF3">
        <w:rPr>
          <w:rFonts w:cs="Tahoma"/>
          <w:b/>
          <w:szCs w:val="18"/>
          <w:lang w:val="ru-RU"/>
        </w:rPr>
        <w:t xml:space="preserve">Ценностная карта Соглашения </w:t>
      </w:r>
      <w:r w:rsidRPr="006D78E7">
        <w:rPr>
          <w:rFonts w:cs="Tahoma"/>
          <w:b/>
          <w:szCs w:val="18"/>
        </w:rPr>
        <w:t>Enterprise</w:t>
      </w:r>
      <w:r w:rsidRPr="001B3AF3">
        <w:rPr>
          <w:rFonts w:cs="Tahoma"/>
          <w:b/>
          <w:szCs w:val="18"/>
          <w:lang w:val="ru-RU"/>
        </w:rPr>
        <w:t>:</w:t>
      </w:r>
      <w:r w:rsidRPr="001B3AF3">
        <w:rPr>
          <w:rFonts w:cs="Tahoma"/>
          <w:szCs w:val="18"/>
          <w:lang w:val="ru-RU"/>
        </w:rPr>
        <w:t xml:space="preserve"> карта и </w:t>
      </w:r>
      <w:r w:rsidRPr="006D78E7">
        <w:rPr>
          <w:rFonts w:cs="Tahoma"/>
          <w:szCs w:val="18"/>
        </w:rPr>
        <w:t>KPI</w:t>
      </w:r>
      <w:r w:rsidRPr="001B3AF3">
        <w:rPr>
          <w:rFonts w:cs="Tahoma"/>
          <w:szCs w:val="18"/>
          <w:lang w:val="ru-RU"/>
        </w:rPr>
        <w:t xml:space="preserve"> для связанных инициатив, позволяющие фиксировать бизнес-ценность ваших инвестиций в услуги и ПО </w:t>
      </w:r>
      <w:r w:rsidRPr="006D78E7">
        <w:rPr>
          <w:rFonts w:cs="Tahoma"/>
          <w:szCs w:val="18"/>
        </w:rPr>
        <w:t>Microsoft</w:t>
      </w:r>
      <w:r w:rsidRPr="001B3AF3">
        <w:rPr>
          <w:rFonts w:cs="Tahoma"/>
          <w:szCs w:val="18"/>
          <w:lang w:val="ru-RU"/>
        </w:rPr>
        <w:t>, включая серию рекомендаций по ускорению развертывания и внедрения ваших инвестиций.</w:t>
      </w:r>
    </w:p>
    <w:p w14:paraId="60CE1172" w14:textId="77777777" w:rsidR="00BA5266" w:rsidRPr="001B3AF3" w:rsidRDefault="00BA5266" w:rsidP="00BA5266">
      <w:pPr>
        <w:numPr>
          <w:ilvl w:val="0"/>
          <w:numId w:val="145"/>
        </w:numPr>
        <w:rPr>
          <w:lang w:val="ru-RU"/>
        </w:rPr>
      </w:pPr>
      <w:r w:rsidRPr="001B3AF3">
        <w:rPr>
          <w:rFonts w:cs="Tahoma"/>
          <w:b/>
          <w:szCs w:val="18"/>
          <w:lang w:val="ru-RU"/>
        </w:rPr>
        <w:t>Оптимизация портфолио</w:t>
      </w:r>
      <w:r w:rsidRPr="001B3AF3">
        <w:rPr>
          <w:rFonts w:cs="Tahoma"/>
          <w:szCs w:val="18"/>
          <w:lang w:val="ru-RU"/>
        </w:rPr>
        <w:t>: отчет, включающий оценку вашего портфолио в сфере бизнеса и ИТ (в</w:t>
      </w:r>
      <w:r w:rsidR="00DE2E09">
        <w:rPr>
          <w:rFonts w:cs="Tahoma"/>
          <w:szCs w:val="18"/>
        </w:rPr>
        <w:t> </w:t>
      </w:r>
      <w:r w:rsidRPr="001B3AF3">
        <w:rPr>
          <w:rFonts w:cs="Tahoma"/>
          <w:szCs w:val="18"/>
          <w:lang w:val="ru-RU"/>
        </w:rPr>
        <w:t xml:space="preserve">том числе бизнес-возможности, ИТ-услуги, приложения, технологии, а также имеющиеся программы и проекты), а также указывающий возможности, благодаря которым устройства и услуги </w:t>
      </w:r>
      <w:r w:rsidRPr="006D78E7">
        <w:rPr>
          <w:rFonts w:cs="Tahoma"/>
          <w:szCs w:val="18"/>
        </w:rPr>
        <w:t>Microsoft</w:t>
      </w:r>
      <w:r w:rsidRPr="001B3AF3">
        <w:rPr>
          <w:rFonts w:cs="Tahoma"/>
          <w:szCs w:val="18"/>
          <w:lang w:val="ru-RU"/>
        </w:rPr>
        <w:t xml:space="preserve"> могут оптимизировать отдельные портфолио в контексте вашей текущей бизнес-стратегии.</w:t>
      </w:r>
    </w:p>
    <w:p w14:paraId="5C801AFA" w14:textId="77777777" w:rsidR="00BA5266" w:rsidRPr="001B3AF3" w:rsidRDefault="00BA5266" w:rsidP="00BA5266">
      <w:pPr>
        <w:numPr>
          <w:ilvl w:val="0"/>
          <w:numId w:val="145"/>
        </w:numPr>
        <w:rPr>
          <w:lang w:val="ru-RU"/>
        </w:rPr>
      </w:pPr>
      <w:r w:rsidRPr="001B3AF3">
        <w:rPr>
          <w:rFonts w:cs="Tahoma"/>
          <w:b/>
          <w:szCs w:val="18"/>
          <w:lang w:val="ru-RU"/>
        </w:rPr>
        <w:t>Варианты архитектуры и рекомендации</w:t>
      </w:r>
      <w:r w:rsidRPr="001B3AF3">
        <w:rPr>
          <w:rFonts w:cs="Tahoma"/>
          <w:szCs w:val="18"/>
          <w:lang w:val="ru-RU"/>
        </w:rPr>
        <w:t>: документ с определением архитектуры и рекомендации, рассматривающий допустимые варианты архитектуры в примененении к программе и</w:t>
      </w:r>
      <w:r w:rsidR="00DE2E09">
        <w:rPr>
          <w:rFonts w:cs="Tahoma"/>
          <w:szCs w:val="18"/>
        </w:rPr>
        <w:t> </w:t>
      </w:r>
      <w:r w:rsidRPr="001B3AF3">
        <w:rPr>
          <w:rFonts w:cs="Tahoma"/>
          <w:szCs w:val="18"/>
          <w:lang w:val="ru-RU"/>
        </w:rPr>
        <w:t xml:space="preserve">вашим архитектурным принципам, стандартам бизнеса и ИТ, а также ограничениям. </w:t>
      </w:r>
    </w:p>
    <w:p w14:paraId="3997DD7C" w14:textId="77777777" w:rsidR="00BA5266" w:rsidRPr="001B3AF3" w:rsidRDefault="00BA5266" w:rsidP="00BA5266">
      <w:pPr>
        <w:numPr>
          <w:ilvl w:val="0"/>
          <w:numId w:val="145"/>
        </w:numPr>
        <w:rPr>
          <w:lang w:val="ru-RU"/>
        </w:rPr>
      </w:pPr>
      <w:r w:rsidRPr="001B3AF3">
        <w:rPr>
          <w:rFonts w:cs="Tahoma"/>
          <w:b/>
          <w:szCs w:val="18"/>
          <w:lang w:val="ru-RU"/>
        </w:rPr>
        <w:t>Ценностное планирование</w:t>
      </w:r>
      <w:r w:rsidRPr="001B3AF3">
        <w:rPr>
          <w:rFonts w:cs="Tahoma"/>
          <w:szCs w:val="18"/>
          <w:lang w:val="ru-RU"/>
        </w:rPr>
        <w:t>: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1218B0C5" w14:textId="77777777" w:rsidR="00BA5266" w:rsidRPr="001B3AF3" w:rsidRDefault="00BA5266" w:rsidP="00BA5266">
      <w:pPr>
        <w:numPr>
          <w:ilvl w:val="0"/>
          <w:numId w:val="145"/>
        </w:numPr>
        <w:rPr>
          <w:lang w:val="ru-RU"/>
        </w:rPr>
      </w:pPr>
      <w:r w:rsidRPr="001B3AF3">
        <w:rPr>
          <w:rFonts w:cs="Tahoma"/>
          <w:b/>
          <w:szCs w:val="18"/>
          <w:lang w:val="ru-RU"/>
        </w:rPr>
        <w:t>Разработка бизнес-сценариев</w:t>
      </w:r>
      <w:r w:rsidRPr="001B3AF3">
        <w:rPr>
          <w:rFonts w:cs="Tahoma"/>
          <w:szCs w:val="18"/>
          <w:lang w:val="ru-RU"/>
        </w:rPr>
        <w:t>: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58423D6C" w14:textId="77777777" w:rsidR="00BA5266" w:rsidRPr="001B3AF3" w:rsidRDefault="00BA5266" w:rsidP="00BA5266">
      <w:pPr>
        <w:numPr>
          <w:ilvl w:val="0"/>
          <w:numId w:val="145"/>
        </w:numPr>
        <w:rPr>
          <w:lang w:val="ru-RU"/>
        </w:rPr>
      </w:pPr>
      <w:r w:rsidRPr="001B3AF3">
        <w:rPr>
          <w:rFonts w:cs="Tahoma"/>
          <w:b/>
          <w:szCs w:val="18"/>
          <w:lang w:val="ru-RU"/>
        </w:rPr>
        <w:t>Принятие и управление изменениями:</w:t>
      </w:r>
      <w:r w:rsidRPr="001B3AF3">
        <w:rPr>
          <w:rFonts w:cs="Tahoma"/>
          <w:szCs w:val="18"/>
          <w:lang w:val="ru-RU"/>
        </w:rPr>
        <w:t xml:space="preserve"> 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14:paraId="003B397F" w14:textId="77777777" w:rsidR="00BA5266" w:rsidRPr="001B3AF3" w:rsidRDefault="00BA5266" w:rsidP="00BA5266">
      <w:pPr>
        <w:numPr>
          <w:ilvl w:val="0"/>
          <w:numId w:val="145"/>
        </w:numPr>
        <w:rPr>
          <w:lang w:val="ru-RU"/>
        </w:rPr>
      </w:pPr>
      <w:r w:rsidRPr="001B3AF3">
        <w:rPr>
          <w:rFonts w:cs="Tahoma"/>
          <w:b/>
          <w:szCs w:val="18"/>
          <w:lang w:val="ru-RU"/>
        </w:rPr>
        <w:t>Управление ценностью:</w:t>
      </w:r>
      <w:r w:rsidRPr="001B3AF3">
        <w:rPr>
          <w:rFonts w:cs="Tahoma"/>
          <w:szCs w:val="18"/>
          <w:lang w:val="ru-RU"/>
        </w:rPr>
        <w:t xml:space="preserve"> измерение и отслеживание хода развития инициативы применительно к</w:t>
      </w:r>
      <w:r w:rsidR="00DE2E09">
        <w:rPr>
          <w:rFonts w:cs="Tahoma"/>
          <w:szCs w:val="18"/>
        </w:rPr>
        <w:t> </w:t>
      </w:r>
      <w:r w:rsidRPr="001B3AF3">
        <w:rPr>
          <w:rFonts w:cs="Tahoma"/>
          <w:szCs w:val="18"/>
          <w:lang w:val="ru-RU"/>
        </w:rPr>
        <w:t xml:space="preserve">установленным </w:t>
      </w:r>
      <w:r w:rsidRPr="006D78E7">
        <w:rPr>
          <w:rFonts w:cs="Tahoma"/>
          <w:szCs w:val="18"/>
        </w:rPr>
        <w:t>KPI</w:t>
      </w:r>
      <w:r w:rsidRPr="001B3AF3">
        <w:rPr>
          <w:rFonts w:cs="Tahoma"/>
          <w:szCs w:val="18"/>
          <w:lang w:val="ru-RU"/>
        </w:rPr>
        <w:t xml:space="preserve"> и внутренним системам измерения вашей компании (то есть обязательствам, оценочным листам и бизнес-проверкам).</w:t>
      </w:r>
    </w:p>
    <w:p w14:paraId="7B1967C5" w14:textId="77777777" w:rsidR="00BA5266" w:rsidRPr="001B3AF3" w:rsidRDefault="00BA5266" w:rsidP="00BA5266">
      <w:pPr>
        <w:pStyle w:val="ListParagraph"/>
        <w:numPr>
          <w:ilvl w:val="0"/>
          <w:numId w:val="145"/>
        </w:numPr>
        <w:spacing w:after="60"/>
        <w:rPr>
          <w:lang w:val="ru-RU"/>
        </w:rPr>
      </w:pPr>
      <w:r w:rsidRPr="001B3AF3">
        <w:rPr>
          <w:rFonts w:ascii="Tahoma" w:hAnsi="Tahoma" w:cs="Tahoma"/>
          <w:b/>
          <w:sz w:val="18"/>
          <w:szCs w:val="18"/>
          <w:lang w:val="ru-RU"/>
        </w:rPr>
        <w:t>Управление программой, рисками и соответствием требованиям</w:t>
      </w:r>
      <w:r w:rsidRPr="001B3AF3">
        <w:rPr>
          <w:rFonts w:ascii="Tahoma" w:hAnsi="Tahoma" w:cs="Tahoma"/>
          <w:sz w:val="18"/>
          <w:szCs w:val="18"/>
          <w:lang w:val="ru-RU"/>
        </w:rPr>
        <w:t>: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18AED7F9" w14:textId="77777777" w:rsidR="00BA5266" w:rsidRPr="001B3AF3" w:rsidRDefault="00BA5266" w:rsidP="00BA5266">
      <w:pPr>
        <w:rPr>
          <w:lang w:val="ru-RU"/>
        </w:rPr>
      </w:pPr>
    </w:p>
    <w:p w14:paraId="06A0206F" w14:textId="77777777" w:rsidR="00BA5266" w:rsidRPr="001B3AF3" w:rsidRDefault="00BA5266" w:rsidP="00BA5266">
      <w:pPr>
        <w:spacing w:after="240"/>
        <w:rPr>
          <w:lang w:val="ru-RU"/>
        </w:rPr>
      </w:pPr>
      <w:r w:rsidRPr="001B3AF3">
        <w:rPr>
          <w:rFonts w:eastAsia="Arial" w:cs="Tahoma"/>
          <w:b/>
          <w:sz w:val="22"/>
          <w:szCs w:val="18"/>
          <w:lang w:val="ru-RU"/>
        </w:rPr>
        <w:t xml:space="preserve">Дополнительный объем </w:t>
      </w:r>
      <w:r w:rsidRPr="006D78E7">
        <w:rPr>
          <w:rFonts w:eastAsia="Arial" w:cs="Tahoma"/>
          <w:b/>
          <w:sz w:val="22"/>
          <w:szCs w:val="18"/>
        </w:rPr>
        <w:t>Enterprise</w:t>
      </w:r>
      <w:r w:rsidRPr="001B3AF3">
        <w:rPr>
          <w:rFonts w:eastAsia="Arial" w:cs="Tahoma"/>
          <w:b/>
          <w:sz w:val="22"/>
          <w:szCs w:val="18"/>
          <w:lang w:val="ru-RU"/>
        </w:rPr>
        <w:t xml:space="preserve"> </w:t>
      </w:r>
      <w:r w:rsidRPr="006D78E7">
        <w:rPr>
          <w:rFonts w:eastAsia="Arial" w:cs="Tahoma"/>
          <w:b/>
          <w:sz w:val="22"/>
          <w:szCs w:val="18"/>
        </w:rPr>
        <w:t>Strategy</w:t>
      </w:r>
    </w:p>
    <w:p w14:paraId="480905E9" w14:textId="77777777" w:rsidR="00BA5266" w:rsidRPr="001B3AF3" w:rsidRDefault="00BA5266" w:rsidP="00BA5266">
      <w:pPr>
        <w:ind w:left="360"/>
        <w:rPr>
          <w:lang w:val="ru-RU"/>
        </w:rPr>
      </w:pPr>
      <w:r w:rsidRPr="001B3AF3">
        <w:rPr>
          <w:rFonts w:cs="Tahoma"/>
          <w:color w:val="000000"/>
          <w:szCs w:val="18"/>
          <w:lang w:val="ru-RU"/>
        </w:rPr>
        <w:t>Клиент может приобрести пакеты по 200 часов ресурсов Группы предоставления корпоративных услуг</w:t>
      </w:r>
      <w:r w:rsidR="00CC1F63">
        <w:rPr>
          <w:rFonts w:cs="Tahoma"/>
          <w:color w:val="000000"/>
          <w:szCs w:val="18"/>
        </w:rPr>
        <w:t> </w:t>
      </w:r>
      <w:r w:rsidRPr="006D78E7">
        <w:rPr>
          <w:rFonts w:cs="Tahoma"/>
          <w:color w:val="000000"/>
          <w:szCs w:val="18"/>
        </w:rPr>
        <w:t>Microsoft</w:t>
      </w:r>
      <w:r w:rsidRPr="001B3AF3">
        <w:rPr>
          <w:rFonts w:cs="Tahoma"/>
          <w:color w:val="000000"/>
          <w:szCs w:val="18"/>
          <w:lang w:val="ru-RU"/>
        </w:rPr>
        <w:t xml:space="preserve">, чтобы ускорить реализацию инициатив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Strategy</w:t>
      </w:r>
      <w:r w:rsidRPr="001B3AF3">
        <w:rPr>
          <w:rFonts w:cs="Tahoma"/>
          <w:color w:val="000000"/>
          <w:szCs w:val="18"/>
          <w:lang w:val="ru-RU"/>
        </w:rPr>
        <w:t xml:space="preserve">. </w:t>
      </w:r>
      <w:r w:rsidR="00CC1F63" w:rsidRPr="001B3AF3">
        <w:rPr>
          <w:rFonts w:cs="Tahoma"/>
          <w:color w:val="000000"/>
          <w:szCs w:val="18"/>
          <w:lang w:val="ru-RU"/>
        </w:rPr>
        <w:br/>
      </w:r>
      <w:r w:rsidRPr="001B3AF3">
        <w:rPr>
          <w:rFonts w:cs="Tahoma"/>
          <w:color w:val="000000"/>
          <w:szCs w:val="18"/>
          <w:lang w:val="ru-RU"/>
        </w:rPr>
        <w:t xml:space="preserve">Дополнительный объем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Strategy</w:t>
      </w:r>
      <w:r w:rsidRPr="001B3AF3">
        <w:rPr>
          <w:rFonts w:cs="Tahoma"/>
          <w:color w:val="000000"/>
          <w:szCs w:val="18"/>
          <w:lang w:val="ru-RU"/>
        </w:rPr>
        <w:t xml:space="preserve"> доступен Клиентам, которые приобрели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Strategy</w:t>
      </w:r>
      <w:r w:rsidRPr="001B3AF3">
        <w:rPr>
          <w:rFonts w:cs="Tahoma"/>
          <w:color w:val="000000"/>
          <w:szCs w:val="18"/>
          <w:lang w:val="ru-RU"/>
        </w:rPr>
        <w:t xml:space="preserve"> </w:t>
      </w:r>
      <w:r w:rsidRPr="006D78E7">
        <w:rPr>
          <w:rFonts w:cs="Tahoma"/>
          <w:color w:val="000000"/>
          <w:szCs w:val="18"/>
        </w:rPr>
        <w:t>Connect</w:t>
      </w:r>
      <w:r w:rsidRPr="001B3AF3">
        <w:rPr>
          <w:rFonts w:cs="Tahoma"/>
          <w:color w:val="000000"/>
          <w:szCs w:val="18"/>
          <w:lang w:val="ru-RU"/>
        </w:rPr>
        <w:t xml:space="preserve">,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Strategy</w:t>
      </w:r>
      <w:r w:rsidRPr="001B3AF3">
        <w:rPr>
          <w:rFonts w:cs="Tahoma"/>
          <w:color w:val="000000"/>
          <w:szCs w:val="18"/>
          <w:lang w:val="ru-RU"/>
        </w:rPr>
        <w:t xml:space="preserve"> </w:t>
      </w:r>
      <w:r w:rsidRPr="006D78E7">
        <w:rPr>
          <w:rFonts w:cs="Tahoma"/>
          <w:color w:val="000000"/>
          <w:szCs w:val="18"/>
        </w:rPr>
        <w:t>Foundation</w:t>
      </w:r>
      <w:r w:rsidRPr="001B3AF3">
        <w:rPr>
          <w:rFonts w:cs="Tahoma"/>
          <w:color w:val="000000"/>
          <w:szCs w:val="18"/>
          <w:lang w:val="ru-RU"/>
        </w:rPr>
        <w:t xml:space="preserve"> или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Strategy</w:t>
      </w:r>
      <w:r w:rsidRPr="001B3AF3">
        <w:rPr>
          <w:rFonts w:cs="Tahoma"/>
          <w:color w:val="000000"/>
          <w:szCs w:val="18"/>
          <w:lang w:val="ru-RU"/>
        </w:rPr>
        <w:t xml:space="preserve"> </w:t>
      </w:r>
      <w:r w:rsidRPr="006D78E7">
        <w:rPr>
          <w:rFonts w:cs="Tahoma"/>
          <w:color w:val="000000"/>
          <w:szCs w:val="18"/>
        </w:rPr>
        <w:t>Portfolio</w:t>
      </w:r>
      <w:r w:rsidRPr="001B3AF3">
        <w:rPr>
          <w:rFonts w:cs="Tahoma"/>
          <w:color w:val="000000"/>
          <w:szCs w:val="18"/>
          <w:lang w:val="ru-RU"/>
        </w:rPr>
        <w:t xml:space="preserve"> через корпоративное лицензирование </w:t>
      </w:r>
      <w:r w:rsidRPr="006D78E7">
        <w:rPr>
          <w:rFonts w:cs="Tahoma"/>
          <w:color w:val="000000"/>
          <w:szCs w:val="18"/>
        </w:rPr>
        <w:t>Microsoft</w:t>
      </w:r>
      <w:r w:rsidRPr="001B3AF3">
        <w:rPr>
          <w:rFonts w:cs="Tahoma"/>
          <w:color w:val="000000"/>
          <w:szCs w:val="18"/>
          <w:lang w:val="ru-RU"/>
        </w:rPr>
        <w:t xml:space="preserve"> или стандартные контракты на обслуживание </w:t>
      </w:r>
      <w:r w:rsidRPr="006D78E7">
        <w:rPr>
          <w:rFonts w:cs="Tahoma"/>
          <w:color w:val="000000"/>
          <w:szCs w:val="18"/>
        </w:rPr>
        <w:t>Microsoft</w:t>
      </w:r>
      <w:r w:rsidRPr="001B3AF3">
        <w:rPr>
          <w:rFonts w:cs="Tahoma"/>
          <w:color w:val="000000"/>
          <w:szCs w:val="18"/>
          <w:lang w:val="ru-RU"/>
        </w:rPr>
        <w:t>.</w:t>
      </w:r>
    </w:p>
    <w:p w14:paraId="1D348F58" w14:textId="77777777" w:rsidR="00BA5266" w:rsidRPr="001B3AF3" w:rsidRDefault="00BA5266" w:rsidP="00BA5266">
      <w:pPr>
        <w:spacing w:after="60"/>
        <w:rPr>
          <w:lang w:val="ru-RU"/>
        </w:rPr>
      </w:pPr>
    </w:p>
    <w:p w14:paraId="046BD254" w14:textId="77777777" w:rsidR="00BA5266" w:rsidRPr="001B3AF3" w:rsidRDefault="00BA5266" w:rsidP="00BA5266">
      <w:pPr>
        <w:spacing w:after="240"/>
        <w:rPr>
          <w:lang w:val="ru-RU"/>
        </w:rPr>
      </w:pPr>
      <w:r w:rsidRPr="001B3AF3">
        <w:rPr>
          <w:rFonts w:cs="Tahoma"/>
          <w:b/>
          <w:sz w:val="22"/>
          <w:szCs w:val="18"/>
          <w:lang w:val="ru-RU"/>
        </w:rPr>
        <w:t>Услуги, не входящие в предложение</w:t>
      </w:r>
    </w:p>
    <w:p w14:paraId="37708C33" w14:textId="77777777" w:rsidR="00BA5266" w:rsidRPr="001B3AF3" w:rsidRDefault="00BA5266" w:rsidP="00BA5266">
      <w:pPr>
        <w:rPr>
          <w:lang w:val="ru-RU"/>
        </w:rPr>
      </w:pPr>
      <w:r w:rsidRPr="001B3AF3">
        <w:rPr>
          <w:rFonts w:cs="Tahoma"/>
          <w:szCs w:val="18"/>
          <w:lang w:val="ru-RU"/>
        </w:rPr>
        <w:t xml:space="preserve">Программа </w:t>
      </w:r>
      <w:r w:rsidRPr="006D78E7">
        <w:rPr>
          <w:rFonts w:cs="Tahoma"/>
          <w:szCs w:val="18"/>
        </w:rPr>
        <w:t>Enterprise</w:t>
      </w:r>
      <w:r w:rsidRPr="001B3AF3">
        <w:rPr>
          <w:rFonts w:cs="Tahoma"/>
          <w:szCs w:val="18"/>
          <w:lang w:val="ru-RU"/>
        </w:rPr>
        <w:t xml:space="preserve"> </w:t>
      </w:r>
      <w:r w:rsidRPr="006D78E7">
        <w:rPr>
          <w:rFonts w:cs="Tahoma"/>
          <w:szCs w:val="18"/>
        </w:rPr>
        <w:t>Strategy</w:t>
      </w:r>
      <w:r w:rsidRPr="001B3AF3">
        <w:rPr>
          <w:rFonts w:cs="Tahoma"/>
          <w:szCs w:val="18"/>
          <w:lang w:val="ru-RU"/>
        </w:rPr>
        <w:t xml:space="preserve"> состоит исключительно из консультаций и инструкций, касающихся принятия технологий </w:t>
      </w:r>
      <w:r w:rsidRPr="006D78E7">
        <w:rPr>
          <w:rFonts w:cs="Tahoma"/>
          <w:szCs w:val="18"/>
        </w:rPr>
        <w:t>Microsoft</w:t>
      </w:r>
      <w:r w:rsidRPr="001B3AF3">
        <w:rPr>
          <w:rFonts w:cs="Tahoma"/>
          <w:szCs w:val="18"/>
          <w:lang w:val="ru-RU"/>
        </w:rPr>
        <w:t xml:space="preserve"> Клиентом.</w:t>
      </w:r>
      <w:r w:rsidR="006D78E7" w:rsidRPr="001B3AF3">
        <w:rPr>
          <w:rFonts w:cs="Tahoma"/>
          <w:szCs w:val="18"/>
          <w:lang w:val="ru-RU"/>
        </w:rPr>
        <w:t xml:space="preserve"> </w:t>
      </w:r>
      <w:r w:rsidRPr="001B3AF3">
        <w:rPr>
          <w:rFonts w:eastAsia="Arial" w:cs="Tahoma"/>
          <w:bCs/>
          <w:szCs w:val="18"/>
          <w:lang w:val="ru-RU"/>
        </w:rPr>
        <w:t xml:space="preserve">Клиент самостоятельно решает, следовать ли советам, инструкциям и рекомендациям </w:t>
      </w:r>
      <w:r w:rsidRPr="006D78E7">
        <w:rPr>
          <w:rFonts w:eastAsia="Arial" w:cs="Tahoma"/>
          <w:bCs/>
          <w:szCs w:val="18"/>
        </w:rPr>
        <w:t>Microsoft</w:t>
      </w:r>
      <w:r w:rsidRPr="001B3AF3">
        <w:rPr>
          <w:rFonts w:eastAsia="Arial" w:cs="Tahoma"/>
          <w:bCs/>
          <w:szCs w:val="18"/>
          <w:lang w:val="ru-RU"/>
        </w:rPr>
        <w:t>.</w:t>
      </w:r>
      <w:r w:rsidR="006D78E7" w:rsidRPr="001B3AF3">
        <w:rPr>
          <w:rFonts w:eastAsia="Arial" w:cs="Tahoma"/>
          <w:bCs/>
          <w:szCs w:val="18"/>
          <w:lang w:val="ru-RU"/>
        </w:rPr>
        <w:t xml:space="preserve"> </w:t>
      </w:r>
      <w:r w:rsidRPr="006D78E7">
        <w:rPr>
          <w:rFonts w:eastAsia="Arial" w:cs="Tahoma"/>
          <w:bCs/>
          <w:szCs w:val="18"/>
        </w:rPr>
        <w:t>Microsoft</w:t>
      </w:r>
      <w:r w:rsidRPr="001B3AF3">
        <w:rPr>
          <w:rFonts w:eastAsia="Arial" w:cs="Tahoma"/>
          <w:bCs/>
          <w:szCs w:val="18"/>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6D78E7">
        <w:rPr>
          <w:rFonts w:eastAsia="Arial" w:cs="Tahoma"/>
          <w:bCs/>
          <w:szCs w:val="18"/>
        </w:rPr>
        <w:t>Microsoft</w:t>
      </w:r>
      <w:r w:rsidRPr="001B3AF3">
        <w:rPr>
          <w:rFonts w:eastAsia="Arial" w:cs="Tahoma"/>
          <w:bCs/>
          <w:szCs w:val="18"/>
          <w:lang w:val="ru-RU"/>
        </w:rPr>
        <w:t>.</w:t>
      </w:r>
      <w:r w:rsidR="006D78E7" w:rsidRPr="001B3AF3">
        <w:rPr>
          <w:rFonts w:eastAsia="Arial" w:cs="Tahoma"/>
          <w:bCs/>
          <w:szCs w:val="18"/>
          <w:lang w:val="ru-RU"/>
        </w:rPr>
        <w:t xml:space="preserve"> </w:t>
      </w:r>
      <w:r w:rsidRPr="001B3AF3">
        <w:rPr>
          <w:rFonts w:cs="Tahoma"/>
          <w:szCs w:val="18"/>
          <w:lang w:val="ru-RU"/>
        </w:rPr>
        <w:t>Лицензии на продукты не включены.</w:t>
      </w:r>
      <w:r w:rsidR="006D78E7" w:rsidRPr="001B3AF3">
        <w:rPr>
          <w:rFonts w:cs="Tahoma"/>
          <w:szCs w:val="18"/>
          <w:lang w:val="ru-RU"/>
        </w:rPr>
        <w:t xml:space="preserve"> </w:t>
      </w:r>
      <w:r w:rsidRPr="001B3AF3">
        <w:rPr>
          <w:rFonts w:cs="Tahoma"/>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6D78E7">
        <w:rPr>
          <w:rFonts w:cs="Tahoma"/>
          <w:szCs w:val="18"/>
        </w:rPr>
        <w:t>Microsoft</w:t>
      </w:r>
      <w:r w:rsidRPr="001B3AF3">
        <w:rPr>
          <w:rFonts w:cs="Tahoma"/>
          <w:szCs w:val="18"/>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rsidRPr="006D78E7">
        <w:rPr>
          <w:rFonts w:cs="Tahoma"/>
          <w:szCs w:val="18"/>
        </w:rPr>
        <w:t>Microsoft</w:t>
      </w:r>
      <w:r w:rsidRPr="001B3AF3">
        <w:rPr>
          <w:rFonts w:cs="Tahoma"/>
          <w:szCs w:val="18"/>
          <w:lang w:val="ru-RU"/>
        </w:rPr>
        <w:t>, наши Услуги ограничиваются анализом двоичных данных, таких как дамп процесса или трассировка сетевого монитора.</w:t>
      </w:r>
    </w:p>
    <w:p w14:paraId="73BF5664" w14:textId="77777777" w:rsidR="00BA5266" w:rsidRPr="001B3AF3" w:rsidRDefault="00BA5266" w:rsidP="00BA5266">
      <w:pPr>
        <w:rPr>
          <w:lang w:val="ru-RU"/>
        </w:rPr>
      </w:pPr>
    </w:p>
    <w:p w14:paraId="0E6240AE" w14:textId="77777777" w:rsidR="00BA5266" w:rsidRPr="001B3AF3" w:rsidRDefault="00BA5266" w:rsidP="00BA5266">
      <w:pPr>
        <w:spacing w:after="240"/>
        <w:rPr>
          <w:lang w:val="ru-RU"/>
        </w:rPr>
      </w:pPr>
      <w:r w:rsidRPr="001B3AF3">
        <w:rPr>
          <w:rFonts w:cs="Tahoma"/>
          <w:b/>
          <w:sz w:val="22"/>
          <w:szCs w:val="18"/>
          <w:lang w:val="ru-RU"/>
        </w:rPr>
        <w:t>Обязанности клиента</w:t>
      </w:r>
    </w:p>
    <w:p w14:paraId="6A57FA8C" w14:textId="77777777" w:rsidR="00BA5266" w:rsidRPr="001B3AF3" w:rsidRDefault="00BA5266" w:rsidP="00BA5266">
      <w:pPr>
        <w:spacing w:after="240"/>
        <w:rPr>
          <w:lang w:val="ru-RU"/>
        </w:rPr>
      </w:pPr>
      <w:r w:rsidRPr="001B3AF3">
        <w:rPr>
          <w:rFonts w:cs="Tahoma"/>
          <w:szCs w:val="18"/>
          <w:lang w:val="ru-RU"/>
        </w:rPr>
        <w:t xml:space="preserve">Успех Программы </w:t>
      </w:r>
      <w:r w:rsidRPr="006D78E7">
        <w:rPr>
          <w:rFonts w:cs="Tahoma"/>
          <w:szCs w:val="18"/>
        </w:rPr>
        <w:t>Enterprise</w:t>
      </w:r>
      <w:r w:rsidRPr="001B3AF3">
        <w:rPr>
          <w:rFonts w:cs="Tahoma"/>
          <w:szCs w:val="18"/>
          <w:lang w:val="ru-RU"/>
        </w:rPr>
        <w:t xml:space="preserve"> </w:t>
      </w:r>
      <w:r w:rsidRPr="006D78E7">
        <w:rPr>
          <w:rFonts w:cs="Tahoma"/>
          <w:szCs w:val="18"/>
        </w:rPr>
        <w:t>Strategy</w:t>
      </w:r>
      <w:r w:rsidRPr="001B3AF3">
        <w:rPr>
          <w:rFonts w:cs="Tahoma"/>
          <w:szCs w:val="18"/>
          <w:lang w:val="ru-RU"/>
        </w:rPr>
        <w:t xml:space="preserve"> и выполнения нами своих обязательств зависит от степени участия Клиента в этой программе, включая, помимо прочего:</w:t>
      </w:r>
    </w:p>
    <w:p w14:paraId="4C33B48F" w14:textId="77777777" w:rsidR="00BA5266" w:rsidRPr="001B3AF3" w:rsidRDefault="00BA5266" w:rsidP="00BA5266">
      <w:pPr>
        <w:numPr>
          <w:ilvl w:val="0"/>
          <w:numId w:val="78"/>
        </w:numPr>
        <w:ind w:left="630"/>
        <w:contextualSpacing/>
        <w:rPr>
          <w:lang w:val="ru-RU"/>
        </w:rPr>
      </w:pPr>
      <w:r w:rsidRPr="001B3AF3">
        <w:rPr>
          <w:rFonts w:cs="Tahoma"/>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6D78E7">
        <w:rPr>
          <w:rFonts w:cs="Tahoma"/>
          <w:color w:val="000000"/>
          <w:szCs w:val="18"/>
        </w:rPr>
        <w:t> </w:t>
      </w:r>
      <w:r w:rsidRPr="001B3AF3">
        <w:rPr>
          <w:rFonts w:cs="Tahoma"/>
          <w:color w:val="000000"/>
          <w:szCs w:val="18"/>
          <w:lang w:val="ru-RU"/>
        </w:rPr>
        <w:t>офисные площади;</w:t>
      </w:r>
    </w:p>
    <w:p w14:paraId="76A2BAC5" w14:textId="77777777" w:rsidR="00BA5266" w:rsidRPr="001B3AF3" w:rsidRDefault="00BA5266" w:rsidP="00BA5266">
      <w:pPr>
        <w:numPr>
          <w:ilvl w:val="0"/>
          <w:numId w:val="78"/>
        </w:numPr>
        <w:ind w:left="630"/>
        <w:contextualSpacing/>
        <w:rPr>
          <w:lang w:val="ru-RU"/>
        </w:rPr>
      </w:pPr>
      <w:r w:rsidRPr="001B3AF3">
        <w:rPr>
          <w:rFonts w:cs="Tahoma"/>
          <w:color w:val="000000"/>
          <w:szCs w:val="18"/>
          <w:lang w:val="ru-RU"/>
        </w:rPr>
        <w:t>своевременное</w:t>
      </w:r>
      <w:r w:rsidRPr="006D78E7">
        <w:rPr>
          <w:rFonts w:cs="Tahoma"/>
          <w:color w:val="000000"/>
          <w:szCs w:val="18"/>
        </w:rPr>
        <w:t> </w:t>
      </w:r>
      <w:r w:rsidRPr="001B3AF3">
        <w:rPr>
          <w:rFonts w:cs="Tahoma"/>
          <w:color w:val="000000"/>
          <w:szCs w:val="18"/>
          <w:lang w:val="ru-RU"/>
        </w:rPr>
        <w:t>предоставление Клиентом точных и полных сведений;</w:t>
      </w:r>
    </w:p>
    <w:p w14:paraId="5BE41C30" w14:textId="77777777" w:rsidR="00BA5266" w:rsidRPr="001B3AF3" w:rsidRDefault="00BA5266" w:rsidP="00BA5266">
      <w:pPr>
        <w:numPr>
          <w:ilvl w:val="0"/>
          <w:numId w:val="78"/>
        </w:numPr>
        <w:ind w:left="630"/>
        <w:contextualSpacing/>
        <w:rPr>
          <w:lang w:val="ru-RU"/>
        </w:rPr>
      </w:pPr>
      <w:r w:rsidRPr="001B3AF3">
        <w:rPr>
          <w:rFonts w:cs="Tahoma"/>
          <w:color w:val="000000"/>
          <w:szCs w:val="18"/>
          <w:lang w:val="ru-RU"/>
        </w:rPr>
        <w:t>доступ к сведениям об организации Клиента;</w:t>
      </w:r>
    </w:p>
    <w:p w14:paraId="591A4AC2" w14:textId="77777777" w:rsidR="00BA5266" w:rsidRPr="001B3AF3" w:rsidRDefault="00BA5266" w:rsidP="00BA5266">
      <w:pPr>
        <w:numPr>
          <w:ilvl w:val="0"/>
          <w:numId w:val="78"/>
        </w:numPr>
        <w:ind w:left="630"/>
        <w:contextualSpacing/>
        <w:rPr>
          <w:lang w:val="ru-RU"/>
        </w:rPr>
      </w:pPr>
      <w:r w:rsidRPr="001B3AF3">
        <w:rPr>
          <w:rFonts w:cs="Tahoma"/>
          <w:color w:val="000000"/>
          <w:szCs w:val="18"/>
          <w:lang w:val="ru-RU"/>
        </w:rPr>
        <w:t>своевременное и эффективное выполнение Клиентом определенных обязанностей; и</w:t>
      </w:r>
    </w:p>
    <w:p w14:paraId="60B2CED7" w14:textId="77777777" w:rsidR="00BA5266" w:rsidRPr="001B3AF3" w:rsidRDefault="00BA5266" w:rsidP="00BA5266">
      <w:pPr>
        <w:numPr>
          <w:ilvl w:val="0"/>
          <w:numId w:val="78"/>
        </w:numPr>
        <w:ind w:left="630"/>
        <w:contextualSpacing/>
        <w:rPr>
          <w:lang w:val="ru-RU"/>
        </w:rPr>
      </w:pPr>
      <w:r w:rsidRPr="001B3AF3">
        <w:rPr>
          <w:rFonts w:cs="Tahoma"/>
          <w:color w:val="000000"/>
          <w:szCs w:val="18"/>
          <w:lang w:val="ru-RU"/>
        </w:rPr>
        <w:t>своевременные решения и утверждения, принимаемых руководством Клиента.</w:t>
      </w:r>
      <w:r w:rsidR="006D78E7" w:rsidRPr="001B3AF3">
        <w:rPr>
          <w:rFonts w:cs="Tahoma"/>
          <w:color w:val="000000"/>
          <w:szCs w:val="18"/>
          <w:lang w:val="ru-RU"/>
        </w:rPr>
        <w:t xml:space="preserve"> </w:t>
      </w:r>
    </w:p>
    <w:p w14:paraId="46B5EA31" w14:textId="77777777" w:rsidR="00BA5266" w:rsidRPr="001B3AF3" w:rsidRDefault="00BA5266" w:rsidP="006D6BED">
      <w:pPr>
        <w:rPr>
          <w:lang w:val="ru-RU"/>
        </w:rPr>
      </w:pPr>
    </w:p>
    <w:p w14:paraId="4BE63CB5" w14:textId="77777777" w:rsidR="0064651F" w:rsidRPr="001B3AF3" w:rsidRDefault="0064651F" w:rsidP="00CA52FE">
      <w:pPr>
        <w:rPr>
          <w:lang w:val="ru-RU"/>
        </w:rPr>
      </w:pPr>
      <w:bookmarkStart w:id="918" w:name="_Toc288760404"/>
    </w:p>
    <w:p w14:paraId="5AB3BC9A" w14:textId="77777777" w:rsidR="00DD7F8E" w:rsidRPr="001B3AF3" w:rsidRDefault="00DD7F8E" w:rsidP="00CA52FE">
      <w:pPr>
        <w:rPr>
          <w:lang w:val="ru-RU"/>
        </w:rPr>
      </w:pPr>
      <w:r w:rsidRPr="001B3AF3">
        <w:rPr>
          <w:b/>
          <w:sz w:val="24"/>
          <w:szCs w:val="18"/>
          <w:lang w:val="ru-RU"/>
        </w:rPr>
        <w:t>Дополнительные условия оказания услуг</w:t>
      </w:r>
    </w:p>
    <w:p w14:paraId="3C573969" w14:textId="77777777" w:rsidR="00DD7F8E" w:rsidRPr="001B3AF3" w:rsidRDefault="00DD7F8E" w:rsidP="00CA52FE">
      <w:pPr>
        <w:rPr>
          <w:lang w:val="ru-RU"/>
        </w:rPr>
      </w:pPr>
    </w:p>
    <w:p w14:paraId="79424656" w14:textId="77777777" w:rsidR="00DD7F8E" w:rsidRPr="001B3AF3" w:rsidRDefault="00DB2D1E" w:rsidP="00E77F1E">
      <w:pPr>
        <w:spacing w:after="60"/>
        <w:rPr>
          <w:lang w:val="ru-RU"/>
        </w:rPr>
      </w:pPr>
      <w:bookmarkStart w:id="919" w:name="_Toc317591257"/>
      <w:bookmarkStart w:id="920" w:name="_Toc336338248"/>
      <w:bookmarkStart w:id="921" w:name="_Toc374286766"/>
      <w:r w:rsidRPr="001B3AF3">
        <w:rPr>
          <w:rStyle w:val="Heading2Char"/>
          <w:rFonts w:ascii="Tahoma" w:hAnsi="Tahoma"/>
          <w:sz w:val="20"/>
          <w:szCs w:val="20"/>
          <w:lang w:val="ru-RU"/>
        </w:rPr>
        <w:t>Использование, собственность и лицензионные права</w:t>
      </w:r>
      <w:bookmarkEnd w:id="918"/>
      <w:bookmarkEnd w:id="919"/>
      <w:bookmarkEnd w:id="920"/>
      <w:bookmarkEnd w:id="921"/>
    </w:p>
    <w:p w14:paraId="7E913F3C" w14:textId="77777777" w:rsidR="00DB2D1E" w:rsidRPr="001B3AF3" w:rsidRDefault="00DB2D1E" w:rsidP="00CA52FE">
      <w:pPr>
        <w:pStyle w:val="normal1"/>
        <w:rPr>
          <w:lang w:val="ru-RU"/>
        </w:rPr>
      </w:pPr>
      <w:r w:rsidRPr="001B3AF3">
        <w:rPr>
          <w:rFonts w:ascii="Tahoma" w:hAnsi="Tahoma" w:cs="Tahoma"/>
          <w:b/>
          <w:bCs/>
          <w:color w:val="000000"/>
          <w:sz w:val="18"/>
          <w:szCs w:val="18"/>
          <w:lang w:val="ru-RU"/>
        </w:rPr>
        <w:t>Исправления.</w:t>
      </w:r>
      <w:r w:rsidR="006D78E7" w:rsidRPr="001B3AF3">
        <w:rPr>
          <w:rFonts w:ascii="Tahoma" w:hAnsi="Tahoma" w:cs="Tahoma"/>
          <w:b/>
          <w:bCs/>
          <w:color w:val="000000"/>
          <w:sz w:val="18"/>
          <w:szCs w:val="18"/>
          <w:lang w:val="ru-RU"/>
        </w:rPr>
        <w:t xml:space="preserve"> </w:t>
      </w:r>
      <w:r w:rsidRPr="001B3AF3">
        <w:rPr>
          <w:rFonts w:ascii="Tahoma" w:hAnsi="Tahoma" w:cs="Tahoma"/>
          <w:bCs/>
          <w:color w:val="000000"/>
          <w:sz w:val="18"/>
          <w:szCs w:val="18"/>
          <w:lang w:val="ru-RU"/>
        </w:rPr>
        <w:t xml:space="preserve">Если в рамках оказания Услуг </w:t>
      </w:r>
      <w:r w:rsidRPr="006D78E7">
        <w:rPr>
          <w:rFonts w:ascii="Tahoma" w:hAnsi="Tahoma" w:cs="Tahoma"/>
          <w:bCs/>
          <w:color w:val="000000"/>
          <w:sz w:val="18"/>
          <w:szCs w:val="18"/>
        </w:rPr>
        <w:t>Microsoft</w:t>
      </w:r>
      <w:r w:rsidRPr="001B3AF3">
        <w:rPr>
          <w:rFonts w:ascii="Tahoma" w:hAnsi="Tahoma" w:cs="Tahoma"/>
          <w:bCs/>
          <w:color w:val="000000"/>
          <w:sz w:val="18"/>
          <w:szCs w:val="18"/>
          <w:lang w:val="ru-RU"/>
        </w:rPr>
        <w:t xml:space="preserve"> предоставляет Клиенту Исправления, они</w:t>
      </w:r>
      <w:r w:rsidRPr="001B3AF3">
        <w:rPr>
          <w:rFonts w:ascii="Tahoma" w:hAnsi="Tahoma" w:cs="Tahoma"/>
          <w:b/>
          <w:bCs/>
          <w:color w:val="000000"/>
          <w:sz w:val="18"/>
          <w:szCs w:val="18"/>
          <w:lang w:val="ru-RU"/>
        </w:rPr>
        <w:t xml:space="preserve"> </w:t>
      </w:r>
      <w:r w:rsidRPr="001B3AF3">
        <w:rPr>
          <w:rFonts w:ascii="Tahoma" w:hAnsi="Tahoma" w:cs="Tahoma"/>
          <w:color w:val="000000"/>
          <w:sz w:val="18"/>
          <w:szCs w:val="18"/>
          <w:lang w:val="ru-RU"/>
        </w:rPr>
        <w:t>лицензируются в соответствии с условиями лицензии, применимой к Продукту, к которому относятся такие Исправления.</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6D78E7">
        <w:rPr>
          <w:rFonts w:ascii="Tahoma" w:hAnsi="Tahoma" w:cs="Tahoma"/>
          <w:color w:val="000000"/>
          <w:sz w:val="18"/>
          <w:szCs w:val="18"/>
        </w:rPr>
        <w:t>Microsoft</w:t>
      </w:r>
      <w:r w:rsidRPr="001B3AF3">
        <w:rPr>
          <w:rFonts w:ascii="Tahoma" w:hAnsi="Tahoma" w:cs="Tahoma"/>
          <w:color w:val="000000"/>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6D78E7">
        <w:rPr>
          <w:rFonts w:ascii="Tahoma" w:hAnsi="Tahoma" w:cs="Tahoma"/>
          <w:color w:val="000000"/>
          <w:sz w:val="18"/>
          <w:szCs w:val="18"/>
        </w:rPr>
        <w:t>Microsoft</w:t>
      </w:r>
      <w:r w:rsidRPr="001B3AF3">
        <w:rPr>
          <w:rFonts w:ascii="Tahoma" w:hAnsi="Tahoma" w:cs="Tahoma"/>
          <w:color w:val="000000"/>
          <w:sz w:val="18"/>
          <w:szCs w:val="18"/>
          <w:lang w:val="ru-RU"/>
        </w:rPr>
        <w:t>.</w:t>
      </w:r>
    </w:p>
    <w:p w14:paraId="2533D384" w14:textId="77777777" w:rsidR="003F47CB" w:rsidRPr="001B3AF3" w:rsidRDefault="003F47CB" w:rsidP="00CA52FE">
      <w:pPr>
        <w:pStyle w:val="normal1"/>
        <w:rPr>
          <w:lang w:val="ru-RU"/>
        </w:rPr>
      </w:pPr>
    </w:p>
    <w:p w14:paraId="50462606" w14:textId="77777777" w:rsidR="00DE2E09" w:rsidRPr="001B3AF3" w:rsidRDefault="00DE2E09" w:rsidP="00CA52FE">
      <w:pPr>
        <w:pStyle w:val="normal1"/>
        <w:rPr>
          <w:lang w:val="ru-RU"/>
        </w:rPr>
      </w:pPr>
    </w:p>
    <w:p w14:paraId="2E2DA16D" w14:textId="77777777" w:rsidR="00DE2E09" w:rsidRPr="001B3AF3" w:rsidRDefault="00DE2E09" w:rsidP="00CA52FE">
      <w:pPr>
        <w:pStyle w:val="normal1"/>
        <w:rPr>
          <w:lang w:val="ru-RU"/>
        </w:rPr>
      </w:pPr>
    </w:p>
    <w:p w14:paraId="2796A5FF" w14:textId="77777777" w:rsidR="00DB2D1E" w:rsidRPr="001B3AF3" w:rsidRDefault="00DB2D1E" w:rsidP="00CA52FE">
      <w:pPr>
        <w:pStyle w:val="normal1"/>
        <w:rPr>
          <w:spacing w:val="-2"/>
          <w:lang w:val="ru-RU"/>
        </w:rPr>
      </w:pPr>
      <w:r w:rsidRPr="001B3AF3">
        <w:rPr>
          <w:rFonts w:ascii="Tahoma" w:hAnsi="Tahoma" w:cs="Tahoma"/>
          <w:b/>
          <w:bCs/>
          <w:color w:val="000000"/>
          <w:spacing w:val="-2"/>
          <w:sz w:val="18"/>
          <w:szCs w:val="18"/>
          <w:lang w:val="ru-RU"/>
        </w:rPr>
        <w:t>Предшествующие разработки.</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w:t>
      </w:r>
      <w:r w:rsidR="00DE2E09">
        <w:rPr>
          <w:rFonts w:ascii="Tahoma" w:hAnsi="Tahoma" w:cs="Tahoma"/>
          <w:color w:val="000000"/>
          <w:spacing w:val="-2"/>
          <w:sz w:val="18"/>
          <w:szCs w:val="18"/>
        </w:rPr>
        <w:t> </w:t>
      </w:r>
      <w:r w:rsidRPr="001B3AF3">
        <w:rPr>
          <w:rFonts w:ascii="Tahoma" w:hAnsi="Tahoma" w:cs="Tahoma"/>
          <w:color w:val="000000"/>
          <w:spacing w:val="-2"/>
          <w:sz w:val="18"/>
          <w:szCs w:val="18"/>
          <w:lang w:val="ru-RU"/>
        </w:rPr>
        <w:t>независимо от настоящего соглашения («Предшествующие разработки»), останутся исключительной собственностью стороны, которая их предоставляет.</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 xml:space="preserve">При предоставлении Услуг каждая сторона предоставляет другой стороне (а также подрядчикам </w:t>
      </w:r>
      <w:r w:rsidRPr="00DE2E09">
        <w:rPr>
          <w:rFonts w:ascii="Tahoma" w:hAnsi="Tahoma" w:cs="Tahoma"/>
          <w:color w:val="000000"/>
          <w:spacing w:val="-2"/>
          <w:sz w:val="18"/>
          <w:szCs w:val="18"/>
        </w:rPr>
        <w:t>Microsoft</w:t>
      </w:r>
      <w:r w:rsidRPr="001B3AF3">
        <w:rPr>
          <w:rFonts w:ascii="Tahoma" w:hAnsi="Tahoma" w:cs="Tahoma"/>
          <w:color w:val="000000"/>
          <w:spacing w:val="-2"/>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596AE17B" w14:textId="77777777" w:rsidR="00DB2D1E" w:rsidRPr="001B3AF3" w:rsidRDefault="00DB2D1E" w:rsidP="00CA52FE">
      <w:pPr>
        <w:pStyle w:val="normal1"/>
        <w:rPr>
          <w:lang w:val="ru-RU"/>
        </w:rPr>
      </w:pPr>
      <w:r w:rsidRPr="001B3AF3">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6D78E7">
        <w:rPr>
          <w:rFonts w:ascii="Tahoma" w:hAnsi="Tahoma" w:cs="Tahoma"/>
          <w:color w:val="000000"/>
          <w:sz w:val="18"/>
          <w:szCs w:val="18"/>
        </w:rPr>
        <w:t>Microsoft</w:t>
      </w:r>
      <w:r w:rsidRPr="001B3AF3">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6D78E7">
        <w:rPr>
          <w:rFonts w:ascii="Tahoma" w:hAnsi="Tahoma" w:cs="Tahoma"/>
          <w:color w:val="000000"/>
          <w:sz w:val="18"/>
          <w:szCs w:val="18"/>
        </w:rPr>
        <w:t>Microsoft</w:t>
      </w:r>
      <w:r w:rsidRPr="001B3AF3">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6D78E7">
        <w:rPr>
          <w:rFonts w:ascii="Tahoma" w:hAnsi="Tahoma" w:cs="Tahoma"/>
          <w:color w:val="000000"/>
          <w:sz w:val="18"/>
          <w:szCs w:val="18"/>
        </w:rPr>
        <w:t>Microsoft</w:t>
      </w:r>
      <w:r w:rsidRPr="001B3AF3">
        <w:rPr>
          <w:rFonts w:ascii="Tahoma" w:hAnsi="Tahoma" w:cs="Tahoma"/>
          <w:color w:val="000000"/>
          <w:sz w:val="18"/>
          <w:szCs w:val="18"/>
          <w:lang w:val="ru-RU"/>
        </w:rPr>
        <w:t xml:space="preserve"> зависит от соблюдения Клиентом положений настоящего соглашения.</w:t>
      </w:r>
    </w:p>
    <w:p w14:paraId="74590E36" w14:textId="77777777" w:rsidR="003F47CB" w:rsidRPr="001B3AF3" w:rsidRDefault="003F47CB" w:rsidP="00CA52FE">
      <w:pPr>
        <w:pStyle w:val="normal1"/>
        <w:rPr>
          <w:lang w:val="ru-RU"/>
        </w:rPr>
      </w:pPr>
    </w:p>
    <w:p w14:paraId="1783285A" w14:textId="77777777" w:rsidR="00DB2D1E" w:rsidRPr="001B3AF3" w:rsidRDefault="00DB2D1E" w:rsidP="00CA52FE">
      <w:pPr>
        <w:pStyle w:val="normal1"/>
        <w:rPr>
          <w:spacing w:val="-2"/>
          <w:lang w:val="ru-RU"/>
        </w:rPr>
      </w:pPr>
      <w:r w:rsidRPr="001B3AF3">
        <w:rPr>
          <w:rFonts w:ascii="Tahoma" w:hAnsi="Tahoma" w:cs="Tahoma"/>
          <w:b/>
          <w:bCs/>
          <w:color w:val="000000"/>
          <w:spacing w:val="-2"/>
          <w:sz w:val="18"/>
          <w:szCs w:val="18"/>
          <w:lang w:val="ru-RU"/>
        </w:rPr>
        <w:t>Разработки</w:t>
      </w:r>
      <w:r w:rsidRPr="001B3AF3">
        <w:rPr>
          <w:rFonts w:ascii="Tahoma" w:hAnsi="Tahoma" w:cs="Tahoma"/>
          <w:b/>
          <w:color w:val="000000"/>
          <w:spacing w:val="-2"/>
          <w:sz w:val="18"/>
          <w:szCs w:val="18"/>
          <w:lang w:val="ru-RU"/>
        </w:rPr>
        <w:t>.</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 xml:space="preserve">После получения платежа в полном объеме </w:t>
      </w:r>
      <w:r w:rsidRPr="00DE2E09">
        <w:rPr>
          <w:rFonts w:ascii="Tahoma" w:hAnsi="Tahoma" w:cs="Tahoma"/>
          <w:color w:val="000000"/>
          <w:spacing w:val="-2"/>
          <w:sz w:val="18"/>
          <w:szCs w:val="18"/>
        </w:rPr>
        <w:t>Microsoft</w:t>
      </w:r>
      <w:r w:rsidRPr="001B3AF3">
        <w:rPr>
          <w:rFonts w:ascii="Tahoma" w:hAnsi="Tahoma" w:cs="Tahoma"/>
          <w:color w:val="000000"/>
          <w:spacing w:val="-2"/>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DE2E09">
        <w:rPr>
          <w:rFonts w:ascii="Tahoma" w:hAnsi="Tahoma" w:cs="Tahoma"/>
          <w:color w:val="000000"/>
          <w:spacing w:val="-2"/>
          <w:sz w:val="18"/>
          <w:szCs w:val="18"/>
        </w:rPr>
        <w:t>Microsoft</w:t>
      </w:r>
      <w:r w:rsidRPr="001B3AF3">
        <w:rPr>
          <w:rFonts w:ascii="Tahoma" w:hAnsi="Tahoma" w:cs="Tahoma"/>
          <w:color w:val="000000"/>
          <w:spacing w:val="-2"/>
          <w:sz w:val="18"/>
          <w:szCs w:val="18"/>
          <w:lang w:val="ru-RU"/>
        </w:rPr>
        <w:t xml:space="preserve"> самостоятельно или в сотрудничестве с</w:t>
      </w:r>
      <w:r w:rsidR="00DE2E09">
        <w:rPr>
          <w:rFonts w:ascii="Tahoma" w:hAnsi="Tahoma" w:cs="Tahoma"/>
          <w:color w:val="000000"/>
          <w:spacing w:val="-2"/>
          <w:sz w:val="18"/>
          <w:szCs w:val="18"/>
        </w:rPr>
        <w:t> </w:t>
      </w:r>
      <w:r w:rsidRPr="001B3AF3">
        <w:rPr>
          <w:rFonts w:ascii="Tahoma" w:hAnsi="Tahoma" w:cs="Tahoma"/>
          <w:color w:val="000000"/>
          <w:spacing w:val="-2"/>
          <w:sz w:val="18"/>
          <w:szCs w:val="18"/>
          <w:lang w:val="ru-RU"/>
        </w:rPr>
        <w:t>Клиентом и оставленные Клиенту по завершении срока действия обязательств по предоставлению Услуг («Разработки»).</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Каждая сторона является единоличным владельцем всех модификаций, созданных такой стороной на основе Разработок.</w:t>
      </w:r>
      <w:r w:rsidR="006D78E7" w:rsidRPr="001B3AF3">
        <w:rPr>
          <w:rFonts w:ascii="Tahoma" w:hAnsi="Tahoma" w:cs="Tahoma"/>
          <w:color w:val="000000"/>
          <w:spacing w:val="-2"/>
          <w:sz w:val="18"/>
          <w:szCs w:val="18"/>
          <w:lang w:val="ru-RU"/>
        </w:rPr>
        <w:t xml:space="preserve"> </w:t>
      </w:r>
      <w:r w:rsidRPr="001B3AF3">
        <w:rPr>
          <w:rFonts w:ascii="Tahoma" w:hAnsi="Tahoma" w:cs="Tahoma"/>
          <w:color w:val="000000"/>
          <w:spacing w:val="-2"/>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1DAFCC8E" w14:textId="77777777" w:rsidR="003F47CB" w:rsidRPr="001B3AF3" w:rsidRDefault="003F47CB" w:rsidP="00CA52FE">
      <w:pPr>
        <w:pStyle w:val="normal1"/>
        <w:rPr>
          <w:lang w:val="ru-RU"/>
        </w:rPr>
      </w:pPr>
    </w:p>
    <w:p w14:paraId="7C471E7A" w14:textId="77777777" w:rsidR="00222641" w:rsidRPr="001B3AF3" w:rsidRDefault="00222641" w:rsidP="00CA52FE">
      <w:pPr>
        <w:rPr>
          <w:spacing w:val="-2"/>
          <w:lang w:val="ru-RU"/>
        </w:rPr>
      </w:pPr>
      <w:r w:rsidRPr="001B3AF3">
        <w:rPr>
          <w:rFonts w:eastAsia="Calibri" w:cs="Tahoma"/>
          <w:b/>
          <w:bCs/>
          <w:color w:val="000000"/>
          <w:spacing w:val="-2"/>
          <w:szCs w:val="18"/>
          <w:lang w:val="ru-RU"/>
        </w:rPr>
        <w:t>Материалы.</w:t>
      </w:r>
      <w:r w:rsidR="006D78E7" w:rsidRPr="001B3AF3">
        <w:rPr>
          <w:rFonts w:eastAsia="Calibri" w:cs="Tahoma"/>
          <w:b/>
          <w:bCs/>
          <w:color w:val="000000"/>
          <w:spacing w:val="-2"/>
          <w:szCs w:val="18"/>
          <w:lang w:val="ru-RU"/>
        </w:rPr>
        <w:t xml:space="preserve"> </w:t>
      </w:r>
      <w:r w:rsidRPr="001B3AF3">
        <w:rPr>
          <w:rFonts w:eastAsia="Calibri" w:cs="Tahoma"/>
          <w:bCs/>
          <w:color w:val="000000"/>
          <w:spacing w:val="-2"/>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DE2E09">
        <w:rPr>
          <w:rFonts w:eastAsia="Calibri" w:cs="Tahoma"/>
          <w:bCs/>
          <w:color w:val="000000"/>
          <w:spacing w:val="-2"/>
          <w:szCs w:val="18"/>
        </w:rPr>
        <w:t>Windows</w:t>
      </w:r>
      <w:r w:rsidRPr="001B3AF3">
        <w:rPr>
          <w:rFonts w:eastAsia="Calibri" w:cs="Tahoma"/>
          <w:bCs/>
          <w:color w:val="000000"/>
          <w:spacing w:val="-2"/>
          <w:szCs w:val="18"/>
          <w:lang w:val="ru-RU"/>
        </w:rPr>
        <w:t xml:space="preserve"> </w:t>
      </w:r>
      <w:r w:rsidRPr="00DE2E09">
        <w:rPr>
          <w:rFonts w:eastAsia="Calibri" w:cs="Tahoma"/>
          <w:bCs/>
          <w:color w:val="000000"/>
          <w:spacing w:val="-2"/>
          <w:szCs w:val="18"/>
        </w:rPr>
        <w:t>Azure</w:t>
      </w:r>
      <w:r w:rsidRPr="001B3AF3">
        <w:rPr>
          <w:rFonts w:eastAsia="Calibri" w:cs="Tahoma"/>
          <w:bCs/>
          <w:color w:val="000000"/>
          <w:spacing w:val="-2"/>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6D78E7" w:rsidRPr="001B3AF3">
        <w:rPr>
          <w:rFonts w:eastAsia="Calibri" w:cs="Tahoma"/>
          <w:bCs/>
          <w:color w:val="000000"/>
          <w:spacing w:val="-2"/>
          <w:szCs w:val="18"/>
          <w:lang w:val="ru-RU"/>
        </w:rPr>
        <w:t xml:space="preserve"> </w:t>
      </w:r>
      <w:r w:rsidRPr="001B3AF3">
        <w:rPr>
          <w:rFonts w:eastAsia="Calibri" w:cs="Tahoma"/>
          <w:bCs/>
          <w:color w:val="000000"/>
          <w:spacing w:val="-2"/>
          <w:szCs w:val="18"/>
          <w:lang w:val="ru-RU"/>
        </w:rPr>
        <w:t xml:space="preserve">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w:t>
      </w:r>
      <w:r w:rsidR="00DE2E09" w:rsidRPr="001B3AF3">
        <w:rPr>
          <w:rFonts w:eastAsia="Calibri" w:cs="Tahoma"/>
          <w:bCs/>
          <w:color w:val="000000"/>
          <w:spacing w:val="-2"/>
          <w:szCs w:val="18"/>
          <w:lang w:val="ru-RU"/>
        </w:rPr>
        <w:br/>
      </w:r>
      <w:r w:rsidRPr="001B3AF3">
        <w:rPr>
          <w:rFonts w:eastAsia="Calibri" w:cs="Tahoma"/>
          <w:bCs/>
          <w:color w:val="000000"/>
          <w:spacing w:val="-2"/>
          <w:szCs w:val="18"/>
          <w:lang w:val="ru-RU"/>
        </w:rPr>
        <w:t>в их внутренней деловой деятельности и без каких-либо обязательств по учету или выплате лицензионных отчислений.</w:t>
      </w:r>
      <w:r w:rsidR="006D78E7" w:rsidRPr="001B3AF3">
        <w:rPr>
          <w:rFonts w:eastAsia="Calibri" w:cs="Tahoma"/>
          <w:bCs/>
          <w:color w:val="000000"/>
          <w:spacing w:val="-2"/>
          <w:szCs w:val="18"/>
          <w:lang w:val="ru-RU"/>
        </w:rPr>
        <w:t xml:space="preserve"> </w:t>
      </w:r>
      <w:r w:rsidRPr="001B3AF3">
        <w:rPr>
          <w:rFonts w:eastAsia="Calibri" w:cs="Tahoma"/>
          <w:bCs/>
          <w:color w:val="000000"/>
          <w:spacing w:val="-2"/>
          <w:szCs w:val="18"/>
          <w:lang w:val="ru-RU"/>
        </w:rPr>
        <w:t>Клиенты могут сублицензировать предоставленные здесь права своим Аффилированным лицам.</w:t>
      </w:r>
      <w:r w:rsidR="006D78E7" w:rsidRPr="001B3AF3">
        <w:rPr>
          <w:rFonts w:eastAsia="Calibri" w:cs="Tahoma"/>
          <w:bCs/>
          <w:color w:val="000000"/>
          <w:spacing w:val="-2"/>
          <w:szCs w:val="18"/>
          <w:lang w:val="ru-RU"/>
        </w:rPr>
        <w:t xml:space="preserve"> </w:t>
      </w:r>
      <w:r w:rsidRPr="001B3AF3">
        <w:rPr>
          <w:rFonts w:eastAsia="Calibri" w:cs="Tahoma"/>
          <w:bCs/>
          <w:color w:val="000000"/>
          <w:spacing w:val="-2"/>
          <w:szCs w:val="18"/>
          <w:lang w:val="ru-RU"/>
        </w:rPr>
        <w:t>Все</w:t>
      </w:r>
      <w:r w:rsidR="00DE2E09">
        <w:rPr>
          <w:rFonts w:eastAsia="Calibri" w:cs="Tahoma"/>
          <w:bCs/>
          <w:color w:val="000000"/>
          <w:spacing w:val="-2"/>
          <w:szCs w:val="18"/>
        </w:rPr>
        <w:t> </w:t>
      </w:r>
      <w:r w:rsidRPr="001B3AF3">
        <w:rPr>
          <w:rFonts w:eastAsia="Calibri" w:cs="Tahoma"/>
          <w:bCs/>
          <w:color w:val="000000"/>
          <w:spacing w:val="-2"/>
          <w:szCs w:val="18"/>
          <w:lang w:val="ru-RU"/>
        </w:rPr>
        <w:t>права, явно не предоставленные, сохраняются.</w:t>
      </w:r>
    </w:p>
    <w:p w14:paraId="4F6925AE" w14:textId="77777777" w:rsidR="003F47CB" w:rsidRPr="001B3AF3" w:rsidRDefault="003F47CB" w:rsidP="00CA52FE">
      <w:pPr>
        <w:rPr>
          <w:lang w:val="ru-RU"/>
        </w:rPr>
      </w:pPr>
    </w:p>
    <w:p w14:paraId="0FD76BB1" w14:textId="77777777" w:rsidR="00B53C3C" w:rsidRPr="001B3AF3" w:rsidRDefault="00B53C3C" w:rsidP="00CA52FE">
      <w:pPr>
        <w:rPr>
          <w:lang w:val="ru-RU"/>
        </w:rPr>
      </w:pPr>
      <w:r w:rsidRPr="001B3AF3">
        <w:rPr>
          <w:rFonts w:eastAsia="Calibri" w:cs="Tahoma"/>
          <w:b/>
          <w:bCs/>
          <w:color w:val="000000"/>
          <w:szCs w:val="18"/>
          <w:lang w:val="ru-RU"/>
        </w:rPr>
        <w:t>Образец кода.</w:t>
      </w:r>
      <w:r w:rsidR="006D78E7" w:rsidRPr="001B3AF3">
        <w:rPr>
          <w:rFonts w:eastAsia="Calibri" w:cs="Tahoma"/>
          <w:b/>
          <w:bCs/>
          <w:color w:val="000000"/>
          <w:szCs w:val="18"/>
          <w:lang w:val="ru-RU"/>
        </w:rPr>
        <w:t xml:space="preserve"> </w:t>
      </w:r>
      <w:r w:rsidRPr="006D78E7">
        <w:rPr>
          <w:rFonts w:eastAsia="Calibri" w:cs="Tahoma"/>
          <w:bCs/>
          <w:color w:val="000000"/>
          <w:szCs w:val="18"/>
        </w:rPr>
        <w:t>Microsoft</w:t>
      </w:r>
      <w:r w:rsidRPr="001B3AF3">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6D78E7">
        <w:rPr>
          <w:rFonts w:eastAsia="Calibri" w:cs="Tahoma"/>
          <w:bCs/>
          <w:color w:val="000000"/>
          <w:szCs w:val="18"/>
        </w:rPr>
        <w:t>i</w:t>
      </w:r>
      <w:r w:rsidRPr="001B3AF3">
        <w:rPr>
          <w:rFonts w:eastAsia="Calibri" w:cs="Tahoma"/>
          <w:bCs/>
          <w:color w:val="000000"/>
          <w:szCs w:val="18"/>
          <w:lang w:val="ru-RU"/>
        </w:rPr>
        <w:t>)</w:t>
      </w:r>
      <w:r w:rsidRPr="006D78E7">
        <w:rPr>
          <w:rFonts w:eastAsia="Calibri" w:cs="Tahoma"/>
          <w:bCs/>
          <w:color w:val="000000"/>
          <w:szCs w:val="18"/>
        </w:rPr>
        <w:t> </w:t>
      </w:r>
      <w:r w:rsidRPr="001B3AF3">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6D78E7">
        <w:rPr>
          <w:rFonts w:eastAsia="Calibri" w:cs="Tahoma"/>
          <w:bCs/>
          <w:color w:val="000000"/>
          <w:szCs w:val="18"/>
        </w:rPr>
        <w:t>ii</w:t>
      </w:r>
      <w:r w:rsidRPr="001B3AF3">
        <w:rPr>
          <w:rFonts w:eastAsia="Calibri" w:cs="Tahoma"/>
          <w:bCs/>
          <w:color w:val="000000"/>
          <w:szCs w:val="18"/>
          <w:lang w:val="ru-RU"/>
        </w:rPr>
        <w:t>)</w:t>
      </w:r>
      <w:r w:rsidRPr="006D78E7">
        <w:rPr>
          <w:rFonts w:eastAsia="Calibri" w:cs="Tahoma"/>
          <w:bCs/>
          <w:color w:val="000000"/>
          <w:szCs w:val="18"/>
        </w:rPr>
        <w:t> </w:t>
      </w:r>
      <w:r w:rsidRPr="001B3AF3">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6D78E7">
        <w:rPr>
          <w:rFonts w:eastAsia="Calibri" w:cs="Tahoma"/>
          <w:bCs/>
          <w:color w:val="000000"/>
          <w:szCs w:val="18"/>
        </w:rPr>
        <w:t>iii</w:t>
      </w:r>
      <w:r w:rsidRPr="001B3AF3">
        <w:rPr>
          <w:rFonts w:eastAsia="Calibri" w:cs="Tahoma"/>
          <w:bCs/>
          <w:color w:val="000000"/>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564B12DB" w14:textId="77777777" w:rsidR="003F47CB" w:rsidRPr="001B3AF3" w:rsidRDefault="003F47CB" w:rsidP="00CA52FE">
      <w:pPr>
        <w:rPr>
          <w:lang w:val="ru-RU"/>
        </w:rPr>
      </w:pPr>
    </w:p>
    <w:p w14:paraId="191F462F" w14:textId="77777777" w:rsidR="00DB2D1E" w:rsidRPr="001B3AF3" w:rsidRDefault="00DB2D1E" w:rsidP="00CA52FE">
      <w:pPr>
        <w:pStyle w:val="normal1"/>
        <w:rPr>
          <w:lang w:val="ru-RU"/>
        </w:rPr>
      </w:pPr>
      <w:r w:rsidRPr="001B3AF3">
        <w:rPr>
          <w:rFonts w:ascii="Tahoma" w:hAnsi="Tahoma" w:cs="Tahoma"/>
          <w:b/>
          <w:bCs/>
          <w:color w:val="000000"/>
          <w:sz w:val="18"/>
          <w:szCs w:val="18"/>
          <w:lang w:val="ru-RU"/>
        </w:rPr>
        <w:t>Ограничения для Лицензии на открытый исходный код</w:t>
      </w:r>
      <w:r w:rsidRPr="001B3AF3">
        <w:rPr>
          <w:rFonts w:ascii="Tahoma" w:hAnsi="Tahoma" w:cs="Tahoma"/>
          <w:b/>
          <w:color w:val="000000"/>
          <w:sz w:val="18"/>
          <w:szCs w:val="18"/>
          <w:lang w:val="ru-RU"/>
        </w:rPr>
        <w:t>.</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6D78E7">
        <w:rPr>
          <w:rFonts w:ascii="Tahoma" w:hAnsi="Tahoma" w:cs="Tahoma"/>
          <w:color w:val="000000"/>
          <w:sz w:val="18"/>
          <w:szCs w:val="18"/>
        </w:rPr>
        <w:t>i</w:t>
      </w:r>
      <w:r w:rsidRPr="001B3AF3">
        <w:rPr>
          <w:rFonts w:ascii="Tahoma" w:hAnsi="Tahoma" w:cs="Tahoma"/>
          <w:color w:val="000000"/>
          <w:sz w:val="18"/>
          <w:szCs w:val="18"/>
          <w:lang w:val="ru-RU"/>
        </w:rPr>
        <w:t>) предоставляется третьим лицам в форме исходного кода; (</w:t>
      </w:r>
      <w:r w:rsidRPr="006D78E7">
        <w:rPr>
          <w:rFonts w:ascii="Tahoma" w:hAnsi="Tahoma" w:cs="Tahoma"/>
          <w:color w:val="000000"/>
          <w:sz w:val="18"/>
          <w:szCs w:val="18"/>
        </w:rPr>
        <w:t>ii</w:t>
      </w:r>
      <w:r w:rsidRPr="001B3AF3">
        <w:rPr>
          <w:rFonts w:ascii="Tahoma" w:hAnsi="Tahoma" w:cs="Tahoma"/>
          <w:color w:val="000000"/>
          <w:sz w:val="18"/>
          <w:szCs w:val="18"/>
          <w:lang w:val="ru-RU"/>
        </w:rPr>
        <w:t>) лицензируется третьим лицам для создания производных работ; или (</w:t>
      </w:r>
      <w:r w:rsidRPr="006D78E7">
        <w:rPr>
          <w:rFonts w:ascii="Tahoma" w:hAnsi="Tahoma" w:cs="Tahoma"/>
          <w:color w:val="000000"/>
          <w:sz w:val="18"/>
          <w:szCs w:val="18"/>
        </w:rPr>
        <w:t>iii</w:t>
      </w:r>
      <w:r w:rsidRPr="001B3AF3">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5FD43EC2" w14:textId="77777777" w:rsidR="003F47CB" w:rsidRPr="001B3AF3" w:rsidRDefault="003F47CB" w:rsidP="00CA52FE">
      <w:pPr>
        <w:pStyle w:val="normal1"/>
        <w:rPr>
          <w:lang w:val="ru-RU"/>
        </w:rPr>
      </w:pPr>
    </w:p>
    <w:p w14:paraId="6C786F77" w14:textId="77777777" w:rsidR="00DB2D1E" w:rsidRPr="001B3AF3" w:rsidRDefault="00DB2D1E" w:rsidP="00CA52FE">
      <w:pPr>
        <w:pStyle w:val="normal1"/>
        <w:rPr>
          <w:lang w:val="ru-RU"/>
        </w:rPr>
      </w:pPr>
      <w:r w:rsidRPr="001B3AF3">
        <w:rPr>
          <w:rFonts w:ascii="Tahoma" w:hAnsi="Tahoma" w:cs="Tahoma"/>
          <w:b/>
          <w:bCs/>
          <w:color w:val="000000"/>
          <w:sz w:val="18"/>
          <w:szCs w:val="18"/>
          <w:lang w:val="ru-RU"/>
        </w:rPr>
        <w:t>Права Аффилированных лиц.</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w:t>
      </w:r>
      <w:r w:rsidR="00DE2E09">
        <w:rPr>
          <w:rFonts w:ascii="Tahoma" w:hAnsi="Tahoma" w:cs="Tahoma"/>
          <w:color w:val="000000"/>
          <w:sz w:val="18"/>
          <w:szCs w:val="18"/>
        </w:rPr>
        <w:t> </w:t>
      </w:r>
      <w:r w:rsidRPr="001B3AF3">
        <w:rPr>
          <w:rFonts w:ascii="Tahoma" w:hAnsi="Tahoma" w:cs="Tahoma"/>
          <w:color w:val="000000"/>
          <w:sz w:val="18"/>
          <w:szCs w:val="18"/>
          <w:lang w:val="ru-RU"/>
        </w:rPr>
        <w:t>соответствии с условиями лицензии, содержащимся в настоящем соглашении.</w:t>
      </w:r>
    </w:p>
    <w:p w14:paraId="63592403" w14:textId="77777777" w:rsidR="001C1727" w:rsidRPr="001B3AF3" w:rsidRDefault="001C1727">
      <w:pPr>
        <w:rPr>
          <w:lang w:val="ru-RU"/>
        </w:rPr>
      </w:pPr>
    </w:p>
    <w:p w14:paraId="6DC763A0" w14:textId="77777777" w:rsidR="00DB2D1E" w:rsidRPr="001B3AF3" w:rsidRDefault="00DB2D1E" w:rsidP="00CA52FE">
      <w:pPr>
        <w:rPr>
          <w:lang w:val="ru-RU"/>
        </w:rPr>
      </w:pPr>
      <w:r w:rsidRPr="001B3AF3">
        <w:rPr>
          <w:rFonts w:cs="Tahoma"/>
          <w:b/>
          <w:bCs/>
          <w:color w:val="000000"/>
          <w:szCs w:val="18"/>
          <w:lang w:val="ru-RU"/>
        </w:rPr>
        <w:t>Сохранение прав.</w:t>
      </w:r>
      <w:r w:rsidR="006D78E7" w:rsidRPr="001B3AF3">
        <w:rPr>
          <w:rFonts w:cs="Tahoma"/>
          <w:color w:val="000000"/>
          <w:szCs w:val="18"/>
          <w:lang w:val="ru-RU"/>
        </w:rPr>
        <w:t xml:space="preserve"> </w:t>
      </w:r>
      <w:r w:rsidRPr="001B3AF3">
        <w:rPr>
          <w:rFonts w:cs="Tahoma"/>
          <w:color w:val="000000"/>
          <w:szCs w:val="18"/>
          <w:lang w:val="ru-RU"/>
        </w:rPr>
        <w:t>Все прямо не предоставленные права сохраняются.</w:t>
      </w:r>
    </w:p>
    <w:p w14:paraId="1545D77B" w14:textId="77777777" w:rsidR="00DB2D1E" w:rsidRPr="001B3AF3" w:rsidRDefault="00DB2D1E" w:rsidP="00CA52FE">
      <w:pPr>
        <w:rPr>
          <w:lang w:val="ru-RU"/>
        </w:rPr>
      </w:pPr>
    </w:p>
    <w:p w14:paraId="336841F5" w14:textId="77777777" w:rsidR="00DD7F8E" w:rsidRPr="001B3AF3" w:rsidRDefault="00DD7F8E" w:rsidP="00E77F1E">
      <w:pPr>
        <w:spacing w:after="60"/>
        <w:rPr>
          <w:lang w:val="ru-RU"/>
        </w:rPr>
      </w:pPr>
      <w:r w:rsidRPr="001B3AF3">
        <w:rPr>
          <w:b/>
          <w:szCs w:val="18"/>
          <w:lang w:val="ru-RU"/>
        </w:rPr>
        <w:t>Гарантии, заявления об отказе и ограничение ответственности</w:t>
      </w:r>
    </w:p>
    <w:p w14:paraId="41B7174A" w14:textId="77777777" w:rsidR="00DD7F8E" w:rsidRPr="001B3AF3" w:rsidRDefault="00DD7F8E" w:rsidP="00CA52FE">
      <w:pPr>
        <w:ind w:left="360"/>
        <w:rPr>
          <w:lang w:val="ru-RU"/>
        </w:rPr>
      </w:pPr>
      <w:r w:rsidRPr="001B3AF3">
        <w:rPr>
          <w:rFonts w:cs="Tahoma"/>
          <w:b/>
          <w:color w:val="000000"/>
          <w:szCs w:val="18"/>
          <w:lang w:val="ru-RU"/>
        </w:rPr>
        <w:t>Гарантия для Услуг.</w:t>
      </w:r>
      <w:r w:rsidR="006D78E7" w:rsidRPr="001B3AF3">
        <w:rPr>
          <w:rFonts w:cs="Tahoma"/>
          <w:color w:val="000000"/>
          <w:szCs w:val="18"/>
          <w:lang w:val="ru-RU"/>
        </w:rPr>
        <w:t xml:space="preserve"> </w:t>
      </w:r>
      <w:r w:rsidRPr="006D78E7">
        <w:rPr>
          <w:rFonts w:cs="Tahoma"/>
          <w:color w:val="000000"/>
          <w:szCs w:val="18"/>
        </w:rPr>
        <w:t>Microsoft</w:t>
      </w:r>
      <w:r w:rsidRPr="001B3AF3">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28055012" w14:textId="77777777" w:rsidR="00DD7F8E" w:rsidRPr="001B3AF3" w:rsidRDefault="00DD7F8E" w:rsidP="00CA52FE">
      <w:pPr>
        <w:ind w:left="360"/>
        <w:rPr>
          <w:lang w:val="ru-RU"/>
        </w:rPr>
      </w:pPr>
    </w:p>
    <w:p w14:paraId="6EDD8260" w14:textId="77777777" w:rsidR="00DD7F8E" w:rsidRPr="001B3AF3" w:rsidRDefault="00DD7F8E" w:rsidP="00CA52FE">
      <w:pPr>
        <w:ind w:left="360"/>
        <w:rPr>
          <w:lang w:val="ru-RU"/>
        </w:rPr>
      </w:pPr>
      <w:r w:rsidRPr="001B3AF3">
        <w:rPr>
          <w:b/>
          <w:szCs w:val="18"/>
          <w:lang w:val="ru-RU"/>
        </w:rPr>
        <w:t>ОТСУТСТВИЕ ДРУГИХ ГАРАНТИЙ.</w:t>
      </w:r>
      <w:r w:rsidR="006D78E7" w:rsidRPr="001B3AF3">
        <w:rPr>
          <w:szCs w:val="18"/>
          <w:lang w:val="ru-RU"/>
        </w:rPr>
        <w:t xml:space="preserve"> </w:t>
      </w:r>
      <w:r w:rsidRPr="001B3AF3">
        <w:rPr>
          <w:szCs w:val="18"/>
          <w:lang w:val="ru-RU"/>
        </w:rPr>
        <w:t xml:space="preserve">В СТЕПЕНИ, ДОПУСТИМОЙ ПРИМЕНИМЫМ ПРАВОМ, </w:t>
      </w:r>
      <w:r w:rsidRPr="006D78E7">
        <w:rPr>
          <w:szCs w:val="18"/>
        </w:rPr>
        <w:t>MICROSOFT</w:t>
      </w:r>
      <w:r w:rsidRPr="001B3AF3">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6D78E7" w:rsidRPr="001B3AF3">
        <w:rPr>
          <w:szCs w:val="18"/>
          <w:lang w:val="ru-RU"/>
        </w:rPr>
        <w:t xml:space="preserve"> </w:t>
      </w:r>
      <w:r w:rsidRPr="001B3AF3">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6D78E7" w:rsidRPr="001B3AF3">
        <w:rPr>
          <w:szCs w:val="18"/>
          <w:lang w:val="ru-RU"/>
        </w:rPr>
        <w:t xml:space="preserve"> </w:t>
      </w:r>
      <w:r w:rsidRPr="001B3AF3">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6D78E7">
        <w:rPr>
          <w:szCs w:val="18"/>
        </w:rPr>
        <w:t>MICROSOFT</w:t>
      </w:r>
      <w:r w:rsidRPr="001B3AF3">
        <w:rPr>
          <w:szCs w:val="18"/>
          <w:lang w:val="ru-RU"/>
        </w:rPr>
        <w:t xml:space="preserve"> И ЕЕ АФФИЛИРОВАННЫМИ ЛИЦАМИ, ПОСТАВЩИКАМИ И ПОДРЯДЧИКАМИ В РАМКАХ ОКАЗАНИЯ УСЛУГ.</w:t>
      </w:r>
      <w:r w:rsidR="006D78E7" w:rsidRPr="001B3AF3">
        <w:rPr>
          <w:szCs w:val="18"/>
          <w:lang w:val="ru-RU"/>
        </w:rPr>
        <w:t xml:space="preserve"> </w:t>
      </w:r>
    </w:p>
    <w:p w14:paraId="42DF93C9" w14:textId="77777777" w:rsidR="00DD7F8E" w:rsidRPr="001B3AF3" w:rsidRDefault="00DD7F8E" w:rsidP="00CA52FE">
      <w:pPr>
        <w:ind w:left="360"/>
        <w:rPr>
          <w:lang w:val="ru-RU"/>
        </w:rPr>
      </w:pPr>
    </w:p>
    <w:p w14:paraId="16356A0D" w14:textId="77777777" w:rsidR="00DD7F8E" w:rsidRPr="001B3AF3" w:rsidRDefault="00DD7F8E" w:rsidP="00CA52FE">
      <w:pPr>
        <w:ind w:left="360"/>
        <w:rPr>
          <w:lang w:val="ru-RU"/>
        </w:rPr>
      </w:pPr>
      <w:r w:rsidRPr="001B3AF3">
        <w:rPr>
          <w:b/>
          <w:szCs w:val="18"/>
          <w:lang w:val="ru-RU"/>
        </w:rPr>
        <w:t>Ограничение ответственности.</w:t>
      </w:r>
      <w:r w:rsidR="006D78E7" w:rsidRPr="001B3AF3">
        <w:rPr>
          <w:szCs w:val="18"/>
          <w:lang w:val="ru-RU"/>
        </w:rPr>
        <w:t xml:space="preserve"> </w:t>
      </w:r>
      <w:r w:rsidRPr="001B3AF3">
        <w:rPr>
          <w:szCs w:val="18"/>
          <w:lang w:val="ru-RU"/>
        </w:rPr>
        <w:t xml:space="preserve">В степени, максимально допустимой применимым правом, ответственность </w:t>
      </w:r>
      <w:r w:rsidRPr="006D78E7">
        <w:rPr>
          <w:szCs w:val="18"/>
        </w:rPr>
        <w:t>Microsoft</w:t>
      </w:r>
      <w:r w:rsidRPr="001B3AF3">
        <w:rPr>
          <w:szCs w:val="18"/>
          <w:lang w:val="ru-RU"/>
        </w:rPr>
        <w:t xml:space="preserve"> по прямым убыткам ограничивается суммой, уплаченной Клиентом за Услуги, в</w:t>
      </w:r>
      <w:r w:rsidR="00DE2E09">
        <w:rPr>
          <w:szCs w:val="18"/>
        </w:rPr>
        <w:t> </w:t>
      </w:r>
      <w:r w:rsidRPr="001B3AF3">
        <w:rPr>
          <w:szCs w:val="18"/>
          <w:lang w:val="ru-RU"/>
        </w:rPr>
        <w:t>связи с которыми возникла эта ответственность, в течение 12 месяцев, предшествующих подаче требования.</w:t>
      </w:r>
      <w:r w:rsidR="006D78E7" w:rsidRPr="001B3AF3">
        <w:rPr>
          <w:szCs w:val="18"/>
          <w:lang w:val="ru-RU"/>
        </w:rPr>
        <w:t xml:space="preserve"> </w:t>
      </w:r>
    </w:p>
    <w:p w14:paraId="1A323B02" w14:textId="77777777" w:rsidR="00DD7F8E" w:rsidRPr="001B3AF3" w:rsidRDefault="00DD7F8E" w:rsidP="00CA52FE">
      <w:pPr>
        <w:ind w:left="360"/>
        <w:rPr>
          <w:lang w:val="ru-RU"/>
        </w:rPr>
      </w:pPr>
    </w:p>
    <w:p w14:paraId="140E7DBE" w14:textId="77777777" w:rsidR="00DD7F8E" w:rsidRPr="001B3AF3" w:rsidRDefault="00DD7F8E" w:rsidP="00CA52FE">
      <w:pPr>
        <w:ind w:left="360"/>
        <w:rPr>
          <w:lang w:val="ru-RU"/>
        </w:rPr>
      </w:pPr>
      <w:r w:rsidRPr="001B3AF3">
        <w:rPr>
          <w:b/>
          <w:szCs w:val="18"/>
          <w:lang w:val="ru-RU"/>
        </w:rPr>
        <w:t>ОТСУТСТВИЕ ОТВЕТСТВЕННОСТИ ЗА ОПРЕДЕЛЕННЫЕ ВИДЫ УБЫТКОВ И УЩЕРБА.</w:t>
      </w:r>
      <w:r w:rsidR="006D78E7" w:rsidRPr="001B3AF3">
        <w:rPr>
          <w:szCs w:val="18"/>
          <w:lang w:val="ru-RU"/>
        </w:rPr>
        <w:t xml:space="preserve"> </w:t>
      </w:r>
      <w:r w:rsidRPr="001B3AF3">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6D78E7" w:rsidRPr="001B3AF3">
        <w:rPr>
          <w:szCs w:val="18"/>
          <w:lang w:val="ru-RU"/>
        </w:rPr>
        <w:t xml:space="preserve"> </w:t>
      </w:r>
      <w:r w:rsidRPr="001B3AF3">
        <w:rPr>
          <w:szCs w:val="18"/>
          <w:lang w:val="ru-RU"/>
        </w:rPr>
        <w:t>НАСТОЯЩЕЕ ПОЛОЖЕНИЕ ОБ</w:t>
      </w:r>
      <w:r w:rsidRPr="006D78E7">
        <w:rPr>
          <w:szCs w:val="18"/>
        </w:rPr>
        <w:t> </w:t>
      </w:r>
      <w:r w:rsidRPr="001B3AF3">
        <w:rPr>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0AFA967A" w14:textId="77777777" w:rsidR="00DD7F8E" w:rsidRPr="001B3AF3" w:rsidRDefault="00DD7F8E" w:rsidP="00CA52FE">
      <w:pPr>
        <w:ind w:left="360" w:hanging="360"/>
        <w:jc w:val="both"/>
        <w:rPr>
          <w:lang w:val="ru-RU"/>
        </w:rPr>
      </w:pPr>
    </w:p>
    <w:p w14:paraId="4A6B7F7E" w14:textId="77777777" w:rsidR="00DD7F8E" w:rsidRPr="001B3AF3" w:rsidRDefault="00DD7F8E" w:rsidP="00CA52FE">
      <w:pPr>
        <w:ind w:left="360"/>
        <w:rPr>
          <w:lang w:val="ru-RU"/>
        </w:rPr>
      </w:pPr>
      <w:r w:rsidRPr="001B3AF3">
        <w:rPr>
          <w:b/>
          <w:szCs w:val="18"/>
          <w:lang w:val="ru-RU"/>
        </w:rPr>
        <w:t>Сфера применения.</w:t>
      </w:r>
      <w:r w:rsidR="006D78E7" w:rsidRPr="001B3AF3">
        <w:rPr>
          <w:szCs w:val="18"/>
          <w:lang w:val="ru-RU"/>
        </w:rPr>
        <w:t xml:space="preserve"> </w:t>
      </w:r>
      <w:r w:rsidRPr="001B3AF3">
        <w:rPr>
          <w:szCs w:val="18"/>
          <w:lang w:val="ru-RU"/>
        </w:rPr>
        <w:t>За исключением случаев, явно указанных в данном документе, изложенные в</w:t>
      </w:r>
      <w:r w:rsidR="00DE2E09">
        <w:rPr>
          <w:szCs w:val="18"/>
        </w:rPr>
        <w:t> </w:t>
      </w:r>
      <w:r w:rsidRPr="001B3AF3">
        <w:rPr>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1906CEF5" w14:textId="77777777" w:rsidR="00023FE7" w:rsidRPr="001B3AF3" w:rsidRDefault="00023FE7">
      <w:pPr>
        <w:tabs>
          <w:tab w:val="left" w:pos="2936"/>
        </w:tabs>
        <w:rPr>
          <w:lang w:val="ru-RU"/>
        </w:rPr>
      </w:pPr>
    </w:p>
    <w:p w14:paraId="353E39BD" w14:textId="77777777" w:rsidR="000F4095" w:rsidRPr="001B3AF3" w:rsidRDefault="000F4095" w:rsidP="000F4095">
      <w:pPr>
        <w:rPr>
          <w:lang w:val="ru-RU"/>
        </w:rPr>
      </w:pPr>
      <w:r w:rsidRPr="001B3AF3">
        <w:rPr>
          <w:b/>
          <w:sz w:val="24"/>
          <w:szCs w:val="24"/>
          <w:lang w:val="ru-RU"/>
        </w:rPr>
        <w:t xml:space="preserve">Предложения поддержки </w:t>
      </w:r>
      <w:r w:rsidRPr="006D78E7">
        <w:rPr>
          <w:b/>
          <w:sz w:val="24"/>
          <w:szCs w:val="24"/>
        </w:rPr>
        <w:t>Microsoft</w:t>
      </w:r>
      <w:r w:rsidRPr="001B3AF3">
        <w:rPr>
          <w:b/>
          <w:sz w:val="24"/>
          <w:szCs w:val="24"/>
          <w:lang w:val="ru-RU"/>
        </w:rPr>
        <w:t xml:space="preserve"> </w:t>
      </w:r>
      <w:r w:rsidRPr="006D78E7">
        <w:rPr>
          <w:b/>
          <w:sz w:val="24"/>
          <w:szCs w:val="24"/>
        </w:rPr>
        <w:t>Dynamics</w:t>
      </w:r>
      <w:r w:rsidRPr="001B3AF3">
        <w:rPr>
          <w:b/>
          <w:sz w:val="24"/>
          <w:szCs w:val="24"/>
          <w:lang w:val="ru-RU"/>
        </w:rPr>
        <w:t xml:space="preserve"> </w:t>
      </w:r>
      <w:r w:rsidRPr="006D78E7">
        <w:rPr>
          <w:b/>
          <w:sz w:val="24"/>
          <w:szCs w:val="24"/>
        </w:rPr>
        <w:t>CRM</w:t>
      </w:r>
      <w:r w:rsidRPr="001B3AF3">
        <w:rPr>
          <w:b/>
          <w:sz w:val="24"/>
          <w:szCs w:val="24"/>
          <w:lang w:val="ru-RU"/>
        </w:rPr>
        <w:t xml:space="preserve"> </w:t>
      </w:r>
      <w:r w:rsidRPr="006D78E7">
        <w:rPr>
          <w:b/>
          <w:sz w:val="24"/>
          <w:szCs w:val="24"/>
        </w:rPr>
        <w:t>Online</w:t>
      </w:r>
    </w:p>
    <w:p w14:paraId="2F39CBFF" w14:textId="77777777" w:rsidR="000F4095" w:rsidRPr="001B3AF3" w:rsidRDefault="000F4095" w:rsidP="000F4095">
      <w:pPr>
        <w:rPr>
          <w:lang w:val="ru-RU"/>
        </w:rPr>
      </w:pPr>
    </w:p>
    <w:p w14:paraId="5753C24A" w14:textId="77777777" w:rsidR="000F4095" w:rsidRPr="001B3AF3" w:rsidRDefault="000F4095" w:rsidP="000F4095">
      <w:pPr>
        <w:jc w:val="both"/>
        <w:rPr>
          <w:lang w:val="ru-RU"/>
        </w:rPr>
      </w:pPr>
      <w:r w:rsidRPr="001B3AF3">
        <w:rPr>
          <w:rFonts w:cs="Arial"/>
          <w:color w:val="000000"/>
          <w:szCs w:val="18"/>
          <w:lang w:val="ru-RU"/>
        </w:rPr>
        <w:t xml:space="preserve">Если ниже не указывается иное, то Услуги поддержки </w:t>
      </w:r>
      <w:r w:rsidRPr="006D78E7">
        <w:rPr>
          <w:rFonts w:cs="Arial"/>
          <w:color w:val="000000"/>
          <w:szCs w:val="18"/>
        </w:rPr>
        <w:t>Microsoft</w:t>
      </w:r>
      <w:r w:rsidRPr="001B3AF3">
        <w:rPr>
          <w:rFonts w:cs="Arial"/>
          <w:color w:val="000000"/>
          <w:szCs w:val="18"/>
          <w:lang w:val="ru-RU"/>
        </w:rPr>
        <w:t xml:space="preserve"> </w:t>
      </w:r>
      <w:r w:rsidRPr="006D78E7">
        <w:rPr>
          <w:rFonts w:cs="Arial"/>
          <w:color w:val="000000"/>
          <w:szCs w:val="18"/>
        </w:rPr>
        <w:t>Dynamics</w:t>
      </w:r>
      <w:r w:rsidRPr="001B3AF3">
        <w:rPr>
          <w:rFonts w:cs="Arial"/>
          <w:color w:val="000000"/>
          <w:szCs w:val="18"/>
          <w:lang w:val="ru-RU"/>
        </w:rPr>
        <w:t xml:space="preserve"> </w:t>
      </w:r>
      <w:r w:rsidRPr="006D78E7">
        <w:rPr>
          <w:rFonts w:cs="Arial"/>
          <w:color w:val="000000"/>
          <w:szCs w:val="18"/>
        </w:rPr>
        <w:t>CRM</w:t>
      </w:r>
      <w:r w:rsidRPr="001B3AF3">
        <w:rPr>
          <w:rFonts w:cs="Arial"/>
          <w:color w:val="000000"/>
          <w:szCs w:val="18"/>
          <w:lang w:val="ru-RU"/>
        </w:rPr>
        <w:t xml:space="preserve"> </w:t>
      </w:r>
      <w:r w:rsidRPr="006D78E7">
        <w:rPr>
          <w:rFonts w:cs="Arial"/>
          <w:color w:val="000000"/>
          <w:szCs w:val="18"/>
        </w:rPr>
        <w:t>Online</w:t>
      </w:r>
      <w:r w:rsidRPr="001B3AF3">
        <w:rPr>
          <w:rFonts w:cs="Arial"/>
          <w:color w:val="000000"/>
          <w:szCs w:val="18"/>
          <w:lang w:val="ru-RU"/>
        </w:rPr>
        <w:t xml:space="preserve"> доступны для </w:t>
      </w:r>
      <w:r w:rsidRPr="006D78E7">
        <w:rPr>
          <w:rFonts w:cs="Arial"/>
          <w:color w:val="000000"/>
          <w:szCs w:val="18"/>
        </w:rPr>
        <w:t>Microsoft</w:t>
      </w:r>
      <w:r w:rsidRPr="001B3AF3">
        <w:rPr>
          <w:rFonts w:cs="Arial"/>
          <w:color w:val="000000"/>
          <w:szCs w:val="18"/>
          <w:lang w:val="ru-RU"/>
        </w:rPr>
        <w:t xml:space="preserve"> </w:t>
      </w:r>
      <w:r w:rsidRPr="006D78E7">
        <w:rPr>
          <w:rFonts w:cs="Arial"/>
          <w:color w:val="000000"/>
          <w:szCs w:val="18"/>
        </w:rPr>
        <w:t>Dynamics</w:t>
      </w:r>
      <w:r w:rsidRPr="001B3AF3">
        <w:rPr>
          <w:rFonts w:cs="Arial"/>
          <w:color w:val="000000"/>
          <w:szCs w:val="18"/>
          <w:lang w:val="ru-RU"/>
        </w:rPr>
        <w:t xml:space="preserve"> </w:t>
      </w:r>
      <w:r w:rsidRPr="006D78E7">
        <w:rPr>
          <w:rFonts w:cs="Arial"/>
          <w:color w:val="000000"/>
          <w:szCs w:val="18"/>
        </w:rPr>
        <w:t>CRM</w:t>
      </w:r>
      <w:r w:rsidRPr="001B3AF3">
        <w:rPr>
          <w:rFonts w:cs="Arial"/>
          <w:color w:val="000000"/>
          <w:szCs w:val="18"/>
          <w:lang w:val="ru-RU"/>
        </w:rPr>
        <w:t xml:space="preserve"> </w:t>
      </w:r>
      <w:r w:rsidRPr="006D78E7">
        <w:rPr>
          <w:rFonts w:cs="Arial"/>
          <w:color w:val="000000"/>
          <w:szCs w:val="18"/>
        </w:rPr>
        <w:t>Online</w:t>
      </w:r>
      <w:r w:rsidRPr="001B3AF3">
        <w:rPr>
          <w:rFonts w:cs="Arial"/>
          <w:color w:val="000000"/>
          <w:szCs w:val="18"/>
          <w:lang w:val="ru-RU"/>
        </w:rPr>
        <w:t xml:space="preserve">. </w:t>
      </w:r>
    </w:p>
    <w:p w14:paraId="435163C1" w14:textId="77777777" w:rsidR="000F4095" w:rsidRPr="001B3AF3" w:rsidRDefault="000F4095" w:rsidP="000F4095">
      <w:pPr>
        <w:tabs>
          <w:tab w:val="left" w:pos="360"/>
        </w:tabs>
        <w:jc w:val="both"/>
        <w:rPr>
          <w:lang w:val="ru-RU"/>
        </w:rPr>
      </w:pPr>
    </w:p>
    <w:p w14:paraId="246CB8E8" w14:textId="77777777" w:rsidR="000F4095" w:rsidRPr="001B3AF3" w:rsidRDefault="000F4095" w:rsidP="000F4095">
      <w:pPr>
        <w:tabs>
          <w:tab w:val="left" w:pos="360"/>
        </w:tabs>
        <w:jc w:val="both"/>
        <w:rPr>
          <w:lang w:val="ru-RU"/>
        </w:rPr>
      </w:pPr>
      <w:r w:rsidRPr="001B3AF3">
        <w:rPr>
          <w:rFonts w:cs="Arial"/>
          <w:szCs w:val="18"/>
          <w:lang w:val="ru-RU"/>
        </w:rPr>
        <w:t xml:space="preserve">Услуги предоставляются Группой поддержки </w:t>
      </w:r>
      <w:r w:rsidRPr="006D78E7">
        <w:rPr>
          <w:rFonts w:cs="Arial"/>
          <w:szCs w:val="18"/>
        </w:rPr>
        <w:t>Microsoft</w:t>
      </w:r>
      <w:r w:rsidRPr="001B3AF3">
        <w:rPr>
          <w:rFonts w:cs="Arial"/>
          <w:szCs w:val="18"/>
          <w:lang w:val="ru-RU"/>
        </w:rPr>
        <w:t xml:space="preserve"> </w:t>
      </w:r>
      <w:r w:rsidRPr="006D78E7">
        <w:rPr>
          <w:rFonts w:cs="Arial"/>
          <w:color w:val="000000"/>
          <w:szCs w:val="18"/>
        </w:rPr>
        <w:t>Dynamics</w:t>
      </w:r>
      <w:r w:rsidRPr="001B3AF3">
        <w:rPr>
          <w:rFonts w:cs="Arial"/>
          <w:color w:val="000000"/>
          <w:szCs w:val="18"/>
          <w:lang w:val="ru-RU"/>
        </w:rPr>
        <w:t xml:space="preserve"> </w:t>
      </w:r>
      <w:r w:rsidRPr="006D78E7">
        <w:rPr>
          <w:rFonts w:cs="Arial"/>
          <w:color w:val="000000"/>
          <w:szCs w:val="18"/>
        </w:rPr>
        <w:t>CRM</w:t>
      </w:r>
      <w:r w:rsidRPr="001B3AF3">
        <w:rPr>
          <w:rFonts w:cs="Arial"/>
          <w:color w:val="000000"/>
          <w:szCs w:val="18"/>
          <w:lang w:val="ru-RU"/>
        </w:rPr>
        <w:t xml:space="preserve"> </w:t>
      </w:r>
      <w:r w:rsidRPr="006D78E7">
        <w:rPr>
          <w:rFonts w:cs="Arial"/>
          <w:color w:val="000000"/>
          <w:szCs w:val="18"/>
        </w:rPr>
        <w:t>Online</w:t>
      </w:r>
      <w:r w:rsidRPr="001B3AF3">
        <w:rPr>
          <w:rFonts w:cs="Arial"/>
          <w:szCs w:val="18"/>
          <w:lang w:val="ru-RU"/>
        </w:rPr>
        <w:t xml:space="preserve">, состоящей из специалистов по </w:t>
      </w:r>
      <w:r w:rsidRPr="006D78E7">
        <w:rPr>
          <w:rFonts w:cs="Arial"/>
          <w:szCs w:val="18"/>
        </w:rPr>
        <w:t>Microsoft</w:t>
      </w:r>
      <w:r w:rsidRPr="001B3AF3">
        <w:rPr>
          <w:rFonts w:cs="Arial"/>
          <w:szCs w:val="18"/>
          <w:lang w:val="ru-RU"/>
        </w:rPr>
        <w:t xml:space="preserve"> </w:t>
      </w:r>
      <w:r w:rsidRPr="006D78E7">
        <w:rPr>
          <w:rFonts w:cs="Arial"/>
          <w:color w:val="000000"/>
          <w:szCs w:val="18"/>
        </w:rPr>
        <w:t>Dynamics</w:t>
      </w:r>
      <w:r w:rsidRPr="001B3AF3">
        <w:rPr>
          <w:rFonts w:cs="Arial"/>
          <w:color w:val="000000"/>
          <w:szCs w:val="18"/>
          <w:lang w:val="ru-RU"/>
        </w:rPr>
        <w:t xml:space="preserve"> </w:t>
      </w:r>
      <w:r w:rsidRPr="006D78E7">
        <w:rPr>
          <w:rFonts w:cs="Arial"/>
          <w:color w:val="000000"/>
          <w:szCs w:val="18"/>
        </w:rPr>
        <w:t>CRM</w:t>
      </w:r>
      <w:r w:rsidRPr="001B3AF3">
        <w:rPr>
          <w:rFonts w:cs="Arial"/>
          <w:color w:val="000000"/>
          <w:szCs w:val="18"/>
          <w:lang w:val="ru-RU"/>
        </w:rPr>
        <w:t xml:space="preserve"> </w:t>
      </w:r>
      <w:r w:rsidRPr="006D78E7">
        <w:rPr>
          <w:rFonts w:cs="Arial"/>
          <w:color w:val="000000"/>
          <w:szCs w:val="18"/>
        </w:rPr>
        <w:t>Online</w:t>
      </w:r>
      <w:r w:rsidRPr="001B3AF3">
        <w:rPr>
          <w:rFonts w:cs="Arial"/>
          <w:szCs w:val="18"/>
          <w:lang w:val="ru-RU"/>
        </w:rPr>
        <w:t>, отвечающих на запросы клиентов о поддержке</w:t>
      </w:r>
      <w:r w:rsidRPr="001B3AF3">
        <w:rPr>
          <w:rFonts w:cs="Arial"/>
          <w:snapToGrid w:val="0"/>
          <w:szCs w:val="18"/>
          <w:lang w:val="ru-RU"/>
        </w:rPr>
        <w:t xml:space="preserve">. </w:t>
      </w:r>
    </w:p>
    <w:p w14:paraId="79FE754B" w14:textId="77777777" w:rsidR="000F4095" w:rsidRPr="001B3AF3" w:rsidRDefault="000F4095" w:rsidP="000F4095">
      <w:pPr>
        <w:tabs>
          <w:tab w:val="left" w:pos="360"/>
        </w:tabs>
        <w:jc w:val="both"/>
        <w:rPr>
          <w:lang w:val="ru-RU"/>
        </w:rPr>
      </w:pPr>
    </w:p>
    <w:p w14:paraId="31E6B65B" w14:textId="77777777" w:rsidR="000F4095" w:rsidRPr="001B3AF3" w:rsidRDefault="000F4095" w:rsidP="000F4095">
      <w:pPr>
        <w:tabs>
          <w:tab w:val="left" w:pos="360"/>
        </w:tabs>
        <w:jc w:val="both"/>
        <w:rPr>
          <w:lang w:val="ru-RU"/>
        </w:rPr>
      </w:pPr>
      <w:r w:rsidRPr="001B3AF3">
        <w:rPr>
          <w:rFonts w:cs="Arial"/>
          <w:szCs w:val="18"/>
          <w:lang w:val="ru-RU"/>
        </w:rPr>
        <w:t>«Инцидент» означает обработанный запрос на устранение неполадок по Одному вопросу в области технической поддержки.</w:t>
      </w:r>
      <w:r w:rsidR="006D78E7" w:rsidRPr="001B3AF3">
        <w:rPr>
          <w:rFonts w:cs="Arial"/>
          <w:szCs w:val="18"/>
          <w:lang w:val="ru-RU"/>
        </w:rPr>
        <w:t xml:space="preserve"> </w:t>
      </w:r>
      <w:r w:rsidRPr="001B3AF3">
        <w:rPr>
          <w:rFonts w:cs="Arial"/>
          <w:szCs w:val="18"/>
          <w:lang w:val="ru-RU"/>
        </w:rPr>
        <w:t>«Один вопрос в области технической поддержки» — это проблема, которую нельзя разделить на несколько вопросов.</w:t>
      </w:r>
      <w:r w:rsidR="006D78E7" w:rsidRPr="001B3AF3">
        <w:rPr>
          <w:rFonts w:cs="Arial"/>
          <w:szCs w:val="18"/>
          <w:lang w:val="ru-RU"/>
        </w:rPr>
        <w:t xml:space="preserve"> </w:t>
      </w:r>
      <w:r w:rsidRPr="001B3AF3">
        <w:rPr>
          <w:rFonts w:cs="Arial"/>
          <w:szCs w:val="18"/>
          <w:lang w:val="ru-RU"/>
        </w:rPr>
        <w:t>Если проблема состоит из нескольких отдельных вопросов, каждый из них считается отдельным Инцидентом.</w:t>
      </w:r>
      <w:r w:rsidR="006D78E7" w:rsidRPr="001B3AF3">
        <w:rPr>
          <w:rFonts w:cs="Arial"/>
          <w:szCs w:val="18"/>
          <w:lang w:val="ru-RU"/>
        </w:rPr>
        <w:t xml:space="preserve"> </w:t>
      </w:r>
      <w:r w:rsidRPr="001B3AF3">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6D78E7" w:rsidRPr="001B3AF3">
        <w:rPr>
          <w:rFonts w:cs="Arial"/>
          <w:szCs w:val="18"/>
          <w:lang w:val="ru-RU"/>
        </w:rPr>
        <w:t xml:space="preserve"> </w:t>
      </w:r>
      <w:r w:rsidRPr="001B3AF3">
        <w:rPr>
          <w:rFonts w:cs="Arial"/>
          <w:szCs w:val="18"/>
          <w:lang w:val="ru-RU"/>
        </w:rPr>
        <w:t xml:space="preserve">Об инциденте можно сообщать, подав соответствующее уведомление на веб-сайт поддержки по адресу </w:t>
      </w:r>
      <w:r w:rsidRPr="006D78E7">
        <w:t>https</w:t>
      </w:r>
      <w:r w:rsidRPr="001B3AF3">
        <w:rPr>
          <w:lang w:val="ru-RU"/>
        </w:rPr>
        <w:t>://</w:t>
      </w:r>
      <w:r w:rsidRPr="006D78E7">
        <w:t>portal</w:t>
      </w:r>
      <w:r w:rsidRPr="001B3AF3">
        <w:rPr>
          <w:lang w:val="ru-RU"/>
        </w:rPr>
        <w:t>.</w:t>
      </w:r>
      <w:r w:rsidRPr="006D78E7">
        <w:t>microsoftonline</w:t>
      </w:r>
      <w:r w:rsidRPr="001B3AF3">
        <w:rPr>
          <w:lang w:val="ru-RU"/>
        </w:rPr>
        <w:t>.</w:t>
      </w:r>
      <w:r w:rsidRPr="006D78E7">
        <w:t>com</w:t>
      </w:r>
      <w:r w:rsidRPr="001B3AF3">
        <w:rPr>
          <w:lang w:val="ru-RU"/>
        </w:rPr>
        <w:t>/</w:t>
      </w:r>
      <w:r w:rsidR="006D78E7" w:rsidRPr="001B3AF3">
        <w:rPr>
          <w:rFonts w:cs="Arial"/>
          <w:szCs w:val="18"/>
          <w:lang w:val="ru-RU"/>
        </w:rPr>
        <w:t xml:space="preserve"> </w:t>
      </w:r>
    </w:p>
    <w:p w14:paraId="7AEEA17D" w14:textId="77777777" w:rsidR="000F4095" w:rsidRPr="001B3AF3" w:rsidRDefault="000F4095" w:rsidP="000F4095">
      <w:pPr>
        <w:tabs>
          <w:tab w:val="left" w:pos="360"/>
        </w:tabs>
        <w:jc w:val="both"/>
        <w:rPr>
          <w:lang w:val="ru-RU"/>
        </w:rPr>
      </w:pPr>
    </w:p>
    <w:p w14:paraId="2FB62FD9" w14:textId="77777777" w:rsidR="000F4095" w:rsidRPr="001B3AF3" w:rsidRDefault="000F4095" w:rsidP="000F4095">
      <w:pPr>
        <w:tabs>
          <w:tab w:val="left" w:pos="360"/>
        </w:tabs>
        <w:jc w:val="both"/>
        <w:rPr>
          <w:lang w:val="ru-RU"/>
        </w:rPr>
      </w:pPr>
      <w:r w:rsidRPr="001B3AF3">
        <w:rPr>
          <w:rFonts w:cs="Arial"/>
          <w:szCs w:val="18"/>
          <w:lang w:val="ru-RU"/>
        </w:rPr>
        <w:t xml:space="preserve">Услуги будут предоставляться на английском языке, если иное не согласовано между клиентом и </w:t>
      </w:r>
      <w:r w:rsidRPr="006D78E7">
        <w:rPr>
          <w:rFonts w:cs="Arial"/>
          <w:szCs w:val="18"/>
        </w:rPr>
        <w:t>Microsoft</w:t>
      </w:r>
      <w:r w:rsidRPr="001B3AF3">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6D78E7">
        <w:rPr>
          <w:rFonts w:cs="Arial"/>
          <w:szCs w:val="18"/>
        </w:rPr>
        <w:t>Microsoft</w:t>
      </w:r>
      <w:r w:rsidRPr="001B3AF3">
        <w:rPr>
          <w:rFonts w:cs="Arial"/>
          <w:szCs w:val="18"/>
          <w:lang w:val="ru-RU"/>
        </w:rPr>
        <w:t xml:space="preserve"> </w:t>
      </w:r>
      <w:r w:rsidRPr="006D78E7">
        <w:rPr>
          <w:rFonts w:cs="Arial"/>
          <w:color w:val="000000"/>
          <w:szCs w:val="18"/>
        </w:rPr>
        <w:t>Dynamics</w:t>
      </w:r>
      <w:r w:rsidRPr="001B3AF3">
        <w:rPr>
          <w:rFonts w:cs="Arial"/>
          <w:color w:val="000000"/>
          <w:szCs w:val="18"/>
          <w:lang w:val="ru-RU"/>
        </w:rPr>
        <w:t xml:space="preserve"> </w:t>
      </w:r>
      <w:r w:rsidRPr="006D78E7">
        <w:rPr>
          <w:rFonts w:cs="Arial"/>
          <w:color w:val="000000"/>
          <w:szCs w:val="18"/>
        </w:rPr>
        <w:t>CRM</w:t>
      </w:r>
      <w:r w:rsidRPr="001B3AF3">
        <w:rPr>
          <w:rFonts w:cs="Arial"/>
          <w:color w:val="000000"/>
          <w:szCs w:val="18"/>
          <w:lang w:val="ru-RU"/>
        </w:rPr>
        <w:t xml:space="preserve"> </w:t>
      </w:r>
      <w:r w:rsidRPr="006D78E7">
        <w:rPr>
          <w:rFonts w:cs="Arial"/>
          <w:color w:val="000000"/>
          <w:szCs w:val="18"/>
        </w:rPr>
        <w:t>Online</w:t>
      </w:r>
      <w:r w:rsidRPr="001B3AF3">
        <w:rPr>
          <w:rFonts w:cs="Arial"/>
          <w:szCs w:val="18"/>
          <w:lang w:val="ru-RU"/>
        </w:rPr>
        <w:t xml:space="preserve"> в соответствии с отдельным соглашением, заключенным между двумя сторонами.</w:t>
      </w:r>
      <w:r w:rsidR="006D78E7" w:rsidRPr="001B3AF3">
        <w:rPr>
          <w:rFonts w:cs="Arial"/>
          <w:szCs w:val="18"/>
          <w:lang w:val="ru-RU"/>
        </w:rPr>
        <w:t xml:space="preserve"> </w:t>
      </w:r>
      <w:r w:rsidRPr="001B3AF3">
        <w:rPr>
          <w:rFonts w:cs="Arial"/>
          <w:szCs w:val="18"/>
          <w:lang w:val="ru-RU"/>
        </w:rPr>
        <w:t>Такие дополнительные услуги регулируются условиями этого отдельного соглашения.</w:t>
      </w:r>
    </w:p>
    <w:p w14:paraId="7B565FFC" w14:textId="77777777" w:rsidR="000F4095" w:rsidRPr="001B3AF3" w:rsidRDefault="000F4095" w:rsidP="000F4095">
      <w:pPr>
        <w:widowControl w:val="0"/>
        <w:tabs>
          <w:tab w:val="left" w:pos="720"/>
          <w:tab w:val="left" w:pos="1170"/>
        </w:tabs>
        <w:rPr>
          <w:lang w:val="ru-RU"/>
        </w:rPr>
      </w:pPr>
      <w:r w:rsidRPr="001B3AF3">
        <w:rPr>
          <w:rFonts w:cs="Arial"/>
          <w:b/>
          <w:bCs/>
          <w:sz w:val="24"/>
          <w:szCs w:val="18"/>
          <w:lang w:val="ru-RU"/>
        </w:rPr>
        <w:t xml:space="preserve">Профессиональная прямая поддержка для </w:t>
      </w:r>
      <w:r w:rsidRPr="006D78E7">
        <w:rPr>
          <w:rFonts w:cs="Arial"/>
          <w:b/>
          <w:bCs/>
          <w:sz w:val="24"/>
          <w:szCs w:val="18"/>
        </w:rPr>
        <w:t>Microsoft</w:t>
      </w:r>
      <w:r w:rsidRPr="001B3AF3">
        <w:rPr>
          <w:rFonts w:cs="Arial"/>
          <w:b/>
          <w:bCs/>
          <w:sz w:val="24"/>
          <w:szCs w:val="18"/>
          <w:lang w:val="ru-RU"/>
        </w:rPr>
        <w:t xml:space="preserve"> </w:t>
      </w:r>
      <w:r w:rsidRPr="006D78E7">
        <w:rPr>
          <w:rFonts w:cs="Arial"/>
          <w:b/>
          <w:bCs/>
          <w:sz w:val="24"/>
          <w:szCs w:val="18"/>
        </w:rPr>
        <w:t>Dynamics</w:t>
      </w:r>
      <w:r w:rsidRPr="001B3AF3">
        <w:rPr>
          <w:rFonts w:cs="Arial"/>
          <w:b/>
          <w:bCs/>
          <w:sz w:val="24"/>
          <w:szCs w:val="18"/>
          <w:lang w:val="ru-RU"/>
        </w:rPr>
        <w:t xml:space="preserve"> </w:t>
      </w:r>
      <w:r w:rsidRPr="006D78E7">
        <w:rPr>
          <w:rFonts w:cs="Arial"/>
          <w:b/>
          <w:bCs/>
          <w:sz w:val="24"/>
          <w:szCs w:val="18"/>
        </w:rPr>
        <w:t>CRM</w:t>
      </w:r>
      <w:r w:rsidRPr="001B3AF3">
        <w:rPr>
          <w:rFonts w:cs="Arial"/>
          <w:b/>
          <w:bCs/>
          <w:sz w:val="24"/>
          <w:szCs w:val="18"/>
          <w:lang w:val="ru-RU"/>
        </w:rPr>
        <w:t xml:space="preserve"> </w:t>
      </w:r>
      <w:r w:rsidRPr="006D78E7">
        <w:rPr>
          <w:rFonts w:cs="Arial"/>
          <w:b/>
          <w:bCs/>
          <w:sz w:val="24"/>
          <w:szCs w:val="18"/>
        </w:rPr>
        <w:t>Online</w:t>
      </w:r>
    </w:p>
    <w:p w14:paraId="3BAD43AD" w14:textId="77777777" w:rsidR="000F4095" w:rsidRPr="001B3AF3" w:rsidRDefault="000F4095" w:rsidP="000F4095">
      <w:pPr>
        <w:tabs>
          <w:tab w:val="left" w:pos="360"/>
        </w:tabs>
        <w:jc w:val="both"/>
        <w:rPr>
          <w:lang w:val="ru-RU"/>
        </w:rPr>
      </w:pPr>
    </w:p>
    <w:p w14:paraId="010A2AE1" w14:textId="77777777" w:rsidR="000F4095" w:rsidRPr="001B3AF3" w:rsidRDefault="000F4095" w:rsidP="00E76AEF">
      <w:pPr>
        <w:tabs>
          <w:tab w:val="left" w:pos="360"/>
        </w:tabs>
        <w:rPr>
          <w:lang w:val="ru-RU"/>
        </w:rPr>
      </w:pPr>
      <w:r w:rsidRPr="001B3AF3">
        <w:rPr>
          <w:rFonts w:cs="Arial"/>
          <w:i/>
          <w:color w:val="000000"/>
          <w:szCs w:val="18"/>
          <w:lang w:val="ru-RU"/>
        </w:rPr>
        <w:t>Ограниченная доступность на рынке.</w:t>
      </w:r>
      <w:r w:rsidRPr="001B3AF3">
        <w:rPr>
          <w:rFonts w:cs="Arial"/>
          <w:color w:val="000000"/>
          <w:szCs w:val="18"/>
          <w:lang w:val="ru-RU"/>
        </w:rPr>
        <w:t xml:space="preserve"> Услуги профессиональной прямой поддержки для служб </w:t>
      </w:r>
      <w:r w:rsidRPr="006D78E7">
        <w:rPr>
          <w:rFonts w:cs="Arial"/>
          <w:color w:val="000000"/>
          <w:szCs w:val="18"/>
        </w:rPr>
        <w:t>Microsoft</w:t>
      </w:r>
      <w:r w:rsidRPr="001B3AF3">
        <w:rPr>
          <w:rFonts w:cs="Arial"/>
          <w:color w:val="000000"/>
          <w:szCs w:val="18"/>
          <w:lang w:val="ru-RU"/>
        </w:rPr>
        <w:t xml:space="preserve"> </w:t>
      </w:r>
      <w:r w:rsidRPr="006D78E7">
        <w:rPr>
          <w:rFonts w:cs="Arial"/>
          <w:color w:val="000000"/>
          <w:szCs w:val="18"/>
        </w:rPr>
        <w:t>Dynamics</w:t>
      </w:r>
      <w:r w:rsidRPr="001B3AF3">
        <w:rPr>
          <w:rFonts w:cs="Arial"/>
          <w:color w:val="000000"/>
          <w:szCs w:val="18"/>
          <w:lang w:val="ru-RU"/>
        </w:rPr>
        <w:t xml:space="preserve"> </w:t>
      </w:r>
      <w:r w:rsidRPr="006D78E7">
        <w:rPr>
          <w:rFonts w:cs="Arial"/>
          <w:color w:val="000000"/>
          <w:szCs w:val="18"/>
        </w:rPr>
        <w:t>CRM</w:t>
      </w:r>
      <w:r w:rsidRPr="001B3AF3">
        <w:rPr>
          <w:rFonts w:cs="Arial"/>
          <w:color w:val="000000"/>
          <w:szCs w:val="18"/>
          <w:lang w:val="ru-RU"/>
        </w:rPr>
        <w:t xml:space="preserve"> </w:t>
      </w:r>
      <w:r w:rsidRPr="006D78E7">
        <w:rPr>
          <w:rFonts w:cs="Arial"/>
          <w:color w:val="000000"/>
          <w:szCs w:val="18"/>
        </w:rPr>
        <w:t>Online</w:t>
      </w:r>
      <w:r w:rsidRPr="001B3AF3">
        <w:rPr>
          <w:rFonts w:cs="Arial"/>
          <w:color w:val="000000"/>
          <w:szCs w:val="18"/>
          <w:lang w:val="ru-RU"/>
        </w:rPr>
        <w:t>, упомянутых ниже, оказываются исключительно на английском языке и только в</w:t>
      </w:r>
      <w:r w:rsidR="00DE2E09">
        <w:rPr>
          <w:rFonts w:cs="Arial"/>
          <w:color w:val="000000"/>
          <w:szCs w:val="18"/>
        </w:rPr>
        <w:t> </w:t>
      </w:r>
      <w:r w:rsidRPr="001B3AF3">
        <w:rPr>
          <w:rFonts w:cs="Arial"/>
          <w:color w:val="000000"/>
          <w:szCs w:val="18"/>
          <w:lang w:val="ru-RU"/>
        </w:rPr>
        <w:t>ограниченном ряде стран (</w:t>
      </w:r>
      <w:r w:rsidRPr="006D78E7">
        <w:rPr>
          <w:rFonts w:cs="Arial"/>
          <w:color w:val="000000"/>
          <w:szCs w:val="18"/>
        </w:rPr>
        <w:t>http</w:t>
      </w:r>
      <w:r w:rsidRPr="001B3AF3">
        <w:rPr>
          <w:rFonts w:cs="Arial"/>
          <w:color w:val="000000"/>
          <w:szCs w:val="18"/>
          <w:lang w:val="ru-RU"/>
        </w:rPr>
        <w:t>://</w:t>
      </w:r>
      <w:r w:rsidRPr="006D78E7">
        <w:rPr>
          <w:rFonts w:cs="Arial"/>
          <w:color w:val="000000"/>
          <w:szCs w:val="18"/>
        </w:rPr>
        <w:t>www</w:t>
      </w:r>
      <w:r w:rsidRPr="001B3AF3">
        <w:rPr>
          <w:rFonts w:cs="Arial"/>
          <w:color w:val="000000"/>
          <w:szCs w:val="18"/>
          <w:lang w:val="ru-RU"/>
        </w:rPr>
        <w:t>.</w:t>
      </w:r>
      <w:r w:rsidRPr="006D78E7">
        <w:rPr>
          <w:rFonts w:cs="Arial"/>
          <w:color w:val="000000"/>
          <w:szCs w:val="18"/>
        </w:rPr>
        <w:t>microsoft</w:t>
      </w:r>
      <w:r w:rsidRPr="001B3AF3">
        <w:rPr>
          <w:rFonts w:cs="Arial"/>
          <w:color w:val="000000"/>
          <w:szCs w:val="18"/>
          <w:lang w:val="ru-RU"/>
        </w:rPr>
        <w:t>.</w:t>
      </w:r>
      <w:r w:rsidRPr="006D78E7">
        <w:rPr>
          <w:rFonts w:cs="Arial"/>
          <w:color w:val="000000"/>
          <w:szCs w:val="18"/>
        </w:rPr>
        <w:t>com</w:t>
      </w:r>
      <w:r w:rsidRPr="001B3AF3">
        <w:rPr>
          <w:rFonts w:cs="Arial"/>
          <w:color w:val="000000"/>
          <w:szCs w:val="18"/>
          <w:lang w:val="ru-RU"/>
        </w:rPr>
        <w:t>/</w:t>
      </w:r>
      <w:r w:rsidRPr="006D78E7">
        <w:rPr>
          <w:rFonts w:cs="Arial"/>
          <w:color w:val="000000"/>
          <w:szCs w:val="18"/>
        </w:rPr>
        <w:t>dynamics</w:t>
      </w:r>
      <w:r w:rsidRPr="001B3AF3">
        <w:rPr>
          <w:rFonts w:cs="Arial"/>
          <w:color w:val="000000"/>
          <w:szCs w:val="18"/>
          <w:lang w:val="ru-RU"/>
        </w:rPr>
        <w:t>/</w:t>
      </w:r>
      <w:r w:rsidRPr="006D78E7">
        <w:rPr>
          <w:rFonts w:cs="Arial"/>
          <w:color w:val="000000"/>
          <w:szCs w:val="18"/>
        </w:rPr>
        <w:t>customer</w:t>
      </w:r>
      <w:r w:rsidRPr="001B3AF3">
        <w:rPr>
          <w:rFonts w:cs="Arial"/>
          <w:color w:val="000000"/>
          <w:szCs w:val="18"/>
          <w:lang w:val="ru-RU"/>
        </w:rPr>
        <w:t>/</w:t>
      </w:r>
      <w:r w:rsidRPr="006D78E7">
        <w:rPr>
          <w:rFonts w:cs="Arial"/>
          <w:color w:val="000000"/>
          <w:szCs w:val="18"/>
        </w:rPr>
        <w:t>en</w:t>
      </w:r>
      <w:r w:rsidRPr="001B3AF3">
        <w:rPr>
          <w:rFonts w:cs="Arial"/>
          <w:color w:val="000000"/>
          <w:szCs w:val="18"/>
          <w:lang w:val="ru-RU"/>
        </w:rPr>
        <w:t>-</w:t>
      </w:r>
      <w:r w:rsidRPr="006D78E7">
        <w:rPr>
          <w:rFonts w:cs="Arial"/>
          <w:color w:val="000000"/>
          <w:szCs w:val="18"/>
        </w:rPr>
        <w:t>us</w:t>
      </w:r>
      <w:r w:rsidRPr="001B3AF3">
        <w:rPr>
          <w:rFonts w:cs="Arial"/>
          <w:color w:val="000000"/>
          <w:szCs w:val="18"/>
          <w:lang w:val="ru-RU"/>
        </w:rPr>
        <w:t>/</w:t>
      </w:r>
      <w:r w:rsidRPr="006D78E7">
        <w:rPr>
          <w:rFonts w:cs="Arial"/>
          <w:color w:val="000000"/>
          <w:szCs w:val="18"/>
        </w:rPr>
        <w:t>service</w:t>
      </w:r>
      <w:r w:rsidRPr="001B3AF3">
        <w:rPr>
          <w:rFonts w:cs="Arial"/>
          <w:color w:val="000000"/>
          <w:szCs w:val="18"/>
          <w:lang w:val="ru-RU"/>
        </w:rPr>
        <w:t>-</w:t>
      </w:r>
      <w:r w:rsidRPr="006D78E7">
        <w:rPr>
          <w:rFonts w:cs="Arial"/>
          <w:color w:val="000000"/>
          <w:szCs w:val="18"/>
        </w:rPr>
        <w:t>plans</w:t>
      </w:r>
      <w:r w:rsidRPr="001B3AF3">
        <w:rPr>
          <w:rFonts w:cs="Arial"/>
          <w:color w:val="000000"/>
          <w:szCs w:val="18"/>
          <w:lang w:val="ru-RU"/>
        </w:rPr>
        <w:t>.</w:t>
      </w:r>
      <w:r w:rsidRPr="006D78E7">
        <w:rPr>
          <w:rFonts w:cs="Arial"/>
          <w:color w:val="000000"/>
          <w:szCs w:val="18"/>
        </w:rPr>
        <w:t>aspx</w:t>
      </w:r>
      <w:r w:rsidRPr="001B3AF3">
        <w:rPr>
          <w:rFonts w:cs="Arial"/>
          <w:color w:val="000000"/>
          <w:szCs w:val="18"/>
          <w:lang w:val="ru-RU"/>
        </w:rPr>
        <w:t>)</w:t>
      </w:r>
      <w:r w:rsidRPr="001B3AF3">
        <w:rPr>
          <w:rFonts w:cs="Arial"/>
          <w:szCs w:val="18"/>
          <w:lang w:val="ru-RU"/>
        </w:rPr>
        <w:t>.</w:t>
      </w:r>
    </w:p>
    <w:p w14:paraId="7E1BA3D8" w14:textId="77777777" w:rsidR="000F4095" w:rsidRPr="001B3AF3" w:rsidRDefault="000F4095" w:rsidP="000F4095">
      <w:pPr>
        <w:tabs>
          <w:tab w:val="left" w:pos="360"/>
        </w:tabs>
        <w:jc w:val="both"/>
        <w:rPr>
          <w:lang w:val="ru-RU"/>
        </w:rPr>
      </w:pPr>
    </w:p>
    <w:p w14:paraId="056998D3" w14:textId="77777777" w:rsidR="000F4095" w:rsidRPr="001B3AF3" w:rsidRDefault="000F4095" w:rsidP="000F4095">
      <w:pPr>
        <w:tabs>
          <w:tab w:val="left" w:pos="360"/>
        </w:tabs>
        <w:jc w:val="both"/>
        <w:rPr>
          <w:lang w:val="ru-RU"/>
        </w:rPr>
      </w:pPr>
      <w:r w:rsidRPr="001B3AF3">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6D78E7">
        <w:rPr>
          <w:rFonts w:cs="Arial"/>
          <w:color w:val="000000"/>
          <w:szCs w:val="18"/>
        </w:rPr>
        <w:t>Microsoft</w:t>
      </w:r>
      <w:r w:rsidRPr="001B3AF3">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6D78E7" w:rsidRPr="001B3AF3">
        <w:rPr>
          <w:rFonts w:cs="Arial"/>
          <w:color w:val="000000"/>
          <w:szCs w:val="18"/>
          <w:lang w:val="ru-RU"/>
        </w:rPr>
        <w:t xml:space="preserve"> </w:t>
      </w:r>
      <w:r w:rsidRPr="001B3AF3">
        <w:rPr>
          <w:rFonts w:cs="Arial"/>
          <w:color w:val="000000"/>
          <w:szCs w:val="18"/>
          <w:lang w:val="ru-RU"/>
        </w:rPr>
        <w:t xml:space="preserve">Уровни обслуживания </w:t>
      </w:r>
      <w:r w:rsidRPr="006D78E7">
        <w:rPr>
          <w:rFonts w:cs="Arial"/>
          <w:color w:val="000000"/>
          <w:szCs w:val="18"/>
        </w:rPr>
        <w:t>Microsoft</w:t>
      </w:r>
      <w:r w:rsidRPr="001B3AF3">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6D78E7" w:rsidRPr="001B3AF3">
        <w:rPr>
          <w:rFonts w:cs="Arial"/>
          <w:color w:val="000000"/>
          <w:szCs w:val="18"/>
          <w:lang w:val="ru-RU"/>
        </w:rPr>
        <w:t xml:space="preserve"> </w:t>
      </w:r>
      <w:r w:rsidRPr="001B3AF3">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3F187F57" w14:textId="77777777" w:rsidR="000F4095" w:rsidRPr="001B3AF3" w:rsidRDefault="000F4095" w:rsidP="000F4095">
      <w:pPr>
        <w:tabs>
          <w:tab w:val="left" w:pos="360"/>
        </w:tabs>
        <w:jc w:val="both"/>
        <w:rPr>
          <w:lang w:val="ru-RU"/>
        </w:rPr>
      </w:pPr>
    </w:p>
    <w:p w14:paraId="29D9F849" w14:textId="77777777" w:rsidR="000F4095" w:rsidRPr="001B3AF3" w:rsidRDefault="000F4095" w:rsidP="000F4095">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1B3AF3" w14:paraId="18EC3F3B" w14:textId="77777777" w:rsidTr="00343766">
        <w:tc>
          <w:tcPr>
            <w:tcW w:w="1347" w:type="dxa"/>
            <w:shd w:val="clear" w:color="auto" w:fill="FABF8F"/>
          </w:tcPr>
          <w:p w14:paraId="2A16CD88" w14:textId="77777777" w:rsidR="000F4095" w:rsidRPr="006D78E7" w:rsidRDefault="000F4095" w:rsidP="00343766">
            <w:pPr>
              <w:jc w:val="center"/>
              <w:rPr>
                <w:rFonts w:cs="Tahoma"/>
                <w:b/>
                <w:bCs/>
                <w:color w:val="000000"/>
                <w:sz w:val="20"/>
                <w:szCs w:val="18"/>
              </w:rPr>
            </w:pPr>
            <w:r w:rsidRPr="006D78E7">
              <w:rPr>
                <w:rFonts w:cs="Tahoma"/>
                <w:b/>
                <w:bCs/>
                <w:color w:val="000000"/>
                <w:sz w:val="20"/>
                <w:szCs w:val="18"/>
              </w:rPr>
              <w:t>Степень важности</w:t>
            </w:r>
          </w:p>
        </w:tc>
        <w:tc>
          <w:tcPr>
            <w:tcW w:w="1800" w:type="dxa"/>
            <w:shd w:val="clear" w:color="auto" w:fill="FABF8F"/>
          </w:tcPr>
          <w:p w14:paraId="47D7990C" w14:textId="77777777" w:rsidR="000F4095" w:rsidRPr="006D78E7" w:rsidRDefault="000F4095" w:rsidP="00343766">
            <w:pPr>
              <w:jc w:val="center"/>
              <w:rPr>
                <w:rFonts w:cs="Tahoma"/>
                <w:b/>
                <w:bCs/>
                <w:color w:val="000000"/>
                <w:sz w:val="20"/>
                <w:szCs w:val="18"/>
              </w:rPr>
            </w:pPr>
            <w:r w:rsidRPr="006D78E7">
              <w:rPr>
                <w:rFonts w:cs="Tahoma"/>
                <w:b/>
                <w:bCs/>
                <w:color w:val="000000"/>
                <w:sz w:val="20"/>
                <w:szCs w:val="18"/>
              </w:rPr>
              <w:t>Контактное лицо</w:t>
            </w:r>
          </w:p>
        </w:tc>
        <w:tc>
          <w:tcPr>
            <w:tcW w:w="3079" w:type="dxa"/>
            <w:shd w:val="clear" w:color="auto" w:fill="FABF8F"/>
          </w:tcPr>
          <w:p w14:paraId="35173581" w14:textId="77777777" w:rsidR="000F4095" w:rsidRPr="006D78E7" w:rsidRDefault="000F4095" w:rsidP="00343766">
            <w:pPr>
              <w:jc w:val="center"/>
              <w:rPr>
                <w:rFonts w:cs="Tahoma"/>
                <w:b/>
                <w:bCs/>
                <w:color w:val="000000"/>
                <w:sz w:val="20"/>
                <w:szCs w:val="18"/>
              </w:rPr>
            </w:pPr>
            <w:r w:rsidRPr="006D78E7">
              <w:rPr>
                <w:rFonts w:cs="Tahoma"/>
                <w:b/>
                <w:bCs/>
                <w:color w:val="000000"/>
                <w:sz w:val="20"/>
                <w:szCs w:val="18"/>
              </w:rPr>
              <w:t>Ситуация клиента</w:t>
            </w:r>
          </w:p>
        </w:tc>
        <w:tc>
          <w:tcPr>
            <w:tcW w:w="3314" w:type="dxa"/>
            <w:shd w:val="clear" w:color="auto" w:fill="FABF8F"/>
          </w:tcPr>
          <w:p w14:paraId="566C6F07" w14:textId="77777777" w:rsidR="000F4095" w:rsidRPr="001B3AF3" w:rsidRDefault="000F4095" w:rsidP="00343766">
            <w:pPr>
              <w:jc w:val="center"/>
              <w:rPr>
                <w:rFonts w:cs="Tahoma"/>
                <w:b/>
                <w:bCs/>
                <w:color w:val="000000"/>
                <w:sz w:val="20"/>
                <w:szCs w:val="18"/>
                <w:lang w:val="ru-RU"/>
              </w:rPr>
            </w:pPr>
            <w:r w:rsidRPr="001B3AF3">
              <w:rPr>
                <w:rFonts w:cs="Tahoma"/>
                <w:b/>
                <w:bCs/>
                <w:color w:val="000000"/>
                <w:sz w:val="20"/>
                <w:szCs w:val="18"/>
                <w:lang w:val="ru-RU"/>
              </w:rPr>
              <w:t xml:space="preserve">Предполагаемые действия со стороны </w:t>
            </w:r>
            <w:r w:rsidRPr="006D78E7">
              <w:rPr>
                <w:rFonts w:cs="Tahoma"/>
                <w:b/>
                <w:bCs/>
                <w:color w:val="000000"/>
                <w:sz w:val="20"/>
                <w:szCs w:val="18"/>
              </w:rPr>
              <w:t>Microsoft</w:t>
            </w:r>
          </w:p>
        </w:tc>
      </w:tr>
      <w:tr w:rsidR="000F4095" w:rsidRPr="00550977" w14:paraId="28658F70" w14:textId="77777777" w:rsidTr="00343766">
        <w:tc>
          <w:tcPr>
            <w:tcW w:w="1347" w:type="dxa"/>
          </w:tcPr>
          <w:p w14:paraId="3A426C30" w14:textId="77777777" w:rsidR="000F4095" w:rsidRPr="001A2DB9" w:rsidRDefault="000F4095" w:rsidP="00343766">
            <w:pPr>
              <w:spacing w:after="60" w:line="240" w:lineRule="atLeast"/>
              <w:jc w:val="center"/>
              <w:rPr>
                <w:rFonts w:cs="Tahoma"/>
                <w:szCs w:val="18"/>
              </w:rPr>
            </w:pPr>
            <w:r w:rsidRPr="001A2DB9">
              <w:rPr>
                <w:rFonts w:cs="Tahoma"/>
                <w:szCs w:val="18"/>
              </w:rPr>
              <w:t>A</w:t>
            </w:r>
          </w:p>
        </w:tc>
        <w:tc>
          <w:tcPr>
            <w:tcW w:w="1800" w:type="dxa"/>
          </w:tcPr>
          <w:p w14:paraId="213D384B" w14:textId="77777777" w:rsidR="000F4095" w:rsidRPr="001A2DB9" w:rsidRDefault="000F4095" w:rsidP="00343766">
            <w:pPr>
              <w:spacing w:after="60" w:line="240" w:lineRule="atLeast"/>
              <w:jc w:val="center"/>
              <w:rPr>
                <w:rFonts w:cs="Tahoma"/>
                <w:szCs w:val="18"/>
              </w:rPr>
            </w:pPr>
            <w:r w:rsidRPr="001A2DB9">
              <w:rPr>
                <w:rFonts w:cs="Tahoma"/>
                <w:szCs w:val="18"/>
              </w:rPr>
              <w:t>Запрос по Интернету</w:t>
            </w:r>
          </w:p>
        </w:tc>
        <w:tc>
          <w:tcPr>
            <w:tcW w:w="3079" w:type="dxa"/>
          </w:tcPr>
          <w:p w14:paraId="44A55A54" w14:textId="77777777" w:rsidR="000F4095" w:rsidRPr="001A2DB9" w:rsidRDefault="000F4095" w:rsidP="00343766">
            <w:pPr>
              <w:spacing w:after="60" w:line="240" w:lineRule="atLeast"/>
              <w:rPr>
                <w:rFonts w:cs="Tahoma"/>
                <w:lang w:val="ru-RU"/>
              </w:rPr>
            </w:pPr>
            <w:r w:rsidRPr="001A2DB9">
              <w:rPr>
                <w:rFonts w:cs="Tahoma"/>
                <w:szCs w:val="18"/>
                <w:lang w:val="ru-RU"/>
              </w:rPr>
              <w:t>Критические последствия для деятельности предприятия:</w:t>
            </w:r>
          </w:p>
          <w:p w14:paraId="1687347D" w14:textId="77777777" w:rsidR="000F4095" w:rsidRPr="001A2DB9" w:rsidRDefault="000F4095" w:rsidP="00343766">
            <w:pPr>
              <w:spacing w:after="60" w:line="240" w:lineRule="atLeast"/>
              <w:rPr>
                <w:rFonts w:cs="Tahoma"/>
                <w:lang w:val="ru-RU"/>
              </w:rPr>
            </w:pPr>
            <w:r w:rsidRPr="001A2DB9">
              <w:rPr>
                <w:rFonts w:cs="Tahoma"/>
                <w:szCs w:val="18"/>
                <w:lang w:val="ru-RU"/>
              </w:rPr>
              <w:t>серьезные нарушения или значительное снижение качества услуг (выход из строя приложения)</w:t>
            </w:r>
          </w:p>
          <w:p w14:paraId="5BF56F6F" w14:textId="77777777" w:rsidR="000F4095" w:rsidRPr="001A2DB9" w:rsidRDefault="000F4095" w:rsidP="00343766">
            <w:pPr>
              <w:spacing w:after="60" w:line="240" w:lineRule="atLeast"/>
              <w:rPr>
                <w:rFonts w:cs="Tahoma"/>
                <w:szCs w:val="18"/>
                <w:lang w:val="ru-RU"/>
              </w:rPr>
            </w:pPr>
            <w:r w:rsidRPr="001A2DB9">
              <w:rPr>
                <w:rFonts w:cs="Tahoma"/>
                <w:szCs w:val="18"/>
                <w:lang w:val="ru-RU"/>
              </w:rPr>
              <w:t>Действия необходимо предпринять в течение 1 часа</w:t>
            </w:r>
          </w:p>
        </w:tc>
        <w:tc>
          <w:tcPr>
            <w:tcW w:w="3314" w:type="dxa"/>
          </w:tcPr>
          <w:p w14:paraId="71C0CEDC" w14:textId="77777777" w:rsidR="000F4095" w:rsidRPr="001A2DB9" w:rsidRDefault="000F4095" w:rsidP="00343766">
            <w:pPr>
              <w:spacing w:after="60" w:line="240" w:lineRule="atLeast"/>
              <w:rPr>
                <w:rFonts w:cs="Tahoma"/>
                <w:lang w:val="ru-RU"/>
              </w:rPr>
            </w:pPr>
            <w:r w:rsidRPr="001A2DB9">
              <w:rPr>
                <w:rFonts w:cs="Tahoma"/>
                <w:szCs w:val="18"/>
                <w:lang w:val="ru-RU"/>
              </w:rPr>
              <w:t>Первый ответ в течение 1 часа или быстрее, круглосуточно</w:t>
            </w:r>
          </w:p>
          <w:p w14:paraId="0CCCD073" w14:textId="77777777" w:rsidR="000F4095" w:rsidRPr="001A2DB9" w:rsidRDefault="000F4095" w:rsidP="00343766">
            <w:pPr>
              <w:spacing w:after="60" w:line="240" w:lineRule="atLeast"/>
              <w:rPr>
                <w:rFonts w:cs="Tahoma"/>
                <w:szCs w:val="18"/>
                <w:lang w:val="ru-RU"/>
              </w:rPr>
            </w:pPr>
          </w:p>
        </w:tc>
      </w:tr>
      <w:tr w:rsidR="000F4095" w:rsidRPr="00550977" w14:paraId="243988A3" w14:textId="77777777" w:rsidTr="00343766">
        <w:tc>
          <w:tcPr>
            <w:tcW w:w="1347" w:type="dxa"/>
          </w:tcPr>
          <w:p w14:paraId="5B3C9659" w14:textId="77777777" w:rsidR="000F4095" w:rsidRPr="001A2DB9" w:rsidRDefault="000F4095" w:rsidP="00343766">
            <w:pPr>
              <w:spacing w:after="60" w:line="240" w:lineRule="atLeast"/>
              <w:jc w:val="center"/>
              <w:rPr>
                <w:rFonts w:cs="Tahoma"/>
                <w:szCs w:val="18"/>
              </w:rPr>
            </w:pPr>
            <w:r w:rsidRPr="001A2DB9">
              <w:rPr>
                <w:rFonts w:cs="Tahoma"/>
                <w:szCs w:val="18"/>
              </w:rPr>
              <w:t>B</w:t>
            </w:r>
          </w:p>
        </w:tc>
        <w:tc>
          <w:tcPr>
            <w:tcW w:w="1800" w:type="dxa"/>
          </w:tcPr>
          <w:p w14:paraId="3E60CC4B" w14:textId="77777777" w:rsidR="000F4095" w:rsidRPr="001A2DB9" w:rsidRDefault="000F4095" w:rsidP="00343766">
            <w:pPr>
              <w:spacing w:after="60" w:line="240" w:lineRule="atLeast"/>
              <w:jc w:val="center"/>
              <w:rPr>
                <w:rFonts w:cs="Tahoma"/>
                <w:szCs w:val="18"/>
              </w:rPr>
            </w:pPr>
            <w:r w:rsidRPr="001A2DB9">
              <w:rPr>
                <w:rFonts w:cs="Tahoma"/>
                <w:szCs w:val="18"/>
              </w:rPr>
              <w:t>Запрос по Интернету</w:t>
            </w:r>
          </w:p>
        </w:tc>
        <w:tc>
          <w:tcPr>
            <w:tcW w:w="3079" w:type="dxa"/>
          </w:tcPr>
          <w:p w14:paraId="228A2BAB" w14:textId="77777777" w:rsidR="000F4095" w:rsidRPr="001A2DB9" w:rsidRDefault="000F4095" w:rsidP="00343766">
            <w:pPr>
              <w:spacing w:after="60" w:line="240" w:lineRule="atLeast"/>
              <w:rPr>
                <w:rFonts w:cs="Tahoma"/>
                <w:lang w:val="ru-RU"/>
              </w:rPr>
            </w:pPr>
            <w:r w:rsidRPr="001A2DB9">
              <w:rPr>
                <w:rFonts w:cs="Tahoma"/>
                <w:szCs w:val="18"/>
                <w:lang w:val="ru-RU"/>
              </w:rPr>
              <w:t xml:space="preserve">Умеренные последствия для деятельности предприятия: </w:t>
            </w:r>
          </w:p>
          <w:p w14:paraId="29BA1178" w14:textId="77777777" w:rsidR="000F4095" w:rsidRPr="001A2DB9" w:rsidRDefault="000F4095" w:rsidP="00343766">
            <w:pPr>
              <w:spacing w:line="240" w:lineRule="atLeast"/>
              <w:rPr>
                <w:rFonts w:cs="Tahoma"/>
                <w:lang w:val="ru-RU"/>
              </w:rPr>
            </w:pPr>
            <w:r w:rsidRPr="001A2DB9">
              <w:rPr>
                <w:rFonts w:cs="Tahoma"/>
                <w:szCs w:val="18"/>
                <w:lang w:val="ru-RU"/>
              </w:rPr>
              <w:t>средние нарушения или снижение качества услуг, что не мешает дальнейшей рабочей деятельности.</w:t>
            </w:r>
          </w:p>
          <w:p w14:paraId="623CF3F8" w14:textId="77777777" w:rsidR="000F4095" w:rsidRPr="001A2DB9" w:rsidRDefault="000F4095" w:rsidP="00343766">
            <w:pPr>
              <w:spacing w:after="60" w:line="240" w:lineRule="atLeast"/>
              <w:rPr>
                <w:rFonts w:cs="Tahoma"/>
                <w:szCs w:val="18"/>
                <w:lang w:val="ru-RU"/>
              </w:rPr>
            </w:pPr>
            <w:r w:rsidRPr="001A2DB9">
              <w:rPr>
                <w:rFonts w:cs="Tahoma"/>
                <w:szCs w:val="18"/>
                <w:lang w:val="ru-RU"/>
              </w:rPr>
              <w:t>Действия необходимо предпринять в течение 2 часов</w:t>
            </w:r>
          </w:p>
        </w:tc>
        <w:tc>
          <w:tcPr>
            <w:tcW w:w="3314" w:type="dxa"/>
          </w:tcPr>
          <w:p w14:paraId="576866F4" w14:textId="77777777" w:rsidR="000F4095" w:rsidRPr="001A2DB9" w:rsidRDefault="000F4095" w:rsidP="00343766">
            <w:pPr>
              <w:spacing w:line="240" w:lineRule="atLeast"/>
              <w:rPr>
                <w:rFonts w:cs="Tahoma"/>
                <w:lang w:val="ru-RU"/>
              </w:rPr>
            </w:pPr>
            <w:r w:rsidRPr="001A2DB9">
              <w:rPr>
                <w:rFonts w:cs="Tahoma"/>
                <w:szCs w:val="18"/>
                <w:lang w:val="ru-RU"/>
              </w:rPr>
              <w:t>Первый ответ в течение 2 часов или быстрее, круглосуточно</w:t>
            </w:r>
          </w:p>
          <w:p w14:paraId="5B429420" w14:textId="77777777" w:rsidR="000F4095" w:rsidRPr="001A2DB9" w:rsidRDefault="000F4095" w:rsidP="00343766">
            <w:pPr>
              <w:spacing w:after="60" w:line="240" w:lineRule="atLeast"/>
              <w:rPr>
                <w:rFonts w:cs="Tahoma"/>
                <w:szCs w:val="18"/>
                <w:lang w:val="ru-RU"/>
              </w:rPr>
            </w:pPr>
          </w:p>
        </w:tc>
      </w:tr>
      <w:tr w:rsidR="000F4095" w:rsidRPr="00550977" w14:paraId="5176EC29" w14:textId="77777777" w:rsidTr="00343766">
        <w:tc>
          <w:tcPr>
            <w:tcW w:w="1347" w:type="dxa"/>
          </w:tcPr>
          <w:p w14:paraId="4E3B961A" w14:textId="77777777" w:rsidR="000F4095" w:rsidRPr="001A2DB9" w:rsidRDefault="000F4095" w:rsidP="00343766">
            <w:pPr>
              <w:spacing w:after="60" w:line="240" w:lineRule="atLeast"/>
              <w:jc w:val="center"/>
              <w:rPr>
                <w:rFonts w:cs="Tahoma"/>
                <w:szCs w:val="18"/>
              </w:rPr>
            </w:pPr>
            <w:r w:rsidRPr="001A2DB9">
              <w:rPr>
                <w:rFonts w:cs="Tahoma"/>
                <w:szCs w:val="18"/>
              </w:rPr>
              <w:t>C</w:t>
            </w:r>
          </w:p>
        </w:tc>
        <w:tc>
          <w:tcPr>
            <w:tcW w:w="1800" w:type="dxa"/>
          </w:tcPr>
          <w:p w14:paraId="5EFA48D2" w14:textId="77777777" w:rsidR="000F4095" w:rsidRPr="001A2DB9" w:rsidRDefault="000F4095" w:rsidP="00343766">
            <w:pPr>
              <w:spacing w:after="60" w:line="240" w:lineRule="atLeast"/>
              <w:jc w:val="center"/>
              <w:rPr>
                <w:rFonts w:cs="Tahoma"/>
                <w:szCs w:val="18"/>
              </w:rPr>
            </w:pPr>
            <w:r w:rsidRPr="001A2DB9">
              <w:rPr>
                <w:rFonts w:cs="Tahoma"/>
                <w:szCs w:val="18"/>
              </w:rPr>
              <w:t>Запрос по Интернету</w:t>
            </w:r>
          </w:p>
        </w:tc>
        <w:tc>
          <w:tcPr>
            <w:tcW w:w="3079" w:type="dxa"/>
          </w:tcPr>
          <w:p w14:paraId="42C89746" w14:textId="77777777" w:rsidR="000F4095" w:rsidRPr="001A2DB9" w:rsidRDefault="000F4095" w:rsidP="00343766">
            <w:pPr>
              <w:rPr>
                <w:rFonts w:cs="Tahoma"/>
                <w:lang w:val="ru-RU"/>
              </w:rPr>
            </w:pPr>
            <w:r w:rsidRPr="001A2DB9">
              <w:rPr>
                <w:rFonts w:cs="Tahoma"/>
                <w:szCs w:val="18"/>
                <w:lang w:val="ru-RU"/>
              </w:rPr>
              <w:t>Минимальные последствия для деятельности предприятия:</w:t>
            </w:r>
          </w:p>
          <w:p w14:paraId="2460435B" w14:textId="77777777" w:rsidR="000F4095" w:rsidRPr="001A2DB9" w:rsidRDefault="000F4095" w:rsidP="00343766">
            <w:pPr>
              <w:rPr>
                <w:rFonts w:cs="Tahoma"/>
                <w:lang w:val="ru-RU"/>
              </w:rPr>
            </w:pPr>
            <w:r w:rsidRPr="001A2DB9">
              <w:rPr>
                <w:rFonts w:cs="Tahoma"/>
                <w:szCs w:val="18"/>
                <w:lang w:val="ru-RU"/>
              </w:rPr>
              <w:t>качество услуг по существу не изменилось, или наблюдаются незначительные изменения.</w:t>
            </w:r>
          </w:p>
          <w:p w14:paraId="1C04B541" w14:textId="77777777" w:rsidR="000F4095" w:rsidRPr="001A2DB9" w:rsidRDefault="000F4095" w:rsidP="00343766">
            <w:pPr>
              <w:spacing w:after="60" w:line="240" w:lineRule="atLeast"/>
              <w:rPr>
                <w:rFonts w:cs="Tahoma"/>
                <w:szCs w:val="18"/>
                <w:lang w:val="ru-RU"/>
              </w:rPr>
            </w:pPr>
            <w:r w:rsidRPr="001A2DB9">
              <w:rPr>
                <w:rFonts w:cs="Tahoma"/>
                <w:szCs w:val="18"/>
                <w:lang w:val="ru-RU"/>
              </w:rPr>
              <w:t>Действия необходимо предпринять в течение 4 часов</w:t>
            </w:r>
          </w:p>
        </w:tc>
        <w:tc>
          <w:tcPr>
            <w:tcW w:w="3314" w:type="dxa"/>
          </w:tcPr>
          <w:p w14:paraId="7BAA451E" w14:textId="77777777" w:rsidR="000F4095" w:rsidRPr="001A2DB9" w:rsidRDefault="000F4095" w:rsidP="00343766">
            <w:pPr>
              <w:rPr>
                <w:rFonts w:cs="Tahoma"/>
                <w:lang w:val="ru-RU"/>
              </w:rPr>
            </w:pPr>
            <w:r w:rsidRPr="001A2DB9">
              <w:rPr>
                <w:rFonts w:cs="Tahoma"/>
                <w:szCs w:val="18"/>
                <w:lang w:val="ru-RU"/>
              </w:rPr>
              <w:t>Первый ответ в течение 4 часов или более короткого периода</w:t>
            </w:r>
          </w:p>
          <w:p w14:paraId="4E2A8D2E" w14:textId="77777777" w:rsidR="000F4095" w:rsidRPr="001A2DB9" w:rsidRDefault="000F4095" w:rsidP="00343766">
            <w:pPr>
              <w:spacing w:line="240" w:lineRule="atLeast"/>
              <w:rPr>
                <w:rFonts w:cs="Tahoma"/>
                <w:szCs w:val="18"/>
                <w:lang w:val="ru-RU"/>
              </w:rPr>
            </w:pPr>
          </w:p>
        </w:tc>
      </w:tr>
    </w:tbl>
    <w:p w14:paraId="5A4EC18D" w14:textId="77777777" w:rsidR="000F4095" w:rsidRPr="001B3AF3" w:rsidRDefault="000F4095" w:rsidP="000F4095">
      <w:pPr>
        <w:rPr>
          <w:lang w:val="ru-RU"/>
        </w:rPr>
      </w:pPr>
    </w:p>
    <w:p w14:paraId="1A642434" w14:textId="77777777" w:rsidR="000F4095" w:rsidRPr="001B3AF3" w:rsidRDefault="000F4095" w:rsidP="000F4095">
      <w:pPr>
        <w:rPr>
          <w:lang w:val="ru-RU"/>
        </w:rPr>
      </w:pPr>
      <w:r w:rsidRPr="001B3AF3">
        <w:rPr>
          <w:b/>
          <w:szCs w:val="24"/>
          <w:lang w:val="ru-RU"/>
        </w:rPr>
        <w:t>Эти услуги предназначены только для инцидентов технической поддержки.</w:t>
      </w:r>
    </w:p>
    <w:p w14:paraId="0ECD9A89" w14:textId="77777777" w:rsidR="000F4095" w:rsidRPr="001B3AF3" w:rsidRDefault="000F4095">
      <w:pPr>
        <w:rPr>
          <w:lang w:val="ru-RU"/>
        </w:rPr>
      </w:pPr>
    </w:p>
    <w:p w14:paraId="00AE43BA" w14:textId="77777777" w:rsidR="000F4095" w:rsidRPr="001B3AF3" w:rsidRDefault="000F4095" w:rsidP="000F4095">
      <w:pPr>
        <w:rPr>
          <w:lang w:val="ru-RU"/>
        </w:rPr>
      </w:pPr>
      <w:r w:rsidRPr="001B3AF3">
        <w:rPr>
          <w:b/>
          <w:sz w:val="24"/>
          <w:szCs w:val="18"/>
          <w:lang w:val="ru-RU"/>
        </w:rPr>
        <w:t>Дополнительные условия оказания услуг</w:t>
      </w:r>
    </w:p>
    <w:p w14:paraId="3868F4C3" w14:textId="77777777" w:rsidR="000F4095" w:rsidRPr="001B3AF3" w:rsidRDefault="000F4095" w:rsidP="000F4095">
      <w:pPr>
        <w:rPr>
          <w:lang w:val="ru-RU"/>
        </w:rPr>
      </w:pPr>
    </w:p>
    <w:p w14:paraId="2D82AD8A" w14:textId="77777777" w:rsidR="000F4095" w:rsidRPr="001B3AF3" w:rsidRDefault="000F4095" w:rsidP="000F4095">
      <w:pPr>
        <w:spacing w:after="60"/>
        <w:rPr>
          <w:lang w:val="ru-RU"/>
        </w:rPr>
      </w:pPr>
      <w:bookmarkStart w:id="922" w:name="_Toc357763632"/>
      <w:r w:rsidRPr="001B3AF3">
        <w:rPr>
          <w:b/>
          <w:sz w:val="20"/>
          <w:szCs w:val="20"/>
          <w:lang w:val="ru-RU"/>
        </w:rPr>
        <w:t>Использование, собственность и лицензионные права</w:t>
      </w:r>
      <w:bookmarkEnd w:id="922"/>
    </w:p>
    <w:p w14:paraId="09485E21" w14:textId="77777777" w:rsidR="000F4095" w:rsidRPr="001B3AF3" w:rsidRDefault="000F4095" w:rsidP="000F4095">
      <w:pPr>
        <w:rPr>
          <w:lang w:val="ru-RU"/>
        </w:rPr>
      </w:pPr>
      <w:r w:rsidRPr="001B3AF3">
        <w:rPr>
          <w:rFonts w:eastAsia="Calibri" w:cs="Tahoma"/>
          <w:b/>
          <w:bCs/>
          <w:color w:val="000000"/>
          <w:szCs w:val="18"/>
          <w:lang w:val="ru-RU"/>
        </w:rPr>
        <w:t>Исправления.</w:t>
      </w:r>
      <w:r w:rsidR="006D78E7" w:rsidRPr="001B3AF3">
        <w:rPr>
          <w:rFonts w:eastAsia="Calibri" w:cs="Tahoma"/>
          <w:b/>
          <w:bCs/>
          <w:color w:val="000000"/>
          <w:szCs w:val="18"/>
          <w:lang w:val="ru-RU"/>
        </w:rPr>
        <w:t xml:space="preserve"> </w:t>
      </w:r>
      <w:r w:rsidRPr="001B3AF3">
        <w:rPr>
          <w:rFonts w:eastAsia="Calibri" w:cs="Tahoma"/>
          <w:bCs/>
          <w:color w:val="000000"/>
          <w:szCs w:val="18"/>
          <w:lang w:val="ru-RU"/>
        </w:rPr>
        <w:t xml:space="preserve">Если в рамках оказания Услуг </w:t>
      </w:r>
      <w:r w:rsidRPr="006D78E7">
        <w:rPr>
          <w:rFonts w:eastAsia="Calibri" w:cs="Tahoma"/>
          <w:bCs/>
          <w:color w:val="000000"/>
          <w:szCs w:val="18"/>
        </w:rPr>
        <w:t>Microsoft</w:t>
      </w:r>
      <w:r w:rsidRPr="001B3AF3">
        <w:rPr>
          <w:rFonts w:eastAsia="Calibri" w:cs="Tahoma"/>
          <w:bCs/>
          <w:color w:val="000000"/>
          <w:szCs w:val="18"/>
          <w:lang w:val="ru-RU"/>
        </w:rPr>
        <w:t xml:space="preserve"> предоставляет Клиенту Исправления, они</w:t>
      </w:r>
      <w:r w:rsidRPr="001B3AF3">
        <w:rPr>
          <w:rFonts w:eastAsia="Calibri" w:cs="Tahoma"/>
          <w:b/>
          <w:bCs/>
          <w:color w:val="000000"/>
          <w:szCs w:val="18"/>
          <w:lang w:val="ru-RU"/>
        </w:rPr>
        <w:t xml:space="preserve"> </w:t>
      </w:r>
      <w:r w:rsidRPr="001B3AF3">
        <w:rPr>
          <w:rFonts w:eastAsia="Calibri" w:cs="Tahoma"/>
          <w:color w:val="000000"/>
          <w:szCs w:val="18"/>
          <w:lang w:val="ru-RU"/>
        </w:rPr>
        <w:t>лицензируются в соответствии с условиями лицензии, применимой к Продукту, к которому относятся такие Исправления.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6D78E7">
        <w:rPr>
          <w:rFonts w:eastAsia="Calibri" w:cs="Tahoma"/>
          <w:color w:val="000000"/>
          <w:szCs w:val="18"/>
        </w:rPr>
        <w:t>Microsoft</w:t>
      </w:r>
      <w:r w:rsidRPr="001B3AF3">
        <w:rPr>
          <w:rFonts w:eastAsia="Calibri" w:cs="Tahoma"/>
          <w:color w:val="000000"/>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6D78E7">
        <w:rPr>
          <w:rFonts w:eastAsia="Calibri" w:cs="Tahoma"/>
          <w:color w:val="000000"/>
          <w:szCs w:val="18"/>
        </w:rPr>
        <w:t>Microsoft</w:t>
      </w:r>
      <w:r w:rsidRPr="001B3AF3">
        <w:rPr>
          <w:rFonts w:eastAsia="Calibri" w:cs="Tahoma"/>
          <w:color w:val="000000"/>
          <w:szCs w:val="18"/>
          <w:lang w:val="ru-RU"/>
        </w:rPr>
        <w:t>.</w:t>
      </w:r>
    </w:p>
    <w:p w14:paraId="384FC70B" w14:textId="77777777" w:rsidR="000F4095" w:rsidRPr="001B3AF3" w:rsidRDefault="000F4095" w:rsidP="000F4095">
      <w:pPr>
        <w:rPr>
          <w:spacing w:val="-2"/>
          <w:lang w:val="ru-RU"/>
        </w:rPr>
      </w:pPr>
      <w:r w:rsidRPr="001B3AF3">
        <w:rPr>
          <w:rFonts w:eastAsia="Calibri" w:cs="Tahoma"/>
          <w:b/>
          <w:bCs/>
          <w:color w:val="000000"/>
          <w:spacing w:val="-2"/>
          <w:szCs w:val="18"/>
          <w:lang w:val="ru-RU"/>
        </w:rPr>
        <w:t>Предшествующие разработки.</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w:t>
      </w:r>
      <w:r w:rsidR="000C36AB">
        <w:rPr>
          <w:rFonts w:eastAsia="Calibri" w:cs="Tahoma"/>
          <w:color w:val="000000"/>
          <w:spacing w:val="-2"/>
          <w:szCs w:val="18"/>
        </w:rPr>
        <w:t> </w:t>
      </w:r>
      <w:r w:rsidRPr="001B3AF3">
        <w:rPr>
          <w:rFonts w:eastAsia="Calibri" w:cs="Tahoma"/>
          <w:color w:val="000000"/>
          <w:spacing w:val="-2"/>
          <w:szCs w:val="18"/>
          <w:lang w:val="ru-RU"/>
        </w:rPr>
        <w:t>независимо от настоящего соглашения («Предшествующие разработки»), останутся исключительной собственностью стороны, которая их предоставляет.</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 xml:space="preserve">При предоставлении Услуг каждая сторона предоставляет другой стороне (а также подрядчикам </w:t>
      </w:r>
      <w:r w:rsidRPr="000C36AB">
        <w:rPr>
          <w:rFonts w:eastAsia="Calibri" w:cs="Tahoma"/>
          <w:color w:val="000000"/>
          <w:spacing w:val="-2"/>
          <w:szCs w:val="18"/>
        </w:rPr>
        <w:t>Microsoft</w:t>
      </w:r>
      <w:r w:rsidRPr="001B3AF3">
        <w:rPr>
          <w:rFonts w:eastAsia="Calibri" w:cs="Tahoma"/>
          <w:color w:val="000000"/>
          <w:spacing w:val="-2"/>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6793CD88" w14:textId="77777777" w:rsidR="000F4095" w:rsidRPr="001B3AF3" w:rsidRDefault="000F4095" w:rsidP="000F4095">
      <w:pPr>
        <w:rPr>
          <w:lang w:val="ru-RU"/>
        </w:rPr>
      </w:pPr>
      <w:r w:rsidRPr="001B3AF3">
        <w:rPr>
          <w:rFonts w:eastAsia="Calibri" w:cs="Tahoma"/>
          <w:color w:val="000000"/>
          <w:szCs w:val="18"/>
          <w:lang w:val="ru-RU"/>
        </w:rPr>
        <w:t xml:space="preserve">Если иное прямо не согласовано сторонами письменно, после получения платежа в полном объеме </w:t>
      </w:r>
      <w:r w:rsidRPr="006D78E7">
        <w:rPr>
          <w:rFonts w:eastAsia="Calibri" w:cs="Tahoma"/>
          <w:color w:val="000000"/>
          <w:szCs w:val="18"/>
        </w:rPr>
        <w:t>Microsoft</w:t>
      </w:r>
      <w:r w:rsidRPr="001B3AF3">
        <w:rPr>
          <w:rFonts w:eastAsia="Calibri" w:cs="Tahoma"/>
          <w:color w:val="000000"/>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6D78E7">
        <w:rPr>
          <w:rFonts w:eastAsia="Calibri" w:cs="Tahoma"/>
          <w:color w:val="000000"/>
          <w:szCs w:val="18"/>
        </w:rPr>
        <w:t>Microsoft</w:t>
      </w:r>
      <w:r w:rsidRPr="001B3AF3">
        <w:rPr>
          <w:rFonts w:eastAsia="Calibri" w:cs="Tahoma"/>
          <w:color w:val="000000"/>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6D78E7">
        <w:rPr>
          <w:rFonts w:eastAsia="Calibri" w:cs="Tahoma"/>
          <w:color w:val="000000"/>
          <w:szCs w:val="18"/>
        </w:rPr>
        <w:t>Microsoft</w:t>
      </w:r>
      <w:r w:rsidRPr="001B3AF3">
        <w:rPr>
          <w:rFonts w:eastAsia="Calibri" w:cs="Tahoma"/>
          <w:color w:val="000000"/>
          <w:szCs w:val="18"/>
          <w:lang w:val="ru-RU"/>
        </w:rPr>
        <w:t xml:space="preserve"> зависит от соблюдения Клиентом положений настоящего соглашения.</w:t>
      </w:r>
    </w:p>
    <w:p w14:paraId="2C40C0C3" w14:textId="77777777" w:rsidR="000F4095" w:rsidRPr="001B3AF3" w:rsidRDefault="000F4095" w:rsidP="000F4095">
      <w:pPr>
        <w:rPr>
          <w:lang w:val="ru-RU"/>
        </w:rPr>
      </w:pPr>
    </w:p>
    <w:p w14:paraId="4B2FB0F6" w14:textId="77777777" w:rsidR="000F4095" w:rsidRPr="001B3AF3" w:rsidRDefault="000F4095" w:rsidP="000F4095">
      <w:pPr>
        <w:rPr>
          <w:spacing w:val="-2"/>
          <w:lang w:val="ru-RU"/>
        </w:rPr>
      </w:pPr>
      <w:r w:rsidRPr="001B3AF3">
        <w:rPr>
          <w:rFonts w:eastAsia="Calibri" w:cs="Tahoma"/>
          <w:b/>
          <w:bCs/>
          <w:color w:val="000000"/>
          <w:spacing w:val="-2"/>
          <w:szCs w:val="18"/>
          <w:lang w:val="ru-RU"/>
        </w:rPr>
        <w:t>Разработки</w:t>
      </w:r>
      <w:r w:rsidRPr="001B3AF3">
        <w:rPr>
          <w:rFonts w:eastAsia="Calibri" w:cs="Tahoma"/>
          <w:b/>
          <w:color w:val="000000"/>
          <w:spacing w:val="-2"/>
          <w:szCs w:val="18"/>
          <w:lang w:val="ru-RU"/>
        </w:rPr>
        <w:t>.</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 xml:space="preserve">После получения платежа в полном объеме </w:t>
      </w:r>
      <w:r w:rsidRPr="000C36AB">
        <w:rPr>
          <w:rFonts w:eastAsia="Calibri" w:cs="Tahoma"/>
          <w:color w:val="000000"/>
          <w:spacing w:val="-2"/>
          <w:szCs w:val="18"/>
        </w:rPr>
        <w:t>Microsoft</w:t>
      </w:r>
      <w:r w:rsidRPr="001B3AF3">
        <w:rPr>
          <w:rFonts w:eastAsia="Calibri" w:cs="Tahoma"/>
          <w:color w:val="000000"/>
          <w:spacing w:val="-2"/>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0C36AB">
        <w:rPr>
          <w:rFonts w:eastAsia="Calibri" w:cs="Tahoma"/>
          <w:color w:val="000000"/>
          <w:spacing w:val="-2"/>
          <w:szCs w:val="18"/>
        </w:rPr>
        <w:t>Microsoft</w:t>
      </w:r>
      <w:r w:rsidRPr="001B3AF3">
        <w:rPr>
          <w:rFonts w:eastAsia="Calibri" w:cs="Tahoma"/>
          <w:color w:val="000000"/>
          <w:spacing w:val="-2"/>
          <w:szCs w:val="18"/>
          <w:lang w:val="ru-RU"/>
        </w:rPr>
        <w:t xml:space="preserve"> самостоятельно или в сотрудничестве с</w:t>
      </w:r>
      <w:r w:rsidR="000C36AB">
        <w:rPr>
          <w:rFonts w:eastAsia="Calibri" w:cs="Tahoma"/>
          <w:color w:val="000000"/>
          <w:spacing w:val="-2"/>
          <w:szCs w:val="18"/>
        </w:rPr>
        <w:t> </w:t>
      </w:r>
      <w:r w:rsidRPr="001B3AF3">
        <w:rPr>
          <w:rFonts w:eastAsia="Calibri" w:cs="Tahoma"/>
          <w:color w:val="000000"/>
          <w:spacing w:val="-2"/>
          <w:szCs w:val="18"/>
          <w:lang w:val="ru-RU"/>
        </w:rPr>
        <w:t>Клиентом и оставленные Клиенту по завершении срока действия обязательств по предоставлению Услуг («Разработки»).</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Каждая сторона является единоличным владельцем всех модификаций, созданных такой стороной на основе Разработок.</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7FA4A913" w14:textId="77777777" w:rsidR="000F4095" w:rsidRPr="001B3AF3" w:rsidRDefault="000F4095" w:rsidP="000F4095">
      <w:pPr>
        <w:rPr>
          <w:lang w:val="ru-RU"/>
        </w:rPr>
      </w:pPr>
    </w:p>
    <w:p w14:paraId="6AF74AB1" w14:textId="77777777" w:rsidR="000F4095" w:rsidRPr="001B3AF3" w:rsidRDefault="000F4095" w:rsidP="000F4095">
      <w:pPr>
        <w:rPr>
          <w:lang w:val="ru-RU"/>
        </w:rPr>
      </w:pPr>
      <w:r w:rsidRPr="001B3AF3">
        <w:rPr>
          <w:rFonts w:eastAsia="Calibri" w:cs="Tahoma"/>
          <w:b/>
          <w:bCs/>
          <w:color w:val="000000"/>
          <w:szCs w:val="18"/>
          <w:lang w:val="ru-RU"/>
        </w:rPr>
        <w:t>Материалы.</w:t>
      </w:r>
      <w:r w:rsidR="006D78E7" w:rsidRPr="001B3AF3">
        <w:rPr>
          <w:rFonts w:eastAsia="Calibri" w:cs="Tahoma"/>
          <w:b/>
          <w:bCs/>
          <w:color w:val="000000"/>
          <w:szCs w:val="18"/>
          <w:lang w:val="ru-RU"/>
        </w:rPr>
        <w:t xml:space="preserve"> </w:t>
      </w:r>
      <w:r w:rsidRPr="001B3AF3">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6D78E7">
        <w:rPr>
          <w:rFonts w:eastAsia="Calibri" w:cs="Tahoma"/>
          <w:bCs/>
          <w:color w:val="000000"/>
          <w:szCs w:val="18"/>
        </w:rPr>
        <w:t>Microsoft</w:t>
      </w:r>
      <w:r w:rsidRPr="001B3AF3">
        <w:rPr>
          <w:rFonts w:eastAsia="Calibri" w:cs="Tahoma"/>
          <w:bCs/>
          <w:color w:val="000000"/>
          <w:szCs w:val="18"/>
          <w:lang w:val="ru-RU"/>
        </w:rPr>
        <w:t xml:space="preserve"> </w:t>
      </w:r>
      <w:r w:rsidRPr="006D78E7">
        <w:rPr>
          <w:rFonts w:eastAsia="Calibri" w:cs="Tahoma"/>
          <w:bCs/>
          <w:color w:val="000000"/>
          <w:szCs w:val="18"/>
        </w:rPr>
        <w:t>Dynamics</w:t>
      </w:r>
      <w:r w:rsidRPr="001B3AF3">
        <w:rPr>
          <w:rFonts w:eastAsia="Calibri" w:cs="Tahoma"/>
          <w:bCs/>
          <w:color w:val="000000"/>
          <w:szCs w:val="18"/>
          <w:lang w:val="ru-RU"/>
        </w:rPr>
        <w:t xml:space="preserve"> </w:t>
      </w:r>
      <w:r w:rsidRPr="006D78E7">
        <w:rPr>
          <w:rFonts w:eastAsia="Calibri" w:cs="Tahoma"/>
          <w:bCs/>
          <w:color w:val="000000"/>
          <w:szCs w:val="18"/>
        </w:rPr>
        <w:t>CRM</w:t>
      </w:r>
      <w:r w:rsidRPr="001B3AF3">
        <w:rPr>
          <w:rFonts w:eastAsia="Calibri" w:cs="Tahoma"/>
          <w:bCs/>
          <w:color w:val="000000"/>
          <w:szCs w:val="18"/>
          <w:lang w:val="ru-RU"/>
        </w:rPr>
        <w:t xml:space="preserve"> </w:t>
      </w:r>
      <w:r w:rsidRPr="006D78E7">
        <w:rPr>
          <w:rFonts w:eastAsia="Calibri" w:cs="Tahoma"/>
          <w:bCs/>
          <w:color w:val="000000"/>
          <w:szCs w:val="18"/>
        </w:rPr>
        <w:t>Online</w:t>
      </w:r>
      <w:r w:rsidRPr="001B3AF3">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6D78E7" w:rsidRPr="001B3AF3">
        <w:rPr>
          <w:rFonts w:eastAsia="Calibri" w:cs="Tahoma"/>
          <w:bCs/>
          <w:color w:val="000000"/>
          <w:szCs w:val="18"/>
          <w:lang w:val="ru-RU"/>
        </w:rPr>
        <w:t xml:space="preserve"> </w:t>
      </w:r>
      <w:r w:rsidRPr="001B3AF3">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6D78E7" w:rsidRPr="001B3AF3">
        <w:rPr>
          <w:rFonts w:eastAsia="Calibri" w:cs="Tahoma"/>
          <w:bCs/>
          <w:color w:val="000000"/>
          <w:szCs w:val="18"/>
          <w:lang w:val="ru-RU"/>
        </w:rPr>
        <w:t xml:space="preserve"> </w:t>
      </w:r>
      <w:r w:rsidRPr="001B3AF3">
        <w:rPr>
          <w:rFonts w:eastAsia="Calibri" w:cs="Tahoma"/>
          <w:bCs/>
          <w:color w:val="000000"/>
          <w:szCs w:val="18"/>
          <w:lang w:val="ru-RU"/>
        </w:rPr>
        <w:t>Клиенты могут сублицензировать предоставленные здесь права своим Аффилированным лицам.</w:t>
      </w:r>
      <w:r w:rsidR="006D78E7" w:rsidRPr="001B3AF3">
        <w:rPr>
          <w:rFonts w:eastAsia="Calibri" w:cs="Tahoma"/>
          <w:bCs/>
          <w:color w:val="000000"/>
          <w:szCs w:val="18"/>
          <w:lang w:val="ru-RU"/>
        </w:rPr>
        <w:t xml:space="preserve"> </w:t>
      </w:r>
      <w:r w:rsidRPr="001B3AF3">
        <w:rPr>
          <w:rFonts w:eastAsia="Calibri" w:cs="Tahoma"/>
          <w:bCs/>
          <w:color w:val="000000"/>
          <w:szCs w:val="18"/>
          <w:lang w:val="ru-RU"/>
        </w:rPr>
        <w:t>Все права, явно не предоставленные, сохраняются.</w:t>
      </w:r>
    </w:p>
    <w:p w14:paraId="2BF94DD5" w14:textId="77777777" w:rsidR="000F4095" w:rsidRPr="001B3AF3" w:rsidRDefault="000F4095" w:rsidP="000F4095">
      <w:pPr>
        <w:rPr>
          <w:lang w:val="ru-RU"/>
        </w:rPr>
      </w:pPr>
    </w:p>
    <w:p w14:paraId="162B9CA7" w14:textId="77777777" w:rsidR="000F4095" w:rsidRPr="001B3AF3" w:rsidRDefault="000F4095" w:rsidP="000F4095">
      <w:pPr>
        <w:rPr>
          <w:spacing w:val="-2"/>
          <w:lang w:val="ru-RU"/>
        </w:rPr>
      </w:pPr>
      <w:r w:rsidRPr="001B3AF3">
        <w:rPr>
          <w:rFonts w:eastAsia="Calibri" w:cs="Tahoma"/>
          <w:b/>
          <w:bCs/>
          <w:color w:val="000000"/>
          <w:spacing w:val="-2"/>
          <w:szCs w:val="18"/>
          <w:lang w:val="ru-RU"/>
        </w:rPr>
        <w:t>Образец кода.</w:t>
      </w:r>
      <w:r w:rsidR="006D78E7" w:rsidRPr="001B3AF3">
        <w:rPr>
          <w:rFonts w:eastAsia="Calibri" w:cs="Tahoma"/>
          <w:b/>
          <w:bCs/>
          <w:color w:val="000000"/>
          <w:spacing w:val="-2"/>
          <w:szCs w:val="18"/>
          <w:lang w:val="ru-RU"/>
        </w:rPr>
        <w:t xml:space="preserve"> </w:t>
      </w:r>
      <w:r w:rsidRPr="000C36AB">
        <w:rPr>
          <w:rFonts w:eastAsia="Calibri" w:cs="Tahoma"/>
          <w:bCs/>
          <w:color w:val="000000"/>
          <w:spacing w:val="-2"/>
          <w:szCs w:val="18"/>
        </w:rPr>
        <w:t>Microsoft</w:t>
      </w:r>
      <w:r w:rsidRPr="001B3AF3">
        <w:rPr>
          <w:rFonts w:eastAsia="Calibri" w:cs="Tahoma"/>
          <w:bCs/>
          <w:color w:val="000000"/>
          <w:spacing w:val="-2"/>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0C36AB">
        <w:rPr>
          <w:rFonts w:eastAsia="Calibri" w:cs="Tahoma"/>
          <w:bCs/>
          <w:color w:val="000000"/>
          <w:spacing w:val="-2"/>
          <w:szCs w:val="18"/>
        </w:rPr>
        <w:t>i</w:t>
      </w:r>
      <w:r w:rsidRPr="001B3AF3">
        <w:rPr>
          <w:rFonts w:eastAsia="Calibri" w:cs="Tahoma"/>
          <w:bCs/>
          <w:color w:val="000000"/>
          <w:spacing w:val="-2"/>
          <w:szCs w:val="18"/>
          <w:lang w:val="ru-RU"/>
        </w:rPr>
        <w:t>)</w:t>
      </w:r>
      <w:r w:rsidRPr="000C36AB">
        <w:rPr>
          <w:rFonts w:eastAsia="Calibri" w:cs="Tahoma"/>
          <w:bCs/>
          <w:color w:val="000000"/>
          <w:spacing w:val="-2"/>
          <w:szCs w:val="18"/>
        </w:rPr>
        <w:t> </w:t>
      </w:r>
      <w:r w:rsidRPr="001B3AF3">
        <w:rPr>
          <w:rFonts w:eastAsia="Calibri" w:cs="Tahoma"/>
          <w:bCs/>
          <w:color w:val="000000"/>
          <w:spacing w:val="-2"/>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0C36AB">
        <w:rPr>
          <w:rFonts w:eastAsia="Calibri" w:cs="Tahoma"/>
          <w:bCs/>
          <w:color w:val="000000"/>
          <w:spacing w:val="-2"/>
          <w:szCs w:val="18"/>
        </w:rPr>
        <w:t>ii</w:t>
      </w:r>
      <w:r w:rsidRPr="001B3AF3">
        <w:rPr>
          <w:rFonts w:eastAsia="Calibri" w:cs="Tahoma"/>
          <w:bCs/>
          <w:color w:val="000000"/>
          <w:spacing w:val="-2"/>
          <w:szCs w:val="18"/>
          <w:lang w:val="ru-RU"/>
        </w:rPr>
        <w:t>)</w:t>
      </w:r>
      <w:r w:rsidRPr="000C36AB">
        <w:rPr>
          <w:rFonts w:eastAsia="Calibri" w:cs="Tahoma"/>
          <w:bCs/>
          <w:color w:val="000000"/>
          <w:spacing w:val="-2"/>
          <w:szCs w:val="18"/>
        </w:rPr>
        <w:t> </w:t>
      </w:r>
      <w:r w:rsidRPr="001B3AF3">
        <w:rPr>
          <w:rFonts w:eastAsia="Calibri" w:cs="Tahoma"/>
          <w:bCs/>
          <w:color w:val="000000"/>
          <w:spacing w:val="-2"/>
          <w:szCs w:val="18"/>
          <w:lang w:val="ru-RU"/>
        </w:rPr>
        <w:t>включит в свой программный продукт, содержащий Образец кода, надлежащее уведомление об авторских правах и (</w:t>
      </w:r>
      <w:r w:rsidRPr="000C36AB">
        <w:rPr>
          <w:rFonts w:eastAsia="Calibri" w:cs="Tahoma"/>
          <w:bCs/>
          <w:color w:val="000000"/>
          <w:spacing w:val="-2"/>
          <w:szCs w:val="18"/>
        </w:rPr>
        <w:t>iii</w:t>
      </w:r>
      <w:r w:rsidRPr="001B3AF3">
        <w:rPr>
          <w:rFonts w:eastAsia="Calibri" w:cs="Tahoma"/>
          <w:bCs/>
          <w:color w:val="000000"/>
          <w:spacing w:val="-2"/>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222575F5" w14:textId="77777777" w:rsidR="000F4095" w:rsidRPr="001B3AF3" w:rsidRDefault="000F4095" w:rsidP="000F4095">
      <w:pPr>
        <w:rPr>
          <w:lang w:val="ru-RU"/>
        </w:rPr>
      </w:pPr>
    </w:p>
    <w:p w14:paraId="122AEFD4" w14:textId="77777777" w:rsidR="000F4095" w:rsidRPr="001B3AF3" w:rsidRDefault="000F4095" w:rsidP="000F4095">
      <w:pPr>
        <w:rPr>
          <w:lang w:val="ru-RU"/>
        </w:rPr>
      </w:pPr>
      <w:r w:rsidRPr="001B3AF3">
        <w:rPr>
          <w:rFonts w:eastAsia="Calibri" w:cs="Tahoma"/>
          <w:b/>
          <w:bCs/>
          <w:color w:val="000000"/>
          <w:szCs w:val="18"/>
          <w:lang w:val="ru-RU"/>
        </w:rPr>
        <w:t>Ограничения для Лицензии на открытый исходный код</w:t>
      </w:r>
      <w:r w:rsidRPr="001B3AF3">
        <w:rPr>
          <w:rFonts w:eastAsia="Calibri" w:cs="Tahoma"/>
          <w:b/>
          <w:color w:val="000000"/>
          <w:szCs w:val="18"/>
          <w:lang w:val="ru-RU"/>
        </w:rPr>
        <w:t>.</w:t>
      </w:r>
      <w:r w:rsidR="006D78E7" w:rsidRPr="001B3AF3">
        <w:rPr>
          <w:rFonts w:eastAsia="Calibri" w:cs="Tahoma"/>
          <w:color w:val="000000"/>
          <w:szCs w:val="18"/>
          <w:lang w:val="ru-RU"/>
        </w:rPr>
        <w:t xml:space="preserve"> </w:t>
      </w:r>
      <w:r w:rsidRPr="001B3AF3">
        <w:rPr>
          <w:rFonts w:eastAsia="Calibri" w:cs="Tahoma"/>
          <w:color w:val="000000"/>
          <w:szCs w:val="18"/>
          <w:lang w:val="ru-RU"/>
        </w:rPr>
        <w:t>Поскольку в соответствии с отдельными условиями лицензии для третьих лиц компьютерный код обычно (</w:t>
      </w:r>
      <w:r w:rsidRPr="006D78E7">
        <w:rPr>
          <w:rFonts w:eastAsia="Calibri" w:cs="Tahoma"/>
          <w:color w:val="000000"/>
          <w:szCs w:val="18"/>
        </w:rPr>
        <w:t>i</w:t>
      </w:r>
      <w:r w:rsidRPr="001B3AF3">
        <w:rPr>
          <w:rFonts w:eastAsia="Calibri" w:cs="Tahoma"/>
          <w:color w:val="000000"/>
          <w:szCs w:val="18"/>
          <w:lang w:val="ru-RU"/>
        </w:rPr>
        <w:t>) предоставляется третьим лицам в форме исходного кода; (</w:t>
      </w:r>
      <w:r w:rsidRPr="006D78E7">
        <w:rPr>
          <w:rFonts w:eastAsia="Calibri" w:cs="Tahoma"/>
          <w:color w:val="000000"/>
          <w:szCs w:val="18"/>
        </w:rPr>
        <w:t>ii</w:t>
      </w:r>
      <w:r w:rsidRPr="001B3AF3">
        <w:rPr>
          <w:rFonts w:eastAsia="Calibri" w:cs="Tahoma"/>
          <w:color w:val="000000"/>
          <w:szCs w:val="18"/>
          <w:lang w:val="ru-RU"/>
        </w:rPr>
        <w:t>) лицензируется третьим лицам для создания производных работ; или (</w:t>
      </w:r>
      <w:r w:rsidRPr="006D78E7">
        <w:rPr>
          <w:rFonts w:eastAsia="Calibri" w:cs="Tahoma"/>
          <w:color w:val="000000"/>
          <w:szCs w:val="18"/>
        </w:rPr>
        <w:t>iii</w:t>
      </w:r>
      <w:r w:rsidRPr="001B3AF3">
        <w:rPr>
          <w:rFonts w:eastAsia="Calibri" w:cs="Tahoma"/>
          <w:color w:val="000000"/>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6D78E7" w:rsidRPr="001B3AF3">
        <w:rPr>
          <w:rFonts w:eastAsia="Calibri" w:cs="Tahoma"/>
          <w:color w:val="000000"/>
          <w:szCs w:val="18"/>
          <w:lang w:val="ru-RU"/>
        </w:rPr>
        <w:t xml:space="preserve"> </w:t>
      </w:r>
      <w:r w:rsidRPr="001B3AF3">
        <w:rPr>
          <w:rFonts w:eastAsia="Calibri" w:cs="Tahoma"/>
          <w:color w:val="000000"/>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143F57DC" w14:textId="77777777" w:rsidR="000F4095" w:rsidRPr="001B3AF3" w:rsidRDefault="000F4095" w:rsidP="000F4095">
      <w:pPr>
        <w:rPr>
          <w:lang w:val="ru-RU"/>
        </w:rPr>
      </w:pPr>
    </w:p>
    <w:p w14:paraId="5D1A3D1B" w14:textId="77777777" w:rsidR="000F4095" w:rsidRPr="001B3AF3" w:rsidRDefault="000F4095" w:rsidP="000F4095">
      <w:pPr>
        <w:rPr>
          <w:lang w:val="ru-RU"/>
        </w:rPr>
      </w:pPr>
      <w:r w:rsidRPr="001B3AF3">
        <w:rPr>
          <w:rFonts w:eastAsia="Calibri" w:cs="Tahoma"/>
          <w:b/>
          <w:bCs/>
          <w:color w:val="000000"/>
          <w:szCs w:val="18"/>
          <w:lang w:val="ru-RU"/>
        </w:rPr>
        <w:t>Права Аффилированных лиц.</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w:t>
      </w:r>
      <w:r w:rsidR="000C36AB">
        <w:rPr>
          <w:rFonts w:eastAsia="Calibri" w:cs="Tahoma"/>
          <w:color w:val="000000"/>
          <w:szCs w:val="18"/>
        </w:rPr>
        <w:t> </w:t>
      </w:r>
      <w:r w:rsidRPr="001B3AF3">
        <w:rPr>
          <w:rFonts w:eastAsia="Calibri" w:cs="Tahoma"/>
          <w:color w:val="000000"/>
          <w:szCs w:val="18"/>
          <w:lang w:val="ru-RU"/>
        </w:rPr>
        <w:t>соответствии с условиями лицензии, содержащимся в настоящем соглашении.</w:t>
      </w:r>
    </w:p>
    <w:p w14:paraId="52A718C3" w14:textId="77777777" w:rsidR="000F4095" w:rsidRPr="001B3AF3" w:rsidRDefault="000F4095" w:rsidP="000F4095">
      <w:pPr>
        <w:rPr>
          <w:lang w:val="ru-RU"/>
        </w:rPr>
      </w:pPr>
    </w:p>
    <w:p w14:paraId="6F6DD684" w14:textId="77777777" w:rsidR="000F4095" w:rsidRPr="001B3AF3" w:rsidRDefault="000F4095" w:rsidP="000F4095">
      <w:pPr>
        <w:rPr>
          <w:lang w:val="ru-RU"/>
        </w:rPr>
      </w:pPr>
      <w:r w:rsidRPr="001B3AF3">
        <w:rPr>
          <w:rFonts w:cs="Tahoma"/>
          <w:b/>
          <w:bCs/>
          <w:color w:val="000000"/>
          <w:szCs w:val="18"/>
          <w:lang w:val="ru-RU"/>
        </w:rPr>
        <w:t>Сохранение прав.</w:t>
      </w:r>
      <w:r w:rsidR="006D78E7" w:rsidRPr="001B3AF3">
        <w:rPr>
          <w:rFonts w:cs="Tahoma"/>
          <w:color w:val="000000"/>
          <w:szCs w:val="18"/>
          <w:lang w:val="ru-RU"/>
        </w:rPr>
        <w:t xml:space="preserve"> </w:t>
      </w:r>
      <w:r w:rsidRPr="001B3AF3">
        <w:rPr>
          <w:rFonts w:cs="Tahoma"/>
          <w:color w:val="000000"/>
          <w:szCs w:val="18"/>
          <w:lang w:val="ru-RU"/>
        </w:rPr>
        <w:t>Все прямо не предоставленные права сохраняются.</w:t>
      </w:r>
    </w:p>
    <w:p w14:paraId="63CB7273" w14:textId="77777777" w:rsidR="000F4095" w:rsidRPr="001B3AF3" w:rsidRDefault="000F4095" w:rsidP="000F4095">
      <w:pPr>
        <w:spacing w:after="60"/>
        <w:rPr>
          <w:lang w:val="ru-RU"/>
        </w:rPr>
      </w:pPr>
      <w:r w:rsidRPr="001B3AF3">
        <w:rPr>
          <w:b/>
          <w:szCs w:val="18"/>
          <w:lang w:val="ru-RU"/>
        </w:rPr>
        <w:t>Гарантии, заявления об отказе и ограничение ответственности</w:t>
      </w:r>
    </w:p>
    <w:p w14:paraId="0EF28038" w14:textId="77777777" w:rsidR="000F4095" w:rsidRPr="001B3AF3" w:rsidRDefault="000F4095" w:rsidP="000F4095">
      <w:pPr>
        <w:ind w:left="360"/>
        <w:rPr>
          <w:lang w:val="ru-RU"/>
        </w:rPr>
      </w:pPr>
      <w:r w:rsidRPr="001B3AF3">
        <w:rPr>
          <w:rFonts w:cs="Tahoma"/>
          <w:b/>
          <w:color w:val="000000"/>
          <w:szCs w:val="18"/>
          <w:lang w:val="ru-RU"/>
        </w:rPr>
        <w:t>Гарантия для Услуг.</w:t>
      </w:r>
      <w:r w:rsidR="006D78E7" w:rsidRPr="001B3AF3">
        <w:rPr>
          <w:rFonts w:cs="Tahoma"/>
          <w:color w:val="000000"/>
          <w:szCs w:val="18"/>
          <w:lang w:val="ru-RU"/>
        </w:rPr>
        <w:t xml:space="preserve"> </w:t>
      </w:r>
      <w:r w:rsidRPr="006D78E7">
        <w:rPr>
          <w:rFonts w:cs="Tahoma"/>
          <w:color w:val="000000"/>
          <w:szCs w:val="18"/>
        </w:rPr>
        <w:t>Microsoft</w:t>
      </w:r>
      <w:r w:rsidRPr="001B3AF3">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082DA10A" w14:textId="77777777" w:rsidR="000F4095" w:rsidRPr="001B3AF3" w:rsidRDefault="000F4095" w:rsidP="000F4095">
      <w:pPr>
        <w:ind w:left="360"/>
        <w:rPr>
          <w:lang w:val="ru-RU"/>
        </w:rPr>
      </w:pPr>
    </w:p>
    <w:p w14:paraId="5987B50D" w14:textId="77777777" w:rsidR="000F4095" w:rsidRPr="001B3AF3" w:rsidRDefault="000F4095" w:rsidP="000F4095">
      <w:pPr>
        <w:ind w:left="360"/>
        <w:rPr>
          <w:lang w:val="ru-RU"/>
        </w:rPr>
      </w:pPr>
      <w:r w:rsidRPr="001B3AF3">
        <w:rPr>
          <w:b/>
          <w:szCs w:val="18"/>
          <w:lang w:val="ru-RU"/>
        </w:rPr>
        <w:t>ОТСУТСТВИЕ ДРУГИХ ГАРАНТИЙ.</w:t>
      </w:r>
      <w:r w:rsidR="006D78E7" w:rsidRPr="001B3AF3">
        <w:rPr>
          <w:szCs w:val="18"/>
          <w:lang w:val="ru-RU"/>
        </w:rPr>
        <w:t xml:space="preserve"> </w:t>
      </w:r>
      <w:r w:rsidRPr="001B3AF3">
        <w:rPr>
          <w:szCs w:val="18"/>
          <w:lang w:val="ru-RU"/>
        </w:rPr>
        <w:t xml:space="preserve">В СТЕПЕНИ, ДОПУСТИМОЙ ПРИМЕНИМЫМ ПРАВОМ, </w:t>
      </w:r>
      <w:r w:rsidRPr="006D78E7">
        <w:rPr>
          <w:szCs w:val="18"/>
        </w:rPr>
        <w:t>MICROSOFT</w:t>
      </w:r>
      <w:r w:rsidRPr="001B3AF3">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6D78E7" w:rsidRPr="001B3AF3">
        <w:rPr>
          <w:szCs w:val="18"/>
          <w:lang w:val="ru-RU"/>
        </w:rPr>
        <w:t xml:space="preserve"> </w:t>
      </w:r>
      <w:r w:rsidRPr="001B3AF3">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6D78E7" w:rsidRPr="001B3AF3">
        <w:rPr>
          <w:szCs w:val="18"/>
          <w:lang w:val="ru-RU"/>
        </w:rPr>
        <w:t xml:space="preserve"> </w:t>
      </w:r>
      <w:r w:rsidRPr="001B3AF3">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6D78E7">
        <w:rPr>
          <w:szCs w:val="18"/>
        </w:rPr>
        <w:t>MICROSOFT</w:t>
      </w:r>
      <w:r w:rsidRPr="001B3AF3">
        <w:rPr>
          <w:szCs w:val="18"/>
          <w:lang w:val="ru-RU"/>
        </w:rPr>
        <w:t xml:space="preserve"> И ЕЕ АФФИЛИРОВАННЫМИ ЛИЦАМИ, ПОСТАВЩИКАМИ И ПОДРЯДЧИКАМИ В РАМКАХ ОКАЗАНИЯ УСЛУГ.</w:t>
      </w:r>
      <w:r w:rsidR="006D78E7" w:rsidRPr="001B3AF3">
        <w:rPr>
          <w:szCs w:val="18"/>
          <w:lang w:val="ru-RU"/>
        </w:rPr>
        <w:t xml:space="preserve"> </w:t>
      </w:r>
    </w:p>
    <w:p w14:paraId="4639AB4F" w14:textId="77777777" w:rsidR="000F4095" w:rsidRPr="001B3AF3" w:rsidRDefault="000F4095" w:rsidP="000F4095">
      <w:pPr>
        <w:ind w:left="360"/>
        <w:rPr>
          <w:lang w:val="ru-RU"/>
        </w:rPr>
      </w:pPr>
    </w:p>
    <w:p w14:paraId="2D6DCBA5" w14:textId="77777777" w:rsidR="000F4095" w:rsidRPr="001B3AF3" w:rsidRDefault="000F4095" w:rsidP="000F4095">
      <w:pPr>
        <w:ind w:left="360"/>
        <w:rPr>
          <w:spacing w:val="-4"/>
          <w:lang w:val="ru-RU"/>
        </w:rPr>
      </w:pPr>
      <w:r w:rsidRPr="001B3AF3">
        <w:rPr>
          <w:b/>
          <w:spacing w:val="-4"/>
          <w:szCs w:val="18"/>
          <w:lang w:val="ru-RU"/>
        </w:rPr>
        <w:t>Ограничение ответственности.</w:t>
      </w:r>
      <w:r w:rsidR="006D78E7" w:rsidRPr="001B3AF3">
        <w:rPr>
          <w:spacing w:val="-4"/>
          <w:szCs w:val="18"/>
          <w:lang w:val="ru-RU"/>
        </w:rPr>
        <w:t xml:space="preserve"> </w:t>
      </w:r>
      <w:r w:rsidRPr="001B3AF3">
        <w:rPr>
          <w:spacing w:val="-4"/>
          <w:szCs w:val="18"/>
          <w:lang w:val="ru-RU"/>
        </w:rPr>
        <w:t xml:space="preserve">В степени, максимально допустимой применимым правом, ответственность </w:t>
      </w:r>
      <w:r w:rsidRPr="00BC46AC">
        <w:rPr>
          <w:spacing w:val="-4"/>
          <w:szCs w:val="18"/>
        </w:rPr>
        <w:t>Microsoft</w:t>
      </w:r>
      <w:r w:rsidRPr="001B3AF3">
        <w:rPr>
          <w:spacing w:val="-4"/>
          <w:szCs w:val="18"/>
          <w:lang w:val="ru-RU"/>
        </w:rPr>
        <w:t xml:space="preserve">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6D78E7" w:rsidRPr="001B3AF3">
        <w:rPr>
          <w:spacing w:val="-4"/>
          <w:szCs w:val="18"/>
          <w:lang w:val="ru-RU"/>
        </w:rPr>
        <w:t xml:space="preserve"> </w:t>
      </w:r>
    </w:p>
    <w:p w14:paraId="682A3987" w14:textId="77777777" w:rsidR="000F4095" w:rsidRPr="001B3AF3" w:rsidRDefault="000F4095" w:rsidP="000F4095">
      <w:pPr>
        <w:ind w:left="360"/>
        <w:rPr>
          <w:lang w:val="ru-RU"/>
        </w:rPr>
      </w:pPr>
    </w:p>
    <w:p w14:paraId="36EDDFE9" w14:textId="77777777" w:rsidR="000F4095" w:rsidRPr="001B3AF3" w:rsidRDefault="000F4095" w:rsidP="000F4095">
      <w:pPr>
        <w:ind w:left="360"/>
        <w:rPr>
          <w:lang w:val="ru-RU"/>
        </w:rPr>
      </w:pPr>
      <w:r w:rsidRPr="001B3AF3">
        <w:rPr>
          <w:b/>
          <w:szCs w:val="18"/>
          <w:lang w:val="ru-RU"/>
        </w:rPr>
        <w:t>ОТСУТСТВИЕ ОТВЕТСТВЕННОСТИ ЗА ОПРЕДЕЛЕННЫЕ ВИДЫ УБЫТКОВ И УЩЕРБА.</w:t>
      </w:r>
      <w:r w:rsidR="006D78E7" w:rsidRPr="001B3AF3">
        <w:rPr>
          <w:szCs w:val="18"/>
          <w:lang w:val="ru-RU"/>
        </w:rPr>
        <w:t xml:space="preserve"> </w:t>
      </w:r>
      <w:r w:rsidRPr="001B3AF3">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6D78E7" w:rsidRPr="001B3AF3">
        <w:rPr>
          <w:szCs w:val="18"/>
          <w:lang w:val="ru-RU"/>
        </w:rPr>
        <w:t xml:space="preserve"> </w:t>
      </w:r>
      <w:r w:rsidRPr="001B3AF3">
        <w:rPr>
          <w:szCs w:val="18"/>
          <w:lang w:val="ru-RU"/>
        </w:rPr>
        <w:t>НАСТОЯЩЕЕ ПОЛОЖЕНИЕ ОБ</w:t>
      </w:r>
      <w:r w:rsidRPr="006D78E7">
        <w:rPr>
          <w:szCs w:val="18"/>
        </w:rPr>
        <w:t> </w:t>
      </w:r>
      <w:r w:rsidRPr="001B3AF3">
        <w:rPr>
          <w:szCs w:val="18"/>
          <w:lang w:val="ru-RU"/>
        </w:rPr>
        <w:t>ИСКЛЮЧЕНИИ ОТВЕТСТВЕННОСТИ НЕ ПРИМЕНЯЕТСЯ В</w:t>
      </w:r>
      <w:r w:rsidR="004C2192">
        <w:rPr>
          <w:szCs w:val="18"/>
        </w:rPr>
        <w:t> </w:t>
      </w:r>
      <w:r w:rsidRPr="001B3AF3">
        <w:rPr>
          <w:szCs w:val="18"/>
          <w:lang w:val="ru-RU"/>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5EB3CEC0" w14:textId="77777777" w:rsidR="000F4095" w:rsidRPr="001B3AF3" w:rsidRDefault="000F4095" w:rsidP="000F4095">
      <w:pPr>
        <w:ind w:left="360" w:hanging="360"/>
        <w:jc w:val="both"/>
        <w:rPr>
          <w:lang w:val="ru-RU"/>
        </w:rPr>
      </w:pPr>
    </w:p>
    <w:p w14:paraId="330F852D" w14:textId="77777777" w:rsidR="000F4095" w:rsidRPr="001B3AF3" w:rsidRDefault="000F4095" w:rsidP="000F4095">
      <w:pPr>
        <w:ind w:left="360"/>
        <w:rPr>
          <w:lang w:val="ru-RU"/>
        </w:rPr>
      </w:pPr>
      <w:r w:rsidRPr="001B3AF3">
        <w:rPr>
          <w:b/>
          <w:szCs w:val="18"/>
          <w:lang w:val="ru-RU"/>
        </w:rPr>
        <w:t>Сфера применения.</w:t>
      </w:r>
      <w:r w:rsidR="006D78E7" w:rsidRPr="001B3AF3">
        <w:rPr>
          <w:szCs w:val="18"/>
          <w:lang w:val="ru-RU"/>
        </w:rPr>
        <w:t xml:space="preserve"> </w:t>
      </w:r>
      <w:r w:rsidRPr="001B3AF3">
        <w:rPr>
          <w:szCs w:val="18"/>
          <w:lang w:val="ru-RU"/>
        </w:rPr>
        <w:t>За исключением случаев, явно указанных в данном документе, изложенные в</w:t>
      </w:r>
      <w:r w:rsidR="00BC46AC">
        <w:rPr>
          <w:szCs w:val="18"/>
        </w:rPr>
        <w:t> </w:t>
      </w:r>
      <w:r w:rsidRPr="001B3AF3">
        <w:rPr>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7574D8A0" w14:textId="77777777" w:rsidR="00023FE7" w:rsidRPr="001B3AF3" w:rsidRDefault="00023FE7">
      <w:pPr>
        <w:rPr>
          <w:lang w:val="ru-RU"/>
        </w:rPr>
      </w:pPr>
      <w:r w:rsidRPr="001B3AF3">
        <w:rPr>
          <w:lang w:val="ru-RU"/>
        </w:rPr>
        <w:br w:type="page"/>
      </w:r>
    </w:p>
    <w:p w14:paraId="1EA764B1" w14:textId="77777777" w:rsidR="008A1637" w:rsidRPr="001B3AF3" w:rsidRDefault="008A1637" w:rsidP="001523E9">
      <w:pPr>
        <w:pStyle w:val="Heading1"/>
        <w:rPr>
          <w:lang w:val="ru-RU"/>
        </w:rPr>
      </w:pPr>
      <w:bookmarkStart w:id="923" w:name="_Toc336338249"/>
      <w:bookmarkStart w:id="924" w:name="_Toc374286767"/>
      <w:r w:rsidRPr="001B3AF3">
        <w:rPr>
          <w:lang w:val="ru-RU"/>
        </w:rPr>
        <w:t>РАЗДЕЛ 9. ДОПОЛНИТЕЛЬНЫЕ УСЛОВИЯ</w:t>
      </w:r>
      <w:bookmarkEnd w:id="923"/>
      <w:bookmarkEnd w:id="924"/>
    </w:p>
    <w:p w14:paraId="16CEA9CD" w14:textId="77777777" w:rsidR="008A1637" w:rsidRPr="001B3AF3" w:rsidRDefault="008A1637" w:rsidP="001523E9">
      <w:pPr>
        <w:pStyle w:val="Heading1"/>
        <w:rPr>
          <w:lang w:val="ru-RU"/>
        </w:rPr>
      </w:pPr>
      <w:r w:rsidRPr="001B3AF3">
        <w:rPr>
          <w:lang w:val="ru-RU"/>
        </w:rPr>
        <w:t xml:space="preserve"> </w:t>
      </w:r>
    </w:p>
    <w:p w14:paraId="1154EC9A" w14:textId="77777777" w:rsidR="008A1637" w:rsidRPr="001B3AF3" w:rsidRDefault="008A1637" w:rsidP="00BC46AC">
      <w:pPr>
        <w:pStyle w:val="Heading3"/>
        <w:tabs>
          <w:tab w:val="left" w:pos="9000"/>
        </w:tabs>
        <w:ind w:left="800" w:right="360" w:hanging="800"/>
        <w:rPr>
          <w:spacing w:val="-4"/>
          <w:lang w:val="ru-RU"/>
        </w:rPr>
      </w:pPr>
      <w:bookmarkStart w:id="925" w:name="_Toc323159781"/>
      <w:bookmarkStart w:id="926" w:name="_Toc336338250"/>
      <w:bookmarkStart w:id="927" w:name="_Toc374286768"/>
      <w:r w:rsidRPr="001B3AF3">
        <w:rPr>
          <w:rFonts w:ascii="Tahoma" w:eastAsia="Times New Roman" w:hAnsi="Tahoma" w:cs="Tahoma"/>
          <w:color w:val="000000"/>
          <w:spacing w:val="-4"/>
          <w:sz w:val="24"/>
          <w:szCs w:val="22"/>
          <w:lang w:val="ru-RU"/>
        </w:rPr>
        <w:t>Клиентские лицензии (</w:t>
      </w:r>
      <w:r w:rsidRPr="00BC46AC">
        <w:rPr>
          <w:rFonts w:ascii="Tahoma" w:eastAsia="Times New Roman" w:hAnsi="Tahoma" w:cs="Tahoma"/>
          <w:color w:val="000000"/>
          <w:spacing w:val="-4"/>
          <w:sz w:val="24"/>
          <w:szCs w:val="22"/>
        </w:rPr>
        <w:t>CAL</w:t>
      </w:r>
      <w:r w:rsidRPr="001B3AF3">
        <w:rPr>
          <w:rFonts w:ascii="Tahoma" w:eastAsia="Times New Roman" w:hAnsi="Tahoma" w:cs="Tahoma"/>
          <w:color w:val="000000"/>
          <w:spacing w:val="-4"/>
          <w:sz w:val="24"/>
          <w:szCs w:val="22"/>
          <w:lang w:val="ru-RU"/>
        </w:rPr>
        <w:t>) и клиентские лицензии на управление (</w:t>
      </w:r>
      <w:r w:rsidRPr="00BC46AC">
        <w:rPr>
          <w:rFonts w:ascii="Tahoma" w:eastAsia="Times New Roman" w:hAnsi="Tahoma" w:cs="Tahoma"/>
          <w:color w:val="000000"/>
          <w:spacing w:val="-4"/>
          <w:sz w:val="24"/>
          <w:szCs w:val="22"/>
        </w:rPr>
        <w:t>ML</w:t>
      </w:r>
      <w:r w:rsidRPr="001B3AF3">
        <w:rPr>
          <w:rFonts w:ascii="Tahoma" w:eastAsia="Times New Roman" w:hAnsi="Tahoma" w:cs="Tahoma"/>
          <w:color w:val="000000"/>
          <w:spacing w:val="-4"/>
          <w:sz w:val="24"/>
          <w:szCs w:val="22"/>
          <w:lang w:val="ru-RU"/>
        </w:rPr>
        <w:t>)</w:t>
      </w:r>
      <w:bookmarkEnd w:id="925"/>
      <w:bookmarkEnd w:id="926"/>
      <w:bookmarkEnd w:id="927"/>
    </w:p>
    <w:p w14:paraId="02057C3B" w14:textId="77777777" w:rsidR="008A1637" w:rsidRPr="001B3AF3" w:rsidRDefault="008A1637" w:rsidP="008A1637">
      <w:pPr>
        <w:pStyle w:val="AppendixFlushBulletedList"/>
        <w:tabs>
          <w:tab w:val="clear" w:pos="360"/>
        </w:tabs>
        <w:ind w:left="720" w:right="720" w:firstLine="0"/>
        <w:rPr>
          <w:lang w:val="ru-RU"/>
        </w:rPr>
      </w:pPr>
    </w:p>
    <w:p w14:paraId="277BA453" w14:textId="77777777" w:rsidR="008A1637" w:rsidRPr="001B3AF3" w:rsidRDefault="008A1637" w:rsidP="00346F4B">
      <w:pPr>
        <w:pStyle w:val="AppendixFlushBulletedList"/>
        <w:numPr>
          <w:ilvl w:val="0"/>
          <w:numId w:val="79"/>
        </w:numPr>
        <w:ind w:left="1440" w:right="720"/>
        <w:rPr>
          <w:lang w:val="ru-RU"/>
        </w:rPr>
      </w:pPr>
      <w:r w:rsidRPr="001B3AF3">
        <w:rPr>
          <w:rFonts w:ascii="Tahoma" w:hAnsi="Tahoma" w:cs="Tahoma"/>
          <w:b/>
          <w:bCs/>
          <w:color w:val="000000"/>
          <w:sz w:val="18"/>
          <w:szCs w:val="18"/>
          <w:lang w:val="ru-RU"/>
        </w:rPr>
        <w:t xml:space="preserve">Переход с пользовательских лицензий </w:t>
      </w:r>
      <w:r w:rsidRPr="006D78E7">
        <w:rPr>
          <w:rFonts w:ascii="Tahoma" w:hAnsi="Tahoma" w:cs="Tahoma"/>
          <w:b/>
          <w:bCs/>
          <w:color w:val="000000"/>
          <w:sz w:val="18"/>
          <w:szCs w:val="18"/>
        </w:rPr>
        <w:t>CAL</w:t>
      </w:r>
      <w:r w:rsidRPr="001B3AF3">
        <w:rPr>
          <w:rFonts w:ascii="Tahoma" w:hAnsi="Tahoma" w:cs="Tahoma"/>
          <w:b/>
          <w:bCs/>
          <w:color w:val="000000"/>
          <w:sz w:val="18"/>
          <w:szCs w:val="18"/>
          <w:lang w:val="ru-RU"/>
        </w:rPr>
        <w:t xml:space="preserve"> на лицензии </w:t>
      </w:r>
      <w:r w:rsidRPr="006D78E7">
        <w:rPr>
          <w:rFonts w:ascii="Tahoma" w:hAnsi="Tahoma" w:cs="Tahoma"/>
          <w:b/>
          <w:bCs/>
          <w:color w:val="000000"/>
          <w:sz w:val="18"/>
          <w:szCs w:val="18"/>
        </w:rPr>
        <w:t>CAL</w:t>
      </w:r>
      <w:r w:rsidRPr="001B3AF3">
        <w:rPr>
          <w:rFonts w:ascii="Tahoma" w:hAnsi="Tahoma" w:cs="Tahoma"/>
          <w:b/>
          <w:bCs/>
          <w:color w:val="000000"/>
          <w:sz w:val="18"/>
          <w:szCs w:val="18"/>
          <w:lang w:val="ru-RU"/>
        </w:rPr>
        <w:t xml:space="preserve"> «на устройство» и наоборот</w:t>
      </w:r>
    </w:p>
    <w:p w14:paraId="4D5BC32B" w14:textId="77777777" w:rsidR="008A1637" w:rsidRPr="001B3AF3" w:rsidRDefault="008A1637" w:rsidP="00E327CF">
      <w:pPr>
        <w:pStyle w:val="AppendixBodyText"/>
        <w:numPr>
          <w:ilvl w:val="0"/>
          <w:numId w:val="80"/>
        </w:numPr>
        <w:spacing w:afterLines="60" w:after="144"/>
        <w:ind w:left="1800" w:right="720"/>
        <w:rPr>
          <w:spacing w:val="-4"/>
          <w:lang w:val="ru-RU"/>
        </w:rPr>
      </w:pPr>
      <w:r w:rsidRPr="001B3AF3">
        <w:rPr>
          <w:rFonts w:ascii="Tahoma" w:hAnsi="Tahoma" w:cs="Tahoma"/>
          <w:color w:val="000000"/>
          <w:spacing w:val="-4"/>
          <w:sz w:val="18"/>
          <w:szCs w:val="18"/>
          <w:lang w:val="ru-RU"/>
        </w:rPr>
        <w:t xml:space="preserve">Клиенты, у которых имеется действующее покрытие </w:t>
      </w:r>
      <w:r w:rsidRPr="00BC46AC">
        <w:rPr>
          <w:rFonts w:ascii="Tahoma" w:hAnsi="Tahoma" w:cs="Tahoma"/>
          <w:color w:val="000000"/>
          <w:spacing w:val="-4"/>
          <w:sz w:val="18"/>
          <w:szCs w:val="18"/>
        </w:rPr>
        <w:t>Software</w:t>
      </w:r>
      <w:r w:rsidRPr="001B3AF3">
        <w:rPr>
          <w:rFonts w:ascii="Tahoma" w:hAnsi="Tahoma" w:cs="Tahoma"/>
          <w:color w:val="000000"/>
          <w:spacing w:val="-4"/>
          <w:sz w:val="18"/>
          <w:szCs w:val="18"/>
          <w:lang w:val="ru-RU"/>
        </w:rPr>
        <w:t xml:space="preserve"> </w:t>
      </w:r>
      <w:r w:rsidRPr="00BC46AC">
        <w:rPr>
          <w:rFonts w:ascii="Tahoma" w:hAnsi="Tahoma" w:cs="Tahoma"/>
          <w:color w:val="000000"/>
          <w:spacing w:val="-4"/>
          <w:sz w:val="18"/>
          <w:szCs w:val="18"/>
        </w:rPr>
        <w:t>Assurance</w:t>
      </w:r>
      <w:r w:rsidRPr="001B3AF3">
        <w:rPr>
          <w:rFonts w:ascii="Tahoma" w:hAnsi="Tahoma" w:cs="Tahoma"/>
          <w:color w:val="000000"/>
          <w:spacing w:val="-4"/>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BC46AC">
        <w:rPr>
          <w:rFonts w:ascii="Tahoma" w:hAnsi="Tahoma" w:cs="Tahoma"/>
          <w:color w:val="000000"/>
          <w:spacing w:val="-4"/>
          <w:sz w:val="18"/>
          <w:szCs w:val="18"/>
        </w:rPr>
        <w:t>Software</w:t>
      </w:r>
      <w:r w:rsidRPr="001B3AF3">
        <w:rPr>
          <w:rFonts w:ascii="Tahoma" w:hAnsi="Tahoma" w:cs="Tahoma"/>
          <w:color w:val="000000"/>
          <w:spacing w:val="-4"/>
          <w:sz w:val="18"/>
          <w:szCs w:val="18"/>
          <w:lang w:val="ru-RU"/>
        </w:rPr>
        <w:t xml:space="preserve"> </w:t>
      </w:r>
      <w:r w:rsidRPr="00BC46AC">
        <w:rPr>
          <w:rFonts w:ascii="Tahoma" w:hAnsi="Tahoma" w:cs="Tahoma"/>
          <w:color w:val="000000"/>
          <w:spacing w:val="-4"/>
          <w:sz w:val="18"/>
          <w:szCs w:val="18"/>
        </w:rPr>
        <w:t>Assurance</w:t>
      </w:r>
      <w:r w:rsidRPr="001B3AF3">
        <w:rPr>
          <w:rFonts w:ascii="Tahoma" w:hAnsi="Tahoma" w:cs="Tahoma"/>
          <w:color w:val="000000"/>
          <w:spacing w:val="-4"/>
          <w:sz w:val="18"/>
          <w:szCs w:val="18"/>
          <w:lang w:val="ru-RU"/>
        </w:rPr>
        <w:t>.</w:t>
      </w:r>
      <w:r w:rsidR="006D78E7" w:rsidRPr="001B3AF3">
        <w:rPr>
          <w:rFonts w:ascii="Tahoma" w:hAnsi="Tahoma" w:cs="Tahoma"/>
          <w:color w:val="000000"/>
          <w:spacing w:val="-4"/>
          <w:sz w:val="18"/>
          <w:szCs w:val="18"/>
          <w:lang w:val="ru-RU"/>
        </w:rPr>
        <w:t xml:space="preserve"> </w:t>
      </w:r>
      <w:r w:rsidRPr="001B3AF3">
        <w:rPr>
          <w:rFonts w:ascii="Tahoma" w:hAnsi="Tahoma" w:cs="Tahoma"/>
          <w:color w:val="000000"/>
          <w:spacing w:val="-4"/>
          <w:sz w:val="18"/>
          <w:szCs w:val="18"/>
          <w:lang w:val="ru-RU"/>
        </w:rPr>
        <w:t xml:space="preserve">При таком переходе выпуск клиентской лицензии не изменяется (например, выпуск </w:t>
      </w:r>
      <w:r w:rsidRPr="00BC46AC">
        <w:rPr>
          <w:rFonts w:ascii="Tahoma" w:hAnsi="Tahoma" w:cs="Tahoma"/>
          <w:color w:val="000000"/>
          <w:spacing w:val="-4"/>
          <w:sz w:val="18"/>
          <w:szCs w:val="18"/>
        </w:rPr>
        <w:t>Standard</w:t>
      </w:r>
      <w:r w:rsidRPr="001B3AF3">
        <w:rPr>
          <w:rFonts w:ascii="Tahoma" w:hAnsi="Tahoma" w:cs="Tahoma"/>
          <w:color w:val="000000"/>
          <w:spacing w:val="-4"/>
          <w:sz w:val="18"/>
          <w:szCs w:val="18"/>
          <w:lang w:val="ru-RU"/>
        </w:rPr>
        <w:t xml:space="preserve"> не изменяется на </w:t>
      </w:r>
      <w:r w:rsidRPr="00BC46AC">
        <w:rPr>
          <w:rFonts w:ascii="Tahoma" w:hAnsi="Tahoma" w:cs="Tahoma"/>
          <w:color w:val="000000"/>
          <w:spacing w:val="-4"/>
          <w:sz w:val="18"/>
          <w:szCs w:val="18"/>
        </w:rPr>
        <w:t>Enterprise</w:t>
      </w:r>
      <w:r w:rsidRPr="001B3AF3">
        <w:rPr>
          <w:rFonts w:ascii="Tahoma" w:hAnsi="Tahoma" w:cs="Tahoma"/>
          <w:color w:val="000000"/>
          <w:spacing w:val="-4"/>
          <w:sz w:val="18"/>
          <w:szCs w:val="18"/>
          <w:lang w:val="ru-RU"/>
        </w:rPr>
        <w:t>). Для получения сведений о переходе для конкретных продуктов см. Примечания о</w:t>
      </w:r>
      <w:r w:rsidRPr="00BC46AC">
        <w:rPr>
          <w:rFonts w:ascii="Tahoma" w:hAnsi="Tahoma" w:cs="Tahoma"/>
          <w:color w:val="000000"/>
          <w:spacing w:val="-4"/>
          <w:sz w:val="18"/>
          <w:szCs w:val="18"/>
        </w:rPr>
        <w:t> </w:t>
      </w:r>
      <w:r w:rsidRPr="001B3AF3">
        <w:rPr>
          <w:rFonts w:ascii="Tahoma" w:hAnsi="Tahoma" w:cs="Tahoma"/>
          <w:color w:val="000000"/>
          <w:spacing w:val="-4"/>
          <w:sz w:val="18"/>
          <w:szCs w:val="18"/>
          <w:lang w:val="ru-RU"/>
        </w:rPr>
        <w:t>продуктах.</w:t>
      </w:r>
    </w:p>
    <w:p w14:paraId="545B303F" w14:textId="77777777" w:rsidR="008A1637" w:rsidRPr="001B3AF3" w:rsidRDefault="008A1637" w:rsidP="00BC46AC">
      <w:pPr>
        <w:pStyle w:val="AppendixFlushBulletedList"/>
        <w:numPr>
          <w:ilvl w:val="0"/>
          <w:numId w:val="79"/>
        </w:numPr>
        <w:ind w:left="1440" w:right="360"/>
        <w:rPr>
          <w:lang w:val="ru-RU"/>
        </w:rPr>
      </w:pPr>
      <w:r w:rsidRPr="001B3AF3">
        <w:rPr>
          <w:rFonts w:ascii="Tahoma" w:hAnsi="Tahoma" w:cs="Tahoma"/>
          <w:b/>
          <w:bCs/>
          <w:color w:val="000000"/>
          <w:sz w:val="18"/>
          <w:szCs w:val="18"/>
          <w:lang w:val="ru-RU"/>
        </w:rPr>
        <w:t>Переход с клиентских лицензий на управление «на пользователя» к клиентским лицензиям на управление «на операционную среду»</w:t>
      </w:r>
      <w:r w:rsidRPr="006D78E7">
        <w:rPr>
          <w:rFonts w:ascii="Tahoma" w:hAnsi="Tahoma" w:cs="Tahoma"/>
          <w:b/>
          <w:bCs/>
          <w:color w:val="000000"/>
          <w:sz w:val="18"/>
          <w:szCs w:val="18"/>
        </w:rPr>
        <w:t> </w:t>
      </w:r>
      <w:r w:rsidRPr="001B3AF3">
        <w:rPr>
          <w:rFonts w:ascii="Tahoma" w:hAnsi="Tahoma" w:cs="Tahoma"/>
          <w:b/>
          <w:bCs/>
          <w:color w:val="000000"/>
          <w:sz w:val="18"/>
          <w:szCs w:val="18"/>
          <w:lang w:val="ru-RU"/>
        </w:rPr>
        <w:t>и наоборот</w:t>
      </w:r>
    </w:p>
    <w:p w14:paraId="4956C2BE" w14:textId="77777777" w:rsidR="008A1637" w:rsidRPr="001B3AF3" w:rsidRDefault="008A1637" w:rsidP="00E327CF">
      <w:pPr>
        <w:pStyle w:val="AppendixBodyText"/>
        <w:numPr>
          <w:ilvl w:val="0"/>
          <w:numId w:val="80"/>
        </w:numPr>
        <w:spacing w:afterLines="60" w:after="144"/>
        <w:ind w:left="1800" w:right="720"/>
        <w:rPr>
          <w:lang w:val="ru-RU"/>
        </w:rPr>
      </w:pPr>
      <w:r w:rsidRPr="001B3AF3">
        <w:rPr>
          <w:rFonts w:ascii="Tahoma" w:hAnsi="Tahoma" w:cs="Tahoma"/>
          <w:color w:val="000000"/>
          <w:sz w:val="18"/>
          <w:szCs w:val="18"/>
          <w:lang w:val="ru-RU"/>
        </w:rPr>
        <w:t xml:space="preserve">Клиенты, у которых имеется действующее покрытие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w:t>
      </w:r>
      <w:r w:rsidRPr="006D78E7">
        <w:rPr>
          <w:rFonts w:ascii="Tahoma" w:hAnsi="Tahoma" w:cs="Tahoma"/>
          <w:color w:val="000000"/>
          <w:sz w:val="18"/>
          <w:szCs w:val="18"/>
        </w:rPr>
        <w:t>Software Assurance</w:t>
      </w:r>
      <w:r w:rsidRPr="001B3AF3">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14:paraId="2079D568" w14:textId="77777777" w:rsidR="008A1637" w:rsidRPr="006D78E7" w:rsidRDefault="008A1637" w:rsidP="00346F4B">
      <w:pPr>
        <w:pStyle w:val="AppendixFlushBulletedList"/>
        <w:numPr>
          <w:ilvl w:val="0"/>
          <w:numId w:val="79"/>
        </w:numPr>
        <w:ind w:left="1440" w:right="720"/>
      </w:pPr>
      <w:r w:rsidRPr="006D78E7">
        <w:rPr>
          <w:rFonts w:ascii="Tahoma" w:hAnsi="Tahoma" w:cs="Tahoma"/>
          <w:b/>
          <w:bCs/>
          <w:color w:val="000000"/>
          <w:sz w:val="18"/>
          <w:szCs w:val="18"/>
        </w:rPr>
        <w:t>При возобновлении действия</w:t>
      </w:r>
    </w:p>
    <w:p w14:paraId="7CFCBD36" w14:textId="77777777" w:rsidR="008A1637" w:rsidRPr="006D78E7" w:rsidRDefault="008A1637" w:rsidP="00E327CF">
      <w:pPr>
        <w:pStyle w:val="AppendixBodyText"/>
        <w:numPr>
          <w:ilvl w:val="0"/>
          <w:numId w:val="80"/>
        </w:numPr>
        <w:spacing w:afterLines="60" w:after="144"/>
        <w:ind w:left="1800" w:right="720"/>
      </w:pPr>
      <w:r w:rsidRPr="001B3AF3">
        <w:rPr>
          <w:rFonts w:ascii="Tahoma" w:hAnsi="Tahoma" w:cs="Tahoma"/>
          <w:color w:val="000000"/>
          <w:sz w:val="18"/>
          <w:szCs w:val="18"/>
          <w:lang w:val="ru-RU"/>
        </w:rPr>
        <w:t xml:space="preserve">При наличии как пользовательских лицензий </w:t>
      </w:r>
      <w:r w:rsidRPr="006D78E7">
        <w:rPr>
          <w:rFonts w:ascii="Tahoma" w:hAnsi="Tahoma" w:cs="Tahoma"/>
          <w:color w:val="000000"/>
          <w:sz w:val="18"/>
          <w:szCs w:val="18"/>
        </w:rPr>
        <w:t>CAL</w:t>
      </w:r>
      <w:r w:rsidRPr="001B3AF3">
        <w:rPr>
          <w:rFonts w:ascii="Tahoma" w:hAnsi="Tahoma" w:cs="Tahoma"/>
          <w:color w:val="000000"/>
          <w:sz w:val="18"/>
          <w:szCs w:val="18"/>
          <w:lang w:val="ru-RU"/>
        </w:rPr>
        <w:t xml:space="preserve">, так и лицензий </w:t>
      </w:r>
      <w:r w:rsidRPr="006D78E7">
        <w:rPr>
          <w:rFonts w:ascii="Tahoma" w:hAnsi="Tahoma" w:cs="Tahoma"/>
          <w:color w:val="000000"/>
          <w:sz w:val="18"/>
          <w:szCs w:val="18"/>
        </w:rPr>
        <w:t>CAL</w:t>
      </w:r>
      <w:r w:rsidRPr="001B3AF3">
        <w:rPr>
          <w:rFonts w:ascii="Tahoma" w:hAnsi="Tahoma" w:cs="Tahoma"/>
          <w:color w:val="000000"/>
          <w:sz w:val="18"/>
          <w:szCs w:val="18"/>
          <w:lang w:val="ru-RU"/>
        </w:rPr>
        <w:t xml:space="preserve"> «на устройство» клиенты могут возобновить действие покрытия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Клиенты, имеющие соглашение о регистрации </w:t>
      </w:r>
      <w:r w:rsidRPr="006D78E7">
        <w:rPr>
          <w:rFonts w:ascii="Tahoma" w:hAnsi="Tahoma" w:cs="Tahoma"/>
          <w:color w:val="000000"/>
          <w:sz w:val="18"/>
          <w:szCs w:val="18"/>
        </w:rPr>
        <w:t>Enterprise</w:t>
      </w:r>
      <w:r w:rsidRPr="001B3AF3">
        <w:rPr>
          <w:rFonts w:ascii="Tahoma" w:hAnsi="Tahoma" w:cs="Tahoma"/>
          <w:color w:val="000000"/>
          <w:sz w:val="18"/>
          <w:szCs w:val="18"/>
          <w:lang w:val="ru-RU"/>
        </w:rPr>
        <w:t xml:space="preserve">, при заказе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пользовательских лицензий </w:t>
      </w:r>
      <w:r w:rsidRPr="006D78E7">
        <w:rPr>
          <w:rFonts w:ascii="Tahoma" w:hAnsi="Tahoma" w:cs="Tahoma"/>
          <w:color w:val="000000"/>
          <w:sz w:val="18"/>
          <w:szCs w:val="18"/>
        </w:rPr>
        <w:t>CAL</w:t>
      </w:r>
      <w:r w:rsidRPr="001B3AF3">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6D78E7" w:rsidRPr="001B3AF3">
        <w:rPr>
          <w:rFonts w:ascii="Tahoma" w:hAnsi="Tahoma" w:cs="Tahoma"/>
          <w:color w:val="000000"/>
          <w:sz w:val="18"/>
          <w:szCs w:val="18"/>
          <w:lang w:val="ru-RU"/>
        </w:rPr>
        <w:t xml:space="preserve"> </w:t>
      </w:r>
      <w:r w:rsidRPr="006D78E7">
        <w:rPr>
          <w:rFonts w:ascii="Tahoma" w:hAnsi="Tahoma" w:cs="Tahoma"/>
          <w:color w:val="000000"/>
          <w:sz w:val="18"/>
          <w:szCs w:val="18"/>
        </w:rPr>
        <w:t xml:space="preserve">Для получения дополнительных сведений см. примечания для конкретных продуктов. </w:t>
      </w:r>
    </w:p>
    <w:p w14:paraId="06F3B6EF" w14:textId="77777777" w:rsidR="008A1637" w:rsidRPr="006D78E7" w:rsidRDefault="008A1637" w:rsidP="00346F4B">
      <w:pPr>
        <w:pStyle w:val="AppendixFlushBulletedList"/>
        <w:numPr>
          <w:ilvl w:val="0"/>
          <w:numId w:val="79"/>
        </w:numPr>
        <w:ind w:left="1440" w:right="720"/>
      </w:pPr>
      <w:r w:rsidRPr="006D78E7">
        <w:rPr>
          <w:rFonts w:ascii="Tahoma" w:hAnsi="Tahoma" w:cs="Tahoma"/>
          <w:b/>
          <w:bCs/>
          <w:color w:val="000000"/>
          <w:sz w:val="18"/>
          <w:szCs w:val="18"/>
        </w:rPr>
        <w:t>Избыточные клиентские лицензии</w:t>
      </w:r>
    </w:p>
    <w:p w14:paraId="4EBD9B1B" w14:textId="77777777" w:rsidR="008A1637" w:rsidRPr="001B3AF3" w:rsidRDefault="008A1637" w:rsidP="00E327CF">
      <w:pPr>
        <w:pStyle w:val="AppendixBodyText"/>
        <w:numPr>
          <w:ilvl w:val="0"/>
          <w:numId w:val="80"/>
        </w:numPr>
        <w:spacing w:afterLines="60" w:after="144"/>
        <w:ind w:left="1800" w:right="720"/>
        <w:rPr>
          <w:lang w:val="ru-RU"/>
        </w:rPr>
      </w:pPr>
      <w:r w:rsidRPr="001B3AF3">
        <w:rPr>
          <w:rFonts w:ascii="Tahoma" w:hAnsi="Tahoma" w:cs="Tahoma"/>
          <w:color w:val="000000"/>
          <w:sz w:val="18"/>
          <w:szCs w:val="18"/>
          <w:lang w:val="ru-RU"/>
        </w:rPr>
        <w:t xml:space="preserve">Переход с пользовательских лицензий </w:t>
      </w:r>
      <w:r w:rsidRPr="006D78E7">
        <w:rPr>
          <w:rFonts w:ascii="Tahoma" w:hAnsi="Tahoma" w:cs="Tahoma"/>
          <w:color w:val="000000"/>
          <w:sz w:val="18"/>
          <w:szCs w:val="18"/>
        </w:rPr>
        <w:t>CAL</w:t>
      </w:r>
      <w:r w:rsidRPr="001B3AF3">
        <w:rPr>
          <w:rFonts w:ascii="Tahoma" w:hAnsi="Tahoma" w:cs="Tahoma"/>
          <w:color w:val="000000"/>
          <w:sz w:val="18"/>
          <w:szCs w:val="18"/>
          <w:lang w:val="ru-RU"/>
        </w:rPr>
        <w:t xml:space="preserve"> на лицензии </w:t>
      </w:r>
      <w:r w:rsidRPr="006D78E7">
        <w:rPr>
          <w:rFonts w:ascii="Tahoma" w:hAnsi="Tahoma" w:cs="Tahoma"/>
          <w:color w:val="000000"/>
          <w:sz w:val="18"/>
          <w:szCs w:val="18"/>
        </w:rPr>
        <w:t>CAL</w:t>
      </w:r>
      <w:r w:rsidRPr="001B3AF3">
        <w:rPr>
          <w:rFonts w:ascii="Tahoma" w:hAnsi="Tahoma" w:cs="Tahoma"/>
          <w:color w:val="000000"/>
          <w:sz w:val="18"/>
          <w:szCs w:val="18"/>
          <w:lang w:val="ru-RU"/>
        </w:rPr>
        <w:t xml:space="preserve"> «на устройство» и</w:t>
      </w:r>
      <w:r w:rsidR="00BC46AC">
        <w:rPr>
          <w:rFonts w:ascii="Tahoma" w:hAnsi="Tahoma" w:cs="Tahoma"/>
          <w:color w:val="000000"/>
          <w:sz w:val="18"/>
          <w:szCs w:val="18"/>
        </w:rPr>
        <w:t> </w:t>
      </w:r>
      <w:r w:rsidRPr="001B3AF3">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14:paraId="5AF4420F" w14:textId="77777777" w:rsidR="008A1637" w:rsidRPr="006D78E7" w:rsidRDefault="008A1637" w:rsidP="00346F4B">
      <w:pPr>
        <w:pStyle w:val="AppendixFlushBulletedList"/>
        <w:numPr>
          <w:ilvl w:val="0"/>
          <w:numId w:val="79"/>
        </w:numPr>
        <w:ind w:left="1440" w:right="720"/>
      </w:pPr>
      <w:r w:rsidRPr="006D78E7">
        <w:rPr>
          <w:rFonts w:ascii="Tahoma" w:hAnsi="Tahoma" w:cs="Tahoma"/>
          <w:b/>
          <w:bCs/>
          <w:color w:val="000000"/>
          <w:sz w:val="18"/>
          <w:szCs w:val="18"/>
        </w:rPr>
        <w:t>Избыточные лицензии на управление</w:t>
      </w:r>
    </w:p>
    <w:p w14:paraId="67971ED3" w14:textId="77777777" w:rsidR="008A1637" w:rsidRPr="001B3AF3" w:rsidRDefault="008A1637" w:rsidP="00E327CF">
      <w:pPr>
        <w:pStyle w:val="AppendixBodyText"/>
        <w:numPr>
          <w:ilvl w:val="0"/>
          <w:numId w:val="80"/>
        </w:numPr>
        <w:spacing w:afterLines="60" w:after="144"/>
        <w:ind w:left="1800" w:right="720"/>
        <w:rPr>
          <w:lang w:val="ru-RU"/>
        </w:rPr>
      </w:pPr>
      <w:r w:rsidRPr="001B3AF3">
        <w:rPr>
          <w:rFonts w:ascii="Tahoma" w:hAnsi="Tahoma" w:cs="Tahoma"/>
          <w:color w:val="000000"/>
          <w:sz w:val="18"/>
          <w:szCs w:val="18"/>
          <w:lang w:val="ru-RU"/>
        </w:rPr>
        <w:t>Переход с</w:t>
      </w:r>
      <w:r w:rsidRPr="006D78E7">
        <w:rPr>
          <w:rFonts w:ascii="Tahoma" w:hAnsi="Tahoma" w:cs="Tahoma"/>
          <w:color w:val="000000"/>
          <w:sz w:val="18"/>
          <w:szCs w:val="18"/>
        </w:rPr>
        <w:t> </w:t>
      </w:r>
      <w:r w:rsidRPr="001B3AF3">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14:paraId="2B867BA4" w14:textId="77777777" w:rsidR="00BC46AC" w:rsidRPr="001B3AF3" w:rsidRDefault="00BC46AC" w:rsidP="00BC46AC">
      <w:pPr>
        <w:pStyle w:val="AppendixBodyText"/>
        <w:spacing w:afterLines="60" w:after="144"/>
        <w:ind w:left="1800" w:right="720"/>
        <w:rPr>
          <w:rFonts w:ascii="Tahoma" w:hAnsi="Tahoma" w:cs="Tahoma"/>
          <w:color w:val="000000"/>
          <w:sz w:val="18"/>
          <w:szCs w:val="18"/>
          <w:lang w:val="ru-RU"/>
        </w:rPr>
      </w:pPr>
    </w:p>
    <w:p w14:paraId="61420723" w14:textId="77777777" w:rsidR="00BC46AC" w:rsidRPr="001B3AF3" w:rsidRDefault="00BC46AC" w:rsidP="00BC46AC">
      <w:pPr>
        <w:pStyle w:val="AppendixBodyText"/>
        <w:spacing w:afterLines="60" w:after="144"/>
        <w:ind w:left="1800" w:right="720"/>
        <w:rPr>
          <w:lang w:val="ru-RU"/>
        </w:rPr>
      </w:pPr>
    </w:p>
    <w:p w14:paraId="3D18AB46" w14:textId="77777777" w:rsidR="008A1637" w:rsidRPr="006D78E7" w:rsidRDefault="008A1637" w:rsidP="00346F4B">
      <w:pPr>
        <w:pStyle w:val="AppendixFlushBulletedList"/>
        <w:numPr>
          <w:ilvl w:val="0"/>
          <w:numId w:val="79"/>
        </w:numPr>
        <w:ind w:left="1440" w:right="720"/>
      </w:pPr>
      <w:r w:rsidRPr="006D78E7">
        <w:rPr>
          <w:rFonts w:ascii="Tahoma" w:hAnsi="Tahoma" w:cs="Tahoma"/>
          <w:b/>
          <w:bCs/>
          <w:color w:val="000000"/>
          <w:sz w:val="18"/>
          <w:szCs w:val="18"/>
        </w:rPr>
        <w:t>Подтверждение наличия Лицензий</w:t>
      </w:r>
    </w:p>
    <w:p w14:paraId="766F62EF" w14:textId="77777777" w:rsidR="007022C1" w:rsidRPr="001B3AF3" w:rsidRDefault="008A1637" w:rsidP="00346F4B">
      <w:pPr>
        <w:pStyle w:val="AppendixBodyText"/>
        <w:numPr>
          <w:ilvl w:val="0"/>
          <w:numId w:val="80"/>
        </w:numPr>
        <w:spacing w:after="0"/>
        <w:ind w:left="1800" w:right="720"/>
        <w:rPr>
          <w:lang w:val="ru-RU"/>
        </w:rPr>
      </w:pPr>
      <w:r w:rsidRPr="001B3AF3">
        <w:rPr>
          <w:rFonts w:ascii="Tahoma" w:hAnsi="Tahoma" w:cs="Tahoma"/>
          <w:color w:val="000000"/>
          <w:sz w:val="18"/>
          <w:szCs w:val="18"/>
          <w:lang w:val="ru-RU"/>
        </w:rPr>
        <w:t xml:space="preserve">Право на переход к пользовательским лицензиям </w:t>
      </w:r>
      <w:r w:rsidRPr="006D78E7">
        <w:rPr>
          <w:rFonts w:ascii="Tahoma" w:hAnsi="Tahoma" w:cs="Tahoma"/>
          <w:color w:val="000000"/>
          <w:sz w:val="18"/>
          <w:szCs w:val="18"/>
        </w:rPr>
        <w:t>CAL</w:t>
      </w:r>
      <w:r w:rsidRPr="001B3AF3">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данного клиента и основными клиентскими лицензиями. Право</w:t>
      </w:r>
      <w:r w:rsidRPr="006D78E7">
        <w:rPr>
          <w:rFonts w:ascii="Tahoma" w:hAnsi="Tahoma" w:cs="Tahoma"/>
          <w:color w:val="000000"/>
          <w:sz w:val="18"/>
          <w:szCs w:val="18"/>
        </w:rPr>
        <w:t> </w:t>
      </w:r>
      <w:r w:rsidRPr="001B3AF3">
        <w:rPr>
          <w:rFonts w:ascii="Tahoma" w:hAnsi="Tahoma" w:cs="Tahoma"/>
          <w:color w:val="000000"/>
          <w:sz w:val="18"/>
          <w:szCs w:val="18"/>
          <w:lang w:val="ru-RU"/>
        </w:rPr>
        <w:t>на переход к</w:t>
      </w:r>
      <w:r w:rsidR="00BC46AC">
        <w:rPr>
          <w:rFonts w:ascii="Tahoma" w:hAnsi="Tahoma" w:cs="Tahoma"/>
          <w:color w:val="000000"/>
          <w:sz w:val="18"/>
          <w:szCs w:val="18"/>
        </w:rPr>
        <w:t> </w:t>
      </w:r>
      <w:r w:rsidRPr="001B3AF3">
        <w:rPr>
          <w:rFonts w:ascii="Tahoma" w:hAnsi="Tahoma" w:cs="Tahoma"/>
          <w:color w:val="000000"/>
          <w:sz w:val="18"/>
          <w:szCs w:val="18"/>
          <w:lang w:val="ru-RU"/>
        </w:rPr>
        <w:t xml:space="preserve">лицензиям на управление «на пользователя»и их использование подтверждается данным Списком продуктов, записями о </w:t>
      </w:r>
      <w:r w:rsidRPr="006D78E7">
        <w:rPr>
          <w:rFonts w:ascii="Tahoma" w:hAnsi="Tahoma" w:cs="Tahoma"/>
          <w:color w:val="000000"/>
          <w:sz w:val="18"/>
          <w:szCs w:val="18"/>
        </w:rPr>
        <w:t>Software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Assurance</w:t>
      </w:r>
      <w:r w:rsidRPr="001B3AF3">
        <w:rPr>
          <w:rFonts w:ascii="Tahoma" w:hAnsi="Tahoma" w:cs="Tahoma"/>
          <w:color w:val="000000"/>
          <w:sz w:val="18"/>
          <w:szCs w:val="18"/>
          <w:lang w:val="ru-RU"/>
        </w:rPr>
        <w:t xml:space="preserve"> данного клиента и основными лицензиями на управление.</w:t>
      </w:r>
    </w:p>
    <w:p w14:paraId="2A33681B" w14:textId="77777777" w:rsidR="007022C1" w:rsidRPr="001B3AF3" w:rsidRDefault="007022C1" w:rsidP="00944EE1">
      <w:pPr>
        <w:pStyle w:val="AppendixBodyText"/>
        <w:spacing w:after="0"/>
        <w:ind w:right="720"/>
        <w:rPr>
          <w:lang w:val="ru-RU"/>
        </w:rPr>
      </w:pPr>
    </w:p>
    <w:p w14:paraId="112DA243" w14:textId="77777777" w:rsidR="008A1637" w:rsidRPr="001B3AF3" w:rsidRDefault="008A1637" w:rsidP="008A1637">
      <w:pPr>
        <w:pStyle w:val="Heading3"/>
        <w:ind w:right="720"/>
        <w:rPr>
          <w:lang w:val="ru-RU"/>
        </w:rPr>
      </w:pPr>
      <w:bookmarkStart w:id="928" w:name="_Toc323159782"/>
      <w:bookmarkStart w:id="929" w:name="_Toc336338251"/>
      <w:bookmarkStart w:id="930" w:name="_Toc374286769"/>
      <w:r w:rsidRPr="001B3AF3">
        <w:rPr>
          <w:rFonts w:ascii="Tahoma" w:hAnsi="Tahoma" w:cs="Tahoma"/>
          <w:sz w:val="24"/>
          <w:szCs w:val="22"/>
          <w:lang w:val="ru-RU"/>
        </w:rPr>
        <w:t xml:space="preserve">Ограничения </w:t>
      </w:r>
      <w:r w:rsidRPr="006D78E7">
        <w:rPr>
          <w:rFonts w:ascii="Tahoma" w:hAnsi="Tahoma" w:cs="Tahoma"/>
          <w:sz w:val="24"/>
          <w:szCs w:val="22"/>
        </w:rPr>
        <w:t>EI</w:t>
      </w:r>
      <w:r w:rsidRPr="001B3AF3">
        <w:rPr>
          <w:rFonts w:ascii="Tahoma" w:hAnsi="Tahoma" w:cs="Tahoma"/>
          <w:sz w:val="24"/>
          <w:szCs w:val="22"/>
          <w:lang w:val="ru-RU"/>
        </w:rPr>
        <w:t xml:space="preserve"> </w:t>
      </w:r>
      <w:r w:rsidRPr="006D78E7">
        <w:rPr>
          <w:rFonts w:ascii="Tahoma" w:hAnsi="Tahoma" w:cs="Tahoma"/>
          <w:sz w:val="24"/>
          <w:szCs w:val="22"/>
        </w:rPr>
        <w:t>Controls</w:t>
      </w:r>
      <w:bookmarkEnd w:id="928"/>
      <w:bookmarkEnd w:id="929"/>
      <w:bookmarkEnd w:id="930"/>
    </w:p>
    <w:p w14:paraId="1EB69EA3" w14:textId="77777777" w:rsidR="008A1637" w:rsidRPr="001B3AF3" w:rsidRDefault="008A1637" w:rsidP="008A1637">
      <w:pPr>
        <w:ind w:right="720"/>
        <w:rPr>
          <w:lang w:val="ru-RU"/>
        </w:rPr>
      </w:pPr>
    </w:p>
    <w:p w14:paraId="5EF092D4" w14:textId="77777777" w:rsidR="008A1637" w:rsidRPr="001B3AF3" w:rsidRDefault="008A1637" w:rsidP="008A1637">
      <w:pPr>
        <w:pStyle w:val="AppendixBodyText"/>
        <w:ind w:right="720"/>
        <w:rPr>
          <w:lang w:val="ru-RU"/>
        </w:rPr>
      </w:pPr>
      <w:r w:rsidRPr="001B3AF3">
        <w:rPr>
          <w:rFonts w:ascii="Tahoma" w:hAnsi="Tahoma" w:cs="Tahoma"/>
          <w:sz w:val="18"/>
          <w:lang w:val="ru-RU"/>
        </w:rPr>
        <w:t xml:space="preserve">Экспорт некоторых продуктов </w:t>
      </w:r>
      <w:r w:rsidRPr="006D78E7">
        <w:rPr>
          <w:rFonts w:ascii="Tahoma" w:hAnsi="Tahoma" w:cs="Tahoma"/>
          <w:sz w:val="18"/>
        </w:rPr>
        <w:t>Microsoft</w:t>
      </w:r>
      <w:r w:rsidRPr="001B3AF3">
        <w:rPr>
          <w:rFonts w:ascii="Tahoma" w:hAnsi="Tahoma" w:cs="Tahoma"/>
          <w:sz w:val="18"/>
          <w:lang w:val="ru-RU"/>
        </w:rPr>
        <w:t xml:space="preserve"> из Соединенных Штатов регулируется разделом «</w:t>
      </w:r>
      <w:r w:rsidRPr="006D78E7">
        <w:rPr>
          <w:rFonts w:ascii="Tahoma" w:hAnsi="Tahoma" w:cs="Tahoma"/>
          <w:sz w:val="18"/>
        </w:rPr>
        <w:t>EI</w:t>
      </w:r>
      <w:r w:rsidRPr="001B3AF3">
        <w:rPr>
          <w:rFonts w:ascii="Tahoma" w:hAnsi="Tahoma" w:cs="Tahoma"/>
          <w:sz w:val="18"/>
          <w:lang w:val="ru-RU"/>
        </w:rPr>
        <w:t xml:space="preserve"> </w:t>
      </w:r>
      <w:r w:rsidRPr="006D78E7">
        <w:rPr>
          <w:rFonts w:ascii="Tahoma" w:hAnsi="Tahoma" w:cs="Tahoma"/>
          <w:sz w:val="18"/>
        </w:rPr>
        <w:t>Controls</w:t>
      </w:r>
      <w:r w:rsidRPr="001B3AF3">
        <w:rPr>
          <w:rFonts w:ascii="Tahoma" w:hAnsi="Tahoma" w:cs="Tahoma"/>
          <w:sz w:val="18"/>
          <w:lang w:val="ru-RU"/>
        </w:rPr>
        <w:t>» Правил экспортного управления США (</w:t>
      </w:r>
      <w:r w:rsidRPr="006D78E7">
        <w:rPr>
          <w:rFonts w:ascii="Tahoma" w:hAnsi="Tahoma" w:cs="Tahoma"/>
          <w:sz w:val="18"/>
        </w:rPr>
        <w:t>EAR</w:t>
      </w:r>
      <w:r w:rsidRPr="001B3AF3">
        <w:rPr>
          <w:rFonts w:ascii="Tahoma" w:hAnsi="Tahoma" w:cs="Tahoma"/>
          <w:sz w:val="18"/>
          <w:lang w:val="ru-RU"/>
        </w:rPr>
        <w:t xml:space="preserve">, 15 </w:t>
      </w:r>
      <w:r w:rsidRPr="006D78E7">
        <w:rPr>
          <w:rFonts w:ascii="Tahoma" w:hAnsi="Tahoma" w:cs="Tahoma"/>
          <w:sz w:val="18"/>
        </w:rPr>
        <w:t>CFR</w:t>
      </w:r>
      <w:r w:rsidRPr="001B3AF3">
        <w:rPr>
          <w:rFonts w:ascii="Tahoma" w:hAnsi="Tahoma" w:cs="Tahoma"/>
          <w:sz w:val="18"/>
          <w:lang w:val="ru-RU"/>
        </w:rPr>
        <w:t xml:space="preserve"> 730-744) Бюро экспортного управления (</w:t>
      </w:r>
      <w:r w:rsidRPr="006D78E7">
        <w:rPr>
          <w:rFonts w:ascii="Tahoma" w:hAnsi="Tahoma" w:cs="Tahoma"/>
          <w:sz w:val="18"/>
        </w:rPr>
        <w:t>BXA</w:t>
      </w:r>
      <w:r w:rsidRPr="001B3AF3">
        <w:rPr>
          <w:rFonts w:ascii="Tahoma" w:hAnsi="Tahoma" w:cs="Tahoma"/>
          <w:sz w:val="18"/>
          <w:lang w:val="ru-RU"/>
        </w:rPr>
        <w:t xml:space="preserve">) Министерства торговли США. Для получения дополнительных сведений см. веб-сайт </w:t>
      </w:r>
      <w:hyperlink r:id="rId33" w:history="1">
        <w:r w:rsidRPr="006D78E7">
          <w:rPr>
            <w:rStyle w:val="Hyperlink"/>
            <w:rFonts w:ascii="Tahoma" w:hAnsi="Tahoma" w:cs="Tahoma"/>
            <w:sz w:val="18"/>
          </w:rPr>
          <w:t>www</w:t>
        </w:r>
        <w:r w:rsidRPr="001B3AF3">
          <w:rPr>
            <w:rStyle w:val="Hyperlink"/>
            <w:rFonts w:ascii="Tahoma" w:hAnsi="Tahoma" w:cs="Tahoma"/>
            <w:sz w:val="18"/>
            <w:lang w:val="ru-RU"/>
          </w:rPr>
          <w:t>.</w:t>
        </w:r>
        <w:r w:rsidRPr="006D78E7">
          <w:rPr>
            <w:rStyle w:val="Hyperlink"/>
            <w:rFonts w:ascii="Tahoma" w:hAnsi="Tahoma" w:cs="Tahoma"/>
            <w:sz w:val="18"/>
          </w:rPr>
          <w:t>microsoft</w:t>
        </w:r>
        <w:r w:rsidRPr="001B3AF3">
          <w:rPr>
            <w:rStyle w:val="Hyperlink"/>
            <w:rFonts w:ascii="Tahoma" w:hAnsi="Tahoma" w:cs="Tahoma"/>
            <w:sz w:val="18"/>
            <w:lang w:val="ru-RU"/>
          </w:rPr>
          <w:t>.</w:t>
        </w:r>
        <w:r w:rsidRPr="006D78E7">
          <w:rPr>
            <w:rStyle w:val="Hyperlink"/>
            <w:rFonts w:ascii="Tahoma" w:hAnsi="Tahoma" w:cs="Tahoma"/>
            <w:sz w:val="18"/>
          </w:rPr>
          <w:t>com</w:t>
        </w:r>
        <w:r w:rsidRPr="001B3AF3">
          <w:rPr>
            <w:rStyle w:val="Hyperlink"/>
            <w:rFonts w:ascii="Tahoma" w:hAnsi="Tahoma" w:cs="Tahoma"/>
            <w:sz w:val="18"/>
            <w:lang w:val="ru-RU"/>
          </w:rPr>
          <w:t>/</w:t>
        </w:r>
        <w:r w:rsidRPr="006D78E7">
          <w:rPr>
            <w:rStyle w:val="Hyperlink"/>
            <w:rFonts w:ascii="Tahoma" w:hAnsi="Tahoma" w:cs="Tahoma"/>
            <w:sz w:val="18"/>
          </w:rPr>
          <w:t>products</w:t>
        </w:r>
        <w:r w:rsidRPr="001B3AF3">
          <w:rPr>
            <w:rStyle w:val="Hyperlink"/>
            <w:rFonts w:ascii="Tahoma" w:hAnsi="Tahoma" w:cs="Tahoma"/>
            <w:sz w:val="18"/>
            <w:lang w:val="ru-RU"/>
          </w:rPr>
          <w:t>/</w:t>
        </w:r>
        <w:r w:rsidRPr="006D78E7">
          <w:rPr>
            <w:rStyle w:val="Hyperlink"/>
            <w:rFonts w:ascii="Tahoma" w:hAnsi="Tahoma" w:cs="Tahoma"/>
            <w:sz w:val="18"/>
          </w:rPr>
          <w:t>exporting</w:t>
        </w:r>
        <w:r w:rsidRPr="001B3AF3">
          <w:rPr>
            <w:rStyle w:val="Hyperlink"/>
            <w:rFonts w:ascii="Tahoma" w:hAnsi="Tahoma" w:cs="Tahoma"/>
            <w:sz w:val="18"/>
            <w:lang w:val="ru-RU"/>
          </w:rPr>
          <w:t>/</w:t>
        </w:r>
        <w:r w:rsidRPr="006D78E7">
          <w:rPr>
            <w:rStyle w:val="Hyperlink"/>
            <w:rFonts w:ascii="Tahoma" w:hAnsi="Tahoma" w:cs="Tahoma"/>
            <w:sz w:val="18"/>
          </w:rPr>
          <w:t>basics</w:t>
        </w:r>
        <w:r w:rsidRPr="001B3AF3">
          <w:rPr>
            <w:rStyle w:val="Hyperlink"/>
            <w:rFonts w:ascii="Tahoma" w:hAnsi="Tahoma" w:cs="Tahoma"/>
            <w:sz w:val="18"/>
            <w:lang w:val="ru-RU"/>
          </w:rPr>
          <w:t>.</w:t>
        </w:r>
        <w:r w:rsidRPr="006D78E7">
          <w:rPr>
            <w:rStyle w:val="Hyperlink"/>
            <w:rFonts w:ascii="Tahoma" w:hAnsi="Tahoma" w:cs="Tahoma"/>
            <w:sz w:val="18"/>
          </w:rPr>
          <w:t>htm</w:t>
        </w:r>
      </w:hyperlink>
    </w:p>
    <w:p w14:paraId="4E3DB105" w14:textId="77777777" w:rsidR="008A1637" w:rsidRPr="001B3AF3" w:rsidRDefault="008A1637" w:rsidP="008A1637">
      <w:pPr>
        <w:rPr>
          <w:lang w:val="ru-RU"/>
        </w:rPr>
      </w:pPr>
    </w:p>
    <w:p w14:paraId="2FBCFD23" w14:textId="77777777" w:rsidR="008A1637" w:rsidRPr="001B3AF3" w:rsidRDefault="008A1637" w:rsidP="00944EE1">
      <w:pPr>
        <w:pStyle w:val="Heading3"/>
        <w:spacing w:after="60"/>
        <w:ind w:right="720"/>
        <w:rPr>
          <w:lang w:val="ru-RU"/>
        </w:rPr>
      </w:pPr>
      <w:bookmarkStart w:id="931" w:name="_Toc323159783"/>
      <w:bookmarkStart w:id="932" w:name="_Toc336338252"/>
      <w:bookmarkStart w:id="933" w:name="_Toc374286770"/>
      <w:r w:rsidRPr="001B3AF3">
        <w:rPr>
          <w:rFonts w:ascii="Tahoma" w:hAnsi="Tahoma" w:cs="Tahoma"/>
          <w:bCs/>
          <w:lang w:val="ru-RU"/>
        </w:rPr>
        <w:t>Многоязыковые пакеты (</w:t>
      </w:r>
      <w:r w:rsidRPr="006D78E7">
        <w:rPr>
          <w:rFonts w:ascii="Tahoma" w:hAnsi="Tahoma" w:cs="Tahoma"/>
          <w:bCs/>
        </w:rPr>
        <w:t>MLP</w:t>
      </w:r>
      <w:r w:rsidRPr="001B3AF3">
        <w:rPr>
          <w:rFonts w:ascii="Tahoma" w:hAnsi="Tahoma" w:cs="Tahoma"/>
          <w:bCs/>
          <w:lang w:val="ru-RU"/>
        </w:rPr>
        <w:t>), функциональность Многоязыкового</w:t>
      </w:r>
      <w:r w:rsidRPr="006D78E7">
        <w:rPr>
          <w:rFonts w:ascii="Tahoma" w:hAnsi="Tahoma" w:cs="Tahoma"/>
          <w:bCs/>
        </w:rPr>
        <w:t> </w:t>
      </w:r>
      <w:r w:rsidRPr="001B3AF3">
        <w:rPr>
          <w:rFonts w:ascii="Tahoma" w:hAnsi="Tahoma" w:cs="Tahoma"/>
          <w:bCs/>
          <w:lang w:val="ru-RU"/>
        </w:rPr>
        <w:t>интерфейса пользователя (</w:t>
      </w:r>
      <w:r w:rsidRPr="006D78E7">
        <w:rPr>
          <w:rFonts w:ascii="Tahoma" w:hAnsi="Tahoma" w:cs="Tahoma"/>
          <w:bCs/>
        </w:rPr>
        <w:t>MUI</w:t>
      </w:r>
      <w:r w:rsidRPr="001B3AF3">
        <w:rPr>
          <w:rFonts w:ascii="Tahoma" w:hAnsi="Tahoma" w:cs="Tahoma"/>
          <w:bCs/>
          <w:lang w:val="ru-RU"/>
        </w:rPr>
        <w:t>) и права на новые языковые версии</w:t>
      </w:r>
      <w:bookmarkEnd w:id="931"/>
      <w:bookmarkEnd w:id="932"/>
      <w:bookmarkEnd w:id="933"/>
    </w:p>
    <w:p w14:paraId="0047E5E9" w14:textId="77777777" w:rsidR="008A1637" w:rsidRPr="001B3AF3" w:rsidRDefault="008A1637" w:rsidP="008A1637">
      <w:pPr>
        <w:rPr>
          <w:spacing w:val="-2"/>
          <w:lang w:val="ru-RU"/>
        </w:rPr>
      </w:pPr>
      <w:r w:rsidRPr="001B3AF3">
        <w:rPr>
          <w:spacing w:val="-2"/>
          <w:lang w:val="ru-RU"/>
        </w:rPr>
        <w:t>Многоязыковые пакеты (</w:t>
      </w:r>
      <w:r w:rsidRPr="00BC46AC">
        <w:rPr>
          <w:spacing w:val="-2"/>
        </w:rPr>
        <w:t>MLP</w:t>
      </w:r>
      <w:r w:rsidRPr="001B3AF3">
        <w:rPr>
          <w:spacing w:val="-2"/>
          <w:lang w:val="ru-RU"/>
        </w:rPr>
        <w:t>) и Многоязыковые интерфейсы пользователя (</w:t>
      </w:r>
      <w:r w:rsidRPr="00BC46AC">
        <w:rPr>
          <w:spacing w:val="-2"/>
        </w:rPr>
        <w:t>MUI</w:t>
      </w:r>
      <w:r w:rsidRPr="001B3AF3">
        <w:rPr>
          <w:spacing w:val="-2"/>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6D78E7" w:rsidRPr="001B3AF3">
        <w:rPr>
          <w:spacing w:val="-2"/>
          <w:lang w:val="ru-RU"/>
        </w:rPr>
        <w:t xml:space="preserve"> </w:t>
      </w:r>
      <w:r w:rsidRPr="001B3AF3">
        <w:rPr>
          <w:spacing w:val="-2"/>
          <w:lang w:val="ru-RU"/>
        </w:rPr>
        <w:t>Право на использование Многоязыковых пакетов (</w:t>
      </w:r>
      <w:r w:rsidRPr="00BC46AC">
        <w:rPr>
          <w:spacing w:val="-2"/>
        </w:rPr>
        <w:t>MLP</w:t>
      </w:r>
      <w:r w:rsidRPr="001B3AF3">
        <w:rPr>
          <w:spacing w:val="-2"/>
          <w:lang w:val="ru-RU"/>
        </w:rPr>
        <w:t>) и Многоязыковых интерфейсов пользователя (</w:t>
      </w:r>
      <w:r w:rsidRPr="00BC46AC">
        <w:rPr>
          <w:spacing w:val="-2"/>
        </w:rPr>
        <w:t>MUI</w:t>
      </w:r>
      <w:r w:rsidRPr="001B3AF3">
        <w:rPr>
          <w:spacing w:val="-2"/>
          <w:lang w:val="ru-RU"/>
        </w:rPr>
        <w:t>) реализуется по-разному в зависимости от продукта, программы и типа лицензии.</w:t>
      </w:r>
      <w:r w:rsidR="006D78E7" w:rsidRPr="001B3AF3">
        <w:rPr>
          <w:spacing w:val="-2"/>
          <w:lang w:val="ru-RU"/>
        </w:rPr>
        <w:t xml:space="preserve"> </w:t>
      </w:r>
    </w:p>
    <w:p w14:paraId="614BC5FA" w14:textId="77777777" w:rsidR="008A1637" w:rsidRPr="001B3AF3" w:rsidRDefault="008A1637" w:rsidP="008A1637">
      <w:pPr>
        <w:pStyle w:val="Heading3"/>
        <w:ind w:right="720"/>
        <w:rPr>
          <w:lang w:val="ru-RU"/>
        </w:rPr>
      </w:pPr>
    </w:p>
    <w:p w14:paraId="32F6F9B7" w14:textId="77777777" w:rsidR="008A1637" w:rsidRPr="001B3AF3" w:rsidRDefault="008A1637" w:rsidP="007022C1">
      <w:pPr>
        <w:numPr>
          <w:ilvl w:val="0"/>
          <w:numId w:val="17"/>
        </w:numPr>
        <w:tabs>
          <w:tab w:val="left" w:pos="1440"/>
        </w:tabs>
        <w:spacing w:after="60"/>
        <w:rPr>
          <w:lang w:val="ru-RU"/>
        </w:rPr>
      </w:pPr>
      <w:r w:rsidRPr="001B3AF3">
        <w:rPr>
          <w:lang w:val="ru-RU"/>
        </w:rPr>
        <w:t xml:space="preserve">Для большинства серверных продуктов (например, </w:t>
      </w:r>
      <w:r w:rsidRPr="006D78E7">
        <w:t>Windows</w:t>
      </w:r>
      <w:r w:rsidRPr="001B3AF3">
        <w:rPr>
          <w:lang w:val="ru-RU"/>
        </w:rPr>
        <w:t xml:space="preserve"> </w:t>
      </w:r>
      <w:r w:rsidRPr="006D78E7">
        <w:t>Server</w:t>
      </w:r>
      <w:r w:rsidRPr="001B3AF3">
        <w:rPr>
          <w:lang w:val="ru-RU"/>
        </w:rPr>
        <w:t>), Многоязыковой интерфейс пользователя (</w:t>
      </w:r>
      <w:r w:rsidRPr="006D78E7">
        <w:t>MUI</w:t>
      </w:r>
      <w:r w:rsidRPr="001B3AF3">
        <w:rPr>
          <w:lang w:val="ru-RU"/>
        </w:rPr>
        <w:t>)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6D78E7" w:rsidRPr="001B3AF3">
        <w:rPr>
          <w:lang w:val="ru-RU"/>
        </w:rPr>
        <w:t xml:space="preserve"> </w:t>
      </w:r>
    </w:p>
    <w:p w14:paraId="47D6A6F0" w14:textId="77777777" w:rsidR="008A1637" w:rsidRPr="001B3AF3" w:rsidRDefault="008A1637" w:rsidP="007022C1">
      <w:pPr>
        <w:numPr>
          <w:ilvl w:val="0"/>
          <w:numId w:val="17"/>
        </w:numPr>
        <w:tabs>
          <w:tab w:val="left" w:pos="1440"/>
        </w:tabs>
        <w:spacing w:after="60"/>
        <w:rPr>
          <w:spacing w:val="-2"/>
          <w:lang w:val="ru-RU"/>
        </w:rPr>
      </w:pPr>
      <w:r w:rsidRPr="001B3AF3">
        <w:rPr>
          <w:spacing w:val="-2"/>
          <w:lang w:val="ru-RU"/>
        </w:rPr>
        <w:t xml:space="preserve">Для продуктов Системы </w:t>
      </w:r>
      <w:r w:rsidRPr="00BC46AC">
        <w:rPr>
          <w:spacing w:val="-2"/>
        </w:rPr>
        <w:t>Office</w:t>
      </w:r>
      <w:r w:rsidRPr="001B3AF3">
        <w:rPr>
          <w:spacing w:val="-2"/>
          <w:lang w:val="ru-RU"/>
        </w:rPr>
        <w:t xml:space="preserve"> (отличными от серверов) и наборами </w:t>
      </w:r>
      <w:r w:rsidRPr="00BC46AC">
        <w:rPr>
          <w:spacing w:val="-2"/>
        </w:rPr>
        <w:t>Office</w:t>
      </w:r>
      <w:r w:rsidRPr="001B3AF3">
        <w:rPr>
          <w:spacing w:val="-2"/>
          <w:lang w:val="ru-RU"/>
        </w:rPr>
        <w:t>, с 1 октября</w:t>
      </w:r>
      <w:r w:rsidRPr="00BC46AC">
        <w:rPr>
          <w:spacing w:val="-2"/>
        </w:rPr>
        <w:t> </w:t>
      </w:r>
      <w:r w:rsidRPr="001B3AF3">
        <w:rPr>
          <w:spacing w:val="-2"/>
          <w:lang w:val="ru-RU"/>
        </w:rPr>
        <w:t>2008 г. право на использование Многоязыковых пакетов (</w:t>
      </w:r>
      <w:r w:rsidRPr="00BC46AC">
        <w:rPr>
          <w:spacing w:val="-2"/>
        </w:rPr>
        <w:t>MLP</w:t>
      </w:r>
      <w:r w:rsidRPr="001B3AF3">
        <w:rPr>
          <w:spacing w:val="-2"/>
          <w:lang w:val="ru-RU"/>
        </w:rPr>
        <w:t xml:space="preserve">) предоставляется клиентам с действующим покрытием </w:t>
      </w:r>
      <w:r w:rsidRPr="00BC46AC">
        <w:rPr>
          <w:spacing w:val="-2"/>
        </w:rPr>
        <w:t>Software</w:t>
      </w:r>
      <w:r w:rsidRPr="001B3AF3">
        <w:rPr>
          <w:spacing w:val="-2"/>
          <w:lang w:val="ru-RU"/>
        </w:rPr>
        <w:t xml:space="preserve"> </w:t>
      </w:r>
      <w:r w:rsidRPr="00BC46AC">
        <w:rPr>
          <w:spacing w:val="-2"/>
        </w:rPr>
        <w:t>Assurance</w:t>
      </w:r>
      <w:r w:rsidRPr="001B3AF3">
        <w:rPr>
          <w:spacing w:val="-2"/>
          <w:lang w:val="ru-RU"/>
        </w:rPr>
        <w:t xml:space="preserve"> по соответствующим лицензиям (дополнительные сведения см. в Разделе 6). В рамках некоторых программ (например, </w:t>
      </w:r>
      <w:r w:rsidRPr="00BC46AC">
        <w:rPr>
          <w:spacing w:val="-2"/>
        </w:rPr>
        <w:t>Select</w:t>
      </w:r>
      <w:r w:rsidRPr="001B3AF3">
        <w:rPr>
          <w:spacing w:val="-2"/>
          <w:lang w:val="ru-RU"/>
        </w:rPr>
        <w:t>) Многоязыковые пакеты (</w:t>
      </w:r>
      <w:r w:rsidRPr="00BC46AC">
        <w:rPr>
          <w:spacing w:val="-2"/>
        </w:rPr>
        <w:t>MLP</w:t>
      </w:r>
      <w:r w:rsidRPr="001B3AF3">
        <w:rPr>
          <w:spacing w:val="-2"/>
          <w:lang w:val="ru-RU"/>
        </w:rPr>
        <w:t xml:space="preserve">) для продуктов и наборов Системы </w:t>
      </w:r>
      <w:r w:rsidRPr="00BC46AC">
        <w:rPr>
          <w:spacing w:val="-2"/>
        </w:rPr>
        <w:t>Office</w:t>
      </w:r>
      <w:r w:rsidRPr="001B3AF3">
        <w:rPr>
          <w:spacing w:val="-2"/>
          <w:lang w:val="ru-RU"/>
        </w:rPr>
        <w:t xml:space="preserve"> по-прежнему предоставляются отдельно без регистрации в программе </w:t>
      </w:r>
      <w:r w:rsidRPr="00BC46AC">
        <w:rPr>
          <w:spacing w:val="-2"/>
        </w:rPr>
        <w:t>Software</w:t>
      </w:r>
      <w:r w:rsidRPr="001B3AF3">
        <w:rPr>
          <w:spacing w:val="-2"/>
          <w:lang w:val="ru-RU"/>
        </w:rPr>
        <w:t xml:space="preserve"> </w:t>
      </w:r>
      <w:r w:rsidRPr="00BC46AC">
        <w:rPr>
          <w:spacing w:val="-2"/>
        </w:rPr>
        <w:t>Assurance</w:t>
      </w:r>
      <w:r w:rsidRPr="001B3AF3">
        <w:rPr>
          <w:spacing w:val="-2"/>
          <w:lang w:val="ru-RU"/>
        </w:rPr>
        <w:t xml:space="preserve">. </w:t>
      </w:r>
    </w:p>
    <w:p w14:paraId="10CF2DA4" w14:textId="77777777" w:rsidR="008A1637" w:rsidRPr="001B3AF3" w:rsidRDefault="008A1637" w:rsidP="007022C1">
      <w:pPr>
        <w:numPr>
          <w:ilvl w:val="0"/>
          <w:numId w:val="17"/>
        </w:numPr>
        <w:spacing w:after="60"/>
        <w:rPr>
          <w:lang w:val="ru-RU"/>
        </w:rPr>
      </w:pPr>
      <w:r w:rsidRPr="001B3AF3">
        <w:rPr>
          <w:lang w:val="ru-RU"/>
        </w:rPr>
        <w:t xml:space="preserve">В случае с </w:t>
      </w:r>
      <w:r w:rsidRPr="006D78E7">
        <w:t>Windows</w:t>
      </w:r>
      <w:r w:rsidRPr="001B3AF3">
        <w:rPr>
          <w:lang w:val="ru-RU"/>
        </w:rPr>
        <w:t xml:space="preserve"> 8.1 Многоязыковой интерфейс пользователя (</w:t>
      </w:r>
      <w:r w:rsidRPr="006D78E7">
        <w:t>MUI</w:t>
      </w:r>
      <w:r w:rsidRPr="001B3AF3">
        <w:rPr>
          <w:lang w:val="ru-RU"/>
        </w:rPr>
        <w:t xml:space="preserve">) включен в состав </w:t>
      </w:r>
      <w:r w:rsidRPr="006D78E7">
        <w:t>Windows</w:t>
      </w:r>
      <w:r w:rsidRPr="001B3AF3">
        <w:rPr>
          <w:lang w:val="ru-RU"/>
        </w:rPr>
        <w:t xml:space="preserve"> 8.1 Профессиональная.</w:t>
      </w:r>
      <w:r w:rsidR="006D78E7" w:rsidRPr="001B3AF3">
        <w:rPr>
          <w:lang w:val="ru-RU"/>
        </w:rPr>
        <w:t xml:space="preserve"> </w:t>
      </w:r>
    </w:p>
    <w:p w14:paraId="7716A7FE" w14:textId="77777777" w:rsidR="008A1637" w:rsidRPr="001B3AF3" w:rsidRDefault="008A1637" w:rsidP="008A1637">
      <w:pPr>
        <w:rPr>
          <w:lang w:val="ru-RU"/>
        </w:rPr>
      </w:pPr>
    </w:p>
    <w:p w14:paraId="3B37BD0D" w14:textId="77777777" w:rsidR="008A1637" w:rsidRPr="001B3AF3" w:rsidRDefault="008A1637" w:rsidP="008A1637">
      <w:pPr>
        <w:rPr>
          <w:lang w:val="ru-RU"/>
        </w:rPr>
      </w:pPr>
      <w:r w:rsidRPr="001B3AF3">
        <w:rPr>
          <w:lang w:val="ru-RU"/>
        </w:rPr>
        <w:t>Языковые версии, с которыми клиентам разрешается использовать Многоязыковые интерфейсы пользователя (</w:t>
      </w:r>
      <w:r w:rsidRPr="006D78E7">
        <w:t>MUI</w:t>
      </w:r>
      <w:r w:rsidRPr="001B3AF3">
        <w:rPr>
          <w:lang w:val="ru-RU"/>
        </w:rPr>
        <w:t>) и Многоязыковые пакеты (</w:t>
      </w:r>
      <w:r w:rsidRPr="006D78E7">
        <w:t>MLP</w:t>
      </w:r>
      <w:r w:rsidRPr="001B3AF3">
        <w:rPr>
          <w:lang w:val="ru-RU"/>
        </w:rPr>
        <w:t>), также могут быть различными в зависимости от программы, продукта и</w:t>
      </w:r>
      <w:r w:rsidR="00BC46AC">
        <w:t> </w:t>
      </w:r>
      <w:r w:rsidRPr="001B3AF3">
        <w:rPr>
          <w:lang w:val="ru-RU"/>
        </w:rPr>
        <w:t>региона.</w:t>
      </w:r>
      <w:r w:rsidR="006D78E7" w:rsidRPr="001B3AF3">
        <w:rPr>
          <w:lang w:val="ru-RU"/>
        </w:rPr>
        <w:t xml:space="preserve"> </w:t>
      </w:r>
    </w:p>
    <w:p w14:paraId="645C6646" w14:textId="77777777" w:rsidR="008A1637" w:rsidRPr="001B3AF3" w:rsidRDefault="008A1637" w:rsidP="008A1637">
      <w:pPr>
        <w:pStyle w:val="Heading3"/>
        <w:ind w:right="720"/>
        <w:rPr>
          <w:lang w:val="ru-RU"/>
        </w:rPr>
      </w:pPr>
    </w:p>
    <w:p w14:paraId="47CC815E" w14:textId="77777777" w:rsidR="008A1637" w:rsidRPr="001B3AF3" w:rsidRDefault="008A1637" w:rsidP="00024C3C">
      <w:pPr>
        <w:numPr>
          <w:ilvl w:val="0"/>
          <w:numId w:val="18"/>
        </w:numPr>
        <w:tabs>
          <w:tab w:val="clear" w:pos="1080"/>
          <w:tab w:val="num" w:pos="1440"/>
        </w:tabs>
        <w:ind w:left="1440"/>
        <w:rPr>
          <w:lang w:val="ru-RU"/>
        </w:rPr>
      </w:pPr>
      <w:r w:rsidRPr="001B3AF3">
        <w:rPr>
          <w:lang w:val="ru-RU"/>
        </w:rPr>
        <w:t>С 1 октября 2008</w:t>
      </w:r>
      <w:r w:rsidRPr="006D78E7">
        <w:t> </w:t>
      </w:r>
      <w:r w:rsidRPr="001B3AF3">
        <w:rPr>
          <w:lang w:val="ru-RU"/>
        </w:rPr>
        <w:t>г. клиенты, приобретающие право на использование Многоязыковых интерфейсов пользователя (</w:t>
      </w:r>
      <w:r w:rsidRPr="006D78E7">
        <w:t>MUI</w:t>
      </w:r>
      <w:r w:rsidRPr="001B3AF3">
        <w:rPr>
          <w:lang w:val="ru-RU"/>
        </w:rPr>
        <w:t>) и Многоязыковых пакетов (</w:t>
      </w:r>
      <w:r w:rsidRPr="006D78E7">
        <w:t>MLP</w:t>
      </w:r>
      <w:r w:rsidRPr="001B3AF3">
        <w:rPr>
          <w:lang w:val="ru-RU"/>
        </w:rPr>
        <w:t xml:space="preserve">) в рамках Соглашения </w:t>
      </w:r>
      <w:r w:rsidRPr="006D78E7">
        <w:t>Enterprise</w:t>
      </w:r>
      <w:r w:rsidRPr="001B3AF3">
        <w:rPr>
          <w:lang w:val="ru-RU"/>
        </w:rPr>
        <w:t xml:space="preserve">, Соглашения </w:t>
      </w:r>
      <w:r w:rsidRPr="006D78E7">
        <w:t>Enterprise</w:t>
      </w:r>
      <w:r w:rsidRPr="001B3AF3">
        <w:rPr>
          <w:lang w:val="ru-RU"/>
        </w:rPr>
        <w:t xml:space="preserve"> </w:t>
      </w:r>
      <w:r w:rsidRPr="006D78E7">
        <w:t>Subscription</w:t>
      </w:r>
      <w:r w:rsidRPr="001B3AF3">
        <w:rPr>
          <w:lang w:val="ru-RU"/>
        </w:rPr>
        <w:t xml:space="preserve">, соглашений </w:t>
      </w:r>
      <w:r w:rsidRPr="006D78E7">
        <w:t>Open</w:t>
      </w:r>
      <w:r w:rsidRPr="001B3AF3">
        <w:rPr>
          <w:lang w:val="ru-RU"/>
        </w:rPr>
        <w:t xml:space="preserve"> </w:t>
      </w:r>
      <w:r w:rsidRPr="006D78E7">
        <w:t>Value</w:t>
      </w:r>
      <w:r w:rsidRPr="001B3AF3">
        <w:rPr>
          <w:lang w:val="ru-RU"/>
        </w:rPr>
        <w:t xml:space="preserve"> (лицензирование всех</w:t>
      </w:r>
      <w:r w:rsidR="00BC46AC">
        <w:t> </w:t>
      </w:r>
      <w:r w:rsidRPr="001B3AF3">
        <w:rPr>
          <w:lang w:val="ru-RU"/>
        </w:rPr>
        <w:t xml:space="preserve">настольных компьютеров компании/организации) или </w:t>
      </w:r>
      <w:r w:rsidRPr="006D78E7">
        <w:t>Open</w:t>
      </w:r>
      <w:r w:rsidRPr="001B3AF3">
        <w:rPr>
          <w:lang w:val="ru-RU"/>
        </w:rPr>
        <w:t xml:space="preserve"> </w:t>
      </w:r>
      <w:r w:rsidRPr="006D78E7">
        <w:t>Value</w:t>
      </w:r>
      <w:r w:rsidRPr="001B3AF3">
        <w:rPr>
          <w:lang w:val="ru-RU"/>
        </w:rPr>
        <w:t xml:space="preserve"> </w:t>
      </w:r>
      <w:r w:rsidRPr="006D78E7">
        <w:t>Subscription</w:t>
      </w:r>
      <w:r w:rsidRPr="001B3AF3">
        <w:rPr>
          <w:lang w:val="ru-RU"/>
        </w:rPr>
        <w:t>, могут использовать данную функциональность с лицензированными продуктами</w:t>
      </w:r>
      <w:r w:rsidRPr="001B3AF3">
        <w:rPr>
          <w:b/>
          <w:lang w:val="ru-RU"/>
        </w:rPr>
        <w:t xml:space="preserve"> </w:t>
      </w:r>
      <w:r w:rsidRPr="001B3AF3">
        <w:rPr>
          <w:b/>
          <w:u w:val="single"/>
          <w:lang w:val="ru-RU"/>
        </w:rPr>
        <w:t>всех языковых версий</w:t>
      </w:r>
      <w:r w:rsidRPr="001B3AF3">
        <w:rPr>
          <w:b/>
          <w:lang w:val="ru-RU"/>
        </w:rPr>
        <w:t xml:space="preserve"> </w:t>
      </w:r>
      <w:r w:rsidRPr="001B3AF3">
        <w:rPr>
          <w:lang w:val="ru-RU"/>
        </w:rPr>
        <w:t xml:space="preserve">независимо от каких-либо ограничений в отношении использования отдельных языков, указанных в соглашениях. </w:t>
      </w:r>
    </w:p>
    <w:p w14:paraId="0B8BC93F" w14:textId="77777777" w:rsidR="008A1637" w:rsidRPr="001B3AF3" w:rsidRDefault="008A1637" w:rsidP="008A1637">
      <w:pPr>
        <w:pStyle w:val="Heading3"/>
        <w:ind w:right="720"/>
        <w:rPr>
          <w:lang w:val="ru-RU"/>
        </w:rPr>
      </w:pPr>
    </w:p>
    <w:p w14:paraId="0CB41E0D" w14:textId="77777777" w:rsidR="008A1637" w:rsidRPr="001B3AF3" w:rsidRDefault="008A1637" w:rsidP="008A1637">
      <w:pPr>
        <w:rPr>
          <w:spacing w:val="-2"/>
          <w:lang w:val="ru-RU"/>
        </w:rPr>
      </w:pPr>
      <w:r w:rsidRPr="001B3AF3">
        <w:rPr>
          <w:spacing w:val="-2"/>
          <w:lang w:val="ru-RU"/>
        </w:rPr>
        <w:t>На клиентов, приобретающих право на использование Многоязыковых интерфейсов пользователя (</w:t>
      </w:r>
      <w:r w:rsidRPr="00BC46AC">
        <w:rPr>
          <w:spacing w:val="-2"/>
        </w:rPr>
        <w:t>MUI</w:t>
      </w:r>
      <w:r w:rsidRPr="001B3AF3">
        <w:rPr>
          <w:spacing w:val="-2"/>
          <w:lang w:val="ru-RU"/>
        </w:rPr>
        <w:t>) и Многоязыковых пакетов (</w:t>
      </w:r>
      <w:r w:rsidRPr="00BC46AC">
        <w:rPr>
          <w:spacing w:val="-2"/>
        </w:rPr>
        <w:t>MLP</w:t>
      </w:r>
      <w:r w:rsidRPr="001B3AF3">
        <w:rPr>
          <w:spacing w:val="-2"/>
          <w:lang w:val="ru-RU"/>
        </w:rPr>
        <w:t xml:space="preserve">) в рамках соглашений, отличных от Соглашения </w:t>
      </w:r>
      <w:r w:rsidRPr="00BC46AC">
        <w:rPr>
          <w:spacing w:val="-2"/>
        </w:rPr>
        <w:t>Enterprise</w:t>
      </w:r>
      <w:r w:rsidRPr="001B3AF3">
        <w:rPr>
          <w:spacing w:val="-2"/>
          <w:lang w:val="ru-RU"/>
        </w:rPr>
        <w:t xml:space="preserve"> или соглашения </w:t>
      </w:r>
      <w:r w:rsidRPr="00BC46AC">
        <w:rPr>
          <w:spacing w:val="-2"/>
        </w:rPr>
        <w:t>Open</w:t>
      </w:r>
      <w:r w:rsidRPr="001B3AF3">
        <w:rPr>
          <w:spacing w:val="-2"/>
          <w:lang w:val="ru-RU"/>
        </w:rPr>
        <w:t xml:space="preserve"> </w:t>
      </w:r>
      <w:r w:rsidRPr="00BC46AC">
        <w:rPr>
          <w:spacing w:val="-2"/>
        </w:rPr>
        <w:t>Value</w:t>
      </w:r>
      <w:r w:rsidRPr="001B3AF3">
        <w:rPr>
          <w:spacing w:val="-2"/>
          <w:lang w:val="ru-RU"/>
        </w:rPr>
        <w:t xml:space="preserve"> (для всех настольных компьютеров компании/организации) (как вместе с базовым продуктом, так и в рамках </w:t>
      </w:r>
      <w:r w:rsidRPr="00BC46AC">
        <w:rPr>
          <w:spacing w:val="-2"/>
        </w:rPr>
        <w:t>Software</w:t>
      </w:r>
      <w:r w:rsidRPr="001B3AF3">
        <w:rPr>
          <w:spacing w:val="-2"/>
          <w:lang w:val="ru-RU"/>
        </w:rPr>
        <w:t xml:space="preserve"> </w:t>
      </w:r>
      <w:r w:rsidRPr="00BC46AC">
        <w:rPr>
          <w:spacing w:val="-2"/>
        </w:rPr>
        <w:t>Assurance</w:t>
      </w:r>
      <w:r w:rsidRPr="001B3AF3">
        <w:rPr>
          <w:spacing w:val="-2"/>
          <w:lang w:val="ru-RU"/>
        </w:rPr>
        <w:t>), распространяются ограничения (если таковые имеются) в отношении использования отдельных языков, указанные в соглашениях.</w:t>
      </w:r>
      <w:r w:rsidR="006D78E7" w:rsidRPr="001B3AF3">
        <w:rPr>
          <w:spacing w:val="-2"/>
          <w:lang w:val="ru-RU"/>
        </w:rPr>
        <w:t xml:space="preserve"> </w:t>
      </w:r>
      <w:r w:rsidRPr="001B3AF3">
        <w:rPr>
          <w:spacing w:val="-2"/>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BC46AC">
        <w:rPr>
          <w:spacing w:val="-2"/>
        </w:rPr>
        <w:t>MUI</w:t>
      </w:r>
      <w:r w:rsidRPr="001B3AF3">
        <w:rPr>
          <w:spacing w:val="-2"/>
          <w:lang w:val="ru-RU"/>
        </w:rPr>
        <w:t>) или Многоязыковых пакетов (</w:t>
      </w:r>
      <w:r w:rsidRPr="00BC46AC">
        <w:rPr>
          <w:spacing w:val="-2"/>
        </w:rPr>
        <w:t>MLP</w:t>
      </w:r>
      <w:r w:rsidRPr="001B3AF3">
        <w:rPr>
          <w:spacing w:val="-2"/>
          <w:lang w:val="ru-RU"/>
        </w:rPr>
        <w:t>) или без нее) может быть ограничено.</w:t>
      </w:r>
      <w:r w:rsidR="006D78E7" w:rsidRPr="001B3AF3">
        <w:rPr>
          <w:spacing w:val="-2"/>
          <w:lang w:val="ru-RU"/>
        </w:rPr>
        <w:t xml:space="preserve"> </w:t>
      </w:r>
      <w:r w:rsidRPr="001B3AF3">
        <w:rPr>
          <w:spacing w:val="-2"/>
          <w:lang w:val="ru-RU"/>
        </w:rPr>
        <w:t xml:space="preserve">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BC46AC">
        <w:rPr>
          <w:spacing w:val="-2"/>
        </w:rPr>
        <w:t>Microsoft</w:t>
      </w:r>
      <w:r w:rsidRPr="001B3AF3">
        <w:rPr>
          <w:spacing w:val="-2"/>
          <w:lang w:val="ru-RU"/>
        </w:rPr>
        <w:t xml:space="preserve">. </w:t>
      </w:r>
    </w:p>
    <w:p w14:paraId="74F199FB" w14:textId="77777777" w:rsidR="008A1637" w:rsidRPr="001B3AF3" w:rsidRDefault="008A1637" w:rsidP="007022C1">
      <w:pPr>
        <w:pStyle w:val="Heading2"/>
        <w:ind w:left="0"/>
        <w:rPr>
          <w:lang w:val="ru-RU"/>
        </w:rPr>
      </w:pPr>
      <w:bookmarkStart w:id="934" w:name="_Toc323159784"/>
      <w:bookmarkStart w:id="935" w:name="_Toc336338253"/>
      <w:bookmarkStart w:id="936" w:name="_Toc374286771"/>
      <w:r w:rsidRPr="001B3AF3">
        <w:rPr>
          <w:rFonts w:ascii="Tahoma" w:hAnsi="Tahoma" w:cs="Tahoma"/>
          <w:lang w:val="ru-RU"/>
        </w:rPr>
        <w:t>Лицензии, не зависимые от платформ</w:t>
      </w:r>
      <w:bookmarkEnd w:id="934"/>
      <w:bookmarkEnd w:id="935"/>
      <w:bookmarkEnd w:id="936"/>
    </w:p>
    <w:p w14:paraId="73AD3A67" w14:textId="77777777" w:rsidR="008A1637" w:rsidRPr="001B3AF3" w:rsidRDefault="008A1637" w:rsidP="007022C1">
      <w:pPr>
        <w:tabs>
          <w:tab w:val="num" w:pos="0"/>
        </w:tabs>
        <w:ind w:right="720"/>
        <w:rPr>
          <w:lang w:val="ru-RU"/>
        </w:rPr>
      </w:pPr>
    </w:p>
    <w:p w14:paraId="57A663F3" w14:textId="77777777" w:rsidR="008A1637" w:rsidRPr="001B3AF3" w:rsidRDefault="008A1637" w:rsidP="007022C1">
      <w:pPr>
        <w:pStyle w:val="AppendixBodyText"/>
        <w:spacing w:after="0"/>
        <w:ind w:right="720"/>
        <w:rPr>
          <w:lang w:val="ru-RU"/>
        </w:rPr>
      </w:pPr>
      <w:r w:rsidRPr="001B3AF3">
        <w:rPr>
          <w:rFonts w:ascii="Tahoma" w:hAnsi="Tahoma" w:cs="Tahoma"/>
          <w:color w:val="000000"/>
          <w:sz w:val="18"/>
          <w:szCs w:val="18"/>
          <w:lang w:val="ru-RU"/>
        </w:rPr>
        <w:t xml:space="preserve">Лицензии на наборы приложений </w:t>
      </w:r>
      <w:r w:rsidRPr="006D78E7">
        <w:rPr>
          <w:rFonts w:ascii="Tahoma" w:hAnsi="Tahoma" w:cs="Tahoma"/>
          <w:color w:val="000000"/>
          <w:sz w:val="18"/>
          <w:szCs w:val="18"/>
        </w:rPr>
        <w:t>Microsoft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стандартный,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профессиональный плюс, </w:t>
      </w:r>
      <w:r w:rsidRPr="006D78E7">
        <w:rPr>
          <w:rFonts w:ascii="Tahoma" w:hAnsi="Tahoma" w:cs="Tahoma"/>
          <w:color w:val="000000"/>
          <w:sz w:val="18"/>
          <w:szCs w:val="18"/>
        </w:rPr>
        <w:t>Word</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Excel</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PowerPoint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Outlook</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Lync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Word</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Excel</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PowerPoint</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Lync</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и </w:t>
      </w:r>
      <w:r w:rsidRPr="006D78E7">
        <w:rPr>
          <w:rFonts w:ascii="Tahoma" w:hAnsi="Tahoma" w:cs="Tahoma"/>
          <w:color w:val="000000"/>
          <w:sz w:val="18"/>
          <w:szCs w:val="18"/>
        </w:rPr>
        <w:t>Outlook</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являются лицензиями, «не зависимыми от платформ».</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6D78E7">
        <w:rPr>
          <w:rFonts w:ascii="Tahoma" w:hAnsi="Tahoma" w:cs="Tahoma"/>
          <w:color w:val="000000"/>
          <w:sz w:val="18"/>
          <w:szCs w:val="18"/>
        </w:rPr>
        <w:t>PC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Macintosh</w:t>
      </w:r>
      <w:r w:rsidRPr="001B3AF3">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Например, клиент, имеющий лицензию на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Standard</w:t>
      </w:r>
      <w:r w:rsidRPr="001B3AF3">
        <w:rPr>
          <w:rFonts w:ascii="Tahoma" w:hAnsi="Tahoma" w:cs="Tahoma"/>
          <w:color w:val="000000"/>
          <w:sz w:val="18"/>
          <w:szCs w:val="18"/>
          <w:lang w:val="ru-RU"/>
        </w:rPr>
        <w:t xml:space="preserve"> 2011, может использовать эту лицензию для набора приложений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стандартный 2010 для </w:t>
      </w:r>
      <w:r w:rsidRPr="006D78E7">
        <w:rPr>
          <w:rFonts w:ascii="Tahoma" w:hAnsi="Tahoma" w:cs="Tahoma"/>
          <w:color w:val="000000"/>
          <w:sz w:val="18"/>
          <w:szCs w:val="18"/>
        </w:rPr>
        <w:t>Windows</w:t>
      </w:r>
      <w:r w:rsidRPr="001B3AF3">
        <w:rPr>
          <w:rFonts w:ascii="Tahoma" w:hAnsi="Tahoma" w:cs="Tahoma"/>
          <w:color w:val="000000"/>
          <w:sz w:val="18"/>
          <w:szCs w:val="18"/>
          <w:lang w:val="ru-RU"/>
        </w:rPr>
        <w:t>.</w:t>
      </w:r>
    </w:p>
    <w:p w14:paraId="255535B9" w14:textId="77777777" w:rsidR="008A1637" w:rsidRPr="001B3AF3" w:rsidRDefault="008A1637" w:rsidP="007022C1">
      <w:pPr>
        <w:pStyle w:val="AppendixBodyText"/>
        <w:spacing w:after="0"/>
        <w:rPr>
          <w:lang w:val="ru-RU"/>
        </w:rPr>
      </w:pPr>
    </w:p>
    <w:p w14:paraId="50FAC8E2" w14:textId="77777777" w:rsidR="008A1637" w:rsidRPr="001B3AF3" w:rsidRDefault="008A1637" w:rsidP="007022C1">
      <w:pPr>
        <w:pStyle w:val="AppendixBodyText"/>
        <w:spacing w:after="0"/>
        <w:ind w:right="720"/>
        <w:rPr>
          <w:lang w:val="ru-RU"/>
        </w:rPr>
      </w:pPr>
      <w:r w:rsidRPr="001B3AF3">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Mac</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Standard</w:t>
      </w:r>
      <w:r w:rsidRPr="001B3AF3">
        <w:rPr>
          <w:rFonts w:ascii="Tahoma" w:hAnsi="Tahoma" w:cs="Tahoma"/>
          <w:color w:val="000000"/>
          <w:sz w:val="18"/>
          <w:szCs w:val="18"/>
          <w:lang w:val="ru-RU"/>
        </w:rPr>
        <w:t xml:space="preserve"> 2011, решит использовать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6D78E7">
        <w:rPr>
          <w:rFonts w:ascii="Tahoma" w:hAnsi="Tahoma" w:cs="Tahoma"/>
          <w:color w:val="000000"/>
          <w:sz w:val="18"/>
          <w:szCs w:val="18"/>
        </w:rPr>
        <w:t>Office</w:t>
      </w:r>
      <w:r w:rsidRPr="001B3AF3">
        <w:rPr>
          <w:rFonts w:ascii="Tahoma" w:hAnsi="Tahoma" w:cs="Tahoma"/>
          <w:color w:val="000000"/>
          <w:sz w:val="18"/>
          <w:szCs w:val="18"/>
          <w:lang w:val="ru-RU"/>
        </w:rPr>
        <w:t xml:space="preserve"> стандартный 2010. Например, они не имеют права на использование </w:t>
      </w:r>
      <w:r w:rsidRPr="006D78E7">
        <w:rPr>
          <w:rFonts w:ascii="Tahoma" w:hAnsi="Tahoma" w:cs="Tahoma"/>
          <w:color w:val="000000"/>
          <w:sz w:val="18"/>
          <w:szCs w:val="18"/>
        </w:rPr>
        <w:t>Lync</w:t>
      </w:r>
      <w:r w:rsidRPr="001B3AF3">
        <w:rPr>
          <w:rFonts w:ascii="Tahoma" w:hAnsi="Tahoma" w:cs="Tahoma"/>
          <w:color w:val="000000"/>
          <w:sz w:val="18"/>
          <w:szCs w:val="18"/>
          <w:lang w:val="ru-RU"/>
        </w:rPr>
        <w:t xml:space="preserve">, но имеют право использовать </w:t>
      </w:r>
      <w:r w:rsidRPr="006D78E7">
        <w:rPr>
          <w:rFonts w:ascii="Tahoma" w:hAnsi="Tahoma" w:cs="Tahoma"/>
          <w:color w:val="000000"/>
          <w:sz w:val="18"/>
          <w:szCs w:val="18"/>
        </w:rPr>
        <w:t>OneNote</w:t>
      </w:r>
      <w:r w:rsidRPr="001B3AF3">
        <w:rPr>
          <w:rFonts w:ascii="Tahoma" w:hAnsi="Tahoma" w:cs="Tahoma"/>
          <w:color w:val="000000"/>
          <w:sz w:val="18"/>
          <w:szCs w:val="18"/>
          <w:lang w:val="ru-RU"/>
        </w:rPr>
        <w:t>.</w:t>
      </w:r>
    </w:p>
    <w:p w14:paraId="3FF9554D" w14:textId="77777777" w:rsidR="008A1637" w:rsidRPr="001B3AF3" w:rsidRDefault="008A1637" w:rsidP="007022C1">
      <w:pPr>
        <w:pStyle w:val="AppendixBodyText"/>
        <w:spacing w:after="0"/>
        <w:ind w:right="720"/>
        <w:rPr>
          <w:spacing w:val="-4"/>
          <w:lang w:val="ru-RU"/>
        </w:rPr>
      </w:pPr>
      <w:r w:rsidRPr="001B3AF3">
        <w:rPr>
          <w:rFonts w:ascii="Tahoma" w:hAnsi="Tahoma" w:cs="Tahoma"/>
          <w:color w:val="000000"/>
          <w:spacing w:val="-4"/>
          <w:sz w:val="18"/>
          <w:lang w:val="ru-RU"/>
        </w:rPr>
        <w:t xml:space="preserve">Кроме того, действующее покрытие </w:t>
      </w:r>
      <w:r w:rsidRPr="00BC46AC">
        <w:rPr>
          <w:rFonts w:ascii="Tahoma" w:hAnsi="Tahoma" w:cs="Tahoma"/>
          <w:color w:val="000000"/>
          <w:spacing w:val="-4"/>
          <w:sz w:val="18"/>
        </w:rPr>
        <w:t>Software</w:t>
      </w:r>
      <w:r w:rsidRPr="001B3AF3">
        <w:rPr>
          <w:rFonts w:ascii="Tahoma" w:hAnsi="Tahoma" w:cs="Tahoma"/>
          <w:color w:val="000000"/>
          <w:spacing w:val="-4"/>
          <w:sz w:val="18"/>
          <w:lang w:val="ru-RU"/>
        </w:rPr>
        <w:t xml:space="preserve"> </w:t>
      </w:r>
      <w:r w:rsidRPr="00BC46AC">
        <w:rPr>
          <w:rFonts w:ascii="Tahoma" w:hAnsi="Tahoma" w:cs="Tahoma"/>
          <w:color w:val="000000"/>
          <w:spacing w:val="-4"/>
          <w:sz w:val="18"/>
        </w:rPr>
        <w:t>Assurance</w:t>
      </w:r>
      <w:r w:rsidRPr="001B3AF3">
        <w:rPr>
          <w:rFonts w:ascii="Tahoma" w:hAnsi="Tahoma" w:cs="Tahoma"/>
          <w:color w:val="000000"/>
          <w:spacing w:val="-4"/>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BC46AC">
        <w:rPr>
          <w:rFonts w:ascii="Tahoma" w:hAnsi="Tahoma" w:cs="Tahoma"/>
          <w:color w:val="000000"/>
          <w:spacing w:val="-4"/>
          <w:sz w:val="18"/>
        </w:rPr>
        <w:t>Software</w:t>
      </w:r>
      <w:r w:rsidRPr="001B3AF3">
        <w:rPr>
          <w:rFonts w:ascii="Tahoma" w:hAnsi="Tahoma" w:cs="Tahoma"/>
          <w:color w:val="000000"/>
          <w:spacing w:val="-4"/>
          <w:sz w:val="18"/>
          <w:lang w:val="ru-RU"/>
        </w:rPr>
        <w:t xml:space="preserve"> </w:t>
      </w:r>
      <w:r w:rsidRPr="00BC46AC">
        <w:rPr>
          <w:rFonts w:ascii="Tahoma" w:hAnsi="Tahoma" w:cs="Tahoma"/>
          <w:color w:val="000000"/>
          <w:spacing w:val="-4"/>
          <w:sz w:val="18"/>
        </w:rPr>
        <w:t>Assurance</w:t>
      </w:r>
      <w:r w:rsidRPr="001B3AF3">
        <w:rPr>
          <w:rFonts w:ascii="Tahoma" w:hAnsi="Tahoma" w:cs="Tahoma"/>
          <w:color w:val="000000"/>
          <w:spacing w:val="-4"/>
          <w:sz w:val="18"/>
          <w:lang w:val="ru-RU"/>
        </w:rPr>
        <w:t xml:space="preserve"> (с учетом вышеупомянутого ограничения для компонентов). Например, клиент, имеющий действующее покрытие </w:t>
      </w:r>
      <w:r w:rsidRPr="00BC46AC">
        <w:rPr>
          <w:rFonts w:ascii="Tahoma" w:hAnsi="Tahoma" w:cs="Tahoma"/>
          <w:color w:val="000000"/>
          <w:spacing w:val="-4"/>
          <w:sz w:val="18"/>
        </w:rPr>
        <w:t>Software</w:t>
      </w:r>
      <w:r w:rsidRPr="001B3AF3">
        <w:rPr>
          <w:rFonts w:ascii="Tahoma" w:hAnsi="Tahoma" w:cs="Tahoma"/>
          <w:color w:val="000000"/>
          <w:spacing w:val="-4"/>
          <w:sz w:val="18"/>
          <w:lang w:val="ru-RU"/>
        </w:rPr>
        <w:t xml:space="preserve"> </w:t>
      </w:r>
      <w:r w:rsidRPr="00BC46AC">
        <w:rPr>
          <w:rFonts w:ascii="Tahoma" w:hAnsi="Tahoma" w:cs="Tahoma"/>
          <w:color w:val="000000"/>
          <w:spacing w:val="-4"/>
          <w:sz w:val="18"/>
        </w:rPr>
        <w:t>Assurance</w:t>
      </w:r>
      <w:r w:rsidRPr="001B3AF3">
        <w:rPr>
          <w:rFonts w:ascii="Tahoma" w:hAnsi="Tahoma" w:cs="Tahoma"/>
          <w:color w:val="000000"/>
          <w:spacing w:val="-4"/>
          <w:sz w:val="18"/>
          <w:lang w:val="ru-RU"/>
        </w:rPr>
        <w:t xml:space="preserve"> для лицензии на </w:t>
      </w:r>
      <w:r w:rsidRPr="00BC46AC">
        <w:rPr>
          <w:rFonts w:ascii="Tahoma" w:hAnsi="Tahoma" w:cs="Tahoma"/>
          <w:color w:val="000000"/>
          <w:spacing w:val="-4"/>
          <w:sz w:val="18"/>
        </w:rPr>
        <w:t>Office</w:t>
      </w:r>
      <w:r w:rsidRPr="001B3AF3">
        <w:rPr>
          <w:rFonts w:ascii="Tahoma" w:hAnsi="Tahoma" w:cs="Tahoma"/>
          <w:color w:val="000000"/>
          <w:spacing w:val="-4"/>
          <w:sz w:val="18"/>
          <w:lang w:val="ru-RU"/>
        </w:rPr>
        <w:t xml:space="preserve"> для </w:t>
      </w:r>
      <w:r w:rsidRPr="00BC46AC">
        <w:rPr>
          <w:rFonts w:ascii="Tahoma" w:hAnsi="Tahoma" w:cs="Tahoma"/>
          <w:color w:val="000000"/>
          <w:spacing w:val="-4"/>
          <w:sz w:val="18"/>
        </w:rPr>
        <w:t>Mac</w:t>
      </w:r>
      <w:r w:rsidRPr="001B3AF3">
        <w:rPr>
          <w:rFonts w:ascii="Tahoma" w:hAnsi="Tahoma" w:cs="Tahoma"/>
          <w:color w:val="000000"/>
          <w:spacing w:val="-4"/>
          <w:sz w:val="18"/>
          <w:lang w:val="ru-RU"/>
        </w:rPr>
        <w:t xml:space="preserve">, может использовать вместо </w:t>
      </w:r>
      <w:r w:rsidRPr="00BC46AC">
        <w:rPr>
          <w:rFonts w:ascii="Tahoma" w:hAnsi="Tahoma" w:cs="Tahoma"/>
          <w:color w:val="000000"/>
          <w:spacing w:val="-4"/>
          <w:sz w:val="18"/>
        </w:rPr>
        <w:t>Office</w:t>
      </w:r>
      <w:r w:rsidRPr="001B3AF3">
        <w:rPr>
          <w:rFonts w:ascii="Tahoma" w:hAnsi="Tahoma" w:cs="Tahoma"/>
          <w:color w:val="000000"/>
          <w:spacing w:val="-4"/>
          <w:sz w:val="18"/>
          <w:lang w:val="ru-RU"/>
        </w:rPr>
        <w:t xml:space="preserve"> для </w:t>
      </w:r>
      <w:r w:rsidRPr="00BC46AC">
        <w:rPr>
          <w:rFonts w:ascii="Tahoma" w:hAnsi="Tahoma" w:cs="Tahoma"/>
          <w:color w:val="000000"/>
          <w:spacing w:val="-4"/>
          <w:sz w:val="18"/>
        </w:rPr>
        <w:t>Mac</w:t>
      </w:r>
      <w:r w:rsidRPr="001B3AF3">
        <w:rPr>
          <w:rFonts w:ascii="Tahoma" w:hAnsi="Tahoma" w:cs="Tahoma"/>
          <w:color w:val="000000"/>
          <w:spacing w:val="-4"/>
          <w:sz w:val="18"/>
          <w:lang w:val="ru-RU"/>
        </w:rPr>
        <w:t xml:space="preserve"> последнюю версию соответствующего выпуска </w:t>
      </w:r>
      <w:r w:rsidRPr="00BC46AC">
        <w:rPr>
          <w:rFonts w:ascii="Tahoma" w:hAnsi="Tahoma" w:cs="Tahoma"/>
          <w:color w:val="000000"/>
          <w:spacing w:val="-4"/>
          <w:sz w:val="18"/>
        </w:rPr>
        <w:t>Office</w:t>
      </w:r>
      <w:r w:rsidRPr="001B3AF3">
        <w:rPr>
          <w:rFonts w:ascii="Tahoma" w:hAnsi="Tahoma" w:cs="Tahoma"/>
          <w:color w:val="000000"/>
          <w:spacing w:val="-4"/>
          <w:sz w:val="18"/>
          <w:lang w:val="ru-RU"/>
        </w:rPr>
        <w:t xml:space="preserve"> для </w:t>
      </w:r>
      <w:r w:rsidRPr="00BC46AC">
        <w:rPr>
          <w:rFonts w:ascii="Tahoma" w:hAnsi="Tahoma" w:cs="Tahoma"/>
          <w:color w:val="000000"/>
          <w:spacing w:val="-4"/>
          <w:sz w:val="18"/>
        </w:rPr>
        <w:t>Windows</w:t>
      </w:r>
      <w:r w:rsidRPr="001B3AF3">
        <w:rPr>
          <w:rFonts w:ascii="Tahoma" w:hAnsi="Tahoma" w:cs="Tahoma"/>
          <w:color w:val="000000"/>
          <w:spacing w:val="-4"/>
          <w:sz w:val="18"/>
          <w:lang w:val="ru-RU"/>
        </w:rPr>
        <w:t>, выпущенную в течение срока действия покрытия.</w:t>
      </w:r>
    </w:p>
    <w:p w14:paraId="5B4A4496" w14:textId="77777777" w:rsidR="008A1637" w:rsidRPr="001B3AF3" w:rsidRDefault="008A1637" w:rsidP="007022C1">
      <w:pPr>
        <w:tabs>
          <w:tab w:val="left" w:pos="360"/>
        </w:tabs>
        <w:ind w:right="720"/>
        <w:rPr>
          <w:lang w:val="ru-RU"/>
        </w:rPr>
      </w:pPr>
    </w:p>
    <w:p w14:paraId="4B36119F" w14:textId="77777777" w:rsidR="008A1637" w:rsidRPr="001B3AF3" w:rsidRDefault="008A1637" w:rsidP="007022C1">
      <w:pPr>
        <w:pStyle w:val="AppendixBodyText"/>
        <w:spacing w:after="0"/>
        <w:ind w:right="720"/>
        <w:rPr>
          <w:lang w:val="ru-RU"/>
        </w:rPr>
      </w:pPr>
      <w:r w:rsidRPr="001B3AF3">
        <w:rPr>
          <w:rFonts w:ascii="Tahoma" w:hAnsi="Tahoma" w:cs="Tahoma"/>
          <w:sz w:val="18"/>
          <w:lang w:val="ru-RU"/>
        </w:rPr>
        <w:t xml:space="preserve">Лицензия на </w:t>
      </w:r>
      <w:r w:rsidRPr="006D78E7">
        <w:rPr>
          <w:rFonts w:ascii="Tahoma" w:hAnsi="Tahoma" w:cs="Tahoma"/>
          <w:sz w:val="18"/>
        </w:rPr>
        <w:t>Microsoft</w:t>
      </w:r>
      <w:r w:rsidRPr="001B3AF3">
        <w:rPr>
          <w:rFonts w:ascii="Tahoma" w:hAnsi="Tahoma" w:cs="Tahoma"/>
          <w:sz w:val="18"/>
          <w:lang w:val="ru-RU"/>
        </w:rPr>
        <w:t xml:space="preserve"> </w:t>
      </w:r>
      <w:r w:rsidRPr="006D78E7">
        <w:rPr>
          <w:rFonts w:ascii="Tahoma" w:hAnsi="Tahoma" w:cs="Tahoma"/>
          <w:sz w:val="18"/>
        </w:rPr>
        <w:t>SQL</w:t>
      </w:r>
      <w:r w:rsidRPr="001B3AF3">
        <w:rPr>
          <w:rFonts w:ascii="Tahoma" w:hAnsi="Tahoma" w:cs="Tahoma"/>
          <w:sz w:val="18"/>
          <w:lang w:val="ru-RU"/>
        </w:rPr>
        <w:t xml:space="preserve"> </w:t>
      </w:r>
      <w:r w:rsidRPr="006D78E7">
        <w:rPr>
          <w:rFonts w:ascii="Tahoma" w:hAnsi="Tahoma" w:cs="Tahoma"/>
          <w:sz w:val="18"/>
        </w:rPr>
        <w:t>Server</w:t>
      </w:r>
      <w:r w:rsidRPr="001B3AF3">
        <w:rPr>
          <w:rFonts w:ascii="Tahoma" w:hAnsi="Tahoma" w:cs="Tahoma"/>
          <w:sz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14:paraId="744EE683" w14:textId="77777777" w:rsidR="008A1637" w:rsidRPr="001B3AF3" w:rsidRDefault="008A1637" w:rsidP="007022C1">
      <w:pPr>
        <w:pStyle w:val="AppendixBodyText"/>
        <w:spacing w:after="0"/>
        <w:ind w:right="720"/>
        <w:rPr>
          <w:lang w:val="ru-RU"/>
        </w:rPr>
      </w:pPr>
    </w:p>
    <w:p w14:paraId="11EE230F" w14:textId="77777777" w:rsidR="008A1637" w:rsidRPr="001B3AF3" w:rsidRDefault="008A1637" w:rsidP="007022C1">
      <w:pPr>
        <w:pStyle w:val="AppendixBodyText"/>
        <w:spacing w:after="0"/>
        <w:ind w:right="720"/>
        <w:rPr>
          <w:lang w:val="ru-RU"/>
        </w:rPr>
      </w:pPr>
      <w:r w:rsidRPr="001B3AF3">
        <w:rPr>
          <w:rFonts w:ascii="Tahoma" w:hAnsi="Tahoma" w:cs="Tahoma"/>
          <w:sz w:val="18"/>
          <w:lang w:val="ru-RU"/>
        </w:rPr>
        <w:t xml:space="preserve">Кроме того, клиент, регистрирующий лицензию, не зависимую от платформы, в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независимо от платформы (при условии, что</w:t>
      </w:r>
      <w:r w:rsidR="00BC46AC">
        <w:rPr>
          <w:rFonts w:ascii="Tahoma" w:hAnsi="Tahoma" w:cs="Tahoma"/>
          <w:sz w:val="18"/>
        </w:rPr>
        <w:t> </w:t>
      </w:r>
      <w:r w:rsidRPr="001B3AF3">
        <w:rPr>
          <w:rFonts w:ascii="Tahoma" w:hAnsi="Tahoma" w:cs="Tahoma"/>
          <w:sz w:val="18"/>
          <w:lang w:val="ru-RU"/>
        </w:rPr>
        <w:t>одновременно установлена или используется только одна версия).</w:t>
      </w:r>
    </w:p>
    <w:p w14:paraId="77C3A67A" w14:textId="77777777" w:rsidR="00973A93" w:rsidRPr="001B3AF3" w:rsidRDefault="00973A93">
      <w:pPr>
        <w:rPr>
          <w:lang w:val="ru-RU"/>
        </w:rPr>
      </w:pPr>
      <w:bookmarkStart w:id="937" w:name="_Toc336338254"/>
    </w:p>
    <w:p w14:paraId="27D680B8" w14:textId="77777777" w:rsidR="008A1637" w:rsidRPr="001B3AF3" w:rsidRDefault="008A1637" w:rsidP="001760D6">
      <w:pPr>
        <w:pStyle w:val="Heading2"/>
        <w:keepNext/>
        <w:ind w:left="0"/>
        <w:rPr>
          <w:lang w:val="ru-RU"/>
        </w:rPr>
      </w:pPr>
      <w:bookmarkStart w:id="938" w:name="_Toc374286772"/>
      <w:r w:rsidRPr="001B3AF3">
        <w:rPr>
          <w:rFonts w:ascii="Tahoma" w:hAnsi="Tahoma" w:cs="Tahoma"/>
          <w:lang w:val="ru-RU"/>
        </w:rPr>
        <w:t>Ключи многократной установки</w:t>
      </w:r>
      <w:bookmarkEnd w:id="937"/>
      <w:bookmarkEnd w:id="938"/>
    </w:p>
    <w:p w14:paraId="6B14E9FC" w14:textId="77777777" w:rsidR="008A1637" w:rsidRPr="001B3AF3" w:rsidRDefault="008A1637" w:rsidP="001760D6">
      <w:pPr>
        <w:keepNext/>
        <w:spacing w:after="60"/>
        <w:ind w:right="720"/>
        <w:rPr>
          <w:lang w:val="ru-RU"/>
        </w:rPr>
      </w:pPr>
    </w:p>
    <w:p w14:paraId="1C614BE8" w14:textId="77777777" w:rsidR="008A1637" w:rsidRPr="001B3AF3" w:rsidRDefault="004829AF" w:rsidP="007022C1">
      <w:pPr>
        <w:ind w:right="720"/>
        <w:rPr>
          <w:lang w:val="ru-RU"/>
        </w:rPr>
      </w:pPr>
      <w:r w:rsidRPr="001B3AF3">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6D78E7" w:rsidRPr="001B3AF3">
        <w:rPr>
          <w:rFonts w:cs="Tahoma"/>
          <w:color w:val="000000"/>
          <w:szCs w:val="18"/>
          <w:lang w:val="ru-RU"/>
        </w:rPr>
        <w:t xml:space="preserve"> </w:t>
      </w:r>
      <w:r w:rsidRPr="001B3AF3">
        <w:rPr>
          <w:rFonts w:cs="Tahoma"/>
          <w:color w:val="000000"/>
          <w:szCs w:val="18"/>
          <w:lang w:val="ru-RU"/>
        </w:rPr>
        <w:t>Все ключи продуктов выдаются клиенту в рамках определенного лицензионного соглашения.</w:t>
      </w:r>
      <w:r w:rsidR="006D78E7" w:rsidRPr="001B3AF3">
        <w:rPr>
          <w:rFonts w:cs="Tahoma"/>
          <w:color w:val="000000"/>
          <w:szCs w:val="18"/>
          <w:lang w:val="ru-RU"/>
        </w:rPr>
        <w:t xml:space="preserve"> </w:t>
      </w:r>
      <w:r w:rsidRPr="001B3AF3">
        <w:rPr>
          <w:rFonts w:cs="Tahoma"/>
          <w:color w:val="000000"/>
          <w:szCs w:val="18"/>
          <w:lang w:val="ru-RU"/>
        </w:rPr>
        <w:t xml:space="preserve">Чтобы получить ключи продуктов, посетите веб-сайт </w:t>
      </w:r>
      <w:hyperlink r:id="rId34" w:history="1">
        <w:r w:rsidRPr="006D78E7">
          <w:rPr>
            <w:rStyle w:val="Hyperlink"/>
            <w:szCs w:val="18"/>
          </w:rPr>
          <w:t>Microsoft</w:t>
        </w:r>
        <w:r w:rsidRPr="001B3AF3">
          <w:rPr>
            <w:rStyle w:val="Hyperlink"/>
            <w:szCs w:val="18"/>
            <w:lang w:val="ru-RU"/>
          </w:rPr>
          <w:t xml:space="preserve"> </w:t>
        </w:r>
        <w:r w:rsidRPr="006D78E7">
          <w:rPr>
            <w:rStyle w:val="Hyperlink"/>
            <w:szCs w:val="18"/>
          </w:rPr>
          <w:t>Volume</w:t>
        </w:r>
        <w:r w:rsidRPr="001B3AF3">
          <w:rPr>
            <w:rStyle w:val="Hyperlink"/>
            <w:szCs w:val="18"/>
            <w:lang w:val="ru-RU"/>
          </w:rPr>
          <w:t xml:space="preserve"> </w:t>
        </w:r>
        <w:r w:rsidRPr="006D78E7">
          <w:rPr>
            <w:rStyle w:val="Hyperlink"/>
            <w:szCs w:val="18"/>
          </w:rPr>
          <w:t>Licensing</w:t>
        </w:r>
        <w:r w:rsidRPr="001B3AF3">
          <w:rPr>
            <w:rStyle w:val="Hyperlink"/>
            <w:szCs w:val="18"/>
            <w:lang w:val="ru-RU"/>
          </w:rPr>
          <w:t xml:space="preserve"> </w:t>
        </w:r>
        <w:r w:rsidRPr="006D78E7">
          <w:rPr>
            <w:rStyle w:val="Hyperlink"/>
            <w:szCs w:val="18"/>
          </w:rPr>
          <w:t>Service</w:t>
        </w:r>
        <w:r w:rsidRPr="001B3AF3">
          <w:rPr>
            <w:rStyle w:val="Hyperlink"/>
            <w:szCs w:val="18"/>
            <w:lang w:val="ru-RU"/>
          </w:rPr>
          <w:t xml:space="preserve"> </w:t>
        </w:r>
        <w:r w:rsidRPr="006D78E7">
          <w:rPr>
            <w:rStyle w:val="Hyperlink"/>
            <w:szCs w:val="18"/>
          </w:rPr>
          <w:t>Center</w:t>
        </w:r>
        <w:r w:rsidRPr="001B3AF3">
          <w:rPr>
            <w:rStyle w:val="Hyperlink"/>
            <w:szCs w:val="18"/>
            <w:lang w:val="ru-RU"/>
          </w:rPr>
          <w:t xml:space="preserve"> (</w:t>
        </w:r>
        <w:r w:rsidRPr="006D78E7">
          <w:rPr>
            <w:rStyle w:val="Hyperlink"/>
            <w:szCs w:val="18"/>
          </w:rPr>
          <w:t>VLSC</w:t>
        </w:r>
        <w:r w:rsidRPr="001B3AF3">
          <w:rPr>
            <w:rStyle w:val="Hyperlink"/>
            <w:szCs w:val="18"/>
            <w:lang w:val="ru-RU"/>
          </w:rPr>
          <w:t>)</w:t>
        </w:r>
      </w:hyperlink>
      <w:r w:rsidRPr="001B3AF3">
        <w:rPr>
          <w:rFonts w:cs="Tahoma"/>
          <w:color w:val="000000"/>
          <w:szCs w:val="18"/>
          <w:lang w:val="ru-RU"/>
        </w:rPr>
        <w:t xml:space="preserve">. Также можно обратиться в </w:t>
      </w:r>
      <w:hyperlink r:id="rId35" w:history="1">
        <w:r w:rsidRPr="001B3AF3">
          <w:rPr>
            <w:rStyle w:val="Hyperlink"/>
            <w:szCs w:val="18"/>
            <w:lang w:val="ru-RU"/>
          </w:rPr>
          <w:t xml:space="preserve">Центр активации для программ корпоративного лицензирования </w:t>
        </w:r>
        <w:r w:rsidRPr="006D78E7">
          <w:rPr>
            <w:rStyle w:val="Hyperlink"/>
            <w:szCs w:val="18"/>
          </w:rPr>
          <w:t>Microsoft</w:t>
        </w:r>
      </w:hyperlink>
      <w:r w:rsidRPr="001B3AF3">
        <w:rPr>
          <w:rFonts w:cs="Tahoma"/>
          <w:color w:val="0070C0"/>
          <w:szCs w:val="18"/>
          <w:lang w:val="ru-RU"/>
        </w:rPr>
        <w:t>.</w:t>
      </w:r>
      <w:r w:rsidRPr="001B3AF3">
        <w:rPr>
          <w:rFonts w:cs="Tahoma"/>
          <w:color w:val="000000"/>
          <w:szCs w:val="18"/>
          <w:lang w:val="ru-RU"/>
        </w:rPr>
        <w:t xml:space="preserve"> </w:t>
      </w:r>
    </w:p>
    <w:p w14:paraId="5BA9B15C" w14:textId="77777777" w:rsidR="008A1637" w:rsidRPr="001B3AF3" w:rsidRDefault="008A1637" w:rsidP="007022C1">
      <w:pPr>
        <w:ind w:right="720"/>
        <w:rPr>
          <w:lang w:val="ru-RU"/>
        </w:rPr>
      </w:pPr>
    </w:p>
    <w:p w14:paraId="18060B76" w14:textId="77777777" w:rsidR="008A1637" w:rsidRPr="001B3AF3" w:rsidRDefault="008A1637" w:rsidP="007022C1">
      <w:pPr>
        <w:ind w:right="720"/>
        <w:rPr>
          <w:lang w:val="ru-RU"/>
        </w:rPr>
      </w:pPr>
      <w:r w:rsidRPr="001B3AF3">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6" w:history="1">
        <w:r w:rsidRPr="006D78E7">
          <w:rPr>
            <w:rStyle w:val="Hyperlink"/>
            <w:szCs w:val="18"/>
          </w:rPr>
          <w:t>http</w:t>
        </w:r>
        <w:r w:rsidRPr="001B3AF3">
          <w:rPr>
            <w:rStyle w:val="Hyperlink"/>
            <w:szCs w:val="18"/>
            <w:lang w:val="ru-RU"/>
          </w:rPr>
          <w:t>://</w:t>
        </w:r>
        <w:r w:rsidRPr="006D78E7">
          <w:rPr>
            <w:rStyle w:val="Hyperlink"/>
            <w:szCs w:val="18"/>
          </w:rPr>
          <w:t>www</w:t>
        </w:r>
        <w:r w:rsidRPr="001B3AF3">
          <w:rPr>
            <w:rStyle w:val="Hyperlink"/>
            <w:szCs w:val="18"/>
            <w:lang w:val="ru-RU"/>
          </w:rPr>
          <w:t>.</w:t>
        </w:r>
        <w:r w:rsidRPr="006D78E7">
          <w:rPr>
            <w:rStyle w:val="Hyperlink"/>
            <w:szCs w:val="18"/>
          </w:rPr>
          <w:t>microsoft</w:t>
        </w:r>
        <w:r w:rsidRPr="001B3AF3">
          <w:rPr>
            <w:rStyle w:val="Hyperlink"/>
            <w:szCs w:val="18"/>
            <w:lang w:val="ru-RU"/>
          </w:rPr>
          <w:t>.</w:t>
        </w:r>
        <w:r w:rsidRPr="006D78E7">
          <w:rPr>
            <w:rStyle w:val="Hyperlink"/>
            <w:szCs w:val="18"/>
          </w:rPr>
          <w:t>com</w:t>
        </w:r>
        <w:r w:rsidRPr="001B3AF3">
          <w:rPr>
            <w:rStyle w:val="Hyperlink"/>
            <w:szCs w:val="18"/>
            <w:lang w:val="ru-RU"/>
          </w:rPr>
          <w:t>/</w:t>
        </w:r>
        <w:r w:rsidRPr="006D78E7">
          <w:rPr>
            <w:rStyle w:val="Hyperlink"/>
            <w:szCs w:val="18"/>
          </w:rPr>
          <w:t>licensing</w:t>
        </w:r>
        <w:r w:rsidRPr="001B3AF3">
          <w:rPr>
            <w:rStyle w:val="Hyperlink"/>
            <w:szCs w:val="18"/>
            <w:lang w:val="ru-RU"/>
          </w:rPr>
          <w:t>/</w:t>
        </w:r>
        <w:r w:rsidRPr="006D78E7">
          <w:rPr>
            <w:rStyle w:val="Hyperlink"/>
            <w:szCs w:val="18"/>
          </w:rPr>
          <w:t>resources</w:t>
        </w:r>
        <w:r w:rsidRPr="001B3AF3">
          <w:rPr>
            <w:rStyle w:val="Hyperlink"/>
            <w:szCs w:val="18"/>
            <w:lang w:val="ru-RU"/>
          </w:rPr>
          <w:t>/</w:t>
        </w:r>
        <w:r w:rsidRPr="006D78E7">
          <w:rPr>
            <w:rStyle w:val="Hyperlink"/>
            <w:szCs w:val="18"/>
          </w:rPr>
          <w:t>vol</w:t>
        </w:r>
        <w:r w:rsidRPr="001B3AF3">
          <w:rPr>
            <w:rStyle w:val="Hyperlink"/>
            <w:szCs w:val="18"/>
            <w:lang w:val="ru-RU"/>
          </w:rPr>
          <w:t>/</w:t>
        </w:r>
        <w:r w:rsidRPr="006D78E7">
          <w:rPr>
            <w:rStyle w:val="Hyperlink"/>
            <w:szCs w:val="18"/>
          </w:rPr>
          <w:t>volumelicensekey</w:t>
        </w:r>
        <w:r w:rsidRPr="001B3AF3">
          <w:rPr>
            <w:rStyle w:val="Hyperlink"/>
            <w:szCs w:val="18"/>
            <w:lang w:val="ru-RU"/>
          </w:rPr>
          <w:t>/</w:t>
        </w:r>
        <w:r w:rsidRPr="006D78E7">
          <w:rPr>
            <w:rStyle w:val="Hyperlink"/>
            <w:szCs w:val="18"/>
          </w:rPr>
          <w:t>default</w:t>
        </w:r>
        <w:r w:rsidRPr="001B3AF3">
          <w:rPr>
            <w:rStyle w:val="Hyperlink"/>
            <w:szCs w:val="18"/>
            <w:lang w:val="ru-RU"/>
          </w:rPr>
          <w:t>.</w:t>
        </w:r>
        <w:r w:rsidRPr="006D78E7">
          <w:rPr>
            <w:rStyle w:val="Hyperlink"/>
            <w:szCs w:val="18"/>
          </w:rPr>
          <w:t>mspx</w:t>
        </w:r>
      </w:hyperlink>
      <w:r w:rsidRPr="001B3AF3">
        <w:rPr>
          <w:rFonts w:cs="Tahoma"/>
          <w:szCs w:val="18"/>
          <w:lang w:val="ru-RU"/>
        </w:rPr>
        <w:t>.</w:t>
      </w:r>
      <w:r w:rsidRPr="001B3AF3">
        <w:rPr>
          <w:rFonts w:cs="Tahoma"/>
          <w:color w:val="000000"/>
          <w:szCs w:val="18"/>
          <w:lang w:val="ru-RU"/>
        </w:rPr>
        <w:t xml:space="preserve"> </w:t>
      </w:r>
    </w:p>
    <w:p w14:paraId="3AF27D11" w14:textId="77777777" w:rsidR="008A1637" w:rsidRPr="001B3AF3" w:rsidRDefault="008A1637" w:rsidP="007022C1">
      <w:pPr>
        <w:ind w:right="720"/>
        <w:rPr>
          <w:lang w:val="ru-RU"/>
        </w:rPr>
      </w:pPr>
      <w:r w:rsidRPr="001B3AF3">
        <w:rPr>
          <w:rFonts w:cs="Tahoma"/>
          <w:color w:val="1F497D"/>
          <w:szCs w:val="18"/>
          <w:lang w:val="ru-RU"/>
        </w:rPr>
        <w:br/>
      </w:r>
      <w:r w:rsidRPr="001B3AF3">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1B3AF3">
        <w:rPr>
          <w:rFonts w:ascii="Verdana" w:hAnsi="Verdana"/>
          <w:color w:val="333333"/>
          <w:sz w:val="17"/>
          <w:szCs w:val="17"/>
          <w:lang w:val="ru-RU"/>
        </w:rPr>
        <w:t xml:space="preserve"> </w:t>
      </w:r>
      <w:r w:rsidRPr="001B3AF3">
        <w:rPr>
          <w:rFonts w:cs="Tahoma"/>
          <w:color w:val="000000"/>
          <w:szCs w:val="18"/>
          <w:lang w:val="ru-RU"/>
        </w:rPr>
        <w:t>Если продукт не указан в списке, для него не требуется ключ продукта.</w:t>
      </w:r>
    </w:p>
    <w:p w14:paraId="03B4CECB" w14:textId="77777777" w:rsidR="008A1637" w:rsidRPr="001B3AF3" w:rsidRDefault="008A1637" w:rsidP="007022C1">
      <w:pPr>
        <w:ind w:right="720"/>
        <w:rPr>
          <w:lang w:val="ru-RU"/>
        </w:rPr>
      </w:pPr>
    </w:p>
    <w:p w14:paraId="4A6DFE83" w14:textId="77777777" w:rsidR="001B413E" w:rsidRPr="001B3AF3" w:rsidRDefault="008A1637" w:rsidP="007022C1">
      <w:pPr>
        <w:ind w:right="720"/>
        <w:rPr>
          <w:spacing w:val="-4"/>
          <w:lang w:val="ru-RU"/>
        </w:rPr>
      </w:pPr>
      <w:r w:rsidRPr="001B3AF3">
        <w:rPr>
          <w:rFonts w:cs="Tahoma"/>
          <w:b/>
          <w:bCs/>
          <w:color w:val="000000"/>
          <w:spacing w:val="-4"/>
          <w:szCs w:val="18"/>
          <w:lang w:val="ru-RU"/>
        </w:rPr>
        <w:t>Примечание.</w:t>
      </w:r>
      <w:r w:rsidR="006D78E7" w:rsidRPr="001B3AF3">
        <w:rPr>
          <w:rFonts w:cs="Tahoma"/>
          <w:color w:val="000000"/>
          <w:spacing w:val="-4"/>
          <w:szCs w:val="18"/>
          <w:lang w:val="ru-RU"/>
        </w:rPr>
        <w:t xml:space="preserve"> </w:t>
      </w:r>
      <w:r w:rsidRPr="001B3AF3">
        <w:rPr>
          <w:rFonts w:cs="Tahoma"/>
          <w:color w:val="000000"/>
          <w:spacing w:val="-4"/>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14:paraId="78C9CD57" w14:textId="77777777" w:rsidR="001B413E" w:rsidRPr="001B3AF3" w:rsidRDefault="001B413E">
      <w:pPr>
        <w:rPr>
          <w:lang w:val="ru-RU"/>
        </w:rPr>
      </w:pPr>
      <w:r w:rsidRPr="001B3AF3">
        <w:rPr>
          <w:rFonts w:cs="Tahoma"/>
          <w:color w:val="000000"/>
          <w:szCs w:val="18"/>
          <w:lang w:val="ru-RU"/>
        </w:rPr>
        <w:br w:type="page"/>
      </w:r>
    </w:p>
    <w:p w14:paraId="70D77611" w14:textId="77777777" w:rsidR="001B413E" w:rsidRPr="001B3AF3" w:rsidRDefault="001B413E" w:rsidP="001523E9">
      <w:pPr>
        <w:pStyle w:val="Heading1"/>
        <w:rPr>
          <w:lang w:val="ru-RU"/>
        </w:rPr>
      </w:pPr>
      <w:bookmarkStart w:id="939" w:name="_Section_10_–"/>
      <w:bookmarkStart w:id="940" w:name="_Toc374286773"/>
      <w:bookmarkEnd w:id="939"/>
      <w:r w:rsidRPr="001B3AF3">
        <w:rPr>
          <w:lang w:val="ru-RU"/>
        </w:rPr>
        <w:t>Раздел 10. Дополнительные условия для Веб-служб, включаемых в Локальное программное обеспечение</w:t>
      </w:r>
      <w:bookmarkEnd w:id="940"/>
    </w:p>
    <w:p w14:paraId="14D966EF" w14:textId="77777777" w:rsidR="001B413E" w:rsidRPr="001B3AF3" w:rsidRDefault="001B413E" w:rsidP="001B413E">
      <w:pPr>
        <w:rPr>
          <w:lang w:val="ru-RU"/>
        </w:rPr>
      </w:pPr>
    </w:p>
    <w:p w14:paraId="734EA2EE" w14:textId="77777777" w:rsidR="001B413E" w:rsidRPr="001B3AF3" w:rsidRDefault="001B413E" w:rsidP="001B413E">
      <w:pPr>
        <w:rPr>
          <w:lang w:val="ru-RU"/>
        </w:rPr>
      </w:pPr>
      <w:r w:rsidRPr="001B3AF3">
        <w:rPr>
          <w:snapToGrid w:val="0"/>
          <w:lang w:val="ru-RU"/>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Section_5_–" w:history="1">
        <w:r w:rsidRPr="001B3AF3">
          <w:rPr>
            <w:rStyle w:val="Hyperlink"/>
            <w:snapToGrid w:val="0"/>
            <w:lang w:val="ru-RU"/>
          </w:rPr>
          <w:t>разделе 5</w:t>
        </w:r>
      </w:hyperlink>
      <w:r w:rsidRPr="001B3AF3">
        <w:rPr>
          <w:snapToGrid w:val="0"/>
          <w:lang w:val="ru-RU"/>
        </w:rPr>
        <w:t xml:space="preserve"> в рамках одной и той же лицензии. Например,</w:t>
      </w:r>
      <w:r w:rsidRPr="001B3AF3">
        <w:rPr>
          <w:rFonts w:cs="Tahoma"/>
          <w:szCs w:val="20"/>
          <w:lang w:val="ru-RU"/>
        </w:rPr>
        <w:t xml:space="preserve"> Архивация на базе </w:t>
      </w:r>
      <w:r w:rsidRPr="006D78E7">
        <w:rPr>
          <w:rFonts w:cs="Tahoma"/>
          <w:szCs w:val="20"/>
        </w:rPr>
        <w:t>Exchange</w:t>
      </w:r>
      <w:r w:rsidRPr="001B3AF3">
        <w:rPr>
          <w:rFonts w:cs="Tahoma"/>
          <w:szCs w:val="20"/>
          <w:lang w:val="ru-RU"/>
        </w:rPr>
        <w:t xml:space="preserve"> </w:t>
      </w:r>
      <w:r w:rsidRPr="006D78E7">
        <w:rPr>
          <w:rFonts w:cs="Tahoma"/>
          <w:szCs w:val="20"/>
        </w:rPr>
        <w:t>Online</w:t>
      </w:r>
      <w:r w:rsidRPr="001B3AF3">
        <w:rPr>
          <w:rFonts w:cs="Tahoma"/>
          <w:szCs w:val="20"/>
          <w:lang w:val="ru-RU"/>
        </w:rPr>
        <w:t xml:space="preserve"> для </w:t>
      </w:r>
      <w:r w:rsidRPr="006D78E7">
        <w:rPr>
          <w:rFonts w:cs="Tahoma"/>
          <w:szCs w:val="20"/>
        </w:rPr>
        <w:t>Exchange</w:t>
      </w:r>
      <w:r w:rsidRPr="001B3AF3">
        <w:rPr>
          <w:rFonts w:cs="Tahoma"/>
          <w:szCs w:val="20"/>
          <w:lang w:val="ru-RU"/>
        </w:rPr>
        <w:t xml:space="preserve"> </w:t>
      </w:r>
      <w:r w:rsidRPr="006D78E7">
        <w:rPr>
          <w:rFonts w:cs="Tahoma"/>
          <w:szCs w:val="20"/>
        </w:rPr>
        <w:t>Server</w:t>
      </w:r>
      <w:r w:rsidRPr="001B3AF3">
        <w:rPr>
          <w:rFonts w:cs="Tahoma"/>
          <w:szCs w:val="20"/>
          <w:lang w:val="ru-RU"/>
        </w:rPr>
        <w:t xml:space="preserve">, Предотвращение потери данных или </w:t>
      </w:r>
      <w:r w:rsidRPr="006D78E7">
        <w:rPr>
          <w:rFonts w:cs="Tahoma"/>
          <w:szCs w:val="20"/>
        </w:rPr>
        <w:t>Exchange</w:t>
      </w:r>
      <w:r w:rsidRPr="001B3AF3">
        <w:rPr>
          <w:rFonts w:cs="Tahoma"/>
          <w:szCs w:val="20"/>
          <w:lang w:val="ru-RU"/>
        </w:rPr>
        <w:t xml:space="preserve"> </w:t>
      </w:r>
      <w:r w:rsidRPr="006D78E7">
        <w:rPr>
          <w:rFonts w:cs="Tahoma"/>
          <w:szCs w:val="20"/>
        </w:rPr>
        <w:t>Online</w:t>
      </w:r>
      <w:r w:rsidRPr="001B3AF3">
        <w:rPr>
          <w:rFonts w:cs="Tahoma"/>
          <w:szCs w:val="20"/>
          <w:lang w:val="ru-RU"/>
        </w:rPr>
        <w:t xml:space="preserve"> </w:t>
      </w:r>
      <w:r w:rsidRPr="006D78E7">
        <w:rPr>
          <w:rFonts w:cs="Tahoma"/>
          <w:szCs w:val="20"/>
        </w:rPr>
        <w:t>Protection</w:t>
      </w:r>
      <w:r w:rsidRPr="001B3AF3">
        <w:rPr>
          <w:rFonts w:cs="Tahoma"/>
          <w:szCs w:val="20"/>
          <w:lang w:val="ru-RU"/>
        </w:rPr>
        <w:t xml:space="preserve"> доступны клиентам в составе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или </w:t>
      </w:r>
      <w:r w:rsidRPr="006D78E7">
        <w:rPr>
          <w:rFonts w:cs="Tahoma"/>
          <w:szCs w:val="20"/>
        </w:rPr>
        <w:t>Exchange</w:t>
      </w:r>
      <w:r w:rsidRPr="001B3AF3">
        <w:rPr>
          <w:rFonts w:cs="Tahoma"/>
          <w:szCs w:val="20"/>
          <w:lang w:val="ru-RU"/>
        </w:rPr>
        <w:t xml:space="preserve">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со</w:t>
      </w:r>
      <w:r w:rsidR="00BC46AC">
        <w:rPr>
          <w:rFonts w:cs="Tahoma"/>
          <w:szCs w:val="20"/>
        </w:rPr>
        <w:t> </w:t>
      </w:r>
      <w:r w:rsidRPr="001B3AF3">
        <w:rPr>
          <w:rFonts w:cs="Tahoma"/>
          <w:szCs w:val="20"/>
          <w:lang w:val="ru-RU"/>
        </w:rPr>
        <w:t>службами 2013. Некоторые из этих Веб-служб также доступны для отдельной подписки, дополняющей локальное программное обеспечение.</w:t>
      </w:r>
      <w:r w:rsidR="006D78E7" w:rsidRPr="001B3AF3">
        <w:rPr>
          <w:rFonts w:cs="Tahoma"/>
          <w:szCs w:val="20"/>
          <w:lang w:val="ru-RU"/>
        </w:rPr>
        <w:t xml:space="preserve"> </w:t>
      </w:r>
      <w:r w:rsidRPr="001B3AF3">
        <w:rPr>
          <w:rFonts w:cs="Tahoma"/>
          <w:szCs w:val="20"/>
          <w:lang w:val="ru-RU"/>
        </w:rPr>
        <w:t xml:space="preserve">Следующие дополнительные условия («Дополнительные условия») распространяются на </w:t>
      </w:r>
      <w:r w:rsidRPr="001B3AF3">
        <w:rPr>
          <w:snapToGrid w:val="0"/>
          <w:lang w:val="ru-RU"/>
        </w:rPr>
        <w:t>приобретение таких Веб-служб и их использование клиентами.</w:t>
      </w:r>
      <w:r w:rsidR="006D78E7" w:rsidRPr="001B3AF3">
        <w:rPr>
          <w:rFonts w:cs="Tahoma"/>
          <w:szCs w:val="20"/>
          <w:lang w:val="ru-RU"/>
        </w:rPr>
        <w:t xml:space="preserve"> </w:t>
      </w:r>
    </w:p>
    <w:p w14:paraId="2ACD88F0" w14:textId="77777777" w:rsidR="001B413E" w:rsidRPr="001B3AF3" w:rsidRDefault="001B413E" w:rsidP="001B413E">
      <w:pPr>
        <w:keepNext/>
        <w:spacing w:before="120" w:after="60"/>
        <w:ind w:left="720"/>
        <w:outlineLvl w:val="0"/>
        <w:rPr>
          <w:lang w:val="ru-RU"/>
        </w:rPr>
      </w:pPr>
      <w:r w:rsidRPr="001B3AF3">
        <w:rPr>
          <w:rFonts w:cs="Tahoma"/>
          <w:b/>
          <w:bCs/>
          <w:iCs/>
          <w:snapToGrid w:val="0"/>
          <w:szCs w:val="18"/>
          <w:lang w:val="ru-RU"/>
        </w:rPr>
        <w:t>Определения</w:t>
      </w:r>
    </w:p>
    <w:p w14:paraId="2A0B180F" w14:textId="77777777" w:rsidR="001B413E" w:rsidRPr="001B3AF3" w:rsidRDefault="001B413E" w:rsidP="001B413E">
      <w:pPr>
        <w:ind w:left="720"/>
        <w:jc w:val="both"/>
        <w:rPr>
          <w:lang w:val="ru-RU"/>
        </w:rPr>
      </w:pPr>
      <w:r w:rsidRPr="001B3AF3">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6D78E7">
        <w:rPr>
          <w:rFonts w:cs="Tahoma"/>
          <w:snapToGrid w:val="0"/>
          <w:color w:val="000000"/>
          <w:szCs w:val="18"/>
        </w:rPr>
        <w:t>Microsoft</w:t>
      </w:r>
      <w:r w:rsidRPr="001B3AF3">
        <w:rPr>
          <w:rFonts w:cs="Tahoma"/>
          <w:snapToGrid w:val="0"/>
          <w:color w:val="000000"/>
          <w:szCs w:val="18"/>
          <w:lang w:val="ru-RU"/>
        </w:rPr>
        <w:t xml:space="preserve"> клиентом или по его поручению при использовании клиентом Веб-служб.</w:t>
      </w:r>
    </w:p>
    <w:p w14:paraId="06A6CC1F" w14:textId="77777777" w:rsidR="001B413E" w:rsidRPr="001B3AF3" w:rsidRDefault="001B413E" w:rsidP="001B413E">
      <w:pPr>
        <w:spacing w:before="120"/>
        <w:ind w:left="720"/>
        <w:jc w:val="both"/>
        <w:rPr>
          <w:lang w:val="ru-RU"/>
        </w:rPr>
      </w:pPr>
      <w:r w:rsidRPr="001B3AF3">
        <w:rPr>
          <w:rFonts w:cs="Tahoma"/>
          <w:snapToGrid w:val="0"/>
          <w:color w:val="000000"/>
          <w:szCs w:val="18"/>
          <w:lang w:val="ru-RU"/>
        </w:rPr>
        <w:t xml:space="preserve">«Соглашение об уровне обслуживания» — это документ, определяющий стандарты, которые </w:t>
      </w:r>
      <w:r w:rsidRPr="006D78E7">
        <w:rPr>
          <w:rFonts w:cs="Tahoma"/>
          <w:snapToGrid w:val="0"/>
          <w:color w:val="000000"/>
          <w:szCs w:val="18"/>
        </w:rPr>
        <w:t>Microsoft</w:t>
      </w:r>
      <w:r w:rsidRPr="001B3AF3">
        <w:rPr>
          <w:rFonts w:cs="Tahoma"/>
          <w:snapToGrid w:val="0"/>
          <w:color w:val="000000"/>
          <w:szCs w:val="18"/>
          <w:lang w:val="ru-RU"/>
        </w:rPr>
        <w:t xml:space="preserve"> соглашается соблюдать, и которые используются </w:t>
      </w:r>
      <w:r w:rsidRPr="006D78E7">
        <w:rPr>
          <w:rFonts w:cs="Tahoma"/>
          <w:snapToGrid w:val="0"/>
          <w:color w:val="000000"/>
          <w:szCs w:val="18"/>
        </w:rPr>
        <w:t>Microsoft</w:t>
      </w:r>
      <w:r w:rsidRPr="001B3AF3">
        <w:rPr>
          <w:rFonts w:cs="Tahoma"/>
          <w:snapToGrid w:val="0"/>
          <w:color w:val="000000"/>
          <w:szCs w:val="18"/>
          <w:lang w:val="ru-RU"/>
        </w:rPr>
        <w:t xml:space="preserve"> для оценки уровня обслуживания в</w:t>
      </w:r>
      <w:r w:rsidR="00BC46AC">
        <w:rPr>
          <w:rFonts w:cs="Tahoma"/>
          <w:snapToGrid w:val="0"/>
          <w:color w:val="000000"/>
          <w:szCs w:val="18"/>
        </w:rPr>
        <w:t> </w:t>
      </w:r>
      <w:r w:rsidRPr="001B3AF3">
        <w:rPr>
          <w:rFonts w:cs="Tahoma"/>
          <w:snapToGrid w:val="0"/>
          <w:color w:val="000000"/>
          <w:szCs w:val="18"/>
          <w:lang w:val="ru-RU"/>
        </w:rPr>
        <w:t>отношении Веб-службы.</w:t>
      </w:r>
    </w:p>
    <w:p w14:paraId="47F17E7A" w14:textId="77777777" w:rsidR="001B413E" w:rsidRPr="001B3AF3" w:rsidRDefault="001B413E" w:rsidP="001B413E">
      <w:pPr>
        <w:keepNext/>
        <w:spacing w:before="120" w:after="60"/>
        <w:ind w:left="720"/>
        <w:outlineLvl w:val="0"/>
        <w:rPr>
          <w:lang w:val="ru-RU"/>
        </w:rPr>
      </w:pPr>
      <w:r w:rsidRPr="001B3AF3">
        <w:rPr>
          <w:rFonts w:cs="Tahoma"/>
          <w:b/>
          <w:bCs/>
          <w:iCs/>
          <w:snapToGrid w:val="0"/>
          <w:szCs w:val="18"/>
          <w:lang w:val="ru-RU"/>
        </w:rPr>
        <w:t>Область применения Дополнительных условий</w:t>
      </w:r>
    </w:p>
    <w:p w14:paraId="168DF786" w14:textId="77777777" w:rsidR="001B413E" w:rsidRPr="001B3AF3" w:rsidRDefault="001B413E" w:rsidP="001B413E">
      <w:pPr>
        <w:ind w:left="720"/>
        <w:jc w:val="both"/>
        <w:rPr>
          <w:lang w:val="ru-RU"/>
        </w:rPr>
      </w:pPr>
      <w:r w:rsidRPr="001B3AF3">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6D78E7" w:rsidRPr="001B3AF3">
        <w:rPr>
          <w:rFonts w:cs="Tahoma"/>
          <w:snapToGrid w:val="0"/>
          <w:color w:val="000000"/>
          <w:szCs w:val="18"/>
          <w:lang w:val="ru-RU"/>
        </w:rPr>
        <w:t xml:space="preserve"> </w:t>
      </w:r>
      <w:r w:rsidRPr="001B3AF3">
        <w:rPr>
          <w:rFonts w:cs="Tahoma"/>
          <w:snapToGrid w:val="0"/>
          <w:color w:val="000000"/>
          <w:szCs w:val="18"/>
          <w:lang w:val="ru-RU"/>
        </w:rPr>
        <w:t>В случае противоречий между настоящими Дополнительными условиями и</w:t>
      </w:r>
      <w:r w:rsidRPr="006D78E7">
        <w:rPr>
          <w:rFonts w:cs="Tahoma"/>
          <w:snapToGrid w:val="0"/>
          <w:color w:val="000000"/>
          <w:szCs w:val="18"/>
        </w:rPr>
        <w:t> </w:t>
      </w:r>
      <w:r w:rsidRPr="001B3AF3">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5F5D840E" w14:textId="77777777" w:rsidR="001B413E" w:rsidRPr="001B3AF3" w:rsidRDefault="001B413E" w:rsidP="001B413E">
      <w:pPr>
        <w:keepNext/>
        <w:spacing w:before="120" w:after="60"/>
        <w:ind w:left="720"/>
        <w:outlineLvl w:val="0"/>
        <w:rPr>
          <w:lang w:val="ru-RU"/>
        </w:rPr>
      </w:pPr>
      <w:r w:rsidRPr="001B3AF3">
        <w:rPr>
          <w:rFonts w:cs="Tahoma"/>
          <w:b/>
          <w:bCs/>
          <w:iCs/>
          <w:snapToGrid w:val="0"/>
          <w:szCs w:val="18"/>
          <w:lang w:val="ru-RU"/>
        </w:rPr>
        <w:t>Ограниченная гарантия на Веб-службы</w:t>
      </w:r>
    </w:p>
    <w:p w14:paraId="219FE5A7" w14:textId="77777777" w:rsidR="001B413E" w:rsidRPr="001B3AF3" w:rsidRDefault="001B413E" w:rsidP="001B413E">
      <w:pPr>
        <w:ind w:left="720"/>
        <w:jc w:val="both"/>
        <w:rPr>
          <w:lang w:val="ru-RU"/>
        </w:rPr>
      </w:pPr>
      <w:r w:rsidRPr="006D78E7">
        <w:rPr>
          <w:rFonts w:cs="Tahoma"/>
          <w:snapToGrid w:val="0"/>
          <w:color w:val="000000"/>
          <w:szCs w:val="18"/>
        </w:rPr>
        <w:t>Microsoft</w:t>
      </w:r>
      <w:r w:rsidRPr="001B3AF3">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6D78E7" w:rsidRPr="001B3AF3">
        <w:rPr>
          <w:rFonts w:cs="Tahoma"/>
          <w:snapToGrid w:val="0"/>
          <w:color w:val="000000"/>
          <w:szCs w:val="18"/>
          <w:lang w:val="ru-RU"/>
        </w:rPr>
        <w:t xml:space="preserve"> </w:t>
      </w:r>
      <w:r w:rsidRPr="001B3AF3">
        <w:rPr>
          <w:rFonts w:cs="Tahoma"/>
          <w:snapToGrid w:val="0"/>
          <w:color w:val="000000"/>
          <w:szCs w:val="18"/>
          <w:lang w:val="ru-RU"/>
        </w:rPr>
        <w:t>Настоящая ограниченная гарантия действует в</w:t>
      </w:r>
      <w:r w:rsidRPr="006D78E7">
        <w:rPr>
          <w:rFonts w:cs="Tahoma"/>
          <w:snapToGrid w:val="0"/>
          <w:color w:val="000000"/>
          <w:szCs w:val="18"/>
        </w:rPr>
        <w:t> </w:t>
      </w:r>
      <w:r w:rsidRPr="001B3AF3">
        <w:rPr>
          <w:rFonts w:cs="Tahoma"/>
          <w:snapToGrid w:val="0"/>
          <w:color w:val="000000"/>
          <w:szCs w:val="18"/>
          <w:lang w:val="ru-RU"/>
        </w:rPr>
        <w:t>течение срока использования Веб-службы клиентом с учетом требований об уведомлениях, содержащихся в</w:t>
      </w:r>
      <w:r w:rsidR="00BC46AC">
        <w:rPr>
          <w:rFonts w:cs="Tahoma"/>
          <w:snapToGrid w:val="0"/>
          <w:color w:val="000000"/>
          <w:szCs w:val="18"/>
        </w:rPr>
        <w:t> </w:t>
      </w:r>
      <w:r w:rsidRPr="001B3AF3">
        <w:rPr>
          <w:rFonts w:cs="Tahoma"/>
          <w:snapToGrid w:val="0"/>
          <w:color w:val="000000"/>
          <w:szCs w:val="18"/>
          <w:lang w:val="ru-RU"/>
        </w:rPr>
        <w:t>применимом Соглашении об уровне обслуживания.</w:t>
      </w:r>
    </w:p>
    <w:p w14:paraId="0E3A05F9" w14:textId="77777777" w:rsidR="001B413E" w:rsidRPr="001B3AF3" w:rsidRDefault="001B413E" w:rsidP="001B413E">
      <w:pPr>
        <w:spacing w:before="120"/>
        <w:ind w:left="720"/>
        <w:jc w:val="both"/>
        <w:rPr>
          <w:lang w:val="ru-RU"/>
        </w:rPr>
      </w:pPr>
      <w:r w:rsidRPr="001B3AF3">
        <w:rPr>
          <w:rFonts w:cs="Tahoma"/>
          <w:snapToGrid w:val="0"/>
          <w:color w:val="000000"/>
          <w:szCs w:val="18"/>
          <w:lang w:val="ru-RU"/>
        </w:rPr>
        <w:t xml:space="preserve">Если </w:t>
      </w:r>
      <w:r w:rsidRPr="006D78E7">
        <w:rPr>
          <w:rFonts w:cs="Tahoma"/>
          <w:snapToGrid w:val="0"/>
          <w:color w:val="000000"/>
          <w:szCs w:val="18"/>
        </w:rPr>
        <w:t>Microsoft</w:t>
      </w:r>
      <w:r w:rsidRPr="001B3AF3">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6D78E7">
        <w:rPr>
          <w:rFonts w:cs="Tahoma"/>
          <w:snapToGrid w:val="0"/>
          <w:color w:val="000000"/>
          <w:szCs w:val="18"/>
        </w:rPr>
        <w:t>Microsoft</w:t>
      </w:r>
      <w:r w:rsidRPr="001B3AF3">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6D78E7" w:rsidRPr="001B3AF3">
        <w:rPr>
          <w:rFonts w:cs="Tahoma"/>
          <w:snapToGrid w:val="0"/>
          <w:color w:val="000000"/>
          <w:szCs w:val="18"/>
          <w:lang w:val="ru-RU"/>
        </w:rPr>
        <w:t xml:space="preserve"> </w:t>
      </w:r>
      <w:r w:rsidRPr="001B3AF3">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6D78E7">
        <w:rPr>
          <w:rFonts w:cs="Tahoma"/>
          <w:snapToGrid w:val="0"/>
          <w:color w:val="000000"/>
          <w:szCs w:val="18"/>
        </w:rPr>
        <w:t> </w:t>
      </w:r>
      <w:r w:rsidRPr="001B3AF3">
        <w:rPr>
          <w:rFonts w:cs="Tahoma"/>
          <w:snapToGrid w:val="0"/>
          <w:color w:val="000000"/>
          <w:szCs w:val="18"/>
          <w:lang w:val="ru-RU"/>
        </w:rPr>
        <w:t>предусмотрены применимым правом.</w:t>
      </w:r>
    </w:p>
    <w:p w14:paraId="6303CDD0" w14:textId="77777777" w:rsidR="001B413E" w:rsidRPr="001B3AF3" w:rsidRDefault="001B413E" w:rsidP="001B413E">
      <w:pPr>
        <w:spacing w:before="120"/>
        <w:ind w:left="720"/>
        <w:jc w:val="both"/>
        <w:rPr>
          <w:lang w:val="ru-RU"/>
        </w:rPr>
      </w:pPr>
      <w:r w:rsidRPr="001B3AF3">
        <w:rPr>
          <w:rFonts w:cs="Tahoma"/>
          <w:snapToGrid w:val="0"/>
          <w:color w:val="000000"/>
          <w:szCs w:val="18"/>
          <w:lang w:val="ru-RU"/>
        </w:rPr>
        <w:t>К данной ограниченной гарантии применяются следующие ограничения:</w:t>
      </w:r>
    </w:p>
    <w:p w14:paraId="23FB92C9" w14:textId="77777777" w:rsidR="001B413E" w:rsidRPr="001B3AF3" w:rsidRDefault="001B413E" w:rsidP="001B413E">
      <w:pPr>
        <w:numPr>
          <w:ilvl w:val="0"/>
          <w:numId w:val="124"/>
        </w:numPr>
        <w:spacing w:before="120"/>
        <w:ind w:left="1080"/>
        <w:contextualSpacing/>
        <w:jc w:val="both"/>
        <w:rPr>
          <w:lang w:val="ru-RU"/>
        </w:rPr>
      </w:pPr>
      <w:r w:rsidRPr="001B3AF3">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053AE3EB" w14:textId="77777777" w:rsidR="001B413E" w:rsidRPr="001B3AF3" w:rsidRDefault="001B413E" w:rsidP="001B413E">
      <w:pPr>
        <w:numPr>
          <w:ilvl w:val="0"/>
          <w:numId w:val="124"/>
        </w:numPr>
        <w:spacing w:before="120"/>
        <w:ind w:left="1080"/>
        <w:contextualSpacing/>
        <w:jc w:val="both"/>
        <w:rPr>
          <w:lang w:val="ru-RU"/>
        </w:rPr>
      </w:pPr>
      <w:r w:rsidRPr="001B3AF3">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6D78E7">
        <w:rPr>
          <w:rFonts w:cs="Tahoma"/>
          <w:snapToGrid w:val="0"/>
          <w:color w:val="000000"/>
          <w:szCs w:val="18"/>
        </w:rPr>
        <w:t>Microsoft</w:t>
      </w:r>
      <w:r w:rsidRPr="001B3AF3">
        <w:rPr>
          <w:rFonts w:cs="Tahoma"/>
          <w:snapToGrid w:val="0"/>
          <w:color w:val="000000"/>
          <w:szCs w:val="18"/>
          <w:lang w:val="ru-RU"/>
        </w:rPr>
        <w:t>;</w:t>
      </w:r>
    </w:p>
    <w:p w14:paraId="3F465901" w14:textId="77777777" w:rsidR="001B413E" w:rsidRPr="001B3AF3" w:rsidRDefault="001B413E" w:rsidP="001B413E">
      <w:pPr>
        <w:numPr>
          <w:ilvl w:val="0"/>
          <w:numId w:val="124"/>
        </w:numPr>
        <w:spacing w:before="120"/>
        <w:ind w:left="1080"/>
        <w:contextualSpacing/>
        <w:jc w:val="both"/>
        <w:rPr>
          <w:lang w:val="ru-RU"/>
        </w:rPr>
      </w:pPr>
      <w:r w:rsidRPr="001B3AF3">
        <w:rPr>
          <w:rFonts w:cs="Tahoma"/>
          <w:snapToGrid w:val="0"/>
          <w:color w:val="000000"/>
          <w:szCs w:val="18"/>
          <w:lang w:val="ru-RU"/>
        </w:rPr>
        <w:t>ограниченная гарантия не применяется к бесплатным, пробным и предварительным выпускам, а</w:t>
      </w:r>
      <w:r w:rsidR="00BC46AC">
        <w:rPr>
          <w:rFonts w:cs="Tahoma"/>
          <w:snapToGrid w:val="0"/>
          <w:color w:val="000000"/>
          <w:szCs w:val="18"/>
        </w:rPr>
        <w:t> </w:t>
      </w:r>
      <w:r w:rsidRPr="001B3AF3">
        <w:rPr>
          <w:rFonts w:cs="Tahoma"/>
          <w:snapToGrid w:val="0"/>
          <w:color w:val="000000"/>
          <w:szCs w:val="18"/>
          <w:lang w:val="ru-RU"/>
        </w:rPr>
        <w:t>также бета-версиям Веб-служб; и</w:t>
      </w:r>
    </w:p>
    <w:p w14:paraId="08D162C5" w14:textId="77777777" w:rsidR="001B413E" w:rsidRPr="001B3AF3" w:rsidRDefault="001B413E" w:rsidP="001B413E">
      <w:pPr>
        <w:numPr>
          <w:ilvl w:val="0"/>
          <w:numId w:val="124"/>
        </w:numPr>
        <w:spacing w:before="120"/>
        <w:ind w:left="1080"/>
        <w:contextualSpacing/>
        <w:jc w:val="both"/>
        <w:rPr>
          <w:lang w:val="ru-RU"/>
        </w:rPr>
      </w:pPr>
      <w:r w:rsidRPr="001B3AF3">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14:paraId="63C6C627" w14:textId="77777777" w:rsidR="00BC46AC" w:rsidRPr="001B3AF3" w:rsidRDefault="00BC46AC" w:rsidP="001B413E">
      <w:pPr>
        <w:spacing w:before="120"/>
        <w:ind w:left="720"/>
        <w:jc w:val="both"/>
        <w:rPr>
          <w:rFonts w:cs="Tahoma"/>
          <w:b/>
          <w:bCs/>
          <w:snapToGrid w:val="0"/>
          <w:color w:val="000000"/>
          <w:szCs w:val="18"/>
          <w:lang w:val="ru-RU"/>
        </w:rPr>
      </w:pPr>
    </w:p>
    <w:p w14:paraId="5BACB4E9" w14:textId="77777777" w:rsidR="00BC46AC" w:rsidRPr="001B3AF3" w:rsidRDefault="00BC46AC" w:rsidP="001B413E">
      <w:pPr>
        <w:spacing w:before="120"/>
        <w:ind w:left="720"/>
        <w:jc w:val="both"/>
        <w:rPr>
          <w:rFonts w:cs="Tahoma"/>
          <w:b/>
          <w:bCs/>
          <w:snapToGrid w:val="0"/>
          <w:color w:val="000000"/>
          <w:szCs w:val="18"/>
          <w:lang w:val="ru-RU"/>
        </w:rPr>
      </w:pPr>
    </w:p>
    <w:p w14:paraId="0BA53A52" w14:textId="77777777" w:rsidR="00BC46AC" w:rsidRPr="001B3AF3" w:rsidRDefault="00BC46AC" w:rsidP="001B413E">
      <w:pPr>
        <w:spacing w:before="120"/>
        <w:ind w:left="720"/>
        <w:jc w:val="both"/>
        <w:rPr>
          <w:rFonts w:cs="Tahoma"/>
          <w:b/>
          <w:bCs/>
          <w:snapToGrid w:val="0"/>
          <w:color w:val="000000"/>
          <w:szCs w:val="18"/>
          <w:lang w:val="ru-RU"/>
        </w:rPr>
      </w:pPr>
    </w:p>
    <w:p w14:paraId="5CBB0FF0" w14:textId="77777777" w:rsidR="001B413E" w:rsidRPr="001B3AF3" w:rsidRDefault="001B413E" w:rsidP="001B413E">
      <w:pPr>
        <w:spacing w:before="120"/>
        <w:ind w:left="720"/>
        <w:jc w:val="both"/>
        <w:rPr>
          <w:lang w:val="ru-RU"/>
        </w:rPr>
      </w:pPr>
      <w:r w:rsidRPr="001B3AF3">
        <w:rPr>
          <w:rFonts w:cs="Tahoma"/>
          <w:b/>
          <w:bCs/>
          <w:snapToGrid w:val="0"/>
          <w:color w:val="000000"/>
          <w:szCs w:val="18"/>
          <w:lang w:val="ru-RU"/>
        </w:rPr>
        <w:t xml:space="preserve">КРОМЕ НАСТОЯЩЕЙ ОГРАНИЧЕННОЙ ГАРАНТИИ, </w:t>
      </w:r>
      <w:r w:rsidRPr="006D78E7">
        <w:rPr>
          <w:rFonts w:cs="Tahoma"/>
          <w:b/>
          <w:bCs/>
          <w:snapToGrid w:val="0"/>
          <w:color w:val="000000"/>
          <w:szCs w:val="18"/>
        </w:rPr>
        <w:t>MICROSOFT</w:t>
      </w:r>
      <w:r w:rsidRPr="001B3AF3">
        <w:rPr>
          <w:rFonts w:cs="Tahoma"/>
          <w:b/>
          <w:bCs/>
          <w:snapToGrid w:val="0"/>
          <w:color w:val="000000"/>
          <w:szCs w:val="18"/>
          <w:lang w:val="ru-RU"/>
        </w:rPr>
        <w:t xml:space="preserve"> НЕ ПРЕДОСТАВЛЯЕТ ДРУГИХ ЯВНЫХ ИЛИ ПОДРАЗУМЕВАЕМЫХ ГАРАНТИЙ ИЛИ УСЛОВИЙ. </w:t>
      </w:r>
      <w:r w:rsidRPr="006D78E7">
        <w:rPr>
          <w:rFonts w:cs="Tahoma"/>
          <w:b/>
          <w:bCs/>
          <w:snapToGrid w:val="0"/>
          <w:color w:val="000000"/>
          <w:szCs w:val="18"/>
        </w:rPr>
        <w:t>MICROSOFT</w:t>
      </w:r>
      <w:r w:rsidRPr="001B3AF3">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6D78E7" w:rsidRPr="001B3AF3">
        <w:rPr>
          <w:rFonts w:cs="Tahoma"/>
          <w:b/>
          <w:bCs/>
          <w:snapToGrid w:val="0"/>
          <w:color w:val="000000"/>
          <w:szCs w:val="18"/>
          <w:lang w:val="ru-RU"/>
        </w:rPr>
        <w:t xml:space="preserve"> </w:t>
      </w:r>
      <w:r w:rsidRPr="001B3AF3">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14:paraId="0F5F5437" w14:textId="77777777" w:rsidR="001B413E" w:rsidRPr="006D78E7" w:rsidRDefault="001B413E" w:rsidP="001B413E">
      <w:pPr>
        <w:keepNext/>
        <w:spacing w:before="120" w:after="60"/>
        <w:ind w:left="720"/>
        <w:outlineLvl w:val="0"/>
      </w:pPr>
      <w:r w:rsidRPr="006D78E7">
        <w:rPr>
          <w:rFonts w:cs="Tahoma"/>
          <w:b/>
          <w:bCs/>
          <w:iCs/>
          <w:snapToGrid w:val="0"/>
          <w:szCs w:val="18"/>
        </w:rPr>
        <w:t>Конфиденциальность и безопасность.</w:t>
      </w:r>
    </w:p>
    <w:p w14:paraId="572E7648" w14:textId="77777777" w:rsidR="001B413E" w:rsidRPr="001B3AF3" w:rsidRDefault="001B413E" w:rsidP="001B413E">
      <w:pPr>
        <w:numPr>
          <w:ilvl w:val="1"/>
          <w:numId w:val="129"/>
        </w:numPr>
        <w:spacing w:before="120"/>
        <w:ind w:left="1080"/>
        <w:contextualSpacing/>
        <w:jc w:val="both"/>
        <w:rPr>
          <w:lang w:val="ru-RU"/>
        </w:rPr>
      </w:pPr>
      <w:r w:rsidRPr="006D78E7">
        <w:rPr>
          <w:rFonts w:cs="Tahoma"/>
          <w:snapToGrid w:val="0"/>
          <w:color w:val="000000"/>
          <w:szCs w:val="18"/>
        </w:rPr>
        <w:t>Microsoft</w:t>
      </w:r>
      <w:r w:rsidRPr="001B3AF3">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6D78E7" w:rsidRPr="001B3AF3">
        <w:rPr>
          <w:rFonts w:cs="Tahoma"/>
          <w:snapToGrid w:val="0"/>
          <w:color w:val="000000"/>
          <w:szCs w:val="18"/>
          <w:lang w:val="ru-RU"/>
        </w:rPr>
        <w:t xml:space="preserve"> </w:t>
      </w:r>
      <w:r w:rsidRPr="001B3AF3">
        <w:rPr>
          <w:rFonts w:cs="Tahoma"/>
          <w:snapToGrid w:val="0"/>
          <w:color w:val="000000"/>
          <w:szCs w:val="18"/>
          <w:lang w:val="ru-RU"/>
        </w:rPr>
        <w:t xml:space="preserve">Однако </w:t>
      </w:r>
      <w:r w:rsidRPr="006D78E7">
        <w:rPr>
          <w:rFonts w:cs="Tahoma"/>
          <w:snapToGrid w:val="0"/>
          <w:color w:val="000000"/>
          <w:szCs w:val="18"/>
        </w:rPr>
        <w:t>Microsoft</w:t>
      </w:r>
      <w:r w:rsidRPr="001B3AF3">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6D78E7" w:rsidRPr="001B3AF3">
        <w:rPr>
          <w:rFonts w:cs="Tahoma"/>
          <w:snapToGrid w:val="0"/>
          <w:color w:val="000000"/>
          <w:szCs w:val="18"/>
          <w:lang w:val="ru-RU"/>
        </w:rPr>
        <w:t xml:space="preserve"> </w:t>
      </w:r>
      <w:r w:rsidRPr="001B3AF3">
        <w:rPr>
          <w:rFonts w:cs="Tahoma"/>
          <w:snapToGrid w:val="0"/>
          <w:color w:val="000000"/>
          <w:szCs w:val="18"/>
          <w:lang w:val="ru-RU"/>
        </w:rPr>
        <w:t xml:space="preserve">Клиент соглашается на обработку личных данных </w:t>
      </w:r>
      <w:r w:rsidRPr="006D78E7">
        <w:rPr>
          <w:rFonts w:cs="Tahoma"/>
          <w:snapToGrid w:val="0"/>
          <w:color w:val="000000"/>
          <w:szCs w:val="18"/>
        </w:rPr>
        <w:t>Microsoft</w:t>
      </w:r>
      <w:r w:rsidRPr="001B3AF3">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14:paraId="2C7C79C1" w14:textId="77777777" w:rsidR="001B413E" w:rsidRPr="001B3AF3" w:rsidRDefault="001B413E" w:rsidP="001B413E">
      <w:pPr>
        <w:numPr>
          <w:ilvl w:val="1"/>
          <w:numId w:val="129"/>
        </w:numPr>
        <w:spacing w:before="120"/>
        <w:ind w:left="1080"/>
        <w:contextualSpacing/>
        <w:jc w:val="both"/>
        <w:rPr>
          <w:lang w:val="ru-RU"/>
        </w:rPr>
      </w:pPr>
      <w:r w:rsidRPr="001B3AF3">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6D78E7">
        <w:rPr>
          <w:rFonts w:cs="Tahoma"/>
          <w:snapToGrid w:val="0"/>
          <w:color w:val="000000"/>
          <w:szCs w:val="18"/>
        </w:rPr>
        <w:t>Microsoft</w:t>
      </w:r>
      <w:r w:rsidRPr="001B3AF3">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6D78E7" w:rsidRPr="001B3AF3">
        <w:rPr>
          <w:rFonts w:cs="Tahoma"/>
          <w:snapToGrid w:val="0"/>
          <w:color w:val="000000"/>
          <w:szCs w:val="18"/>
          <w:lang w:val="ru-RU"/>
        </w:rPr>
        <w:t xml:space="preserve"> </w:t>
      </w:r>
      <w:r w:rsidRPr="001B3AF3">
        <w:rPr>
          <w:rFonts w:cs="Tahoma"/>
          <w:snapToGrid w:val="0"/>
          <w:color w:val="000000"/>
          <w:szCs w:val="18"/>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rsidRPr="006D78E7">
        <w:rPr>
          <w:rFonts w:cs="Tahoma"/>
          <w:snapToGrid w:val="0"/>
          <w:color w:val="000000"/>
          <w:szCs w:val="18"/>
        </w:rPr>
        <w:t>Microsoft</w:t>
      </w:r>
      <w:r w:rsidRPr="001B3AF3">
        <w:rPr>
          <w:rFonts w:cs="Tahoma"/>
          <w:snapToGrid w:val="0"/>
          <w:color w:val="000000"/>
          <w:szCs w:val="18"/>
          <w:lang w:val="ru-RU"/>
        </w:rPr>
        <w:t>.</w:t>
      </w:r>
    </w:p>
    <w:p w14:paraId="3E57B389" w14:textId="77777777" w:rsidR="001B413E" w:rsidRPr="001B3AF3" w:rsidRDefault="001B413E" w:rsidP="001B413E">
      <w:pPr>
        <w:numPr>
          <w:ilvl w:val="1"/>
          <w:numId w:val="129"/>
        </w:numPr>
        <w:spacing w:before="120"/>
        <w:ind w:left="1080"/>
        <w:contextualSpacing/>
        <w:jc w:val="both"/>
        <w:rPr>
          <w:lang w:val="ru-RU"/>
        </w:rPr>
      </w:pPr>
      <w:r w:rsidRPr="001B3AF3">
        <w:rPr>
          <w:rFonts w:cs="Tahoma"/>
          <w:snapToGrid w:val="0"/>
          <w:color w:val="000000"/>
          <w:szCs w:val="18"/>
          <w:lang w:val="ru-RU"/>
        </w:rPr>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37" w:history="1">
        <w:r w:rsidRPr="006D78E7">
          <w:rPr>
            <w:rFonts w:cs="Tahoma"/>
            <w:snapToGrid w:val="0"/>
            <w:color w:val="0000FF"/>
            <w:szCs w:val="18"/>
            <w:u w:val="single"/>
          </w:rPr>
          <w:t>https</w:t>
        </w:r>
        <w:r w:rsidRPr="001B3AF3">
          <w:rPr>
            <w:rFonts w:cs="Tahoma"/>
            <w:snapToGrid w:val="0"/>
            <w:color w:val="0000FF"/>
            <w:szCs w:val="18"/>
            <w:u w:val="single"/>
            <w:lang w:val="ru-RU"/>
          </w:rPr>
          <w:t>://</w:t>
        </w:r>
        <w:r w:rsidRPr="006D78E7">
          <w:rPr>
            <w:rFonts w:cs="Tahoma"/>
            <w:snapToGrid w:val="0"/>
            <w:color w:val="0000FF"/>
            <w:szCs w:val="18"/>
            <w:u w:val="single"/>
          </w:rPr>
          <w:t>www</w:t>
        </w:r>
        <w:r w:rsidRPr="001B3AF3">
          <w:rPr>
            <w:rFonts w:cs="Tahoma"/>
            <w:snapToGrid w:val="0"/>
            <w:color w:val="0000FF"/>
            <w:szCs w:val="18"/>
            <w:u w:val="single"/>
            <w:lang w:val="ru-RU"/>
          </w:rPr>
          <w:t>.</w:t>
        </w:r>
        <w:r w:rsidRPr="006D78E7">
          <w:rPr>
            <w:rFonts w:cs="Tahoma"/>
            <w:snapToGrid w:val="0"/>
            <w:color w:val="0000FF"/>
            <w:szCs w:val="18"/>
            <w:u w:val="single"/>
          </w:rPr>
          <w:t>microsoft</w:t>
        </w:r>
        <w:r w:rsidRPr="001B3AF3">
          <w:rPr>
            <w:rFonts w:cs="Tahoma"/>
            <w:snapToGrid w:val="0"/>
            <w:color w:val="0000FF"/>
            <w:szCs w:val="18"/>
            <w:u w:val="single"/>
            <w:lang w:val="ru-RU"/>
          </w:rPr>
          <w:t>.</w:t>
        </w:r>
        <w:r w:rsidRPr="006D78E7">
          <w:rPr>
            <w:rFonts w:cs="Tahoma"/>
            <w:snapToGrid w:val="0"/>
            <w:color w:val="0000FF"/>
            <w:szCs w:val="18"/>
            <w:u w:val="single"/>
          </w:rPr>
          <w:t>com</w:t>
        </w:r>
        <w:r w:rsidRPr="001B3AF3">
          <w:rPr>
            <w:rFonts w:cs="Tahoma"/>
            <w:snapToGrid w:val="0"/>
            <w:color w:val="0000FF"/>
            <w:szCs w:val="18"/>
            <w:u w:val="single"/>
            <w:lang w:val="ru-RU"/>
          </w:rPr>
          <w:t>/</w:t>
        </w:r>
        <w:r w:rsidRPr="006D78E7">
          <w:rPr>
            <w:rFonts w:cs="Tahoma"/>
            <w:snapToGrid w:val="0"/>
            <w:color w:val="0000FF"/>
            <w:szCs w:val="18"/>
            <w:u w:val="single"/>
          </w:rPr>
          <w:t>licensing</w:t>
        </w:r>
        <w:r w:rsidRPr="001B3AF3">
          <w:rPr>
            <w:rFonts w:cs="Tahoma"/>
            <w:snapToGrid w:val="0"/>
            <w:color w:val="0000FF"/>
            <w:szCs w:val="18"/>
            <w:u w:val="single"/>
            <w:lang w:val="ru-RU"/>
          </w:rPr>
          <w:t>/</w:t>
        </w:r>
        <w:r w:rsidRPr="006D78E7">
          <w:rPr>
            <w:rFonts w:cs="Tahoma"/>
            <w:snapToGrid w:val="0"/>
            <w:color w:val="0000FF"/>
            <w:szCs w:val="18"/>
            <w:u w:val="single"/>
          </w:rPr>
          <w:t>servicecenter</w:t>
        </w:r>
      </w:hyperlink>
      <w:r w:rsidRPr="001B3AF3">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6D78E7" w:rsidRPr="001B3AF3">
        <w:rPr>
          <w:rFonts w:cs="Tahoma"/>
          <w:snapToGrid w:val="0"/>
          <w:color w:val="000000"/>
          <w:szCs w:val="18"/>
          <w:lang w:val="ru-RU"/>
        </w:rPr>
        <w:t xml:space="preserve"> </w:t>
      </w:r>
      <w:r w:rsidRPr="001B3AF3">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6D78E7">
        <w:rPr>
          <w:rFonts w:cs="Tahoma"/>
          <w:snapToGrid w:val="0"/>
          <w:color w:val="000000"/>
          <w:szCs w:val="18"/>
        </w:rPr>
        <w:t>Microsoft</w:t>
      </w:r>
      <w:r w:rsidRPr="001B3AF3">
        <w:rPr>
          <w:rFonts w:cs="Tahoma"/>
          <w:snapToGrid w:val="0"/>
          <w:color w:val="000000"/>
          <w:szCs w:val="18"/>
          <w:lang w:val="ru-RU"/>
        </w:rPr>
        <w:t xml:space="preserve"> или ее поставщиков услуг имеются производственные мощности.</w:t>
      </w:r>
      <w:r w:rsidR="006D78E7" w:rsidRPr="001B3AF3">
        <w:rPr>
          <w:rFonts w:cs="Tahoma"/>
          <w:snapToGrid w:val="0"/>
          <w:color w:val="000000"/>
          <w:szCs w:val="18"/>
          <w:lang w:val="ru-RU"/>
        </w:rPr>
        <w:t xml:space="preserve"> </w:t>
      </w:r>
      <w:r w:rsidRPr="001B3AF3">
        <w:rPr>
          <w:rFonts w:cs="Tahoma"/>
          <w:snapToGrid w:val="0"/>
          <w:color w:val="000000"/>
          <w:szCs w:val="18"/>
          <w:lang w:val="ru-RU"/>
        </w:rPr>
        <w:t>Используя Веб-службы, Клиент соглашается с вышеуказанным.</w:t>
      </w:r>
      <w:r w:rsidR="006D78E7" w:rsidRPr="001B3AF3">
        <w:rPr>
          <w:rFonts w:cs="Tahoma"/>
          <w:snapToGrid w:val="0"/>
          <w:color w:val="000000"/>
          <w:szCs w:val="18"/>
          <w:lang w:val="ru-RU"/>
        </w:rPr>
        <w:t xml:space="preserve"> </w:t>
      </w:r>
      <w:r w:rsidRPr="001B3AF3">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6D78E7">
        <w:rPr>
          <w:rFonts w:cs="Tahoma"/>
          <w:snapToGrid w:val="0"/>
          <w:color w:val="000000"/>
          <w:szCs w:val="18"/>
        </w:rPr>
        <w:t>Microsoft</w:t>
      </w:r>
      <w:r w:rsidRPr="001B3AF3">
        <w:rPr>
          <w:rFonts w:cs="Tahoma"/>
          <w:snapToGrid w:val="0"/>
          <w:color w:val="000000"/>
          <w:szCs w:val="18"/>
          <w:lang w:val="ru-RU"/>
        </w:rPr>
        <w:t xml:space="preserve"> в соответствии с принципами соглашения </w:t>
      </w:r>
      <w:r w:rsidRPr="006D78E7">
        <w:rPr>
          <w:rFonts w:cs="Tahoma"/>
          <w:snapToGrid w:val="0"/>
          <w:color w:val="000000"/>
          <w:szCs w:val="18"/>
        </w:rPr>
        <w:t>Safe</w:t>
      </w:r>
      <w:r w:rsidRPr="001B3AF3">
        <w:rPr>
          <w:rFonts w:cs="Tahoma"/>
          <w:snapToGrid w:val="0"/>
          <w:color w:val="000000"/>
          <w:szCs w:val="18"/>
          <w:lang w:val="ru-RU"/>
        </w:rPr>
        <w:t xml:space="preserve"> </w:t>
      </w:r>
      <w:r w:rsidRPr="006D78E7">
        <w:rPr>
          <w:rFonts w:cs="Tahoma"/>
          <w:snapToGrid w:val="0"/>
          <w:color w:val="000000"/>
          <w:szCs w:val="18"/>
        </w:rPr>
        <w:t>Harbor</w:t>
      </w:r>
      <w:r w:rsidRPr="001B3AF3">
        <w:rPr>
          <w:rFonts w:cs="Tahoma"/>
          <w:snapToGrid w:val="0"/>
          <w:color w:val="000000"/>
          <w:szCs w:val="18"/>
          <w:lang w:val="ru-RU"/>
        </w:rPr>
        <w:t xml:space="preserve"> ЕС и соглашения </w:t>
      </w:r>
      <w:r w:rsidRPr="006D78E7">
        <w:rPr>
          <w:rFonts w:cs="Tahoma"/>
          <w:snapToGrid w:val="0"/>
          <w:color w:val="000000"/>
          <w:szCs w:val="18"/>
        </w:rPr>
        <w:t>Safe</w:t>
      </w:r>
      <w:r w:rsidRPr="001B3AF3">
        <w:rPr>
          <w:rFonts w:cs="Tahoma"/>
          <w:snapToGrid w:val="0"/>
          <w:color w:val="000000"/>
          <w:szCs w:val="18"/>
          <w:lang w:val="ru-RU"/>
        </w:rPr>
        <w:t xml:space="preserve"> </w:t>
      </w:r>
      <w:r w:rsidRPr="006D78E7">
        <w:rPr>
          <w:rFonts w:cs="Tahoma"/>
          <w:snapToGrid w:val="0"/>
          <w:color w:val="000000"/>
          <w:szCs w:val="18"/>
        </w:rPr>
        <w:t>Harbor</w:t>
      </w:r>
      <w:r w:rsidRPr="001B3AF3">
        <w:rPr>
          <w:rFonts w:cs="Tahoma"/>
          <w:snapToGrid w:val="0"/>
          <w:color w:val="000000"/>
          <w:szCs w:val="18"/>
          <w:lang w:val="ru-RU"/>
        </w:rPr>
        <w:t xml:space="preserve"> Швейцарии, установленными Министерством торговли США.</w:t>
      </w:r>
      <w:r w:rsidR="006D78E7" w:rsidRPr="001B3AF3">
        <w:rPr>
          <w:rFonts w:cs="Tahoma"/>
          <w:snapToGrid w:val="0"/>
          <w:color w:val="000000"/>
          <w:szCs w:val="18"/>
          <w:lang w:val="ru-RU"/>
        </w:rPr>
        <w:t xml:space="preserve"> </w:t>
      </w:r>
    </w:p>
    <w:p w14:paraId="458F611E" w14:textId="77777777" w:rsidR="001B413E" w:rsidRPr="001B3AF3" w:rsidRDefault="001B413E" w:rsidP="001B413E">
      <w:pPr>
        <w:keepNext/>
        <w:spacing w:before="120" w:after="60"/>
        <w:ind w:left="720"/>
        <w:outlineLvl w:val="0"/>
        <w:rPr>
          <w:lang w:val="ru-RU"/>
        </w:rPr>
      </w:pPr>
      <w:r w:rsidRPr="001B3AF3">
        <w:rPr>
          <w:rFonts w:cs="Tahoma"/>
          <w:b/>
          <w:bCs/>
          <w:iCs/>
          <w:snapToGrid w:val="0"/>
          <w:szCs w:val="18"/>
          <w:lang w:val="ru-RU"/>
        </w:rPr>
        <w:t>Соглашение о защите, обеспечиваемой Клиентом</w:t>
      </w:r>
    </w:p>
    <w:p w14:paraId="288D8747" w14:textId="77777777" w:rsidR="001B413E" w:rsidRPr="001B3AF3" w:rsidRDefault="001B413E" w:rsidP="001B413E">
      <w:pPr>
        <w:ind w:left="720"/>
        <w:jc w:val="both"/>
        <w:rPr>
          <w:lang w:val="ru-RU"/>
        </w:rPr>
      </w:pPr>
      <w:r w:rsidRPr="001B3AF3">
        <w:rPr>
          <w:rFonts w:cs="Tahoma"/>
          <w:snapToGrid w:val="0"/>
          <w:color w:val="000000"/>
          <w:szCs w:val="18"/>
          <w:lang w:val="ru-RU"/>
        </w:rPr>
        <w:t xml:space="preserve">Клиент обязуется защищать </w:t>
      </w:r>
      <w:r w:rsidRPr="006D78E7">
        <w:rPr>
          <w:rFonts w:cs="Tahoma"/>
          <w:snapToGrid w:val="0"/>
          <w:color w:val="000000"/>
          <w:szCs w:val="18"/>
        </w:rPr>
        <w:t>Microsoft</w:t>
      </w:r>
      <w:r w:rsidRPr="001B3AF3">
        <w:rPr>
          <w:rFonts w:cs="Tahoma"/>
          <w:snapToGrid w:val="0"/>
          <w:color w:val="000000"/>
          <w:szCs w:val="18"/>
          <w:lang w:val="ru-RU"/>
        </w:rPr>
        <w:t xml:space="preserve"> от требований, предъявляемых неаффилированным третьим лицом на основании того, что:</w:t>
      </w:r>
    </w:p>
    <w:p w14:paraId="588B7E4A" w14:textId="77777777" w:rsidR="001B413E" w:rsidRPr="001B3AF3" w:rsidRDefault="001B413E" w:rsidP="001B413E">
      <w:pPr>
        <w:numPr>
          <w:ilvl w:val="0"/>
          <w:numId w:val="130"/>
        </w:numPr>
        <w:spacing w:before="120"/>
        <w:ind w:left="1260" w:hanging="540"/>
        <w:contextualSpacing/>
        <w:jc w:val="both"/>
        <w:rPr>
          <w:lang w:val="ru-RU"/>
        </w:rPr>
      </w:pPr>
      <w:r w:rsidRPr="001B3AF3">
        <w:rPr>
          <w:rFonts w:cs="Tahoma"/>
          <w:snapToGrid w:val="0"/>
          <w:color w:val="000000"/>
          <w:szCs w:val="18"/>
          <w:lang w:val="ru-RU"/>
        </w:rPr>
        <w:t xml:space="preserve">любые Данные клиента или программное обеспечение, производимое не </w:t>
      </w:r>
      <w:r w:rsidRPr="006D78E7">
        <w:rPr>
          <w:rFonts w:cs="Tahoma"/>
          <w:snapToGrid w:val="0"/>
          <w:color w:val="000000"/>
          <w:szCs w:val="18"/>
        </w:rPr>
        <w:t>Microsoft</w:t>
      </w:r>
      <w:r w:rsidRPr="001B3AF3">
        <w:rPr>
          <w:rFonts w:cs="Tahoma"/>
          <w:snapToGrid w:val="0"/>
          <w:color w:val="000000"/>
          <w:szCs w:val="18"/>
          <w:lang w:val="ru-RU"/>
        </w:rPr>
        <w:t>, к</w:t>
      </w:r>
      <w:r w:rsidRPr="006D78E7">
        <w:rPr>
          <w:rFonts w:cs="Tahoma"/>
          <w:snapToGrid w:val="0"/>
          <w:color w:val="000000"/>
          <w:szCs w:val="18"/>
        </w:rPr>
        <w:t> </w:t>
      </w:r>
      <w:r w:rsidRPr="001B3AF3">
        <w:rPr>
          <w:rFonts w:cs="Tahoma"/>
          <w:snapToGrid w:val="0"/>
          <w:color w:val="000000"/>
          <w:szCs w:val="18"/>
          <w:lang w:val="ru-RU"/>
        </w:rPr>
        <w:t xml:space="preserve">которому </w:t>
      </w:r>
      <w:r w:rsidRPr="006D78E7">
        <w:rPr>
          <w:rFonts w:cs="Tahoma"/>
          <w:snapToGrid w:val="0"/>
          <w:color w:val="000000"/>
          <w:szCs w:val="18"/>
        </w:rPr>
        <w:t>Microsoft</w:t>
      </w:r>
      <w:r w:rsidRPr="001B3AF3">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7A78D25E" w14:textId="77777777" w:rsidR="001B413E" w:rsidRPr="001B3AF3" w:rsidRDefault="001B413E" w:rsidP="001B413E">
      <w:pPr>
        <w:numPr>
          <w:ilvl w:val="0"/>
          <w:numId w:val="130"/>
        </w:numPr>
        <w:spacing w:before="120"/>
        <w:ind w:left="1260" w:hanging="540"/>
        <w:contextualSpacing/>
        <w:jc w:val="both"/>
        <w:rPr>
          <w:lang w:val="ru-RU"/>
        </w:rPr>
      </w:pPr>
      <w:r w:rsidRPr="001B3AF3">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082B5929" w14:textId="77777777" w:rsidR="001B413E" w:rsidRPr="001B3AF3" w:rsidRDefault="001B413E" w:rsidP="001B413E">
      <w:pPr>
        <w:spacing w:before="120"/>
        <w:ind w:left="720"/>
        <w:jc w:val="both"/>
        <w:rPr>
          <w:lang w:val="ru-RU"/>
        </w:rPr>
      </w:pPr>
      <w:r w:rsidRPr="001B3AF3">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6D78E7" w:rsidRPr="001B3AF3">
        <w:rPr>
          <w:rFonts w:cs="Tahoma"/>
          <w:snapToGrid w:val="0"/>
          <w:color w:val="000000"/>
          <w:szCs w:val="18"/>
          <w:lang w:val="ru-RU"/>
        </w:rPr>
        <w:t xml:space="preserve"> </w:t>
      </w:r>
      <w:r w:rsidRPr="001B3AF3">
        <w:rPr>
          <w:rFonts w:cs="Tahoma"/>
          <w:snapToGrid w:val="0"/>
          <w:color w:val="000000"/>
          <w:szCs w:val="18"/>
          <w:lang w:val="ru-RU"/>
        </w:rPr>
        <w:t xml:space="preserve">Настоящий раздел устанавливает единственное средство правовой защиты </w:t>
      </w:r>
      <w:r w:rsidRPr="006D78E7">
        <w:rPr>
          <w:rFonts w:cs="Tahoma"/>
          <w:snapToGrid w:val="0"/>
          <w:color w:val="000000"/>
          <w:szCs w:val="18"/>
        </w:rPr>
        <w:t>Microsoft</w:t>
      </w:r>
      <w:r w:rsidRPr="001B3AF3">
        <w:rPr>
          <w:rFonts w:cs="Tahoma"/>
          <w:snapToGrid w:val="0"/>
          <w:color w:val="000000"/>
          <w:szCs w:val="18"/>
          <w:lang w:val="ru-RU"/>
        </w:rPr>
        <w:t xml:space="preserve"> в случае возникновения таких требований.</w:t>
      </w:r>
    </w:p>
    <w:p w14:paraId="02083ADD" w14:textId="77777777" w:rsidR="00BC46AC" w:rsidRPr="001B3AF3" w:rsidRDefault="001B413E" w:rsidP="00BC46AC">
      <w:pPr>
        <w:spacing w:before="120"/>
        <w:ind w:left="720"/>
        <w:jc w:val="both"/>
        <w:rPr>
          <w:rFonts w:cs="Tahoma"/>
          <w:snapToGrid w:val="0"/>
          <w:color w:val="000000"/>
          <w:szCs w:val="18"/>
          <w:lang w:val="ru-RU"/>
        </w:rPr>
      </w:pPr>
      <w:r w:rsidRPr="006D78E7">
        <w:rPr>
          <w:rFonts w:cs="Tahoma"/>
          <w:snapToGrid w:val="0"/>
          <w:color w:val="000000"/>
          <w:szCs w:val="18"/>
        </w:rPr>
        <w:t>Microsoft</w:t>
      </w:r>
      <w:r w:rsidRPr="001B3AF3">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6D78E7" w:rsidRPr="001B3AF3">
        <w:rPr>
          <w:rFonts w:cs="Tahoma"/>
          <w:snapToGrid w:val="0"/>
          <w:color w:val="000000"/>
          <w:szCs w:val="18"/>
          <w:lang w:val="ru-RU"/>
        </w:rPr>
        <w:t xml:space="preserve"> </w:t>
      </w:r>
      <w:r w:rsidRPr="006D78E7">
        <w:rPr>
          <w:rFonts w:cs="Tahoma"/>
          <w:snapToGrid w:val="0"/>
          <w:color w:val="000000"/>
          <w:szCs w:val="18"/>
        </w:rPr>
        <w:t>Microsoft</w:t>
      </w:r>
      <w:r w:rsidRPr="001B3AF3">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6D78E7">
        <w:rPr>
          <w:rFonts w:cs="Tahoma"/>
          <w:snapToGrid w:val="0"/>
          <w:color w:val="000000"/>
          <w:szCs w:val="18"/>
        </w:rPr>
        <w:t>Microsoft</w:t>
      </w:r>
      <w:r w:rsidRPr="001B3AF3">
        <w:rPr>
          <w:rFonts w:cs="Tahoma"/>
          <w:snapToGrid w:val="0"/>
          <w:color w:val="000000"/>
          <w:szCs w:val="18"/>
          <w:lang w:val="ru-RU"/>
        </w:rPr>
        <w:t xml:space="preserve"> обоснованные фактические расходы, понесенные ею при оказании такого содействия.</w:t>
      </w:r>
    </w:p>
    <w:p w14:paraId="10C6CFE8" w14:textId="77777777" w:rsidR="00BC46AC" w:rsidRPr="001B3AF3" w:rsidRDefault="00BC46AC" w:rsidP="00BC46AC">
      <w:pPr>
        <w:spacing w:before="120"/>
        <w:ind w:left="720"/>
        <w:jc w:val="both"/>
        <w:rPr>
          <w:rFonts w:cs="Tahoma"/>
          <w:snapToGrid w:val="0"/>
          <w:color w:val="000000"/>
          <w:szCs w:val="18"/>
          <w:lang w:val="ru-RU"/>
        </w:rPr>
      </w:pPr>
    </w:p>
    <w:p w14:paraId="3622C3C9" w14:textId="77777777" w:rsidR="00BC46AC" w:rsidRPr="001B3AF3" w:rsidRDefault="00BC46AC" w:rsidP="00BC46AC">
      <w:pPr>
        <w:spacing w:before="120"/>
        <w:ind w:left="720"/>
        <w:jc w:val="both"/>
        <w:rPr>
          <w:rFonts w:cs="Tahoma"/>
          <w:snapToGrid w:val="0"/>
          <w:color w:val="000000"/>
          <w:szCs w:val="18"/>
          <w:lang w:val="ru-RU"/>
        </w:rPr>
      </w:pPr>
    </w:p>
    <w:p w14:paraId="6EBDD1F4" w14:textId="77777777" w:rsidR="001B413E" w:rsidRPr="001B3AF3" w:rsidRDefault="001B413E" w:rsidP="001B413E">
      <w:pPr>
        <w:keepNext/>
        <w:spacing w:before="120" w:after="60"/>
        <w:ind w:left="720"/>
        <w:outlineLvl w:val="0"/>
        <w:rPr>
          <w:lang w:val="ru-RU"/>
        </w:rPr>
      </w:pPr>
      <w:r w:rsidRPr="001B3AF3">
        <w:rPr>
          <w:rFonts w:cs="Tahoma"/>
          <w:b/>
          <w:bCs/>
          <w:iCs/>
          <w:snapToGrid w:val="0"/>
          <w:szCs w:val="18"/>
          <w:lang w:val="ru-RU"/>
        </w:rPr>
        <w:t>Ограничение ответственности.</w:t>
      </w:r>
    </w:p>
    <w:p w14:paraId="032C78FA" w14:textId="77777777" w:rsidR="001B413E" w:rsidRPr="006D78E7" w:rsidRDefault="001B413E" w:rsidP="001B413E">
      <w:pPr>
        <w:ind w:left="720"/>
        <w:jc w:val="both"/>
      </w:pPr>
      <w:r w:rsidRPr="001B3AF3">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6D78E7" w:rsidRPr="001B3AF3">
        <w:rPr>
          <w:rFonts w:cs="Tahoma"/>
          <w:snapToGrid w:val="0"/>
          <w:color w:val="000000"/>
          <w:szCs w:val="18"/>
          <w:lang w:val="ru-RU"/>
        </w:rPr>
        <w:t xml:space="preserve"> </w:t>
      </w:r>
      <w:r w:rsidRPr="001B3AF3">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6D78E7" w:rsidRPr="001B3AF3">
        <w:rPr>
          <w:rFonts w:cs="Tahoma"/>
          <w:snapToGrid w:val="0"/>
          <w:color w:val="000000"/>
          <w:szCs w:val="18"/>
          <w:lang w:val="ru-RU"/>
        </w:rPr>
        <w:t xml:space="preserve"> </w:t>
      </w:r>
      <w:r w:rsidRPr="006D78E7">
        <w:rPr>
          <w:rFonts w:cs="Tahoma"/>
          <w:snapToGrid w:val="0"/>
          <w:color w:val="000000"/>
          <w:szCs w:val="18"/>
        </w:rPr>
        <w:t>Однако данные денежные ограничения не применяются к следующим случаям:</w:t>
      </w:r>
    </w:p>
    <w:p w14:paraId="5C29C1B2" w14:textId="77777777" w:rsidR="001B413E" w:rsidRPr="001B3AF3" w:rsidRDefault="001B413E" w:rsidP="001B413E">
      <w:pPr>
        <w:numPr>
          <w:ilvl w:val="0"/>
          <w:numId w:val="125"/>
        </w:numPr>
        <w:spacing w:before="120"/>
        <w:ind w:left="1170" w:hanging="450"/>
        <w:contextualSpacing/>
        <w:jc w:val="both"/>
        <w:rPr>
          <w:lang w:val="ru-RU"/>
        </w:rPr>
      </w:pPr>
      <w:r w:rsidRPr="001B3AF3">
        <w:rPr>
          <w:rFonts w:cs="Tahoma"/>
          <w:snapToGrid w:val="0"/>
          <w:color w:val="000000"/>
          <w:szCs w:val="18"/>
          <w:lang w:val="ru-RU"/>
        </w:rPr>
        <w:t xml:space="preserve">обязательствам </w:t>
      </w:r>
      <w:r w:rsidRPr="006D78E7">
        <w:rPr>
          <w:rFonts w:cs="Tahoma"/>
          <w:snapToGrid w:val="0"/>
          <w:color w:val="000000"/>
          <w:szCs w:val="18"/>
        </w:rPr>
        <w:t>Microsoft</w:t>
      </w:r>
      <w:r w:rsidRPr="001B3AF3">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w:t>
      </w:r>
      <w:r w:rsidR="002512EA">
        <w:rPr>
          <w:rFonts w:cs="Tahoma"/>
          <w:snapToGrid w:val="0"/>
          <w:color w:val="000000"/>
          <w:szCs w:val="18"/>
        </w:rPr>
        <w:t> </w:t>
      </w:r>
      <w:r w:rsidRPr="001B3AF3">
        <w:rPr>
          <w:rFonts w:cs="Tahoma"/>
          <w:snapToGrid w:val="0"/>
          <w:color w:val="000000"/>
          <w:szCs w:val="18"/>
          <w:lang w:val="ru-RU"/>
        </w:rPr>
        <w:t>защите, обеспечиваемой клиентом»;</w:t>
      </w:r>
    </w:p>
    <w:p w14:paraId="48F8B051" w14:textId="77777777" w:rsidR="001B413E" w:rsidRPr="001B3AF3" w:rsidRDefault="001B413E" w:rsidP="001B413E">
      <w:pPr>
        <w:numPr>
          <w:ilvl w:val="0"/>
          <w:numId w:val="125"/>
        </w:numPr>
        <w:spacing w:before="120"/>
        <w:ind w:left="1170" w:hanging="450"/>
        <w:contextualSpacing/>
        <w:jc w:val="both"/>
        <w:rPr>
          <w:lang w:val="ru-RU"/>
        </w:rPr>
      </w:pPr>
      <w:r w:rsidRPr="001B3AF3">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6D78E7">
        <w:rPr>
          <w:rFonts w:cs="Tahoma"/>
          <w:snapToGrid w:val="0"/>
          <w:color w:val="000000"/>
          <w:szCs w:val="18"/>
        </w:rPr>
        <w:t>Microsoft</w:t>
      </w:r>
      <w:r w:rsidRPr="001B3AF3">
        <w:rPr>
          <w:rFonts w:cs="Tahoma"/>
          <w:snapToGrid w:val="0"/>
          <w:color w:val="000000"/>
          <w:szCs w:val="18"/>
          <w:lang w:val="ru-RU"/>
        </w:rPr>
        <w:t>, возникающей в</w:t>
      </w:r>
      <w:r w:rsidRPr="006D78E7">
        <w:rPr>
          <w:rFonts w:cs="Tahoma"/>
          <w:snapToGrid w:val="0"/>
          <w:color w:val="000000"/>
          <w:szCs w:val="18"/>
        </w:rPr>
        <w:t> </w:t>
      </w:r>
      <w:r w:rsidRPr="001B3AF3">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w:t>
      </w:r>
      <w:r w:rsidR="002512EA">
        <w:rPr>
          <w:rFonts w:cs="Tahoma"/>
          <w:snapToGrid w:val="0"/>
          <w:color w:val="000000"/>
          <w:szCs w:val="18"/>
        </w:rPr>
        <w:t> </w:t>
      </w:r>
      <w:r w:rsidRPr="001B3AF3">
        <w:rPr>
          <w:rFonts w:cs="Tahoma"/>
          <w:snapToGrid w:val="0"/>
          <w:color w:val="000000"/>
          <w:szCs w:val="18"/>
          <w:lang w:val="ru-RU"/>
        </w:rPr>
        <w:t>месяцев за Веб-службы, в</w:t>
      </w:r>
      <w:r w:rsidRPr="006D78E7">
        <w:rPr>
          <w:rFonts w:cs="Tahoma"/>
          <w:snapToGrid w:val="0"/>
          <w:color w:val="000000"/>
          <w:szCs w:val="18"/>
        </w:rPr>
        <w:t> </w:t>
      </w:r>
      <w:r w:rsidRPr="001B3AF3">
        <w:rPr>
          <w:rFonts w:cs="Tahoma"/>
          <w:snapToGrid w:val="0"/>
          <w:color w:val="000000"/>
          <w:szCs w:val="18"/>
          <w:lang w:val="ru-RU"/>
        </w:rPr>
        <w:t xml:space="preserve">отношении которых возникла данная ответственность; и </w:t>
      </w:r>
    </w:p>
    <w:p w14:paraId="0790FE6D" w14:textId="77777777" w:rsidR="001B413E" w:rsidRPr="001B3AF3" w:rsidRDefault="001B413E" w:rsidP="001B413E">
      <w:pPr>
        <w:numPr>
          <w:ilvl w:val="0"/>
          <w:numId w:val="125"/>
        </w:numPr>
        <w:spacing w:before="120"/>
        <w:ind w:left="1170" w:hanging="450"/>
        <w:contextualSpacing/>
        <w:jc w:val="both"/>
        <w:rPr>
          <w:lang w:val="ru-RU"/>
        </w:rPr>
      </w:pPr>
      <w:r w:rsidRPr="001B3AF3">
        <w:rPr>
          <w:rFonts w:cs="Tahoma"/>
          <w:snapToGrid w:val="0"/>
          <w:color w:val="000000"/>
          <w:szCs w:val="18"/>
          <w:lang w:val="ru-RU"/>
        </w:rPr>
        <w:t>нарушению одной из сторон прав на интеллектуальную собственность другой стороны.</w:t>
      </w:r>
    </w:p>
    <w:p w14:paraId="607D5DC2" w14:textId="77777777" w:rsidR="001B413E" w:rsidRPr="001B3AF3" w:rsidRDefault="001B413E" w:rsidP="001B413E">
      <w:pPr>
        <w:spacing w:before="120"/>
        <w:ind w:left="720"/>
        <w:jc w:val="both"/>
        <w:rPr>
          <w:lang w:val="ru-RU"/>
        </w:rPr>
      </w:pPr>
      <w:r w:rsidRPr="001B3AF3">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6D78E7" w:rsidRPr="001B3AF3">
        <w:rPr>
          <w:rFonts w:cs="Tahoma"/>
          <w:b/>
          <w:bCs/>
          <w:snapToGrid w:val="0"/>
          <w:color w:val="000000"/>
          <w:szCs w:val="18"/>
          <w:lang w:val="ru-RU"/>
        </w:rPr>
        <w:t xml:space="preserve"> </w:t>
      </w:r>
      <w:r w:rsidRPr="001B3AF3">
        <w:rPr>
          <w:rFonts w:cs="Tahoma"/>
          <w:b/>
          <w:bCs/>
          <w:snapToGrid w:val="0"/>
          <w:color w:val="000000"/>
          <w:szCs w:val="18"/>
          <w:lang w:val="ru-RU"/>
        </w:rPr>
        <w:t>ОДНАКО ДАННОЕ ОГРАНИЧЕНИЕ НЕ</w:t>
      </w:r>
      <w:r w:rsidR="00BC46AC">
        <w:rPr>
          <w:rFonts w:cs="Tahoma"/>
          <w:b/>
          <w:bCs/>
          <w:snapToGrid w:val="0"/>
          <w:color w:val="000000"/>
          <w:szCs w:val="18"/>
        </w:rPr>
        <w:t> </w:t>
      </w:r>
      <w:r w:rsidRPr="001B3AF3">
        <w:rPr>
          <w:rFonts w:cs="Tahoma"/>
          <w:b/>
          <w:bCs/>
          <w:snapToGrid w:val="0"/>
          <w:color w:val="000000"/>
          <w:szCs w:val="18"/>
          <w:lang w:val="ru-RU"/>
        </w:rPr>
        <w:t>ПРИМЕНЯЕТСЯ К ОТВЕТСТВЕННОСТИ ОДНОЙ СТОРОНЫ ПЕРЕД ДРУГОЙ В СВЯЗИ С</w:t>
      </w:r>
      <w:r w:rsidR="00BC46AC">
        <w:rPr>
          <w:rFonts w:cs="Tahoma"/>
          <w:b/>
          <w:bCs/>
          <w:snapToGrid w:val="0"/>
          <w:color w:val="000000"/>
          <w:szCs w:val="18"/>
        </w:rPr>
        <w:t> </w:t>
      </w:r>
      <w:r w:rsidRPr="001B3AF3">
        <w:rPr>
          <w:rFonts w:cs="Tahoma"/>
          <w:b/>
          <w:bCs/>
          <w:snapToGrid w:val="0"/>
          <w:color w:val="000000"/>
          <w:szCs w:val="18"/>
          <w:lang w:val="ru-RU"/>
        </w:rPr>
        <w:t>НАРУШЕНИЕМ ОБЯЗАТЕЛЬСТВ ПО СОБЛЮДЕНИЮ КОНФИДЕНЦИАЛЬНОСТИ (ЗА</w:t>
      </w:r>
      <w:r w:rsidR="00BC46AC">
        <w:rPr>
          <w:rFonts w:cs="Tahoma"/>
          <w:b/>
          <w:bCs/>
          <w:snapToGrid w:val="0"/>
          <w:color w:val="000000"/>
          <w:szCs w:val="18"/>
        </w:rPr>
        <w:t> </w:t>
      </w:r>
      <w:r w:rsidRPr="001B3AF3">
        <w:rPr>
          <w:rFonts w:cs="Tahoma"/>
          <w:b/>
          <w:bCs/>
          <w:snapToGrid w:val="0"/>
          <w:color w:val="000000"/>
          <w:szCs w:val="18"/>
          <w:lang w:val="ru-RU"/>
        </w:rPr>
        <w:t xml:space="preserve">ИСКЛЮЧЕНИЕМ СЛУЧАЕВ, КОГДА ТАКОЕ НАРУШЕНИЕ КАСАЕТСЯ ДАННЫХ КЛИЕНТА), ПРАВ НА ИНТЕЛЛЕКТУАЛЬНУЮ СОБСТВЕННОСТЬ ДРУГОЙ СТОРОНЫ ЛИБО ОБЯЗАТЕЛЬСТВ </w:t>
      </w:r>
      <w:r w:rsidRPr="006D78E7">
        <w:rPr>
          <w:rFonts w:cs="Tahoma"/>
          <w:b/>
          <w:bCs/>
          <w:snapToGrid w:val="0"/>
          <w:color w:val="000000"/>
          <w:szCs w:val="18"/>
        </w:rPr>
        <w:t>MICROSOFT</w:t>
      </w:r>
      <w:r w:rsidRPr="001B3AF3">
        <w:rPr>
          <w:rFonts w:cs="Tahoma"/>
          <w:b/>
          <w:bCs/>
          <w:snapToGrid w:val="0"/>
          <w:color w:val="000000"/>
          <w:szCs w:val="18"/>
          <w:lang w:val="ru-RU"/>
        </w:rPr>
        <w:t>, ПРЕДУСМОТРЕННЫХ РАЗДЕЛЕ «ВОЗРАЖЕНИЕ НА ИСКИ О</w:t>
      </w:r>
      <w:r w:rsidRPr="006D78E7">
        <w:rPr>
          <w:rFonts w:cs="Tahoma"/>
          <w:b/>
          <w:bCs/>
          <w:snapToGrid w:val="0"/>
          <w:color w:val="000000"/>
          <w:szCs w:val="18"/>
        </w:rPr>
        <w:t> </w:t>
      </w:r>
      <w:r w:rsidRPr="001B3AF3">
        <w:rPr>
          <w:rFonts w:cs="Tahoma"/>
          <w:b/>
          <w:bCs/>
          <w:snapToGrid w:val="0"/>
          <w:color w:val="000000"/>
          <w:szCs w:val="18"/>
          <w:lang w:val="ru-RU"/>
        </w:rPr>
        <w:t xml:space="preserve">НАРУШЕНИИ, НЕЗАКОННОМ ПРИСВОЕНИИ И ИСКИ ТРЕТЬИХ ЛИЦ» СОГЛАШЕНИЯ </w:t>
      </w:r>
      <w:r w:rsidRPr="006D78E7">
        <w:rPr>
          <w:rFonts w:cs="Tahoma"/>
          <w:b/>
          <w:bCs/>
          <w:snapToGrid w:val="0"/>
          <w:color w:val="000000"/>
          <w:szCs w:val="18"/>
        </w:rPr>
        <w:t>MASTER</w:t>
      </w:r>
      <w:r w:rsidRPr="001B3AF3">
        <w:rPr>
          <w:rFonts w:cs="Tahoma"/>
          <w:b/>
          <w:bCs/>
          <w:snapToGrid w:val="0"/>
          <w:color w:val="000000"/>
          <w:szCs w:val="18"/>
          <w:lang w:val="ru-RU"/>
        </w:rPr>
        <w:t xml:space="preserve"> </w:t>
      </w:r>
      <w:r w:rsidRPr="006D78E7">
        <w:rPr>
          <w:rFonts w:cs="Tahoma"/>
          <w:b/>
          <w:bCs/>
          <w:snapToGrid w:val="0"/>
          <w:color w:val="000000"/>
          <w:szCs w:val="18"/>
        </w:rPr>
        <w:t>AGREEMENT</w:t>
      </w:r>
      <w:r w:rsidRPr="001B3AF3">
        <w:rPr>
          <w:rFonts w:cs="Tahoma"/>
          <w:b/>
          <w:bCs/>
          <w:snapToGrid w:val="0"/>
          <w:color w:val="000000"/>
          <w:szCs w:val="18"/>
          <w:lang w:val="ru-RU"/>
        </w:rPr>
        <w:t>, ИЛИ ОБЯЗАТЕЛЬСТВ КЛИЕНТА, ПРЕДУСМОТРЕННЫХ ДОПОЛНИТЕЛЬНЫМИ УСЛОВИЯМИ В</w:t>
      </w:r>
      <w:r w:rsidRPr="006D78E7">
        <w:rPr>
          <w:rFonts w:cs="Tahoma"/>
          <w:b/>
          <w:bCs/>
          <w:snapToGrid w:val="0"/>
          <w:color w:val="000000"/>
          <w:szCs w:val="18"/>
        </w:rPr>
        <w:t> </w:t>
      </w:r>
      <w:r w:rsidRPr="001B3AF3">
        <w:rPr>
          <w:rFonts w:cs="Tahoma"/>
          <w:b/>
          <w:bCs/>
          <w:snapToGrid w:val="0"/>
          <w:color w:val="000000"/>
          <w:szCs w:val="18"/>
          <w:lang w:val="ru-RU"/>
        </w:rPr>
        <w:t>РАЗДЕЛЕ «СОГЛАШЕНИЕ О ЗАЩИТЕ, ОБЕСПЕЧИВАЕМОЙ КЛИЕНТОМ».</w:t>
      </w:r>
    </w:p>
    <w:p w14:paraId="4482C43A" w14:textId="77777777" w:rsidR="001B413E" w:rsidRPr="001B3AF3" w:rsidRDefault="001B413E" w:rsidP="001B413E">
      <w:pPr>
        <w:keepNext/>
        <w:spacing w:before="120" w:after="60"/>
        <w:ind w:left="720"/>
        <w:outlineLvl w:val="0"/>
        <w:rPr>
          <w:lang w:val="ru-RU"/>
        </w:rPr>
      </w:pPr>
      <w:r w:rsidRPr="001B3AF3">
        <w:rPr>
          <w:rFonts w:cs="Tahoma"/>
          <w:b/>
          <w:bCs/>
          <w:iCs/>
          <w:snapToGrid w:val="0"/>
          <w:szCs w:val="18"/>
          <w:lang w:val="ru-RU"/>
        </w:rPr>
        <w:t>Субподрядчики.</w:t>
      </w:r>
    </w:p>
    <w:p w14:paraId="67AEBC5C" w14:textId="77777777" w:rsidR="008A1637" w:rsidRPr="001B3AF3" w:rsidRDefault="001B413E" w:rsidP="001B413E">
      <w:pPr>
        <w:ind w:left="720" w:right="720"/>
        <w:rPr>
          <w:lang w:val="ru-RU"/>
        </w:rPr>
      </w:pPr>
      <w:r w:rsidRPr="006D78E7">
        <w:rPr>
          <w:rFonts w:cs="Tahoma"/>
          <w:snapToGrid w:val="0"/>
          <w:szCs w:val="18"/>
        </w:rPr>
        <w:t>Microsoft</w:t>
      </w:r>
      <w:r w:rsidRPr="001B3AF3">
        <w:rPr>
          <w:rFonts w:cs="Tahoma"/>
          <w:snapToGrid w:val="0"/>
          <w:szCs w:val="18"/>
          <w:lang w:val="ru-RU"/>
        </w:rPr>
        <w:t xml:space="preserve"> может пользоваться услугами Субподрядчиков по поддержке Веб-служб.</w:t>
      </w:r>
      <w:r w:rsidR="006D78E7" w:rsidRPr="001B3AF3">
        <w:rPr>
          <w:rFonts w:cs="Tahoma"/>
          <w:snapToGrid w:val="0"/>
          <w:szCs w:val="18"/>
          <w:lang w:val="ru-RU"/>
        </w:rPr>
        <w:t xml:space="preserve"> </w:t>
      </w:r>
      <w:r w:rsidRPr="006D78E7">
        <w:rPr>
          <w:rFonts w:cs="Tahoma"/>
          <w:snapToGrid w:val="0"/>
          <w:szCs w:val="18"/>
        </w:rPr>
        <w:t>Microsoft</w:t>
      </w:r>
      <w:r w:rsidRPr="001B3AF3">
        <w:rPr>
          <w:rFonts w:cs="Tahoma"/>
          <w:snapToGrid w:val="0"/>
          <w:szCs w:val="18"/>
          <w:lang w:val="ru-RU"/>
        </w:rPr>
        <w:t xml:space="preserve"> будет нести ответственность за свои действия, регулируемые условиями Соглашения о</w:t>
      </w:r>
      <w:r w:rsidR="00BC46AC">
        <w:rPr>
          <w:rFonts w:cs="Tahoma"/>
          <w:snapToGrid w:val="0"/>
          <w:szCs w:val="18"/>
        </w:rPr>
        <w:t> </w:t>
      </w:r>
      <w:r w:rsidRPr="001B3AF3">
        <w:rPr>
          <w:rFonts w:cs="Tahoma"/>
          <w:snapToGrid w:val="0"/>
          <w:szCs w:val="18"/>
          <w:lang w:val="ru-RU"/>
        </w:rPr>
        <w:t>корпоративном лицензировании Клиента.</w:t>
      </w:r>
    </w:p>
    <w:p w14:paraId="357D06B7" w14:textId="77777777" w:rsidR="00023FE7" w:rsidRPr="001B3AF3" w:rsidRDefault="008A1637" w:rsidP="001523E9">
      <w:pPr>
        <w:pStyle w:val="Heading1"/>
        <w:rPr>
          <w:lang w:val="ru-RU"/>
        </w:rPr>
      </w:pPr>
      <w:r w:rsidRPr="001B3AF3">
        <w:rPr>
          <w:lang w:val="ru-RU"/>
        </w:rPr>
        <w:br w:type="page"/>
      </w:r>
      <w:bookmarkStart w:id="941" w:name="_Toc336338255"/>
      <w:bookmarkStart w:id="942" w:name="_Toc374286774"/>
      <w:r w:rsidRPr="001B3AF3">
        <w:rPr>
          <w:lang w:val="ru-RU"/>
        </w:rPr>
        <w:t>Примечания о продуктах</w:t>
      </w:r>
      <w:bookmarkEnd w:id="941"/>
      <w:bookmarkEnd w:id="942"/>
    </w:p>
    <w:p w14:paraId="18776689" w14:textId="77777777" w:rsidR="00023FE7" w:rsidRPr="001B3AF3" w:rsidRDefault="00023FE7">
      <w:pPr>
        <w:pStyle w:val="Heading2"/>
        <w:ind w:hanging="540"/>
        <w:rPr>
          <w:lang w:val="ru-RU"/>
        </w:rPr>
      </w:pPr>
    </w:p>
    <w:p w14:paraId="37A55742" w14:textId="77777777" w:rsidR="00023FE7" w:rsidRPr="001B3AF3" w:rsidRDefault="00023FE7">
      <w:pPr>
        <w:pStyle w:val="Heading2"/>
        <w:ind w:left="0"/>
        <w:rPr>
          <w:lang w:val="ru-RU"/>
        </w:rPr>
      </w:pPr>
      <w:bookmarkStart w:id="943" w:name="_Toc336338256"/>
      <w:bookmarkStart w:id="944" w:name="_Toc374286775"/>
      <w:r w:rsidRPr="001B3AF3">
        <w:rPr>
          <w:rFonts w:ascii="Tahoma" w:hAnsi="Tahoma" w:cs="Tahoma"/>
          <w:sz w:val="28"/>
          <w:lang w:val="ru-RU"/>
        </w:rPr>
        <w:t>Категория «Приложения»</w:t>
      </w:r>
      <w:bookmarkEnd w:id="943"/>
      <w:bookmarkEnd w:id="944"/>
    </w:p>
    <w:p w14:paraId="5D114F60" w14:textId="77777777" w:rsidR="00023FE7" w:rsidRPr="001B3AF3" w:rsidRDefault="00023FE7" w:rsidP="00D94745">
      <w:pPr>
        <w:rPr>
          <w:lang w:val="ru-RU"/>
        </w:rPr>
      </w:pPr>
      <w:bookmarkStart w:id="945" w:name="_1_Data_Analyzer"/>
      <w:bookmarkStart w:id="946" w:name="Aps_1BingMapsDesktopandContentPack"/>
      <w:bookmarkEnd w:id="945"/>
    </w:p>
    <w:p w14:paraId="7C1EEBE4" w14:textId="77777777" w:rsidR="004A2FC2" w:rsidRPr="001B3AF3" w:rsidRDefault="004A2FC2" w:rsidP="004A2FC2">
      <w:pPr>
        <w:rPr>
          <w:lang w:val="ru-RU"/>
        </w:rPr>
      </w:pPr>
      <w:bookmarkStart w:id="947" w:name="Aps_ExpStudioproducts"/>
      <w:bookmarkStart w:id="948" w:name="Aps_ExpStudio2"/>
      <w:bookmarkStart w:id="949" w:name="Aps_1ExpStudio3"/>
      <w:bookmarkEnd w:id="946"/>
    </w:p>
    <w:p w14:paraId="494C77BF" w14:textId="77777777" w:rsidR="00176313" w:rsidRPr="006D78E7" w:rsidRDefault="00B54C21" w:rsidP="004A2FC2">
      <w:pPr>
        <w:pStyle w:val="Heading3"/>
        <w:ind w:left="180" w:hanging="180"/>
      </w:pPr>
      <w:bookmarkStart w:id="950" w:name="_12_Expression_Encoder"/>
      <w:bookmarkStart w:id="951" w:name="_1_Expression_Encoder"/>
      <w:bookmarkStart w:id="952" w:name="_Toc336338258"/>
      <w:bookmarkStart w:id="953" w:name="_Toc374286776"/>
      <w:bookmarkEnd w:id="950"/>
      <w:bookmarkEnd w:id="951"/>
      <w:r w:rsidRPr="006D78E7">
        <w:rPr>
          <w:rFonts w:ascii="Tahoma" w:hAnsi="Tahoma"/>
          <w:caps/>
          <w:color w:val="F66400"/>
          <w:sz w:val="22"/>
          <w:vertAlign w:val="superscript"/>
        </w:rPr>
        <w:t>1</w:t>
      </w:r>
      <w:r w:rsidRPr="006D78E7">
        <w:rPr>
          <w:rFonts w:ascii="Tahoma" w:hAnsi="Tahoma"/>
          <w:color w:val="F66400"/>
          <w:sz w:val="22"/>
        </w:rPr>
        <w:t xml:space="preserve"> Expression Encoder Pro 4</w:t>
      </w:r>
      <w:bookmarkEnd w:id="947"/>
      <w:bookmarkEnd w:id="952"/>
      <w:bookmarkEnd w:id="953"/>
    </w:p>
    <w:p w14:paraId="159AC636" w14:textId="77777777" w:rsidR="00176313" w:rsidRPr="006D78E7" w:rsidRDefault="00176313" w:rsidP="004A2FC2"/>
    <w:p w14:paraId="6DB2C7B4" w14:textId="77777777" w:rsidR="00176313" w:rsidRPr="006D78E7" w:rsidRDefault="00176313" w:rsidP="00864B8A">
      <w:pPr>
        <w:spacing w:after="60"/>
        <w:ind w:left="720"/>
      </w:pPr>
      <w:r w:rsidRPr="006D78E7">
        <w:rPr>
          <w:rFonts w:cs="Tahoma"/>
          <w:b/>
          <w:szCs w:val="20"/>
        </w:rPr>
        <w:t>Expression Encoder Pro 4</w:t>
      </w:r>
    </w:p>
    <w:p w14:paraId="7EA4262B" w14:textId="77777777" w:rsidR="00176313" w:rsidRPr="001B3AF3" w:rsidRDefault="00176313" w:rsidP="004A2FC2">
      <w:pPr>
        <w:ind w:left="720"/>
        <w:rPr>
          <w:spacing w:val="-4"/>
          <w:lang w:val="ru-RU"/>
        </w:rPr>
      </w:pPr>
      <w:r w:rsidRPr="001B3AF3">
        <w:rPr>
          <w:rFonts w:cs="Tahoma"/>
          <w:color w:val="000000"/>
          <w:spacing w:val="-4"/>
          <w:szCs w:val="18"/>
          <w:lang w:val="ru-RU"/>
        </w:rPr>
        <w:t xml:space="preserve">Изменилась фирменная символика семейства продуктов </w:t>
      </w:r>
      <w:r w:rsidRPr="00BC46AC">
        <w:rPr>
          <w:rFonts w:cs="Tahoma"/>
          <w:color w:val="000000"/>
          <w:spacing w:val="-4"/>
          <w:szCs w:val="18"/>
        </w:rPr>
        <w:t>Expression</w:t>
      </w:r>
      <w:r w:rsidRPr="001B3AF3">
        <w:rPr>
          <w:rFonts w:cs="Tahoma"/>
          <w:color w:val="000000"/>
          <w:spacing w:val="-4"/>
          <w:szCs w:val="18"/>
          <w:lang w:val="ru-RU"/>
        </w:rPr>
        <w:t>.</w:t>
      </w:r>
      <w:r w:rsidR="006D78E7" w:rsidRPr="001B3AF3">
        <w:rPr>
          <w:rFonts w:cs="Tahoma"/>
          <w:color w:val="000000"/>
          <w:spacing w:val="-4"/>
          <w:szCs w:val="18"/>
          <w:lang w:val="ru-RU"/>
        </w:rPr>
        <w:t xml:space="preserve"> </w:t>
      </w:r>
      <w:r w:rsidRPr="001B3AF3">
        <w:rPr>
          <w:rFonts w:cs="Tahoma"/>
          <w:color w:val="000000"/>
          <w:spacing w:val="-4"/>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6D78E7" w:rsidRPr="001B3AF3">
        <w:rPr>
          <w:rFonts w:cs="Tahoma"/>
          <w:color w:val="000000"/>
          <w:spacing w:val="-4"/>
          <w:szCs w:val="18"/>
          <w:lang w:val="ru-RU"/>
        </w:rPr>
        <w:t xml:space="preserve"> </w:t>
      </w:r>
      <w:r w:rsidRPr="001B3AF3">
        <w:rPr>
          <w:rFonts w:cs="Tahoma"/>
          <w:color w:val="000000"/>
          <w:spacing w:val="-4"/>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6D78E7" w:rsidRPr="001B3AF3">
        <w:rPr>
          <w:rFonts w:cs="Tahoma"/>
          <w:color w:val="000000"/>
          <w:spacing w:val="-4"/>
          <w:szCs w:val="18"/>
          <w:lang w:val="ru-RU"/>
        </w:rPr>
        <w:t xml:space="preserve"> </w:t>
      </w:r>
      <w:r w:rsidRPr="001B3AF3">
        <w:rPr>
          <w:rFonts w:cs="Tahoma"/>
          <w:color w:val="000000"/>
          <w:spacing w:val="-4"/>
          <w:szCs w:val="18"/>
          <w:lang w:val="ru-RU"/>
        </w:rPr>
        <w:t xml:space="preserve">Изменение фирменной символики не является основанием для продления срока действия гарантии или обязательств </w:t>
      </w:r>
      <w:r w:rsidRPr="00BC46AC">
        <w:rPr>
          <w:rFonts w:cs="Tahoma"/>
          <w:color w:val="000000"/>
          <w:spacing w:val="-4"/>
          <w:szCs w:val="18"/>
        </w:rPr>
        <w:t>Microsoft</w:t>
      </w:r>
      <w:r w:rsidRPr="001B3AF3">
        <w:rPr>
          <w:rFonts w:cs="Tahoma"/>
          <w:color w:val="000000"/>
          <w:spacing w:val="-4"/>
          <w:szCs w:val="18"/>
          <w:lang w:val="ru-RU"/>
        </w:rPr>
        <w:t xml:space="preserve"> в отношении поддержки в рамках покрытия </w:t>
      </w:r>
      <w:r w:rsidRPr="00BC46AC">
        <w:rPr>
          <w:rFonts w:cs="Tahoma"/>
          <w:color w:val="000000"/>
          <w:spacing w:val="-4"/>
          <w:szCs w:val="18"/>
        </w:rPr>
        <w:t>Software</w:t>
      </w:r>
      <w:r w:rsidRPr="001B3AF3">
        <w:rPr>
          <w:rFonts w:cs="Tahoma"/>
          <w:color w:val="000000"/>
          <w:spacing w:val="-4"/>
          <w:szCs w:val="18"/>
          <w:lang w:val="ru-RU"/>
        </w:rPr>
        <w:t xml:space="preserve"> </w:t>
      </w:r>
      <w:r w:rsidRPr="00BC46AC">
        <w:rPr>
          <w:rFonts w:cs="Tahoma"/>
          <w:color w:val="000000"/>
          <w:spacing w:val="-4"/>
          <w:szCs w:val="18"/>
        </w:rPr>
        <w:t>Assurance</w:t>
      </w:r>
      <w:r w:rsidRPr="001B3AF3">
        <w:rPr>
          <w:rFonts w:cs="Tahoma"/>
          <w:color w:val="000000"/>
          <w:spacing w:val="-4"/>
          <w:szCs w:val="18"/>
          <w:lang w:val="ru-RU"/>
        </w:rPr>
        <w:t xml:space="preserve"> для данных продуктов.</w:t>
      </w:r>
    </w:p>
    <w:p w14:paraId="7A594178" w14:textId="77777777" w:rsidR="00973A93" w:rsidRPr="001B3AF3" w:rsidRDefault="00973A93">
      <w:pPr>
        <w:rPr>
          <w:lang w:val="ru-RU"/>
        </w:rPr>
      </w:pPr>
    </w:p>
    <w:p w14:paraId="4D31908E" w14:textId="77777777" w:rsidR="004A2FC2" w:rsidRPr="001B3AF3" w:rsidRDefault="004A2FC2" w:rsidP="004A2FC2">
      <w:pPr>
        <w:rPr>
          <w:lang w:val="ru-RU"/>
        </w:rPr>
      </w:pPr>
      <w:bookmarkStart w:id="954" w:name="_Toc254806117"/>
      <w:bookmarkStart w:id="955" w:name="Aps_MSDNOPSystems"/>
      <w:bookmarkStart w:id="956" w:name="Aps_3MSDNOPSystems"/>
      <w:bookmarkStart w:id="957" w:name="Aps_5OffCommunicator07"/>
      <w:bookmarkEnd w:id="948"/>
      <w:bookmarkEnd w:id="949"/>
    </w:p>
    <w:p w14:paraId="01836A16" w14:textId="77777777" w:rsidR="00E316C2" w:rsidRPr="001B3AF3" w:rsidRDefault="00B54C21" w:rsidP="00E316C2">
      <w:pPr>
        <w:pStyle w:val="Heading3"/>
        <w:rPr>
          <w:lang w:val="ru-RU"/>
        </w:rPr>
      </w:pPr>
      <w:bookmarkStart w:id="958" w:name="_23_Lync_for"/>
      <w:bookmarkStart w:id="959" w:name="_2_Lync_for"/>
      <w:bookmarkStart w:id="960" w:name="_Toc336338259"/>
      <w:bookmarkStart w:id="961" w:name="_Toc374286777"/>
      <w:bookmarkStart w:id="962" w:name="Aps_3Lync2010"/>
      <w:bookmarkEnd w:id="958"/>
      <w:bookmarkEnd w:id="959"/>
      <w:r w:rsidRPr="001B3AF3">
        <w:rPr>
          <w:rFonts w:ascii="Tahoma" w:hAnsi="Tahoma"/>
          <w:caps/>
          <w:color w:val="F66400"/>
          <w:sz w:val="22"/>
          <w:vertAlign w:val="superscript"/>
          <w:lang w:val="ru-RU"/>
        </w:rPr>
        <w:t>2</w:t>
      </w:r>
      <w:r w:rsidRPr="001B3AF3">
        <w:rPr>
          <w:rFonts w:ascii="Tahoma" w:hAnsi="Tahoma"/>
          <w:color w:val="F66400"/>
          <w:sz w:val="22"/>
          <w:lang w:val="ru-RU"/>
        </w:rPr>
        <w:t xml:space="preserve"> </w:t>
      </w:r>
      <w:bookmarkStart w:id="963" w:name="Aps_4LyncforMac2011"/>
      <w:r w:rsidRPr="006D78E7">
        <w:rPr>
          <w:rFonts w:ascii="Tahoma" w:hAnsi="Tahoma"/>
          <w:color w:val="F66400"/>
          <w:sz w:val="22"/>
        </w:rPr>
        <w:t>Lync</w:t>
      </w:r>
      <w:r w:rsidRPr="001B3AF3">
        <w:rPr>
          <w:rFonts w:ascii="Tahoma" w:hAnsi="Tahoma"/>
          <w:color w:val="F66400"/>
          <w:sz w:val="22"/>
          <w:lang w:val="ru-RU"/>
        </w:rPr>
        <w:t xml:space="preserve"> </w:t>
      </w:r>
      <w:bookmarkEnd w:id="960"/>
      <w:r w:rsidRPr="001B3AF3">
        <w:rPr>
          <w:rFonts w:ascii="Tahoma" w:hAnsi="Tahoma"/>
          <w:color w:val="F66400"/>
          <w:sz w:val="22"/>
          <w:lang w:val="ru-RU"/>
        </w:rPr>
        <w:t xml:space="preserve">для </w:t>
      </w:r>
      <w:r w:rsidRPr="006D78E7">
        <w:rPr>
          <w:rFonts w:ascii="Tahoma" w:hAnsi="Tahoma"/>
          <w:color w:val="F66400"/>
          <w:sz w:val="22"/>
        </w:rPr>
        <w:t>Mac</w:t>
      </w:r>
      <w:r w:rsidRPr="001B3AF3">
        <w:rPr>
          <w:rFonts w:ascii="Tahoma" w:hAnsi="Tahoma"/>
          <w:color w:val="F66400"/>
          <w:sz w:val="22"/>
          <w:lang w:val="ru-RU"/>
        </w:rPr>
        <w:t xml:space="preserve"> 2011</w:t>
      </w:r>
      <w:bookmarkEnd w:id="961"/>
      <w:bookmarkEnd w:id="963"/>
    </w:p>
    <w:p w14:paraId="298980F2" w14:textId="77777777" w:rsidR="00AE5A9F" w:rsidRPr="001B3AF3" w:rsidRDefault="00AE5A9F" w:rsidP="00AE5A9F">
      <w:pPr>
        <w:rPr>
          <w:lang w:val="ru-RU"/>
        </w:rPr>
      </w:pPr>
    </w:p>
    <w:bookmarkEnd w:id="962"/>
    <w:p w14:paraId="1B248B2D" w14:textId="77777777" w:rsidR="004A2FC2" w:rsidRPr="001B3AF3" w:rsidRDefault="00E316C2" w:rsidP="00864B8A">
      <w:pPr>
        <w:spacing w:after="60"/>
        <w:ind w:left="720"/>
        <w:rPr>
          <w:lang w:val="ru-RU"/>
        </w:rPr>
      </w:pPr>
      <w:r w:rsidRPr="001B3AF3">
        <w:rPr>
          <w:rFonts w:cs="Tahoma"/>
          <w:b/>
          <w:szCs w:val="20"/>
          <w:lang w:val="ru-RU"/>
        </w:rPr>
        <w:t xml:space="preserve">Схема миграции с </w:t>
      </w:r>
      <w:r w:rsidRPr="006D78E7">
        <w:rPr>
          <w:rFonts w:cs="Tahoma"/>
          <w:b/>
          <w:szCs w:val="20"/>
        </w:rPr>
        <w:t>Communicator</w:t>
      </w:r>
      <w:r w:rsidRPr="001B3AF3">
        <w:rPr>
          <w:rFonts w:cs="Tahoma"/>
          <w:b/>
          <w:szCs w:val="20"/>
          <w:lang w:val="ru-RU"/>
        </w:rPr>
        <w:t xml:space="preserve"> для </w:t>
      </w:r>
      <w:r w:rsidRPr="006D78E7">
        <w:rPr>
          <w:rFonts w:cs="Tahoma"/>
          <w:b/>
          <w:szCs w:val="20"/>
        </w:rPr>
        <w:t>Mac</w:t>
      </w:r>
      <w:r w:rsidRPr="001B3AF3">
        <w:rPr>
          <w:rFonts w:cs="Tahoma"/>
          <w:b/>
          <w:szCs w:val="20"/>
          <w:lang w:val="ru-RU"/>
        </w:rPr>
        <w:t xml:space="preserve"> 2011 в рамках программы </w:t>
      </w:r>
      <w:r w:rsidRPr="006D78E7">
        <w:rPr>
          <w:rFonts w:cs="Tahoma"/>
          <w:b/>
          <w:szCs w:val="20"/>
        </w:rPr>
        <w:t>Software Assurance</w:t>
      </w:r>
    </w:p>
    <w:p w14:paraId="63FBF25C" w14:textId="77777777" w:rsidR="00B9674D" w:rsidRPr="001B3AF3" w:rsidRDefault="00E316C2" w:rsidP="004A2FC2">
      <w:pPr>
        <w:adjustRightInd w:val="0"/>
        <w:ind w:left="720"/>
        <w:textAlignment w:val="baseline"/>
        <w:rPr>
          <w:lang w:val="ru-RU"/>
        </w:rPr>
      </w:pPr>
      <w:r w:rsidRPr="001B3AF3">
        <w:rPr>
          <w:rFonts w:cs="Tahoma"/>
          <w:lang w:val="ru-RU"/>
        </w:rPr>
        <w:t xml:space="preserve">Последующей версией </w:t>
      </w:r>
      <w:r w:rsidRPr="006D78E7">
        <w:rPr>
          <w:rFonts w:cs="Tahoma"/>
        </w:rPr>
        <w:t>Communicator</w:t>
      </w:r>
      <w:r w:rsidRPr="001B3AF3">
        <w:rPr>
          <w:rFonts w:cs="Tahoma"/>
          <w:lang w:val="ru-RU"/>
        </w:rPr>
        <w:t xml:space="preserve"> для </w:t>
      </w:r>
      <w:r w:rsidRPr="006D78E7">
        <w:rPr>
          <w:rFonts w:cs="Tahoma"/>
        </w:rPr>
        <w:t>Mac</w:t>
      </w:r>
      <w:r w:rsidRPr="001B3AF3">
        <w:rPr>
          <w:rFonts w:cs="Tahoma"/>
          <w:lang w:val="ru-RU"/>
        </w:rPr>
        <w:t xml:space="preserve"> 2011 является </w:t>
      </w:r>
      <w:r w:rsidRPr="006D78E7">
        <w:rPr>
          <w:rFonts w:cs="Tahoma"/>
        </w:rPr>
        <w:t>Lync</w:t>
      </w:r>
      <w:r w:rsidRPr="001B3AF3">
        <w:rPr>
          <w:rFonts w:cs="Tahoma"/>
          <w:lang w:val="ru-RU"/>
        </w:rPr>
        <w:t xml:space="preserve"> для </w:t>
      </w:r>
      <w:r w:rsidRPr="006D78E7">
        <w:rPr>
          <w:rFonts w:cs="Tahoma"/>
        </w:rPr>
        <w:t>Mac</w:t>
      </w:r>
      <w:r w:rsidRPr="001B3AF3">
        <w:rPr>
          <w:rFonts w:cs="Tahoma"/>
          <w:lang w:val="ru-RU"/>
        </w:rPr>
        <w:t xml:space="preserve"> 2011.</w:t>
      </w:r>
    </w:p>
    <w:p w14:paraId="538D8DAC" w14:textId="77777777" w:rsidR="004A2FC2" w:rsidRPr="001B3AF3" w:rsidRDefault="004A2FC2" w:rsidP="004A2FC2">
      <w:pPr>
        <w:adjustRightInd w:val="0"/>
        <w:textAlignment w:val="baseline"/>
        <w:rPr>
          <w:lang w:val="ru-RU"/>
        </w:rPr>
      </w:pPr>
    </w:p>
    <w:p w14:paraId="7880E456" w14:textId="77777777" w:rsidR="004A2FC2" w:rsidRPr="001B3AF3" w:rsidRDefault="004A2FC2" w:rsidP="004A2FC2">
      <w:pPr>
        <w:adjustRightInd w:val="0"/>
        <w:textAlignment w:val="baseline"/>
        <w:rPr>
          <w:lang w:val="ru-RU"/>
        </w:rPr>
      </w:pPr>
    </w:p>
    <w:p w14:paraId="03C4A3D1" w14:textId="77777777" w:rsidR="00DC2291" w:rsidRPr="006D78E7" w:rsidRDefault="00B54C21" w:rsidP="00DC2291">
      <w:pPr>
        <w:pStyle w:val="Heading3"/>
      </w:pPr>
      <w:bookmarkStart w:id="964" w:name="_34_MSDN_Operating"/>
      <w:bookmarkStart w:id="965" w:name="_3_MSDN_Operating"/>
      <w:bookmarkStart w:id="966" w:name="_Toc336338261"/>
      <w:bookmarkStart w:id="967" w:name="_Toc374286778"/>
      <w:bookmarkEnd w:id="964"/>
      <w:bookmarkEnd w:id="965"/>
      <w:r w:rsidRPr="006D78E7">
        <w:rPr>
          <w:rFonts w:ascii="Tahoma" w:hAnsi="Tahoma"/>
          <w:caps/>
          <w:color w:val="F66400"/>
          <w:sz w:val="22"/>
          <w:vertAlign w:val="superscript"/>
        </w:rPr>
        <w:t>3</w:t>
      </w:r>
      <w:r w:rsidRPr="006D78E7">
        <w:rPr>
          <w:rFonts w:ascii="Tahoma" w:hAnsi="Tahoma"/>
          <w:color w:val="F66400"/>
          <w:sz w:val="22"/>
        </w:rPr>
        <w:t xml:space="preserve"> MSDN Operating Systems</w:t>
      </w:r>
      <w:bookmarkEnd w:id="954"/>
      <w:bookmarkEnd w:id="966"/>
      <w:bookmarkEnd w:id="967"/>
    </w:p>
    <w:bookmarkEnd w:id="955"/>
    <w:bookmarkEnd w:id="956"/>
    <w:p w14:paraId="29CD440C" w14:textId="77777777" w:rsidR="00D16EA8" w:rsidRPr="006D78E7" w:rsidRDefault="00D16EA8" w:rsidP="00D16EA8">
      <w:pPr>
        <w:pStyle w:val="FootnoteBulletLevel1"/>
        <w:tabs>
          <w:tab w:val="clear" w:pos="900"/>
        </w:tabs>
        <w:spacing w:before="0" w:after="0"/>
        <w:ind w:left="720" w:firstLine="0"/>
      </w:pPr>
    </w:p>
    <w:p w14:paraId="42B83FE6" w14:textId="77777777" w:rsidR="00D16EA8" w:rsidRPr="006D78E7" w:rsidRDefault="00DC2291" w:rsidP="00864B8A">
      <w:pPr>
        <w:spacing w:after="60"/>
        <w:ind w:left="720"/>
      </w:pPr>
      <w:r w:rsidRPr="006D78E7">
        <w:rPr>
          <w:rFonts w:cs="Tahoma"/>
          <w:b/>
          <w:szCs w:val="20"/>
        </w:rPr>
        <w:t>Право на участие в программе Software Assurance</w:t>
      </w:r>
    </w:p>
    <w:p w14:paraId="31783598" w14:textId="77777777" w:rsidR="008368B4" w:rsidRPr="001B3AF3" w:rsidRDefault="00DC2291" w:rsidP="008368B4">
      <w:pPr>
        <w:pStyle w:val="EndnoteText"/>
        <w:tabs>
          <w:tab w:val="num" w:pos="1080"/>
        </w:tabs>
        <w:ind w:left="720"/>
        <w:rPr>
          <w:lang w:val="ru-RU"/>
        </w:rPr>
      </w:pPr>
      <w:r w:rsidRPr="001B3AF3">
        <w:rPr>
          <w:rFonts w:ascii="Tahoma" w:hAnsi="Tahoma" w:cs="Tahoma"/>
          <w:sz w:val="18"/>
          <w:lang w:val="ru-RU"/>
        </w:rPr>
        <w:t xml:space="preserve">Если у клиентов заканчивается срок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по лицензиям на следующие продукты, они имеют право на возобновление действия покрытия в виде Операционные системы </w:t>
      </w:r>
      <w:r w:rsidRPr="006D78E7">
        <w:rPr>
          <w:rFonts w:ascii="Tahoma" w:hAnsi="Tahoma" w:cs="Tahoma"/>
          <w:sz w:val="18"/>
        </w:rPr>
        <w:t>MSDN</w:t>
      </w:r>
      <w:r w:rsidRPr="001B3AF3">
        <w:rPr>
          <w:rFonts w:ascii="Tahoma" w:hAnsi="Tahoma" w:cs="Tahoma"/>
          <w:sz w:val="18"/>
          <w:lang w:val="ru-RU"/>
        </w:rPr>
        <w:t xml:space="preserve">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При переходе на другой уровень подписки </w:t>
      </w:r>
      <w:r w:rsidRPr="006D78E7">
        <w:rPr>
          <w:rFonts w:ascii="Tahoma" w:hAnsi="Tahoma" w:cs="Tahoma"/>
          <w:sz w:val="18"/>
        </w:rPr>
        <w:t>MSDN</w:t>
      </w:r>
      <w:r w:rsidRPr="001B3AF3">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6D78E7">
        <w:rPr>
          <w:rFonts w:ascii="Tahoma" w:hAnsi="Tahoma" w:cs="Tahoma"/>
          <w:sz w:val="18"/>
        </w:rPr>
        <w:t>MSDN</w:t>
      </w:r>
      <w:r w:rsidRPr="001B3AF3">
        <w:rPr>
          <w:rFonts w:ascii="Tahoma" w:hAnsi="Tahoma" w:cs="Tahoma"/>
          <w:sz w:val="18"/>
          <w:lang w:val="ru-RU"/>
        </w:rPr>
        <w:t>, должно быть удалено.</w:t>
      </w:r>
    </w:p>
    <w:p w14:paraId="6BACD64B" w14:textId="77777777" w:rsidR="00DC2291" w:rsidRPr="001B3AF3" w:rsidRDefault="00DC2291" w:rsidP="00D16EA8">
      <w:pPr>
        <w:pStyle w:val="EndnoteText"/>
        <w:tabs>
          <w:tab w:val="num" w:pos="1080"/>
        </w:tabs>
        <w:ind w:left="720"/>
        <w:rPr>
          <w:lang w:val="ru-RU"/>
        </w:rPr>
      </w:pPr>
    </w:p>
    <w:p w14:paraId="60A5DF6C"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Ultimate с подпиской MSDN</w:t>
      </w:r>
    </w:p>
    <w:p w14:paraId="56792CE4"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Premium с подпиской MSDN</w:t>
      </w:r>
    </w:p>
    <w:p w14:paraId="01BC0DEF"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Professional с MSDN</w:t>
      </w:r>
    </w:p>
    <w:p w14:paraId="266F3AE7"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Professional с MSDN Embedded</w:t>
      </w:r>
    </w:p>
    <w:p w14:paraId="143388CA"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Test Professional с подпиской MSDN</w:t>
      </w:r>
    </w:p>
    <w:p w14:paraId="181361D6"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Professional с MSDN Professional;</w:t>
      </w:r>
    </w:p>
    <w:p w14:paraId="3A9D07EA"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Professional с MSDN Premium;</w:t>
      </w:r>
    </w:p>
    <w:p w14:paraId="35456630"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Team System Team Suite с MSDN Premium</w:t>
      </w:r>
    </w:p>
    <w:p w14:paraId="426E1288"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Team System Test Edition с MSDN Premium</w:t>
      </w:r>
    </w:p>
    <w:p w14:paraId="13C9D61B"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Team System Development Edition с MSDN Premium</w:t>
      </w:r>
    </w:p>
    <w:p w14:paraId="41279676"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Team System Architecture Edition с MSDN Premium</w:t>
      </w:r>
    </w:p>
    <w:p w14:paraId="26C3FFBD"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Visual Studio Team System Database Edition с MSDN Premium</w:t>
      </w:r>
    </w:p>
    <w:p w14:paraId="4836CB74" w14:textId="77777777" w:rsidR="00DC2291" w:rsidRPr="006D78E7" w:rsidRDefault="00DC2291" w:rsidP="00D16EA8">
      <w:pPr>
        <w:pStyle w:val="FootnoteBulletLevel2"/>
        <w:numPr>
          <w:ilvl w:val="0"/>
          <w:numId w:val="4"/>
        </w:numPr>
        <w:spacing w:before="0" w:after="60"/>
        <w:ind w:left="1440"/>
      </w:pPr>
      <w:r w:rsidRPr="006D78E7">
        <w:rPr>
          <w:rFonts w:ascii="Tahoma" w:hAnsi="Tahoma" w:cs="Tahoma"/>
          <w:sz w:val="18"/>
        </w:rPr>
        <w:t>Операционные системы MSDN</w:t>
      </w:r>
    </w:p>
    <w:p w14:paraId="7927FA27" w14:textId="77777777" w:rsidR="00DC2291" w:rsidRPr="001B3AF3" w:rsidRDefault="00DC2291" w:rsidP="00D16EA8">
      <w:pPr>
        <w:pStyle w:val="FootnoteBulletLevel2"/>
        <w:numPr>
          <w:ilvl w:val="0"/>
          <w:numId w:val="4"/>
        </w:numPr>
        <w:spacing w:before="0" w:after="60"/>
        <w:ind w:left="1440"/>
        <w:rPr>
          <w:lang w:val="ru-RU"/>
        </w:rPr>
      </w:pPr>
      <w:r w:rsidRPr="001B3AF3">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0DB4A248" w14:textId="77777777" w:rsidR="00D16EA8" w:rsidRPr="001B3AF3" w:rsidRDefault="00F51051" w:rsidP="001760D6">
      <w:pPr>
        <w:keepNext/>
        <w:spacing w:after="60"/>
        <w:ind w:left="720"/>
        <w:rPr>
          <w:lang w:val="ru-RU"/>
        </w:rPr>
      </w:pPr>
      <w:r w:rsidRPr="001B3AF3">
        <w:rPr>
          <w:rFonts w:cs="Tahoma"/>
          <w:b/>
          <w:szCs w:val="20"/>
          <w:lang w:val="ru-RU"/>
        </w:rPr>
        <w:t>Службы подписки</w:t>
      </w:r>
    </w:p>
    <w:p w14:paraId="65C25E39" w14:textId="77777777" w:rsidR="00B26237" w:rsidRPr="001B3AF3" w:rsidRDefault="002333B5" w:rsidP="00D16EA8">
      <w:pPr>
        <w:pStyle w:val="FootnoteBulletLevel2"/>
        <w:tabs>
          <w:tab w:val="clear" w:pos="1260"/>
        </w:tabs>
        <w:spacing w:before="0"/>
        <w:ind w:left="720" w:firstLine="0"/>
        <w:rPr>
          <w:lang w:val="ru-RU"/>
        </w:rPr>
      </w:pPr>
      <w:r w:rsidRPr="001B3AF3">
        <w:rPr>
          <w:rFonts w:ascii="Tahoma" w:hAnsi="Tahoma" w:cs="Tahoma"/>
          <w:sz w:val="18"/>
          <w:lang w:val="ru-RU"/>
        </w:rPr>
        <w:t xml:space="preserve">Службы подписки </w:t>
      </w:r>
      <w:r w:rsidRPr="006D78E7">
        <w:rPr>
          <w:rFonts w:ascii="Tahoma" w:hAnsi="Tahoma" w:cs="Tahoma"/>
          <w:sz w:val="18"/>
        </w:rPr>
        <w:t>MSDN</w:t>
      </w:r>
      <w:r w:rsidRPr="001B3AF3">
        <w:rPr>
          <w:rFonts w:ascii="Tahoma" w:hAnsi="Tahoma" w:cs="Tahoma"/>
          <w:sz w:val="18"/>
          <w:lang w:val="ru-RU"/>
        </w:rPr>
        <w:t xml:space="preserve">, которые могут включать загрузки, ключи продуктов, преимущества </w:t>
      </w:r>
      <w:r w:rsidRPr="006D78E7">
        <w:rPr>
          <w:rFonts w:ascii="Tahoma" w:hAnsi="Tahoma" w:cs="Tahoma"/>
          <w:sz w:val="18"/>
        </w:rPr>
        <w:t>Windows</w:t>
      </w:r>
      <w:r w:rsidR="002512EA">
        <w:rPr>
          <w:rFonts w:ascii="Tahoma" w:hAnsi="Tahoma" w:cs="Tahoma"/>
          <w:sz w:val="18"/>
        </w:rPr>
        <w:t> </w:t>
      </w:r>
      <w:r w:rsidRPr="006D78E7">
        <w:rPr>
          <w:rFonts w:ascii="Tahoma" w:hAnsi="Tahoma" w:cs="Tahoma"/>
          <w:sz w:val="18"/>
        </w:rPr>
        <w:t>Azure</w:t>
      </w:r>
      <w:r w:rsidRPr="001B3AF3">
        <w:rPr>
          <w:rFonts w:ascii="Tahoma" w:hAnsi="Tahoma" w:cs="Tahoma"/>
          <w:sz w:val="18"/>
          <w:lang w:val="ru-RU"/>
        </w:rPr>
        <w:t xml:space="preserve">, электронное обучение, техническую поддержку, преимущества Магазина </w:t>
      </w:r>
      <w:r w:rsidRPr="006D78E7">
        <w:rPr>
          <w:rFonts w:ascii="Tahoma" w:hAnsi="Tahoma" w:cs="Tahoma"/>
          <w:sz w:val="18"/>
        </w:rPr>
        <w:t>Windows</w:t>
      </w:r>
      <w:r w:rsidR="002512EA">
        <w:rPr>
          <w:rFonts w:ascii="Tahoma" w:hAnsi="Tahoma" w:cs="Tahoma"/>
          <w:sz w:val="18"/>
        </w:rPr>
        <w:t> </w:t>
      </w:r>
      <w:r w:rsidRPr="001B3AF3">
        <w:rPr>
          <w:rFonts w:ascii="Tahoma" w:hAnsi="Tahoma" w:cs="Tahoma"/>
          <w:sz w:val="18"/>
          <w:lang w:val="ru-RU"/>
        </w:rPr>
        <w:t>и</w:t>
      </w:r>
      <w:r w:rsidR="002512EA">
        <w:rPr>
          <w:rFonts w:ascii="Tahoma" w:hAnsi="Tahoma" w:cs="Tahoma"/>
          <w:sz w:val="18"/>
        </w:rPr>
        <w:t> </w:t>
      </w:r>
      <w:r w:rsidRPr="001B3AF3">
        <w:rPr>
          <w:rFonts w:ascii="Tahoma" w:hAnsi="Tahoma" w:cs="Tahoma"/>
          <w:sz w:val="18"/>
          <w:lang w:val="ru-RU"/>
        </w:rPr>
        <w:t>другие службы, доступны только при активной подписке.</w:t>
      </w:r>
    </w:p>
    <w:p w14:paraId="6CA5A824" w14:textId="77777777" w:rsidR="00D16EA8" w:rsidRPr="001B3AF3" w:rsidRDefault="00D16EA8" w:rsidP="00D16EA8">
      <w:pPr>
        <w:pStyle w:val="FootnoteBulletLevel2"/>
        <w:tabs>
          <w:tab w:val="clear" w:pos="1260"/>
        </w:tabs>
        <w:spacing w:before="0"/>
        <w:ind w:left="0" w:firstLine="0"/>
        <w:rPr>
          <w:lang w:val="ru-RU"/>
        </w:rPr>
      </w:pPr>
    </w:p>
    <w:p w14:paraId="2A305B73" w14:textId="77777777" w:rsidR="00D16EA8" w:rsidRPr="001B3AF3" w:rsidRDefault="00D16EA8" w:rsidP="00D16EA8">
      <w:pPr>
        <w:pStyle w:val="FootnoteBulletLevel2"/>
        <w:tabs>
          <w:tab w:val="clear" w:pos="1260"/>
        </w:tabs>
        <w:spacing w:before="0"/>
        <w:ind w:left="0" w:firstLine="0"/>
        <w:rPr>
          <w:lang w:val="ru-RU"/>
        </w:rPr>
      </w:pPr>
    </w:p>
    <w:p w14:paraId="1C3113AF" w14:textId="77777777" w:rsidR="000C6DBC" w:rsidRPr="006D78E7" w:rsidRDefault="00B54C21" w:rsidP="00B26237">
      <w:pPr>
        <w:pStyle w:val="Heading2"/>
        <w:ind w:left="0"/>
      </w:pPr>
      <w:bookmarkStart w:id="968" w:name="_6_Office_365"/>
      <w:bookmarkStart w:id="969" w:name="_45_Office_365"/>
      <w:bookmarkStart w:id="970" w:name="_4_MSDN_Platforms"/>
      <w:bookmarkStart w:id="971" w:name="_Toc374286779"/>
      <w:bookmarkStart w:id="972" w:name="_Toc336338262"/>
      <w:bookmarkEnd w:id="968"/>
      <w:bookmarkEnd w:id="969"/>
      <w:bookmarkEnd w:id="970"/>
      <w:r w:rsidRPr="006D78E7">
        <w:rPr>
          <w:rFonts w:ascii="Tahoma" w:hAnsi="Tahoma" w:cs="Tahoma"/>
          <w:caps/>
          <w:color w:val="F66400"/>
          <w:sz w:val="22"/>
          <w:szCs w:val="20"/>
          <w:vertAlign w:val="superscript"/>
        </w:rPr>
        <w:t>4</w:t>
      </w:r>
      <w:r w:rsidRPr="006D78E7">
        <w:rPr>
          <w:color w:val="F66400"/>
          <w:sz w:val="22"/>
          <w:szCs w:val="20"/>
        </w:rPr>
        <w:t xml:space="preserve"> </w:t>
      </w:r>
      <w:r w:rsidRPr="006D78E7">
        <w:rPr>
          <w:rFonts w:ascii="Tahoma" w:hAnsi="Tahoma" w:cs="Tahoma"/>
          <w:color w:val="FF6600"/>
          <w:sz w:val="22"/>
          <w:szCs w:val="22"/>
        </w:rPr>
        <w:t>MSDN Platforms</w:t>
      </w:r>
      <w:bookmarkEnd w:id="971"/>
    </w:p>
    <w:p w14:paraId="21CCF04D" w14:textId="77777777" w:rsidR="000C6DBC" w:rsidRPr="006D78E7" w:rsidRDefault="000C6DBC" w:rsidP="000C6DBC">
      <w:pPr>
        <w:pStyle w:val="FootnoteBulletLevel2"/>
        <w:tabs>
          <w:tab w:val="clear" w:pos="1260"/>
        </w:tabs>
        <w:spacing w:before="0"/>
        <w:ind w:left="0" w:firstLine="0"/>
      </w:pPr>
    </w:p>
    <w:p w14:paraId="4E2B77A3" w14:textId="77777777" w:rsidR="000C6DBC" w:rsidRPr="006D78E7" w:rsidRDefault="000C6DBC" w:rsidP="000C6DBC">
      <w:pPr>
        <w:spacing w:after="60"/>
        <w:ind w:left="720"/>
      </w:pPr>
      <w:r w:rsidRPr="006D78E7">
        <w:rPr>
          <w:rFonts w:cs="Tahoma"/>
          <w:b/>
          <w:szCs w:val="18"/>
        </w:rPr>
        <w:t>Visual Studio Team Foundation Server 2013</w:t>
      </w:r>
    </w:p>
    <w:p w14:paraId="749994DC" w14:textId="77777777" w:rsidR="000C6DBC" w:rsidRPr="001B3AF3" w:rsidRDefault="000C6DBC" w:rsidP="000C6DBC">
      <w:pPr>
        <w:pStyle w:val="EndnoteText"/>
        <w:ind w:left="720"/>
        <w:rPr>
          <w:lang w:val="ru-RU"/>
        </w:rPr>
      </w:pPr>
      <w:r w:rsidRPr="006D78E7">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6D78E7">
        <w:rPr>
          <w:rFonts w:ascii="Tahoma" w:hAnsi="Tahoma" w:cs="Tahoma"/>
          <w:sz w:val="18"/>
          <w:szCs w:val="18"/>
        </w:rPr>
        <w:t xml:space="preserve"> </w:t>
      </w:r>
      <w:r w:rsidRPr="001B3AF3">
        <w:rPr>
          <w:rFonts w:ascii="Tahoma" w:hAnsi="Tahoma" w:cs="Tahoma"/>
          <w:sz w:val="18"/>
          <w:szCs w:val="18"/>
          <w:lang w:val="ru-RU"/>
        </w:rPr>
        <w:t>Клиентская лицензия может использоваться только</w:t>
      </w:r>
      <w:r w:rsidRPr="006D78E7">
        <w:rPr>
          <w:rFonts w:ascii="Tahoma" w:hAnsi="Tahoma" w:cs="Tahoma"/>
          <w:sz w:val="18"/>
          <w:szCs w:val="18"/>
        </w:rPr>
        <w:t> </w:t>
      </w:r>
      <w:r w:rsidRPr="001B3AF3">
        <w:rPr>
          <w:rFonts w:ascii="Tahoma" w:hAnsi="Tahoma" w:cs="Tahoma"/>
          <w:sz w:val="18"/>
          <w:szCs w:val="18"/>
          <w:lang w:val="ru-RU"/>
        </w:rPr>
        <w:t>подписчиком.</w:t>
      </w:r>
    </w:p>
    <w:p w14:paraId="42F0A44C" w14:textId="77777777" w:rsidR="000C6DBC" w:rsidRPr="001B3AF3" w:rsidRDefault="000C6DBC" w:rsidP="000C6DBC">
      <w:pPr>
        <w:rPr>
          <w:lang w:val="ru-RU"/>
        </w:rPr>
      </w:pPr>
    </w:p>
    <w:p w14:paraId="24DBD280" w14:textId="77777777" w:rsidR="000C6DBC" w:rsidRPr="001B3AF3" w:rsidRDefault="000C6DBC" w:rsidP="000C6DBC">
      <w:pPr>
        <w:spacing w:after="60"/>
        <w:ind w:left="720"/>
        <w:rPr>
          <w:lang w:val="ru-RU"/>
        </w:rPr>
      </w:pPr>
      <w:r w:rsidRPr="001B3AF3">
        <w:rPr>
          <w:rFonts w:cs="Tahoma"/>
          <w:b/>
          <w:szCs w:val="18"/>
          <w:lang w:val="ru-RU"/>
        </w:rPr>
        <w:t>Службы подписки</w:t>
      </w:r>
    </w:p>
    <w:p w14:paraId="202738A4" w14:textId="77777777" w:rsidR="000C6DBC" w:rsidRPr="001B3AF3" w:rsidRDefault="000C6DBC" w:rsidP="000C6DBC">
      <w:pPr>
        <w:ind w:left="720"/>
        <w:rPr>
          <w:lang w:val="ru-RU"/>
        </w:rPr>
      </w:pPr>
      <w:r w:rsidRPr="001B3AF3">
        <w:rPr>
          <w:rFonts w:cs="Tahoma"/>
          <w:szCs w:val="18"/>
          <w:lang w:val="ru-RU"/>
        </w:rPr>
        <w:t xml:space="preserve">Службы подписки </w:t>
      </w:r>
      <w:r w:rsidRPr="006D78E7">
        <w:rPr>
          <w:rFonts w:cs="Tahoma"/>
          <w:szCs w:val="18"/>
        </w:rPr>
        <w:t>MSDN</w:t>
      </w:r>
      <w:r w:rsidRPr="001B3AF3">
        <w:rPr>
          <w:rFonts w:cs="Tahoma"/>
          <w:szCs w:val="18"/>
          <w:lang w:val="ru-RU"/>
        </w:rPr>
        <w:t xml:space="preserve">, которые могут включать загрузки, ключи продуктов, преимущества </w:t>
      </w:r>
      <w:r w:rsidRPr="006D78E7">
        <w:rPr>
          <w:rFonts w:cs="Tahoma"/>
          <w:szCs w:val="18"/>
        </w:rPr>
        <w:t>Windows</w:t>
      </w:r>
      <w:r w:rsidRPr="001B3AF3">
        <w:rPr>
          <w:rFonts w:cs="Tahoma"/>
          <w:szCs w:val="18"/>
          <w:lang w:val="ru-RU"/>
        </w:rPr>
        <w:t xml:space="preserve"> </w:t>
      </w:r>
      <w:r w:rsidRPr="006D78E7">
        <w:rPr>
          <w:rFonts w:cs="Tahoma"/>
          <w:szCs w:val="18"/>
        </w:rPr>
        <w:t>Azure</w:t>
      </w:r>
      <w:r w:rsidRPr="001B3AF3">
        <w:rPr>
          <w:rFonts w:cs="Tahoma"/>
          <w:szCs w:val="18"/>
          <w:lang w:val="ru-RU"/>
        </w:rPr>
        <w:t xml:space="preserve">, электронное обучение, преимущества </w:t>
      </w:r>
      <w:r w:rsidRPr="006D78E7">
        <w:rPr>
          <w:rFonts w:cs="Tahoma"/>
          <w:szCs w:val="18"/>
        </w:rPr>
        <w:t>Office</w:t>
      </w:r>
      <w:r w:rsidRPr="001B3AF3">
        <w:rPr>
          <w:rFonts w:cs="Tahoma"/>
          <w:szCs w:val="18"/>
          <w:lang w:val="ru-RU"/>
        </w:rPr>
        <w:t xml:space="preserve"> 365 </w:t>
      </w:r>
      <w:r w:rsidRPr="006D78E7">
        <w:rPr>
          <w:rFonts w:cs="Tahoma"/>
          <w:szCs w:val="18"/>
        </w:rPr>
        <w:t>Developer</w:t>
      </w:r>
      <w:r w:rsidRPr="001B3AF3">
        <w:rPr>
          <w:rFonts w:cs="Tahoma"/>
          <w:szCs w:val="18"/>
          <w:lang w:val="ru-RU"/>
        </w:rPr>
        <w:t xml:space="preserve">, техническую поддержку, преимущества Магазина </w:t>
      </w:r>
      <w:r w:rsidRPr="006D78E7">
        <w:rPr>
          <w:rFonts w:cs="Tahoma"/>
          <w:szCs w:val="18"/>
        </w:rPr>
        <w:t>Windows</w:t>
      </w:r>
      <w:r w:rsidRPr="001B3AF3">
        <w:rPr>
          <w:rFonts w:cs="Tahoma"/>
          <w:szCs w:val="18"/>
          <w:lang w:val="ru-RU"/>
        </w:rPr>
        <w:t xml:space="preserve"> и другие службы, доступны только при активной подписке.</w:t>
      </w:r>
    </w:p>
    <w:p w14:paraId="1BB4B1A3" w14:textId="77777777" w:rsidR="000C6DBC" w:rsidRPr="001B3AF3" w:rsidRDefault="000C6DBC" w:rsidP="00B26237">
      <w:pPr>
        <w:pStyle w:val="Heading2"/>
        <w:ind w:left="0"/>
        <w:rPr>
          <w:lang w:val="ru-RU"/>
        </w:rPr>
      </w:pPr>
    </w:p>
    <w:p w14:paraId="7E0F8DAE" w14:textId="77777777" w:rsidR="000C6DBC" w:rsidRPr="001B3AF3" w:rsidRDefault="000C6DBC" w:rsidP="00B26237">
      <w:pPr>
        <w:pStyle w:val="Heading2"/>
        <w:ind w:left="0"/>
        <w:rPr>
          <w:lang w:val="ru-RU"/>
        </w:rPr>
      </w:pPr>
    </w:p>
    <w:p w14:paraId="35BB59C0" w14:textId="77777777" w:rsidR="00B26237" w:rsidRPr="001B3AF3" w:rsidRDefault="00513265" w:rsidP="00FB6A6D">
      <w:pPr>
        <w:pStyle w:val="Heading2"/>
        <w:ind w:left="180" w:hanging="180"/>
        <w:rPr>
          <w:lang w:val="ru-RU"/>
        </w:rPr>
      </w:pPr>
      <w:bookmarkStart w:id="973" w:name="_5_Office_365_1"/>
      <w:bookmarkStart w:id="974" w:name="_Toc374286780"/>
      <w:bookmarkEnd w:id="973"/>
      <w:r w:rsidRPr="001B3AF3">
        <w:rPr>
          <w:rFonts w:ascii="Tahoma" w:hAnsi="Tahoma" w:cs="Tahoma"/>
          <w:caps/>
          <w:color w:val="FF6600"/>
          <w:sz w:val="22"/>
          <w:szCs w:val="22"/>
          <w:vertAlign w:val="superscript"/>
          <w:lang w:val="ru-RU"/>
        </w:rPr>
        <w:t>5</w:t>
      </w:r>
      <w:r w:rsidRPr="001B3AF3">
        <w:rPr>
          <w:rFonts w:ascii="Tahoma" w:hAnsi="Tahoma" w:cs="Tahoma"/>
          <w:color w:val="FF6600"/>
          <w:lang w:val="ru-RU"/>
        </w:rPr>
        <w:t xml:space="preserve"> </w:t>
      </w:r>
      <w:r w:rsidRPr="006D78E7">
        <w:rPr>
          <w:rFonts w:ascii="Tahoma" w:hAnsi="Tahoma" w:cs="Tahoma"/>
          <w:color w:val="FF6600"/>
          <w:sz w:val="22"/>
          <w:szCs w:val="22"/>
        </w:rPr>
        <w:t>Office</w:t>
      </w:r>
      <w:r w:rsidRPr="001B3AF3">
        <w:rPr>
          <w:rFonts w:ascii="Tahoma" w:hAnsi="Tahoma" w:cs="Tahoma"/>
          <w:color w:val="FF6600"/>
          <w:sz w:val="22"/>
          <w:szCs w:val="22"/>
          <w:lang w:val="ru-RU"/>
        </w:rPr>
        <w:t xml:space="preserve"> 365 для образовательных учреждений (планы </w:t>
      </w:r>
      <w:r w:rsidRPr="006D78E7">
        <w:rPr>
          <w:rFonts w:ascii="Tahoma" w:hAnsi="Tahoma" w:cs="Tahoma"/>
          <w:color w:val="FF6600"/>
          <w:sz w:val="22"/>
          <w:szCs w:val="22"/>
        </w:rPr>
        <w:t>A</w:t>
      </w:r>
      <w:r w:rsidRPr="001B3AF3">
        <w:rPr>
          <w:rFonts w:ascii="Tahoma" w:hAnsi="Tahoma" w:cs="Tahoma"/>
          <w:color w:val="FF6600"/>
          <w:sz w:val="22"/>
          <w:szCs w:val="22"/>
          <w:lang w:val="ru-RU"/>
        </w:rPr>
        <w:t>2–</w:t>
      </w:r>
      <w:r w:rsidRPr="006D78E7">
        <w:rPr>
          <w:rFonts w:ascii="Tahoma" w:hAnsi="Tahoma" w:cs="Tahoma"/>
          <w:color w:val="FF6600"/>
          <w:sz w:val="22"/>
          <w:szCs w:val="22"/>
        </w:rPr>
        <w:t>A</w:t>
      </w:r>
      <w:r w:rsidRPr="001B3AF3">
        <w:rPr>
          <w:rFonts w:ascii="Tahoma" w:hAnsi="Tahoma" w:cs="Tahoma"/>
          <w:color w:val="FF6600"/>
          <w:sz w:val="22"/>
          <w:szCs w:val="22"/>
          <w:lang w:val="ru-RU"/>
        </w:rPr>
        <w:t>4) (подписная лицензия «на пользователя»)</w:t>
      </w:r>
      <w:bookmarkEnd w:id="972"/>
      <w:bookmarkEnd w:id="974"/>
    </w:p>
    <w:p w14:paraId="6F6EF93B" w14:textId="77777777" w:rsidR="00B26237" w:rsidRPr="001B3AF3" w:rsidRDefault="00B26237" w:rsidP="00AE5A9F">
      <w:pPr>
        <w:rPr>
          <w:lang w:val="ru-RU"/>
        </w:rPr>
      </w:pPr>
    </w:p>
    <w:p w14:paraId="0F5C4E83" w14:textId="77777777" w:rsidR="00B26237" w:rsidRPr="001B3AF3" w:rsidRDefault="00B26237" w:rsidP="00B26237">
      <w:pPr>
        <w:ind w:left="720"/>
        <w:rPr>
          <w:lang w:val="ru-RU"/>
        </w:rPr>
      </w:pPr>
      <w:r w:rsidRPr="001B3AF3">
        <w:rPr>
          <w:rFonts w:eastAsia="Calibri" w:cs="Tahoma"/>
          <w:color w:val="000000"/>
          <w:szCs w:val="18"/>
          <w:lang w:val="ru-RU"/>
        </w:rPr>
        <w:t xml:space="preserve">В </w:t>
      </w:r>
      <w:r w:rsidRPr="006D78E7">
        <w:rPr>
          <w:rFonts w:eastAsia="Calibri" w:cs="Tahoma"/>
          <w:color w:val="000000"/>
          <w:szCs w:val="18"/>
        </w:rPr>
        <w:t>Office</w:t>
      </w:r>
      <w:r w:rsidRPr="001B3AF3">
        <w:rPr>
          <w:rFonts w:eastAsia="Calibri" w:cs="Tahoma"/>
          <w:color w:val="000000"/>
          <w:szCs w:val="18"/>
          <w:lang w:val="ru-RU"/>
        </w:rPr>
        <w:t xml:space="preserve"> 365 </w:t>
      </w:r>
      <w:r w:rsidRPr="006D78E7">
        <w:rPr>
          <w:rFonts w:eastAsia="Calibri" w:cs="Tahoma"/>
          <w:color w:val="000000"/>
          <w:szCs w:val="18"/>
        </w:rPr>
        <w:t>Education</w:t>
      </w:r>
      <w:r w:rsidRPr="001B3AF3">
        <w:rPr>
          <w:rFonts w:eastAsia="Calibri" w:cs="Tahoma"/>
          <w:color w:val="000000"/>
          <w:szCs w:val="18"/>
          <w:lang w:val="ru-RU"/>
        </w:rPr>
        <w:t xml:space="preserve"> </w:t>
      </w:r>
      <w:r w:rsidRPr="006D78E7">
        <w:rPr>
          <w:rFonts w:eastAsia="Calibri" w:cs="Tahoma"/>
          <w:color w:val="000000"/>
          <w:szCs w:val="18"/>
        </w:rPr>
        <w:t>A</w:t>
      </w:r>
      <w:r w:rsidRPr="001B3AF3">
        <w:rPr>
          <w:rFonts w:eastAsia="Calibri" w:cs="Tahoma"/>
          <w:color w:val="000000"/>
          <w:szCs w:val="18"/>
          <w:lang w:val="ru-RU"/>
        </w:rPr>
        <w:t xml:space="preserve">2, </w:t>
      </w:r>
      <w:r w:rsidRPr="006D78E7">
        <w:rPr>
          <w:rFonts w:eastAsia="Calibri" w:cs="Tahoma"/>
          <w:color w:val="000000"/>
          <w:szCs w:val="18"/>
        </w:rPr>
        <w:t>A</w:t>
      </w:r>
      <w:r w:rsidRPr="001B3AF3">
        <w:rPr>
          <w:rFonts w:eastAsia="Calibri" w:cs="Tahoma"/>
          <w:color w:val="000000"/>
          <w:szCs w:val="18"/>
          <w:lang w:val="ru-RU"/>
        </w:rPr>
        <w:t xml:space="preserve">3 и </w:t>
      </w:r>
      <w:r w:rsidRPr="006D78E7">
        <w:rPr>
          <w:rFonts w:eastAsia="Calibri" w:cs="Tahoma"/>
          <w:color w:val="000000"/>
          <w:szCs w:val="18"/>
        </w:rPr>
        <w:t>A</w:t>
      </w:r>
      <w:r w:rsidRPr="001B3AF3">
        <w:rPr>
          <w:rFonts w:eastAsia="Calibri" w:cs="Tahoma"/>
          <w:color w:val="000000"/>
          <w:szCs w:val="18"/>
          <w:lang w:val="ru-RU"/>
        </w:rPr>
        <w:t xml:space="preserve">4 входят все те же веб-службы (в виде отдельных версий для образовательных заведений), что и в </w:t>
      </w:r>
      <w:r w:rsidRPr="006D78E7">
        <w:rPr>
          <w:rFonts w:eastAsia="Calibri" w:cs="Tahoma"/>
          <w:color w:val="000000"/>
          <w:szCs w:val="18"/>
        </w:rPr>
        <w:t>Office</w:t>
      </w:r>
      <w:r w:rsidRPr="001B3AF3">
        <w:rPr>
          <w:rFonts w:eastAsia="Calibri" w:cs="Tahoma"/>
          <w:color w:val="000000"/>
          <w:szCs w:val="18"/>
          <w:lang w:val="ru-RU"/>
        </w:rPr>
        <w:t xml:space="preserve"> 365 корпоративный </w:t>
      </w:r>
      <w:r w:rsidRPr="006D78E7">
        <w:rPr>
          <w:rFonts w:eastAsia="Calibri" w:cs="Tahoma"/>
          <w:color w:val="000000"/>
          <w:szCs w:val="18"/>
        </w:rPr>
        <w:t>E</w:t>
      </w:r>
      <w:r w:rsidRPr="001B3AF3">
        <w:rPr>
          <w:rFonts w:eastAsia="Calibri" w:cs="Tahoma"/>
          <w:color w:val="000000"/>
          <w:szCs w:val="18"/>
          <w:lang w:val="ru-RU"/>
        </w:rPr>
        <w:t xml:space="preserve">1, </w:t>
      </w:r>
      <w:r w:rsidRPr="006D78E7">
        <w:rPr>
          <w:rFonts w:eastAsia="Calibri" w:cs="Tahoma"/>
          <w:color w:val="000000"/>
          <w:szCs w:val="18"/>
        </w:rPr>
        <w:t>E</w:t>
      </w:r>
      <w:r w:rsidRPr="001B3AF3">
        <w:rPr>
          <w:rFonts w:eastAsia="Calibri" w:cs="Tahoma"/>
          <w:color w:val="000000"/>
          <w:szCs w:val="18"/>
          <w:lang w:val="ru-RU"/>
        </w:rPr>
        <w:t xml:space="preserve">3 и </w:t>
      </w:r>
      <w:r w:rsidRPr="006D78E7">
        <w:rPr>
          <w:rFonts w:eastAsia="Calibri" w:cs="Tahoma"/>
          <w:color w:val="000000"/>
          <w:szCs w:val="18"/>
        </w:rPr>
        <w:t>E</w:t>
      </w:r>
      <w:r w:rsidRPr="001B3AF3">
        <w:rPr>
          <w:rFonts w:eastAsia="Calibri" w:cs="Tahoma"/>
          <w:color w:val="000000"/>
          <w:szCs w:val="18"/>
          <w:lang w:val="ru-RU"/>
        </w:rPr>
        <w:t xml:space="preserve">4, за исключением </w:t>
      </w:r>
      <w:r w:rsidRPr="006D78E7">
        <w:rPr>
          <w:rFonts w:eastAsia="Calibri" w:cs="Tahoma"/>
          <w:color w:val="000000"/>
          <w:szCs w:val="18"/>
        </w:rPr>
        <w:t>Yammer</w:t>
      </w:r>
      <w:r w:rsidR="002512EA">
        <w:rPr>
          <w:rFonts w:eastAsia="Calibri" w:cs="Tahoma"/>
          <w:color w:val="000000"/>
          <w:szCs w:val="18"/>
        </w:rPr>
        <w:t> </w:t>
      </w:r>
      <w:r w:rsidRPr="006D78E7">
        <w:rPr>
          <w:rFonts w:eastAsia="Calibri" w:cs="Tahoma"/>
          <w:color w:val="000000"/>
          <w:szCs w:val="18"/>
        </w:rPr>
        <w:t>Enterprise</w:t>
      </w:r>
      <w:r w:rsidRPr="001B3AF3">
        <w:rPr>
          <w:rFonts w:eastAsia="Calibri" w:cs="Tahoma"/>
          <w:color w:val="000000"/>
          <w:szCs w:val="18"/>
          <w:lang w:val="ru-RU"/>
        </w:rPr>
        <w:t>.</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Права на использование для Планов </w:t>
      </w:r>
      <w:r w:rsidRPr="006D78E7">
        <w:rPr>
          <w:rFonts w:eastAsia="Calibri" w:cs="Tahoma"/>
          <w:color w:val="000000"/>
          <w:szCs w:val="18"/>
        </w:rPr>
        <w:t>A</w:t>
      </w:r>
      <w:r w:rsidRPr="001B3AF3">
        <w:rPr>
          <w:rFonts w:eastAsia="Calibri" w:cs="Tahoma"/>
          <w:color w:val="000000"/>
          <w:szCs w:val="18"/>
          <w:lang w:val="ru-RU"/>
        </w:rPr>
        <w:t>2–</w:t>
      </w:r>
      <w:r w:rsidRPr="006D78E7">
        <w:rPr>
          <w:rFonts w:eastAsia="Calibri" w:cs="Tahoma"/>
          <w:color w:val="000000"/>
          <w:szCs w:val="18"/>
        </w:rPr>
        <w:t>A</w:t>
      </w:r>
      <w:r w:rsidRPr="001B3AF3">
        <w:rPr>
          <w:rFonts w:eastAsia="Calibri" w:cs="Tahoma"/>
          <w:color w:val="000000"/>
          <w:szCs w:val="18"/>
          <w:lang w:val="ru-RU"/>
        </w:rPr>
        <w:t xml:space="preserve">4 для версии </w:t>
      </w:r>
      <w:r w:rsidRPr="006D78E7">
        <w:rPr>
          <w:rFonts w:eastAsia="Calibri" w:cs="Tahoma"/>
          <w:color w:val="000000"/>
          <w:szCs w:val="18"/>
        </w:rPr>
        <w:t>Education</w:t>
      </w:r>
      <w:r w:rsidRPr="001B3AF3">
        <w:rPr>
          <w:rFonts w:eastAsia="Calibri" w:cs="Tahoma"/>
          <w:color w:val="000000"/>
          <w:szCs w:val="18"/>
          <w:lang w:val="ru-RU"/>
        </w:rPr>
        <w:t xml:space="preserve"> и их компонентов идентичны правам для их коммерческих аналогов.</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При этом пользователи с лицензиями </w:t>
      </w:r>
      <w:r w:rsidRPr="006D78E7">
        <w:rPr>
          <w:rFonts w:eastAsia="Calibri" w:cs="Tahoma"/>
          <w:color w:val="000000"/>
          <w:szCs w:val="18"/>
        </w:rPr>
        <w:t>USL</w:t>
      </w:r>
      <w:r w:rsidRPr="001B3AF3">
        <w:rPr>
          <w:rFonts w:eastAsia="Calibri" w:cs="Tahoma"/>
          <w:color w:val="000000"/>
          <w:szCs w:val="18"/>
          <w:lang w:val="ru-RU"/>
        </w:rPr>
        <w:t xml:space="preserve"> </w:t>
      </w:r>
      <w:r w:rsidRPr="006D78E7">
        <w:rPr>
          <w:rFonts w:eastAsia="Calibri" w:cs="Tahoma"/>
          <w:color w:val="000000"/>
          <w:szCs w:val="18"/>
        </w:rPr>
        <w:t>Office</w:t>
      </w:r>
      <w:r w:rsidRPr="001B3AF3">
        <w:rPr>
          <w:rFonts w:eastAsia="Calibri" w:cs="Tahoma"/>
          <w:color w:val="000000"/>
          <w:szCs w:val="18"/>
          <w:lang w:val="ru-RU"/>
        </w:rPr>
        <w:t xml:space="preserve"> 365 </w:t>
      </w:r>
      <w:r w:rsidRPr="006D78E7">
        <w:rPr>
          <w:rFonts w:eastAsia="Calibri" w:cs="Tahoma"/>
          <w:color w:val="000000"/>
          <w:szCs w:val="18"/>
        </w:rPr>
        <w:t>Education</w:t>
      </w:r>
      <w:r w:rsidRPr="001B3AF3">
        <w:rPr>
          <w:rFonts w:eastAsia="Calibri" w:cs="Tahoma"/>
          <w:color w:val="000000"/>
          <w:szCs w:val="18"/>
          <w:lang w:val="ru-RU"/>
        </w:rPr>
        <w:t xml:space="preserve"> </w:t>
      </w:r>
      <w:r w:rsidRPr="006D78E7">
        <w:rPr>
          <w:rFonts w:eastAsia="Calibri" w:cs="Tahoma"/>
          <w:color w:val="000000"/>
          <w:szCs w:val="18"/>
        </w:rPr>
        <w:t>A</w:t>
      </w:r>
      <w:r w:rsidRPr="001B3AF3">
        <w:rPr>
          <w:rFonts w:eastAsia="Calibri" w:cs="Tahoma"/>
          <w:color w:val="000000"/>
          <w:szCs w:val="18"/>
          <w:lang w:val="ru-RU"/>
        </w:rPr>
        <w:t xml:space="preserve">2 не имеют права обращаться к локальным серверам и </w:t>
      </w:r>
      <w:r w:rsidRPr="006D78E7">
        <w:rPr>
          <w:rFonts w:eastAsia="Calibri" w:cs="Tahoma"/>
          <w:color w:val="000000"/>
          <w:szCs w:val="18"/>
        </w:rPr>
        <w:t>Yammer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не доступен в рамках </w:t>
      </w:r>
      <w:r w:rsidRPr="006D78E7">
        <w:rPr>
          <w:rFonts w:eastAsia="Calibri" w:cs="Tahoma"/>
          <w:color w:val="000000"/>
          <w:szCs w:val="18"/>
        </w:rPr>
        <w:t>A</w:t>
      </w:r>
      <w:r w:rsidRPr="001B3AF3">
        <w:rPr>
          <w:rFonts w:eastAsia="Calibri" w:cs="Tahoma"/>
          <w:color w:val="000000"/>
          <w:szCs w:val="18"/>
          <w:lang w:val="ru-RU"/>
        </w:rPr>
        <w:t>2–</w:t>
      </w:r>
      <w:r w:rsidRPr="006D78E7">
        <w:rPr>
          <w:rFonts w:eastAsia="Calibri" w:cs="Tahoma"/>
          <w:color w:val="000000"/>
          <w:szCs w:val="18"/>
        </w:rPr>
        <w:t>A</w:t>
      </w:r>
      <w:r w:rsidRPr="001B3AF3">
        <w:rPr>
          <w:rFonts w:eastAsia="Calibri" w:cs="Tahoma"/>
          <w:color w:val="000000"/>
          <w:szCs w:val="18"/>
          <w:lang w:val="ru-RU"/>
        </w:rPr>
        <w:t>4.</w:t>
      </w:r>
    </w:p>
    <w:p w14:paraId="633CB7A7" w14:textId="77777777" w:rsidR="00B26237" w:rsidRPr="001B3AF3" w:rsidRDefault="00B26237" w:rsidP="00B26237">
      <w:pPr>
        <w:ind w:left="720"/>
        <w:rPr>
          <w:lang w:val="ru-RU"/>
        </w:rPr>
      </w:pPr>
    </w:p>
    <w:p w14:paraId="2B5E671F" w14:textId="77777777" w:rsidR="00B26237" w:rsidRPr="001B3AF3" w:rsidRDefault="00B26237" w:rsidP="00B26237">
      <w:pPr>
        <w:ind w:left="720"/>
        <w:rPr>
          <w:lang w:val="ru-RU"/>
        </w:rPr>
      </w:pPr>
      <w:r w:rsidRPr="001B3AF3">
        <w:rPr>
          <w:rFonts w:eastAsia="Calibri" w:cs="Tahoma"/>
          <w:color w:val="000000"/>
          <w:szCs w:val="18"/>
          <w:lang w:val="ru-RU"/>
        </w:rPr>
        <w:t xml:space="preserve">Согласно Соглашению </w:t>
      </w:r>
      <w:r w:rsidRPr="006D78E7">
        <w:rPr>
          <w:rFonts w:eastAsia="Calibri" w:cs="Tahoma"/>
          <w:color w:val="000000"/>
          <w:szCs w:val="18"/>
        </w:rPr>
        <w:t>Campus</w:t>
      </w:r>
      <w:r w:rsidRPr="001B3AF3">
        <w:rPr>
          <w:rFonts w:eastAsia="Calibri" w:cs="Tahoma"/>
          <w:color w:val="000000"/>
          <w:szCs w:val="18"/>
          <w:lang w:val="ru-RU"/>
        </w:rPr>
        <w:t xml:space="preserve"> </w:t>
      </w:r>
      <w:r w:rsidRPr="006D78E7">
        <w:rPr>
          <w:rFonts w:eastAsia="Calibri" w:cs="Tahoma"/>
          <w:color w:val="000000"/>
          <w:szCs w:val="18"/>
        </w:rPr>
        <w:t>and</w:t>
      </w:r>
      <w:r w:rsidRPr="001B3AF3">
        <w:rPr>
          <w:rFonts w:eastAsia="Calibri" w:cs="Tahoma"/>
          <w:color w:val="000000"/>
          <w:szCs w:val="18"/>
          <w:lang w:val="ru-RU"/>
        </w:rPr>
        <w:t xml:space="preserve"> </w:t>
      </w:r>
      <w:r w:rsidRPr="006D78E7">
        <w:rPr>
          <w:rFonts w:eastAsia="Calibri" w:cs="Tahoma"/>
          <w:color w:val="000000"/>
          <w:szCs w:val="18"/>
        </w:rPr>
        <w:t>School</w:t>
      </w:r>
      <w:r w:rsidRPr="001B3AF3">
        <w:rPr>
          <w:rFonts w:eastAsia="Calibri" w:cs="Tahoma"/>
          <w:color w:val="000000"/>
          <w:szCs w:val="18"/>
          <w:lang w:val="ru-RU"/>
        </w:rPr>
        <w:t xml:space="preserve">, подписные лицензии на планы </w:t>
      </w:r>
      <w:r w:rsidRPr="006D78E7">
        <w:rPr>
          <w:rFonts w:eastAsia="Calibri" w:cs="Tahoma"/>
          <w:color w:val="000000"/>
          <w:szCs w:val="18"/>
        </w:rPr>
        <w:t>Office</w:t>
      </w:r>
      <w:r w:rsidRPr="001B3AF3">
        <w:rPr>
          <w:rFonts w:eastAsia="Calibri" w:cs="Tahoma"/>
          <w:color w:val="000000"/>
          <w:szCs w:val="18"/>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w:t>
      </w:r>
      <w:r w:rsidRPr="006D78E7">
        <w:rPr>
          <w:rFonts w:eastAsia="Calibri" w:cs="Tahoma"/>
          <w:color w:val="000000"/>
          <w:szCs w:val="18"/>
        </w:rPr>
        <w:t>Office</w:t>
      </w:r>
      <w:r w:rsidRPr="001B3AF3">
        <w:rPr>
          <w:rFonts w:eastAsia="Calibri" w:cs="Tahoma"/>
          <w:color w:val="000000"/>
          <w:szCs w:val="18"/>
          <w:lang w:val="ru-RU"/>
        </w:rPr>
        <w:t xml:space="preserve"> 365 в середине срока, Учреждение должно подать заказ на такие Лицензии. При приобретении лицензии на </w:t>
      </w:r>
      <w:r w:rsidRPr="006D78E7">
        <w:rPr>
          <w:rFonts w:eastAsia="Calibri" w:cs="Tahoma"/>
          <w:color w:val="000000"/>
          <w:szCs w:val="18"/>
        </w:rPr>
        <w:t>Office</w:t>
      </w:r>
      <w:r w:rsidRPr="001B3AF3">
        <w:rPr>
          <w:rFonts w:eastAsia="Calibri" w:cs="Tahoma"/>
          <w:color w:val="000000"/>
          <w:szCs w:val="18"/>
          <w:lang w:val="ru-RU"/>
        </w:rPr>
        <w:t xml:space="preserve"> 365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необходимо приобрести соответствующую лицензию в рамках того же соглашения о регистрации.</w:t>
      </w:r>
      <w:r w:rsidR="006D78E7" w:rsidRPr="001B3AF3">
        <w:rPr>
          <w:rFonts w:eastAsia="Calibri" w:cs="Tahoma"/>
          <w:color w:val="000000"/>
          <w:szCs w:val="18"/>
          <w:lang w:val="ru-RU"/>
        </w:rPr>
        <w:t xml:space="preserve"> </w:t>
      </w:r>
      <w:r w:rsidRPr="001B3AF3">
        <w:rPr>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5FA6E7DA" w14:textId="77777777" w:rsidR="00B26237" w:rsidRPr="001B3AF3" w:rsidRDefault="00B26237" w:rsidP="00B26237">
      <w:pPr>
        <w:ind w:left="720"/>
        <w:rPr>
          <w:lang w:val="ru-RU"/>
        </w:rPr>
      </w:pPr>
    </w:p>
    <w:p w14:paraId="21197D00" w14:textId="77777777" w:rsidR="00996781" w:rsidRPr="001B3AF3" w:rsidRDefault="00996781" w:rsidP="00B26237">
      <w:pPr>
        <w:ind w:left="720"/>
        <w:rPr>
          <w:lang w:val="ru-RU"/>
        </w:rPr>
      </w:pPr>
      <w:r w:rsidRPr="001B3AF3">
        <w:rPr>
          <w:iCs/>
          <w:lang w:val="ru-RU"/>
        </w:rPr>
        <w:t xml:space="preserve">В качестве ограниченного по времени предложения предлагается следующее: клиенты, лицензирующие </w:t>
      </w:r>
      <w:r w:rsidRPr="006D78E7">
        <w:rPr>
          <w:iCs/>
        </w:rPr>
        <w:t>Office</w:t>
      </w:r>
      <w:r w:rsidRPr="001B3AF3">
        <w:rPr>
          <w:iCs/>
          <w:lang w:val="ru-RU"/>
        </w:rPr>
        <w:t xml:space="preserve"> 365 </w:t>
      </w:r>
      <w:r w:rsidRPr="006D78E7">
        <w:rPr>
          <w:iCs/>
        </w:rPr>
        <w:t>Education</w:t>
      </w:r>
      <w:r w:rsidRPr="001B3AF3">
        <w:rPr>
          <w:iCs/>
          <w:lang w:val="ru-RU"/>
        </w:rPr>
        <w:t xml:space="preserve"> </w:t>
      </w:r>
      <w:r w:rsidRPr="006D78E7">
        <w:rPr>
          <w:iCs/>
        </w:rPr>
        <w:t>A</w:t>
      </w:r>
      <w:r w:rsidRPr="001B3AF3">
        <w:rPr>
          <w:iCs/>
          <w:lang w:val="ru-RU"/>
        </w:rPr>
        <w:t xml:space="preserve">2, </w:t>
      </w:r>
      <w:r w:rsidRPr="006D78E7">
        <w:rPr>
          <w:iCs/>
        </w:rPr>
        <w:t>A</w:t>
      </w:r>
      <w:r w:rsidRPr="001B3AF3">
        <w:rPr>
          <w:iCs/>
          <w:lang w:val="ru-RU"/>
        </w:rPr>
        <w:t xml:space="preserve">3 или </w:t>
      </w:r>
      <w:r w:rsidRPr="006D78E7">
        <w:rPr>
          <w:iCs/>
        </w:rPr>
        <w:t>A</w:t>
      </w:r>
      <w:r w:rsidRPr="001B3AF3">
        <w:rPr>
          <w:iCs/>
          <w:lang w:val="ru-RU"/>
        </w:rPr>
        <w:t xml:space="preserve">4, получат одну бесплатную лицензированную копию </w:t>
      </w:r>
      <w:r w:rsidRPr="006D78E7">
        <w:rPr>
          <w:iCs/>
        </w:rPr>
        <w:t>Lync</w:t>
      </w:r>
      <w:r w:rsidRPr="001B3AF3">
        <w:rPr>
          <w:iCs/>
          <w:lang w:val="ru-RU"/>
        </w:rPr>
        <w:t xml:space="preserve"> 2013 (или </w:t>
      </w:r>
      <w:r w:rsidRPr="006D78E7">
        <w:rPr>
          <w:iCs/>
        </w:rPr>
        <w:t>Lync</w:t>
      </w:r>
      <w:r w:rsidRPr="001B3AF3">
        <w:rPr>
          <w:iCs/>
          <w:lang w:val="ru-RU"/>
        </w:rPr>
        <w:t xml:space="preserve"> для </w:t>
      </w:r>
      <w:r w:rsidRPr="006D78E7">
        <w:rPr>
          <w:iCs/>
        </w:rPr>
        <w:t>Mac</w:t>
      </w:r>
      <w:r w:rsidRPr="001B3AF3">
        <w:rPr>
          <w:iCs/>
          <w:lang w:val="ru-RU"/>
        </w:rPr>
        <w:t xml:space="preserve"> 2011) за каждую подписную лицензию «на пользователя» на</w:t>
      </w:r>
      <w:r w:rsidR="00BC46AC">
        <w:rPr>
          <w:iCs/>
        </w:rPr>
        <w:t> </w:t>
      </w:r>
      <w:r w:rsidRPr="006D78E7">
        <w:rPr>
          <w:iCs/>
        </w:rPr>
        <w:t>Office</w:t>
      </w:r>
      <w:r w:rsidRPr="001B3AF3">
        <w:rPr>
          <w:iCs/>
          <w:lang w:val="ru-RU"/>
        </w:rPr>
        <w:t xml:space="preserve"> 365 </w:t>
      </w:r>
      <w:r w:rsidRPr="006D78E7">
        <w:rPr>
          <w:iCs/>
        </w:rPr>
        <w:t>Education</w:t>
      </w:r>
      <w:r w:rsidRPr="001B3AF3">
        <w:rPr>
          <w:iCs/>
          <w:lang w:val="ru-RU"/>
        </w:rPr>
        <w:t xml:space="preserve"> </w:t>
      </w:r>
      <w:r w:rsidRPr="006D78E7">
        <w:rPr>
          <w:iCs/>
        </w:rPr>
        <w:t>A</w:t>
      </w:r>
      <w:r w:rsidRPr="001B3AF3">
        <w:rPr>
          <w:iCs/>
          <w:lang w:val="ru-RU"/>
        </w:rPr>
        <w:t xml:space="preserve">2, </w:t>
      </w:r>
      <w:r w:rsidRPr="006D78E7">
        <w:rPr>
          <w:iCs/>
        </w:rPr>
        <w:t>A</w:t>
      </w:r>
      <w:r w:rsidRPr="001B3AF3">
        <w:rPr>
          <w:iCs/>
          <w:lang w:val="ru-RU"/>
        </w:rPr>
        <w:t xml:space="preserve">3 и </w:t>
      </w:r>
      <w:r w:rsidRPr="006D78E7">
        <w:rPr>
          <w:iCs/>
        </w:rPr>
        <w:t>A</w:t>
      </w:r>
      <w:r w:rsidRPr="001B3AF3">
        <w:rPr>
          <w:iCs/>
          <w:lang w:val="ru-RU"/>
        </w:rPr>
        <w:t>4. Это программное обеспечение можно использовать только с</w:t>
      </w:r>
      <w:r w:rsidR="00BC46AC">
        <w:rPr>
          <w:iCs/>
        </w:rPr>
        <w:t> </w:t>
      </w:r>
      <w:r w:rsidRPr="006D78E7">
        <w:rPr>
          <w:iCs/>
        </w:rPr>
        <w:t>Office</w:t>
      </w:r>
      <w:r w:rsidR="00BC46AC">
        <w:rPr>
          <w:iCs/>
        </w:rPr>
        <w:t> </w:t>
      </w:r>
      <w:r w:rsidRPr="001B3AF3">
        <w:rPr>
          <w:iCs/>
          <w:lang w:val="ru-RU"/>
        </w:rPr>
        <w:t xml:space="preserve">365 </w:t>
      </w:r>
      <w:r w:rsidRPr="006D78E7">
        <w:rPr>
          <w:iCs/>
        </w:rPr>
        <w:t>Education</w:t>
      </w:r>
      <w:r w:rsidRPr="001B3AF3">
        <w:rPr>
          <w:iCs/>
          <w:lang w:val="ru-RU"/>
        </w:rPr>
        <w:t xml:space="preserve"> </w:t>
      </w:r>
      <w:r w:rsidRPr="006D78E7">
        <w:rPr>
          <w:iCs/>
        </w:rPr>
        <w:t>A</w:t>
      </w:r>
      <w:r w:rsidRPr="001B3AF3">
        <w:rPr>
          <w:iCs/>
          <w:lang w:val="ru-RU"/>
        </w:rPr>
        <w:t xml:space="preserve">2, </w:t>
      </w:r>
      <w:r w:rsidRPr="006D78E7">
        <w:rPr>
          <w:iCs/>
        </w:rPr>
        <w:t>A</w:t>
      </w:r>
      <w:r w:rsidRPr="001B3AF3">
        <w:rPr>
          <w:iCs/>
          <w:lang w:val="ru-RU"/>
        </w:rPr>
        <w:t xml:space="preserve">3, </w:t>
      </w:r>
      <w:r w:rsidRPr="006D78E7">
        <w:rPr>
          <w:iCs/>
        </w:rPr>
        <w:t>A</w:t>
      </w:r>
      <w:r w:rsidRPr="001B3AF3">
        <w:rPr>
          <w:iCs/>
          <w:lang w:val="ru-RU"/>
        </w:rPr>
        <w:t xml:space="preserve">4 (включая </w:t>
      </w:r>
      <w:r w:rsidRPr="006D78E7">
        <w:rPr>
          <w:iCs/>
        </w:rPr>
        <w:t>Lync</w:t>
      </w:r>
      <w:r w:rsidRPr="001B3AF3">
        <w:rPr>
          <w:iCs/>
          <w:lang w:val="ru-RU"/>
        </w:rPr>
        <w:t xml:space="preserve"> </w:t>
      </w:r>
      <w:r w:rsidRPr="006D78E7">
        <w:rPr>
          <w:iCs/>
        </w:rPr>
        <w:t>Online</w:t>
      </w:r>
      <w:r w:rsidRPr="001B3AF3">
        <w:rPr>
          <w:iCs/>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6D78E7">
        <w:rPr>
          <w:iCs/>
        </w:rPr>
        <w:t>Office</w:t>
      </w:r>
      <w:r w:rsidRPr="001B3AF3">
        <w:rPr>
          <w:iCs/>
          <w:lang w:val="ru-RU"/>
        </w:rPr>
        <w:t xml:space="preserve"> 365 </w:t>
      </w:r>
      <w:r w:rsidRPr="006D78E7">
        <w:rPr>
          <w:iCs/>
        </w:rPr>
        <w:t>Education</w:t>
      </w:r>
      <w:r w:rsidRPr="001B3AF3">
        <w:rPr>
          <w:iCs/>
          <w:lang w:val="ru-RU"/>
        </w:rPr>
        <w:t xml:space="preserve"> </w:t>
      </w:r>
      <w:r w:rsidRPr="006D78E7">
        <w:rPr>
          <w:iCs/>
        </w:rPr>
        <w:t>A</w:t>
      </w:r>
      <w:r w:rsidRPr="001B3AF3">
        <w:rPr>
          <w:iCs/>
          <w:lang w:val="ru-RU"/>
        </w:rPr>
        <w:t xml:space="preserve">2, </w:t>
      </w:r>
      <w:r w:rsidRPr="006D78E7">
        <w:rPr>
          <w:iCs/>
        </w:rPr>
        <w:t>A</w:t>
      </w:r>
      <w:r w:rsidRPr="001B3AF3">
        <w:rPr>
          <w:iCs/>
          <w:lang w:val="ru-RU"/>
        </w:rPr>
        <w:t xml:space="preserve">3, </w:t>
      </w:r>
      <w:r w:rsidRPr="006D78E7">
        <w:rPr>
          <w:iCs/>
        </w:rPr>
        <w:t>A</w:t>
      </w:r>
      <w:r w:rsidRPr="001B3AF3">
        <w:rPr>
          <w:iCs/>
          <w:lang w:val="ru-RU"/>
        </w:rPr>
        <w:t xml:space="preserve">4 и </w:t>
      </w:r>
      <w:r w:rsidRPr="006D78E7">
        <w:rPr>
          <w:iCs/>
        </w:rPr>
        <w:t>Lync</w:t>
      </w:r>
      <w:r w:rsidRPr="001B3AF3">
        <w:rPr>
          <w:iCs/>
          <w:lang w:val="ru-RU"/>
        </w:rPr>
        <w:t xml:space="preserve"> </w:t>
      </w:r>
      <w:r w:rsidRPr="006D78E7">
        <w:rPr>
          <w:iCs/>
        </w:rPr>
        <w:t>Online</w:t>
      </w:r>
      <w:r w:rsidRPr="001B3AF3">
        <w:rPr>
          <w:iCs/>
          <w:lang w:val="ru-RU"/>
        </w:rPr>
        <w:t xml:space="preserve"> (в зависимости от того, какое из событий наступит первым).</w:t>
      </w:r>
    </w:p>
    <w:p w14:paraId="69DD2491" w14:textId="77777777" w:rsidR="004F61DE" w:rsidRPr="001B3AF3" w:rsidRDefault="004F61DE" w:rsidP="004F61DE">
      <w:pPr>
        <w:ind w:left="720"/>
        <w:rPr>
          <w:lang w:val="ru-RU"/>
        </w:rPr>
      </w:pPr>
    </w:p>
    <w:p w14:paraId="63D0B806" w14:textId="77777777" w:rsidR="004F61DE" w:rsidRPr="001B3AF3" w:rsidRDefault="004F61DE" w:rsidP="004F61DE">
      <w:pPr>
        <w:ind w:left="720"/>
        <w:rPr>
          <w:lang w:val="ru-RU"/>
        </w:rPr>
      </w:pPr>
      <w:r w:rsidRPr="001B3AF3">
        <w:rPr>
          <w:rFonts w:eastAsia="Calibri" w:cs="Tahoma"/>
          <w:iCs/>
          <w:color w:val="000000"/>
          <w:szCs w:val="18"/>
          <w:lang w:val="ru-RU"/>
        </w:rPr>
        <w:t xml:space="preserve">Учреждения, имеющие Подписные лицензии «на пользователя» для </w:t>
      </w:r>
      <w:r w:rsidRPr="006D78E7">
        <w:rPr>
          <w:rFonts w:eastAsia="Calibri" w:cs="Tahoma"/>
          <w:iCs/>
          <w:color w:val="000000"/>
          <w:szCs w:val="18"/>
        </w:rPr>
        <w:t>Office</w:t>
      </w:r>
      <w:r w:rsidRPr="001B3AF3">
        <w:rPr>
          <w:rFonts w:eastAsia="Calibri" w:cs="Tahoma"/>
          <w:iCs/>
          <w:color w:val="000000"/>
          <w:szCs w:val="18"/>
          <w:lang w:val="ru-RU"/>
        </w:rPr>
        <w:t xml:space="preserve"> 365 для образовательных учреждений </w:t>
      </w:r>
      <w:r w:rsidRPr="006D78E7">
        <w:rPr>
          <w:rFonts w:eastAsia="Calibri" w:cs="Tahoma"/>
          <w:iCs/>
          <w:color w:val="000000"/>
          <w:szCs w:val="18"/>
        </w:rPr>
        <w:t>A</w:t>
      </w:r>
      <w:r w:rsidRPr="001B3AF3">
        <w:rPr>
          <w:rFonts w:eastAsia="Calibri" w:cs="Tahoma"/>
          <w:iCs/>
          <w:color w:val="000000"/>
          <w:szCs w:val="18"/>
          <w:lang w:val="ru-RU"/>
        </w:rPr>
        <w:t xml:space="preserve">3 или </w:t>
      </w:r>
      <w:r w:rsidRPr="006D78E7">
        <w:rPr>
          <w:rFonts w:eastAsia="Calibri" w:cs="Tahoma"/>
          <w:iCs/>
          <w:color w:val="000000"/>
          <w:szCs w:val="18"/>
        </w:rPr>
        <w:t>Office</w:t>
      </w:r>
      <w:r w:rsidRPr="001B3AF3">
        <w:rPr>
          <w:rFonts w:eastAsia="Calibri" w:cs="Tahoma"/>
          <w:iCs/>
          <w:color w:val="000000"/>
          <w:szCs w:val="18"/>
          <w:lang w:val="ru-RU"/>
        </w:rPr>
        <w:t xml:space="preserve"> 365 для образовательных учреждений </w:t>
      </w:r>
      <w:r w:rsidRPr="006D78E7">
        <w:rPr>
          <w:rFonts w:eastAsia="Calibri" w:cs="Tahoma"/>
          <w:iCs/>
          <w:color w:val="000000"/>
          <w:szCs w:val="18"/>
        </w:rPr>
        <w:t>A</w:t>
      </w:r>
      <w:r w:rsidRPr="001B3AF3">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6D78E7">
        <w:rPr>
          <w:rFonts w:eastAsia="Calibri" w:cs="Tahoma"/>
          <w:iCs/>
          <w:color w:val="000000"/>
          <w:szCs w:val="18"/>
        </w:rPr>
        <w:t>Office</w:t>
      </w:r>
      <w:r w:rsidRPr="001B3AF3">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6D78E7" w:rsidRPr="001B3AF3">
        <w:rPr>
          <w:rFonts w:eastAsia="Calibri" w:cs="Tahoma"/>
          <w:iCs/>
          <w:color w:val="000000"/>
          <w:szCs w:val="18"/>
          <w:lang w:val="ru-RU"/>
        </w:rPr>
        <w:t xml:space="preserve"> </w:t>
      </w:r>
      <w:r w:rsidRPr="001B3AF3">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6D78E7">
        <w:rPr>
          <w:rFonts w:eastAsia="Calibri" w:cs="Tahoma"/>
          <w:iCs/>
          <w:color w:val="000000"/>
          <w:szCs w:val="18"/>
        </w:rPr>
        <w:t>Office</w:t>
      </w:r>
      <w:r w:rsidRPr="001B3AF3">
        <w:rPr>
          <w:rFonts w:eastAsia="Calibri" w:cs="Tahoma"/>
          <w:iCs/>
          <w:color w:val="000000"/>
          <w:szCs w:val="18"/>
          <w:lang w:val="ru-RU"/>
        </w:rPr>
        <w:t xml:space="preserve"> профессиональный плюс 2013.</w:t>
      </w:r>
      <w:r w:rsidR="006D78E7" w:rsidRPr="001B3AF3">
        <w:rPr>
          <w:rFonts w:eastAsia="Calibri" w:cs="Tahoma"/>
          <w:iCs/>
          <w:color w:val="000000"/>
          <w:szCs w:val="18"/>
          <w:lang w:val="ru-RU"/>
        </w:rPr>
        <w:t xml:space="preserve"> </w:t>
      </w:r>
    </w:p>
    <w:p w14:paraId="5930A6DA" w14:textId="77777777" w:rsidR="004F61DE" w:rsidRPr="001B3AF3" w:rsidRDefault="004F61DE" w:rsidP="004F61DE">
      <w:pPr>
        <w:ind w:left="720"/>
        <w:rPr>
          <w:lang w:val="ru-RU"/>
        </w:rPr>
      </w:pPr>
    </w:p>
    <w:p w14:paraId="3A7DEFE2" w14:textId="77777777" w:rsidR="00BC46AC" w:rsidRPr="001B3AF3" w:rsidRDefault="00BC46AC" w:rsidP="004F61DE">
      <w:pPr>
        <w:ind w:left="720"/>
        <w:rPr>
          <w:lang w:val="ru-RU"/>
        </w:rPr>
      </w:pPr>
    </w:p>
    <w:p w14:paraId="0C688028" w14:textId="77777777" w:rsidR="00996781" w:rsidRPr="001B3AF3" w:rsidRDefault="004F61DE" w:rsidP="004F61DE">
      <w:pPr>
        <w:ind w:left="720"/>
        <w:rPr>
          <w:lang w:val="ru-RU"/>
        </w:rPr>
      </w:pPr>
      <w:r w:rsidRPr="001B3AF3">
        <w:rPr>
          <w:rFonts w:eastAsia="Calibri" w:cs="Tahoma"/>
          <w:color w:val="000000"/>
          <w:szCs w:val="18"/>
          <w:lang w:val="ru-RU"/>
        </w:rPr>
        <w:t xml:space="preserve">Чтобы получить полный доступ к возможностям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(планы 1</w:t>
      </w:r>
      <w:r w:rsidRPr="006D78E7">
        <w:rPr>
          <w:rFonts w:eastAsia="Calibri" w:cs="Tahoma"/>
          <w:color w:val="000000"/>
          <w:szCs w:val="18"/>
        </w:rPr>
        <w:t>A</w:t>
      </w:r>
      <w:r w:rsidRPr="001B3AF3">
        <w:rPr>
          <w:rFonts w:eastAsia="Calibri" w:cs="Tahoma"/>
          <w:color w:val="000000"/>
          <w:szCs w:val="18"/>
          <w:lang w:val="ru-RU"/>
        </w:rPr>
        <w:t xml:space="preserve"> и 2</w:t>
      </w:r>
      <w:r w:rsidRPr="006D78E7">
        <w:rPr>
          <w:rFonts w:eastAsia="Calibri" w:cs="Tahoma"/>
          <w:color w:val="000000"/>
          <w:szCs w:val="18"/>
        </w:rPr>
        <w:t>A</w:t>
      </w:r>
      <w:r w:rsidRPr="001B3AF3">
        <w:rPr>
          <w:rFonts w:eastAsia="Calibri" w:cs="Tahoma"/>
          <w:color w:val="000000"/>
          <w:szCs w:val="18"/>
          <w:lang w:val="ru-RU"/>
        </w:rPr>
        <w:t xml:space="preserve">), необходимо отдельно приобрести и установить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Lync</w:t>
      </w:r>
      <w:r w:rsidRPr="001B3AF3">
        <w:rPr>
          <w:rFonts w:eastAsia="Calibri" w:cs="Tahoma"/>
          <w:color w:val="000000"/>
          <w:szCs w:val="18"/>
          <w:lang w:val="ru-RU"/>
        </w:rPr>
        <w:t xml:space="preserve"> 2013 (или </w:t>
      </w:r>
      <w:r w:rsidRPr="006D78E7">
        <w:rPr>
          <w:rFonts w:eastAsia="Calibri" w:cs="Tahoma"/>
          <w:color w:val="000000"/>
          <w:szCs w:val="18"/>
        </w:rPr>
        <w:t>Lync</w:t>
      </w:r>
      <w:r w:rsidRPr="001B3AF3">
        <w:rPr>
          <w:rFonts w:eastAsia="Calibri" w:cs="Tahoma"/>
          <w:color w:val="000000"/>
          <w:szCs w:val="18"/>
          <w:lang w:val="ru-RU"/>
        </w:rPr>
        <w:t xml:space="preserve"> для </w:t>
      </w:r>
      <w:r w:rsidRPr="006D78E7">
        <w:rPr>
          <w:rFonts w:eastAsia="Calibri" w:cs="Tahoma"/>
          <w:color w:val="000000"/>
          <w:szCs w:val="18"/>
        </w:rPr>
        <w:t>Mac</w:t>
      </w:r>
      <w:r w:rsidRPr="001B3AF3">
        <w:rPr>
          <w:rFonts w:eastAsia="Calibri" w:cs="Tahoma"/>
          <w:color w:val="000000"/>
          <w:szCs w:val="18"/>
          <w:lang w:val="ru-RU"/>
        </w:rPr>
        <w:t xml:space="preserve"> 2011). В качестве ограниченного по времени предложения клиенты, имеющие лицензию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получают одну лицензированную копию </w:t>
      </w:r>
      <w:r w:rsidRPr="006D78E7">
        <w:rPr>
          <w:rFonts w:eastAsia="Calibri" w:cs="Tahoma"/>
          <w:color w:val="000000"/>
          <w:szCs w:val="18"/>
        </w:rPr>
        <w:t>Lync</w:t>
      </w:r>
      <w:r w:rsidRPr="001B3AF3">
        <w:rPr>
          <w:rFonts w:eastAsia="Calibri" w:cs="Tahoma"/>
          <w:color w:val="000000"/>
          <w:szCs w:val="18"/>
          <w:lang w:val="ru-RU"/>
        </w:rPr>
        <w:t xml:space="preserve"> для </w:t>
      </w:r>
      <w:r w:rsidRPr="006D78E7">
        <w:rPr>
          <w:rFonts w:eastAsia="Calibri" w:cs="Tahoma"/>
          <w:color w:val="000000"/>
          <w:szCs w:val="18"/>
        </w:rPr>
        <w:t>Mac</w:t>
      </w:r>
      <w:r w:rsidRPr="001B3AF3">
        <w:rPr>
          <w:rFonts w:eastAsia="Calibri" w:cs="Tahoma"/>
          <w:color w:val="000000"/>
          <w:szCs w:val="18"/>
          <w:lang w:val="ru-RU"/>
        </w:rPr>
        <w:t xml:space="preserve"> 2011 бесплатно с каждой подписной лицензией на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Это программное обеспечение можно использовать только с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в зависимости от того, какое событие наступит</w:t>
      </w:r>
      <w:r w:rsidR="00BC46AC">
        <w:rPr>
          <w:rFonts w:eastAsia="Calibri" w:cs="Tahoma"/>
          <w:color w:val="000000"/>
          <w:szCs w:val="18"/>
        </w:rPr>
        <w:t> </w:t>
      </w:r>
      <w:r w:rsidRPr="001B3AF3">
        <w:rPr>
          <w:rFonts w:eastAsia="Calibri" w:cs="Tahoma"/>
          <w:color w:val="000000"/>
          <w:szCs w:val="18"/>
          <w:lang w:val="ru-RU"/>
        </w:rPr>
        <w:t>первым.</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Клиенты могут использовать бесплатный клиент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Basic</w:t>
      </w:r>
      <w:r w:rsidRPr="001B3AF3">
        <w:rPr>
          <w:rFonts w:eastAsia="Calibri" w:cs="Tahoma"/>
          <w:color w:val="000000"/>
          <w:szCs w:val="18"/>
          <w:lang w:val="ru-RU"/>
        </w:rPr>
        <w:t xml:space="preserve"> 2013 для работы с</w:t>
      </w:r>
      <w:r w:rsidR="00BC46AC">
        <w:rPr>
          <w:rFonts w:eastAsia="Calibri" w:cs="Tahoma"/>
          <w:color w:val="000000"/>
          <w:szCs w:val="18"/>
        </w:rPr>
        <w:t> </w:t>
      </w:r>
      <w:r w:rsidRPr="001B3AF3">
        <w:rPr>
          <w:rFonts w:eastAsia="Calibri" w:cs="Tahoma"/>
          <w:color w:val="000000"/>
          <w:szCs w:val="18"/>
          <w:lang w:val="ru-RU"/>
        </w:rPr>
        <w:t xml:space="preserve">пользователями, у которых установлена </w:t>
      </w:r>
      <w:r w:rsidRPr="006D78E7">
        <w:rPr>
          <w:rFonts w:eastAsia="Calibri" w:cs="Tahoma"/>
          <w:color w:val="000000"/>
          <w:szCs w:val="18"/>
        </w:rPr>
        <w:t>Windows</w:t>
      </w:r>
      <w:r w:rsidRPr="001B3AF3">
        <w:rPr>
          <w:rFonts w:eastAsia="Calibri" w:cs="Tahoma"/>
          <w:color w:val="000000"/>
          <w:szCs w:val="18"/>
          <w:lang w:val="ru-RU"/>
        </w:rPr>
        <w:t>.</w:t>
      </w:r>
    </w:p>
    <w:p w14:paraId="200923D9" w14:textId="77777777" w:rsidR="004F61DE" w:rsidRPr="001B3AF3" w:rsidRDefault="004F61DE" w:rsidP="004F61DE">
      <w:pPr>
        <w:ind w:left="720"/>
        <w:rPr>
          <w:lang w:val="ru-RU"/>
        </w:rPr>
      </w:pPr>
    </w:p>
    <w:p w14:paraId="19B100D8" w14:textId="77777777" w:rsidR="00B26237" w:rsidRPr="001B3AF3" w:rsidRDefault="000A0D35" w:rsidP="00864B8A">
      <w:pPr>
        <w:spacing w:after="60"/>
        <w:ind w:left="720"/>
        <w:rPr>
          <w:lang w:val="ru-RU"/>
        </w:rPr>
      </w:pPr>
      <w:r w:rsidRPr="001B3AF3">
        <w:rPr>
          <w:rFonts w:cs="Tahoma"/>
          <w:b/>
          <w:szCs w:val="20"/>
          <w:lang w:val="ru-RU"/>
        </w:rPr>
        <w:t xml:space="preserve">Подписные лицензии «на пользователя» на </w:t>
      </w:r>
      <w:r w:rsidRPr="006D78E7">
        <w:rPr>
          <w:rFonts w:cs="Tahoma"/>
          <w:b/>
          <w:szCs w:val="20"/>
        </w:rPr>
        <w:t>Add</w:t>
      </w:r>
      <w:r w:rsidRPr="001B3AF3">
        <w:rPr>
          <w:rFonts w:cs="Tahoma"/>
          <w:b/>
          <w:szCs w:val="20"/>
          <w:lang w:val="ru-RU"/>
        </w:rPr>
        <w:t>-</w:t>
      </w:r>
      <w:r w:rsidRPr="006D78E7">
        <w:rPr>
          <w:rFonts w:cs="Tahoma"/>
          <w:b/>
          <w:szCs w:val="20"/>
        </w:rPr>
        <w:t>On</w:t>
      </w:r>
    </w:p>
    <w:p w14:paraId="367A1D1C" w14:textId="77777777" w:rsidR="00B26237" w:rsidRPr="001B3AF3" w:rsidRDefault="00B26237" w:rsidP="00B26237">
      <w:pPr>
        <w:ind w:left="720"/>
        <w:rPr>
          <w:lang w:val="ru-RU"/>
        </w:rPr>
      </w:pPr>
      <w:r w:rsidRPr="001B3AF3">
        <w:rPr>
          <w:rFonts w:eastAsia="Calibri" w:cs="Tahoma"/>
          <w:color w:val="000000"/>
          <w:szCs w:val="18"/>
          <w:lang w:val="ru-RU"/>
        </w:rPr>
        <w:t xml:space="preserve">Учреждения с соответствующим покрытием лицензий могут приобрести соответствующую Подписную лицензию «на пользователя» для Плана на </w:t>
      </w:r>
      <w:r w:rsidRPr="006D78E7">
        <w:rPr>
          <w:rFonts w:eastAsia="Calibri" w:cs="Tahoma"/>
          <w:color w:val="000000"/>
          <w:szCs w:val="18"/>
        </w:rPr>
        <w:t>Office</w:t>
      </w:r>
      <w:r w:rsidRPr="001B3AF3">
        <w:rPr>
          <w:rFonts w:eastAsia="Calibri" w:cs="Tahoma"/>
          <w:color w:val="000000"/>
          <w:szCs w:val="18"/>
          <w:lang w:val="ru-RU"/>
        </w:rPr>
        <w:t xml:space="preserve"> 365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как описывается в таблице ниже.</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Учреждения с Соглашением </w:t>
      </w:r>
      <w:r w:rsidRPr="006D78E7">
        <w:rPr>
          <w:rFonts w:eastAsia="Calibri" w:cs="Tahoma"/>
          <w:color w:val="000000"/>
          <w:szCs w:val="18"/>
        </w:rPr>
        <w:t>Campus</w:t>
      </w:r>
      <w:r w:rsidRPr="001B3AF3">
        <w:rPr>
          <w:rFonts w:eastAsia="Calibri" w:cs="Tahoma"/>
          <w:color w:val="000000"/>
          <w:szCs w:val="18"/>
          <w:lang w:val="ru-RU"/>
        </w:rPr>
        <w:t xml:space="preserve"> </w:t>
      </w:r>
      <w:r w:rsidRPr="006D78E7">
        <w:rPr>
          <w:rFonts w:eastAsia="Calibri" w:cs="Tahoma"/>
          <w:color w:val="000000"/>
          <w:szCs w:val="18"/>
        </w:rPr>
        <w:t>and</w:t>
      </w:r>
      <w:r w:rsidRPr="001B3AF3">
        <w:rPr>
          <w:rFonts w:eastAsia="Calibri" w:cs="Tahoma"/>
          <w:color w:val="000000"/>
          <w:szCs w:val="18"/>
          <w:lang w:val="ru-RU"/>
        </w:rPr>
        <w:t xml:space="preserve"> </w:t>
      </w:r>
      <w:r w:rsidRPr="006D78E7">
        <w:rPr>
          <w:rFonts w:eastAsia="Calibri" w:cs="Tahoma"/>
          <w:color w:val="000000"/>
          <w:szCs w:val="18"/>
        </w:rPr>
        <w:t>School</w:t>
      </w:r>
      <w:r w:rsidRPr="001B3AF3">
        <w:rPr>
          <w:rFonts w:eastAsia="Calibri" w:cs="Tahoma"/>
          <w:color w:val="000000"/>
          <w:szCs w:val="18"/>
          <w:lang w:val="ru-RU"/>
        </w:rPr>
        <w:t xml:space="preserve">. Учреждения могут приобрести соответствующую Подписную лицензию «на пользователя» для Плана на </w:t>
      </w:r>
      <w:r w:rsidRPr="006D78E7">
        <w:rPr>
          <w:rFonts w:eastAsia="Calibri" w:cs="Tahoma"/>
          <w:color w:val="000000"/>
          <w:szCs w:val="18"/>
        </w:rPr>
        <w:t>Office</w:t>
      </w:r>
      <w:r w:rsidRPr="001B3AF3">
        <w:rPr>
          <w:rFonts w:eastAsia="Calibri" w:cs="Tahoma"/>
          <w:color w:val="000000"/>
          <w:szCs w:val="18"/>
          <w:lang w:val="ru-RU"/>
        </w:rPr>
        <w:t xml:space="preserve"> 365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для своих Пользователей в</w:t>
      </w:r>
      <w:r w:rsidR="00BC46AC">
        <w:rPr>
          <w:rFonts w:eastAsia="Calibri" w:cs="Tahoma"/>
          <w:color w:val="000000"/>
          <w:szCs w:val="18"/>
        </w:rPr>
        <w:t> </w:t>
      </w:r>
      <w:r w:rsidRPr="001B3AF3">
        <w:rPr>
          <w:rFonts w:eastAsia="Calibri" w:cs="Tahoma"/>
          <w:color w:val="000000"/>
          <w:szCs w:val="18"/>
          <w:lang w:val="ru-RU"/>
        </w:rPr>
        <w:t>количестве, не превышающем числа их Соответствующих ПК, при условии наличия покрытия для соответствующих лицензий.</w:t>
      </w:r>
      <w:r w:rsidR="006D78E7" w:rsidRPr="001B3AF3">
        <w:rPr>
          <w:rFonts w:eastAsia="Calibri" w:cs="Tahoma"/>
          <w:color w:val="000000"/>
          <w:szCs w:val="18"/>
          <w:lang w:val="ru-RU"/>
        </w:rPr>
        <w:t xml:space="preserve"> </w:t>
      </w:r>
    </w:p>
    <w:p w14:paraId="05BB8F52" w14:textId="77777777" w:rsidR="00B26237" w:rsidRPr="001B3AF3" w:rsidRDefault="00B26237" w:rsidP="00B26237">
      <w:pPr>
        <w:rPr>
          <w:lang w:val="ru-RU"/>
        </w:rPr>
      </w:pPr>
    </w:p>
    <w:p w14:paraId="0775EF98" w14:textId="77777777" w:rsidR="00B26237" w:rsidRPr="001B3AF3" w:rsidRDefault="00B26237" w:rsidP="00B26237">
      <w:pPr>
        <w:ind w:left="900"/>
        <w:rPr>
          <w:lang w:val="ru-RU"/>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053"/>
        <w:gridCol w:w="3574"/>
      </w:tblGrid>
      <w:tr w:rsidR="004F61DE" w:rsidRPr="00550977" w14:paraId="7A213FF7" w14:textId="77777777" w:rsidTr="004F61DE">
        <w:tc>
          <w:tcPr>
            <w:tcW w:w="1710" w:type="dxa"/>
            <w:shd w:val="clear" w:color="auto" w:fill="FABF8F"/>
          </w:tcPr>
          <w:p w14:paraId="5275538A" w14:textId="77777777" w:rsidR="004F61DE" w:rsidRPr="006D78E7" w:rsidRDefault="004F61DE" w:rsidP="004F61DE">
            <w:pPr>
              <w:jc w:val="center"/>
              <w:rPr>
                <w:rFonts w:cs="Tahoma"/>
                <w:b/>
                <w:szCs w:val="24"/>
              </w:rPr>
            </w:pPr>
            <w:r w:rsidRPr="006D78E7">
              <w:rPr>
                <w:rFonts w:cs="Tahoma"/>
                <w:b/>
                <w:szCs w:val="24"/>
              </w:rPr>
              <w:t>Соответствующие лицензии</w:t>
            </w:r>
          </w:p>
        </w:tc>
        <w:tc>
          <w:tcPr>
            <w:tcW w:w="3150" w:type="dxa"/>
            <w:shd w:val="clear" w:color="auto" w:fill="FABF8F"/>
            <w:vAlign w:val="center"/>
          </w:tcPr>
          <w:p w14:paraId="7A12AD3F" w14:textId="77777777" w:rsidR="004F61DE" w:rsidRPr="001B3AF3" w:rsidRDefault="004F61DE" w:rsidP="004F61DE">
            <w:pPr>
              <w:jc w:val="center"/>
              <w:rPr>
                <w:rFonts w:cs="Tahoma"/>
                <w:b/>
                <w:szCs w:val="24"/>
                <w:vertAlign w:val="superscript"/>
                <w:lang w:val="ru-RU"/>
              </w:rPr>
            </w:pPr>
            <w:r w:rsidRPr="001B3AF3">
              <w:rPr>
                <w:rFonts w:cs="Tahoma"/>
                <w:b/>
                <w:szCs w:val="24"/>
                <w:lang w:val="ru-RU"/>
              </w:rPr>
              <w:t xml:space="preserve">Подписная лицензия «на пользователя» на </w:t>
            </w:r>
            <w:r w:rsidRPr="006D78E7">
              <w:rPr>
                <w:rFonts w:cs="Tahoma"/>
                <w:b/>
                <w:szCs w:val="24"/>
              </w:rPr>
              <w:t>Add</w:t>
            </w:r>
            <w:r w:rsidRPr="001B3AF3">
              <w:rPr>
                <w:rFonts w:cs="Tahoma"/>
                <w:b/>
                <w:szCs w:val="24"/>
                <w:lang w:val="ru-RU"/>
              </w:rPr>
              <w:t>-</w:t>
            </w:r>
            <w:r w:rsidRPr="006D78E7">
              <w:rPr>
                <w:rFonts w:cs="Tahoma"/>
                <w:b/>
                <w:szCs w:val="24"/>
              </w:rPr>
              <w:t>on</w:t>
            </w:r>
          </w:p>
        </w:tc>
        <w:tc>
          <w:tcPr>
            <w:tcW w:w="3690" w:type="dxa"/>
            <w:shd w:val="clear" w:color="auto" w:fill="FABF8F"/>
            <w:vAlign w:val="center"/>
          </w:tcPr>
          <w:p w14:paraId="398D3B1B" w14:textId="77777777" w:rsidR="004F61DE" w:rsidRPr="001B3AF3" w:rsidRDefault="004F61DE" w:rsidP="00BC46AC">
            <w:pPr>
              <w:jc w:val="center"/>
              <w:rPr>
                <w:rFonts w:cs="Tahoma"/>
                <w:b/>
                <w:szCs w:val="24"/>
                <w:lang w:val="ru-RU"/>
              </w:rPr>
            </w:pPr>
            <w:r w:rsidRPr="001B3AF3">
              <w:rPr>
                <w:rFonts w:cs="Tahoma"/>
                <w:b/>
                <w:szCs w:val="24"/>
                <w:lang w:val="ru-RU"/>
              </w:rPr>
              <w:t>Соответствующие подписные лицензии «на пользователя» для</w:t>
            </w:r>
            <w:r w:rsidR="00BC46AC">
              <w:rPr>
                <w:rFonts w:cs="Tahoma"/>
                <w:b/>
                <w:szCs w:val="24"/>
              </w:rPr>
              <w:t> </w:t>
            </w:r>
            <w:r w:rsidRPr="001B3AF3">
              <w:rPr>
                <w:rFonts w:cs="Tahoma"/>
                <w:b/>
                <w:szCs w:val="24"/>
                <w:lang w:val="ru-RU"/>
              </w:rPr>
              <w:t>Веб-служб</w:t>
            </w:r>
          </w:p>
        </w:tc>
      </w:tr>
      <w:tr w:rsidR="004F61DE" w:rsidRPr="00550977" w14:paraId="6D7DD628" w14:textId="77777777" w:rsidTr="004F61DE">
        <w:trPr>
          <w:trHeight w:val="359"/>
        </w:trPr>
        <w:tc>
          <w:tcPr>
            <w:tcW w:w="1710" w:type="dxa"/>
            <w:vMerge w:val="restart"/>
            <w:vAlign w:val="center"/>
          </w:tcPr>
          <w:p w14:paraId="689FD9AB" w14:textId="77777777" w:rsidR="004F61DE" w:rsidRPr="006D78E7" w:rsidRDefault="004F61DE" w:rsidP="004F61DE">
            <w:pPr>
              <w:jc w:val="center"/>
              <w:rPr>
                <w:rFonts w:cs="Tahoma"/>
                <w:szCs w:val="18"/>
              </w:rPr>
            </w:pPr>
            <w:r w:rsidRPr="006D78E7">
              <w:rPr>
                <w:rFonts w:cs="Tahoma"/>
                <w:szCs w:val="18"/>
              </w:rPr>
              <w:t>Лицензия Core CAL</w:t>
            </w:r>
            <w:r w:rsidRPr="006D78E7">
              <w:rPr>
                <w:rFonts w:cs="Tahoma"/>
                <w:szCs w:val="24"/>
                <w:vertAlign w:val="superscript"/>
              </w:rPr>
              <w:t>1</w:t>
            </w:r>
          </w:p>
        </w:tc>
        <w:tc>
          <w:tcPr>
            <w:tcW w:w="3150" w:type="dxa"/>
            <w:vAlign w:val="center"/>
          </w:tcPr>
          <w:p w14:paraId="576E6789"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3)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4186DA9F"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3)</w:t>
            </w:r>
          </w:p>
        </w:tc>
      </w:tr>
      <w:tr w:rsidR="004F61DE" w:rsidRPr="00550977" w14:paraId="1624D0EF" w14:textId="77777777" w:rsidTr="004F61DE">
        <w:trPr>
          <w:trHeight w:val="341"/>
        </w:trPr>
        <w:tc>
          <w:tcPr>
            <w:tcW w:w="1710" w:type="dxa"/>
            <w:vMerge/>
            <w:vAlign w:val="center"/>
          </w:tcPr>
          <w:p w14:paraId="0F8DB8EA" w14:textId="77777777" w:rsidR="004F61DE" w:rsidRPr="001B3AF3" w:rsidRDefault="004F61DE">
            <w:pPr>
              <w:jc w:val="center"/>
              <w:rPr>
                <w:rFonts w:cs="Tahoma"/>
                <w:szCs w:val="18"/>
                <w:lang w:val="ru-RU"/>
              </w:rPr>
            </w:pPr>
          </w:p>
        </w:tc>
        <w:tc>
          <w:tcPr>
            <w:tcW w:w="3150" w:type="dxa"/>
            <w:vAlign w:val="center"/>
          </w:tcPr>
          <w:p w14:paraId="4AFBB090"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4)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34B1700F"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4)</w:t>
            </w:r>
          </w:p>
        </w:tc>
      </w:tr>
      <w:tr w:rsidR="004F61DE" w:rsidRPr="00550977" w14:paraId="544D0EB6" w14:textId="77777777" w:rsidTr="004F61DE">
        <w:trPr>
          <w:trHeight w:val="359"/>
        </w:trPr>
        <w:tc>
          <w:tcPr>
            <w:tcW w:w="1710" w:type="dxa"/>
            <w:vMerge w:val="restart"/>
            <w:vAlign w:val="center"/>
          </w:tcPr>
          <w:p w14:paraId="1D70205E" w14:textId="77777777" w:rsidR="004F61DE" w:rsidRPr="006D78E7" w:rsidRDefault="004F61DE" w:rsidP="004F61DE">
            <w:pPr>
              <w:jc w:val="center"/>
            </w:pPr>
            <w:r w:rsidRPr="006D78E7">
              <w:rPr>
                <w:rFonts w:cs="Tahoma"/>
                <w:szCs w:val="18"/>
              </w:rPr>
              <w:t>Core CAL Suite</w:t>
            </w:r>
            <w:r w:rsidRPr="006D78E7">
              <w:rPr>
                <w:rFonts w:cs="Tahoma"/>
                <w:szCs w:val="24"/>
                <w:vertAlign w:val="superscript"/>
              </w:rPr>
              <w:t>1</w:t>
            </w:r>
            <w:r w:rsidRPr="006D78E7">
              <w:rPr>
                <w:rFonts w:cs="Tahoma"/>
                <w:szCs w:val="18"/>
              </w:rPr>
              <w:t xml:space="preserve"> +</w:t>
            </w:r>
          </w:p>
          <w:p w14:paraId="71966AD2" w14:textId="77777777" w:rsidR="004F61DE" w:rsidRPr="006D78E7" w:rsidRDefault="004F61DE" w:rsidP="004F61DE">
            <w:pPr>
              <w:jc w:val="center"/>
              <w:rPr>
                <w:rFonts w:cs="Tahoma"/>
                <w:szCs w:val="18"/>
              </w:rPr>
            </w:pPr>
            <w:r w:rsidRPr="006D78E7">
              <w:rPr>
                <w:rFonts w:cs="Tahoma"/>
                <w:szCs w:val="18"/>
              </w:rPr>
              <w:t>Office профессиональный плюс</w:t>
            </w:r>
            <w:r w:rsidRPr="006D78E7">
              <w:rPr>
                <w:rFonts w:cs="Tahoma"/>
                <w:szCs w:val="24"/>
                <w:vertAlign w:val="superscript"/>
              </w:rPr>
              <w:t>1</w:t>
            </w:r>
          </w:p>
        </w:tc>
        <w:tc>
          <w:tcPr>
            <w:tcW w:w="3150" w:type="dxa"/>
            <w:vAlign w:val="center"/>
          </w:tcPr>
          <w:p w14:paraId="328CEEBB"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3)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63AF39E6"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3)</w:t>
            </w:r>
          </w:p>
        </w:tc>
      </w:tr>
      <w:tr w:rsidR="004F61DE" w:rsidRPr="00550977" w14:paraId="47A68C30" w14:textId="77777777" w:rsidTr="004F61DE">
        <w:trPr>
          <w:trHeight w:val="350"/>
        </w:trPr>
        <w:tc>
          <w:tcPr>
            <w:tcW w:w="1710" w:type="dxa"/>
            <w:vMerge/>
            <w:vAlign w:val="center"/>
          </w:tcPr>
          <w:p w14:paraId="2B3A3402" w14:textId="77777777" w:rsidR="004F61DE" w:rsidRPr="001B3AF3" w:rsidRDefault="004F61DE">
            <w:pPr>
              <w:jc w:val="center"/>
              <w:rPr>
                <w:rFonts w:cs="Tahoma"/>
                <w:szCs w:val="18"/>
                <w:lang w:val="ru-RU"/>
              </w:rPr>
            </w:pPr>
          </w:p>
        </w:tc>
        <w:tc>
          <w:tcPr>
            <w:tcW w:w="3150" w:type="dxa"/>
            <w:vAlign w:val="center"/>
          </w:tcPr>
          <w:p w14:paraId="72EA0D09"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4)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18030A15"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4)</w:t>
            </w:r>
          </w:p>
        </w:tc>
      </w:tr>
      <w:tr w:rsidR="004F61DE" w:rsidRPr="00550977" w14:paraId="7AE67CDE" w14:textId="77777777" w:rsidTr="004F61DE">
        <w:trPr>
          <w:trHeight w:val="341"/>
        </w:trPr>
        <w:tc>
          <w:tcPr>
            <w:tcW w:w="1710" w:type="dxa"/>
            <w:vMerge w:val="restart"/>
            <w:vAlign w:val="center"/>
          </w:tcPr>
          <w:p w14:paraId="5B5CEEFE" w14:textId="77777777" w:rsidR="004F61DE" w:rsidRPr="006D78E7" w:rsidRDefault="004F61DE" w:rsidP="004F61DE">
            <w:pPr>
              <w:jc w:val="center"/>
              <w:rPr>
                <w:rFonts w:cs="Tahoma"/>
                <w:szCs w:val="18"/>
              </w:rPr>
            </w:pPr>
            <w:r w:rsidRPr="006D78E7">
              <w:rPr>
                <w:rFonts w:cs="Tahoma"/>
                <w:szCs w:val="18"/>
              </w:rPr>
              <w:t>Enterprise CAL Suite</w:t>
            </w:r>
            <w:r w:rsidRPr="006D78E7">
              <w:rPr>
                <w:rFonts w:cs="Tahoma"/>
                <w:szCs w:val="24"/>
                <w:vertAlign w:val="superscript"/>
              </w:rPr>
              <w:t>1</w:t>
            </w:r>
          </w:p>
        </w:tc>
        <w:tc>
          <w:tcPr>
            <w:tcW w:w="3150" w:type="dxa"/>
            <w:vAlign w:val="center"/>
          </w:tcPr>
          <w:p w14:paraId="17497326"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3)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77D3295B"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3)</w:t>
            </w:r>
          </w:p>
        </w:tc>
      </w:tr>
      <w:tr w:rsidR="004F61DE" w:rsidRPr="00550977" w14:paraId="2B523C46" w14:textId="77777777" w:rsidTr="004F61DE">
        <w:trPr>
          <w:trHeight w:val="350"/>
        </w:trPr>
        <w:tc>
          <w:tcPr>
            <w:tcW w:w="1710" w:type="dxa"/>
            <w:vMerge/>
            <w:vAlign w:val="center"/>
          </w:tcPr>
          <w:p w14:paraId="775157BE" w14:textId="77777777" w:rsidR="004F61DE" w:rsidRPr="001B3AF3" w:rsidRDefault="004F61DE">
            <w:pPr>
              <w:jc w:val="center"/>
              <w:rPr>
                <w:rFonts w:cs="Tahoma"/>
                <w:szCs w:val="18"/>
                <w:lang w:val="ru-RU"/>
              </w:rPr>
            </w:pPr>
          </w:p>
        </w:tc>
        <w:tc>
          <w:tcPr>
            <w:tcW w:w="3150" w:type="dxa"/>
            <w:vAlign w:val="center"/>
          </w:tcPr>
          <w:p w14:paraId="06A0010C"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4)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4354E7ED"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4)</w:t>
            </w:r>
          </w:p>
        </w:tc>
      </w:tr>
      <w:tr w:rsidR="004F61DE" w:rsidRPr="00550977" w14:paraId="1DB79002" w14:textId="77777777" w:rsidTr="004F61DE">
        <w:trPr>
          <w:trHeight w:val="449"/>
        </w:trPr>
        <w:tc>
          <w:tcPr>
            <w:tcW w:w="1710" w:type="dxa"/>
            <w:vMerge w:val="restart"/>
            <w:vAlign w:val="center"/>
          </w:tcPr>
          <w:p w14:paraId="0CDF26B8" w14:textId="77777777" w:rsidR="004F61DE" w:rsidRPr="006D78E7" w:rsidRDefault="004F61DE" w:rsidP="004F61DE">
            <w:pPr>
              <w:jc w:val="center"/>
            </w:pPr>
            <w:r w:rsidRPr="006D78E7">
              <w:rPr>
                <w:rFonts w:cs="Tahoma"/>
                <w:szCs w:val="18"/>
              </w:rPr>
              <w:t xml:space="preserve">Enterprise CAL </w:t>
            </w:r>
            <w:r w:rsidR="00BC46AC">
              <w:rPr>
                <w:rFonts w:cs="Tahoma"/>
                <w:szCs w:val="18"/>
              </w:rPr>
              <w:br/>
            </w:r>
            <w:r w:rsidRPr="006D78E7">
              <w:rPr>
                <w:rFonts w:cs="Tahoma"/>
                <w:szCs w:val="18"/>
              </w:rPr>
              <w:t>Suite</w:t>
            </w:r>
            <w:r w:rsidRPr="006D78E7">
              <w:rPr>
                <w:rFonts w:cs="Tahoma"/>
                <w:szCs w:val="24"/>
                <w:vertAlign w:val="superscript"/>
              </w:rPr>
              <w:t>1</w:t>
            </w:r>
            <w:r w:rsidRPr="006D78E7">
              <w:rPr>
                <w:rFonts w:cs="Tahoma"/>
                <w:szCs w:val="18"/>
              </w:rPr>
              <w:t xml:space="preserve"> +</w:t>
            </w:r>
          </w:p>
          <w:p w14:paraId="67DD19CA" w14:textId="77777777" w:rsidR="004F61DE" w:rsidRPr="006D78E7" w:rsidRDefault="004F61DE" w:rsidP="004F61DE">
            <w:pPr>
              <w:jc w:val="center"/>
              <w:rPr>
                <w:rFonts w:cs="Tahoma"/>
                <w:szCs w:val="18"/>
              </w:rPr>
            </w:pPr>
            <w:r w:rsidRPr="006D78E7">
              <w:rPr>
                <w:rFonts w:cs="Tahoma"/>
                <w:szCs w:val="18"/>
              </w:rPr>
              <w:t>Office профессиональный плюс</w:t>
            </w:r>
            <w:r w:rsidRPr="006D78E7">
              <w:rPr>
                <w:rFonts w:cs="Tahoma"/>
                <w:szCs w:val="24"/>
                <w:vertAlign w:val="superscript"/>
              </w:rPr>
              <w:t>1</w:t>
            </w:r>
          </w:p>
        </w:tc>
        <w:tc>
          <w:tcPr>
            <w:tcW w:w="3150" w:type="dxa"/>
            <w:vAlign w:val="center"/>
          </w:tcPr>
          <w:p w14:paraId="28333606"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3)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4FAC3D46"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3)</w:t>
            </w:r>
          </w:p>
        </w:tc>
      </w:tr>
      <w:tr w:rsidR="004F61DE" w:rsidRPr="00550977" w14:paraId="4AD07585" w14:textId="77777777" w:rsidTr="004F61DE">
        <w:trPr>
          <w:trHeight w:val="70"/>
        </w:trPr>
        <w:tc>
          <w:tcPr>
            <w:tcW w:w="1710" w:type="dxa"/>
            <w:vMerge/>
            <w:vAlign w:val="center"/>
          </w:tcPr>
          <w:p w14:paraId="261C4D95" w14:textId="77777777" w:rsidR="004F61DE" w:rsidRPr="001B3AF3" w:rsidRDefault="004F61DE">
            <w:pPr>
              <w:jc w:val="center"/>
              <w:rPr>
                <w:rFonts w:cs="Tahoma"/>
                <w:szCs w:val="18"/>
                <w:lang w:val="ru-RU"/>
              </w:rPr>
            </w:pPr>
          </w:p>
        </w:tc>
        <w:tc>
          <w:tcPr>
            <w:tcW w:w="3150" w:type="dxa"/>
            <w:vAlign w:val="center"/>
          </w:tcPr>
          <w:p w14:paraId="26D91117"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4)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70716F87"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4)</w:t>
            </w:r>
          </w:p>
        </w:tc>
      </w:tr>
      <w:tr w:rsidR="004F61DE" w:rsidRPr="00550977" w14:paraId="652A7990" w14:textId="77777777" w:rsidTr="004F61DE">
        <w:trPr>
          <w:trHeight w:val="332"/>
        </w:trPr>
        <w:tc>
          <w:tcPr>
            <w:tcW w:w="1710" w:type="dxa"/>
            <w:vMerge w:val="restart"/>
            <w:vAlign w:val="center"/>
          </w:tcPr>
          <w:p w14:paraId="3A394350" w14:textId="77777777" w:rsidR="004F61DE" w:rsidRPr="006D78E7" w:rsidRDefault="004F61DE" w:rsidP="004F61DE">
            <w:pPr>
              <w:jc w:val="center"/>
              <w:rPr>
                <w:rFonts w:cs="Tahoma"/>
                <w:szCs w:val="18"/>
              </w:rPr>
            </w:pPr>
            <w:r w:rsidRPr="006D78E7">
              <w:rPr>
                <w:rFonts w:cs="Tahoma"/>
                <w:szCs w:val="18"/>
              </w:rPr>
              <w:t>Office профессиональный плюс</w:t>
            </w:r>
            <w:r w:rsidRPr="006D78E7">
              <w:rPr>
                <w:rFonts w:cs="Tahoma"/>
                <w:szCs w:val="24"/>
                <w:vertAlign w:val="superscript"/>
              </w:rPr>
              <w:t>1</w:t>
            </w:r>
          </w:p>
        </w:tc>
        <w:tc>
          <w:tcPr>
            <w:tcW w:w="3150" w:type="dxa"/>
            <w:vAlign w:val="center"/>
          </w:tcPr>
          <w:p w14:paraId="41D81F4A"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3)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1B3541D0" w14:textId="77777777" w:rsidR="004F61DE" w:rsidRPr="001B3AF3" w:rsidRDefault="004F61DE" w:rsidP="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3)</w:t>
            </w:r>
          </w:p>
        </w:tc>
      </w:tr>
      <w:tr w:rsidR="004F61DE" w:rsidRPr="00550977" w14:paraId="6B6FD5AF" w14:textId="77777777" w:rsidTr="004F61DE">
        <w:trPr>
          <w:trHeight w:val="350"/>
        </w:trPr>
        <w:tc>
          <w:tcPr>
            <w:tcW w:w="1710" w:type="dxa"/>
            <w:vMerge/>
            <w:vAlign w:val="center"/>
          </w:tcPr>
          <w:p w14:paraId="29868193" w14:textId="77777777" w:rsidR="004F61DE" w:rsidRPr="001B3AF3" w:rsidRDefault="004F61DE">
            <w:pPr>
              <w:jc w:val="center"/>
              <w:rPr>
                <w:rFonts w:cs="Tahoma"/>
                <w:szCs w:val="18"/>
                <w:lang w:val="ru-RU"/>
              </w:rPr>
            </w:pPr>
          </w:p>
        </w:tc>
        <w:tc>
          <w:tcPr>
            <w:tcW w:w="3150" w:type="dxa"/>
            <w:vAlign w:val="center"/>
          </w:tcPr>
          <w:p w14:paraId="2825AC56"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 xml:space="preserve">4) </w:t>
            </w:r>
            <w:r w:rsidRPr="006D78E7">
              <w:rPr>
                <w:rFonts w:cs="Tahoma"/>
                <w:szCs w:val="18"/>
              </w:rPr>
              <w:t>Add</w:t>
            </w:r>
            <w:r w:rsidRPr="001B3AF3">
              <w:rPr>
                <w:rFonts w:cs="Tahoma"/>
                <w:szCs w:val="18"/>
                <w:lang w:val="ru-RU"/>
              </w:rPr>
              <w:t>-</w:t>
            </w:r>
            <w:r w:rsidRPr="006D78E7">
              <w:rPr>
                <w:rFonts w:cs="Tahoma"/>
                <w:szCs w:val="18"/>
              </w:rPr>
              <w:t>on</w:t>
            </w:r>
          </w:p>
        </w:tc>
        <w:tc>
          <w:tcPr>
            <w:tcW w:w="3690" w:type="dxa"/>
            <w:vAlign w:val="center"/>
          </w:tcPr>
          <w:p w14:paraId="4851211B" w14:textId="77777777" w:rsidR="004F61DE" w:rsidRPr="001B3AF3" w:rsidRDefault="004F61DE">
            <w:pPr>
              <w:rPr>
                <w:rFonts w:cs="Tahoma"/>
                <w:szCs w:val="18"/>
                <w:lang w:val="ru-RU"/>
              </w:rPr>
            </w:pPr>
            <w:r w:rsidRPr="006D78E7">
              <w:rPr>
                <w:rFonts w:cs="Tahoma"/>
                <w:szCs w:val="18"/>
              </w:rPr>
              <w:t>Office</w:t>
            </w:r>
            <w:r w:rsidRPr="001B3AF3">
              <w:rPr>
                <w:rFonts w:cs="Tahoma"/>
                <w:szCs w:val="18"/>
                <w:lang w:val="ru-RU"/>
              </w:rPr>
              <w:t xml:space="preserve"> 365 для образовательных учреждений (план </w:t>
            </w:r>
            <w:r w:rsidRPr="006D78E7">
              <w:rPr>
                <w:rFonts w:cs="Tahoma"/>
                <w:szCs w:val="18"/>
              </w:rPr>
              <w:t>A</w:t>
            </w:r>
            <w:r w:rsidRPr="001B3AF3">
              <w:rPr>
                <w:rFonts w:cs="Tahoma"/>
                <w:szCs w:val="18"/>
                <w:lang w:val="ru-RU"/>
              </w:rPr>
              <w:t>4)</w:t>
            </w:r>
          </w:p>
        </w:tc>
      </w:tr>
    </w:tbl>
    <w:p w14:paraId="3C65825A" w14:textId="77777777" w:rsidR="004F61DE" w:rsidRPr="001B3AF3" w:rsidRDefault="004F61DE" w:rsidP="004F61DE">
      <w:pPr>
        <w:ind w:left="720"/>
        <w:rPr>
          <w:lang w:val="ru-RU"/>
        </w:rPr>
      </w:pPr>
      <w:r w:rsidRPr="001B3AF3">
        <w:rPr>
          <w:rFonts w:cs="Tahoma"/>
          <w:szCs w:val="24"/>
          <w:vertAlign w:val="superscript"/>
          <w:lang w:val="ru-RU"/>
        </w:rPr>
        <w:t>1</w:t>
      </w:r>
      <w:r w:rsidRPr="001B3AF3">
        <w:rPr>
          <w:rFonts w:cs="Tahoma"/>
          <w:i/>
          <w:szCs w:val="18"/>
          <w:lang w:val="ru-RU"/>
        </w:rPr>
        <w:t xml:space="preserve">С действующим покрытием </w:t>
      </w:r>
      <w:r w:rsidRPr="006D78E7">
        <w:rPr>
          <w:rFonts w:cs="Tahoma"/>
          <w:i/>
          <w:szCs w:val="18"/>
        </w:rPr>
        <w:t>Software</w:t>
      </w:r>
      <w:r w:rsidRPr="001B3AF3">
        <w:rPr>
          <w:rFonts w:cs="Tahoma"/>
          <w:i/>
          <w:szCs w:val="18"/>
          <w:lang w:val="ru-RU"/>
        </w:rPr>
        <w:t xml:space="preserve"> </w:t>
      </w:r>
      <w:r w:rsidRPr="006D78E7">
        <w:rPr>
          <w:rFonts w:cs="Tahoma"/>
          <w:i/>
          <w:szCs w:val="18"/>
        </w:rPr>
        <w:t>Assurance</w:t>
      </w:r>
    </w:p>
    <w:p w14:paraId="1D468034" w14:textId="77777777" w:rsidR="004F61DE" w:rsidRPr="001B3AF3" w:rsidRDefault="004F61DE" w:rsidP="004F61DE">
      <w:pPr>
        <w:ind w:left="720"/>
        <w:rPr>
          <w:lang w:val="ru-RU"/>
        </w:rPr>
      </w:pPr>
    </w:p>
    <w:p w14:paraId="34B105A3" w14:textId="77777777" w:rsidR="004F61DE" w:rsidRPr="001B3AF3" w:rsidRDefault="004F61DE" w:rsidP="004F61DE">
      <w:pPr>
        <w:ind w:left="720"/>
        <w:rPr>
          <w:lang w:val="ru-RU"/>
        </w:rPr>
      </w:pPr>
      <w:r w:rsidRPr="001B3AF3">
        <w:rPr>
          <w:rFonts w:cs="Tahoma"/>
          <w:szCs w:val="24"/>
          <w:lang w:val="ru-RU"/>
        </w:rPr>
        <w:t xml:space="preserve">К перечисленным в таблице выше лицензиям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 xml:space="preserve"> применяются следующие условия. </w:t>
      </w:r>
    </w:p>
    <w:p w14:paraId="06320148" w14:textId="77777777" w:rsidR="004F61DE" w:rsidRPr="001B3AF3" w:rsidRDefault="004F61DE" w:rsidP="004F61DE">
      <w:pPr>
        <w:ind w:left="720"/>
        <w:rPr>
          <w:lang w:val="ru-RU"/>
        </w:rPr>
      </w:pPr>
    </w:p>
    <w:p w14:paraId="4767CA13" w14:textId="77777777" w:rsidR="004F61DE" w:rsidRPr="001B3AF3" w:rsidRDefault="004F61DE" w:rsidP="004F61DE">
      <w:pPr>
        <w:keepNext/>
        <w:spacing w:after="60"/>
        <w:ind w:left="720"/>
        <w:rPr>
          <w:lang w:val="ru-RU"/>
        </w:rPr>
      </w:pPr>
      <w:r w:rsidRPr="001B3AF3">
        <w:rPr>
          <w:rFonts w:eastAsia="Calibri" w:cs="Tahoma"/>
          <w:b/>
          <w:color w:val="000000"/>
          <w:szCs w:val="18"/>
          <w:lang w:val="ru-RU"/>
        </w:rPr>
        <w:t>Назначение лицензии</w:t>
      </w:r>
    </w:p>
    <w:p w14:paraId="73C0071A" w14:textId="77777777" w:rsidR="004F61DE" w:rsidRPr="001B3AF3" w:rsidRDefault="004F61DE" w:rsidP="004F61DE">
      <w:pPr>
        <w:ind w:left="720"/>
        <w:rPr>
          <w:lang w:val="ru-RU"/>
        </w:rPr>
      </w:pPr>
      <w:r w:rsidRPr="001B3AF3">
        <w:rPr>
          <w:rFonts w:cs="Tahoma"/>
          <w:szCs w:val="24"/>
          <w:lang w:val="ru-RU"/>
        </w:rPr>
        <w:t xml:space="preserve">Каждую подписную лицензию «на пользователя» на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необходимо назначить одному Соответствующему пользователю (согласно определению в Соглашении </w:t>
      </w:r>
      <w:r w:rsidRPr="006D78E7">
        <w:rPr>
          <w:rFonts w:cs="Tahoma"/>
          <w:szCs w:val="24"/>
        </w:rPr>
        <w:t>Enrollment</w:t>
      </w:r>
      <w:r w:rsidRPr="001B3AF3">
        <w:rPr>
          <w:rFonts w:cs="Tahoma"/>
          <w:szCs w:val="24"/>
          <w:lang w:val="ru-RU"/>
        </w:rPr>
        <w:t xml:space="preserve"> </w:t>
      </w:r>
      <w:r w:rsidRPr="006D78E7">
        <w:rPr>
          <w:rFonts w:cs="Tahoma"/>
          <w:szCs w:val="24"/>
        </w:rPr>
        <w:t>for</w:t>
      </w:r>
      <w:r w:rsidRPr="001B3AF3">
        <w:rPr>
          <w:rFonts w:cs="Tahoma"/>
          <w:szCs w:val="24"/>
          <w:lang w:val="ru-RU"/>
        </w:rPr>
        <w:t xml:space="preserve"> </w:t>
      </w:r>
      <w:r w:rsidRPr="006D78E7">
        <w:rPr>
          <w:rFonts w:cs="Tahoma"/>
          <w:szCs w:val="24"/>
        </w:rPr>
        <w:t>Education</w:t>
      </w:r>
      <w:r w:rsidRPr="001B3AF3">
        <w:rPr>
          <w:rFonts w:cs="Tahoma"/>
          <w:szCs w:val="24"/>
          <w:lang w:val="ru-RU"/>
        </w:rPr>
        <w:t xml:space="preserve"> </w:t>
      </w:r>
      <w:r w:rsidRPr="006D78E7">
        <w:rPr>
          <w:rFonts w:cs="Tahoma"/>
          <w:szCs w:val="24"/>
        </w:rPr>
        <w:t>Solutions</w:t>
      </w:r>
      <w:r w:rsidRPr="001B3AF3">
        <w:rPr>
          <w:rFonts w:cs="Tahoma"/>
          <w:szCs w:val="24"/>
          <w:lang w:val="ru-RU"/>
        </w:rPr>
        <w:t xml:space="preserve">). Подписные лицензии «на пользователя» на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rsidRPr="006D78E7">
        <w:rPr>
          <w:rFonts w:cs="Tahoma"/>
          <w:szCs w:val="24"/>
        </w:rPr>
        <w:t>Microsoft</w:t>
      </w:r>
      <w:r w:rsidRPr="001B3AF3">
        <w:rPr>
          <w:rFonts w:cs="Tahoma"/>
          <w:szCs w:val="24"/>
          <w:lang w:val="ru-RU"/>
        </w:rPr>
        <w:t xml:space="preserve">, которые регулируют передачу подписных лицензий «на пользователя». </w:t>
      </w:r>
    </w:p>
    <w:p w14:paraId="28DD663C" w14:textId="77777777" w:rsidR="004F61DE" w:rsidRPr="001B3AF3" w:rsidRDefault="004F61DE" w:rsidP="004F61DE">
      <w:pPr>
        <w:spacing w:after="60"/>
        <w:ind w:left="720"/>
        <w:rPr>
          <w:lang w:val="ru-RU"/>
        </w:rPr>
      </w:pPr>
    </w:p>
    <w:p w14:paraId="50A7D3F4" w14:textId="77777777" w:rsidR="004F61DE" w:rsidRPr="001B3AF3" w:rsidRDefault="004F61DE" w:rsidP="004F61DE">
      <w:pPr>
        <w:keepNext/>
        <w:spacing w:after="60"/>
        <w:ind w:left="720"/>
        <w:rPr>
          <w:lang w:val="ru-RU"/>
        </w:rPr>
      </w:pPr>
      <w:r w:rsidRPr="001B3AF3">
        <w:rPr>
          <w:rFonts w:eastAsia="Calibri" w:cs="Tahoma"/>
          <w:b/>
          <w:color w:val="000000"/>
          <w:szCs w:val="18"/>
          <w:lang w:val="ru-RU"/>
        </w:rPr>
        <w:t>Права на использование</w:t>
      </w:r>
    </w:p>
    <w:p w14:paraId="517B0E68" w14:textId="77777777" w:rsidR="004F61DE" w:rsidRPr="001B3AF3" w:rsidRDefault="004F61DE" w:rsidP="004F61DE">
      <w:pPr>
        <w:spacing w:after="60"/>
        <w:ind w:left="720"/>
        <w:rPr>
          <w:lang w:val="ru-RU"/>
        </w:rPr>
      </w:pPr>
      <w:r w:rsidRPr="001B3AF3">
        <w:rPr>
          <w:rFonts w:eastAsia="Calibri" w:cs="Tahoma"/>
          <w:color w:val="000000"/>
          <w:szCs w:val="18"/>
          <w:lang w:val="ru-RU"/>
        </w:rPr>
        <w:t xml:space="preserve">Каждая лицензия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w:t>
      </w:r>
      <w:r w:rsidRPr="006D78E7">
        <w:rPr>
          <w:rFonts w:eastAsia="Calibri" w:cs="Tahoma"/>
          <w:color w:val="000000"/>
          <w:szCs w:val="18"/>
        </w:rPr>
        <w:t>User</w:t>
      </w:r>
      <w:r w:rsidRPr="001B3AF3">
        <w:rPr>
          <w:rFonts w:eastAsia="Calibri" w:cs="Tahoma"/>
          <w:color w:val="000000"/>
          <w:szCs w:val="18"/>
          <w:lang w:val="ru-RU"/>
        </w:rPr>
        <w:t xml:space="preserve"> </w:t>
      </w:r>
      <w:r w:rsidRPr="006D78E7">
        <w:rPr>
          <w:rFonts w:eastAsia="Calibri" w:cs="Tahoma"/>
          <w:color w:val="000000"/>
          <w:szCs w:val="18"/>
        </w:rPr>
        <w:t>SL</w:t>
      </w:r>
      <w:r w:rsidRPr="001B3AF3">
        <w:rPr>
          <w:rFonts w:eastAsia="Calibri" w:cs="Tahoma"/>
          <w:color w:val="000000"/>
          <w:szCs w:val="18"/>
          <w:lang w:val="ru-RU"/>
        </w:rPr>
        <w:t xml:space="preserve"> предоставляет права на использование, эквивалентные Соответствующей лицензии </w:t>
      </w:r>
      <w:r w:rsidRPr="006D78E7">
        <w:rPr>
          <w:rFonts w:eastAsia="Calibri" w:cs="Tahoma"/>
          <w:color w:val="000000"/>
          <w:szCs w:val="18"/>
        </w:rPr>
        <w:t>SL</w:t>
      </w:r>
      <w:r w:rsidRPr="001B3AF3">
        <w:rPr>
          <w:rFonts w:eastAsia="Calibri" w:cs="Tahoma"/>
          <w:color w:val="000000"/>
          <w:szCs w:val="18"/>
          <w:lang w:val="ru-RU"/>
        </w:rPr>
        <w:t xml:space="preserve"> для Веб-служб «на пользователя». Права</w:t>
      </w:r>
      <w:r w:rsidRPr="001B3AF3">
        <w:rPr>
          <w:rFonts w:cs="Tahoma"/>
          <w:szCs w:val="24"/>
          <w:lang w:val="ru-RU"/>
        </w:rPr>
        <w:t xml:space="preserve"> на использование для каждой Соответствующей подписной лицензии «на пользователя» для Веб-служб приведены в Общих</w:t>
      </w:r>
      <w:r w:rsidR="00BC46AC">
        <w:rPr>
          <w:rFonts w:cs="Tahoma"/>
          <w:szCs w:val="24"/>
        </w:rPr>
        <w:t> </w:t>
      </w:r>
      <w:r w:rsidRPr="001B3AF3">
        <w:rPr>
          <w:rFonts w:cs="Tahoma"/>
          <w:szCs w:val="24"/>
          <w:lang w:val="ru-RU"/>
        </w:rPr>
        <w:t xml:space="preserve">условиях Прав на использование веб-служб. Права на использование, полученные путем приобретения лицензий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 xml:space="preserve">, заканчивают действовать по завершении срока действия покрытия </w:t>
      </w:r>
      <w:r w:rsidRPr="006D78E7">
        <w:rPr>
          <w:rFonts w:cs="Tahoma"/>
          <w:szCs w:val="24"/>
        </w:rPr>
        <w:t>Software</w:t>
      </w:r>
      <w:r w:rsidRPr="001B3AF3">
        <w:rPr>
          <w:rFonts w:cs="Tahoma"/>
          <w:szCs w:val="24"/>
          <w:lang w:val="ru-RU"/>
        </w:rPr>
        <w:t xml:space="preserve"> </w:t>
      </w:r>
      <w:r w:rsidRPr="006D78E7">
        <w:rPr>
          <w:rFonts w:cs="Tahoma"/>
          <w:szCs w:val="24"/>
        </w:rPr>
        <w:t>Assurance</w:t>
      </w:r>
      <w:r w:rsidRPr="001B3AF3">
        <w:rPr>
          <w:rFonts w:cs="Tahoma"/>
          <w:szCs w:val="24"/>
          <w:lang w:val="ru-RU"/>
        </w:rPr>
        <w:t xml:space="preserve"> для Соответствующих лицензий или в конце срока подписки для лицензии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 xml:space="preserve"> в зависимости от того, какое событие наступит раньше. Приобретение этих подписных лицензий «на пользователя» на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не влияет на права на использование для Соответствующих лицензий.</w:t>
      </w:r>
    </w:p>
    <w:p w14:paraId="78E492A8" w14:textId="77777777" w:rsidR="004F61DE" w:rsidRPr="001B3AF3" w:rsidRDefault="004F61DE" w:rsidP="004F61DE">
      <w:pPr>
        <w:spacing w:after="60"/>
        <w:ind w:left="720"/>
        <w:rPr>
          <w:lang w:val="ru-RU"/>
        </w:rPr>
      </w:pPr>
    </w:p>
    <w:p w14:paraId="73DB1FEE" w14:textId="77777777" w:rsidR="004F61DE" w:rsidRPr="001B3AF3" w:rsidRDefault="004F61DE" w:rsidP="004F61DE">
      <w:pPr>
        <w:spacing w:after="60"/>
        <w:ind w:left="720"/>
        <w:rPr>
          <w:lang w:val="ru-RU"/>
        </w:rPr>
      </w:pPr>
      <w:r w:rsidRPr="001B3AF3">
        <w:rPr>
          <w:rFonts w:eastAsia="Calibri" w:cs="Tahoma"/>
          <w:b/>
          <w:color w:val="000000"/>
          <w:szCs w:val="18"/>
          <w:lang w:val="ru-RU"/>
        </w:rPr>
        <w:t>Цены на веб-службы и условия платежа</w:t>
      </w:r>
    </w:p>
    <w:p w14:paraId="3864D2B1" w14:textId="77777777" w:rsidR="004F61DE" w:rsidRPr="001B3AF3" w:rsidRDefault="004F61DE" w:rsidP="004F61DE">
      <w:pPr>
        <w:spacing w:after="60"/>
        <w:ind w:left="720"/>
        <w:rPr>
          <w:lang w:val="ru-RU"/>
        </w:rPr>
      </w:pPr>
      <w:r w:rsidRPr="001B3AF3">
        <w:rPr>
          <w:rFonts w:eastAsia="Calibri" w:cs="Tahoma"/>
          <w:color w:val="000000"/>
          <w:szCs w:val="18"/>
          <w:lang w:val="ru-RU"/>
        </w:rPr>
        <w:t>Цены и Условия платежа для Веб-служб, действующие для Соответствующей подписной лицензии «на</w:t>
      </w:r>
      <w:r w:rsidR="00BC46AC">
        <w:rPr>
          <w:rFonts w:eastAsia="Calibri" w:cs="Tahoma"/>
          <w:color w:val="000000"/>
          <w:szCs w:val="18"/>
        </w:rPr>
        <w:t> </w:t>
      </w:r>
      <w:r w:rsidRPr="001B3AF3">
        <w:rPr>
          <w:rFonts w:eastAsia="Calibri" w:cs="Tahoma"/>
          <w:color w:val="000000"/>
          <w:szCs w:val="18"/>
          <w:lang w:val="ru-RU"/>
        </w:rPr>
        <w:t xml:space="preserve">пользователя» для Веб-служб, также применяются и к подписным лицензиям «на пользователя» на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w:t>
      </w:r>
    </w:p>
    <w:p w14:paraId="0EF39311" w14:textId="77777777" w:rsidR="00B26237" w:rsidRPr="001B3AF3" w:rsidRDefault="00B26237" w:rsidP="00E03856">
      <w:pPr>
        <w:pStyle w:val="FootnoteBulletLevel2"/>
        <w:tabs>
          <w:tab w:val="clear" w:pos="1260"/>
        </w:tabs>
        <w:spacing w:before="0"/>
        <w:ind w:left="0" w:firstLine="0"/>
        <w:rPr>
          <w:lang w:val="ru-RU"/>
        </w:rPr>
      </w:pPr>
    </w:p>
    <w:p w14:paraId="315DA095" w14:textId="77777777" w:rsidR="00B26237" w:rsidRPr="001B3AF3" w:rsidRDefault="00B26237" w:rsidP="00D16EA8">
      <w:pPr>
        <w:pStyle w:val="FootnoteBulletLevel2"/>
        <w:tabs>
          <w:tab w:val="clear" w:pos="1260"/>
        </w:tabs>
        <w:spacing w:before="0"/>
        <w:ind w:left="0" w:firstLine="0"/>
        <w:rPr>
          <w:lang w:val="ru-RU"/>
        </w:rPr>
      </w:pPr>
    </w:p>
    <w:p w14:paraId="6FE650D0" w14:textId="77777777" w:rsidR="00996781" w:rsidRPr="001B3AF3" w:rsidRDefault="00A13C98" w:rsidP="00B26237">
      <w:pPr>
        <w:pStyle w:val="Heading2"/>
        <w:ind w:left="0"/>
        <w:rPr>
          <w:lang w:val="ru-RU"/>
        </w:rPr>
      </w:pPr>
      <w:bookmarkStart w:id="975" w:name="_7_Office_365"/>
      <w:bookmarkStart w:id="976" w:name="_65_Office_365"/>
      <w:bookmarkStart w:id="977" w:name="_5_Office_365"/>
      <w:bookmarkStart w:id="978" w:name="_Toc374286781"/>
      <w:bookmarkStart w:id="979" w:name="_Toc336338263"/>
      <w:bookmarkEnd w:id="975"/>
      <w:bookmarkEnd w:id="976"/>
      <w:bookmarkEnd w:id="977"/>
      <w:r w:rsidRPr="001B3AF3">
        <w:rPr>
          <w:rFonts w:ascii="Tahoma" w:hAnsi="Tahoma" w:cs="Tahoma"/>
          <w:caps/>
          <w:color w:val="FF6600"/>
          <w:sz w:val="22"/>
          <w:szCs w:val="22"/>
          <w:vertAlign w:val="superscript"/>
          <w:lang w:val="ru-RU"/>
        </w:rPr>
        <w:t>6</w:t>
      </w:r>
      <w:r w:rsidRPr="001B3AF3">
        <w:rPr>
          <w:rFonts w:ascii="Tahoma" w:hAnsi="Tahoma" w:cs="Tahoma"/>
          <w:color w:val="FF6600"/>
          <w:lang w:val="ru-RU"/>
        </w:rPr>
        <w:t xml:space="preserve"> </w:t>
      </w:r>
      <w:r w:rsidRPr="006D78E7">
        <w:rPr>
          <w:rFonts w:ascii="Tahoma" w:hAnsi="Tahoma" w:cs="Tahoma"/>
          <w:color w:val="FF6600"/>
          <w:sz w:val="22"/>
          <w:szCs w:val="22"/>
        </w:rPr>
        <w:t>Office</w:t>
      </w:r>
      <w:r w:rsidRPr="001B3AF3">
        <w:rPr>
          <w:rFonts w:ascii="Tahoma" w:hAnsi="Tahoma" w:cs="Tahoma"/>
          <w:color w:val="FF6600"/>
          <w:sz w:val="22"/>
          <w:szCs w:val="22"/>
          <w:lang w:val="ru-RU"/>
        </w:rPr>
        <w:t xml:space="preserve"> 365 для среднего бизнеса</w:t>
      </w:r>
      <w:bookmarkEnd w:id="978"/>
    </w:p>
    <w:p w14:paraId="71B72FD9" w14:textId="77777777" w:rsidR="00996781" w:rsidRPr="001B3AF3" w:rsidRDefault="00996781" w:rsidP="00996781">
      <w:pPr>
        <w:ind w:left="720"/>
        <w:rPr>
          <w:lang w:val="ru-RU"/>
        </w:rPr>
      </w:pPr>
    </w:p>
    <w:p w14:paraId="1BB39471" w14:textId="77777777" w:rsidR="00996781" w:rsidRPr="001B3AF3" w:rsidRDefault="00996781" w:rsidP="00996781">
      <w:pPr>
        <w:ind w:left="720"/>
        <w:rPr>
          <w:lang w:val="ru-RU"/>
        </w:rPr>
      </w:pPr>
      <w:r w:rsidRPr="001B3AF3">
        <w:rPr>
          <w:color w:val="000000"/>
          <w:lang w:val="ru-RU"/>
        </w:rPr>
        <w:t xml:space="preserve">Предложение </w:t>
      </w:r>
      <w:r w:rsidRPr="006D78E7">
        <w:rPr>
          <w:color w:val="000000"/>
        </w:rPr>
        <w:t>Office</w:t>
      </w:r>
      <w:r w:rsidRPr="001B3AF3">
        <w:rPr>
          <w:color w:val="000000"/>
          <w:lang w:val="ru-RU"/>
        </w:rPr>
        <w:t xml:space="preserve"> 365 для среднего бизнеса рассчитано на клиентов, штат организаций которых составляет 10–250 лицензий.</w:t>
      </w:r>
      <w:r w:rsidR="006D78E7" w:rsidRPr="001B3AF3">
        <w:rPr>
          <w:color w:val="000000"/>
          <w:lang w:val="ru-RU"/>
        </w:rPr>
        <w:t xml:space="preserve"> </w:t>
      </w:r>
      <w:r w:rsidRPr="001B3AF3">
        <w:rPr>
          <w:color w:val="000000"/>
          <w:lang w:val="ru-RU"/>
        </w:rPr>
        <w:t xml:space="preserve">Оно продается только в рамках программ </w:t>
      </w:r>
      <w:r w:rsidRPr="006D78E7">
        <w:rPr>
          <w:color w:val="000000"/>
        </w:rPr>
        <w:t>Open</w:t>
      </w:r>
      <w:r w:rsidRPr="001B3AF3">
        <w:rPr>
          <w:color w:val="000000"/>
          <w:lang w:val="ru-RU"/>
        </w:rPr>
        <w:t xml:space="preserve"> </w:t>
      </w:r>
      <w:r w:rsidRPr="006D78E7">
        <w:rPr>
          <w:color w:val="000000"/>
        </w:rPr>
        <w:t>License</w:t>
      </w:r>
      <w:r w:rsidRPr="001B3AF3">
        <w:rPr>
          <w:color w:val="000000"/>
          <w:lang w:val="ru-RU"/>
        </w:rPr>
        <w:t xml:space="preserve">, </w:t>
      </w:r>
      <w:r w:rsidRPr="006D78E7">
        <w:rPr>
          <w:color w:val="000000"/>
        </w:rPr>
        <w:t>Open</w:t>
      </w:r>
      <w:r w:rsidRPr="001B3AF3">
        <w:rPr>
          <w:color w:val="000000"/>
          <w:lang w:val="ru-RU"/>
        </w:rPr>
        <w:t xml:space="preserve"> </w:t>
      </w:r>
      <w:r w:rsidRPr="006D78E7">
        <w:rPr>
          <w:color w:val="000000"/>
        </w:rPr>
        <w:t>Value</w:t>
      </w:r>
      <w:r w:rsidRPr="001B3AF3">
        <w:rPr>
          <w:color w:val="000000"/>
          <w:lang w:val="ru-RU"/>
        </w:rPr>
        <w:t xml:space="preserve"> и </w:t>
      </w:r>
      <w:r w:rsidRPr="006D78E7">
        <w:rPr>
          <w:color w:val="000000"/>
        </w:rPr>
        <w:t>Open</w:t>
      </w:r>
      <w:r w:rsidRPr="001B3AF3">
        <w:rPr>
          <w:color w:val="000000"/>
          <w:lang w:val="ru-RU"/>
        </w:rPr>
        <w:t xml:space="preserve"> </w:t>
      </w:r>
      <w:r w:rsidRPr="006D78E7">
        <w:rPr>
          <w:color w:val="000000"/>
        </w:rPr>
        <w:t>Value</w:t>
      </w:r>
      <w:r w:rsidRPr="001B3AF3">
        <w:rPr>
          <w:color w:val="000000"/>
          <w:lang w:val="ru-RU"/>
        </w:rPr>
        <w:t xml:space="preserve"> </w:t>
      </w:r>
      <w:r w:rsidRPr="006D78E7">
        <w:rPr>
          <w:color w:val="000000"/>
        </w:rPr>
        <w:t>Subscription</w:t>
      </w:r>
      <w:r w:rsidRPr="001B3AF3">
        <w:rPr>
          <w:color w:val="000000"/>
          <w:lang w:val="ru-RU"/>
        </w:rPr>
        <w:t>.</w:t>
      </w:r>
      <w:r w:rsidR="006D78E7" w:rsidRPr="001B3AF3">
        <w:rPr>
          <w:color w:val="000000"/>
          <w:lang w:val="ru-RU"/>
        </w:rPr>
        <w:t xml:space="preserve"> </w:t>
      </w:r>
      <w:r w:rsidRPr="001B3AF3">
        <w:rPr>
          <w:color w:val="000000"/>
          <w:lang w:val="ru-RU"/>
        </w:rPr>
        <w:t xml:space="preserve">При приобретении </w:t>
      </w:r>
      <w:r w:rsidRPr="006D78E7">
        <w:rPr>
          <w:color w:val="000000"/>
        </w:rPr>
        <w:t>Office</w:t>
      </w:r>
      <w:r w:rsidRPr="001B3AF3">
        <w:rPr>
          <w:color w:val="000000"/>
          <w:lang w:val="ru-RU"/>
        </w:rPr>
        <w:t xml:space="preserve"> 365 для среднего бизнеса выдается ключ продукта, позволяющий активировать службу. </w:t>
      </w:r>
    </w:p>
    <w:p w14:paraId="53526939" w14:textId="77777777" w:rsidR="00996781" w:rsidRPr="001B3AF3" w:rsidRDefault="00996781" w:rsidP="00996781">
      <w:pPr>
        <w:ind w:left="720"/>
        <w:rPr>
          <w:lang w:val="ru-RU"/>
        </w:rPr>
      </w:pPr>
    </w:p>
    <w:p w14:paraId="1B9B9610" w14:textId="77777777" w:rsidR="004F61DE" w:rsidRPr="001B3AF3" w:rsidRDefault="00D33C13" w:rsidP="00996781">
      <w:pPr>
        <w:ind w:left="720"/>
        <w:rPr>
          <w:lang w:val="ru-RU"/>
        </w:rPr>
      </w:pPr>
      <w:r w:rsidRPr="001B3AF3">
        <w:rPr>
          <w:color w:val="000000"/>
          <w:lang w:val="ru-RU"/>
        </w:rPr>
        <w:t xml:space="preserve">Для получения дополнительных сведений о предложении </w:t>
      </w:r>
      <w:r w:rsidRPr="006D78E7">
        <w:rPr>
          <w:color w:val="000000"/>
        </w:rPr>
        <w:t>Office</w:t>
      </w:r>
      <w:r w:rsidRPr="001B3AF3">
        <w:rPr>
          <w:color w:val="000000"/>
          <w:lang w:val="ru-RU"/>
        </w:rPr>
        <w:t xml:space="preserve"> 365 </w:t>
      </w:r>
      <w:r w:rsidRPr="006D78E7">
        <w:rPr>
          <w:color w:val="000000"/>
        </w:rPr>
        <w:t>Open</w:t>
      </w:r>
      <w:r w:rsidRPr="001B3AF3">
        <w:rPr>
          <w:color w:val="000000"/>
          <w:lang w:val="ru-RU"/>
        </w:rPr>
        <w:t xml:space="preserve"> </w:t>
      </w:r>
      <w:r w:rsidRPr="006D78E7">
        <w:rPr>
          <w:color w:val="000000"/>
        </w:rPr>
        <w:t>Value</w:t>
      </w:r>
      <w:r w:rsidRPr="001B3AF3">
        <w:rPr>
          <w:color w:val="000000"/>
          <w:lang w:val="ru-RU"/>
        </w:rPr>
        <w:t xml:space="preserve"> для </w:t>
      </w:r>
      <w:r w:rsidRPr="006D78E7">
        <w:rPr>
          <w:color w:val="000000"/>
        </w:rPr>
        <w:t>Office</w:t>
      </w:r>
      <w:r w:rsidRPr="001B3AF3">
        <w:rPr>
          <w:color w:val="000000"/>
          <w:lang w:val="ru-RU"/>
        </w:rPr>
        <w:t xml:space="preserve"> 365 для среднего бизнеса обратитесь к Разделу 3, а для получения дополнительных сведений о сроке действия подписки на </w:t>
      </w:r>
      <w:r w:rsidRPr="006D78E7">
        <w:rPr>
          <w:color w:val="000000"/>
        </w:rPr>
        <w:t>Office</w:t>
      </w:r>
      <w:r w:rsidRPr="001B3AF3">
        <w:rPr>
          <w:color w:val="000000"/>
          <w:lang w:val="ru-RU"/>
        </w:rPr>
        <w:t xml:space="preserve"> 365 для среднего бизнеса обратитесь к Разделу 5.</w:t>
      </w:r>
    </w:p>
    <w:p w14:paraId="3AD89BEF" w14:textId="77777777" w:rsidR="00996781" w:rsidRPr="001B3AF3" w:rsidRDefault="00996781" w:rsidP="00996781">
      <w:pPr>
        <w:ind w:left="720"/>
        <w:rPr>
          <w:lang w:val="ru-RU"/>
        </w:rPr>
      </w:pPr>
    </w:p>
    <w:p w14:paraId="22E2FB8A" w14:textId="77777777" w:rsidR="00996781" w:rsidRPr="001B3AF3" w:rsidRDefault="00996781" w:rsidP="00996781">
      <w:pPr>
        <w:ind w:left="720"/>
        <w:rPr>
          <w:lang w:val="ru-RU"/>
        </w:rPr>
      </w:pPr>
      <w:r w:rsidRPr="001B3AF3">
        <w:rPr>
          <w:color w:val="000000"/>
          <w:lang w:val="ru-RU"/>
        </w:rPr>
        <w:t xml:space="preserve">В случае возникновения противоречия между условиями лицензирования для </w:t>
      </w:r>
      <w:r w:rsidRPr="006D78E7">
        <w:rPr>
          <w:color w:val="000000"/>
        </w:rPr>
        <w:t>Office</w:t>
      </w:r>
      <w:r w:rsidRPr="001B3AF3">
        <w:rPr>
          <w:color w:val="000000"/>
          <w:lang w:val="ru-RU"/>
        </w:rPr>
        <w:t xml:space="preserve"> 365 для среднего</w:t>
      </w:r>
      <w:r w:rsidR="00BC46AC">
        <w:rPr>
          <w:color w:val="000000"/>
        </w:rPr>
        <w:t> </w:t>
      </w:r>
      <w:r w:rsidRPr="001B3AF3">
        <w:rPr>
          <w:color w:val="000000"/>
          <w:lang w:val="ru-RU"/>
        </w:rPr>
        <w:t>бизнеса и данным примечанием преимущественную силу имеют действующие Права на использование веб-служб.</w:t>
      </w:r>
    </w:p>
    <w:p w14:paraId="78D89D32" w14:textId="77777777" w:rsidR="000A0D35" w:rsidRPr="001B3AF3" w:rsidRDefault="000A0D35" w:rsidP="00996781">
      <w:pPr>
        <w:ind w:left="720"/>
        <w:rPr>
          <w:lang w:val="ru-RU"/>
        </w:rPr>
      </w:pPr>
    </w:p>
    <w:p w14:paraId="29136C9E" w14:textId="77777777" w:rsidR="00D824E9" w:rsidRPr="001B3AF3" w:rsidRDefault="00D824E9" w:rsidP="00996781">
      <w:pPr>
        <w:ind w:left="720"/>
        <w:rPr>
          <w:lang w:val="ru-RU"/>
        </w:rPr>
      </w:pPr>
    </w:p>
    <w:p w14:paraId="693AC123" w14:textId="77777777" w:rsidR="000A0D35" w:rsidRPr="001B3AF3" w:rsidRDefault="000A0D35" w:rsidP="002E1386">
      <w:pPr>
        <w:pStyle w:val="Heading2"/>
        <w:ind w:left="144" w:hanging="144"/>
        <w:rPr>
          <w:lang w:val="ru-RU"/>
        </w:rPr>
      </w:pPr>
      <w:bookmarkStart w:id="980" w:name="_7_Add-on_User"/>
      <w:bookmarkStart w:id="981" w:name="_Toc374286782"/>
      <w:bookmarkEnd w:id="980"/>
      <w:r w:rsidRPr="001B3AF3">
        <w:rPr>
          <w:rFonts w:ascii="Tahoma" w:hAnsi="Tahoma" w:cs="Tahoma"/>
          <w:caps/>
          <w:color w:val="FF6600"/>
          <w:sz w:val="22"/>
          <w:szCs w:val="22"/>
          <w:vertAlign w:val="superscript"/>
          <w:lang w:val="ru-RU"/>
        </w:rPr>
        <w:t xml:space="preserve">7 </w:t>
      </w:r>
      <w:r w:rsidRPr="001B3AF3">
        <w:rPr>
          <w:rFonts w:ascii="Tahoma" w:hAnsi="Tahoma" w:cs="Tahoma"/>
          <w:color w:val="FF6600"/>
          <w:sz w:val="22"/>
          <w:szCs w:val="22"/>
          <w:lang w:val="ru-RU"/>
        </w:rPr>
        <w:t xml:space="preserve">Подписные лицензии «на пользователя» на </w:t>
      </w:r>
      <w:r w:rsidRPr="006D78E7">
        <w:rPr>
          <w:rFonts w:ascii="Tahoma" w:hAnsi="Tahoma" w:cs="Tahoma"/>
          <w:color w:val="FF6600"/>
          <w:sz w:val="22"/>
          <w:szCs w:val="22"/>
        </w:rPr>
        <w:t>Add</w:t>
      </w:r>
      <w:r w:rsidRPr="001B3AF3">
        <w:rPr>
          <w:rFonts w:ascii="Tahoma" w:hAnsi="Tahoma" w:cs="Tahoma"/>
          <w:color w:val="FF6600"/>
          <w:sz w:val="22"/>
          <w:szCs w:val="22"/>
          <w:lang w:val="ru-RU"/>
        </w:rPr>
        <w:t>-</w:t>
      </w:r>
      <w:r w:rsidRPr="006D78E7">
        <w:rPr>
          <w:rFonts w:ascii="Tahoma" w:hAnsi="Tahoma" w:cs="Tahoma"/>
          <w:color w:val="FF6600"/>
          <w:sz w:val="22"/>
          <w:szCs w:val="22"/>
        </w:rPr>
        <w:t>on</w:t>
      </w:r>
      <w:r w:rsidRPr="001B3AF3">
        <w:rPr>
          <w:rFonts w:ascii="Tahoma" w:hAnsi="Tahoma" w:cs="Tahoma"/>
          <w:color w:val="FF6600"/>
          <w:sz w:val="22"/>
          <w:szCs w:val="22"/>
          <w:lang w:val="ru-RU"/>
        </w:rPr>
        <w:t xml:space="preserve"> для </w:t>
      </w:r>
      <w:r w:rsidRPr="006D78E7">
        <w:rPr>
          <w:rFonts w:ascii="Tahoma" w:hAnsi="Tahoma" w:cs="Tahoma"/>
          <w:color w:val="FF6600"/>
          <w:sz w:val="22"/>
          <w:szCs w:val="22"/>
        </w:rPr>
        <w:t>Office</w:t>
      </w:r>
      <w:r w:rsidRPr="001B3AF3">
        <w:rPr>
          <w:rFonts w:ascii="Tahoma" w:hAnsi="Tahoma" w:cs="Tahoma"/>
          <w:color w:val="FF6600"/>
          <w:sz w:val="22"/>
          <w:szCs w:val="22"/>
          <w:lang w:val="ru-RU"/>
        </w:rPr>
        <w:t xml:space="preserve"> 365 и рабочей нагрузки «корпоративный»</w:t>
      </w:r>
      <w:bookmarkEnd w:id="981"/>
    </w:p>
    <w:p w14:paraId="0E105075" w14:textId="77777777" w:rsidR="000A0D35" w:rsidRPr="001B3AF3" w:rsidRDefault="000A0D35" w:rsidP="000A0D35">
      <w:pPr>
        <w:spacing w:after="60"/>
        <w:ind w:left="720"/>
        <w:rPr>
          <w:lang w:val="ru-RU"/>
        </w:rPr>
      </w:pPr>
    </w:p>
    <w:p w14:paraId="22EB4BD5" w14:textId="77777777" w:rsidR="000A0D35" w:rsidRPr="001B3AF3" w:rsidRDefault="000A0D35" w:rsidP="000A0D35">
      <w:pPr>
        <w:spacing w:after="60"/>
        <w:ind w:left="720"/>
        <w:rPr>
          <w:lang w:val="ru-RU"/>
        </w:rPr>
      </w:pPr>
      <w:r w:rsidRPr="001B3AF3">
        <w:rPr>
          <w:lang w:val="ru-RU"/>
        </w:rPr>
        <w:t xml:space="preserve">Подписные лицензии </w:t>
      </w:r>
      <w:r w:rsidRPr="006D78E7">
        <w:t>USL</w:t>
      </w:r>
      <w:r w:rsidRPr="001B3AF3">
        <w:rPr>
          <w:lang w:val="ru-RU"/>
        </w:rPr>
        <w:t xml:space="preserve"> </w:t>
      </w:r>
      <w:r w:rsidRPr="006D78E7">
        <w:t>Add</w:t>
      </w:r>
      <w:r w:rsidRPr="001B3AF3">
        <w:rPr>
          <w:lang w:val="ru-RU"/>
        </w:rPr>
        <w:t>-</w:t>
      </w:r>
      <w:r w:rsidRPr="006D78E7">
        <w:t>on</w:t>
      </w:r>
      <w:r w:rsidRPr="001B3AF3">
        <w:rPr>
          <w:lang w:val="ru-RU"/>
        </w:rPr>
        <w:t xml:space="preserve"> «на пользователя» (</w:t>
      </w:r>
      <w:r w:rsidRPr="006D78E7">
        <w:t>Add</w:t>
      </w:r>
      <w:r w:rsidRPr="001B3AF3">
        <w:rPr>
          <w:lang w:val="ru-RU"/>
        </w:rPr>
        <w:t>-</w:t>
      </w:r>
      <w:r w:rsidRPr="006D78E7">
        <w:t>on</w:t>
      </w:r>
      <w:r w:rsidRPr="001B3AF3">
        <w:rPr>
          <w:lang w:val="ru-RU"/>
        </w:rPr>
        <w:t xml:space="preserve"> </w:t>
      </w:r>
      <w:r w:rsidRPr="006D78E7">
        <w:t>User</w:t>
      </w:r>
      <w:r w:rsidRPr="001B3AF3">
        <w:rPr>
          <w:lang w:val="ru-RU"/>
        </w:rPr>
        <w:t xml:space="preserve"> </w:t>
      </w:r>
      <w:r w:rsidRPr="006D78E7">
        <w:t>SL</w:t>
      </w:r>
      <w:r w:rsidRPr="001B3AF3">
        <w:rPr>
          <w:lang w:val="ru-RU"/>
        </w:rPr>
        <w:t>) — это Подписные лицензии на</w:t>
      </w:r>
      <w:r w:rsidR="00BC46AC">
        <w:t> </w:t>
      </w:r>
      <w:r w:rsidRPr="001B3AF3">
        <w:rPr>
          <w:lang w:val="ru-RU"/>
        </w:rPr>
        <w:t>пользователя (</w:t>
      </w:r>
      <w:r w:rsidRPr="006D78E7">
        <w:t>SL</w:t>
      </w:r>
      <w:r w:rsidRPr="001B3AF3">
        <w:rPr>
          <w:lang w:val="ru-RU"/>
        </w:rPr>
        <w:t xml:space="preserve">),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w:t>
      </w:r>
      <w:r w:rsidRPr="006D78E7">
        <w:t>SL</w:t>
      </w:r>
      <w:r w:rsidRPr="001B3AF3">
        <w:rPr>
          <w:lang w:val="ru-RU"/>
        </w:rPr>
        <w:t xml:space="preserve"> для Веб-служб «на пользователя». </w:t>
      </w:r>
    </w:p>
    <w:p w14:paraId="37C8EE1D" w14:textId="77777777" w:rsidR="000A0D35" w:rsidRPr="001B3AF3" w:rsidRDefault="000A0D35" w:rsidP="000A0D35">
      <w:pPr>
        <w:spacing w:after="60"/>
        <w:ind w:left="720"/>
        <w:rPr>
          <w:lang w:val="ru-RU"/>
        </w:rPr>
      </w:pPr>
      <w:r w:rsidRPr="001B3AF3">
        <w:rPr>
          <w:lang w:val="ru-RU"/>
        </w:rPr>
        <w:t xml:space="preserve">В следующей таблице описаны Соответствующие лицензии и Соответствующие лицензии </w:t>
      </w:r>
      <w:r w:rsidRPr="006D78E7">
        <w:t>SL</w:t>
      </w:r>
      <w:r w:rsidRPr="001B3AF3">
        <w:rPr>
          <w:lang w:val="ru-RU"/>
        </w:rPr>
        <w:t xml:space="preserve"> для Веб-служб «на пользователя» для каждой доступной лицензии </w:t>
      </w:r>
      <w:r w:rsidRPr="006D78E7">
        <w:t>Add</w:t>
      </w:r>
      <w:r w:rsidRPr="001B3AF3">
        <w:rPr>
          <w:lang w:val="ru-RU"/>
        </w:rPr>
        <w:t>-</w:t>
      </w:r>
      <w:r w:rsidRPr="006D78E7">
        <w:t>on</w:t>
      </w:r>
      <w:r w:rsidRPr="001B3AF3">
        <w:rPr>
          <w:lang w:val="ru-RU"/>
        </w:rPr>
        <w:t xml:space="preserve"> </w:t>
      </w:r>
      <w:r w:rsidRPr="006D78E7">
        <w:t>User</w:t>
      </w:r>
      <w:r w:rsidRPr="001B3AF3">
        <w:rPr>
          <w:lang w:val="ru-RU"/>
        </w:rPr>
        <w:t xml:space="preserve"> </w:t>
      </w:r>
      <w:r w:rsidRPr="006D78E7">
        <w:t>SL</w:t>
      </w:r>
      <w:r w:rsidRPr="001B3AF3">
        <w:rPr>
          <w:lang w:val="ru-RU"/>
        </w:rPr>
        <w:t>.</w:t>
      </w:r>
    </w:p>
    <w:p w14:paraId="3263B02B" w14:textId="77777777" w:rsidR="000A0D35" w:rsidRPr="001B3AF3" w:rsidRDefault="000A0D35" w:rsidP="00D824E9">
      <w:pPr>
        <w:rPr>
          <w:lang w:val="ru-RU"/>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091"/>
        <w:gridCol w:w="3839"/>
      </w:tblGrid>
      <w:tr w:rsidR="000A0D35" w:rsidRPr="001B3AF3" w14:paraId="49C6E373" w14:textId="77777777" w:rsidTr="00BC46AC">
        <w:trPr>
          <w:tblHeader/>
        </w:trPr>
        <w:tc>
          <w:tcPr>
            <w:tcW w:w="1277" w:type="dxa"/>
            <w:shd w:val="clear" w:color="auto" w:fill="FABF8F"/>
          </w:tcPr>
          <w:p w14:paraId="356A2F19" w14:textId="77777777" w:rsidR="000A0D35" w:rsidRPr="006D78E7" w:rsidRDefault="000A0D35" w:rsidP="00DB3ECB">
            <w:pPr>
              <w:jc w:val="center"/>
              <w:rPr>
                <w:rFonts w:cs="Tahoma"/>
                <w:b/>
                <w:szCs w:val="24"/>
              </w:rPr>
            </w:pPr>
            <w:r w:rsidRPr="006D78E7">
              <w:rPr>
                <w:rFonts w:cs="Tahoma"/>
                <w:b/>
                <w:szCs w:val="24"/>
              </w:rPr>
              <w:t>Соответствующие лицензии</w:t>
            </w:r>
          </w:p>
        </w:tc>
        <w:tc>
          <w:tcPr>
            <w:tcW w:w="3412" w:type="dxa"/>
            <w:shd w:val="clear" w:color="auto" w:fill="FABF8F"/>
            <w:vAlign w:val="center"/>
          </w:tcPr>
          <w:p w14:paraId="459DA4E1" w14:textId="77777777" w:rsidR="000A0D35" w:rsidRPr="006D78E7" w:rsidRDefault="000A0D35" w:rsidP="00DB3ECB">
            <w:pPr>
              <w:jc w:val="center"/>
              <w:rPr>
                <w:rFonts w:cs="Tahoma"/>
                <w:b/>
                <w:szCs w:val="24"/>
                <w:vertAlign w:val="superscript"/>
              </w:rPr>
            </w:pPr>
            <w:r w:rsidRPr="006D78E7">
              <w:rPr>
                <w:rFonts w:cs="Tahoma"/>
                <w:b/>
                <w:szCs w:val="24"/>
              </w:rPr>
              <w:t>Add-on User SL</w:t>
            </w:r>
            <w:r w:rsidRPr="006D78E7">
              <w:rPr>
                <w:rFonts w:cs="Tahoma"/>
                <w:b/>
                <w:szCs w:val="24"/>
                <w:vertAlign w:val="superscript"/>
              </w:rPr>
              <w:t>1</w:t>
            </w:r>
          </w:p>
        </w:tc>
        <w:tc>
          <w:tcPr>
            <w:tcW w:w="4164" w:type="dxa"/>
            <w:shd w:val="clear" w:color="auto" w:fill="FABF8F"/>
            <w:vAlign w:val="center"/>
          </w:tcPr>
          <w:p w14:paraId="4BCB1A90" w14:textId="77777777" w:rsidR="000A0D35" w:rsidRPr="001B3AF3" w:rsidRDefault="000A0D35" w:rsidP="00DB3ECB">
            <w:pPr>
              <w:jc w:val="center"/>
              <w:rPr>
                <w:rFonts w:cs="Tahoma"/>
                <w:b/>
                <w:szCs w:val="24"/>
                <w:lang w:val="ru-RU"/>
              </w:rPr>
            </w:pPr>
            <w:r w:rsidRPr="001B3AF3">
              <w:rPr>
                <w:rFonts w:cs="Tahoma"/>
                <w:b/>
                <w:szCs w:val="24"/>
                <w:lang w:val="ru-RU"/>
              </w:rPr>
              <w:t xml:space="preserve">Соответствующие лицензии </w:t>
            </w:r>
            <w:r w:rsidRPr="006D78E7">
              <w:rPr>
                <w:rFonts w:cs="Tahoma"/>
                <w:b/>
                <w:szCs w:val="24"/>
              </w:rPr>
              <w:t>SL</w:t>
            </w:r>
            <w:r w:rsidRPr="001B3AF3">
              <w:rPr>
                <w:rFonts w:cs="Tahoma"/>
                <w:b/>
                <w:szCs w:val="24"/>
                <w:lang w:val="ru-RU"/>
              </w:rPr>
              <w:t xml:space="preserve"> для Веб-служб «на пользователя»</w:t>
            </w:r>
            <w:r w:rsidRPr="001B3AF3">
              <w:rPr>
                <w:rFonts w:cs="Tahoma"/>
                <w:b/>
                <w:szCs w:val="24"/>
                <w:vertAlign w:val="superscript"/>
                <w:lang w:val="ru-RU"/>
              </w:rPr>
              <w:t>1</w:t>
            </w:r>
          </w:p>
        </w:tc>
      </w:tr>
      <w:tr w:rsidR="000A0D35" w:rsidRPr="006D78E7" w14:paraId="43E8E3A5" w14:textId="77777777" w:rsidTr="003F1A34">
        <w:tc>
          <w:tcPr>
            <w:tcW w:w="1277" w:type="dxa"/>
            <w:vMerge w:val="restart"/>
            <w:vAlign w:val="center"/>
          </w:tcPr>
          <w:p w14:paraId="6E108426" w14:textId="77777777" w:rsidR="000A0D35" w:rsidRPr="006D78E7" w:rsidRDefault="000A0D35" w:rsidP="00DB3ECB">
            <w:pPr>
              <w:jc w:val="center"/>
              <w:rPr>
                <w:rFonts w:cs="Tahoma"/>
                <w:szCs w:val="18"/>
              </w:rPr>
            </w:pPr>
            <w:r w:rsidRPr="006D78E7">
              <w:rPr>
                <w:rFonts w:cs="Tahoma"/>
                <w:szCs w:val="18"/>
              </w:rPr>
              <w:t>Лицензия Core CAL</w:t>
            </w:r>
          </w:p>
        </w:tc>
        <w:tc>
          <w:tcPr>
            <w:tcW w:w="3412" w:type="dxa"/>
            <w:vAlign w:val="center"/>
          </w:tcPr>
          <w:p w14:paraId="0AAA89B0" w14:textId="77777777" w:rsidR="000A0D35" w:rsidRPr="006D78E7" w:rsidRDefault="000A0D35" w:rsidP="00DB3ECB">
            <w:pPr>
              <w:rPr>
                <w:rFonts w:cs="Tahoma"/>
                <w:szCs w:val="18"/>
              </w:rPr>
            </w:pPr>
            <w:r w:rsidRPr="006D78E7">
              <w:rPr>
                <w:rFonts w:cs="Tahoma"/>
                <w:szCs w:val="18"/>
              </w:rPr>
              <w:t xml:space="preserve">Office 365 E1/G1 Add-on </w:t>
            </w:r>
          </w:p>
        </w:tc>
        <w:tc>
          <w:tcPr>
            <w:tcW w:w="4164" w:type="dxa"/>
            <w:vAlign w:val="center"/>
          </w:tcPr>
          <w:p w14:paraId="4B70DD5C" w14:textId="77777777" w:rsidR="000A0D35" w:rsidRPr="006D78E7" w:rsidRDefault="000A0D35" w:rsidP="00DB3ECB">
            <w:pPr>
              <w:rPr>
                <w:rFonts w:cs="Tahoma"/>
                <w:szCs w:val="18"/>
              </w:rPr>
            </w:pPr>
            <w:r w:rsidRPr="006D78E7">
              <w:rPr>
                <w:rFonts w:cs="Tahoma"/>
                <w:szCs w:val="18"/>
              </w:rPr>
              <w:t>Office 365 E1/G1</w:t>
            </w:r>
          </w:p>
        </w:tc>
      </w:tr>
      <w:tr w:rsidR="000A0D35" w:rsidRPr="006D78E7" w14:paraId="402B66F6" w14:textId="77777777" w:rsidTr="003F1A34">
        <w:tc>
          <w:tcPr>
            <w:tcW w:w="1277" w:type="dxa"/>
            <w:vMerge/>
            <w:vAlign w:val="center"/>
          </w:tcPr>
          <w:p w14:paraId="587206E2" w14:textId="77777777" w:rsidR="000A0D35" w:rsidRPr="006D78E7" w:rsidRDefault="000A0D35" w:rsidP="00DB3ECB">
            <w:pPr>
              <w:jc w:val="center"/>
              <w:rPr>
                <w:rFonts w:cs="Tahoma"/>
                <w:szCs w:val="18"/>
              </w:rPr>
            </w:pPr>
          </w:p>
        </w:tc>
        <w:tc>
          <w:tcPr>
            <w:tcW w:w="3412" w:type="dxa"/>
            <w:vAlign w:val="center"/>
          </w:tcPr>
          <w:p w14:paraId="297EF30E" w14:textId="77777777" w:rsidR="000A0D35" w:rsidRPr="006D78E7" w:rsidRDefault="000A0D35" w:rsidP="00947901">
            <w:pPr>
              <w:rPr>
                <w:rFonts w:cs="Tahoma"/>
                <w:szCs w:val="18"/>
              </w:rPr>
            </w:pPr>
            <w:r w:rsidRPr="006D78E7">
              <w:rPr>
                <w:rFonts w:cs="Tahoma"/>
                <w:szCs w:val="18"/>
              </w:rPr>
              <w:t xml:space="preserve">Office 365 E3/G3 без ProPlus </w:t>
            </w:r>
            <w:r w:rsidR="00BC46AC">
              <w:rPr>
                <w:rFonts w:cs="Tahoma"/>
                <w:szCs w:val="18"/>
              </w:rPr>
              <w:br/>
            </w:r>
            <w:r w:rsidRPr="006D78E7">
              <w:rPr>
                <w:rFonts w:cs="Tahoma"/>
                <w:szCs w:val="18"/>
              </w:rPr>
              <w:t xml:space="preserve">Add-on </w:t>
            </w:r>
          </w:p>
        </w:tc>
        <w:tc>
          <w:tcPr>
            <w:tcW w:w="4164" w:type="dxa"/>
            <w:vAlign w:val="center"/>
          </w:tcPr>
          <w:p w14:paraId="063F2998" w14:textId="77777777" w:rsidR="000A0D35" w:rsidRPr="006D78E7" w:rsidRDefault="000A0D35" w:rsidP="00947901">
            <w:pPr>
              <w:rPr>
                <w:rFonts w:cs="Tahoma"/>
                <w:szCs w:val="18"/>
              </w:rPr>
            </w:pPr>
            <w:r w:rsidRPr="006D78E7">
              <w:rPr>
                <w:rFonts w:cs="Tahoma"/>
                <w:szCs w:val="18"/>
              </w:rPr>
              <w:t xml:space="preserve">Office 365 E3/G3 без ProPlus </w:t>
            </w:r>
          </w:p>
        </w:tc>
      </w:tr>
      <w:tr w:rsidR="000A0D35" w:rsidRPr="006D78E7" w14:paraId="796FA7CF" w14:textId="77777777" w:rsidTr="003F1A34">
        <w:tc>
          <w:tcPr>
            <w:tcW w:w="1277" w:type="dxa"/>
            <w:vMerge/>
            <w:vAlign w:val="center"/>
          </w:tcPr>
          <w:p w14:paraId="5C19D4CA" w14:textId="77777777" w:rsidR="000A0D35" w:rsidRPr="006D78E7" w:rsidRDefault="000A0D35" w:rsidP="00DB3ECB">
            <w:pPr>
              <w:jc w:val="center"/>
              <w:rPr>
                <w:rFonts w:cs="Tahoma"/>
                <w:szCs w:val="18"/>
              </w:rPr>
            </w:pPr>
          </w:p>
        </w:tc>
        <w:tc>
          <w:tcPr>
            <w:tcW w:w="3412" w:type="dxa"/>
            <w:vAlign w:val="center"/>
          </w:tcPr>
          <w:p w14:paraId="66053906" w14:textId="77777777" w:rsidR="000A0D35" w:rsidRPr="006D78E7" w:rsidRDefault="000A0D35" w:rsidP="00947901">
            <w:pPr>
              <w:rPr>
                <w:rFonts w:cs="Tahoma"/>
                <w:szCs w:val="18"/>
              </w:rPr>
            </w:pPr>
            <w:r w:rsidRPr="006D78E7">
              <w:rPr>
                <w:rFonts w:cs="Tahoma"/>
                <w:szCs w:val="18"/>
              </w:rPr>
              <w:t xml:space="preserve">Office 365 E4/G4 без ProPlus </w:t>
            </w:r>
            <w:r w:rsidR="00BC46AC">
              <w:rPr>
                <w:rFonts w:cs="Tahoma"/>
                <w:szCs w:val="18"/>
              </w:rPr>
              <w:br/>
            </w:r>
            <w:r w:rsidRPr="006D78E7">
              <w:rPr>
                <w:rFonts w:cs="Tahoma"/>
                <w:szCs w:val="18"/>
              </w:rPr>
              <w:t>Add-on</w:t>
            </w:r>
          </w:p>
        </w:tc>
        <w:tc>
          <w:tcPr>
            <w:tcW w:w="4164" w:type="dxa"/>
            <w:vAlign w:val="center"/>
          </w:tcPr>
          <w:p w14:paraId="71698DBE" w14:textId="77777777" w:rsidR="000A0D35" w:rsidRPr="006D78E7" w:rsidRDefault="000A0D35" w:rsidP="00DB3ECB">
            <w:pPr>
              <w:rPr>
                <w:rFonts w:cs="Tahoma"/>
                <w:szCs w:val="18"/>
              </w:rPr>
            </w:pPr>
            <w:r w:rsidRPr="006D78E7">
              <w:rPr>
                <w:rFonts w:cs="Tahoma"/>
                <w:szCs w:val="18"/>
              </w:rPr>
              <w:t xml:space="preserve">Office 365 E4/G4 без ProPlus </w:t>
            </w:r>
          </w:p>
        </w:tc>
      </w:tr>
      <w:tr w:rsidR="000A0D35" w:rsidRPr="006D78E7" w14:paraId="5E6B9FA6" w14:textId="77777777" w:rsidTr="003F1A34">
        <w:tc>
          <w:tcPr>
            <w:tcW w:w="1277" w:type="dxa"/>
            <w:vMerge/>
            <w:vAlign w:val="center"/>
          </w:tcPr>
          <w:p w14:paraId="4B859EB8" w14:textId="77777777" w:rsidR="000A0D35" w:rsidRPr="006D78E7" w:rsidRDefault="000A0D35" w:rsidP="00DB3ECB">
            <w:pPr>
              <w:jc w:val="center"/>
              <w:rPr>
                <w:rFonts w:cs="Tahoma"/>
                <w:szCs w:val="18"/>
              </w:rPr>
            </w:pPr>
          </w:p>
        </w:tc>
        <w:tc>
          <w:tcPr>
            <w:tcW w:w="3412" w:type="dxa"/>
            <w:vAlign w:val="center"/>
          </w:tcPr>
          <w:p w14:paraId="6026CFAF" w14:textId="77777777" w:rsidR="000A0D35" w:rsidRPr="006D78E7" w:rsidRDefault="000A0D35" w:rsidP="00DB3ECB">
            <w:pPr>
              <w:rPr>
                <w:rFonts w:cs="Tahoma"/>
                <w:szCs w:val="18"/>
              </w:rPr>
            </w:pPr>
            <w:r w:rsidRPr="006D78E7">
              <w:rPr>
                <w:rFonts w:cs="Tahoma"/>
                <w:szCs w:val="18"/>
              </w:rPr>
              <w:t>Exchange Online Plan 1 Add-on</w:t>
            </w:r>
          </w:p>
        </w:tc>
        <w:tc>
          <w:tcPr>
            <w:tcW w:w="4164" w:type="dxa"/>
            <w:vAlign w:val="center"/>
          </w:tcPr>
          <w:p w14:paraId="4BFA5A6B" w14:textId="77777777" w:rsidR="000A0D35" w:rsidRPr="006D78E7" w:rsidRDefault="000A0D35" w:rsidP="00DB3ECB">
            <w:pPr>
              <w:rPr>
                <w:rFonts w:cs="Tahoma"/>
                <w:szCs w:val="18"/>
              </w:rPr>
            </w:pPr>
            <w:r w:rsidRPr="006D78E7">
              <w:rPr>
                <w:rFonts w:cs="Tahoma"/>
                <w:szCs w:val="18"/>
              </w:rPr>
              <w:t>Exchange Online (план 1)</w:t>
            </w:r>
          </w:p>
        </w:tc>
      </w:tr>
      <w:tr w:rsidR="000A0D35" w:rsidRPr="006D78E7" w14:paraId="4878C528" w14:textId="77777777" w:rsidTr="003F1A34">
        <w:tc>
          <w:tcPr>
            <w:tcW w:w="1277" w:type="dxa"/>
            <w:vMerge/>
            <w:vAlign w:val="center"/>
          </w:tcPr>
          <w:p w14:paraId="61D888E8" w14:textId="77777777" w:rsidR="000A0D35" w:rsidRPr="006D78E7" w:rsidRDefault="000A0D35" w:rsidP="00DB3ECB">
            <w:pPr>
              <w:jc w:val="center"/>
              <w:rPr>
                <w:rFonts w:cs="Tahoma"/>
                <w:szCs w:val="18"/>
              </w:rPr>
            </w:pPr>
          </w:p>
        </w:tc>
        <w:tc>
          <w:tcPr>
            <w:tcW w:w="3412" w:type="dxa"/>
            <w:vAlign w:val="center"/>
          </w:tcPr>
          <w:p w14:paraId="4B0911CF" w14:textId="77777777" w:rsidR="000A0D35" w:rsidRPr="006D78E7" w:rsidRDefault="000A0D35" w:rsidP="00DB3ECB">
            <w:pPr>
              <w:rPr>
                <w:rFonts w:cs="Tahoma"/>
                <w:szCs w:val="18"/>
              </w:rPr>
            </w:pPr>
          </w:p>
        </w:tc>
        <w:tc>
          <w:tcPr>
            <w:tcW w:w="4164" w:type="dxa"/>
            <w:vAlign w:val="center"/>
          </w:tcPr>
          <w:p w14:paraId="35FD10C2" w14:textId="77777777" w:rsidR="000A0D35" w:rsidRPr="006D78E7" w:rsidRDefault="000A0D35" w:rsidP="00DB3ECB">
            <w:pPr>
              <w:rPr>
                <w:rFonts w:cs="Tahoma"/>
                <w:szCs w:val="18"/>
              </w:rPr>
            </w:pPr>
          </w:p>
        </w:tc>
      </w:tr>
      <w:tr w:rsidR="000A0D35" w:rsidRPr="006D78E7" w14:paraId="376DE95E" w14:textId="77777777" w:rsidTr="003F1A34">
        <w:tc>
          <w:tcPr>
            <w:tcW w:w="1277" w:type="dxa"/>
            <w:vMerge/>
            <w:vAlign w:val="center"/>
          </w:tcPr>
          <w:p w14:paraId="5C3071D6" w14:textId="77777777" w:rsidR="000A0D35" w:rsidRPr="006D78E7" w:rsidRDefault="000A0D35" w:rsidP="00DB3ECB">
            <w:pPr>
              <w:jc w:val="center"/>
              <w:rPr>
                <w:rFonts w:cs="Tahoma"/>
                <w:szCs w:val="18"/>
              </w:rPr>
            </w:pPr>
          </w:p>
        </w:tc>
        <w:tc>
          <w:tcPr>
            <w:tcW w:w="3412" w:type="dxa"/>
            <w:vAlign w:val="center"/>
          </w:tcPr>
          <w:p w14:paraId="498C0492" w14:textId="77777777" w:rsidR="000A0D35" w:rsidRPr="006D78E7" w:rsidRDefault="000A0D35" w:rsidP="00DB3ECB">
            <w:pPr>
              <w:rPr>
                <w:rFonts w:cs="Tahoma"/>
                <w:szCs w:val="18"/>
              </w:rPr>
            </w:pPr>
            <w:r w:rsidRPr="006D78E7">
              <w:rPr>
                <w:rFonts w:cs="Tahoma"/>
                <w:szCs w:val="18"/>
              </w:rPr>
              <w:t>Lync Online Plan 1 Add-on</w:t>
            </w:r>
          </w:p>
        </w:tc>
        <w:tc>
          <w:tcPr>
            <w:tcW w:w="4164" w:type="dxa"/>
            <w:vAlign w:val="center"/>
          </w:tcPr>
          <w:p w14:paraId="1B98291C" w14:textId="77777777" w:rsidR="000A0D35" w:rsidRPr="006D78E7" w:rsidRDefault="000A0D35" w:rsidP="00DB3ECB">
            <w:pPr>
              <w:rPr>
                <w:rFonts w:cs="Tahoma"/>
                <w:szCs w:val="18"/>
              </w:rPr>
            </w:pPr>
            <w:r w:rsidRPr="006D78E7">
              <w:rPr>
                <w:rFonts w:cs="Tahoma"/>
                <w:szCs w:val="18"/>
              </w:rPr>
              <w:t>Lync Online (план 1)</w:t>
            </w:r>
          </w:p>
        </w:tc>
      </w:tr>
      <w:tr w:rsidR="000A0D35" w:rsidRPr="006D78E7" w14:paraId="62D877A8" w14:textId="77777777" w:rsidTr="003F1A34">
        <w:tc>
          <w:tcPr>
            <w:tcW w:w="1277" w:type="dxa"/>
            <w:vMerge/>
            <w:vAlign w:val="center"/>
          </w:tcPr>
          <w:p w14:paraId="0E9E9EF5" w14:textId="77777777" w:rsidR="000A0D35" w:rsidRPr="006D78E7" w:rsidRDefault="000A0D35" w:rsidP="00DB3ECB">
            <w:pPr>
              <w:jc w:val="center"/>
              <w:rPr>
                <w:rFonts w:cs="Tahoma"/>
                <w:szCs w:val="18"/>
              </w:rPr>
            </w:pPr>
          </w:p>
        </w:tc>
        <w:tc>
          <w:tcPr>
            <w:tcW w:w="3412" w:type="dxa"/>
            <w:vAlign w:val="center"/>
          </w:tcPr>
          <w:p w14:paraId="7644CE61" w14:textId="77777777" w:rsidR="000A0D35" w:rsidRPr="006D78E7" w:rsidRDefault="000A0D35" w:rsidP="00DB3ECB">
            <w:pPr>
              <w:rPr>
                <w:rFonts w:cs="Tahoma"/>
                <w:szCs w:val="18"/>
              </w:rPr>
            </w:pPr>
            <w:r w:rsidRPr="006D78E7">
              <w:rPr>
                <w:rFonts w:cs="Tahoma"/>
                <w:szCs w:val="18"/>
              </w:rPr>
              <w:t>SharePoint Online Plan 1 c Yammer Add-on</w:t>
            </w:r>
          </w:p>
        </w:tc>
        <w:tc>
          <w:tcPr>
            <w:tcW w:w="4164" w:type="dxa"/>
            <w:vAlign w:val="center"/>
          </w:tcPr>
          <w:p w14:paraId="48AE53FA" w14:textId="77777777" w:rsidR="000A0D35" w:rsidRPr="006D78E7" w:rsidRDefault="000A0D35" w:rsidP="00541ED5">
            <w:pPr>
              <w:rPr>
                <w:rFonts w:cs="Tahoma"/>
                <w:szCs w:val="18"/>
              </w:rPr>
            </w:pPr>
            <w:r w:rsidRPr="006D78E7">
              <w:rPr>
                <w:rFonts w:cs="Tahoma"/>
                <w:szCs w:val="18"/>
              </w:rPr>
              <w:t>SharePoint Online Plan 1 и Yammer корпоративный</w:t>
            </w:r>
          </w:p>
        </w:tc>
      </w:tr>
      <w:tr w:rsidR="000A0D35" w:rsidRPr="006D78E7" w14:paraId="1580D88A" w14:textId="77777777" w:rsidTr="00BC46AC">
        <w:trPr>
          <w:cantSplit/>
        </w:trPr>
        <w:tc>
          <w:tcPr>
            <w:tcW w:w="1277" w:type="dxa"/>
            <w:vMerge w:val="restart"/>
            <w:vAlign w:val="center"/>
          </w:tcPr>
          <w:p w14:paraId="25736011" w14:textId="77777777" w:rsidR="000A0D35" w:rsidRPr="006D78E7" w:rsidRDefault="000A0D35" w:rsidP="00BC46AC">
            <w:pPr>
              <w:keepNext/>
              <w:keepLines/>
              <w:pageBreakBefore/>
              <w:jc w:val="center"/>
            </w:pPr>
            <w:r w:rsidRPr="006D78E7">
              <w:rPr>
                <w:rFonts w:cs="Tahoma"/>
                <w:szCs w:val="18"/>
              </w:rPr>
              <w:t xml:space="preserve">Core CAL Suite + </w:t>
            </w:r>
          </w:p>
          <w:p w14:paraId="56394590" w14:textId="77777777" w:rsidR="000A0D35" w:rsidRPr="006D78E7" w:rsidRDefault="000A0D35" w:rsidP="00BC46AC">
            <w:pPr>
              <w:keepNext/>
              <w:keepLines/>
              <w:pageBreakBefore/>
              <w:jc w:val="center"/>
              <w:rPr>
                <w:rFonts w:cs="Tahoma"/>
                <w:szCs w:val="18"/>
              </w:rPr>
            </w:pPr>
            <w:r w:rsidRPr="006D78E7">
              <w:rPr>
                <w:rFonts w:cs="Tahoma"/>
                <w:szCs w:val="18"/>
              </w:rPr>
              <w:t>Office профессиональный плюс</w:t>
            </w:r>
          </w:p>
        </w:tc>
        <w:tc>
          <w:tcPr>
            <w:tcW w:w="3412" w:type="dxa"/>
            <w:vAlign w:val="center"/>
          </w:tcPr>
          <w:p w14:paraId="6E2E99E6" w14:textId="77777777" w:rsidR="000A0D35" w:rsidRPr="006D78E7" w:rsidRDefault="000A0D35" w:rsidP="00BC46AC">
            <w:pPr>
              <w:keepNext/>
              <w:keepLines/>
              <w:pageBreakBefore/>
              <w:rPr>
                <w:rFonts w:cs="Tahoma"/>
                <w:szCs w:val="18"/>
              </w:rPr>
            </w:pPr>
            <w:r w:rsidRPr="006D78E7">
              <w:rPr>
                <w:rFonts w:cs="Tahoma"/>
                <w:szCs w:val="18"/>
              </w:rPr>
              <w:t xml:space="preserve">Office 365 E1/G1 Add-on </w:t>
            </w:r>
          </w:p>
        </w:tc>
        <w:tc>
          <w:tcPr>
            <w:tcW w:w="4164" w:type="dxa"/>
            <w:vAlign w:val="center"/>
          </w:tcPr>
          <w:p w14:paraId="0CD2FEAD" w14:textId="77777777" w:rsidR="000A0D35" w:rsidRPr="006D78E7" w:rsidRDefault="000A0D35" w:rsidP="00BC46AC">
            <w:pPr>
              <w:keepNext/>
              <w:keepLines/>
              <w:pageBreakBefore/>
              <w:rPr>
                <w:rFonts w:cs="Tahoma"/>
                <w:szCs w:val="18"/>
              </w:rPr>
            </w:pPr>
            <w:r w:rsidRPr="006D78E7">
              <w:rPr>
                <w:rFonts w:cs="Tahoma"/>
                <w:szCs w:val="18"/>
              </w:rPr>
              <w:t>Office 365 E1/G1</w:t>
            </w:r>
          </w:p>
        </w:tc>
      </w:tr>
      <w:tr w:rsidR="000A0D35" w:rsidRPr="001B3AF3" w14:paraId="0380F191" w14:textId="77777777" w:rsidTr="003F1A34">
        <w:tc>
          <w:tcPr>
            <w:tcW w:w="1277" w:type="dxa"/>
            <w:vMerge/>
          </w:tcPr>
          <w:p w14:paraId="0AFFE7A0" w14:textId="77777777" w:rsidR="000A0D35" w:rsidRPr="006D78E7" w:rsidRDefault="000A0D35" w:rsidP="00DB3ECB">
            <w:pPr>
              <w:rPr>
                <w:rFonts w:cs="Tahoma"/>
                <w:szCs w:val="18"/>
              </w:rPr>
            </w:pPr>
          </w:p>
        </w:tc>
        <w:tc>
          <w:tcPr>
            <w:tcW w:w="3412" w:type="dxa"/>
            <w:vAlign w:val="center"/>
          </w:tcPr>
          <w:p w14:paraId="16658F2A" w14:textId="77777777" w:rsidR="000A0D35" w:rsidRPr="006D78E7" w:rsidRDefault="000A0D35" w:rsidP="00947901">
            <w:pPr>
              <w:rPr>
                <w:rFonts w:cs="Tahoma"/>
                <w:szCs w:val="18"/>
              </w:rPr>
            </w:pPr>
            <w:r w:rsidRPr="006D78E7">
              <w:rPr>
                <w:rFonts w:cs="Tahoma"/>
                <w:szCs w:val="18"/>
              </w:rPr>
              <w:t xml:space="preserve">Office 365 E3/G3 без ProPlus </w:t>
            </w:r>
            <w:r w:rsidR="005B1AE5">
              <w:rPr>
                <w:rFonts w:cs="Tahoma"/>
                <w:szCs w:val="18"/>
              </w:rPr>
              <w:br/>
            </w:r>
            <w:r w:rsidRPr="006D78E7">
              <w:rPr>
                <w:rFonts w:cs="Tahoma"/>
                <w:szCs w:val="18"/>
              </w:rPr>
              <w:t>Add-on</w:t>
            </w:r>
          </w:p>
        </w:tc>
        <w:tc>
          <w:tcPr>
            <w:tcW w:w="4164" w:type="dxa"/>
            <w:vAlign w:val="center"/>
          </w:tcPr>
          <w:p w14:paraId="5131EDE9" w14:textId="77777777" w:rsidR="000A0D35" w:rsidRPr="001B3AF3" w:rsidRDefault="000A0D35" w:rsidP="00947901">
            <w:pPr>
              <w:rPr>
                <w:rFonts w:cs="Tahoma"/>
                <w:szCs w:val="18"/>
                <w:lang w:val="ru-RU"/>
              </w:rPr>
            </w:pPr>
            <w:r w:rsidRPr="006D78E7">
              <w:rPr>
                <w:rFonts w:cs="Tahoma"/>
                <w:szCs w:val="18"/>
              </w:rPr>
              <w:t>Office</w:t>
            </w:r>
            <w:r w:rsidRPr="001B3AF3">
              <w:rPr>
                <w:rFonts w:cs="Tahoma"/>
                <w:szCs w:val="18"/>
                <w:lang w:val="ru-RU"/>
              </w:rPr>
              <w:t xml:space="preserve"> 365 </w:t>
            </w:r>
            <w:r w:rsidRPr="006D78E7">
              <w:rPr>
                <w:rFonts w:cs="Tahoma"/>
                <w:szCs w:val="18"/>
              </w:rPr>
              <w:t>E</w:t>
            </w:r>
            <w:r w:rsidRPr="001B3AF3">
              <w:rPr>
                <w:rFonts w:cs="Tahoma"/>
                <w:szCs w:val="18"/>
                <w:lang w:val="ru-RU"/>
              </w:rPr>
              <w:t>3/</w:t>
            </w:r>
            <w:r w:rsidRPr="006D78E7">
              <w:rPr>
                <w:rFonts w:cs="Tahoma"/>
                <w:szCs w:val="18"/>
              </w:rPr>
              <w:t>G</w:t>
            </w:r>
            <w:r w:rsidRPr="001B3AF3">
              <w:rPr>
                <w:rFonts w:cs="Tahoma"/>
                <w:szCs w:val="18"/>
                <w:lang w:val="ru-RU"/>
              </w:rPr>
              <w:t>3 без «профессиональный плюс»</w:t>
            </w:r>
            <w:r w:rsidRPr="001B3AF3">
              <w:rPr>
                <w:rFonts w:cs="Tahoma"/>
                <w:szCs w:val="18"/>
                <w:vertAlign w:val="superscript"/>
                <w:lang w:val="ru-RU"/>
              </w:rPr>
              <w:t>2</w:t>
            </w:r>
          </w:p>
        </w:tc>
      </w:tr>
      <w:tr w:rsidR="000A0D35" w:rsidRPr="006D78E7" w14:paraId="53877BD2" w14:textId="77777777" w:rsidTr="003F1A34">
        <w:tc>
          <w:tcPr>
            <w:tcW w:w="1277" w:type="dxa"/>
            <w:vMerge/>
          </w:tcPr>
          <w:p w14:paraId="04C00D10" w14:textId="77777777" w:rsidR="000A0D35" w:rsidRPr="001B3AF3" w:rsidRDefault="000A0D35" w:rsidP="00DB3ECB">
            <w:pPr>
              <w:rPr>
                <w:rFonts w:cs="Tahoma"/>
                <w:szCs w:val="18"/>
                <w:lang w:val="ru-RU"/>
              </w:rPr>
            </w:pPr>
          </w:p>
        </w:tc>
        <w:tc>
          <w:tcPr>
            <w:tcW w:w="3412" w:type="dxa"/>
            <w:vAlign w:val="center"/>
          </w:tcPr>
          <w:p w14:paraId="56C1D9EE" w14:textId="77777777" w:rsidR="000A0D35" w:rsidRPr="006D78E7" w:rsidRDefault="000A0D35" w:rsidP="00DB3ECB">
            <w:pPr>
              <w:rPr>
                <w:rFonts w:cs="Tahoma"/>
                <w:szCs w:val="18"/>
              </w:rPr>
            </w:pPr>
            <w:r w:rsidRPr="006D78E7">
              <w:rPr>
                <w:rFonts w:cs="Tahoma"/>
                <w:szCs w:val="18"/>
              </w:rPr>
              <w:t>Office 365 E3/G3 Add-on</w:t>
            </w:r>
          </w:p>
        </w:tc>
        <w:tc>
          <w:tcPr>
            <w:tcW w:w="4164" w:type="dxa"/>
            <w:vAlign w:val="center"/>
          </w:tcPr>
          <w:p w14:paraId="65D2655D" w14:textId="77777777" w:rsidR="000A0D35" w:rsidRPr="006D78E7" w:rsidRDefault="000A0D35" w:rsidP="00DB3ECB">
            <w:pPr>
              <w:rPr>
                <w:rFonts w:cs="Tahoma"/>
                <w:szCs w:val="18"/>
              </w:rPr>
            </w:pPr>
            <w:r w:rsidRPr="006D78E7">
              <w:rPr>
                <w:rFonts w:cs="Tahoma"/>
                <w:szCs w:val="18"/>
              </w:rPr>
              <w:t>Office 365 E3/G3</w:t>
            </w:r>
          </w:p>
        </w:tc>
      </w:tr>
      <w:tr w:rsidR="000A0D35" w:rsidRPr="001B3AF3" w14:paraId="6253413A" w14:textId="77777777" w:rsidTr="003F1A34">
        <w:tc>
          <w:tcPr>
            <w:tcW w:w="1277" w:type="dxa"/>
            <w:vMerge/>
          </w:tcPr>
          <w:p w14:paraId="0FA61BBB" w14:textId="77777777" w:rsidR="000A0D35" w:rsidRPr="006D78E7" w:rsidRDefault="000A0D35" w:rsidP="00DB3ECB">
            <w:pPr>
              <w:rPr>
                <w:rFonts w:cs="Tahoma"/>
                <w:szCs w:val="18"/>
              </w:rPr>
            </w:pPr>
          </w:p>
        </w:tc>
        <w:tc>
          <w:tcPr>
            <w:tcW w:w="3412" w:type="dxa"/>
            <w:vAlign w:val="center"/>
          </w:tcPr>
          <w:p w14:paraId="728292BF" w14:textId="77777777" w:rsidR="000A0D35" w:rsidRPr="006D78E7" w:rsidRDefault="000A0D35" w:rsidP="00947901">
            <w:pPr>
              <w:rPr>
                <w:rFonts w:cs="Tahoma"/>
                <w:szCs w:val="18"/>
              </w:rPr>
            </w:pPr>
            <w:r w:rsidRPr="006D78E7">
              <w:rPr>
                <w:rFonts w:cs="Tahoma"/>
                <w:szCs w:val="18"/>
              </w:rPr>
              <w:t xml:space="preserve">Office 365 E4/G4 без ProPlus </w:t>
            </w:r>
            <w:r w:rsidR="005B1AE5">
              <w:rPr>
                <w:rFonts w:cs="Tahoma"/>
                <w:szCs w:val="18"/>
              </w:rPr>
              <w:br/>
            </w:r>
            <w:r w:rsidRPr="006D78E7">
              <w:rPr>
                <w:rFonts w:cs="Tahoma"/>
                <w:szCs w:val="18"/>
              </w:rPr>
              <w:t>Add-on</w:t>
            </w:r>
          </w:p>
        </w:tc>
        <w:tc>
          <w:tcPr>
            <w:tcW w:w="4164" w:type="dxa"/>
            <w:vAlign w:val="center"/>
          </w:tcPr>
          <w:p w14:paraId="1644A3F9" w14:textId="77777777" w:rsidR="000A0D35" w:rsidRPr="001B3AF3" w:rsidRDefault="000A0D35" w:rsidP="00DB3ECB">
            <w:pPr>
              <w:rPr>
                <w:rFonts w:cs="Tahoma"/>
                <w:szCs w:val="18"/>
                <w:lang w:val="ru-RU"/>
              </w:rPr>
            </w:pPr>
            <w:r w:rsidRPr="006D78E7">
              <w:rPr>
                <w:rFonts w:cs="Tahoma"/>
                <w:szCs w:val="18"/>
              </w:rPr>
              <w:t>Office</w:t>
            </w:r>
            <w:r w:rsidRPr="001B3AF3">
              <w:rPr>
                <w:rFonts w:cs="Tahoma"/>
                <w:szCs w:val="18"/>
                <w:lang w:val="ru-RU"/>
              </w:rPr>
              <w:t xml:space="preserve"> 365 </w:t>
            </w:r>
            <w:r w:rsidRPr="006D78E7">
              <w:rPr>
                <w:rFonts w:cs="Tahoma"/>
                <w:szCs w:val="18"/>
              </w:rPr>
              <w:t>E</w:t>
            </w:r>
            <w:r w:rsidRPr="001B3AF3">
              <w:rPr>
                <w:rFonts w:cs="Tahoma"/>
                <w:szCs w:val="18"/>
                <w:lang w:val="ru-RU"/>
              </w:rPr>
              <w:t>4/</w:t>
            </w:r>
            <w:r w:rsidRPr="006D78E7">
              <w:rPr>
                <w:rFonts w:cs="Tahoma"/>
                <w:szCs w:val="18"/>
              </w:rPr>
              <w:t>G</w:t>
            </w:r>
            <w:r w:rsidRPr="001B3AF3">
              <w:rPr>
                <w:rFonts w:cs="Tahoma"/>
                <w:szCs w:val="18"/>
                <w:lang w:val="ru-RU"/>
              </w:rPr>
              <w:t>4 без «профессиональный плюс»</w:t>
            </w:r>
            <w:r w:rsidRPr="001B3AF3">
              <w:rPr>
                <w:rFonts w:cs="Tahoma"/>
                <w:szCs w:val="18"/>
                <w:vertAlign w:val="superscript"/>
                <w:lang w:val="ru-RU"/>
              </w:rPr>
              <w:t>2</w:t>
            </w:r>
          </w:p>
        </w:tc>
      </w:tr>
      <w:tr w:rsidR="000A0D35" w:rsidRPr="006D78E7" w14:paraId="4D243FD0" w14:textId="77777777" w:rsidTr="003F1A34">
        <w:tc>
          <w:tcPr>
            <w:tcW w:w="1277" w:type="dxa"/>
            <w:vMerge/>
          </w:tcPr>
          <w:p w14:paraId="2EFA29A2" w14:textId="77777777" w:rsidR="000A0D35" w:rsidRPr="001B3AF3" w:rsidRDefault="000A0D35" w:rsidP="00DB3ECB">
            <w:pPr>
              <w:rPr>
                <w:rFonts w:cs="Tahoma"/>
                <w:szCs w:val="18"/>
                <w:lang w:val="ru-RU"/>
              </w:rPr>
            </w:pPr>
          </w:p>
        </w:tc>
        <w:tc>
          <w:tcPr>
            <w:tcW w:w="3412" w:type="dxa"/>
            <w:vAlign w:val="center"/>
          </w:tcPr>
          <w:p w14:paraId="4E1C0457" w14:textId="77777777" w:rsidR="000A0D35" w:rsidRPr="006D78E7" w:rsidRDefault="000A0D35" w:rsidP="00DB3ECB">
            <w:pPr>
              <w:rPr>
                <w:rFonts w:cs="Tahoma"/>
                <w:szCs w:val="18"/>
              </w:rPr>
            </w:pPr>
            <w:r w:rsidRPr="006D78E7">
              <w:rPr>
                <w:rFonts w:cs="Tahoma"/>
                <w:szCs w:val="18"/>
              </w:rPr>
              <w:t>Office 365 E4/G4 Add-on</w:t>
            </w:r>
          </w:p>
        </w:tc>
        <w:tc>
          <w:tcPr>
            <w:tcW w:w="4164" w:type="dxa"/>
            <w:vAlign w:val="center"/>
          </w:tcPr>
          <w:p w14:paraId="23DF6B4D" w14:textId="77777777" w:rsidR="000A0D35" w:rsidRPr="006D78E7" w:rsidRDefault="000A0D35" w:rsidP="00DB3ECB">
            <w:pPr>
              <w:rPr>
                <w:rFonts w:cs="Tahoma"/>
                <w:szCs w:val="18"/>
              </w:rPr>
            </w:pPr>
            <w:r w:rsidRPr="006D78E7">
              <w:rPr>
                <w:rFonts w:cs="Tahoma"/>
                <w:szCs w:val="18"/>
              </w:rPr>
              <w:t>Office 365 E4/G4</w:t>
            </w:r>
          </w:p>
        </w:tc>
      </w:tr>
      <w:tr w:rsidR="000A0D35" w:rsidRPr="006D78E7" w14:paraId="6AAEFAC0" w14:textId="77777777" w:rsidTr="003F1A34">
        <w:tc>
          <w:tcPr>
            <w:tcW w:w="1277" w:type="dxa"/>
            <w:vMerge/>
          </w:tcPr>
          <w:p w14:paraId="02B0FC69" w14:textId="77777777" w:rsidR="000A0D35" w:rsidRPr="006D78E7" w:rsidRDefault="000A0D35" w:rsidP="00DB3ECB">
            <w:pPr>
              <w:rPr>
                <w:rFonts w:cs="Tahoma"/>
                <w:szCs w:val="18"/>
              </w:rPr>
            </w:pPr>
          </w:p>
        </w:tc>
        <w:tc>
          <w:tcPr>
            <w:tcW w:w="3412" w:type="dxa"/>
            <w:vAlign w:val="center"/>
          </w:tcPr>
          <w:p w14:paraId="5AD0068F" w14:textId="77777777" w:rsidR="000A0D35" w:rsidRPr="006D78E7" w:rsidRDefault="000A0D35" w:rsidP="00DB3ECB">
            <w:pPr>
              <w:rPr>
                <w:rFonts w:cs="Tahoma"/>
                <w:szCs w:val="18"/>
              </w:rPr>
            </w:pPr>
            <w:r w:rsidRPr="006D78E7">
              <w:rPr>
                <w:rFonts w:cs="Tahoma"/>
                <w:szCs w:val="18"/>
              </w:rPr>
              <w:t>Exchange Online Plan 1 Add-on</w:t>
            </w:r>
          </w:p>
        </w:tc>
        <w:tc>
          <w:tcPr>
            <w:tcW w:w="4164" w:type="dxa"/>
            <w:vAlign w:val="center"/>
          </w:tcPr>
          <w:p w14:paraId="7998818D" w14:textId="77777777" w:rsidR="000A0D35" w:rsidRPr="006D78E7" w:rsidRDefault="000A0D35" w:rsidP="00DB3ECB">
            <w:pPr>
              <w:rPr>
                <w:rFonts w:cs="Tahoma"/>
                <w:szCs w:val="18"/>
              </w:rPr>
            </w:pPr>
            <w:r w:rsidRPr="006D78E7">
              <w:rPr>
                <w:rFonts w:cs="Tahoma"/>
                <w:szCs w:val="18"/>
              </w:rPr>
              <w:t>Exchange Online (план 1)</w:t>
            </w:r>
          </w:p>
        </w:tc>
      </w:tr>
      <w:tr w:rsidR="00A42F94" w:rsidRPr="006D78E7" w14:paraId="1F7F4803" w14:textId="77777777" w:rsidTr="003F1A34">
        <w:tc>
          <w:tcPr>
            <w:tcW w:w="1277" w:type="dxa"/>
            <w:vMerge/>
          </w:tcPr>
          <w:p w14:paraId="55D693C1" w14:textId="77777777" w:rsidR="00A42F94" w:rsidRPr="006D78E7" w:rsidRDefault="00A42F94" w:rsidP="00A42F94">
            <w:pPr>
              <w:rPr>
                <w:rFonts w:cs="Tahoma"/>
                <w:szCs w:val="18"/>
              </w:rPr>
            </w:pPr>
          </w:p>
        </w:tc>
        <w:tc>
          <w:tcPr>
            <w:tcW w:w="3412" w:type="dxa"/>
            <w:vAlign w:val="center"/>
          </w:tcPr>
          <w:p w14:paraId="23EF448F" w14:textId="77777777" w:rsidR="00A42F94" w:rsidRPr="006D78E7" w:rsidRDefault="00A42F94" w:rsidP="00A42F94">
            <w:pPr>
              <w:rPr>
                <w:rFonts w:cs="Tahoma"/>
                <w:szCs w:val="18"/>
              </w:rPr>
            </w:pPr>
            <w:r w:rsidRPr="006D78E7">
              <w:rPr>
                <w:rFonts w:cs="Tahoma"/>
                <w:szCs w:val="18"/>
              </w:rPr>
              <w:t>Lync Online Plan 1 Add-on</w:t>
            </w:r>
          </w:p>
        </w:tc>
        <w:tc>
          <w:tcPr>
            <w:tcW w:w="4164" w:type="dxa"/>
            <w:vAlign w:val="center"/>
          </w:tcPr>
          <w:p w14:paraId="2D25D594" w14:textId="77777777" w:rsidR="00A42F94" w:rsidRPr="006D78E7" w:rsidRDefault="00A42F94" w:rsidP="00A42F94">
            <w:pPr>
              <w:rPr>
                <w:rFonts w:cs="Tahoma"/>
                <w:szCs w:val="18"/>
              </w:rPr>
            </w:pPr>
            <w:r w:rsidRPr="006D78E7">
              <w:rPr>
                <w:rFonts w:cs="Tahoma"/>
                <w:szCs w:val="18"/>
              </w:rPr>
              <w:t>Lync Online (план 1)</w:t>
            </w:r>
          </w:p>
        </w:tc>
      </w:tr>
      <w:tr w:rsidR="00A42F94" w:rsidRPr="006D78E7" w14:paraId="4006DC78" w14:textId="77777777" w:rsidTr="003F1A34">
        <w:tc>
          <w:tcPr>
            <w:tcW w:w="1277" w:type="dxa"/>
            <w:vMerge/>
          </w:tcPr>
          <w:p w14:paraId="70FA6C3C" w14:textId="77777777" w:rsidR="00A42F94" w:rsidRPr="006D78E7" w:rsidRDefault="00A42F94" w:rsidP="00A42F94">
            <w:pPr>
              <w:rPr>
                <w:rFonts w:cs="Tahoma"/>
                <w:szCs w:val="18"/>
              </w:rPr>
            </w:pPr>
          </w:p>
        </w:tc>
        <w:tc>
          <w:tcPr>
            <w:tcW w:w="3412" w:type="dxa"/>
            <w:vAlign w:val="center"/>
          </w:tcPr>
          <w:p w14:paraId="52172F22" w14:textId="77777777" w:rsidR="00A42F94" w:rsidRPr="006D78E7" w:rsidRDefault="00A42F94" w:rsidP="00A42F94">
            <w:pPr>
              <w:rPr>
                <w:rFonts w:cs="Tahoma"/>
                <w:szCs w:val="18"/>
              </w:rPr>
            </w:pPr>
            <w:r w:rsidRPr="006D78E7">
              <w:rPr>
                <w:rFonts w:cs="Tahoma"/>
                <w:szCs w:val="18"/>
              </w:rPr>
              <w:t>SharePoint Online Plan 1 c Yammer Add-on</w:t>
            </w:r>
          </w:p>
        </w:tc>
        <w:tc>
          <w:tcPr>
            <w:tcW w:w="4164" w:type="dxa"/>
            <w:vAlign w:val="center"/>
          </w:tcPr>
          <w:p w14:paraId="5E781693" w14:textId="77777777" w:rsidR="00A42F94" w:rsidRPr="006D78E7" w:rsidRDefault="00A42F94" w:rsidP="00A42F94">
            <w:pPr>
              <w:rPr>
                <w:rFonts w:cs="Tahoma"/>
                <w:szCs w:val="18"/>
              </w:rPr>
            </w:pPr>
            <w:r w:rsidRPr="006D78E7">
              <w:rPr>
                <w:rFonts w:cs="Tahoma"/>
                <w:szCs w:val="18"/>
              </w:rPr>
              <w:t xml:space="preserve">SharePoint Online Plan 1 и Yammer корпоративный </w:t>
            </w:r>
          </w:p>
        </w:tc>
      </w:tr>
      <w:tr w:rsidR="00343766" w:rsidRPr="001B3AF3" w14:paraId="0B4361AB" w14:textId="77777777" w:rsidTr="003F1A34">
        <w:tc>
          <w:tcPr>
            <w:tcW w:w="1277" w:type="dxa"/>
            <w:vMerge w:val="restart"/>
            <w:vAlign w:val="center"/>
          </w:tcPr>
          <w:p w14:paraId="6244C3FB" w14:textId="77777777" w:rsidR="00343766" w:rsidRPr="006D78E7" w:rsidRDefault="00343766" w:rsidP="00DB3ECB">
            <w:pPr>
              <w:jc w:val="center"/>
              <w:rPr>
                <w:rFonts w:cs="Tahoma"/>
                <w:szCs w:val="18"/>
              </w:rPr>
            </w:pPr>
            <w:r w:rsidRPr="006D78E7">
              <w:rPr>
                <w:rFonts w:cs="Tahoma"/>
                <w:szCs w:val="18"/>
              </w:rPr>
              <w:t>Enterprise CAL Suite</w:t>
            </w:r>
          </w:p>
        </w:tc>
        <w:tc>
          <w:tcPr>
            <w:tcW w:w="3412" w:type="dxa"/>
            <w:vAlign w:val="center"/>
          </w:tcPr>
          <w:p w14:paraId="031F4C9A" w14:textId="77777777" w:rsidR="00343766" w:rsidRPr="006D78E7" w:rsidRDefault="00343766" w:rsidP="009917CD">
            <w:pPr>
              <w:rPr>
                <w:rFonts w:cs="Tahoma"/>
                <w:szCs w:val="18"/>
              </w:rPr>
            </w:pPr>
            <w:r w:rsidRPr="006D78E7">
              <w:rPr>
                <w:rFonts w:cs="Tahoma"/>
                <w:szCs w:val="18"/>
              </w:rPr>
              <w:t xml:space="preserve">Office 365 E3/G3 без ProPlus </w:t>
            </w:r>
            <w:r w:rsidR="005B1AE5">
              <w:rPr>
                <w:rFonts w:cs="Tahoma"/>
                <w:szCs w:val="18"/>
              </w:rPr>
              <w:br/>
            </w:r>
            <w:r w:rsidRPr="006D78E7">
              <w:rPr>
                <w:rFonts w:cs="Tahoma"/>
                <w:szCs w:val="18"/>
              </w:rPr>
              <w:t>Add-on</w:t>
            </w:r>
          </w:p>
        </w:tc>
        <w:tc>
          <w:tcPr>
            <w:tcW w:w="4164" w:type="dxa"/>
            <w:vAlign w:val="center"/>
          </w:tcPr>
          <w:p w14:paraId="62CA704F" w14:textId="77777777" w:rsidR="00343766" w:rsidRPr="001B3AF3" w:rsidRDefault="00343766" w:rsidP="009917CD">
            <w:pPr>
              <w:rPr>
                <w:rFonts w:cs="Tahoma"/>
                <w:szCs w:val="18"/>
                <w:lang w:val="ru-RU"/>
              </w:rPr>
            </w:pPr>
            <w:r w:rsidRPr="006D78E7">
              <w:rPr>
                <w:rFonts w:cs="Tahoma"/>
                <w:szCs w:val="18"/>
              </w:rPr>
              <w:t>Office</w:t>
            </w:r>
            <w:r w:rsidRPr="001B3AF3">
              <w:rPr>
                <w:rFonts w:cs="Tahoma"/>
                <w:szCs w:val="18"/>
                <w:lang w:val="ru-RU"/>
              </w:rPr>
              <w:t xml:space="preserve"> 365 </w:t>
            </w:r>
            <w:r w:rsidRPr="006D78E7">
              <w:rPr>
                <w:rFonts w:cs="Tahoma"/>
                <w:szCs w:val="18"/>
              </w:rPr>
              <w:t>E</w:t>
            </w:r>
            <w:r w:rsidRPr="001B3AF3">
              <w:rPr>
                <w:rFonts w:cs="Tahoma"/>
                <w:szCs w:val="18"/>
                <w:lang w:val="ru-RU"/>
              </w:rPr>
              <w:t>3/</w:t>
            </w:r>
            <w:r w:rsidRPr="006D78E7">
              <w:rPr>
                <w:rFonts w:cs="Tahoma"/>
                <w:szCs w:val="18"/>
              </w:rPr>
              <w:t>G</w:t>
            </w:r>
            <w:r w:rsidRPr="001B3AF3">
              <w:rPr>
                <w:rFonts w:cs="Tahoma"/>
                <w:szCs w:val="18"/>
                <w:lang w:val="ru-RU"/>
              </w:rPr>
              <w:t>3 без «профессиональный плюс»</w:t>
            </w:r>
            <w:r w:rsidRPr="001B3AF3">
              <w:rPr>
                <w:rFonts w:cs="Tahoma"/>
                <w:szCs w:val="18"/>
                <w:vertAlign w:val="superscript"/>
                <w:lang w:val="ru-RU"/>
              </w:rPr>
              <w:t>2</w:t>
            </w:r>
          </w:p>
        </w:tc>
      </w:tr>
      <w:tr w:rsidR="00343766" w:rsidRPr="001B3AF3" w14:paraId="0C5E7226" w14:textId="77777777" w:rsidTr="003F1A34">
        <w:tc>
          <w:tcPr>
            <w:tcW w:w="1277" w:type="dxa"/>
            <w:vMerge/>
          </w:tcPr>
          <w:p w14:paraId="330694DE" w14:textId="77777777" w:rsidR="00343766" w:rsidRPr="001B3AF3" w:rsidRDefault="00343766" w:rsidP="00DB3ECB">
            <w:pPr>
              <w:jc w:val="center"/>
              <w:rPr>
                <w:rFonts w:cs="Tahoma"/>
                <w:szCs w:val="18"/>
                <w:lang w:val="ru-RU"/>
              </w:rPr>
            </w:pPr>
          </w:p>
        </w:tc>
        <w:tc>
          <w:tcPr>
            <w:tcW w:w="3412" w:type="dxa"/>
            <w:vAlign w:val="center"/>
          </w:tcPr>
          <w:p w14:paraId="1E89E7E2" w14:textId="77777777" w:rsidR="00343766" w:rsidRPr="006D78E7" w:rsidRDefault="00343766" w:rsidP="009917CD">
            <w:pPr>
              <w:rPr>
                <w:rFonts w:cs="Tahoma"/>
                <w:szCs w:val="18"/>
              </w:rPr>
            </w:pPr>
            <w:r w:rsidRPr="006D78E7">
              <w:rPr>
                <w:rFonts w:cs="Tahoma"/>
                <w:szCs w:val="18"/>
              </w:rPr>
              <w:t xml:space="preserve">Office 365 E4/G4 без ProPlus </w:t>
            </w:r>
            <w:r w:rsidR="005B1AE5">
              <w:rPr>
                <w:rFonts w:cs="Tahoma"/>
                <w:szCs w:val="18"/>
              </w:rPr>
              <w:br/>
            </w:r>
            <w:r w:rsidRPr="006D78E7">
              <w:rPr>
                <w:rFonts w:cs="Tahoma"/>
                <w:szCs w:val="18"/>
              </w:rPr>
              <w:t>Add-on</w:t>
            </w:r>
          </w:p>
        </w:tc>
        <w:tc>
          <w:tcPr>
            <w:tcW w:w="4164" w:type="dxa"/>
            <w:vAlign w:val="center"/>
          </w:tcPr>
          <w:p w14:paraId="2B919DC6" w14:textId="77777777" w:rsidR="00343766" w:rsidRPr="001B3AF3" w:rsidRDefault="00343766" w:rsidP="00DB3ECB">
            <w:pPr>
              <w:rPr>
                <w:rFonts w:cs="Tahoma"/>
                <w:szCs w:val="18"/>
                <w:lang w:val="ru-RU"/>
              </w:rPr>
            </w:pPr>
            <w:r w:rsidRPr="006D78E7">
              <w:rPr>
                <w:rFonts w:cs="Tahoma"/>
                <w:szCs w:val="18"/>
              </w:rPr>
              <w:t>Office</w:t>
            </w:r>
            <w:r w:rsidRPr="001B3AF3">
              <w:rPr>
                <w:rFonts w:cs="Tahoma"/>
                <w:szCs w:val="18"/>
                <w:lang w:val="ru-RU"/>
              </w:rPr>
              <w:t xml:space="preserve"> 365 </w:t>
            </w:r>
            <w:r w:rsidRPr="006D78E7">
              <w:rPr>
                <w:rFonts w:cs="Tahoma"/>
                <w:szCs w:val="18"/>
              </w:rPr>
              <w:t>E</w:t>
            </w:r>
            <w:r w:rsidRPr="001B3AF3">
              <w:rPr>
                <w:rFonts w:cs="Tahoma"/>
                <w:szCs w:val="18"/>
                <w:lang w:val="ru-RU"/>
              </w:rPr>
              <w:t>4/</w:t>
            </w:r>
            <w:r w:rsidRPr="006D78E7">
              <w:rPr>
                <w:rFonts w:cs="Tahoma"/>
                <w:szCs w:val="18"/>
              </w:rPr>
              <w:t>G</w:t>
            </w:r>
            <w:r w:rsidRPr="001B3AF3">
              <w:rPr>
                <w:rFonts w:cs="Tahoma"/>
                <w:szCs w:val="18"/>
                <w:lang w:val="ru-RU"/>
              </w:rPr>
              <w:t>4 без «профессиональный плюс»</w:t>
            </w:r>
            <w:r w:rsidRPr="001B3AF3">
              <w:rPr>
                <w:rFonts w:cs="Tahoma"/>
                <w:szCs w:val="18"/>
                <w:vertAlign w:val="superscript"/>
                <w:lang w:val="ru-RU"/>
              </w:rPr>
              <w:t>2</w:t>
            </w:r>
          </w:p>
        </w:tc>
      </w:tr>
      <w:tr w:rsidR="00343766" w:rsidRPr="006D78E7" w14:paraId="1416C194" w14:textId="77777777" w:rsidTr="003F1A34">
        <w:tc>
          <w:tcPr>
            <w:tcW w:w="1277" w:type="dxa"/>
            <w:vMerge/>
          </w:tcPr>
          <w:p w14:paraId="1E4DDEA5" w14:textId="77777777" w:rsidR="00343766" w:rsidRPr="001B3AF3" w:rsidRDefault="00343766" w:rsidP="00DB3ECB">
            <w:pPr>
              <w:jc w:val="center"/>
              <w:rPr>
                <w:rFonts w:cs="Tahoma"/>
                <w:szCs w:val="18"/>
                <w:lang w:val="ru-RU"/>
              </w:rPr>
            </w:pPr>
          </w:p>
        </w:tc>
        <w:tc>
          <w:tcPr>
            <w:tcW w:w="3412" w:type="dxa"/>
            <w:vAlign w:val="center"/>
          </w:tcPr>
          <w:p w14:paraId="2C631451" w14:textId="77777777" w:rsidR="00343766" w:rsidRPr="001B3AF3" w:rsidRDefault="00267755" w:rsidP="00267755">
            <w:pPr>
              <w:rPr>
                <w:rFonts w:cs="Tahoma"/>
                <w:szCs w:val="18"/>
                <w:lang w:val="ru-RU"/>
              </w:rPr>
            </w:pPr>
            <w:r w:rsidRPr="006D78E7">
              <w:rPr>
                <w:rFonts w:cs="Tahoma"/>
                <w:szCs w:val="18"/>
              </w:rPr>
              <w:t>Add</w:t>
            </w:r>
            <w:r w:rsidRPr="001B3AF3">
              <w:rPr>
                <w:rFonts w:cs="Tahoma"/>
                <w:szCs w:val="18"/>
                <w:lang w:val="ru-RU"/>
              </w:rPr>
              <w:t>-</w:t>
            </w:r>
            <w:r w:rsidRPr="006D78E7">
              <w:rPr>
                <w:rFonts w:cs="Tahoma"/>
                <w:szCs w:val="18"/>
              </w:rPr>
              <w:t>on</w:t>
            </w:r>
            <w:r w:rsidRPr="001B3AF3">
              <w:rPr>
                <w:rFonts w:cs="Tahoma"/>
                <w:szCs w:val="18"/>
                <w:lang w:val="ru-RU"/>
              </w:rPr>
              <w:t xml:space="preserve"> для Управления правами </w:t>
            </w:r>
            <w:r w:rsidRPr="006D78E7">
              <w:rPr>
                <w:rFonts w:cs="Tahoma"/>
                <w:szCs w:val="18"/>
              </w:rPr>
              <w:t>Microsoft</w:t>
            </w:r>
          </w:p>
        </w:tc>
        <w:tc>
          <w:tcPr>
            <w:tcW w:w="4164" w:type="dxa"/>
            <w:vAlign w:val="center"/>
          </w:tcPr>
          <w:p w14:paraId="700F3FFD" w14:textId="77777777" w:rsidR="00343766" w:rsidRPr="006D78E7" w:rsidRDefault="00267755" w:rsidP="00267755">
            <w:pPr>
              <w:rPr>
                <w:rFonts w:cs="Tahoma"/>
                <w:szCs w:val="18"/>
              </w:rPr>
            </w:pPr>
            <w:r w:rsidRPr="006D78E7">
              <w:rPr>
                <w:rFonts w:cs="Tahoma"/>
                <w:szCs w:val="18"/>
              </w:rPr>
              <w:t>Управление правами Microsoft</w:t>
            </w:r>
          </w:p>
        </w:tc>
      </w:tr>
      <w:tr w:rsidR="00343766" w:rsidRPr="001B3AF3" w14:paraId="74EBBCA0" w14:textId="77777777" w:rsidTr="00541ED5">
        <w:tc>
          <w:tcPr>
            <w:tcW w:w="1277" w:type="dxa"/>
            <w:vMerge w:val="restart"/>
            <w:vAlign w:val="center"/>
          </w:tcPr>
          <w:p w14:paraId="480CF733" w14:textId="77777777" w:rsidR="00343766" w:rsidRPr="006D78E7" w:rsidRDefault="00343766" w:rsidP="00DB3ECB">
            <w:pPr>
              <w:jc w:val="center"/>
            </w:pPr>
            <w:r w:rsidRPr="006D78E7">
              <w:rPr>
                <w:rFonts w:cs="Tahoma"/>
                <w:szCs w:val="18"/>
              </w:rPr>
              <w:t xml:space="preserve">Enterprise CAL </w:t>
            </w:r>
            <w:r w:rsidR="005B1AE5">
              <w:rPr>
                <w:rFonts w:cs="Tahoma"/>
                <w:szCs w:val="18"/>
              </w:rPr>
              <w:br/>
            </w:r>
            <w:r w:rsidRPr="006D78E7">
              <w:rPr>
                <w:rFonts w:cs="Tahoma"/>
                <w:szCs w:val="18"/>
              </w:rPr>
              <w:t xml:space="preserve">Suite + </w:t>
            </w:r>
          </w:p>
          <w:p w14:paraId="34742E5A" w14:textId="77777777" w:rsidR="00343766" w:rsidRPr="006D78E7" w:rsidRDefault="00343766" w:rsidP="00DB3ECB">
            <w:pPr>
              <w:jc w:val="center"/>
              <w:rPr>
                <w:rFonts w:cs="Tahoma"/>
                <w:szCs w:val="18"/>
              </w:rPr>
            </w:pPr>
            <w:r w:rsidRPr="006D78E7">
              <w:rPr>
                <w:rFonts w:cs="Tahoma"/>
                <w:szCs w:val="18"/>
              </w:rPr>
              <w:t>Office профессиональный плюс</w:t>
            </w:r>
          </w:p>
        </w:tc>
        <w:tc>
          <w:tcPr>
            <w:tcW w:w="3412" w:type="dxa"/>
            <w:vAlign w:val="center"/>
          </w:tcPr>
          <w:p w14:paraId="68230FD4" w14:textId="77777777" w:rsidR="00343766" w:rsidRPr="006D78E7" w:rsidRDefault="00343766" w:rsidP="009917CD">
            <w:pPr>
              <w:rPr>
                <w:rFonts w:cs="Tahoma"/>
                <w:szCs w:val="18"/>
              </w:rPr>
            </w:pPr>
            <w:r w:rsidRPr="006D78E7">
              <w:rPr>
                <w:rFonts w:cs="Tahoma"/>
                <w:szCs w:val="18"/>
              </w:rPr>
              <w:t xml:space="preserve">Office 365 E3/G3 без ProPlus </w:t>
            </w:r>
            <w:r w:rsidR="005B1AE5">
              <w:rPr>
                <w:rFonts w:cs="Tahoma"/>
                <w:szCs w:val="18"/>
              </w:rPr>
              <w:br/>
            </w:r>
            <w:r w:rsidRPr="006D78E7">
              <w:rPr>
                <w:rFonts w:cs="Tahoma"/>
                <w:szCs w:val="18"/>
              </w:rPr>
              <w:t>Add-on</w:t>
            </w:r>
          </w:p>
        </w:tc>
        <w:tc>
          <w:tcPr>
            <w:tcW w:w="4164" w:type="dxa"/>
            <w:vAlign w:val="center"/>
          </w:tcPr>
          <w:p w14:paraId="24232FC1" w14:textId="77777777" w:rsidR="00343766" w:rsidRPr="001B3AF3" w:rsidRDefault="00343766" w:rsidP="009917CD">
            <w:pPr>
              <w:rPr>
                <w:rFonts w:cs="Tahoma"/>
                <w:szCs w:val="18"/>
                <w:lang w:val="ru-RU"/>
              </w:rPr>
            </w:pPr>
            <w:r w:rsidRPr="006D78E7">
              <w:rPr>
                <w:rFonts w:cs="Tahoma"/>
                <w:szCs w:val="18"/>
              </w:rPr>
              <w:t>Office</w:t>
            </w:r>
            <w:r w:rsidRPr="001B3AF3">
              <w:rPr>
                <w:rFonts w:cs="Tahoma"/>
                <w:szCs w:val="18"/>
                <w:lang w:val="ru-RU"/>
              </w:rPr>
              <w:t xml:space="preserve"> 365 </w:t>
            </w:r>
            <w:r w:rsidRPr="006D78E7">
              <w:rPr>
                <w:rFonts w:cs="Tahoma"/>
                <w:szCs w:val="18"/>
              </w:rPr>
              <w:t>E</w:t>
            </w:r>
            <w:r w:rsidRPr="001B3AF3">
              <w:rPr>
                <w:rFonts w:cs="Tahoma"/>
                <w:szCs w:val="18"/>
                <w:lang w:val="ru-RU"/>
              </w:rPr>
              <w:t>3/</w:t>
            </w:r>
            <w:r w:rsidRPr="006D78E7">
              <w:rPr>
                <w:rFonts w:cs="Tahoma"/>
                <w:szCs w:val="18"/>
              </w:rPr>
              <w:t>G</w:t>
            </w:r>
            <w:r w:rsidRPr="001B3AF3">
              <w:rPr>
                <w:rFonts w:cs="Tahoma"/>
                <w:szCs w:val="18"/>
                <w:lang w:val="ru-RU"/>
              </w:rPr>
              <w:t>3 без «профессиональный плюс»</w:t>
            </w:r>
            <w:r w:rsidRPr="001B3AF3">
              <w:rPr>
                <w:rFonts w:cs="Tahoma"/>
                <w:szCs w:val="18"/>
                <w:vertAlign w:val="superscript"/>
                <w:lang w:val="ru-RU"/>
              </w:rPr>
              <w:t>2</w:t>
            </w:r>
          </w:p>
        </w:tc>
      </w:tr>
      <w:tr w:rsidR="00343766" w:rsidRPr="006D78E7" w14:paraId="282C986C" w14:textId="77777777" w:rsidTr="00541ED5">
        <w:tc>
          <w:tcPr>
            <w:tcW w:w="1277" w:type="dxa"/>
            <w:vMerge/>
          </w:tcPr>
          <w:p w14:paraId="12B04B33" w14:textId="77777777" w:rsidR="00343766" w:rsidRPr="001B3AF3" w:rsidRDefault="00343766" w:rsidP="00DB3ECB">
            <w:pPr>
              <w:jc w:val="center"/>
              <w:rPr>
                <w:rFonts w:cs="Tahoma"/>
                <w:szCs w:val="18"/>
                <w:lang w:val="ru-RU"/>
              </w:rPr>
            </w:pPr>
          </w:p>
        </w:tc>
        <w:tc>
          <w:tcPr>
            <w:tcW w:w="3412" w:type="dxa"/>
            <w:vAlign w:val="center"/>
          </w:tcPr>
          <w:p w14:paraId="1041ADC9" w14:textId="77777777" w:rsidR="00343766" w:rsidRPr="006D78E7" w:rsidRDefault="00343766" w:rsidP="00DB3ECB">
            <w:pPr>
              <w:rPr>
                <w:rFonts w:cs="Tahoma"/>
                <w:szCs w:val="18"/>
              </w:rPr>
            </w:pPr>
            <w:r w:rsidRPr="006D78E7">
              <w:rPr>
                <w:rFonts w:cs="Tahoma"/>
                <w:szCs w:val="18"/>
              </w:rPr>
              <w:t>Office 365 E3/G3 Add-on</w:t>
            </w:r>
          </w:p>
        </w:tc>
        <w:tc>
          <w:tcPr>
            <w:tcW w:w="4164" w:type="dxa"/>
            <w:vAlign w:val="center"/>
          </w:tcPr>
          <w:p w14:paraId="42B4ABB8" w14:textId="77777777" w:rsidR="00343766" w:rsidRPr="006D78E7" w:rsidRDefault="00343766" w:rsidP="00DB3ECB">
            <w:pPr>
              <w:rPr>
                <w:rFonts w:cs="Tahoma"/>
                <w:szCs w:val="18"/>
              </w:rPr>
            </w:pPr>
            <w:r w:rsidRPr="006D78E7">
              <w:rPr>
                <w:rFonts w:cs="Tahoma"/>
                <w:szCs w:val="18"/>
              </w:rPr>
              <w:t>Office 365 E3/G3 Add-on</w:t>
            </w:r>
          </w:p>
        </w:tc>
      </w:tr>
      <w:tr w:rsidR="00343766" w:rsidRPr="001B3AF3" w14:paraId="7514C64C" w14:textId="77777777" w:rsidTr="00541ED5">
        <w:tc>
          <w:tcPr>
            <w:tcW w:w="1277" w:type="dxa"/>
            <w:vMerge/>
          </w:tcPr>
          <w:p w14:paraId="51E03443" w14:textId="77777777" w:rsidR="00343766" w:rsidRPr="006D78E7" w:rsidRDefault="00343766" w:rsidP="00DB3ECB">
            <w:pPr>
              <w:jc w:val="center"/>
              <w:rPr>
                <w:rFonts w:cs="Tahoma"/>
                <w:szCs w:val="18"/>
              </w:rPr>
            </w:pPr>
          </w:p>
        </w:tc>
        <w:tc>
          <w:tcPr>
            <w:tcW w:w="3412" w:type="dxa"/>
            <w:vAlign w:val="center"/>
          </w:tcPr>
          <w:p w14:paraId="2141BDB1" w14:textId="77777777" w:rsidR="00343766" w:rsidRPr="006D78E7" w:rsidRDefault="00343766" w:rsidP="009917CD">
            <w:pPr>
              <w:rPr>
                <w:rFonts w:cs="Tahoma"/>
                <w:szCs w:val="18"/>
              </w:rPr>
            </w:pPr>
            <w:r w:rsidRPr="006D78E7">
              <w:rPr>
                <w:rFonts w:cs="Tahoma"/>
                <w:szCs w:val="18"/>
              </w:rPr>
              <w:t xml:space="preserve">Office 365 E4/G4 без ProPlus </w:t>
            </w:r>
            <w:r w:rsidR="005B1AE5">
              <w:rPr>
                <w:rFonts w:cs="Tahoma"/>
                <w:szCs w:val="18"/>
              </w:rPr>
              <w:br/>
            </w:r>
            <w:r w:rsidRPr="006D78E7">
              <w:rPr>
                <w:rFonts w:cs="Tahoma"/>
                <w:szCs w:val="18"/>
              </w:rPr>
              <w:t>Add-on</w:t>
            </w:r>
          </w:p>
        </w:tc>
        <w:tc>
          <w:tcPr>
            <w:tcW w:w="4164" w:type="dxa"/>
            <w:vAlign w:val="center"/>
          </w:tcPr>
          <w:p w14:paraId="7216F07C" w14:textId="77777777" w:rsidR="00343766" w:rsidRPr="001B3AF3" w:rsidRDefault="00343766" w:rsidP="009917CD">
            <w:pPr>
              <w:rPr>
                <w:rFonts w:cs="Tahoma"/>
                <w:szCs w:val="18"/>
                <w:lang w:val="ru-RU"/>
              </w:rPr>
            </w:pPr>
            <w:r w:rsidRPr="006D78E7">
              <w:rPr>
                <w:rFonts w:cs="Tahoma"/>
                <w:szCs w:val="18"/>
              </w:rPr>
              <w:t>Office</w:t>
            </w:r>
            <w:r w:rsidRPr="001B3AF3">
              <w:rPr>
                <w:rFonts w:cs="Tahoma"/>
                <w:szCs w:val="18"/>
                <w:lang w:val="ru-RU"/>
              </w:rPr>
              <w:t xml:space="preserve"> 365 </w:t>
            </w:r>
            <w:r w:rsidRPr="006D78E7">
              <w:rPr>
                <w:rFonts w:cs="Tahoma"/>
                <w:szCs w:val="18"/>
              </w:rPr>
              <w:t>E</w:t>
            </w:r>
            <w:r w:rsidRPr="001B3AF3">
              <w:rPr>
                <w:rFonts w:cs="Tahoma"/>
                <w:szCs w:val="18"/>
                <w:lang w:val="ru-RU"/>
              </w:rPr>
              <w:t>4/</w:t>
            </w:r>
            <w:r w:rsidRPr="006D78E7">
              <w:rPr>
                <w:rFonts w:cs="Tahoma"/>
                <w:szCs w:val="18"/>
              </w:rPr>
              <w:t>G</w:t>
            </w:r>
            <w:r w:rsidRPr="001B3AF3">
              <w:rPr>
                <w:rFonts w:cs="Tahoma"/>
                <w:szCs w:val="18"/>
                <w:lang w:val="ru-RU"/>
              </w:rPr>
              <w:t>4 без «профессиональный плюс»</w:t>
            </w:r>
            <w:r w:rsidRPr="001B3AF3">
              <w:rPr>
                <w:rFonts w:cs="Tahoma"/>
                <w:szCs w:val="18"/>
                <w:vertAlign w:val="superscript"/>
                <w:lang w:val="ru-RU"/>
              </w:rPr>
              <w:t>2</w:t>
            </w:r>
          </w:p>
        </w:tc>
      </w:tr>
      <w:tr w:rsidR="00343766" w:rsidRPr="006D78E7" w14:paraId="28049935" w14:textId="77777777" w:rsidTr="000A0D35">
        <w:tc>
          <w:tcPr>
            <w:tcW w:w="1277" w:type="dxa"/>
            <w:vMerge/>
          </w:tcPr>
          <w:p w14:paraId="39083830" w14:textId="77777777" w:rsidR="00343766" w:rsidRPr="001B3AF3" w:rsidRDefault="00343766" w:rsidP="00DB3ECB">
            <w:pPr>
              <w:jc w:val="center"/>
              <w:rPr>
                <w:rFonts w:cs="Tahoma"/>
                <w:szCs w:val="18"/>
                <w:lang w:val="ru-RU"/>
              </w:rPr>
            </w:pPr>
          </w:p>
        </w:tc>
        <w:tc>
          <w:tcPr>
            <w:tcW w:w="3412" w:type="dxa"/>
            <w:vAlign w:val="center"/>
          </w:tcPr>
          <w:p w14:paraId="0B60568B" w14:textId="77777777" w:rsidR="00343766" w:rsidRPr="006D78E7" w:rsidRDefault="00343766" w:rsidP="00DB3ECB">
            <w:pPr>
              <w:rPr>
                <w:rFonts w:cs="Tahoma"/>
                <w:szCs w:val="18"/>
              </w:rPr>
            </w:pPr>
            <w:r w:rsidRPr="006D78E7">
              <w:rPr>
                <w:rFonts w:cs="Tahoma"/>
                <w:szCs w:val="18"/>
              </w:rPr>
              <w:t>Office 365 E4/G4 Add-on</w:t>
            </w:r>
          </w:p>
        </w:tc>
        <w:tc>
          <w:tcPr>
            <w:tcW w:w="4164" w:type="dxa"/>
            <w:vAlign w:val="center"/>
          </w:tcPr>
          <w:p w14:paraId="09E4C274" w14:textId="77777777" w:rsidR="00343766" w:rsidRPr="006D78E7" w:rsidRDefault="00343766" w:rsidP="00DB3ECB">
            <w:pPr>
              <w:rPr>
                <w:rFonts w:cs="Tahoma"/>
                <w:szCs w:val="18"/>
              </w:rPr>
            </w:pPr>
            <w:r w:rsidRPr="006D78E7">
              <w:rPr>
                <w:rFonts w:cs="Tahoma"/>
                <w:szCs w:val="18"/>
              </w:rPr>
              <w:t>Office 365 E4/G4</w:t>
            </w:r>
          </w:p>
        </w:tc>
      </w:tr>
      <w:tr w:rsidR="00343766" w:rsidRPr="006D78E7" w14:paraId="0501CFED" w14:textId="77777777" w:rsidTr="000A0D35">
        <w:tc>
          <w:tcPr>
            <w:tcW w:w="1277" w:type="dxa"/>
            <w:vMerge/>
          </w:tcPr>
          <w:p w14:paraId="53766184" w14:textId="77777777" w:rsidR="00343766" w:rsidRPr="006D78E7" w:rsidRDefault="00343766" w:rsidP="00DB3ECB">
            <w:pPr>
              <w:jc w:val="center"/>
              <w:rPr>
                <w:rFonts w:cs="Tahoma"/>
                <w:szCs w:val="18"/>
              </w:rPr>
            </w:pPr>
          </w:p>
        </w:tc>
        <w:tc>
          <w:tcPr>
            <w:tcW w:w="3412" w:type="dxa"/>
            <w:vAlign w:val="center"/>
          </w:tcPr>
          <w:p w14:paraId="7F87E7EE" w14:textId="77777777" w:rsidR="00343766" w:rsidRPr="001B3AF3" w:rsidRDefault="00267755" w:rsidP="00267755">
            <w:pPr>
              <w:rPr>
                <w:rFonts w:cs="Tahoma"/>
                <w:szCs w:val="18"/>
                <w:lang w:val="ru-RU"/>
              </w:rPr>
            </w:pPr>
            <w:r w:rsidRPr="006D78E7">
              <w:rPr>
                <w:rFonts w:cs="Tahoma"/>
                <w:szCs w:val="18"/>
              </w:rPr>
              <w:t>Add</w:t>
            </w:r>
            <w:r w:rsidRPr="001B3AF3">
              <w:rPr>
                <w:rFonts w:cs="Tahoma"/>
                <w:szCs w:val="18"/>
                <w:lang w:val="ru-RU"/>
              </w:rPr>
              <w:t>-</w:t>
            </w:r>
            <w:r w:rsidRPr="006D78E7">
              <w:rPr>
                <w:rFonts w:cs="Tahoma"/>
                <w:szCs w:val="18"/>
              </w:rPr>
              <w:t>on</w:t>
            </w:r>
            <w:r w:rsidRPr="001B3AF3">
              <w:rPr>
                <w:rFonts w:cs="Tahoma"/>
                <w:szCs w:val="18"/>
                <w:lang w:val="ru-RU"/>
              </w:rPr>
              <w:t xml:space="preserve"> для Управления правами </w:t>
            </w:r>
            <w:r w:rsidRPr="006D78E7">
              <w:rPr>
                <w:rFonts w:cs="Tahoma"/>
                <w:szCs w:val="18"/>
              </w:rPr>
              <w:t>Microsoft</w:t>
            </w:r>
          </w:p>
        </w:tc>
        <w:tc>
          <w:tcPr>
            <w:tcW w:w="4164" w:type="dxa"/>
            <w:vAlign w:val="center"/>
          </w:tcPr>
          <w:p w14:paraId="1BD993A5" w14:textId="77777777" w:rsidR="00343766" w:rsidRPr="006D78E7" w:rsidRDefault="00267755" w:rsidP="00267755">
            <w:pPr>
              <w:rPr>
                <w:rFonts w:cs="Tahoma"/>
                <w:szCs w:val="18"/>
              </w:rPr>
            </w:pPr>
            <w:r w:rsidRPr="006D78E7">
              <w:rPr>
                <w:rFonts w:cs="Tahoma"/>
                <w:szCs w:val="18"/>
              </w:rPr>
              <w:t>Управление правами Microsoft</w:t>
            </w:r>
          </w:p>
        </w:tc>
      </w:tr>
    </w:tbl>
    <w:p w14:paraId="3192664E" w14:textId="77777777" w:rsidR="00541ED5" w:rsidRPr="006D78E7" w:rsidRDefault="00541ED5" w:rsidP="000A0D35">
      <w:pPr>
        <w:ind w:left="720"/>
      </w:pPr>
    </w:p>
    <w:p w14:paraId="586B8272" w14:textId="77777777" w:rsidR="000A0D35" w:rsidRPr="001B3AF3" w:rsidRDefault="000A0D35" w:rsidP="000A0D35">
      <w:pPr>
        <w:ind w:left="720"/>
        <w:rPr>
          <w:lang w:val="ru-RU"/>
        </w:rPr>
      </w:pPr>
      <w:r w:rsidRPr="001B3AF3">
        <w:rPr>
          <w:rFonts w:cs="Tahoma"/>
          <w:szCs w:val="24"/>
          <w:vertAlign w:val="superscript"/>
          <w:lang w:val="ru-RU"/>
        </w:rPr>
        <w:t>1</w:t>
      </w:r>
      <w:r w:rsidRPr="001B3AF3">
        <w:rPr>
          <w:rFonts w:cs="Tahoma"/>
          <w:sz w:val="16"/>
          <w:szCs w:val="24"/>
          <w:lang w:val="ru-RU"/>
        </w:rPr>
        <w:t>В приведенной выше таблице использование буквы «</w:t>
      </w:r>
      <w:r w:rsidRPr="006D78E7">
        <w:rPr>
          <w:rFonts w:cs="Tahoma"/>
          <w:sz w:val="16"/>
          <w:szCs w:val="24"/>
        </w:rPr>
        <w:t>E</w:t>
      </w:r>
      <w:r w:rsidRPr="001B3AF3">
        <w:rPr>
          <w:rFonts w:cs="Tahoma"/>
          <w:sz w:val="16"/>
          <w:szCs w:val="24"/>
          <w:lang w:val="ru-RU"/>
        </w:rPr>
        <w:t xml:space="preserve">» в названиях лицензий </w:t>
      </w:r>
      <w:r w:rsidRPr="006D78E7">
        <w:rPr>
          <w:rFonts w:cs="Tahoma"/>
          <w:sz w:val="16"/>
          <w:szCs w:val="24"/>
        </w:rPr>
        <w:t>Add</w:t>
      </w:r>
      <w:r w:rsidRPr="001B3AF3">
        <w:rPr>
          <w:rFonts w:cs="Tahoma"/>
          <w:sz w:val="16"/>
          <w:szCs w:val="24"/>
          <w:lang w:val="ru-RU"/>
        </w:rPr>
        <w:t>-</w:t>
      </w:r>
      <w:r w:rsidRPr="006D78E7">
        <w:rPr>
          <w:rFonts w:cs="Tahoma"/>
          <w:sz w:val="16"/>
          <w:szCs w:val="24"/>
        </w:rPr>
        <w:t>on</w:t>
      </w:r>
      <w:r w:rsidRPr="001B3AF3">
        <w:rPr>
          <w:rFonts w:cs="Tahoma"/>
          <w:sz w:val="16"/>
          <w:szCs w:val="24"/>
          <w:lang w:val="ru-RU"/>
        </w:rPr>
        <w:t xml:space="preserve"> </w:t>
      </w:r>
      <w:r w:rsidRPr="006D78E7">
        <w:rPr>
          <w:rFonts w:cs="Tahoma"/>
          <w:sz w:val="16"/>
          <w:szCs w:val="24"/>
        </w:rPr>
        <w:t>User</w:t>
      </w:r>
      <w:r w:rsidRPr="001B3AF3">
        <w:rPr>
          <w:rFonts w:cs="Tahoma"/>
          <w:sz w:val="16"/>
          <w:szCs w:val="24"/>
          <w:lang w:val="ru-RU"/>
        </w:rPr>
        <w:t xml:space="preserve"> </w:t>
      </w:r>
      <w:r w:rsidRPr="006D78E7">
        <w:rPr>
          <w:rFonts w:cs="Tahoma"/>
          <w:sz w:val="16"/>
          <w:szCs w:val="24"/>
        </w:rPr>
        <w:t>SL</w:t>
      </w:r>
      <w:r w:rsidRPr="001B3AF3">
        <w:rPr>
          <w:rFonts w:cs="Tahoma"/>
          <w:sz w:val="16"/>
          <w:szCs w:val="24"/>
          <w:lang w:val="ru-RU"/>
        </w:rPr>
        <w:t xml:space="preserve"> и Соответствующих лицензий </w:t>
      </w:r>
      <w:r w:rsidRPr="006D78E7">
        <w:rPr>
          <w:rFonts w:cs="Tahoma"/>
          <w:sz w:val="16"/>
          <w:szCs w:val="24"/>
        </w:rPr>
        <w:t>SL</w:t>
      </w:r>
      <w:r w:rsidRPr="001B3AF3">
        <w:rPr>
          <w:rFonts w:cs="Tahoma"/>
          <w:sz w:val="16"/>
          <w:szCs w:val="24"/>
          <w:lang w:val="ru-RU"/>
        </w:rPr>
        <w:t xml:space="preserve"> для Веб-служб «на пользователя» не является указанием на то, что данные продукты предлагаются в качестве Базовых продуктов.</w:t>
      </w:r>
      <w:r w:rsidR="006D78E7" w:rsidRPr="001B3AF3">
        <w:rPr>
          <w:rFonts w:cs="Tahoma"/>
          <w:sz w:val="16"/>
          <w:szCs w:val="24"/>
          <w:lang w:val="ru-RU"/>
        </w:rPr>
        <w:t xml:space="preserve"> </w:t>
      </w:r>
      <w:r w:rsidRPr="001B3AF3">
        <w:rPr>
          <w:rFonts w:cs="Tahoma"/>
          <w:sz w:val="16"/>
          <w:szCs w:val="24"/>
          <w:lang w:val="ru-RU"/>
        </w:rPr>
        <w:t xml:space="preserve">Вместо этого буква служит сокращением названий продуктов </w:t>
      </w:r>
      <w:r w:rsidRPr="006D78E7">
        <w:rPr>
          <w:rFonts w:cs="Tahoma"/>
          <w:sz w:val="16"/>
          <w:szCs w:val="24"/>
        </w:rPr>
        <w:t>Office</w:t>
      </w:r>
      <w:r w:rsidRPr="001B3AF3">
        <w:rPr>
          <w:rFonts w:cs="Tahoma"/>
          <w:sz w:val="16"/>
          <w:szCs w:val="24"/>
          <w:lang w:val="ru-RU"/>
        </w:rPr>
        <w:t xml:space="preserve"> 365, где «</w:t>
      </w:r>
      <w:r w:rsidRPr="006D78E7">
        <w:rPr>
          <w:rFonts w:cs="Tahoma"/>
          <w:sz w:val="16"/>
          <w:szCs w:val="24"/>
        </w:rPr>
        <w:t>E</w:t>
      </w:r>
      <w:r w:rsidRPr="001B3AF3">
        <w:rPr>
          <w:rFonts w:cs="Tahoma"/>
          <w:sz w:val="16"/>
          <w:szCs w:val="24"/>
          <w:lang w:val="ru-RU"/>
        </w:rPr>
        <w:t>» означает «корпоративный», а «</w:t>
      </w:r>
      <w:r w:rsidRPr="006D78E7">
        <w:rPr>
          <w:rFonts w:cs="Tahoma"/>
          <w:sz w:val="16"/>
          <w:szCs w:val="24"/>
        </w:rPr>
        <w:t>G</w:t>
      </w:r>
      <w:r w:rsidRPr="001B3AF3">
        <w:rPr>
          <w:rFonts w:cs="Tahoma"/>
          <w:sz w:val="16"/>
          <w:szCs w:val="24"/>
          <w:lang w:val="ru-RU"/>
        </w:rPr>
        <w:t>» — «для государственных организаций».</w:t>
      </w:r>
    </w:p>
    <w:p w14:paraId="2F782D86" w14:textId="77777777" w:rsidR="00FB1E38" w:rsidRPr="001B3AF3" w:rsidRDefault="00FB1E38" w:rsidP="00FB1E38">
      <w:pPr>
        <w:ind w:left="720"/>
        <w:rPr>
          <w:lang w:val="ru-RU"/>
        </w:rPr>
      </w:pPr>
      <w:r w:rsidRPr="001B3AF3">
        <w:rPr>
          <w:rFonts w:cs="Tahoma"/>
          <w:sz w:val="16"/>
          <w:szCs w:val="24"/>
          <w:vertAlign w:val="superscript"/>
          <w:lang w:val="ru-RU"/>
        </w:rPr>
        <w:t>2</w:t>
      </w:r>
      <w:r w:rsidRPr="001B3AF3">
        <w:rPr>
          <w:rFonts w:cs="Tahoma"/>
          <w:sz w:val="16"/>
          <w:szCs w:val="24"/>
          <w:lang w:val="ru-RU"/>
        </w:rPr>
        <w:t xml:space="preserve">Наборы </w:t>
      </w:r>
      <w:r w:rsidRPr="006D78E7">
        <w:rPr>
          <w:rFonts w:cs="Tahoma"/>
          <w:sz w:val="16"/>
          <w:szCs w:val="24"/>
        </w:rPr>
        <w:t>Office</w:t>
      </w:r>
      <w:r w:rsidRPr="001B3AF3">
        <w:rPr>
          <w:rFonts w:cs="Tahoma"/>
          <w:sz w:val="16"/>
          <w:szCs w:val="24"/>
          <w:lang w:val="ru-RU"/>
        </w:rPr>
        <w:t xml:space="preserve"> 365 без «профессиональный плюс» доступны только по лицензии </w:t>
      </w:r>
      <w:r w:rsidRPr="006D78E7">
        <w:rPr>
          <w:rFonts w:cs="Tahoma"/>
          <w:sz w:val="16"/>
          <w:szCs w:val="24"/>
        </w:rPr>
        <w:t>Add</w:t>
      </w:r>
      <w:r w:rsidRPr="001B3AF3">
        <w:rPr>
          <w:rFonts w:cs="Tahoma"/>
          <w:sz w:val="16"/>
          <w:szCs w:val="24"/>
          <w:lang w:val="ru-RU"/>
        </w:rPr>
        <w:t>-</w:t>
      </w:r>
      <w:r w:rsidRPr="006D78E7">
        <w:rPr>
          <w:rFonts w:cs="Tahoma"/>
          <w:sz w:val="16"/>
          <w:szCs w:val="24"/>
        </w:rPr>
        <w:t>on</w:t>
      </w:r>
      <w:r w:rsidRPr="001B3AF3">
        <w:rPr>
          <w:rFonts w:cs="Tahoma"/>
          <w:sz w:val="16"/>
          <w:szCs w:val="24"/>
          <w:lang w:val="ru-RU"/>
        </w:rPr>
        <w:t xml:space="preserve"> </w:t>
      </w:r>
      <w:r w:rsidRPr="006D78E7">
        <w:rPr>
          <w:rFonts w:cs="Tahoma"/>
          <w:sz w:val="16"/>
          <w:szCs w:val="24"/>
        </w:rPr>
        <w:t>USL</w:t>
      </w:r>
      <w:r w:rsidRPr="001B3AF3">
        <w:rPr>
          <w:rFonts w:cs="Tahoma"/>
          <w:szCs w:val="24"/>
          <w:lang w:val="ru-RU"/>
        </w:rPr>
        <w:t>.</w:t>
      </w:r>
    </w:p>
    <w:p w14:paraId="30774CEA" w14:textId="77777777" w:rsidR="000A0D35" w:rsidRPr="001B3AF3" w:rsidRDefault="000A0D35" w:rsidP="000A0D35">
      <w:pPr>
        <w:ind w:left="720"/>
        <w:rPr>
          <w:lang w:val="ru-RU"/>
        </w:rPr>
      </w:pPr>
    </w:p>
    <w:p w14:paraId="6BCE81AD" w14:textId="77777777" w:rsidR="000A0D35" w:rsidRPr="001B3AF3" w:rsidRDefault="000A0D35" w:rsidP="000A0D35">
      <w:pPr>
        <w:ind w:left="720"/>
        <w:rPr>
          <w:lang w:val="ru-RU"/>
        </w:rPr>
      </w:pPr>
      <w:r w:rsidRPr="001B3AF3">
        <w:rPr>
          <w:rFonts w:cs="Tahoma"/>
          <w:szCs w:val="24"/>
          <w:lang w:val="ru-RU"/>
        </w:rPr>
        <w:t xml:space="preserve">К перечисленным в таблице выше лицензиям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 xml:space="preserve"> применяются следующие условия. </w:t>
      </w:r>
    </w:p>
    <w:p w14:paraId="6C51AD6D" w14:textId="77777777" w:rsidR="000A0D35" w:rsidRPr="001B3AF3" w:rsidRDefault="000A0D35" w:rsidP="000A0D35">
      <w:pPr>
        <w:ind w:left="900"/>
        <w:rPr>
          <w:lang w:val="ru-RU"/>
        </w:rPr>
      </w:pPr>
    </w:p>
    <w:p w14:paraId="147717E0" w14:textId="77777777" w:rsidR="000A0D35" w:rsidRPr="001B3AF3" w:rsidRDefault="000A0D35" w:rsidP="000A0D35">
      <w:pPr>
        <w:keepNext/>
        <w:spacing w:after="60"/>
        <w:ind w:left="720"/>
        <w:rPr>
          <w:lang w:val="ru-RU"/>
        </w:rPr>
      </w:pPr>
      <w:r w:rsidRPr="001B3AF3">
        <w:rPr>
          <w:rFonts w:eastAsia="Calibri" w:cs="Tahoma"/>
          <w:b/>
          <w:color w:val="000000"/>
          <w:szCs w:val="18"/>
          <w:lang w:val="ru-RU"/>
        </w:rPr>
        <w:t>Требования для приобретения</w:t>
      </w:r>
    </w:p>
    <w:p w14:paraId="37DBA7CB" w14:textId="77777777" w:rsidR="000A0D35" w:rsidRPr="001B3AF3" w:rsidRDefault="000A0D35" w:rsidP="000A0D35">
      <w:pPr>
        <w:spacing w:after="60"/>
        <w:ind w:left="720"/>
        <w:rPr>
          <w:lang w:val="ru-RU"/>
        </w:rPr>
      </w:pPr>
      <w:r w:rsidRPr="001B3AF3">
        <w:rPr>
          <w:rFonts w:cs="Tahoma"/>
          <w:szCs w:val="24"/>
          <w:lang w:val="ru-RU"/>
        </w:rPr>
        <w:t xml:space="preserve">Для приобретения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 xml:space="preserve"> должны соблюдаться следующие условия. </w:t>
      </w:r>
    </w:p>
    <w:p w14:paraId="00C0F22A" w14:textId="77777777" w:rsidR="000A0D35" w:rsidRPr="006D78E7" w:rsidRDefault="000A0D35" w:rsidP="000A0D35">
      <w:pPr>
        <w:pStyle w:val="ListParagraph"/>
        <w:numPr>
          <w:ilvl w:val="0"/>
          <w:numId w:val="141"/>
        </w:numPr>
        <w:spacing w:after="60"/>
      </w:pPr>
      <w:r w:rsidRPr="001B3AF3">
        <w:rPr>
          <w:rFonts w:ascii="Tahoma" w:hAnsi="Tahoma" w:cs="Tahoma"/>
          <w:sz w:val="18"/>
          <w:lang w:val="ru-RU"/>
        </w:rPr>
        <w:t xml:space="preserve">У клиентов должно быть активное Соглашение о регистрации </w:t>
      </w:r>
      <w:r w:rsidRPr="006D78E7">
        <w:rPr>
          <w:rFonts w:ascii="Tahoma" w:hAnsi="Tahoma" w:cs="Tahoma"/>
          <w:sz w:val="18"/>
        </w:rPr>
        <w:t>Enterprise</w:t>
      </w:r>
      <w:r w:rsidRPr="001B3AF3">
        <w:rPr>
          <w:rFonts w:ascii="Tahoma" w:hAnsi="Tahoma" w:cs="Tahoma"/>
          <w:sz w:val="18"/>
          <w:lang w:val="ru-RU"/>
        </w:rPr>
        <w:t xml:space="preserve"> с активной подпиской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Соответствующих лицензий. </w:t>
      </w:r>
      <w:r w:rsidRPr="006D78E7">
        <w:rPr>
          <w:rFonts w:ascii="Tahoma" w:hAnsi="Tahoma" w:cs="Tahoma"/>
          <w:sz w:val="18"/>
        </w:rPr>
        <w:t xml:space="preserve">Соответствующие лицензии могут предоставляться на пользователя или на устройство. </w:t>
      </w:r>
    </w:p>
    <w:p w14:paraId="0516D974" w14:textId="77777777" w:rsidR="000A0D35" w:rsidRPr="001B3AF3" w:rsidRDefault="000A0D35" w:rsidP="000A0D35">
      <w:pPr>
        <w:pStyle w:val="ListParagraph"/>
        <w:numPr>
          <w:ilvl w:val="0"/>
          <w:numId w:val="141"/>
        </w:numPr>
        <w:spacing w:after="60"/>
        <w:rPr>
          <w:spacing w:val="-2"/>
          <w:lang w:val="ru-RU"/>
        </w:rPr>
      </w:pPr>
      <w:r w:rsidRPr="001B3AF3">
        <w:rPr>
          <w:rFonts w:ascii="Tahoma" w:hAnsi="Tahoma" w:cs="Tahoma"/>
          <w:spacing w:val="-2"/>
          <w:sz w:val="18"/>
          <w:lang w:val="ru-RU"/>
        </w:rPr>
        <w:t xml:space="preserve">Клиенты с </w:t>
      </w:r>
      <w:r w:rsidRPr="005B1AE5">
        <w:rPr>
          <w:rFonts w:ascii="Tahoma" w:hAnsi="Tahoma" w:cs="Tahoma"/>
          <w:spacing w:val="-2"/>
          <w:sz w:val="18"/>
        </w:rPr>
        <w:t>MBSA</w:t>
      </w:r>
      <w:r w:rsidRPr="001B3AF3">
        <w:rPr>
          <w:rFonts w:ascii="Tahoma" w:hAnsi="Tahoma" w:cs="Tahoma"/>
          <w:spacing w:val="-2"/>
          <w:sz w:val="18"/>
          <w:lang w:val="ru-RU"/>
        </w:rPr>
        <w:t xml:space="preserve"> версии до 2010 г. должны подписать Дополнительные условия для веб-служб.</w:t>
      </w:r>
    </w:p>
    <w:p w14:paraId="58A0E05A" w14:textId="77777777" w:rsidR="000A0D35" w:rsidRPr="001B3AF3" w:rsidRDefault="000A0D35" w:rsidP="000A0D35">
      <w:pPr>
        <w:pStyle w:val="ListParagraph"/>
        <w:tabs>
          <w:tab w:val="left" w:pos="1440"/>
        </w:tabs>
        <w:spacing w:after="60"/>
        <w:ind w:left="1800"/>
        <w:rPr>
          <w:lang w:val="ru-RU"/>
        </w:rPr>
      </w:pPr>
    </w:p>
    <w:p w14:paraId="2ECBBE49" w14:textId="77777777" w:rsidR="000A0D35" w:rsidRPr="001B3AF3" w:rsidRDefault="000A0D35" w:rsidP="000A0D35">
      <w:pPr>
        <w:keepNext/>
        <w:spacing w:after="60"/>
        <w:ind w:left="720"/>
        <w:rPr>
          <w:lang w:val="ru-RU"/>
        </w:rPr>
      </w:pPr>
      <w:r w:rsidRPr="001B3AF3">
        <w:rPr>
          <w:rFonts w:eastAsia="Calibri" w:cs="Tahoma"/>
          <w:b/>
          <w:color w:val="000000"/>
          <w:szCs w:val="18"/>
          <w:lang w:val="ru-RU"/>
        </w:rPr>
        <w:t>Ограничения на приобретение</w:t>
      </w:r>
    </w:p>
    <w:p w14:paraId="594FCC16" w14:textId="77777777" w:rsidR="000A0D35" w:rsidRPr="001B3AF3" w:rsidRDefault="000A0D35" w:rsidP="000A0D35">
      <w:pPr>
        <w:spacing w:after="60"/>
        <w:ind w:left="720"/>
        <w:rPr>
          <w:lang w:val="ru-RU"/>
        </w:rPr>
      </w:pPr>
      <w:r w:rsidRPr="001B3AF3">
        <w:rPr>
          <w:rFonts w:cs="Tahoma"/>
          <w:szCs w:val="24"/>
          <w:lang w:val="ru-RU"/>
        </w:rPr>
        <w:t xml:space="preserve">Для Соответствующей лицензии или набора Соответствующих лицензий можно приобрести только одну лицензию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w:t>
      </w:r>
    </w:p>
    <w:p w14:paraId="65555277" w14:textId="77777777" w:rsidR="00343766" w:rsidRPr="001B3AF3" w:rsidRDefault="00343766" w:rsidP="000A0D35">
      <w:pPr>
        <w:spacing w:after="60"/>
        <w:ind w:left="720"/>
        <w:rPr>
          <w:lang w:val="ru-RU"/>
        </w:rPr>
      </w:pPr>
    </w:p>
    <w:p w14:paraId="15497D58" w14:textId="77777777" w:rsidR="00343766" w:rsidRPr="001B3AF3" w:rsidRDefault="00343766" w:rsidP="0085774C">
      <w:pPr>
        <w:ind w:left="720"/>
        <w:rPr>
          <w:lang w:val="ru-RU"/>
        </w:rPr>
      </w:pPr>
      <w:r w:rsidRPr="001B3AF3">
        <w:rPr>
          <w:lang w:val="ru-RU"/>
        </w:rPr>
        <w:t xml:space="preserve">Клиенты могут приобрести лицензии </w:t>
      </w:r>
      <w:r w:rsidRPr="006D78E7">
        <w:t>SL</w:t>
      </w:r>
      <w:r w:rsidRPr="001B3AF3">
        <w:rPr>
          <w:lang w:val="ru-RU"/>
        </w:rPr>
        <w:t xml:space="preserve"> </w:t>
      </w:r>
      <w:r w:rsidRPr="006D78E7">
        <w:t>Add</w:t>
      </w:r>
      <w:r w:rsidRPr="001B3AF3">
        <w:rPr>
          <w:lang w:val="ru-RU"/>
        </w:rPr>
        <w:t>-</w:t>
      </w:r>
      <w:r w:rsidRPr="006D78E7">
        <w:t>On</w:t>
      </w:r>
      <w:r w:rsidRPr="001B3AF3">
        <w:rPr>
          <w:lang w:val="ru-RU"/>
        </w:rPr>
        <w:t xml:space="preserve"> </w:t>
      </w:r>
      <w:r w:rsidRPr="006D78E7">
        <w:t>User</w:t>
      </w:r>
      <w:r w:rsidRPr="001B3AF3">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rsidRPr="006D78E7">
        <w:t>Enterprise</w:t>
      </w:r>
      <w:r w:rsidRPr="001B3AF3">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rsidRPr="006D78E7">
        <w:t>Add</w:t>
      </w:r>
      <w:r w:rsidRPr="001B3AF3">
        <w:rPr>
          <w:lang w:val="ru-RU"/>
        </w:rPr>
        <w:t>-</w:t>
      </w:r>
      <w:r w:rsidRPr="006D78E7">
        <w:t>on</w:t>
      </w:r>
      <w:r w:rsidRPr="001B3AF3">
        <w:rPr>
          <w:lang w:val="ru-RU"/>
        </w:rPr>
        <w:t xml:space="preserve"> </w:t>
      </w:r>
      <w:r w:rsidRPr="006D78E7">
        <w:t>User</w:t>
      </w:r>
      <w:r w:rsidRPr="001B3AF3">
        <w:rPr>
          <w:lang w:val="ru-RU"/>
        </w:rPr>
        <w:t xml:space="preserve"> </w:t>
      </w:r>
      <w:r w:rsidRPr="006D78E7">
        <w:t>SL</w:t>
      </w:r>
      <w:r w:rsidRPr="001B3AF3">
        <w:rPr>
          <w:lang w:val="ru-RU"/>
        </w:rPr>
        <w:t xml:space="preserve"> на соответствующую лицензию (или набор соответствующих лицензий).</w:t>
      </w:r>
    </w:p>
    <w:p w14:paraId="3F5A51D7" w14:textId="77777777" w:rsidR="000A0D35" w:rsidRPr="001B3AF3" w:rsidRDefault="000A0D35" w:rsidP="000A0D35">
      <w:pPr>
        <w:spacing w:after="60"/>
        <w:ind w:left="720"/>
        <w:rPr>
          <w:lang w:val="ru-RU"/>
        </w:rPr>
      </w:pPr>
    </w:p>
    <w:p w14:paraId="070279C7" w14:textId="77777777" w:rsidR="005B1AE5" w:rsidRPr="001B3AF3" w:rsidRDefault="005B1AE5" w:rsidP="000A0D35">
      <w:pPr>
        <w:spacing w:after="60"/>
        <w:ind w:left="720"/>
        <w:rPr>
          <w:lang w:val="ru-RU"/>
        </w:rPr>
      </w:pPr>
    </w:p>
    <w:p w14:paraId="05068483" w14:textId="77777777" w:rsidR="005B1AE5" w:rsidRPr="001B3AF3" w:rsidRDefault="005B1AE5" w:rsidP="000A0D35">
      <w:pPr>
        <w:spacing w:after="60"/>
        <w:ind w:left="720"/>
        <w:rPr>
          <w:lang w:val="ru-RU"/>
        </w:rPr>
      </w:pPr>
    </w:p>
    <w:p w14:paraId="6616586D" w14:textId="77777777" w:rsidR="000A0D35" w:rsidRPr="001B3AF3" w:rsidRDefault="000A0D35" w:rsidP="000A0D35">
      <w:pPr>
        <w:keepNext/>
        <w:spacing w:after="60"/>
        <w:ind w:left="720"/>
        <w:rPr>
          <w:lang w:val="ru-RU"/>
        </w:rPr>
      </w:pPr>
      <w:r w:rsidRPr="001B3AF3">
        <w:rPr>
          <w:rFonts w:eastAsia="Calibri" w:cs="Tahoma"/>
          <w:b/>
          <w:color w:val="000000"/>
          <w:szCs w:val="18"/>
          <w:lang w:val="ru-RU"/>
        </w:rPr>
        <w:t>Назначение лицензии</w:t>
      </w:r>
    </w:p>
    <w:p w14:paraId="024B2857" w14:textId="77777777" w:rsidR="000A0D35" w:rsidRPr="001B3AF3" w:rsidRDefault="000A0D35" w:rsidP="00D824E9">
      <w:pPr>
        <w:ind w:left="720"/>
        <w:rPr>
          <w:lang w:val="ru-RU"/>
        </w:rPr>
      </w:pPr>
      <w:r w:rsidRPr="001B3AF3">
        <w:rPr>
          <w:rFonts w:cs="Tahoma"/>
          <w:szCs w:val="24"/>
          <w:lang w:val="ru-RU"/>
        </w:rPr>
        <w:t xml:space="preserve">Каждую лицензию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w:t>
      </w:r>
      <w:r w:rsidRPr="006D78E7">
        <w:rPr>
          <w:rFonts w:cs="Tahoma"/>
          <w:szCs w:val="24"/>
        </w:rPr>
        <w:t>User</w:t>
      </w:r>
      <w:r w:rsidRPr="001B3AF3">
        <w:rPr>
          <w:rFonts w:cs="Tahoma"/>
          <w:szCs w:val="24"/>
          <w:lang w:val="ru-RU"/>
        </w:rPr>
        <w:t xml:space="preserve"> </w:t>
      </w:r>
      <w:r w:rsidRPr="006D78E7">
        <w:rPr>
          <w:rFonts w:cs="Tahoma"/>
          <w:szCs w:val="24"/>
        </w:rPr>
        <w:t>SL</w:t>
      </w:r>
      <w:r w:rsidRPr="001B3AF3">
        <w:rPr>
          <w:rFonts w:cs="Tahoma"/>
          <w:szCs w:val="24"/>
          <w:lang w:val="ru-RU"/>
        </w:rPr>
        <w:t xml:space="preserve"> необходимо назначить одному Соответствующему пользователю (согласно определению в Соглашении о регистрации </w:t>
      </w:r>
      <w:r w:rsidRPr="006D78E7">
        <w:rPr>
          <w:rFonts w:cs="Tahoma"/>
          <w:szCs w:val="24"/>
        </w:rPr>
        <w:t>Enterprise</w:t>
      </w:r>
      <w:r w:rsidRPr="001B3AF3">
        <w:rPr>
          <w:rFonts w:cs="Tahoma"/>
          <w:szCs w:val="24"/>
          <w:lang w:val="ru-RU"/>
        </w:rPr>
        <w:t xml:space="preserve"> Клиента). Подписные лицензии «на</w:t>
      </w:r>
      <w:r w:rsidR="005B1AE5">
        <w:rPr>
          <w:rFonts w:cs="Tahoma"/>
          <w:szCs w:val="24"/>
        </w:rPr>
        <w:t> </w:t>
      </w:r>
      <w:r w:rsidRPr="001B3AF3">
        <w:rPr>
          <w:rFonts w:cs="Tahoma"/>
          <w:szCs w:val="24"/>
          <w:lang w:val="ru-RU"/>
        </w:rPr>
        <w:t xml:space="preserve">пользователя» на </w:t>
      </w:r>
      <w:r w:rsidRPr="006D78E7">
        <w:rPr>
          <w:rFonts w:cs="Tahoma"/>
          <w:szCs w:val="24"/>
        </w:rPr>
        <w:t>Add</w:t>
      </w:r>
      <w:r w:rsidRPr="001B3AF3">
        <w:rPr>
          <w:rFonts w:cs="Tahoma"/>
          <w:szCs w:val="24"/>
          <w:lang w:val="ru-RU"/>
        </w:rPr>
        <w:t>-</w:t>
      </w:r>
      <w:r w:rsidRPr="006D78E7">
        <w:rPr>
          <w:rFonts w:cs="Tahoma"/>
          <w:szCs w:val="24"/>
        </w:rPr>
        <w:t>on</w:t>
      </w:r>
      <w:r w:rsidRPr="001B3AF3">
        <w:rPr>
          <w:rFonts w:cs="Tahoma"/>
          <w:szCs w:val="24"/>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rsidRPr="006D78E7">
        <w:rPr>
          <w:rFonts w:cs="Tahoma"/>
          <w:szCs w:val="24"/>
        </w:rPr>
        <w:t>Microsoft</w:t>
      </w:r>
      <w:r w:rsidRPr="001B3AF3">
        <w:rPr>
          <w:rFonts w:cs="Tahoma"/>
          <w:szCs w:val="24"/>
          <w:lang w:val="ru-RU"/>
        </w:rPr>
        <w:t xml:space="preserve"> (</w:t>
      </w:r>
      <w:r w:rsidRPr="006D78E7">
        <w:rPr>
          <w:rFonts w:cs="Tahoma"/>
          <w:szCs w:val="24"/>
        </w:rPr>
        <w:t>OLSUR</w:t>
      </w:r>
      <w:r w:rsidRPr="001B3AF3">
        <w:rPr>
          <w:rFonts w:cs="Tahoma"/>
          <w:szCs w:val="24"/>
          <w:lang w:val="ru-RU"/>
        </w:rPr>
        <w:t xml:space="preserve">), которые регулируют передачу подписных лицензий «на пользователя». </w:t>
      </w:r>
    </w:p>
    <w:p w14:paraId="185743CF" w14:textId="77777777" w:rsidR="000A0D35" w:rsidRPr="001B3AF3" w:rsidRDefault="000A0D35" w:rsidP="000A0D35">
      <w:pPr>
        <w:spacing w:after="60"/>
        <w:ind w:left="720"/>
        <w:rPr>
          <w:lang w:val="ru-RU"/>
        </w:rPr>
      </w:pPr>
    </w:p>
    <w:p w14:paraId="66D12A80" w14:textId="77777777" w:rsidR="000A0D35" w:rsidRPr="006D78E7" w:rsidRDefault="000A0D35" w:rsidP="000A0D35">
      <w:pPr>
        <w:keepNext/>
        <w:spacing w:after="60"/>
        <w:ind w:left="720"/>
      </w:pPr>
      <w:r w:rsidRPr="006D78E7">
        <w:rPr>
          <w:rFonts w:eastAsia="Calibri" w:cs="Tahoma"/>
          <w:b/>
          <w:color w:val="000000"/>
          <w:szCs w:val="18"/>
        </w:rPr>
        <w:t>Права на использование</w:t>
      </w:r>
    </w:p>
    <w:p w14:paraId="01585A3A" w14:textId="77777777" w:rsidR="002808DD" w:rsidRPr="001B3AF3" w:rsidRDefault="002808DD" w:rsidP="002808DD">
      <w:pPr>
        <w:pStyle w:val="ListParagraph"/>
        <w:numPr>
          <w:ilvl w:val="0"/>
          <w:numId w:val="141"/>
        </w:numPr>
        <w:rPr>
          <w:lang w:val="ru-RU"/>
        </w:rPr>
      </w:pPr>
      <w:r w:rsidRPr="001B3AF3">
        <w:rPr>
          <w:rFonts w:ascii="Tahoma" w:hAnsi="Tahoma" w:cs="Tahoma"/>
          <w:sz w:val="18"/>
          <w:szCs w:val="18"/>
          <w:u w:val="single"/>
          <w:lang w:val="ru-RU"/>
        </w:rPr>
        <w:t>Соответствующие веб-службы</w:t>
      </w:r>
      <w:r w:rsidRPr="001B3AF3">
        <w:rPr>
          <w:rFonts w:ascii="Tahoma" w:hAnsi="Tahoma" w:cs="Tahoma"/>
          <w:sz w:val="18"/>
          <w:szCs w:val="18"/>
          <w:lang w:val="ru-RU"/>
        </w:rPr>
        <w:t xml:space="preserve">. </w:t>
      </w:r>
      <w:r w:rsidRPr="001B3AF3">
        <w:rPr>
          <w:rFonts w:ascii="Tahoma" w:eastAsia="Calibri" w:hAnsi="Tahoma" w:cs="Tahoma"/>
          <w:color w:val="000000"/>
          <w:sz w:val="18"/>
          <w:szCs w:val="18"/>
          <w:lang w:val="ru-RU"/>
        </w:rPr>
        <w:t xml:space="preserve">Каждая подписная лицензия «на пользователя» на </w:t>
      </w:r>
      <w:r w:rsidRPr="006D78E7">
        <w:rPr>
          <w:rFonts w:ascii="Tahoma" w:eastAsia="Calibri" w:hAnsi="Tahoma" w:cs="Tahoma"/>
          <w:color w:val="000000"/>
          <w:sz w:val="18"/>
          <w:szCs w:val="18"/>
        </w:rPr>
        <w:t>Add</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on</w:t>
      </w:r>
      <w:r w:rsidRPr="001B3AF3">
        <w:rPr>
          <w:rFonts w:ascii="Tahoma" w:eastAsia="Calibri" w:hAnsi="Tahoma" w:cs="Tahoma"/>
          <w:color w:val="000000"/>
          <w:sz w:val="18"/>
          <w:szCs w:val="18"/>
          <w:lang w:val="ru-RU"/>
        </w:rPr>
        <w:t xml:space="preserve"> предоставляет права на использование, эквивалентные Соответствующей подписной лицензии «на пользователя» для Веб-служб. Права</w:t>
      </w:r>
      <w:r w:rsidRPr="001B3AF3">
        <w:rPr>
          <w:rFonts w:ascii="Tahoma" w:hAnsi="Tahoma" w:cs="Tahoma"/>
          <w:sz w:val="18"/>
          <w:szCs w:val="18"/>
          <w:lang w:val="ru-RU"/>
        </w:rPr>
        <w:t xml:space="preserve"> на использование для каждой Соответствующей подписной лицензии «на пользователя» для Веб-служб приведены в</w:t>
      </w:r>
      <w:r w:rsidR="005B1AE5">
        <w:rPr>
          <w:rFonts w:ascii="Tahoma" w:hAnsi="Tahoma" w:cs="Tahoma"/>
          <w:sz w:val="18"/>
          <w:szCs w:val="18"/>
        </w:rPr>
        <w:t> </w:t>
      </w:r>
      <w:r w:rsidRPr="001B3AF3">
        <w:rPr>
          <w:rFonts w:ascii="Tahoma" w:hAnsi="Tahoma" w:cs="Tahoma"/>
          <w:sz w:val="18"/>
          <w:szCs w:val="18"/>
          <w:lang w:val="ru-RU"/>
        </w:rPr>
        <w:t xml:space="preserve">Правах на использование продуктов. </w:t>
      </w:r>
    </w:p>
    <w:p w14:paraId="358A21DC" w14:textId="77777777" w:rsidR="002808DD" w:rsidRPr="001B3AF3" w:rsidRDefault="002808DD" w:rsidP="002808DD">
      <w:pPr>
        <w:pStyle w:val="ListParagraph"/>
        <w:numPr>
          <w:ilvl w:val="0"/>
          <w:numId w:val="141"/>
        </w:numPr>
        <w:rPr>
          <w:lang w:val="ru-RU"/>
        </w:rPr>
      </w:pPr>
      <w:r w:rsidRPr="006D78E7">
        <w:rPr>
          <w:rFonts w:ascii="Tahoma" w:eastAsia="Calibri" w:hAnsi="Tahoma" w:cs="Tahoma"/>
          <w:color w:val="000000"/>
          <w:sz w:val="18"/>
          <w:szCs w:val="18"/>
          <w:u w:val="single"/>
        </w:rPr>
        <w:t>Windows</w:t>
      </w:r>
      <w:r w:rsidRPr="001B3AF3">
        <w:rPr>
          <w:rFonts w:ascii="Tahoma" w:eastAsia="Calibri" w:hAnsi="Tahoma" w:cs="Tahoma"/>
          <w:color w:val="000000"/>
          <w:sz w:val="18"/>
          <w:szCs w:val="18"/>
          <w:u w:val="single"/>
          <w:lang w:val="ru-RU"/>
        </w:rPr>
        <w:t xml:space="preserve"> </w:t>
      </w:r>
      <w:r w:rsidRPr="006D78E7">
        <w:rPr>
          <w:rFonts w:ascii="Tahoma" w:eastAsia="Calibri" w:hAnsi="Tahoma" w:cs="Tahoma"/>
          <w:color w:val="000000"/>
          <w:sz w:val="18"/>
          <w:szCs w:val="18"/>
          <w:u w:val="single"/>
        </w:rPr>
        <w:t>Server</w:t>
      </w:r>
      <w:r w:rsidRPr="001B3AF3">
        <w:rPr>
          <w:rFonts w:ascii="Tahoma" w:eastAsia="Calibri" w:hAnsi="Tahoma" w:cs="Tahoma"/>
          <w:color w:val="000000"/>
          <w:sz w:val="18"/>
          <w:szCs w:val="18"/>
          <w:u w:val="single"/>
          <w:lang w:val="ru-RU"/>
        </w:rPr>
        <w:t xml:space="preserve"> </w:t>
      </w:r>
      <w:r w:rsidRPr="006D78E7">
        <w:rPr>
          <w:rFonts w:ascii="Tahoma" w:eastAsia="Calibri" w:hAnsi="Tahoma" w:cs="Tahoma"/>
          <w:color w:val="000000"/>
          <w:sz w:val="18"/>
          <w:szCs w:val="18"/>
          <w:u w:val="single"/>
        </w:rPr>
        <w:t>Access</w:t>
      </w:r>
      <w:r w:rsidRPr="001B3AF3">
        <w:rPr>
          <w:rFonts w:ascii="Tahoma" w:eastAsia="Calibri" w:hAnsi="Tahoma" w:cs="Tahoma"/>
          <w:color w:val="000000"/>
          <w:sz w:val="18"/>
          <w:szCs w:val="18"/>
          <w:lang w:val="ru-RU"/>
        </w:rPr>
        <w:t xml:space="preserve">. Подписная лицензия «на пользователя» на </w:t>
      </w:r>
      <w:r w:rsidRPr="006D78E7">
        <w:rPr>
          <w:rFonts w:ascii="Tahoma" w:eastAsia="Calibri" w:hAnsi="Tahoma" w:cs="Tahoma"/>
          <w:color w:val="000000"/>
          <w:sz w:val="18"/>
          <w:szCs w:val="18"/>
        </w:rPr>
        <w:t>Add</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on</w:t>
      </w:r>
      <w:r w:rsidRPr="001B3AF3">
        <w:rPr>
          <w:rFonts w:ascii="Tahoma" w:eastAsia="Calibri" w:hAnsi="Tahoma" w:cs="Tahoma"/>
          <w:color w:val="000000"/>
          <w:sz w:val="18"/>
          <w:szCs w:val="18"/>
          <w:lang w:val="ru-RU"/>
        </w:rPr>
        <w:t xml:space="preserve"> предоставляет права доступа, эквивалентные базовой клиентской лицензии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Server</w:t>
      </w:r>
      <w:r w:rsidRPr="001B3AF3">
        <w:rPr>
          <w:rFonts w:ascii="Tahoma" w:eastAsia="Calibri" w:hAnsi="Tahoma" w:cs="Tahoma"/>
          <w:color w:val="000000"/>
          <w:sz w:val="18"/>
          <w:szCs w:val="18"/>
          <w:lang w:val="ru-RU"/>
        </w:rPr>
        <w:t xml:space="preserve"> 2012, и лицензированный пользователь может использовать основные функции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Server</w:t>
      </w:r>
      <w:r w:rsidRPr="001B3AF3">
        <w:rPr>
          <w:rFonts w:ascii="Tahoma" w:eastAsia="Calibri" w:hAnsi="Tahoma" w:cs="Tahoma"/>
          <w:color w:val="000000"/>
          <w:sz w:val="18"/>
          <w:szCs w:val="18"/>
          <w:lang w:val="ru-RU"/>
        </w:rPr>
        <w:t xml:space="preserve"> 2012 (или более ранней версии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Server</w:t>
      </w:r>
      <w:r w:rsidRPr="001B3AF3">
        <w:rPr>
          <w:rFonts w:ascii="Tahoma" w:eastAsia="Calibri" w:hAnsi="Tahoma" w:cs="Tahoma"/>
          <w:color w:val="000000"/>
          <w:sz w:val="18"/>
          <w:szCs w:val="18"/>
          <w:lang w:val="ru-RU"/>
        </w:rPr>
        <w:t xml:space="preserve">) с любого Несоответствующего устройства. </w:t>
      </w:r>
    </w:p>
    <w:p w14:paraId="0F41D702" w14:textId="77777777" w:rsidR="002808DD" w:rsidRPr="001B3AF3" w:rsidRDefault="002808DD" w:rsidP="002808DD">
      <w:pPr>
        <w:pStyle w:val="ListParagraph"/>
        <w:numPr>
          <w:ilvl w:val="0"/>
          <w:numId w:val="141"/>
        </w:numPr>
        <w:rPr>
          <w:spacing w:val="-2"/>
          <w:lang w:val="ru-RU"/>
        </w:rPr>
      </w:pPr>
      <w:r w:rsidRPr="001B3AF3">
        <w:rPr>
          <w:rFonts w:ascii="Tahoma" w:eastAsia="Calibri" w:hAnsi="Tahoma" w:cs="Tahoma"/>
          <w:color w:val="000000"/>
          <w:spacing w:val="-2"/>
          <w:sz w:val="18"/>
          <w:szCs w:val="18"/>
          <w:u w:val="single"/>
          <w:lang w:val="ru-RU"/>
        </w:rPr>
        <w:t>Дата окончания срока действия Прав на использование</w:t>
      </w:r>
      <w:r w:rsidRPr="001B3AF3">
        <w:rPr>
          <w:rFonts w:ascii="Tahoma" w:eastAsia="Calibri" w:hAnsi="Tahoma" w:cs="Tahoma"/>
          <w:color w:val="000000"/>
          <w:spacing w:val="-2"/>
          <w:sz w:val="18"/>
          <w:szCs w:val="18"/>
          <w:lang w:val="ru-RU"/>
        </w:rPr>
        <w:t xml:space="preserve">. </w:t>
      </w:r>
      <w:r w:rsidRPr="001B3AF3">
        <w:rPr>
          <w:rFonts w:ascii="Tahoma" w:hAnsi="Tahoma" w:cs="Tahoma"/>
          <w:spacing w:val="-2"/>
          <w:sz w:val="18"/>
          <w:szCs w:val="18"/>
          <w:lang w:val="ru-RU"/>
        </w:rPr>
        <w:t xml:space="preserve">Права на использование, полученные путем приобретения подписных лицензий «на пользователя» на </w:t>
      </w:r>
      <w:r w:rsidRPr="005B1AE5">
        <w:rPr>
          <w:rFonts w:ascii="Tahoma" w:hAnsi="Tahoma" w:cs="Tahoma"/>
          <w:spacing w:val="-2"/>
          <w:sz w:val="18"/>
          <w:szCs w:val="18"/>
        </w:rPr>
        <w:t>Add</w:t>
      </w:r>
      <w:r w:rsidRPr="001B3AF3">
        <w:rPr>
          <w:rFonts w:ascii="Tahoma" w:hAnsi="Tahoma" w:cs="Tahoma"/>
          <w:spacing w:val="-2"/>
          <w:sz w:val="18"/>
          <w:szCs w:val="18"/>
          <w:lang w:val="ru-RU"/>
        </w:rPr>
        <w:t>-</w:t>
      </w:r>
      <w:r w:rsidRPr="005B1AE5">
        <w:rPr>
          <w:rFonts w:ascii="Tahoma" w:hAnsi="Tahoma" w:cs="Tahoma"/>
          <w:spacing w:val="-2"/>
          <w:sz w:val="18"/>
          <w:szCs w:val="18"/>
        </w:rPr>
        <w:t>on</w:t>
      </w:r>
      <w:r w:rsidRPr="001B3AF3">
        <w:rPr>
          <w:rFonts w:ascii="Tahoma" w:hAnsi="Tahoma" w:cs="Tahoma"/>
          <w:spacing w:val="-2"/>
          <w:sz w:val="18"/>
          <w:szCs w:val="18"/>
          <w:lang w:val="ru-RU"/>
        </w:rPr>
        <w:t xml:space="preserve">, заканчивают действовать по завершении срока действия покрытия </w:t>
      </w:r>
      <w:r w:rsidRPr="005B1AE5">
        <w:rPr>
          <w:rFonts w:ascii="Tahoma" w:hAnsi="Tahoma" w:cs="Tahoma"/>
          <w:spacing w:val="-2"/>
          <w:sz w:val="18"/>
          <w:szCs w:val="18"/>
        </w:rPr>
        <w:t>Software</w:t>
      </w:r>
      <w:r w:rsidRPr="001B3AF3">
        <w:rPr>
          <w:rFonts w:ascii="Tahoma" w:hAnsi="Tahoma" w:cs="Tahoma"/>
          <w:spacing w:val="-2"/>
          <w:sz w:val="18"/>
          <w:szCs w:val="18"/>
          <w:lang w:val="ru-RU"/>
        </w:rPr>
        <w:t xml:space="preserve"> </w:t>
      </w:r>
      <w:r w:rsidRPr="005B1AE5">
        <w:rPr>
          <w:rFonts w:ascii="Tahoma" w:hAnsi="Tahoma" w:cs="Tahoma"/>
          <w:spacing w:val="-2"/>
          <w:sz w:val="18"/>
          <w:szCs w:val="18"/>
        </w:rPr>
        <w:t>Assurance</w:t>
      </w:r>
      <w:r w:rsidRPr="001B3AF3">
        <w:rPr>
          <w:rFonts w:ascii="Tahoma" w:hAnsi="Tahoma" w:cs="Tahoma"/>
          <w:spacing w:val="-2"/>
          <w:sz w:val="18"/>
          <w:szCs w:val="18"/>
          <w:lang w:val="ru-RU"/>
        </w:rPr>
        <w:t xml:space="preserve"> для Соответствующих лицензий или в конце срока подписки для подписной лицензии «на пользователя» на </w:t>
      </w:r>
      <w:r w:rsidRPr="005B1AE5">
        <w:rPr>
          <w:rFonts w:ascii="Tahoma" w:hAnsi="Tahoma" w:cs="Tahoma"/>
          <w:spacing w:val="-2"/>
          <w:sz w:val="18"/>
          <w:szCs w:val="18"/>
        </w:rPr>
        <w:t>Add</w:t>
      </w:r>
      <w:r w:rsidRPr="001B3AF3">
        <w:rPr>
          <w:rFonts w:ascii="Tahoma" w:hAnsi="Tahoma" w:cs="Tahoma"/>
          <w:spacing w:val="-2"/>
          <w:sz w:val="18"/>
          <w:szCs w:val="18"/>
          <w:lang w:val="ru-RU"/>
        </w:rPr>
        <w:t>-</w:t>
      </w:r>
      <w:r w:rsidRPr="005B1AE5">
        <w:rPr>
          <w:rFonts w:ascii="Tahoma" w:hAnsi="Tahoma" w:cs="Tahoma"/>
          <w:spacing w:val="-2"/>
          <w:sz w:val="18"/>
          <w:szCs w:val="18"/>
        </w:rPr>
        <w:t>on</w:t>
      </w:r>
      <w:r w:rsidRPr="001B3AF3">
        <w:rPr>
          <w:rFonts w:ascii="Tahoma" w:hAnsi="Tahoma" w:cs="Tahoma"/>
          <w:spacing w:val="-2"/>
          <w:sz w:val="18"/>
          <w:szCs w:val="18"/>
          <w:lang w:val="ru-RU"/>
        </w:rPr>
        <w:t xml:space="preserve"> в зависимости от того, какое событие наступит раньше. Приобретение этих подписных лицензий «на пользователя» на </w:t>
      </w:r>
      <w:r w:rsidRPr="005B1AE5">
        <w:rPr>
          <w:rFonts w:ascii="Tahoma" w:hAnsi="Tahoma" w:cs="Tahoma"/>
          <w:spacing w:val="-2"/>
          <w:sz w:val="18"/>
          <w:szCs w:val="18"/>
        </w:rPr>
        <w:t>Add</w:t>
      </w:r>
      <w:r w:rsidRPr="001B3AF3">
        <w:rPr>
          <w:rFonts w:ascii="Tahoma" w:hAnsi="Tahoma" w:cs="Tahoma"/>
          <w:spacing w:val="-2"/>
          <w:sz w:val="18"/>
          <w:szCs w:val="18"/>
          <w:lang w:val="ru-RU"/>
        </w:rPr>
        <w:t>-</w:t>
      </w:r>
      <w:r w:rsidRPr="005B1AE5">
        <w:rPr>
          <w:rFonts w:ascii="Tahoma" w:hAnsi="Tahoma" w:cs="Tahoma"/>
          <w:spacing w:val="-2"/>
          <w:sz w:val="18"/>
          <w:szCs w:val="18"/>
        </w:rPr>
        <w:t>on</w:t>
      </w:r>
      <w:r w:rsidRPr="001B3AF3">
        <w:rPr>
          <w:rFonts w:ascii="Tahoma" w:hAnsi="Tahoma" w:cs="Tahoma"/>
          <w:spacing w:val="-2"/>
          <w:sz w:val="18"/>
          <w:szCs w:val="18"/>
          <w:lang w:val="ru-RU"/>
        </w:rPr>
        <w:t xml:space="preserve"> не влияет на права на использование для Соответствующих лицензий.</w:t>
      </w:r>
    </w:p>
    <w:p w14:paraId="6BE21DBF" w14:textId="77777777" w:rsidR="000A0D35" w:rsidRPr="001B3AF3" w:rsidRDefault="000A0D35" w:rsidP="000A0D35">
      <w:pPr>
        <w:spacing w:after="60"/>
        <w:ind w:left="720"/>
        <w:rPr>
          <w:lang w:val="ru-RU"/>
        </w:rPr>
      </w:pPr>
    </w:p>
    <w:p w14:paraId="5C9C272A" w14:textId="77777777" w:rsidR="000A0D35" w:rsidRPr="001B3AF3" w:rsidRDefault="000A0D35" w:rsidP="000A0D35">
      <w:pPr>
        <w:keepNext/>
        <w:spacing w:after="60"/>
        <w:ind w:left="720"/>
        <w:rPr>
          <w:lang w:val="ru-RU"/>
        </w:rPr>
      </w:pPr>
      <w:r w:rsidRPr="001B3AF3">
        <w:rPr>
          <w:rFonts w:eastAsia="Calibri" w:cs="Tahoma"/>
          <w:b/>
          <w:color w:val="000000"/>
          <w:szCs w:val="18"/>
          <w:lang w:val="ru-RU"/>
        </w:rPr>
        <w:t>Сверка</w:t>
      </w:r>
    </w:p>
    <w:p w14:paraId="6D975CFB" w14:textId="77777777" w:rsidR="000A0D35" w:rsidRPr="001B3AF3" w:rsidRDefault="000A0D35" w:rsidP="000A0D35">
      <w:pPr>
        <w:spacing w:after="60"/>
        <w:ind w:left="720"/>
        <w:rPr>
          <w:lang w:val="ru-RU"/>
        </w:rPr>
      </w:pPr>
      <w:r w:rsidRPr="001B3AF3">
        <w:rPr>
          <w:rFonts w:eastAsia="Calibri" w:cs="Tahoma"/>
          <w:color w:val="000000"/>
          <w:szCs w:val="18"/>
          <w:lang w:val="ru-RU"/>
        </w:rPr>
        <w:t xml:space="preserve">Лицензии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w:t>
      </w:r>
      <w:r w:rsidRPr="006D78E7">
        <w:rPr>
          <w:rFonts w:eastAsia="Calibri" w:cs="Tahoma"/>
          <w:color w:val="000000"/>
          <w:szCs w:val="18"/>
        </w:rPr>
        <w:t>User</w:t>
      </w:r>
      <w:r w:rsidRPr="001B3AF3">
        <w:rPr>
          <w:rFonts w:eastAsia="Calibri" w:cs="Tahoma"/>
          <w:color w:val="000000"/>
          <w:szCs w:val="18"/>
          <w:lang w:val="ru-RU"/>
        </w:rPr>
        <w:t xml:space="preserve"> </w:t>
      </w:r>
      <w:r w:rsidRPr="006D78E7">
        <w:rPr>
          <w:rFonts w:eastAsia="Calibri" w:cs="Tahoma"/>
          <w:color w:val="000000"/>
          <w:szCs w:val="18"/>
        </w:rPr>
        <w:t>SL</w:t>
      </w:r>
      <w:r w:rsidRPr="001B3AF3">
        <w:rPr>
          <w:rFonts w:eastAsia="Calibri" w:cs="Tahoma"/>
          <w:color w:val="000000"/>
          <w:szCs w:val="18"/>
          <w:lang w:val="ru-RU"/>
        </w:rPr>
        <w:t xml:space="preserve"> не являются Базовыми продуктами или Базовыми веб-службами. Их нельзя использовать для выполнения требований Соглашения о регистрации </w:t>
      </w:r>
      <w:r w:rsidRPr="006D78E7">
        <w:rPr>
          <w:rFonts w:eastAsia="Calibri" w:cs="Tahoma"/>
          <w:color w:val="000000"/>
          <w:szCs w:val="18"/>
        </w:rPr>
        <w:t>Enterprise</w:t>
      </w:r>
      <w:r w:rsidRPr="001B3AF3">
        <w:rPr>
          <w:rFonts w:eastAsia="Calibri" w:cs="Tahoma"/>
          <w:color w:val="000000"/>
          <w:szCs w:val="18"/>
          <w:lang w:val="ru-RU"/>
        </w:rPr>
        <w:t xml:space="preserve">, касающихся приобретения продуктов для всех компьютеров предприятия. Например, если клиент выбирает </w:t>
      </w:r>
      <w:r w:rsidRPr="006D78E7">
        <w:rPr>
          <w:rFonts w:eastAsia="Calibri" w:cs="Tahoma"/>
          <w:color w:val="000000"/>
          <w:szCs w:val="18"/>
        </w:rPr>
        <w:t>Office</w:t>
      </w:r>
      <w:r w:rsidRPr="001B3AF3">
        <w:rPr>
          <w:rFonts w:eastAsia="Calibri" w:cs="Tahoma"/>
          <w:color w:val="000000"/>
          <w:szCs w:val="18"/>
          <w:lang w:val="ru-RU"/>
        </w:rPr>
        <w:t xml:space="preserve"> профессиональный плюс как Базовый продукт по своему Соглашению о регистрации </w:t>
      </w:r>
      <w:r w:rsidRPr="006D78E7">
        <w:rPr>
          <w:rFonts w:eastAsia="Calibri" w:cs="Tahoma"/>
          <w:color w:val="000000"/>
          <w:szCs w:val="18"/>
        </w:rPr>
        <w:t>Enterprise</w:t>
      </w:r>
      <w:r w:rsidRPr="001B3AF3">
        <w:rPr>
          <w:rFonts w:eastAsia="Calibri" w:cs="Tahoma"/>
          <w:color w:val="000000"/>
          <w:szCs w:val="18"/>
          <w:lang w:val="ru-RU"/>
        </w:rPr>
        <w:t xml:space="preserve"> и</w:t>
      </w:r>
      <w:r w:rsidR="005B1AE5">
        <w:rPr>
          <w:rFonts w:eastAsia="Calibri" w:cs="Tahoma"/>
          <w:color w:val="000000"/>
          <w:szCs w:val="18"/>
        </w:rPr>
        <w:t> </w:t>
      </w:r>
      <w:r w:rsidRPr="001B3AF3">
        <w:rPr>
          <w:rFonts w:eastAsia="Calibri" w:cs="Tahoma"/>
          <w:color w:val="000000"/>
          <w:szCs w:val="18"/>
          <w:lang w:val="ru-RU"/>
        </w:rPr>
        <w:t xml:space="preserve">использует лицензию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w:t>
      </w:r>
      <w:r w:rsidRPr="006D78E7">
        <w:rPr>
          <w:rFonts w:eastAsia="Calibri" w:cs="Tahoma"/>
          <w:color w:val="000000"/>
          <w:szCs w:val="18"/>
        </w:rPr>
        <w:t>User</w:t>
      </w:r>
      <w:r w:rsidRPr="001B3AF3">
        <w:rPr>
          <w:rFonts w:eastAsia="Calibri" w:cs="Tahoma"/>
          <w:color w:val="000000"/>
          <w:szCs w:val="18"/>
          <w:lang w:val="ru-RU"/>
        </w:rPr>
        <w:t xml:space="preserve"> </w:t>
      </w:r>
      <w:r w:rsidRPr="006D78E7">
        <w:rPr>
          <w:rFonts w:eastAsia="Calibri" w:cs="Tahoma"/>
          <w:color w:val="000000"/>
          <w:szCs w:val="18"/>
        </w:rPr>
        <w:t>SL</w:t>
      </w:r>
      <w:r w:rsidRPr="001B3AF3">
        <w:rPr>
          <w:rFonts w:eastAsia="Calibri" w:cs="Tahoma"/>
          <w:color w:val="000000"/>
          <w:szCs w:val="18"/>
          <w:lang w:val="ru-RU"/>
        </w:rPr>
        <w:t xml:space="preserve"> для установки </w:t>
      </w:r>
      <w:r w:rsidRPr="006D78E7">
        <w:rPr>
          <w:rFonts w:eastAsia="Calibri" w:cs="Tahoma"/>
          <w:color w:val="000000"/>
          <w:szCs w:val="18"/>
        </w:rPr>
        <w:t>Office</w:t>
      </w:r>
      <w:r w:rsidRPr="001B3AF3">
        <w:rPr>
          <w:rFonts w:eastAsia="Calibri" w:cs="Tahoma"/>
          <w:color w:val="000000"/>
          <w:szCs w:val="18"/>
          <w:lang w:val="ru-RU"/>
        </w:rPr>
        <w:t xml:space="preserve"> 365 профессиональный плюс на Соответствующем устройстве без </w:t>
      </w:r>
      <w:r w:rsidRPr="006D78E7">
        <w:rPr>
          <w:rFonts w:eastAsia="Calibri" w:cs="Tahoma"/>
          <w:color w:val="000000"/>
          <w:szCs w:val="18"/>
        </w:rPr>
        <w:t>Office</w:t>
      </w:r>
      <w:r w:rsidRPr="001B3AF3">
        <w:rPr>
          <w:rFonts w:eastAsia="Calibri" w:cs="Tahoma"/>
          <w:color w:val="000000"/>
          <w:szCs w:val="18"/>
          <w:lang w:val="ru-RU"/>
        </w:rPr>
        <w:t xml:space="preserve"> профессиональный плюс, ему по-прежнему нужно отправить Сверочный заказ на </w:t>
      </w:r>
      <w:r w:rsidRPr="006D78E7">
        <w:rPr>
          <w:rFonts w:eastAsia="Calibri" w:cs="Tahoma"/>
          <w:color w:val="000000"/>
          <w:szCs w:val="18"/>
        </w:rPr>
        <w:t>Office</w:t>
      </w:r>
      <w:r w:rsidRPr="001B3AF3">
        <w:rPr>
          <w:rFonts w:eastAsia="Calibri" w:cs="Tahoma"/>
          <w:color w:val="000000"/>
          <w:szCs w:val="18"/>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62D70A82" w14:textId="77777777" w:rsidR="00FB1E38" w:rsidRPr="001B3AF3" w:rsidRDefault="00FB1E38" w:rsidP="00FB1E38">
      <w:pPr>
        <w:spacing w:after="60"/>
        <w:ind w:left="720"/>
        <w:rPr>
          <w:lang w:val="ru-RU"/>
        </w:rPr>
      </w:pPr>
    </w:p>
    <w:p w14:paraId="6EBB0AD8" w14:textId="77777777" w:rsidR="00FB1E38" w:rsidRPr="001B3AF3" w:rsidRDefault="00FB1E38" w:rsidP="00FB1E38">
      <w:pPr>
        <w:spacing w:after="60"/>
        <w:ind w:left="720"/>
        <w:rPr>
          <w:lang w:val="ru-RU"/>
        </w:rPr>
      </w:pPr>
      <w:r w:rsidRPr="001B3AF3">
        <w:rPr>
          <w:rFonts w:eastAsia="Calibri" w:cs="Tahoma"/>
          <w:b/>
          <w:color w:val="000000"/>
          <w:szCs w:val="18"/>
          <w:lang w:val="ru-RU"/>
        </w:rPr>
        <w:t>Условия программы корпоративного лицензирования</w:t>
      </w:r>
    </w:p>
    <w:p w14:paraId="189BF6B5" w14:textId="77777777" w:rsidR="00FB1E38" w:rsidRPr="001B3AF3" w:rsidRDefault="00343766" w:rsidP="00FB1E38">
      <w:pPr>
        <w:spacing w:after="60"/>
        <w:ind w:left="720"/>
        <w:rPr>
          <w:lang w:val="ru-RU"/>
        </w:rPr>
      </w:pPr>
      <w:r w:rsidRPr="001B3AF3">
        <w:rPr>
          <w:rFonts w:eastAsia="Calibri" w:cs="Tahoma"/>
          <w:color w:val="000000"/>
          <w:szCs w:val="18"/>
          <w:lang w:val="ru-RU"/>
        </w:rPr>
        <w:t xml:space="preserve">За исключением Права на переход, условия программы, действующие для Соответствующей лицензии </w:t>
      </w:r>
      <w:r w:rsidRPr="006D78E7">
        <w:rPr>
          <w:rFonts w:eastAsia="Calibri" w:cs="Tahoma"/>
          <w:color w:val="000000"/>
          <w:szCs w:val="18"/>
        </w:rPr>
        <w:t>USL</w:t>
      </w:r>
      <w:r w:rsidRPr="001B3AF3">
        <w:rPr>
          <w:rFonts w:eastAsia="Calibri" w:cs="Tahoma"/>
          <w:color w:val="000000"/>
          <w:szCs w:val="18"/>
          <w:lang w:val="ru-RU"/>
        </w:rPr>
        <w:t xml:space="preserve"> для веб-служб, также применяются и к лицензиям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w:t>
      </w:r>
      <w:r w:rsidRPr="006D78E7">
        <w:rPr>
          <w:rFonts w:eastAsia="Calibri" w:cs="Tahoma"/>
          <w:color w:val="000000"/>
          <w:szCs w:val="18"/>
        </w:rPr>
        <w:t>USL</w:t>
      </w:r>
      <w:r w:rsidRPr="001B3AF3">
        <w:rPr>
          <w:rFonts w:eastAsia="Calibri" w:cs="Tahoma"/>
          <w:color w:val="000000"/>
          <w:szCs w:val="18"/>
          <w:lang w:val="ru-RU"/>
        </w:rPr>
        <w:t xml:space="preserve">. </w:t>
      </w:r>
    </w:p>
    <w:p w14:paraId="32544982" w14:textId="77777777" w:rsidR="00FB1E38" w:rsidRPr="001B3AF3" w:rsidRDefault="00FB1E38" w:rsidP="00FB1E38">
      <w:pPr>
        <w:spacing w:after="60"/>
        <w:ind w:left="720"/>
        <w:rPr>
          <w:lang w:val="ru-RU"/>
        </w:rPr>
      </w:pPr>
    </w:p>
    <w:p w14:paraId="6694CC34" w14:textId="77777777" w:rsidR="00FB1E38" w:rsidRPr="001B3AF3" w:rsidRDefault="00FB1E38" w:rsidP="00FB1E38">
      <w:pPr>
        <w:spacing w:after="60"/>
        <w:ind w:left="720"/>
        <w:rPr>
          <w:lang w:val="ru-RU"/>
        </w:rPr>
      </w:pPr>
      <w:r w:rsidRPr="001B3AF3">
        <w:rPr>
          <w:rFonts w:eastAsia="Calibri" w:cs="Tahoma"/>
          <w:b/>
          <w:color w:val="000000"/>
          <w:szCs w:val="18"/>
          <w:lang w:val="ru-RU"/>
        </w:rPr>
        <w:t>Цены на веб-службы и условия платежа</w:t>
      </w:r>
    </w:p>
    <w:p w14:paraId="756AC7C5" w14:textId="77777777" w:rsidR="00FB1E38" w:rsidRPr="001B3AF3" w:rsidRDefault="00FB1E38" w:rsidP="00FB1E38">
      <w:pPr>
        <w:spacing w:after="60"/>
        <w:ind w:left="720"/>
        <w:rPr>
          <w:lang w:val="ru-RU"/>
        </w:rPr>
      </w:pPr>
      <w:r w:rsidRPr="001B3AF3">
        <w:rPr>
          <w:rFonts w:eastAsia="Calibri" w:cs="Tahoma"/>
          <w:color w:val="000000"/>
          <w:szCs w:val="18"/>
          <w:lang w:val="ru-RU"/>
        </w:rPr>
        <w:t xml:space="preserve">Цены и условия платежа для веб-служб, действующие для Соответствующей лицензии </w:t>
      </w:r>
      <w:r w:rsidRPr="006D78E7">
        <w:rPr>
          <w:rFonts w:eastAsia="Calibri" w:cs="Tahoma"/>
          <w:color w:val="000000"/>
          <w:szCs w:val="18"/>
        </w:rPr>
        <w:t>USL</w:t>
      </w:r>
      <w:r w:rsidRPr="001B3AF3">
        <w:rPr>
          <w:rFonts w:eastAsia="Calibri" w:cs="Tahoma"/>
          <w:color w:val="000000"/>
          <w:szCs w:val="18"/>
          <w:lang w:val="ru-RU"/>
        </w:rPr>
        <w:t xml:space="preserve"> для веб-служб, также применяются и к лицензиям </w:t>
      </w:r>
      <w:r w:rsidRPr="006D78E7">
        <w:rPr>
          <w:rFonts w:eastAsia="Calibri" w:cs="Tahoma"/>
          <w:color w:val="000000"/>
          <w:szCs w:val="18"/>
        </w:rPr>
        <w:t>Add</w:t>
      </w:r>
      <w:r w:rsidRPr="001B3AF3">
        <w:rPr>
          <w:rFonts w:eastAsia="Calibri" w:cs="Tahoma"/>
          <w:color w:val="000000"/>
          <w:szCs w:val="18"/>
          <w:lang w:val="ru-RU"/>
        </w:rPr>
        <w:t>-</w:t>
      </w:r>
      <w:r w:rsidRPr="006D78E7">
        <w:rPr>
          <w:rFonts w:eastAsia="Calibri" w:cs="Tahoma"/>
          <w:color w:val="000000"/>
          <w:szCs w:val="18"/>
        </w:rPr>
        <w:t>on</w:t>
      </w:r>
      <w:r w:rsidRPr="001B3AF3">
        <w:rPr>
          <w:rFonts w:eastAsia="Calibri" w:cs="Tahoma"/>
          <w:color w:val="000000"/>
          <w:szCs w:val="18"/>
          <w:lang w:val="ru-RU"/>
        </w:rPr>
        <w:t xml:space="preserve"> </w:t>
      </w:r>
      <w:r w:rsidRPr="006D78E7">
        <w:rPr>
          <w:rFonts w:eastAsia="Calibri" w:cs="Tahoma"/>
          <w:color w:val="000000"/>
          <w:szCs w:val="18"/>
        </w:rPr>
        <w:t>USL</w:t>
      </w:r>
      <w:r w:rsidRPr="001B3AF3">
        <w:rPr>
          <w:rFonts w:eastAsia="Calibri" w:cs="Tahoma"/>
          <w:color w:val="000000"/>
          <w:szCs w:val="18"/>
          <w:lang w:val="ru-RU"/>
        </w:rPr>
        <w:t xml:space="preserve">. </w:t>
      </w:r>
    </w:p>
    <w:p w14:paraId="1C7ECB74" w14:textId="77777777" w:rsidR="00996781" w:rsidRPr="001B3AF3" w:rsidRDefault="00996781" w:rsidP="00B26237">
      <w:pPr>
        <w:pStyle w:val="Heading2"/>
        <w:ind w:left="0"/>
        <w:rPr>
          <w:lang w:val="ru-RU"/>
        </w:rPr>
      </w:pPr>
    </w:p>
    <w:p w14:paraId="474FD06C" w14:textId="77777777" w:rsidR="00996781" w:rsidRPr="001B3AF3" w:rsidRDefault="00996781" w:rsidP="00B26237">
      <w:pPr>
        <w:pStyle w:val="Heading2"/>
        <w:ind w:left="0"/>
        <w:rPr>
          <w:lang w:val="ru-RU"/>
        </w:rPr>
      </w:pPr>
    </w:p>
    <w:p w14:paraId="5BFB8A50" w14:textId="77777777" w:rsidR="00B26237" w:rsidRPr="001B3AF3" w:rsidRDefault="00A560B6" w:rsidP="00B26237">
      <w:pPr>
        <w:pStyle w:val="Heading2"/>
        <w:ind w:left="0"/>
        <w:rPr>
          <w:lang w:val="ru-RU"/>
        </w:rPr>
      </w:pPr>
      <w:bookmarkStart w:id="982" w:name="_7_Office_365_1"/>
      <w:bookmarkStart w:id="983" w:name="_Toc374286783"/>
      <w:bookmarkEnd w:id="982"/>
      <w:r w:rsidRPr="001B3AF3">
        <w:rPr>
          <w:rFonts w:ascii="Tahoma" w:hAnsi="Tahoma" w:cs="Tahoma"/>
          <w:caps/>
          <w:color w:val="FF6600"/>
          <w:sz w:val="22"/>
          <w:szCs w:val="22"/>
          <w:vertAlign w:val="superscript"/>
          <w:lang w:val="ru-RU"/>
        </w:rPr>
        <w:t xml:space="preserve">8 </w:t>
      </w:r>
      <w:r w:rsidRPr="006D78E7">
        <w:rPr>
          <w:rFonts w:ascii="Tahoma" w:hAnsi="Tahoma" w:cs="Tahoma"/>
          <w:color w:val="FF6600"/>
          <w:sz w:val="22"/>
          <w:szCs w:val="22"/>
        </w:rPr>
        <w:t>Office</w:t>
      </w:r>
      <w:r w:rsidRPr="001B3AF3">
        <w:rPr>
          <w:rFonts w:ascii="Tahoma" w:hAnsi="Tahoma" w:cs="Tahoma"/>
          <w:color w:val="FF6600"/>
          <w:sz w:val="22"/>
          <w:szCs w:val="22"/>
          <w:lang w:val="ru-RU"/>
        </w:rPr>
        <w:t xml:space="preserve"> 365 корпоративный (планы </w:t>
      </w:r>
      <w:r w:rsidRPr="006D78E7">
        <w:rPr>
          <w:rFonts w:ascii="Tahoma" w:hAnsi="Tahoma" w:cs="Tahoma"/>
          <w:color w:val="FF6600"/>
          <w:sz w:val="22"/>
          <w:szCs w:val="22"/>
        </w:rPr>
        <w:t>E</w:t>
      </w:r>
      <w:r w:rsidRPr="001B3AF3">
        <w:rPr>
          <w:rFonts w:ascii="Tahoma" w:hAnsi="Tahoma" w:cs="Tahoma"/>
          <w:color w:val="FF6600"/>
          <w:sz w:val="22"/>
          <w:szCs w:val="22"/>
          <w:lang w:val="ru-RU"/>
        </w:rPr>
        <w:t>3–</w:t>
      </w:r>
      <w:r w:rsidRPr="006D78E7">
        <w:rPr>
          <w:rFonts w:ascii="Tahoma" w:hAnsi="Tahoma" w:cs="Tahoma"/>
          <w:color w:val="FF6600"/>
          <w:sz w:val="22"/>
          <w:szCs w:val="22"/>
        </w:rPr>
        <w:t>E</w:t>
      </w:r>
      <w:r w:rsidRPr="001B3AF3">
        <w:rPr>
          <w:rFonts w:ascii="Tahoma" w:hAnsi="Tahoma" w:cs="Tahoma"/>
          <w:color w:val="FF6600"/>
          <w:sz w:val="22"/>
          <w:szCs w:val="22"/>
          <w:lang w:val="ru-RU"/>
        </w:rPr>
        <w:t>4)</w:t>
      </w:r>
      <w:bookmarkEnd w:id="979"/>
      <w:bookmarkEnd w:id="983"/>
    </w:p>
    <w:p w14:paraId="5BF5F90D" w14:textId="77777777" w:rsidR="00B26237" w:rsidRPr="001B3AF3" w:rsidRDefault="00B26237" w:rsidP="00AE5A9F">
      <w:pPr>
        <w:rPr>
          <w:lang w:val="ru-RU"/>
        </w:rPr>
      </w:pPr>
    </w:p>
    <w:p w14:paraId="06604756" w14:textId="77777777" w:rsidR="00B26237" w:rsidRPr="001B3AF3" w:rsidRDefault="00B26237" w:rsidP="00B26237">
      <w:pPr>
        <w:ind w:left="720"/>
        <w:rPr>
          <w:lang w:val="ru-RU"/>
        </w:rPr>
      </w:pPr>
      <w:r w:rsidRPr="001B3AF3">
        <w:rPr>
          <w:color w:val="000000"/>
          <w:lang w:val="ru-RU"/>
        </w:rPr>
        <w:t xml:space="preserve">Планы </w:t>
      </w:r>
      <w:r w:rsidRPr="006D78E7">
        <w:rPr>
          <w:color w:val="000000"/>
        </w:rPr>
        <w:t>Office</w:t>
      </w:r>
      <w:r w:rsidRPr="001B3AF3">
        <w:rPr>
          <w:color w:val="000000"/>
          <w:lang w:val="ru-RU"/>
        </w:rPr>
        <w:t xml:space="preserve"> 365 </w:t>
      </w:r>
      <w:r w:rsidRPr="006D78E7">
        <w:rPr>
          <w:color w:val="000000"/>
        </w:rPr>
        <w:t>E</w:t>
      </w:r>
      <w:r w:rsidRPr="001B3AF3">
        <w:rPr>
          <w:color w:val="000000"/>
          <w:lang w:val="ru-RU"/>
        </w:rPr>
        <w:t>3–</w:t>
      </w:r>
      <w:r w:rsidRPr="006D78E7">
        <w:rPr>
          <w:color w:val="000000"/>
        </w:rPr>
        <w:t>E</w:t>
      </w:r>
      <w:r w:rsidRPr="001B3AF3">
        <w:rPr>
          <w:color w:val="000000"/>
          <w:lang w:val="ru-RU"/>
        </w:rPr>
        <w:t>4 разрешают доступ к следующим Веб-службам:</w:t>
      </w:r>
    </w:p>
    <w:p w14:paraId="369D5907" w14:textId="77777777" w:rsidR="00B26237" w:rsidRPr="001B3AF3" w:rsidRDefault="00B26237" w:rsidP="00B26237">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6D78E7" w14:paraId="07AB8CAD" w14:textId="77777777" w:rsidTr="005B1AE5">
        <w:trPr>
          <w:tblHeader/>
        </w:trPr>
        <w:tc>
          <w:tcPr>
            <w:tcW w:w="3977" w:type="dxa"/>
            <w:shd w:val="clear" w:color="auto" w:fill="FABF8F"/>
          </w:tcPr>
          <w:p w14:paraId="4D6D3084" w14:textId="77777777" w:rsidR="000C6C07" w:rsidRPr="006D78E7" w:rsidRDefault="000C6C07" w:rsidP="009B3FA2">
            <w:pPr>
              <w:jc w:val="center"/>
              <w:rPr>
                <w:rFonts w:eastAsia="Calibri"/>
                <w:b/>
                <w:color w:val="000000"/>
                <w:sz w:val="20"/>
              </w:rPr>
            </w:pPr>
            <w:r w:rsidRPr="006D78E7">
              <w:rPr>
                <w:rFonts w:eastAsia="Calibri"/>
                <w:b/>
                <w:color w:val="000000"/>
                <w:sz w:val="20"/>
              </w:rPr>
              <w:t>Office 365 корпоративный E3</w:t>
            </w:r>
          </w:p>
        </w:tc>
        <w:tc>
          <w:tcPr>
            <w:tcW w:w="4230" w:type="dxa"/>
            <w:shd w:val="clear" w:color="auto" w:fill="FABF8F"/>
          </w:tcPr>
          <w:p w14:paraId="70EB2306" w14:textId="77777777" w:rsidR="000C6C07" w:rsidRPr="006D78E7" w:rsidRDefault="000C6C07" w:rsidP="009B3FA2">
            <w:pPr>
              <w:jc w:val="center"/>
              <w:rPr>
                <w:rFonts w:eastAsia="Calibri"/>
                <w:b/>
                <w:color w:val="000000"/>
                <w:sz w:val="20"/>
              </w:rPr>
            </w:pPr>
            <w:r w:rsidRPr="006D78E7">
              <w:rPr>
                <w:rFonts w:eastAsia="Calibri"/>
                <w:b/>
                <w:color w:val="000000"/>
                <w:sz w:val="20"/>
              </w:rPr>
              <w:t>Office 365 корпоративный E4</w:t>
            </w:r>
          </w:p>
        </w:tc>
      </w:tr>
      <w:tr w:rsidR="000C6C07" w:rsidRPr="006D78E7" w14:paraId="7FC8014B" w14:textId="77777777" w:rsidTr="000C6C07">
        <w:tc>
          <w:tcPr>
            <w:tcW w:w="3977" w:type="dxa"/>
            <w:shd w:val="clear" w:color="auto" w:fill="auto"/>
          </w:tcPr>
          <w:p w14:paraId="5B40871D" w14:textId="77777777" w:rsidR="000C6C07" w:rsidRPr="006D78E7" w:rsidRDefault="000C6C07" w:rsidP="00B42A20">
            <w:pPr>
              <w:ind w:left="138" w:right="138"/>
              <w:rPr>
                <w:rFonts w:eastAsia="Calibri"/>
                <w:color w:val="000000"/>
              </w:rPr>
            </w:pPr>
            <w:r w:rsidRPr="006D78E7">
              <w:rPr>
                <w:rFonts w:eastAsia="Calibri"/>
                <w:color w:val="000000"/>
              </w:rPr>
              <w:t>Exchange Online (план 2)</w:t>
            </w:r>
          </w:p>
        </w:tc>
        <w:tc>
          <w:tcPr>
            <w:tcW w:w="4230" w:type="dxa"/>
            <w:shd w:val="clear" w:color="auto" w:fill="auto"/>
          </w:tcPr>
          <w:p w14:paraId="558C3B33" w14:textId="77777777" w:rsidR="000C6C07" w:rsidRPr="006D78E7" w:rsidRDefault="000C6C07" w:rsidP="00B42A20">
            <w:pPr>
              <w:ind w:left="186" w:right="180"/>
              <w:rPr>
                <w:rFonts w:eastAsia="Calibri"/>
                <w:color w:val="000000"/>
              </w:rPr>
            </w:pPr>
            <w:r w:rsidRPr="006D78E7">
              <w:rPr>
                <w:rFonts w:eastAsia="Calibri"/>
                <w:color w:val="000000"/>
              </w:rPr>
              <w:t>Exchange Online (план 2)</w:t>
            </w:r>
          </w:p>
        </w:tc>
      </w:tr>
      <w:tr w:rsidR="000C6C07" w:rsidRPr="006D78E7" w14:paraId="004BA460" w14:textId="77777777" w:rsidTr="000C6C07">
        <w:tc>
          <w:tcPr>
            <w:tcW w:w="3977" w:type="dxa"/>
            <w:shd w:val="clear" w:color="auto" w:fill="auto"/>
          </w:tcPr>
          <w:p w14:paraId="36E69E6C" w14:textId="77777777" w:rsidR="000C6C07" w:rsidRPr="006D78E7" w:rsidRDefault="000C6C07" w:rsidP="00B42A20">
            <w:pPr>
              <w:ind w:left="138" w:right="138"/>
              <w:rPr>
                <w:rFonts w:eastAsia="Calibri"/>
                <w:color w:val="000000"/>
              </w:rPr>
            </w:pPr>
            <w:r w:rsidRPr="006D78E7">
              <w:rPr>
                <w:rFonts w:eastAsia="Calibri"/>
                <w:color w:val="000000"/>
              </w:rPr>
              <w:t>SharePoint Online (план 2)</w:t>
            </w:r>
          </w:p>
        </w:tc>
        <w:tc>
          <w:tcPr>
            <w:tcW w:w="4230" w:type="dxa"/>
            <w:shd w:val="clear" w:color="auto" w:fill="auto"/>
          </w:tcPr>
          <w:p w14:paraId="48585898" w14:textId="77777777" w:rsidR="000C6C07" w:rsidRPr="006D78E7" w:rsidRDefault="000C6C07" w:rsidP="00B42A20">
            <w:pPr>
              <w:ind w:left="186" w:right="180"/>
              <w:rPr>
                <w:rFonts w:eastAsia="Calibri"/>
                <w:color w:val="000000"/>
              </w:rPr>
            </w:pPr>
            <w:r w:rsidRPr="006D78E7">
              <w:rPr>
                <w:rFonts w:eastAsia="Calibri"/>
                <w:color w:val="000000"/>
              </w:rPr>
              <w:t>SharePoint Online (план 2)</w:t>
            </w:r>
          </w:p>
        </w:tc>
      </w:tr>
      <w:tr w:rsidR="000C6C07" w:rsidRPr="006D78E7" w14:paraId="349B4DE6" w14:textId="77777777" w:rsidTr="000C6C07">
        <w:tc>
          <w:tcPr>
            <w:tcW w:w="3977" w:type="dxa"/>
            <w:shd w:val="clear" w:color="auto" w:fill="auto"/>
          </w:tcPr>
          <w:p w14:paraId="70EDB297" w14:textId="77777777" w:rsidR="000C6C07" w:rsidRPr="006D78E7" w:rsidRDefault="000C6C07" w:rsidP="00B42A20">
            <w:pPr>
              <w:ind w:left="138" w:right="138"/>
              <w:rPr>
                <w:rFonts w:eastAsia="Calibri"/>
                <w:color w:val="000000"/>
              </w:rPr>
            </w:pPr>
            <w:r w:rsidRPr="006D78E7">
              <w:rPr>
                <w:rFonts w:eastAsia="Calibri"/>
                <w:color w:val="000000"/>
              </w:rPr>
              <w:t>Lync Online (план 2)</w:t>
            </w:r>
          </w:p>
        </w:tc>
        <w:tc>
          <w:tcPr>
            <w:tcW w:w="4230" w:type="dxa"/>
            <w:shd w:val="clear" w:color="auto" w:fill="auto"/>
          </w:tcPr>
          <w:p w14:paraId="69E94224" w14:textId="77777777" w:rsidR="000C6C07" w:rsidRPr="006D78E7" w:rsidRDefault="000C6C07" w:rsidP="00B42A20">
            <w:pPr>
              <w:ind w:left="186" w:right="180"/>
              <w:rPr>
                <w:rFonts w:eastAsia="Calibri"/>
                <w:color w:val="000000"/>
              </w:rPr>
            </w:pPr>
            <w:r w:rsidRPr="006D78E7">
              <w:rPr>
                <w:rFonts w:eastAsia="Calibri"/>
                <w:color w:val="000000"/>
              </w:rPr>
              <w:t>Lync Online (план 3)</w:t>
            </w:r>
          </w:p>
        </w:tc>
      </w:tr>
      <w:tr w:rsidR="000C6C07" w:rsidRPr="00550977" w14:paraId="2AD5A8F7" w14:textId="77777777" w:rsidTr="005B1AE5">
        <w:trPr>
          <w:cantSplit/>
        </w:trPr>
        <w:tc>
          <w:tcPr>
            <w:tcW w:w="3977" w:type="dxa"/>
            <w:shd w:val="clear" w:color="auto" w:fill="auto"/>
          </w:tcPr>
          <w:p w14:paraId="45083CD5" w14:textId="77777777" w:rsidR="000C6C07" w:rsidRPr="001B3AF3" w:rsidRDefault="000C6C07" w:rsidP="00B42A20">
            <w:pPr>
              <w:ind w:left="138" w:right="138"/>
              <w:rPr>
                <w:rFonts w:eastAsia="Calibri"/>
                <w:color w:val="000000"/>
                <w:lang w:val="ru-RU"/>
              </w:rPr>
            </w:pPr>
            <w:r w:rsidRPr="001B3AF3">
              <w:rPr>
                <w:rFonts w:eastAsia="Calibri"/>
                <w:color w:val="000000"/>
                <w:lang w:val="ru-RU"/>
              </w:rPr>
              <w:t xml:space="preserve">Приложения </w:t>
            </w:r>
            <w:r w:rsidRPr="006D78E7">
              <w:rPr>
                <w:rFonts w:eastAsia="Calibri"/>
                <w:color w:val="000000"/>
              </w:rPr>
              <w:t>Office</w:t>
            </w:r>
            <w:r w:rsidRPr="001B3AF3">
              <w:rPr>
                <w:rFonts w:eastAsia="Calibri"/>
                <w:color w:val="000000"/>
                <w:lang w:val="ru-RU"/>
              </w:rPr>
              <w:t xml:space="preserve"> </w:t>
            </w:r>
            <w:r w:rsidRPr="006D78E7">
              <w:rPr>
                <w:rFonts w:eastAsia="Calibri"/>
                <w:color w:val="000000"/>
              </w:rPr>
              <w:t>Web</w:t>
            </w:r>
            <w:r w:rsidRPr="001B3AF3">
              <w:rPr>
                <w:rFonts w:eastAsia="Calibri"/>
                <w:color w:val="000000"/>
                <w:lang w:val="ru-RU"/>
              </w:rPr>
              <w:t xml:space="preserve"> </w:t>
            </w:r>
            <w:r w:rsidRPr="006D78E7">
              <w:rPr>
                <w:rFonts w:eastAsia="Calibri"/>
                <w:color w:val="000000"/>
              </w:rPr>
              <w:t>Apps</w:t>
            </w:r>
            <w:r w:rsidRPr="001B3AF3">
              <w:rPr>
                <w:rFonts w:eastAsia="Calibri"/>
                <w:color w:val="000000"/>
                <w:lang w:val="ru-RU"/>
              </w:rPr>
              <w:t xml:space="preserve"> (размещенные в </w:t>
            </w:r>
            <w:r w:rsidRPr="006D78E7">
              <w:rPr>
                <w:rFonts w:eastAsia="Calibri"/>
                <w:color w:val="000000"/>
              </w:rPr>
              <w:t>Microsoft</w:t>
            </w:r>
            <w:r w:rsidRPr="001B3AF3">
              <w:rPr>
                <w:rFonts w:eastAsia="Calibri"/>
                <w:color w:val="000000"/>
                <w:lang w:val="ru-RU"/>
              </w:rPr>
              <w:t>)</w:t>
            </w:r>
          </w:p>
        </w:tc>
        <w:tc>
          <w:tcPr>
            <w:tcW w:w="4230" w:type="dxa"/>
            <w:shd w:val="clear" w:color="auto" w:fill="auto"/>
          </w:tcPr>
          <w:p w14:paraId="68128DC5" w14:textId="77777777" w:rsidR="000C6C07" w:rsidRPr="001B3AF3" w:rsidRDefault="000C6C07" w:rsidP="00B42A20">
            <w:pPr>
              <w:ind w:left="186" w:right="180"/>
              <w:rPr>
                <w:rFonts w:eastAsia="Calibri"/>
                <w:color w:val="000000"/>
                <w:lang w:val="ru-RU"/>
              </w:rPr>
            </w:pPr>
            <w:r w:rsidRPr="001B3AF3">
              <w:rPr>
                <w:rFonts w:eastAsia="Calibri"/>
                <w:color w:val="000000"/>
                <w:lang w:val="ru-RU"/>
              </w:rPr>
              <w:t xml:space="preserve">Приложения </w:t>
            </w:r>
            <w:r w:rsidRPr="006D78E7">
              <w:rPr>
                <w:rFonts w:eastAsia="Calibri"/>
                <w:color w:val="000000"/>
              </w:rPr>
              <w:t>Office</w:t>
            </w:r>
            <w:r w:rsidRPr="001B3AF3">
              <w:rPr>
                <w:rFonts w:eastAsia="Calibri"/>
                <w:color w:val="000000"/>
                <w:lang w:val="ru-RU"/>
              </w:rPr>
              <w:t xml:space="preserve"> </w:t>
            </w:r>
            <w:r w:rsidRPr="006D78E7">
              <w:rPr>
                <w:rFonts w:eastAsia="Calibri"/>
                <w:color w:val="000000"/>
              </w:rPr>
              <w:t>Web</w:t>
            </w:r>
            <w:r w:rsidRPr="001B3AF3">
              <w:rPr>
                <w:rFonts w:eastAsia="Calibri"/>
                <w:color w:val="000000"/>
                <w:lang w:val="ru-RU"/>
              </w:rPr>
              <w:t xml:space="preserve"> </w:t>
            </w:r>
            <w:r w:rsidRPr="006D78E7">
              <w:rPr>
                <w:rFonts w:eastAsia="Calibri"/>
                <w:color w:val="000000"/>
              </w:rPr>
              <w:t>Apps</w:t>
            </w:r>
            <w:r w:rsidRPr="001B3AF3">
              <w:rPr>
                <w:rFonts w:eastAsia="Calibri"/>
                <w:color w:val="000000"/>
                <w:lang w:val="ru-RU"/>
              </w:rPr>
              <w:t xml:space="preserve"> (размещенные в </w:t>
            </w:r>
            <w:r w:rsidRPr="006D78E7">
              <w:rPr>
                <w:rFonts w:eastAsia="Calibri"/>
                <w:color w:val="000000"/>
              </w:rPr>
              <w:t>Microsoft</w:t>
            </w:r>
            <w:r w:rsidRPr="001B3AF3">
              <w:rPr>
                <w:rFonts w:eastAsia="Calibri"/>
                <w:color w:val="000000"/>
                <w:lang w:val="ru-RU"/>
              </w:rPr>
              <w:t>)</w:t>
            </w:r>
          </w:p>
        </w:tc>
      </w:tr>
      <w:tr w:rsidR="000C6C07" w:rsidRPr="006D78E7" w14:paraId="6203B271" w14:textId="77777777" w:rsidTr="000C6C07">
        <w:tc>
          <w:tcPr>
            <w:tcW w:w="3977" w:type="dxa"/>
            <w:shd w:val="clear" w:color="auto" w:fill="auto"/>
          </w:tcPr>
          <w:p w14:paraId="61BFE2DF" w14:textId="77777777" w:rsidR="000C6C07" w:rsidRPr="006D78E7" w:rsidRDefault="000C6C07" w:rsidP="00B42A20">
            <w:pPr>
              <w:ind w:left="138" w:right="138"/>
              <w:rPr>
                <w:rFonts w:eastAsia="Calibri"/>
                <w:color w:val="000000"/>
              </w:rPr>
            </w:pPr>
            <w:r w:rsidRPr="006D78E7">
              <w:rPr>
                <w:rFonts w:eastAsia="Calibri"/>
                <w:color w:val="000000"/>
              </w:rPr>
              <w:t>Office 365 профессиональный плюс</w:t>
            </w:r>
          </w:p>
        </w:tc>
        <w:tc>
          <w:tcPr>
            <w:tcW w:w="4230" w:type="dxa"/>
            <w:shd w:val="clear" w:color="auto" w:fill="auto"/>
          </w:tcPr>
          <w:p w14:paraId="196F685F" w14:textId="77777777" w:rsidR="000C6C07" w:rsidRPr="006D78E7" w:rsidRDefault="000C6C07" w:rsidP="008368B4">
            <w:pPr>
              <w:ind w:left="186" w:right="180"/>
              <w:rPr>
                <w:rFonts w:eastAsia="Calibri"/>
                <w:color w:val="000000"/>
              </w:rPr>
            </w:pPr>
            <w:r w:rsidRPr="006D78E7">
              <w:rPr>
                <w:rFonts w:eastAsia="Calibri"/>
                <w:color w:val="000000"/>
              </w:rPr>
              <w:t>Office 365 профессиональный плюс</w:t>
            </w:r>
          </w:p>
        </w:tc>
      </w:tr>
      <w:tr w:rsidR="000C6C07" w:rsidRPr="006D78E7" w14:paraId="35754C8A" w14:textId="77777777" w:rsidTr="000C6C07">
        <w:tc>
          <w:tcPr>
            <w:tcW w:w="3977" w:type="dxa"/>
            <w:shd w:val="clear" w:color="auto" w:fill="auto"/>
          </w:tcPr>
          <w:p w14:paraId="42E18027" w14:textId="77777777" w:rsidR="000C6C07" w:rsidRPr="006D78E7" w:rsidRDefault="00267755" w:rsidP="00267755">
            <w:pPr>
              <w:ind w:left="138" w:right="138"/>
              <w:rPr>
                <w:rFonts w:eastAsia="Calibri"/>
                <w:color w:val="000000"/>
              </w:rPr>
            </w:pPr>
            <w:r w:rsidRPr="006D78E7">
              <w:rPr>
                <w:rFonts w:eastAsia="Calibri"/>
                <w:color w:val="000000"/>
              </w:rPr>
              <w:t>Управление правами Microsoft</w:t>
            </w:r>
          </w:p>
        </w:tc>
        <w:tc>
          <w:tcPr>
            <w:tcW w:w="4230" w:type="dxa"/>
            <w:shd w:val="clear" w:color="auto" w:fill="auto"/>
          </w:tcPr>
          <w:p w14:paraId="5FFE2F9C" w14:textId="77777777" w:rsidR="000C6C07" w:rsidRPr="006D78E7" w:rsidRDefault="00267755" w:rsidP="00267755">
            <w:pPr>
              <w:ind w:left="186" w:right="180"/>
              <w:rPr>
                <w:rFonts w:eastAsia="Calibri"/>
                <w:color w:val="000000"/>
              </w:rPr>
            </w:pPr>
            <w:r w:rsidRPr="006D78E7">
              <w:rPr>
                <w:rFonts w:eastAsia="Calibri"/>
                <w:color w:val="000000"/>
              </w:rPr>
              <w:t>Управление правами Microsoft</w:t>
            </w:r>
          </w:p>
        </w:tc>
      </w:tr>
      <w:tr w:rsidR="000C6C07" w:rsidRPr="006D78E7" w14:paraId="621F0485" w14:textId="77777777" w:rsidTr="000C6C07">
        <w:tc>
          <w:tcPr>
            <w:tcW w:w="3977" w:type="dxa"/>
            <w:shd w:val="clear" w:color="auto" w:fill="auto"/>
          </w:tcPr>
          <w:p w14:paraId="70060DF1" w14:textId="77777777" w:rsidR="000C6C07" w:rsidRPr="006D78E7" w:rsidRDefault="000C6C07" w:rsidP="00B42A20">
            <w:pPr>
              <w:ind w:left="138" w:right="138"/>
              <w:rPr>
                <w:rFonts w:eastAsia="Calibri"/>
                <w:color w:val="000000"/>
              </w:rPr>
            </w:pPr>
            <w:r w:rsidRPr="006D78E7">
              <w:rPr>
                <w:rFonts w:eastAsia="Calibri"/>
                <w:color w:val="000000"/>
              </w:rPr>
              <w:t>Yammer Enterprise</w:t>
            </w:r>
          </w:p>
        </w:tc>
        <w:tc>
          <w:tcPr>
            <w:tcW w:w="4230" w:type="dxa"/>
            <w:shd w:val="clear" w:color="auto" w:fill="auto"/>
          </w:tcPr>
          <w:p w14:paraId="3351BF27" w14:textId="77777777" w:rsidR="000C6C07" w:rsidRPr="006D78E7" w:rsidRDefault="000C6C07" w:rsidP="008368B4">
            <w:pPr>
              <w:ind w:left="186" w:right="180"/>
              <w:rPr>
                <w:rFonts w:eastAsia="Calibri"/>
                <w:color w:val="000000"/>
              </w:rPr>
            </w:pPr>
            <w:r w:rsidRPr="006D78E7">
              <w:rPr>
                <w:rFonts w:eastAsia="Calibri"/>
                <w:color w:val="000000"/>
              </w:rPr>
              <w:t>Yammer Enterprise</w:t>
            </w:r>
          </w:p>
        </w:tc>
      </w:tr>
    </w:tbl>
    <w:p w14:paraId="5AFD5BD9" w14:textId="77777777" w:rsidR="00630ED6" w:rsidRPr="006D78E7" w:rsidRDefault="00630ED6" w:rsidP="00630ED6">
      <w:pPr>
        <w:pStyle w:val="PURBody"/>
        <w:spacing w:after="0"/>
        <w:ind w:left="720"/>
      </w:pPr>
    </w:p>
    <w:p w14:paraId="44B98580" w14:textId="77777777" w:rsidR="00B26237" w:rsidRPr="001B3AF3" w:rsidRDefault="00B26237" w:rsidP="00D16EA8">
      <w:pPr>
        <w:ind w:left="720"/>
        <w:rPr>
          <w:lang w:val="ru-RU"/>
        </w:rPr>
      </w:pPr>
      <w:r w:rsidRPr="001B3AF3">
        <w:rPr>
          <w:rFonts w:cs="Tahoma"/>
          <w:color w:val="000000"/>
          <w:szCs w:val="18"/>
          <w:lang w:val="ru-RU"/>
        </w:rPr>
        <w:t>Этот список может быть изменен.</w:t>
      </w:r>
      <w:r w:rsidR="006D78E7" w:rsidRPr="001B3AF3">
        <w:rPr>
          <w:rFonts w:cs="Tahoma"/>
          <w:color w:val="000000"/>
          <w:szCs w:val="18"/>
          <w:lang w:val="ru-RU"/>
        </w:rPr>
        <w:t xml:space="preserve"> </w:t>
      </w:r>
      <w:r w:rsidRPr="001B3AF3">
        <w:rPr>
          <w:rFonts w:cs="Tahoma"/>
          <w:color w:val="000000"/>
          <w:szCs w:val="18"/>
          <w:lang w:val="ru-RU"/>
        </w:rPr>
        <w:t xml:space="preserve">В случае противоречия между условиями лицензирования для продуктов </w:t>
      </w:r>
      <w:r w:rsidRPr="006D78E7">
        <w:rPr>
          <w:rFonts w:cs="Tahoma"/>
          <w:color w:val="000000"/>
          <w:szCs w:val="18"/>
        </w:rPr>
        <w:t>Office</w:t>
      </w:r>
      <w:r w:rsidRPr="001B3AF3">
        <w:rPr>
          <w:rFonts w:cs="Tahoma"/>
          <w:color w:val="000000"/>
          <w:szCs w:val="18"/>
          <w:lang w:val="ru-RU"/>
        </w:rPr>
        <w:t xml:space="preserve"> 365 корпоративный </w:t>
      </w:r>
      <w:r w:rsidRPr="006D78E7">
        <w:rPr>
          <w:rFonts w:cs="Tahoma"/>
          <w:color w:val="000000"/>
          <w:szCs w:val="18"/>
        </w:rPr>
        <w:t>E</w:t>
      </w:r>
      <w:r w:rsidRPr="001B3AF3">
        <w:rPr>
          <w:rFonts w:cs="Tahoma"/>
          <w:color w:val="000000"/>
          <w:szCs w:val="18"/>
          <w:lang w:val="ru-RU"/>
        </w:rPr>
        <w:t>3-</w:t>
      </w:r>
      <w:r w:rsidRPr="006D78E7">
        <w:rPr>
          <w:rFonts w:cs="Tahoma"/>
          <w:color w:val="000000"/>
          <w:szCs w:val="18"/>
        </w:rPr>
        <w:t>E</w:t>
      </w:r>
      <w:r w:rsidRPr="001B3AF3">
        <w:rPr>
          <w:rFonts w:cs="Tahoma"/>
          <w:color w:val="000000"/>
          <w:szCs w:val="18"/>
          <w:lang w:val="ru-RU"/>
        </w:rPr>
        <w:t>4 и данным примечанием преимущественную силу имеют действующие Права на использование продуктов.</w:t>
      </w:r>
      <w:r w:rsidR="006D78E7" w:rsidRPr="001B3AF3">
        <w:rPr>
          <w:rFonts w:cs="Tahoma"/>
          <w:color w:val="000000"/>
          <w:szCs w:val="18"/>
          <w:lang w:val="ru-RU"/>
        </w:rPr>
        <w:t xml:space="preserve"> </w:t>
      </w:r>
      <w:r w:rsidRPr="001B3AF3">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6D78E7" w:rsidRPr="001B3AF3">
        <w:rPr>
          <w:rFonts w:cs="Tahoma"/>
          <w:color w:val="000000"/>
          <w:szCs w:val="18"/>
          <w:lang w:val="ru-RU"/>
        </w:rPr>
        <w:t xml:space="preserve"> </w:t>
      </w:r>
    </w:p>
    <w:p w14:paraId="1C434808" w14:textId="77777777" w:rsidR="00B26237" w:rsidRPr="001B3AF3" w:rsidRDefault="00B26237" w:rsidP="00D16EA8">
      <w:pPr>
        <w:ind w:left="720"/>
        <w:rPr>
          <w:lang w:val="ru-RU"/>
        </w:rPr>
      </w:pPr>
    </w:p>
    <w:p w14:paraId="5C2F2E26" w14:textId="77777777" w:rsidR="00DC2291" w:rsidRPr="001B3AF3" w:rsidRDefault="00B26237" w:rsidP="00D16EA8">
      <w:pPr>
        <w:pStyle w:val="FootnoteBulletLevel1"/>
        <w:tabs>
          <w:tab w:val="clear" w:pos="900"/>
        </w:tabs>
        <w:spacing w:before="0" w:after="0"/>
        <w:ind w:left="720" w:firstLine="0"/>
        <w:rPr>
          <w:spacing w:val="-2"/>
          <w:lang w:val="ru-RU"/>
        </w:rPr>
      </w:pPr>
      <w:r w:rsidRPr="001B3AF3">
        <w:rPr>
          <w:rFonts w:ascii="Tahoma" w:hAnsi="Tahoma" w:cs="Tahoma"/>
          <w:color w:val="000000"/>
          <w:spacing w:val="-2"/>
          <w:sz w:val="18"/>
          <w:szCs w:val="18"/>
          <w:lang w:val="ru-RU"/>
        </w:rPr>
        <w:t xml:space="preserve">Для использования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Online</w:t>
      </w:r>
      <w:r w:rsidRPr="001B3AF3">
        <w:rPr>
          <w:rFonts w:ascii="Tahoma" w:hAnsi="Tahoma" w:cs="Tahoma"/>
          <w:color w:val="000000"/>
          <w:spacing w:val="-2"/>
          <w:sz w:val="18"/>
          <w:szCs w:val="18"/>
          <w:lang w:val="ru-RU"/>
        </w:rPr>
        <w:t xml:space="preserve"> (планы 1 и 2) необходимо отдельно приобрести и установить </w:t>
      </w:r>
      <w:r w:rsidRPr="005B1AE5">
        <w:rPr>
          <w:rFonts w:ascii="Tahoma" w:hAnsi="Tahoma" w:cs="Tahoma"/>
          <w:color w:val="000000"/>
          <w:spacing w:val="-2"/>
          <w:sz w:val="18"/>
          <w:szCs w:val="18"/>
        </w:rPr>
        <w:t>Microsoft</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2013 (или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для </w:t>
      </w:r>
      <w:r w:rsidRPr="005B1AE5">
        <w:rPr>
          <w:rFonts w:ascii="Tahoma" w:hAnsi="Tahoma" w:cs="Tahoma"/>
          <w:color w:val="000000"/>
          <w:spacing w:val="-2"/>
          <w:sz w:val="18"/>
          <w:szCs w:val="18"/>
        </w:rPr>
        <w:t>Mac</w:t>
      </w:r>
      <w:r w:rsidRPr="001B3AF3">
        <w:rPr>
          <w:rFonts w:ascii="Tahoma" w:hAnsi="Tahoma" w:cs="Tahoma"/>
          <w:color w:val="000000"/>
          <w:spacing w:val="-2"/>
          <w:sz w:val="18"/>
          <w:szCs w:val="18"/>
          <w:lang w:val="ru-RU"/>
        </w:rPr>
        <w:t xml:space="preserve"> 2011), что позволит получить доступ ко всему набору возможностей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Online</w:t>
      </w:r>
      <w:r w:rsidRPr="001B3AF3">
        <w:rPr>
          <w:rFonts w:ascii="Tahoma" w:hAnsi="Tahoma" w:cs="Tahoma"/>
          <w:color w:val="000000"/>
          <w:spacing w:val="-2"/>
          <w:sz w:val="18"/>
          <w:szCs w:val="18"/>
          <w:lang w:val="ru-RU"/>
        </w:rPr>
        <w:t xml:space="preserve"> (планы 1 и 2). В качестве ограниченного по времени предложения клиенты, имеющие лицензию на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Online</w:t>
      </w:r>
      <w:r w:rsidRPr="001B3AF3">
        <w:rPr>
          <w:rFonts w:ascii="Tahoma" w:hAnsi="Tahoma" w:cs="Tahoma"/>
          <w:color w:val="000000"/>
          <w:spacing w:val="-2"/>
          <w:sz w:val="18"/>
          <w:szCs w:val="18"/>
          <w:lang w:val="ru-RU"/>
        </w:rPr>
        <w:t xml:space="preserve">, получают одну лицензионную копию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2010 (или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для </w:t>
      </w:r>
      <w:r w:rsidRPr="005B1AE5">
        <w:rPr>
          <w:rFonts w:ascii="Tahoma" w:hAnsi="Tahoma" w:cs="Tahoma"/>
          <w:color w:val="000000"/>
          <w:spacing w:val="-2"/>
          <w:sz w:val="18"/>
          <w:szCs w:val="18"/>
        </w:rPr>
        <w:t>Mac</w:t>
      </w:r>
      <w:r w:rsidRPr="001B3AF3">
        <w:rPr>
          <w:rFonts w:ascii="Tahoma" w:hAnsi="Tahoma" w:cs="Tahoma"/>
          <w:color w:val="000000"/>
          <w:spacing w:val="-2"/>
          <w:sz w:val="18"/>
          <w:szCs w:val="18"/>
          <w:lang w:val="ru-RU"/>
        </w:rPr>
        <w:t xml:space="preserve"> 2011) бесплатно с</w:t>
      </w:r>
      <w:r w:rsidR="005B1AE5">
        <w:rPr>
          <w:rFonts w:ascii="Tahoma" w:hAnsi="Tahoma" w:cs="Tahoma"/>
          <w:color w:val="000000"/>
          <w:spacing w:val="-2"/>
          <w:sz w:val="18"/>
          <w:szCs w:val="18"/>
        </w:rPr>
        <w:t> </w:t>
      </w:r>
      <w:r w:rsidRPr="001B3AF3">
        <w:rPr>
          <w:rFonts w:ascii="Tahoma" w:hAnsi="Tahoma" w:cs="Tahoma"/>
          <w:color w:val="000000"/>
          <w:spacing w:val="-2"/>
          <w:sz w:val="18"/>
          <w:szCs w:val="18"/>
          <w:lang w:val="ru-RU"/>
        </w:rPr>
        <w:t xml:space="preserve">каждой пробной или платной подписной лицензией на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Online</w:t>
      </w:r>
      <w:r w:rsidRPr="001B3AF3">
        <w:rPr>
          <w:rFonts w:ascii="Tahoma" w:hAnsi="Tahoma" w:cs="Tahoma"/>
          <w:color w:val="000000"/>
          <w:spacing w:val="-2"/>
          <w:sz w:val="18"/>
          <w:szCs w:val="18"/>
          <w:lang w:val="ru-RU"/>
        </w:rPr>
        <w:t xml:space="preserve">. Это программное обеспечение можно использовать только с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Online</w:t>
      </w:r>
      <w:r w:rsidRPr="001B3AF3">
        <w:rPr>
          <w:rFonts w:ascii="Tahoma" w:hAnsi="Tahoma" w:cs="Tahoma"/>
          <w:color w:val="000000"/>
          <w:spacing w:val="-2"/>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Online</w:t>
      </w:r>
      <w:r w:rsidRPr="001B3AF3">
        <w:rPr>
          <w:rFonts w:ascii="Tahoma" w:hAnsi="Tahoma" w:cs="Tahoma"/>
          <w:color w:val="000000"/>
          <w:spacing w:val="-2"/>
          <w:sz w:val="18"/>
          <w:szCs w:val="18"/>
          <w:lang w:val="ru-RU"/>
        </w:rPr>
        <w:t xml:space="preserve"> в зависимости от того, какое событие наступит первым. Клиенты могут использовать бесплатный клиент </w:t>
      </w:r>
      <w:r w:rsidRPr="005B1AE5">
        <w:rPr>
          <w:rFonts w:ascii="Tahoma" w:hAnsi="Tahoma" w:cs="Tahoma"/>
          <w:color w:val="000000"/>
          <w:spacing w:val="-2"/>
          <w:sz w:val="18"/>
          <w:szCs w:val="18"/>
        </w:rPr>
        <w:t>Lync</w:t>
      </w:r>
      <w:r w:rsidRPr="001B3AF3">
        <w:rPr>
          <w:rFonts w:ascii="Tahoma" w:hAnsi="Tahoma" w:cs="Tahoma"/>
          <w:color w:val="000000"/>
          <w:spacing w:val="-2"/>
          <w:sz w:val="18"/>
          <w:szCs w:val="18"/>
          <w:lang w:val="ru-RU"/>
        </w:rPr>
        <w:t xml:space="preserve"> </w:t>
      </w:r>
      <w:r w:rsidRPr="005B1AE5">
        <w:rPr>
          <w:rFonts w:ascii="Tahoma" w:hAnsi="Tahoma" w:cs="Tahoma"/>
          <w:color w:val="000000"/>
          <w:spacing w:val="-2"/>
          <w:sz w:val="18"/>
          <w:szCs w:val="18"/>
        </w:rPr>
        <w:t>Basic</w:t>
      </w:r>
      <w:r w:rsidRPr="001B3AF3">
        <w:rPr>
          <w:rFonts w:ascii="Tahoma" w:hAnsi="Tahoma" w:cs="Tahoma"/>
          <w:color w:val="000000"/>
          <w:spacing w:val="-2"/>
          <w:sz w:val="18"/>
          <w:szCs w:val="18"/>
          <w:lang w:val="ru-RU"/>
        </w:rPr>
        <w:t xml:space="preserve"> 2013 для работы с пользователями, у которых установлена </w:t>
      </w:r>
      <w:r w:rsidRPr="005B1AE5">
        <w:rPr>
          <w:rFonts w:ascii="Tahoma" w:hAnsi="Tahoma" w:cs="Tahoma"/>
          <w:color w:val="000000"/>
          <w:spacing w:val="-2"/>
          <w:sz w:val="18"/>
          <w:szCs w:val="18"/>
        </w:rPr>
        <w:t>Windows</w:t>
      </w:r>
      <w:r w:rsidRPr="001B3AF3">
        <w:rPr>
          <w:rFonts w:ascii="Tahoma" w:hAnsi="Tahoma" w:cs="Tahoma"/>
          <w:color w:val="000000"/>
          <w:spacing w:val="-2"/>
          <w:sz w:val="18"/>
          <w:szCs w:val="18"/>
          <w:lang w:val="ru-RU"/>
        </w:rPr>
        <w:t>.</w:t>
      </w:r>
    </w:p>
    <w:p w14:paraId="190A6071" w14:textId="77777777" w:rsidR="00B26237" w:rsidRPr="001B3AF3" w:rsidRDefault="00B26237" w:rsidP="00D16EA8">
      <w:pPr>
        <w:pStyle w:val="FootnoteBulletLevel1"/>
        <w:tabs>
          <w:tab w:val="clear" w:pos="900"/>
          <w:tab w:val="num" w:pos="1080"/>
        </w:tabs>
        <w:spacing w:before="0" w:after="0"/>
        <w:ind w:left="0" w:firstLine="0"/>
        <w:rPr>
          <w:lang w:val="ru-RU"/>
        </w:rPr>
      </w:pPr>
    </w:p>
    <w:p w14:paraId="3E229376" w14:textId="77777777" w:rsidR="00704723" w:rsidRPr="006D78E7" w:rsidRDefault="00A560B6" w:rsidP="000429EF">
      <w:pPr>
        <w:pStyle w:val="Heading3"/>
      </w:pPr>
      <w:bookmarkStart w:id="984" w:name="_76_Office_for"/>
      <w:bookmarkStart w:id="985" w:name="_8_Office_for"/>
      <w:bookmarkStart w:id="986" w:name="_Toc336338264"/>
      <w:bookmarkStart w:id="987" w:name="_Toc374286784"/>
      <w:bookmarkStart w:id="988" w:name="Srv_4OfficeMacStandard2011"/>
      <w:bookmarkEnd w:id="957"/>
      <w:bookmarkEnd w:id="984"/>
      <w:bookmarkEnd w:id="985"/>
      <w:r w:rsidRPr="006D78E7">
        <w:rPr>
          <w:rFonts w:ascii="Tahoma" w:hAnsi="Tahoma"/>
          <w:caps/>
          <w:color w:val="F66400"/>
          <w:sz w:val="22"/>
          <w:vertAlign w:val="superscript"/>
        </w:rPr>
        <w:t xml:space="preserve">9 </w:t>
      </w:r>
      <w:r w:rsidRPr="006D78E7">
        <w:rPr>
          <w:rFonts w:ascii="Tahoma" w:hAnsi="Tahoma"/>
          <w:color w:val="F66400"/>
          <w:sz w:val="22"/>
        </w:rPr>
        <w:t>Office для Mac Standard 2011</w:t>
      </w:r>
      <w:bookmarkEnd w:id="986"/>
      <w:bookmarkEnd w:id="987"/>
      <w:r w:rsidRPr="006D78E7">
        <w:rPr>
          <w:rFonts w:ascii="Tahoma" w:hAnsi="Tahoma"/>
          <w:color w:val="F66400"/>
          <w:sz w:val="22"/>
        </w:rPr>
        <w:t xml:space="preserve"> </w:t>
      </w:r>
      <w:bookmarkEnd w:id="988"/>
    </w:p>
    <w:p w14:paraId="4F7FE97D" w14:textId="77777777" w:rsidR="00FD5FBA" w:rsidRPr="006D78E7" w:rsidRDefault="00FD5FBA" w:rsidP="00AE5A9F"/>
    <w:p w14:paraId="792D2F28" w14:textId="77777777" w:rsidR="00FD5FBA" w:rsidRPr="001B3AF3" w:rsidRDefault="00FD5FBA" w:rsidP="00346F4B">
      <w:pPr>
        <w:pStyle w:val="EndnoteText"/>
        <w:numPr>
          <w:ilvl w:val="0"/>
          <w:numId w:val="114"/>
        </w:numPr>
        <w:ind w:left="990"/>
        <w:rPr>
          <w:lang w:val="ru-RU"/>
        </w:rPr>
      </w:pPr>
      <w:r w:rsidRPr="001B3AF3">
        <w:rPr>
          <w:rFonts w:ascii="Tahoma" w:hAnsi="Tahoma" w:cs="Tahoma"/>
          <w:sz w:val="18"/>
          <w:szCs w:val="20"/>
          <w:lang w:val="ru-RU"/>
        </w:rPr>
        <w:t xml:space="preserve">Лицензии </w:t>
      </w:r>
      <w:r w:rsidRPr="006D78E7">
        <w:rPr>
          <w:rFonts w:ascii="Tahoma" w:hAnsi="Tahoma" w:cs="Tahoma"/>
          <w:sz w:val="18"/>
          <w:szCs w:val="20"/>
        </w:rPr>
        <w:t>Work</w:t>
      </w:r>
      <w:r w:rsidRPr="001B3AF3">
        <w:rPr>
          <w:rFonts w:ascii="Tahoma" w:hAnsi="Tahoma" w:cs="Tahoma"/>
          <w:sz w:val="18"/>
          <w:szCs w:val="20"/>
          <w:lang w:val="ru-RU"/>
        </w:rPr>
        <w:t xml:space="preserve"> </w:t>
      </w:r>
      <w:r w:rsidRPr="006D78E7">
        <w:rPr>
          <w:rFonts w:ascii="Tahoma" w:hAnsi="Tahoma" w:cs="Tahoma"/>
          <w:sz w:val="18"/>
          <w:szCs w:val="20"/>
        </w:rPr>
        <w:t>at</w:t>
      </w:r>
      <w:r w:rsidRPr="001B3AF3">
        <w:rPr>
          <w:rFonts w:ascii="Tahoma" w:hAnsi="Tahoma" w:cs="Tahoma"/>
          <w:sz w:val="18"/>
          <w:szCs w:val="20"/>
          <w:lang w:val="ru-RU"/>
        </w:rPr>
        <w:t xml:space="preserve"> </w:t>
      </w:r>
      <w:r w:rsidRPr="006D78E7">
        <w:rPr>
          <w:rFonts w:ascii="Tahoma" w:hAnsi="Tahoma" w:cs="Tahoma"/>
          <w:sz w:val="18"/>
          <w:szCs w:val="20"/>
        </w:rPr>
        <w:t>Home</w:t>
      </w:r>
      <w:r w:rsidRPr="001B3AF3">
        <w:rPr>
          <w:rFonts w:ascii="Tahoma" w:hAnsi="Tahoma" w:cs="Tahoma"/>
          <w:sz w:val="18"/>
          <w:szCs w:val="20"/>
          <w:lang w:val="ru-RU"/>
        </w:rPr>
        <w:t xml:space="preserve"> (</w:t>
      </w:r>
      <w:r w:rsidRPr="006D78E7">
        <w:rPr>
          <w:rFonts w:ascii="Tahoma" w:hAnsi="Tahoma" w:cs="Tahoma"/>
          <w:sz w:val="18"/>
          <w:szCs w:val="20"/>
        </w:rPr>
        <w:t>WAH</w:t>
      </w:r>
      <w:r w:rsidRPr="001B3AF3">
        <w:rPr>
          <w:rFonts w:ascii="Tahoma" w:hAnsi="Tahoma" w:cs="Tahoma"/>
          <w:sz w:val="18"/>
          <w:szCs w:val="20"/>
          <w:lang w:val="ru-RU"/>
        </w:rPr>
        <w:t xml:space="preserve">) доступны для Клиентов, которые участвуют в программах </w:t>
      </w:r>
      <w:r w:rsidRPr="006D78E7">
        <w:rPr>
          <w:rFonts w:ascii="Tahoma" w:hAnsi="Tahoma" w:cs="Tahoma"/>
          <w:sz w:val="18"/>
          <w:szCs w:val="20"/>
        </w:rPr>
        <w:t>Select</w:t>
      </w:r>
      <w:r w:rsidRPr="001B3AF3">
        <w:rPr>
          <w:rFonts w:ascii="Tahoma" w:hAnsi="Tahoma" w:cs="Tahoma"/>
          <w:sz w:val="18"/>
          <w:szCs w:val="20"/>
          <w:lang w:val="ru-RU"/>
        </w:rPr>
        <w:t xml:space="preserve"> </w:t>
      </w:r>
      <w:r w:rsidRPr="001B3AF3">
        <w:rPr>
          <w:rFonts w:ascii="Tahoma" w:hAnsi="Tahoma" w:cs="Tahoma"/>
          <w:sz w:val="18"/>
          <w:szCs w:val="18"/>
          <w:lang w:val="ru-RU"/>
        </w:rPr>
        <w:t>и</w:t>
      </w:r>
      <w:r w:rsidR="005B1AE5">
        <w:rPr>
          <w:rFonts w:ascii="Tahoma" w:hAnsi="Tahoma" w:cs="Tahoma"/>
          <w:sz w:val="18"/>
          <w:szCs w:val="18"/>
        </w:rPr>
        <w:t>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lang w:val="ru-RU"/>
        </w:rPr>
        <w:t>.</w:t>
      </w:r>
    </w:p>
    <w:p w14:paraId="55770E10" w14:textId="77777777" w:rsidR="00CA6122" w:rsidRPr="001B3AF3" w:rsidRDefault="00CA6122" w:rsidP="00CA6122">
      <w:pPr>
        <w:adjustRightInd w:val="0"/>
        <w:ind w:left="720"/>
        <w:textAlignment w:val="baseline"/>
        <w:rPr>
          <w:lang w:val="ru-RU"/>
        </w:rPr>
      </w:pPr>
    </w:p>
    <w:p w14:paraId="53635174" w14:textId="77777777" w:rsidR="00864B8A" w:rsidRPr="001B3AF3" w:rsidRDefault="00704723" w:rsidP="00864B8A">
      <w:pPr>
        <w:spacing w:after="60"/>
        <w:ind w:left="720"/>
        <w:rPr>
          <w:lang w:val="ru-RU"/>
        </w:rPr>
      </w:pPr>
      <w:r w:rsidRPr="006D78E7">
        <w:rPr>
          <w:rFonts w:cs="Tahoma"/>
          <w:b/>
          <w:szCs w:val="20"/>
        </w:rPr>
        <w:t>Office</w:t>
      </w:r>
      <w:r w:rsidRPr="001B3AF3">
        <w:rPr>
          <w:rFonts w:cs="Tahoma"/>
          <w:b/>
          <w:szCs w:val="20"/>
          <w:lang w:val="ru-RU"/>
        </w:rPr>
        <w:t xml:space="preserve"> для </w:t>
      </w:r>
      <w:r w:rsidRPr="006D78E7">
        <w:rPr>
          <w:rFonts w:cs="Tahoma"/>
          <w:b/>
          <w:szCs w:val="20"/>
        </w:rPr>
        <w:t>Mac</w:t>
      </w:r>
      <w:r w:rsidRPr="001B3AF3">
        <w:rPr>
          <w:rFonts w:cs="Tahoma"/>
          <w:b/>
          <w:szCs w:val="20"/>
          <w:lang w:val="ru-RU"/>
        </w:rPr>
        <w:t xml:space="preserve"> стандартный 2011</w:t>
      </w:r>
    </w:p>
    <w:p w14:paraId="2438C096" w14:textId="77777777" w:rsidR="00704723" w:rsidRPr="001B3AF3" w:rsidRDefault="00704723" w:rsidP="00864B8A">
      <w:pPr>
        <w:spacing w:after="60"/>
        <w:ind w:left="720"/>
        <w:rPr>
          <w:lang w:val="ru-RU"/>
        </w:rPr>
      </w:pPr>
      <w:r w:rsidRPr="001B3AF3">
        <w:rPr>
          <w:rFonts w:cs="Tahoma"/>
          <w:szCs w:val="20"/>
          <w:lang w:val="ru-RU"/>
        </w:rPr>
        <w:t xml:space="preserve">Лицензия на </w:t>
      </w:r>
      <w:r w:rsidRPr="006D78E7">
        <w:rPr>
          <w:rFonts w:cs="Tahoma"/>
          <w:szCs w:val="20"/>
        </w:rPr>
        <w:t>Office</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стандартный 2011 включает в себя следующие компоненты: </w:t>
      </w:r>
      <w:r w:rsidRPr="006D78E7">
        <w:rPr>
          <w:rFonts w:cs="Tahoma"/>
          <w:szCs w:val="20"/>
        </w:rPr>
        <w:t>Lync</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 </w:t>
      </w:r>
      <w:r w:rsidRPr="006D78E7">
        <w:rPr>
          <w:rFonts w:cs="Tahoma"/>
          <w:szCs w:val="20"/>
        </w:rPr>
        <w:t>Excel</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 </w:t>
      </w:r>
      <w:r w:rsidRPr="006D78E7">
        <w:rPr>
          <w:rFonts w:cs="Tahoma"/>
          <w:szCs w:val="20"/>
        </w:rPr>
        <w:t>Outlook</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 </w:t>
      </w:r>
      <w:r w:rsidRPr="006D78E7">
        <w:rPr>
          <w:rFonts w:cs="Tahoma"/>
        </w:rPr>
        <w:t>Office</w:t>
      </w:r>
      <w:r w:rsidRPr="001B3AF3">
        <w:rPr>
          <w:rFonts w:cs="Tahoma"/>
          <w:lang w:val="ru-RU"/>
        </w:rPr>
        <w:t xml:space="preserve"> для дома и учебы </w:t>
      </w:r>
      <w:r w:rsidRPr="006D78E7">
        <w:rPr>
          <w:rFonts w:cs="Tahoma"/>
        </w:rPr>
        <w:t>RT</w:t>
      </w:r>
      <w:r w:rsidRPr="001B3AF3">
        <w:rPr>
          <w:rFonts w:cs="Tahoma"/>
          <w:lang w:val="ru-RU"/>
        </w:rPr>
        <w:t xml:space="preserve"> 2013 </w:t>
      </w:r>
      <w:r w:rsidRPr="006D78E7">
        <w:rPr>
          <w:rFonts w:cs="Tahoma"/>
        </w:rPr>
        <w:t>Commercial</w:t>
      </w:r>
      <w:r w:rsidRPr="001B3AF3">
        <w:rPr>
          <w:rFonts w:cs="Tahoma"/>
          <w:lang w:val="ru-RU"/>
        </w:rPr>
        <w:t xml:space="preserve"> </w:t>
      </w:r>
      <w:r w:rsidRPr="006D78E7">
        <w:rPr>
          <w:rFonts w:cs="Tahoma"/>
        </w:rPr>
        <w:t>Use</w:t>
      </w:r>
      <w:r w:rsidRPr="001B3AF3">
        <w:rPr>
          <w:rFonts w:cs="Tahoma"/>
          <w:lang w:val="ru-RU"/>
        </w:rPr>
        <w:t>,</w:t>
      </w:r>
      <w:r w:rsidRPr="001B3AF3">
        <w:rPr>
          <w:rFonts w:cs="Tahoma"/>
          <w:szCs w:val="20"/>
          <w:lang w:val="ru-RU"/>
        </w:rPr>
        <w:t xml:space="preserve"> </w:t>
      </w:r>
      <w:r w:rsidRPr="006D78E7">
        <w:rPr>
          <w:rFonts w:cs="Tahoma"/>
          <w:szCs w:val="20"/>
        </w:rPr>
        <w:t>Office</w:t>
      </w:r>
      <w:r w:rsidRPr="001B3AF3">
        <w:rPr>
          <w:rFonts w:cs="Tahoma"/>
          <w:szCs w:val="20"/>
          <w:lang w:val="ru-RU"/>
        </w:rPr>
        <w:t xml:space="preserve"> </w:t>
      </w:r>
      <w:r w:rsidRPr="006D78E7">
        <w:rPr>
          <w:rFonts w:cs="Tahoma"/>
          <w:szCs w:val="20"/>
        </w:rPr>
        <w:t>Web</w:t>
      </w:r>
      <w:r w:rsidRPr="001B3AF3">
        <w:rPr>
          <w:rFonts w:cs="Tahoma"/>
          <w:szCs w:val="20"/>
          <w:lang w:val="ru-RU"/>
        </w:rPr>
        <w:t xml:space="preserve"> </w:t>
      </w:r>
      <w:r w:rsidRPr="006D78E7">
        <w:rPr>
          <w:rFonts w:cs="Tahoma"/>
          <w:szCs w:val="20"/>
        </w:rPr>
        <w:t>Apps</w:t>
      </w:r>
      <w:r w:rsidRPr="001B3AF3">
        <w:rPr>
          <w:rFonts w:cs="Tahoma"/>
          <w:szCs w:val="20"/>
          <w:lang w:val="ru-RU"/>
        </w:rPr>
        <w:t xml:space="preserve"> 2010, </w:t>
      </w:r>
      <w:r w:rsidRPr="006D78E7">
        <w:rPr>
          <w:rFonts w:cs="Tahoma"/>
          <w:szCs w:val="20"/>
        </w:rPr>
        <w:t>PowerPoint</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 и </w:t>
      </w:r>
      <w:r w:rsidRPr="006D78E7">
        <w:rPr>
          <w:rFonts w:cs="Tahoma"/>
          <w:szCs w:val="20"/>
        </w:rPr>
        <w:t>Word</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w:t>
      </w:r>
    </w:p>
    <w:p w14:paraId="3040EE1E" w14:textId="77777777" w:rsidR="00CA6122" w:rsidRPr="001B3AF3" w:rsidRDefault="00CA6122" w:rsidP="00CA6122">
      <w:pPr>
        <w:adjustRightInd w:val="0"/>
        <w:ind w:left="720"/>
        <w:textAlignment w:val="baseline"/>
        <w:rPr>
          <w:lang w:val="ru-RU"/>
        </w:rPr>
      </w:pPr>
    </w:p>
    <w:p w14:paraId="45FBD482" w14:textId="77777777" w:rsidR="00864B8A" w:rsidRPr="001B3AF3" w:rsidRDefault="00704723" w:rsidP="00864B8A">
      <w:pPr>
        <w:spacing w:after="60"/>
        <w:ind w:left="720"/>
        <w:rPr>
          <w:lang w:val="ru-RU"/>
        </w:rPr>
      </w:pPr>
      <w:r w:rsidRPr="001B3AF3">
        <w:rPr>
          <w:rFonts w:cs="Tahoma"/>
          <w:b/>
          <w:szCs w:val="20"/>
          <w:lang w:val="ru-RU"/>
        </w:rPr>
        <w:t xml:space="preserve">Неделимость набора </w:t>
      </w:r>
      <w:r w:rsidRPr="006D78E7">
        <w:rPr>
          <w:rFonts w:cs="Tahoma"/>
          <w:b/>
          <w:szCs w:val="20"/>
        </w:rPr>
        <w:t>Microsoft</w:t>
      </w:r>
      <w:r w:rsidRPr="001B3AF3">
        <w:rPr>
          <w:rFonts w:cs="Tahoma"/>
          <w:b/>
          <w:szCs w:val="20"/>
          <w:lang w:val="ru-RU"/>
        </w:rPr>
        <w:t xml:space="preserve"> </w:t>
      </w:r>
      <w:r w:rsidRPr="006D78E7">
        <w:rPr>
          <w:rFonts w:cs="Tahoma"/>
          <w:b/>
          <w:szCs w:val="20"/>
        </w:rPr>
        <w:t>Office</w:t>
      </w:r>
      <w:r w:rsidRPr="001B3AF3">
        <w:rPr>
          <w:rFonts w:cs="Tahoma"/>
          <w:b/>
          <w:szCs w:val="20"/>
          <w:lang w:val="ru-RU"/>
        </w:rPr>
        <w:t xml:space="preserve"> для </w:t>
      </w:r>
      <w:r w:rsidRPr="006D78E7">
        <w:rPr>
          <w:rFonts w:cs="Tahoma"/>
          <w:b/>
          <w:szCs w:val="20"/>
        </w:rPr>
        <w:t>Mac</w:t>
      </w:r>
      <w:r w:rsidRPr="001B3AF3">
        <w:rPr>
          <w:rFonts w:cs="Tahoma"/>
          <w:b/>
          <w:szCs w:val="20"/>
          <w:lang w:val="ru-RU"/>
        </w:rPr>
        <w:t xml:space="preserve"> профессиональный плюс 2011</w:t>
      </w:r>
    </w:p>
    <w:p w14:paraId="6914505F" w14:textId="77777777" w:rsidR="00704723" w:rsidRPr="001B3AF3" w:rsidRDefault="00704723" w:rsidP="00864B8A">
      <w:pPr>
        <w:spacing w:after="60"/>
        <w:ind w:left="720"/>
        <w:rPr>
          <w:lang w:val="ru-RU"/>
        </w:rPr>
      </w:pPr>
      <w:r w:rsidRPr="001B3AF3">
        <w:rPr>
          <w:rFonts w:cs="Tahoma"/>
          <w:szCs w:val="20"/>
          <w:lang w:val="ru-RU"/>
        </w:rPr>
        <w:t xml:space="preserve">Набор </w:t>
      </w:r>
      <w:r w:rsidRPr="006D78E7">
        <w:rPr>
          <w:rFonts w:cs="Tahoma"/>
          <w:szCs w:val="20"/>
        </w:rPr>
        <w:t>Office</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4B5C41D9" w14:textId="77777777" w:rsidR="00CA6122" w:rsidRPr="001B3AF3" w:rsidRDefault="00CA6122" w:rsidP="00CA6122">
      <w:pPr>
        <w:adjustRightInd w:val="0"/>
        <w:ind w:left="720"/>
        <w:textAlignment w:val="baseline"/>
        <w:rPr>
          <w:lang w:val="ru-RU"/>
        </w:rPr>
      </w:pPr>
    </w:p>
    <w:p w14:paraId="2D570CE8" w14:textId="77777777" w:rsidR="00704723" w:rsidRPr="001B3AF3" w:rsidRDefault="0035314F" w:rsidP="00864B8A">
      <w:pPr>
        <w:spacing w:after="60"/>
        <w:ind w:left="720"/>
        <w:rPr>
          <w:lang w:val="ru-RU"/>
        </w:rPr>
      </w:pPr>
      <w:r w:rsidRPr="001B3AF3">
        <w:rPr>
          <w:rFonts w:cs="Tahoma"/>
          <w:b/>
          <w:szCs w:val="20"/>
          <w:lang w:val="ru-RU"/>
        </w:rPr>
        <w:t xml:space="preserve">Права на Использование </w:t>
      </w:r>
      <w:r w:rsidRPr="006D78E7">
        <w:rPr>
          <w:rFonts w:cs="Tahoma"/>
          <w:b/>
          <w:szCs w:val="20"/>
        </w:rPr>
        <w:t>Lync</w:t>
      </w:r>
      <w:r w:rsidRPr="001B3AF3">
        <w:rPr>
          <w:rFonts w:cs="Tahoma"/>
          <w:b/>
          <w:szCs w:val="20"/>
          <w:lang w:val="ru-RU"/>
        </w:rPr>
        <w:t xml:space="preserve"> для </w:t>
      </w:r>
      <w:r w:rsidRPr="006D78E7">
        <w:rPr>
          <w:rFonts w:cs="Tahoma"/>
          <w:b/>
          <w:szCs w:val="20"/>
        </w:rPr>
        <w:t>Mac</w:t>
      </w:r>
      <w:r w:rsidRPr="001B3AF3">
        <w:rPr>
          <w:rFonts w:cs="Tahoma"/>
          <w:b/>
          <w:szCs w:val="20"/>
          <w:lang w:val="ru-RU"/>
        </w:rPr>
        <w:t xml:space="preserve"> 2011</w:t>
      </w:r>
    </w:p>
    <w:p w14:paraId="7F96E968" w14:textId="77777777" w:rsidR="00CA6122" w:rsidRPr="001B3AF3" w:rsidRDefault="00F14B59" w:rsidP="00737831">
      <w:pPr>
        <w:adjustRightInd w:val="0"/>
        <w:ind w:left="720"/>
        <w:textAlignment w:val="baseline"/>
        <w:rPr>
          <w:lang w:val="ru-RU"/>
        </w:rPr>
      </w:pPr>
      <w:r w:rsidRPr="001B3AF3">
        <w:rPr>
          <w:rFonts w:cs="Tahoma"/>
          <w:szCs w:val="20"/>
          <w:lang w:val="ru-RU"/>
        </w:rPr>
        <w:t xml:space="preserve">Клиенты, приобретающие пакет </w:t>
      </w:r>
      <w:r w:rsidRPr="006D78E7">
        <w:rPr>
          <w:rFonts w:cs="Tahoma"/>
          <w:szCs w:val="20"/>
        </w:rPr>
        <w:t>Office</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стандартный 2011 после 1 октября 2011</w:t>
      </w:r>
      <w:r w:rsidRPr="006D78E7">
        <w:rPr>
          <w:rFonts w:cs="Tahoma"/>
          <w:szCs w:val="20"/>
        </w:rPr>
        <w:t> </w:t>
      </w:r>
      <w:r w:rsidRPr="001B3AF3">
        <w:rPr>
          <w:rFonts w:cs="Tahoma"/>
          <w:szCs w:val="20"/>
          <w:lang w:val="ru-RU"/>
        </w:rPr>
        <w:t xml:space="preserve">г. включительно, получат пакет </w:t>
      </w:r>
      <w:r w:rsidRPr="006D78E7">
        <w:rPr>
          <w:rFonts w:cs="Tahoma"/>
          <w:szCs w:val="20"/>
        </w:rPr>
        <w:t>Office</w:t>
      </w:r>
      <w:r w:rsidRPr="001B3AF3">
        <w:rPr>
          <w:rFonts w:cs="Tahoma"/>
          <w:szCs w:val="20"/>
          <w:lang w:val="ru-RU"/>
        </w:rPr>
        <w:t xml:space="preserve">, включающий </w:t>
      </w:r>
      <w:r w:rsidRPr="006D78E7">
        <w:rPr>
          <w:rFonts w:cs="Tahoma"/>
          <w:szCs w:val="20"/>
        </w:rPr>
        <w:t>Lync</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 вместо </w:t>
      </w:r>
      <w:r w:rsidRPr="006D78E7">
        <w:rPr>
          <w:rFonts w:cs="Tahoma"/>
          <w:szCs w:val="20"/>
        </w:rPr>
        <w:t>Communicator</w:t>
      </w:r>
      <w:r w:rsidRPr="001B3AF3">
        <w:rPr>
          <w:rFonts w:cs="Tahoma"/>
          <w:szCs w:val="20"/>
          <w:lang w:val="ru-RU"/>
        </w:rPr>
        <w:t xml:space="preserve"> для </w:t>
      </w:r>
      <w:r w:rsidRPr="006D78E7">
        <w:rPr>
          <w:rFonts w:cs="Tahoma"/>
          <w:szCs w:val="20"/>
        </w:rPr>
        <w:t>Mac</w:t>
      </w:r>
      <w:r w:rsidR="002512EA">
        <w:rPr>
          <w:rFonts w:cs="Tahoma"/>
          <w:szCs w:val="20"/>
        </w:rPr>
        <w:t> </w:t>
      </w:r>
      <w:r w:rsidRPr="001B3AF3">
        <w:rPr>
          <w:rFonts w:cs="Tahoma"/>
          <w:szCs w:val="20"/>
          <w:lang w:val="ru-RU"/>
        </w:rPr>
        <w:t xml:space="preserve">2011. Клиенты с действующим покрытием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w:t>
      </w:r>
      <w:r w:rsidRPr="006D78E7">
        <w:rPr>
          <w:rFonts w:cs="Tahoma"/>
          <w:szCs w:val="20"/>
        </w:rPr>
        <w:t>Office</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стандартный 2011 на 1 октября 2011</w:t>
      </w:r>
      <w:r w:rsidRPr="006D78E7">
        <w:rPr>
          <w:rFonts w:cs="Tahoma"/>
          <w:szCs w:val="20"/>
        </w:rPr>
        <w:t> </w:t>
      </w:r>
      <w:r w:rsidRPr="001B3AF3">
        <w:rPr>
          <w:rFonts w:cs="Tahoma"/>
          <w:szCs w:val="20"/>
          <w:lang w:val="ru-RU"/>
        </w:rPr>
        <w:t xml:space="preserve">г. или позднее могут использовать </w:t>
      </w:r>
      <w:r w:rsidRPr="006D78E7">
        <w:rPr>
          <w:rFonts w:cs="Tahoma"/>
          <w:szCs w:val="20"/>
        </w:rPr>
        <w:t>Communicator</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 или обновить версию до </w:t>
      </w:r>
      <w:r w:rsidRPr="006D78E7">
        <w:rPr>
          <w:rFonts w:cs="Tahoma"/>
          <w:szCs w:val="20"/>
        </w:rPr>
        <w:t>Lync</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w:t>
      </w:r>
    </w:p>
    <w:p w14:paraId="5B8545C6" w14:textId="77777777" w:rsidR="007631EF" w:rsidRPr="001B3AF3" w:rsidRDefault="007631EF">
      <w:pPr>
        <w:rPr>
          <w:lang w:val="ru-RU"/>
        </w:rPr>
      </w:pPr>
    </w:p>
    <w:p w14:paraId="22D294AC" w14:textId="77777777" w:rsidR="00023FE7" w:rsidRPr="001B3AF3" w:rsidRDefault="00A560B6">
      <w:pPr>
        <w:pStyle w:val="Heading3"/>
        <w:rPr>
          <w:lang w:val="ru-RU"/>
        </w:rPr>
      </w:pPr>
      <w:bookmarkStart w:id="989" w:name="_5_Office_Multi-Language"/>
      <w:bookmarkStart w:id="990" w:name="_7_Office_Multi-Language"/>
      <w:bookmarkStart w:id="991" w:name="_87_Office_Multi-Language"/>
      <w:bookmarkStart w:id="992" w:name="_9_Office_Multi-Language"/>
      <w:bookmarkStart w:id="993" w:name="_Toc336338265"/>
      <w:bookmarkStart w:id="994" w:name="Aps_8OffMultiLangPack07"/>
      <w:bookmarkStart w:id="995" w:name="Aps_6OfficeMultiLangPack2010"/>
      <w:bookmarkStart w:id="996" w:name="Aps_5OfficeMultiLangPack2010"/>
      <w:bookmarkStart w:id="997" w:name="_Toc374286785"/>
      <w:bookmarkEnd w:id="989"/>
      <w:bookmarkEnd w:id="990"/>
      <w:bookmarkEnd w:id="991"/>
      <w:bookmarkEnd w:id="992"/>
      <w:r w:rsidRPr="001B3AF3">
        <w:rPr>
          <w:rFonts w:ascii="Tahoma" w:hAnsi="Tahoma"/>
          <w:caps/>
          <w:color w:val="F66400"/>
          <w:sz w:val="22"/>
          <w:vertAlign w:val="superscript"/>
          <w:lang w:val="ru-RU"/>
        </w:rPr>
        <w:t>10</w:t>
      </w:r>
      <w:r w:rsidRPr="001B3AF3">
        <w:rPr>
          <w:rFonts w:ascii="Tahoma" w:hAnsi="Tahoma"/>
          <w:color w:val="F66400"/>
          <w:sz w:val="22"/>
          <w:lang w:val="ru-RU"/>
        </w:rPr>
        <w:t xml:space="preserve"> Пакет многоязыкового интерфейса для </w:t>
      </w:r>
      <w:r w:rsidRPr="006D78E7">
        <w:rPr>
          <w:rFonts w:ascii="Tahoma" w:hAnsi="Tahoma"/>
          <w:color w:val="F66400"/>
          <w:sz w:val="22"/>
        </w:rPr>
        <w:t>Office</w:t>
      </w:r>
      <w:r w:rsidRPr="001B3AF3">
        <w:rPr>
          <w:rFonts w:ascii="Tahoma" w:hAnsi="Tahoma"/>
          <w:color w:val="F66400"/>
          <w:sz w:val="22"/>
          <w:lang w:val="ru-RU"/>
        </w:rPr>
        <w:t xml:space="preserve"> </w:t>
      </w:r>
      <w:bookmarkEnd w:id="993"/>
      <w:bookmarkEnd w:id="994"/>
      <w:bookmarkEnd w:id="995"/>
      <w:bookmarkEnd w:id="996"/>
      <w:r w:rsidRPr="001B3AF3">
        <w:rPr>
          <w:rFonts w:ascii="Tahoma" w:hAnsi="Tahoma"/>
          <w:color w:val="F66400"/>
          <w:sz w:val="22"/>
          <w:lang w:val="ru-RU"/>
        </w:rPr>
        <w:t>2013</w:t>
      </w:r>
      <w:bookmarkEnd w:id="997"/>
    </w:p>
    <w:p w14:paraId="039E58DD" w14:textId="77777777" w:rsidR="00023FE7" w:rsidRPr="001B3AF3" w:rsidRDefault="00023FE7" w:rsidP="00AE5A9F">
      <w:pPr>
        <w:rPr>
          <w:lang w:val="ru-RU"/>
        </w:rPr>
      </w:pPr>
    </w:p>
    <w:p w14:paraId="6CC3C99C" w14:textId="77777777" w:rsidR="00223A77" w:rsidRPr="001B3AF3" w:rsidRDefault="0035314F" w:rsidP="00864B8A">
      <w:pPr>
        <w:spacing w:after="60"/>
        <w:ind w:left="720"/>
        <w:rPr>
          <w:lang w:val="ru-RU"/>
        </w:rPr>
      </w:pPr>
      <w:r w:rsidRPr="001B3AF3">
        <w:rPr>
          <w:rFonts w:cs="Tahoma"/>
          <w:b/>
          <w:szCs w:val="20"/>
          <w:lang w:val="ru-RU"/>
        </w:rPr>
        <w:t xml:space="preserve">Право на переход к использованию более ранней версии пакета многоязычного интерфейса для </w:t>
      </w:r>
      <w:r w:rsidRPr="006D78E7">
        <w:rPr>
          <w:rFonts w:cs="Tahoma"/>
          <w:b/>
          <w:szCs w:val="20"/>
        </w:rPr>
        <w:t>Office</w:t>
      </w:r>
      <w:r w:rsidRPr="001B3AF3">
        <w:rPr>
          <w:rFonts w:cs="Tahoma"/>
          <w:b/>
          <w:szCs w:val="20"/>
          <w:lang w:val="ru-RU"/>
        </w:rPr>
        <w:t xml:space="preserve"> 2013</w:t>
      </w:r>
    </w:p>
    <w:p w14:paraId="2E1A4FC6" w14:textId="77777777" w:rsidR="00223A77" w:rsidRPr="001B3AF3" w:rsidRDefault="00223A77" w:rsidP="00CA6122">
      <w:pPr>
        <w:ind w:left="720"/>
        <w:rPr>
          <w:lang w:val="ru-RU"/>
        </w:rPr>
      </w:pPr>
      <w:r w:rsidRPr="001B3AF3">
        <w:rPr>
          <w:rFonts w:cs="Tahoma"/>
          <w:szCs w:val="18"/>
          <w:lang w:val="ru-RU"/>
        </w:rPr>
        <w:t xml:space="preserve">Клиенты корпоративного лицензирования, имеющие лицензию на пакет многоязычного интерфейса для </w:t>
      </w:r>
      <w:r w:rsidRPr="006D78E7">
        <w:rPr>
          <w:rFonts w:cs="Tahoma"/>
          <w:szCs w:val="18"/>
        </w:rPr>
        <w:t>Office</w:t>
      </w:r>
      <w:r w:rsidRPr="001B3AF3">
        <w:rPr>
          <w:rFonts w:cs="Tahoma"/>
          <w:szCs w:val="18"/>
          <w:lang w:val="ru-RU"/>
        </w:rPr>
        <w:t xml:space="preserve"> 2013 и лицензию на любой из указанных ниже продуктов:</w:t>
      </w:r>
    </w:p>
    <w:p w14:paraId="42731A33" w14:textId="77777777" w:rsidR="00C2130B" w:rsidRPr="001B3AF3" w:rsidRDefault="00C2130B" w:rsidP="00CA6122">
      <w:pPr>
        <w:ind w:left="900"/>
        <w:rPr>
          <w:lang w:val="ru-RU"/>
        </w:rPr>
      </w:pPr>
    </w:p>
    <w:p w14:paraId="54C0E401" w14:textId="77777777" w:rsidR="00223A77" w:rsidRPr="006D78E7" w:rsidRDefault="00223A77" w:rsidP="00CA6122">
      <w:pPr>
        <w:numPr>
          <w:ilvl w:val="0"/>
          <w:numId w:val="9"/>
        </w:numPr>
        <w:spacing w:after="60"/>
        <w:ind w:left="1440"/>
      </w:pPr>
      <w:r w:rsidRPr="006D78E7">
        <w:rPr>
          <w:rFonts w:cs="Tahoma"/>
          <w:szCs w:val="18"/>
        </w:rPr>
        <w:t>Office стандартный 2013</w:t>
      </w:r>
    </w:p>
    <w:p w14:paraId="06F7CD2A" w14:textId="77777777" w:rsidR="00223A77" w:rsidRPr="006D78E7" w:rsidRDefault="00223A77" w:rsidP="00CA6122">
      <w:pPr>
        <w:numPr>
          <w:ilvl w:val="0"/>
          <w:numId w:val="9"/>
        </w:numPr>
        <w:spacing w:after="60"/>
        <w:ind w:left="1440"/>
      </w:pPr>
      <w:r w:rsidRPr="006D78E7">
        <w:rPr>
          <w:rFonts w:cs="Tahoma"/>
          <w:szCs w:val="18"/>
        </w:rPr>
        <w:t>Office профессиональный плюс 2013</w:t>
      </w:r>
    </w:p>
    <w:p w14:paraId="6B866CB7" w14:textId="77777777" w:rsidR="00223A77" w:rsidRPr="006D78E7" w:rsidRDefault="00223A77" w:rsidP="00CA6122">
      <w:pPr>
        <w:numPr>
          <w:ilvl w:val="0"/>
          <w:numId w:val="9"/>
        </w:numPr>
        <w:spacing w:after="60"/>
        <w:ind w:left="1440"/>
      </w:pPr>
      <w:r w:rsidRPr="006D78E7">
        <w:rPr>
          <w:rFonts w:cs="Tahoma"/>
          <w:szCs w:val="18"/>
        </w:rPr>
        <w:t>Project стандартный 2013</w:t>
      </w:r>
    </w:p>
    <w:p w14:paraId="1F05ABFB" w14:textId="77777777" w:rsidR="00223A77" w:rsidRPr="006D78E7" w:rsidRDefault="00223A77" w:rsidP="00CA6122">
      <w:pPr>
        <w:numPr>
          <w:ilvl w:val="0"/>
          <w:numId w:val="9"/>
        </w:numPr>
        <w:spacing w:after="60"/>
        <w:ind w:left="1440"/>
      </w:pPr>
      <w:r w:rsidRPr="006D78E7">
        <w:rPr>
          <w:rFonts w:cs="Tahoma"/>
          <w:szCs w:val="18"/>
        </w:rPr>
        <w:t>Project профессиональный 2013</w:t>
      </w:r>
    </w:p>
    <w:p w14:paraId="37A38DA2" w14:textId="77777777" w:rsidR="00223A77" w:rsidRPr="006D78E7" w:rsidRDefault="00223A77" w:rsidP="00CA6122">
      <w:pPr>
        <w:numPr>
          <w:ilvl w:val="0"/>
          <w:numId w:val="9"/>
        </w:numPr>
        <w:spacing w:after="60"/>
        <w:ind w:left="1440"/>
      </w:pPr>
      <w:r w:rsidRPr="006D78E7">
        <w:rPr>
          <w:rFonts w:cs="Tahoma"/>
          <w:szCs w:val="18"/>
        </w:rPr>
        <w:t>Visio стандартный 2013</w:t>
      </w:r>
    </w:p>
    <w:p w14:paraId="187D4457" w14:textId="77777777" w:rsidR="00223A77" w:rsidRPr="006D78E7" w:rsidRDefault="00223A77" w:rsidP="00CA6122">
      <w:pPr>
        <w:numPr>
          <w:ilvl w:val="0"/>
          <w:numId w:val="9"/>
        </w:numPr>
        <w:spacing w:after="60"/>
        <w:ind w:left="1440"/>
      </w:pPr>
      <w:r w:rsidRPr="006D78E7">
        <w:rPr>
          <w:rFonts w:cs="Tahoma"/>
          <w:szCs w:val="18"/>
        </w:rPr>
        <w:t>Visio профессиональный 2013</w:t>
      </w:r>
    </w:p>
    <w:p w14:paraId="18B371D5" w14:textId="77777777" w:rsidR="00223A77" w:rsidRPr="006D78E7" w:rsidRDefault="00223A77" w:rsidP="00CA6122">
      <w:pPr>
        <w:ind w:left="1260"/>
      </w:pPr>
    </w:p>
    <w:p w14:paraId="3722C302" w14:textId="77777777" w:rsidR="00223A77" w:rsidRPr="001B3AF3" w:rsidRDefault="00223A77" w:rsidP="00CA6122">
      <w:pPr>
        <w:ind w:left="720"/>
        <w:rPr>
          <w:lang w:val="ru-RU"/>
        </w:rPr>
      </w:pPr>
      <w:r w:rsidRPr="001B3AF3">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6D78E7">
        <w:rPr>
          <w:rFonts w:cs="Tahoma"/>
          <w:szCs w:val="18"/>
        </w:rPr>
        <w:t>Office</w:t>
      </w:r>
      <w:r w:rsidRPr="001B3AF3">
        <w:rPr>
          <w:rFonts w:cs="Tahoma"/>
          <w:szCs w:val="18"/>
          <w:lang w:val="ru-RU"/>
        </w:rPr>
        <w:t xml:space="preserve"> 2013 или указанных выше продуктов версии 2013.</w:t>
      </w:r>
    </w:p>
    <w:p w14:paraId="4B9FFA45" w14:textId="77777777" w:rsidR="00CA6122" w:rsidRPr="001B3AF3" w:rsidRDefault="00CA6122">
      <w:pPr>
        <w:pStyle w:val="Heading3"/>
        <w:rPr>
          <w:lang w:val="ru-RU"/>
        </w:rPr>
      </w:pPr>
      <w:bookmarkStart w:id="998" w:name="_Toc336338266"/>
      <w:bookmarkStart w:id="999" w:name="Aps_9OffProPlus07forWin"/>
      <w:bookmarkStart w:id="1000" w:name="Aps_7OfficeProPlus2010"/>
      <w:bookmarkStart w:id="1001" w:name="Aps_6OfficeProPlus2010"/>
    </w:p>
    <w:p w14:paraId="5350FB09" w14:textId="77777777" w:rsidR="00CA6122" w:rsidRPr="001B3AF3" w:rsidRDefault="00CA6122">
      <w:pPr>
        <w:pStyle w:val="Heading3"/>
        <w:rPr>
          <w:lang w:val="ru-RU"/>
        </w:rPr>
      </w:pPr>
    </w:p>
    <w:p w14:paraId="64BB7D88" w14:textId="77777777" w:rsidR="00023FE7" w:rsidRPr="006D78E7" w:rsidRDefault="00A560B6">
      <w:pPr>
        <w:pStyle w:val="Heading3"/>
      </w:pPr>
      <w:bookmarkStart w:id="1002" w:name="_98_Office_Professional"/>
      <w:bookmarkStart w:id="1003" w:name="_10_Office_Professional"/>
      <w:bookmarkStart w:id="1004" w:name="_Toc374286786"/>
      <w:bookmarkEnd w:id="1002"/>
      <w:bookmarkEnd w:id="1003"/>
      <w:r w:rsidRPr="006D78E7">
        <w:rPr>
          <w:rFonts w:ascii="Tahoma" w:hAnsi="Tahoma"/>
          <w:caps/>
          <w:color w:val="F66400"/>
          <w:sz w:val="22"/>
          <w:vertAlign w:val="superscript"/>
        </w:rPr>
        <w:t>11</w:t>
      </w:r>
      <w:r w:rsidRPr="006D78E7">
        <w:rPr>
          <w:rFonts w:ascii="Tahoma" w:hAnsi="Tahoma"/>
          <w:color w:val="F66400"/>
          <w:sz w:val="22"/>
        </w:rPr>
        <w:t xml:space="preserve"> Office профессиональный плюс </w:t>
      </w:r>
      <w:bookmarkEnd w:id="998"/>
      <w:r w:rsidRPr="006D78E7">
        <w:rPr>
          <w:rFonts w:ascii="Tahoma" w:hAnsi="Tahoma"/>
          <w:color w:val="F66400"/>
          <w:sz w:val="22"/>
        </w:rPr>
        <w:t>2013</w:t>
      </w:r>
      <w:bookmarkEnd w:id="1004"/>
    </w:p>
    <w:bookmarkEnd w:id="999"/>
    <w:bookmarkEnd w:id="1000"/>
    <w:bookmarkEnd w:id="1001"/>
    <w:p w14:paraId="07CBAE84" w14:textId="77777777" w:rsidR="00023FE7" w:rsidRPr="006D78E7" w:rsidRDefault="00023FE7" w:rsidP="00AE5A9F"/>
    <w:p w14:paraId="2BF2A4D8" w14:textId="77777777" w:rsidR="00223A77" w:rsidRPr="001B3AF3" w:rsidRDefault="00223A77" w:rsidP="00346F4B">
      <w:pPr>
        <w:pStyle w:val="EndnoteText"/>
        <w:numPr>
          <w:ilvl w:val="0"/>
          <w:numId w:val="114"/>
        </w:numPr>
        <w:ind w:left="1080"/>
        <w:rPr>
          <w:lang w:val="ru-RU"/>
        </w:rPr>
      </w:pPr>
      <w:r w:rsidRPr="001B3AF3">
        <w:rPr>
          <w:rFonts w:ascii="Tahoma" w:hAnsi="Tahoma" w:cs="Tahoma"/>
          <w:sz w:val="18"/>
          <w:szCs w:val="20"/>
          <w:lang w:val="ru-RU"/>
        </w:rPr>
        <w:t xml:space="preserve">Лицензии </w:t>
      </w:r>
      <w:r w:rsidRPr="006D78E7">
        <w:rPr>
          <w:rFonts w:ascii="Tahoma" w:hAnsi="Tahoma" w:cs="Tahoma"/>
          <w:sz w:val="18"/>
          <w:szCs w:val="20"/>
        </w:rPr>
        <w:t>Work</w:t>
      </w:r>
      <w:r w:rsidRPr="001B3AF3">
        <w:rPr>
          <w:rFonts w:ascii="Tahoma" w:hAnsi="Tahoma" w:cs="Tahoma"/>
          <w:sz w:val="18"/>
          <w:szCs w:val="20"/>
          <w:lang w:val="ru-RU"/>
        </w:rPr>
        <w:t xml:space="preserve"> </w:t>
      </w:r>
      <w:r w:rsidRPr="006D78E7">
        <w:rPr>
          <w:rFonts w:ascii="Tahoma" w:hAnsi="Tahoma" w:cs="Tahoma"/>
          <w:sz w:val="18"/>
          <w:szCs w:val="20"/>
        </w:rPr>
        <w:t>at</w:t>
      </w:r>
      <w:r w:rsidRPr="001B3AF3">
        <w:rPr>
          <w:rFonts w:ascii="Tahoma" w:hAnsi="Tahoma" w:cs="Tahoma"/>
          <w:sz w:val="18"/>
          <w:szCs w:val="20"/>
          <w:lang w:val="ru-RU"/>
        </w:rPr>
        <w:t xml:space="preserve"> </w:t>
      </w:r>
      <w:r w:rsidRPr="006D78E7">
        <w:rPr>
          <w:rFonts w:ascii="Tahoma" w:hAnsi="Tahoma" w:cs="Tahoma"/>
          <w:sz w:val="18"/>
          <w:szCs w:val="20"/>
        </w:rPr>
        <w:t>Home</w:t>
      </w:r>
      <w:r w:rsidRPr="001B3AF3">
        <w:rPr>
          <w:rFonts w:ascii="Tahoma" w:hAnsi="Tahoma" w:cs="Tahoma"/>
          <w:sz w:val="18"/>
          <w:szCs w:val="20"/>
          <w:lang w:val="ru-RU"/>
        </w:rPr>
        <w:t xml:space="preserve"> (</w:t>
      </w:r>
      <w:r w:rsidRPr="006D78E7">
        <w:rPr>
          <w:rFonts w:ascii="Tahoma" w:hAnsi="Tahoma" w:cs="Tahoma"/>
          <w:sz w:val="18"/>
          <w:szCs w:val="20"/>
        </w:rPr>
        <w:t>WAH</w:t>
      </w:r>
      <w:r w:rsidRPr="001B3AF3">
        <w:rPr>
          <w:rFonts w:ascii="Tahoma" w:hAnsi="Tahoma" w:cs="Tahoma"/>
          <w:sz w:val="18"/>
          <w:szCs w:val="20"/>
          <w:lang w:val="ru-RU"/>
        </w:rPr>
        <w:t xml:space="preserve">) доступны для Клиентов, которые участвуют в программах </w:t>
      </w:r>
      <w:r w:rsidRPr="006D78E7">
        <w:rPr>
          <w:rFonts w:ascii="Tahoma" w:hAnsi="Tahoma" w:cs="Tahoma"/>
          <w:sz w:val="18"/>
          <w:szCs w:val="20"/>
        </w:rPr>
        <w:t>Select</w:t>
      </w:r>
      <w:r w:rsidRPr="001B3AF3">
        <w:rPr>
          <w:rFonts w:ascii="Tahoma" w:hAnsi="Tahoma" w:cs="Tahoma"/>
          <w:sz w:val="18"/>
          <w:szCs w:val="20"/>
          <w:lang w:val="ru-RU"/>
        </w:rPr>
        <w:t xml:space="preserve"> </w:t>
      </w:r>
      <w:r w:rsidRPr="001B3AF3">
        <w:rPr>
          <w:rFonts w:ascii="Tahoma" w:hAnsi="Tahoma" w:cs="Tahoma"/>
          <w:sz w:val="18"/>
          <w:szCs w:val="18"/>
          <w:lang w:val="ru-RU"/>
        </w:rPr>
        <w:t>и</w:t>
      </w:r>
      <w:r w:rsidR="005B1AE5">
        <w:rPr>
          <w:rFonts w:ascii="Tahoma" w:hAnsi="Tahoma" w:cs="Tahoma"/>
          <w:sz w:val="18"/>
          <w:szCs w:val="18"/>
        </w:rPr>
        <w:t>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lang w:val="ru-RU"/>
        </w:rPr>
        <w:t>.</w:t>
      </w:r>
    </w:p>
    <w:p w14:paraId="16AAB05D" w14:textId="77777777" w:rsidR="00223A77" w:rsidRPr="006D78E7" w:rsidRDefault="00223A77" w:rsidP="00346F4B">
      <w:pPr>
        <w:pStyle w:val="EndnoteText"/>
        <w:numPr>
          <w:ilvl w:val="0"/>
          <w:numId w:val="114"/>
        </w:numPr>
        <w:ind w:left="1080"/>
      </w:pPr>
      <w:r w:rsidRPr="001B3AF3">
        <w:rPr>
          <w:rFonts w:ascii="Tahoma" w:hAnsi="Tahoma" w:cs="Tahoma"/>
          <w:sz w:val="18"/>
          <w:szCs w:val="20"/>
          <w:lang w:val="ru-RU"/>
        </w:rPr>
        <w:t xml:space="preserve">Лицензии </w:t>
      </w:r>
      <w:r w:rsidRPr="006D78E7">
        <w:rPr>
          <w:rFonts w:ascii="Tahoma" w:hAnsi="Tahoma" w:cs="Tahoma"/>
          <w:sz w:val="18"/>
          <w:szCs w:val="20"/>
        </w:rPr>
        <w:t>Work</w:t>
      </w:r>
      <w:r w:rsidRPr="001B3AF3">
        <w:rPr>
          <w:rFonts w:ascii="Tahoma" w:hAnsi="Tahoma" w:cs="Tahoma"/>
          <w:sz w:val="18"/>
          <w:szCs w:val="20"/>
          <w:lang w:val="ru-RU"/>
        </w:rPr>
        <w:t xml:space="preserve"> </w:t>
      </w:r>
      <w:r w:rsidRPr="006D78E7">
        <w:rPr>
          <w:rFonts w:ascii="Tahoma" w:hAnsi="Tahoma" w:cs="Tahoma"/>
          <w:sz w:val="18"/>
          <w:szCs w:val="20"/>
        </w:rPr>
        <w:t>at</w:t>
      </w:r>
      <w:r w:rsidRPr="001B3AF3">
        <w:rPr>
          <w:rFonts w:ascii="Tahoma" w:hAnsi="Tahoma" w:cs="Tahoma"/>
          <w:sz w:val="18"/>
          <w:szCs w:val="20"/>
          <w:lang w:val="ru-RU"/>
        </w:rPr>
        <w:t xml:space="preserve"> </w:t>
      </w:r>
      <w:r w:rsidRPr="006D78E7">
        <w:rPr>
          <w:rFonts w:ascii="Tahoma" w:hAnsi="Tahoma" w:cs="Tahoma"/>
          <w:sz w:val="18"/>
          <w:szCs w:val="20"/>
        </w:rPr>
        <w:t>Home</w:t>
      </w:r>
      <w:r w:rsidRPr="001B3AF3">
        <w:rPr>
          <w:rFonts w:ascii="Tahoma" w:hAnsi="Tahoma" w:cs="Tahoma"/>
          <w:sz w:val="18"/>
          <w:szCs w:val="20"/>
          <w:lang w:val="ru-RU"/>
        </w:rPr>
        <w:t xml:space="preserve"> (</w:t>
      </w:r>
      <w:r w:rsidRPr="006D78E7">
        <w:rPr>
          <w:rFonts w:ascii="Tahoma" w:hAnsi="Tahoma" w:cs="Tahoma"/>
          <w:sz w:val="18"/>
          <w:szCs w:val="20"/>
        </w:rPr>
        <w:t>WAH</w:t>
      </w:r>
      <w:r w:rsidRPr="001B3AF3">
        <w:rPr>
          <w:rFonts w:ascii="Tahoma" w:hAnsi="Tahoma" w:cs="Tahoma"/>
          <w:sz w:val="18"/>
          <w:szCs w:val="20"/>
          <w:lang w:val="ru-RU"/>
        </w:rPr>
        <w:t xml:space="preserve">) доступны для Клиентов по соглашению </w:t>
      </w:r>
      <w:r w:rsidRPr="006D78E7">
        <w:rPr>
          <w:rFonts w:ascii="Tahoma" w:hAnsi="Tahoma" w:cs="Tahoma"/>
          <w:sz w:val="18"/>
          <w:szCs w:val="20"/>
        </w:rPr>
        <w:t>Enterprise.</w:t>
      </w:r>
    </w:p>
    <w:p w14:paraId="2D3C949C" w14:textId="77777777" w:rsidR="00223A77" w:rsidRPr="006D78E7" w:rsidRDefault="00223A77" w:rsidP="00D16C5F">
      <w:pPr>
        <w:pStyle w:val="FootnoteBulletLevel1"/>
        <w:tabs>
          <w:tab w:val="clear" w:pos="900"/>
        </w:tabs>
        <w:spacing w:before="0" w:after="0"/>
        <w:ind w:left="720" w:firstLine="0"/>
      </w:pPr>
    </w:p>
    <w:p w14:paraId="081E00B0" w14:textId="77777777" w:rsidR="00864B8A" w:rsidRPr="006D78E7" w:rsidRDefault="00223A77" w:rsidP="00864B8A">
      <w:pPr>
        <w:spacing w:after="60"/>
        <w:ind w:left="720"/>
      </w:pPr>
      <w:r w:rsidRPr="006D78E7">
        <w:rPr>
          <w:rFonts w:cs="Tahoma"/>
          <w:b/>
        </w:rPr>
        <w:t>Office профессиональный плюс 2013</w:t>
      </w:r>
    </w:p>
    <w:p w14:paraId="020D1584" w14:textId="77777777" w:rsidR="00223A77" w:rsidRPr="006D78E7" w:rsidRDefault="00223A77" w:rsidP="00864B8A">
      <w:pPr>
        <w:spacing w:after="60"/>
        <w:ind w:left="720"/>
      </w:pPr>
      <w:r w:rsidRPr="006D78E7">
        <w:rPr>
          <w:rFonts w:cs="Tahoma"/>
        </w:rPr>
        <w:t>Лицензия на Office профессиональный плюс 2013 включает в себя следующие компоненты: Access 2013, Lync 2013, Excel 2013,</w:t>
      </w:r>
      <w:r w:rsidRPr="005B1AE5">
        <w:rPr>
          <w:rFonts w:cs="Tahoma"/>
        </w:rPr>
        <w:t xml:space="preserve"> </w:t>
      </w:r>
      <w:r w:rsidRPr="006D78E7">
        <w:rPr>
          <w:rFonts w:cs="Tahoma"/>
        </w:rPr>
        <w:t>InfoPath 2013, OneNote 2013, Outlook 2013, Office для дома и учебы RT 2013 Commercial Use, Office Web Apps, PowerPoint 2013, Publisher 2013 и Word 2013.</w:t>
      </w:r>
    </w:p>
    <w:p w14:paraId="4AFF178F" w14:textId="77777777" w:rsidR="00973A93" w:rsidRPr="006D78E7" w:rsidRDefault="00973A93"/>
    <w:p w14:paraId="3737A20B" w14:textId="77777777" w:rsidR="00223A77" w:rsidRPr="001B3AF3" w:rsidRDefault="00223A77" w:rsidP="00AF1D88">
      <w:pPr>
        <w:keepNext/>
        <w:spacing w:after="60"/>
        <w:ind w:left="720"/>
        <w:rPr>
          <w:lang w:val="ru-RU"/>
        </w:rPr>
      </w:pPr>
      <w:r w:rsidRPr="001B3AF3">
        <w:rPr>
          <w:rFonts w:cs="Tahoma"/>
          <w:b/>
          <w:lang w:val="ru-RU"/>
        </w:rPr>
        <w:t xml:space="preserve">Неделимость набора </w:t>
      </w:r>
      <w:r w:rsidRPr="006D78E7">
        <w:rPr>
          <w:rFonts w:cs="Tahoma"/>
          <w:b/>
        </w:rPr>
        <w:t>Office</w:t>
      </w:r>
      <w:r w:rsidRPr="001B3AF3">
        <w:rPr>
          <w:rFonts w:cs="Tahoma"/>
          <w:b/>
          <w:lang w:val="ru-RU"/>
        </w:rPr>
        <w:t xml:space="preserve"> профессиональный плюс 2013</w:t>
      </w:r>
    </w:p>
    <w:p w14:paraId="6C504959" w14:textId="77777777" w:rsidR="00223A77" w:rsidRPr="001B3AF3" w:rsidRDefault="00223A77" w:rsidP="00D16C5F">
      <w:pPr>
        <w:pStyle w:val="FootnoteBulletLevel1"/>
        <w:tabs>
          <w:tab w:val="clear" w:pos="900"/>
        </w:tabs>
        <w:spacing w:before="0" w:after="0"/>
        <w:ind w:left="720" w:firstLine="0"/>
        <w:rPr>
          <w:lang w:val="ru-RU"/>
        </w:rPr>
      </w:pPr>
      <w:r w:rsidRPr="001B3AF3">
        <w:rPr>
          <w:rFonts w:ascii="Tahoma" w:hAnsi="Tahoma" w:cs="Tahoma"/>
          <w:sz w:val="18"/>
          <w:lang w:val="ru-RU"/>
        </w:rPr>
        <w:t xml:space="preserve">Набор </w:t>
      </w:r>
      <w:r w:rsidRPr="006D78E7">
        <w:rPr>
          <w:rFonts w:ascii="Tahoma" w:hAnsi="Tahoma" w:cs="Tahoma"/>
          <w:sz w:val="18"/>
        </w:rPr>
        <w:t>Microsoft</w:t>
      </w:r>
      <w:r w:rsidRPr="001B3AF3">
        <w:rPr>
          <w:rFonts w:ascii="Tahoma" w:hAnsi="Tahoma" w:cs="Tahoma"/>
          <w:sz w:val="18"/>
          <w:lang w:val="ru-RU"/>
        </w:rPr>
        <w:t xml:space="preserve"> </w:t>
      </w:r>
      <w:r w:rsidRPr="006D78E7">
        <w:rPr>
          <w:rFonts w:ascii="Tahoma" w:hAnsi="Tahoma" w:cs="Tahoma"/>
          <w:sz w:val="18"/>
        </w:rPr>
        <w:t>Office</w:t>
      </w:r>
      <w:r w:rsidRPr="001B3AF3">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5F1AD4DD" w14:textId="77777777" w:rsidR="00952A87" w:rsidRPr="001B3AF3" w:rsidRDefault="00952A87" w:rsidP="00D16C5F">
      <w:pPr>
        <w:ind w:left="720"/>
        <w:rPr>
          <w:lang w:val="ru-RU"/>
        </w:rPr>
      </w:pPr>
    </w:p>
    <w:p w14:paraId="2365141A" w14:textId="77777777" w:rsidR="00952A87" w:rsidRPr="001B3AF3" w:rsidRDefault="00952A87" w:rsidP="00864B8A">
      <w:pPr>
        <w:spacing w:after="60"/>
        <w:ind w:left="720"/>
        <w:rPr>
          <w:lang w:val="ru-RU"/>
        </w:rPr>
      </w:pPr>
      <w:r w:rsidRPr="001B3AF3">
        <w:rPr>
          <w:rFonts w:cs="Tahoma"/>
          <w:b/>
          <w:lang w:val="ru-RU"/>
        </w:rPr>
        <w:t xml:space="preserve">Соглашение </w:t>
      </w:r>
      <w:r w:rsidRPr="006D78E7">
        <w:rPr>
          <w:rFonts w:cs="Tahoma"/>
          <w:b/>
        </w:rPr>
        <w:t>Campus</w:t>
      </w:r>
      <w:r w:rsidRPr="001B3AF3">
        <w:rPr>
          <w:rFonts w:cs="Tahoma"/>
          <w:b/>
          <w:lang w:val="ru-RU"/>
        </w:rPr>
        <w:t xml:space="preserve"> </w:t>
      </w:r>
      <w:r w:rsidRPr="006D78E7">
        <w:rPr>
          <w:rFonts w:cs="Tahoma"/>
          <w:b/>
        </w:rPr>
        <w:t>and</w:t>
      </w:r>
      <w:r w:rsidRPr="001B3AF3">
        <w:rPr>
          <w:rFonts w:cs="Tahoma"/>
          <w:b/>
          <w:lang w:val="ru-RU"/>
        </w:rPr>
        <w:t xml:space="preserve"> </w:t>
      </w:r>
      <w:r w:rsidRPr="006D78E7">
        <w:rPr>
          <w:rFonts w:cs="Tahoma"/>
          <w:b/>
        </w:rPr>
        <w:t>School</w:t>
      </w:r>
    </w:p>
    <w:p w14:paraId="77C0FFE9" w14:textId="77777777" w:rsidR="00001A9A" w:rsidRPr="001B3AF3" w:rsidRDefault="00952A87" w:rsidP="00D16C5F">
      <w:pPr>
        <w:ind w:left="720"/>
        <w:rPr>
          <w:lang w:val="ru-RU"/>
        </w:rPr>
      </w:pPr>
      <w:r w:rsidRPr="001B3AF3">
        <w:rPr>
          <w:rFonts w:eastAsia="Calibri" w:cs="Tahoma"/>
          <w:iCs/>
          <w:color w:val="000000"/>
          <w:szCs w:val="18"/>
          <w:lang w:val="ru-RU"/>
        </w:rPr>
        <w:t xml:space="preserve">Учреждения, имеющие Подписные лицензии «на пользователя» для </w:t>
      </w:r>
      <w:r w:rsidRPr="006D78E7">
        <w:rPr>
          <w:rFonts w:eastAsia="Calibri" w:cs="Tahoma"/>
          <w:iCs/>
          <w:color w:val="000000"/>
          <w:szCs w:val="18"/>
        </w:rPr>
        <w:t>Office</w:t>
      </w:r>
      <w:r w:rsidRPr="001B3AF3">
        <w:rPr>
          <w:rFonts w:eastAsia="Calibri" w:cs="Tahoma"/>
          <w:iCs/>
          <w:color w:val="000000"/>
          <w:szCs w:val="18"/>
          <w:lang w:val="ru-RU"/>
        </w:rPr>
        <w:t xml:space="preserve"> 365 профессиональный плюс, назначенные всем преподавателям и прочим сотрудникам, имеют право устанавливать программное обеспечение </w:t>
      </w:r>
      <w:r w:rsidRPr="006D78E7">
        <w:rPr>
          <w:rFonts w:eastAsia="Calibri" w:cs="Tahoma"/>
          <w:iCs/>
          <w:color w:val="000000"/>
          <w:szCs w:val="18"/>
        </w:rPr>
        <w:t>Office</w:t>
      </w:r>
      <w:r w:rsidRPr="001B3AF3">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6D78E7" w:rsidRPr="001B3AF3">
        <w:rPr>
          <w:rFonts w:eastAsia="Calibri" w:cs="Tahoma"/>
          <w:iCs/>
          <w:color w:val="000000"/>
          <w:szCs w:val="18"/>
          <w:lang w:val="ru-RU"/>
        </w:rPr>
        <w:t xml:space="preserve"> </w:t>
      </w:r>
      <w:r w:rsidRPr="001B3AF3">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6D78E7">
        <w:rPr>
          <w:rFonts w:eastAsia="Calibri" w:cs="Tahoma"/>
          <w:iCs/>
          <w:color w:val="000000"/>
          <w:szCs w:val="18"/>
        </w:rPr>
        <w:t>Office</w:t>
      </w:r>
      <w:r w:rsidRPr="001B3AF3">
        <w:rPr>
          <w:rFonts w:eastAsia="Calibri" w:cs="Tahoma"/>
          <w:iCs/>
          <w:color w:val="000000"/>
          <w:szCs w:val="18"/>
          <w:lang w:val="ru-RU"/>
        </w:rPr>
        <w:t xml:space="preserve"> профессиональный плюс 2013.</w:t>
      </w:r>
    </w:p>
    <w:p w14:paraId="42267F03" w14:textId="77777777" w:rsidR="00952A87" w:rsidRPr="001B3AF3" w:rsidRDefault="00952A87" w:rsidP="00D16C5F">
      <w:pPr>
        <w:rPr>
          <w:lang w:val="ru-RU"/>
        </w:rPr>
      </w:pPr>
    </w:p>
    <w:p w14:paraId="59E3692F" w14:textId="77777777" w:rsidR="00133069" w:rsidRPr="001B3AF3" w:rsidRDefault="00133069" w:rsidP="00133069">
      <w:pPr>
        <w:rPr>
          <w:lang w:val="ru-RU"/>
        </w:rPr>
      </w:pPr>
    </w:p>
    <w:p w14:paraId="04471AC7" w14:textId="77777777" w:rsidR="00223A77" w:rsidRPr="006D78E7" w:rsidRDefault="00A560B6" w:rsidP="00223A77">
      <w:pPr>
        <w:pStyle w:val="Heading3"/>
      </w:pPr>
      <w:bookmarkStart w:id="1005" w:name="_109_Office_Standard"/>
      <w:bookmarkStart w:id="1006" w:name="_11_Office_Standard"/>
      <w:bookmarkStart w:id="1007" w:name="Aps_OfficeStandard2010"/>
      <w:bookmarkStart w:id="1008" w:name="_Toc254806115"/>
      <w:bookmarkStart w:id="1009" w:name="_Toc328146032"/>
      <w:bookmarkStart w:id="1010" w:name="_Toc374286787"/>
      <w:bookmarkStart w:id="1011" w:name="Aps_7OfficeStandard2010"/>
      <w:bookmarkStart w:id="1012" w:name="_Toc336338268"/>
      <w:bookmarkEnd w:id="1005"/>
      <w:bookmarkEnd w:id="1006"/>
      <w:r w:rsidRPr="006D78E7">
        <w:rPr>
          <w:rFonts w:ascii="Tahoma" w:hAnsi="Tahoma"/>
          <w:caps/>
          <w:color w:val="F66400"/>
          <w:sz w:val="22"/>
          <w:vertAlign w:val="superscript"/>
        </w:rPr>
        <w:t>12</w:t>
      </w:r>
      <w:r w:rsidRPr="006D78E7">
        <w:rPr>
          <w:rFonts w:ascii="Tahoma" w:hAnsi="Tahoma"/>
          <w:color w:val="F66400"/>
          <w:sz w:val="22"/>
        </w:rPr>
        <w:t xml:space="preserve"> Office стандартный </w:t>
      </w:r>
      <w:bookmarkEnd w:id="1007"/>
      <w:bookmarkEnd w:id="1008"/>
      <w:bookmarkEnd w:id="1009"/>
      <w:r w:rsidRPr="006D78E7">
        <w:rPr>
          <w:rFonts w:ascii="Tahoma" w:hAnsi="Tahoma"/>
          <w:color w:val="F66400"/>
          <w:sz w:val="22"/>
        </w:rPr>
        <w:t>2013</w:t>
      </w:r>
      <w:bookmarkEnd w:id="1010"/>
    </w:p>
    <w:bookmarkEnd w:id="1011"/>
    <w:p w14:paraId="36DAEA95" w14:textId="77777777" w:rsidR="00223A77" w:rsidRPr="006D78E7" w:rsidRDefault="00223A77" w:rsidP="00AE5A9F"/>
    <w:p w14:paraId="07662901" w14:textId="77777777" w:rsidR="00223A77" w:rsidRPr="001B3AF3" w:rsidRDefault="00223A77" w:rsidP="00346F4B">
      <w:pPr>
        <w:pStyle w:val="EndnoteText"/>
        <w:numPr>
          <w:ilvl w:val="3"/>
          <w:numId w:val="81"/>
        </w:numPr>
        <w:ind w:left="990"/>
        <w:rPr>
          <w:lang w:val="ru-RU"/>
        </w:rPr>
      </w:pPr>
      <w:r w:rsidRPr="001B3AF3">
        <w:rPr>
          <w:rFonts w:ascii="Tahoma" w:hAnsi="Tahoma" w:cs="Tahoma"/>
          <w:sz w:val="18"/>
          <w:szCs w:val="20"/>
          <w:lang w:val="ru-RU"/>
        </w:rPr>
        <w:t xml:space="preserve">Лицензии </w:t>
      </w:r>
      <w:r w:rsidRPr="006D78E7">
        <w:rPr>
          <w:rFonts w:ascii="Tahoma" w:hAnsi="Tahoma" w:cs="Tahoma"/>
          <w:sz w:val="18"/>
          <w:szCs w:val="20"/>
        </w:rPr>
        <w:t>Work</w:t>
      </w:r>
      <w:r w:rsidRPr="001B3AF3">
        <w:rPr>
          <w:rFonts w:ascii="Tahoma" w:hAnsi="Tahoma" w:cs="Tahoma"/>
          <w:sz w:val="18"/>
          <w:szCs w:val="20"/>
          <w:lang w:val="ru-RU"/>
        </w:rPr>
        <w:t xml:space="preserve"> </w:t>
      </w:r>
      <w:r w:rsidRPr="006D78E7">
        <w:rPr>
          <w:rFonts w:ascii="Tahoma" w:hAnsi="Tahoma" w:cs="Tahoma"/>
          <w:sz w:val="18"/>
          <w:szCs w:val="20"/>
        </w:rPr>
        <w:t>at</w:t>
      </w:r>
      <w:r w:rsidRPr="001B3AF3">
        <w:rPr>
          <w:rFonts w:ascii="Tahoma" w:hAnsi="Tahoma" w:cs="Tahoma"/>
          <w:sz w:val="18"/>
          <w:szCs w:val="20"/>
          <w:lang w:val="ru-RU"/>
        </w:rPr>
        <w:t xml:space="preserve"> </w:t>
      </w:r>
      <w:r w:rsidRPr="006D78E7">
        <w:rPr>
          <w:rFonts w:ascii="Tahoma" w:hAnsi="Tahoma" w:cs="Tahoma"/>
          <w:sz w:val="18"/>
          <w:szCs w:val="20"/>
        </w:rPr>
        <w:t>Home</w:t>
      </w:r>
      <w:r w:rsidRPr="001B3AF3">
        <w:rPr>
          <w:rFonts w:ascii="Tahoma" w:hAnsi="Tahoma" w:cs="Tahoma"/>
          <w:sz w:val="18"/>
          <w:szCs w:val="20"/>
          <w:lang w:val="ru-RU"/>
        </w:rPr>
        <w:t xml:space="preserve"> (</w:t>
      </w:r>
      <w:r w:rsidRPr="006D78E7">
        <w:rPr>
          <w:rFonts w:ascii="Tahoma" w:hAnsi="Tahoma" w:cs="Tahoma"/>
          <w:sz w:val="18"/>
          <w:szCs w:val="20"/>
        </w:rPr>
        <w:t>WAH</w:t>
      </w:r>
      <w:r w:rsidRPr="001B3AF3">
        <w:rPr>
          <w:rFonts w:ascii="Tahoma" w:hAnsi="Tahoma" w:cs="Tahoma"/>
          <w:sz w:val="18"/>
          <w:szCs w:val="20"/>
          <w:lang w:val="ru-RU"/>
        </w:rPr>
        <w:t>)</w:t>
      </w:r>
      <w:r w:rsidRPr="001B3AF3">
        <w:rPr>
          <w:rFonts w:ascii="Tahoma" w:hAnsi="Tahoma" w:cs="Tahoma"/>
          <w:sz w:val="18"/>
          <w:lang w:val="ru-RU"/>
        </w:rPr>
        <w:t xml:space="preserve"> доступны для Клиентов, которые участвуют в программах </w:t>
      </w:r>
      <w:r w:rsidRPr="006D78E7">
        <w:rPr>
          <w:rFonts w:ascii="Tahoma" w:hAnsi="Tahoma" w:cs="Tahoma"/>
          <w:sz w:val="18"/>
        </w:rPr>
        <w:t>Select</w:t>
      </w:r>
      <w:r w:rsidRPr="001B3AF3">
        <w:rPr>
          <w:rFonts w:ascii="Tahoma" w:hAnsi="Tahoma" w:cs="Tahoma"/>
          <w:sz w:val="18"/>
          <w:lang w:val="ru-RU"/>
        </w:rPr>
        <w:t xml:space="preserve"> </w:t>
      </w:r>
      <w:r w:rsidRPr="001B3AF3">
        <w:rPr>
          <w:rFonts w:ascii="Tahoma" w:hAnsi="Tahoma" w:cs="Tahoma"/>
          <w:lang w:val="ru-RU"/>
        </w:rPr>
        <w:t xml:space="preserve">и </w:t>
      </w:r>
      <w:r w:rsidRPr="006D78E7">
        <w:rPr>
          <w:rFonts w:ascii="Tahoma" w:hAnsi="Tahoma" w:cs="Tahoma"/>
        </w:rPr>
        <w:t>Select</w:t>
      </w:r>
      <w:r w:rsidRPr="001B3AF3">
        <w:rPr>
          <w:rFonts w:ascii="Tahoma" w:hAnsi="Tahoma" w:cs="Tahoma"/>
          <w:lang w:val="ru-RU"/>
        </w:rPr>
        <w:t xml:space="preserve"> </w:t>
      </w:r>
      <w:r w:rsidRPr="006D78E7">
        <w:rPr>
          <w:rFonts w:ascii="Tahoma" w:hAnsi="Tahoma" w:cs="Tahoma"/>
        </w:rPr>
        <w:t>Plus</w:t>
      </w:r>
      <w:r w:rsidRPr="001B3AF3">
        <w:rPr>
          <w:rFonts w:ascii="Tahoma" w:hAnsi="Tahoma" w:cs="Tahoma"/>
          <w:sz w:val="18"/>
          <w:lang w:val="ru-RU"/>
        </w:rPr>
        <w:t>.</w:t>
      </w:r>
    </w:p>
    <w:p w14:paraId="753FBACA" w14:textId="77777777" w:rsidR="00223A77" w:rsidRPr="006D78E7" w:rsidRDefault="00223A77" w:rsidP="00346F4B">
      <w:pPr>
        <w:pStyle w:val="EndnoteText"/>
        <w:numPr>
          <w:ilvl w:val="3"/>
          <w:numId w:val="81"/>
        </w:numPr>
        <w:ind w:left="990"/>
      </w:pPr>
      <w:r w:rsidRPr="001B3AF3">
        <w:rPr>
          <w:rFonts w:ascii="Tahoma" w:hAnsi="Tahoma" w:cs="Tahoma"/>
          <w:sz w:val="18"/>
          <w:lang w:val="ru-RU"/>
        </w:rPr>
        <w:t xml:space="preserve">Лицензии </w:t>
      </w:r>
      <w:r w:rsidRPr="006D78E7">
        <w:rPr>
          <w:rFonts w:ascii="Tahoma" w:hAnsi="Tahoma" w:cs="Tahoma"/>
          <w:sz w:val="18"/>
        </w:rPr>
        <w:t>Work</w:t>
      </w:r>
      <w:r w:rsidRPr="001B3AF3">
        <w:rPr>
          <w:rFonts w:ascii="Tahoma" w:hAnsi="Tahoma" w:cs="Tahoma"/>
          <w:sz w:val="18"/>
          <w:lang w:val="ru-RU"/>
        </w:rPr>
        <w:t xml:space="preserve"> </w:t>
      </w:r>
      <w:r w:rsidRPr="006D78E7">
        <w:rPr>
          <w:rFonts w:ascii="Tahoma" w:hAnsi="Tahoma" w:cs="Tahoma"/>
          <w:sz w:val="18"/>
        </w:rPr>
        <w:t>at</w:t>
      </w:r>
      <w:r w:rsidRPr="001B3AF3">
        <w:rPr>
          <w:rFonts w:ascii="Tahoma" w:hAnsi="Tahoma" w:cs="Tahoma"/>
          <w:sz w:val="18"/>
          <w:lang w:val="ru-RU"/>
        </w:rPr>
        <w:t xml:space="preserve"> </w:t>
      </w:r>
      <w:r w:rsidRPr="006D78E7">
        <w:rPr>
          <w:rFonts w:ascii="Tahoma" w:hAnsi="Tahoma" w:cs="Tahoma"/>
          <w:sz w:val="18"/>
        </w:rPr>
        <w:t>Home</w:t>
      </w:r>
      <w:r w:rsidRPr="001B3AF3">
        <w:rPr>
          <w:rFonts w:ascii="Tahoma" w:hAnsi="Tahoma" w:cs="Tahoma"/>
          <w:sz w:val="18"/>
          <w:lang w:val="ru-RU"/>
        </w:rPr>
        <w:t xml:space="preserve"> (</w:t>
      </w:r>
      <w:r w:rsidRPr="006D78E7">
        <w:rPr>
          <w:rFonts w:ascii="Tahoma" w:hAnsi="Tahoma" w:cs="Tahoma"/>
          <w:sz w:val="18"/>
        </w:rPr>
        <w:t>WAH</w:t>
      </w:r>
      <w:r w:rsidRPr="001B3AF3">
        <w:rPr>
          <w:rFonts w:ascii="Tahoma" w:hAnsi="Tahoma" w:cs="Tahoma"/>
          <w:sz w:val="18"/>
          <w:lang w:val="ru-RU"/>
        </w:rPr>
        <w:t xml:space="preserve">) доступны для Клиентов по соглашению </w:t>
      </w:r>
      <w:r w:rsidRPr="006D78E7">
        <w:rPr>
          <w:rFonts w:ascii="Tahoma" w:hAnsi="Tahoma" w:cs="Tahoma"/>
          <w:sz w:val="18"/>
        </w:rPr>
        <w:t>Enterprise.</w:t>
      </w:r>
    </w:p>
    <w:p w14:paraId="28EDD6C3" w14:textId="77777777" w:rsidR="00223A77" w:rsidRPr="006D78E7" w:rsidRDefault="00223A77" w:rsidP="00DF0E39">
      <w:pPr>
        <w:pStyle w:val="FootnoteBulletLevel1"/>
        <w:tabs>
          <w:tab w:val="clear" w:pos="900"/>
        </w:tabs>
        <w:spacing w:before="0" w:after="0"/>
        <w:ind w:left="720" w:firstLine="0"/>
      </w:pPr>
    </w:p>
    <w:p w14:paraId="4754C896" w14:textId="77777777" w:rsidR="00864B8A" w:rsidRPr="006D78E7" w:rsidRDefault="00223A77" w:rsidP="00864B8A">
      <w:pPr>
        <w:spacing w:after="60"/>
        <w:ind w:left="720"/>
      </w:pPr>
      <w:r w:rsidRPr="006D78E7">
        <w:rPr>
          <w:rFonts w:cs="Tahoma"/>
          <w:b/>
        </w:rPr>
        <w:t>Office стандартный 2013</w:t>
      </w:r>
    </w:p>
    <w:p w14:paraId="1AA002DA" w14:textId="77777777" w:rsidR="00223A77" w:rsidRPr="006D78E7" w:rsidRDefault="00223A77" w:rsidP="00DF0E39">
      <w:pPr>
        <w:pStyle w:val="FootnoteBulletLevel1"/>
        <w:tabs>
          <w:tab w:val="clear" w:pos="900"/>
        </w:tabs>
        <w:spacing w:before="0" w:after="0"/>
        <w:ind w:left="720" w:firstLine="0"/>
      </w:pPr>
      <w:r w:rsidRPr="006D78E7">
        <w:rPr>
          <w:rFonts w:ascii="Tahoma" w:hAnsi="Tahoma" w:cs="Tahoma"/>
          <w:sz w:val="18"/>
        </w:rPr>
        <w:t>Лицензия на Office стандартный 2013 включает в себя следующие компоненты: Excel 2013, OneNote 2013, Outlook 2013,</w:t>
      </w:r>
      <w:r w:rsidRPr="006D78E7">
        <w:rPr>
          <w:rFonts w:cs="Tahoma"/>
        </w:rPr>
        <w:t xml:space="preserve"> Office для дома и учебы RT 2013 Commercial Use,</w:t>
      </w:r>
      <w:r w:rsidRPr="006D78E7">
        <w:rPr>
          <w:rFonts w:ascii="Tahoma" w:hAnsi="Tahoma" w:cs="Tahoma"/>
          <w:sz w:val="18"/>
        </w:rPr>
        <w:t xml:space="preserve"> Office Web Apps, PowerPoint 2013, Publisher 2013 и Word 2013.</w:t>
      </w:r>
    </w:p>
    <w:p w14:paraId="079A2F4E" w14:textId="77777777" w:rsidR="00DF0E39" w:rsidRPr="006D78E7" w:rsidRDefault="00DF0E39" w:rsidP="00DF0E39">
      <w:pPr>
        <w:pStyle w:val="FootnoteBulletLevel1"/>
        <w:tabs>
          <w:tab w:val="clear" w:pos="900"/>
        </w:tabs>
        <w:spacing w:before="0" w:after="0"/>
        <w:ind w:left="720" w:firstLine="0"/>
      </w:pPr>
    </w:p>
    <w:p w14:paraId="4115691A" w14:textId="77777777" w:rsidR="00864B8A" w:rsidRPr="001B3AF3" w:rsidRDefault="00223A77" w:rsidP="00864B8A">
      <w:pPr>
        <w:spacing w:after="60"/>
        <w:ind w:left="720"/>
        <w:rPr>
          <w:lang w:val="ru-RU"/>
        </w:rPr>
      </w:pPr>
      <w:r w:rsidRPr="001B3AF3">
        <w:rPr>
          <w:rFonts w:cs="Tahoma"/>
          <w:b/>
          <w:lang w:val="ru-RU"/>
        </w:rPr>
        <w:t xml:space="preserve">Неделимость набора </w:t>
      </w:r>
      <w:r w:rsidRPr="006D78E7">
        <w:rPr>
          <w:rFonts w:cs="Tahoma"/>
          <w:b/>
        </w:rPr>
        <w:t>Microsoft</w:t>
      </w:r>
      <w:r w:rsidRPr="001B3AF3">
        <w:rPr>
          <w:rFonts w:cs="Tahoma"/>
          <w:b/>
          <w:lang w:val="ru-RU"/>
        </w:rPr>
        <w:t xml:space="preserve"> </w:t>
      </w:r>
      <w:r w:rsidRPr="006D78E7">
        <w:rPr>
          <w:rFonts w:cs="Tahoma"/>
          <w:b/>
        </w:rPr>
        <w:t>Office</w:t>
      </w:r>
      <w:r w:rsidRPr="001B3AF3">
        <w:rPr>
          <w:rFonts w:cs="Tahoma"/>
          <w:b/>
          <w:lang w:val="ru-RU"/>
        </w:rPr>
        <w:t xml:space="preserve"> стандартный 2013</w:t>
      </w:r>
    </w:p>
    <w:p w14:paraId="6D6DD2E6" w14:textId="77777777" w:rsidR="00223A77" w:rsidRPr="001B3AF3" w:rsidRDefault="00223A77" w:rsidP="002F39A5">
      <w:pPr>
        <w:spacing w:after="60"/>
        <w:ind w:left="720"/>
        <w:rPr>
          <w:lang w:val="ru-RU"/>
        </w:rPr>
      </w:pPr>
      <w:r w:rsidRPr="001B3AF3">
        <w:rPr>
          <w:rFonts w:cs="Tahoma"/>
          <w:lang w:val="ru-RU"/>
        </w:rPr>
        <w:t xml:space="preserve">Набор </w:t>
      </w:r>
      <w:r w:rsidRPr="006D78E7">
        <w:rPr>
          <w:rFonts w:cs="Tahoma"/>
        </w:rPr>
        <w:t>Office</w:t>
      </w:r>
      <w:r w:rsidRPr="001B3AF3">
        <w:rPr>
          <w:rFonts w:cs="Tahoma"/>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2940B432" w14:textId="77777777" w:rsidR="002F39A5" w:rsidRPr="001B3AF3" w:rsidRDefault="002F39A5" w:rsidP="002F39A5">
      <w:pPr>
        <w:rPr>
          <w:lang w:val="ru-RU"/>
        </w:rPr>
      </w:pPr>
    </w:p>
    <w:p w14:paraId="324DB8B5" w14:textId="77777777" w:rsidR="002F39A5" w:rsidRPr="001B3AF3" w:rsidRDefault="002F39A5" w:rsidP="002F39A5">
      <w:pPr>
        <w:rPr>
          <w:lang w:val="ru-RU"/>
        </w:rPr>
      </w:pPr>
    </w:p>
    <w:p w14:paraId="6AB3C9B9" w14:textId="77777777" w:rsidR="005B1AE5" w:rsidRPr="001B3AF3" w:rsidRDefault="005B1AE5" w:rsidP="002F39A5">
      <w:pPr>
        <w:rPr>
          <w:lang w:val="ru-RU"/>
        </w:rPr>
      </w:pPr>
    </w:p>
    <w:p w14:paraId="0E4EB379" w14:textId="77777777" w:rsidR="005B1AE5" w:rsidRPr="001B3AF3" w:rsidRDefault="005B1AE5" w:rsidP="002F39A5">
      <w:pPr>
        <w:rPr>
          <w:lang w:val="ru-RU"/>
        </w:rPr>
      </w:pPr>
    </w:p>
    <w:p w14:paraId="7C47E6B2" w14:textId="77777777" w:rsidR="005B1AE5" w:rsidRPr="001B3AF3" w:rsidRDefault="005B1AE5" w:rsidP="002F39A5">
      <w:pPr>
        <w:rPr>
          <w:lang w:val="ru-RU"/>
        </w:rPr>
      </w:pPr>
    </w:p>
    <w:p w14:paraId="6D6A2E47" w14:textId="77777777" w:rsidR="005B1AE5" w:rsidRPr="001B3AF3" w:rsidRDefault="005B1AE5" w:rsidP="002F39A5">
      <w:pPr>
        <w:rPr>
          <w:lang w:val="ru-RU"/>
        </w:rPr>
      </w:pPr>
    </w:p>
    <w:p w14:paraId="1D7E3E20" w14:textId="77777777" w:rsidR="005B1AE5" w:rsidRPr="001B3AF3" w:rsidRDefault="005B1AE5" w:rsidP="002F39A5">
      <w:pPr>
        <w:rPr>
          <w:lang w:val="ru-RU"/>
        </w:rPr>
      </w:pPr>
    </w:p>
    <w:p w14:paraId="0F220D7F" w14:textId="77777777" w:rsidR="00B2182D" w:rsidRPr="001B3AF3" w:rsidRDefault="00A560B6" w:rsidP="00461CA9">
      <w:pPr>
        <w:pStyle w:val="Heading3"/>
        <w:rPr>
          <w:lang w:val="ru-RU"/>
        </w:rPr>
      </w:pPr>
      <w:bookmarkStart w:id="1013" w:name="_110_Office_365"/>
      <w:bookmarkStart w:id="1014" w:name="_12_Office_365"/>
      <w:bookmarkStart w:id="1015" w:name="_Toc374286788"/>
      <w:bookmarkStart w:id="1016" w:name="Aps_9OfficeProPlusSubUserSL"/>
      <w:bookmarkEnd w:id="1013"/>
      <w:bookmarkEnd w:id="1014"/>
      <w:r w:rsidRPr="001B3AF3">
        <w:rPr>
          <w:rFonts w:ascii="Tahoma" w:hAnsi="Tahoma" w:cs="Tahoma"/>
          <w:caps/>
          <w:color w:val="F26200"/>
          <w:sz w:val="22"/>
          <w:vertAlign w:val="superscript"/>
          <w:lang w:val="ru-RU"/>
        </w:rPr>
        <w:t>13</w:t>
      </w:r>
      <w:r w:rsidRPr="001B3AF3">
        <w:rPr>
          <w:rFonts w:ascii="Tahoma" w:hAnsi="Tahoma" w:cs="Tahoma"/>
          <w:color w:val="F26200"/>
          <w:sz w:val="22"/>
          <w:lang w:val="ru-RU"/>
        </w:rPr>
        <w:t xml:space="preserve"> </w:t>
      </w:r>
      <w:r w:rsidRPr="006D78E7">
        <w:rPr>
          <w:rFonts w:ascii="Tahoma" w:hAnsi="Tahoma" w:cs="Tahoma"/>
          <w:color w:val="F26200"/>
          <w:sz w:val="22"/>
        </w:rPr>
        <w:t>Office</w:t>
      </w:r>
      <w:r w:rsidRPr="001B3AF3">
        <w:rPr>
          <w:rFonts w:ascii="Tahoma" w:hAnsi="Tahoma" w:cs="Tahoma"/>
          <w:color w:val="F26200"/>
          <w:sz w:val="22"/>
          <w:lang w:val="ru-RU"/>
        </w:rPr>
        <w:t xml:space="preserve"> 365 профессиональный плюс (подписная лицензия «на пользователя»)</w:t>
      </w:r>
      <w:bookmarkEnd w:id="1012"/>
      <w:bookmarkEnd w:id="1015"/>
    </w:p>
    <w:bookmarkEnd w:id="1016"/>
    <w:p w14:paraId="286C79A2" w14:textId="77777777" w:rsidR="00B2182D" w:rsidRPr="001B3AF3" w:rsidRDefault="00B2182D" w:rsidP="00AE5A9F">
      <w:pPr>
        <w:rPr>
          <w:lang w:val="ru-RU"/>
        </w:rPr>
      </w:pPr>
    </w:p>
    <w:p w14:paraId="6483140A" w14:textId="77777777" w:rsidR="003418C5" w:rsidRPr="001B3AF3" w:rsidRDefault="003418C5" w:rsidP="003418C5">
      <w:pPr>
        <w:spacing w:after="60"/>
        <w:ind w:left="720"/>
        <w:rPr>
          <w:lang w:val="ru-RU"/>
        </w:rPr>
      </w:pPr>
      <w:r w:rsidRPr="001B3AF3">
        <w:rPr>
          <w:b/>
          <w:bCs/>
          <w:lang w:val="ru-RU"/>
        </w:rPr>
        <w:t>Требования для приобретения</w:t>
      </w:r>
    </w:p>
    <w:p w14:paraId="13A4BBD2" w14:textId="77777777" w:rsidR="003418C5" w:rsidRPr="001B3AF3" w:rsidRDefault="003418C5" w:rsidP="003418C5">
      <w:pPr>
        <w:ind w:left="720"/>
        <w:rPr>
          <w:lang w:val="ru-RU"/>
        </w:rPr>
      </w:pPr>
      <w:r w:rsidRPr="001B3AF3">
        <w:rPr>
          <w:lang w:val="ru-RU"/>
        </w:rPr>
        <w:t xml:space="preserve">Приобрести лицензию на </w:t>
      </w:r>
      <w:r w:rsidRPr="006D78E7">
        <w:t>Office</w:t>
      </w:r>
      <w:r w:rsidRPr="001B3AF3">
        <w:rPr>
          <w:lang w:val="ru-RU"/>
        </w:rPr>
        <w:t xml:space="preserve"> 365 профессиональный плюс с переходом на </w:t>
      </w:r>
      <w:r w:rsidRPr="006D78E7">
        <w:t>Software</w:t>
      </w:r>
      <w:r w:rsidRPr="001B3AF3">
        <w:rPr>
          <w:lang w:val="ru-RU"/>
        </w:rPr>
        <w:t xml:space="preserve"> </w:t>
      </w:r>
      <w:r w:rsidRPr="006D78E7">
        <w:t>Assurance</w:t>
      </w:r>
      <w:r w:rsidRPr="001B3AF3">
        <w:rPr>
          <w:lang w:val="ru-RU"/>
        </w:rPr>
        <w:t xml:space="preserve"> можно только в том случае, если имеется основная лицензия </w:t>
      </w:r>
      <w:r w:rsidRPr="006D78E7">
        <w:t>Software</w:t>
      </w:r>
      <w:r w:rsidRPr="001B3AF3">
        <w:rPr>
          <w:lang w:val="ru-RU"/>
        </w:rPr>
        <w:t xml:space="preserve"> </w:t>
      </w:r>
      <w:r w:rsidRPr="006D78E7">
        <w:t>Assurance</w:t>
      </w:r>
      <w:r w:rsidRPr="001B3AF3">
        <w:rPr>
          <w:lang w:val="ru-RU"/>
        </w:rPr>
        <w:t xml:space="preserve"> для </w:t>
      </w:r>
      <w:r w:rsidRPr="006D78E7">
        <w:t>Office</w:t>
      </w:r>
      <w:r w:rsidRPr="001B3AF3">
        <w:rPr>
          <w:lang w:val="ru-RU"/>
        </w:rPr>
        <w:t xml:space="preserve"> профессиональный плюс по действующему Соглашению </w:t>
      </w:r>
      <w:r w:rsidRPr="006D78E7">
        <w:t>Enterprise</w:t>
      </w:r>
      <w:r w:rsidRPr="001B3AF3">
        <w:rPr>
          <w:lang w:val="ru-RU"/>
        </w:rPr>
        <w:t xml:space="preserve">. </w:t>
      </w:r>
    </w:p>
    <w:p w14:paraId="31C62841" w14:textId="77777777" w:rsidR="003418C5" w:rsidRPr="001B3AF3" w:rsidRDefault="003418C5" w:rsidP="00864B8A">
      <w:pPr>
        <w:spacing w:after="60"/>
        <w:ind w:left="720"/>
        <w:rPr>
          <w:lang w:val="ru-RU"/>
        </w:rPr>
      </w:pPr>
    </w:p>
    <w:p w14:paraId="1A030B99" w14:textId="77777777" w:rsidR="005C647E" w:rsidRPr="001B3AF3" w:rsidRDefault="005C647E" w:rsidP="00864B8A">
      <w:pPr>
        <w:spacing w:after="60"/>
        <w:ind w:left="720"/>
        <w:rPr>
          <w:lang w:val="ru-RU"/>
        </w:rPr>
      </w:pPr>
      <w:r w:rsidRPr="006D78E7">
        <w:rPr>
          <w:rFonts w:cs="Tahoma"/>
          <w:b/>
        </w:rPr>
        <w:t>Campus</w:t>
      </w:r>
      <w:r w:rsidRPr="001B3AF3">
        <w:rPr>
          <w:rFonts w:cs="Tahoma"/>
          <w:b/>
          <w:lang w:val="ru-RU"/>
        </w:rPr>
        <w:t xml:space="preserve"> и </w:t>
      </w:r>
      <w:r w:rsidRPr="006D78E7">
        <w:rPr>
          <w:rFonts w:cs="Tahoma"/>
          <w:b/>
        </w:rPr>
        <w:t>School</w:t>
      </w:r>
    </w:p>
    <w:p w14:paraId="01E0B917" w14:textId="77777777" w:rsidR="005C647E" w:rsidRPr="001B3AF3" w:rsidRDefault="005C647E" w:rsidP="00810479">
      <w:pPr>
        <w:ind w:left="720"/>
        <w:rPr>
          <w:lang w:val="ru-RU"/>
        </w:rPr>
      </w:pPr>
      <w:r w:rsidRPr="001B3AF3">
        <w:rPr>
          <w:color w:val="000000"/>
          <w:lang w:val="ru-RU"/>
        </w:rPr>
        <w:t xml:space="preserve">Если Учреждение оформляет Подписку на подписную лицензию «на пользователя» для </w:t>
      </w:r>
      <w:r w:rsidRPr="006D78E7">
        <w:rPr>
          <w:color w:val="000000"/>
        </w:rPr>
        <w:t>Office</w:t>
      </w:r>
      <w:r w:rsidRPr="001B3AF3">
        <w:rPr>
          <w:color w:val="000000"/>
          <w:lang w:val="ru-RU"/>
        </w:rPr>
        <w:t xml:space="preserve"> 365 профессиональный плюс, оно должно приобрести лицензию для каждого своего Соответствующего пользователя. Если Учреждение выбирает Вариант подписной лицензии «на пользователя» для </w:t>
      </w:r>
      <w:r w:rsidRPr="006D78E7">
        <w:rPr>
          <w:color w:val="000000"/>
        </w:rPr>
        <w:t>Office</w:t>
      </w:r>
      <w:r w:rsidRPr="001B3AF3">
        <w:rPr>
          <w:color w:val="000000"/>
          <w:lang w:val="ru-RU"/>
        </w:rPr>
        <w:t xml:space="preserve"> 365 профессиональный плюс, оно должно приобрести лицензию для каждого Учащегося.</w:t>
      </w:r>
    </w:p>
    <w:p w14:paraId="252945EE" w14:textId="77777777" w:rsidR="005C647E" w:rsidRPr="001B3AF3" w:rsidRDefault="005C647E" w:rsidP="00810479">
      <w:pPr>
        <w:ind w:left="720"/>
        <w:rPr>
          <w:lang w:val="ru-RU"/>
        </w:rPr>
      </w:pPr>
    </w:p>
    <w:p w14:paraId="3B6C7323" w14:textId="77777777" w:rsidR="008368B4" w:rsidRPr="001B3AF3" w:rsidRDefault="008368B4" w:rsidP="008368B4">
      <w:pPr>
        <w:ind w:left="720"/>
        <w:rPr>
          <w:lang w:val="ru-RU"/>
        </w:rPr>
      </w:pPr>
      <w:r w:rsidRPr="001B3AF3">
        <w:rPr>
          <w:rFonts w:cs="Tahoma"/>
          <w:b/>
          <w:bCs/>
          <w:szCs w:val="18"/>
          <w:lang w:val="ru-RU"/>
        </w:rPr>
        <w:t xml:space="preserve">Использование </w:t>
      </w:r>
      <w:r w:rsidRPr="006D78E7">
        <w:rPr>
          <w:rFonts w:cs="Tahoma"/>
          <w:b/>
          <w:bCs/>
          <w:szCs w:val="18"/>
        </w:rPr>
        <w:t>Office</w:t>
      </w:r>
      <w:r w:rsidRPr="001B3AF3">
        <w:rPr>
          <w:rFonts w:cs="Tahoma"/>
          <w:b/>
          <w:bCs/>
          <w:szCs w:val="18"/>
          <w:lang w:val="ru-RU"/>
        </w:rPr>
        <w:t xml:space="preserve"> профессиональный плюс 2010 или </w:t>
      </w:r>
      <w:r w:rsidRPr="006D78E7">
        <w:rPr>
          <w:rFonts w:cs="Tahoma"/>
          <w:b/>
          <w:bCs/>
          <w:szCs w:val="18"/>
        </w:rPr>
        <w:t>Office</w:t>
      </w:r>
      <w:r w:rsidRPr="001B3AF3">
        <w:rPr>
          <w:rFonts w:cs="Tahoma"/>
          <w:b/>
          <w:bCs/>
          <w:szCs w:val="18"/>
          <w:lang w:val="ru-RU"/>
        </w:rPr>
        <w:t xml:space="preserve"> для </w:t>
      </w:r>
      <w:r w:rsidRPr="006D78E7">
        <w:rPr>
          <w:rFonts w:cs="Tahoma"/>
          <w:b/>
          <w:bCs/>
          <w:szCs w:val="18"/>
        </w:rPr>
        <w:t>Mac</w:t>
      </w:r>
      <w:r w:rsidRPr="001B3AF3">
        <w:rPr>
          <w:rFonts w:cs="Tahoma"/>
          <w:b/>
          <w:bCs/>
          <w:szCs w:val="18"/>
          <w:lang w:val="ru-RU"/>
        </w:rPr>
        <w:t xml:space="preserve"> стандартный 2011</w:t>
      </w:r>
    </w:p>
    <w:p w14:paraId="4A89CE9F" w14:textId="77777777" w:rsidR="008368B4" w:rsidRPr="001B3AF3" w:rsidRDefault="008368B4" w:rsidP="008368B4">
      <w:pPr>
        <w:ind w:left="720"/>
        <w:rPr>
          <w:lang w:val="ru-RU"/>
        </w:rPr>
      </w:pPr>
      <w:r w:rsidRPr="001B3AF3">
        <w:rPr>
          <w:rFonts w:cs="Tahoma"/>
          <w:bCs/>
          <w:szCs w:val="18"/>
          <w:lang w:val="ru-RU"/>
        </w:rPr>
        <w:t xml:space="preserve">С выходом обновленной службы для </w:t>
      </w:r>
      <w:r w:rsidRPr="006D78E7">
        <w:rPr>
          <w:rFonts w:cs="Tahoma"/>
          <w:bCs/>
          <w:szCs w:val="18"/>
        </w:rPr>
        <w:t>Office</w:t>
      </w:r>
      <w:r w:rsidRPr="001B3AF3">
        <w:rPr>
          <w:rFonts w:cs="Tahoma"/>
          <w:bCs/>
          <w:szCs w:val="18"/>
          <w:lang w:val="ru-RU"/>
        </w:rPr>
        <w:t xml:space="preserve"> 365 профессиональный плюс вы лишаетесь права на получение носителей, разрешающего использование </w:t>
      </w:r>
      <w:r w:rsidRPr="006D78E7">
        <w:rPr>
          <w:rFonts w:cs="Tahoma"/>
          <w:bCs/>
          <w:szCs w:val="18"/>
        </w:rPr>
        <w:t>Office</w:t>
      </w:r>
      <w:r w:rsidRPr="001B3AF3">
        <w:rPr>
          <w:rFonts w:cs="Tahoma"/>
          <w:bCs/>
          <w:szCs w:val="18"/>
          <w:lang w:val="ru-RU"/>
        </w:rPr>
        <w:t xml:space="preserve"> профессиональный плюс </w:t>
      </w:r>
      <w:r w:rsidRPr="006D78E7">
        <w:rPr>
          <w:rFonts w:cs="Tahoma"/>
          <w:bCs/>
          <w:szCs w:val="18"/>
        </w:rPr>
        <w:t>Plus</w:t>
      </w:r>
      <w:r w:rsidRPr="001B3AF3">
        <w:rPr>
          <w:rFonts w:cs="Tahoma"/>
          <w:bCs/>
          <w:szCs w:val="18"/>
          <w:lang w:val="ru-RU"/>
        </w:rPr>
        <w:t xml:space="preserve"> 2010 или </w:t>
      </w:r>
      <w:r w:rsidRPr="006D78E7">
        <w:rPr>
          <w:rFonts w:cs="Tahoma"/>
          <w:bCs/>
          <w:szCs w:val="18"/>
        </w:rPr>
        <w:t>Office</w:t>
      </w:r>
      <w:r w:rsidRPr="001B3AF3">
        <w:rPr>
          <w:rFonts w:cs="Tahoma"/>
          <w:bCs/>
          <w:szCs w:val="18"/>
          <w:lang w:val="ru-RU"/>
        </w:rPr>
        <w:t xml:space="preserve"> для </w:t>
      </w:r>
      <w:r w:rsidRPr="006D78E7">
        <w:rPr>
          <w:rFonts w:cs="Tahoma"/>
          <w:bCs/>
          <w:szCs w:val="18"/>
        </w:rPr>
        <w:t>Mac</w:t>
      </w:r>
      <w:r w:rsidRPr="001B3AF3">
        <w:rPr>
          <w:rFonts w:cs="Tahoma"/>
          <w:bCs/>
          <w:szCs w:val="18"/>
          <w:lang w:val="ru-RU"/>
        </w:rPr>
        <w:t xml:space="preserve"> стандартный 2011 вместо ПО </w:t>
      </w:r>
      <w:r w:rsidRPr="006D78E7">
        <w:rPr>
          <w:rFonts w:cs="Tahoma"/>
          <w:bCs/>
          <w:szCs w:val="18"/>
        </w:rPr>
        <w:t>Office</w:t>
      </w:r>
      <w:r w:rsidRPr="001B3AF3">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6D78E7">
        <w:rPr>
          <w:rFonts w:cs="Tahoma"/>
          <w:bCs/>
          <w:szCs w:val="18"/>
        </w:rPr>
        <w:t>Office</w:t>
      </w:r>
      <w:r w:rsidRPr="001B3AF3">
        <w:rPr>
          <w:rFonts w:cs="Tahoma"/>
          <w:bCs/>
          <w:szCs w:val="18"/>
          <w:lang w:val="ru-RU"/>
        </w:rPr>
        <w:t xml:space="preserve"> 365 профессиональный плюс, предоставляется один год — до 28 февраля 2014</w:t>
      </w:r>
      <w:r w:rsidRPr="006D78E7">
        <w:rPr>
          <w:rFonts w:cs="Tahoma"/>
          <w:bCs/>
          <w:szCs w:val="18"/>
        </w:rPr>
        <w:t> </w:t>
      </w:r>
      <w:r w:rsidRPr="001B3AF3">
        <w:rPr>
          <w:rFonts w:cs="Tahoma"/>
          <w:bCs/>
          <w:szCs w:val="18"/>
          <w:lang w:val="ru-RU"/>
        </w:rPr>
        <w:t>г.</w:t>
      </w:r>
    </w:p>
    <w:p w14:paraId="23C8797D" w14:textId="77777777" w:rsidR="00934C9A" w:rsidRPr="001B3AF3" w:rsidRDefault="00934C9A" w:rsidP="008368B4">
      <w:pPr>
        <w:ind w:left="720"/>
        <w:rPr>
          <w:lang w:val="ru-RU"/>
        </w:rPr>
      </w:pPr>
      <w:r w:rsidRPr="001B3AF3">
        <w:rPr>
          <w:rFonts w:cs="Tahoma"/>
          <w:bCs/>
          <w:szCs w:val="18"/>
          <w:lang w:val="ru-RU"/>
        </w:rPr>
        <w:t xml:space="preserve">* См. в списке продуктов за февраль 2013 г. полный условия прав на получение носителей по подписке на </w:t>
      </w:r>
      <w:r w:rsidRPr="006D78E7">
        <w:rPr>
          <w:rFonts w:cs="Tahoma"/>
          <w:bCs/>
          <w:szCs w:val="18"/>
        </w:rPr>
        <w:t>Office</w:t>
      </w:r>
      <w:r w:rsidRPr="001B3AF3">
        <w:rPr>
          <w:rFonts w:cs="Tahoma"/>
          <w:bCs/>
          <w:szCs w:val="18"/>
          <w:lang w:val="ru-RU"/>
        </w:rPr>
        <w:t xml:space="preserve"> </w:t>
      </w:r>
      <w:r w:rsidRPr="006D78E7">
        <w:rPr>
          <w:rFonts w:cs="Tahoma"/>
          <w:bCs/>
          <w:szCs w:val="18"/>
        </w:rPr>
        <w:t>Professional</w:t>
      </w:r>
      <w:r w:rsidRPr="001B3AF3">
        <w:rPr>
          <w:rFonts w:cs="Tahoma"/>
          <w:bCs/>
          <w:szCs w:val="18"/>
          <w:lang w:val="ru-RU"/>
        </w:rPr>
        <w:t xml:space="preserve"> </w:t>
      </w:r>
      <w:r w:rsidRPr="006D78E7">
        <w:rPr>
          <w:rFonts w:cs="Tahoma"/>
          <w:bCs/>
          <w:szCs w:val="18"/>
        </w:rPr>
        <w:t>Plus</w:t>
      </w:r>
    </w:p>
    <w:p w14:paraId="5CE96E13" w14:textId="77777777" w:rsidR="008368B4" w:rsidRPr="001B3AF3" w:rsidRDefault="008368B4" w:rsidP="008368B4">
      <w:pPr>
        <w:ind w:left="720"/>
        <w:rPr>
          <w:lang w:val="ru-RU"/>
        </w:rPr>
      </w:pPr>
    </w:p>
    <w:p w14:paraId="0230BB8D" w14:textId="77777777" w:rsidR="008368B4" w:rsidRPr="001B3AF3" w:rsidRDefault="008368B4" w:rsidP="008368B4">
      <w:pPr>
        <w:spacing w:after="60"/>
        <w:ind w:left="720"/>
        <w:rPr>
          <w:lang w:val="ru-RU"/>
        </w:rPr>
      </w:pPr>
      <w:r w:rsidRPr="001B3AF3">
        <w:rPr>
          <w:rFonts w:cs="Tahoma"/>
          <w:b/>
          <w:lang w:val="ru-RU"/>
        </w:rPr>
        <w:t>Право на получение носителей со службами удаленных рабочих столов (</w:t>
      </w:r>
      <w:r w:rsidRPr="006D78E7">
        <w:rPr>
          <w:rFonts w:cs="Tahoma"/>
          <w:b/>
        </w:rPr>
        <w:t>RDS</w:t>
      </w:r>
      <w:r w:rsidRPr="001B3AF3">
        <w:rPr>
          <w:rFonts w:cs="Tahoma"/>
          <w:b/>
          <w:lang w:val="ru-RU"/>
        </w:rPr>
        <w:t>)</w:t>
      </w:r>
    </w:p>
    <w:p w14:paraId="2297D23D" w14:textId="77777777" w:rsidR="008368B4" w:rsidRPr="001B3AF3" w:rsidRDefault="008368B4" w:rsidP="008368B4">
      <w:pPr>
        <w:ind w:left="720"/>
        <w:rPr>
          <w:lang w:val="ru-RU"/>
        </w:rPr>
      </w:pPr>
      <w:r w:rsidRPr="001B3AF3">
        <w:rPr>
          <w:rFonts w:cs="Tahoma"/>
          <w:szCs w:val="18"/>
          <w:lang w:val="ru-RU"/>
        </w:rPr>
        <w:t xml:space="preserve">Если пользователь, которому была назначена лицензия </w:t>
      </w:r>
      <w:r w:rsidRPr="006D78E7">
        <w:rPr>
          <w:rFonts w:cs="Tahoma"/>
          <w:szCs w:val="18"/>
        </w:rPr>
        <w:t>Office</w:t>
      </w:r>
      <w:r w:rsidRPr="001B3AF3">
        <w:rPr>
          <w:rFonts w:cs="Tahoma"/>
          <w:szCs w:val="18"/>
          <w:lang w:val="ru-RU"/>
        </w:rPr>
        <w:t xml:space="preserve"> 365 профессиональный плюс, установил ПО на сетевом сервере с действующей ролью </w:t>
      </w:r>
      <w:r w:rsidRPr="006D78E7">
        <w:rPr>
          <w:rFonts w:cs="Tahoma"/>
          <w:szCs w:val="18"/>
        </w:rPr>
        <w:t>RDS</w:t>
      </w:r>
      <w:r w:rsidRPr="001B3AF3">
        <w:rPr>
          <w:rFonts w:cs="Tahoma"/>
          <w:szCs w:val="18"/>
          <w:lang w:val="ru-RU"/>
        </w:rPr>
        <w:t xml:space="preserve">, вместо установки копии ПО, предоставляемого совместно с </w:t>
      </w:r>
      <w:r w:rsidRPr="006D78E7">
        <w:rPr>
          <w:rFonts w:cs="Tahoma"/>
          <w:szCs w:val="18"/>
        </w:rPr>
        <w:t>Office</w:t>
      </w:r>
      <w:r w:rsidRPr="001B3AF3">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6D78E7">
        <w:rPr>
          <w:rFonts w:cs="Tahoma"/>
          <w:szCs w:val="18"/>
        </w:rPr>
        <w:t>Office</w:t>
      </w:r>
      <w:r w:rsidRPr="001B3AF3">
        <w:rPr>
          <w:rFonts w:cs="Tahoma"/>
          <w:szCs w:val="18"/>
          <w:lang w:val="ru-RU"/>
        </w:rPr>
        <w:t xml:space="preserve"> 365 профессиональный плюс, данный пользователь может: 1) установить одну копию ПО </w:t>
      </w:r>
      <w:r w:rsidRPr="006D78E7">
        <w:rPr>
          <w:rFonts w:cs="Tahoma"/>
          <w:szCs w:val="18"/>
        </w:rPr>
        <w:t>Office</w:t>
      </w:r>
      <w:r w:rsidRPr="001B3AF3">
        <w:rPr>
          <w:rFonts w:cs="Tahoma"/>
          <w:szCs w:val="18"/>
          <w:lang w:val="ru-RU"/>
        </w:rPr>
        <w:t xml:space="preserve"> профессиональный плюс 2013 на сетевом сервере и 2) получить доступ к ПО </w:t>
      </w:r>
      <w:r w:rsidRPr="006D78E7">
        <w:rPr>
          <w:rFonts w:cs="Tahoma"/>
          <w:szCs w:val="18"/>
        </w:rPr>
        <w:t>Office</w:t>
      </w:r>
      <w:r w:rsidRPr="001B3AF3">
        <w:rPr>
          <w:rFonts w:cs="Tahoma"/>
          <w:szCs w:val="18"/>
          <w:lang w:val="ru-RU"/>
        </w:rPr>
        <w:t xml:space="preserve"> профессиональный плюс 2013 с любого устройства.</w:t>
      </w:r>
      <w:r w:rsidR="006D78E7" w:rsidRPr="001B3AF3">
        <w:rPr>
          <w:rFonts w:cs="Tahoma"/>
          <w:szCs w:val="18"/>
          <w:lang w:val="ru-RU"/>
        </w:rPr>
        <w:t xml:space="preserve"> </w:t>
      </w:r>
      <w:r w:rsidRPr="001B3AF3">
        <w:rPr>
          <w:rFonts w:cs="Tahoma"/>
          <w:szCs w:val="18"/>
          <w:lang w:val="ru-RU"/>
        </w:rPr>
        <w:t xml:space="preserve">После прекращения действия подписки на </w:t>
      </w:r>
      <w:r w:rsidRPr="006D78E7">
        <w:rPr>
          <w:rFonts w:cs="Tahoma"/>
          <w:szCs w:val="18"/>
        </w:rPr>
        <w:t>Office</w:t>
      </w:r>
      <w:r w:rsidRPr="001B3AF3">
        <w:rPr>
          <w:rFonts w:cs="Tahoma"/>
          <w:szCs w:val="18"/>
          <w:lang w:val="ru-RU"/>
        </w:rPr>
        <w:t xml:space="preserve"> 365 профессиональный плюс вам следует удалить ПО </w:t>
      </w:r>
      <w:r w:rsidRPr="006D78E7">
        <w:rPr>
          <w:rFonts w:cs="Tahoma"/>
          <w:szCs w:val="18"/>
        </w:rPr>
        <w:t>Office</w:t>
      </w:r>
      <w:r w:rsidRPr="001B3AF3">
        <w:rPr>
          <w:rFonts w:cs="Tahoma"/>
          <w:szCs w:val="18"/>
          <w:lang w:val="ru-RU"/>
        </w:rPr>
        <w:t xml:space="preserve"> профессиональный плюс 2013, находящееся на сервере. </w:t>
      </w:r>
    </w:p>
    <w:p w14:paraId="3569229D" w14:textId="77777777" w:rsidR="00B2182D" w:rsidRPr="001B3AF3" w:rsidRDefault="00B2182D" w:rsidP="00810479">
      <w:pPr>
        <w:ind w:left="720"/>
        <w:rPr>
          <w:lang w:val="ru-RU"/>
        </w:rPr>
      </w:pPr>
    </w:p>
    <w:p w14:paraId="1D61B136" w14:textId="77777777" w:rsidR="00ED6F81" w:rsidRPr="001B3AF3" w:rsidRDefault="00ED6F81" w:rsidP="00864B8A">
      <w:pPr>
        <w:spacing w:after="60"/>
        <w:ind w:left="720"/>
        <w:rPr>
          <w:lang w:val="ru-RU"/>
        </w:rPr>
      </w:pPr>
      <w:r w:rsidRPr="001B3AF3">
        <w:rPr>
          <w:rFonts w:cs="Tahoma"/>
          <w:b/>
          <w:lang w:val="ru-RU"/>
        </w:rPr>
        <w:t xml:space="preserve">Право на получение носителей с правами </w:t>
      </w:r>
      <w:r w:rsidRPr="006D78E7">
        <w:rPr>
          <w:rFonts w:cs="Tahoma"/>
          <w:b/>
        </w:rPr>
        <w:t>Windows</w:t>
      </w:r>
      <w:r w:rsidRPr="001B3AF3">
        <w:rPr>
          <w:rFonts w:cs="Tahoma"/>
          <w:b/>
          <w:lang w:val="ru-RU"/>
        </w:rPr>
        <w:t xml:space="preserve"> </w:t>
      </w:r>
      <w:r w:rsidRPr="006D78E7">
        <w:rPr>
          <w:rFonts w:cs="Tahoma"/>
          <w:b/>
        </w:rPr>
        <w:t>To</w:t>
      </w:r>
      <w:r w:rsidRPr="001B3AF3">
        <w:rPr>
          <w:rFonts w:cs="Tahoma"/>
          <w:b/>
          <w:lang w:val="ru-RU"/>
        </w:rPr>
        <w:t xml:space="preserve"> </w:t>
      </w:r>
      <w:r w:rsidRPr="006D78E7">
        <w:rPr>
          <w:rFonts w:cs="Tahoma"/>
          <w:b/>
        </w:rPr>
        <w:t>Go</w:t>
      </w:r>
    </w:p>
    <w:p w14:paraId="47D825BB" w14:textId="77777777" w:rsidR="008368B4" w:rsidRPr="001B3AF3" w:rsidRDefault="008368B4" w:rsidP="008368B4">
      <w:pPr>
        <w:ind w:left="720"/>
        <w:rPr>
          <w:lang w:val="ru-RU"/>
        </w:rPr>
      </w:pPr>
      <w:r w:rsidRPr="001B3AF3">
        <w:rPr>
          <w:rFonts w:cs="Tahoma"/>
          <w:szCs w:val="18"/>
          <w:lang w:val="ru-RU"/>
        </w:rPr>
        <w:t xml:space="preserve">В рамках введения в права </w:t>
      </w:r>
      <w:r w:rsidRPr="006D78E7">
        <w:rPr>
          <w:rFonts w:cs="Tahoma"/>
          <w:szCs w:val="18"/>
        </w:rPr>
        <w:t>Windows</w:t>
      </w:r>
      <w:r w:rsidRPr="001B3AF3">
        <w:rPr>
          <w:rFonts w:cs="Tahoma"/>
          <w:szCs w:val="18"/>
          <w:lang w:val="ru-RU"/>
        </w:rPr>
        <w:t xml:space="preserve"> </w:t>
      </w:r>
      <w:r w:rsidRPr="006D78E7">
        <w:rPr>
          <w:rFonts w:cs="Tahoma"/>
          <w:szCs w:val="18"/>
        </w:rPr>
        <w:t>To</w:t>
      </w:r>
      <w:r w:rsidRPr="001B3AF3">
        <w:rPr>
          <w:rFonts w:cs="Tahoma"/>
          <w:szCs w:val="18"/>
          <w:lang w:val="ru-RU"/>
        </w:rPr>
        <w:t xml:space="preserve"> </w:t>
      </w:r>
      <w:r w:rsidRPr="006D78E7">
        <w:rPr>
          <w:rFonts w:cs="Tahoma"/>
          <w:szCs w:val="18"/>
        </w:rPr>
        <w:t>Go</w:t>
      </w:r>
      <w:r w:rsidRPr="001B3AF3">
        <w:rPr>
          <w:rFonts w:cs="Tahoma"/>
          <w:szCs w:val="18"/>
          <w:lang w:val="ru-RU"/>
        </w:rPr>
        <w:t xml:space="preserve">, если пользователь, которому вы назначили лицензию на </w:t>
      </w:r>
      <w:r w:rsidRPr="006D78E7">
        <w:rPr>
          <w:rFonts w:cs="Tahoma"/>
          <w:szCs w:val="18"/>
        </w:rPr>
        <w:t>Office</w:t>
      </w:r>
      <w:r w:rsidRPr="001B3AF3">
        <w:rPr>
          <w:rFonts w:cs="Tahoma"/>
          <w:szCs w:val="18"/>
          <w:lang w:val="ru-RU"/>
        </w:rPr>
        <w:t xml:space="preserve"> 365 профессиональный плюс, использует право на использование программного обеспечения в</w:t>
      </w:r>
      <w:r w:rsidR="005B1AE5">
        <w:rPr>
          <w:rFonts w:cs="Tahoma"/>
          <w:szCs w:val="18"/>
        </w:rPr>
        <w:t> </w:t>
      </w:r>
      <w:r w:rsidRPr="001B3AF3">
        <w:rPr>
          <w:rFonts w:cs="Tahoma"/>
          <w:szCs w:val="18"/>
          <w:lang w:val="ru-RU"/>
        </w:rPr>
        <w:t xml:space="preserve">рамках </w:t>
      </w:r>
      <w:r w:rsidRPr="006D78E7">
        <w:rPr>
          <w:rFonts w:cs="Tahoma"/>
          <w:szCs w:val="18"/>
        </w:rPr>
        <w:t>Windows</w:t>
      </w:r>
      <w:r w:rsidRPr="001B3AF3">
        <w:rPr>
          <w:rFonts w:cs="Tahoma"/>
          <w:szCs w:val="18"/>
          <w:lang w:val="ru-RU"/>
        </w:rPr>
        <w:t xml:space="preserve"> </w:t>
      </w:r>
      <w:r w:rsidRPr="006D78E7">
        <w:rPr>
          <w:rFonts w:cs="Tahoma"/>
          <w:szCs w:val="18"/>
        </w:rPr>
        <w:t>to</w:t>
      </w:r>
      <w:r w:rsidRPr="001B3AF3">
        <w:rPr>
          <w:rFonts w:cs="Tahoma"/>
          <w:szCs w:val="18"/>
          <w:lang w:val="ru-RU"/>
        </w:rPr>
        <w:t xml:space="preserve"> </w:t>
      </w:r>
      <w:r w:rsidRPr="006D78E7">
        <w:rPr>
          <w:rFonts w:cs="Tahoma"/>
          <w:szCs w:val="18"/>
        </w:rPr>
        <w:t>Go</w:t>
      </w:r>
      <w:r w:rsidRPr="001B3AF3">
        <w:rPr>
          <w:rFonts w:cs="Tahoma"/>
          <w:szCs w:val="18"/>
          <w:lang w:val="ru-RU"/>
        </w:rPr>
        <w:t xml:space="preserve"> вместо установки копии программного обеспечения с подпиской </w:t>
      </w:r>
      <w:r w:rsidRPr="006D78E7">
        <w:rPr>
          <w:rFonts w:cs="Tahoma"/>
          <w:szCs w:val="18"/>
        </w:rPr>
        <w:t>Office</w:t>
      </w:r>
      <w:r w:rsidRPr="001B3AF3">
        <w:rPr>
          <w:rFonts w:cs="Tahoma"/>
          <w:szCs w:val="18"/>
          <w:lang w:val="ru-RU"/>
        </w:rPr>
        <w:t xml:space="preserve"> 365 профессиональный плюс на одно из пяти разрешенных устройств согласно Правам на использование </w:t>
      </w:r>
      <w:r w:rsidRPr="006D78E7">
        <w:rPr>
          <w:rFonts w:cs="Tahoma"/>
          <w:szCs w:val="18"/>
        </w:rPr>
        <w:t>Office</w:t>
      </w:r>
      <w:r w:rsidRPr="001B3AF3">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6D78E7">
        <w:rPr>
          <w:rFonts w:cs="Tahoma"/>
          <w:szCs w:val="18"/>
        </w:rPr>
        <w:t>Office</w:t>
      </w:r>
      <w:r w:rsidRPr="001B3AF3">
        <w:rPr>
          <w:rFonts w:cs="Tahoma"/>
          <w:szCs w:val="18"/>
          <w:lang w:val="ru-RU"/>
        </w:rPr>
        <w:t xml:space="preserve"> профессиональный плюс </w:t>
      </w:r>
      <w:r w:rsidRPr="001B3AF3">
        <w:rPr>
          <w:rFonts w:cs="Tahoma"/>
          <w:color w:val="000000" w:themeColor="text1"/>
          <w:szCs w:val="18"/>
          <w:lang w:val="ru-RU"/>
        </w:rPr>
        <w:t xml:space="preserve">2013 на </w:t>
      </w:r>
      <w:r w:rsidRPr="006D78E7">
        <w:rPr>
          <w:rFonts w:cs="Tahoma"/>
          <w:color w:val="000000" w:themeColor="text1"/>
          <w:szCs w:val="18"/>
        </w:rPr>
        <w:t>USB</w:t>
      </w:r>
      <w:r w:rsidRPr="001B3AF3">
        <w:rPr>
          <w:rFonts w:cs="Tahoma"/>
          <w:color w:val="000000" w:themeColor="text1"/>
          <w:szCs w:val="18"/>
          <w:lang w:val="ru-RU"/>
        </w:rPr>
        <w:t xml:space="preserve">-накопитель, используемый для прав </w:t>
      </w:r>
      <w:r w:rsidRPr="006D78E7">
        <w:rPr>
          <w:rFonts w:cs="Tahoma"/>
          <w:color w:val="000000" w:themeColor="text1"/>
          <w:szCs w:val="18"/>
        </w:rPr>
        <w:t>Windows</w:t>
      </w:r>
      <w:r w:rsidRPr="001B3AF3">
        <w:rPr>
          <w:rFonts w:cs="Tahoma"/>
          <w:color w:val="000000" w:themeColor="text1"/>
          <w:szCs w:val="18"/>
          <w:lang w:val="ru-RU"/>
        </w:rPr>
        <w:t xml:space="preserve"> </w:t>
      </w:r>
      <w:r w:rsidRPr="006D78E7">
        <w:rPr>
          <w:rFonts w:cs="Tahoma"/>
          <w:color w:val="000000" w:themeColor="text1"/>
          <w:szCs w:val="18"/>
        </w:rPr>
        <w:t>to</w:t>
      </w:r>
      <w:r w:rsidRPr="001B3AF3">
        <w:rPr>
          <w:rFonts w:cs="Tahoma"/>
          <w:color w:val="000000" w:themeColor="text1"/>
          <w:szCs w:val="18"/>
          <w:lang w:val="ru-RU"/>
        </w:rPr>
        <w:t xml:space="preserve"> </w:t>
      </w:r>
      <w:r w:rsidRPr="006D78E7">
        <w:rPr>
          <w:rFonts w:cs="Tahoma"/>
          <w:color w:val="000000" w:themeColor="text1"/>
          <w:szCs w:val="18"/>
        </w:rPr>
        <w:t>Go</w:t>
      </w:r>
      <w:r w:rsidRPr="001B3AF3">
        <w:rPr>
          <w:rFonts w:cs="Tahoma"/>
          <w:color w:val="000000" w:themeColor="text1"/>
          <w:szCs w:val="18"/>
          <w:lang w:val="ru-RU"/>
        </w:rPr>
        <w:t xml:space="preserve">, и 2) использовать программное обеспечение </w:t>
      </w:r>
      <w:r w:rsidRPr="006D78E7">
        <w:rPr>
          <w:rFonts w:cs="Tahoma"/>
          <w:color w:val="000000" w:themeColor="text1"/>
          <w:szCs w:val="18"/>
        </w:rPr>
        <w:t>Offi</w:t>
      </w:r>
      <w:r w:rsidRPr="001B3AF3">
        <w:rPr>
          <w:rFonts w:cs="Tahoma"/>
          <w:color w:val="000000" w:themeColor="text1"/>
          <w:szCs w:val="18"/>
          <w:lang w:val="ru-RU"/>
        </w:rPr>
        <w:t>с</w:t>
      </w:r>
      <w:r w:rsidRPr="006D78E7">
        <w:rPr>
          <w:rFonts w:cs="Tahoma"/>
          <w:color w:val="000000" w:themeColor="text1"/>
          <w:szCs w:val="18"/>
        </w:rPr>
        <w:t>e</w:t>
      </w:r>
      <w:r w:rsidRPr="001B3AF3">
        <w:rPr>
          <w:rFonts w:cs="Tahoma"/>
          <w:color w:val="000000" w:themeColor="text1"/>
          <w:szCs w:val="18"/>
          <w:lang w:val="ru-RU"/>
        </w:rPr>
        <w:t xml:space="preserve"> профессиональный плюс 2013 </w:t>
      </w:r>
      <w:r w:rsidRPr="001B3AF3">
        <w:rPr>
          <w:rFonts w:cs="Tahoma"/>
          <w:szCs w:val="18"/>
          <w:lang w:val="ru-RU"/>
        </w:rPr>
        <w:t xml:space="preserve">на этом накопителе на любом лицензированном устройстве. После прекращения действия подписки на </w:t>
      </w:r>
      <w:r w:rsidRPr="006D78E7">
        <w:rPr>
          <w:rFonts w:cs="Tahoma"/>
          <w:szCs w:val="18"/>
        </w:rPr>
        <w:t>Office</w:t>
      </w:r>
      <w:r w:rsidRPr="001B3AF3">
        <w:rPr>
          <w:rFonts w:cs="Tahoma"/>
          <w:szCs w:val="18"/>
          <w:lang w:val="ru-RU"/>
        </w:rPr>
        <w:t xml:space="preserve"> 365 профессиональный плюс вам следует удалить ПО </w:t>
      </w:r>
      <w:r w:rsidRPr="006D78E7">
        <w:rPr>
          <w:rFonts w:cs="Tahoma"/>
          <w:szCs w:val="18"/>
        </w:rPr>
        <w:t>Office</w:t>
      </w:r>
      <w:r w:rsidRPr="001B3AF3">
        <w:rPr>
          <w:rFonts w:cs="Tahoma"/>
          <w:szCs w:val="18"/>
          <w:lang w:val="ru-RU"/>
        </w:rPr>
        <w:t xml:space="preserve"> профессиональный плюс 2013, находящееся на </w:t>
      </w:r>
      <w:r w:rsidRPr="006D78E7">
        <w:rPr>
          <w:rFonts w:cs="Tahoma"/>
          <w:szCs w:val="18"/>
        </w:rPr>
        <w:t>USB</w:t>
      </w:r>
      <w:r w:rsidRPr="001B3AF3">
        <w:rPr>
          <w:rFonts w:cs="Tahoma"/>
          <w:szCs w:val="18"/>
          <w:lang w:val="ru-RU"/>
        </w:rPr>
        <w:t xml:space="preserve">-накопителе. </w:t>
      </w:r>
    </w:p>
    <w:p w14:paraId="4A2C4ADA" w14:textId="77777777" w:rsidR="00ED6F81" w:rsidRPr="001B3AF3" w:rsidRDefault="00ED6F81" w:rsidP="00810479">
      <w:pPr>
        <w:ind w:left="720"/>
        <w:rPr>
          <w:lang w:val="ru-RU"/>
        </w:rPr>
      </w:pPr>
    </w:p>
    <w:p w14:paraId="204077D2" w14:textId="77777777" w:rsidR="00B2182D" w:rsidRPr="001B3AF3" w:rsidRDefault="00B2182D" w:rsidP="00864B8A">
      <w:pPr>
        <w:spacing w:after="60"/>
        <w:ind w:left="720"/>
        <w:rPr>
          <w:lang w:val="ru-RU"/>
        </w:rPr>
      </w:pPr>
      <w:r w:rsidRPr="001B3AF3">
        <w:rPr>
          <w:rFonts w:cs="Tahoma"/>
          <w:b/>
          <w:lang w:val="ru-RU"/>
        </w:rPr>
        <w:t>Права на переход к более ранней версии</w:t>
      </w:r>
    </w:p>
    <w:p w14:paraId="644178F8" w14:textId="77777777" w:rsidR="008368B4" w:rsidRPr="00550977" w:rsidRDefault="008368B4" w:rsidP="008368B4">
      <w:pPr>
        <w:ind w:left="720"/>
        <w:rPr>
          <w:rStyle w:val="Hyperlink"/>
          <w:rFonts w:cs="Tahoma"/>
          <w:bCs/>
          <w:spacing w:val="-2"/>
          <w:szCs w:val="18"/>
          <w:lang w:val="ru-RU"/>
        </w:rPr>
      </w:pPr>
      <w:r w:rsidRPr="001B3AF3">
        <w:rPr>
          <w:rFonts w:cs="Tahoma"/>
          <w:bCs/>
          <w:spacing w:val="-2"/>
          <w:szCs w:val="18"/>
          <w:lang w:val="ru-RU"/>
        </w:rPr>
        <w:t xml:space="preserve">Для службы </w:t>
      </w:r>
      <w:r w:rsidRPr="005B1AE5">
        <w:rPr>
          <w:rFonts w:cs="Tahoma"/>
          <w:bCs/>
          <w:spacing w:val="-2"/>
          <w:szCs w:val="18"/>
        </w:rPr>
        <w:t>Office</w:t>
      </w:r>
      <w:r w:rsidRPr="001B3AF3">
        <w:rPr>
          <w:rFonts w:cs="Tahoma"/>
          <w:bCs/>
          <w:spacing w:val="-2"/>
          <w:szCs w:val="18"/>
          <w:lang w:val="ru-RU"/>
        </w:rPr>
        <w:t xml:space="preserv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5B1AE5">
        <w:rPr>
          <w:rFonts w:cs="Tahoma"/>
          <w:bCs/>
          <w:spacing w:val="-2"/>
          <w:szCs w:val="18"/>
        </w:rPr>
        <w:t>Microsoft</w:t>
      </w:r>
      <w:r w:rsidRPr="001B3AF3">
        <w:rPr>
          <w:rFonts w:cs="Tahoma"/>
          <w:bCs/>
          <w:spacing w:val="-2"/>
          <w:szCs w:val="18"/>
          <w:lang w:val="ru-RU"/>
        </w:rPr>
        <w:t xml:space="preserve"> (</w:t>
      </w:r>
      <w:r w:rsidRPr="005B1AE5">
        <w:rPr>
          <w:rFonts w:cs="Tahoma"/>
          <w:bCs/>
          <w:spacing w:val="-2"/>
          <w:szCs w:val="18"/>
        </w:rPr>
        <w:t>PUR</w:t>
      </w:r>
      <w:r w:rsidRPr="001B3AF3">
        <w:rPr>
          <w:rFonts w:cs="Tahoma"/>
          <w:bCs/>
          <w:spacing w:val="-2"/>
          <w:szCs w:val="18"/>
          <w:lang w:val="ru-RU"/>
        </w:rPr>
        <w:t xml:space="preserve">) по адресу </w:t>
      </w:r>
      <w:hyperlink r:id="rId38" w:history="1">
        <w:r w:rsidRPr="005B1AE5">
          <w:rPr>
            <w:rStyle w:val="Hyperlink"/>
            <w:rFonts w:cs="Tahoma"/>
            <w:bCs/>
            <w:spacing w:val="-2"/>
            <w:szCs w:val="18"/>
          </w:rPr>
          <w:t>www</w:t>
        </w:r>
        <w:r w:rsidRPr="001B3AF3">
          <w:rPr>
            <w:rStyle w:val="Hyperlink"/>
            <w:rFonts w:cs="Tahoma"/>
            <w:bCs/>
            <w:spacing w:val="-2"/>
            <w:szCs w:val="18"/>
            <w:lang w:val="ru-RU"/>
          </w:rPr>
          <w:t>.</w:t>
        </w:r>
        <w:r w:rsidRPr="005B1AE5">
          <w:rPr>
            <w:rStyle w:val="Hyperlink"/>
            <w:rFonts w:cs="Tahoma"/>
            <w:bCs/>
            <w:spacing w:val="-2"/>
            <w:szCs w:val="18"/>
          </w:rPr>
          <w:t>microsoftvolumelicensing</w:t>
        </w:r>
        <w:r w:rsidRPr="001B3AF3">
          <w:rPr>
            <w:rStyle w:val="Hyperlink"/>
            <w:rFonts w:cs="Tahoma"/>
            <w:bCs/>
            <w:spacing w:val="-2"/>
            <w:szCs w:val="18"/>
            <w:lang w:val="ru-RU"/>
          </w:rPr>
          <w:t>.</w:t>
        </w:r>
        <w:r w:rsidRPr="005B1AE5">
          <w:rPr>
            <w:rStyle w:val="Hyperlink"/>
            <w:rFonts w:cs="Tahoma"/>
            <w:bCs/>
            <w:spacing w:val="-2"/>
            <w:szCs w:val="18"/>
          </w:rPr>
          <w:t>com</w:t>
        </w:r>
        <w:r w:rsidRPr="001B3AF3">
          <w:rPr>
            <w:rStyle w:val="Hyperlink"/>
            <w:rFonts w:cs="Tahoma"/>
            <w:bCs/>
            <w:spacing w:val="-2"/>
            <w:szCs w:val="18"/>
            <w:lang w:val="ru-RU"/>
          </w:rPr>
          <w:t>/</w:t>
        </w:r>
        <w:r w:rsidRPr="005B1AE5">
          <w:rPr>
            <w:rStyle w:val="Hyperlink"/>
            <w:rFonts w:cs="Tahoma"/>
            <w:bCs/>
            <w:spacing w:val="-2"/>
            <w:szCs w:val="18"/>
          </w:rPr>
          <w:t>userights</w:t>
        </w:r>
        <w:r w:rsidRPr="001B3AF3">
          <w:rPr>
            <w:rStyle w:val="Hyperlink"/>
            <w:rFonts w:cs="Tahoma"/>
            <w:bCs/>
            <w:spacing w:val="-2"/>
            <w:szCs w:val="18"/>
            <w:lang w:val="ru-RU"/>
          </w:rPr>
          <w:t>/</w:t>
        </w:r>
        <w:r w:rsidRPr="005B1AE5">
          <w:rPr>
            <w:rStyle w:val="Hyperlink"/>
            <w:rFonts w:cs="Tahoma"/>
            <w:bCs/>
            <w:spacing w:val="-2"/>
            <w:szCs w:val="18"/>
          </w:rPr>
          <w:t>PUR</w:t>
        </w:r>
        <w:r w:rsidRPr="001B3AF3">
          <w:rPr>
            <w:rStyle w:val="Hyperlink"/>
            <w:rFonts w:cs="Tahoma"/>
            <w:bCs/>
            <w:spacing w:val="-2"/>
            <w:szCs w:val="18"/>
            <w:lang w:val="ru-RU"/>
          </w:rPr>
          <w:t>.</w:t>
        </w:r>
        <w:r w:rsidRPr="005B1AE5">
          <w:rPr>
            <w:rStyle w:val="Hyperlink"/>
            <w:rFonts w:cs="Tahoma"/>
            <w:bCs/>
            <w:spacing w:val="-2"/>
            <w:szCs w:val="18"/>
          </w:rPr>
          <w:t>aspx</w:t>
        </w:r>
      </w:hyperlink>
    </w:p>
    <w:p w14:paraId="3ECABF73" w14:textId="77777777" w:rsidR="004872F3" w:rsidRPr="001B3AF3" w:rsidRDefault="004872F3" w:rsidP="008368B4">
      <w:pPr>
        <w:ind w:left="720"/>
        <w:rPr>
          <w:spacing w:val="-2"/>
          <w:lang w:val="ru-RU"/>
        </w:rPr>
      </w:pPr>
    </w:p>
    <w:p w14:paraId="031F7433" w14:textId="77777777" w:rsidR="00AE5A9F" w:rsidRPr="001B3AF3" w:rsidRDefault="00AE5A9F" w:rsidP="00AE5A9F">
      <w:pPr>
        <w:rPr>
          <w:lang w:val="ru-RU"/>
        </w:rPr>
      </w:pPr>
      <w:bookmarkStart w:id="1017" w:name="Srv_9OutlookMac2011"/>
    </w:p>
    <w:p w14:paraId="68B97EB3" w14:textId="77777777" w:rsidR="00704723" w:rsidRPr="001B3AF3" w:rsidRDefault="00A560B6" w:rsidP="00704723">
      <w:pPr>
        <w:pStyle w:val="Heading3"/>
        <w:rPr>
          <w:lang w:val="ru-RU"/>
        </w:rPr>
      </w:pPr>
      <w:bookmarkStart w:id="1018" w:name="_121_Outlook_for"/>
      <w:bookmarkStart w:id="1019" w:name="_13_Outlook_for"/>
      <w:bookmarkStart w:id="1020" w:name="_Toc336338270"/>
      <w:bookmarkStart w:id="1021" w:name="_Toc374286789"/>
      <w:bookmarkEnd w:id="1018"/>
      <w:bookmarkEnd w:id="1019"/>
      <w:r w:rsidRPr="001B3AF3">
        <w:rPr>
          <w:rFonts w:ascii="Tahoma" w:hAnsi="Tahoma"/>
          <w:caps/>
          <w:color w:val="F66400"/>
          <w:sz w:val="22"/>
          <w:vertAlign w:val="superscript"/>
          <w:lang w:val="ru-RU"/>
        </w:rPr>
        <w:t>14</w:t>
      </w:r>
      <w:r w:rsidRPr="001B3AF3">
        <w:rPr>
          <w:rFonts w:ascii="Tahoma" w:hAnsi="Tahoma"/>
          <w:color w:val="F66400"/>
          <w:sz w:val="22"/>
          <w:lang w:val="ru-RU"/>
        </w:rPr>
        <w:t xml:space="preserve"> </w:t>
      </w:r>
      <w:r w:rsidRPr="006D78E7">
        <w:rPr>
          <w:rFonts w:ascii="Tahoma" w:hAnsi="Tahoma"/>
          <w:color w:val="F66400"/>
          <w:sz w:val="22"/>
        </w:rPr>
        <w:t>Outlook</w:t>
      </w:r>
      <w:r w:rsidRPr="001B3AF3">
        <w:rPr>
          <w:rFonts w:ascii="Tahoma" w:hAnsi="Tahoma"/>
          <w:color w:val="F66400"/>
          <w:sz w:val="22"/>
          <w:lang w:val="ru-RU"/>
        </w:rPr>
        <w:t xml:space="preserve"> для </w:t>
      </w:r>
      <w:r w:rsidRPr="006D78E7">
        <w:rPr>
          <w:rFonts w:ascii="Tahoma" w:hAnsi="Tahoma"/>
          <w:color w:val="F66400"/>
          <w:sz w:val="22"/>
        </w:rPr>
        <w:t>Mac</w:t>
      </w:r>
      <w:r w:rsidRPr="001B3AF3">
        <w:rPr>
          <w:rFonts w:ascii="Tahoma" w:hAnsi="Tahoma"/>
          <w:color w:val="F66400"/>
          <w:sz w:val="22"/>
          <w:lang w:val="ru-RU"/>
        </w:rPr>
        <w:t xml:space="preserve"> 2011</w:t>
      </w:r>
      <w:bookmarkEnd w:id="1020"/>
      <w:bookmarkEnd w:id="1021"/>
      <w:r w:rsidRPr="001B3AF3">
        <w:rPr>
          <w:rFonts w:ascii="Tahoma" w:hAnsi="Tahoma"/>
          <w:color w:val="F66400"/>
          <w:sz w:val="22"/>
          <w:lang w:val="ru-RU"/>
        </w:rPr>
        <w:t xml:space="preserve"> </w:t>
      </w:r>
    </w:p>
    <w:bookmarkEnd w:id="1017"/>
    <w:p w14:paraId="2F3E7F62" w14:textId="77777777" w:rsidR="00704723" w:rsidRPr="001B3AF3" w:rsidRDefault="00704723" w:rsidP="00AE5A9F">
      <w:pPr>
        <w:rPr>
          <w:lang w:val="ru-RU"/>
        </w:rPr>
      </w:pPr>
    </w:p>
    <w:p w14:paraId="0BA9A1BB" w14:textId="77777777" w:rsidR="00704723" w:rsidRPr="001B3AF3" w:rsidRDefault="00704723" w:rsidP="00864B8A">
      <w:pPr>
        <w:spacing w:after="60"/>
        <w:ind w:left="720"/>
        <w:rPr>
          <w:lang w:val="ru-RU"/>
        </w:rPr>
      </w:pPr>
      <w:r w:rsidRPr="001B3AF3">
        <w:rPr>
          <w:rFonts w:cs="Tahoma"/>
          <w:b/>
          <w:lang w:val="ru-RU"/>
        </w:rPr>
        <w:t xml:space="preserve">Схема миграции с </w:t>
      </w:r>
      <w:r w:rsidRPr="006D78E7">
        <w:rPr>
          <w:rFonts w:cs="Tahoma"/>
          <w:b/>
        </w:rPr>
        <w:t>Entourage</w:t>
      </w:r>
      <w:r w:rsidRPr="001B3AF3">
        <w:rPr>
          <w:rFonts w:cs="Tahoma"/>
          <w:b/>
          <w:lang w:val="ru-RU"/>
        </w:rPr>
        <w:t xml:space="preserve"> для </w:t>
      </w:r>
      <w:r w:rsidRPr="006D78E7">
        <w:rPr>
          <w:rFonts w:cs="Tahoma"/>
          <w:b/>
        </w:rPr>
        <w:t>Mac</w:t>
      </w:r>
      <w:r w:rsidRPr="001B3AF3">
        <w:rPr>
          <w:rFonts w:cs="Tahoma"/>
          <w:b/>
          <w:lang w:val="ru-RU"/>
        </w:rPr>
        <w:t xml:space="preserve"> 2008 в рамках программы </w:t>
      </w:r>
      <w:r w:rsidRPr="006D78E7">
        <w:rPr>
          <w:rFonts w:cs="Tahoma"/>
          <w:b/>
        </w:rPr>
        <w:t>Software</w:t>
      </w:r>
      <w:r w:rsidRPr="001B3AF3">
        <w:rPr>
          <w:rFonts w:cs="Tahoma"/>
          <w:b/>
          <w:lang w:val="ru-RU"/>
        </w:rPr>
        <w:t xml:space="preserve"> </w:t>
      </w:r>
      <w:r w:rsidRPr="006D78E7">
        <w:rPr>
          <w:rFonts w:cs="Tahoma"/>
          <w:b/>
        </w:rPr>
        <w:t>Assurance</w:t>
      </w:r>
    </w:p>
    <w:p w14:paraId="05AE2F38" w14:textId="77777777" w:rsidR="00223A77" w:rsidRPr="001B3AF3" w:rsidRDefault="00704723" w:rsidP="00AE5A9F">
      <w:pPr>
        <w:adjustRightInd w:val="0"/>
        <w:ind w:left="720"/>
        <w:textAlignment w:val="baseline"/>
        <w:rPr>
          <w:lang w:val="ru-RU"/>
        </w:rPr>
      </w:pPr>
      <w:r w:rsidRPr="001B3AF3">
        <w:rPr>
          <w:rFonts w:cs="Tahoma"/>
          <w:szCs w:val="20"/>
          <w:lang w:val="ru-RU"/>
        </w:rPr>
        <w:t xml:space="preserve">Последующей версией </w:t>
      </w:r>
      <w:r w:rsidRPr="006D78E7">
        <w:rPr>
          <w:rFonts w:cs="Tahoma"/>
          <w:szCs w:val="20"/>
        </w:rPr>
        <w:t>Entourage</w:t>
      </w:r>
      <w:r w:rsidRPr="001B3AF3">
        <w:rPr>
          <w:rFonts w:cs="Tahoma"/>
          <w:szCs w:val="20"/>
          <w:lang w:val="ru-RU"/>
        </w:rPr>
        <w:t xml:space="preserve"> для </w:t>
      </w:r>
      <w:r w:rsidRPr="006D78E7">
        <w:rPr>
          <w:rFonts w:cs="Tahoma"/>
          <w:szCs w:val="20"/>
        </w:rPr>
        <w:t>Mac</w:t>
      </w:r>
      <w:bookmarkStart w:id="1022" w:name="Srv_8Project2010Pro"/>
      <w:r w:rsidRPr="001B3AF3">
        <w:rPr>
          <w:rFonts w:cs="Tahoma"/>
          <w:szCs w:val="20"/>
          <w:lang w:val="ru-RU"/>
        </w:rPr>
        <w:t xml:space="preserve"> 2008 является </w:t>
      </w:r>
      <w:r w:rsidRPr="006D78E7">
        <w:rPr>
          <w:rFonts w:cs="Tahoma"/>
          <w:szCs w:val="20"/>
        </w:rPr>
        <w:t>Outlook</w:t>
      </w:r>
      <w:r w:rsidRPr="001B3AF3">
        <w:rPr>
          <w:rFonts w:cs="Tahoma"/>
          <w:szCs w:val="20"/>
          <w:lang w:val="ru-RU"/>
        </w:rPr>
        <w:t xml:space="preserve"> для </w:t>
      </w:r>
      <w:r w:rsidRPr="006D78E7">
        <w:rPr>
          <w:rFonts w:cs="Tahoma"/>
          <w:szCs w:val="20"/>
        </w:rPr>
        <w:t>Mac</w:t>
      </w:r>
      <w:r w:rsidRPr="001B3AF3">
        <w:rPr>
          <w:rFonts w:cs="Tahoma"/>
          <w:szCs w:val="20"/>
          <w:lang w:val="ru-RU"/>
        </w:rPr>
        <w:t xml:space="preserve"> 2011.</w:t>
      </w:r>
    </w:p>
    <w:p w14:paraId="0656383C" w14:textId="77777777" w:rsidR="00AE5A9F" w:rsidRPr="001B3AF3" w:rsidRDefault="00AE5A9F" w:rsidP="00AE5A9F">
      <w:pPr>
        <w:adjustRightInd w:val="0"/>
        <w:textAlignment w:val="baseline"/>
        <w:rPr>
          <w:lang w:val="ru-RU"/>
        </w:rPr>
      </w:pPr>
    </w:p>
    <w:p w14:paraId="34B814D0" w14:textId="77777777" w:rsidR="00AE5A9F" w:rsidRPr="001B3AF3" w:rsidRDefault="00AE5A9F" w:rsidP="00AE5A9F">
      <w:pPr>
        <w:adjustRightInd w:val="0"/>
        <w:textAlignment w:val="baseline"/>
        <w:rPr>
          <w:lang w:val="ru-RU"/>
        </w:rPr>
      </w:pPr>
    </w:p>
    <w:p w14:paraId="15034030" w14:textId="77777777" w:rsidR="005B1AE5" w:rsidRPr="001B3AF3" w:rsidRDefault="005B1AE5" w:rsidP="00AE5A9F">
      <w:pPr>
        <w:adjustRightInd w:val="0"/>
        <w:textAlignment w:val="baseline"/>
        <w:rPr>
          <w:lang w:val="ru-RU"/>
        </w:rPr>
      </w:pPr>
    </w:p>
    <w:p w14:paraId="38C235FF" w14:textId="77777777" w:rsidR="00223A77" w:rsidRPr="001B3AF3" w:rsidRDefault="00A560B6" w:rsidP="00223A77">
      <w:pPr>
        <w:pStyle w:val="Heading3"/>
        <w:rPr>
          <w:lang w:val="ru-RU"/>
        </w:rPr>
      </w:pPr>
      <w:bookmarkStart w:id="1023" w:name="_132_Project_2013"/>
      <w:bookmarkStart w:id="1024" w:name="_14_Project_Professional"/>
      <w:bookmarkStart w:id="1025" w:name="_Toc336338271"/>
      <w:bookmarkStart w:id="1026" w:name="_Toc374286790"/>
      <w:bookmarkStart w:id="1027" w:name="_Toc254806116"/>
      <w:bookmarkStart w:id="1028" w:name="Srv_Project2010Pro"/>
      <w:bookmarkStart w:id="1029" w:name="Aps_8Project2010Pro"/>
      <w:bookmarkEnd w:id="1023"/>
      <w:bookmarkEnd w:id="1024"/>
      <w:r w:rsidRPr="001B3AF3">
        <w:rPr>
          <w:rFonts w:ascii="Tahoma" w:hAnsi="Tahoma"/>
          <w:caps/>
          <w:color w:val="F66400"/>
          <w:sz w:val="22"/>
          <w:vertAlign w:val="superscript"/>
          <w:lang w:val="ru-RU"/>
        </w:rPr>
        <w:t>15</w:t>
      </w:r>
      <w:r w:rsidRPr="001B3AF3">
        <w:rPr>
          <w:rFonts w:ascii="Tahoma" w:hAnsi="Tahoma"/>
          <w:color w:val="F66400"/>
          <w:sz w:val="22"/>
          <w:lang w:val="ru-RU"/>
        </w:rPr>
        <w:t xml:space="preserve"> </w:t>
      </w:r>
      <w:r w:rsidRPr="006D78E7">
        <w:rPr>
          <w:rFonts w:ascii="Tahoma" w:hAnsi="Tahoma"/>
          <w:color w:val="F66400"/>
          <w:sz w:val="22"/>
        </w:rPr>
        <w:t>Project</w:t>
      </w:r>
      <w:r w:rsidRPr="001B3AF3">
        <w:rPr>
          <w:rFonts w:ascii="Tahoma" w:hAnsi="Tahoma"/>
          <w:color w:val="F66400"/>
          <w:sz w:val="22"/>
          <w:lang w:val="ru-RU"/>
        </w:rPr>
        <w:t xml:space="preserve"> профессиональный 2013</w:t>
      </w:r>
      <w:bookmarkEnd w:id="1025"/>
      <w:bookmarkEnd w:id="1026"/>
      <w:r w:rsidRPr="001B3AF3">
        <w:rPr>
          <w:rFonts w:ascii="Tahoma" w:hAnsi="Tahoma"/>
          <w:color w:val="F66400"/>
          <w:sz w:val="22"/>
          <w:lang w:val="ru-RU"/>
        </w:rPr>
        <w:t xml:space="preserve"> </w:t>
      </w:r>
      <w:bookmarkEnd w:id="1027"/>
    </w:p>
    <w:bookmarkEnd w:id="1022"/>
    <w:bookmarkEnd w:id="1028"/>
    <w:bookmarkEnd w:id="1029"/>
    <w:p w14:paraId="0D9E5932" w14:textId="77777777" w:rsidR="00223A77" w:rsidRPr="001B3AF3" w:rsidRDefault="00223A77" w:rsidP="00AE5A9F">
      <w:pPr>
        <w:ind w:left="720"/>
        <w:rPr>
          <w:lang w:val="ru-RU"/>
        </w:rPr>
      </w:pPr>
    </w:p>
    <w:p w14:paraId="0ED099AD" w14:textId="77777777" w:rsidR="00223A77" w:rsidRPr="001B3AF3" w:rsidRDefault="00223A77" w:rsidP="00864B8A">
      <w:pPr>
        <w:spacing w:after="60"/>
        <w:ind w:left="720"/>
        <w:rPr>
          <w:lang w:val="ru-RU"/>
        </w:rPr>
      </w:pPr>
      <w:r w:rsidRPr="001B3AF3">
        <w:rPr>
          <w:rFonts w:cs="Tahoma"/>
          <w:b/>
          <w:lang w:val="ru-RU"/>
        </w:rPr>
        <w:t xml:space="preserve">Бесплатная клиентская лицензия на </w:t>
      </w:r>
      <w:r w:rsidRPr="006D78E7">
        <w:rPr>
          <w:rFonts w:cs="Tahoma"/>
          <w:b/>
        </w:rPr>
        <w:t>Project Server</w:t>
      </w:r>
    </w:p>
    <w:p w14:paraId="73A43266" w14:textId="77777777" w:rsidR="00223A77" w:rsidRPr="001B3AF3" w:rsidRDefault="00223A77" w:rsidP="00AE5A9F">
      <w:pPr>
        <w:pStyle w:val="EndnoteText"/>
        <w:ind w:left="720"/>
        <w:rPr>
          <w:lang w:val="ru-RU"/>
        </w:rPr>
      </w:pPr>
      <w:r w:rsidRPr="001B3AF3">
        <w:rPr>
          <w:rStyle w:val="EndnoteTextChar"/>
          <w:rFonts w:ascii="Tahoma" w:hAnsi="Tahoma" w:cs="Tahoma"/>
          <w:sz w:val="18"/>
          <w:lang w:val="ru-RU"/>
        </w:rPr>
        <w:t xml:space="preserve">Считается, что клиенты, которые приобрели лицензию на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профессиональный 2013, имеют одну лицензию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w:t>
      </w:r>
      <w:r w:rsidRPr="006D78E7">
        <w:rPr>
          <w:rStyle w:val="EndnoteTextChar"/>
          <w:rFonts w:ascii="Tahoma" w:hAnsi="Tahoma" w:cs="Tahoma"/>
          <w:sz w:val="18"/>
        </w:rPr>
        <w:t>Server</w:t>
      </w:r>
      <w:r w:rsidRPr="001B3AF3">
        <w:rPr>
          <w:rStyle w:val="EndnoteTextChar"/>
          <w:rFonts w:ascii="Tahoma" w:hAnsi="Tahoma" w:cs="Tahoma"/>
          <w:sz w:val="18"/>
          <w:lang w:val="ru-RU"/>
        </w:rPr>
        <w:t xml:space="preserve"> 2013 </w:t>
      </w:r>
      <w:r w:rsidRPr="006D78E7">
        <w:rPr>
          <w:rStyle w:val="EndnoteTextChar"/>
          <w:rFonts w:ascii="Tahoma" w:hAnsi="Tahoma" w:cs="Tahoma"/>
          <w:sz w:val="18"/>
        </w:rPr>
        <w:t>Device</w:t>
      </w:r>
      <w:r w:rsidRPr="001B3AF3">
        <w:rPr>
          <w:rStyle w:val="EndnoteTextChar"/>
          <w:rFonts w:ascii="Tahoma" w:hAnsi="Tahoma" w:cs="Tahoma"/>
          <w:sz w:val="18"/>
          <w:lang w:val="ru-RU"/>
        </w:rPr>
        <w:t xml:space="preserve"> </w:t>
      </w:r>
      <w:r w:rsidRPr="006D78E7">
        <w:rPr>
          <w:rStyle w:val="EndnoteTextChar"/>
          <w:rFonts w:ascii="Tahoma" w:hAnsi="Tahoma" w:cs="Tahoma"/>
          <w:sz w:val="18"/>
        </w:rPr>
        <w:t>CAL</w:t>
      </w:r>
      <w:r w:rsidRPr="001B3AF3">
        <w:rPr>
          <w:rStyle w:val="EndnoteTextChar"/>
          <w:rFonts w:ascii="Tahoma" w:hAnsi="Tahoma" w:cs="Tahoma"/>
          <w:sz w:val="18"/>
          <w:lang w:val="ru-RU"/>
        </w:rPr>
        <w:t xml:space="preserve">. Срок действия права на доступ к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w:t>
      </w:r>
      <w:r w:rsidRPr="006D78E7">
        <w:rPr>
          <w:rStyle w:val="EndnoteTextChar"/>
          <w:rFonts w:ascii="Tahoma" w:hAnsi="Tahoma" w:cs="Tahoma"/>
          <w:sz w:val="18"/>
        </w:rPr>
        <w:t>Server</w:t>
      </w:r>
      <w:r w:rsidRPr="001B3AF3">
        <w:rPr>
          <w:rStyle w:val="EndnoteTextChar"/>
          <w:rFonts w:ascii="Tahoma" w:hAnsi="Tahoma" w:cs="Tahoma"/>
          <w:sz w:val="18"/>
          <w:lang w:val="ru-RU"/>
        </w:rPr>
        <w:t xml:space="preserve"> 2013 в</w:t>
      </w:r>
      <w:r w:rsidR="005B1AE5">
        <w:rPr>
          <w:rStyle w:val="EndnoteTextChar"/>
          <w:rFonts w:ascii="Tahoma" w:hAnsi="Tahoma" w:cs="Tahoma"/>
          <w:sz w:val="18"/>
        </w:rPr>
        <w:t> </w:t>
      </w:r>
      <w:r w:rsidRPr="001B3AF3">
        <w:rPr>
          <w:rStyle w:val="EndnoteTextChar"/>
          <w:rFonts w:ascii="Tahoma" w:hAnsi="Tahoma" w:cs="Tahoma"/>
          <w:sz w:val="18"/>
          <w:lang w:val="ru-RU"/>
        </w:rPr>
        <w:t xml:space="preserve">рамках данной клиентской лицензии заканчивается после окончания срока действия соответствующей Лицензии на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профессиональный.</w:t>
      </w:r>
    </w:p>
    <w:p w14:paraId="7D2E67DD" w14:textId="77777777" w:rsidR="00223A77" w:rsidRPr="001B3AF3" w:rsidRDefault="00223A77" w:rsidP="00AE5A9F">
      <w:pPr>
        <w:pStyle w:val="EndnoteText"/>
        <w:ind w:left="720"/>
        <w:rPr>
          <w:lang w:val="ru-RU"/>
        </w:rPr>
      </w:pPr>
    </w:p>
    <w:p w14:paraId="78539061" w14:textId="77777777" w:rsidR="00223A77" w:rsidRPr="001B3AF3" w:rsidRDefault="00223A77" w:rsidP="00AE5A9F">
      <w:pPr>
        <w:pStyle w:val="EndnoteText"/>
        <w:ind w:left="720"/>
        <w:rPr>
          <w:lang w:val="ru-RU"/>
        </w:rPr>
      </w:pPr>
      <w:r w:rsidRPr="001B3AF3">
        <w:rPr>
          <w:rStyle w:val="EndnoteTextChar"/>
          <w:rFonts w:ascii="Tahoma" w:hAnsi="Tahoma" w:cs="Tahoma"/>
          <w:sz w:val="18"/>
          <w:lang w:val="ru-RU"/>
        </w:rPr>
        <w:t xml:space="preserve">Считается, что клиенты с действующим покрытием </w:t>
      </w:r>
      <w:r w:rsidRPr="006D78E7">
        <w:rPr>
          <w:rStyle w:val="EndnoteTextChar"/>
          <w:rFonts w:ascii="Tahoma" w:hAnsi="Tahoma" w:cs="Tahoma"/>
          <w:sz w:val="18"/>
        </w:rPr>
        <w:t>Software</w:t>
      </w:r>
      <w:r w:rsidRPr="001B3AF3">
        <w:rPr>
          <w:rStyle w:val="EndnoteTextChar"/>
          <w:rFonts w:ascii="Tahoma" w:hAnsi="Tahoma" w:cs="Tahoma"/>
          <w:sz w:val="18"/>
          <w:lang w:val="ru-RU"/>
        </w:rPr>
        <w:t xml:space="preserve"> </w:t>
      </w:r>
      <w:r w:rsidRPr="006D78E7">
        <w:rPr>
          <w:rStyle w:val="EndnoteTextChar"/>
          <w:rFonts w:ascii="Tahoma" w:hAnsi="Tahoma" w:cs="Tahoma"/>
          <w:sz w:val="18"/>
        </w:rPr>
        <w:t>Assurance</w:t>
      </w:r>
      <w:r w:rsidRPr="001B3AF3">
        <w:rPr>
          <w:rStyle w:val="EndnoteTextChar"/>
          <w:rFonts w:ascii="Tahoma" w:hAnsi="Tahoma" w:cs="Tahoma"/>
          <w:sz w:val="18"/>
          <w:lang w:val="ru-RU"/>
        </w:rPr>
        <w:t xml:space="preserve"> для лицензии на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профессиональный, имеют </w:t>
      </w:r>
      <w:r w:rsidRPr="006D78E7">
        <w:rPr>
          <w:rStyle w:val="EndnoteTextChar"/>
          <w:rFonts w:ascii="Tahoma" w:hAnsi="Tahoma" w:cs="Tahoma"/>
          <w:sz w:val="18"/>
        </w:rPr>
        <w:t>Software</w:t>
      </w:r>
      <w:r w:rsidRPr="001B3AF3">
        <w:rPr>
          <w:rStyle w:val="EndnoteTextChar"/>
          <w:rFonts w:ascii="Tahoma" w:hAnsi="Tahoma" w:cs="Tahoma"/>
          <w:sz w:val="18"/>
          <w:lang w:val="ru-RU"/>
        </w:rPr>
        <w:t xml:space="preserve"> </w:t>
      </w:r>
      <w:r w:rsidRPr="006D78E7">
        <w:rPr>
          <w:rStyle w:val="EndnoteTextChar"/>
          <w:rFonts w:ascii="Tahoma" w:hAnsi="Tahoma" w:cs="Tahoma"/>
          <w:sz w:val="18"/>
        </w:rPr>
        <w:t>Assurance</w:t>
      </w:r>
      <w:r w:rsidRPr="001B3AF3">
        <w:rPr>
          <w:rStyle w:val="EndnoteTextChar"/>
          <w:rFonts w:ascii="Tahoma" w:hAnsi="Tahoma" w:cs="Tahoma"/>
          <w:sz w:val="18"/>
          <w:lang w:val="ru-RU"/>
        </w:rPr>
        <w:t xml:space="preserve"> для бесплатных клиентских лицензий на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w:t>
      </w:r>
      <w:r w:rsidRPr="006D78E7">
        <w:rPr>
          <w:rStyle w:val="EndnoteTextChar"/>
          <w:rFonts w:ascii="Tahoma" w:hAnsi="Tahoma" w:cs="Tahoma"/>
          <w:sz w:val="18"/>
        </w:rPr>
        <w:t>Server</w:t>
      </w:r>
      <w:r w:rsidRPr="001B3AF3">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профессиональный.</w:t>
      </w:r>
    </w:p>
    <w:p w14:paraId="38D6C642" w14:textId="77777777" w:rsidR="00223A77" w:rsidRPr="001B3AF3" w:rsidRDefault="00223A77" w:rsidP="00AE5A9F">
      <w:pPr>
        <w:pStyle w:val="EndnoteText"/>
        <w:ind w:left="720"/>
        <w:rPr>
          <w:lang w:val="ru-RU"/>
        </w:rPr>
      </w:pPr>
    </w:p>
    <w:p w14:paraId="2280B6E8" w14:textId="77777777" w:rsidR="00223A77" w:rsidRPr="001B3AF3" w:rsidRDefault="00223A77" w:rsidP="00AE5A9F">
      <w:pPr>
        <w:pStyle w:val="EndnoteText"/>
        <w:ind w:left="720"/>
        <w:rPr>
          <w:lang w:val="ru-RU"/>
        </w:rPr>
      </w:pPr>
      <w:r w:rsidRPr="001B3AF3">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6D78E7">
        <w:rPr>
          <w:rStyle w:val="EndnoteTextChar"/>
          <w:rFonts w:ascii="Tahoma" w:hAnsi="Tahoma" w:cs="Tahoma"/>
          <w:sz w:val="18"/>
        </w:rPr>
        <w:t>Project</w:t>
      </w:r>
      <w:r w:rsidRPr="001B3AF3">
        <w:rPr>
          <w:rStyle w:val="EndnoteTextChar"/>
          <w:rFonts w:ascii="Tahoma" w:hAnsi="Tahoma" w:cs="Tahoma"/>
          <w:sz w:val="18"/>
          <w:lang w:val="ru-RU"/>
        </w:rPr>
        <w:t xml:space="preserve"> </w:t>
      </w:r>
      <w:r w:rsidRPr="006D78E7">
        <w:rPr>
          <w:rStyle w:val="EndnoteTextChar"/>
          <w:rFonts w:ascii="Tahoma" w:hAnsi="Tahoma" w:cs="Tahoma"/>
          <w:sz w:val="18"/>
        </w:rPr>
        <w:t>Server</w:t>
      </w:r>
      <w:r w:rsidRPr="001B3AF3">
        <w:rPr>
          <w:rStyle w:val="EndnoteTextChar"/>
          <w:rFonts w:ascii="Tahoma" w:hAnsi="Tahoma" w:cs="Tahoma"/>
          <w:sz w:val="18"/>
          <w:lang w:val="ru-RU"/>
        </w:rPr>
        <w:t>.</w:t>
      </w:r>
    </w:p>
    <w:p w14:paraId="3EF5AF75" w14:textId="77777777" w:rsidR="00AE5A9F" w:rsidRPr="001B3AF3" w:rsidRDefault="00AE5A9F" w:rsidP="00AE5A9F">
      <w:pPr>
        <w:rPr>
          <w:lang w:val="ru-RU"/>
        </w:rPr>
      </w:pPr>
    </w:p>
    <w:p w14:paraId="7258F8C9" w14:textId="77777777" w:rsidR="00AE5A9F" w:rsidRPr="001B3AF3" w:rsidRDefault="00AE5A9F" w:rsidP="00AE5A9F">
      <w:pPr>
        <w:rPr>
          <w:lang w:val="ru-RU"/>
        </w:rPr>
      </w:pPr>
    </w:p>
    <w:p w14:paraId="5A4D3CB1" w14:textId="77777777" w:rsidR="002202DB" w:rsidRPr="001B3AF3" w:rsidRDefault="00A560B6" w:rsidP="00D824E9">
      <w:pPr>
        <w:pStyle w:val="Heading3"/>
        <w:keepNext/>
        <w:rPr>
          <w:lang w:val="ru-RU"/>
        </w:rPr>
      </w:pPr>
      <w:bookmarkStart w:id="1030" w:name="_143_Project_Pro"/>
      <w:bookmarkStart w:id="1031" w:name="_15_Project_Pro"/>
      <w:bookmarkStart w:id="1032" w:name="_Toc374286791"/>
      <w:bookmarkEnd w:id="1030"/>
      <w:bookmarkEnd w:id="1031"/>
      <w:r w:rsidRPr="001B3AF3">
        <w:rPr>
          <w:rFonts w:ascii="Tahoma" w:hAnsi="Tahoma"/>
          <w:caps/>
          <w:color w:val="F66400"/>
          <w:sz w:val="22"/>
          <w:vertAlign w:val="superscript"/>
          <w:lang w:val="ru-RU"/>
        </w:rPr>
        <w:t xml:space="preserve">16 </w:t>
      </w:r>
      <w:r w:rsidRPr="006D78E7">
        <w:rPr>
          <w:rFonts w:ascii="Tahoma" w:hAnsi="Tahoma"/>
          <w:color w:val="F66400"/>
          <w:sz w:val="22"/>
        </w:rPr>
        <w:t>Project</w:t>
      </w:r>
      <w:r w:rsidRPr="001B3AF3">
        <w:rPr>
          <w:rFonts w:ascii="Tahoma" w:hAnsi="Tahoma"/>
          <w:color w:val="F66400"/>
          <w:sz w:val="22"/>
          <w:lang w:val="ru-RU"/>
        </w:rPr>
        <w:t xml:space="preserve"> профессиональный для </w:t>
      </w:r>
      <w:r w:rsidRPr="006D78E7">
        <w:rPr>
          <w:rFonts w:ascii="Tahoma" w:hAnsi="Tahoma"/>
          <w:color w:val="F66400"/>
          <w:sz w:val="22"/>
        </w:rPr>
        <w:t>Office</w:t>
      </w:r>
      <w:r w:rsidRPr="001B3AF3">
        <w:rPr>
          <w:rFonts w:ascii="Tahoma" w:hAnsi="Tahoma"/>
          <w:color w:val="F66400"/>
          <w:sz w:val="22"/>
          <w:lang w:val="ru-RU"/>
        </w:rPr>
        <w:t xml:space="preserve"> 365</w:t>
      </w:r>
      <w:bookmarkEnd w:id="1032"/>
      <w:r w:rsidRPr="001B3AF3">
        <w:rPr>
          <w:rFonts w:ascii="Tahoma" w:hAnsi="Tahoma"/>
          <w:color w:val="F66400"/>
          <w:sz w:val="22"/>
          <w:lang w:val="ru-RU"/>
        </w:rPr>
        <w:t xml:space="preserve"> </w:t>
      </w:r>
    </w:p>
    <w:p w14:paraId="601E2DF0" w14:textId="77777777" w:rsidR="00A32FE7" w:rsidRPr="001B3AF3" w:rsidRDefault="00A32FE7" w:rsidP="00D824E9">
      <w:pPr>
        <w:keepNext/>
        <w:rPr>
          <w:lang w:val="ru-RU"/>
        </w:rPr>
      </w:pPr>
    </w:p>
    <w:p w14:paraId="00D52FA6" w14:textId="77777777" w:rsidR="002202DB" w:rsidRPr="001B3AF3" w:rsidRDefault="002202DB" w:rsidP="002202DB">
      <w:pPr>
        <w:spacing w:after="60"/>
        <w:ind w:left="720"/>
        <w:rPr>
          <w:lang w:val="ru-RU"/>
        </w:rPr>
      </w:pPr>
      <w:r w:rsidRPr="001B3AF3">
        <w:rPr>
          <w:rFonts w:cs="Tahoma"/>
          <w:b/>
          <w:lang w:val="ru-RU"/>
        </w:rPr>
        <w:t>Право на получение носителей со службами удаленных рабочих столов (</w:t>
      </w:r>
      <w:r w:rsidRPr="006D78E7">
        <w:rPr>
          <w:rFonts w:cs="Tahoma"/>
          <w:b/>
        </w:rPr>
        <w:t>RDS</w:t>
      </w:r>
      <w:r w:rsidRPr="001B3AF3">
        <w:rPr>
          <w:rFonts w:cs="Tahoma"/>
          <w:b/>
          <w:lang w:val="ru-RU"/>
        </w:rPr>
        <w:t>)</w:t>
      </w:r>
    </w:p>
    <w:p w14:paraId="0D91B685" w14:textId="77777777" w:rsidR="002202DB" w:rsidRPr="001B3AF3" w:rsidRDefault="002202DB" w:rsidP="002202DB">
      <w:pPr>
        <w:ind w:left="720"/>
        <w:rPr>
          <w:lang w:val="ru-RU"/>
        </w:rPr>
      </w:pPr>
      <w:r w:rsidRPr="001B3AF3">
        <w:rPr>
          <w:rFonts w:cs="Tahoma"/>
          <w:szCs w:val="18"/>
          <w:lang w:val="ru-RU"/>
        </w:rPr>
        <w:t xml:space="preserve">Если пользователь, которому была назначена лицензия </w:t>
      </w:r>
      <w:r w:rsidRPr="006D78E7">
        <w:rPr>
          <w:rFonts w:cs="Tahoma"/>
          <w:szCs w:val="18"/>
        </w:rPr>
        <w:t>Project</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использует ПО на сетевом сервере с действующей ролью </w:t>
      </w:r>
      <w:r w:rsidRPr="006D78E7">
        <w:rPr>
          <w:rFonts w:cs="Tahoma"/>
          <w:szCs w:val="18"/>
        </w:rPr>
        <w:t>RDS</w:t>
      </w:r>
      <w:r w:rsidRPr="001B3AF3">
        <w:rPr>
          <w:rFonts w:cs="Tahoma"/>
          <w:szCs w:val="18"/>
          <w:lang w:val="ru-RU"/>
        </w:rPr>
        <w:t xml:space="preserve">, вместо установки копии ПО, предоставляемого совместно с </w:t>
      </w:r>
      <w:r w:rsidRPr="006D78E7">
        <w:rPr>
          <w:rFonts w:cs="Tahoma"/>
          <w:szCs w:val="18"/>
        </w:rPr>
        <w:t>Project</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на одно из пяти разрешенных устройств в соответствии с Правами на использование продуктов </w:t>
      </w:r>
      <w:r w:rsidRPr="006D78E7">
        <w:rPr>
          <w:rFonts w:cs="Tahoma"/>
          <w:szCs w:val="18"/>
        </w:rPr>
        <w:t>Project</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данный пользователь может: 1) установить одну копию программного обеспечения </w:t>
      </w:r>
      <w:r w:rsidRPr="006D78E7">
        <w:rPr>
          <w:rFonts w:cs="Tahoma"/>
          <w:szCs w:val="18"/>
        </w:rPr>
        <w:t>Project</w:t>
      </w:r>
      <w:r w:rsidRPr="001B3AF3">
        <w:rPr>
          <w:rFonts w:cs="Tahoma"/>
          <w:szCs w:val="18"/>
          <w:lang w:val="ru-RU"/>
        </w:rPr>
        <w:t xml:space="preserve"> профессиональный 2013 на сетевом сервере и 2) получить доступ</w:t>
      </w:r>
      <w:r w:rsidR="00FF6966">
        <w:rPr>
          <w:rFonts w:cs="Tahoma"/>
          <w:szCs w:val="18"/>
        </w:rPr>
        <w:t> </w:t>
      </w:r>
      <w:r w:rsidRPr="001B3AF3">
        <w:rPr>
          <w:rFonts w:cs="Tahoma"/>
          <w:szCs w:val="18"/>
          <w:lang w:val="ru-RU"/>
        </w:rPr>
        <w:t xml:space="preserve">к программному обеспечению </w:t>
      </w:r>
      <w:r w:rsidRPr="006D78E7">
        <w:rPr>
          <w:rFonts w:cs="Tahoma"/>
          <w:szCs w:val="18"/>
        </w:rPr>
        <w:t>Project</w:t>
      </w:r>
      <w:r w:rsidRPr="001B3AF3">
        <w:rPr>
          <w:rFonts w:cs="Tahoma"/>
          <w:szCs w:val="18"/>
          <w:lang w:val="ru-RU"/>
        </w:rPr>
        <w:t xml:space="preserve"> 2013 с любого устройства.</w:t>
      </w:r>
      <w:r w:rsidR="006D78E7" w:rsidRPr="001B3AF3">
        <w:rPr>
          <w:rFonts w:cs="Tahoma"/>
          <w:szCs w:val="18"/>
          <w:lang w:val="ru-RU"/>
        </w:rPr>
        <w:t xml:space="preserve"> </w:t>
      </w:r>
      <w:r w:rsidRPr="001B3AF3">
        <w:rPr>
          <w:rFonts w:cs="Tahoma"/>
          <w:szCs w:val="18"/>
          <w:lang w:val="ru-RU"/>
        </w:rPr>
        <w:t xml:space="preserve">После прекращения действия подписки на </w:t>
      </w:r>
      <w:r w:rsidRPr="006D78E7">
        <w:rPr>
          <w:rFonts w:cs="Tahoma"/>
          <w:szCs w:val="18"/>
        </w:rPr>
        <w:t>Project</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вам следует удалить программное обеспечение </w:t>
      </w:r>
      <w:r w:rsidRPr="006D78E7">
        <w:rPr>
          <w:rFonts w:cs="Tahoma"/>
          <w:szCs w:val="18"/>
        </w:rPr>
        <w:t>Project</w:t>
      </w:r>
      <w:r w:rsidRPr="001B3AF3">
        <w:rPr>
          <w:rFonts w:cs="Tahoma"/>
          <w:szCs w:val="18"/>
          <w:lang w:val="ru-RU"/>
        </w:rPr>
        <w:t xml:space="preserve"> профессиональный 2013, находящееся на сервере. </w:t>
      </w:r>
    </w:p>
    <w:p w14:paraId="2A13BD2C" w14:textId="77777777" w:rsidR="002202DB" w:rsidRPr="001B3AF3" w:rsidRDefault="002202DB" w:rsidP="002202DB">
      <w:pPr>
        <w:ind w:left="720"/>
        <w:rPr>
          <w:lang w:val="ru-RU"/>
        </w:rPr>
      </w:pPr>
    </w:p>
    <w:p w14:paraId="524D1072" w14:textId="77777777" w:rsidR="002202DB" w:rsidRPr="001B3AF3" w:rsidRDefault="002202DB" w:rsidP="002202DB">
      <w:pPr>
        <w:spacing w:after="60"/>
        <w:ind w:left="720"/>
        <w:rPr>
          <w:lang w:val="ru-RU"/>
        </w:rPr>
      </w:pPr>
      <w:r w:rsidRPr="001B3AF3">
        <w:rPr>
          <w:rFonts w:cs="Tahoma"/>
          <w:b/>
          <w:lang w:val="ru-RU"/>
        </w:rPr>
        <w:t>Права на переход к более ранней версии</w:t>
      </w:r>
    </w:p>
    <w:p w14:paraId="717CC43C" w14:textId="77777777" w:rsidR="002202DB" w:rsidRPr="001B3AF3" w:rsidRDefault="002202DB" w:rsidP="002202DB">
      <w:pPr>
        <w:ind w:left="720"/>
        <w:rPr>
          <w:lang w:val="ru-RU"/>
        </w:rPr>
      </w:pPr>
      <w:r w:rsidRPr="001B3AF3">
        <w:rPr>
          <w:rFonts w:cs="Tahoma"/>
          <w:bCs/>
          <w:szCs w:val="18"/>
          <w:lang w:val="ru-RU"/>
        </w:rPr>
        <w:t xml:space="preserve">Для службы </w:t>
      </w:r>
      <w:r w:rsidRPr="006D78E7">
        <w:rPr>
          <w:rFonts w:cs="Tahoma"/>
          <w:bCs/>
          <w:szCs w:val="18"/>
        </w:rPr>
        <w:t>Project</w:t>
      </w:r>
      <w:r w:rsidRPr="001B3AF3">
        <w:rPr>
          <w:rFonts w:cs="Tahoma"/>
          <w:bCs/>
          <w:szCs w:val="18"/>
          <w:lang w:val="ru-RU"/>
        </w:rPr>
        <w:t xml:space="preserve"> профессиональный для </w:t>
      </w:r>
      <w:r w:rsidRPr="006D78E7">
        <w:rPr>
          <w:rFonts w:cs="Tahoma"/>
          <w:bCs/>
          <w:szCs w:val="18"/>
        </w:rPr>
        <w:t>Office</w:t>
      </w:r>
      <w:r w:rsidRPr="001B3AF3">
        <w:rPr>
          <w:rFonts w:cs="Tahoma"/>
          <w:bCs/>
          <w:szCs w:val="18"/>
          <w:lang w:val="ru-RU"/>
        </w:rPr>
        <w:t xml:space="preserve"> 365 не существует прав перехода на использование</w:t>
      </w:r>
      <w:r w:rsidR="005B1AE5">
        <w:rPr>
          <w:rFonts w:cs="Tahoma"/>
          <w:bCs/>
          <w:szCs w:val="18"/>
        </w:rPr>
        <w:t> </w:t>
      </w:r>
      <w:r w:rsidRPr="001B3AF3">
        <w:rPr>
          <w:rFonts w:cs="Tahoma"/>
          <w:bCs/>
          <w:szCs w:val="18"/>
          <w:lang w:val="ru-RU"/>
        </w:rPr>
        <w:t xml:space="preserve">более ранней версии. Дополнительные сведения о требованиях </w:t>
      </w:r>
      <w:r w:rsidR="00FF6966" w:rsidRPr="001B3AF3">
        <w:rPr>
          <w:rFonts w:cs="Tahoma"/>
          <w:bCs/>
          <w:szCs w:val="18"/>
          <w:lang w:val="ru-RU"/>
        </w:rPr>
        <w:br/>
      </w:r>
      <w:r w:rsidRPr="001B3AF3">
        <w:rPr>
          <w:rFonts w:cs="Tahoma"/>
          <w:bCs/>
          <w:szCs w:val="18"/>
          <w:lang w:val="ru-RU"/>
        </w:rPr>
        <w:t xml:space="preserve">к обновлению Веб-служб см. в Правах на использование продуктов </w:t>
      </w:r>
      <w:r w:rsidRPr="006D78E7">
        <w:rPr>
          <w:rFonts w:cs="Tahoma"/>
          <w:bCs/>
          <w:szCs w:val="18"/>
        </w:rPr>
        <w:t>Microsoft</w:t>
      </w:r>
      <w:r w:rsidRPr="001B3AF3">
        <w:rPr>
          <w:rFonts w:cs="Tahoma"/>
          <w:bCs/>
          <w:szCs w:val="18"/>
          <w:lang w:val="ru-RU"/>
        </w:rPr>
        <w:t xml:space="preserve"> (</w:t>
      </w:r>
      <w:r w:rsidRPr="006D78E7">
        <w:rPr>
          <w:rFonts w:cs="Tahoma"/>
          <w:bCs/>
          <w:szCs w:val="18"/>
        </w:rPr>
        <w:t>PUR</w:t>
      </w:r>
      <w:r w:rsidRPr="001B3AF3">
        <w:rPr>
          <w:rFonts w:cs="Tahoma"/>
          <w:bCs/>
          <w:szCs w:val="18"/>
          <w:lang w:val="ru-RU"/>
        </w:rPr>
        <w:t xml:space="preserve">) по адресу </w:t>
      </w:r>
      <w:hyperlink r:id="rId39" w:history="1">
        <w:r w:rsidRPr="006D78E7">
          <w:rPr>
            <w:rStyle w:val="Hyperlink"/>
            <w:rFonts w:cs="Tahoma"/>
            <w:bCs/>
            <w:szCs w:val="18"/>
          </w:rPr>
          <w:t>http</w:t>
        </w:r>
        <w:r w:rsidRPr="001B3AF3">
          <w:rPr>
            <w:rStyle w:val="Hyperlink"/>
            <w:rFonts w:cs="Tahoma"/>
            <w:bCs/>
            <w:szCs w:val="18"/>
            <w:lang w:val="ru-RU"/>
          </w:rPr>
          <w:t>://</w:t>
        </w:r>
        <w:r w:rsidRPr="006D78E7">
          <w:rPr>
            <w:rStyle w:val="Hyperlink"/>
            <w:rFonts w:cs="Tahoma"/>
            <w:bCs/>
            <w:szCs w:val="18"/>
          </w:rPr>
          <w:t>www</w:t>
        </w:r>
        <w:r w:rsidRPr="001B3AF3">
          <w:rPr>
            <w:rStyle w:val="Hyperlink"/>
            <w:rFonts w:cs="Tahoma"/>
            <w:bCs/>
            <w:szCs w:val="18"/>
            <w:lang w:val="ru-RU"/>
          </w:rPr>
          <w:t>.</w:t>
        </w:r>
        <w:r w:rsidRPr="006D78E7">
          <w:rPr>
            <w:rStyle w:val="Hyperlink"/>
            <w:rFonts w:cs="Tahoma"/>
            <w:bCs/>
            <w:szCs w:val="18"/>
          </w:rPr>
          <w:t>microsoftvolumelicensing</w:t>
        </w:r>
        <w:r w:rsidRPr="001B3AF3">
          <w:rPr>
            <w:rStyle w:val="Hyperlink"/>
            <w:rFonts w:cs="Tahoma"/>
            <w:bCs/>
            <w:szCs w:val="18"/>
            <w:lang w:val="ru-RU"/>
          </w:rPr>
          <w:t>.</w:t>
        </w:r>
        <w:r w:rsidRPr="006D78E7">
          <w:rPr>
            <w:rStyle w:val="Hyperlink"/>
            <w:rFonts w:cs="Tahoma"/>
            <w:bCs/>
            <w:szCs w:val="18"/>
          </w:rPr>
          <w:t>com</w:t>
        </w:r>
        <w:r w:rsidRPr="001B3AF3">
          <w:rPr>
            <w:rStyle w:val="Hyperlink"/>
            <w:rFonts w:cs="Tahoma"/>
            <w:bCs/>
            <w:szCs w:val="18"/>
            <w:lang w:val="ru-RU"/>
          </w:rPr>
          <w:t>/</w:t>
        </w:r>
        <w:r w:rsidRPr="006D78E7">
          <w:rPr>
            <w:rStyle w:val="Hyperlink"/>
            <w:rFonts w:cs="Tahoma"/>
            <w:bCs/>
            <w:szCs w:val="18"/>
          </w:rPr>
          <w:t>userights</w:t>
        </w:r>
        <w:r w:rsidRPr="001B3AF3">
          <w:rPr>
            <w:rStyle w:val="Hyperlink"/>
            <w:rFonts w:cs="Tahoma"/>
            <w:bCs/>
            <w:szCs w:val="18"/>
            <w:lang w:val="ru-RU"/>
          </w:rPr>
          <w:t>/</w:t>
        </w:r>
        <w:r w:rsidRPr="006D78E7">
          <w:rPr>
            <w:rStyle w:val="Hyperlink"/>
            <w:rFonts w:cs="Tahoma"/>
            <w:bCs/>
            <w:szCs w:val="18"/>
          </w:rPr>
          <w:t>PUR</w:t>
        </w:r>
        <w:r w:rsidRPr="001B3AF3">
          <w:rPr>
            <w:rStyle w:val="Hyperlink"/>
            <w:rFonts w:cs="Tahoma"/>
            <w:bCs/>
            <w:szCs w:val="18"/>
            <w:lang w:val="ru-RU"/>
          </w:rPr>
          <w:t>.</w:t>
        </w:r>
        <w:r w:rsidRPr="006D78E7">
          <w:rPr>
            <w:rStyle w:val="Hyperlink"/>
            <w:rFonts w:cs="Tahoma"/>
            <w:bCs/>
            <w:szCs w:val="18"/>
          </w:rPr>
          <w:t>aspx</w:t>
        </w:r>
      </w:hyperlink>
    </w:p>
    <w:p w14:paraId="5A8119A5" w14:textId="77777777" w:rsidR="002202DB" w:rsidRPr="001B3AF3" w:rsidRDefault="002202DB" w:rsidP="00AE5A9F">
      <w:pPr>
        <w:rPr>
          <w:lang w:val="ru-RU"/>
        </w:rPr>
      </w:pPr>
    </w:p>
    <w:p w14:paraId="25C1C5DB" w14:textId="77777777" w:rsidR="002202DB" w:rsidRPr="001B3AF3" w:rsidRDefault="002202DB" w:rsidP="00AE5A9F">
      <w:pPr>
        <w:rPr>
          <w:lang w:val="ru-RU"/>
        </w:rPr>
      </w:pPr>
    </w:p>
    <w:p w14:paraId="15D02027" w14:textId="77777777" w:rsidR="00223A77" w:rsidRPr="001B3AF3" w:rsidRDefault="00A560B6" w:rsidP="002541AE">
      <w:pPr>
        <w:pStyle w:val="Heading3"/>
        <w:rPr>
          <w:lang w:val="ru-RU"/>
        </w:rPr>
      </w:pPr>
      <w:bookmarkStart w:id="1033" w:name="_145_Rental_Rights"/>
      <w:bookmarkStart w:id="1034" w:name="_16_Rental_Rights"/>
      <w:bookmarkStart w:id="1035" w:name="_Toc336338272"/>
      <w:bookmarkStart w:id="1036" w:name="_Toc374286792"/>
      <w:bookmarkStart w:id="1037" w:name="Aps_9RentalRightsOffice"/>
      <w:bookmarkStart w:id="1038" w:name="Srv_RentalRightsOffice"/>
      <w:bookmarkStart w:id="1039" w:name="Srv_9RentalRightsOffice"/>
      <w:bookmarkEnd w:id="1033"/>
      <w:bookmarkEnd w:id="1034"/>
      <w:r w:rsidRPr="001B3AF3">
        <w:rPr>
          <w:rFonts w:ascii="Tahoma" w:hAnsi="Tahoma" w:cs="Tahoma"/>
          <w:caps/>
          <w:color w:val="E65D08"/>
          <w:sz w:val="22"/>
          <w:szCs w:val="22"/>
          <w:vertAlign w:val="superscript"/>
          <w:lang w:val="ru-RU"/>
        </w:rPr>
        <w:t>17</w:t>
      </w:r>
      <w:r w:rsidRPr="001B3AF3">
        <w:rPr>
          <w:rFonts w:ascii="Tahoma" w:hAnsi="Tahoma" w:cs="Tahoma"/>
          <w:color w:val="E65D08"/>
          <w:sz w:val="22"/>
          <w:szCs w:val="22"/>
          <w:lang w:val="ru-RU"/>
        </w:rPr>
        <w:t xml:space="preserve"> Права на аренду </w:t>
      </w:r>
      <w:r w:rsidRPr="006D78E7">
        <w:rPr>
          <w:rFonts w:ascii="Tahoma" w:hAnsi="Tahoma" w:cs="Tahoma"/>
          <w:color w:val="E65D08"/>
          <w:sz w:val="22"/>
          <w:szCs w:val="22"/>
        </w:rPr>
        <w:t>Office</w:t>
      </w:r>
      <w:bookmarkEnd w:id="1035"/>
      <w:bookmarkEnd w:id="1036"/>
    </w:p>
    <w:bookmarkEnd w:id="1037"/>
    <w:p w14:paraId="6C6E377B" w14:textId="77777777" w:rsidR="002541AE" w:rsidRPr="001B3AF3" w:rsidRDefault="002541AE" w:rsidP="002541AE">
      <w:pPr>
        <w:rPr>
          <w:lang w:val="ru-RU"/>
        </w:rPr>
      </w:pPr>
    </w:p>
    <w:bookmarkEnd w:id="1038"/>
    <w:bookmarkEnd w:id="1039"/>
    <w:p w14:paraId="5B53562E" w14:textId="77777777" w:rsidR="000B0A08" w:rsidRPr="001B3AF3" w:rsidRDefault="000B0A08" w:rsidP="005E3B5E">
      <w:pPr>
        <w:pStyle w:val="FootnoteBulletLevel1"/>
        <w:tabs>
          <w:tab w:val="clear" w:pos="900"/>
        </w:tabs>
        <w:spacing w:before="0" w:after="0"/>
        <w:ind w:left="720" w:firstLine="0"/>
        <w:rPr>
          <w:lang w:val="ru-RU"/>
        </w:rPr>
      </w:pPr>
      <w:r w:rsidRPr="001B3AF3">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271DFD27" w14:textId="77777777" w:rsidR="00980240" w:rsidRPr="001B3AF3" w:rsidRDefault="00980240" w:rsidP="005E3B5E">
      <w:pPr>
        <w:ind w:left="720"/>
        <w:rPr>
          <w:lang w:val="ru-RU"/>
        </w:rPr>
      </w:pPr>
    </w:p>
    <w:p w14:paraId="44857DDC" w14:textId="77777777" w:rsidR="00980240" w:rsidRPr="001B3AF3" w:rsidRDefault="000B0A08" w:rsidP="00864B8A">
      <w:pPr>
        <w:spacing w:after="60"/>
        <w:ind w:left="720"/>
        <w:rPr>
          <w:lang w:val="ru-RU"/>
        </w:rPr>
      </w:pPr>
      <w:r w:rsidRPr="001B3AF3">
        <w:rPr>
          <w:rFonts w:cs="Tahoma"/>
          <w:b/>
          <w:lang w:val="ru-RU"/>
        </w:rPr>
        <w:t>Правила для соответствующего приложения</w:t>
      </w:r>
    </w:p>
    <w:p w14:paraId="503A3FB5" w14:textId="77777777" w:rsidR="000B0A08" w:rsidRPr="001B3AF3" w:rsidRDefault="000B0A08" w:rsidP="005E3B5E">
      <w:pPr>
        <w:ind w:left="720"/>
        <w:rPr>
          <w:lang w:val="ru-RU"/>
        </w:rPr>
      </w:pPr>
      <w:r w:rsidRPr="001B3AF3">
        <w:rPr>
          <w:rFonts w:cs="Tahoma"/>
          <w:color w:val="000000"/>
          <w:szCs w:val="18"/>
          <w:lang w:val="ru-RU"/>
        </w:rPr>
        <w:t xml:space="preserve">(Чтобы базовая ОС удовлетворяла требованиям к обновлению по программе обновления </w:t>
      </w:r>
      <w:r w:rsidRPr="006D78E7">
        <w:rPr>
          <w:rFonts w:cs="Tahoma"/>
          <w:color w:val="000000"/>
          <w:szCs w:val="18"/>
        </w:rPr>
        <w:t>POSReady</w:t>
      </w:r>
      <w:r w:rsidRPr="001B3AF3">
        <w:rPr>
          <w:rFonts w:cs="Tahoma"/>
          <w:color w:val="000000"/>
          <w:szCs w:val="18"/>
          <w:lang w:val="ru-RU"/>
        </w:rPr>
        <w:t>, должны выполняться все приведенные ниже условия.)</w:t>
      </w:r>
    </w:p>
    <w:p w14:paraId="65AAD3F9" w14:textId="77777777" w:rsidR="005E3B5E" w:rsidRPr="001B3AF3" w:rsidRDefault="005E3B5E" w:rsidP="005E3B5E">
      <w:pPr>
        <w:ind w:left="900"/>
        <w:rPr>
          <w:lang w:val="ru-RU"/>
        </w:rPr>
      </w:pPr>
    </w:p>
    <w:p w14:paraId="6592F3C3" w14:textId="77777777" w:rsidR="000B0A08" w:rsidRPr="001B3AF3" w:rsidRDefault="000B0A08" w:rsidP="005E3B5E">
      <w:pPr>
        <w:numPr>
          <w:ilvl w:val="0"/>
          <w:numId w:val="20"/>
        </w:numPr>
        <w:spacing w:after="60"/>
        <w:ind w:left="1440"/>
        <w:rPr>
          <w:lang w:val="ru-RU"/>
        </w:rPr>
      </w:pPr>
      <w:r w:rsidRPr="001B3AF3">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519E66CA" w14:textId="77777777" w:rsidR="000B0A08" w:rsidRPr="001B3AF3" w:rsidRDefault="000B0A08" w:rsidP="005E3B5E">
      <w:pPr>
        <w:numPr>
          <w:ilvl w:val="0"/>
          <w:numId w:val="20"/>
        </w:numPr>
        <w:tabs>
          <w:tab w:val="left" w:pos="1440"/>
        </w:tabs>
        <w:spacing w:after="60"/>
        <w:ind w:left="1440"/>
        <w:rPr>
          <w:lang w:val="ru-RU"/>
        </w:rPr>
      </w:pPr>
      <w:r w:rsidRPr="001B3AF3">
        <w:rPr>
          <w:rFonts w:cs="Tahoma"/>
          <w:color w:val="000000"/>
          <w:szCs w:val="18"/>
          <w:lang w:val="ru-RU"/>
        </w:rPr>
        <w:t>На этом устройстве должно быть установлено соответствующее приложение.</w:t>
      </w:r>
    </w:p>
    <w:p w14:paraId="44DA4340" w14:textId="77777777" w:rsidR="000B0A08" w:rsidRPr="001B3AF3" w:rsidRDefault="000B0A08" w:rsidP="005E3B5E">
      <w:pPr>
        <w:pStyle w:val="EndnoteText"/>
        <w:rPr>
          <w:lang w:val="ru-RU"/>
        </w:rPr>
      </w:pPr>
    </w:p>
    <w:p w14:paraId="0452CF5C" w14:textId="77777777" w:rsidR="00FF6966" w:rsidRPr="001B3AF3" w:rsidRDefault="00FF6966" w:rsidP="005E3B5E">
      <w:pPr>
        <w:pStyle w:val="EndnoteText"/>
        <w:rPr>
          <w:lang w:val="ru-RU"/>
        </w:rPr>
      </w:pPr>
    </w:p>
    <w:p w14:paraId="77E9BF7B" w14:textId="77777777" w:rsidR="00FF6966" w:rsidRPr="001B3AF3" w:rsidRDefault="00FF6966" w:rsidP="005E3B5E">
      <w:pPr>
        <w:pStyle w:val="EndnoteText"/>
        <w:rPr>
          <w:lang w:val="ru-RU"/>
        </w:rPr>
      </w:pPr>
    </w:p>
    <w:p w14:paraId="5D63C153" w14:textId="77777777" w:rsidR="00FF6966" w:rsidRPr="001B3AF3" w:rsidRDefault="00FF6966" w:rsidP="005E3B5E">
      <w:pPr>
        <w:pStyle w:val="EndnoteText"/>
        <w:rPr>
          <w:lang w:val="ru-RU"/>
        </w:rPr>
      </w:pPr>
    </w:p>
    <w:p w14:paraId="56FC7FDE" w14:textId="77777777" w:rsidR="000B0A08" w:rsidRPr="001B3AF3" w:rsidRDefault="000B0A08" w:rsidP="005E3B5E">
      <w:pPr>
        <w:pStyle w:val="EndnoteText"/>
        <w:ind w:left="720"/>
        <w:rPr>
          <w:lang w:val="ru-RU"/>
        </w:rPr>
      </w:pPr>
      <w:r w:rsidRPr="001B3AF3">
        <w:rPr>
          <w:rFonts w:ascii="Tahoma" w:hAnsi="Tahoma" w:cs="Tahoma"/>
          <w:color w:val="000000"/>
          <w:sz w:val="18"/>
          <w:szCs w:val="18"/>
          <w:lang w:val="ru-RU"/>
        </w:rPr>
        <w:t>Ниже приводится список соответствующих приложений по типам Программ.</w:t>
      </w:r>
    </w:p>
    <w:p w14:paraId="2FC24503" w14:textId="77777777" w:rsidR="000B0A08" w:rsidRPr="001B3AF3" w:rsidRDefault="000B0A08" w:rsidP="000B0A08">
      <w:pPr>
        <w:rPr>
          <w:lang w:val="ru-RU"/>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580"/>
        <w:gridCol w:w="1350"/>
        <w:gridCol w:w="1235"/>
        <w:gridCol w:w="1265"/>
      </w:tblGrid>
      <w:tr w:rsidR="00C4660F" w:rsidRPr="006D78E7" w14:paraId="45933CF1" w14:textId="77777777" w:rsidTr="00FF6966">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4ADE4401" w14:textId="77777777" w:rsidR="00C4660F" w:rsidRPr="001B3AF3" w:rsidRDefault="00C4660F" w:rsidP="00C4660F">
            <w:pPr>
              <w:jc w:val="center"/>
              <w:rPr>
                <w:rFonts w:eastAsia="MS PGothic" w:cs="Tahoma"/>
                <w:b/>
                <w:bCs/>
                <w:color w:val="000000"/>
                <w:szCs w:val="18"/>
                <w:lang w:val="ru-RU"/>
              </w:rPr>
            </w:pPr>
            <w:r w:rsidRPr="001B3AF3">
              <w:rPr>
                <w:rFonts w:cs="Tahoma"/>
                <w:b/>
                <w:bCs/>
                <w:color w:val="000000"/>
                <w:szCs w:val="18"/>
                <w:lang w:val="ru-RU"/>
              </w:rPr>
              <w:t xml:space="preserve">Соответствующие приложения для приобретения Прав на аренду для </w:t>
            </w:r>
            <w:r w:rsidRPr="006D78E7">
              <w:rPr>
                <w:rFonts w:cs="Tahoma"/>
                <w:b/>
                <w:bCs/>
                <w:color w:val="000000"/>
                <w:szCs w:val="18"/>
              </w:rPr>
              <w:t>Office</w:t>
            </w:r>
            <w:r w:rsidRPr="001B3AF3">
              <w:rPr>
                <w:rFonts w:cs="Tahoma"/>
                <w:b/>
                <w:bCs/>
                <w:color w:val="000000"/>
                <w:szCs w:val="18"/>
                <w:lang w:val="ru-RU"/>
              </w:rPr>
              <w:t xml:space="preserve"> стандартный</w:t>
            </w:r>
          </w:p>
        </w:tc>
        <w:tc>
          <w:tcPr>
            <w:tcW w:w="158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BE3B1E1" w14:textId="77777777" w:rsidR="00C4660F" w:rsidRPr="006D78E7" w:rsidRDefault="00C4660F" w:rsidP="00AD69BD">
            <w:pPr>
              <w:jc w:val="center"/>
              <w:rPr>
                <w:rFonts w:cs="Tahoma"/>
                <w:b/>
                <w:bCs/>
                <w:color w:val="000000"/>
                <w:szCs w:val="18"/>
              </w:rPr>
            </w:pPr>
            <w:r w:rsidRPr="006D78E7">
              <w:rPr>
                <w:rFonts w:cs="Tahoma"/>
                <w:b/>
                <w:bCs/>
                <w:color w:val="000000"/>
                <w:szCs w:val="18"/>
              </w:rPr>
              <w:t>Изготовитель оборудования</w:t>
            </w:r>
          </w:p>
        </w:tc>
        <w:tc>
          <w:tcPr>
            <w:tcW w:w="1350"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792BE492" w14:textId="77777777" w:rsidR="00C4660F" w:rsidRPr="001B3AF3" w:rsidRDefault="00C4660F" w:rsidP="00AD69BD">
            <w:pPr>
              <w:jc w:val="center"/>
              <w:rPr>
                <w:lang w:val="ru-RU"/>
              </w:rPr>
            </w:pPr>
            <w:r w:rsidRPr="001B3AF3">
              <w:rPr>
                <w:rFonts w:cs="Tahoma"/>
                <w:b/>
                <w:bCs/>
                <w:color w:val="000000"/>
                <w:szCs w:val="18"/>
                <w:lang w:val="ru-RU"/>
              </w:rPr>
              <w:t>Версия, предустановленная на ПК</w:t>
            </w:r>
          </w:p>
          <w:p w14:paraId="23EC9B18" w14:textId="77777777" w:rsidR="00C4660F" w:rsidRPr="001B3AF3" w:rsidRDefault="00C4660F" w:rsidP="00AD69BD">
            <w:pPr>
              <w:jc w:val="center"/>
              <w:rPr>
                <w:rFonts w:cs="Tahoma"/>
                <w:b/>
                <w:bCs/>
                <w:color w:val="000000"/>
                <w:szCs w:val="18"/>
                <w:lang w:val="ru-RU"/>
              </w:rPr>
            </w:pPr>
            <w:r w:rsidRPr="001B3AF3">
              <w:rPr>
                <w:rFonts w:cs="Tahoma"/>
                <w:b/>
                <w:bCs/>
                <w:color w:val="000000"/>
                <w:szCs w:val="18"/>
                <w:lang w:val="ru-RU"/>
              </w:rPr>
              <w:t>(только в Японии)</w:t>
            </w:r>
          </w:p>
        </w:tc>
        <w:tc>
          <w:tcPr>
            <w:tcW w:w="123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706AA7B" w14:textId="77777777" w:rsidR="00FF6966" w:rsidRDefault="00C4660F" w:rsidP="00AD69BD">
            <w:pPr>
              <w:jc w:val="center"/>
              <w:rPr>
                <w:rFonts w:cs="Tahoma"/>
                <w:b/>
                <w:bCs/>
                <w:color w:val="000000"/>
                <w:szCs w:val="18"/>
              </w:rPr>
            </w:pPr>
            <w:r w:rsidRPr="006D78E7">
              <w:rPr>
                <w:rFonts w:cs="Tahoma"/>
                <w:b/>
                <w:bCs/>
                <w:color w:val="000000"/>
                <w:szCs w:val="18"/>
              </w:rPr>
              <w:t>Select/</w:t>
            </w:r>
          </w:p>
          <w:p w14:paraId="65C70474" w14:textId="77777777" w:rsidR="00C4660F" w:rsidRPr="006D78E7" w:rsidRDefault="00C4660F" w:rsidP="00AD69BD">
            <w:pPr>
              <w:jc w:val="center"/>
              <w:rPr>
                <w:rFonts w:cs="Tahoma"/>
                <w:b/>
                <w:bCs/>
                <w:color w:val="000000"/>
                <w:szCs w:val="18"/>
              </w:rPr>
            </w:pPr>
            <w:r w:rsidRPr="006D78E7">
              <w:rPr>
                <w:rFonts w:cs="Tahoma"/>
                <w:b/>
                <w:bCs/>
                <w:color w:val="000000"/>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F02B2D4" w14:textId="77777777" w:rsidR="00C4660F" w:rsidRPr="006D78E7" w:rsidRDefault="00C4660F" w:rsidP="00AD69BD">
            <w:pPr>
              <w:jc w:val="center"/>
              <w:rPr>
                <w:rFonts w:cs="Tahoma"/>
                <w:b/>
                <w:bCs/>
                <w:color w:val="000000"/>
                <w:szCs w:val="18"/>
              </w:rPr>
            </w:pPr>
            <w:r w:rsidRPr="006D78E7">
              <w:rPr>
                <w:rFonts w:cs="Tahoma"/>
                <w:b/>
                <w:bCs/>
                <w:color w:val="000000"/>
                <w:szCs w:val="18"/>
              </w:rPr>
              <w:t>Лицензия Open</w:t>
            </w:r>
          </w:p>
        </w:tc>
      </w:tr>
      <w:tr w:rsidR="000B0A08" w:rsidRPr="006D78E7" w14:paraId="0E4ABD14" w14:textId="77777777" w:rsidTr="00FF6966">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C95BFCB" w14:textId="77777777" w:rsidR="000B0A08" w:rsidRPr="006D78E7" w:rsidRDefault="000B0A08" w:rsidP="00257298">
            <w:pPr>
              <w:rPr>
                <w:rFonts w:cs="Tahoma"/>
                <w:b/>
                <w:bCs/>
                <w:color w:val="000000"/>
                <w:szCs w:val="18"/>
              </w:rPr>
            </w:pPr>
            <w:r w:rsidRPr="006D78E7">
              <w:rPr>
                <w:rFonts w:cs="Tahoma"/>
                <w:b/>
                <w:bCs/>
                <w:color w:val="000000"/>
                <w:szCs w:val="18"/>
              </w:rPr>
              <w:t xml:space="preserve">Office стандартный 2013 </w:t>
            </w:r>
          </w:p>
        </w:tc>
        <w:tc>
          <w:tcPr>
            <w:tcW w:w="158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7EBAB35" w14:textId="77777777" w:rsidR="000B0A08" w:rsidRPr="006D78E7" w:rsidRDefault="000B0A08" w:rsidP="00AD69BD">
            <w:pPr>
              <w:jc w:val="center"/>
              <w:rPr>
                <w:rFonts w:eastAsia="MS PGothic" w:cs="Tahoma"/>
                <w:color w:val="000000"/>
                <w:sz w:val="21"/>
                <w:szCs w:val="21"/>
              </w:rPr>
            </w:pPr>
          </w:p>
        </w:tc>
        <w:tc>
          <w:tcPr>
            <w:tcW w:w="1350" w:type="dxa"/>
            <w:tcBorders>
              <w:top w:val="single" w:sz="4" w:space="0" w:color="auto"/>
              <w:left w:val="nil"/>
              <w:bottom w:val="single" w:sz="8" w:space="0" w:color="auto"/>
              <w:right w:val="single" w:sz="8" w:space="0" w:color="auto"/>
            </w:tcBorders>
          </w:tcPr>
          <w:p w14:paraId="0713EFA4" w14:textId="77777777" w:rsidR="000B0A08" w:rsidRPr="006D78E7" w:rsidRDefault="000B0A08" w:rsidP="00AD69BD">
            <w:pPr>
              <w:jc w:val="center"/>
              <w:rPr>
                <w:rFonts w:ascii="Arial" w:eastAsia="MS PGothic" w:hAnsi="Arial" w:cs="Arial"/>
                <w:color w:val="000000"/>
                <w:sz w:val="21"/>
                <w:szCs w:val="21"/>
              </w:rPr>
            </w:pPr>
          </w:p>
        </w:tc>
        <w:tc>
          <w:tcPr>
            <w:tcW w:w="123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2DD22D3" w14:textId="77777777" w:rsidR="000B0A08" w:rsidRPr="006D78E7" w:rsidRDefault="000B0A08" w:rsidP="00AD69BD">
            <w:pPr>
              <w:jc w:val="center"/>
              <w:rPr>
                <w:rFonts w:eastAsia="MS PGothic" w:cs="Tahoma"/>
                <w:color w:val="000000"/>
                <w:sz w:val="21"/>
                <w:szCs w:val="21"/>
              </w:rPr>
            </w:pPr>
            <w:r w:rsidRPr="006D78E7">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88DADA1" w14:textId="77777777" w:rsidR="000B0A08" w:rsidRPr="006D78E7" w:rsidRDefault="000B0A08" w:rsidP="00AD69BD">
            <w:pPr>
              <w:jc w:val="center"/>
              <w:rPr>
                <w:rFonts w:eastAsia="MS PGothic" w:cs="Tahoma"/>
                <w:color w:val="000000"/>
                <w:sz w:val="21"/>
                <w:szCs w:val="21"/>
              </w:rPr>
            </w:pPr>
            <w:r w:rsidRPr="006D78E7">
              <w:rPr>
                <w:color w:val="000000"/>
              </w:rPr>
              <w:t>x</w:t>
            </w:r>
          </w:p>
        </w:tc>
      </w:tr>
      <w:tr w:rsidR="000B0A08" w:rsidRPr="006D78E7" w14:paraId="4C66FD93" w14:textId="77777777" w:rsidTr="00FF6966">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4445598" w14:textId="77777777" w:rsidR="000B0A08" w:rsidRPr="006D78E7" w:rsidRDefault="000B0A08" w:rsidP="00257298">
            <w:pPr>
              <w:rPr>
                <w:rFonts w:cs="Tahoma"/>
                <w:b/>
                <w:bCs/>
                <w:color w:val="000000"/>
                <w:szCs w:val="18"/>
              </w:rPr>
            </w:pPr>
            <w:r w:rsidRPr="006D78E7">
              <w:rPr>
                <w:rFonts w:cs="Tahoma"/>
                <w:b/>
                <w:bCs/>
                <w:color w:val="000000"/>
                <w:szCs w:val="18"/>
              </w:rPr>
              <w:t>Office стандартный 2010</w:t>
            </w:r>
          </w:p>
        </w:tc>
        <w:tc>
          <w:tcPr>
            <w:tcW w:w="158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C94A44D" w14:textId="77777777" w:rsidR="000B0A08" w:rsidRPr="006D78E7" w:rsidRDefault="000B0A08" w:rsidP="00AD69BD">
            <w:pPr>
              <w:jc w:val="center"/>
              <w:rPr>
                <w:rFonts w:eastAsia="MS PGothic" w:cs="Tahoma"/>
                <w:color w:val="000000"/>
                <w:sz w:val="21"/>
                <w:szCs w:val="21"/>
              </w:rPr>
            </w:pPr>
          </w:p>
        </w:tc>
        <w:tc>
          <w:tcPr>
            <w:tcW w:w="1350" w:type="dxa"/>
            <w:tcBorders>
              <w:top w:val="nil"/>
              <w:left w:val="nil"/>
              <w:bottom w:val="single" w:sz="8" w:space="0" w:color="auto"/>
              <w:right w:val="single" w:sz="8" w:space="0" w:color="auto"/>
            </w:tcBorders>
          </w:tcPr>
          <w:p w14:paraId="5D6FF005" w14:textId="77777777" w:rsidR="000B0A08" w:rsidRPr="006D78E7" w:rsidRDefault="000B0A08" w:rsidP="00AD69BD">
            <w:pPr>
              <w:jc w:val="center"/>
              <w:rPr>
                <w:rFonts w:ascii="Arial" w:eastAsia="MS PGothic" w:hAnsi="Arial" w:cs="Arial"/>
                <w:color w:val="000000"/>
                <w:sz w:val="21"/>
                <w:szCs w:val="21"/>
              </w:rPr>
            </w:pPr>
          </w:p>
        </w:tc>
        <w:tc>
          <w:tcPr>
            <w:tcW w:w="12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57C5B0" w14:textId="77777777" w:rsidR="000B0A08" w:rsidRPr="006D78E7" w:rsidRDefault="000B0A08" w:rsidP="00AD69BD">
            <w:pPr>
              <w:jc w:val="center"/>
              <w:rPr>
                <w:rFonts w:eastAsia="MS PGothic" w:cs="Tahoma"/>
                <w:color w:val="000000"/>
                <w:sz w:val="21"/>
                <w:szCs w:val="21"/>
              </w:rPr>
            </w:pPr>
            <w:r w:rsidRPr="006D78E7">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47AA90" w14:textId="77777777" w:rsidR="000B0A08" w:rsidRPr="006D78E7" w:rsidRDefault="000B0A08" w:rsidP="00AD69BD">
            <w:pPr>
              <w:jc w:val="center"/>
              <w:rPr>
                <w:rFonts w:eastAsia="MS PGothic" w:cs="Tahoma"/>
                <w:color w:val="000000"/>
                <w:sz w:val="21"/>
                <w:szCs w:val="21"/>
              </w:rPr>
            </w:pPr>
            <w:r w:rsidRPr="006D78E7">
              <w:rPr>
                <w:color w:val="000000"/>
              </w:rPr>
              <w:t>x</w:t>
            </w:r>
          </w:p>
        </w:tc>
      </w:tr>
    </w:tbl>
    <w:p w14:paraId="261AD123" w14:textId="77777777" w:rsidR="00980240" w:rsidRPr="006D78E7" w:rsidRDefault="00980240" w:rsidP="000B0A08"/>
    <w:p w14:paraId="6DD5F24B" w14:textId="77777777" w:rsidR="001C1727" w:rsidRPr="006D78E7" w:rsidRDefault="001C1727"/>
    <w:tbl>
      <w:tblPr>
        <w:tblW w:w="8400" w:type="dxa"/>
        <w:tblInd w:w="680" w:type="dxa"/>
        <w:tblLayout w:type="fixed"/>
        <w:tblCellMar>
          <w:left w:w="0" w:type="dxa"/>
          <w:right w:w="0" w:type="dxa"/>
        </w:tblCellMar>
        <w:tblLook w:val="04A0" w:firstRow="1" w:lastRow="0" w:firstColumn="1" w:lastColumn="0" w:noHBand="0" w:noVBand="1"/>
      </w:tblPr>
      <w:tblGrid>
        <w:gridCol w:w="2910"/>
        <w:gridCol w:w="1649"/>
        <w:gridCol w:w="1296"/>
        <w:gridCol w:w="1280"/>
        <w:gridCol w:w="1265"/>
      </w:tblGrid>
      <w:tr w:rsidR="00C4660F" w:rsidRPr="006D78E7" w14:paraId="1910F4A0" w14:textId="77777777" w:rsidTr="00FF6966">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43BD2B7F" w14:textId="77777777" w:rsidR="00C4660F" w:rsidRPr="001B3AF3" w:rsidRDefault="00C4660F" w:rsidP="00C4660F">
            <w:pPr>
              <w:ind w:left="5" w:firstLine="13"/>
              <w:jc w:val="center"/>
              <w:rPr>
                <w:rFonts w:eastAsia="MS PGothic" w:cs="Tahoma"/>
                <w:b/>
                <w:bCs/>
                <w:szCs w:val="18"/>
                <w:lang w:val="ru-RU"/>
              </w:rPr>
            </w:pPr>
            <w:r w:rsidRPr="001B3AF3">
              <w:rPr>
                <w:rFonts w:cs="Tahoma"/>
                <w:b/>
                <w:bCs/>
                <w:szCs w:val="18"/>
                <w:lang w:val="ru-RU"/>
              </w:rPr>
              <w:t xml:space="preserve">Соответствующие приложения для приобретения Прав на аренду для </w:t>
            </w:r>
            <w:r w:rsidRPr="006D78E7">
              <w:rPr>
                <w:rFonts w:cs="Tahoma"/>
                <w:b/>
                <w:bCs/>
                <w:szCs w:val="18"/>
              </w:rPr>
              <w:t>Office</w:t>
            </w:r>
            <w:r w:rsidRPr="001B3AF3">
              <w:rPr>
                <w:rFonts w:cs="Tahoma"/>
                <w:b/>
                <w:bCs/>
                <w:szCs w:val="18"/>
                <w:lang w:val="ru-RU"/>
              </w:rPr>
              <w:t xml:space="preserve"> профессиональный плюс</w:t>
            </w:r>
          </w:p>
        </w:tc>
        <w:tc>
          <w:tcPr>
            <w:tcW w:w="1649"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4B3A718A" w14:textId="77777777" w:rsidR="00C4660F" w:rsidRPr="006D78E7" w:rsidRDefault="00C4660F" w:rsidP="00AD69BD">
            <w:pPr>
              <w:jc w:val="center"/>
              <w:rPr>
                <w:rFonts w:cs="Tahoma"/>
                <w:b/>
                <w:bCs/>
                <w:szCs w:val="18"/>
              </w:rPr>
            </w:pPr>
            <w:r w:rsidRPr="006D78E7">
              <w:rPr>
                <w:rFonts w:cs="Tahoma"/>
                <w:b/>
                <w:bCs/>
                <w:szCs w:val="18"/>
              </w:rPr>
              <w:t>Изготовитель оборудования</w:t>
            </w:r>
          </w:p>
        </w:tc>
        <w:tc>
          <w:tcPr>
            <w:tcW w:w="1296"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C22A323" w14:textId="77777777" w:rsidR="00C4660F" w:rsidRPr="001B3AF3" w:rsidRDefault="00C4660F" w:rsidP="00AD69BD">
            <w:pPr>
              <w:jc w:val="center"/>
              <w:rPr>
                <w:lang w:val="ru-RU"/>
              </w:rPr>
            </w:pPr>
            <w:r w:rsidRPr="001B3AF3">
              <w:rPr>
                <w:rFonts w:cs="Tahoma"/>
                <w:b/>
                <w:bCs/>
                <w:szCs w:val="18"/>
                <w:lang w:val="ru-RU"/>
              </w:rPr>
              <w:t>Версия, предустановленная на ПК</w:t>
            </w:r>
          </w:p>
          <w:p w14:paraId="77D92DAF" w14:textId="77777777" w:rsidR="00C4660F" w:rsidRPr="001B3AF3" w:rsidRDefault="00C4660F" w:rsidP="00AD69BD">
            <w:pPr>
              <w:jc w:val="center"/>
              <w:rPr>
                <w:rFonts w:cs="Tahoma"/>
                <w:b/>
                <w:bCs/>
                <w:szCs w:val="16"/>
                <w:lang w:val="ru-RU" w:eastAsia="ja-JP"/>
              </w:rPr>
            </w:pPr>
            <w:r w:rsidRPr="001B3AF3">
              <w:rPr>
                <w:rFonts w:cs="Tahoma"/>
                <w:b/>
                <w:bCs/>
                <w:szCs w:val="18"/>
                <w:lang w:val="ru-RU"/>
              </w:rPr>
              <w:t>(только в Японии)</w:t>
            </w:r>
          </w:p>
        </w:tc>
        <w:tc>
          <w:tcPr>
            <w:tcW w:w="128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1BA86B6" w14:textId="77777777" w:rsidR="00FF6966" w:rsidRDefault="00C4660F" w:rsidP="00AD69BD">
            <w:pPr>
              <w:jc w:val="center"/>
              <w:rPr>
                <w:rFonts w:cs="Tahoma"/>
                <w:b/>
                <w:bCs/>
                <w:szCs w:val="18"/>
              </w:rPr>
            </w:pPr>
            <w:r w:rsidRPr="006D78E7">
              <w:rPr>
                <w:rFonts w:cs="Tahoma"/>
                <w:b/>
                <w:bCs/>
                <w:szCs w:val="18"/>
              </w:rPr>
              <w:t>Select/</w:t>
            </w:r>
          </w:p>
          <w:p w14:paraId="4BCEE2F0" w14:textId="77777777" w:rsidR="00C4660F" w:rsidRPr="006D78E7" w:rsidRDefault="00C4660F" w:rsidP="00AD69BD">
            <w:pPr>
              <w:jc w:val="center"/>
              <w:rPr>
                <w:rFonts w:cs="Tahoma"/>
                <w:b/>
                <w:bCs/>
                <w:szCs w:val="18"/>
              </w:rPr>
            </w:pPr>
            <w:r w:rsidRPr="006D78E7">
              <w:rPr>
                <w:rFonts w:cs="Tahoma"/>
                <w:b/>
                <w:bCs/>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AE4DD77" w14:textId="77777777" w:rsidR="00C4660F" w:rsidRPr="006D78E7" w:rsidRDefault="00C4660F" w:rsidP="00AD69BD">
            <w:pPr>
              <w:jc w:val="center"/>
              <w:rPr>
                <w:rFonts w:cs="Tahoma"/>
                <w:b/>
                <w:bCs/>
                <w:szCs w:val="18"/>
              </w:rPr>
            </w:pPr>
            <w:r w:rsidRPr="006D78E7">
              <w:rPr>
                <w:rFonts w:cs="Tahoma"/>
                <w:b/>
                <w:bCs/>
                <w:szCs w:val="18"/>
              </w:rPr>
              <w:t>Лицензия Open</w:t>
            </w:r>
          </w:p>
        </w:tc>
      </w:tr>
      <w:tr w:rsidR="000B0A08" w:rsidRPr="006D78E7" w14:paraId="03A95AE7" w14:textId="77777777" w:rsidTr="00FF6966">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3A856229" w14:textId="77777777" w:rsidR="000B0A08" w:rsidRPr="006D78E7" w:rsidRDefault="000B0A08" w:rsidP="00257298">
            <w:pPr>
              <w:rPr>
                <w:rFonts w:cs="Tahoma"/>
                <w:b/>
                <w:bCs/>
                <w:szCs w:val="18"/>
                <w:lang w:eastAsia="ja-JP"/>
              </w:rPr>
            </w:pPr>
            <w:r w:rsidRPr="006D78E7">
              <w:rPr>
                <w:rFonts w:cs="Tahoma"/>
                <w:b/>
                <w:bCs/>
                <w:szCs w:val="18"/>
              </w:rPr>
              <w:t>Office профессиональный плюс 2013</w:t>
            </w:r>
          </w:p>
        </w:tc>
        <w:tc>
          <w:tcPr>
            <w:tcW w:w="164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13960A" w14:textId="77777777" w:rsidR="000B0A08" w:rsidRPr="006D78E7" w:rsidRDefault="00673885" w:rsidP="00AD69BD">
            <w:pPr>
              <w:jc w:val="center"/>
              <w:rPr>
                <w:rFonts w:eastAsia="MS PGothic" w:cs="Tahoma"/>
                <w:szCs w:val="18"/>
              </w:rPr>
            </w:pPr>
            <w:r w:rsidRPr="006D78E7">
              <w:rPr>
                <w:rFonts w:cs="Tahoma"/>
                <w:szCs w:val="18"/>
              </w:rPr>
              <w:t xml:space="preserve"> </w:t>
            </w:r>
          </w:p>
        </w:tc>
        <w:tc>
          <w:tcPr>
            <w:tcW w:w="1296" w:type="dxa"/>
            <w:tcBorders>
              <w:top w:val="nil"/>
              <w:left w:val="nil"/>
              <w:bottom w:val="single" w:sz="8" w:space="0" w:color="auto"/>
              <w:right w:val="single" w:sz="8" w:space="0" w:color="auto"/>
            </w:tcBorders>
          </w:tcPr>
          <w:p w14:paraId="4C6FBAA0" w14:textId="77777777" w:rsidR="000B0A08" w:rsidRPr="006D78E7" w:rsidRDefault="000B0A08" w:rsidP="00AD69BD">
            <w:pPr>
              <w:jc w:val="center"/>
              <w:rPr>
                <w:rFonts w:eastAsia="MS PGothic" w:cs="Tahoma"/>
                <w:szCs w:val="18"/>
              </w:rPr>
            </w:pPr>
          </w:p>
        </w:tc>
        <w:tc>
          <w:tcPr>
            <w:tcW w:w="12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57606B" w14:textId="77777777" w:rsidR="000B0A08" w:rsidRPr="006D78E7" w:rsidRDefault="000B0A08" w:rsidP="00AD69BD">
            <w:pPr>
              <w:jc w:val="center"/>
              <w:rPr>
                <w:rFonts w:eastAsia="MS PGothic" w:cs="Tahoma"/>
                <w:szCs w:val="18"/>
              </w:rPr>
            </w:pPr>
            <w:r w:rsidRPr="006D78E7">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1ACFF9" w14:textId="77777777" w:rsidR="000B0A08" w:rsidRPr="006D78E7" w:rsidRDefault="000B0A08" w:rsidP="00AD69BD">
            <w:pPr>
              <w:jc w:val="center"/>
              <w:rPr>
                <w:rFonts w:eastAsia="MS PGothic" w:cs="Tahoma"/>
                <w:szCs w:val="18"/>
              </w:rPr>
            </w:pPr>
            <w:r w:rsidRPr="006D78E7">
              <w:rPr>
                <w:rFonts w:cs="Tahoma"/>
                <w:szCs w:val="18"/>
              </w:rPr>
              <w:t>x</w:t>
            </w:r>
          </w:p>
        </w:tc>
      </w:tr>
      <w:tr w:rsidR="000B0A08" w:rsidRPr="006D78E7" w14:paraId="490EDFB9" w14:textId="77777777" w:rsidTr="00FF69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311026C" w14:textId="77777777" w:rsidR="000B0A08" w:rsidRPr="006D78E7" w:rsidRDefault="000B0A08" w:rsidP="00257298">
            <w:pPr>
              <w:rPr>
                <w:rFonts w:cs="Tahoma"/>
                <w:b/>
                <w:bCs/>
                <w:szCs w:val="18"/>
                <w:lang w:eastAsia="ja-JP"/>
              </w:rPr>
            </w:pPr>
            <w:r w:rsidRPr="006D78E7">
              <w:rPr>
                <w:rFonts w:cs="Tahoma"/>
                <w:b/>
                <w:bCs/>
                <w:szCs w:val="18"/>
              </w:rPr>
              <w:t>Office профессиональный плюс 2010</w:t>
            </w:r>
          </w:p>
        </w:tc>
        <w:tc>
          <w:tcPr>
            <w:tcW w:w="1649"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96AD0C" w14:textId="77777777" w:rsidR="000B0A08" w:rsidRPr="006D78E7" w:rsidRDefault="00673885" w:rsidP="00AD69BD">
            <w:pPr>
              <w:jc w:val="center"/>
              <w:rPr>
                <w:rFonts w:eastAsia="MS PGothic" w:cs="Tahoma"/>
                <w:szCs w:val="18"/>
              </w:rPr>
            </w:pPr>
            <w:r w:rsidRPr="006D78E7">
              <w:rPr>
                <w:rFonts w:cs="Tahoma"/>
                <w:szCs w:val="18"/>
              </w:rPr>
              <w:t xml:space="preserve"> </w:t>
            </w:r>
          </w:p>
        </w:tc>
        <w:tc>
          <w:tcPr>
            <w:tcW w:w="1296" w:type="dxa"/>
            <w:tcBorders>
              <w:top w:val="nil"/>
              <w:left w:val="nil"/>
              <w:bottom w:val="single" w:sz="8" w:space="0" w:color="auto"/>
              <w:right w:val="single" w:sz="8" w:space="0" w:color="auto"/>
            </w:tcBorders>
          </w:tcPr>
          <w:p w14:paraId="45796799" w14:textId="77777777" w:rsidR="000B0A08" w:rsidRPr="006D78E7" w:rsidRDefault="000B0A08" w:rsidP="00AD69BD">
            <w:pPr>
              <w:jc w:val="center"/>
              <w:rPr>
                <w:rFonts w:eastAsia="MS PGothic" w:cs="Tahoma"/>
                <w:szCs w:val="18"/>
              </w:rPr>
            </w:pPr>
          </w:p>
        </w:tc>
        <w:tc>
          <w:tcPr>
            <w:tcW w:w="12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8821EF" w14:textId="77777777" w:rsidR="000B0A08" w:rsidRPr="006D78E7" w:rsidRDefault="000B0A08" w:rsidP="00AD69BD">
            <w:pPr>
              <w:jc w:val="center"/>
              <w:rPr>
                <w:rFonts w:eastAsia="MS PGothic" w:cs="Tahoma"/>
                <w:szCs w:val="18"/>
              </w:rPr>
            </w:pPr>
            <w:r w:rsidRPr="006D78E7">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8AC75C" w14:textId="77777777" w:rsidR="000B0A08" w:rsidRPr="006D78E7" w:rsidRDefault="000B0A08" w:rsidP="00AD69BD">
            <w:pPr>
              <w:jc w:val="center"/>
              <w:rPr>
                <w:rFonts w:eastAsia="MS PGothic" w:cs="Tahoma"/>
                <w:szCs w:val="18"/>
              </w:rPr>
            </w:pPr>
            <w:r w:rsidRPr="006D78E7">
              <w:rPr>
                <w:rFonts w:cs="Tahoma"/>
                <w:szCs w:val="18"/>
              </w:rPr>
              <w:t>x</w:t>
            </w:r>
          </w:p>
        </w:tc>
      </w:tr>
      <w:tr w:rsidR="000B0A08" w:rsidRPr="006D78E7" w14:paraId="56F6FEC5" w14:textId="77777777" w:rsidTr="00FF69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AA9AB19" w14:textId="77777777" w:rsidR="000B0A08" w:rsidRPr="006D78E7" w:rsidRDefault="000B0A08" w:rsidP="00257298">
            <w:pPr>
              <w:rPr>
                <w:rFonts w:cs="Tahoma"/>
                <w:b/>
                <w:bCs/>
                <w:szCs w:val="18"/>
              </w:rPr>
            </w:pPr>
            <w:r w:rsidRPr="006D78E7">
              <w:rPr>
                <w:rFonts w:cs="Tahoma"/>
                <w:b/>
                <w:bCs/>
                <w:szCs w:val="18"/>
              </w:rPr>
              <w:t>Office Personal 2013</w:t>
            </w:r>
          </w:p>
        </w:tc>
        <w:tc>
          <w:tcPr>
            <w:tcW w:w="1649"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A15D7B1" w14:textId="77777777" w:rsidR="000B0A08" w:rsidRPr="006D78E7" w:rsidRDefault="000B0A08" w:rsidP="00AD69BD">
            <w:pPr>
              <w:rPr>
                <w:rFonts w:eastAsia="Times New Roman" w:cs="Tahoma"/>
                <w:szCs w:val="18"/>
              </w:rPr>
            </w:pPr>
          </w:p>
        </w:tc>
        <w:tc>
          <w:tcPr>
            <w:tcW w:w="1296" w:type="dxa"/>
            <w:tcBorders>
              <w:top w:val="nil"/>
              <w:left w:val="nil"/>
              <w:bottom w:val="single" w:sz="8" w:space="0" w:color="auto"/>
              <w:right w:val="single" w:sz="8" w:space="0" w:color="auto"/>
            </w:tcBorders>
            <w:vAlign w:val="bottom"/>
            <w:hideMark/>
          </w:tcPr>
          <w:p w14:paraId="73007392" w14:textId="77777777" w:rsidR="000B0A08" w:rsidRPr="006D78E7" w:rsidRDefault="000B0A08" w:rsidP="00AD69BD">
            <w:pPr>
              <w:jc w:val="center"/>
              <w:rPr>
                <w:rFonts w:eastAsia="MS PGothic" w:cs="Tahoma"/>
                <w:color w:val="000000"/>
                <w:szCs w:val="18"/>
              </w:rPr>
            </w:pPr>
            <w:r w:rsidRPr="006D78E7">
              <w:rPr>
                <w:rFonts w:cs="Tahoma"/>
                <w:szCs w:val="18"/>
              </w:rPr>
              <w:t>x</w:t>
            </w:r>
          </w:p>
        </w:tc>
        <w:tc>
          <w:tcPr>
            <w:tcW w:w="12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5E92CF" w14:textId="77777777" w:rsidR="000B0A08" w:rsidRPr="006D78E7"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330943" w14:textId="77777777" w:rsidR="000B0A08" w:rsidRPr="006D78E7" w:rsidRDefault="000B0A08" w:rsidP="00AD69BD">
            <w:pPr>
              <w:rPr>
                <w:rFonts w:eastAsia="Times New Roman" w:cs="Tahoma"/>
                <w:szCs w:val="18"/>
              </w:rPr>
            </w:pPr>
          </w:p>
        </w:tc>
      </w:tr>
      <w:tr w:rsidR="000B0A08" w:rsidRPr="006D78E7" w14:paraId="68737642" w14:textId="77777777" w:rsidTr="00FF69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C98A494" w14:textId="77777777" w:rsidR="000B0A08" w:rsidRPr="001B3AF3" w:rsidRDefault="000B0A08" w:rsidP="00FF6966">
            <w:pPr>
              <w:rPr>
                <w:rFonts w:cs="Tahoma"/>
                <w:b/>
                <w:bCs/>
                <w:szCs w:val="18"/>
                <w:lang w:val="ru-RU"/>
              </w:rPr>
            </w:pPr>
            <w:r w:rsidRPr="006D78E7">
              <w:rPr>
                <w:rFonts w:cs="Tahoma"/>
                <w:b/>
                <w:bCs/>
                <w:szCs w:val="18"/>
              </w:rPr>
              <w:t>Office</w:t>
            </w:r>
            <w:r w:rsidRPr="001B3AF3">
              <w:rPr>
                <w:rFonts w:cs="Tahoma"/>
                <w:b/>
                <w:bCs/>
                <w:szCs w:val="18"/>
                <w:lang w:val="ru-RU"/>
              </w:rPr>
              <w:t xml:space="preserve"> для дома и бизнеса</w:t>
            </w:r>
            <w:r w:rsidR="00FF6966">
              <w:rPr>
                <w:rFonts w:cs="Tahoma"/>
                <w:b/>
                <w:bCs/>
                <w:szCs w:val="18"/>
              </w:rPr>
              <w:t> </w:t>
            </w:r>
            <w:r w:rsidRPr="001B3AF3">
              <w:rPr>
                <w:rFonts w:cs="Tahoma"/>
                <w:b/>
                <w:bCs/>
                <w:szCs w:val="18"/>
                <w:lang w:val="ru-RU"/>
              </w:rPr>
              <w:t>2013</w:t>
            </w:r>
          </w:p>
        </w:tc>
        <w:tc>
          <w:tcPr>
            <w:tcW w:w="1649"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6EEB9E0" w14:textId="77777777" w:rsidR="000B0A08" w:rsidRPr="001B3AF3" w:rsidRDefault="000B0A08" w:rsidP="00AD69BD">
            <w:pPr>
              <w:rPr>
                <w:rFonts w:eastAsia="Times New Roman" w:cs="Tahoma"/>
                <w:szCs w:val="18"/>
                <w:lang w:val="ru-RU"/>
              </w:rPr>
            </w:pPr>
          </w:p>
        </w:tc>
        <w:tc>
          <w:tcPr>
            <w:tcW w:w="1296" w:type="dxa"/>
            <w:tcBorders>
              <w:top w:val="nil"/>
              <w:left w:val="nil"/>
              <w:bottom w:val="single" w:sz="8" w:space="0" w:color="auto"/>
              <w:right w:val="single" w:sz="8" w:space="0" w:color="auto"/>
            </w:tcBorders>
            <w:vAlign w:val="bottom"/>
            <w:hideMark/>
          </w:tcPr>
          <w:p w14:paraId="6F5DA6BB" w14:textId="77777777" w:rsidR="000B0A08" w:rsidRPr="006D78E7" w:rsidRDefault="000B0A08" w:rsidP="00AD69BD">
            <w:pPr>
              <w:jc w:val="center"/>
              <w:rPr>
                <w:rFonts w:eastAsia="MS PGothic" w:cs="Tahoma"/>
                <w:color w:val="000000"/>
                <w:szCs w:val="18"/>
              </w:rPr>
            </w:pPr>
            <w:r w:rsidRPr="006D78E7">
              <w:rPr>
                <w:rFonts w:cs="Tahoma"/>
                <w:szCs w:val="18"/>
              </w:rPr>
              <w:t>x</w:t>
            </w:r>
          </w:p>
        </w:tc>
        <w:tc>
          <w:tcPr>
            <w:tcW w:w="12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D24466" w14:textId="77777777" w:rsidR="000B0A08" w:rsidRPr="006D78E7"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96EF9E" w14:textId="77777777" w:rsidR="000B0A08" w:rsidRPr="006D78E7" w:rsidRDefault="000B0A08" w:rsidP="00AD69BD">
            <w:pPr>
              <w:rPr>
                <w:rFonts w:eastAsia="Times New Roman" w:cs="Tahoma"/>
                <w:szCs w:val="18"/>
              </w:rPr>
            </w:pPr>
          </w:p>
        </w:tc>
      </w:tr>
      <w:tr w:rsidR="000B0A08" w:rsidRPr="006D78E7" w14:paraId="2ED6249E" w14:textId="77777777" w:rsidTr="00FF6966">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08CB78A" w14:textId="77777777" w:rsidR="000B0A08" w:rsidRPr="006D78E7" w:rsidRDefault="000B0A08" w:rsidP="00FF6966">
            <w:pPr>
              <w:rPr>
                <w:rFonts w:cs="Tahoma"/>
                <w:b/>
                <w:bCs/>
                <w:szCs w:val="18"/>
              </w:rPr>
            </w:pPr>
            <w:r w:rsidRPr="006D78E7">
              <w:rPr>
                <w:rFonts w:cs="Tahoma"/>
                <w:b/>
                <w:bCs/>
                <w:szCs w:val="18"/>
              </w:rPr>
              <w:t>Office профессиональный</w:t>
            </w:r>
            <w:r w:rsidR="00FF6966">
              <w:rPr>
                <w:rFonts w:cs="Tahoma"/>
                <w:b/>
                <w:bCs/>
                <w:szCs w:val="18"/>
              </w:rPr>
              <w:t> </w:t>
            </w:r>
            <w:r w:rsidRPr="006D78E7">
              <w:rPr>
                <w:rFonts w:cs="Tahoma"/>
                <w:b/>
                <w:bCs/>
                <w:szCs w:val="18"/>
              </w:rPr>
              <w:t>2013</w:t>
            </w:r>
          </w:p>
        </w:tc>
        <w:tc>
          <w:tcPr>
            <w:tcW w:w="1649"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16A02C0" w14:textId="77777777" w:rsidR="000B0A08" w:rsidRPr="006D78E7" w:rsidRDefault="000B0A08" w:rsidP="00AD69BD">
            <w:pPr>
              <w:rPr>
                <w:rFonts w:eastAsia="Times New Roman" w:cs="Tahoma"/>
                <w:color w:val="000000" w:themeColor="text1"/>
                <w:szCs w:val="18"/>
              </w:rPr>
            </w:pPr>
          </w:p>
        </w:tc>
        <w:tc>
          <w:tcPr>
            <w:tcW w:w="1296" w:type="dxa"/>
            <w:tcBorders>
              <w:top w:val="nil"/>
              <w:left w:val="nil"/>
              <w:bottom w:val="single" w:sz="8" w:space="0" w:color="auto"/>
              <w:right w:val="single" w:sz="8" w:space="0" w:color="auto"/>
            </w:tcBorders>
            <w:vAlign w:val="bottom"/>
            <w:hideMark/>
          </w:tcPr>
          <w:p w14:paraId="7AF83C83" w14:textId="77777777" w:rsidR="000B0A08" w:rsidRPr="006D78E7" w:rsidRDefault="000B0A08" w:rsidP="00AD69BD">
            <w:pPr>
              <w:jc w:val="center"/>
              <w:rPr>
                <w:rFonts w:eastAsia="MS PGothic" w:cs="Tahoma"/>
                <w:color w:val="000000" w:themeColor="text1"/>
                <w:szCs w:val="18"/>
              </w:rPr>
            </w:pPr>
            <w:r w:rsidRPr="006D78E7">
              <w:rPr>
                <w:rFonts w:cs="Tahoma"/>
                <w:color w:val="000000" w:themeColor="text1"/>
                <w:szCs w:val="18"/>
              </w:rPr>
              <w:t>x</w:t>
            </w:r>
          </w:p>
        </w:tc>
        <w:tc>
          <w:tcPr>
            <w:tcW w:w="12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3679B5" w14:textId="77777777" w:rsidR="000B0A08" w:rsidRPr="006D78E7"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7E201" w14:textId="77777777" w:rsidR="000B0A08" w:rsidRPr="006D78E7" w:rsidRDefault="000B0A08" w:rsidP="00AD69BD">
            <w:pPr>
              <w:rPr>
                <w:rFonts w:eastAsia="Times New Roman" w:cs="Tahoma"/>
                <w:color w:val="000000" w:themeColor="text1"/>
                <w:szCs w:val="18"/>
              </w:rPr>
            </w:pPr>
          </w:p>
        </w:tc>
      </w:tr>
    </w:tbl>
    <w:p w14:paraId="68479C96" w14:textId="77777777" w:rsidR="000B0A08" w:rsidRPr="006D78E7" w:rsidRDefault="000B0A08" w:rsidP="00980240"/>
    <w:p w14:paraId="1E4F0282" w14:textId="77777777" w:rsidR="000B0A08" w:rsidRPr="001B3AF3" w:rsidRDefault="000B0A08" w:rsidP="005C382A">
      <w:pPr>
        <w:ind w:left="720"/>
        <w:rPr>
          <w:lang w:val="ru-RU"/>
        </w:rPr>
      </w:pPr>
      <w:r w:rsidRPr="001B3AF3">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14:paraId="581FEACD" w14:textId="77777777" w:rsidR="00223A77" w:rsidRPr="001B3AF3" w:rsidRDefault="00223A77" w:rsidP="005C382A">
      <w:pPr>
        <w:ind w:left="720"/>
        <w:rPr>
          <w:lang w:val="ru-RU"/>
        </w:rPr>
      </w:pPr>
    </w:p>
    <w:p w14:paraId="5B7F8F71" w14:textId="77777777" w:rsidR="00223A77" w:rsidRPr="001B3AF3" w:rsidRDefault="00223A77" w:rsidP="00864B8A">
      <w:pPr>
        <w:spacing w:after="60"/>
        <w:ind w:left="720"/>
        <w:rPr>
          <w:lang w:val="ru-RU"/>
        </w:rPr>
      </w:pPr>
      <w:r w:rsidRPr="001B3AF3">
        <w:rPr>
          <w:rFonts w:cs="Tahoma"/>
          <w:b/>
          <w:lang w:val="ru-RU"/>
        </w:rPr>
        <w:t xml:space="preserve">Исключение для </w:t>
      </w:r>
      <w:r w:rsidRPr="006D78E7">
        <w:rPr>
          <w:rFonts w:cs="Tahoma"/>
          <w:b/>
        </w:rPr>
        <w:t>Software</w:t>
      </w:r>
      <w:r w:rsidRPr="001B3AF3">
        <w:rPr>
          <w:rFonts w:cs="Tahoma"/>
          <w:b/>
          <w:lang w:val="ru-RU"/>
        </w:rPr>
        <w:t xml:space="preserve"> </w:t>
      </w:r>
      <w:r w:rsidRPr="006D78E7">
        <w:rPr>
          <w:rFonts w:cs="Tahoma"/>
          <w:b/>
        </w:rPr>
        <w:t>Assurance</w:t>
      </w:r>
    </w:p>
    <w:p w14:paraId="47AEBB24" w14:textId="77777777" w:rsidR="009504CA" w:rsidRPr="001B3AF3" w:rsidRDefault="00223A77" w:rsidP="005C382A">
      <w:pPr>
        <w:ind w:left="720"/>
        <w:rPr>
          <w:lang w:val="ru-RU"/>
        </w:rPr>
      </w:pPr>
      <w:r w:rsidRPr="001B3AF3">
        <w:rPr>
          <w:rFonts w:cs="Tahoma"/>
          <w:color w:val="000000"/>
          <w:szCs w:val="18"/>
          <w:lang w:val="ru-RU"/>
        </w:rPr>
        <w:t xml:space="preserve">Клиенты, приобретающие лицензии на аренду, не имеют права на приобретение </w:t>
      </w:r>
      <w:r w:rsidRPr="006D78E7">
        <w:rPr>
          <w:rFonts w:cs="Tahoma"/>
          <w:color w:val="000000"/>
          <w:szCs w:val="18"/>
        </w:rPr>
        <w:t>Software</w:t>
      </w:r>
      <w:r w:rsidRPr="001B3AF3">
        <w:rPr>
          <w:rFonts w:cs="Tahoma"/>
          <w:color w:val="000000"/>
          <w:szCs w:val="18"/>
          <w:lang w:val="ru-RU"/>
        </w:rPr>
        <w:t xml:space="preserve"> по лицензиям на аренду или основным соответствующим лицензиям на программное обеспечение.</w:t>
      </w:r>
    </w:p>
    <w:p w14:paraId="154E2CCC" w14:textId="77777777" w:rsidR="00413D8A" w:rsidRPr="001B3AF3" w:rsidRDefault="00413D8A">
      <w:pPr>
        <w:rPr>
          <w:lang w:val="ru-RU"/>
        </w:rPr>
      </w:pPr>
    </w:p>
    <w:p w14:paraId="731943FB" w14:textId="77777777" w:rsidR="00257298" w:rsidRPr="001B3AF3" w:rsidRDefault="00A560B6" w:rsidP="005C382A">
      <w:pPr>
        <w:pStyle w:val="Heading3"/>
        <w:rPr>
          <w:lang w:val="ru-RU"/>
        </w:rPr>
      </w:pPr>
      <w:bookmarkStart w:id="1040" w:name="_15_Visio_Professional"/>
      <w:bookmarkStart w:id="1041" w:name="_17_Visio_Professional"/>
      <w:bookmarkStart w:id="1042" w:name="_Toc374286793"/>
      <w:bookmarkEnd w:id="1040"/>
      <w:bookmarkEnd w:id="1041"/>
      <w:r w:rsidRPr="001B3AF3">
        <w:rPr>
          <w:rFonts w:ascii="Tahoma" w:hAnsi="Tahoma"/>
          <w:caps/>
          <w:color w:val="F66400"/>
          <w:sz w:val="22"/>
          <w:vertAlign w:val="superscript"/>
          <w:lang w:val="ru-RU"/>
        </w:rPr>
        <w:t>18</w:t>
      </w:r>
      <w:r w:rsidRPr="001B3AF3">
        <w:rPr>
          <w:rFonts w:ascii="Tahoma" w:hAnsi="Tahoma"/>
          <w:color w:val="F66400"/>
          <w:sz w:val="22"/>
          <w:lang w:val="ru-RU"/>
        </w:rPr>
        <w:t xml:space="preserve"> </w:t>
      </w:r>
      <w:r w:rsidRPr="006D78E7">
        <w:rPr>
          <w:rFonts w:ascii="Tahoma" w:hAnsi="Tahoma"/>
          <w:color w:val="F66400"/>
          <w:sz w:val="22"/>
        </w:rPr>
        <w:t>Visio</w:t>
      </w:r>
      <w:r w:rsidRPr="001B3AF3">
        <w:rPr>
          <w:rFonts w:ascii="Tahoma" w:hAnsi="Tahoma"/>
          <w:color w:val="F66400"/>
          <w:sz w:val="22"/>
          <w:lang w:val="ru-RU"/>
        </w:rPr>
        <w:t xml:space="preserve"> профессиональный 2013</w:t>
      </w:r>
      <w:bookmarkEnd w:id="1042"/>
    </w:p>
    <w:p w14:paraId="2B51E507" w14:textId="77777777" w:rsidR="005C382A" w:rsidRPr="001B3AF3" w:rsidRDefault="005C382A" w:rsidP="005C382A">
      <w:pPr>
        <w:rPr>
          <w:lang w:val="ru-RU"/>
        </w:rPr>
      </w:pPr>
    </w:p>
    <w:p w14:paraId="7FCC064B" w14:textId="77777777" w:rsidR="00257298" w:rsidRPr="001B3AF3" w:rsidRDefault="00257298" w:rsidP="00864B8A">
      <w:pPr>
        <w:spacing w:after="60"/>
        <w:ind w:left="720"/>
        <w:rPr>
          <w:lang w:val="ru-RU"/>
        </w:rPr>
      </w:pPr>
      <w:r w:rsidRPr="001B3AF3">
        <w:rPr>
          <w:rFonts w:cs="Tahoma"/>
          <w:b/>
          <w:lang w:val="ru-RU"/>
        </w:rPr>
        <w:t xml:space="preserve">Схема миграции с </w:t>
      </w:r>
      <w:bookmarkStart w:id="1043" w:name="Srv_11VisioPremium2010"/>
      <w:bookmarkStart w:id="1044" w:name="Aps_11VisioPremium2010"/>
      <w:bookmarkStart w:id="1045" w:name="_Toc336338274"/>
      <w:bookmarkStart w:id="1046" w:name="Srv_VisioPremium2010"/>
      <w:r w:rsidRPr="006D78E7">
        <w:rPr>
          <w:rFonts w:cs="Tahoma"/>
          <w:b/>
        </w:rPr>
        <w:t>Visio</w:t>
      </w:r>
      <w:r w:rsidRPr="001B3AF3">
        <w:rPr>
          <w:rFonts w:cs="Tahoma"/>
          <w:b/>
          <w:lang w:val="ru-RU"/>
        </w:rPr>
        <w:t xml:space="preserve"> премиум 2010</w:t>
      </w:r>
      <w:bookmarkEnd w:id="1043"/>
      <w:bookmarkEnd w:id="1044"/>
      <w:bookmarkEnd w:id="1045"/>
      <w:r w:rsidRPr="001B3AF3">
        <w:rPr>
          <w:lang w:val="ru-RU"/>
        </w:rPr>
        <w:t xml:space="preserve"> в рамках программы </w:t>
      </w:r>
      <w:r w:rsidRPr="006D78E7">
        <w:t>Software</w:t>
      </w:r>
      <w:r w:rsidRPr="001B3AF3">
        <w:rPr>
          <w:lang w:val="ru-RU"/>
        </w:rPr>
        <w:t xml:space="preserve"> </w:t>
      </w:r>
      <w:r w:rsidRPr="006D78E7">
        <w:t>Assurance</w:t>
      </w:r>
    </w:p>
    <w:bookmarkEnd w:id="1046"/>
    <w:p w14:paraId="511A79C2" w14:textId="77777777" w:rsidR="00257298" w:rsidRPr="001B3AF3" w:rsidRDefault="00257298" w:rsidP="005C382A">
      <w:pPr>
        <w:pStyle w:val="FootnoteBulletLevel1"/>
        <w:spacing w:before="0" w:after="0"/>
        <w:ind w:left="720" w:firstLine="0"/>
        <w:rPr>
          <w:spacing w:val="-2"/>
          <w:lang w:val="ru-RU"/>
        </w:rPr>
      </w:pPr>
      <w:r w:rsidRPr="001B3AF3">
        <w:rPr>
          <w:rFonts w:ascii="Tahoma" w:hAnsi="Tahoma" w:cs="Tahoma"/>
          <w:spacing w:val="-2"/>
          <w:sz w:val="18"/>
          <w:lang w:val="ru-RU"/>
        </w:rPr>
        <w:t xml:space="preserve">Клиенты с действующим покрытием </w:t>
      </w:r>
      <w:r w:rsidRPr="00FF6966">
        <w:rPr>
          <w:rFonts w:ascii="Tahoma" w:hAnsi="Tahoma" w:cs="Tahoma"/>
          <w:spacing w:val="-2"/>
          <w:sz w:val="18"/>
        </w:rPr>
        <w:t>Software</w:t>
      </w:r>
      <w:r w:rsidRPr="001B3AF3">
        <w:rPr>
          <w:rFonts w:ascii="Tahoma" w:hAnsi="Tahoma" w:cs="Tahoma"/>
          <w:spacing w:val="-2"/>
          <w:sz w:val="18"/>
          <w:lang w:val="ru-RU"/>
        </w:rPr>
        <w:t xml:space="preserve"> </w:t>
      </w:r>
      <w:r w:rsidRPr="00FF6966">
        <w:rPr>
          <w:rFonts w:ascii="Tahoma" w:hAnsi="Tahoma" w:cs="Tahoma"/>
          <w:spacing w:val="-2"/>
          <w:sz w:val="18"/>
        </w:rPr>
        <w:t>Assurance</w:t>
      </w:r>
      <w:r w:rsidRPr="001B3AF3">
        <w:rPr>
          <w:rFonts w:ascii="Tahoma" w:hAnsi="Tahoma" w:cs="Tahoma"/>
          <w:spacing w:val="-2"/>
          <w:sz w:val="18"/>
          <w:lang w:val="ru-RU"/>
        </w:rPr>
        <w:t xml:space="preserve"> для </w:t>
      </w:r>
      <w:r w:rsidRPr="00FF6966">
        <w:rPr>
          <w:rFonts w:ascii="Tahoma" w:hAnsi="Tahoma" w:cs="Tahoma"/>
          <w:spacing w:val="-2"/>
          <w:sz w:val="18"/>
        </w:rPr>
        <w:t>Visio</w:t>
      </w:r>
      <w:r w:rsidRPr="001B3AF3">
        <w:rPr>
          <w:rFonts w:ascii="Tahoma" w:hAnsi="Tahoma" w:cs="Tahoma"/>
          <w:spacing w:val="-2"/>
          <w:sz w:val="18"/>
          <w:lang w:val="ru-RU"/>
        </w:rPr>
        <w:t xml:space="preserve"> премиум 2010 на дату доступности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для загрузки имеют право на использование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вместо </w:t>
      </w:r>
      <w:r w:rsidRPr="00FF6966">
        <w:rPr>
          <w:rFonts w:ascii="Tahoma" w:hAnsi="Tahoma" w:cs="Tahoma"/>
          <w:spacing w:val="-2"/>
          <w:sz w:val="18"/>
        </w:rPr>
        <w:t>Visio</w:t>
      </w:r>
      <w:r w:rsidRPr="001B3AF3">
        <w:rPr>
          <w:rFonts w:ascii="Tahoma" w:hAnsi="Tahoma" w:cs="Tahoma"/>
          <w:spacing w:val="-2"/>
          <w:sz w:val="18"/>
          <w:lang w:val="ru-RU"/>
        </w:rPr>
        <w:t xml:space="preserve"> премиум 2010. Право на использование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в рамках этого предложения заканчивается после окончания права на использование </w:t>
      </w:r>
      <w:r w:rsidRPr="00FF6966">
        <w:rPr>
          <w:rFonts w:ascii="Tahoma" w:hAnsi="Tahoma" w:cs="Tahoma"/>
          <w:spacing w:val="-2"/>
          <w:sz w:val="18"/>
        </w:rPr>
        <w:t>Visio</w:t>
      </w:r>
      <w:r w:rsidRPr="001B3AF3">
        <w:rPr>
          <w:rFonts w:ascii="Tahoma" w:hAnsi="Tahoma" w:cs="Tahoma"/>
          <w:spacing w:val="-2"/>
          <w:sz w:val="18"/>
          <w:lang w:val="ru-RU"/>
        </w:rPr>
        <w:t xml:space="preserve"> премиум 2010 по соответствующим лицензиям.</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Использование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регулируется правами на использование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и условиями соглашения корпоративного лицензирования клиента.</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Право на использование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6D78E7" w:rsidRPr="001B3AF3">
        <w:rPr>
          <w:rFonts w:ascii="Tahoma" w:hAnsi="Tahoma" w:cs="Tahoma"/>
          <w:spacing w:val="-2"/>
          <w:sz w:val="18"/>
          <w:lang w:val="ru-RU"/>
        </w:rPr>
        <w:t xml:space="preserve"> </w:t>
      </w:r>
      <w:r w:rsidRPr="001B3AF3">
        <w:rPr>
          <w:rFonts w:ascii="Tahoma" w:hAnsi="Tahoma" w:cs="Tahoma"/>
          <w:spacing w:val="-2"/>
          <w:sz w:val="18"/>
          <w:lang w:val="ru-RU"/>
        </w:rPr>
        <w:t xml:space="preserve">После окончания срока действия покрытия </w:t>
      </w:r>
      <w:r w:rsidRPr="00FF6966">
        <w:rPr>
          <w:rFonts w:ascii="Tahoma" w:hAnsi="Tahoma" w:cs="Tahoma"/>
          <w:spacing w:val="-2"/>
          <w:sz w:val="18"/>
        </w:rPr>
        <w:t>Software</w:t>
      </w:r>
      <w:r w:rsidRPr="001B3AF3">
        <w:rPr>
          <w:rFonts w:ascii="Tahoma" w:hAnsi="Tahoma" w:cs="Tahoma"/>
          <w:spacing w:val="-2"/>
          <w:sz w:val="18"/>
          <w:lang w:val="ru-RU"/>
        </w:rPr>
        <w:t xml:space="preserve"> </w:t>
      </w:r>
      <w:r w:rsidRPr="00FF6966">
        <w:rPr>
          <w:rFonts w:ascii="Tahoma" w:hAnsi="Tahoma" w:cs="Tahoma"/>
          <w:spacing w:val="-2"/>
          <w:sz w:val="18"/>
        </w:rPr>
        <w:t>Assurance</w:t>
      </w:r>
      <w:r w:rsidRPr="001B3AF3">
        <w:rPr>
          <w:rFonts w:ascii="Tahoma" w:hAnsi="Tahoma" w:cs="Tahoma"/>
          <w:spacing w:val="-2"/>
          <w:sz w:val="18"/>
          <w:lang w:val="ru-RU"/>
        </w:rPr>
        <w:t xml:space="preserve"> для </w:t>
      </w:r>
      <w:r w:rsidRPr="00FF6966">
        <w:rPr>
          <w:rFonts w:ascii="Tahoma" w:hAnsi="Tahoma" w:cs="Tahoma"/>
          <w:spacing w:val="-2"/>
          <w:sz w:val="18"/>
        </w:rPr>
        <w:t>Visio </w:t>
      </w:r>
      <w:r w:rsidRPr="001B3AF3">
        <w:rPr>
          <w:rFonts w:ascii="Tahoma" w:hAnsi="Tahoma" w:cs="Tahoma"/>
          <w:spacing w:val="-2"/>
          <w:sz w:val="18"/>
          <w:lang w:val="ru-RU"/>
        </w:rPr>
        <w:t xml:space="preserve">премиум 2010 клиент может приобрести </w:t>
      </w:r>
      <w:r w:rsidRPr="00FF6966">
        <w:rPr>
          <w:rFonts w:ascii="Tahoma" w:hAnsi="Tahoma" w:cs="Tahoma"/>
          <w:spacing w:val="-2"/>
          <w:sz w:val="18"/>
        </w:rPr>
        <w:t>Software</w:t>
      </w:r>
      <w:r w:rsidRPr="001B3AF3">
        <w:rPr>
          <w:rFonts w:ascii="Tahoma" w:hAnsi="Tahoma" w:cs="Tahoma"/>
          <w:spacing w:val="-2"/>
          <w:sz w:val="18"/>
          <w:lang w:val="ru-RU"/>
        </w:rPr>
        <w:t xml:space="preserve"> </w:t>
      </w:r>
      <w:r w:rsidRPr="00FF6966">
        <w:rPr>
          <w:rFonts w:ascii="Tahoma" w:hAnsi="Tahoma" w:cs="Tahoma"/>
          <w:spacing w:val="-2"/>
          <w:sz w:val="18"/>
        </w:rPr>
        <w:t>Assurance</w:t>
      </w:r>
      <w:r w:rsidRPr="001B3AF3">
        <w:rPr>
          <w:rFonts w:ascii="Tahoma" w:hAnsi="Tahoma" w:cs="Tahoma"/>
          <w:spacing w:val="-2"/>
          <w:sz w:val="18"/>
          <w:lang w:val="ru-RU"/>
        </w:rPr>
        <w:t xml:space="preserve"> для </w:t>
      </w:r>
      <w:r w:rsidRPr="00FF6966">
        <w:rPr>
          <w:rFonts w:ascii="Tahoma" w:hAnsi="Tahoma" w:cs="Tahoma"/>
          <w:spacing w:val="-2"/>
          <w:sz w:val="18"/>
        </w:rPr>
        <w:t>Visio</w:t>
      </w:r>
      <w:r w:rsidRPr="001B3AF3">
        <w:rPr>
          <w:rFonts w:ascii="Tahoma" w:hAnsi="Tahoma" w:cs="Tahoma"/>
          <w:spacing w:val="-2"/>
          <w:sz w:val="18"/>
          <w:lang w:val="ru-RU"/>
        </w:rPr>
        <w:t xml:space="preserve"> профессиональный 2013, не приобретая при этом новую лицензию.</w:t>
      </w:r>
    </w:p>
    <w:p w14:paraId="7FBDF3E5" w14:textId="77777777" w:rsidR="005C382A" w:rsidRPr="001B3AF3" w:rsidRDefault="005C382A" w:rsidP="005C382A">
      <w:pPr>
        <w:pStyle w:val="FootnoteBulletLevel1"/>
        <w:spacing w:before="0" w:after="0"/>
        <w:ind w:left="720" w:firstLine="0"/>
        <w:rPr>
          <w:lang w:val="ru-RU"/>
        </w:rPr>
      </w:pPr>
    </w:p>
    <w:p w14:paraId="35429207" w14:textId="77777777" w:rsidR="00DF3CEE" w:rsidRPr="001B3AF3" w:rsidRDefault="00DF3CEE" w:rsidP="00864B8A">
      <w:pPr>
        <w:spacing w:after="60"/>
        <w:ind w:left="720"/>
        <w:rPr>
          <w:lang w:val="ru-RU"/>
        </w:rPr>
      </w:pPr>
      <w:r w:rsidRPr="001B3AF3">
        <w:rPr>
          <w:rFonts w:cs="Tahoma"/>
          <w:b/>
          <w:lang w:val="ru-RU"/>
        </w:rPr>
        <w:t xml:space="preserve">Право на переход к использованию более ранней версии для </w:t>
      </w:r>
      <w:r w:rsidRPr="006D78E7">
        <w:rPr>
          <w:rFonts w:cs="Tahoma"/>
          <w:b/>
        </w:rPr>
        <w:t>Visio</w:t>
      </w:r>
      <w:r w:rsidRPr="001B3AF3">
        <w:rPr>
          <w:rFonts w:cs="Tahoma"/>
          <w:b/>
          <w:lang w:val="ru-RU"/>
        </w:rPr>
        <w:t xml:space="preserve"> профессиональный</w:t>
      </w:r>
      <w:r w:rsidR="00FF6966">
        <w:rPr>
          <w:rFonts w:cs="Tahoma"/>
          <w:b/>
        </w:rPr>
        <w:t> </w:t>
      </w:r>
      <w:r w:rsidRPr="001B3AF3">
        <w:rPr>
          <w:rFonts w:cs="Tahoma"/>
          <w:b/>
          <w:lang w:val="ru-RU"/>
        </w:rPr>
        <w:t>2013</w:t>
      </w:r>
    </w:p>
    <w:p w14:paraId="55E8D781" w14:textId="77777777" w:rsidR="00DF3CEE" w:rsidRPr="001B3AF3" w:rsidRDefault="00DF3CEE" w:rsidP="005C382A">
      <w:pPr>
        <w:pStyle w:val="FootnoteBulletLevel1"/>
        <w:spacing w:before="0" w:after="0"/>
        <w:ind w:left="720" w:firstLine="0"/>
        <w:rPr>
          <w:lang w:val="ru-RU"/>
        </w:rPr>
      </w:pPr>
      <w:r w:rsidRPr="001B3AF3">
        <w:rPr>
          <w:rFonts w:ascii="Tahoma" w:hAnsi="Tahoma" w:cs="Tahoma"/>
          <w:sz w:val="18"/>
          <w:lang w:val="ru-RU"/>
        </w:rPr>
        <w:t xml:space="preserve">Клиенты с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развернувшие только </w:t>
      </w:r>
      <w:r w:rsidRPr="006D78E7">
        <w:rPr>
          <w:rFonts w:ascii="Tahoma" w:hAnsi="Tahoma" w:cs="Tahoma"/>
          <w:sz w:val="18"/>
        </w:rPr>
        <w:t>Visio</w:t>
      </w:r>
      <w:r w:rsidRPr="001B3AF3">
        <w:rPr>
          <w:rFonts w:ascii="Tahoma" w:hAnsi="Tahoma" w:cs="Tahoma"/>
          <w:sz w:val="18"/>
          <w:lang w:val="ru-RU"/>
        </w:rPr>
        <w:t xml:space="preserve"> премиум 2010 (т.</w:t>
      </w:r>
      <w:r w:rsidRPr="006D78E7">
        <w:rPr>
          <w:rFonts w:ascii="Tahoma" w:hAnsi="Tahoma" w:cs="Tahoma"/>
          <w:sz w:val="18"/>
        </w:rPr>
        <w:t> </w:t>
      </w:r>
      <w:r w:rsidRPr="001B3AF3">
        <w:rPr>
          <w:rFonts w:ascii="Tahoma" w:hAnsi="Tahoma" w:cs="Tahoma"/>
          <w:sz w:val="18"/>
          <w:lang w:val="ru-RU"/>
        </w:rPr>
        <w:t xml:space="preserve">е. не использующие другие выпуски </w:t>
      </w:r>
      <w:r w:rsidRPr="006D78E7">
        <w:rPr>
          <w:rFonts w:ascii="Tahoma" w:hAnsi="Tahoma" w:cs="Tahoma"/>
          <w:sz w:val="18"/>
        </w:rPr>
        <w:t>Visio</w:t>
      </w:r>
      <w:r w:rsidRPr="001B3AF3">
        <w:rPr>
          <w:rFonts w:ascii="Tahoma" w:hAnsi="Tahoma" w:cs="Tahoma"/>
          <w:sz w:val="18"/>
          <w:lang w:val="ru-RU"/>
        </w:rPr>
        <w:t xml:space="preserve"> в своей организации), которым нужны дополнительные лицензии на </w:t>
      </w:r>
      <w:r w:rsidRPr="006D78E7">
        <w:rPr>
          <w:rFonts w:ascii="Tahoma" w:hAnsi="Tahoma" w:cs="Tahoma"/>
          <w:sz w:val="18"/>
        </w:rPr>
        <w:t>Visio</w:t>
      </w:r>
      <w:r w:rsidRPr="001B3AF3">
        <w:rPr>
          <w:rFonts w:ascii="Tahoma" w:hAnsi="Tahoma" w:cs="Tahoma"/>
          <w:sz w:val="18"/>
          <w:lang w:val="ru-RU"/>
        </w:rPr>
        <w:t xml:space="preserve"> премиум 2010, могут приобрести лицензии на </w:t>
      </w:r>
      <w:r w:rsidRPr="006D78E7">
        <w:rPr>
          <w:rFonts w:ascii="Tahoma" w:hAnsi="Tahoma" w:cs="Tahoma"/>
          <w:sz w:val="18"/>
        </w:rPr>
        <w:t>Visio</w:t>
      </w:r>
      <w:r w:rsidRPr="001B3AF3">
        <w:rPr>
          <w:rFonts w:ascii="Tahoma" w:hAnsi="Tahoma" w:cs="Tahoma"/>
          <w:sz w:val="18"/>
          <w:lang w:val="ru-RU"/>
        </w:rPr>
        <w:t xml:space="preserve"> профессиональный 2013 и перейти на использование </w:t>
      </w:r>
      <w:r w:rsidRPr="006D78E7">
        <w:rPr>
          <w:rFonts w:ascii="Tahoma" w:hAnsi="Tahoma" w:cs="Tahoma"/>
          <w:sz w:val="18"/>
        </w:rPr>
        <w:t>Visio</w:t>
      </w:r>
      <w:r w:rsidRPr="001B3AF3">
        <w:rPr>
          <w:rFonts w:ascii="Tahoma" w:hAnsi="Tahoma" w:cs="Tahoma"/>
          <w:sz w:val="18"/>
          <w:lang w:val="ru-RU"/>
        </w:rPr>
        <w:t xml:space="preserve"> премиум 2010. В иных случаях переход с </w:t>
      </w:r>
      <w:r w:rsidRPr="006D78E7">
        <w:rPr>
          <w:rFonts w:ascii="Tahoma" w:hAnsi="Tahoma" w:cs="Tahoma"/>
          <w:sz w:val="18"/>
        </w:rPr>
        <w:t>Visio</w:t>
      </w:r>
      <w:r w:rsidRPr="001B3AF3">
        <w:rPr>
          <w:rFonts w:ascii="Tahoma" w:hAnsi="Tahoma" w:cs="Tahoma"/>
          <w:sz w:val="18"/>
          <w:lang w:val="ru-RU"/>
        </w:rPr>
        <w:t xml:space="preserve"> профессиональный 2013 на</w:t>
      </w:r>
      <w:r w:rsidR="00FF6966">
        <w:rPr>
          <w:rFonts w:ascii="Tahoma" w:hAnsi="Tahoma" w:cs="Tahoma"/>
          <w:sz w:val="18"/>
        </w:rPr>
        <w:t> </w:t>
      </w:r>
      <w:r w:rsidRPr="001B3AF3">
        <w:rPr>
          <w:rFonts w:ascii="Tahoma" w:hAnsi="Tahoma" w:cs="Tahoma"/>
          <w:sz w:val="18"/>
          <w:lang w:val="ru-RU"/>
        </w:rPr>
        <w:t xml:space="preserve">использование </w:t>
      </w:r>
      <w:r w:rsidRPr="006D78E7">
        <w:rPr>
          <w:rFonts w:ascii="Tahoma" w:hAnsi="Tahoma" w:cs="Tahoma"/>
          <w:sz w:val="18"/>
        </w:rPr>
        <w:t>Visio</w:t>
      </w:r>
      <w:r w:rsidRPr="001B3AF3">
        <w:rPr>
          <w:rFonts w:ascii="Tahoma" w:hAnsi="Tahoma" w:cs="Tahoma"/>
          <w:sz w:val="18"/>
          <w:lang w:val="ru-RU"/>
        </w:rPr>
        <w:t xml:space="preserve"> премиум 2010 не разрешен.</w:t>
      </w:r>
    </w:p>
    <w:p w14:paraId="60A05C35" w14:textId="77777777" w:rsidR="00774439" w:rsidRPr="004872F3" w:rsidRDefault="00A560B6" w:rsidP="00BE4D27">
      <w:pPr>
        <w:pStyle w:val="Heading3"/>
        <w:rPr>
          <w:rFonts w:ascii="Tahoma" w:hAnsi="Tahoma"/>
          <w:color w:val="F66400"/>
          <w:sz w:val="22"/>
          <w:lang w:val="ru-RU"/>
        </w:rPr>
      </w:pPr>
      <w:bookmarkStart w:id="1047" w:name="_19_Visio_профессиональный"/>
      <w:bookmarkStart w:id="1048" w:name="_Toc374286794"/>
      <w:bookmarkEnd w:id="1047"/>
      <w:r w:rsidRPr="001B3AF3">
        <w:rPr>
          <w:rFonts w:ascii="Tahoma" w:hAnsi="Tahoma"/>
          <w:caps/>
          <w:color w:val="F66400"/>
          <w:sz w:val="22"/>
          <w:vertAlign w:val="superscript"/>
          <w:lang w:val="ru-RU"/>
        </w:rPr>
        <w:t>19</w:t>
      </w:r>
      <w:r w:rsidRPr="001B3AF3">
        <w:rPr>
          <w:rFonts w:ascii="Tahoma" w:hAnsi="Tahoma"/>
          <w:color w:val="F66400"/>
          <w:sz w:val="22"/>
          <w:lang w:val="ru-RU"/>
        </w:rPr>
        <w:t xml:space="preserve"> </w:t>
      </w:r>
      <w:r w:rsidRPr="006D78E7">
        <w:rPr>
          <w:rFonts w:ascii="Tahoma" w:hAnsi="Tahoma"/>
          <w:color w:val="F66400"/>
          <w:sz w:val="22"/>
        </w:rPr>
        <w:t>Visio</w:t>
      </w:r>
      <w:r w:rsidRPr="001B3AF3">
        <w:rPr>
          <w:rFonts w:ascii="Tahoma" w:hAnsi="Tahoma"/>
          <w:color w:val="F66400"/>
          <w:sz w:val="22"/>
          <w:lang w:val="ru-RU"/>
        </w:rPr>
        <w:t xml:space="preserve"> профессиональный для </w:t>
      </w:r>
      <w:r w:rsidRPr="006D78E7">
        <w:rPr>
          <w:rFonts w:ascii="Tahoma" w:hAnsi="Tahoma"/>
          <w:color w:val="F66400"/>
          <w:sz w:val="22"/>
        </w:rPr>
        <w:t>Office</w:t>
      </w:r>
      <w:r w:rsidRPr="001B3AF3">
        <w:rPr>
          <w:rFonts w:ascii="Tahoma" w:hAnsi="Tahoma"/>
          <w:color w:val="F66400"/>
          <w:sz w:val="22"/>
          <w:lang w:val="ru-RU"/>
        </w:rPr>
        <w:t xml:space="preserve"> 365</w:t>
      </w:r>
      <w:bookmarkEnd w:id="1048"/>
    </w:p>
    <w:p w14:paraId="02FE501F" w14:textId="77777777" w:rsidR="00BE4D27" w:rsidRPr="001B3AF3" w:rsidRDefault="00A560B6" w:rsidP="00BE4D27">
      <w:pPr>
        <w:pStyle w:val="Heading3"/>
        <w:rPr>
          <w:lang w:val="ru-RU"/>
        </w:rPr>
      </w:pPr>
      <w:r w:rsidRPr="001B3AF3">
        <w:rPr>
          <w:rFonts w:ascii="Tahoma" w:hAnsi="Tahoma"/>
          <w:color w:val="F66400"/>
          <w:sz w:val="22"/>
          <w:lang w:val="ru-RU"/>
        </w:rPr>
        <w:t xml:space="preserve"> </w:t>
      </w:r>
    </w:p>
    <w:p w14:paraId="71547A31" w14:textId="77777777" w:rsidR="00BE4D27" w:rsidRPr="001B3AF3" w:rsidRDefault="00BE4D27" w:rsidP="00BE4D27">
      <w:pPr>
        <w:spacing w:after="60"/>
        <w:ind w:left="720"/>
        <w:rPr>
          <w:lang w:val="ru-RU"/>
        </w:rPr>
      </w:pPr>
      <w:r w:rsidRPr="001B3AF3">
        <w:rPr>
          <w:rFonts w:cs="Tahoma"/>
          <w:b/>
          <w:lang w:val="ru-RU"/>
        </w:rPr>
        <w:t>Право на получение носителей со службами удаленных рабочих столов (</w:t>
      </w:r>
      <w:r w:rsidRPr="006D78E7">
        <w:rPr>
          <w:rFonts w:cs="Tahoma"/>
          <w:b/>
        </w:rPr>
        <w:t>RDS</w:t>
      </w:r>
      <w:r w:rsidRPr="001B3AF3">
        <w:rPr>
          <w:rFonts w:cs="Tahoma"/>
          <w:b/>
          <w:lang w:val="ru-RU"/>
        </w:rPr>
        <w:t>)</w:t>
      </w:r>
    </w:p>
    <w:p w14:paraId="50E0AE33" w14:textId="77777777" w:rsidR="00BE4D27" w:rsidRPr="001B3AF3" w:rsidRDefault="00BE4D27" w:rsidP="00BE4D27">
      <w:pPr>
        <w:ind w:left="720"/>
        <w:rPr>
          <w:lang w:val="ru-RU"/>
        </w:rPr>
      </w:pPr>
      <w:r w:rsidRPr="001B3AF3">
        <w:rPr>
          <w:rFonts w:cs="Tahoma"/>
          <w:szCs w:val="18"/>
          <w:lang w:val="ru-RU"/>
        </w:rPr>
        <w:t xml:space="preserve">Если пользователь, которому была назначена лицензия </w:t>
      </w:r>
      <w:r w:rsidRPr="006D78E7">
        <w:rPr>
          <w:rFonts w:cs="Tahoma"/>
          <w:szCs w:val="18"/>
        </w:rPr>
        <w:t>Visio</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использует программное обеспечение на сетевом сервере с действующей ролью </w:t>
      </w:r>
      <w:r w:rsidRPr="006D78E7">
        <w:rPr>
          <w:rFonts w:cs="Tahoma"/>
          <w:szCs w:val="18"/>
        </w:rPr>
        <w:t>RDS</w:t>
      </w:r>
      <w:r w:rsidRPr="001B3AF3">
        <w:rPr>
          <w:rFonts w:cs="Tahoma"/>
          <w:szCs w:val="18"/>
          <w:lang w:val="ru-RU"/>
        </w:rPr>
        <w:t xml:space="preserve">, вместо установки копии программного обеспечения, предоставляемого совместно с </w:t>
      </w:r>
      <w:r w:rsidRPr="006D78E7">
        <w:rPr>
          <w:rFonts w:cs="Tahoma"/>
          <w:szCs w:val="18"/>
        </w:rPr>
        <w:t>Visio</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на одно из пяти разрешенных устройств в соответствии с Правами на использование продуктов </w:t>
      </w:r>
      <w:r w:rsidRPr="006D78E7">
        <w:rPr>
          <w:rFonts w:cs="Tahoma"/>
          <w:szCs w:val="18"/>
        </w:rPr>
        <w:t>Visio</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данный пользователь может: 1) установить одну копию программного обеспечения </w:t>
      </w:r>
      <w:r w:rsidRPr="006D78E7">
        <w:rPr>
          <w:rFonts w:cs="Tahoma"/>
          <w:szCs w:val="18"/>
        </w:rPr>
        <w:t>Visio</w:t>
      </w:r>
      <w:r w:rsidRPr="001B3AF3">
        <w:rPr>
          <w:rFonts w:cs="Tahoma"/>
          <w:szCs w:val="18"/>
          <w:lang w:val="ru-RU"/>
        </w:rPr>
        <w:t xml:space="preserve"> профессиональный 2013 на сетевом сервере и 2) получить доступ к программному обеспечению </w:t>
      </w:r>
      <w:r w:rsidRPr="006D78E7">
        <w:rPr>
          <w:rFonts w:cs="Tahoma"/>
          <w:szCs w:val="18"/>
        </w:rPr>
        <w:t>Visio</w:t>
      </w:r>
      <w:r w:rsidRPr="001B3AF3">
        <w:rPr>
          <w:rFonts w:cs="Tahoma"/>
          <w:szCs w:val="18"/>
          <w:lang w:val="ru-RU"/>
        </w:rPr>
        <w:t xml:space="preserve"> профессиональный 2013 с любого устройства.</w:t>
      </w:r>
      <w:r w:rsidR="006D78E7" w:rsidRPr="001B3AF3">
        <w:rPr>
          <w:rFonts w:cs="Tahoma"/>
          <w:szCs w:val="18"/>
          <w:lang w:val="ru-RU"/>
        </w:rPr>
        <w:t xml:space="preserve"> </w:t>
      </w:r>
      <w:r w:rsidRPr="001B3AF3">
        <w:rPr>
          <w:rFonts w:cs="Tahoma"/>
          <w:szCs w:val="18"/>
          <w:lang w:val="ru-RU"/>
        </w:rPr>
        <w:t xml:space="preserve">После прекращения действия подписки на </w:t>
      </w:r>
      <w:r w:rsidRPr="006D78E7">
        <w:rPr>
          <w:rFonts w:cs="Tahoma"/>
          <w:szCs w:val="18"/>
        </w:rPr>
        <w:t>Visio</w:t>
      </w:r>
      <w:r w:rsidRPr="001B3AF3">
        <w:rPr>
          <w:rFonts w:cs="Tahoma"/>
          <w:szCs w:val="18"/>
          <w:lang w:val="ru-RU"/>
        </w:rPr>
        <w:t xml:space="preserve"> профессиональный для </w:t>
      </w:r>
      <w:r w:rsidRPr="006D78E7">
        <w:rPr>
          <w:rFonts w:cs="Tahoma"/>
          <w:szCs w:val="18"/>
        </w:rPr>
        <w:t>Office</w:t>
      </w:r>
      <w:r w:rsidRPr="001B3AF3">
        <w:rPr>
          <w:rFonts w:cs="Tahoma"/>
          <w:szCs w:val="18"/>
          <w:lang w:val="ru-RU"/>
        </w:rPr>
        <w:t xml:space="preserve"> 365 вам следует удалить программное обеспечение </w:t>
      </w:r>
      <w:r w:rsidRPr="006D78E7">
        <w:rPr>
          <w:rFonts w:cs="Tahoma"/>
          <w:szCs w:val="18"/>
        </w:rPr>
        <w:t>Visio</w:t>
      </w:r>
      <w:r w:rsidRPr="001B3AF3">
        <w:rPr>
          <w:rFonts w:cs="Tahoma"/>
          <w:szCs w:val="18"/>
          <w:lang w:val="ru-RU"/>
        </w:rPr>
        <w:t xml:space="preserve"> профессиональный 2013, находящееся на сервере. </w:t>
      </w:r>
    </w:p>
    <w:p w14:paraId="5687C9CB" w14:textId="77777777" w:rsidR="00BE4D27" w:rsidRPr="001B3AF3" w:rsidRDefault="00BE4D27" w:rsidP="00BE4D27">
      <w:pPr>
        <w:ind w:left="720"/>
        <w:rPr>
          <w:lang w:val="ru-RU"/>
        </w:rPr>
      </w:pPr>
    </w:p>
    <w:p w14:paraId="325566D6" w14:textId="77777777" w:rsidR="00BE4D27" w:rsidRPr="001B3AF3" w:rsidRDefault="00BE4D27" w:rsidP="00BE4D27">
      <w:pPr>
        <w:spacing w:after="60"/>
        <w:ind w:left="720"/>
        <w:rPr>
          <w:lang w:val="ru-RU"/>
        </w:rPr>
      </w:pPr>
      <w:r w:rsidRPr="001B3AF3">
        <w:rPr>
          <w:rFonts w:cs="Tahoma"/>
          <w:b/>
          <w:lang w:val="ru-RU"/>
        </w:rPr>
        <w:t>Права на переход к более ранней версии</w:t>
      </w:r>
    </w:p>
    <w:p w14:paraId="1156DD69" w14:textId="77777777" w:rsidR="00BE4D27" w:rsidRPr="001B3AF3" w:rsidRDefault="00BE4D27" w:rsidP="00BE4D27">
      <w:pPr>
        <w:ind w:left="720"/>
        <w:rPr>
          <w:lang w:val="ru-RU"/>
        </w:rPr>
      </w:pPr>
      <w:r w:rsidRPr="001B3AF3">
        <w:rPr>
          <w:rFonts w:cs="Tahoma"/>
          <w:bCs/>
          <w:szCs w:val="18"/>
          <w:lang w:val="ru-RU"/>
        </w:rPr>
        <w:t xml:space="preserve">Для службы </w:t>
      </w:r>
      <w:r w:rsidRPr="006D78E7">
        <w:rPr>
          <w:rFonts w:cs="Tahoma"/>
          <w:bCs/>
          <w:szCs w:val="18"/>
        </w:rPr>
        <w:t>Visio</w:t>
      </w:r>
      <w:r w:rsidRPr="001B3AF3">
        <w:rPr>
          <w:rFonts w:cs="Tahoma"/>
          <w:bCs/>
          <w:szCs w:val="18"/>
          <w:lang w:val="ru-RU"/>
        </w:rPr>
        <w:t xml:space="preserve"> профессиональный для </w:t>
      </w:r>
      <w:r w:rsidRPr="006D78E7">
        <w:rPr>
          <w:rFonts w:cs="Tahoma"/>
          <w:bCs/>
          <w:szCs w:val="18"/>
        </w:rPr>
        <w:t>Office</w:t>
      </w:r>
      <w:r w:rsidRPr="001B3AF3">
        <w:rPr>
          <w:rFonts w:cs="Tahoma"/>
          <w:bCs/>
          <w:szCs w:val="18"/>
          <w:lang w:val="ru-RU"/>
        </w:rPr>
        <w:t xml:space="preserve"> 365 не существует прав перехода </w:t>
      </w:r>
      <w:r w:rsidR="00FF6966" w:rsidRPr="001B3AF3">
        <w:rPr>
          <w:rFonts w:cs="Tahoma"/>
          <w:bCs/>
          <w:szCs w:val="18"/>
          <w:lang w:val="ru-RU"/>
        </w:rPr>
        <w:br/>
      </w:r>
      <w:r w:rsidRPr="001B3AF3">
        <w:rPr>
          <w:rFonts w:cs="Tahoma"/>
          <w:bCs/>
          <w:szCs w:val="18"/>
          <w:lang w:val="ru-RU"/>
        </w:rPr>
        <w:t xml:space="preserve">на использование более ранней версии. Дополнительные сведения о требованиях </w:t>
      </w:r>
      <w:r w:rsidR="00FF6966" w:rsidRPr="001B3AF3">
        <w:rPr>
          <w:rFonts w:cs="Tahoma"/>
          <w:bCs/>
          <w:szCs w:val="18"/>
          <w:lang w:val="ru-RU"/>
        </w:rPr>
        <w:br/>
      </w:r>
      <w:r w:rsidRPr="001B3AF3">
        <w:rPr>
          <w:rFonts w:cs="Tahoma"/>
          <w:bCs/>
          <w:szCs w:val="18"/>
          <w:lang w:val="ru-RU"/>
        </w:rPr>
        <w:t xml:space="preserve">к обновлению Веб-служб см. в Правах на использование продуктов </w:t>
      </w:r>
      <w:r w:rsidRPr="006D78E7">
        <w:rPr>
          <w:rFonts w:cs="Tahoma"/>
          <w:bCs/>
          <w:szCs w:val="18"/>
        </w:rPr>
        <w:t>Microsoft</w:t>
      </w:r>
      <w:r w:rsidRPr="001B3AF3">
        <w:rPr>
          <w:rFonts w:cs="Tahoma"/>
          <w:bCs/>
          <w:szCs w:val="18"/>
          <w:lang w:val="ru-RU"/>
        </w:rPr>
        <w:t xml:space="preserve"> (</w:t>
      </w:r>
      <w:r w:rsidRPr="006D78E7">
        <w:rPr>
          <w:rFonts w:cs="Tahoma"/>
          <w:bCs/>
          <w:szCs w:val="18"/>
        </w:rPr>
        <w:t>PUR</w:t>
      </w:r>
      <w:r w:rsidRPr="001B3AF3">
        <w:rPr>
          <w:rFonts w:cs="Tahoma"/>
          <w:bCs/>
          <w:szCs w:val="18"/>
          <w:lang w:val="ru-RU"/>
        </w:rPr>
        <w:t xml:space="preserve">) по адресу </w:t>
      </w:r>
      <w:hyperlink r:id="rId40" w:history="1">
        <w:r w:rsidRPr="006D78E7">
          <w:rPr>
            <w:rStyle w:val="Hyperlink"/>
            <w:rFonts w:cs="Tahoma"/>
            <w:bCs/>
            <w:szCs w:val="18"/>
          </w:rPr>
          <w:t>http</w:t>
        </w:r>
        <w:r w:rsidRPr="001B3AF3">
          <w:rPr>
            <w:rStyle w:val="Hyperlink"/>
            <w:rFonts w:cs="Tahoma"/>
            <w:bCs/>
            <w:szCs w:val="18"/>
            <w:lang w:val="ru-RU"/>
          </w:rPr>
          <w:t>://</w:t>
        </w:r>
        <w:r w:rsidRPr="006D78E7">
          <w:rPr>
            <w:rStyle w:val="Hyperlink"/>
            <w:rFonts w:cs="Tahoma"/>
            <w:bCs/>
            <w:szCs w:val="18"/>
          </w:rPr>
          <w:t>www</w:t>
        </w:r>
        <w:r w:rsidRPr="001B3AF3">
          <w:rPr>
            <w:rStyle w:val="Hyperlink"/>
            <w:rFonts w:cs="Tahoma"/>
            <w:bCs/>
            <w:szCs w:val="18"/>
            <w:lang w:val="ru-RU"/>
          </w:rPr>
          <w:t>.</w:t>
        </w:r>
        <w:r w:rsidRPr="006D78E7">
          <w:rPr>
            <w:rStyle w:val="Hyperlink"/>
            <w:rFonts w:cs="Tahoma"/>
            <w:bCs/>
            <w:szCs w:val="18"/>
          </w:rPr>
          <w:t>microsoftvolumelicensing</w:t>
        </w:r>
        <w:r w:rsidRPr="001B3AF3">
          <w:rPr>
            <w:rStyle w:val="Hyperlink"/>
            <w:rFonts w:cs="Tahoma"/>
            <w:bCs/>
            <w:szCs w:val="18"/>
            <w:lang w:val="ru-RU"/>
          </w:rPr>
          <w:t>.</w:t>
        </w:r>
        <w:r w:rsidRPr="006D78E7">
          <w:rPr>
            <w:rStyle w:val="Hyperlink"/>
            <w:rFonts w:cs="Tahoma"/>
            <w:bCs/>
            <w:szCs w:val="18"/>
          </w:rPr>
          <w:t>com</w:t>
        </w:r>
        <w:r w:rsidRPr="001B3AF3">
          <w:rPr>
            <w:rStyle w:val="Hyperlink"/>
            <w:rFonts w:cs="Tahoma"/>
            <w:bCs/>
            <w:szCs w:val="18"/>
            <w:lang w:val="ru-RU"/>
          </w:rPr>
          <w:t>/</w:t>
        </w:r>
        <w:r w:rsidRPr="006D78E7">
          <w:rPr>
            <w:rStyle w:val="Hyperlink"/>
            <w:rFonts w:cs="Tahoma"/>
            <w:bCs/>
            <w:szCs w:val="18"/>
          </w:rPr>
          <w:t>userights</w:t>
        </w:r>
        <w:r w:rsidRPr="001B3AF3">
          <w:rPr>
            <w:rStyle w:val="Hyperlink"/>
            <w:rFonts w:cs="Tahoma"/>
            <w:bCs/>
            <w:szCs w:val="18"/>
            <w:lang w:val="ru-RU"/>
          </w:rPr>
          <w:t>/</w:t>
        </w:r>
        <w:r w:rsidRPr="006D78E7">
          <w:rPr>
            <w:rStyle w:val="Hyperlink"/>
            <w:rFonts w:cs="Tahoma"/>
            <w:bCs/>
            <w:szCs w:val="18"/>
          </w:rPr>
          <w:t>PUR</w:t>
        </w:r>
        <w:r w:rsidRPr="001B3AF3">
          <w:rPr>
            <w:rStyle w:val="Hyperlink"/>
            <w:rFonts w:cs="Tahoma"/>
            <w:bCs/>
            <w:szCs w:val="18"/>
            <w:lang w:val="ru-RU"/>
          </w:rPr>
          <w:t>.</w:t>
        </w:r>
        <w:r w:rsidRPr="006D78E7">
          <w:rPr>
            <w:rStyle w:val="Hyperlink"/>
            <w:rFonts w:cs="Tahoma"/>
            <w:bCs/>
            <w:szCs w:val="18"/>
          </w:rPr>
          <w:t>aspx</w:t>
        </w:r>
      </w:hyperlink>
    </w:p>
    <w:p w14:paraId="4C78CB6D" w14:textId="77777777" w:rsidR="00BE4D27" w:rsidRPr="001B3AF3" w:rsidRDefault="00BE4D27" w:rsidP="005C382A">
      <w:pPr>
        <w:rPr>
          <w:lang w:val="ru-RU"/>
        </w:rPr>
      </w:pPr>
    </w:p>
    <w:p w14:paraId="5120FCF9" w14:textId="77777777" w:rsidR="005C382A" w:rsidRPr="001B3AF3" w:rsidRDefault="005C382A" w:rsidP="005C382A">
      <w:pPr>
        <w:rPr>
          <w:lang w:val="ru-RU"/>
        </w:rPr>
      </w:pPr>
    </w:p>
    <w:p w14:paraId="7995B744" w14:textId="77777777" w:rsidR="00223A77" w:rsidRPr="006D78E7" w:rsidRDefault="00A560B6" w:rsidP="00223A77">
      <w:pPr>
        <w:pStyle w:val="Heading3"/>
      </w:pPr>
      <w:bookmarkStart w:id="1049" w:name="_19_Visual_Studio"/>
      <w:bookmarkStart w:id="1050" w:name="_Toc336338275"/>
      <w:bookmarkStart w:id="1051" w:name="_Toc374286795"/>
      <w:bookmarkStart w:id="1052" w:name="Aps_12VS2010Professional"/>
      <w:bookmarkStart w:id="1053" w:name="_Toc252341836"/>
      <w:bookmarkEnd w:id="1049"/>
      <w:r w:rsidRPr="006D78E7">
        <w:rPr>
          <w:rFonts w:ascii="Tahoma" w:hAnsi="Tahoma"/>
          <w:caps/>
          <w:color w:val="F66400"/>
          <w:sz w:val="22"/>
          <w:vertAlign w:val="superscript"/>
        </w:rPr>
        <w:t>20</w:t>
      </w:r>
      <w:r w:rsidRPr="006D78E7">
        <w:rPr>
          <w:rFonts w:ascii="Tahoma" w:hAnsi="Tahoma"/>
          <w:color w:val="F66400"/>
          <w:sz w:val="22"/>
        </w:rPr>
        <w:t xml:space="preserve"> Visual Studio Professional 2012</w:t>
      </w:r>
      <w:bookmarkEnd w:id="1050"/>
      <w:bookmarkEnd w:id="1051"/>
    </w:p>
    <w:bookmarkEnd w:id="1052"/>
    <w:p w14:paraId="7FA4B199" w14:textId="77777777" w:rsidR="009275A3" w:rsidRPr="006D78E7" w:rsidRDefault="009275A3" w:rsidP="009275A3">
      <w:pPr>
        <w:pStyle w:val="FootnoteBulletLevel1"/>
        <w:tabs>
          <w:tab w:val="clear" w:pos="900"/>
        </w:tabs>
        <w:spacing w:before="0" w:after="0"/>
        <w:ind w:left="0" w:firstLine="0"/>
      </w:pPr>
    </w:p>
    <w:p w14:paraId="6C3E2B32" w14:textId="77777777" w:rsidR="006D58DB" w:rsidRPr="006D78E7" w:rsidRDefault="006D58DB" w:rsidP="00864B8A">
      <w:pPr>
        <w:spacing w:after="60"/>
        <w:ind w:left="720"/>
      </w:pPr>
      <w:r w:rsidRPr="006D78E7">
        <w:rPr>
          <w:rFonts w:cs="Tahoma"/>
          <w:b/>
        </w:rPr>
        <w:t>Схема миграции для Visual Studio LightSwitch 2011 в рамках программы Software Assurance</w:t>
      </w:r>
    </w:p>
    <w:p w14:paraId="280C1DAB" w14:textId="77777777" w:rsidR="006D58DB" w:rsidRPr="001B3AF3" w:rsidRDefault="006D58DB" w:rsidP="009275A3">
      <w:pPr>
        <w:pStyle w:val="FootnoteBulletLevel1"/>
        <w:tabs>
          <w:tab w:val="clear" w:pos="900"/>
        </w:tabs>
        <w:spacing w:before="0" w:after="0"/>
        <w:ind w:left="720" w:firstLine="0"/>
        <w:rPr>
          <w:lang w:val="ru-RU"/>
        </w:rPr>
      </w:pPr>
      <w:r w:rsidRPr="006D78E7">
        <w:rPr>
          <w:rFonts w:ascii="Tahoma" w:hAnsi="Tahoma" w:cs="Tahoma"/>
          <w:sz w:val="18"/>
        </w:rPr>
        <w:t xml:space="preserve">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w:t>
      </w:r>
      <w:r w:rsidRPr="001B3AF3">
        <w:rPr>
          <w:rFonts w:ascii="Tahoma" w:hAnsi="Tahoma" w:cs="Tahoma"/>
          <w:sz w:val="18"/>
          <w:lang w:val="ru-RU"/>
        </w:rPr>
        <w:t xml:space="preserve">Срок действия права на использование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Professional</w:t>
      </w:r>
      <w:r w:rsidRPr="001B3AF3">
        <w:rPr>
          <w:rFonts w:ascii="Tahoma" w:hAnsi="Tahoma" w:cs="Tahoma"/>
          <w:sz w:val="18"/>
          <w:lang w:val="ru-RU"/>
        </w:rPr>
        <w:t xml:space="preserve"> 2012</w:t>
      </w:r>
      <w:r w:rsidR="002512EA" w:rsidRPr="001B3AF3">
        <w:rPr>
          <w:rFonts w:ascii="Tahoma" w:hAnsi="Tahoma" w:cs="Tahoma"/>
          <w:sz w:val="18"/>
          <w:lang w:val="ru-RU"/>
        </w:rPr>
        <w:t xml:space="preserve"> </w:t>
      </w:r>
      <w:r w:rsidRPr="001B3AF3">
        <w:rPr>
          <w:rFonts w:ascii="Tahoma" w:hAnsi="Tahoma" w:cs="Tahoma"/>
          <w:sz w:val="18"/>
          <w:lang w:val="ru-RU"/>
        </w:rPr>
        <w:t xml:space="preserve">в рамках данного предложения заканчивается после окончания срока действия права на использование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LightSwitch </w:t>
      </w:r>
      <w:r w:rsidRPr="001B3AF3">
        <w:rPr>
          <w:rFonts w:ascii="Tahoma" w:hAnsi="Tahoma" w:cs="Tahoma"/>
          <w:sz w:val="18"/>
          <w:lang w:val="ru-RU"/>
        </w:rPr>
        <w:t>2011 в рамках соответствующих лицензий.</w:t>
      </w:r>
      <w:r w:rsidR="006D78E7" w:rsidRPr="001B3AF3">
        <w:rPr>
          <w:rFonts w:ascii="Tahoma" w:hAnsi="Tahoma" w:cs="Tahoma"/>
          <w:sz w:val="18"/>
          <w:lang w:val="ru-RU"/>
        </w:rPr>
        <w:t xml:space="preserve"> </w:t>
      </w:r>
      <w:r w:rsidRPr="001B3AF3">
        <w:rPr>
          <w:rFonts w:ascii="Tahoma" w:hAnsi="Tahoma" w:cs="Tahoma"/>
          <w:sz w:val="18"/>
          <w:lang w:val="ru-RU"/>
        </w:rPr>
        <w:t xml:space="preserve">Использование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Professional</w:t>
      </w:r>
      <w:r w:rsidRPr="001B3AF3">
        <w:rPr>
          <w:rFonts w:ascii="Tahoma" w:hAnsi="Tahoma" w:cs="Tahoma"/>
          <w:sz w:val="18"/>
          <w:lang w:val="ru-RU"/>
        </w:rPr>
        <w:t xml:space="preserve"> 2012 регулируется правами на использование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Professional</w:t>
      </w:r>
      <w:r w:rsidRPr="001B3AF3">
        <w:rPr>
          <w:rFonts w:ascii="Tahoma" w:hAnsi="Tahoma" w:cs="Tahoma"/>
          <w:sz w:val="18"/>
          <w:lang w:val="ru-RU"/>
        </w:rPr>
        <w:t xml:space="preserve"> 2012 и условиями корпоративного лицензионного соглашения клиента.</w:t>
      </w:r>
      <w:r w:rsidR="006D78E7" w:rsidRPr="001B3AF3">
        <w:rPr>
          <w:rFonts w:ascii="Tahoma" w:hAnsi="Tahoma" w:cs="Tahoma"/>
          <w:sz w:val="18"/>
          <w:lang w:val="ru-RU"/>
        </w:rPr>
        <w:t xml:space="preserve"> </w:t>
      </w:r>
      <w:r w:rsidRPr="001B3AF3">
        <w:rPr>
          <w:rFonts w:ascii="Tahoma" w:hAnsi="Tahoma" w:cs="Tahoma"/>
          <w:sz w:val="18"/>
          <w:lang w:val="ru-RU"/>
        </w:rPr>
        <w:t xml:space="preserve">Право на использование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Professional</w:t>
      </w:r>
      <w:r w:rsidRPr="001B3AF3">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6D78E7" w:rsidRPr="001B3AF3">
        <w:rPr>
          <w:rFonts w:ascii="Tahoma" w:hAnsi="Tahoma" w:cs="Tahoma"/>
          <w:sz w:val="18"/>
          <w:lang w:val="ru-RU"/>
        </w:rPr>
        <w:t xml:space="preserve"> </w:t>
      </w:r>
    </w:p>
    <w:p w14:paraId="73DAF060" w14:textId="77777777" w:rsidR="00223A77" w:rsidRPr="001B3AF3" w:rsidRDefault="00223A77" w:rsidP="009275A3">
      <w:pPr>
        <w:rPr>
          <w:lang w:val="ru-RU"/>
        </w:rPr>
      </w:pPr>
    </w:p>
    <w:p w14:paraId="3144891D" w14:textId="77777777" w:rsidR="00691648" w:rsidRPr="001B3AF3" w:rsidRDefault="00691648" w:rsidP="00691648">
      <w:pPr>
        <w:spacing w:after="60"/>
        <w:ind w:left="720"/>
        <w:rPr>
          <w:lang w:val="ru-RU"/>
        </w:rPr>
      </w:pPr>
      <w:r w:rsidRPr="001B3AF3">
        <w:rPr>
          <w:b/>
          <w:bCs/>
          <w:lang w:val="ru-RU"/>
        </w:rPr>
        <w:t xml:space="preserve">Схема перехода для </w:t>
      </w:r>
      <w:r w:rsidRPr="006D78E7">
        <w:rPr>
          <w:b/>
          <w:bCs/>
        </w:rPr>
        <w:t>Expression</w:t>
      </w:r>
      <w:r w:rsidRPr="001B3AF3">
        <w:rPr>
          <w:b/>
          <w:bCs/>
          <w:lang w:val="ru-RU"/>
        </w:rPr>
        <w:t xml:space="preserve"> </w:t>
      </w:r>
      <w:r w:rsidRPr="006D78E7">
        <w:rPr>
          <w:b/>
          <w:bCs/>
        </w:rPr>
        <w:t>Studio</w:t>
      </w:r>
      <w:r w:rsidRPr="001B3AF3">
        <w:rPr>
          <w:b/>
          <w:bCs/>
          <w:lang w:val="ru-RU"/>
        </w:rPr>
        <w:t xml:space="preserve"> 4 в рамках программы </w:t>
      </w:r>
      <w:r w:rsidRPr="006D78E7">
        <w:rPr>
          <w:b/>
          <w:bCs/>
        </w:rPr>
        <w:t>Software</w:t>
      </w:r>
      <w:r w:rsidRPr="001B3AF3">
        <w:rPr>
          <w:b/>
          <w:bCs/>
          <w:lang w:val="ru-RU"/>
        </w:rPr>
        <w:t xml:space="preserve"> </w:t>
      </w:r>
      <w:r w:rsidRPr="006D78E7">
        <w:rPr>
          <w:b/>
          <w:bCs/>
        </w:rPr>
        <w:t>Assurance</w:t>
      </w:r>
    </w:p>
    <w:p w14:paraId="2D4CE94A" w14:textId="77777777" w:rsidR="00691648" w:rsidRPr="001B3AF3" w:rsidRDefault="00691648" w:rsidP="00691648">
      <w:pPr>
        <w:ind w:left="720"/>
        <w:rPr>
          <w:lang w:val="ru-RU"/>
        </w:rPr>
      </w:pPr>
      <w:r w:rsidRPr="001B3AF3">
        <w:rPr>
          <w:lang w:val="ru-RU"/>
        </w:rPr>
        <w:t xml:space="preserve">Клиенты с действующим покрытием </w:t>
      </w:r>
      <w:r w:rsidRPr="006D78E7">
        <w:t>Software</w:t>
      </w:r>
      <w:r w:rsidRPr="001B3AF3">
        <w:rPr>
          <w:lang w:val="ru-RU"/>
        </w:rPr>
        <w:t xml:space="preserve"> </w:t>
      </w:r>
      <w:r w:rsidRPr="006D78E7">
        <w:t>Assurance</w:t>
      </w:r>
      <w:r w:rsidRPr="001B3AF3">
        <w:rPr>
          <w:lang w:val="ru-RU"/>
        </w:rPr>
        <w:t xml:space="preserve"> для </w:t>
      </w:r>
      <w:r w:rsidRPr="006D78E7">
        <w:t>Expression</w:t>
      </w:r>
      <w:r w:rsidRPr="001B3AF3">
        <w:rPr>
          <w:lang w:val="ru-RU"/>
        </w:rPr>
        <w:t xml:space="preserve"> </w:t>
      </w:r>
      <w:r w:rsidRPr="006D78E7">
        <w:t>Studio</w:t>
      </w:r>
      <w:r w:rsidRPr="001B3AF3">
        <w:rPr>
          <w:lang w:val="ru-RU"/>
        </w:rPr>
        <w:t xml:space="preserve"> 4 на 1 марта 2013</w:t>
      </w:r>
      <w:r w:rsidRPr="006D78E7">
        <w:t> </w:t>
      </w:r>
      <w:r w:rsidRPr="001B3AF3">
        <w:rPr>
          <w:lang w:val="ru-RU"/>
        </w:rPr>
        <w:t xml:space="preserve">г. имеют право на использование </w:t>
      </w:r>
      <w:r w:rsidRPr="006D78E7">
        <w:t>Visual</w:t>
      </w:r>
      <w:r w:rsidRPr="001B3AF3">
        <w:rPr>
          <w:lang w:val="ru-RU"/>
        </w:rPr>
        <w:t xml:space="preserve"> </w:t>
      </w:r>
      <w:r w:rsidRPr="006D78E7">
        <w:t>Studio</w:t>
      </w:r>
      <w:r w:rsidRPr="001B3AF3">
        <w:rPr>
          <w:lang w:val="ru-RU"/>
        </w:rPr>
        <w:t xml:space="preserve"> </w:t>
      </w:r>
      <w:r w:rsidRPr="006D78E7">
        <w:t>Professional</w:t>
      </w:r>
      <w:r w:rsidRPr="001B3AF3">
        <w:rPr>
          <w:lang w:val="ru-RU"/>
        </w:rPr>
        <w:t xml:space="preserve"> 2012. Срок действия права на использование </w:t>
      </w:r>
      <w:r w:rsidRPr="006D78E7">
        <w:t>Visual</w:t>
      </w:r>
      <w:r w:rsidRPr="001B3AF3">
        <w:rPr>
          <w:lang w:val="ru-RU"/>
        </w:rPr>
        <w:t xml:space="preserve"> </w:t>
      </w:r>
      <w:r w:rsidRPr="006D78E7">
        <w:t>Studio</w:t>
      </w:r>
      <w:r w:rsidRPr="001B3AF3">
        <w:rPr>
          <w:lang w:val="ru-RU"/>
        </w:rPr>
        <w:t xml:space="preserve"> </w:t>
      </w:r>
      <w:r w:rsidRPr="006D78E7">
        <w:t>Professional</w:t>
      </w:r>
      <w:r w:rsidRPr="001B3AF3">
        <w:rPr>
          <w:lang w:val="ru-RU"/>
        </w:rPr>
        <w:t xml:space="preserve"> 2012 в рамках данного предложения заканчивается после окончания срока</w:t>
      </w:r>
      <w:r w:rsidR="00FF6966">
        <w:t> </w:t>
      </w:r>
      <w:r w:rsidRPr="001B3AF3">
        <w:rPr>
          <w:lang w:val="ru-RU"/>
        </w:rPr>
        <w:t xml:space="preserve">действия права на использование </w:t>
      </w:r>
      <w:r w:rsidRPr="006D78E7">
        <w:t>Expression</w:t>
      </w:r>
      <w:r w:rsidRPr="001B3AF3">
        <w:rPr>
          <w:lang w:val="ru-RU"/>
        </w:rPr>
        <w:t xml:space="preserve"> </w:t>
      </w:r>
      <w:r w:rsidRPr="006D78E7">
        <w:t>Studio</w:t>
      </w:r>
      <w:r w:rsidRPr="001B3AF3">
        <w:rPr>
          <w:lang w:val="ru-RU"/>
        </w:rPr>
        <w:t xml:space="preserve"> 4 в рамках соответствующих лицензий.</w:t>
      </w:r>
      <w:r w:rsidR="006D78E7" w:rsidRPr="001B3AF3">
        <w:rPr>
          <w:lang w:val="ru-RU"/>
        </w:rPr>
        <w:t xml:space="preserve"> </w:t>
      </w:r>
      <w:r w:rsidRPr="001B3AF3">
        <w:rPr>
          <w:lang w:val="ru-RU"/>
        </w:rPr>
        <w:t xml:space="preserve">Использование </w:t>
      </w:r>
      <w:r w:rsidRPr="006D78E7">
        <w:t>Visual</w:t>
      </w:r>
      <w:r w:rsidRPr="001B3AF3">
        <w:rPr>
          <w:lang w:val="ru-RU"/>
        </w:rPr>
        <w:t xml:space="preserve"> </w:t>
      </w:r>
      <w:r w:rsidRPr="006D78E7">
        <w:t>Studio</w:t>
      </w:r>
      <w:r w:rsidRPr="001B3AF3">
        <w:rPr>
          <w:lang w:val="ru-RU"/>
        </w:rPr>
        <w:t xml:space="preserve"> </w:t>
      </w:r>
      <w:r w:rsidRPr="006D78E7">
        <w:t>Professional</w:t>
      </w:r>
      <w:r w:rsidRPr="001B3AF3">
        <w:rPr>
          <w:lang w:val="ru-RU"/>
        </w:rPr>
        <w:t xml:space="preserve"> 2012 регулируется правами на использование </w:t>
      </w:r>
      <w:r w:rsidRPr="006D78E7">
        <w:t>Visual</w:t>
      </w:r>
      <w:r w:rsidRPr="001B3AF3">
        <w:rPr>
          <w:lang w:val="ru-RU"/>
        </w:rPr>
        <w:t xml:space="preserve"> </w:t>
      </w:r>
      <w:r w:rsidRPr="006D78E7">
        <w:t>Studio</w:t>
      </w:r>
      <w:r w:rsidRPr="001B3AF3">
        <w:rPr>
          <w:lang w:val="ru-RU"/>
        </w:rPr>
        <w:t xml:space="preserve"> </w:t>
      </w:r>
      <w:r w:rsidRPr="006D78E7">
        <w:t>Professional</w:t>
      </w:r>
      <w:r w:rsidRPr="001B3AF3">
        <w:rPr>
          <w:lang w:val="ru-RU"/>
        </w:rPr>
        <w:t xml:space="preserve"> 2012 и условиями корпоративного лицензионного соглашения клиента.</w:t>
      </w:r>
      <w:r w:rsidR="006D78E7" w:rsidRPr="001B3AF3">
        <w:rPr>
          <w:lang w:val="ru-RU"/>
        </w:rPr>
        <w:t xml:space="preserve"> </w:t>
      </w:r>
      <w:r w:rsidRPr="001B3AF3">
        <w:rPr>
          <w:lang w:val="ru-RU"/>
        </w:rPr>
        <w:t xml:space="preserve">Право на использование </w:t>
      </w:r>
      <w:r w:rsidRPr="006D78E7">
        <w:t>Visual</w:t>
      </w:r>
      <w:r w:rsidRPr="001B3AF3">
        <w:rPr>
          <w:lang w:val="ru-RU"/>
        </w:rPr>
        <w:t xml:space="preserve"> </w:t>
      </w:r>
      <w:r w:rsidRPr="006D78E7">
        <w:t>Studio</w:t>
      </w:r>
      <w:r w:rsidRPr="001B3AF3">
        <w:rPr>
          <w:lang w:val="ru-RU"/>
        </w:rPr>
        <w:t xml:space="preserve"> </w:t>
      </w:r>
      <w:r w:rsidRPr="006D78E7">
        <w:t>Professional</w:t>
      </w:r>
      <w:r w:rsidRPr="001B3AF3">
        <w:rPr>
          <w:lang w:val="ru-RU"/>
        </w:rPr>
        <w:t xml:space="preserve"> 2012 в рамках этого предложения подтверждается данными</w:t>
      </w:r>
      <w:r w:rsidR="00FF6966">
        <w:t> </w:t>
      </w:r>
      <w:r w:rsidRPr="001B3AF3">
        <w:rPr>
          <w:lang w:val="ru-RU"/>
        </w:rPr>
        <w:t>условиями использования продукта и свидетельством наличия у клиента применимых соответствующих лицензий.</w:t>
      </w:r>
      <w:r w:rsidR="006D78E7" w:rsidRPr="001B3AF3">
        <w:rPr>
          <w:lang w:val="ru-RU"/>
        </w:rPr>
        <w:t xml:space="preserve"> </w:t>
      </w:r>
    </w:p>
    <w:p w14:paraId="7A9E87DB" w14:textId="77777777" w:rsidR="009275A3" w:rsidRPr="001B3AF3" w:rsidRDefault="009275A3" w:rsidP="009275A3">
      <w:pPr>
        <w:rPr>
          <w:lang w:val="ru-RU"/>
        </w:rPr>
      </w:pPr>
    </w:p>
    <w:p w14:paraId="2ECEE3CE" w14:textId="77777777" w:rsidR="00F73587" w:rsidRPr="001B3AF3" w:rsidRDefault="00F73587" w:rsidP="009275A3">
      <w:pPr>
        <w:rPr>
          <w:lang w:val="ru-RU"/>
        </w:rPr>
      </w:pPr>
    </w:p>
    <w:p w14:paraId="52062A6E" w14:textId="77777777" w:rsidR="00223A77" w:rsidRPr="006D78E7" w:rsidRDefault="00A560B6" w:rsidP="00223A77">
      <w:pPr>
        <w:pStyle w:val="Heading3"/>
      </w:pPr>
      <w:bookmarkStart w:id="1054" w:name="_20_Visual_Studio"/>
      <w:bookmarkStart w:id="1055" w:name="_Toc336338276"/>
      <w:bookmarkStart w:id="1056" w:name="_Toc374286796"/>
      <w:bookmarkStart w:id="1057" w:name="Aps_13VS2010ProfessionalMSDN"/>
      <w:bookmarkEnd w:id="1054"/>
      <w:r w:rsidRPr="006D78E7">
        <w:rPr>
          <w:rFonts w:ascii="Tahoma" w:hAnsi="Tahoma"/>
          <w:caps/>
          <w:color w:val="F66400"/>
          <w:sz w:val="22"/>
          <w:vertAlign w:val="superscript"/>
        </w:rPr>
        <w:t>21</w:t>
      </w:r>
      <w:r w:rsidRPr="006D78E7">
        <w:rPr>
          <w:rFonts w:ascii="Tahoma" w:hAnsi="Tahoma"/>
          <w:color w:val="F66400"/>
          <w:sz w:val="22"/>
        </w:rPr>
        <w:t xml:space="preserve"> Visual Studio Professional 2013 с MSDN</w:t>
      </w:r>
      <w:bookmarkEnd w:id="1055"/>
      <w:bookmarkEnd w:id="1056"/>
      <w:r w:rsidRPr="006D78E7">
        <w:rPr>
          <w:rFonts w:ascii="Tahoma" w:hAnsi="Tahoma"/>
          <w:color w:val="F66400"/>
          <w:sz w:val="22"/>
        </w:rPr>
        <w:t xml:space="preserve"> </w:t>
      </w:r>
      <w:bookmarkEnd w:id="1053"/>
    </w:p>
    <w:p w14:paraId="51969A92" w14:textId="77777777" w:rsidR="00F6352F" w:rsidRPr="006D78E7" w:rsidRDefault="00F6352F" w:rsidP="005B0791">
      <w:pPr>
        <w:ind w:left="720"/>
      </w:pPr>
    </w:p>
    <w:bookmarkEnd w:id="1057"/>
    <w:p w14:paraId="19B4C05D" w14:textId="77777777" w:rsidR="001026FD" w:rsidRPr="006D78E7" w:rsidRDefault="001026FD" w:rsidP="00864B8A">
      <w:pPr>
        <w:spacing w:after="60"/>
        <w:ind w:left="720"/>
      </w:pPr>
      <w:r w:rsidRPr="006D78E7">
        <w:rPr>
          <w:rFonts w:cs="Tahoma"/>
          <w:b/>
        </w:rPr>
        <w:t>Visual Studio Team Foundation Server 2013</w:t>
      </w:r>
    </w:p>
    <w:p w14:paraId="464463C9" w14:textId="77777777" w:rsidR="001026FD" w:rsidRPr="001B3AF3" w:rsidRDefault="001026FD" w:rsidP="005B0791">
      <w:pPr>
        <w:pStyle w:val="EndnoteText"/>
        <w:tabs>
          <w:tab w:val="num" w:pos="1350"/>
        </w:tabs>
        <w:ind w:left="720"/>
        <w:rPr>
          <w:lang w:val="ru-RU"/>
        </w:rPr>
      </w:pPr>
      <w:r w:rsidRPr="006D78E7">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6D78E7">
        <w:rPr>
          <w:rFonts w:ascii="Tahoma" w:hAnsi="Tahoma" w:cs="Tahoma"/>
          <w:sz w:val="18"/>
        </w:rPr>
        <w:t xml:space="preserve"> </w:t>
      </w:r>
      <w:r w:rsidRPr="001B3AF3">
        <w:rPr>
          <w:rFonts w:ascii="Tahoma" w:hAnsi="Tahoma" w:cs="Tahoma"/>
          <w:sz w:val="18"/>
          <w:lang w:val="ru-RU"/>
        </w:rPr>
        <w:t>Клиентская лицензия может использоваться только</w:t>
      </w:r>
      <w:r w:rsidRPr="006D78E7">
        <w:rPr>
          <w:rFonts w:ascii="Tahoma" w:hAnsi="Tahoma" w:cs="Tahoma"/>
          <w:sz w:val="18"/>
        </w:rPr>
        <w:t> </w:t>
      </w:r>
      <w:r w:rsidRPr="001B3AF3">
        <w:rPr>
          <w:rFonts w:ascii="Tahoma" w:hAnsi="Tahoma" w:cs="Tahoma"/>
          <w:sz w:val="18"/>
          <w:lang w:val="ru-RU"/>
        </w:rPr>
        <w:t>подписчиком.</w:t>
      </w:r>
    </w:p>
    <w:p w14:paraId="48B4F21B" w14:textId="77777777" w:rsidR="001026FD" w:rsidRPr="001B3AF3" w:rsidRDefault="001026FD" w:rsidP="005B0791">
      <w:pPr>
        <w:pStyle w:val="EndnoteText"/>
        <w:tabs>
          <w:tab w:val="num" w:pos="1350"/>
        </w:tabs>
        <w:ind w:left="720"/>
        <w:rPr>
          <w:lang w:val="ru-RU"/>
        </w:rPr>
      </w:pPr>
    </w:p>
    <w:p w14:paraId="60B8D8B6" w14:textId="77777777" w:rsidR="001026FD" w:rsidRPr="001B3AF3" w:rsidRDefault="001026FD" w:rsidP="00864B8A">
      <w:pPr>
        <w:spacing w:after="60"/>
        <w:ind w:left="720"/>
        <w:rPr>
          <w:lang w:val="ru-RU"/>
        </w:rPr>
      </w:pPr>
      <w:r w:rsidRPr="006D78E7">
        <w:rPr>
          <w:rFonts w:cs="Tahoma"/>
          <w:b/>
        </w:rPr>
        <w:t>SQL</w:t>
      </w:r>
      <w:r w:rsidRPr="001B3AF3">
        <w:rPr>
          <w:rFonts w:cs="Tahoma"/>
          <w:b/>
          <w:lang w:val="ru-RU"/>
        </w:rPr>
        <w:t xml:space="preserve"> </w:t>
      </w:r>
      <w:r w:rsidRPr="006D78E7">
        <w:rPr>
          <w:rFonts w:cs="Tahoma"/>
          <w:b/>
        </w:rPr>
        <w:t>Server</w:t>
      </w:r>
      <w:r w:rsidRPr="001B3AF3">
        <w:rPr>
          <w:rFonts w:cs="Tahoma"/>
          <w:b/>
          <w:lang w:val="ru-RU"/>
        </w:rPr>
        <w:t xml:space="preserve"> </w:t>
      </w:r>
      <w:r w:rsidRPr="006D78E7">
        <w:rPr>
          <w:rFonts w:cs="Tahoma"/>
          <w:b/>
        </w:rPr>
        <w:t>Parallel</w:t>
      </w:r>
      <w:r w:rsidRPr="001B3AF3">
        <w:rPr>
          <w:rFonts w:cs="Tahoma"/>
          <w:b/>
          <w:lang w:val="ru-RU"/>
        </w:rPr>
        <w:t xml:space="preserve"> </w:t>
      </w:r>
      <w:r w:rsidRPr="006D78E7">
        <w:rPr>
          <w:rFonts w:cs="Tahoma"/>
          <w:b/>
        </w:rPr>
        <w:t>Data</w:t>
      </w:r>
      <w:r w:rsidRPr="001B3AF3">
        <w:rPr>
          <w:rFonts w:cs="Tahoma"/>
          <w:b/>
          <w:lang w:val="ru-RU"/>
        </w:rPr>
        <w:t xml:space="preserve"> </w:t>
      </w:r>
      <w:r w:rsidRPr="006D78E7">
        <w:rPr>
          <w:rFonts w:cs="Tahoma"/>
          <w:b/>
        </w:rPr>
        <w:t>Warehouse</w:t>
      </w:r>
      <w:r w:rsidRPr="001B3AF3">
        <w:rPr>
          <w:rFonts w:cs="Tahoma"/>
          <w:b/>
          <w:lang w:val="ru-RU"/>
        </w:rPr>
        <w:t xml:space="preserve"> </w:t>
      </w:r>
      <w:r w:rsidRPr="006D78E7">
        <w:rPr>
          <w:rFonts w:cs="Tahoma"/>
          <w:b/>
        </w:rPr>
        <w:t>Developer</w:t>
      </w:r>
    </w:p>
    <w:p w14:paraId="2E5EB554" w14:textId="77777777" w:rsidR="001026FD" w:rsidRPr="001B3AF3" w:rsidRDefault="001026FD" w:rsidP="005B0791">
      <w:pPr>
        <w:pStyle w:val="EndnoteText"/>
        <w:tabs>
          <w:tab w:val="num" w:pos="1350"/>
        </w:tabs>
        <w:ind w:left="720"/>
        <w:rPr>
          <w:lang w:val="ru-RU"/>
        </w:rPr>
      </w:pPr>
      <w:r w:rsidRPr="001B3AF3">
        <w:rPr>
          <w:rFonts w:ascii="Tahoma" w:hAnsi="Tahoma" w:cs="Tahoma"/>
          <w:sz w:val="18"/>
          <w:lang w:val="ru-RU"/>
        </w:rPr>
        <w:t xml:space="preserve">Подписчик имеет право на одну лицензию для </w:t>
      </w:r>
      <w:r w:rsidRPr="006D78E7">
        <w:rPr>
          <w:rFonts w:ascii="Tahoma" w:hAnsi="Tahoma" w:cs="Tahoma"/>
          <w:sz w:val="18"/>
        </w:rPr>
        <w:t>SQL</w:t>
      </w:r>
      <w:r w:rsidRPr="001B3AF3">
        <w:rPr>
          <w:rFonts w:ascii="Tahoma" w:hAnsi="Tahoma" w:cs="Tahoma"/>
          <w:sz w:val="18"/>
          <w:lang w:val="ru-RU"/>
        </w:rPr>
        <w:t xml:space="preserve"> </w:t>
      </w:r>
      <w:r w:rsidRPr="006D78E7">
        <w:rPr>
          <w:rFonts w:ascii="Tahoma" w:hAnsi="Tahoma" w:cs="Tahoma"/>
          <w:sz w:val="18"/>
        </w:rPr>
        <w:t>Server</w:t>
      </w:r>
      <w:r w:rsidRPr="001B3AF3">
        <w:rPr>
          <w:rFonts w:ascii="Tahoma" w:hAnsi="Tahoma" w:cs="Tahoma"/>
          <w:sz w:val="18"/>
          <w:lang w:val="ru-RU"/>
        </w:rPr>
        <w:t xml:space="preserve"> 2012 </w:t>
      </w:r>
      <w:r w:rsidRPr="006D78E7">
        <w:rPr>
          <w:rFonts w:ascii="Tahoma" w:hAnsi="Tahoma" w:cs="Tahoma"/>
          <w:sz w:val="18"/>
        </w:rPr>
        <w:t>Parallel</w:t>
      </w:r>
      <w:r w:rsidRPr="001B3AF3">
        <w:rPr>
          <w:rFonts w:ascii="Tahoma" w:hAnsi="Tahoma" w:cs="Tahoma"/>
          <w:sz w:val="18"/>
          <w:lang w:val="ru-RU"/>
        </w:rPr>
        <w:t xml:space="preserve"> </w:t>
      </w:r>
      <w:r w:rsidRPr="006D78E7">
        <w:rPr>
          <w:rFonts w:ascii="Tahoma" w:hAnsi="Tahoma" w:cs="Tahoma"/>
          <w:sz w:val="18"/>
        </w:rPr>
        <w:t>Data</w:t>
      </w:r>
      <w:r w:rsidRPr="001B3AF3">
        <w:rPr>
          <w:rFonts w:ascii="Tahoma" w:hAnsi="Tahoma" w:cs="Tahoma"/>
          <w:sz w:val="18"/>
          <w:lang w:val="ru-RU"/>
        </w:rPr>
        <w:t xml:space="preserve"> </w:t>
      </w:r>
      <w:r w:rsidRPr="006D78E7">
        <w:rPr>
          <w:rFonts w:ascii="Tahoma" w:hAnsi="Tahoma" w:cs="Tahoma"/>
          <w:sz w:val="18"/>
        </w:rPr>
        <w:t>Warehouse</w:t>
      </w:r>
      <w:r w:rsidRPr="001B3AF3">
        <w:rPr>
          <w:rFonts w:ascii="Tahoma" w:hAnsi="Tahoma" w:cs="Tahoma"/>
          <w:sz w:val="18"/>
          <w:lang w:val="ru-RU"/>
        </w:rPr>
        <w:t xml:space="preserve"> </w:t>
      </w:r>
      <w:r w:rsidRPr="006D78E7">
        <w:rPr>
          <w:rFonts w:ascii="Tahoma" w:hAnsi="Tahoma" w:cs="Tahoma"/>
          <w:sz w:val="18"/>
        </w:rPr>
        <w:t>Developer</w:t>
      </w:r>
      <w:r w:rsidRPr="001B3AF3">
        <w:rPr>
          <w:rFonts w:ascii="Tahoma" w:hAnsi="Tahoma" w:cs="Tahoma"/>
          <w:sz w:val="18"/>
          <w:lang w:val="ru-RU"/>
        </w:rPr>
        <w:t>.</w:t>
      </w:r>
    </w:p>
    <w:p w14:paraId="025F30FC" w14:textId="77777777" w:rsidR="005B0791" w:rsidRPr="001B3AF3" w:rsidRDefault="005B0791" w:rsidP="005B0791">
      <w:pPr>
        <w:pStyle w:val="FootnoteBulletLevel1"/>
        <w:tabs>
          <w:tab w:val="clear" w:pos="900"/>
          <w:tab w:val="num" w:pos="1350"/>
        </w:tabs>
        <w:spacing w:before="0" w:after="0"/>
        <w:ind w:left="720" w:firstLine="0"/>
        <w:rPr>
          <w:lang w:val="ru-RU"/>
        </w:rPr>
      </w:pPr>
    </w:p>
    <w:p w14:paraId="18E6E261" w14:textId="77777777" w:rsidR="00223A77" w:rsidRPr="004872F3" w:rsidRDefault="00223A77" w:rsidP="00864B8A">
      <w:pPr>
        <w:spacing w:after="60"/>
        <w:ind w:left="720"/>
        <w:rPr>
          <w:lang w:val="ru-RU"/>
        </w:rPr>
      </w:pPr>
      <w:r w:rsidRPr="001B3AF3">
        <w:rPr>
          <w:rFonts w:cs="Tahoma"/>
          <w:b/>
          <w:lang w:val="ru-RU"/>
        </w:rPr>
        <w:t>Схема</w:t>
      </w:r>
      <w:r w:rsidRPr="004872F3">
        <w:rPr>
          <w:rFonts w:cs="Tahoma"/>
          <w:b/>
          <w:lang w:val="ru-RU"/>
        </w:rPr>
        <w:t xml:space="preserve"> </w:t>
      </w:r>
      <w:r w:rsidRPr="001B3AF3">
        <w:rPr>
          <w:rFonts w:cs="Tahoma"/>
          <w:b/>
          <w:lang w:val="ru-RU"/>
        </w:rPr>
        <w:t>миграции</w:t>
      </w:r>
      <w:r w:rsidRPr="004872F3">
        <w:rPr>
          <w:rFonts w:cs="Tahoma"/>
          <w:b/>
          <w:lang w:val="ru-RU"/>
        </w:rPr>
        <w:t xml:space="preserve"> </w:t>
      </w:r>
      <w:r w:rsidRPr="001B3AF3">
        <w:rPr>
          <w:rFonts w:cs="Tahoma"/>
          <w:b/>
          <w:lang w:val="ru-RU"/>
        </w:rPr>
        <w:t>с</w:t>
      </w:r>
      <w:r w:rsidRPr="004872F3">
        <w:rPr>
          <w:rFonts w:cs="Tahoma"/>
          <w:b/>
          <w:lang w:val="ru-RU"/>
        </w:rPr>
        <w:t xml:space="preserve"> </w:t>
      </w:r>
      <w:r w:rsidRPr="006D78E7">
        <w:rPr>
          <w:rFonts w:cs="Tahoma"/>
          <w:b/>
        </w:rPr>
        <w:t>Visual</w:t>
      </w:r>
      <w:r w:rsidRPr="004872F3">
        <w:rPr>
          <w:rFonts w:cs="Tahoma"/>
          <w:b/>
          <w:lang w:val="ru-RU"/>
        </w:rPr>
        <w:t xml:space="preserve"> </w:t>
      </w:r>
      <w:r w:rsidRPr="006D78E7">
        <w:rPr>
          <w:rFonts w:cs="Tahoma"/>
          <w:b/>
        </w:rPr>
        <w:t>Studio</w:t>
      </w:r>
      <w:r w:rsidRPr="004872F3">
        <w:rPr>
          <w:rFonts w:cs="Tahoma"/>
          <w:b/>
          <w:lang w:val="ru-RU"/>
        </w:rPr>
        <w:t xml:space="preserve"> 2010 </w:t>
      </w:r>
      <w:r w:rsidRPr="006D78E7">
        <w:rPr>
          <w:rFonts w:cs="Tahoma"/>
          <w:b/>
        </w:rPr>
        <w:t>Professional</w:t>
      </w:r>
      <w:r w:rsidRPr="004872F3">
        <w:rPr>
          <w:rFonts w:cs="Tahoma"/>
          <w:b/>
          <w:lang w:val="ru-RU"/>
        </w:rPr>
        <w:t xml:space="preserve"> </w:t>
      </w:r>
      <w:r w:rsidRPr="001B3AF3">
        <w:rPr>
          <w:rFonts w:cs="Tahoma"/>
          <w:b/>
          <w:lang w:val="ru-RU"/>
        </w:rPr>
        <w:t>с</w:t>
      </w:r>
      <w:r w:rsidRPr="004872F3">
        <w:rPr>
          <w:rFonts w:cs="Tahoma"/>
          <w:b/>
          <w:lang w:val="ru-RU"/>
        </w:rPr>
        <w:t xml:space="preserve"> </w:t>
      </w:r>
      <w:r w:rsidRPr="006D78E7">
        <w:rPr>
          <w:rFonts w:cs="Tahoma"/>
          <w:b/>
        </w:rPr>
        <w:t>MSDN</w:t>
      </w:r>
      <w:r w:rsidRPr="004872F3">
        <w:rPr>
          <w:rFonts w:cs="Tahoma"/>
          <w:b/>
          <w:lang w:val="ru-RU"/>
        </w:rPr>
        <w:t xml:space="preserve"> </w:t>
      </w:r>
      <w:r w:rsidRPr="006D78E7">
        <w:rPr>
          <w:rFonts w:cs="Tahoma"/>
          <w:b/>
        </w:rPr>
        <w:t>Embedded</w:t>
      </w:r>
      <w:r w:rsidRPr="004872F3">
        <w:rPr>
          <w:rFonts w:cs="Tahoma"/>
          <w:b/>
          <w:lang w:val="ru-RU"/>
        </w:rPr>
        <w:t xml:space="preserve"> </w:t>
      </w:r>
      <w:r w:rsidRPr="001B3AF3">
        <w:rPr>
          <w:rFonts w:cs="Tahoma"/>
          <w:b/>
          <w:lang w:val="ru-RU"/>
        </w:rPr>
        <w:t>в</w:t>
      </w:r>
      <w:r w:rsidRPr="004872F3">
        <w:rPr>
          <w:rFonts w:cs="Tahoma"/>
          <w:b/>
          <w:lang w:val="ru-RU"/>
        </w:rPr>
        <w:t xml:space="preserve"> </w:t>
      </w:r>
      <w:r w:rsidRPr="001B3AF3">
        <w:rPr>
          <w:rFonts w:cs="Tahoma"/>
          <w:b/>
          <w:lang w:val="ru-RU"/>
        </w:rPr>
        <w:t>рамках</w:t>
      </w:r>
      <w:r w:rsidRPr="004872F3">
        <w:rPr>
          <w:rFonts w:cs="Tahoma"/>
          <w:b/>
          <w:lang w:val="ru-RU"/>
        </w:rPr>
        <w:t xml:space="preserve"> </w:t>
      </w:r>
      <w:r w:rsidRPr="001B3AF3">
        <w:rPr>
          <w:rFonts w:cs="Tahoma"/>
          <w:b/>
          <w:lang w:val="ru-RU"/>
        </w:rPr>
        <w:t>программы</w:t>
      </w:r>
      <w:r w:rsidRPr="004872F3">
        <w:rPr>
          <w:rFonts w:cs="Tahoma"/>
          <w:b/>
          <w:lang w:val="ru-RU"/>
        </w:rPr>
        <w:t xml:space="preserve"> </w:t>
      </w:r>
      <w:r w:rsidRPr="006D78E7">
        <w:rPr>
          <w:rFonts w:cs="Tahoma"/>
          <w:b/>
        </w:rPr>
        <w:t>Software</w:t>
      </w:r>
      <w:r w:rsidRPr="004872F3">
        <w:rPr>
          <w:rFonts w:cs="Tahoma"/>
          <w:b/>
          <w:lang w:val="ru-RU"/>
        </w:rPr>
        <w:t xml:space="preserve"> </w:t>
      </w:r>
      <w:r w:rsidRPr="006D78E7">
        <w:rPr>
          <w:rFonts w:cs="Tahoma"/>
          <w:b/>
        </w:rPr>
        <w:t>Assurance</w:t>
      </w:r>
    </w:p>
    <w:p w14:paraId="6C876ADF" w14:textId="77777777" w:rsidR="00223A77" w:rsidRPr="006D78E7" w:rsidRDefault="00223A77" w:rsidP="005B0791">
      <w:pPr>
        <w:pStyle w:val="FootnoteBulletLevel1"/>
        <w:tabs>
          <w:tab w:val="clear" w:pos="900"/>
          <w:tab w:val="num" w:pos="1350"/>
        </w:tabs>
        <w:spacing w:before="0" w:after="0"/>
        <w:ind w:left="720" w:firstLine="0"/>
      </w:pPr>
      <w:r w:rsidRPr="006D78E7">
        <w:rPr>
          <w:rFonts w:ascii="Tahoma" w:hAnsi="Tahoma" w:cs="Tahoma"/>
          <w:sz w:val="18"/>
        </w:rPr>
        <w:t xml:space="preserve">Последующей версией Visual Studio 2010 Professional с MSDN Embedded является Visual Studio Professional 2012 с MSDN. </w:t>
      </w:r>
    </w:p>
    <w:p w14:paraId="221BD05E" w14:textId="77777777" w:rsidR="005B0791" w:rsidRPr="006D78E7" w:rsidRDefault="005B0791" w:rsidP="005B0791">
      <w:pPr>
        <w:pStyle w:val="FootnoteBulletLevel1"/>
        <w:tabs>
          <w:tab w:val="clear" w:pos="900"/>
          <w:tab w:val="num" w:pos="1350"/>
        </w:tabs>
        <w:spacing w:before="0" w:after="0"/>
        <w:ind w:left="720" w:firstLine="0"/>
      </w:pPr>
    </w:p>
    <w:p w14:paraId="20157A98" w14:textId="77777777" w:rsidR="00223A77" w:rsidRPr="001B3AF3" w:rsidRDefault="00223A77" w:rsidP="00864B8A">
      <w:pPr>
        <w:spacing w:after="60"/>
        <w:ind w:left="720"/>
        <w:rPr>
          <w:lang w:val="ru-RU"/>
        </w:rPr>
      </w:pPr>
      <w:r w:rsidRPr="001B3AF3">
        <w:rPr>
          <w:rFonts w:cs="Tahoma"/>
          <w:b/>
          <w:lang w:val="ru-RU"/>
        </w:rPr>
        <w:t xml:space="preserve">Право на участие в программе </w:t>
      </w:r>
      <w:r w:rsidRPr="006D78E7">
        <w:rPr>
          <w:rFonts w:cs="Tahoma"/>
          <w:b/>
        </w:rPr>
        <w:t>Software</w:t>
      </w:r>
      <w:r w:rsidRPr="001B3AF3">
        <w:rPr>
          <w:rFonts w:cs="Tahoma"/>
          <w:b/>
          <w:lang w:val="ru-RU"/>
        </w:rPr>
        <w:t xml:space="preserve"> </w:t>
      </w:r>
      <w:r w:rsidRPr="006D78E7">
        <w:rPr>
          <w:rFonts w:cs="Tahoma"/>
          <w:b/>
        </w:rPr>
        <w:t>Assurance</w:t>
      </w:r>
    </w:p>
    <w:p w14:paraId="730CE7E4" w14:textId="77777777" w:rsidR="00BE4D27" w:rsidRPr="001B3AF3" w:rsidRDefault="00223A77" w:rsidP="000C6DBC">
      <w:pPr>
        <w:pStyle w:val="EndnoteText"/>
        <w:tabs>
          <w:tab w:val="left" w:pos="1170"/>
        </w:tabs>
        <w:ind w:left="720"/>
        <w:rPr>
          <w:lang w:val="ru-RU"/>
        </w:rPr>
      </w:pPr>
      <w:r w:rsidRPr="001B3AF3">
        <w:rPr>
          <w:rFonts w:ascii="Tahoma" w:hAnsi="Tahoma" w:cs="Tahoma"/>
          <w:sz w:val="18"/>
          <w:lang w:val="ru-RU"/>
        </w:rPr>
        <w:t xml:space="preserve">Если у клиентов заканчивается срок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Professional</w:t>
      </w:r>
      <w:r w:rsidRPr="001B3AF3">
        <w:rPr>
          <w:rFonts w:ascii="Tahoma" w:hAnsi="Tahoma" w:cs="Tahoma"/>
          <w:sz w:val="18"/>
          <w:lang w:val="ru-RU"/>
        </w:rPr>
        <w:t xml:space="preserve"> 2013 с </w:t>
      </w:r>
      <w:r w:rsidRPr="006D78E7">
        <w:rPr>
          <w:rFonts w:ascii="Tahoma" w:hAnsi="Tahoma" w:cs="Tahoma"/>
          <w:sz w:val="18"/>
        </w:rPr>
        <w:t>MSDN</w:t>
      </w:r>
      <w:r w:rsidRPr="001B3AF3">
        <w:rPr>
          <w:rFonts w:ascii="Tahoma" w:hAnsi="Tahoma" w:cs="Tahoma"/>
          <w:sz w:val="18"/>
          <w:lang w:val="ru-RU"/>
        </w:rPr>
        <w:t>.</w:t>
      </w:r>
      <w:r w:rsidRPr="001B3AF3">
        <w:rPr>
          <w:rFonts w:cs="Tahoma"/>
          <w:lang w:val="ru-RU"/>
        </w:rPr>
        <w:t xml:space="preserve"> </w:t>
      </w:r>
      <w:r w:rsidRPr="001B3AF3">
        <w:rPr>
          <w:rFonts w:ascii="Tahoma" w:hAnsi="Tahoma" w:cs="Tahoma"/>
          <w:sz w:val="18"/>
          <w:lang w:val="ru-RU"/>
        </w:rPr>
        <w:t xml:space="preserve">При переходе на другой уровень подписки </w:t>
      </w:r>
      <w:r w:rsidRPr="006D78E7">
        <w:rPr>
          <w:rFonts w:ascii="Tahoma" w:hAnsi="Tahoma" w:cs="Tahoma"/>
          <w:sz w:val="18"/>
        </w:rPr>
        <w:t>MSDN</w:t>
      </w:r>
      <w:r w:rsidRPr="001B3AF3">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6D78E7">
        <w:rPr>
          <w:rFonts w:ascii="Tahoma" w:hAnsi="Tahoma" w:cs="Tahoma"/>
          <w:sz w:val="18"/>
        </w:rPr>
        <w:t>MSDN</w:t>
      </w:r>
      <w:r w:rsidRPr="001B3AF3">
        <w:rPr>
          <w:rFonts w:ascii="Tahoma" w:hAnsi="Tahoma" w:cs="Tahoma"/>
          <w:sz w:val="18"/>
          <w:lang w:val="ru-RU"/>
        </w:rPr>
        <w:t>, должно быть удалено.</w:t>
      </w:r>
    </w:p>
    <w:p w14:paraId="51290B64" w14:textId="77777777" w:rsidR="00223A77" w:rsidRPr="001B3AF3" w:rsidRDefault="00223A77" w:rsidP="00223A77">
      <w:pPr>
        <w:pStyle w:val="EndnoteText"/>
        <w:rPr>
          <w:lang w:val="ru-RU"/>
        </w:rPr>
      </w:pPr>
    </w:p>
    <w:p w14:paraId="2EA6D505"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Ultimate с подпиской MSDN</w:t>
      </w:r>
    </w:p>
    <w:p w14:paraId="5146E48D"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Premium с подпиской MSDN</w:t>
      </w:r>
    </w:p>
    <w:p w14:paraId="27BAD6DB"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Professional с MSDN</w:t>
      </w:r>
    </w:p>
    <w:p w14:paraId="45D15D09"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Professional с MSDN Embedded</w:t>
      </w:r>
    </w:p>
    <w:p w14:paraId="0BEAF512"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Professional с MSDN Professional;</w:t>
      </w:r>
    </w:p>
    <w:p w14:paraId="4FC85C00"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Professional с MSDN Premium;</w:t>
      </w:r>
    </w:p>
    <w:p w14:paraId="547E4923"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Team System Team Suite с MSDN Premium</w:t>
      </w:r>
    </w:p>
    <w:p w14:paraId="0BC89517"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Team System Test Edition с MSDN Premium</w:t>
      </w:r>
    </w:p>
    <w:p w14:paraId="290C50E0"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Team System Development Edition с MSDN Premium</w:t>
      </w:r>
    </w:p>
    <w:p w14:paraId="588759B8"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Team System Architecture Edition с MSDN Premium</w:t>
      </w:r>
    </w:p>
    <w:p w14:paraId="5B89D876" w14:textId="77777777" w:rsidR="00223A77" w:rsidRPr="006D78E7" w:rsidRDefault="00223A77" w:rsidP="005B0791">
      <w:pPr>
        <w:pStyle w:val="FootnoteBulletLevel2"/>
        <w:numPr>
          <w:ilvl w:val="0"/>
          <w:numId w:val="4"/>
        </w:numPr>
        <w:spacing w:before="0" w:after="60"/>
        <w:ind w:left="1440"/>
      </w:pPr>
      <w:r w:rsidRPr="006D78E7">
        <w:rPr>
          <w:rFonts w:ascii="Tahoma" w:hAnsi="Tahoma" w:cs="Tahoma"/>
          <w:sz w:val="18"/>
        </w:rPr>
        <w:t>Visual Studio Team System Database Edition с MSDN Premium</w:t>
      </w:r>
    </w:p>
    <w:p w14:paraId="524200EE" w14:textId="77777777" w:rsidR="00223A77" w:rsidRPr="001B3AF3" w:rsidRDefault="00223A77" w:rsidP="005B0791">
      <w:pPr>
        <w:pStyle w:val="FootnoteBulletLevel2"/>
        <w:numPr>
          <w:ilvl w:val="0"/>
          <w:numId w:val="4"/>
        </w:numPr>
        <w:spacing w:before="0" w:after="60"/>
        <w:ind w:left="1440"/>
        <w:rPr>
          <w:lang w:val="ru-RU"/>
        </w:rPr>
      </w:pPr>
      <w:r w:rsidRPr="001B3AF3">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492A910A" w14:textId="77777777" w:rsidR="00223A77" w:rsidRPr="001B3AF3" w:rsidRDefault="00223A77" w:rsidP="005B0791">
      <w:pPr>
        <w:pStyle w:val="FootnoteBulletLevel2"/>
        <w:numPr>
          <w:ilvl w:val="0"/>
          <w:numId w:val="4"/>
        </w:numPr>
        <w:spacing w:before="0" w:after="60"/>
        <w:ind w:left="1440"/>
        <w:rPr>
          <w:lang w:val="ru-RU"/>
        </w:rPr>
      </w:pPr>
      <w:r w:rsidRPr="001B3AF3">
        <w:rPr>
          <w:rFonts w:ascii="Tahoma" w:hAnsi="Tahoma" w:cs="Tahoma"/>
          <w:sz w:val="18"/>
          <w:lang w:val="ru-RU"/>
        </w:rPr>
        <w:t xml:space="preserve">подписка </w:t>
      </w:r>
      <w:r w:rsidRPr="006D78E7">
        <w:rPr>
          <w:rFonts w:ascii="Tahoma" w:hAnsi="Tahoma" w:cs="Tahoma"/>
          <w:sz w:val="18"/>
        </w:rPr>
        <w:t>MSDN</w:t>
      </w:r>
      <w:r w:rsidRPr="001B3AF3">
        <w:rPr>
          <w:rFonts w:ascii="Tahoma" w:hAnsi="Tahoma" w:cs="Tahoma"/>
          <w:sz w:val="18"/>
          <w:lang w:val="ru-RU"/>
        </w:rPr>
        <w:t xml:space="preserve"> </w:t>
      </w:r>
      <w:r w:rsidRPr="006D78E7">
        <w:rPr>
          <w:rFonts w:ascii="Tahoma" w:hAnsi="Tahoma" w:cs="Tahoma"/>
          <w:sz w:val="18"/>
        </w:rPr>
        <w:t>Essentials</w:t>
      </w:r>
      <w:r w:rsidRPr="001B3AF3">
        <w:rPr>
          <w:rFonts w:ascii="Tahoma" w:hAnsi="Tahoma" w:cs="Tahoma"/>
          <w:sz w:val="18"/>
          <w:lang w:val="ru-RU"/>
        </w:rPr>
        <w:t xml:space="preserve"> (приобретенная вместе с розничной лицензией на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2010 </w:t>
      </w:r>
      <w:r w:rsidRPr="006D78E7">
        <w:rPr>
          <w:rFonts w:ascii="Tahoma" w:hAnsi="Tahoma" w:cs="Tahoma"/>
          <w:sz w:val="18"/>
        </w:rPr>
        <w:t>Professional</w:t>
      </w:r>
      <w:r w:rsidRPr="001B3AF3">
        <w:rPr>
          <w:rFonts w:ascii="Tahoma" w:hAnsi="Tahoma" w:cs="Tahoma"/>
          <w:sz w:val="18"/>
          <w:lang w:val="ru-RU"/>
        </w:rPr>
        <w:t>).</w:t>
      </w:r>
    </w:p>
    <w:p w14:paraId="010AF9AA" w14:textId="77777777" w:rsidR="00223A77" w:rsidRPr="001B3AF3" w:rsidRDefault="00223A77" w:rsidP="005B0791">
      <w:pPr>
        <w:pStyle w:val="FootnoteBulletLevel1"/>
        <w:spacing w:before="0" w:after="0"/>
        <w:ind w:left="0" w:firstLine="0"/>
        <w:rPr>
          <w:lang w:val="ru-RU"/>
        </w:rPr>
      </w:pPr>
    </w:p>
    <w:p w14:paraId="1D1897BF" w14:textId="77777777" w:rsidR="00223A77" w:rsidRPr="001B3AF3" w:rsidRDefault="00223A77" w:rsidP="005B0791">
      <w:pPr>
        <w:pStyle w:val="FootnoteBulletLevel1"/>
        <w:tabs>
          <w:tab w:val="clear" w:pos="900"/>
        </w:tabs>
        <w:spacing w:before="0" w:after="0"/>
        <w:ind w:left="720" w:firstLine="0"/>
        <w:rPr>
          <w:lang w:val="ru-RU"/>
        </w:rPr>
      </w:pPr>
      <w:r w:rsidRPr="001B3AF3">
        <w:rPr>
          <w:rFonts w:ascii="Tahoma" w:hAnsi="Tahoma" w:cs="Tahoma"/>
          <w:sz w:val="18"/>
          <w:lang w:val="ru-RU"/>
        </w:rPr>
        <w:t xml:space="preserve">Клиенты по соглашениям </w:t>
      </w:r>
      <w:r w:rsidRPr="006D78E7">
        <w:rPr>
          <w:rFonts w:ascii="Tahoma" w:hAnsi="Tahoma" w:cs="Tahoma"/>
          <w:sz w:val="18"/>
        </w:rPr>
        <w:t>Enterprise</w:t>
      </w:r>
      <w:r w:rsidRPr="001B3AF3">
        <w:rPr>
          <w:rFonts w:ascii="Tahoma" w:hAnsi="Tahoma" w:cs="Tahoma"/>
          <w:sz w:val="18"/>
          <w:lang w:val="ru-RU"/>
        </w:rPr>
        <w:t xml:space="preserve">, </w:t>
      </w:r>
      <w:r w:rsidRPr="006D78E7">
        <w:rPr>
          <w:rFonts w:ascii="Tahoma" w:hAnsi="Tahoma" w:cs="Tahoma"/>
          <w:sz w:val="18"/>
        </w:rPr>
        <w:t>Select</w:t>
      </w:r>
      <w:r w:rsidRPr="001B3AF3">
        <w:rPr>
          <w:rFonts w:ascii="Tahoma" w:hAnsi="Tahoma" w:cs="Tahoma"/>
          <w:sz w:val="18"/>
          <w:lang w:val="ru-RU"/>
        </w:rPr>
        <w:t xml:space="preserve"> или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Value</w:t>
      </w:r>
      <w:r w:rsidRPr="001B3AF3">
        <w:rPr>
          <w:rFonts w:ascii="Tahoma" w:hAnsi="Tahoma" w:cs="Tahoma"/>
          <w:sz w:val="18"/>
          <w:lang w:val="ru-RU"/>
        </w:rPr>
        <w:t xml:space="preserve"> с действующим покрытием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2013 </w:t>
      </w:r>
      <w:r w:rsidRPr="006D78E7">
        <w:rPr>
          <w:rFonts w:ascii="Tahoma" w:hAnsi="Tahoma" w:cs="Tahoma"/>
          <w:sz w:val="18"/>
        </w:rPr>
        <w:t>Professional</w:t>
      </w:r>
      <w:r w:rsidRPr="001B3AF3">
        <w:rPr>
          <w:rFonts w:ascii="Tahoma" w:hAnsi="Tahoma" w:cs="Tahoma"/>
          <w:sz w:val="18"/>
          <w:lang w:val="ru-RU"/>
        </w:rPr>
        <w:t xml:space="preserve"> с </w:t>
      </w:r>
      <w:r w:rsidRPr="006D78E7">
        <w:rPr>
          <w:rFonts w:ascii="Tahoma" w:hAnsi="Tahoma" w:cs="Tahoma"/>
          <w:sz w:val="18"/>
        </w:rPr>
        <w:t>MSDN</w:t>
      </w:r>
      <w:r w:rsidRPr="001B3AF3">
        <w:rPr>
          <w:rFonts w:ascii="Tahoma" w:hAnsi="Tahoma" w:cs="Tahoma"/>
          <w:sz w:val="18"/>
          <w:lang w:val="ru-RU"/>
        </w:rPr>
        <w:t xml:space="preserve"> также могут перейти вверх на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2013 </w:t>
      </w:r>
      <w:r w:rsidRPr="006D78E7">
        <w:rPr>
          <w:rFonts w:ascii="Tahoma" w:hAnsi="Tahoma" w:cs="Tahoma"/>
          <w:sz w:val="18"/>
        </w:rPr>
        <w:t>Premium</w:t>
      </w:r>
      <w:r w:rsidRPr="001B3AF3">
        <w:rPr>
          <w:rFonts w:ascii="Tahoma" w:hAnsi="Tahoma" w:cs="Tahoma"/>
          <w:sz w:val="18"/>
          <w:lang w:val="ru-RU"/>
        </w:rPr>
        <w:t xml:space="preserve"> с </w:t>
      </w:r>
      <w:r w:rsidRPr="006D78E7">
        <w:rPr>
          <w:rFonts w:ascii="Tahoma" w:hAnsi="Tahoma" w:cs="Tahoma"/>
          <w:sz w:val="18"/>
        </w:rPr>
        <w:t>MSDN</w:t>
      </w:r>
      <w:r w:rsidRPr="001B3AF3">
        <w:rPr>
          <w:rFonts w:ascii="Tahoma" w:hAnsi="Tahoma" w:cs="Tahoma"/>
          <w:sz w:val="18"/>
          <w:lang w:val="ru-RU"/>
        </w:rPr>
        <w:t xml:space="preserve"> или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2013 </w:t>
      </w:r>
      <w:r w:rsidRPr="006D78E7">
        <w:rPr>
          <w:rFonts w:ascii="Tahoma" w:hAnsi="Tahoma" w:cs="Tahoma"/>
          <w:sz w:val="18"/>
        </w:rPr>
        <w:t>Ultimate</w:t>
      </w:r>
      <w:r w:rsidRPr="001B3AF3">
        <w:rPr>
          <w:rFonts w:ascii="Tahoma" w:hAnsi="Tahoma" w:cs="Tahoma"/>
          <w:sz w:val="18"/>
          <w:lang w:val="ru-RU"/>
        </w:rPr>
        <w:t xml:space="preserve"> с </w:t>
      </w:r>
      <w:r w:rsidRPr="006D78E7">
        <w:rPr>
          <w:rFonts w:ascii="Tahoma" w:hAnsi="Tahoma" w:cs="Tahoma"/>
          <w:sz w:val="18"/>
        </w:rPr>
        <w:t>MSDN</w:t>
      </w:r>
      <w:r w:rsidRPr="001B3AF3">
        <w:rPr>
          <w:rFonts w:ascii="Tahoma" w:hAnsi="Tahoma" w:cs="Tahoma"/>
          <w:sz w:val="18"/>
          <w:lang w:val="ru-RU"/>
        </w:rPr>
        <w:t xml:space="preserve">, приобретая соответствующие </w:t>
      </w:r>
      <w:hyperlink w:anchor="Step_Up" w:history="1">
        <w:r w:rsidRPr="001B3AF3">
          <w:rPr>
            <w:rFonts w:ascii="Tahoma" w:hAnsi="Tahoma" w:cs="Tahoma"/>
            <w:sz w:val="18"/>
            <w:lang w:val="ru-RU"/>
          </w:rPr>
          <w:t xml:space="preserve">номера </w:t>
        </w:r>
        <w:r w:rsidRPr="006D78E7">
          <w:rPr>
            <w:rFonts w:ascii="Tahoma" w:hAnsi="Tahoma" w:cs="Tahoma"/>
            <w:sz w:val="18"/>
          </w:rPr>
          <w:t>SKU</w:t>
        </w:r>
        <w:r w:rsidRPr="001B3AF3">
          <w:rPr>
            <w:rFonts w:ascii="Tahoma" w:hAnsi="Tahoma" w:cs="Tahoma"/>
            <w:sz w:val="18"/>
            <w:lang w:val="ru-RU"/>
          </w:rPr>
          <w:t xml:space="preserve"> на переход вверх</w:t>
        </w:r>
      </w:hyperlink>
      <w:r w:rsidRPr="001B3AF3">
        <w:rPr>
          <w:rFonts w:ascii="Tahoma" w:hAnsi="Tahoma" w:cs="Tahoma"/>
          <w:sz w:val="18"/>
          <w:lang w:val="ru-RU"/>
        </w:rPr>
        <w:t>.</w:t>
      </w:r>
    </w:p>
    <w:p w14:paraId="53823B93" w14:textId="77777777" w:rsidR="005B0791" w:rsidRPr="001B3AF3" w:rsidRDefault="005B0791" w:rsidP="005B0791">
      <w:pPr>
        <w:pStyle w:val="FootnoteBulletLevel2"/>
        <w:tabs>
          <w:tab w:val="clear" w:pos="1260"/>
        </w:tabs>
        <w:spacing w:before="0"/>
        <w:ind w:left="720" w:firstLine="0"/>
        <w:rPr>
          <w:lang w:val="ru-RU"/>
        </w:rPr>
      </w:pPr>
    </w:p>
    <w:p w14:paraId="46345CCB" w14:textId="77777777" w:rsidR="0055611F" w:rsidRPr="001B3AF3" w:rsidRDefault="009B2474" w:rsidP="001760D6">
      <w:pPr>
        <w:keepNext/>
        <w:spacing w:after="60"/>
        <w:ind w:left="720"/>
        <w:rPr>
          <w:lang w:val="ru-RU"/>
        </w:rPr>
      </w:pPr>
      <w:r w:rsidRPr="001B3AF3">
        <w:rPr>
          <w:rFonts w:cs="Tahoma"/>
          <w:b/>
          <w:lang w:val="ru-RU"/>
        </w:rPr>
        <w:t>Службы подписки</w:t>
      </w:r>
    </w:p>
    <w:p w14:paraId="61D8A692" w14:textId="77777777" w:rsidR="0055611F" w:rsidRPr="001B3AF3" w:rsidRDefault="0055611F" w:rsidP="005B0791">
      <w:pPr>
        <w:pStyle w:val="FootnoteBulletLevel2"/>
        <w:tabs>
          <w:tab w:val="clear" w:pos="1260"/>
        </w:tabs>
        <w:spacing w:before="0"/>
        <w:ind w:left="720" w:firstLine="0"/>
        <w:rPr>
          <w:lang w:val="ru-RU"/>
        </w:rPr>
      </w:pPr>
      <w:r w:rsidRPr="001B3AF3">
        <w:rPr>
          <w:rFonts w:ascii="Tahoma" w:hAnsi="Tahoma" w:cs="Tahoma"/>
          <w:sz w:val="18"/>
          <w:lang w:val="ru-RU"/>
        </w:rPr>
        <w:t xml:space="preserve">Службы подписки </w:t>
      </w:r>
      <w:r w:rsidRPr="006D78E7">
        <w:rPr>
          <w:rFonts w:ascii="Tahoma" w:hAnsi="Tahoma" w:cs="Tahoma"/>
          <w:sz w:val="18"/>
        </w:rPr>
        <w:t>MSDN</w:t>
      </w:r>
      <w:r w:rsidRPr="001B3AF3">
        <w:rPr>
          <w:rFonts w:ascii="Tahoma" w:hAnsi="Tahoma" w:cs="Tahoma"/>
          <w:sz w:val="18"/>
          <w:lang w:val="ru-RU"/>
        </w:rPr>
        <w:t xml:space="preserve">, которые могут включать загрузки, ключи продуктов, преимущества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электронное обучение, преимущества </w:t>
      </w:r>
      <w:r w:rsidRPr="006D78E7">
        <w:rPr>
          <w:rFonts w:ascii="Tahoma" w:hAnsi="Tahoma" w:cs="Tahoma"/>
          <w:sz w:val="18"/>
        </w:rPr>
        <w:t>Office</w:t>
      </w:r>
      <w:r w:rsidRPr="001B3AF3">
        <w:rPr>
          <w:rFonts w:ascii="Tahoma" w:hAnsi="Tahoma" w:cs="Tahoma"/>
          <w:sz w:val="18"/>
          <w:lang w:val="ru-RU"/>
        </w:rPr>
        <w:t xml:space="preserve"> 365 </w:t>
      </w:r>
      <w:r w:rsidRPr="006D78E7">
        <w:rPr>
          <w:rFonts w:ascii="Tahoma" w:hAnsi="Tahoma" w:cs="Tahoma"/>
          <w:sz w:val="18"/>
        </w:rPr>
        <w:t>Developer</w:t>
      </w:r>
      <w:r w:rsidRPr="001B3AF3">
        <w:rPr>
          <w:rFonts w:ascii="Tahoma" w:hAnsi="Tahoma" w:cs="Tahoma"/>
          <w:sz w:val="18"/>
          <w:lang w:val="ru-RU"/>
        </w:rPr>
        <w:t xml:space="preserve">, техническую поддержку, преимущества Магазина </w:t>
      </w:r>
      <w:r w:rsidRPr="006D78E7">
        <w:rPr>
          <w:rFonts w:ascii="Tahoma" w:hAnsi="Tahoma" w:cs="Tahoma"/>
          <w:sz w:val="18"/>
        </w:rPr>
        <w:t>Windows</w:t>
      </w:r>
      <w:r w:rsidRPr="001B3AF3">
        <w:rPr>
          <w:rFonts w:ascii="Tahoma" w:hAnsi="Tahoma" w:cs="Tahoma"/>
          <w:sz w:val="18"/>
          <w:lang w:val="ru-RU"/>
        </w:rPr>
        <w:t xml:space="preserve"> и другие службы, доступны только при активной подписке.</w:t>
      </w:r>
    </w:p>
    <w:p w14:paraId="4F7B0C2D" w14:textId="77777777" w:rsidR="0055611F" w:rsidRPr="001B3AF3" w:rsidRDefault="0055611F" w:rsidP="005B0791">
      <w:pPr>
        <w:pStyle w:val="FootnoteBulletLevel1"/>
        <w:tabs>
          <w:tab w:val="clear" w:pos="900"/>
        </w:tabs>
        <w:spacing w:before="0" w:after="0"/>
        <w:ind w:left="720" w:firstLine="0"/>
        <w:rPr>
          <w:lang w:val="ru-RU"/>
        </w:rPr>
      </w:pPr>
    </w:p>
    <w:p w14:paraId="3E8EEBB8" w14:textId="77777777" w:rsidR="0055611F" w:rsidRPr="001B3AF3" w:rsidRDefault="009B2474" w:rsidP="00864B8A">
      <w:pPr>
        <w:spacing w:after="60"/>
        <w:ind w:left="720"/>
        <w:rPr>
          <w:lang w:val="ru-RU"/>
        </w:rPr>
      </w:pPr>
      <w:r w:rsidRPr="001B3AF3">
        <w:rPr>
          <w:rFonts w:cs="Tahoma"/>
          <w:b/>
          <w:lang w:val="ru-RU"/>
        </w:rPr>
        <w:t xml:space="preserve">Службы </w:t>
      </w:r>
      <w:r w:rsidRPr="006D78E7">
        <w:rPr>
          <w:rFonts w:cs="Tahoma"/>
          <w:b/>
        </w:rPr>
        <w:t>Windows</w:t>
      </w:r>
      <w:r w:rsidRPr="001B3AF3">
        <w:rPr>
          <w:rFonts w:cs="Tahoma"/>
          <w:b/>
          <w:lang w:val="ru-RU"/>
        </w:rPr>
        <w:t xml:space="preserve"> </w:t>
      </w:r>
      <w:r w:rsidRPr="006D78E7">
        <w:rPr>
          <w:rFonts w:cs="Tahoma"/>
          <w:b/>
        </w:rPr>
        <w:t>Azure</w:t>
      </w:r>
      <w:r w:rsidRPr="001B3AF3">
        <w:rPr>
          <w:rFonts w:cs="Tahoma"/>
          <w:b/>
          <w:lang w:val="ru-RU"/>
        </w:rPr>
        <w:t xml:space="preserve"> </w:t>
      </w:r>
      <w:r w:rsidRPr="006D78E7">
        <w:rPr>
          <w:rFonts w:cs="Tahoma"/>
          <w:b/>
        </w:rPr>
        <w:t>Platform</w:t>
      </w:r>
      <w:r w:rsidRPr="001B3AF3">
        <w:rPr>
          <w:rFonts w:cs="Tahoma"/>
          <w:b/>
          <w:lang w:val="ru-RU"/>
        </w:rPr>
        <w:t xml:space="preserve"> </w:t>
      </w:r>
      <w:r w:rsidRPr="006D78E7">
        <w:rPr>
          <w:rFonts w:cs="Tahoma"/>
          <w:b/>
        </w:rPr>
        <w:t>Services</w:t>
      </w:r>
    </w:p>
    <w:p w14:paraId="0BF5D5BA" w14:textId="77777777" w:rsidR="0055611F" w:rsidRPr="001B3AF3" w:rsidRDefault="0055611F" w:rsidP="005B0791">
      <w:pPr>
        <w:pStyle w:val="FootnoteBulletLevel2"/>
        <w:tabs>
          <w:tab w:val="clear" w:pos="1260"/>
        </w:tabs>
        <w:spacing w:before="0"/>
        <w:ind w:left="720" w:firstLine="0"/>
        <w:rPr>
          <w:lang w:val="ru-RU"/>
        </w:rPr>
      </w:pPr>
      <w:r w:rsidRPr="001B3AF3">
        <w:rPr>
          <w:rFonts w:ascii="Tahoma" w:hAnsi="Tahoma" w:cs="Tahoma"/>
          <w:sz w:val="18"/>
          <w:lang w:val="ru-RU"/>
        </w:rPr>
        <w:t xml:space="preserve">Преимущества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нельзя объединить из нескольких подписок </w:t>
      </w:r>
      <w:r w:rsidRPr="006D78E7">
        <w:rPr>
          <w:rFonts w:ascii="Tahoma" w:hAnsi="Tahoma" w:cs="Tahoma"/>
          <w:sz w:val="18"/>
        </w:rPr>
        <w:t>MSDN</w:t>
      </w:r>
      <w:r w:rsidRPr="001B3AF3">
        <w:rPr>
          <w:rFonts w:ascii="Tahoma" w:hAnsi="Tahoma" w:cs="Tahoma"/>
          <w:sz w:val="18"/>
          <w:lang w:val="ru-RU"/>
        </w:rPr>
        <w:t xml:space="preserve"> в одну учетную запись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На использование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распространяются условия использования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w:t>
      </w:r>
    </w:p>
    <w:p w14:paraId="7114F8EA" w14:textId="77777777" w:rsidR="005B0791" w:rsidRPr="001B3AF3" w:rsidRDefault="005B0791" w:rsidP="005B0791">
      <w:pPr>
        <w:pStyle w:val="FootnoteBulletLevel2"/>
        <w:tabs>
          <w:tab w:val="clear" w:pos="1260"/>
        </w:tabs>
        <w:spacing w:before="0"/>
        <w:ind w:left="0" w:firstLine="0"/>
        <w:rPr>
          <w:lang w:val="ru-RU"/>
        </w:rPr>
      </w:pPr>
    </w:p>
    <w:p w14:paraId="4C9E19A0" w14:textId="77777777" w:rsidR="005B0791" w:rsidRPr="001B3AF3" w:rsidRDefault="005B0791" w:rsidP="005B0791">
      <w:pPr>
        <w:pStyle w:val="FootnoteBulletLevel2"/>
        <w:tabs>
          <w:tab w:val="clear" w:pos="1260"/>
        </w:tabs>
        <w:spacing w:before="0"/>
        <w:ind w:left="0" w:firstLine="0"/>
        <w:rPr>
          <w:lang w:val="ru-RU"/>
        </w:rPr>
      </w:pPr>
    </w:p>
    <w:p w14:paraId="6849E943" w14:textId="77777777" w:rsidR="00223A77" w:rsidRPr="001B3AF3" w:rsidRDefault="00A560B6" w:rsidP="00223A77">
      <w:pPr>
        <w:pStyle w:val="Heading3"/>
        <w:rPr>
          <w:lang w:val="ru-RU"/>
        </w:rPr>
      </w:pPr>
      <w:bookmarkStart w:id="1058" w:name="_21_Visual_Studio"/>
      <w:bookmarkStart w:id="1059" w:name="_Toc336338277"/>
      <w:bookmarkStart w:id="1060" w:name="_Toc374286797"/>
      <w:bookmarkStart w:id="1061" w:name="_Toc252341837"/>
      <w:bookmarkStart w:id="1062" w:name="Aps_16VS2010PremiumMSDN"/>
      <w:bookmarkEnd w:id="1058"/>
      <w:r w:rsidRPr="001B3AF3">
        <w:rPr>
          <w:rFonts w:ascii="Tahoma" w:hAnsi="Tahoma"/>
          <w:caps/>
          <w:color w:val="F66400"/>
          <w:sz w:val="22"/>
          <w:vertAlign w:val="superscript"/>
          <w:lang w:val="ru-RU"/>
        </w:rPr>
        <w:t>22</w:t>
      </w:r>
      <w:r w:rsidRPr="001B3AF3">
        <w:rPr>
          <w:rFonts w:ascii="Tahoma" w:hAnsi="Tahoma"/>
          <w:color w:val="F66400"/>
          <w:sz w:val="22"/>
          <w:lang w:val="ru-RU"/>
        </w:rPr>
        <w:t xml:space="preserve"> </w:t>
      </w:r>
      <w:r w:rsidRPr="006D78E7">
        <w:rPr>
          <w:rFonts w:ascii="Tahoma" w:hAnsi="Tahoma"/>
          <w:color w:val="F66400"/>
          <w:sz w:val="22"/>
        </w:rPr>
        <w:t>Visual</w:t>
      </w:r>
      <w:r w:rsidRPr="001B3AF3">
        <w:rPr>
          <w:rFonts w:ascii="Tahoma" w:hAnsi="Tahoma"/>
          <w:color w:val="F66400"/>
          <w:sz w:val="22"/>
          <w:lang w:val="ru-RU"/>
        </w:rPr>
        <w:t xml:space="preserve"> </w:t>
      </w:r>
      <w:r w:rsidRPr="006D78E7">
        <w:rPr>
          <w:rFonts w:ascii="Tahoma" w:hAnsi="Tahoma"/>
          <w:color w:val="F66400"/>
          <w:sz w:val="22"/>
        </w:rPr>
        <w:t>Studio</w:t>
      </w:r>
      <w:r w:rsidRPr="001B3AF3">
        <w:rPr>
          <w:rFonts w:ascii="Tahoma" w:hAnsi="Tahoma"/>
          <w:color w:val="F66400"/>
          <w:sz w:val="22"/>
          <w:lang w:val="ru-RU"/>
        </w:rPr>
        <w:t xml:space="preserve"> </w:t>
      </w:r>
      <w:r w:rsidRPr="006D78E7">
        <w:rPr>
          <w:rFonts w:ascii="Tahoma" w:hAnsi="Tahoma"/>
          <w:color w:val="F66400"/>
          <w:sz w:val="22"/>
        </w:rPr>
        <w:t>Premium</w:t>
      </w:r>
      <w:r w:rsidRPr="001B3AF3">
        <w:rPr>
          <w:rFonts w:ascii="Tahoma" w:hAnsi="Tahoma"/>
          <w:color w:val="F66400"/>
          <w:sz w:val="22"/>
          <w:lang w:val="ru-RU"/>
        </w:rPr>
        <w:t xml:space="preserve"> 2013 с </w:t>
      </w:r>
      <w:r w:rsidRPr="006D78E7">
        <w:rPr>
          <w:rFonts w:ascii="Tahoma" w:hAnsi="Tahoma"/>
          <w:color w:val="F66400"/>
          <w:sz w:val="22"/>
        </w:rPr>
        <w:t>MSDN</w:t>
      </w:r>
      <w:bookmarkEnd w:id="1059"/>
      <w:bookmarkEnd w:id="1060"/>
      <w:r w:rsidRPr="001B3AF3">
        <w:rPr>
          <w:rFonts w:ascii="Tahoma" w:hAnsi="Tahoma"/>
          <w:color w:val="F66400"/>
          <w:sz w:val="22"/>
          <w:lang w:val="ru-RU"/>
        </w:rPr>
        <w:t xml:space="preserve"> </w:t>
      </w:r>
      <w:bookmarkEnd w:id="1061"/>
    </w:p>
    <w:bookmarkEnd w:id="1062"/>
    <w:p w14:paraId="76869CE2" w14:textId="77777777" w:rsidR="00CB436E" w:rsidRPr="001B3AF3" w:rsidRDefault="00CB436E" w:rsidP="00CB436E">
      <w:pPr>
        <w:pStyle w:val="FootnoteBulletLevel1"/>
        <w:tabs>
          <w:tab w:val="clear" w:pos="900"/>
        </w:tabs>
        <w:spacing w:before="0" w:after="0"/>
        <w:ind w:left="720" w:firstLine="0"/>
        <w:rPr>
          <w:lang w:val="ru-RU"/>
        </w:rPr>
      </w:pPr>
    </w:p>
    <w:p w14:paraId="253D795F" w14:textId="77777777" w:rsidR="001026FD" w:rsidRPr="006D78E7" w:rsidRDefault="001026FD" w:rsidP="00864B8A">
      <w:pPr>
        <w:spacing w:after="60"/>
        <w:ind w:left="720"/>
      </w:pPr>
      <w:r w:rsidRPr="006D78E7">
        <w:rPr>
          <w:rFonts w:cs="Tahoma"/>
          <w:b/>
        </w:rPr>
        <w:t>Visual Studio Team Foundation Server 2013</w:t>
      </w:r>
    </w:p>
    <w:p w14:paraId="4266014F" w14:textId="77777777" w:rsidR="001026FD" w:rsidRPr="001B3AF3" w:rsidRDefault="001026FD" w:rsidP="00CB436E">
      <w:pPr>
        <w:pStyle w:val="EndnoteText"/>
        <w:ind w:left="720"/>
        <w:rPr>
          <w:lang w:val="ru-RU"/>
        </w:rPr>
      </w:pPr>
      <w:r w:rsidRPr="006D78E7">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6D78E7">
        <w:rPr>
          <w:rFonts w:ascii="Tahoma" w:hAnsi="Tahoma" w:cs="Tahoma"/>
          <w:sz w:val="18"/>
        </w:rPr>
        <w:t xml:space="preserve"> </w:t>
      </w:r>
      <w:r w:rsidRPr="001B3AF3">
        <w:rPr>
          <w:rFonts w:ascii="Tahoma" w:hAnsi="Tahoma" w:cs="Tahoma"/>
          <w:sz w:val="18"/>
          <w:lang w:val="ru-RU"/>
        </w:rPr>
        <w:t>Клиентская лицензия может использоваться только</w:t>
      </w:r>
      <w:r w:rsidRPr="006D78E7">
        <w:rPr>
          <w:rFonts w:ascii="Tahoma" w:hAnsi="Tahoma" w:cs="Tahoma"/>
          <w:sz w:val="18"/>
        </w:rPr>
        <w:t> </w:t>
      </w:r>
      <w:r w:rsidRPr="001B3AF3">
        <w:rPr>
          <w:rFonts w:ascii="Tahoma" w:hAnsi="Tahoma" w:cs="Tahoma"/>
          <w:sz w:val="18"/>
          <w:lang w:val="ru-RU"/>
        </w:rPr>
        <w:t>подписчиком.</w:t>
      </w:r>
    </w:p>
    <w:p w14:paraId="5E4D1EB2" w14:textId="77777777" w:rsidR="001026FD" w:rsidRPr="001B3AF3" w:rsidRDefault="001026FD" w:rsidP="00CB436E">
      <w:pPr>
        <w:pStyle w:val="EndnoteText"/>
        <w:ind w:left="720"/>
        <w:rPr>
          <w:lang w:val="ru-RU"/>
        </w:rPr>
      </w:pPr>
    </w:p>
    <w:p w14:paraId="4F9F7B30" w14:textId="77777777" w:rsidR="00FF6966" w:rsidRPr="001B3AF3" w:rsidRDefault="00FF6966" w:rsidP="00CB436E">
      <w:pPr>
        <w:pStyle w:val="EndnoteText"/>
        <w:ind w:left="720"/>
        <w:rPr>
          <w:lang w:val="ru-RU"/>
        </w:rPr>
      </w:pPr>
    </w:p>
    <w:p w14:paraId="3445C930" w14:textId="77777777" w:rsidR="001026FD" w:rsidRPr="001B3AF3" w:rsidRDefault="001026FD" w:rsidP="00864B8A">
      <w:pPr>
        <w:spacing w:after="60"/>
        <w:ind w:left="720"/>
        <w:rPr>
          <w:lang w:val="ru-RU"/>
        </w:rPr>
      </w:pPr>
      <w:r w:rsidRPr="006D78E7">
        <w:rPr>
          <w:rFonts w:cs="Tahoma"/>
          <w:b/>
        </w:rPr>
        <w:t>SQL</w:t>
      </w:r>
      <w:r w:rsidRPr="001B3AF3">
        <w:rPr>
          <w:rFonts w:cs="Tahoma"/>
          <w:b/>
          <w:lang w:val="ru-RU"/>
        </w:rPr>
        <w:t xml:space="preserve"> </w:t>
      </w:r>
      <w:r w:rsidRPr="006D78E7">
        <w:rPr>
          <w:rFonts w:cs="Tahoma"/>
          <w:b/>
        </w:rPr>
        <w:t>Server</w:t>
      </w:r>
      <w:r w:rsidRPr="001B3AF3">
        <w:rPr>
          <w:rFonts w:cs="Tahoma"/>
          <w:b/>
          <w:lang w:val="ru-RU"/>
        </w:rPr>
        <w:t xml:space="preserve"> </w:t>
      </w:r>
      <w:r w:rsidRPr="006D78E7">
        <w:rPr>
          <w:rFonts w:cs="Tahoma"/>
          <w:b/>
        </w:rPr>
        <w:t>Parallel</w:t>
      </w:r>
      <w:r w:rsidRPr="001B3AF3">
        <w:rPr>
          <w:rFonts w:cs="Tahoma"/>
          <w:b/>
          <w:lang w:val="ru-RU"/>
        </w:rPr>
        <w:t xml:space="preserve"> </w:t>
      </w:r>
      <w:r w:rsidRPr="006D78E7">
        <w:rPr>
          <w:rFonts w:cs="Tahoma"/>
          <w:b/>
        </w:rPr>
        <w:t>Data</w:t>
      </w:r>
      <w:r w:rsidRPr="001B3AF3">
        <w:rPr>
          <w:rFonts w:cs="Tahoma"/>
          <w:b/>
          <w:lang w:val="ru-RU"/>
        </w:rPr>
        <w:t xml:space="preserve"> </w:t>
      </w:r>
      <w:r w:rsidRPr="006D78E7">
        <w:rPr>
          <w:rFonts w:cs="Tahoma"/>
          <w:b/>
        </w:rPr>
        <w:t>Warehouse</w:t>
      </w:r>
      <w:r w:rsidRPr="001B3AF3">
        <w:rPr>
          <w:rFonts w:cs="Tahoma"/>
          <w:b/>
          <w:lang w:val="ru-RU"/>
        </w:rPr>
        <w:t xml:space="preserve"> </w:t>
      </w:r>
      <w:r w:rsidRPr="006D78E7">
        <w:rPr>
          <w:rFonts w:cs="Tahoma"/>
          <w:b/>
        </w:rPr>
        <w:t>Developer</w:t>
      </w:r>
    </w:p>
    <w:p w14:paraId="74440DBA" w14:textId="77777777" w:rsidR="001026FD" w:rsidRPr="001B3AF3" w:rsidRDefault="001026FD" w:rsidP="00CB436E">
      <w:pPr>
        <w:pStyle w:val="EndnoteText"/>
        <w:ind w:left="720"/>
        <w:rPr>
          <w:lang w:val="ru-RU"/>
        </w:rPr>
      </w:pPr>
      <w:r w:rsidRPr="001B3AF3">
        <w:rPr>
          <w:rFonts w:ascii="Tahoma" w:hAnsi="Tahoma" w:cs="Tahoma"/>
          <w:sz w:val="18"/>
          <w:lang w:val="ru-RU"/>
        </w:rPr>
        <w:t xml:space="preserve">Подписчик имеет право на одну лицензию для </w:t>
      </w:r>
      <w:r w:rsidRPr="006D78E7">
        <w:rPr>
          <w:rFonts w:ascii="Tahoma" w:hAnsi="Tahoma" w:cs="Tahoma"/>
          <w:sz w:val="18"/>
        </w:rPr>
        <w:t>SQL</w:t>
      </w:r>
      <w:r w:rsidRPr="001B3AF3">
        <w:rPr>
          <w:rFonts w:ascii="Tahoma" w:hAnsi="Tahoma" w:cs="Tahoma"/>
          <w:sz w:val="18"/>
          <w:lang w:val="ru-RU"/>
        </w:rPr>
        <w:t xml:space="preserve"> </w:t>
      </w:r>
      <w:r w:rsidRPr="006D78E7">
        <w:rPr>
          <w:rFonts w:ascii="Tahoma" w:hAnsi="Tahoma" w:cs="Tahoma"/>
          <w:sz w:val="18"/>
        </w:rPr>
        <w:t>Server</w:t>
      </w:r>
      <w:r w:rsidRPr="001B3AF3">
        <w:rPr>
          <w:rFonts w:ascii="Tahoma" w:hAnsi="Tahoma" w:cs="Tahoma"/>
          <w:sz w:val="18"/>
          <w:lang w:val="ru-RU"/>
        </w:rPr>
        <w:t xml:space="preserve"> 2012 </w:t>
      </w:r>
      <w:r w:rsidRPr="006D78E7">
        <w:rPr>
          <w:rFonts w:ascii="Tahoma" w:hAnsi="Tahoma" w:cs="Tahoma"/>
          <w:sz w:val="18"/>
        </w:rPr>
        <w:t>Parallel</w:t>
      </w:r>
      <w:r w:rsidRPr="001B3AF3">
        <w:rPr>
          <w:rFonts w:ascii="Tahoma" w:hAnsi="Tahoma" w:cs="Tahoma"/>
          <w:sz w:val="18"/>
          <w:lang w:val="ru-RU"/>
        </w:rPr>
        <w:t xml:space="preserve"> </w:t>
      </w:r>
      <w:r w:rsidRPr="006D78E7">
        <w:rPr>
          <w:rFonts w:ascii="Tahoma" w:hAnsi="Tahoma" w:cs="Tahoma"/>
          <w:sz w:val="18"/>
        </w:rPr>
        <w:t>Data</w:t>
      </w:r>
      <w:r w:rsidRPr="001B3AF3">
        <w:rPr>
          <w:rFonts w:ascii="Tahoma" w:hAnsi="Tahoma" w:cs="Tahoma"/>
          <w:sz w:val="18"/>
          <w:lang w:val="ru-RU"/>
        </w:rPr>
        <w:t xml:space="preserve"> </w:t>
      </w:r>
      <w:r w:rsidRPr="006D78E7">
        <w:rPr>
          <w:rFonts w:ascii="Tahoma" w:hAnsi="Tahoma" w:cs="Tahoma"/>
          <w:sz w:val="18"/>
        </w:rPr>
        <w:t>Warehouse</w:t>
      </w:r>
      <w:r w:rsidRPr="001B3AF3">
        <w:rPr>
          <w:rFonts w:ascii="Tahoma" w:hAnsi="Tahoma" w:cs="Tahoma"/>
          <w:sz w:val="18"/>
          <w:lang w:val="ru-RU"/>
        </w:rPr>
        <w:t xml:space="preserve"> </w:t>
      </w:r>
      <w:r w:rsidRPr="006D78E7">
        <w:rPr>
          <w:rFonts w:ascii="Tahoma" w:hAnsi="Tahoma" w:cs="Tahoma"/>
          <w:sz w:val="18"/>
        </w:rPr>
        <w:t>Developer</w:t>
      </w:r>
      <w:r w:rsidRPr="001B3AF3">
        <w:rPr>
          <w:rFonts w:ascii="Tahoma" w:hAnsi="Tahoma" w:cs="Tahoma"/>
          <w:sz w:val="18"/>
          <w:lang w:val="ru-RU"/>
        </w:rPr>
        <w:t>.</w:t>
      </w:r>
    </w:p>
    <w:p w14:paraId="71CF89DC" w14:textId="77777777" w:rsidR="00CB436E" w:rsidRPr="001B3AF3" w:rsidRDefault="00CB436E" w:rsidP="00CB436E">
      <w:pPr>
        <w:pStyle w:val="FootnoteBulletLevel1"/>
        <w:tabs>
          <w:tab w:val="clear" w:pos="900"/>
        </w:tabs>
        <w:spacing w:before="0" w:after="0"/>
        <w:ind w:left="720" w:firstLine="0"/>
        <w:rPr>
          <w:lang w:val="ru-RU"/>
        </w:rPr>
      </w:pPr>
    </w:p>
    <w:p w14:paraId="41E8AF56" w14:textId="77777777" w:rsidR="00223A77" w:rsidRPr="001B3AF3" w:rsidRDefault="009B2474" w:rsidP="00864B8A">
      <w:pPr>
        <w:spacing w:after="60"/>
        <w:ind w:left="720"/>
        <w:rPr>
          <w:lang w:val="ru-RU"/>
        </w:rPr>
      </w:pPr>
      <w:r w:rsidRPr="001B3AF3">
        <w:rPr>
          <w:rFonts w:cs="Tahoma"/>
          <w:b/>
          <w:lang w:val="ru-RU"/>
        </w:rPr>
        <w:t xml:space="preserve">Право на участие в программе </w:t>
      </w:r>
      <w:r w:rsidRPr="006D78E7">
        <w:rPr>
          <w:rFonts w:cs="Tahoma"/>
          <w:b/>
        </w:rPr>
        <w:t>Software</w:t>
      </w:r>
      <w:r w:rsidRPr="001B3AF3">
        <w:rPr>
          <w:rFonts w:cs="Tahoma"/>
          <w:b/>
          <w:lang w:val="ru-RU"/>
        </w:rPr>
        <w:t xml:space="preserve"> </w:t>
      </w:r>
      <w:r w:rsidRPr="006D78E7">
        <w:rPr>
          <w:rFonts w:cs="Tahoma"/>
          <w:b/>
        </w:rPr>
        <w:t>Assurance</w:t>
      </w:r>
    </w:p>
    <w:p w14:paraId="169B5E2C" w14:textId="77777777" w:rsidR="00BE4D27" w:rsidRPr="001B3AF3" w:rsidRDefault="00223A77" w:rsidP="000C6DBC">
      <w:pPr>
        <w:pStyle w:val="EndnoteText"/>
        <w:tabs>
          <w:tab w:val="left" w:pos="1080"/>
        </w:tabs>
        <w:ind w:left="720"/>
        <w:rPr>
          <w:spacing w:val="-2"/>
          <w:lang w:val="ru-RU"/>
        </w:rPr>
      </w:pPr>
      <w:r w:rsidRPr="001B3AF3">
        <w:rPr>
          <w:rFonts w:ascii="Tahoma" w:hAnsi="Tahoma" w:cs="Tahoma"/>
          <w:spacing w:val="-2"/>
          <w:sz w:val="18"/>
          <w:lang w:val="ru-RU"/>
        </w:rPr>
        <w:t xml:space="preserve">Если у клиентов заканчивается срок действия покрытия </w:t>
      </w:r>
      <w:r w:rsidRPr="00FF6966">
        <w:rPr>
          <w:rFonts w:ascii="Tahoma" w:hAnsi="Tahoma" w:cs="Tahoma"/>
          <w:spacing w:val="-2"/>
          <w:sz w:val="18"/>
        </w:rPr>
        <w:t>Software</w:t>
      </w:r>
      <w:r w:rsidRPr="001B3AF3">
        <w:rPr>
          <w:rFonts w:ascii="Tahoma" w:hAnsi="Tahoma" w:cs="Tahoma"/>
          <w:spacing w:val="-2"/>
          <w:sz w:val="18"/>
          <w:lang w:val="ru-RU"/>
        </w:rPr>
        <w:t xml:space="preserve"> </w:t>
      </w:r>
      <w:r w:rsidRPr="00FF6966">
        <w:rPr>
          <w:rFonts w:ascii="Tahoma" w:hAnsi="Tahoma" w:cs="Tahoma"/>
          <w:spacing w:val="-2"/>
          <w:sz w:val="18"/>
        </w:rPr>
        <w:t>Assurance</w:t>
      </w:r>
      <w:r w:rsidRPr="001B3AF3">
        <w:rPr>
          <w:rFonts w:ascii="Tahoma" w:hAnsi="Tahoma" w:cs="Tahoma"/>
          <w:spacing w:val="-2"/>
          <w:sz w:val="18"/>
          <w:lang w:val="ru-RU"/>
        </w:rPr>
        <w:t xml:space="preserve"> по лицензиям на следующие продукты, они имеют право на возобновление действия покрытия как покрытия на </w:t>
      </w:r>
      <w:r w:rsidRPr="00FF6966">
        <w:rPr>
          <w:rFonts w:ascii="Tahoma" w:hAnsi="Tahoma" w:cs="Tahoma"/>
          <w:spacing w:val="-2"/>
          <w:sz w:val="18"/>
        </w:rPr>
        <w:t>Visual</w:t>
      </w:r>
      <w:r w:rsidRPr="001B3AF3">
        <w:rPr>
          <w:rFonts w:ascii="Tahoma" w:hAnsi="Tahoma" w:cs="Tahoma"/>
          <w:spacing w:val="-2"/>
          <w:sz w:val="18"/>
          <w:lang w:val="ru-RU"/>
        </w:rPr>
        <w:t xml:space="preserve"> </w:t>
      </w:r>
      <w:r w:rsidRPr="00FF6966">
        <w:rPr>
          <w:rFonts w:ascii="Tahoma" w:hAnsi="Tahoma" w:cs="Tahoma"/>
          <w:spacing w:val="-2"/>
          <w:sz w:val="18"/>
        </w:rPr>
        <w:t>Studio</w:t>
      </w:r>
      <w:r w:rsidRPr="001B3AF3">
        <w:rPr>
          <w:rFonts w:ascii="Tahoma" w:hAnsi="Tahoma" w:cs="Tahoma"/>
          <w:spacing w:val="-2"/>
          <w:sz w:val="18"/>
          <w:lang w:val="ru-RU"/>
        </w:rPr>
        <w:t xml:space="preserve"> </w:t>
      </w:r>
      <w:r w:rsidRPr="00FF6966">
        <w:rPr>
          <w:rFonts w:ascii="Tahoma" w:hAnsi="Tahoma" w:cs="Tahoma"/>
          <w:spacing w:val="-2"/>
          <w:sz w:val="18"/>
        </w:rPr>
        <w:t>Premium</w:t>
      </w:r>
      <w:r w:rsidRPr="001B3AF3">
        <w:rPr>
          <w:rFonts w:ascii="Tahoma" w:hAnsi="Tahoma" w:cs="Tahoma"/>
          <w:spacing w:val="-2"/>
          <w:sz w:val="18"/>
          <w:lang w:val="ru-RU"/>
        </w:rPr>
        <w:t xml:space="preserve"> 2013 с </w:t>
      </w:r>
      <w:r w:rsidRPr="00FF6966">
        <w:rPr>
          <w:rFonts w:ascii="Tahoma" w:hAnsi="Tahoma" w:cs="Tahoma"/>
          <w:spacing w:val="-2"/>
          <w:sz w:val="18"/>
        </w:rPr>
        <w:t>MSDN</w:t>
      </w:r>
      <w:r w:rsidRPr="001B3AF3">
        <w:rPr>
          <w:rFonts w:ascii="Tahoma" w:hAnsi="Tahoma" w:cs="Tahoma"/>
          <w:spacing w:val="-2"/>
          <w:sz w:val="18"/>
          <w:lang w:val="ru-RU"/>
        </w:rPr>
        <w:t xml:space="preserve">. При переходе на другой уровень подписки </w:t>
      </w:r>
      <w:r w:rsidRPr="00FF6966">
        <w:rPr>
          <w:rFonts w:ascii="Tahoma" w:hAnsi="Tahoma" w:cs="Tahoma"/>
          <w:spacing w:val="-2"/>
          <w:sz w:val="18"/>
        </w:rPr>
        <w:t>MSDN</w:t>
      </w:r>
      <w:r w:rsidRPr="001B3AF3">
        <w:rPr>
          <w:rFonts w:ascii="Tahoma" w:hAnsi="Tahoma" w:cs="Tahoma"/>
          <w:spacing w:val="-2"/>
          <w:sz w:val="18"/>
          <w:lang w:val="ru-RU"/>
        </w:rPr>
        <w:t xml:space="preserve"> новые условия использования заменяют предыдущие, а любое ПО, не входящее в новую подписку </w:t>
      </w:r>
      <w:r w:rsidRPr="00FF6966">
        <w:rPr>
          <w:rFonts w:ascii="Tahoma" w:hAnsi="Tahoma" w:cs="Tahoma"/>
          <w:spacing w:val="-2"/>
          <w:sz w:val="18"/>
        </w:rPr>
        <w:t>MSDN</w:t>
      </w:r>
      <w:r w:rsidRPr="001B3AF3">
        <w:rPr>
          <w:rFonts w:ascii="Tahoma" w:hAnsi="Tahoma" w:cs="Tahoma"/>
          <w:spacing w:val="-2"/>
          <w:sz w:val="18"/>
          <w:lang w:val="ru-RU"/>
        </w:rPr>
        <w:t>, должно быть удалено.</w:t>
      </w:r>
    </w:p>
    <w:p w14:paraId="61786EFC" w14:textId="77777777" w:rsidR="00223A77" w:rsidRPr="001B3AF3" w:rsidRDefault="00223A77" w:rsidP="007E466C">
      <w:pPr>
        <w:pStyle w:val="EndnoteText"/>
        <w:ind w:left="720"/>
        <w:rPr>
          <w:lang w:val="ru-RU"/>
        </w:rPr>
      </w:pPr>
    </w:p>
    <w:p w14:paraId="6446B1CE"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Ultimate с подпиской MSDN</w:t>
      </w:r>
    </w:p>
    <w:p w14:paraId="07201A22"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Premium с подпиской MSDN</w:t>
      </w:r>
    </w:p>
    <w:p w14:paraId="75974C36"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Professional с MSDN Premium;</w:t>
      </w:r>
    </w:p>
    <w:p w14:paraId="4853A6DB"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Team System Team Suite с MSDN Premium</w:t>
      </w:r>
    </w:p>
    <w:p w14:paraId="4C35077C"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Team System Test Edition с MSDN Premium</w:t>
      </w:r>
    </w:p>
    <w:p w14:paraId="296CF76A"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Team System Development Edition с MSDN Premium</w:t>
      </w:r>
    </w:p>
    <w:p w14:paraId="545C6F67"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Team System Architecture Edition с MSDN Premium</w:t>
      </w:r>
    </w:p>
    <w:p w14:paraId="792AB0B6"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Visual Studio Team System Database Edition с MSDN Premium</w:t>
      </w:r>
    </w:p>
    <w:p w14:paraId="75CA1E57" w14:textId="77777777" w:rsidR="00223A77" w:rsidRPr="001B3AF3" w:rsidRDefault="00223A77" w:rsidP="00CB436E">
      <w:pPr>
        <w:pStyle w:val="FootnoteBulletLevel2"/>
        <w:numPr>
          <w:ilvl w:val="0"/>
          <w:numId w:val="6"/>
        </w:numPr>
        <w:spacing w:before="0" w:after="60"/>
        <w:ind w:left="1440"/>
        <w:rPr>
          <w:lang w:val="ru-RU"/>
        </w:rPr>
      </w:pPr>
      <w:r w:rsidRPr="001B3AF3">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65FAE2EB" w14:textId="77777777" w:rsidR="00413D8A" w:rsidRPr="001B3AF3" w:rsidRDefault="00413D8A">
      <w:pPr>
        <w:rPr>
          <w:lang w:val="ru-RU"/>
        </w:rPr>
      </w:pPr>
    </w:p>
    <w:p w14:paraId="64E04030" w14:textId="77777777" w:rsidR="00223A77" w:rsidRPr="001B3AF3" w:rsidRDefault="00223A77" w:rsidP="00AF1D88">
      <w:pPr>
        <w:pStyle w:val="FootnoteBulletLevel1"/>
        <w:keepNext/>
        <w:tabs>
          <w:tab w:val="clear" w:pos="900"/>
        </w:tabs>
        <w:spacing w:before="0" w:after="0"/>
        <w:ind w:left="720" w:firstLine="0"/>
        <w:rPr>
          <w:lang w:val="ru-RU"/>
        </w:rPr>
      </w:pPr>
      <w:r w:rsidRPr="001B3AF3">
        <w:rPr>
          <w:rFonts w:ascii="Tahoma" w:hAnsi="Tahoma" w:cs="Tahoma"/>
          <w:sz w:val="18"/>
          <w:lang w:val="ru-RU"/>
        </w:rPr>
        <w:t xml:space="preserve">Если у клиентов заканчивается срок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Premium</w:t>
      </w:r>
      <w:r w:rsidRPr="001B3AF3">
        <w:rPr>
          <w:rFonts w:ascii="Tahoma" w:hAnsi="Tahoma" w:cs="Tahoma"/>
          <w:sz w:val="18"/>
          <w:lang w:val="ru-RU"/>
        </w:rPr>
        <w:t xml:space="preserve"> 2013 с </w:t>
      </w:r>
      <w:r w:rsidRPr="006D78E7">
        <w:rPr>
          <w:rFonts w:ascii="Tahoma" w:hAnsi="Tahoma" w:cs="Tahoma"/>
          <w:sz w:val="18"/>
        </w:rPr>
        <w:t>MSDN</w:t>
      </w:r>
      <w:r w:rsidRPr="001B3AF3">
        <w:rPr>
          <w:rFonts w:ascii="Tahoma" w:hAnsi="Tahoma" w:cs="Tahoma"/>
          <w:sz w:val="18"/>
          <w:lang w:val="ru-RU"/>
        </w:rPr>
        <w:t xml:space="preserve">, они имеют право на возобновление действия покрытия как покрытия на: </w:t>
      </w:r>
    </w:p>
    <w:p w14:paraId="0A0B6415" w14:textId="77777777" w:rsidR="00CB436E" w:rsidRPr="001B3AF3" w:rsidRDefault="00CB436E" w:rsidP="00AF1D88">
      <w:pPr>
        <w:pStyle w:val="FootnoteBulletLevel1"/>
        <w:keepNext/>
        <w:spacing w:before="0" w:after="0"/>
        <w:ind w:left="907" w:firstLine="0"/>
        <w:rPr>
          <w:lang w:val="ru-RU"/>
        </w:rPr>
      </w:pPr>
    </w:p>
    <w:p w14:paraId="720B29A8" w14:textId="77777777" w:rsidR="00223A77" w:rsidRPr="006D78E7" w:rsidRDefault="00223A77" w:rsidP="00AF1D88">
      <w:pPr>
        <w:pStyle w:val="FootnoteBulletLevel2"/>
        <w:keepNext/>
        <w:numPr>
          <w:ilvl w:val="0"/>
          <w:numId w:val="6"/>
        </w:numPr>
        <w:spacing w:before="0" w:after="60"/>
        <w:ind w:left="1440"/>
      </w:pPr>
      <w:r w:rsidRPr="006D78E7">
        <w:rPr>
          <w:rFonts w:ascii="Tahoma" w:hAnsi="Tahoma" w:cs="Tahoma"/>
          <w:sz w:val="18"/>
        </w:rPr>
        <w:t>Visual Studio Professional с MSDN</w:t>
      </w:r>
    </w:p>
    <w:p w14:paraId="3149FC6E" w14:textId="77777777" w:rsidR="006771C8" w:rsidRPr="006D78E7" w:rsidRDefault="006771C8" w:rsidP="00CB436E">
      <w:pPr>
        <w:pStyle w:val="FootnoteBulletLevel2"/>
        <w:numPr>
          <w:ilvl w:val="0"/>
          <w:numId w:val="6"/>
        </w:numPr>
        <w:spacing w:before="0" w:after="60"/>
        <w:ind w:left="1440"/>
      </w:pPr>
      <w:r w:rsidRPr="006D78E7">
        <w:rPr>
          <w:rFonts w:ascii="Tahoma" w:hAnsi="Tahoma" w:cs="Tahoma"/>
          <w:sz w:val="18"/>
        </w:rPr>
        <w:t>Visual Studio Test Professional с подпиской MSDN</w:t>
      </w:r>
    </w:p>
    <w:p w14:paraId="7E65DF19" w14:textId="77777777" w:rsidR="00223A77" w:rsidRPr="006D78E7" w:rsidRDefault="00223A77" w:rsidP="00CB436E">
      <w:pPr>
        <w:pStyle w:val="FootnoteBulletLevel2"/>
        <w:numPr>
          <w:ilvl w:val="0"/>
          <w:numId w:val="6"/>
        </w:numPr>
        <w:spacing w:before="0" w:after="60"/>
        <w:ind w:left="1440"/>
      </w:pPr>
      <w:r w:rsidRPr="006D78E7">
        <w:rPr>
          <w:rFonts w:ascii="Tahoma" w:hAnsi="Tahoma" w:cs="Tahoma"/>
          <w:sz w:val="18"/>
        </w:rPr>
        <w:t>Операционные системы MSDN</w:t>
      </w:r>
    </w:p>
    <w:p w14:paraId="252CCBCD" w14:textId="77777777" w:rsidR="00223A77" w:rsidRPr="006D78E7" w:rsidRDefault="00223A77" w:rsidP="00CB436E">
      <w:pPr>
        <w:pStyle w:val="FootnoteBulletLevel1"/>
        <w:spacing w:before="0" w:after="0"/>
        <w:ind w:left="907" w:firstLine="0"/>
      </w:pPr>
    </w:p>
    <w:p w14:paraId="42934BEB" w14:textId="77777777" w:rsidR="0055611F" w:rsidRPr="006D78E7" w:rsidRDefault="00223A77" w:rsidP="00076CB4">
      <w:pPr>
        <w:pStyle w:val="FootnoteBulletLevel1"/>
        <w:tabs>
          <w:tab w:val="clear" w:pos="900"/>
        </w:tabs>
        <w:spacing w:before="0" w:after="0"/>
        <w:ind w:left="720" w:firstLine="0"/>
      </w:pPr>
      <w:r w:rsidRPr="006D78E7">
        <w:rPr>
          <w:rFonts w:ascii="Tahoma" w:hAnsi="Tahoma" w:cs="Tahoma"/>
          <w:sz w:val="18"/>
        </w:rPr>
        <w:t xml:space="preserve">Клиенты по соглашениям Enterprise, Select или Open Value с действующим покрытием Software Assurance для Visual Studio 2013 Premium с MSDN также могут перейти вверх на Visual Studio 2013 Ultimate с MSDN, приобретая </w:t>
      </w:r>
      <w:r w:rsidRPr="006D78E7">
        <w:rPr>
          <w:rFonts w:ascii="Tahoma" w:hAnsi="Tahoma" w:cs="Tahoma"/>
          <w:sz w:val="18"/>
          <w:szCs w:val="24"/>
        </w:rPr>
        <w:t xml:space="preserve">соответствующие </w:t>
      </w:r>
      <w:hyperlink w:anchor="Step_Up" w:history="1">
        <w:r w:rsidRPr="006D78E7">
          <w:rPr>
            <w:rFonts w:ascii="Tahoma" w:hAnsi="Tahoma" w:cs="Tahoma"/>
            <w:sz w:val="18"/>
            <w:szCs w:val="24"/>
          </w:rPr>
          <w:t>номера SKU на переход вверх</w:t>
        </w:r>
      </w:hyperlink>
      <w:r w:rsidRPr="006D78E7">
        <w:rPr>
          <w:rFonts w:ascii="Tahoma" w:hAnsi="Tahoma" w:cs="Tahoma"/>
          <w:sz w:val="18"/>
        </w:rPr>
        <w:t>.</w:t>
      </w:r>
    </w:p>
    <w:p w14:paraId="27D4450C" w14:textId="77777777" w:rsidR="00CB436E" w:rsidRPr="006D78E7" w:rsidRDefault="00CB436E" w:rsidP="00076CB4">
      <w:pPr>
        <w:pStyle w:val="FootnoteBulletLevel2"/>
        <w:tabs>
          <w:tab w:val="clear" w:pos="1260"/>
        </w:tabs>
        <w:spacing w:before="0"/>
        <w:ind w:left="720" w:firstLine="0"/>
      </w:pPr>
    </w:p>
    <w:p w14:paraId="1569AC90" w14:textId="77777777" w:rsidR="0055611F" w:rsidRPr="001B3AF3" w:rsidRDefault="0055611F" w:rsidP="00864B8A">
      <w:pPr>
        <w:spacing w:after="60"/>
        <w:ind w:left="720"/>
        <w:rPr>
          <w:lang w:val="ru-RU"/>
        </w:rPr>
      </w:pPr>
      <w:r w:rsidRPr="001B3AF3">
        <w:rPr>
          <w:rFonts w:cs="Tahoma"/>
          <w:b/>
          <w:lang w:val="ru-RU"/>
        </w:rPr>
        <w:t>Службы подписки</w:t>
      </w:r>
    </w:p>
    <w:p w14:paraId="120DC391" w14:textId="77777777" w:rsidR="0055611F" w:rsidRPr="001B3AF3" w:rsidRDefault="0055611F" w:rsidP="00076CB4">
      <w:pPr>
        <w:pStyle w:val="FootnoteBulletLevel2"/>
        <w:tabs>
          <w:tab w:val="clear" w:pos="1260"/>
        </w:tabs>
        <w:spacing w:before="0"/>
        <w:ind w:left="720" w:firstLine="0"/>
        <w:rPr>
          <w:lang w:val="ru-RU"/>
        </w:rPr>
      </w:pPr>
      <w:r w:rsidRPr="001B3AF3">
        <w:rPr>
          <w:rFonts w:ascii="Tahoma" w:hAnsi="Tahoma" w:cs="Tahoma"/>
          <w:sz w:val="18"/>
          <w:lang w:val="ru-RU"/>
        </w:rPr>
        <w:t xml:space="preserve">Службы подписки </w:t>
      </w:r>
      <w:r w:rsidRPr="006D78E7">
        <w:rPr>
          <w:rFonts w:ascii="Tahoma" w:hAnsi="Tahoma" w:cs="Tahoma"/>
          <w:sz w:val="18"/>
        </w:rPr>
        <w:t>MSDN</w:t>
      </w:r>
      <w:r w:rsidRPr="001B3AF3">
        <w:rPr>
          <w:rFonts w:ascii="Tahoma" w:hAnsi="Tahoma" w:cs="Tahoma"/>
          <w:sz w:val="18"/>
          <w:lang w:val="ru-RU"/>
        </w:rPr>
        <w:t xml:space="preserve">, которые могут включать загрузки, ключи продуктов, преимущества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электронное обучение, преимущества </w:t>
      </w:r>
      <w:r w:rsidRPr="006D78E7">
        <w:rPr>
          <w:rFonts w:ascii="Tahoma" w:hAnsi="Tahoma" w:cs="Tahoma"/>
          <w:sz w:val="18"/>
        </w:rPr>
        <w:t>Office</w:t>
      </w:r>
      <w:r w:rsidRPr="001B3AF3">
        <w:rPr>
          <w:rFonts w:ascii="Tahoma" w:hAnsi="Tahoma" w:cs="Tahoma"/>
          <w:sz w:val="18"/>
          <w:lang w:val="ru-RU"/>
        </w:rPr>
        <w:t xml:space="preserve"> 365 </w:t>
      </w:r>
      <w:r w:rsidRPr="006D78E7">
        <w:rPr>
          <w:rFonts w:ascii="Tahoma" w:hAnsi="Tahoma" w:cs="Tahoma"/>
          <w:sz w:val="18"/>
        </w:rPr>
        <w:t>Developer</w:t>
      </w:r>
      <w:r w:rsidRPr="001B3AF3">
        <w:rPr>
          <w:rFonts w:ascii="Tahoma" w:hAnsi="Tahoma" w:cs="Tahoma"/>
          <w:sz w:val="18"/>
          <w:lang w:val="ru-RU"/>
        </w:rPr>
        <w:t xml:space="preserve">, техническую поддержку, преимущества Магазина </w:t>
      </w:r>
      <w:r w:rsidRPr="006D78E7">
        <w:rPr>
          <w:rFonts w:ascii="Tahoma" w:hAnsi="Tahoma" w:cs="Tahoma"/>
          <w:sz w:val="18"/>
        </w:rPr>
        <w:t>Windows</w:t>
      </w:r>
      <w:r w:rsidRPr="001B3AF3">
        <w:rPr>
          <w:rFonts w:ascii="Tahoma" w:hAnsi="Tahoma" w:cs="Tahoma"/>
          <w:sz w:val="18"/>
          <w:lang w:val="ru-RU"/>
        </w:rPr>
        <w:t xml:space="preserve"> и другие службы, доступны только при активной подписке.</w:t>
      </w:r>
    </w:p>
    <w:p w14:paraId="35144E72" w14:textId="77777777" w:rsidR="0055611F" w:rsidRPr="001B3AF3" w:rsidRDefault="0055611F" w:rsidP="00076CB4">
      <w:pPr>
        <w:pStyle w:val="FootnoteBulletLevel1"/>
        <w:tabs>
          <w:tab w:val="clear" w:pos="900"/>
        </w:tabs>
        <w:spacing w:before="0" w:after="0"/>
        <w:ind w:left="720" w:firstLine="0"/>
        <w:rPr>
          <w:lang w:val="ru-RU"/>
        </w:rPr>
      </w:pPr>
    </w:p>
    <w:p w14:paraId="67122ACD" w14:textId="77777777" w:rsidR="0055611F" w:rsidRPr="001B3AF3" w:rsidRDefault="009B2474" w:rsidP="00864B8A">
      <w:pPr>
        <w:spacing w:after="60"/>
        <w:ind w:left="720"/>
        <w:rPr>
          <w:lang w:val="ru-RU"/>
        </w:rPr>
      </w:pPr>
      <w:r w:rsidRPr="001B3AF3">
        <w:rPr>
          <w:rFonts w:cs="Tahoma"/>
          <w:b/>
          <w:lang w:val="ru-RU"/>
        </w:rPr>
        <w:t xml:space="preserve">Службы </w:t>
      </w:r>
      <w:r w:rsidRPr="006D78E7">
        <w:rPr>
          <w:rFonts w:cs="Tahoma"/>
          <w:b/>
        </w:rPr>
        <w:t>Windows</w:t>
      </w:r>
      <w:r w:rsidRPr="001B3AF3">
        <w:rPr>
          <w:rFonts w:cs="Tahoma"/>
          <w:b/>
          <w:lang w:val="ru-RU"/>
        </w:rPr>
        <w:t xml:space="preserve"> </w:t>
      </w:r>
      <w:r w:rsidRPr="006D78E7">
        <w:rPr>
          <w:rFonts w:cs="Tahoma"/>
          <w:b/>
        </w:rPr>
        <w:t>Azure</w:t>
      </w:r>
      <w:r w:rsidRPr="001B3AF3">
        <w:rPr>
          <w:rFonts w:cs="Tahoma"/>
          <w:b/>
          <w:lang w:val="ru-RU"/>
        </w:rPr>
        <w:t xml:space="preserve"> </w:t>
      </w:r>
      <w:r w:rsidRPr="006D78E7">
        <w:rPr>
          <w:rFonts w:cs="Tahoma"/>
          <w:b/>
        </w:rPr>
        <w:t>Platform</w:t>
      </w:r>
      <w:r w:rsidRPr="001B3AF3">
        <w:rPr>
          <w:rFonts w:cs="Tahoma"/>
          <w:b/>
          <w:lang w:val="ru-RU"/>
        </w:rPr>
        <w:t xml:space="preserve"> </w:t>
      </w:r>
      <w:r w:rsidRPr="006D78E7">
        <w:rPr>
          <w:rFonts w:cs="Tahoma"/>
          <w:b/>
        </w:rPr>
        <w:t>Services</w:t>
      </w:r>
    </w:p>
    <w:p w14:paraId="3F00EDF0" w14:textId="77777777" w:rsidR="00DB3ECB" w:rsidRPr="001B3AF3" w:rsidRDefault="0055611F" w:rsidP="001760D6">
      <w:pPr>
        <w:pStyle w:val="FootnoteBulletLevel2"/>
        <w:tabs>
          <w:tab w:val="clear" w:pos="1260"/>
        </w:tabs>
        <w:spacing w:before="0"/>
        <w:ind w:left="720" w:firstLine="0"/>
        <w:rPr>
          <w:lang w:val="ru-RU"/>
        </w:rPr>
      </w:pPr>
      <w:r w:rsidRPr="001B3AF3">
        <w:rPr>
          <w:rFonts w:ascii="Tahoma" w:hAnsi="Tahoma" w:cs="Tahoma"/>
          <w:sz w:val="18"/>
          <w:lang w:val="ru-RU"/>
        </w:rPr>
        <w:t xml:space="preserve">Преимущества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нельзя объединить из нескольких подписок </w:t>
      </w:r>
      <w:r w:rsidRPr="006D78E7">
        <w:rPr>
          <w:rFonts w:ascii="Tahoma" w:hAnsi="Tahoma" w:cs="Tahoma"/>
          <w:sz w:val="18"/>
        </w:rPr>
        <w:t>MSDN</w:t>
      </w:r>
      <w:r w:rsidRPr="001B3AF3">
        <w:rPr>
          <w:rFonts w:ascii="Tahoma" w:hAnsi="Tahoma" w:cs="Tahoma"/>
          <w:sz w:val="18"/>
          <w:lang w:val="ru-RU"/>
        </w:rPr>
        <w:t xml:space="preserve"> в одну учетную запись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На использование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 xml:space="preserve"> распространяются условия использования </w:t>
      </w:r>
      <w:r w:rsidRPr="006D78E7">
        <w:rPr>
          <w:rFonts w:ascii="Tahoma" w:hAnsi="Tahoma" w:cs="Tahoma"/>
          <w:sz w:val="18"/>
        </w:rPr>
        <w:t>Windows</w:t>
      </w:r>
      <w:r w:rsidRPr="001B3AF3">
        <w:rPr>
          <w:rFonts w:ascii="Tahoma" w:hAnsi="Tahoma" w:cs="Tahoma"/>
          <w:sz w:val="18"/>
          <w:lang w:val="ru-RU"/>
        </w:rPr>
        <w:t xml:space="preserve"> </w:t>
      </w:r>
      <w:r w:rsidRPr="006D78E7">
        <w:rPr>
          <w:rFonts w:ascii="Tahoma" w:hAnsi="Tahoma" w:cs="Tahoma"/>
          <w:sz w:val="18"/>
        </w:rPr>
        <w:t>Azure</w:t>
      </w:r>
      <w:r w:rsidRPr="001B3AF3">
        <w:rPr>
          <w:rFonts w:ascii="Tahoma" w:hAnsi="Tahoma" w:cs="Tahoma"/>
          <w:sz w:val="18"/>
          <w:lang w:val="ru-RU"/>
        </w:rPr>
        <w:t>.</w:t>
      </w:r>
    </w:p>
    <w:p w14:paraId="21B4E682" w14:textId="77777777" w:rsidR="0055611F" w:rsidRPr="001B3AF3" w:rsidRDefault="0055611F" w:rsidP="00CB436E">
      <w:pPr>
        <w:pStyle w:val="FootnoteBulletLevel2"/>
        <w:tabs>
          <w:tab w:val="clear" w:pos="1260"/>
        </w:tabs>
        <w:spacing w:before="0"/>
        <w:ind w:left="0" w:firstLine="0"/>
        <w:rPr>
          <w:lang w:val="ru-RU"/>
        </w:rPr>
      </w:pPr>
    </w:p>
    <w:p w14:paraId="33FBC64B" w14:textId="77777777" w:rsidR="00E03856" w:rsidRPr="001B3AF3" w:rsidRDefault="00E03856" w:rsidP="00CB436E">
      <w:pPr>
        <w:pStyle w:val="FootnoteBulletLevel2"/>
        <w:tabs>
          <w:tab w:val="clear" w:pos="1260"/>
        </w:tabs>
        <w:spacing w:before="0"/>
        <w:ind w:left="0" w:firstLine="0"/>
        <w:rPr>
          <w:lang w:val="ru-RU"/>
        </w:rPr>
      </w:pPr>
    </w:p>
    <w:p w14:paraId="5CF30682" w14:textId="77777777" w:rsidR="00223A77" w:rsidRPr="001B3AF3" w:rsidRDefault="00A560B6" w:rsidP="00223A77">
      <w:pPr>
        <w:pStyle w:val="Heading3"/>
        <w:rPr>
          <w:lang w:val="ru-RU"/>
        </w:rPr>
      </w:pPr>
      <w:bookmarkStart w:id="1063" w:name="_22_Visual_Studio"/>
      <w:bookmarkStart w:id="1064" w:name="_Toc336338278"/>
      <w:bookmarkStart w:id="1065" w:name="_Toc374286798"/>
      <w:bookmarkStart w:id="1066" w:name="Aps_18VS2010UltimateMSDN"/>
      <w:bookmarkEnd w:id="1063"/>
      <w:r w:rsidRPr="001B3AF3">
        <w:rPr>
          <w:rFonts w:ascii="Tahoma" w:hAnsi="Tahoma"/>
          <w:caps/>
          <w:color w:val="F66400"/>
          <w:sz w:val="22"/>
          <w:vertAlign w:val="superscript"/>
          <w:lang w:val="ru-RU"/>
        </w:rPr>
        <w:t>23</w:t>
      </w:r>
      <w:r w:rsidRPr="001B3AF3">
        <w:rPr>
          <w:rFonts w:ascii="Tahoma" w:hAnsi="Tahoma"/>
          <w:color w:val="F66400"/>
          <w:sz w:val="22"/>
          <w:lang w:val="ru-RU"/>
        </w:rPr>
        <w:t xml:space="preserve"> </w:t>
      </w:r>
      <w:r w:rsidRPr="006D78E7">
        <w:rPr>
          <w:rFonts w:ascii="Tahoma" w:hAnsi="Tahoma"/>
          <w:color w:val="F66400"/>
          <w:sz w:val="22"/>
        </w:rPr>
        <w:t>Visual</w:t>
      </w:r>
      <w:r w:rsidRPr="001B3AF3">
        <w:rPr>
          <w:rFonts w:ascii="Tahoma" w:hAnsi="Tahoma"/>
          <w:color w:val="F66400"/>
          <w:sz w:val="22"/>
          <w:lang w:val="ru-RU"/>
        </w:rPr>
        <w:t xml:space="preserve"> </w:t>
      </w:r>
      <w:r w:rsidRPr="006D78E7">
        <w:rPr>
          <w:rFonts w:ascii="Tahoma" w:hAnsi="Tahoma"/>
          <w:color w:val="F66400"/>
          <w:sz w:val="22"/>
        </w:rPr>
        <w:t>Studio</w:t>
      </w:r>
      <w:r w:rsidRPr="001B3AF3">
        <w:rPr>
          <w:rFonts w:ascii="Tahoma" w:hAnsi="Tahoma"/>
          <w:color w:val="F66400"/>
          <w:sz w:val="22"/>
          <w:lang w:val="ru-RU"/>
        </w:rPr>
        <w:t xml:space="preserve"> </w:t>
      </w:r>
      <w:r w:rsidRPr="006D78E7">
        <w:rPr>
          <w:rFonts w:ascii="Tahoma" w:hAnsi="Tahoma"/>
          <w:color w:val="F66400"/>
          <w:sz w:val="22"/>
        </w:rPr>
        <w:t>Ultimate</w:t>
      </w:r>
      <w:r w:rsidRPr="001B3AF3">
        <w:rPr>
          <w:rFonts w:ascii="Tahoma" w:hAnsi="Tahoma"/>
          <w:color w:val="F66400"/>
          <w:sz w:val="22"/>
          <w:lang w:val="ru-RU"/>
        </w:rPr>
        <w:t xml:space="preserve"> 2013 с </w:t>
      </w:r>
      <w:r w:rsidRPr="006D78E7">
        <w:rPr>
          <w:rFonts w:ascii="Tahoma" w:hAnsi="Tahoma"/>
          <w:color w:val="F66400"/>
          <w:sz w:val="22"/>
        </w:rPr>
        <w:t>MSDN</w:t>
      </w:r>
      <w:bookmarkEnd w:id="1064"/>
      <w:bookmarkEnd w:id="1065"/>
      <w:r w:rsidRPr="001B3AF3">
        <w:rPr>
          <w:rFonts w:ascii="Tahoma" w:hAnsi="Tahoma"/>
          <w:color w:val="F66400"/>
          <w:sz w:val="22"/>
          <w:lang w:val="ru-RU"/>
        </w:rPr>
        <w:t xml:space="preserve"> </w:t>
      </w:r>
    </w:p>
    <w:bookmarkEnd w:id="1066"/>
    <w:p w14:paraId="724D8C34" w14:textId="77777777" w:rsidR="0032113C" w:rsidRPr="001B3AF3" w:rsidRDefault="0032113C" w:rsidP="007A4659">
      <w:pPr>
        <w:adjustRightInd w:val="0"/>
        <w:ind w:left="540"/>
        <w:textAlignment w:val="baseline"/>
        <w:rPr>
          <w:lang w:val="ru-RU"/>
        </w:rPr>
      </w:pPr>
    </w:p>
    <w:p w14:paraId="2408A512" w14:textId="77777777" w:rsidR="001026FD" w:rsidRPr="006D78E7" w:rsidRDefault="001026FD" w:rsidP="00864B8A">
      <w:pPr>
        <w:spacing w:after="60"/>
        <w:ind w:left="720"/>
      </w:pPr>
      <w:r w:rsidRPr="006D78E7">
        <w:rPr>
          <w:rFonts w:cs="Tahoma"/>
          <w:b/>
        </w:rPr>
        <w:t>Visual Studio Team Foundation Server 2013</w:t>
      </w:r>
    </w:p>
    <w:p w14:paraId="7AB178E1" w14:textId="77777777" w:rsidR="001026FD" w:rsidRPr="001B3AF3" w:rsidRDefault="001026FD" w:rsidP="007A4659">
      <w:pPr>
        <w:pStyle w:val="EndnoteText"/>
        <w:ind w:left="720"/>
        <w:rPr>
          <w:lang w:val="ru-RU"/>
        </w:rPr>
      </w:pPr>
      <w:r w:rsidRPr="006D78E7">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6D78E7">
        <w:rPr>
          <w:rFonts w:ascii="Tahoma" w:hAnsi="Tahoma" w:cs="Tahoma"/>
          <w:sz w:val="18"/>
        </w:rPr>
        <w:t xml:space="preserve"> </w:t>
      </w:r>
      <w:r w:rsidRPr="001B3AF3">
        <w:rPr>
          <w:rFonts w:ascii="Tahoma" w:hAnsi="Tahoma" w:cs="Tahoma"/>
          <w:sz w:val="18"/>
          <w:lang w:val="ru-RU"/>
        </w:rPr>
        <w:t>Клиентская лицензия может использоваться только</w:t>
      </w:r>
      <w:r w:rsidRPr="006D78E7">
        <w:rPr>
          <w:rFonts w:ascii="Tahoma" w:hAnsi="Tahoma" w:cs="Tahoma"/>
          <w:sz w:val="18"/>
        </w:rPr>
        <w:t> </w:t>
      </w:r>
      <w:r w:rsidRPr="001B3AF3">
        <w:rPr>
          <w:rFonts w:ascii="Tahoma" w:hAnsi="Tahoma" w:cs="Tahoma"/>
          <w:sz w:val="18"/>
          <w:lang w:val="ru-RU"/>
        </w:rPr>
        <w:t>подписчиком.</w:t>
      </w:r>
    </w:p>
    <w:p w14:paraId="05774BAC" w14:textId="77777777" w:rsidR="001026FD" w:rsidRPr="001B3AF3" w:rsidRDefault="001026FD" w:rsidP="007A4659">
      <w:pPr>
        <w:pStyle w:val="EndnoteText"/>
        <w:ind w:left="720"/>
        <w:rPr>
          <w:lang w:val="ru-RU"/>
        </w:rPr>
      </w:pPr>
    </w:p>
    <w:p w14:paraId="4C9EC9BE" w14:textId="77777777" w:rsidR="001026FD" w:rsidRPr="001B3AF3" w:rsidRDefault="001026FD" w:rsidP="00864B8A">
      <w:pPr>
        <w:spacing w:after="60"/>
        <w:ind w:left="720"/>
        <w:rPr>
          <w:lang w:val="ru-RU"/>
        </w:rPr>
      </w:pPr>
      <w:r w:rsidRPr="006D78E7">
        <w:rPr>
          <w:rFonts w:cs="Tahoma"/>
          <w:b/>
        </w:rPr>
        <w:t>SQL</w:t>
      </w:r>
      <w:r w:rsidRPr="001B3AF3">
        <w:rPr>
          <w:rFonts w:cs="Tahoma"/>
          <w:b/>
          <w:lang w:val="ru-RU"/>
        </w:rPr>
        <w:t xml:space="preserve"> </w:t>
      </w:r>
      <w:r w:rsidRPr="006D78E7">
        <w:rPr>
          <w:rFonts w:cs="Tahoma"/>
          <w:b/>
        </w:rPr>
        <w:t>Server</w:t>
      </w:r>
      <w:r w:rsidRPr="001B3AF3">
        <w:rPr>
          <w:rFonts w:cs="Tahoma"/>
          <w:b/>
          <w:lang w:val="ru-RU"/>
        </w:rPr>
        <w:t xml:space="preserve"> </w:t>
      </w:r>
      <w:r w:rsidRPr="006D78E7">
        <w:rPr>
          <w:rFonts w:cs="Tahoma"/>
          <w:b/>
        </w:rPr>
        <w:t>Parallel</w:t>
      </w:r>
      <w:r w:rsidRPr="001B3AF3">
        <w:rPr>
          <w:rFonts w:cs="Tahoma"/>
          <w:b/>
          <w:lang w:val="ru-RU"/>
        </w:rPr>
        <w:t xml:space="preserve"> </w:t>
      </w:r>
      <w:r w:rsidRPr="006D78E7">
        <w:rPr>
          <w:rFonts w:cs="Tahoma"/>
          <w:b/>
        </w:rPr>
        <w:t>Data</w:t>
      </w:r>
      <w:r w:rsidRPr="001B3AF3">
        <w:rPr>
          <w:rFonts w:cs="Tahoma"/>
          <w:b/>
          <w:lang w:val="ru-RU"/>
        </w:rPr>
        <w:t xml:space="preserve"> </w:t>
      </w:r>
      <w:r w:rsidRPr="006D78E7">
        <w:rPr>
          <w:rFonts w:cs="Tahoma"/>
          <w:b/>
        </w:rPr>
        <w:t>Warehouse</w:t>
      </w:r>
      <w:r w:rsidRPr="001B3AF3">
        <w:rPr>
          <w:rFonts w:cs="Tahoma"/>
          <w:b/>
          <w:lang w:val="ru-RU"/>
        </w:rPr>
        <w:t xml:space="preserve"> </w:t>
      </w:r>
      <w:r w:rsidRPr="006D78E7">
        <w:rPr>
          <w:rFonts w:cs="Tahoma"/>
          <w:b/>
        </w:rPr>
        <w:t>Developer</w:t>
      </w:r>
    </w:p>
    <w:p w14:paraId="02AE6A13" w14:textId="77777777" w:rsidR="001026FD" w:rsidRPr="001B3AF3" w:rsidRDefault="001026FD" w:rsidP="007A4659">
      <w:pPr>
        <w:pStyle w:val="EndnoteText"/>
        <w:ind w:left="720"/>
        <w:rPr>
          <w:lang w:val="ru-RU"/>
        </w:rPr>
      </w:pPr>
      <w:r w:rsidRPr="001B3AF3">
        <w:rPr>
          <w:rFonts w:ascii="Tahoma" w:hAnsi="Tahoma" w:cs="Tahoma"/>
          <w:sz w:val="18"/>
          <w:lang w:val="ru-RU"/>
        </w:rPr>
        <w:t xml:space="preserve">Подписчик имеет право на одну лицензию для </w:t>
      </w:r>
      <w:r w:rsidRPr="006D78E7">
        <w:rPr>
          <w:rFonts w:ascii="Tahoma" w:hAnsi="Tahoma" w:cs="Tahoma"/>
          <w:sz w:val="18"/>
        </w:rPr>
        <w:t>SQL</w:t>
      </w:r>
      <w:r w:rsidRPr="001B3AF3">
        <w:rPr>
          <w:rFonts w:ascii="Tahoma" w:hAnsi="Tahoma" w:cs="Tahoma"/>
          <w:sz w:val="18"/>
          <w:lang w:val="ru-RU"/>
        </w:rPr>
        <w:t xml:space="preserve"> </w:t>
      </w:r>
      <w:r w:rsidRPr="006D78E7">
        <w:rPr>
          <w:rFonts w:ascii="Tahoma" w:hAnsi="Tahoma" w:cs="Tahoma"/>
          <w:sz w:val="18"/>
        </w:rPr>
        <w:t>Server</w:t>
      </w:r>
      <w:r w:rsidRPr="001B3AF3">
        <w:rPr>
          <w:rFonts w:ascii="Tahoma" w:hAnsi="Tahoma" w:cs="Tahoma"/>
          <w:sz w:val="18"/>
          <w:lang w:val="ru-RU"/>
        </w:rPr>
        <w:t xml:space="preserve"> 2012 </w:t>
      </w:r>
      <w:r w:rsidRPr="006D78E7">
        <w:rPr>
          <w:rFonts w:ascii="Tahoma" w:hAnsi="Tahoma" w:cs="Tahoma"/>
          <w:sz w:val="18"/>
        </w:rPr>
        <w:t>Parallel</w:t>
      </w:r>
      <w:r w:rsidRPr="001B3AF3">
        <w:rPr>
          <w:rFonts w:ascii="Tahoma" w:hAnsi="Tahoma" w:cs="Tahoma"/>
          <w:sz w:val="18"/>
          <w:lang w:val="ru-RU"/>
        </w:rPr>
        <w:t xml:space="preserve"> </w:t>
      </w:r>
      <w:r w:rsidRPr="006D78E7">
        <w:rPr>
          <w:rFonts w:ascii="Tahoma" w:hAnsi="Tahoma" w:cs="Tahoma"/>
          <w:sz w:val="18"/>
        </w:rPr>
        <w:t>Data</w:t>
      </w:r>
      <w:r w:rsidRPr="001B3AF3">
        <w:rPr>
          <w:rFonts w:ascii="Tahoma" w:hAnsi="Tahoma" w:cs="Tahoma"/>
          <w:sz w:val="18"/>
          <w:lang w:val="ru-RU"/>
        </w:rPr>
        <w:t xml:space="preserve"> </w:t>
      </w:r>
      <w:r w:rsidRPr="006D78E7">
        <w:rPr>
          <w:rFonts w:ascii="Tahoma" w:hAnsi="Tahoma" w:cs="Tahoma"/>
          <w:sz w:val="18"/>
        </w:rPr>
        <w:t>Warehouse</w:t>
      </w:r>
      <w:r w:rsidRPr="001B3AF3">
        <w:rPr>
          <w:rFonts w:ascii="Tahoma" w:hAnsi="Tahoma" w:cs="Tahoma"/>
          <w:sz w:val="18"/>
          <w:lang w:val="ru-RU"/>
        </w:rPr>
        <w:t xml:space="preserve"> </w:t>
      </w:r>
      <w:r w:rsidRPr="006D78E7">
        <w:rPr>
          <w:rFonts w:ascii="Tahoma" w:hAnsi="Tahoma" w:cs="Tahoma"/>
          <w:sz w:val="18"/>
        </w:rPr>
        <w:t>Developer</w:t>
      </w:r>
      <w:r w:rsidRPr="001B3AF3">
        <w:rPr>
          <w:rFonts w:ascii="Tahoma" w:hAnsi="Tahoma" w:cs="Tahoma"/>
          <w:sz w:val="18"/>
          <w:lang w:val="ru-RU"/>
        </w:rPr>
        <w:t>.</w:t>
      </w:r>
    </w:p>
    <w:p w14:paraId="78280B87" w14:textId="77777777" w:rsidR="007A4659" w:rsidRPr="001B3AF3" w:rsidRDefault="007A4659" w:rsidP="007A4659">
      <w:pPr>
        <w:adjustRightInd w:val="0"/>
        <w:ind w:left="720"/>
        <w:textAlignment w:val="baseline"/>
        <w:rPr>
          <w:lang w:val="ru-RU"/>
        </w:rPr>
      </w:pPr>
    </w:p>
    <w:p w14:paraId="334F35D4" w14:textId="77777777" w:rsidR="00FF6966" w:rsidRPr="001B3AF3" w:rsidRDefault="00FF6966" w:rsidP="007A4659">
      <w:pPr>
        <w:adjustRightInd w:val="0"/>
        <w:ind w:left="720"/>
        <w:textAlignment w:val="baseline"/>
        <w:rPr>
          <w:lang w:val="ru-RU"/>
        </w:rPr>
      </w:pPr>
    </w:p>
    <w:p w14:paraId="00D0D345" w14:textId="77777777" w:rsidR="0032113C" w:rsidRPr="001B3AF3" w:rsidRDefault="0032113C" w:rsidP="00864B8A">
      <w:pPr>
        <w:spacing w:after="60"/>
        <w:ind w:left="720"/>
        <w:rPr>
          <w:lang w:val="ru-RU"/>
        </w:rPr>
      </w:pPr>
      <w:r w:rsidRPr="001B3AF3">
        <w:rPr>
          <w:rFonts w:cs="Tahoma"/>
          <w:b/>
          <w:lang w:val="ru-RU"/>
        </w:rPr>
        <w:t xml:space="preserve">Право на участие в программе </w:t>
      </w:r>
      <w:r w:rsidRPr="006D78E7">
        <w:rPr>
          <w:rFonts w:cs="Tahoma"/>
          <w:b/>
        </w:rPr>
        <w:t>Software</w:t>
      </w:r>
      <w:r w:rsidRPr="001B3AF3">
        <w:rPr>
          <w:rFonts w:cs="Tahoma"/>
          <w:b/>
          <w:lang w:val="ru-RU"/>
        </w:rPr>
        <w:t xml:space="preserve"> </w:t>
      </w:r>
      <w:r w:rsidRPr="006D78E7">
        <w:rPr>
          <w:rFonts w:cs="Tahoma"/>
          <w:b/>
        </w:rPr>
        <w:t>Assurance</w:t>
      </w:r>
    </w:p>
    <w:p w14:paraId="6645BBF5" w14:textId="77777777" w:rsidR="0032113C" w:rsidRPr="001B3AF3" w:rsidRDefault="0032113C" w:rsidP="000C6DBC">
      <w:pPr>
        <w:pStyle w:val="EndnoteText"/>
        <w:ind w:left="720"/>
        <w:rPr>
          <w:lang w:val="ru-RU"/>
        </w:rPr>
      </w:pPr>
      <w:r w:rsidRPr="001B3AF3">
        <w:rPr>
          <w:rFonts w:ascii="Tahoma" w:hAnsi="Tahoma" w:cs="Tahoma"/>
          <w:sz w:val="18"/>
          <w:szCs w:val="18"/>
          <w:lang w:val="ru-RU"/>
        </w:rPr>
        <w:t xml:space="preserve">Если у клиентов заканчивается срок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6D78E7">
        <w:rPr>
          <w:rFonts w:ascii="Tahoma" w:hAnsi="Tahoma" w:cs="Tahoma"/>
          <w:sz w:val="18"/>
          <w:szCs w:val="18"/>
        </w:rPr>
        <w:t>Visual</w:t>
      </w:r>
      <w:r w:rsidRPr="001B3AF3">
        <w:rPr>
          <w:rFonts w:ascii="Tahoma" w:hAnsi="Tahoma" w:cs="Tahoma"/>
          <w:sz w:val="18"/>
          <w:szCs w:val="18"/>
          <w:lang w:val="ru-RU"/>
        </w:rPr>
        <w:t xml:space="preserve"> </w:t>
      </w:r>
      <w:r w:rsidRPr="006D78E7">
        <w:rPr>
          <w:rFonts w:ascii="Tahoma" w:hAnsi="Tahoma" w:cs="Tahoma"/>
          <w:sz w:val="18"/>
          <w:szCs w:val="18"/>
        </w:rPr>
        <w:t>Studio</w:t>
      </w:r>
      <w:r w:rsidRPr="001B3AF3">
        <w:rPr>
          <w:rFonts w:ascii="Tahoma" w:hAnsi="Tahoma" w:cs="Tahoma"/>
          <w:sz w:val="18"/>
          <w:szCs w:val="18"/>
          <w:lang w:val="ru-RU"/>
        </w:rPr>
        <w:t xml:space="preserve"> 2013 с </w:t>
      </w:r>
      <w:r w:rsidRPr="006D78E7">
        <w:rPr>
          <w:rFonts w:ascii="Tahoma" w:hAnsi="Tahoma" w:cs="Tahoma"/>
          <w:sz w:val="18"/>
          <w:szCs w:val="18"/>
        </w:rPr>
        <w:t>MSDN</w:t>
      </w:r>
      <w:r w:rsidRPr="001B3AF3">
        <w:rPr>
          <w:rFonts w:ascii="Tahoma" w:hAnsi="Tahoma" w:cs="Tahoma"/>
          <w:sz w:val="18"/>
          <w:szCs w:val="18"/>
          <w:lang w:val="ru-RU"/>
        </w:rPr>
        <w:t xml:space="preserve">. При переходе на другой уровень подписки </w:t>
      </w:r>
      <w:r w:rsidRPr="006D78E7">
        <w:rPr>
          <w:rFonts w:ascii="Tahoma" w:hAnsi="Tahoma" w:cs="Tahoma"/>
          <w:sz w:val="18"/>
          <w:szCs w:val="18"/>
        </w:rPr>
        <w:t>MSDN</w:t>
      </w:r>
      <w:r w:rsidRPr="001B3AF3">
        <w:rPr>
          <w:rFonts w:ascii="Tahoma" w:hAnsi="Tahoma" w:cs="Tahoma"/>
          <w:sz w:val="18"/>
          <w:szCs w:val="18"/>
          <w:lang w:val="ru-RU"/>
        </w:rPr>
        <w:t xml:space="preserve"> новые условия использования заменяют предыдущие, а любое ПО,</w:t>
      </w:r>
      <w:r w:rsidRPr="001B3AF3">
        <w:rPr>
          <w:lang w:val="ru-RU"/>
        </w:rPr>
        <w:t xml:space="preserve"> </w:t>
      </w:r>
      <w:r w:rsidRPr="001B3AF3">
        <w:rPr>
          <w:rFonts w:ascii="Tahoma" w:hAnsi="Tahoma" w:cs="Tahoma"/>
          <w:sz w:val="18"/>
          <w:lang w:val="ru-RU"/>
        </w:rPr>
        <w:t xml:space="preserve">не входящее в новую подписку </w:t>
      </w:r>
      <w:r w:rsidRPr="006D78E7">
        <w:rPr>
          <w:rFonts w:ascii="Tahoma" w:hAnsi="Tahoma" w:cs="Tahoma"/>
          <w:sz w:val="18"/>
        </w:rPr>
        <w:t>MSDN</w:t>
      </w:r>
      <w:r w:rsidRPr="001B3AF3">
        <w:rPr>
          <w:rFonts w:ascii="Tahoma" w:hAnsi="Tahoma" w:cs="Tahoma"/>
          <w:sz w:val="18"/>
          <w:lang w:val="ru-RU"/>
        </w:rPr>
        <w:t>, должно быть удалено.</w:t>
      </w:r>
    </w:p>
    <w:p w14:paraId="1C488132" w14:textId="77777777" w:rsidR="0032113C" w:rsidRPr="001B3AF3" w:rsidRDefault="0032113C" w:rsidP="0032113C">
      <w:pPr>
        <w:ind w:left="900"/>
        <w:rPr>
          <w:lang w:val="ru-RU"/>
        </w:rPr>
      </w:pPr>
    </w:p>
    <w:p w14:paraId="24911C47"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Ultimate с подпиской MSDN</w:t>
      </w:r>
    </w:p>
    <w:p w14:paraId="6DF6A3B6"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Team System Team Suite с MSDN Premium</w:t>
      </w:r>
    </w:p>
    <w:p w14:paraId="29F367BE"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Team System Test Edition с MSDN Premium</w:t>
      </w:r>
    </w:p>
    <w:p w14:paraId="79DFA9C7"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Team System Development Edition с MSDN Premium</w:t>
      </w:r>
    </w:p>
    <w:p w14:paraId="14813B9F"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Team System Architecture Edition с MSDN Premium</w:t>
      </w:r>
    </w:p>
    <w:p w14:paraId="3CD8EDD9"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Team System Database Edition с MSDN Premium</w:t>
      </w:r>
    </w:p>
    <w:p w14:paraId="69296250" w14:textId="77777777" w:rsidR="0032113C" w:rsidRPr="001B3AF3" w:rsidRDefault="0032113C" w:rsidP="007A4659">
      <w:pPr>
        <w:numPr>
          <w:ilvl w:val="0"/>
          <w:numId w:val="6"/>
        </w:numPr>
        <w:adjustRightInd w:val="0"/>
        <w:snapToGrid w:val="0"/>
        <w:spacing w:after="60"/>
        <w:ind w:left="1440"/>
        <w:textAlignment w:val="baseline"/>
        <w:rPr>
          <w:lang w:val="ru-RU"/>
        </w:rPr>
      </w:pPr>
      <w:r w:rsidRPr="001B3AF3">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14:paraId="73AD9803" w14:textId="77777777" w:rsidR="0032113C" w:rsidRPr="001B3AF3" w:rsidRDefault="0032113C" w:rsidP="007A4659">
      <w:pPr>
        <w:tabs>
          <w:tab w:val="num" w:pos="900"/>
        </w:tabs>
        <w:adjustRightInd w:val="0"/>
        <w:ind w:left="1440"/>
        <w:textAlignment w:val="baseline"/>
        <w:rPr>
          <w:lang w:val="ru-RU"/>
        </w:rPr>
      </w:pPr>
    </w:p>
    <w:p w14:paraId="65AD9C14" w14:textId="77777777" w:rsidR="0032113C" w:rsidRPr="001B3AF3" w:rsidRDefault="0032113C" w:rsidP="007A4659">
      <w:pPr>
        <w:adjustRightInd w:val="0"/>
        <w:ind w:left="720"/>
        <w:textAlignment w:val="baseline"/>
        <w:rPr>
          <w:lang w:val="ru-RU"/>
        </w:rPr>
      </w:pPr>
      <w:r w:rsidRPr="001B3AF3">
        <w:rPr>
          <w:rFonts w:cs="Tahoma"/>
          <w:szCs w:val="20"/>
          <w:lang w:val="ru-RU"/>
        </w:rPr>
        <w:t xml:space="preserve">Если у клиентов заканчивается срок действия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w:t>
      </w:r>
      <w:r w:rsidRPr="006D78E7">
        <w:rPr>
          <w:rFonts w:cs="Tahoma"/>
          <w:szCs w:val="20"/>
        </w:rPr>
        <w:t>Visual</w:t>
      </w:r>
      <w:r w:rsidRPr="001B3AF3">
        <w:rPr>
          <w:rFonts w:cs="Tahoma"/>
          <w:szCs w:val="20"/>
          <w:lang w:val="ru-RU"/>
        </w:rPr>
        <w:t xml:space="preserve"> </w:t>
      </w:r>
      <w:r w:rsidRPr="006D78E7">
        <w:rPr>
          <w:rFonts w:cs="Tahoma"/>
          <w:szCs w:val="20"/>
        </w:rPr>
        <w:t>Studio</w:t>
      </w:r>
      <w:r w:rsidRPr="001B3AF3">
        <w:rPr>
          <w:rFonts w:cs="Tahoma"/>
          <w:szCs w:val="20"/>
          <w:lang w:val="ru-RU"/>
        </w:rPr>
        <w:t xml:space="preserve"> </w:t>
      </w:r>
      <w:r w:rsidRPr="006D78E7">
        <w:rPr>
          <w:rFonts w:cs="Tahoma"/>
          <w:szCs w:val="20"/>
        </w:rPr>
        <w:t>Ultimate</w:t>
      </w:r>
      <w:r w:rsidRPr="001B3AF3">
        <w:rPr>
          <w:rFonts w:cs="Tahoma"/>
          <w:szCs w:val="20"/>
          <w:lang w:val="ru-RU"/>
        </w:rPr>
        <w:t xml:space="preserve"> 2013 с </w:t>
      </w:r>
      <w:r w:rsidRPr="006D78E7">
        <w:rPr>
          <w:rFonts w:cs="Tahoma"/>
          <w:szCs w:val="20"/>
        </w:rPr>
        <w:t>MSDN</w:t>
      </w:r>
      <w:r w:rsidRPr="001B3AF3">
        <w:rPr>
          <w:rFonts w:cs="Tahoma"/>
          <w:szCs w:val="20"/>
          <w:lang w:val="ru-RU"/>
        </w:rPr>
        <w:t xml:space="preserve">, они имеют право на возобновление действия покрытия как покрытия на: </w:t>
      </w:r>
    </w:p>
    <w:p w14:paraId="5049A82C" w14:textId="77777777" w:rsidR="007A4659" w:rsidRPr="001B3AF3" w:rsidRDefault="007A4659" w:rsidP="007A4659">
      <w:pPr>
        <w:adjustRightInd w:val="0"/>
        <w:ind w:left="720"/>
        <w:textAlignment w:val="baseline"/>
        <w:rPr>
          <w:lang w:val="ru-RU"/>
        </w:rPr>
      </w:pPr>
    </w:p>
    <w:p w14:paraId="34C571F5"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Premium с подпиской MSDN</w:t>
      </w:r>
    </w:p>
    <w:p w14:paraId="15B192E8"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Professional с MSDN</w:t>
      </w:r>
    </w:p>
    <w:p w14:paraId="585D8C05"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Visual Studio Test Professional с подпиской MSDN</w:t>
      </w:r>
    </w:p>
    <w:p w14:paraId="17D18F6F" w14:textId="77777777" w:rsidR="0032113C" w:rsidRPr="006D78E7" w:rsidRDefault="0032113C" w:rsidP="007A4659">
      <w:pPr>
        <w:numPr>
          <w:ilvl w:val="0"/>
          <w:numId w:val="6"/>
        </w:numPr>
        <w:adjustRightInd w:val="0"/>
        <w:snapToGrid w:val="0"/>
        <w:spacing w:after="60"/>
        <w:ind w:left="1440"/>
        <w:textAlignment w:val="baseline"/>
      </w:pPr>
      <w:r w:rsidRPr="006D78E7">
        <w:rPr>
          <w:rFonts w:cs="Tahoma"/>
          <w:szCs w:val="24"/>
        </w:rPr>
        <w:t>Операционные системы MSDN</w:t>
      </w:r>
    </w:p>
    <w:p w14:paraId="5D785337" w14:textId="77777777" w:rsidR="00413D8A" w:rsidRPr="006D78E7" w:rsidRDefault="00413D8A"/>
    <w:p w14:paraId="6C1D402A" w14:textId="77777777" w:rsidR="0055611F" w:rsidRPr="006D78E7" w:rsidRDefault="009B2474" w:rsidP="007B35CE">
      <w:pPr>
        <w:keepNext/>
        <w:spacing w:after="60"/>
        <w:ind w:left="720"/>
      </w:pPr>
      <w:r w:rsidRPr="006D78E7">
        <w:rPr>
          <w:rFonts w:cs="Tahoma"/>
          <w:b/>
        </w:rPr>
        <w:t>Службы подписки</w:t>
      </w:r>
    </w:p>
    <w:p w14:paraId="39338DA2" w14:textId="77777777" w:rsidR="0055611F" w:rsidRPr="001B3AF3" w:rsidRDefault="0055611F" w:rsidP="007A4659">
      <w:pPr>
        <w:pStyle w:val="FootnoteBulletLevel2"/>
        <w:tabs>
          <w:tab w:val="clear" w:pos="1260"/>
        </w:tabs>
        <w:spacing w:before="0"/>
        <w:ind w:left="720" w:firstLine="0"/>
        <w:rPr>
          <w:lang w:val="ru-RU"/>
        </w:rPr>
      </w:pPr>
      <w:r w:rsidRPr="001B3AF3">
        <w:rPr>
          <w:rFonts w:ascii="Tahoma" w:hAnsi="Tahoma" w:cs="Tahoma"/>
          <w:sz w:val="18"/>
          <w:lang w:val="ru-RU"/>
        </w:rPr>
        <w:t xml:space="preserve">Службы подписки </w:t>
      </w:r>
      <w:r w:rsidRPr="006D78E7">
        <w:rPr>
          <w:rFonts w:ascii="Tahoma" w:hAnsi="Tahoma" w:cs="Tahoma"/>
          <w:sz w:val="18"/>
        </w:rPr>
        <w:t>MSDN</w:t>
      </w:r>
      <w:r w:rsidRPr="001B3AF3">
        <w:rPr>
          <w:rFonts w:ascii="Tahoma" w:hAnsi="Tahoma" w:cs="Tahoma"/>
          <w:sz w:val="18"/>
          <w:lang w:val="ru-RU"/>
        </w:rPr>
        <w:t xml:space="preserve">, которые могут включать загрузки, ключи продуктов, преимущества </w:t>
      </w:r>
      <w:r w:rsidRPr="006D78E7">
        <w:rPr>
          <w:rFonts w:ascii="Tahoma" w:hAnsi="Tahoma" w:cs="Tahoma"/>
          <w:sz w:val="18"/>
        </w:rPr>
        <w:t>Windows</w:t>
      </w:r>
      <w:r w:rsidR="00CB5C63">
        <w:rPr>
          <w:rFonts w:ascii="Tahoma" w:hAnsi="Tahoma" w:cs="Tahoma"/>
          <w:sz w:val="18"/>
        </w:rPr>
        <w:t> </w:t>
      </w:r>
      <w:r w:rsidRPr="006D78E7">
        <w:rPr>
          <w:rFonts w:ascii="Tahoma" w:hAnsi="Tahoma" w:cs="Tahoma"/>
          <w:sz w:val="18"/>
        </w:rPr>
        <w:t>Azure</w:t>
      </w:r>
      <w:r w:rsidRPr="001B3AF3">
        <w:rPr>
          <w:rFonts w:ascii="Tahoma" w:hAnsi="Tahoma" w:cs="Tahoma"/>
          <w:sz w:val="18"/>
          <w:lang w:val="ru-RU"/>
        </w:rPr>
        <w:t xml:space="preserve">, электронное обучение, преимущества </w:t>
      </w:r>
      <w:r w:rsidRPr="006D78E7">
        <w:rPr>
          <w:rFonts w:ascii="Tahoma" w:hAnsi="Tahoma" w:cs="Tahoma"/>
          <w:sz w:val="18"/>
        </w:rPr>
        <w:t>Office</w:t>
      </w:r>
      <w:r w:rsidRPr="001B3AF3">
        <w:rPr>
          <w:rFonts w:ascii="Tahoma" w:hAnsi="Tahoma" w:cs="Tahoma"/>
          <w:sz w:val="18"/>
          <w:lang w:val="ru-RU"/>
        </w:rPr>
        <w:t xml:space="preserve"> 365 </w:t>
      </w:r>
      <w:r w:rsidRPr="006D78E7">
        <w:rPr>
          <w:rFonts w:ascii="Tahoma" w:hAnsi="Tahoma" w:cs="Tahoma"/>
          <w:sz w:val="18"/>
        </w:rPr>
        <w:t>Developer</w:t>
      </w:r>
      <w:r w:rsidRPr="001B3AF3">
        <w:rPr>
          <w:rFonts w:ascii="Tahoma" w:hAnsi="Tahoma" w:cs="Tahoma"/>
          <w:sz w:val="18"/>
          <w:lang w:val="ru-RU"/>
        </w:rPr>
        <w:t xml:space="preserve">, техническую поддержку, преимущества Магазина </w:t>
      </w:r>
      <w:r w:rsidRPr="006D78E7">
        <w:rPr>
          <w:rFonts w:ascii="Tahoma" w:hAnsi="Tahoma" w:cs="Tahoma"/>
          <w:sz w:val="18"/>
        </w:rPr>
        <w:t>Windows</w:t>
      </w:r>
      <w:r w:rsidRPr="001B3AF3">
        <w:rPr>
          <w:rFonts w:ascii="Tahoma" w:hAnsi="Tahoma" w:cs="Tahoma"/>
          <w:sz w:val="18"/>
          <w:lang w:val="ru-RU"/>
        </w:rPr>
        <w:t xml:space="preserve"> и другие службы, доступны только при активной подписке.</w:t>
      </w:r>
    </w:p>
    <w:p w14:paraId="09CD5BCB" w14:textId="77777777" w:rsidR="0055611F" w:rsidRPr="001B3AF3" w:rsidRDefault="0055611F" w:rsidP="007A4659">
      <w:pPr>
        <w:pStyle w:val="FootnoteBulletLevel1"/>
        <w:spacing w:before="0" w:after="0"/>
        <w:ind w:left="720" w:firstLine="0"/>
        <w:rPr>
          <w:lang w:val="ru-RU"/>
        </w:rPr>
      </w:pPr>
    </w:p>
    <w:p w14:paraId="2647295A" w14:textId="77777777" w:rsidR="0055611F" w:rsidRPr="001B3AF3" w:rsidRDefault="0055611F" w:rsidP="00864B8A">
      <w:pPr>
        <w:spacing w:after="60"/>
        <w:ind w:left="720"/>
        <w:rPr>
          <w:lang w:val="ru-RU"/>
        </w:rPr>
      </w:pPr>
      <w:r w:rsidRPr="001B3AF3">
        <w:rPr>
          <w:rFonts w:cs="Tahoma"/>
          <w:b/>
          <w:lang w:val="ru-RU"/>
        </w:rPr>
        <w:t xml:space="preserve">Службы </w:t>
      </w:r>
      <w:r w:rsidRPr="006D78E7">
        <w:rPr>
          <w:rFonts w:cs="Tahoma"/>
          <w:b/>
        </w:rPr>
        <w:t>Windows</w:t>
      </w:r>
      <w:r w:rsidRPr="001B3AF3">
        <w:rPr>
          <w:rFonts w:cs="Tahoma"/>
          <w:b/>
          <w:lang w:val="ru-RU"/>
        </w:rPr>
        <w:t xml:space="preserve"> </w:t>
      </w:r>
      <w:r w:rsidRPr="006D78E7">
        <w:rPr>
          <w:rFonts w:cs="Tahoma"/>
          <w:b/>
        </w:rPr>
        <w:t>Azure</w:t>
      </w:r>
      <w:r w:rsidRPr="001B3AF3">
        <w:rPr>
          <w:rFonts w:cs="Tahoma"/>
          <w:b/>
          <w:lang w:val="ru-RU"/>
        </w:rPr>
        <w:t xml:space="preserve"> </w:t>
      </w:r>
      <w:r w:rsidRPr="006D78E7">
        <w:rPr>
          <w:rFonts w:cs="Tahoma"/>
          <w:b/>
        </w:rPr>
        <w:t>Platform</w:t>
      </w:r>
      <w:r w:rsidRPr="001B3AF3">
        <w:rPr>
          <w:rFonts w:cs="Tahoma"/>
          <w:b/>
          <w:lang w:val="ru-RU"/>
        </w:rPr>
        <w:t xml:space="preserve"> </w:t>
      </w:r>
      <w:r w:rsidRPr="006D78E7">
        <w:rPr>
          <w:rFonts w:cs="Tahoma"/>
          <w:b/>
        </w:rPr>
        <w:t>Services</w:t>
      </w:r>
    </w:p>
    <w:p w14:paraId="130A3ACA" w14:textId="77777777" w:rsidR="007A4659" w:rsidRPr="001B3AF3" w:rsidRDefault="0055611F" w:rsidP="007B35CE">
      <w:pPr>
        <w:adjustRightInd w:val="0"/>
        <w:snapToGrid w:val="0"/>
        <w:ind w:left="720"/>
        <w:textAlignment w:val="baseline"/>
        <w:rPr>
          <w:lang w:val="ru-RU"/>
        </w:rPr>
      </w:pPr>
      <w:r w:rsidRPr="001B3AF3">
        <w:rPr>
          <w:rFonts w:cs="Tahoma"/>
          <w:lang w:val="ru-RU"/>
        </w:rPr>
        <w:t xml:space="preserve">Преимущества </w:t>
      </w:r>
      <w:r w:rsidRPr="006D78E7">
        <w:rPr>
          <w:rFonts w:cs="Tahoma"/>
        </w:rPr>
        <w:t>Windows</w:t>
      </w:r>
      <w:r w:rsidRPr="001B3AF3">
        <w:rPr>
          <w:rFonts w:cs="Tahoma"/>
          <w:lang w:val="ru-RU"/>
        </w:rPr>
        <w:t xml:space="preserve"> </w:t>
      </w:r>
      <w:r w:rsidRPr="006D78E7">
        <w:rPr>
          <w:rFonts w:cs="Tahoma"/>
        </w:rPr>
        <w:t>Azure</w:t>
      </w:r>
      <w:r w:rsidRPr="001B3AF3">
        <w:rPr>
          <w:rFonts w:cs="Tahoma"/>
          <w:lang w:val="ru-RU"/>
        </w:rPr>
        <w:t xml:space="preserve"> нельзя объединить из нескольких подписок </w:t>
      </w:r>
      <w:r w:rsidRPr="006D78E7">
        <w:rPr>
          <w:rFonts w:cs="Tahoma"/>
        </w:rPr>
        <w:t>MSDN</w:t>
      </w:r>
      <w:r w:rsidRPr="001B3AF3">
        <w:rPr>
          <w:rFonts w:cs="Tahoma"/>
          <w:lang w:val="ru-RU"/>
        </w:rPr>
        <w:t xml:space="preserve"> в одну учетную запись </w:t>
      </w:r>
      <w:r w:rsidRPr="006D78E7">
        <w:rPr>
          <w:rFonts w:cs="Tahoma"/>
        </w:rPr>
        <w:t>Windows</w:t>
      </w:r>
      <w:r w:rsidRPr="001B3AF3">
        <w:rPr>
          <w:rFonts w:cs="Tahoma"/>
          <w:lang w:val="ru-RU"/>
        </w:rPr>
        <w:t xml:space="preserve"> </w:t>
      </w:r>
      <w:r w:rsidRPr="006D78E7">
        <w:rPr>
          <w:rFonts w:cs="Tahoma"/>
        </w:rPr>
        <w:t>Azure</w:t>
      </w:r>
      <w:r w:rsidRPr="001B3AF3">
        <w:rPr>
          <w:rFonts w:cs="Tahoma"/>
          <w:lang w:val="ru-RU"/>
        </w:rPr>
        <w:t xml:space="preserve">. На использование </w:t>
      </w:r>
      <w:r w:rsidRPr="006D78E7">
        <w:rPr>
          <w:rFonts w:cs="Tahoma"/>
        </w:rPr>
        <w:t>Windows</w:t>
      </w:r>
      <w:r w:rsidRPr="001B3AF3">
        <w:rPr>
          <w:rFonts w:cs="Tahoma"/>
          <w:lang w:val="ru-RU"/>
        </w:rPr>
        <w:t xml:space="preserve"> </w:t>
      </w:r>
      <w:r w:rsidRPr="006D78E7">
        <w:rPr>
          <w:rFonts w:cs="Tahoma"/>
        </w:rPr>
        <w:t>Azure</w:t>
      </w:r>
      <w:r w:rsidRPr="001B3AF3">
        <w:rPr>
          <w:rFonts w:cs="Tahoma"/>
          <w:lang w:val="ru-RU"/>
        </w:rPr>
        <w:t xml:space="preserve"> распространяются условия использования </w:t>
      </w:r>
      <w:r w:rsidRPr="006D78E7">
        <w:rPr>
          <w:rFonts w:cs="Tahoma"/>
        </w:rPr>
        <w:t>Windows</w:t>
      </w:r>
      <w:r w:rsidRPr="001B3AF3">
        <w:rPr>
          <w:rFonts w:cs="Tahoma"/>
          <w:lang w:val="ru-RU"/>
        </w:rPr>
        <w:t xml:space="preserve"> </w:t>
      </w:r>
      <w:r w:rsidRPr="006D78E7">
        <w:rPr>
          <w:rFonts w:cs="Tahoma"/>
        </w:rPr>
        <w:t>Azure</w:t>
      </w:r>
      <w:r w:rsidRPr="001B3AF3">
        <w:rPr>
          <w:rFonts w:cs="Tahoma"/>
          <w:lang w:val="ru-RU"/>
        </w:rPr>
        <w:t>.</w:t>
      </w:r>
      <w:bookmarkStart w:id="1067" w:name="Aps_19VS2010TestMSDN"/>
    </w:p>
    <w:p w14:paraId="0A7E09BD" w14:textId="77777777" w:rsidR="00F40C90" w:rsidRPr="001B3AF3" w:rsidRDefault="00F40C90" w:rsidP="007A4659">
      <w:pPr>
        <w:adjustRightInd w:val="0"/>
        <w:snapToGrid w:val="0"/>
        <w:textAlignment w:val="baseline"/>
        <w:rPr>
          <w:lang w:val="ru-RU"/>
        </w:rPr>
      </w:pPr>
    </w:p>
    <w:p w14:paraId="20484D89" w14:textId="77777777" w:rsidR="007A4659" w:rsidRPr="001B3AF3" w:rsidRDefault="007A4659" w:rsidP="007A4659">
      <w:pPr>
        <w:adjustRightInd w:val="0"/>
        <w:snapToGrid w:val="0"/>
        <w:textAlignment w:val="baseline"/>
        <w:rPr>
          <w:lang w:val="ru-RU"/>
        </w:rPr>
      </w:pPr>
    </w:p>
    <w:p w14:paraId="10D34B40" w14:textId="77777777" w:rsidR="00223A77" w:rsidRPr="001B3AF3" w:rsidRDefault="00A560B6" w:rsidP="00D824E9">
      <w:pPr>
        <w:pStyle w:val="Heading3"/>
        <w:keepNext/>
        <w:rPr>
          <w:lang w:val="ru-RU"/>
        </w:rPr>
      </w:pPr>
      <w:bookmarkStart w:id="1068" w:name="_23_Visual_Studio"/>
      <w:bookmarkStart w:id="1069" w:name="_Toc336338279"/>
      <w:bookmarkStart w:id="1070" w:name="_Toc374286799"/>
      <w:bookmarkEnd w:id="1068"/>
      <w:r w:rsidRPr="001B3AF3">
        <w:rPr>
          <w:rFonts w:ascii="Tahoma" w:hAnsi="Tahoma"/>
          <w:caps/>
          <w:color w:val="F66400"/>
          <w:sz w:val="22"/>
          <w:vertAlign w:val="superscript"/>
          <w:lang w:val="ru-RU"/>
        </w:rPr>
        <w:t>24</w:t>
      </w:r>
      <w:r w:rsidRPr="001B3AF3">
        <w:rPr>
          <w:rFonts w:ascii="Tahoma" w:hAnsi="Tahoma"/>
          <w:color w:val="F66400"/>
          <w:sz w:val="22"/>
          <w:lang w:val="ru-RU"/>
        </w:rPr>
        <w:t xml:space="preserve"> </w:t>
      </w:r>
      <w:r w:rsidRPr="006D78E7">
        <w:rPr>
          <w:rFonts w:ascii="Tahoma" w:hAnsi="Tahoma"/>
          <w:color w:val="F66400"/>
          <w:sz w:val="22"/>
        </w:rPr>
        <w:t>Visual</w:t>
      </w:r>
      <w:r w:rsidRPr="001B3AF3">
        <w:rPr>
          <w:rFonts w:ascii="Tahoma" w:hAnsi="Tahoma"/>
          <w:color w:val="F66400"/>
          <w:sz w:val="22"/>
          <w:lang w:val="ru-RU"/>
        </w:rPr>
        <w:t xml:space="preserve"> </w:t>
      </w:r>
      <w:r w:rsidRPr="006D78E7">
        <w:rPr>
          <w:rFonts w:ascii="Tahoma" w:hAnsi="Tahoma"/>
          <w:color w:val="F66400"/>
          <w:sz w:val="22"/>
        </w:rPr>
        <w:t>Studio</w:t>
      </w:r>
      <w:r w:rsidRPr="001B3AF3">
        <w:rPr>
          <w:rFonts w:ascii="Tahoma" w:hAnsi="Tahoma"/>
          <w:color w:val="F66400"/>
          <w:sz w:val="22"/>
          <w:lang w:val="ru-RU"/>
        </w:rPr>
        <w:t xml:space="preserve"> </w:t>
      </w:r>
      <w:r w:rsidRPr="006D78E7">
        <w:rPr>
          <w:rFonts w:ascii="Tahoma" w:hAnsi="Tahoma"/>
          <w:color w:val="F66400"/>
          <w:sz w:val="22"/>
        </w:rPr>
        <w:t>Test</w:t>
      </w:r>
      <w:r w:rsidRPr="001B3AF3">
        <w:rPr>
          <w:rFonts w:ascii="Tahoma" w:hAnsi="Tahoma"/>
          <w:color w:val="F66400"/>
          <w:sz w:val="22"/>
          <w:lang w:val="ru-RU"/>
        </w:rPr>
        <w:t xml:space="preserve"> </w:t>
      </w:r>
      <w:r w:rsidRPr="006D78E7">
        <w:rPr>
          <w:rFonts w:ascii="Tahoma" w:hAnsi="Tahoma"/>
          <w:color w:val="F66400"/>
          <w:sz w:val="22"/>
        </w:rPr>
        <w:t>Professional</w:t>
      </w:r>
      <w:r w:rsidRPr="001B3AF3">
        <w:rPr>
          <w:rFonts w:ascii="Tahoma" w:hAnsi="Tahoma"/>
          <w:color w:val="F66400"/>
          <w:sz w:val="22"/>
          <w:lang w:val="ru-RU"/>
        </w:rPr>
        <w:t xml:space="preserve"> 2013 с </w:t>
      </w:r>
      <w:bookmarkEnd w:id="1067"/>
      <w:r w:rsidRPr="006D78E7">
        <w:rPr>
          <w:rFonts w:ascii="Tahoma" w:hAnsi="Tahoma"/>
          <w:color w:val="F66400"/>
          <w:sz w:val="22"/>
        </w:rPr>
        <w:t>MSDN</w:t>
      </w:r>
      <w:bookmarkEnd w:id="1069"/>
      <w:bookmarkEnd w:id="1070"/>
      <w:r w:rsidRPr="001B3AF3">
        <w:rPr>
          <w:rFonts w:ascii="Tahoma" w:hAnsi="Tahoma"/>
          <w:color w:val="F66400"/>
          <w:sz w:val="22"/>
          <w:lang w:val="ru-RU"/>
        </w:rPr>
        <w:t xml:space="preserve"> </w:t>
      </w:r>
    </w:p>
    <w:p w14:paraId="14FA9EDC" w14:textId="77777777" w:rsidR="00AC4485" w:rsidRPr="001B3AF3" w:rsidRDefault="00AC4485" w:rsidP="00D824E9">
      <w:pPr>
        <w:pStyle w:val="FootnoteBulletLevel1"/>
        <w:keepNext/>
        <w:spacing w:before="0" w:after="0"/>
        <w:rPr>
          <w:lang w:val="ru-RU"/>
        </w:rPr>
      </w:pPr>
    </w:p>
    <w:p w14:paraId="6DAD11C5" w14:textId="77777777" w:rsidR="001026FD" w:rsidRPr="006D78E7" w:rsidRDefault="001026FD" w:rsidP="00D824E9">
      <w:pPr>
        <w:keepNext/>
        <w:spacing w:after="60"/>
        <w:ind w:left="720"/>
      </w:pPr>
      <w:r w:rsidRPr="006D78E7">
        <w:rPr>
          <w:rFonts w:cs="Tahoma"/>
          <w:b/>
        </w:rPr>
        <w:t>Visual Studio Team Foundation Server 2013</w:t>
      </w:r>
    </w:p>
    <w:p w14:paraId="238FA715" w14:textId="77777777" w:rsidR="001026FD" w:rsidRPr="001B3AF3" w:rsidRDefault="001026FD" w:rsidP="00E7500D">
      <w:pPr>
        <w:pStyle w:val="EndnoteText"/>
        <w:ind w:left="720"/>
        <w:rPr>
          <w:lang w:val="ru-RU"/>
        </w:rPr>
      </w:pPr>
      <w:r w:rsidRPr="006D78E7">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6D78E7">
        <w:rPr>
          <w:rFonts w:ascii="Tahoma" w:hAnsi="Tahoma" w:cs="Tahoma"/>
          <w:sz w:val="18"/>
        </w:rPr>
        <w:t xml:space="preserve"> </w:t>
      </w:r>
      <w:r w:rsidRPr="001B3AF3">
        <w:rPr>
          <w:rFonts w:ascii="Tahoma" w:hAnsi="Tahoma" w:cs="Tahoma"/>
          <w:sz w:val="18"/>
          <w:lang w:val="ru-RU"/>
        </w:rPr>
        <w:t>Клиентская лицензия может использоваться только</w:t>
      </w:r>
      <w:r w:rsidRPr="006D78E7">
        <w:rPr>
          <w:rFonts w:ascii="Tahoma" w:hAnsi="Tahoma" w:cs="Tahoma"/>
          <w:sz w:val="18"/>
        </w:rPr>
        <w:t> </w:t>
      </w:r>
      <w:r w:rsidRPr="001B3AF3">
        <w:rPr>
          <w:rFonts w:ascii="Tahoma" w:hAnsi="Tahoma" w:cs="Tahoma"/>
          <w:sz w:val="18"/>
          <w:lang w:val="ru-RU"/>
        </w:rPr>
        <w:t>подписчиком.</w:t>
      </w:r>
    </w:p>
    <w:p w14:paraId="5909957D" w14:textId="77777777" w:rsidR="001026FD" w:rsidRPr="001B3AF3" w:rsidRDefault="001026FD" w:rsidP="00E7500D">
      <w:pPr>
        <w:pStyle w:val="EndnoteText"/>
        <w:ind w:left="720"/>
        <w:rPr>
          <w:lang w:val="ru-RU"/>
        </w:rPr>
      </w:pPr>
    </w:p>
    <w:p w14:paraId="5FB8B37A" w14:textId="77777777" w:rsidR="001026FD" w:rsidRPr="001B3AF3" w:rsidRDefault="001026FD" w:rsidP="00864B8A">
      <w:pPr>
        <w:spacing w:after="60"/>
        <w:ind w:left="720"/>
        <w:rPr>
          <w:lang w:val="ru-RU"/>
        </w:rPr>
      </w:pPr>
      <w:r w:rsidRPr="006D78E7">
        <w:rPr>
          <w:rFonts w:cs="Tahoma"/>
          <w:b/>
        </w:rPr>
        <w:t>SQL</w:t>
      </w:r>
      <w:r w:rsidRPr="001B3AF3">
        <w:rPr>
          <w:rFonts w:cs="Tahoma"/>
          <w:b/>
          <w:lang w:val="ru-RU"/>
        </w:rPr>
        <w:t xml:space="preserve"> </w:t>
      </w:r>
      <w:r w:rsidRPr="006D78E7">
        <w:rPr>
          <w:rFonts w:cs="Tahoma"/>
          <w:b/>
        </w:rPr>
        <w:t>Server</w:t>
      </w:r>
      <w:r w:rsidRPr="001B3AF3">
        <w:rPr>
          <w:rFonts w:cs="Tahoma"/>
          <w:b/>
          <w:lang w:val="ru-RU"/>
        </w:rPr>
        <w:t xml:space="preserve"> </w:t>
      </w:r>
      <w:r w:rsidRPr="006D78E7">
        <w:rPr>
          <w:rFonts w:cs="Tahoma"/>
          <w:b/>
        </w:rPr>
        <w:t>Parallel</w:t>
      </w:r>
      <w:r w:rsidRPr="001B3AF3">
        <w:rPr>
          <w:rFonts w:cs="Tahoma"/>
          <w:b/>
          <w:lang w:val="ru-RU"/>
        </w:rPr>
        <w:t xml:space="preserve"> </w:t>
      </w:r>
      <w:r w:rsidRPr="006D78E7">
        <w:rPr>
          <w:rFonts w:cs="Tahoma"/>
          <w:b/>
        </w:rPr>
        <w:t>Data</w:t>
      </w:r>
      <w:r w:rsidRPr="001B3AF3">
        <w:rPr>
          <w:rFonts w:cs="Tahoma"/>
          <w:b/>
          <w:lang w:val="ru-RU"/>
        </w:rPr>
        <w:t xml:space="preserve"> </w:t>
      </w:r>
      <w:r w:rsidRPr="006D78E7">
        <w:rPr>
          <w:rFonts w:cs="Tahoma"/>
          <w:b/>
        </w:rPr>
        <w:t>Warehouse</w:t>
      </w:r>
      <w:r w:rsidRPr="001B3AF3">
        <w:rPr>
          <w:rFonts w:cs="Tahoma"/>
          <w:b/>
          <w:lang w:val="ru-RU"/>
        </w:rPr>
        <w:t xml:space="preserve"> </w:t>
      </w:r>
      <w:r w:rsidRPr="006D78E7">
        <w:rPr>
          <w:rFonts w:cs="Tahoma"/>
          <w:b/>
        </w:rPr>
        <w:t>Developer</w:t>
      </w:r>
    </w:p>
    <w:p w14:paraId="4BCA2BB5" w14:textId="77777777" w:rsidR="001026FD" w:rsidRPr="001B3AF3" w:rsidRDefault="001026FD" w:rsidP="00E7500D">
      <w:pPr>
        <w:pStyle w:val="EndnoteText"/>
        <w:ind w:left="720"/>
        <w:rPr>
          <w:lang w:val="ru-RU"/>
        </w:rPr>
      </w:pPr>
      <w:r w:rsidRPr="001B3AF3">
        <w:rPr>
          <w:rFonts w:ascii="Tahoma" w:hAnsi="Tahoma" w:cs="Tahoma"/>
          <w:sz w:val="18"/>
          <w:lang w:val="ru-RU"/>
        </w:rPr>
        <w:t xml:space="preserve">Подписчик имеет право на одну лицензию для </w:t>
      </w:r>
      <w:r w:rsidRPr="006D78E7">
        <w:rPr>
          <w:rFonts w:ascii="Tahoma" w:hAnsi="Tahoma" w:cs="Tahoma"/>
          <w:sz w:val="18"/>
        </w:rPr>
        <w:t>SQL</w:t>
      </w:r>
      <w:r w:rsidRPr="001B3AF3">
        <w:rPr>
          <w:rFonts w:ascii="Tahoma" w:hAnsi="Tahoma" w:cs="Tahoma"/>
          <w:sz w:val="18"/>
          <w:lang w:val="ru-RU"/>
        </w:rPr>
        <w:t xml:space="preserve"> </w:t>
      </w:r>
      <w:r w:rsidRPr="006D78E7">
        <w:rPr>
          <w:rFonts w:ascii="Tahoma" w:hAnsi="Tahoma" w:cs="Tahoma"/>
          <w:sz w:val="18"/>
        </w:rPr>
        <w:t>Server</w:t>
      </w:r>
      <w:r w:rsidRPr="001B3AF3">
        <w:rPr>
          <w:rFonts w:ascii="Tahoma" w:hAnsi="Tahoma" w:cs="Tahoma"/>
          <w:sz w:val="18"/>
          <w:lang w:val="ru-RU"/>
        </w:rPr>
        <w:t xml:space="preserve"> 2012 </w:t>
      </w:r>
      <w:r w:rsidRPr="006D78E7">
        <w:rPr>
          <w:rFonts w:ascii="Tahoma" w:hAnsi="Tahoma" w:cs="Tahoma"/>
          <w:sz w:val="18"/>
        </w:rPr>
        <w:t>Parallel</w:t>
      </w:r>
      <w:r w:rsidRPr="001B3AF3">
        <w:rPr>
          <w:rFonts w:ascii="Tahoma" w:hAnsi="Tahoma" w:cs="Tahoma"/>
          <w:sz w:val="18"/>
          <w:lang w:val="ru-RU"/>
        </w:rPr>
        <w:t xml:space="preserve"> </w:t>
      </w:r>
      <w:r w:rsidRPr="006D78E7">
        <w:rPr>
          <w:rFonts w:ascii="Tahoma" w:hAnsi="Tahoma" w:cs="Tahoma"/>
          <w:sz w:val="18"/>
        </w:rPr>
        <w:t>Data</w:t>
      </w:r>
      <w:r w:rsidRPr="001B3AF3">
        <w:rPr>
          <w:rFonts w:ascii="Tahoma" w:hAnsi="Tahoma" w:cs="Tahoma"/>
          <w:sz w:val="18"/>
          <w:lang w:val="ru-RU"/>
        </w:rPr>
        <w:t xml:space="preserve"> </w:t>
      </w:r>
      <w:r w:rsidRPr="006D78E7">
        <w:rPr>
          <w:rFonts w:ascii="Tahoma" w:hAnsi="Tahoma" w:cs="Tahoma"/>
          <w:sz w:val="18"/>
        </w:rPr>
        <w:t>Warehouse</w:t>
      </w:r>
      <w:r w:rsidRPr="001B3AF3">
        <w:rPr>
          <w:rFonts w:ascii="Tahoma" w:hAnsi="Tahoma" w:cs="Tahoma"/>
          <w:sz w:val="18"/>
          <w:lang w:val="ru-RU"/>
        </w:rPr>
        <w:t xml:space="preserve"> </w:t>
      </w:r>
      <w:r w:rsidRPr="006D78E7">
        <w:rPr>
          <w:rFonts w:ascii="Tahoma" w:hAnsi="Tahoma" w:cs="Tahoma"/>
          <w:sz w:val="18"/>
        </w:rPr>
        <w:t>Developer</w:t>
      </w:r>
      <w:r w:rsidRPr="001B3AF3">
        <w:rPr>
          <w:rFonts w:ascii="Tahoma" w:hAnsi="Tahoma" w:cs="Tahoma"/>
          <w:sz w:val="18"/>
          <w:lang w:val="ru-RU"/>
        </w:rPr>
        <w:t>.</w:t>
      </w:r>
    </w:p>
    <w:p w14:paraId="25FB972C" w14:textId="77777777" w:rsidR="00E7500D" w:rsidRPr="001B3AF3" w:rsidRDefault="00E7500D" w:rsidP="00E7500D">
      <w:pPr>
        <w:pStyle w:val="FootnoteBulletLevel1"/>
        <w:tabs>
          <w:tab w:val="clear" w:pos="900"/>
        </w:tabs>
        <w:spacing w:before="0" w:after="0"/>
        <w:ind w:left="720" w:firstLine="0"/>
        <w:rPr>
          <w:lang w:val="ru-RU"/>
        </w:rPr>
      </w:pPr>
    </w:p>
    <w:p w14:paraId="3FE33359" w14:textId="77777777" w:rsidR="00223A77" w:rsidRPr="001B3AF3" w:rsidRDefault="00223A77" w:rsidP="001760D6">
      <w:pPr>
        <w:keepNext/>
        <w:spacing w:after="60"/>
        <w:ind w:left="720"/>
        <w:rPr>
          <w:lang w:val="ru-RU"/>
        </w:rPr>
      </w:pPr>
      <w:r w:rsidRPr="001B3AF3">
        <w:rPr>
          <w:rFonts w:cs="Tahoma"/>
          <w:b/>
          <w:lang w:val="ru-RU"/>
        </w:rPr>
        <w:t xml:space="preserve">Право на участие в программе </w:t>
      </w:r>
      <w:r w:rsidRPr="006D78E7">
        <w:rPr>
          <w:rFonts w:cs="Tahoma"/>
          <w:b/>
        </w:rPr>
        <w:t>Software</w:t>
      </w:r>
      <w:r w:rsidRPr="001B3AF3">
        <w:rPr>
          <w:rFonts w:cs="Tahoma"/>
          <w:b/>
          <w:lang w:val="ru-RU"/>
        </w:rPr>
        <w:t xml:space="preserve"> </w:t>
      </w:r>
      <w:r w:rsidRPr="006D78E7">
        <w:rPr>
          <w:rFonts w:cs="Tahoma"/>
          <w:b/>
        </w:rPr>
        <w:t>Assurance</w:t>
      </w:r>
    </w:p>
    <w:p w14:paraId="0A35B84C" w14:textId="77777777" w:rsidR="00223A77" w:rsidRPr="001B3AF3" w:rsidRDefault="00223A77" w:rsidP="00F40C90">
      <w:pPr>
        <w:tabs>
          <w:tab w:val="num" w:pos="1170"/>
        </w:tabs>
        <w:ind w:left="720"/>
        <w:rPr>
          <w:lang w:val="ru-RU"/>
        </w:rPr>
      </w:pPr>
      <w:r w:rsidRPr="001B3AF3">
        <w:rPr>
          <w:rFonts w:cs="Tahoma"/>
          <w:lang w:val="ru-RU"/>
        </w:rPr>
        <w:t xml:space="preserve">Если у клиентов заканчивается срок действия покрытия </w:t>
      </w:r>
      <w:r w:rsidRPr="006D78E7">
        <w:rPr>
          <w:rFonts w:cs="Tahoma"/>
        </w:rPr>
        <w:t>Software</w:t>
      </w:r>
      <w:r w:rsidRPr="001B3AF3">
        <w:rPr>
          <w:rFonts w:cs="Tahoma"/>
          <w:lang w:val="ru-RU"/>
        </w:rPr>
        <w:t xml:space="preserve"> </w:t>
      </w:r>
      <w:r w:rsidRPr="006D78E7">
        <w:rPr>
          <w:rFonts w:cs="Tahoma"/>
        </w:rPr>
        <w:t>Assurance</w:t>
      </w:r>
      <w:r w:rsidRPr="001B3AF3">
        <w:rPr>
          <w:rFonts w:cs="Tahoma"/>
          <w:lang w:val="ru-RU"/>
        </w:rPr>
        <w:t xml:space="preserve"> на следующие продукты, они имеют право на возобновление действия покрытия как покрытия на </w:t>
      </w:r>
      <w:r w:rsidRPr="006D78E7">
        <w:rPr>
          <w:rFonts w:cs="Tahoma"/>
        </w:rPr>
        <w:t>Visual</w:t>
      </w:r>
      <w:r w:rsidRPr="001B3AF3">
        <w:rPr>
          <w:rFonts w:cs="Tahoma"/>
          <w:lang w:val="ru-RU"/>
        </w:rPr>
        <w:t xml:space="preserve"> </w:t>
      </w:r>
      <w:r w:rsidRPr="006D78E7">
        <w:rPr>
          <w:rFonts w:cs="Tahoma"/>
        </w:rPr>
        <w:t>Studio</w:t>
      </w:r>
      <w:r w:rsidRPr="001B3AF3">
        <w:rPr>
          <w:rFonts w:cs="Tahoma"/>
          <w:lang w:val="ru-RU"/>
        </w:rPr>
        <w:t xml:space="preserve"> </w:t>
      </w:r>
      <w:r w:rsidRPr="006D78E7">
        <w:rPr>
          <w:rFonts w:cs="Tahoma"/>
        </w:rPr>
        <w:t>Test</w:t>
      </w:r>
      <w:r w:rsidRPr="001B3AF3">
        <w:rPr>
          <w:rFonts w:cs="Tahoma"/>
          <w:lang w:val="ru-RU"/>
        </w:rPr>
        <w:t xml:space="preserve"> </w:t>
      </w:r>
      <w:r w:rsidRPr="006D78E7">
        <w:rPr>
          <w:rFonts w:cs="Tahoma"/>
        </w:rPr>
        <w:t>Professional</w:t>
      </w:r>
      <w:r w:rsidRPr="001B3AF3">
        <w:rPr>
          <w:rFonts w:cs="Tahoma"/>
          <w:lang w:val="ru-RU"/>
        </w:rPr>
        <w:t xml:space="preserve"> 2013 с </w:t>
      </w:r>
      <w:r w:rsidRPr="006D78E7">
        <w:rPr>
          <w:rFonts w:cs="Tahoma"/>
        </w:rPr>
        <w:t>MSDN</w:t>
      </w:r>
      <w:r w:rsidRPr="001B3AF3">
        <w:rPr>
          <w:rFonts w:cs="Tahoma"/>
          <w:szCs w:val="24"/>
          <w:lang w:val="ru-RU"/>
        </w:rPr>
        <w:t xml:space="preserve">. </w:t>
      </w:r>
      <w:r w:rsidRPr="001B3AF3">
        <w:rPr>
          <w:rFonts w:cs="Tahoma"/>
          <w:lang w:val="ru-RU"/>
        </w:rPr>
        <w:t xml:space="preserve">При переходе на другой уровень подписки </w:t>
      </w:r>
      <w:r w:rsidRPr="006D78E7">
        <w:rPr>
          <w:rFonts w:cs="Tahoma"/>
        </w:rPr>
        <w:t>MSDN</w:t>
      </w:r>
      <w:r w:rsidRPr="001B3AF3">
        <w:rPr>
          <w:rFonts w:cs="Tahoma"/>
          <w:lang w:val="ru-RU"/>
        </w:rPr>
        <w:t xml:space="preserve"> новые условия использования заменяют предыдущие, а любое ПО, не входящее в новую подписку </w:t>
      </w:r>
      <w:r w:rsidRPr="006D78E7">
        <w:rPr>
          <w:rFonts w:cs="Tahoma"/>
        </w:rPr>
        <w:t>MSDN</w:t>
      </w:r>
      <w:r w:rsidRPr="001B3AF3">
        <w:rPr>
          <w:rFonts w:cs="Tahoma"/>
          <w:lang w:val="ru-RU"/>
        </w:rPr>
        <w:t>, должно быть удалено.</w:t>
      </w:r>
    </w:p>
    <w:p w14:paraId="49EC02B7" w14:textId="77777777" w:rsidR="00223A77" w:rsidRPr="001B3AF3" w:rsidRDefault="00223A77" w:rsidP="00E7500D">
      <w:pPr>
        <w:pStyle w:val="EndnoteText"/>
        <w:rPr>
          <w:lang w:val="ru-RU"/>
        </w:rPr>
      </w:pPr>
    </w:p>
    <w:p w14:paraId="7E310EC7" w14:textId="77777777" w:rsidR="00223A77" w:rsidRPr="006D78E7" w:rsidRDefault="00223A77" w:rsidP="00E7500D">
      <w:pPr>
        <w:pStyle w:val="FootnoteBulletLevel2"/>
        <w:numPr>
          <w:ilvl w:val="0"/>
          <w:numId w:val="5"/>
        </w:numPr>
        <w:spacing w:before="0" w:after="60"/>
        <w:ind w:left="1440"/>
      </w:pPr>
      <w:r w:rsidRPr="006D78E7">
        <w:rPr>
          <w:rFonts w:ascii="Tahoma" w:hAnsi="Tahoma" w:cs="Tahoma"/>
          <w:sz w:val="18"/>
        </w:rPr>
        <w:t>Visual Studio Ultimate с подпиской MSDN</w:t>
      </w:r>
    </w:p>
    <w:p w14:paraId="3B10E280" w14:textId="77777777" w:rsidR="00061A45" w:rsidRPr="006D78E7" w:rsidRDefault="00BE4D27" w:rsidP="00E7500D">
      <w:pPr>
        <w:pStyle w:val="FootnoteBulletLevel2"/>
        <w:numPr>
          <w:ilvl w:val="0"/>
          <w:numId w:val="5"/>
        </w:numPr>
        <w:spacing w:before="0" w:after="60"/>
        <w:ind w:left="1440"/>
      </w:pPr>
      <w:r w:rsidRPr="006D78E7">
        <w:rPr>
          <w:rFonts w:ascii="Tahoma" w:hAnsi="Tahoma" w:cs="Tahoma"/>
          <w:sz w:val="18"/>
        </w:rPr>
        <w:t>Visual Studio Premium с подпиской MSDN</w:t>
      </w:r>
    </w:p>
    <w:p w14:paraId="11CE2C3C" w14:textId="77777777" w:rsidR="00223A77" w:rsidRPr="006D78E7" w:rsidRDefault="00223A77" w:rsidP="00E7500D">
      <w:pPr>
        <w:pStyle w:val="FootnoteBulletLevel2"/>
        <w:numPr>
          <w:ilvl w:val="0"/>
          <w:numId w:val="5"/>
        </w:numPr>
        <w:spacing w:before="0" w:after="60"/>
        <w:ind w:left="1440"/>
      </w:pPr>
      <w:r w:rsidRPr="006D78E7">
        <w:rPr>
          <w:rFonts w:ascii="Tahoma" w:hAnsi="Tahoma" w:cs="Tahoma"/>
          <w:sz w:val="18"/>
        </w:rPr>
        <w:t>Visual Studio Test Professional с подпиской MSDN</w:t>
      </w:r>
    </w:p>
    <w:p w14:paraId="2D83A435" w14:textId="77777777" w:rsidR="00223A77" w:rsidRPr="001B3AF3" w:rsidRDefault="00223A77" w:rsidP="00E7500D">
      <w:pPr>
        <w:pStyle w:val="FootnoteBulletLevel2"/>
        <w:numPr>
          <w:ilvl w:val="0"/>
          <w:numId w:val="5"/>
        </w:numPr>
        <w:spacing w:before="0" w:after="60"/>
        <w:ind w:left="1440"/>
        <w:rPr>
          <w:lang w:val="ru-RU"/>
        </w:rPr>
      </w:pPr>
      <w:r w:rsidRPr="001B3AF3">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2E3F57C0" w14:textId="77777777" w:rsidR="00223A77" w:rsidRPr="001B3AF3" w:rsidRDefault="00223A77" w:rsidP="00E7500D">
      <w:pPr>
        <w:pStyle w:val="FootnoteBulletLevel1"/>
        <w:spacing w:before="0" w:after="0"/>
        <w:ind w:firstLine="0"/>
        <w:rPr>
          <w:lang w:val="ru-RU"/>
        </w:rPr>
      </w:pPr>
    </w:p>
    <w:p w14:paraId="4F163A10" w14:textId="77777777" w:rsidR="00E7500D" w:rsidRPr="001B3AF3" w:rsidRDefault="00223A77" w:rsidP="00E7500D">
      <w:pPr>
        <w:pStyle w:val="FootnoteBulletLevel2"/>
        <w:tabs>
          <w:tab w:val="clear" w:pos="1260"/>
        </w:tabs>
        <w:spacing w:before="0"/>
        <w:ind w:left="720" w:firstLine="0"/>
        <w:rPr>
          <w:lang w:val="ru-RU"/>
        </w:rPr>
      </w:pPr>
      <w:r w:rsidRPr="001B3AF3">
        <w:rPr>
          <w:rFonts w:ascii="Tahoma" w:hAnsi="Tahoma" w:cs="Tahoma"/>
          <w:sz w:val="18"/>
          <w:lang w:val="ru-RU"/>
        </w:rPr>
        <w:t xml:space="preserve">Клиенты по соглашениям </w:t>
      </w:r>
      <w:r w:rsidRPr="006D78E7">
        <w:rPr>
          <w:rFonts w:ascii="Tahoma" w:hAnsi="Tahoma" w:cs="Tahoma"/>
          <w:sz w:val="18"/>
        </w:rPr>
        <w:t>Enterprise</w:t>
      </w:r>
      <w:r w:rsidRPr="001B3AF3">
        <w:rPr>
          <w:rFonts w:ascii="Tahoma" w:hAnsi="Tahoma" w:cs="Tahoma"/>
          <w:sz w:val="18"/>
          <w:lang w:val="ru-RU"/>
        </w:rPr>
        <w:t xml:space="preserve">, </w:t>
      </w:r>
      <w:r w:rsidRPr="006D78E7">
        <w:rPr>
          <w:rFonts w:ascii="Tahoma" w:hAnsi="Tahoma" w:cs="Tahoma"/>
          <w:sz w:val="18"/>
        </w:rPr>
        <w:t>Select</w:t>
      </w:r>
      <w:r w:rsidRPr="001B3AF3">
        <w:rPr>
          <w:rFonts w:ascii="Tahoma" w:hAnsi="Tahoma" w:cs="Tahoma"/>
          <w:sz w:val="18"/>
          <w:lang w:val="ru-RU"/>
        </w:rPr>
        <w:t xml:space="preserve"> или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Value</w:t>
      </w:r>
      <w:r w:rsidRPr="001B3AF3">
        <w:rPr>
          <w:rFonts w:ascii="Tahoma" w:hAnsi="Tahoma" w:cs="Tahoma"/>
          <w:sz w:val="18"/>
          <w:lang w:val="ru-RU"/>
        </w:rPr>
        <w:t xml:space="preserve"> с действующим покрытием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Test</w:t>
      </w:r>
      <w:r w:rsidRPr="001B3AF3">
        <w:rPr>
          <w:rFonts w:ascii="Tahoma" w:hAnsi="Tahoma" w:cs="Tahoma"/>
          <w:sz w:val="18"/>
          <w:lang w:val="ru-RU"/>
        </w:rPr>
        <w:t xml:space="preserve"> </w:t>
      </w:r>
      <w:r w:rsidRPr="006D78E7">
        <w:rPr>
          <w:rFonts w:ascii="Tahoma" w:hAnsi="Tahoma" w:cs="Tahoma"/>
          <w:sz w:val="18"/>
        </w:rPr>
        <w:t>Professional</w:t>
      </w:r>
      <w:r w:rsidRPr="001B3AF3">
        <w:rPr>
          <w:rFonts w:ascii="Tahoma" w:hAnsi="Tahoma" w:cs="Tahoma"/>
          <w:sz w:val="18"/>
          <w:lang w:val="ru-RU"/>
        </w:rPr>
        <w:t xml:space="preserve"> 2013 с </w:t>
      </w:r>
      <w:r w:rsidRPr="006D78E7">
        <w:rPr>
          <w:rFonts w:ascii="Tahoma" w:hAnsi="Tahoma" w:cs="Tahoma"/>
          <w:sz w:val="18"/>
        </w:rPr>
        <w:t>MSDN</w:t>
      </w:r>
      <w:r w:rsidRPr="001B3AF3">
        <w:rPr>
          <w:rFonts w:ascii="Tahoma" w:hAnsi="Tahoma" w:cs="Tahoma"/>
          <w:sz w:val="18"/>
          <w:lang w:val="ru-RU"/>
        </w:rPr>
        <w:t xml:space="preserve"> также могут перейти вверх на </w:t>
      </w:r>
      <w:r w:rsidRPr="006D78E7">
        <w:rPr>
          <w:rFonts w:ascii="Tahoma" w:hAnsi="Tahoma" w:cs="Tahoma"/>
          <w:sz w:val="18"/>
        </w:rPr>
        <w:t>Visual</w:t>
      </w:r>
      <w:r w:rsidRPr="001B3AF3">
        <w:rPr>
          <w:rFonts w:ascii="Tahoma" w:hAnsi="Tahoma" w:cs="Tahoma"/>
          <w:sz w:val="18"/>
          <w:lang w:val="ru-RU"/>
        </w:rPr>
        <w:t xml:space="preserve"> </w:t>
      </w:r>
      <w:r w:rsidRPr="006D78E7">
        <w:rPr>
          <w:rFonts w:ascii="Tahoma" w:hAnsi="Tahoma" w:cs="Tahoma"/>
          <w:sz w:val="18"/>
        </w:rPr>
        <w:t>Studio</w:t>
      </w:r>
      <w:r w:rsidRPr="001B3AF3">
        <w:rPr>
          <w:rFonts w:ascii="Tahoma" w:hAnsi="Tahoma" w:cs="Tahoma"/>
          <w:sz w:val="18"/>
          <w:lang w:val="ru-RU"/>
        </w:rPr>
        <w:t xml:space="preserve"> </w:t>
      </w:r>
      <w:r w:rsidRPr="006D78E7">
        <w:rPr>
          <w:rFonts w:ascii="Tahoma" w:hAnsi="Tahoma" w:cs="Tahoma"/>
          <w:sz w:val="18"/>
        </w:rPr>
        <w:t>Premium</w:t>
      </w:r>
      <w:r w:rsidRPr="001B3AF3">
        <w:rPr>
          <w:rFonts w:ascii="Tahoma" w:hAnsi="Tahoma" w:cs="Tahoma"/>
          <w:sz w:val="18"/>
          <w:lang w:val="ru-RU"/>
        </w:rPr>
        <w:t xml:space="preserve"> 2013 с </w:t>
      </w:r>
      <w:r w:rsidRPr="006D78E7">
        <w:rPr>
          <w:rFonts w:ascii="Tahoma" w:hAnsi="Tahoma" w:cs="Tahoma"/>
          <w:sz w:val="18"/>
        </w:rPr>
        <w:t>MSDN</w:t>
      </w:r>
      <w:r w:rsidRPr="001B3AF3">
        <w:rPr>
          <w:rFonts w:ascii="Tahoma" w:hAnsi="Tahoma" w:cs="Tahoma"/>
          <w:sz w:val="18"/>
          <w:lang w:val="ru-RU"/>
        </w:rPr>
        <w:t xml:space="preserve">, приобретая соответствующие </w:t>
      </w:r>
      <w:hyperlink w:anchor="Step_Up" w:history="1">
        <w:r w:rsidRPr="001B3AF3">
          <w:rPr>
            <w:rFonts w:ascii="Tahoma" w:hAnsi="Tahoma" w:cs="Tahoma"/>
            <w:sz w:val="18"/>
            <w:lang w:val="ru-RU"/>
          </w:rPr>
          <w:t xml:space="preserve">номера </w:t>
        </w:r>
        <w:r w:rsidRPr="006D78E7">
          <w:rPr>
            <w:rFonts w:ascii="Tahoma" w:hAnsi="Tahoma" w:cs="Tahoma"/>
            <w:sz w:val="18"/>
          </w:rPr>
          <w:t>SKU</w:t>
        </w:r>
        <w:r w:rsidRPr="001B3AF3">
          <w:rPr>
            <w:rFonts w:ascii="Tahoma" w:hAnsi="Tahoma" w:cs="Tahoma"/>
            <w:sz w:val="18"/>
            <w:lang w:val="ru-RU"/>
          </w:rPr>
          <w:t xml:space="preserve"> на переход вверх</w:t>
        </w:r>
      </w:hyperlink>
      <w:r w:rsidRPr="001B3AF3">
        <w:rPr>
          <w:lang w:val="ru-RU"/>
        </w:rPr>
        <w:t>.</w:t>
      </w:r>
    </w:p>
    <w:p w14:paraId="22BE656F" w14:textId="77777777" w:rsidR="00101859" w:rsidRPr="001B3AF3" w:rsidRDefault="00101859">
      <w:pPr>
        <w:rPr>
          <w:lang w:val="ru-RU"/>
        </w:rPr>
      </w:pPr>
    </w:p>
    <w:p w14:paraId="7D462332" w14:textId="77777777" w:rsidR="005C11D1" w:rsidRPr="001B3AF3" w:rsidRDefault="009B2474" w:rsidP="00864B8A">
      <w:pPr>
        <w:spacing w:after="60"/>
        <w:ind w:left="720"/>
        <w:rPr>
          <w:lang w:val="ru-RU"/>
        </w:rPr>
      </w:pPr>
      <w:r w:rsidRPr="001B3AF3">
        <w:rPr>
          <w:rFonts w:cs="Tahoma"/>
          <w:b/>
          <w:lang w:val="ru-RU"/>
        </w:rPr>
        <w:t>Службы подписки</w:t>
      </w:r>
    </w:p>
    <w:p w14:paraId="06C12722" w14:textId="77777777" w:rsidR="001051D1" w:rsidRPr="001B3AF3" w:rsidRDefault="005C11D1" w:rsidP="00E7500D">
      <w:pPr>
        <w:ind w:left="720"/>
        <w:rPr>
          <w:lang w:val="ru-RU"/>
        </w:rPr>
      </w:pPr>
      <w:r w:rsidRPr="001B3AF3">
        <w:rPr>
          <w:lang w:val="ru-RU"/>
        </w:rPr>
        <w:t xml:space="preserve">Службы подписки </w:t>
      </w:r>
      <w:r w:rsidRPr="006D78E7">
        <w:t>MSDN</w:t>
      </w:r>
      <w:r w:rsidRPr="001B3AF3">
        <w:rPr>
          <w:lang w:val="ru-RU"/>
        </w:rPr>
        <w:t xml:space="preserve">, которые могут включать загрузки, ключи продуктов, преимущества </w:t>
      </w:r>
      <w:r w:rsidRPr="006D78E7">
        <w:t>Windows</w:t>
      </w:r>
      <w:r w:rsidRPr="001B3AF3">
        <w:rPr>
          <w:lang w:val="ru-RU"/>
        </w:rPr>
        <w:t xml:space="preserve"> </w:t>
      </w:r>
      <w:r w:rsidRPr="006D78E7">
        <w:t>Azure</w:t>
      </w:r>
      <w:r w:rsidRPr="001B3AF3">
        <w:rPr>
          <w:lang w:val="ru-RU"/>
        </w:rPr>
        <w:t xml:space="preserve">, электронное обучение, </w:t>
      </w:r>
      <w:r w:rsidRPr="001B3AF3">
        <w:rPr>
          <w:rFonts w:cs="Tahoma"/>
          <w:lang w:val="ru-RU"/>
        </w:rPr>
        <w:t xml:space="preserve">преимущества </w:t>
      </w:r>
      <w:r w:rsidRPr="006D78E7">
        <w:rPr>
          <w:rFonts w:cs="Tahoma"/>
        </w:rPr>
        <w:t>Office</w:t>
      </w:r>
      <w:r w:rsidRPr="001B3AF3">
        <w:rPr>
          <w:rFonts w:cs="Tahoma"/>
          <w:lang w:val="ru-RU"/>
        </w:rPr>
        <w:t xml:space="preserve"> 365 </w:t>
      </w:r>
      <w:r w:rsidRPr="006D78E7">
        <w:rPr>
          <w:rFonts w:cs="Tahoma"/>
        </w:rPr>
        <w:t>Developer</w:t>
      </w:r>
      <w:r w:rsidRPr="001B3AF3">
        <w:rPr>
          <w:rFonts w:cs="Tahoma"/>
          <w:lang w:val="ru-RU"/>
        </w:rPr>
        <w:t xml:space="preserve">, </w:t>
      </w:r>
      <w:r w:rsidRPr="001B3AF3">
        <w:rPr>
          <w:lang w:val="ru-RU"/>
        </w:rPr>
        <w:t xml:space="preserve">техническую поддержку, преимущества Магазина </w:t>
      </w:r>
      <w:r w:rsidRPr="006D78E7">
        <w:t>Windows</w:t>
      </w:r>
      <w:r w:rsidRPr="001B3AF3">
        <w:rPr>
          <w:lang w:val="ru-RU"/>
        </w:rPr>
        <w:t xml:space="preserve"> и другие службы, доступны только при активной подписке.</w:t>
      </w:r>
      <w:bookmarkStart w:id="1071" w:name="_14_Operating_System"/>
      <w:bookmarkEnd w:id="1071"/>
    </w:p>
    <w:p w14:paraId="3B070178" w14:textId="77777777" w:rsidR="00E03856" w:rsidRPr="001B3AF3" w:rsidRDefault="001051D1">
      <w:pPr>
        <w:rPr>
          <w:lang w:val="ru-RU"/>
        </w:rPr>
      </w:pPr>
      <w:r w:rsidRPr="001B3AF3">
        <w:rPr>
          <w:lang w:val="ru-RU"/>
        </w:rPr>
        <w:br w:type="page"/>
      </w:r>
      <w:bookmarkStart w:id="1072" w:name="_Toc336338280"/>
    </w:p>
    <w:p w14:paraId="16D02253" w14:textId="77777777" w:rsidR="00023FE7" w:rsidRPr="006D78E7" w:rsidRDefault="00023FE7" w:rsidP="002E57CF">
      <w:pPr>
        <w:pStyle w:val="Heading2"/>
        <w:ind w:left="0"/>
      </w:pPr>
      <w:bookmarkStart w:id="1073" w:name="_Toc374286800"/>
      <w:r w:rsidRPr="006D78E7">
        <w:rPr>
          <w:rFonts w:ascii="Tahoma" w:hAnsi="Tahoma" w:cs="Tahoma"/>
          <w:sz w:val="28"/>
        </w:rPr>
        <w:t>Категория «Системы»</w:t>
      </w:r>
      <w:bookmarkEnd w:id="1072"/>
      <w:bookmarkEnd w:id="1073"/>
    </w:p>
    <w:p w14:paraId="49C199CD" w14:textId="77777777" w:rsidR="00023FE7" w:rsidRPr="006D78E7" w:rsidRDefault="00023FE7"/>
    <w:p w14:paraId="23362A89" w14:textId="77777777" w:rsidR="00B13C35" w:rsidRPr="006D78E7" w:rsidRDefault="00B13C35" w:rsidP="00B13C35">
      <w:pPr>
        <w:contextualSpacing/>
      </w:pPr>
    </w:p>
    <w:p w14:paraId="700A942C" w14:textId="77777777" w:rsidR="00B13C35" w:rsidRPr="006D78E7" w:rsidRDefault="00B13C35" w:rsidP="00B13C35">
      <w:pPr>
        <w:pStyle w:val="Heading3"/>
      </w:pPr>
      <w:bookmarkStart w:id="1074" w:name="_25_Enterprise_Sideloading"/>
      <w:bookmarkStart w:id="1075" w:name="_Toc374286801"/>
      <w:bookmarkEnd w:id="1074"/>
      <w:r w:rsidRPr="006D78E7">
        <w:rPr>
          <w:rFonts w:ascii="Tahoma" w:hAnsi="Tahoma"/>
          <w:caps/>
          <w:color w:val="F66400"/>
          <w:sz w:val="22"/>
          <w:vertAlign w:val="superscript"/>
        </w:rPr>
        <w:t xml:space="preserve">25 </w:t>
      </w:r>
      <w:r w:rsidRPr="006D78E7">
        <w:rPr>
          <w:rFonts w:ascii="Tahoma" w:hAnsi="Tahoma"/>
          <w:color w:val="F66400"/>
          <w:sz w:val="22"/>
        </w:rPr>
        <w:t>Enterprise Sideloading для Windows Embedded 8.1</w:t>
      </w:r>
      <w:bookmarkEnd w:id="1075"/>
      <w:r w:rsidRPr="006D78E7">
        <w:rPr>
          <w:rFonts w:ascii="Tahoma" w:hAnsi="Tahoma"/>
          <w:caps/>
          <w:color w:val="F66400"/>
          <w:sz w:val="22"/>
          <w:vertAlign w:val="superscript"/>
        </w:rPr>
        <w:t xml:space="preserve"> </w:t>
      </w:r>
    </w:p>
    <w:p w14:paraId="60E343FC" w14:textId="77777777" w:rsidR="00B13C35" w:rsidRPr="006D78E7" w:rsidRDefault="00B13C35" w:rsidP="00B13C35">
      <w:pPr>
        <w:spacing w:after="60"/>
        <w:ind w:left="720"/>
      </w:pPr>
    </w:p>
    <w:p w14:paraId="09B3F8E3" w14:textId="77777777" w:rsidR="00B13C35" w:rsidRPr="001B3AF3" w:rsidRDefault="00B13C35" w:rsidP="00B13C35">
      <w:pPr>
        <w:spacing w:after="60"/>
        <w:ind w:left="720"/>
        <w:rPr>
          <w:lang w:val="ru-RU"/>
        </w:rPr>
      </w:pPr>
      <w:r w:rsidRPr="001B3AF3">
        <w:rPr>
          <w:rFonts w:cs="Tahoma"/>
          <w:b/>
          <w:szCs w:val="18"/>
          <w:lang w:val="ru-RU"/>
        </w:rPr>
        <w:t xml:space="preserve">Доступны для приобретения лицензии </w:t>
      </w:r>
      <w:r w:rsidRPr="006D78E7">
        <w:rPr>
          <w:rFonts w:cs="Tahoma"/>
          <w:b/>
          <w:szCs w:val="18"/>
        </w:rPr>
        <w:t>Enterprise</w:t>
      </w:r>
      <w:r w:rsidRPr="001B3AF3">
        <w:rPr>
          <w:rFonts w:cs="Tahoma"/>
          <w:b/>
          <w:szCs w:val="18"/>
          <w:lang w:val="ru-RU"/>
        </w:rPr>
        <w:t xml:space="preserve"> </w:t>
      </w:r>
      <w:r w:rsidRPr="006D78E7">
        <w:rPr>
          <w:rFonts w:cs="Tahoma"/>
          <w:b/>
          <w:szCs w:val="18"/>
        </w:rPr>
        <w:t>Sideloading</w:t>
      </w:r>
      <w:r w:rsidRPr="001B3AF3">
        <w:rPr>
          <w:rFonts w:cs="Tahoma"/>
          <w:b/>
          <w:szCs w:val="18"/>
          <w:lang w:val="ru-RU"/>
        </w:rPr>
        <w:t xml:space="preserve"> для </w:t>
      </w:r>
      <w:r w:rsidRPr="006D78E7">
        <w:rPr>
          <w:rFonts w:cs="Tahoma"/>
          <w:b/>
          <w:szCs w:val="18"/>
        </w:rPr>
        <w:t>Windows</w:t>
      </w:r>
      <w:r w:rsidRPr="001B3AF3">
        <w:rPr>
          <w:rFonts w:cs="Tahoma"/>
          <w:b/>
          <w:szCs w:val="18"/>
          <w:lang w:val="ru-RU"/>
        </w:rPr>
        <w:t xml:space="preserve"> </w:t>
      </w:r>
      <w:r w:rsidRPr="006D78E7">
        <w:rPr>
          <w:rFonts w:cs="Tahoma"/>
          <w:b/>
          <w:szCs w:val="18"/>
        </w:rPr>
        <w:t>Embedded</w:t>
      </w:r>
      <w:r w:rsidRPr="001B3AF3">
        <w:rPr>
          <w:rFonts w:cs="Tahoma"/>
          <w:b/>
          <w:szCs w:val="18"/>
          <w:lang w:val="ru-RU"/>
        </w:rPr>
        <w:t xml:space="preserve"> 8.1</w:t>
      </w:r>
    </w:p>
    <w:p w14:paraId="585FC3E0" w14:textId="77777777" w:rsidR="00B13C35" w:rsidRPr="001B3AF3" w:rsidRDefault="00B13C35" w:rsidP="00B13C35">
      <w:pPr>
        <w:ind w:left="720"/>
        <w:rPr>
          <w:spacing w:val="-4"/>
          <w:lang w:val="ru-RU"/>
        </w:rPr>
      </w:pPr>
      <w:r w:rsidRPr="00FF6966">
        <w:rPr>
          <w:rFonts w:cs="Tahoma"/>
          <w:spacing w:val="-4"/>
          <w:szCs w:val="18"/>
        </w:rPr>
        <w:t>Enterprise</w:t>
      </w:r>
      <w:r w:rsidRPr="001B3AF3">
        <w:rPr>
          <w:rFonts w:cs="Tahoma"/>
          <w:spacing w:val="-4"/>
          <w:szCs w:val="18"/>
          <w:lang w:val="ru-RU"/>
        </w:rPr>
        <w:t xml:space="preserve"> </w:t>
      </w:r>
      <w:r w:rsidRPr="00FF6966">
        <w:rPr>
          <w:rFonts w:cs="Tahoma"/>
          <w:spacing w:val="-4"/>
          <w:szCs w:val="18"/>
        </w:rPr>
        <w:t>Sideloading</w:t>
      </w:r>
      <w:r w:rsidRPr="001B3AF3">
        <w:rPr>
          <w:rFonts w:cs="Tahoma"/>
          <w:spacing w:val="-4"/>
          <w:szCs w:val="18"/>
          <w:lang w:val="ru-RU"/>
        </w:rPr>
        <w:t xml:space="preserve"> — это процесс установки новых приложений </w:t>
      </w:r>
      <w:r w:rsidRPr="00FF6966">
        <w:rPr>
          <w:rFonts w:cs="Tahoma"/>
          <w:spacing w:val="-4"/>
          <w:szCs w:val="18"/>
        </w:rPr>
        <w:t>Windows</w:t>
      </w:r>
      <w:r w:rsidRPr="001B3AF3">
        <w:rPr>
          <w:rFonts w:cs="Tahoma"/>
          <w:spacing w:val="-4"/>
          <w:szCs w:val="18"/>
          <w:lang w:val="ru-RU"/>
        </w:rPr>
        <w:t xml:space="preserve"> 8.1 непосредственно на устройство без посещения Магазина </w:t>
      </w:r>
      <w:r w:rsidRPr="00FF6966">
        <w:rPr>
          <w:rFonts w:cs="Tahoma"/>
          <w:spacing w:val="-4"/>
          <w:szCs w:val="18"/>
        </w:rPr>
        <w:t>Windows</w:t>
      </w:r>
      <w:r w:rsidRPr="001B3AF3">
        <w:rPr>
          <w:rFonts w:cs="Tahoma"/>
          <w:spacing w:val="-4"/>
          <w:szCs w:val="18"/>
          <w:lang w:val="ru-RU"/>
        </w:rPr>
        <w:t xml:space="preserve">. Присоединенные к домену устройства с системой </w:t>
      </w:r>
      <w:r w:rsidRPr="00FF6966">
        <w:rPr>
          <w:rFonts w:cs="Tahoma"/>
          <w:spacing w:val="-4"/>
          <w:szCs w:val="18"/>
        </w:rPr>
        <w:t>Windows</w:t>
      </w:r>
      <w:r w:rsidRPr="001B3AF3">
        <w:rPr>
          <w:rFonts w:cs="Tahoma"/>
          <w:spacing w:val="-4"/>
          <w:szCs w:val="18"/>
          <w:lang w:val="ru-RU"/>
        </w:rPr>
        <w:t xml:space="preserve"> </w:t>
      </w:r>
      <w:r w:rsidRPr="00FF6966">
        <w:rPr>
          <w:rFonts w:cs="Tahoma"/>
          <w:spacing w:val="-4"/>
          <w:szCs w:val="18"/>
        </w:rPr>
        <w:t>Embedded</w:t>
      </w:r>
      <w:r w:rsidRPr="001B3AF3">
        <w:rPr>
          <w:rFonts w:cs="Tahoma"/>
          <w:spacing w:val="-4"/>
          <w:szCs w:val="18"/>
          <w:lang w:val="ru-RU"/>
        </w:rPr>
        <w:t xml:space="preserve"> 8.1 </w:t>
      </w:r>
      <w:r w:rsidRPr="00FF6966">
        <w:rPr>
          <w:rFonts w:cs="Tahoma"/>
          <w:spacing w:val="-4"/>
          <w:szCs w:val="18"/>
        </w:rPr>
        <w:t>Industry</w:t>
      </w:r>
      <w:r w:rsidRPr="001B3AF3">
        <w:rPr>
          <w:rFonts w:cs="Tahoma"/>
          <w:spacing w:val="-4"/>
          <w:szCs w:val="18"/>
          <w:lang w:val="ru-RU"/>
        </w:rPr>
        <w:t xml:space="preserve"> </w:t>
      </w:r>
      <w:r w:rsidRPr="00FF6966">
        <w:rPr>
          <w:rFonts w:cs="Tahoma"/>
          <w:spacing w:val="-4"/>
          <w:szCs w:val="18"/>
        </w:rPr>
        <w:t>Enterprise</w:t>
      </w:r>
      <w:r w:rsidRPr="001B3AF3">
        <w:rPr>
          <w:rFonts w:cs="Tahoma"/>
          <w:spacing w:val="-4"/>
          <w:szCs w:val="18"/>
          <w:lang w:val="ru-RU"/>
        </w:rPr>
        <w:t xml:space="preserve"> в рамках любой программы корпоративного лицензирования поддерживают </w:t>
      </w:r>
      <w:r w:rsidRPr="00FF6966">
        <w:rPr>
          <w:rFonts w:cs="Tahoma"/>
          <w:spacing w:val="-4"/>
          <w:szCs w:val="18"/>
        </w:rPr>
        <w:t>Enterprise</w:t>
      </w:r>
      <w:r w:rsidRPr="001B3AF3">
        <w:rPr>
          <w:rFonts w:cs="Tahoma"/>
          <w:spacing w:val="-4"/>
          <w:szCs w:val="18"/>
          <w:lang w:val="ru-RU"/>
        </w:rPr>
        <w:t xml:space="preserve"> </w:t>
      </w:r>
      <w:r w:rsidRPr="00FF6966">
        <w:rPr>
          <w:rFonts w:cs="Tahoma"/>
          <w:spacing w:val="-4"/>
          <w:szCs w:val="18"/>
        </w:rPr>
        <w:t>Sideloading</w:t>
      </w:r>
      <w:r w:rsidRPr="001B3AF3">
        <w:rPr>
          <w:rFonts w:cs="Tahoma"/>
          <w:spacing w:val="-4"/>
          <w:szCs w:val="18"/>
          <w:lang w:val="ru-RU"/>
        </w:rPr>
        <w:t xml:space="preserve">. </w:t>
      </w:r>
      <w:r w:rsidRPr="00FF6966">
        <w:rPr>
          <w:rFonts w:cs="Tahoma"/>
          <w:spacing w:val="-4"/>
          <w:szCs w:val="18"/>
        </w:rPr>
        <w:t>Enterprise</w:t>
      </w:r>
      <w:r w:rsidRPr="001B3AF3">
        <w:rPr>
          <w:rFonts w:cs="Tahoma"/>
          <w:spacing w:val="-4"/>
          <w:szCs w:val="18"/>
          <w:lang w:val="ru-RU"/>
        </w:rPr>
        <w:t xml:space="preserve"> </w:t>
      </w:r>
      <w:r w:rsidRPr="00FF6966">
        <w:rPr>
          <w:rFonts w:cs="Tahoma"/>
          <w:spacing w:val="-4"/>
          <w:szCs w:val="18"/>
        </w:rPr>
        <w:t>Sideloading</w:t>
      </w:r>
      <w:r w:rsidRPr="001B3AF3">
        <w:rPr>
          <w:rFonts w:cs="Tahoma"/>
          <w:spacing w:val="-4"/>
          <w:szCs w:val="18"/>
          <w:lang w:val="ru-RU"/>
        </w:rPr>
        <w:t xml:space="preserve"> для </w:t>
      </w:r>
      <w:r w:rsidRPr="00FF6966">
        <w:rPr>
          <w:rFonts w:cs="Tahoma"/>
          <w:spacing w:val="-4"/>
          <w:szCs w:val="18"/>
        </w:rPr>
        <w:t>Windows</w:t>
      </w:r>
      <w:r w:rsidRPr="001B3AF3">
        <w:rPr>
          <w:rFonts w:cs="Tahoma"/>
          <w:spacing w:val="-4"/>
          <w:szCs w:val="18"/>
          <w:lang w:val="ru-RU"/>
        </w:rPr>
        <w:t xml:space="preserve"> </w:t>
      </w:r>
      <w:r w:rsidRPr="00FF6966">
        <w:rPr>
          <w:rFonts w:cs="Tahoma"/>
          <w:spacing w:val="-4"/>
          <w:szCs w:val="18"/>
        </w:rPr>
        <w:t>Embedded</w:t>
      </w:r>
      <w:r w:rsidRPr="001B3AF3">
        <w:rPr>
          <w:rFonts w:cs="Tahoma"/>
          <w:spacing w:val="-4"/>
          <w:szCs w:val="18"/>
          <w:lang w:val="ru-RU"/>
        </w:rPr>
        <w:t xml:space="preserve"> 8.1 также можно использовать на устройствах с системой </w:t>
      </w:r>
      <w:r w:rsidRPr="00FF6966">
        <w:rPr>
          <w:rFonts w:cs="Tahoma"/>
          <w:spacing w:val="-4"/>
          <w:szCs w:val="18"/>
        </w:rPr>
        <w:t>Windows</w:t>
      </w:r>
      <w:r w:rsidRPr="001B3AF3">
        <w:rPr>
          <w:rFonts w:cs="Tahoma"/>
          <w:spacing w:val="-4"/>
          <w:szCs w:val="18"/>
          <w:lang w:val="ru-RU"/>
        </w:rPr>
        <w:t xml:space="preserve"> </w:t>
      </w:r>
      <w:r w:rsidRPr="00FF6966">
        <w:rPr>
          <w:rFonts w:cs="Tahoma"/>
          <w:spacing w:val="-4"/>
          <w:szCs w:val="18"/>
        </w:rPr>
        <w:t>Embedded</w:t>
      </w:r>
      <w:r w:rsidRPr="001B3AF3">
        <w:rPr>
          <w:rFonts w:cs="Tahoma"/>
          <w:spacing w:val="-4"/>
          <w:szCs w:val="18"/>
          <w:lang w:val="ru-RU"/>
        </w:rPr>
        <w:t xml:space="preserve"> 8.1 </w:t>
      </w:r>
      <w:r w:rsidRPr="00FF6966">
        <w:rPr>
          <w:rFonts w:cs="Tahoma"/>
          <w:spacing w:val="-4"/>
          <w:szCs w:val="18"/>
        </w:rPr>
        <w:t>Industry</w:t>
      </w:r>
      <w:r w:rsidRPr="001B3AF3">
        <w:rPr>
          <w:rFonts w:cs="Tahoma"/>
          <w:spacing w:val="-4"/>
          <w:szCs w:val="18"/>
          <w:lang w:val="ru-RU"/>
        </w:rPr>
        <w:t xml:space="preserve"> </w:t>
      </w:r>
      <w:r w:rsidRPr="00FF6966">
        <w:rPr>
          <w:rFonts w:cs="Tahoma"/>
          <w:spacing w:val="-4"/>
          <w:szCs w:val="18"/>
        </w:rPr>
        <w:t>Enterprise</w:t>
      </w:r>
      <w:r w:rsidRPr="001B3AF3">
        <w:rPr>
          <w:rFonts w:cs="Tahoma"/>
          <w:spacing w:val="-4"/>
          <w:szCs w:val="18"/>
          <w:lang w:val="ru-RU"/>
        </w:rPr>
        <w:t xml:space="preserve">, не присоединенных к домену, а также устройствах с системой </w:t>
      </w:r>
      <w:r w:rsidRPr="00FF6966">
        <w:rPr>
          <w:rFonts w:cs="Tahoma"/>
          <w:spacing w:val="-4"/>
          <w:szCs w:val="18"/>
        </w:rPr>
        <w:t>Windows</w:t>
      </w:r>
      <w:r w:rsidRPr="001B3AF3">
        <w:rPr>
          <w:rFonts w:cs="Tahoma"/>
          <w:spacing w:val="-4"/>
          <w:szCs w:val="18"/>
          <w:lang w:val="ru-RU"/>
        </w:rPr>
        <w:t xml:space="preserve"> </w:t>
      </w:r>
      <w:r w:rsidRPr="00FF6966">
        <w:rPr>
          <w:rFonts w:cs="Tahoma"/>
          <w:spacing w:val="-4"/>
          <w:szCs w:val="18"/>
        </w:rPr>
        <w:t>Embedded</w:t>
      </w:r>
      <w:r w:rsidRPr="001B3AF3">
        <w:rPr>
          <w:rFonts w:cs="Tahoma"/>
          <w:spacing w:val="-4"/>
          <w:szCs w:val="18"/>
          <w:lang w:val="ru-RU"/>
        </w:rPr>
        <w:t xml:space="preserve"> 8.1 </w:t>
      </w:r>
      <w:r w:rsidRPr="00FF6966">
        <w:rPr>
          <w:rFonts w:cs="Tahoma"/>
          <w:spacing w:val="-4"/>
          <w:szCs w:val="18"/>
        </w:rPr>
        <w:t>Industry</w:t>
      </w:r>
      <w:r w:rsidRPr="001B3AF3">
        <w:rPr>
          <w:rFonts w:cs="Tahoma"/>
          <w:spacing w:val="-4"/>
          <w:szCs w:val="18"/>
          <w:lang w:val="ru-RU"/>
        </w:rPr>
        <w:t xml:space="preserve"> </w:t>
      </w:r>
      <w:r w:rsidRPr="00FF6966">
        <w:rPr>
          <w:rFonts w:cs="Tahoma"/>
          <w:spacing w:val="-4"/>
          <w:szCs w:val="18"/>
        </w:rPr>
        <w:t>Pro</w:t>
      </w:r>
      <w:r w:rsidRPr="001B3AF3">
        <w:rPr>
          <w:rFonts w:cs="Tahoma"/>
          <w:spacing w:val="-4"/>
          <w:szCs w:val="18"/>
          <w:lang w:val="ru-RU"/>
        </w:rPr>
        <w:t xml:space="preserve"> при помощи ключа продукта. Во всех случаях </w:t>
      </w:r>
      <w:r w:rsidRPr="00FF6966">
        <w:rPr>
          <w:rFonts w:cs="Tahoma"/>
          <w:spacing w:val="-4"/>
          <w:szCs w:val="18"/>
        </w:rPr>
        <w:t>Enterprise</w:t>
      </w:r>
      <w:r w:rsidRPr="001B3AF3">
        <w:rPr>
          <w:rFonts w:cs="Tahoma"/>
          <w:spacing w:val="-4"/>
          <w:szCs w:val="18"/>
          <w:lang w:val="ru-RU"/>
        </w:rPr>
        <w:t xml:space="preserve"> </w:t>
      </w:r>
      <w:r w:rsidRPr="00FF6966">
        <w:rPr>
          <w:rFonts w:cs="Tahoma"/>
          <w:spacing w:val="-4"/>
          <w:szCs w:val="18"/>
        </w:rPr>
        <w:t>Sideloading</w:t>
      </w:r>
      <w:r w:rsidRPr="001B3AF3">
        <w:rPr>
          <w:rFonts w:cs="Tahoma"/>
          <w:spacing w:val="-4"/>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rsidRPr="00FF6966">
        <w:rPr>
          <w:rFonts w:cs="Tahoma"/>
          <w:spacing w:val="-4"/>
          <w:szCs w:val="18"/>
        </w:rPr>
        <w:t>Enterprise</w:t>
      </w:r>
      <w:r w:rsidRPr="001B3AF3">
        <w:rPr>
          <w:rFonts w:cs="Tahoma"/>
          <w:spacing w:val="-4"/>
          <w:szCs w:val="18"/>
          <w:lang w:val="ru-RU"/>
        </w:rPr>
        <w:t xml:space="preserve"> </w:t>
      </w:r>
      <w:r w:rsidRPr="00FF6966">
        <w:rPr>
          <w:rFonts w:cs="Tahoma"/>
          <w:spacing w:val="-4"/>
          <w:szCs w:val="18"/>
        </w:rPr>
        <w:t>Sideloading</w:t>
      </w:r>
      <w:r w:rsidRPr="001B3AF3">
        <w:rPr>
          <w:rFonts w:cs="Tahoma"/>
          <w:spacing w:val="-4"/>
          <w:szCs w:val="18"/>
          <w:lang w:val="ru-RU"/>
        </w:rPr>
        <w:t xml:space="preserve"> является дополнением к операционной системе </w:t>
      </w:r>
      <w:r w:rsidRPr="00FF6966">
        <w:rPr>
          <w:rFonts w:cs="Tahoma"/>
          <w:spacing w:val="-4"/>
          <w:szCs w:val="18"/>
        </w:rPr>
        <w:t>Windows</w:t>
      </w:r>
      <w:r w:rsidRPr="001B3AF3">
        <w:rPr>
          <w:rFonts w:cs="Tahoma"/>
          <w:spacing w:val="-4"/>
          <w:szCs w:val="18"/>
          <w:lang w:val="ru-RU"/>
        </w:rPr>
        <w:t xml:space="preserve"> </w:t>
      </w:r>
      <w:r w:rsidRPr="00FF6966">
        <w:rPr>
          <w:rFonts w:cs="Tahoma"/>
          <w:spacing w:val="-4"/>
          <w:szCs w:val="18"/>
        </w:rPr>
        <w:t>Embedded</w:t>
      </w:r>
      <w:r w:rsidRPr="001B3AF3">
        <w:rPr>
          <w:rFonts w:cs="Tahoma"/>
          <w:spacing w:val="-4"/>
          <w:szCs w:val="18"/>
          <w:lang w:val="ru-RU"/>
        </w:rPr>
        <w:t xml:space="preserve"> 8.1 </w:t>
      </w:r>
      <w:r w:rsidRPr="00FF6966">
        <w:rPr>
          <w:rFonts w:cs="Tahoma"/>
          <w:spacing w:val="-4"/>
          <w:szCs w:val="18"/>
        </w:rPr>
        <w:t>Industry</w:t>
      </w:r>
      <w:r w:rsidRPr="001B3AF3">
        <w:rPr>
          <w:rFonts w:cs="Tahoma"/>
          <w:spacing w:val="-4"/>
          <w:szCs w:val="18"/>
          <w:lang w:val="ru-RU"/>
        </w:rPr>
        <w:t xml:space="preserve"> </w:t>
      </w:r>
      <w:r w:rsidRPr="00FF6966">
        <w:rPr>
          <w:rFonts w:cs="Tahoma"/>
          <w:spacing w:val="-4"/>
          <w:szCs w:val="18"/>
        </w:rPr>
        <w:t>Pro</w:t>
      </w:r>
      <w:r w:rsidRPr="001B3AF3">
        <w:rPr>
          <w:rFonts w:cs="Tahoma"/>
          <w:spacing w:val="-4"/>
          <w:szCs w:val="18"/>
          <w:lang w:val="ru-RU"/>
        </w:rPr>
        <w:t xml:space="preserve">, поэтому представленные здесь условия лицензии, применимые к операционной системе </w:t>
      </w:r>
      <w:r w:rsidRPr="00FF6966">
        <w:rPr>
          <w:rFonts w:cs="Tahoma"/>
          <w:spacing w:val="-4"/>
          <w:szCs w:val="18"/>
        </w:rPr>
        <w:t>Windows</w:t>
      </w:r>
      <w:r w:rsidRPr="001B3AF3">
        <w:rPr>
          <w:rFonts w:cs="Tahoma"/>
          <w:spacing w:val="-4"/>
          <w:szCs w:val="18"/>
          <w:lang w:val="ru-RU"/>
        </w:rPr>
        <w:t xml:space="preserve"> </w:t>
      </w:r>
      <w:r w:rsidRPr="00FF6966">
        <w:rPr>
          <w:rFonts w:cs="Tahoma"/>
          <w:spacing w:val="-4"/>
          <w:szCs w:val="18"/>
        </w:rPr>
        <w:t>Embedded</w:t>
      </w:r>
      <w:r w:rsidRPr="001B3AF3">
        <w:rPr>
          <w:rFonts w:cs="Tahoma"/>
          <w:spacing w:val="-4"/>
          <w:szCs w:val="18"/>
          <w:lang w:val="ru-RU"/>
        </w:rPr>
        <w:t xml:space="preserve"> 8.1 </w:t>
      </w:r>
      <w:r w:rsidRPr="00FF6966">
        <w:rPr>
          <w:rFonts w:cs="Tahoma"/>
          <w:spacing w:val="-4"/>
          <w:szCs w:val="18"/>
        </w:rPr>
        <w:t>Industry</w:t>
      </w:r>
      <w:r w:rsidRPr="001B3AF3">
        <w:rPr>
          <w:rFonts w:cs="Tahoma"/>
          <w:spacing w:val="-4"/>
          <w:szCs w:val="18"/>
          <w:lang w:val="ru-RU"/>
        </w:rPr>
        <w:t xml:space="preserve"> </w:t>
      </w:r>
      <w:r w:rsidRPr="00FF6966">
        <w:rPr>
          <w:rFonts w:cs="Tahoma"/>
          <w:spacing w:val="-4"/>
          <w:szCs w:val="18"/>
        </w:rPr>
        <w:t>Pro</w:t>
      </w:r>
      <w:r w:rsidRPr="001B3AF3">
        <w:rPr>
          <w:rFonts w:cs="Tahoma"/>
          <w:spacing w:val="-4"/>
          <w:szCs w:val="18"/>
          <w:lang w:val="ru-RU"/>
        </w:rPr>
        <w:t xml:space="preserve">, распространяются и на использование </w:t>
      </w:r>
      <w:r w:rsidRPr="00FF6966">
        <w:rPr>
          <w:rFonts w:cs="Tahoma"/>
          <w:spacing w:val="-4"/>
          <w:szCs w:val="18"/>
        </w:rPr>
        <w:t>Enterprise</w:t>
      </w:r>
      <w:r w:rsidRPr="001B3AF3">
        <w:rPr>
          <w:rFonts w:cs="Tahoma"/>
          <w:spacing w:val="-4"/>
          <w:szCs w:val="18"/>
          <w:lang w:val="ru-RU"/>
        </w:rPr>
        <w:t xml:space="preserve"> </w:t>
      </w:r>
      <w:r w:rsidRPr="00FF6966">
        <w:rPr>
          <w:rFonts w:cs="Tahoma"/>
          <w:spacing w:val="-4"/>
          <w:szCs w:val="18"/>
        </w:rPr>
        <w:t>Sideloading</w:t>
      </w:r>
      <w:r w:rsidRPr="001B3AF3">
        <w:rPr>
          <w:rFonts w:cs="Tahoma"/>
          <w:spacing w:val="-4"/>
          <w:szCs w:val="18"/>
          <w:lang w:val="ru-RU"/>
        </w:rPr>
        <w:t xml:space="preserve"> пользователями.</w:t>
      </w:r>
    </w:p>
    <w:p w14:paraId="6CEA570B" w14:textId="77777777" w:rsidR="00B13C35" w:rsidRPr="001B3AF3" w:rsidRDefault="00B13C35" w:rsidP="00B13C35">
      <w:pPr>
        <w:ind w:left="720"/>
        <w:rPr>
          <w:lang w:val="ru-RU"/>
        </w:rPr>
      </w:pPr>
    </w:p>
    <w:p w14:paraId="751A25B2" w14:textId="77777777" w:rsidR="00B13C35" w:rsidRPr="001B3AF3" w:rsidRDefault="00B13C35" w:rsidP="00B13C35">
      <w:pPr>
        <w:spacing w:after="120"/>
        <w:ind w:left="720"/>
        <w:rPr>
          <w:lang w:val="ru-RU"/>
        </w:rPr>
      </w:pPr>
      <w:r w:rsidRPr="001B3AF3">
        <w:rPr>
          <w:rFonts w:cs="Tahoma"/>
          <w:szCs w:val="18"/>
          <w:lang w:val="ru-RU"/>
        </w:rPr>
        <w:t xml:space="preserve">Клиенты могут приобрести лицензии на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для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для устройств, для которых есть лицензии на:</w:t>
      </w:r>
    </w:p>
    <w:p w14:paraId="072522AA" w14:textId="77777777" w:rsidR="00B13C35" w:rsidRPr="006D78E7" w:rsidRDefault="00B13C35" w:rsidP="00B13C35">
      <w:pPr>
        <w:pStyle w:val="ListParagraph"/>
        <w:numPr>
          <w:ilvl w:val="0"/>
          <w:numId w:val="144"/>
        </w:numPr>
      </w:pPr>
      <w:r w:rsidRPr="006D78E7">
        <w:rPr>
          <w:rFonts w:ascii="Tahoma" w:hAnsi="Tahoma" w:cs="Tahoma"/>
          <w:sz w:val="18"/>
          <w:szCs w:val="18"/>
        </w:rPr>
        <w:t>Windows Embedded 8 Industry Pro</w:t>
      </w:r>
    </w:p>
    <w:p w14:paraId="36AF971F" w14:textId="77777777" w:rsidR="00B13C35" w:rsidRPr="006D78E7" w:rsidRDefault="00B13C35" w:rsidP="00B13C35">
      <w:pPr>
        <w:pStyle w:val="ListParagraph"/>
        <w:numPr>
          <w:ilvl w:val="0"/>
          <w:numId w:val="144"/>
        </w:numPr>
      </w:pPr>
      <w:r w:rsidRPr="006D78E7">
        <w:rPr>
          <w:rFonts w:ascii="Tahoma" w:hAnsi="Tahoma" w:cs="Tahoma"/>
          <w:sz w:val="18"/>
          <w:szCs w:val="18"/>
        </w:rPr>
        <w:t>Windows Embedded 8.1 Pro</w:t>
      </w:r>
    </w:p>
    <w:p w14:paraId="09453F0E" w14:textId="77777777" w:rsidR="00B13C35" w:rsidRPr="001B3AF3" w:rsidRDefault="00B13C35" w:rsidP="00B13C35">
      <w:pPr>
        <w:spacing w:before="120"/>
        <w:ind w:left="720"/>
        <w:rPr>
          <w:lang w:val="ru-RU"/>
        </w:rPr>
      </w:pPr>
      <w:r w:rsidRPr="001B3AF3">
        <w:rPr>
          <w:rFonts w:cs="Tahoma"/>
          <w:szCs w:val="18"/>
          <w:lang w:val="ru-RU"/>
        </w:rPr>
        <w:t>Каждая такая лицензия должна быть раз и навсегда назначена одному устройству.</w:t>
      </w:r>
      <w:r w:rsidR="006D78E7" w:rsidRPr="001B3AF3">
        <w:rPr>
          <w:rFonts w:cs="Tahoma"/>
          <w:szCs w:val="18"/>
          <w:lang w:val="ru-RU"/>
        </w:rPr>
        <w:t xml:space="preserve"> </w:t>
      </w:r>
      <w:r w:rsidRPr="001B3AF3">
        <w:rPr>
          <w:rFonts w:cs="Tahoma"/>
          <w:szCs w:val="18"/>
          <w:lang w:val="ru-RU"/>
        </w:rPr>
        <w:t xml:space="preserve">Примечание. Нельзя использовать лицензии </w:t>
      </w:r>
      <w:r w:rsidRPr="006D78E7">
        <w:rPr>
          <w:rFonts w:cs="Tahoma"/>
          <w:szCs w:val="18"/>
        </w:rPr>
        <w:t>Sideloading</w:t>
      </w:r>
      <w:r w:rsidRPr="001B3AF3">
        <w:rPr>
          <w:rFonts w:cs="Tahoma"/>
          <w:szCs w:val="18"/>
          <w:lang w:val="ru-RU"/>
        </w:rPr>
        <w:t xml:space="preserve">, приобретенные для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 на устройствах, лицензированных для использования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 xml:space="preserve">Для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w:t>
      </w:r>
    </w:p>
    <w:p w14:paraId="4090B7CE" w14:textId="77777777" w:rsidR="009C2B6B" w:rsidRPr="001B3AF3" w:rsidRDefault="009C2B6B">
      <w:pPr>
        <w:rPr>
          <w:lang w:val="ru-RU"/>
        </w:rPr>
      </w:pPr>
    </w:p>
    <w:p w14:paraId="0AE82AC3" w14:textId="77777777" w:rsidR="00B13C35" w:rsidRPr="001B3AF3" w:rsidRDefault="00B13C35">
      <w:pPr>
        <w:rPr>
          <w:lang w:val="ru-RU"/>
        </w:rPr>
      </w:pPr>
    </w:p>
    <w:p w14:paraId="07BD34EA" w14:textId="77777777" w:rsidR="00E14FF2" w:rsidRPr="001B3AF3" w:rsidRDefault="00A560B6" w:rsidP="00A53269">
      <w:pPr>
        <w:pStyle w:val="Heading3"/>
        <w:rPr>
          <w:lang w:val="ru-RU"/>
        </w:rPr>
      </w:pPr>
      <w:bookmarkStart w:id="1076" w:name="_24_Microsoft_Desktop"/>
      <w:bookmarkStart w:id="1077" w:name="_Toc336338283"/>
      <w:bookmarkStart w:id="1078" w:name="_Toc374286802"/>
      <w:bookmarkStart w:id="1079" w:name="Sys_21MDOPforSA"/>
      <w:bookmarkStart w:id="1080" w:name="Sys_25MDOPforSA"/>
      <w:bookmarkEnd w:id="1076"/>
      <w:r w:rsidRPr="001B3AF3">
        <w:rPr>
          <w:rFonts w:ascii="Tahoma" w:hAnsi="Tahoma"/>
          <w:caps/>
          <w:color w:val="F66400"/>
          <w:sz w:val="22"/>
          <w:vertAlign w:val="superscript"/>
          <w:lang w:val="ru-RU"/>
        </w:rPr>
        <w:t>26</w:t>
      </w:r>
      <w:r w:rsidRPr="001B3AF3">
        <w:rPr>
          <w:rFonts w:ascii="Tahoma" w:hAnsi="Tahoma"/>
          <w:color w:val="F66400"/>
          <w:sz w:val="22"/>
          <w:lang w:val="ru-RU"/>
        </w:rPr>
        <w:t xml:space="preserve"> </w:t>
      </w:r>
      <w:r w:rsidRPr="006D78E7">
        <w:rPr>
          <w:rFonts w:ascii="Tahoma" w:hAnsi="Tahoma"/>
          <w:color w:val="F66400"/>
          <w:sz w:val="22"/>
        </w:rPr>
        <w:t>Microsoft</w:t>
      </w:r>
      <w:r w:rsidRPr="001B3AF3">
        <w:rPr>
          <w:rFonts w:ascii="Tahoma" w:hAnsi="Tahoma"/>
          <w:color w:val="F66400"/>
          <w:sz w:val="22"/>
          <w:lang w:val="ru-RU"/>
        </w:rPr>
        <w:t xml:space="preserve"> </w:t>
      </w:r>
      <w:r w:rsidRPr="006D78E7">
        <w:rPr>
          <w:rFonts w:ascii="Tahoma" w:hAnsi="Tahoma"/>
          <w:color w:val="F66400"/>
          <w:sz w:val="22"/>
        </w:rPr>
        <w:t>Desktop</w:t>
      </w:r>
      <w:r w:rsidRPr="001B3AF3">
        <w:rPr>
          <w:rFonts w:ascii="Tahoma" w:hAnsi="Tahoma"/>
          <w:color w:val="F66400"/>
          <w:sz w:val="22"/>
          <w:lang w:val="ru-RU"/>
        </w:rPr>
        <w:t xml:space="preserve"> </w:t>
      </w:r>
      <w:r w:rsidRPr="006D78E7">
        <w:rPr>
          <w:rFonts w:ascii="Tahoma" w:hAnsi="Tahoma"/>
          <w:color w:val="F66400"/>
          <w:sz w:val="22"/>
        </w:rPr>
        <w:t>Optimization</w:t>
      </w:r>
      <w:r w:rsidRPr="001B3AF3">
        <w:rPr>
          <w:rFonts w:ascii="Tahoma" w:hAnsi="Tahoma"/>
          <w:color w:val="F66400"/>
          <w:sz w:val="22"/>
          <w:lang w:val="ru-RU"/>
        </w:rPr>
        <w:t xml:space="preserve"> </w:t>
      </w:r>
      <w:r w:rsidRPr="006D78E7">
        <w:rPr>
          <w:rFonts w:ascii="Tahoma" w:hAnsi="Tahoma"/>
          <w:color w:val="F66400"/>
          <w:sz w:val="22"/>
        </w:rPr>
        <w:t>Pack</w:t>
      </w:r>
      <w:r w:rsidRPr="001B3AF3">
        <w:rPr>
          <w:rFonts w:ascii="Tahoma" w:hAnsi="Tahoma"/>
          <w:color w:val="F66400"/>
          <w:sz w:val="22"/>
          <w:lang w:val="ru-RU"/>
        </w:rPr>
        <w:t xml:space="preserve"> для </w:t>
      </w:r>
      <w:r w:rsidRPr="006D78E7">
        <w:rPr>
          <w:rFonts w:ascii="Tahoma" w:hAnsi="Tahoma"/>
          <w:color w:val="F66400"/>
          <w:sz w:val="22"/>
        </w:rPr>
        <w:t>Software</w:t>
      </w:r>
      <w:r w:rsidRPr="001B3AF3">
        <w:rPr>
          <w:rFonts w:ascii="Tahoma" w:hAnsi="Tahoma"/>
          <w:color w:val="F66400"/>
          <w:sz w:val="22"/>
          <w:lang w:val="ru-RU"/>
        </w:rPr>
        <w:t xml:space="preserve"> </w:t>
      </w:r>
      <w:r w:rsidRPr="006D78E7">
        <w:rPr>
          <w:rFonts w:ascii="Tahoma" w:hAnsi="Tahoma"/>
          <w:color w:val="F66400"/>
          <w:sz w:val="22"/>
        </w:rPr>
        <w:t>Assurance</w:t>
      </w:r>
      <w:bookmarkEnd w:id="1077"/>
      <w:bookmarkEnd w:id="1078"/>
    </w:p>
    <w:bookmarkEnd w:id="1079"/>
    <w:p w14:paraId="00A39FB9" w14:textId="77777777" w:rsidR="007A73DF" w:rsidRPr="001B3AF3" w:rsidRDefault="007A73DF" w:rsidP="00483B3D">
      <w:pPr>
        <w:rPr>
          <w:lang w:val="ru-RU"/>
        </w:rPr>
      </w:pPr>
    </w:p>
    <w:p w14:paraId="20331DDA" w14:textId="77777777" w:rsidR="00475147" w:rsidRPr="001B3AF3" w:rsidRDefault="0037362E" w:rsidP="00483B3D">
      <w:pPr>
        <w:ind w:left="720"/>
        <w:rPr>
          <w:lang w:val="ru-RU"/>
        </w:rPr>
      </w:pPr>
      <w:r w:rsidRPr="001B3AF3">
        <w:rPr>
          <w:rFonts w:eastAsia="Calibri" w:cs="Tahoma"/>
          <w:color w:val="000000"/>
          <w:szCs w:val="18"/>
          <w:lang w:val="ru-RU"/>
        </w:rPr>
        <w:t xml:space="preserve">Клиенты, которые хотят получить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Desktop</w:t>
      </w:r>
      <w:r w:rsidRPr="001B3AF3">
        <w:rPr>
          <w:rFonts w:eastAsia="Calibri" w:cs="Tahoma"/>
          <w:color w:val="000000"/>
          <w:szCs w:val="18"/>
          <w:lang w:val="ru-RU"/>
        </w:rPr>
        <w:t xml:space="preserve"> </w:t>
      </w:r>
      <w:r w:rsidRPr="006D78E7">
        <w:rPr>
          <w:rFonts w:eastAsia="Calibri" w:cs="Tahoma"/>
          <w:color w:val="000000"/>
          <w:szCs w:val="18"/>
        </w:rPr>
        <w:t>Optimization</w:t>
      </w:r>
      <w:r w:rsidRPr="001B3AF3">
        <w:rPr>
          <w:rFonts w:eastAsia="Calibri" w:cs="Tahoma"/>
          <w:color w:val="000000"/>
          <w:szCs w:val="18"/>
          <w:lang w:val="ru-RU"/>
        </w:rPr>
        <w:t xml:space="preserve"> </w:t>
      </w:r>
      <w:r w:rsidRPr="006D78E7">
        <w:rPr>
          <w:rFonts w:eastAsia="Calibri" w:cs="Tahoma"/>
          <w:color w:val="000000"/>
          <w:szCs w:val="18"/>
        </w:rPr>
        <w:t>Pack</w:t>
      </w:r>
      <w:r w:rsidRPr="001B3AF3">
        <w:rPr>
          <w:rFonts w:eastAsia="Calibri" w:cs="Tahoma"/>
          <w:color w:val="000000"/>
          <w:szCs w:val="18"/>
          <w:lang w:val="ru-RU"/>
        </w:rPr>
        <w:t xml:space="preserve"> для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w:t>
      </w:r>
      <w:r w:rsidRPr="006D78E7">
        <w:rPr>
          <w:rFonts w:eastAsia="Calibri" w:cs="Tahoma"/>
          <w:color w:val="000000"/>
          <w:szCs w:val="18"/>
        </w:rPr>
        <w:t>MDOP</w:t>
      </w:r>
      <w:r w:rsidRPr="001B3AF3">
        <w:rPr>
          <w:rFonts w:eastAsia="Calibri" w:cs="Tahoma"/>
          <w:color w:val="000000"/>
          <w:szCs w:val="18"/>
          <w:lang w:val="ru-RU"/>
        </w:rPr>
        <w:t>), должны сначала получить и привязать к компьютеру один из следующих компонентов:</w:t>
      </w:r>
    </w:p>
    <w:p w14:paraId="640CFD06" w14:textId="77777777" w:rsidR="00676723" w:rsidRPr="001B3AF3" w:rsidRDefault="00676723" w:rsidP="00483B3D">
      <w:pPr>
        <w:ind w:left="720"/>
        <w:rPr>
          <w:lang w:val="ru-RU"/>
        </w:rPr>
      </w:pPr>
    </w:p>
    <w:p w14:paraId="6153C9CC" w14:textId="77777777" w:rsidR="00475147" w:rsidRPr="001B3AF3" w:rsidRDefault="00475147" w:rsidP="00346F4B">
      <w:pPr>
        <w:numPr>
          <w:ilvl w:val="0"/>
          <w:numId w:val="49"/>
        </w:numPr>
        <w:tabs>
          <w:tab w:val="left" w:pos="1440"/>
        </w:tabs>
        <w:ind w:left="1440" w:hanging="446"/>
        <w:rPr>
          <w:lang w:val="ru-RU"/>
        </w:rPr>
      </w:pPr>
      <w:r w:rsidRPr="001B3AF3">
        <w:rPr>
          <w:rFonts w:eastAsia="Calibri" w:cs="Tahoma"/>
          <w:color w:val="000000"/>
          <w:szCs w:val="18"/>
          <w:lang w:val="ru-RU"/>
        </w:rPr>
        <w:t xml:space="preserve">действующее покрытие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на операционные системы </w:t>
      </w:r>
      <w:r w:rsidRPr="006D78E7">
        <w:rPr>
          <w:rFonts w:eastAsia="Calibri" w:cs="Tahoma"/>
          <w:color w:val="000000"/>
          <w:szCs w:val="18"/>
        </w:rPr>
        <w:t>Windows</w:t>
      </w:r>
      <w:r w:rsidRPr="001B3AF3">
        <w:rPr>
          <w:rFonts w:eastAsia="Calibri" w:cs="Tahoma"/>
          <w:color w:val="000000"/>
          <w:szCs w:val="18"/>
          <w:lang w:val="ru-RU"/>
        </w:rPr>
        <w:t xml:space="preserve"> для настольного компьютера;</w:t>
      </w:r>
    </w:p>
    <w:p w14:paraId="66718DF2" w14:textId="77777777" w:rsidR="00475147" w:rsidRPr="001B3AF3" w:rsidRDefault="00475147" w:rsidP="00F40C90">
      <w:pPr>
        <w:numPr>
          <w:ilvl w:val="0"/>
          <w:numId w:val="49"/>
        </w:numPr>
        <w:tabs>
          <w:tab w:val="left" w:pos="1440"/>
        </w:tabs>
        <w:ind w:left="1440" w:hanging="446"/>
        <w:rPr>
          <w:lang w:val="ru-RU"/>
        </w:rPr>
      </w:pPr>
      <w:r w:rsidRPr="001B3AF3">
        <w:rPr>
          <w:rFonts w:eastAsia="Calibri" w:cs="Tahoma"/>
          <w:color w:val="000000"/>
          <w:szCs w:val="18"/>
          <w:lang w:val="ru-RU"/>
        </w:rPr>
        <w:t xml:space="preserve">Лицензия для доступа к виртуальному рабочему столу </w:t>
      </w:r>
      <w:r w:rsidRPr="006D78E7">
        <w:rPr>
          <w:rFonts w:eastAsia="Calibri" w:cs="Tahoma"/>
          <w:color w:val="000000"/>
          <w:szCs w:val="18"/>
        </w:rPr>
        <w:t>Windows</w:t>
      </w:r>
      <w:r w:rsidRPr="001B3AF3">
        <w:rPr>
          <w:rFonts w:eastAsia="Calibri" w:cs="Tahoma"/>
          <w:color w:val="000000"/>
          <w:szCs w:val="18"/>
          <w:lang w:val="ru-RU"/>
        </w:rPr>
        <w:t>, или</w:t>
      </w:r>
    </w:p>
    <w:p w14:paraId="2D5F59E7" w14:textId="77777777" w:rsidR="00475147" w:rsidRPr="001B3AF3" w:rsidRDefault="00475147" w:rsidP="00346F4B">
      <w:pPr>
        <w:numPr>
          <w:ilvl w:val="0"/>
          <w:numId w:val="49"/>
        </w:numPr>
        <w:tabs>
          <w:tab w:val="left" w:pos="1440"/>
        </w:tabs>
        <w:ind w:left="1440" w:hanging="446"/>
        <w:rPr>
          <w:lang w:val="ru-RU"/>
        </w:rPr>
      </w:pPr>
      <w:r w:rsidRPr="001B3AF3">
        <w:rPr>
          <w:rFonts w:eastAsia="Calibri" w:cs="Tahoma"/>
          <w:color w:val="000000"/>
          <w:szCs w:val="18"/>
          <w:lang w:val="ru-RU"/>
        </w:rPr>
        <w:t xml:space="preserve">действующая подписка на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Intune</w:t>
      </w:r>
      <w:r w:rsidRPr="001B3AF3">
        <w:rPr>
          <w:rFonts w:eastAsia="Calibri" w:cs="Tahoma"/>
          <w:color w:val="000000"/>
          <w:szCs w:val="18"/>
          <w:lang w:val="ru-RU"/>
        </w:rPr>
        <w:t xml:space="preserve"> </w:t>
      </w:r>
      <w:r w:rsidRPr="001B3AF3">
        <w:rPr>
          <w:rFonts w:cs="Tahoma"/>
          <w:szCs w:val="18"/>
          <w:lang w:val="ru-RU"/>
        </w:rPr>
        <w:t>(на устройство)</w:t>
      </w:r>
      <w:r w:rsidRPr="001B3AF3">
        <w:rPr>
          <w:rFonts w:eastAsia="Calibri" w:cs="Tahoma"/>
          <w:color w:val="000000"/>
          <w:szCs w:val="18"/>
          <w:lang w:val="ru-RU"/>
        </w:rPr>
        <w:t>.</w:t>
      </w:r>
    </w:p>
    <w:p w14:paraId="3E08B65B" w14:textId="77777777" w:rsidR="00475147" w:rsidRPr="001B3AF3" w:rsidRDefault="00475147" w:rsidP="00483B3D">
      <w:pPr>
        <w:spacing w:before="120"/>
        <w:ind w:left="720"/>
        <w:rPr>
          <w:lang w:val="ru-RU"/>
        </w:rPr>
      </w:pPr>
      <w:r w:rsidRPr="001B3AF3">
        <w:rPr>
          <w:rFonts w:eastAsia="Calibri" w:cs="Tahoma"/>
          <w:color w:val="000000"/>
          <w:szCs w:val="18"/>
          <w:lang w:val="ru-RU"/>
        </w:rPr>
        <w:t xml:space="preserve">Также допустимы устройства, охватываемые активной Подписной лицензией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Companion</w:t>
      </w:r>
      <w:r w:rsidRPr="001B3AF3">
        <w:rPr>
          <w:rFonts w:eastAsia="Calibri" w:cs="Tahoma"/>
          <w:color w:val="000000"/>
          <w:szCs w:val="18"/>
          <w:lang w:val="ru-RU"/>
        </w:rPr>
        <w:t>.</w:t>
      </w:r>
    </w:p>
    <w:p w14:paraId="6F4886D0" w14:textId="77777777" w:rsidR="007A73DF" w:rsidRPr="001B3AF3" w:rsidRDefault="007A73DF" w:rsidP="00483B3D">
      <w:pPr>
        <w:ind w:left="720"/>
        <w:rPr>
          <w:lang w:val="ru-RU"/>
        </w:rPr>
      </w:pPr>
    </w:p>
    <w:p w14:paraId="4C68DDE3" w14:textId="77777777" w:rsidR="00F7027D" w:rsidRPr="001B3AF3" w:rsidRDefault="00F7027D" w:rsidP="00483B3D">
      <w:pPr>
        <w:ind w:left="720"/>
        <w:rPr>
          <w:lang w:val="ru-RU"/>
        </w:rPr>
      </w:pPr>
      <w:r w:rsidRPr="001B3AF3">
        <w:rPr>
          <w:rFonts w:eastAsia="Calibri" w:cs="Tahoma"/>
          <w:color w:val="000000"/>
          <w:szCs w:val="18"/>
          <w:lang w:val="ru-RU"/>
        </w:rPr>
        <w:t xml:space="preserve">Клиенты корпоративного лицензирования с действующими лицензиями на </w:t>
      </w:r>
      <w:r w:rsidRPr="006D78E7">
        <w:rPr>
          <w:rFonts w:eastAsia="Calibri" w:cs="Tahoma"/>
          <w:color w:val="000000"/>
          <w:szCs w:val="18"/>
        </w:rPr>
        <w:t>MDOP</w:t>
      </w:r>
      <w:r w:rsidRPr="001B3AF3">
        <w:rPr>
          <w:rFonts w:eastAsia="Calibri" w:cs="Tahoma"/>
          <w:color w:val="000000"/>
          <w:szCs w:val="18"/>
          <w:lang w:val="ru-RU"/>
        </w:rPr>
        <w:t xml:space="preserve"> получат следующее программное обеспечение (по мере его доступности):</w:t>
      </w:r>
    </w:p>
    <w:p w14:paraId="6E151EE9" w14:textId="77777777" w:rsidR="007A73DF" w:rsidRPr="001B3AF3" w:rsidRDefault="007A73DF" w:rsidP="00483B3D">
      <w:pPr>
        <w:ind w:left="720"/>
        <w:rPr>
          <w:lang w:val="ru-RU"/>
        </w:rPr>
      </w:pPr>
    </w:p>
    <w:p w14:paraId="3B4FBB7E" w14:textId="77777777" w:rsidR="00E52A26" w:rsidRPr="006D78E7" w:rsidRDefault="00E52A26" w:rsidP="00346F4B">
      <w:pPr>
        <w:numPr>
          <w:ilvl w:val="0"/>
          <w:numId w:val="49"/>
        </w:numPr>
        <w:tabs>
          <w:tab w:val="left" w:pos="1440"/>
        </w:tabs>
        <w:spacing w:after="60"/>
        <w:ind w:left="1440" w:hanging="446"/>
      </w:pPr>
      <w:r w:rsidRPr="006D78E7">
        <w:rPr>
          <w:rFonts w:eastAsia="Calibri" w:cs="Tahoma"/>
          <w:color w:val="000000"/>
          <w:szCs w:val="18"/>
        </w:rPr>
        <w:t>Microsoft Application Virtualization для настольных компьютеров Windows (App-V)</w:t>
      </w:r>
    </w:p>
    <w:p w14:paraId="7CD8AB82" w14:textId="77777777" w:rsidR="00E52A26" w:rsidRPr="006D78E7" w:rsidRDefault="00E52A26" w:rsidP="00346F4B">
      <w:pPr>
        <w:numPr>
          <w:ilvl w:val="0"/>
          <w:numId w:val="49"/>
        </w:numPr>
        <w:tabs>
          <w:tab w:val="left" w:pos="1440"/>
        </w:tabs>
        <w:spacing w:after="60"/>
        <w:ind w:left="1440" w:hanging="446"/>
      </w:pPr>
      <w:r w:rsidRPr="006D78E7">
        <w:rPr>
          <w:rFonts w:eastAsia="Calibri" w:cs="Tahoma"/>
          <w:color w:val="000000"/>
          <w:szCs w:val="18"/>
        </w:rPr>
        <w:t>Microsoft Advanced Group Policy Management (AGPM)</w:t>
      </w:r>
    </w:p>
    <w:p w14:paraId="1F389928" w14:textId="77777777" w:rsidR="00E52A26" w:rsidRPr="006D78E7" w:rsidRDefault="00E52A26" w:rsidP="00346F4B">
      <w:pPr>
        <w:numPr>
          <w:ilvl w:val="0"/>
          <w:numId w:val="49"/>
        </w:numPr>
        <w:tabs>
          <w:tab w:val="left" w:pos="1440"/>
        </w:tabs>
        <w:spacing w:after="60"/>
        <w:ind w:left="1440" w:hanging="446"/>
      </w:pPr>
      <w:r w:rsidRPr="006D78E7">
        <w:rPr>
          <w:rFonts w:eastAsia="Calibri" w:cs="Tahoma"/>
          <w:color w:val="000000"/>
          <w:szCs w:val="18"/>
        </w:rPr>
        <w:t>Microsoft Diagnostics and Recovery Toolset (DART)</w:t>
      </w:r>
    </w:p>
    <w:p w14:paraId="595861FB" w14:textId="77777777" w:rsidR="00E52A26" w:rsidRPr="006D78E7" w:rsidRDefault="00E52A26" w:rsidP="00346F4B">
      <w:pPr>
        <w:numPr>
          <w:ilvl w:val="0"/>
          <w:numId w:val="49"/>
        </w:numPr>
        <w:tabs>
          <w:tab w:val="left" w:pos="1440"/>
        </w:tabs>
        <w:spacing w:after="60"/>
        <w:ind w:left="1440" w:hanging="446"/>
      </w:pPr>
      <w:r w:rsidRPr="006D78E7">
        <w:rPr>
          <w:rFonts w:eastAsia="Calibri" w:cs="Tahoma"/>
          <w:color w:val="000000"/>
          <w:szCs w:val="18"/>
        </w:rPr>
        <w:t>Microsoft Enterprise Desktop Virtualization (MED-V)</w:t>
      </w:r>
    </w:p>
    <w:p w14:paraId="2EB3BAD8" w14:textId="77777777" w:rsidR="00E52A26" w:rsidRPr="006D78E7" w:rsidRDefault="00E52A26" w:rsidP="00346F4B">
      <w:pPr>
        <w:numPr>
          <w:ilvl w:val="0"/>
          <w:numId w:val="49"/>
        </w:numPr>
        <w:tabs>
          <w:tab w:val="left" w:pos="1440"/>
        </w:tabs>
        <w:spacing w:after="60"/>
        <w:ind w:left="1440" w:hanging="446"/>
      </w:pPr>
      <w:r w:rsidRPr="006D78E7">
        <w:rPr>
          <w:rFonts w:eastAsia="Calibri" w:cs="Tahoma"/>
          <w:color w:val="000000"/>
          <w:szCs w:val="18"/>
        </w:rPr>
        <w:t>Microsoft BitLocker</w:t>
      </w:r>
      <w:r w:rsidR="006D78E7" w:rsidRPr="006D78E7">
        <w:rPr>
          <w:rFonts w:eastAsia="Calibri" w:cs="Tahoma"/>
          <w:color w:val="000000"/>
          <w:szCs w:val="18"/>
          <w:vertAlign w:val="superscript"/>
        </w:rPr>
        <w:t>®</w:t>
      </w:r>
      <w:r w:rsidRPr="006D78E7">
        <w:rPr>
          <w:rFonts w:eastAsia="Calibri" w:cs="Tahoma"/>
          <w:color w:val="000000"/>
          <w:szCs w:val="18"/>
        </w:rPr>
        <w:t xml:space="preserve"> Administration and Monitoring (MBAM)</w:t>
      </w:r>
    </w:p>
    <w:p w14:paraId="4013B015" w14:textId="77777777" w:rsidR="00670296" w:rsidRPr="006D78E7" w:rsidRDefault="00670296" w:rsidP="00346F4B">
      <w:pPr>
        <w:numPr>
          <w:ilvl w:val="0"/>
          <w:numId w:val="49"/>
        </w:numPr>
        <w:tabs>
          <w:tab w:val="left" w:pos="1440"/>
        </w:tabs>
        <w:spacing w:after="60"/>
        <w:ind w:left="1440" w:hanging="446"/>
      </w:pPr>
      <w:r w:rsidRPr="006D78E7">
        <w:rPr>
          <w:rFonts w:eastAsia="Calibri" w:cs="Tahoma"/>
          <w:color w:val="000000"/>
          <w:szCs w:val="18"/>
        </w:rPr>
        <w:t>Microsoft User Experience Virtualization (UE-V)</w:t>
      </w:r>
    </w:p>
    <w:p w14:paraId="4E56F7A2" w14:textId="77777777" w:rsidR="007A73DF" w:rsidRDefault="007A73DF" w:rsidP="00483B3D">
      <w:pPr>
        <w:tabs>
          <w:tab w:val="left" w:pos="1440"/>
        </w:tabs>
        <w:ind w:left="994"/>
      </w:pPr>
    </w:p>
    <w:p w14:paraId="7966F22A" w14:textId="77777777" w:rsidR="00FF6966" w:rsidRDefault="00FF6966" w:rsidP="00483B3D">
      <w:pPr>
        <w:tabs>
          <w:tab w:val="left" w:pos="1440"/>
        </w:tabs>
        <w:ind w:left="994"/>
      </w:pPr>
    </w:p>
    <w:p w14:paraId="7D65402C" w14:textId="77777777" w:rsidR="00FF6966" w:rsidRDefault="00FF6966" w:rsidP="00483B3D">
      <w:pPr>
        <w:tabs>
          <w:tab w:val="left" w:pos="1440"/>
        </w:tabs>
        <w:ind w:left="994"/>
      </w:pPr>
    </w:p>
    <w:p w14:paraId="305BCF32" w14:textId="77777777" w:rsidR="00FF6966" w:rsidRDefault="00FF6966" w:rsidP="00483B3D">
      <w:pPr>
        <w:tabs>
          <w:tab w:val="left" w:pos="1440"/>
        </w:tabs>
        <w:ind w:left="994"/>
      </w:pPr>
    </w:p>
    <w:p w14:paraId="4D288AB4" w14:textId="77777777" w:rsidR="00FF6966" w:rsidRDefault="00FF6966" w:rsidP="00483B3D">
      <w:pPr>
        <w:tabs>
          <w:tab w:val="left" w:pos="1440"/>
        </w:tabs>
        <w:ind w:left="994"/>
      </w:pPr>
    </w:p>
    <w:p w14:paraId="275DF78E" w14:textId="77777777" w:rsidR="00FF6966" w:rsidRDefault="00FF6966" w:rsidP="00483B3D">
      <w:pPr>
        <w:tabs>
          <w:tab w:val="left" w:pos="1440"/>
        </w:tabs>
        <w:ind w:left="994"/>
      </w:pPr>
    </w:p>
    <w:p w14:paraId="5AEEC618" w14:textId="77777777" w:rsidR="00FF6966" w:rsidRPr="006D78E7" w:rsidRDefault="00FF6966" w:rsidP="00483B3D">
      <w:pPr>
        <w:tabs>
          <w:tab w:val="left" w:pos="1440"/>
        </w:tabs>
        <w:ind w:left="994"/>
      </w:pPr>
    </w:p>
    <w:p w14:paraId="153279D0" w14:textId="77777777" w:rsidR="007045C0" w:rsidRPr="006D78E7" w:rsidRDefault="007045C0" w:rsidP="00483B3D">
      <w:pPr>
        <w:spacing w:after="60"/>
        <w:ind w:left="720"/>
      </w:pPr>
      <w:r w:rsidRPr="006D78E7">
        <w:rPr>
          <w:rFonts w:eastAsia="Calibri" w:cs="Tahoma"/>
          <w:b/>
          <w:color w:val="000000"/>
          <w:szCs w:val="18"/>
        </w:rPr>
        <w:t>Подписная лицензия Windows Companion Subscription License (CSL) и MDOP</w:t>
      </w:r>
    </w:p>
    <w:p w14:paraId="4C77D40A" w14:textId="77777777" w:rsidR="007045C0" w:rsidRPr="001B3AF3" w:rsidRDefault="007045C0" w:rsidP="00483B3D">
      <w:pPr>
        <w:tabs>
          <w:tab w:val="left" w:pos="1440"/>
        </w:tabs>
        <w:ind w:left="720"/>
        <w:rPr>
          <w:lang w:val="ru-RU"/>
        </w:rPr>
      </w:pPr>
      <w:r w:rsidRPr="001B3AF3">
        <w:rPr>
          <w:rFonts w:cs="Tahoma"/>
          <w:color w:val="000000"/>
          <w:szCs w:val="18"/>
          <w:lang w:val="ru-RU"/>
        </w:rPr>
        <w:t xml:space="preserve">Основные пользователи устройств, на которые распространяются действующая лицензия </w:t>
      </w:r>
      <w:r w:rsidRPr="006D78E7">
        <w:rPr>
          <w:rFonts w:cs="Tahoma"/>
          <w:color w:val="000000"/>
          <w:szCs w:val="18"/>
        </w:rPr>
        <w:t>MDOP</w:t>
      </w:r>
      <w:r w:rsidRPr="001B3AF3">
        <w:rPr>
          <w:rFonts w:cs="Tahoma"/>
          <w:color w:val="000000"/>
          <w:szCs w:val="18"/>
          <w:lang w:val="ru-RU"/>
        </w:rPr>
        <w:t xml:space="preserve"> и</w:t>
      </w:r>
      <w:r w:rsidR="00FF6966">
        <w:rPr>
          <w:rFonts w:cs="Tahoma"/>
          <w:color w:val="000000"/>
          <w:szCs w:val="18"/>
        </w:rPr>
        <w:t> </w:t>
      </w:r>
      <w:r w:rsidRPr="001B3AF3">
        <w:rPr>
          <w:rFonts w:cs="Tahoma"/>
          <w:color w:val="000000"/>
          <w:szCs w:val="18"/>
          <w:lang w:val="ru-RU"/>
        </w:rPr>
        <w:t xml:space="preserve">подписная лицензия </w:t>
      </w:r>
      <w:r w:rsidRPr="006D78E7">
        <w:rPr>
          <w:rFonts w:cs="Tahoma"/>
          <w:color w:val="000000"/>
          <w:szCs w:val="18"/>
        </w:rPr>
        <w:t>CSL</w:t>
      </w:r>
      <w:r w:rsidRPr="001B3AF3">
        <w:rPr>
          <w:rFonts w:cs="Tahoma"/>
          <w:color w:val="000000"/>
          <w:szCs w:val="18"/>
          <w:lang w:val="ru-RU"/>
        </w:rPr>
        <w:t xml:space="preserve">, могут использовать функции </w:t>
      </w:r>
      <w:r w:rsidRPr="006D78E7">
        <w:rPr>
          <w:rFonts w:cs="Tahoma"/>
          <w:color w:val="000000"/>
          <w:szCs w:val="18"/>
        </w:rPr>
        <w:t>MDOP</w:t>
      </w:r>
      <w:r w:rsidRPr="001B3AF3">
        <w:rPr>
          <w:rFonts w:cs="Tahoma"/>
          <w:color w:val="000000"/>
          <w:szCs w:val="18"/>
          <w:lang w:val="ru-RU"/>
        </w:rPr>
        <w:t xml:space="preserve"> на своих сопутствующих устройствах без необходимости приобретать дополнительные лицензии </w:t>
      </w:r>
      <w:r w:rsidRPr="006D78E7">
        <w:rPr>
          <w:rFonts w:cs="Tahoma"/>
          <w:color w:val="000000"/>
          <w:szCs w:val="18"/>
        </w:rPr>
        <w:t>MDOP</w:t>
      </w:r>
      <w:r w:rsidRPr="001B3AF3">
        <w:rPr>
          <w:rFonts w:cs="Tahoma"/>
          <w:color w:val="000000"/>
          <w:szCs w:val="18"/>
          <w:lang w:val="ru-RU"/>
        </w:rPr>
        <w:t xml:space="preserve"> для каждого такого сопутствующего устройства.</w:t>
      </w:r>
    </w:p>
    <w:p w14:paraId="2C0E554E" w14:textId="77777777" w:rsidR="007045C0" w:rsidRPr="001B3AF3" w:rsidRDefault="007045C0" w:rsidP="00483B3D">
      <w:pPr>
        <w:tabs>
          <w:tab w:val="left" w:pos="1440"/>
        </w:tabs>
        <w:ind w:left="994"/>
        <w:rPr>
          <w:lang w:val="ru-RU"/>
        </w:rPr>
      </w:pPr>
    </w:p>
    <w:p w14:paraId="3CEB6ABA" w14:textId="77777777" w:rsidR="0031394C" w:rsidRPr="001B3AF3" w:rsidRDefault="0031394C" w:rsidP="00483B3D">
      <w:pPr>
        <w:spacing w:after="60"/>
        <w:ind w:left="720"/>
        <w:rPr>
          <w:lang w:val="ru-RU"/>
        </w:rPr>
      </w:pPr>
      <w:r w:rsidRPr="001B3AF3">
        <w:rPr>
          <w:rFonts w:eastAsia="Calibri" w:cs="Tahoma"/>
          <w:b/>
          <w:color w:val="000000"/>
          <w:szCs w:val="18"/>
          <w:lang w:val="ru-RU"/>
        </w:rPr>
        <w:t xml:space="preserve">Предложение </w:t>
      </w:r>
      <w:r w:rsidRPr="006D78E7">
        <w:rPr>
          <w:rFonts w:eastAsia="Calibri" w:cs="Tahoma"/>
          <w:b/>
          <w:color w:val="000000"/>
          <w:szCs w:val="18"/>
        </w:rPr>
        <w:t>Windows</w:t>
      </w:r>
      <w:r w:rsidRPr="001B3AF3">
        <w:rPr>
          <w:rFonts w:eastAsia="Calibri" w:cs="Tahoma"/>
          <w:b/>
          <w:color w:val="000000"/>
          <w:szCs w:val="18"/>
          <w:lang w:val="ru-RU"/>
        </w:rPr>
        <w:t xml:space="preserve"> </w:t>
      </w:r>
      <w:r w:rsidRPr="006D78E7">
        <w:rPr>
          <w:rFonts w:eastAsia="Calibri" w:cs="Tahoma"/>
          <w:b/>
          <w:color w:val="000000"/>
          <w:szCs w:val="18"/>
        </w:rPr>
        <w:t>Intune</w:t>
      </w:r>
      <w:r w:rsidRPr="001B3AF3">
        <w:rPr>
          <w:rFonts w:eastAsia="Calibri" w:cs="Tahoma"/>
          <w:b/>
          <w:color w:val="000000"/>
          <w:szCs w:val="18"/>
          <w:lang w:val="ru-RU"/>
        </w:rPr>
        <w:t xml:space="preserve"> (на устройство) для клиентов, имеющих </w:t>
      </w:r>
      <w:r w:rsidRPr="006D78E7">
        <w:rPr>
          <w:rFonts w:eastAsia="Calibri" w:cs="Tahoma"/>
          <w:b/>
          <w:color w:val="000000"/>
          <w:szCs w:val="18"/>
        </w:rPr>
        <w:t>Microsoft</w:t>
      </w:r>
      <w:r w:rsidRPr="001B3AF3">
        <w:rPr>
          <w:rFonts w:eastAsia="Calibri" w:cs="Tahoma"/>
          <w:b/>
          <w:color w:val="000000"/>
          <w:szCs w:val="18"/>
          <w:lang w:val="ru-RU"/>
        </w:rPr>
        <w:t xml:space="preserve"> </w:t>
      </w:r>
      <w:r w:rsidRPr="006D78E7">
        <w:rPr>
          <w:rFonts w:eastAsia="Calibri" w:cs="Tahoma"/>
          <w:b/>
          <w:color w:val="000000"/>
          <w:szCs w:val="18"/>
        </w:rPr>
        <w:t>Desktop</w:t>
      </w:r>
      <w:r w:rsidRPr="001B3AF3">
        <w:rPr>
          <w:rFonts w:eastAsia="Calibri" w:cs="Tahoma"/>
          <w:b/>
          <w:color w:val="000000"/>
          <w:szCs w:val="18"/>
          <w:lang w:val="ru-RU"/>
        </w:rPr>
        <w:t xml:space="preserve"> </w:t>
      </w:r>
      <w:r w:rsidRPr="006D78E7">
        <w:rPr>
          <w:rFonts w:eastAsia="Calibri" w:cs="Tahoma"/>
          <w:b/>
          <w:color w:val="000000"/>
          <w:szCs w:val="18"/>
        </w:rPr>
        <w:t>Optimization</w:t>
      </w:r>
      <w:r w:rsidRPr="001B3AF3">
        <w:rPr>
          <w:rFonts w:eastAsia="Calibri" w:cs="Tahoma"/>
          <w:b/>
          <w:color w:val="000000"/>
          <w:szCs w:val="18"/>
          <w:lang w:val="ru-RU"/>
        </w:rPr>
        <w:t xml:space="preserve"> </w:t>
      </w:r>
      <w:r w:rsidRPr="006D78E7">
        <w:rPr>
          <w:rFonts w:eastAsia="Calibri" w:cs="Tahoma"/>
          <w:b/>
          <w:color w:val="000000"/>
          <w:szCs w:val="18"/>
        </w:rPr>
        <w:t>Pack</w:t>
      </w:r>
      <w:r w:rsidRPr="001B3AF3">
        <w:rPr>
          <w:rFonts w:eastAsia="Calibri" w:cs="Tahoma"/>
          <w:b/>
          <w:color w:val="000000"/>
          <w:szCs w:val="18"/>
          <w:lang w:val="ru-RU"/>
        </w:rPr>
        <w:t xml:space="preserve"> (</w:t>
      </w:r>
      <w:r w:rsidRPr="006D78E7">
        <w:rPr>
          <w:rFonts w:eastAsia="Calibri" w:cs="Tahoma"/>
          <w:b/>
          <w:color w:val="000000"/>
          <w:szCs w:val="18"/>
        </w:rPr>
        <w:t>MDOP</w:t>
      </w:r>
      <w:r w:rsidRPr="001B3AF3">
        <w:rPr>
          <w:rFonts w:eastAsia="Calibri" w:cs="Tahoma"/>
          <w:b/>
          <w:color w:val="000000"/>
          <w:szCs w:val="18"/>
          <w:lang w:val="ru-RU"/>
        </w:rPr>
        <w:t xml:space="preserve">) и использующих службу </w:t>
      </w:r>
      <w:r w:rsidRPr="006D78E7">
        <w:rPr>
          <w:rFonts w:eastAsia="Calibri" w:cs="Tahoma"/>
          <w:b/>
          <w:color w:val="000000"/>
          <w:szCs w:val="18"/>
        </w:rPr>
        <w:t>Asset</w:t>
      </w:r>
      <w:r w:rsidRPr="001B3AF3">
        <w:rPr>
          <w:rFonts w:eastAsia="Calibri" w:cs="Tahoma"/>
          <w:b/>
          <w:color w:val="000000"/>
          <w:szCs w:val="18"/>
          <w:lang w:val="ru-RU"/>
        </w:rPr>
        <w:t xml:space="preserve"> </w:t>
      </w:r>
      <w:r w:rsidRPr="006D78E7">
        <w:rPr>
          <w:rFonts w:eastAsia="Calibri" w:cs="Tahoma"/>
          <w:b/>
          <w:color w:val="000000"/>
          <w:szCs w:val="18"/>
        </w:rPr>
        <w:t>Inventory</w:t>
      </w:r>
      <w:r w:rsidRPr="001B3AF3">
        <w:rPr>
          <w:rFonts w:eastAsia="Calibri" w:cs="Tahoma"/>
          <w:b/>
          <w:color w:val="000000"/>
          <w:szCs w:val="18"/>
          <w:lang w:val="ru-RU"/>
        </w:rPr>
        <w:t xml:space="preserve"> </w:t>
      </w:r>
      <w:r w:rsidRPr="006D78E7">
        <w:rPr>
          <w:rFonts w:eastAsia="Calibri" w:cs="Tahoma"/>
          <w:b/>
          <w:color w:val="000000"/>
          <w:szCs w:val="18"/>
        </w:rPr>
        <w:t>Service</w:t>
      </w:r>
    </w:p>
    <w:p w14:paraId="2E6A2FCC" w14:textId="77777777" w:rsidR="006529B0" w:rsidRPr="001B3AF3" w:rsidRDefault="006529B0" w:rsidP="006529B0">
      <w:pPr>
        <w:ind w:left="720"/>
        <w:rPr>
          <w:lang w:val="ru-RU"/>
        </w:rPr>
      </w:pPr>
      <w:r w:rsidRPr="001B3AF3">
        <w:rPr>
          <w:rFonts w:cs="Tahoma"/>
          <w:color w:val="000000"/>
          <w:szCs w:val="18"/>
          <w:lang w:val="ru-RU"/>
        </w:rPr>
        <w:t>Дополнительные сведения о предложении см. в списке продуктов за октябрь 2013 г.</w:t>
      </w:r>
    </w:p>
    <w:p w14:paraId="3AB870DD" w14:textId="77777777" w:rsidR="00483B3D" w:rsidRPr="001B3AF3" w:rsidRDefault="00483B3D" w:rsidP="00483B3D">
      <w:pPr>
        <w:rPr>
          <w:lang w:val="ru-RU"/>
        </w:rPr>
      </w:pPr>
      <w:bookmarkStart w:id="1081" w:name="_24_Windows®_Companion"/>
      <w:bookmarkStart w:id="1082" w:name="_24_Windows®_8"/>
      <w:bookmarkStart w:id="1083" w:name="_25_Windows_Embedded"/>
      <w:bookmarkStart w:id="1084" w:name="_25_Windows®_Companion"/>
      <w:bookmarkStart w:id="1085" w:name="_28_Windows®_Companion"/>
      <w:bookmarkStart w:id="1086" w:name="Sys_22WindowsPartnersLearning"/>
      <w:bookmarkEnd w:id="1080"/>
      <w:bookmarkEnd w:id="1081"/>
      <w:bookmarkEnd w:id="1082"/>
      <w:bookmarkEnd w:id="1083"/>
      <w:bookmarkEnd w:id="1084"/>
      <w:bookmarkEnd w:id="1085"/>
    </w:p>
    <w:p w14:paraId="50CE9A43" w14:textId="77777777" w:rsidR="00D513A8" w:rsidRPr="001B3AF3" w:rsidRDefault="00F645DA" w:rsidP="00D513A8">
      <w:pPr>
        <w:pStyle w:val="Heading3"/>
        <w:rPr>
          <w:lang w:val="ru-RU"/>
        </w:rPr>
      </w:pPr>
      <w:bookmarkStart w:id="1087" w:name="_26_Windows_Vista"/>
      <w:bookmarkStart w:id="1088" w:name="_29_Windows_Vista"/>
      <w:bookmarkStart w:id="1089" w:name="_29_30_Windows"/>
      <w:bookmarkStart w:id="1090" w:name="_Toc336338282"/>
      <w:bookmarkStart w:id="1091" w:name="Sys_24WindowsVistaDVDPack"/>
      <w:bookmarkStart w:id="1092" w:name="_Toc374286803"/>
      <w:bookmarkEnd w:id="1087"/>
      <w:bookmarkEnd w:id="1088"/>
      <w:bookmarkEnd w:id="1089"/>
      <w:r w:rsidRPr="001B3AF3">
        <w:rPr>
          <w:rFonts w:ascii="Tahoma" w:hAnsi="Tahoma"/>
          <w:caps/>
          <w:color w:val="F66400"/>
          <w:sz w:val="22"/>
          <w:vertAlign w:val="superscript"/>
          <w:lang w:val="ru-RU"/>
        </w:rPr>
        <w:t>27</w:t>
      </w:r>
      <w:r w:rsidRPr="001B3AF3">
        <w:rPr>
          <w:rFonts w:ascii="Tahoma" w:eastAsia="Times New Roman" w:hAnsi="Tahoma" w:cs="Tahoma"/>
          <w:bCs/>
          <w:color w:val="F66400"/>
          <w:sz w:val="22"/>
          <w:szCs w:val="22"/>
          <w:lang w:val="ru-RU"/>
        </w:rPr>
        <w:t xml:space="preserve"> </w:t>
      </w:r>
      <w:bookmarkStart w:id="1093" w:name="_30_Windows®_7"/>
      <w:bookmarkStart w:id="1094" w:name="Sys_25WindowsPartnersLearning"/>
      <w:bookmarkStart w:id="1095" w:name="_Toc336338284"/>
      <w:bookmarkEnd w:id="1090"/>
      <w:bookmarkEnd w:id="1091"/>
      <w:bookmarkEnd w:id="1093"/>
      <w:r w:rsidRPr="006D78E7">
        <w:rPr>
          <w:rFonts w:ascii="Tahoma" w:hAnsi="Tahoma"/>
          <w:color w:val="F66400"/>
          <w:sz w:val="22"/>
        </w:rPr>
        <w:t>Windows</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7 </w:t>
      </w:r>
      <w:r w:rsidRPr="006D78E7">
        <w:rPr>
          <w:rFonts w:ascii="Tahoma" w:hAnsi="Tahoma"/>
          <w:color w:val="F66400"/>
          <w:sz w:val="22"/>
        </w:rPr>
        <w:t>Partners</w:t>
      </w:r>
      <w:r w:rsidRPr="001B3AF3">
        <w:rPr>
          <w:rFonts w:ascii="Tahoma" w:hAnsi="Tahoma"/>
          <w:color w:val="F66400"/>
          <w:sz w:val="22"/>
          <w:lang w:val="ru-RU"/>
        </w:rPr>
        <w:t xml:space="preserve"> </w:t>
      </w:r>
      <w:r w:rsidRPr="006D78E7">
        <w:rPr>
          <w:rFonts w:ascii="Tahoma" w:hAnsi="Tahoma"/>
          <w:color w:val="F66400"/>
          <w:sz w:val="22"/>
        </w:rPr>
        <w:t>in</w:t>
      </w:r>
      <w:r w:rsidRPr="001B3AF3">
        <w:rPr>
          <w:rFonts w:ascii="Tahoma" w:hAnsi="Tahoma"/>
          <w:color w:val="F66400"/>
          <w:sz w:val="22"/>
          <w:lang w:val="ru-RU"/>
        </w:rPr>
        <w:t xml:space="preserve"> </w:t>
      </w:r>
      <w:r w:rsidRPr="006D78E7">
        <w:rPr>
          <w:rFonts w:ascii="Tahoma" w:hAnsi="Tahoma"/>
          <w:color w:val="F66400"/>
          <w:sz w:val="22"/>
        </w:rPr>
        <w:t>Learning</w:t>
      </w:r>
      <w:bookmarkEnd w:id="1092"/>
      <w:bookmarkEnd w:id="1094"/>
    </w:p>
    <w:p w14:paraId="2100DD39" w14:textId="77777777" w:rsidR="00D513A8" w:rsidRPr="001B3AF3" w:rsidRDefault="00D513A8" w:rsidP="00D513A8">
      <w:pPr>
        <w:rPr>
          <w:lang w:val="ru-RU"/>
        </w:rPr>
      </w:pPr>
    </w:p>
    <w:p w14:paraId="3933A83A" w14:textId="77777777" w:rsidR="00D513A8" w:rsidRPr="001B3AF3" w:rsidRDefault="00D513A8" w:rsidP="00D513A8">
      <w:pPr>
        <w:ind w:left="720" w:right="-810"/>
        <w:rPr>
          <w:lang w:val="ru-RU"/>
        </w:rPr>
      </w:pPr>
      <w:r w:rsidRPr="001B3AF3">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1" w:history="1">
        <w:r w:rsidRPr="006D78E7">
          <w:rPr>
            <w:rStyle w:val="Hyperlink"/>
            <w:rFonts w:cs="Tahoma"/>
            <w:szCs w:val="18"/>
          </w:rPr>
          <w:t>http</w:t>
        </w:r>
        <w:r w:rsidRPr="001B3AF3">
          <w:rPr>
            <w:rStyle w:val="Hyperlink"/>
            <w:rFonts w:cs="Tahoma"/>
            <w:szCs w:val="18"/>
            <w:lang w:val="ru-RU"/>
          </w:rPr>
          <w:t>://</w:t>
        </w:r>
        <w:r w:rsidRPr="006D78E7">
          <w:rPr>
            <w:rStyle w:val="Hyperlink"/>
            <w:rFonts w:cs="Tahoma"/>
            <w:szCs w:val="18"/>
          </w:rPr>
          <w:t>www</w:t>
        </w:r>
        <w:r w:rsidRPr="001B3AF3">
          <w:rPr>
            <w:rStyle w:val="Hyperlink"/>
            <w:rFonts w:cs="Tahoma"/>
            <w:szCs w:val="18"/>
            <w:lang w:val="ru-RU"/>
          </w:rPr>
          <w:t>.</w:t>
        </w:r>
        <w:r w:rsidRPr="006D78E7">
          <w:rPr>
            <w:rStyle w:val="Hyperlink"/>
            <w:rFonts w:cs="Tahoma"/>
            <w:szCs w:val="18"/>
          </w:rPr>
          <w:t>microsoft</w:t>
        </w:r>
        <w:r w:rsidRPr="001B3AF3">
          <w:rPr>
            <w:rStyle w:val="Hyperlink"/>
            <w:rFonts w:cs="Tahoma"/>
            <w:szCs w:val="18"/>
            <w:lang w:val="ru-RU"/>
          </w:rPr>
          <w:t>.</w:t>
        </w:r>
        <w:r w:rsidRPr="006D78E7">
          <w:rPr>
            <w:rStyle w:val="Hyperlink"/>
            <w:rFonts w:cs="Tahoma"/>
            <w:szCs w:val="18"/>
          </w:rPr>
          <w:t>com</w:t>
        </w:r>
        <w:r w:rsidRPr="001B3AF3">
          <w:rPr>
            <w:rStyle w:val="Hyperlink"/>
            <w:rFonts w:cs="Tahoma"/>
            <w:szCs w:val="18"/>
            <w:lang w:val="ru-RU"/>
          </w:rPr>
          <w:t>/</w:t>
        </w:r>
        <w:r w:rsidRPr="006D78E7">
          <w:rPr>
            <w:rStyle w:val="Hyperlink"/>
            <w:rFonts w:cs="Tahoma"/>
            <w:szCs w:val="18"/>
          </w:rPr>
          <w:t>education</w:t>
        </w:r>
        <w:r w:rsidRPr="001B3AF3">
          <w:rPr>
            <w:rStyle w:val="Hyperlink"/>
            <w:rFonts w:cs="Tahoma"/>
            <w:szCs w:val="18"/>
            <w:lang w:val="ru-RU"/>
          </w:rPr>
          <w:t>/</w:t>
        </w:r>
        <w:r w:rsidRPr="006D78E7">
          <w:rPr>
            <w:rStyle w:val="Hyperlink"/>
            <w:rFonts w:cs="Tahoma"/>
            <w:szCs w:val="18"/>
          </w:rPr>
          <w:t>pil</w:t>
        </w:r>
        <w:r w:rsidRPr="001B3AF3">
          <w:rPr>
            <w:rStyle w:val="Hyperlink"/>
            <w:rFonts w:cs="Tahoma"/>
            <w:szCs w:val="18"/>
            <w:lang w:val="ru-RU"/>
          </w:rPr>
          <w:t>/</w:t>
        </w:r>
        <w:r w:rsidRPr="006D78E7">
          <w:rPr>
            <w:rStyle w:val="Hyperlink"/>
            <w:rFonts w:cs="Tahoma"/>
            <w:szCs w:val="18"/>
          </w:rPr>
          <w:t>partnersinlearning</w:t>
        </w:r>
        <w:r w:rsidRPr="001B3AF3">
          <w:rPr>
            <w:rStyle w:val="Hyperlink"/>
            <w:rFonts w:cs="Tahoma"/>
            <w:szCs w:val="18"/>
            <w:lang w:val="ru-RU"/>
          </w:rPr>
          <w:t>.</w:t>
        </w:r>
        <w:r w:rsidRPr="006D78E7">
          <w:rPr>
            <w:rStyle w:val="Hyperlink"/>
            <w:rFonts w:cs="Tahoma"/>
            <w:szCs w:val="18"/>
          </w:rPr>
          <w:t>aspx</w:t>
        </w:r>
      </w:hyperlink>
      <w:r w:rsidRPr="001B3AF3">
        <w:rPr>
          <w:color w:val="000000"/>
          <w:lang w:val="ru-RU"/>
        </w:rPr>
        <w:t xml:space="preserve"> </w:t>
      </w:r>
    </w:p>
    <w:p w14:paraId="0DC98EB7" w14:textId="77777777" w:rsidR="00D513A8" w:rsidRPr="001B3AF3" w:rsidRDefault="00D513A8" w:rsidP="00D513A8">
      <w:pPr>
        <w:ind w:right="-810"/>
        <w:rPr>
          <w:lang w:val="ru-RU"/>
        </w:rPr>
      </w:pPr>
    </w:p>
    <w:p w14:paraId="0874CD90" w14:textId="77777777" w:rsidR="005D4DAB" w:rsidRPr="006D78E7" w:rsidRDefault="00F645DA" w:rsidP="00C646B3">
      <w:pPr>
        <w:pStyle w:val="Heading3"/>
      </w:pPr>
      <w:bookmarkStart w:id="1096" w:name="_28_Windows®_8"/>
      <w:bookmarkStart w:id="1097" w:name="_31_Windows®_8"/>
      <w:bookmarkStart w:id="1098" w:name="_Toc374286804"/>
      <w:bookmarkEnd w:id="1096"/>
      <w:bookmarkEnd w:id="1097"/>
      <w:r w:rsidRPr="006D78E7">
        <w:rPr>
          <w:rFonts w:ascii="Tahoma" w:hAnsi="Tahoma"/>
          <w:caps/>
          <w:color w:val="F66400"/>
          <w:sz w:val="22"/>
          <w:vertAlign w:val="superscript"/>
        </w:rPr>
        <w:t>28</w:t>
      </w:r>
      <w:r w:rsidRPr="006D78E7">
        <w:rPr>
          <w:rFonts w:ascii="Tahoma" w:hAnsi="Tahoma"/>
          <w:color w:val="F66400"/>
          <w:sz w:val="22"/>
        </w:rPr>
        <w:t xml:space="preserve"> Windows</w:t>
      </w:r>
      <w:r w:rsidR="006D78E7" w:rsidRPr="006D78E7">
        <w:rPr>
          <w:rFonts w:ascii="Tahoma" w:hAnsi="Tahoma"/>
          <w:color w:val="F66400"/>
          <w:sz w:val="22"/>
          <w:vertAlign w:val="superscript"/>
        </w:rPr>
        <w:t>®</w:t>
      </w:r>
      <w:r w:rsidRPr="006D78E7">
        <w:rPr>
          <w:rFonts w:ascii="Tahoma" w:hAnsi="Tahoma"/>
          <w:color w:val="F66400"/>
          <w:sz w:val="22"/>
        </w:rPr>
        <w:t xml:space="preserve"> 8.1 Enterprise Sideloading</w:t>
      </w:r>
      <w:bookmarkEnd w:id="1095"/>
      <w:bookmarkEnd w:id="1098"/>
    </w:p>
    <w:p w14:paraId="03FEC0F1" w14:textId="77777777" w:rsidR="009B2474" w:rsidRPr="006D78E7" w:rsidRDefault="009B2474" w:rsidP="009B2474"/>
    <w:tbl>
      <w:tblPr>
        <w:tblW w:w="5849" w:type="dxa"/>
        <w:tblInd w:w="780" w:type="dxa"/>
        <w:tblCellMar>
          <w:left w:w="0" w:type="dxa"/>
          <w:right w:w="0" w:type="dxa"/>
        </w:tblCellMar>
        <w:tblLook w:val="04A0" w:firstRow="1" w:lastRow="0" w:firstColumn="1" w:lastColumn="0" w:noHBand="0" w:noVBand="1"/>
      </w:tblPr>
      <w:tblGrid>
        <w:gridCol w:w="3158"/>
        <w:gridCol w:w="1351"/>
        <w:gridCol w:w="1340"/>
      </w:tblGrid>
      <w:tr w:rsidR="005D4DAB" w:rsidRPr="006D78E7" w14:paraId="5E62A859" w14:textId="77777777" w:rsidTr="00FF696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F3C96CB" w14:textId="77777777" w:rsidR="005D4DAB" w:rsidRPr="006D78E7" w:rsidRDefault="00433F5F" w:rsidP="005D4DAB">
            <w:pPr>
              <w:jc w:val="center"/>
              <w:rPr>
                <w:rFonts w:eastAsia="Calibri" w:cs="Tahoma"/>
                <w:b/>
                <w:bCs/>
                <w:szCs w:val="18"/>
              </w:rPr>
            </w:pPr>
            <w:r w:rsidRPr="006D78E7">
              <w:rPr>
                <w:rFonts w:cs="Tahoma"/>
                <w:b/>
                <w:bCs/>
                <w:szCs w:val="18"/>
              </w:rPr>
              <w:t>Период доступности Продуктов</w:t>
            </w:r>
          </w:p>
        </w:tc>
        <w:tc>
          <w:tcPr>
            <w:tcW w:w="1351" w:type="dxa"/>
            <w:tcBorders>
              <w:top w:val="single" w:sz="4" w:space="0" w:color="auto"/>
              <w:left w:val="nil"/>
              <w:bottom w:val="single" w:sz="4" w:space="0" w:color="auto"/>
              <w:right w:val="single" w:sz="4" w:space="0" w:color="auto"/>
            </w:tcBorders>
            <w:shd w:val="clear" w:color="auto" w:fill="FABF8F"/>
            <w:vAlign w:val="bottom"/>
          </w:tcPr>
          <w:p w14:paraId="3271E142" w14:textId="77777777" w:rsidR="005D4DAB" w:rsidRPr="006D78E7" w:rsidRDefault="005D4DAB" w:rsidP="005D4DAB">
            <w:pPr>
              <w:jc w:val="center"/>
              <w:rPr>
                <w:rFonts w:cs="Tahoma"/>
                <w:b/>
                <w:bCs/>
                <w:szCs w:val="18"/>
              </w:rPr>
            </w:pPr>
            <w:r w:rsidRPr="006D78E7">
              <w:rPr>
                <w:rFonts w:cs="Tahoma"/>
                <w:b/>
                <w:bCs/>
                <w:szCs w:val="18"/>
              </w:rPr>
              <w:t>Лицензии, доступные для приобретения</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5DB6FF3" w14:textId="77777777" w:rsidR="005D4DAB" w:rsidRPr="006D78E7" w:rsidRDefault="005D4DAB" w:rsidP="005D4DAB">
            <w:pPr>
              <w:jc w:val="center"/>
              <w:rPr>
                <w:rFonts w:eastAsia="Calibri" w:cs="Tahoma"/>
                <w:b/>
                <w:bCs/>
                <w:szCs w:val="18"/>
              </w:rPr>
            </w:pPr>
            <w:r w:rsidRPr="006D78E7">
              <w:rPr>
                <w:rFonts w:cs="Tahoma"/>
                <w:b/>
                <w:bCs/>
                <w:szCs w:val="18"/>
              </w:rPr>
              <w:t>Доступно в рамках SA</w:t>
            </w:r>
          </w:p>
        </w:tc>
      </w:tr>
      <w:tr w:rsidR="005D4DAB" w:rsidRPr="006D78E7" w14:paraId="10E03F10" w14:textId="77777777" w:rsidTr="00FF696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09E14DD4" w14:textId="77777777" w:rsidR="005D4DAB" w:rsidRPr="006D78E7" w:rsidRDefault="005D4DAB" w:rsidP="005D4DAB">
            <w:pPr>
              <w:jc w:val="center"/>
              <w:rPr>
                <w:rFonts w:eastAsia="Calibri" w:cs="Tahoma"/>
                <w:b/>
                <w:bCs/>
                <w:szCs w:val="18"/>
              </w:rPr>
            </w:pPr>
            <w:r w:rsidRPr="006D78E7">
              <w:rPr>
                <w:rFonts w:cs="Tahoma"/>
                <w:b/>
                <w:bCs/>
                <w:szCs w:val="18"/>
              </w:rPr>
              <w:t>Лицензия Open</w:t>
            </w:r>
          </w:p>
        </w:tc>
        <w:tc>
          <w:tcPr>
            <w:tcW w:w="1351" w:type="dxa"/>
            <w:tcBorders>
              <w:top w:val="single" w:sz="4" w:space="0" w:color="auto"/>
              <w:left w:val="single" w:sz="4" w:space="0" w:color="auto"/>
              <w:bottom w:val="single" w:sz="4" w:space="0" w:color="auto"/>
              <w:right w:val="single" w:sz="4" w:space="0" w:color="auto"/>
            </w:tcBorders>
            <w:vAlign w:val="center"/>
          </w:tcPr>
          <w:p w14:paraId="23737C48" w14:textId="77777777" w:rsidR="005D4DAB" w:rsidRPr="006D78E7" w:rsidRDefault="005D4DAB" w:rsidP="005D4DAB">
            <w:pPr>
              <w:jc w:val="center"/>
              <w:rPr>
                <w:rFonts w:cs="Tahoma"/>
                <w:szCs w:val="18"/>
              </w:rPr>
            </w:pPr>
            <w:r w:rsidRPr="006D78E7">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073ADD3" w14:textId="77777777" w:rsidR="005D4DAB" w:rsidRPr="006D78E7" w:rsidRDefault="005D4DAB" w:rsidP="005D4DAB">
            <w:pPr>
              <w:jc w:val="center"/>
              <w:rPr>
                <w:rFonts w:eastAsia="Calibri" w:cs="Tahoma"/>
                <w:szCs w:val="18"/>
              </w:rPr>
            </w:pPr>
          </w:p>
        </w:tc>
      </w:tr>
      <w:tr w:rsidR="005D4DAB" w:rsidRPr="006D78E7" w14:paraId="087193F2" w14:textId="77777777" w:rsidTr="00FF696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5E00043" w14:textId="77777777" w:rsidR="005D4DAB" w:rsidRPr="006D78E7" w:rsidRDefault="005D4DAB" w:rsidP="005D4DAB">
            <w:pPr>
              <w:jc w:val="center"/>
              <w:rPr>
                <w:rFonts w:cs="Tahoma"/>
                <w:b/>
                <w:bCs/>
                <w:szCs w:val="18"/>
              </w:rPr>
            </w:pPr>
            <w:r w:rsidRPr="006D78E7">
              <w:rPr>
                <w:rFonts w:cs="Tahoma"/>
                <w:b/>
                <w:bCs/>
                <w:szCs w:val="18"/>
              </w:rPr>
              <w:t>Select/Select Plus</w:t>
            </w:r>
          </w:p>
        </w:tc>
        <w:tc>
          <w:tcPr>
            <w:tcW w:w="1351" w:type="dxa"/>
            <w:tcBorders>
              <w:top w:val="single" w:sz="4" w:space="0" w:color="auto"/>
              <w:left w:val="single" w:sz="4" w:space="0" w:color="auto"/>
              <w:bottom w:val="single" w:sz="4" w:space="0" w:color="auto"/>
              <w:right w:val="single" w:sz="4" w:space="0" w:color="auto"/>
            </w:tcBorders>
            <w:vAlign w:val="center"/>
          </w:tcPr>
          <w:p w14:paraId="7D76CDB2" w14:textId="77777777" w:rsidR="005D4DAB" w:rsidRPr="006D78E7" w:rsidRDefault="005D4DAB" w:rsidP="005D4DAB">
            <w:pPr>
              <w:jc w:val="center"/>
              <w:rPr>
                <w:rFonts w:cs="Tahoma"/>
                <w:szCs w:val="18"/>
              </w:rPr>
            </w:pPr>
            <w:r w:rsidRPr="006D78E7">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1BE312E" w14:textId="77777777" w:rsidR="005D4DAB" w:rsidRPr="006D78E7" w:rsidRDefault="005D4DAB" w:rsidP="005D4DAB">
            <w:pPr>
              <w:jc w:val="center"/>
              <w:rPr>
                <w:rFonts w:eastAsia="Calibri" w:cs="Tahoma"/>
                <w:szCs w:val="18"/>
              </w:rPr>
            </w:pPr>
            <w:r w:rsidRPr="006D78E7">
              <w:rPr>
                <w:rFonts w:eastAsia="Calibri" w:cs="Tahoma"/>
                <w:szCs w:val="18"/>
              </w:rPr>
              <w:t>x</w:t>
            </w:r>
          </w:p>
        </w:tc>
      </w:tr>
      <w:tr w:rsidR="005D4DAB" w:rsidRPr="006D78E7" w14:paraId="0AAB3124" w14:textId="77777777" w:rsidTr="00FF696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845636A" w14:textId="77777777" w:rsidR="005D4DAB" w:rsidRPr="006D78E7" w:rsidRDefault="005D4DAB" w:rsidP="005D4DAB">
            <w:pPr>
              <w:jc w:val="center"/>
              <w:rPr>
                <w:rFonts w:cs="Tahoma"/>
                <w:b/>
                <w:bCs/>
                <w:szCs w:val="18"/>
              </w:rPr>
            </w:pPr>
            <w:r w:rsidRPr="006D78E7">
              <w:rPr>
                <w:rFonts w:cs="Tahoma"/>
                <w:b/>
                <w:bCs/>
                <w:szCs w:val="18"/>
              </w:rPr>
              <w:t>Соглашение Enterprise/EAS</w:t>
            </w:r>
          </w:p>
        </w:tc>
        <w:tc>
          <w:tcPr>
            <w:tcW w:w="1351" w:type="dxa"/>
            <w:tcBorders>
              <w:top w:val="single" w:sz="4" w:space="0" w:color="auto"/>
              <w:left w:val="single" w:sz="4" w:space="0" w:color="auto"/>
              <w:bottom w:val="single" w:sz="4" w:space="0" w:color="auto"/>
              <w:right w:val="single" w:sz="4" w:space="0" w:color="auto"/>
            </w:tcBorders>
            <w:vAlign w:val="center"/>
          </w:tcPr>
          <w:p w14:paraId="69038B55" w14:textId="77777777" w:rsidR="005D4DAB" w:rsidRPr="006D78E7"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8053410" w14:textId="77777777" w:rsidR="005D4DAB" w:rsidRPr="006D78E7" w:rsidRDefault="005D4DAB" w:rsidP="005D4DAB">
            <w:pPr>
              <w:jc w:val="center"/>
              <w:rPr>
                <w:rFonts w:eastAsia="Calibri" w:cs="Tahoma"/>
                <w:szCs w:val="18"/>
              </w:rPr>
            </w:pPr>
            <w:r w:rsidRPr="006D78E7">
              <w:rPr>
                <w:rFonts w:eastAsia="Calibri" w:cs="Tahoma"/>
                <w:szCs w:val="18"/>
              </w:rPr>
              <w:t>x</w:t>
            </w:r>
          </w:p>
        </w:tc>
      </w:tr>
      <w:tr w:rsidR="00755633" w:rsidRPr="006D78E7" w14:paraId="4ADC0975" w14:textId="77777777" w:rsidTr="00FF696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488F80F" w14:textId="77777777" w:rsidR="00755633" w:rsidRPr="006D78E7" w:rsidRDefault="00EB3A5F" w:rsidP="005D4DAB">
            <w:pPr>
              <w:jc w:val="center"/>
              <w:rPr>
                <w:rFonts w:cs="Tahoma"/>
                <w:b/>
                <w:bCs/>
                <w:szCs w:val="18"/>
              </w:rPr>
            </w:pPr>
            <w:r w:rsidRPr="006D78E7">
              <w:rPr>
                <w:rFonts w:cs="Tahoma"/>
                <w:b/>
                <w:bCs/>
                <w:szCs w:val="18"/>
              </w:rPr>
              <w:t>Соглашение Enrollment for Education Solutions</w:t>
            </w:r>
          </w:p>
        </w:tc>
        <w:tc>
          <w:tcPr>
            <w:tcW w:w="1351" w:type="dxa"/>
            <w:tcBorders>
              <w:top w:val="single" w:sz="4" w:space="0" w:color="auto"/>
              <w:left w:val="single" w:sz="4" w:space="0" w:color="auto"/>
              <w:bottom w:val="single" w:sz="4" w:space="0" w:color="auto"/>
              <w:right w:val="single" w:sz="4" w:space="0" w:color="auto"/>
            </w:tcBorders>
            <w:vAlign w:val="center"/>
          </w:tcPr>
          <w:p w14:paraId="75A14A50" w14:textId="77777777" w:rsidR="00755633" w:rsidRPr="006D78E7"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7ACCA5C" w14:textId="77777777" w:rsidR="00755633" w:rsidRPr="006D78E7" w:rsidRDefault="00755633" w:rsidP="005D4DAB">
            <w:pPr>
              <w:jc w:val="center"/>
              <w:rPr>
                <w:rFonts w:eastAsia="Calibri" w:cs="Tahoma"/>
                <w:szCs w:val="18"/>
              </w:rPr>
            </w:pPr>
            <w:r w:rsidRPr="006D78E7">
              <w:rPr>
                <w:rFonts w:eastAsia="Calibri" w:cs="Tahoma"/>
                <w:szCs w:val="18"/>
              </w:rPr>
              <w:t>x</w:t>
            </w:r>
          </w:p>
        </w:tc>
      </w:tr>
    </w:tbl>
    <w:p w14:paraId="7663A5C4" w14:textId="77777777" w:rsidR="005D4DAB" w:rsidRPr="006D78E7" w:rsidRDefault="005D4DAB" w:rsidP="00572128">
      <w:pPr>
        <w:ind w:left="900"/>
      </w:pPr>
    </w:p>
    <w:p w14:paraId="67DB4F5B" w14:textId="77777777" w:rsidR="005D4DAB" w:rsidRPr="001B3AF3" w:rsidRDefault="005D4DAB" w:rsidP="00EE035D">
      <w:pPr>
        <w:ind w:left="720"/>
        <w:rPr>
          <w:lang w:val="ru-RU"/>
        </w:rPr>
      </w:pP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является процессом установки новых приложений </w:t>
      </w:r>
      <w:r w:rsidRPr="006D78E7">
        <w:rPr>
          <w:rFonts w:cs="Tahoma"/>
          <w:szCs w:val="18"/>
        </w:rPr>
        <w:t>Windows</w:t>
      </w:r>
      <w:r w:rsidRPr="001B3AF3">
        <w:rPr>
          <w:rFonts w:cs="Tahoma"/>
          <w:szCs w:val="18"/>
          <w:lang w:val="ru-RU"/>
        </w:rPr>
        <w:t xml:space="preserve"> 8.1 непосредственно на устройство, минуя этап посещения </w:t>
      </w:r>
      <w:r w:rsidRPr="006D78E7">
        <w:rPr>
          <w:rFonts w:cs="Tahoma"/>
          <w:szCs w:val="18"/>
        </w:rPr>
        <w:t>Windows</w:t>
      </w:r>
      <w:r w:rsidRPr="001B3AF3">
        <w:rPr>
          <w:rFonts w:cs="Tahoma"/>
          <w:szCs w:val="18"/>
          <w:lang w:val="ru-RU"/>
        </w:rPr>
        <w:t xml:space="preserve"> </w:t>
      </w:r>
      <w:r w:rsidRPr="006D78E7">
        <w:rPr>
          <w:rFonts w:cs="Tahoma"/>
          <w:szCs w:val="18"/>
        </w:rPr>
        <w:t>Store</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 xml:space="preserve">Присоединенные к домену устройства, запускающие </w:t>
      </w:r>
      <w:r w:rsidRPr="006D78E7">
        <w:rPr>
          <w:rFonts w:cs="Tahoma"/>
          <w:szCs w:val="18"/>
        </w:rPr>
        <w:t>Windows</w:t>
      </w:r>
      <w:r w:rsidRPr="001B3AF3">
        <w:rPr>
          <w:rFonts w:cs="Tahoma"/>
          <w:szCs w:val="18"/>
          <w:lang w:val="ru-RU"/>
        </w:rPr>
        <w:t xml:space="preserve"> 8.1 </w:t>
      </w:r>
      <w:r w:rsidRPr="006D78E7">
        <w:rPr>
          <w:rFonts w:cs="Tahoma"/>
          <w:szCs w:val="18"/>
        </w:rPr>
        <w:t>Enterprise</w:t>
      </w:r>
      <w:r w:rsidRPr="001B3AF3">
        <w:rPr>
          <w:rFonts w:cs="Tahoma"/>
          <w:szCs w:val="18"/>
          <w:lang w:val="ru-RU"/>
        </w:rPr>
        <w:t xml:space="preserve"> </w:t>
      </w:r>
      <w:r w:rsidRPr="006D78E7">
        <w:rPr>
          <w:rFonts w:cs="Tahoma"/>
          <w:szCs w:val="18"/>
        </w:rPr>
        <w:t>Edition</w:t>
      </w:r>
      <w:r w:rsidRPr="001B3AF3">
        <w:rPr>
          <w:rFonts w:cs="Tahoma"/>
          <w:szCs w:val="18"/>
          <w:lang w:val="ru-RU"/>
        </w:rPr>
        <w:t xml:space="preserve"> в рамках любой Программы корпоративного лицензирования, поддерживают </w:t>
      </w: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w:t>
      </w:r>
      <w:r w:rsidR="006D78E7" w:rsidRPr="001B3AF3">
        <w:rPr>
          <w:rFonts w:cs="Tahoma"/>
          <w:szCs w:val="18"/>
          <w:lang w:val="ru-RU"/>
        </w:rPr>
        <w:t xml:space="preserve"> </w:t>
      </w: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также можно использовать на устройствах с системой </w:t>
      </w:r>
      <w:r w:rsidRPr="006D78E7">
        <w:rPr>
          <w:rFonts w:cs="Tahoma"/>
          <w:szCs w:val="18"/>
        </w:rPr>
        <w:t>Windows</w:t>
      </w:r>
      <w:r w:rsidRPr="001B3AF3">
        <w:rPr>
          <w:rFonts w:cs="Tahoma"/>
          <w:szCs w:val="18"/>
          <w:lang w:val="ru-RU"/>
        </w:rPr>
        <w:t xml:space="preserve"> 8.1 Корпоративная, не присоединенных к</w:t>
      </w:r>
      <w:r w:rsidR="00FF6966">
        <w:rPr>
          <w:rFonts w:cs="Tahoma"/>
          <w:szCs w:val="18"/>
        </w:rPr>
        <w:t> </w:t>
      </w:r>
      <w:r w:rsidRPr="001B3AF3">
        <w:rPr>
          <w:rFonts w:cs="Tahoma"/>
          <w:szCs w:val="18"/>
          <w:lang w:val="ru-RU"/>
        </w:rPr>
        <w:t xml:space="preserve">домену, а также устройствах с системами </w:t>
      </w:r>
      <w:r w:rsidRPr="006D78E7">
        <w:rPr>
          <w:rFonts w:cs="Tahoma"/>
          <w:szCs w:val="18"/>
        </w:rPr>
        <w:t>Windows</w:t>
      </w:r>
      <w:r w:rsidRPr="001B3AF3">
        <w:rPr>
          <w:rFonts w:cs="Tahoma"/>
          <w:szCs w:val="18"/>
          <w:lang w:val="ru-RU"/>
        </w:rPr>
        <w:t xml:space="preserve"> 8.1 Профессиональная, </w:t>
      </w:r>
      <w:r w:rsidRPr="006D78E7">
        <w:rPr>
          <w:rFonts w:cs="Tahoma"/>
          <w:szCs w:val="18"/>
        </w:rPr>
        <w:t>Windows</w:t>
      </w:r>
      <w:r w:rsidRPr="001B3AF3">
        <w:rPr>
          <w:rFonts w:cs="Tahoma"/>
          <w:szCs w:val="18"/>
          <w:lang w:val="ru-RU"/>
        </w:rPr>
        <w:t xml:space="preserve"> </w:t>
      </w:r>
      <w:r w:rsidRPr="006D78E7">
        <w:rPr>
          <w:rFonts w:cs="Tahoma"/>
          <w:szCs w:val="18"/>
        </w:rPr>
        <w:t>RT</w:t>
      </w:r>
      <w:r w:rsidRPr="001B3AF3">
        <w:rPr>
          <w:rFonts w:cs="Tahoma"/>
          <w:szCs w:val="18"/>
          <w:lang w:val="ru-RU"/>
        </w:rPr>
        <w:t xml:space="preserve"> или </w:t>
      </w:r>
      <w:r w:rsidRPr="006D78E7">
        <w:rPr>
          <w:rFonts w:cs="Tahoma"/>
          <w:szCs w:val="18"/>
        </w:rPr>
        <w:t>Windows</w:t>
      </w:r>
      <w:r w:rsidR="00FF6966">
        <w:rPr>
          <w:rFonts w:cs="Tahoma"/>
          <w:szCs w:val="18"/>
        </w:rPr>
        <w:t> </w:t>
      </w:r>
      <w:r w:rsidRPr="006D78E7">
        <w:rPr>
          <w:rFonts w:cs="Tahoma"/>
          <w:szCs w:val="18"/>
        </w:rPr>
        <w:t>RT</w:t>
      </w:r>
      <w:r w:rsidRPr="001B3AF3">
        <w:rPr>
          <w:rFonts w:cs="Tahoma"/>
          <w:szCs w:val="18"/>
          <w:lang w:val="ru-RU"/>
        </w:rPr>
        <w:t xml:space="preserve"> 8.1 с помощью ключа продукта.</w:t>
      </w:r>
      <w:r w:rsidR="006D78E7" w:rsidRPr="001B3AF3">
        <w:rPr>
          <w:rFonts w:cs="Tahoma"/>
          <w:szCs w:val="18"/>
          <w:lang w:val="ru-RU"/>
        </w:rPr>
        <w:t xml:space="preserve"> </w:t>
      </w:r>
      <w:r w:rsidRPr="001B3AF3">
        <w:rPr>
          <w:rFonts w:cs="Tahoma"/>
          <w:szCs w:val="18"/>
          <w:lang w:val="ru-RU"/>
        </w:rPr>
        <w:t xml:space="preserve">Во всех случаях </w:t>
      </w: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6D78E7" w:rsidRPr="001B3AF3">
        <w:rPr>
          <w:rFonts w:cs="Tahoma"/>
          <w:szCs w:val="18"/>
          <w:lang w:val="ru-RU"/>
        </w:rPr>
        <w:t xml:space="preserve"> </w:t>
      </w:r>
      <w:r w:rsidRPr="001B3AF3">
        <w:rPr>
          <w:rFonts w:cs="Tahoma"/>
          <w:szCs w:val="18"/>
          <w:lang w:val="ru-RU"/>
        </w:rPr>
        <w:t xml:space="preserve">Функциональность </w:t>
      </w: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является дополнением к операционной системы </w:t>
      </w:r>
      <w:r w:rsidRPr="006D78E7">
        <w:rPr>
          <w:rFonts w:cs="Tahoma"/>
          <w:szCs w:val="18"/>
        </w:rPr>
        <w:t>Windows</w:t>
      </w:r>
      <w:r w:rsidRPr="001B3AF3">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6D78E7">
        <w:rPr>
          <w:rFonts w:cs="Tahoma"/>
          <w:szCs w:val="18"/>
        </w:rPr>
        <w:t>Windows</w:t>
      </w:r>
      <w:r w:rsidRPr="001B3AF3">
        <w:rPr>
          <w:rFonts w:cs="Tahoma"/>
          <w:szCs w:val="18"/>
          <w:lang w:val="ru-RU"/>
        </w:rPr>
        <w:t xml:space="preserve"> для настольных компьютеров, распространяются и на использование пользователями </w:t>
      </w: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w:t>
      </w:r>
    </w:p>
    <w:p w14:paraId="63803956" w14:textId="77777777" w:rsidR="005D4DAB" w:rsidRPr="001B3AF3" w:rsidRDefault="005D4DAB" w:rsidP="00572128">
      <w:pPr>
        <w:ind w:left="900"/>
        <w:rPr>
          <w:lang w:val="ru-RU"/>
        </w:rPr>
      </w:pPr>
    </w:p>
    <w:p w14:paraId="49248BEE" w14:textId="77777777" w:rsidR="005D4DAB" w:rsidRPr="001B3AF3" w:rsidRDefault="005D4DAB" w:rsidP="009B2474">
      <w:pPr>
        <w:spacing w:after="60"/>
        <w:ind w:left="720"/>
        <w:rPr>
          <w:lang w:val="ru-RU"/>
        </w:rPr>
      </w:pPr>
      <w:r w:rsidRPr="001B3AF3">
        <w:rPr>
          <w:rFonts w:cs="Tahoma"/>
          <w:b/>
          <w:szCs w:val="18"/>
          <w:lang w:val="ru-RU"/>
        </w:rPr>
        <w:t xml:space="preserve">Сведения о преимуществах в рамках программы </w:t>
      </w:r>
      <w:r w:rsidRPr="006D78E7">
        <w:rPr>
          <w:rFonts w:cs="Tahoma"/>
          <w:b/>
          <w:szCs w:val="18"/>
        </w:rPr>
        <w:t>Software</w:t>
      </w:r>
      <w:r w:rsidRPr="001B3AF3">
        <w:rPr>
          <w:rFonts w:cs="Tahoma"/>
          <w:b/>
          <w:szCs w:val="18"/>
          <w:lang w:val="ru-RU"/>
        </w:rPr>
        <w:t xml:space="preserve"> </w:t>
      </w:r>
      <w:r w:rsidRPr="006D78E7">
        <w:rPr>
          <w:rFonts w:cs="Tahoma"/>
          <w:b/>
          <w:szCs w:val="18"/>
        </w:rPr>
        <w:t>Assurance</w:t>
      </w:r>
    </w:p>
    <w:p w14:paraId="1A1914B0" w14:textId="77777777" w:rsidR="005D4DAB" w:rsidRPr="001B3AF3" w:rsidRDefault="005D4DAB" w:rsidP="00EE035D">
      <w:pPr>
        <w:ind w:left="720"/>
        <w:rPr>
          <w:lang w:val="ru-RU"/>
        </w:rPr>
      </w:pPr>
      <w:r w:rsidRPr="001B3AF3">
        <w:rPr>
          <w:rFonts w:cs="Tahoma"/>
          <w:szCs w:val="18"/>
          <w:lang w:val="ru-RU"/>
        </w:rPr>
        <w:t xml:space="preserve">Можно использовать ключ продукта для включения </w:t>
      </w: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на любом из следующих устройств:</w:t>
      </w:r>
    </w:p>
    <w:p w14:paraId="4F3B54A4" w14:textId="77777777" w:rsidR="009B2474" w:rsidRPr="001B3AF3" w:rsidRDefault="009B2474" w:rsidP="00EE035D">
      <w:pPr>
        <w:ind w:left="720"/>
        <w:rPr>
          <w:lang w:val="ru-RU"/>
        </w:rPr>
      </w:pPr>
    </w:p>
    <w:p w14:paraId="322AF3F7" w14:textId="77777777" w:rsidR="005D4DAB" w:rsidRPr="001B3AF3" w:rsidRDefault="005D4DAB" w:rsidP="00346F4B">
      <w:pPr>
        <w:pStyle w:val="ListParagraph"/>
        <w:numPr>
          <w:ilvl w:val="0"/>
          <w:numId w:val="83"/>
        </w:numPr>
        <w:spacing w:after="60"/>
        <w:ind w:left="1440"/>
        <w:contextualSpacing w:val="0"/>
        <w:rPr>
          <w:lang w:val="ru-RU"/>
        </w:rPr>
      </w:pPr>
      <w:r w:rsidRPr="001B3AF3">
        <w:rPr>
          <w:rFonts w:ascii="Tahoma" w:hAnsi="Tahoma" w:cs="Tahoma"/>
          <w:sz w:val="18"/>
          <w:szCs w:val="18"/>
          <w:lang w:val="ru-RU"/>
        </w:rPr>
        <w:t xml:space="preserve">Устройства с действующим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w:t>
      </w:r>
    </w:p>
    <w:p w14:paraId="34DE2326" w14:textId="77777777" w:rsidR="005D4DAB" w:rsidRPr="001B3AF3" w:rsidRDefault="005D4DAB" w:rsidP="00346F4B">
      <w:pPr>
        <w:pStyle w:val="ListParagraph"/>
        <w:numPr>
          <w:ilvl w:val="0"/>
          <w:numId w:val="83"/>
        </w:numPr>
        <w:spacing w:after="60"/>
        <w:ind w:left="1440"/>
        <w:contextualSpacing w:val="0"/>
        <w:rPr>
          <w:lang w:val="ru-RU"/>
        </w:rPr>
      </w:pPr>
      <w:r w:rsidRPr="001B3AF3">
        <w:rPr>
          <w:rFonts w:ascii="Tahoma" w:hAnsi="Tahoma" w:cs="Tahoma"/>
          <w:sz w:val="18"/>
          <w:szCs w:val="18"/>
          <w:lang w:val="ru-RU"/>
        </w:rPr>
        <w:t xml:space="preserve">Устройства с действующей подпиской на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Intune</w:t>
      </w:r>
      <w:r w:rsidRPr="001B3AF3">
        <w:rPr>
          <w:rFonts w:ascii="Tahoma" w:hAnsi="Tahoma" w:cs="Tahoma"/>
          <w:sz w:val="18"/>
          <w:szCs w:val="18"/>
          <w:lang w:val="ru-RU"/>
        </w:rPr>
        <w:t xml:space="preserve"> (на устройство) или </w:t>
      </w:r>
      <w:r w:rsidRPr="006D78E7">
        <w:rPr>
          <w:rFonts w:ascii="Tahoma" w:hAnsi="Tahoma" w:cs="Tahoma"/>
          <w:sz w:val="18"/>
          <w:szCs w:val="18"/>
        </w:rPr>
        <w:t>VDA</w:t>
      </w:r>
      <w:r w:rsidRPr="001B3AF3">
        <w:rPr>
          <w:rFonts w:ascii="Tahoma" w:hAnsi="Tahoma" w:cs="Tahoma"/>
          <w:sz w:val="18"/>
          <w:szCs w:val="18"/>
          <w:lang w:val="ru-RU"/>
        </w:rPr>
        <w:t>.</w:t>
      </w:r>
    </w:p>
    <w:p w14:paraId="48F7292B" w14:textId="77777777" w:rsidR="005D4DAB" w:rsidRPr="001B3AF3" w:rsidRDefault="005D4DAB" w:rsidP="00346F4B">
      <w:pPr>
        <w:pStyle w:val="ListParagraph"/>
        <w:numPr>
          <w:ilvl w:val="0"/>
          <w:numId w:val="83"/>
        </w:numPr>
        <w:spacing w:after="60"/>
        <w:ind w:left="1440"/>
        <w:contextualSpacing w:val="0"/>
        <w:rPr>
          <w:lang w:val="ru-RU"/>
        </w:rPr>
      </w:pPr>
      <w:r w:rsidRPr="001B3AF3">
        <w:rPr>
          <w:rFonts w:ascii="Tahoma" w:hAnsi="Tahoma" w:cs="Tahoma"/>
          <w:sz w:val="18"/>
          <w:szCs w:val="18"/>
          <w:lang w:val="ru-RU"/>
        </w:rPr>
        <w:t xml:space="preserve">Устройства с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RT</w:t>
      </w:r>
      <w:r w:rsidRPr="001B3AF3">
        <w:rPr>
          <w:rFonts w:ascii="Tahoma" w:hAnsi="Tahoma" w:cs="Tahoma"/>
          <w:sz w:val="18"/>
          <w:szCs w:val="18"/>
          <w:lang w:val="ru-RU"/>
        </w:rPr>
        <w:t xml:space="preserve"> 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RT</w:t>
      </w:r>
      <w:r w:rsidRPr="001B3AF3">
        <w:rPr>
          <w:rFonts w:ascii="Tahoma" w:hAnsi="Tahoma" w:cs="Tahoma"/>
          <w:sz w:val="18"/>
          <w:szCs w:val="18"/>
          <w:lang w:val="ru-RU"/>
        </w:rPr>
        <w:t xml:space="preserve"> 8.1</w:t>
      </w:r>
    </w:p>
    <w:p w14:paraId="4CF33195" w14:textId="77777777" w:rsidR="00EB2B3F" w:rsidRPr="001B3AF3" w:rsidRDefault="00EB2B3F" w:rsidP="00346F4B">
      <w:pPr>
        <w:pStyle w:val="ListParagraph"/>
        <w:numPr>
          <w:ilvl w:val="0"/>
          <w:numId w:val="83"/>
        </w:numPr>
        <w:spacing w:after="60"/>
        <w:ind w:left="1440"/>
        <w:contextualSpacing w:val="0"/>
        <w:rPr>
          <w:lang w:val="ru-RU"/>
        </w:rPr>
      </w:pPr>
      <w:r w:rsidRPr="001B3AF3">
        <w:rPr>
          <w:rFonts w:ascii="Tahoma" w:hAnsi="Tahoma" w:cs="Tahoma"/>
          <w:sz w:val="18"/>
          <w:szCs w:val="18"/>
          <w:lang w:val="ru-RU"/>
        </w:rPr>
        <w:t xml:space="preserve">Устройства, охватываемые Подписной лицензией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Companion</w:t>
      </w:r>
      <w:r w:rsidRPr="001B3AF3">
        <w:rPr>
          <w:rFonts w:ascii="Tahoma" w:hAnsi="Tahoma" w:cs="Tahoma"/>
          <w:sz w:val="18"/>
          <w:szCs w:val="18"/>
          <w:lang w:val="ru-RU"/>
        </w:rPr>
        <w:t>.</w:t>
      </w:r>
    </w:p>
    <w:p w14:paraId="28C20E9A" w14:textId="77777777" w:rsidR="005D4DAB" w:rsidRPr="001B3AF3" w:rsidRDefault="005D4DAB" w:rsidP="00572128">
      <w:pPr>
        <w:ind w:left="900"/>
        <w:rPr>
          <w:lang w:val="ru-RU"/>
        </w:rPr>
      </w:pPr>
    </w:p>
    <w:p w14:paraId="37B6EBE2" w14:textId="77777777" w:rsidR="005D4DAB" w:rsidRPr="001B3AF3" w:rsidRDefault="005D4DAB" w:rsidP="00EE035D">
      <w:pPr>
        <w:ind w:left="720"/>
        <w:rPr>
          <w:lang w:val="ru-RU"/>
        </w:rPr>
      </w:pPr>
      <w:r w:rsidRPr="006D78E7">
        <w:rPr>
          <w:rFonts w:cs="Tahoma"/>
          <w:szCs w:val="18"/>
        </w:rPr>
        <w:t>Windows</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Sideloading</w:t>
      </w:r>
      <w:r w:rsidRPr="001B3AF3">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или </w:t>
      </w:r>
      <w:r w:rsidRPr="006D78E7">
        <w:rPr>
          <w:rFonts w:cs="Tahoma"/>
          <w:szCs w:val="18"/>
        </w:rPr>
        <w:t>Subscription</w:t>
      </w:r>
      <w:r w:rsidRPr="001B3AF3">
        <w:rPr>
          <w:rFonts w:cs="Tahoma"/>
          <w:szCs w:val="18"/>
          <w:lang w:val="ru-RU"/>
        </w:rPr>
        <w:t xml:space="preserve"> </w:t>
      </w:r>
      <w:r w:rsidRPr="006D78E7">
        <w:rPr>
          <w:rFonts w:cs="Tahoma"/>
          <w:szCs w:val="18"/>
        </w:rPr>
        <w:t>License</w:t>
      </w:r>
      <w:r w:rsidRPr="001B3AF3">
        <w:rPr>
          <w:rFonts w:cs="Tahoma"/>
          <w:szCs w:val="18"/>
          <w:lang w:val="ru-RU"/>
        </w:rPr>
        <w:t xml:space="preserve">. </w:t>
      </w:r>
      <w:r w:rsidRPr="001B3AF3">
        <w:rPr>
          <w:lang w:val="ru-RU"/>
        </w:rPr>
        <w:t xml:space="preserve">В рамках программ для учебных заведений </w:t>
      </w:r>
      <w:r w:rsidRPr="006D78E7">
        <w:t>Windows</w:t>
      </w:r>
      <w:r w:rsidRPr="001B3AF3">
        <w:rPr>
          <w:lang w:val="ru-RU"/>
        </w:rPr>
        <w:t xml:space="preserve"> </w:t>
      </w:r>
      <w:r w:rsidRPr="006D78E7">
        <w:t>Enterprise</w:t>
      </w:r>
      <w:r w:rsidRPr="001B3AF3">
        <w:rPr>
          <w:lang w:val="ru-RU"/>
        </w:rPr>
        <w:t xml:space="preserve"> </w:t>
      </w:r>
      <w:r w:rsidRPr="006D78E7">
        <w:t>Sideloading</w:t>
      </w:r>
      <w:r w:rsidRPr="001B3AF3">
        <w:rPr>
          <w:lang w:val="ru-RU"/>
        </w:rPr>
        <w:t xml:space="preserve"> можно включать только на устройствах, принадлежащих организациям</w:t>
      </w:r>
      <w:r w:rsidRPr="001B3AF3">
        <w:rPr>
          <w:rFonts w:cs="Tahoma"/>
          <w:szCs w:val="18"/>
          <w:lang w:val="ru-RU"/>
        </w:rPr>
        <w:t>.</w:t>
      </w:r>
    </w:p>
    <w:p w14:paraId="7F8410F1" w14:textId="77777777" w:rsidR="005D4DAB" w:rsidRPr="001B3AF3" w:rsidRDefault="005D4DAB" w:rsidP="00572128">
      <w:pPr>
        <w:ind w:left="900"/>
        <w:rPr>
          <w:lang w:val="ru-RU"/>
        </w:rPr>
      </w:pPr>
    </w:p>
    <w:p w14:paraId="088AF793" w14:textId="77777777" w:rsidR="005D4DAB" w:rsidRPr="001B3AF3" w:rsidRDefault="009B2474" w:rsidP="009B2474">
      <w:pPr>
        <w:spacing w:after="60"/>
        <w:ind w:left="720"/>
        <w:rPr>
          <w:lang w:val="ru-RU"/>
        </w:rPr>
      </w:pPr>
      <w:r w:rsidRPr="001B3AF3">
        <w:rPr>
          <w:rFonts w:cs="Tahoma"/>
          <w:b/>
          <w:szCs w:val="18"/>
          <w:lang w:val="ru-RU"/>
        </w:rPr>
        <w:t xml:space="preserve">Лицензия </w:t>
      </w:r>
      <w:r w:rsidRPr="006D78E7">
        <w:rPr>
          <w:rFonts w:cs="Tahoma"/>
          <w:b/>
          <w:szCs w:val="18"/>
        </w:rPr>
        <w:t>Enterprise</w:t>
      </w:r>
      <w:r w:rsidRPr="001B3AF3">
        <w:rPr>
          <w:rFonts w:cs="Tahoma"/>
          <w:b/>
          <w:szCs w:val="18"/>
          <w:lang w:val="ru-RU"/>
        </w:rPr>
        <w:t xml:space="preserve"> </w:t>
      </w:r>
      <w:r w:rsidRPr="006D78E7">
        <w:rPr>
          <w:rFonts w:cs="Tahoma"/>
          <w:b/>
          <w:szCs w:val="18"/>
        </w:rPr>
        <w:t>Sideloading</w:t>
      </w:r>
      <w:r w:rsidRPr="001B3AF3">
        <w:rPr>
          <w:rFonts w:cs="Tahoma"/>
          <w:b/>
          <w:szCs w:val="18"/>
          <w:lang w:val="ru-RU"/>
        </w:rPr>
        <w:t>, Доступная для Приобретения</w:t>
      </w:r>
    </w:p>
    <w:p w14:paraId="564865FE" w14:textId="77777777" w:rsidR="00697E59" w:rsidRPr="001B3AF3" w:rsidRDefault="005D4DAB" w:rsidP="00AF3B19">
      <w:pPr>
        <w:ind w:left="720"/>
        <w:rPr>
          <w:spacing w:val="-2"/>
          <w:lang w:val="ru-RU"/>
        </w:rPr>
      </w:pPr>
      <w:r w:rsidRPr="001B3AF3">
        <w:rPr>
          <w:rFonts w:cs="Tahoma"/>
          <w:spacing w:val="-2"/>
          <w:szCs w:val="18"/>
          <w:lang w:val="ru-RU"/>
        </w:rPr>
        <w:t xml:space="preserve">Клиенты могут приобретать лицензии </w:t>
      </w:r>
      <w:r w:rsidRPr="00FF6966">
        <w:rPr>
          <w:rFonts w:cs="Tahoma"/>
          <w:spacing w:val="-2"/>
          <w:szCs w:val="18"/>
        </w:rPr>
        <w:t>Enterprise</w:t>
      </w:r>
      <w:r w:rsidRPr="001B3AF3">
        <w:rPr>
          <w:rFonts w:cs="Tahoma"/>
          <w:spacing w:val="-2"/>
          <w:szCs w:val="18"/>
          <w:lang w:val="ru-RU"/>
        </w:rPr>
        <w:t xml:space="preserve"> </w:t>
      </w:r>
      <w:r w:rsidRPr="00FF6966">
        <w:rPr>
          <w:rFonts w:cs="Tahoma"/>
          <w:spacing w:val="-2"/>
          <w:szCs w:val="18"/>
        </w:rPr>
        <w:t>Sideloading</w:t>
      </w:r>
      <w:r w:rsidRPr="001B3AF3">
        <w:rPr>
          <w:rFonts w:cs="Tahoma"/>
          <w:spacing w:val="-2"/>
          <w:szCs w:val="18"/>
          <w:lang w:val="ru-RU"/>
        </w:rPr>
        <w:t>.</w:t>
      </w:r>
      <w:r w:rsidR="006D78E7" w:rsidRPr="001B3AF3">
        <w:rPr>
          <w:rFonts w:cs="Tahoma"/>
          <w:spacing w:val="-2"/>
          <w:szCs w:val="18"/>
          <w:lang w:val="ru-RU"/>
        </w:rPr>
        <w:t xml:space="preserve"> </w:t>
      </w:r>
      <w:r w:rsidRPr="001B3AF3">
        <w:rPr>
          <w:rFonts w:cs="Tahoma"/>
          <w:spacing w:val="-2"/>
          <w:szCs w:val="18"/>
          <w:lang w:val="ru-RU"/>
        </w:rPr>
        <w:t xml:space="preserve">Каждая такая лицензия </w:t>
      </w:r>
      <w:r w:rsidRPr="00FF6966">
        <w:rPr>
          <w:rFonts w:cs="Tahoma"/>
          <w:spacing w:val="-2"/>
          <w:szCs w:val="18"/>
        </w:rPr>
        <w:t>Enterprise</w:t>
      </w:r>
      <w:r w:rsidRPr="001B3AF3">
        <w:rPr>
          <w:rFonts w:cs="Tahoma"/>
          <w:spacing w:val="-2"/>
          <w:szCs w:val="18"/>
          <w:lang w:val="ru-RU"/>
        </w:rPr>
        <w:t xml:space="preserve"> </w:t>
      </w:r>
      <w:r w:rsidRPr="00FF6966">
        <w:rPr>
          <w:rFonts w:cs="Tahoma"/>
          <w:spacing w:val="-2"/>
          <w:szCs w:val="18"/>
        </w:rPr>
        <w:t>Sideloading</w:t>
      </w:r>
      <w:r w:rsidRPr="001B3AF3">
        <w:rPr>
          <w:rFonts w:cs="Tahoma"/>
          <w:spacing w:val="-2"/>
          <w:szCs w:val="18"/>
          <w:lang w:val="ru-RU"/>
        </w:rPr>
        <w:t xml:space="preserve"> должна быть раз и навсегда назначена одному устройству. </w:t>
      </w:r>
      <w:r w:rsidRPr="001B3AF3">
        <w:rPr>
          <w:spacing w:val="-2"/>
          <w:lang w:val="ru-RU"/>
        </w:rPr>
        <w:t xml:space="preserve">В рамках программ для учебных заведений </w:t>
      </w:r>
      <w:r w:rsidRPr="00FF6966">
        <w:rPr>
          <w:spacing w:val="-2"/>
        </w:rPr>
        <w:t>Windows</w:t>
      </w:r>
      <w:r w:rsidRPr="001B3AF3">
        <w:rPr>
          <w:spacing w:val="-2"/>
          <w:lang w:val="ru-RU"/>
        </w:rPr>
        <w:t xml:space="preserve"> </w:t>
      </w:r>
      <w:r w:rsidRPr="00FF6966">
        <w:rPr>
          <w:spacing w:val="-2"/>
        </w:rPr>
        <w:t>Enterprise</w:t>
      </w:r>
      <w:r w:rsidRPr="001B3AF3">
        <w:rPr>
          <w:spacing w:val="-2"/>
          <w:lang w:val="ru-RU"/>
        </w:rPr>
        <w:t xml:space="preserve"> </w:t>
      </w:r>
      <w:r w:rsidRPr="00FF6966">
        <w:rPr>
          <w:spacing w:val="-2"/>
        </w:rPr>
        <w:t>Sideloading</w:t>
      </w:r>
      <w:r w:rsidRPr="001B3AF3">
        <w:rPr>
          <w:spacing w:val="-2"/>
          <w:lang w:val="ru-RU"/>
        </w:rPr>
        <w:t xml:space="preserve"> можно включать только на устройствах, принадлежащих организациям</w:t>
      </w:r>
      <w:r w:rsidRPr="001B3AF3">
        <w:rPr>
          <w:rFonts w:cs="Tahoma"/>
          <w:spacing w:val="-2"/>
          <w:szCs w:val="18"/>
          <w:lang w:val="ru-RU"/>
        </w:rPr>
        <w:t>.</w:t>
      </w:r>
      <w:bookmarkStart w:id="1099" w:name="_Toc336338285"/>
      <w:r w:rsidRPr="001B3AF3">
        <w:rPr>
          <w:rFonts w:cs="Tahoma"/>
          <w:spacing w:val="-2"/>
          <w:szCs w:val="18"/>
          <w:lang w:val="ru-RU"/>
        </w:rPr>
        <w:t xml:space="preserve"> </w:t>
      </w:r>
      <w:r w:rsidRPr="00FF6966">
        <w:rPr>
          <w:rFonts w:cs="Tahoma"/>
          <w:spacing w:val="-2"/>
          <w:szCs w:val="18"/>
        </w:rPr>
        <w:t xml:space="preserve">Лицензии на Windows Enterprise Sideloading для Windows 8 и Windows 8.1 взаимозаменяемы. </w:t>
      </w:r>
      <w:r w:rsidRPr="001B3AF3">
        <w:rPr>
          <w:rFonts w:cs="Tahoma"/>
          <w:spacing w:val="-2"/>
          <w:szCs w:val="18"/>
          <w:lang w:val="ru-RU"/>
        </w:rPr>
        <w:t xml:space="preserve">Например, устройство, для которого есть лицензия </w:t>
      </w:r>
      <w:r w:rsidRPr="00FF6966">
        <w:rPr>
          <w:rFonts w:cs="Tahoma"/>
          <w:spacing w:val="-2"/>
          <w:szCs w:val="18"/>
        </w:rPr>
        <w:t>Windows</w:t>
      </w:r>
      <w:r w:rsidRPr="001B3AF3">
        <w:rPr>
          <w:rFonts w:cs="Tahoma"/>
          <w:spacing w:val="-2"/>
          <w:szCs w:val="18"/>
          <w:lang w:val="ru-RU"/>
        </w:rPr>
        <w:t xml:space="preserve"> 8 </w:t>
      </w:r>
      <w:r w:rsidRPr="00FF6966">
        <w:rPr>
          <w:rFonts w:cs="Tahoma"/>
          <w:spacing w:val="-2"/>
          <w:szCs w:val="18"/>
        </w:rPr>
        <w:t>Enterprise</w:t>
      </w:r>
      <w:r w:rsidRPr="001B3AF3">
        <w:rPr>
          <w:rFonts w:cs="Tahoma"/>
          <w:spacing w:val="-2"/>
          <w:szCs w:val="18"/>
          <w:lang w:val="ru-RU"/>
        </w:rPr>
        <w:t xml:space="preserve"> </w:t>
      </w:r>
      <w:r w:rsidRPr="00FF6966">
        <w:rPr>
          <w:rFonts w:cs="Tahoma"/>
          <w:spacing w:val="-2"/>
          <w:szCs w:val="18"/>
        </w:rPr>
        <w:t>Sideloading</w:t>
      </w:r>
      <w:r w:rsidRPr="001B3AF3">
        <w:rPr>
          <w:rFonts w:cs="Tahoma"/>
          <w:spacing w:val="-2"/>
          <w:szCs w:val="18"/>
          <w:lang w:val="ru-RU"/>
        </w:rPr>
        <w:t xml:space="preserve"> и которое обновляется до </w:t>
      </w:r>
      <w:r w:rsidRPr="00FF6966">
        <w:rPr>
          <w:rFonts w:cs="Tahoma"/>
          <w:spacing w:val="-2"/>
          <w:szCs w:val="18"/>
        </w:rPr>
        <w:t>Windows</w:t>
      </w:r>
      <w:r w:rsidRPr="001B3AF3">
        <w:rPr>
          <w:rFonts w:cs="Tahoma"/>
          <w:spacing w:val="-2"/>
          <w:szCs w:val="18"/>
          <w:lang w:val="ru-RU"/>
        </w:rPr>
        <w:t xml:space="preserve"> 8.1, не требует повторного получения лицензии для обновленной ОС.</w:t>
      </w:r>
    </w:p>
    <w:p w14:paraId="327DA5D4" w14:textId="77777777" w:rsidR="00AF3B19" w:rsidRPr="001B3AF3" w:rsidRDefault="00AF3B19" w:rsidP="00B50A5B">
      <w:pPr>
        <w:spacing w:after="60"/>
        <w:rPr>
          <w:lang w:val="ru-RU"/>
        </w:rPr>
      </w:pPr>
    </w:p>
    <w:p w14:paraId="194F86B7" w14:textId="77777777" w:rsidR="00AF3B19" w:rsidRPr="001B3AF3" w:rsidRDefault="00AF3B19" w:rsidP="00AF3B19">
      <w:pPr>
        <w:rPr>
          <w:lang w:val="ru-RU"/>
        </w:rPr>
      </w:pPr>
    </w:p>
    <w:p w14:paraId="1AEFE603" w14:textId="77777777" w:rsidR="00B73A46" w:rsidRPr="001B3AF3" w:rsidRDefault="00F645DA" w:rsidP="00B73A46">
      <w:pPr>
        <w:pStyle w:val="Heading3"/>
        <w:rPr>
          <w:lang w:val="ru-RU"/>
        </w:rPr>
      </w:pPr>
      <w:bookmarkStart w:id="1100" w:name="_29_Windows®_8"/>
      <w:bookmarkStart w:id="1101" w:name="_32_Windows®_8"/>
      <w:bookmarkStart w:id="1102" w:name="_Toc336338286"/>
      <w:bookmarkStart w:id="1103" w:name="_Toc374286805"/>
      <w:bookmarkStart w:id="1104" w:name="Sys_27Win7ProUpgradeWinIntune"/>
      <w:bookmarkStart w:id="1105" w:name="Sys_26WinVistaBizUpgrade"/>
      <w:bookmarkStart w:id="1106" w:name="Sys_23Windows7ProUpgrade"/>
      <w:bookmarkStart w:id="1107" w:name="Sys_27WindowsVistaProUpgrade"/>
      <w:bookmarkEnd w:id="1086"/>
      <w:bookmarkEnd w:id="1099"/>
      <w:bookmarkEnd w:id="1100"/>
      <w:bookmarkEnd w:id="1101"/>
      <w:r w:rsidRPr="001B3AF3">
        <w:rPr>
          <w:rFonts w:ascii="Tahoma" w:hAnsi="Tahoma"/>
          <w:caps/>
          <w:color w:val="F66400"/>
          <w:sz w:val="22"/>
          <w:vertAlign w:val="superscript"/>
          <w:lang w:val="ru-RU"/>
        </w:rPr>
        <w:t>29</w:t>
      </w:r>
      <w:r w:rsidRPr="001B3AF3">
        <w:rPr>
          <w:rFonts w:ascii="Tahoma" w:hAnsi="Tahoma"/>
          <w:color w:val="F66400"/>
          <w:sz w:val="22"/>
          <w:lang w:val="ru-RU"/>
        </w:rPr>
        <w:t xml:space="preserve"> </w:t>
      </w:r>
      <w:r w:rsidRPr="001B3AF3">
        <w:rPr>
          <w:rFonts w:ascii="Tahoma" w:hAnsi="Tahoma"/>
          <w:color w:val="FF6D09"/>
          <w:sz w:val="22"/>
          <w:lang w:val="ru-RU"/>
        </w:rPr>
        <w:t xml:space="preserve">Обновление для </w:t>
      </w:r>
      <w:r w:rsidRPr="006D78E7">
        <w:rPr>
          <w:rFonts w:ascii="Tahoma" w:hAnsi="Tahoma"/>
          <w:color w:val="FF6D09"/>
          <w:sz w:val="22"/>
        </w:rPr>
        <w:t>Windows</w:t>
      </w:r>
      <w:r w:rsidR="006D78E7" w:rsidRPr="001B3AF3">
        <w:rPr>
          <w:rFonts w:ascii="Tahoma" w:hAnsi="Tahoma"/>
          <w:color w:val="FF6D09"/>
          <w:sz w:val="22"/>
          <w:vertAlign w:val="superscript"/>
          <w:lang w:val="ru-RU"/>
        </w:rPr>
        <w:t>®</w:t>
      </w:r>
      <w:r w:rsidRPr="001B3AF3">
        <w:rPr>
          <w:rFonts w:ascii="Tahoma" w:hAnsi="Tahoma"/>
          <w:color w:val="FF6D09"/>
          <w:sz w:val="22"/>
          <w:lang w:val="ru-RU"/>
        </w:rPr>
        <w:t xml:space="preserve"> 8.1 Профессиональная</w:t>
      </w:r>
      <w:bookmarkEnd w:id="1102"/>
      <w:bookmarkEnd w:id="1103"/>
    </w:p>
    <w:bookmarkEnd w:id="1104"/>
    <w:p w14:paraId="0057B82B" w14:textId="77777777" w:rsidR="003C65F4" w:rsidRPr="001B3AF3" w:rsidRDefault="003C65F4" w:rsidP="003C65F4">
      <w:pPr>
        <w:rPr>
          <w:lang w:val="ru-RU"/>
        </w:rPr>
      </w:pPr>
    </w:p>
    <w:p w14:paraId="4040EA24" w14:textId="77777777" w:rsidR="00B73A46" w:rsidRPr="001B3AF3" w:rsidRDefault="00B73A46" w:rsidP="00435C70">
      <w:pPr>
        <w:pStyle w:val="FootnoteBulletLevel1"/>
        <w:tabs>
          <w:tab w:val="clear" w:pos="900"/>
        </w:tabs>
        <w:adjustRightInd/>
        <w:spacing w:before="0" w:after="60"/>
        <w:ind w:left="720" w:firstLine="0"/>
        <w:textAlignment w:val="auto"/>
        <w:rPr>
          <w:lang w:val="ru-RU"/>
        </w:rPr>
      </w:pPr>
      <w:r w:rsidRPr="001B3AF3">
        <w:rPr>
          <w:rFonts w:ascii="Tahoma" w:hAnsi="Tahoma" w:cs="Tahoma"/>
          <w:b/>
          <w:bCs/>
          <w:sz w:val="18"/>
          <w:szCs w:val="18"/>
          <w:lang w:val="ru-RU"/>
        </w:rPr>
        <w:t xml:space="preserve">Обновление </w:t>
      </w:r>
      <w:r w:rsidRPr="006D78E7">
        <w:rPr>
          <w:rFonts w:ascii="Tahoma" w:hAnsi="Tahoma" w:cs="Tahoma"/>
          <w:b/>
          <w:bCs/>
          <w:sz w:val="18"/>
          <w:szCs w:val="18"/>
        </w:rPr>
        <w:t>Windows</w:t>
      </w:r>
      <w:r w:rsidRPr="001B3AF3">
        <w:rPr>
          <w:rFonts w:ascii="Tahoma" w:hAnsi="Tahoma" w:cs="Tahoma"/>
          <w:b/>
          <w:bCs/>
          <w:sz w:val="18"/>
          <w:szCs w:val="18"/>
          <w:lang w:val="ru-RU"/>
        </w:rPr>
        <w:t xml:space="preserve"> 8.1 Профессиональная</w:t>
      </w:r>
    </w:p>
    <w:p w14:paraId="15633A7A" w14:textId="77777777" w:rsidR="00BB756B" w:rsidRPr="001B3AF3" w:rsidRDefault="00BB756B" w:rsidP="00435C70">
      <w:pPr>
        <w:ind w:left="720"/>
        <w:rPr>
          <w:lang w:val="ru-RU"/>
        </w:rPr>
      </w:pPr>
      <w:r w:rsidRPr="001B3AF3">
        <w:rPr>
          <w:rFonts w:cs="Tahoma"/>
          <w:szCs w:val="18"/>
          <w:lang w:val="ru-RU"/>
        </w:rPr>
        <w:t xml:space="preserve">Клиенты корпоративного лицензирования, имеющие лицензии на </w:t>
      </w:r>
      <w:r w:rsidRPr="006D78E7">
        <w:rPr>
          <w:rFonts w:cs="Tahoma"/>
          <w:szCs w:val="18"/>
        </w:rPr>
        <w:t>Windows</w:t>
      </w:r>
      <w:r w:rsidRPr="001B3AF3">
        <w:rPr>
          <w:rFonts w:cs="Tahoma"/>
          <w:szCs w:val="18"/>
          <w:lang w:val="ru-RU"/>
        </w:rPr>
        <w:t xml:space="preserve"> 8 Профессиональная (или </w:t>
      </w:r>
      <w:r w:rsidRPr="006D78E7">
        <w:rPr>
          <w:rFonts w:cs="Tahoma"/>
          <w:szCs w:val="18"/>
        </w:rPr>
        <w:t>Windows</w:t>
      </w:r>
      <w:r w:rsidRPr="001B3AF3">
        <w:rPr>
          <w:rFonts w:cs="Tahoma"/>
          <w:szCs w:val="18"/>
          <w:lang w:val="ru-RU"/>
        </w:rPr>
        <w:t xml:space="preserve"> </w:t>
      </w:r>
      <w:r w:rsidRPr="006D78E7">
        <w:rPr>
          <w:rFonts w:cs="Tahoma"/>
          <w:szCs w:val="18"/>
        </w:rPr>
        <w:t>Intune</w:t>
      </w:r>
      <w:r w:rsidRPr="001B3AF3">
        <w:rPr>
          <w:rFonts w:cs="Tahoma"/>
          <w:szCs w:val="18"/>
          <w:lang w:val="ru-RU"/>
        </w:rPr>
        <w:t xml:space="preserve"> (на устройство)), имеют лицензии на </w:t>
      </w:r>
      <w:r w:rsidRPr="006D78E7">
        <w:rPr>
          <w:rFonts w:cs="Tahoma"/>
          <w:szCs w:val="18"/>
        </w:rPr>
        <w:t>Windows</w:t>
      </w:r>
      <w:r w:rsidRPr="001B3AF3">
        <w:rPr>
          <w:rFonts w:cs="Tahoma"/>
          <w:szCs w:val="18"/>
          <w:lang w:val="ru-RU"/>
        </w:rPr>
        <w:t xml:space="preserve"> 8.1 Профессиональная, даже если срок действия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операционных систем настольного компьютера </w:t>
      </w:r>
      <w:r w:rsidRPr="006D78E7">
        <w:rPr>
          <w:rFonts w:cs="Tahoma"/>
          <w:szCs w:val="18"/>
        </w:rPr>
        <w:t>Windows</w:t>
      </w:r>
      <w:r w:rsidRPr="001B3AF3">
        <w:rPr>
          <w:rFonts w:cs="Tahoma"/>
          <w:szCs w:val="18"/>
          <w:lang w:val="ru-RU"/>
        </w:rPr>
        <w:t xml:space="preserve"> истек до выпуска </w:t>
      </w:r>
      <w:r w:rsidRPr="006D78E7">
        <w:rPr>
          <w:rFonts w:cs="Tahoma"/>
          <w:szCs w:val="18"/>
        </w:rPr>
        <w:t>Windows</w:t>
      </w:r>
      <w:r w:rsidRPr="001B3AF3">
        <w:rPr>
          <w:rFonts w:cs="Tahoma"/>
          <w:szCs w:val="18"/>
          <w:lang w:val="ru-RU"/>
        </w:rPr>
        <w:t xml:space="preserve"> 8.1 Профессиональная.</w:t>
      </w:r>
      <w:r w:rsidR="006D78E7" w:rsidRPr="001B3AF3">
        <w:rPr>
          <w:rFonts w:cs="Tahoma"/>
          <w:szCs w:val="18"/>
          <w:lang w:val="ru-RU"/>
        </w:rPr>
        <w:t xml:space="preserve"> </w:t>
      </w:r>
      <w:r w:rsidRPr="001B3AF3">
        <w:rPr>
          <w:rFonts w:cs="Tahoma"/>
          <w:szCs w:val="18"/>
          <w:lang w:val="ru-RU"/>
        </w:rPr>
        <w:t xml:space="preserve">Это не относится к системе </w:t>
      </w:r>
      <w:r w:rsidRPr="006D78E7">
        <w:rPr>
          <w:rFonts w:cs="Tahoma"/>
          <w:szCs w:val="18"/>
        </w:rPr>
        <w:t>Windows</w:t>
      </w:r>
      <w:r w:rsidRPr="001B3AF3">
        <w:rPr>
          <w:rFonts w:cs="Tahoma"/>
          <w:szCs w:val="18"/>
          <w:lang w:val="ru-RU"/>
        </w:rPr>
        <w:t xml:space="preserve"> 8 Корпоративная; необходимо иметь активное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операционных систем настольного компьютера </w:t>
      </w:r>
      <w:r w:rsidRPr="006D78E7">
        <w:rPr>
          <w:rFonts w:cs="Tahoma"/>
          <w:szCs w:val="18"/>
        </w:rPr>
        <w:t>Windows</w:t>
      </w:r>
      <w:r w:rsidRPr="001B3AF3">
        <w:rPr>
          <w:rFonts w:cs="Tahoma"/>
          <w:szCs w:val="18"/>
          <w:lang w:val="ru-RU"/>
        </w:rPr>
        <w:t xml:space="preserve">, чтобы получить права на </w:t>
      </w:r>
      <w:r w:rsidRPr="006D78E7">
        <w:rPr>
          <w:rFonts w:cs="Tahoma"/>
          <w:szCs w:val="18"/>
        </w:rPr>
        <w:t>Windows</w:t>
      </w:r>
      <w:r w:rsidRPr="001B3AF3">
        <w:rPr>
          <w:rFonts w:cs="Tahoma"/>
          <w:szCs w:val="18"/>
          <w:lang w:val="ru-RU"/>
        </w:rPr>
        <w:t xml:space="preserve"> 8.1 Корпоративная.</w:t>
      </w:r>
    </w:p>
    <w:p w14:paraId="1AC7228E" w14:textId="77777777" w:rsidR="00D977B6" w:rsidRPr="001B3AF3" w:rsidRDefault="00D977B6" w:rsidP="00435C70">
      <w:pPr>
        <w:ind w:left="720"/>
        <w:rPr>
          <w:lang w:val="ru-RU"/>
        </w:rPr>
      </w:pPr>
    </w:p>
    <w:p w14:paraId="648558F5" w14:textId="77777777" w:rsidR="00BB756B" w:rsidRPr="001B3AF3" w:rsidRDefault="00D977B6" w:rsidP="00435C70">
      <w:pPr>
        <w:ind w:left="720"/>
        <w:rPr>
          <w:spacing w:val="-2"/>
          <w:lang w:val="ru-RU"/>
        </w:rPr>
      </w:pPr>
      <w:r w:rsidRPr="001B3AF3">
        <w:rPr>
          <w:rFonts w:cs="Tahoma"/>
          <w:spacing w:val="-2"/>
          <w:szCs w:val="18"/>
          <w:lang w:val="ru-RU"/>
        </w:rPr>
        <w:t xml:space="preserve">Вне зависимости от противоречащих положений лицензионного соглашения изготовителя оборудования или торгового посредника программного обеспечения </w:t>
      </w:r>
      <w:r w:rsidRPr="00FF6966">
        <w:rPr>
          <w:rFonts w:cs="Tahoma"/>
          <w:spacing w:val="-2"/>
          <w:szCs w:val="18"/>
        </w:rPr>
        <w:t>Microsoft</w:t>
      </w:r>
      <w:r w:rsidRPr="001B3AF3">
        <w:rPr>
          <w:rFonts w:cs="Tahoma"/>
          <w:spacing w:val="-2"/>
          <w:szCs w:val="18"/>
          <w:lang w:val="ru-RU"/>
        </w:rPr>
        <w:t xml:space="preserve"> для </w:t>
      </w:r>
      <w:r w:rsidRPr="00FF6966">
        <w:rPr>
          <w:rFonts w:cs="Tahoma"/>
          <w:spacing w:val="-2"/>
          <w:szCs w:val="18"/>
        </w:rPr>
        <w:t>Windows</w:t>
      </w:r>
      <w:r w:rsidRPr="001B3AF3">
        <w:rPr>
          <w:rFonts w:cs="Tahoma"/>
          <w:spacing w:val="-2"/>
          <w:szCs w:val="18"/>
          <w:lang w:val="ru-RU"/>
        </w:rPr>
        <w:t xml:space="preserve"> 8 Профессиональная или </w:t>
      </w:r>
      <w:r w:rsidRPr="00FF6966">
        <w:rPr>
          <w:rFonts w:cs="Tahoma"/>
          <w:spacing w:val="-2"/>
          <w:szCs w:val="18"/>
        </w:rPr>
        <w:t>Windows</w:t>
      </w:r>
      <w:r w:rsidRPr="001B3AF3">
        <w:rPr>
          <w:rFonts w:cs="Tahoma"/>
          <w:spacing w:val="-2"/>
          <w:szCs w:val="18"/>
          <w:lang w:val="ru-RU"/>
        </w:rPr>
        <w:t xml:space="preserve"> 8.1 Профессиональная, Клиенты корпоративного лицензирования, получающие устройства от изготовителя оборудования, имеющие лицензию на </w:t>
      </w:r>
      <w:r w:rsidRPr="00FF6966">
        <w:rPr>
          <w:rFonts w:cs="Tahoma"/>
          <w:spacing w:val="-2"/>
          <w:szCs w:val="18"/>
        </w:rPr>
        <w:t>Windows</w:t>
      </w:r>
      <w:r w:rsidRPr="001B3AF3">
        <w:rPr>
          <w:rFonts w:cs="Tahoma"/>
          <w:spacing w:val="-2"/>
          <w:szCs w:val="18"/>
          <w:lang w:val="ru-RU"/>
        </w:rPr>
        <w:t xml:space="preserve"> 8 Профессиональная или </w:t>
      </w:r>
      <w:r w:rsidRPr="00FF6966">
        <w:rPr>
          <w:rFonts w:cs="Tahoma"/>
          <w:spacing w:val="-2"/>
          <w:szCs w:val="18"/>
        </w:rPr>
        <w:t>Windows</w:t>
      </w:r>
      <w:r w:rsidRPr="001B3AF3">
        <w:rPr>
          <w:rFonts w:cs="Tahoma"/>
          <w:spacing w:val="-2"/>
          <w:szCs w:val="18"/>
          <w:lang w:val="ru-RU"/>
        </w:rPr>
        <w:t xml:space="preserve"> 8.1 Профессиональная, могут использовать права на переустановку из образа, предоставляемые им по Соглашению о корпоративном лицензировании, так, как если бы эти устройства имели лицензию на </w:t>
      </w:r>
      <w:r w:rsidRPr="00FF6966">
        <w:rPr>
          <w:rFonts w:cs="Tahoma"/>
          <w:spacing w:val="-2"/>
          <w:szCs w:val="18"/>
        </w:rPr>
        <w:t>Windows</w:t>
      </w:r>
      <w:r w:rsidRPr="001B3AF3">
        <w:rPr>
          <w:rFonts w:cs="Tahoma"/>
          <w:spacing w:val="-2"/>
          <w:szCs w:val="18"/>
          <w:lang w:val="ru-RU"/>
        </w:rPr>
        <w:t xml:space="preserve"> 8 Профессиональная или </w:t>
      </w:r>
      <w:r w:rsidRPr="00FF6966">
        <w:rPr>
          <w:rFonts w:cs="Tahoma"/>
          <w:spacing w:val="-2"/>
          <w:szCs w:val="18"/>
        </w:rPr>
        <w:t>Windows</w:t>
      </w:r>
      <w:r w:rsidRPr="001B3AF3">
        <w:rPr>
          <w:rFonts w:cs="Tahoma"/>
          <w:spacing w:val="-2"/>
          <w:szCs w:val="18"/>
          <w:lang w:val="ru-RU"/>
        </w:rPr>
        <w:t xml:space="preserve"> 8.1 Профессиональная.</w:t>
      </w:r>
    </w:p>
    <w:p w14:paraId="6AB291C2" w14:textId="77777777" w:rsidR="00D977B6" w:rsidRPr="001B3AF3" w:rsidRDefault="00D977B6" w:rsidP="00435C70">
      <w:pPr>
        <w:ind w:left="720"/>
        <w:rPr>
          <w:lang w:val="ru-RU"/>
        </w:rPr>
      </w:pPr>
    </w:p>
    <w:p w14:paraId="5F8EA8C0" w14:textId="77777777" w:rsidR="00B73A46" w:rsidRPr="001B3AF3" w:rsidRDefault="00B73A46" w:rsidP="00435C70">
      <w:pPr>
        <w:ind w:left="720"/>
        <w:rPr>
          <w:lang w:val="ru-RU"/>
        </w:rPr>
      </w:pPr>
      <w:r w:rsidRPr="001B3AF3">
        <w:rPr>
          <w:rFonts w:cs="Tahoma"/>
          <w:szCs w:val="18"/>
          <w:u w:val="single"/>
          <w:lang w:val="ru-RU"/>
        </w:rPr>
        <w:t>Лицензия на обновление операционной системы (ОС)</w:t>
      </w:r>
    </w:p>
    <w:p w14:paraId="7EECAF74" w14:textId="77777777" w:rsidR="00B73A46" w:rsidRPr="001B3AF3" w:rsidRDefault="00B73A46" w:rsidP="00435C70">
      <w:pPr>
        <w:pStyle w:val="FootnoteBulletLevel1"/>
        <w:tabs>
          <w:tab w:val="clear" w:pos="900"/>
        </w:tabs>
        <w:adjustRightInd/>
        <w:spacing w:before="0" w:after="0"/>
        <w:ind w:left="720" w:hanging="7"/>
        <w:textAlignment w:val="auto"/>
        <w:rPr>
          <w:lang w:val="ru-RU"/>
        </w:rPr>
      </w:pPr>
      <w:r w:rsidRPr="001B3AF3">
        <w:rPr>
          <w:rFonts w:ascii="Tahoma" w:hAnsi="Tahoma" w:cs="Tahoma"/>
          <w:sz w:val="18"/>
          <w:szCs w:val="18"/>
          <w:lang w:val="ru-RU"/>
        </w:rPr>
        <w:t xml:space="preserve">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 Поэтому каждый настольный компьютер, для которого вы приобретаете и на котором вы будете запускать Обновление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 должен иметь лицензию на использование одной из соответствующих операционных систем, указанных ниже.</w:t>
      </w:r>
    </w:p>
    <w:p w14:paraId="5913EFF2" w14:textId="77777777" w:rsidR="00435C70" w:rsidRPr="001B3AF3" w:rsidRDefault="00435C70" w:rsidP="00435C70">
      <w:pPr>
        <w:ind w:left="720"/>
        <w:rPr>
          <w:lang w:val="ru-RU"/>
        </w:rPr>
      </w:pPr>
    </w:p>
    <w:p w14:paraId="6CE90C06" w14:textId="77777777" w:rsidR="00B24C9D" w:rsidRPr="006D78E7" w:rsidRDefault="00B73A46" w:rsidP="009C2B6B">
      <w:pPr>
        <w:ind w:left="720"/>
      </w:pPr>
      <w:r w:rsidRPr="006D78E7">
        <w:rPr>
          <w:rFonts w:cs="Tahoma"/>
          <w:szCs w:val="18"/>
          <w:u w:val="single"/>
        </w:rPr>
        <w:t>Правила для соответствующей ОС</w:t>
      </w:r>
    </w:p>
    <w:p w14:paraId="437F3EB6" w14:textId="77777777" w:rsidR="00B73A46" w:rsidRPr="001B3AF3" w:rsidRDefault="00B73A46" w:rsidP="00346F4B">
      <w:pPr>
        <w:numPr>
          <w:ilvl w:val="1"/>
          <w:numId w:val="84"/>
        </w:numPr>
        <w:spacing w:after="60"/>
        <w:ind w:left="1440"/>
        <w:rPr>
          <w:lang w:val="ru-RU"/>
        </w:rPr>
      </w:pPr>
      <w:r w:rsidRPr="001B3AF3">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0395A1C4" w14:textId="77777777" w:rsidR="00827F06" w:rsidRPr="001B3AF3" w:rsidRDefault="00827F06" w:rsidP="00346F4B">
      <w:pPr>
        <w:numPr>
          <w:ilvl w:val="2"/>
          <w:numId w:val="85"/>
        </w:numPr>
        <w:spacing w:after="60"/>
        <w:ind w:left="1980"/>
        <w:rPr>
          <w:spacing w:val="-2"/>
          <w:lang w:val="ru-RU"/>
        </w:rPr>
      </w:pPr>
      <w:r w:rsidRPr="00FF6966">
        <w:rPr>
          <w:color w:val="000000"/>
          <w:spacing w:val="-2"/>
        </w:rPr>
        <w:t>Apple</w:t>
      </w:r>
      <w:r w:rsidRPr="001B3AF3">
        <w:rPr>
          <w:color w:val="000000"/>
          <w:spacing w:val="-2"/>
          <w:lang w:val="ru-RU"/>
        </w:rPr>
        <w:t xml:space="preserve"> </w:t>
      </w:r>
      <w:r w:rsidRPr="00FF6966">
        <w:rPr>
          <w:color w:val="000000"/>
          <w:spacing w:val="-2"/>
        </w:rPr>
        <w:t>Macintosh</w:t>
      </w:r>
      <w:r w:rsidRPr="001B3AF3">
        <w:rPr>
          <w:color w:val="000000"/>
          <w:spacing w:val="-2"/>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14:paraId="1E6B80EC" w14:textId="77777777" w:rsidR="00B73A46" w:rsidRPr="001B3AF3" w:rsidRDefault="00B73A46" w:rsidP="00346F4B">
      <w:pPr>
        <w:numPr>
          <w:ilvl w:val="1"/>
          <w:numId w:val="86"/>
        </w:numPr>
        <w:spacing w:after="60"/>
        <w:ind w:left="1440"/>
        <w:rPr>
          <w:lang w:val="ru-RU"/>
        </w:rPr>
      </w:pPr>
      <w:r w:rsidRPr="001B3AF3">
        <w:rPr>
          <w:rFonts w:cs="Tahoma"/>
          <w:szCs w:val="18"/>
          <w:lang w:val="ru-RU"/>
        </w:rPr>
        <w:t>За исключением случаев, указанных ниже, чтобы развернуть лицензию на Обновление по</w:t>
      </w:r>
      <w:r w:rsidR="00FF6966">
        <w:rPr>
          <w:rFonts w:cs="Tahoma"/>
          <w:szCs w:val="18"/>
        </w:rPr>
        <w:t> </w:t>
      </w:r>
      <w:r w:rsidRPr="001B3AF3">
        <w:rPr>
          <w:rFonts w:cs="Tahoma"/>
          <w:szCs w:val="18"/>
          <w:lang w:val="ru-RU"/>
        </w:rPr>
        <w:t xml:space="preserve">программе корпоративного лицензирования, с устройства необходимо удалить соответствующую Операционную систему. </w:t>
      </w:r>
    </w:p>
    <w:p w14:paraId="1D3D915D" w14:textId="77777777" w:rsidR="00B31BB3" w:rsidRPr="001B3AF3" w:rsidRDefault="00B73A46" w:rsidP="00346F4B">
      <w:pPr>
        <w:numPr>
          <w:ilvl w:val="1"/>
          <w:numId w:val="86"/>
        </w:numPr>
        <w:spacing w:after="60"/>
        <w:ind w:left="1440"/>
        <w:rPr>
          <w:lang w:val="ru-RU"/>
        </w:rPr>
      </w:pPr>
      <w:r w:rsidRPr="001B3AF3">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своей лицензии на Обновление по программе корпоративного</w:t>
      </w:r>
      <w:r w:rsidRPr="006D78E7">
        <w:rPr>
          <w:rFonts w:cs="Tahoma"/>
          <w:szCs w:val="18"/>
        </w:rPr>
        <w:t> </w:t>
      </w:r>
      <w:r w:rsidRPr="001B3AF3">
        <w:rPr>
          <w:rFonts w:cs="Tahoma"/>
          <w:szCs w:val="18"/>
          <w:lang w:val="ru-RU"/>
        </w:rPr>
        <w:t>лицензирования.</w:t>
      </w:r>
    </w:p>
    <w:p w14:paraId="5DFE5607" w14:textId="77777777" w:rsidR="00B73A46" w:rsidRPr="001B3AF3" w:rsidRDefault="00B73A46" w:rsidP="00346F4B">
      <w:pPr>
        <w:numPr>
          <w:ilvl w:val="1"/>
          <w:numId w:val="86"/>
        </w:numPr>
        <w:spacing w:after="60"/>
        <w:ind w:left="1440"/>
        <w:rPr>
          <w:lang w:val="ru-RU"/>
        </w:rPr>
      </w:pPr>
      <w:r w:rsidRPr="001B3AF3">
        <w:rPr>
          <w:rFonts w:cs="Tahoma"/>
          <w:szCs w:val="18"/>
          <w:lang w:val="ru-RU"/>
        </w:rPr>
        <w:t xml:space="preserve">Клиентам, у которых имеется действующее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6D78E7">
        <w:rPr>
          <w:rFonts w:cs="Tahoma"/>
          <w:szCs w:val="18"/>
        </w:rPr>
        <w:t>Windows</w:t>
      </w:r>
      <w:r w:rsidRPr="001B3AF3">
        <w:rPr>
          <w:rFonts w:cs="Tahoma"/>
          <w:szCs w:val="18"/>
          <w:lang w:val="ru-RU"/>
        </w:rPr>
        <w:t xml:space="preserve"> 8.1. </w:t>
      </w:r>
    </w:p>
    <w:p w14:paraId="0137420F" w14:textId="77777777" w:rsidR="002512D3" w:rsidRPr="001B3AF3" w:rsidRDefault="002512D3">
      <w:pPr>
        <w:rPr>
          <w:lang w:val="ru-RU"/>
        </w:rPr>
      </w:pPr>
    </w:p>
    <w:p w14:paraId="3FEDE210" w14:textId="77777777" w:rsidR="00B73A46" w:rsidRPr="001B3AF3" w:rsidRDefault="00B73A46" w:rsidP="002A6416">
      <w:pPr>
        <w:pStyle w:val="EndnoteText"/>
        <w:ind w:left="770"/>
        <w:rPr>
          <w:lang w:val="ru-RU"/>
        </w:rPr>
      </w:pPr>
      <w:r w:rsidRPr="001B3AF3">
        <w:rPr>
          <w:rFonts w:ascii="Tahoma" w:hAnsi="Tahoma" w:cs="Tahoma"/>
          <w:sz w:val="18"/>
          <w:szCs w:val="18"/>
          <w:lang w:val="ru-RU"/>
        </w:rPr>
        <w:t>Ниже приводится список соответствующих операционных систем по типам Программ.</w:t>
      </w:r>
    </w:p>
    <w:p w14:paraId="24064486" w14:textId="77777777" w:rsidR="00B73A46" w:rsidRPr="001B3AF3" w:rsidRDefault="00B73A46" w:rsidP="00B73A46">
      <w:pPr>
        <w:pStyle w:val="EndnoteText"/>
        <w:rPr>
          <w:lang w:val="ru-RU"/>
        </w:rPr>
      </w:pPr>
    </w:p>
    <w:tbl>
      <w:tblPr>
        <w:tblW w:w="9401" w:type="dxa"/>
        <w:tblInd w:w="878" w:type="dxa"/>
        <w:tblLayout w:type="fixed"/>
        <w:tblCellMar>
          <w:left w:w="0" w:type="dxa"/>
          <w:right w:w="0" w:type="dxa"/>
        </w:tblCellMar>
        <w:tblLook w:val="04A0" w:firstRow="1" w:lastRow="0" w:firstColumn="1" w:lastColumn="0" w:noHBand="0" w:noVBand="1"/>
      </w:tblPr>
      <w:tblGrid>
        <w:gridCol w:w="3002"/>
        <w:gridCol w:w="1170"/>
        <w:gridCol w:w="1530"/>
        <w:gridCol w:w="1260"/>
        <w:gridCol w:w="1440"/>
        <w:gridCol w:w="999"/>
      </w:tblGrid>
      <w:tr w:rsidR="00290BBF" w:rsidRPr="006D78E7" w14:paraId="28580676" w14:textId="77777777" w:rsidTr="00C20281">
        <w:trPr>
          <w:trHeight w:val="900"/>
          <w:tblHeader/>
        </w:trPr>
        <w:tc>
          <w:tcPr>
            <w:tcW w:w="300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1F7F9D47" w14:textId="77777777" w:rsidR="00B73A46" w:rsidRPr="006D78E7" w:rsidRDefault="009B3FA2" w:rsidP="00026546">
            <w:pPr>
              <w:jc w:val="center"/>
              <w:rPr>
                <w:rFonts w:eastAsia="Calibri" w:cs="Tahoma"/>
                <w:b/>
                <w:bCs/>
                <w:szCs w:val="18"/>
              </w:rPr>
            </w:pPr>
            <w:r w:rsidRPr="006D78E7">
              <w:rPr>
                <w:rFonts w:cs="Tahoma"/>
                <w:b/>
                <w:bCs/>
                <w:szCs w:val="18"/>
              </w:rPr>
              <w:t>Соответствующие операционные системы</w:t>
            </w:r>
          </w:p>
        </w:tc>
        <w:tc>
          <w:tcPr>
            <w:tcW w:w="117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DC1630A" w14:textId="77777777" w:rsidR="00B73A46" w:rsidRPr="001B3AF3" w:rsidRDefault="00B73A46" w:rsidP="00C20281">
            <w:pPr>
              <w:ind w:left="-81"/>
              <w:jc w:val="center"/>
              <w:rPr>
                <w:rFonts w:eastAsia="Calibri" w:cs="Tahoma"/>
                <w:b/>
                <w:bCs/>
                <w:sz w:val="16"/>
                <w:szCs w:val="18"/>
                <w:lang w:val="ru-RU"/>
              </w:rPr>
            </w:pPr>
            <w:r w:rsidRPr="001B3AF3">
              <w:rPr>
                <w:rFonts w:cs="Tahoma"/>
                <w:b/>
                <w:bCs/>
                <w:sz w:val="16"/>
                <w:szCs w:val="18"/>
                <w:lang w:val="ru-RU"/>
              </w:rPr>
              <w:t xml:space="preserve">Новое соглашение </w:t>
            </w:r>
            <w:r w:rsidRPr="006D78E7">
              <w:rPr>
                <w:rFonts w:cs="Tahoma"/>
                <w:b/>
                <w:bCs/>
                <w:sz w:val="16"/>
                <w:szCs w:val="18"/>
              </w:rPr>
              <w:t>EA</w:t>
            </w:r>
            <w:r w:rsidRPr="001B3AF3">
              <w:rPr>
                <w:rFonts w:cs="Tahoma"/>
                <w:b/>
                <w:bCs/>
                <w:sz w:val="16"/>
                <w:szCs w:val="18"/>
                <w:lang w:val="ru-RU"/>
              </w:rPr>
              <w:t>/</w:t>
            </w:r>
            <w:r w:rsidRPr="001B3AF3">
              <w:rPr>
                <w:rFonts w:cs="Tahoma"/>
                <w:b/>
                <w:bCs/>
                <w:sz w:val="16"/>
                <w:szCs w:val="18"/>
                <w:lang w:val="ru-RU"/>
              </w:rPr>
              <w:br/>
            </w:r>
            <w:r w:rsidRPr="006D78E7">
              <w:rPr>
                <w:rFonts w:cs="Tahoma"/>
                <w:b/>
                <w:bCs/>
                <w:sz w:val="16"/>
                <w:szCs w:val="18"/>
              </w:rPr>
              <w:t>OV</w:t>
            </w:r>
            <w:r w:rsidRPr="001B3AF3">
              <w:rPr>
                <w:rFonts w:cs="Tahoma"/>
                <w:b/>
                <w:bCs/>
                <w:sz w:val="16"/>
                <w:szCs w:val="18"/>
                <w:lang w:val="ru-RU"/>
              </w:rPr>
              <w:t>-</w:t>
            </w:r>
            <w:r w:rsidRPr="006D78E7">
              <w:rPr>
                <w:rFonts w:cs="Tahoma"/>
                <w:b/>
                <w:bCs/>
                <w:sz w:val="16"/>
                <w:szCs w:val="18"/>
              </w:rPr>
              <w:t>CW</w:t>
            </w:r>
          </w:p>
        </w:tc>
        <w:tc>
          <w:tcPr>
            <w:tcW w:w="153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F0163F3" w14:textId="77777777" w:rsidR="00B73A46" w:rsidRPr="001B3AF3" w:rsidRDefault="00B73A46" w:rsidP="009B3FA2">
            <w:pPr>
              <w:jc w:val="center"/>
              <w:rPr>
                <w:rFonts w:eastAsia="Calibri" w:cs="Tahoma"/>
                <w:b/>
                <w:bCs/>
                <w:sz w:val="16"/>
                <w:szCs w:val="18"/>
                <w:lang w:val="ru-RU"/>
              </w:rPr>
            </w:pPr>
            <w:r w:rsidRPr="001B3AF3">
              <w:rPr>
                <w:rFonts w:cs="Tahoma"/>
                <w:b/>
                <w:bCs/>
                <w:sz w:val="16"/>
                <w:szCs w:val="18"/>
                <w:lang w:val="ru-RU"/>
              </w:rPr>
              <w:t xml:space="preserve">Существующее соглашение </w:t>
            </w:r>
            <w:r w:rsidRPr="006D78E7">
              <w:rPr>
                <w:rFonts w:cs="Tahoma"/>
                <w:b/>
                <w:bCs/>
                <w:sz w:val="16"/>
                <w:szCs w:val="18"/>
              </w:rPr>
              <w:t>EA</w:t>
            </w:r>
            <w:r w:rsidRPr="001B3AF3">
              <w:rPr>
                <w:rFonts w:cs="Tahoma"/>
                <w:b/>
                <w:bCs/>
                <w:sz w:val="16"/>
                <w:szCs w:val="18"/>
                <w:lang w:val="ru-RU"/>
              </w:rPr>
              <w:t>/</w:t>
            </w:r>
            <w:r w:rsidRPr="006D78E7">
              <w:rPr>
                <w:rFonts w:cs="Tahoma"/>
                <w:b/>
                <w:bCs/>
                <w:sz w:val="16"/>
                <w:szCs w:val="18"/>
              </w:rPr>
              <w:t>OV</w:t>
            </w:r>
            <w:r w:rsidRPr="001B3AF3">
              <w:rPr>
                <w:rFonts w:cs="Tahoma"/>
                <w:b/>
                <w:bCs/>
                <w:sz w:val="16"/>
                <w:szCs w:val="18"/>
                <w:lang w:val="ru-RU"/>
              </w:rPr>
              <w:t>-</w:t>
            </w:r>
            <w:r w:rsidRPr="006D78E7">
              <w:rPr>
                <w:rFonts w:cs="Tahoma"/>
                <w:b/>
                <w:bCs/>
                <w:sz w:val="16"/>
                <w:szCs w:val="18"/>
              </w:rPr>
              <w:t>CW</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3646214" w14:textId="77777777" w:rsidR="00B73A46" w:rsidRPr="001B3AF3" w:rsidRDefault="00B73A46" w:rsidP="009B3FA2">
            <w:pPr>
              <w:jc w:val="center"/>
              <w:rPr>
                <w:rFonts w:eastAsia="Calibri" w:cs="Tahoma"/>
                <w:b/>
                <w:bCs/>
                <w:sz w:val="16"/>
                <w:szCs w:val="18"/>
                <w:lang w:val="ru-RU"/>
              </w:rPr>
            </w:pPr>
            <w:r w:rsidRPr="001B3AF3">
              <w:rPr>
                <w:rFonts w:cs="Tahoma"/>
                <w:b/>
                <w:bCs/>
                <w:sz w:val="16"/>
                <w:szCs w:val="18"/>
                <w:lang w:val="ru-RU"/>
              </w:rPr>
              <w:t xml:space="preserve">Соглашение </w:t>
            </w:r>
            <w:r w:rsidRPr="006D78E7">
              <w:rPr>
                <w:rFonts w:cs="Tahoma"/>
                <w:b/>
                <w:bCs/>
                <w:sz w:val="16"/>
                <w:szCs w:val="18"/>
              </w:rPr>
              <w:t>Select</w:t>
            </w:r>
            <w:r w:rsidRPr="001B3AF3">
              <w:rPr>
                <w:rFonts w:cs="Tahoma"/>
                <w:b/>
                <w:bCs/>
                <w:sz w:val="16"/>
                <w:szCs w:val="18"/>
                <w:lang w:val="ru-RU"/>
              </w:rPr>
              <w:t xml:space="preserve"> (все типы за исключением </w:t>
            </w:r>
            <w:r w:rsidRPr="006D78E7">
              <w:rPr>
                <w:rFonts w:cs="Tahoma"/>
                <w:b/>
                <w:bCs/>
                <w:sz w:val="16"/>
                <w:szCs w:val="18"/>
              </w:rPr>
              <w:t>Academic</w:t>
            </w:r>
            <w:r w:rsidRPr="001B3AF3">
              <w:rPr>
                <w:rFonts w:cs="Tahoma"/>
                <w:b/>
                <w:bCs/>
                <w:sz w:val="16"/>
                <w:szCs w:val="18"/>
                <w:lang w:val="ru-RU"/>
              </w:rPr>
              <w:t>)</w:t>
            </w:r>
          </w:p>
        </w:tc>
        <w:tc>
          <w:tcPr>
            <w:tcW w:w="14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D137C65" w14:textId="77777777" w:rsidR="00B73A46" w:rsidRPr="001B3AF3" w:rsidRDefault="00B73A46" w:rsidP="001B15A5">
            <w:pPr>
              <w:jc w:val="center"/>
              <w:rPr>
                <w:rFonts w:eastAsia="Calibri" w:cs="Tahoma"/>
                <w:b/>
                <w:bCs/>
                <w:sz w:val="16"/>
                <w:szCs w:val="18"/>
                <w:lang w:val="ru-RU"/>
              </w:rPr>
            </w:pPr>
            <w:r w:rsidRPr="001B3AF3">
              <w:rPr>
                <w:rFonts w:cs="Tahoma"/>
                <w:b/>
                <w:bCs/>
                <w:sz w:val="16"/>
                <w:szCs w:val="18"/>
                <w:lang w:val="ru-RU"/>
              </w:rPr>
              <w:t xml:space="preserve">Соглашение </w:t>
            </w:r>
            <w:r w:rsidRPr="006D78E7">
              <w:rPr>
                <w:rFonts w:cs="Tahoma"/>
                <w:b/>
                <w:bCs/>
                <w:sz w:val="16"/>
                <w:szCs w:val="18"/>
              </w:rPr>
              <w:t>Open</w:t>
            </w:r>
            <w:r w:rsidRPr="001B3AF3">
              <w:rPr>
                <w:rFonts w:cs="Tahoma"/>
                <w:b/>
                <w:bCs/>
                <w:sz w:val="16"/>
                <w:szCs w:val="18"/>
                <w:lang w:val="ru-RU"/>
              </w:rPr>
              <w:t xml:space="preserve"> (все типы за исключением </w:t>
            </w:r>
            <w:r w:rsidRPr="006D78E7">
              <w:rPr>
                <w:rFonts w:cs="Tahoma"/>
                <w:b/>
                <w:bCs/>
                <w:sz w:val="16"/>
                <w:szCs w:val="18"/>
              </w:rPr>
              <w:t>Academic</w:t>
            </w:r>
            <w:r w:rsidRPr="001B3AF3">
              <w:rPr>
                <w:rFonts w:cs="Tahoma"/>
                <w:b/>
                <w:bCs/>
                <w:sz w:val="16"/>
                <w:szCs w:val="18"/>
                <w:lang w:val="ru-RU"/>
              </w:rPr>
              <w:t xml:space="preserve">, </w:t>
            </w:r>
            <w:r w:rsidRPr="006D78E7">
              <w:rPr>
                <w:rFonts w:cs="Tahoma"/>
                <w:b/>
                <w:bCs/>
                <w:sz w:val="16"/>
                <w:szCs w:val="18"/>
              </w:rPr>
              <w:t>Charity</w:t>
            </w:r>
            <w:r w:rsidRPr="001B3AF3">
              <w:rPr>
                <w:rFonts w:cs="Tahoma"/>
                <w:b/>
                <w:bCs/>
                <w:sz w:val="16"/>
                <w:szCs w:val="18"/>
                <w:lang w:val="ru-RU"/>
              </w:rPr>
              <w:t xml:space="preserve"> и </w:t>
            </w:r>
            <w:r w:rsidR="00FF6966" w:rsidRPr="001B3AF3">
              <w:rPr>
                <w:rFonts w:cs="Tahoma"/>
                <w:b/>
                <w:bCs/>
                <w:sz w:val="16"/>
                <w:szCs w:val="18"/>
                <w:lang w:val="ru-RU"/>
              </w:rPr>
              <w:br/>
            </w:r>
            <w:r w:rsidRPr="006D78E7">
              <w:rPr>
                <w:rFonts w:cs="Tahoma"/>
                <w:b/>
                <w:bCs/>
                <w:sz w:val="16"/>
                <w:szCs w:val="18"/>
              </w:rPr>
              <w:t>OV</w:t>
            </w:r>
            <w:r w:rsidRPr="001B3AF3">
              <w:rPr>
                <w:rFonts w:cs="Tahoma"/>
                <w:b/>
                <w:bCs/>
                <w:sz w:val="16"/>
                <w:szCs w:val="18"/>
                <w:lang w:val="ru-RU"/>
              </w:rPr>
              <w:t>-</w:t>
            </w:r>
            <w:r w:rsidRPr="006D78E7">
              <w:rPr>
                <w:rFonts w:cs="Tahoma"/>
                <w:b/>
                <w:bCs/>
                <w:sz w:val="16"/>
                <w:szCs w:val="18"/>
              </w:rPr>
              <w:t>CW</w:t>
            </w:r>
            <w:r w:rsidRPr="001B3AF3">
              <w:rPr>
                <w:rFonts w:cs="Tahoma"/>
                <w:b/>
                <w:bCs/>
                <w:sz w:val="16"/>
                <w:szCs w:val="18"/>
                <w:lang w:val="ru-RU"/>
              </w:rPr>
              <w:t>)</w:t>
            </w:r>
          </w:p>
        </w:tc>
        <w:tc>
          <w:tcPr>
            <w:tcW w:w="99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F981485" w14:textId="77777777" w:rsidR="00B73A46" w:rsidRPr="006D78E7" w:rsidRDefault="00B73A46" w:rsidP="0050116B">
            <w:pPr>
              <w:jc w:val="center"/>
              <w:rPr>
                <w:rFonts w:eastAsia="Calibri" w:cs="Tahoma"/>
                <w:b/>
                <w:bCs/>
                <w:sz w:val="16"/>
                <w:szCs w:val="18"/>
              </w:rPr>
            </w:pPr>
            <w:r w:rsidRPr="006D78E7">
              <w:rPr>
                <w:rFonts w:cs="Tahoma"/>
                <w:b/>
                <w:bCs/>
                <w:sz w:val="16"/>
                <w:szCs w:val="18"/>
              </w:rPr>
              <w:t>Academic и Charity</w:t>
            </w:r>
          </w:p>
        </w:tc>
      </w:tr>
      <w:tr w:rsidR="008643A3" w:rsidRPr="001B3AF3" w14:paraId="08422E89"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3FCB608" w14:textId="77777777" w:rsidR="008643A3" w:rsidRPr="001B3AF3" w:rsidRDefault="008643A3" w:rsidP="00713A6C">
            <w:pPr>
              <w:rPr>
                <w:rFonts w:cs="Tahoma"/>
                <w:b/>
                <w:bCs/>
                <w:szCs w:val="18"/>
                <w:lang w:val="ru-RU"/>
              </w:rPr>
            </w:pPr>
            <w:r w:rsidRPr="006D78E7">
              <w:rPr>
                <w:rFonts w:cs="Tahoma"/>
                <w:b/>
                <w:bCs/>
                <w:szCs w:val="18"/>
              </w:rPr>
              <w:t>Windows</w:t>
            </w:r>
            <w:r w:rsidRPr="001B3AF3">
              <w:rPr>
                <w:rFonts w:cs="Tahoma"/>
                <w:b/>
                <w:bCs/>
                <w:szCs w:val="18"/>
                <w:lang w:val="ru-RU"/>
              </w:rPr>
              <w:t xml:space="preserve"> 8 и </w:t>
            </w:r>
            <w:r w:rsidRPr="006D78E7">
              <w:rPr>
                <w:rFonts w:cs="Tahoma"/>
                <w:b/>
                <w:bCs/>
                <w:szCs w:val="18"/>
              </w:rPr>
              <w:t>Windows</w:t>
            </w:r>
            <w:r w:rsidRPr="001B3AF3">
              <w:rPr>
                <w:rFonts w:cs="Tahoma"/>
                <w:b/>
                <w:bCs/>
                <w:szCs w:val="18"/>
                <w:lang w:val="ru-RU"/>
              </w:rPr>
              <w:t xml:space="preserve"> 8.1 </w:t>
            </w:r>
            <w:r w:rsidR="00FF6966" w:rsidRPr="001B3AF3">
              <w:rPr>
                <w:rFonts w:cs="Tahoma"/>
                <w:b/>
                <w:bCs/>
                <w:szCs w:val="18"/>
                <w:lang w:val="ru-RU"/>
              </w:rPr>
              <w:br/>
            </w:r>
            <w:r w:rsidRPr="001B3AF3">
              <w:rPr>
                <w:rFonts w:cs="Tahoma"/>
                <w:b/>
                <w:bCs/>
                <w:szCs w:val="18"/>
                <w:lang w:val="ru-RU"/>
              </w:rPr>
              <w:t>(32- или 64-разрядная)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E03098" w14:textId="77777777" w:rsidR="008643A3" w:rsidRPr="001B3AF3" w:rsidRDefault="008643A3" w:rsidP="00713A6C">
            <w:pPr>
              <w:jc w:val="center"/>
              <w:rPr>
                <w:rFonts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B4E8F8" w14:textId="77777777" w:rsidR="008643A3" w:rsidRPr="001B3AF3" w:rsidRDefault="008643A3" w:rsidP="00713A6C">
            <w:pPr>
              <w:jc w:val="center"/>
              <w:rPr>
                <w:rFonts w:cs="Tahoma"/>
                <w:szCs w:val="18"/>
                <w:lang w:val="ru-RU"/>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5A634F" w14:textId="77777777" w:rsidR="008643A3" w:rsidRPr="001B3AF3" w:rsidRDefault="008643A3" w:rsidP="00713A6C">
            <w:pPr>
              <w:jc w:val="center"/>
              <w:rPr>
                <w:rFonts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A0B925" w14:textId="77777777" w:rsidR="008643A3" w:rsidRPr="001B3AF3" w:rsidRDefault="008643A3" w:rsidP="00713A6C">
            <w:pPr>
              <w:jc w:val="center"/>
              <w:rPr>
                <w:rFonts w:cs="Tahoma"/>
                <w:szCs w:val="18"/>
                <w:lang w:val="ru-RU"/>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EBAC6A" w14:textId="77777777" w:rsidR="008643A3" w:rsidRPr="001B3AF3" w:rsidRDefault="008643A3" w:rsidP="00713A6C">
            <w:pPr>
              <w:jc w:val="center"/>
              <w:rPr>
                <w:rFonts w:cs="Tahoma"/>
                <w:szCs w:val="18"/>
                <w:lang w:val="ru-RU"/>
              </w:rPr>
            </w:pPr>
          </w:p>
        </w:tc>
      </w:tr>
      <w:tr w:rsidR="008643A3" w:rsidRPr="006D78E7" w14:paraId="087E7586"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DFFF0F1" w14:textId="77777777" w:rsidR="008643A3" w:rsidRPr="006D78E7" w:rsidRDefault="008643A3" w:rsidP="00EF7CDD">
            <w:pPr>
              <w:ind w:left="522"/>
              <w:rPr>
                <w:rFonts w:cs="Tahoma"/>
                <w:b/>
                <w:bCs/>
                <w:szCs w:val="18"/>
              </w:rPr>
            </w:pPr>
            <w:r w:rsidRPr="006D78E7">
              <w:rPr>
                <w:rFonts w:cs="Tahoma"/>
                <w:szCs w:val="18"/>
              </w:rP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CB5014" w14:textId="77777777" w:rsidR="008643A3" w:rsidRPr="006D78E7" w:rsidRDefault="006C2A69" w:rsidP="00713A6C">
            <w:pPr>
              <w:jc w:val="center"/>
              <w:rPr>
                <w:rFonts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CBD2ED" w14:textId="77777777" w:rsidR="008643A3" w:rsidRPr="006D78E7" w:rsidRDefault="006C2A69" w:rsidP="00713A6C">
            <w:pPr>
              <w:jc w:val="center"/>
              <w:rPr>
                <w:rFonts w:cs="Tahoma"/>
                <w:szCs w:val="18"/>
              </w:rPr>
            </w:pPr>
            <w:r w:rsidRPr="006D78E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67A8C3" w14:textId="77777777" w:rsidR="008643A3" w:rsidRPr="006D78E7" w:rsidRDefault="006C2A69" w:rsidP="00713A6C">
            <w:pPr>
              <w:jc w:val="center"/>
              <w:rPr>
                <w:rFonts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C2126F" w14:textId="77777777" w:rsidR="008643A3" w:rsidRPr="006D78E7" w:rsidRDefault="006C2A69" w:rsidP="00713A6C">
            <w:pPr>
              <w:jc w:val="center"/>
              <w:rPr>
                <w:rFonts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A251D" w14:textId="77777777" w:rsidR="008643A3" w:rsidRPr="006D78E7" w:rsidRDefault="008335B9" w:rsidP="00713A6C">
            <w:pPr>
              <w:jc w:val="center"/>
              <w:rPr>
                <w:rFonts w:cs="Tahoma"/>
                <w:szCs w:val="18"/>
              </w:rPr>
            </w:pPr>
            <w:r w:rsidRPr="006D78E7">
              <w:rPr>
                <w:rFonts w:cs="Tahoma"/>
                <w:szCs w:val="18"/>
              </w:rPr>
              <w:t>x</w:t>
            </w:r>
          </w:p>
        </w:tc>
      </w:tr>
      <w:tr w:rsidR="008643A3" w:rsidRPr="006D78E7" w14:paraId="45E5A6DC"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66F3AB1" w14:textId="77777777" w:rsidR="008643A3" w:rsidRPr="001B3AF3" w:rsidRDefault="006C2A69" w:rsidP="00394D71">
            <w:pPr>
              <w:ind w:left="522"/>
              <w:rPr>
                <w:rFonts w:cs="Tahoma"/>
                <w:b/>
                <w:bCs/>
                <w:szCs w:val="18"/>
                <w:lang w:val="ru-RU"/>
              </w:rPr>
            </w:pPr>
            <w:r w:rsidRPr="001B3AF3">
              <w:rPr>
                <w:rFonts w:cs="Tahoma"/>
                <w:szCs w:val="18"/>
                <w:lang w:val="ru-RU"/>
              </w:rPr>
              <w:t xml:space="preserve">Профессиональная </w:t>
            </w:r>
            <w:r w:rsidR="00C20281" w:rsidRPr="001B3AF3">
              <w:rPr>
                <w:rFonts w:cs="Tahoma"/>
                <w:szCs w:val="18"/>
                <w:lang w:val="ru-RU"/>
              </w:rPr>
              <w:br/>
            </w:r>
            <w:r w:rsidRPr="001B3AF3">
              <w:rPr>
                <w:rFonts w:cs="Tahoma"/>
                <w:szCs w:val="18"/>
                <w:lang w:val="ru-RU"/>
              </w:rPr>
              <w:t>(</w:t>
            </w:r>
            <w:r w:rsidRPr="006D78E7">
              <w:rPr>
                <w:rFonts w:cs="Tahoma"/>
                <w:szCs w:val="18"/>
              </w:rPr>
              <w:t>N</w:t>
            </w:r>
            <w:r w:rsidRPr="001B3AF3">
              <w:rPr>
                <w:rFonts w:cs="Tahoma"/>
                <w:szCs w:val="18"/>
                <w:lang w:val="ru-RU"/>
              </w:rPr>
              <w:t xml:space="preserve">, </w:t>
            </w:r>
            <w:r w:rsidRPr="006D78E7">
              <w:rPr>
                <w:rFonts w:cs="Tahoma"/>
                <w:szCs w:val="18"/>
              </w:rPr>
              <w:t>K</w:t>
            </w:r>
            <w:r w:rsidRPr="001B3AF3">
              <w:rPr>
                <w:rFonts w:cs="Tahoma"/>
                <w:szCs w:val="18"/>
                <w:lang w:val="ru-RU"/>
              </w:rPr>
              <w:t xml:space="preserve">, </w:t>
            </w:r>
            <w:r w:rsidRPr="006D78E7">
              <w:rPr>
                <w:rFonts w:cs="Tahoma"/>
                <w:szCs w:val="18"/>
              </w:rPr>
              <w:t>KN</w:t>
            </w:r>
            <w:r w:rsidRPr="001B3AF3">
              <w:rPr>
                <w:rFonts w:cs="Tahoma"/>
                <w:szCs w:val="18"/>
                <w:lang w:val="ru-RU"/>
              </w:rPr>
              <w:t>, бездисковая*)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2B8E2A" w14:textId="77777777" w:rsidR="008643A3" w:rsidRPr="006D78E7" w:rsidRDefault="006C2A69" w:rsidP="00713A6C">
            <w:pPr>
              <w:jc w:val="center"/>
              <w:rPr>
                <w:rFonts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F9B075" w14:textId="77777777" w:rsidR="008643A3" w:rsidRPr="006D78E7" w:rsidRDefault="006C2A69" w:rsidP="00713A6C">
            <w:pPr>
              <w:jc w:val="center"/>
              <w:rPr>
                <w:rFonts w:cs="Tahoma"/>
                <w:szCs w:val="18"/>
              </w:rPr>
            </w:pPr>
            <w:r w:rsidRPr="006D78E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F3521E" w14:textId="77777777" w:rsidR="008643A3" w:rsidRPr="006D78E7" w:rsidRDefault="006C2A69" w:rsidP="00713A6C">
            <w:pPr>
              <w:jc w:val="center"/>
              <w:rPr>
                <w:rFonts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A22C06" w14:textId="77777777" w:rsidR="008643A3" w:rsidRPr="006D78E7" w:rsidRDefault="006C2A69" w:rsidP="00713A6C">
            <w:pPr>
              <w:jc w:val="center"/>
              <w:rPr>
                <w:rFonts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7FEE4D" w14:textId="77777777" w:rsidR="008643A3" w:rsidRPr="006D78E7" w:rsidRDefault="008335B9" w:rsidP="00713A6C">
            <w:pPr>
              <w:jc w:val="center"/>
              <w:rPr>
                <w:rFonts w:cs="Tahoma"/>
                <w:szCs w:val="18"/>
              </w:rPr>
            </w:pPr>
            <w:r w:rsidRPr="006D78E7">
              <w:rPr>
                <w:rFonts w:cs="Tahoma"/>
                <w:szCs w:val="18"/>
              </w:rPr>
              <w:t>x</w:t>
            </w:r>
          </w:p>
        </w:tc>
      </w:tr>
      <w:tr w:rsidR="008643A3" w:rsidRPr="006D78E7" w14:paraId="5A5EE7D5"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63F2A2E" w14:textId="77777777" w:rsidR="008643A3" w:rsidRPr="006D78E7" w:rsidRDefault="006C2A69" w:rsidP="00EF7CDD">
            <w:pPr>
              <w:ind w:left="522"/>
              <w:rPr>
                <w:rFonts w:cs="Tahoma"/>
                <w:b/>
                <w:bCs/>
                <w:szCs w:val="18"/>
              </w:rPr>
            </w:pPr>
            <w:r w:rsidRPr="006D78E7">
              <w:rPr>
                <w:rFonts w:cs="Tahoma"/>
                <w:szCs w:val="18"/>
              </w:rPr>
              <w:t>Windows 8 и Windows 8.1</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41DB8A" w14:textId="77777777" w:rsidR="008643A3" w:rsidRPr="006D78E7" w:rsidRDefault="008643A3" w:rsidP="00713A6C">
            <w:pPr>
              <w:jc w:val="center"/>
              <w:rPr>
                <w:rFonts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8FF2C8" w14:textId="77777777" w:rsidR="008643A3" w:rsidRPr="006D78E7" w:rsidRDefault="008643A3" w:rsidP="00713A6C">
            <w:pPr>
              <w:jc w:val="center"/>
              <w:rPr>
                <w:rFonts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61BE98" w14:textId="77777777" w:rsidR="008643A3" w:rsidRPr="006D78E7" w:rsidRDefault="008643A3" w:rsidP="00713A6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D9A22F" w14:textId="77777777" w:rsidR="008643A3" w:rsidRPr="006D78E7" w:rsidRDefault="008643A3" w:rsidP="00713A6C">
            <w:pPr>
              <w:jc w:val="center"/>
              <w:rPr>
                <w:rFonts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2FE487" w14:textId="77777777" w:rsidR="008643A3" w:rsidRPr="006D78E7" w:rsidRDefault="006C2A69" w:rsidP="00713A6C">
            <w:pPr>
              <w:jc w:val="center"/>
              <w:rPr>
                <w:rFonts w:cs="Tahoma"/>
                <w:szCs w:val="18"/>
              </w:rPr>
            </w:pPr>
            <w:r w:rsidRPr="006D78E7">
              <w:rPr>
                <w:rFonts w:cs="Tahoma"/>
                <w:szCs w:val="18"/>
              </w:rPr>
              <w:t>x</w:t>
            </w:r>
          </w:p>
        </w:tc>
      </w:tr>
      <w:tr w:rsidR="00EF7CDD" w:rsidRPr="006D78E7" w14:paraId="1C59F13F"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5F0B996" w14:textId="77777777" w:rsidR="00EF7CDD" w:rsidRPr="001B3AF3" w:rsidRDefault="00EF7CDD" w:rsidP="00EF7CDD">
            <w:pPr>
              <w:ind w:left="522"/>
              <w:rPr>
                <w:rFonts w:cs="Tahoma"/>
                <w:szCs w:val="18"/>
                <w:lang w:val="ru-RU"/>
              </w:rPr>
            </w:pPr>
            <w:r w:rsidRPr="006D78E7">
              <w:rPr>
                <w:rFonts w:cs="Tahoma"/>
                <w:szCs w:val="18"/>
              </w:rPr>
              <w:t>Windows</w:t>
            </w:r>
            <w:r w:rsidRPr="001B3AF3">
              <w:rPr>
                <w:rFonts w:cs="Tahoma"/>
                <w:szCs w:val="18"/>
                <w:lang w:val="ru-RU"/>
              </w:rPr>
              <w:t xml:space="preserve"> 8 и </w:t>
            </w:r>
            <w:r w:rsidRPr="006D78E7">
              <w:rPr>
                <w:rFonts w:cs="Tahoma"/>
                <w:szCs w:val="18"/>
              </w:rPr>
              <w:t>Windows</w:t>
            </w:r>
            <w:r w:rsidRPr="001B3AF3">
              <w:rPr>
                <w:rFonts w:cs="Tahoma"/>
                <w:szCs w:val="18"/>
                <w:lang w:val="ru-RU"/>
              </w:rPr>
              <w:t xml:space="preserve"> 8.1 для одного языка</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0C75D9" w14:textId="77777777" w:rsidR="00EF7CDD" w:rsidRPr="001B3AF3" w:rsidRDefault="00EF7CDD" w:rsidP="00713A6C">
            <w:pPr>
              <w:jc w:val="center"/>
              <w:rPr>
                <w:rFonts w:cs="Tahoma"/>
                <w:szCs w:val="18"/>
                <w:lang w:val="ru-RU"/>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C11F52E" w14:textId="77777777" w:rsidR="00EF7CDD" w:rsidRPr="001B3AF3" w:rsidRDefault="00EF7CDD" w:rsidP="00713A6C">
            <w:pPr>
              <w:jc w:val="center"/>
              <w:rPr>
                <w:rFonts w:cs="Tahoma"/>
                <w:szCs w:val="18"/>
                <w:lang w:val="ru-RU"/>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F79630" w14:textId="77777777" w:rsidR="00EF7CDD" w:rsidRPr="001B3AF3" w:rsidRDefault="00EF7CDD" w:rsidP="00713A6C">
            <w:pPr>
              <w:jc w:val="center"/>
              <w:rPr>
                <w:rFonts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499D48" w14:textId="77777777" w:rsidR="00EF7CDD" w:rsidRPr="001B3AF3" w:rsidRDefault="00EF7CDD" w:rsidP="00713A6C">
            <w:pPr>
              <w:jc w:val="center"/>
              <w:rPr>
                <w:rFonts w:cs="Tahoma"/>
                <w:szCs w:val="18"/>
                <w:lang w:val="ru-RU"/>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23B815" w14:textId="77777777" w:rsidR="00EF7CDD" w:rsidRPr="006D78E7" w:rsidRDefault="00EF7CDD" w:rsidP="00713A6C">
            <w:pPr>
              <w:jc w:val="center"/>
              <w:rPr>
                <w:rFonts w:cs="Tahoma"/>
                <w:szCs w:val="18"/>
              </w:rPr>
            </w:pPr>
            <w:r w:rsidRPr="006D78E7">
              <w:rPr>
                <w:rFonts w:cs="Tahoma"/>
                <w:szCs w:val="18"/>
              </w:rPr>
              <w:t>x</w:t>
            </w:r>
          </w:p>
        </w:tc>
      </w:tr>
      <w:tr w:rsidR="00290BBF" w:rsidRPr="006D78E7" w14:paraId="37DD3FCC"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188BBC7" w14:textId="77777777" w:rsidR="00B73A46" w:rsidRPr="006D78E7" w:rsidRDefault="00B73A46" w:rsidP="00713A6C">
            <w:pPr>
              <w:rPr>
                <w:rFonts w:eastAsia="Calibri" w:cs="Tahoma"/>
                <w:b/>
                <w:bCs/>
                <w:szCs w:val="18"/>
              </w:rPr>
            </w:pPr>
            <w:r w:rsidRPr="006D78E7">
              <w:rPr>
                <w:rFonts w:cs="Tahoma"/>
                <w:b/>
                <w:bCs/>
                <w:szCs w:val="18"/>
              </w:rPr>
              <w:t>Windows 7 (32-разрядная или 64-разрядная)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989C7B"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B7F6B2"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7FE69A"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BE76EA"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E4C818" w14:textId="77777777" w:rsidR="00B73A46" w:rsidRPr="006D78E7" w:rsidRDefault="00673885" w:rsidP="00713A6C">
            <w:pPr>
              <w:jc w:val="center"/>
              <w:rPr>
                <w:rFonts w:eastAsia="Calibri" w:cs="Tahoma"/>
                <w:szCs w:val="18"/>
              </w:rPr>
            </w:pPr>
            <w:r w:rsidRPr="006D78E7">
              <w:rPr>
                <w:rFonts w:cs="Tahoma"/>
                <w:szCs w:val="18"/>
              </w:rPr>
              <w:t xml:space="preserve"> </w:t>
            </w:r>
          </w:p>
        </w:tc>
      </w:tr>
      <w:tr w:rsidR="00290BBF" w:rsidRPr="006D78E7" w14:paraId="123432EC"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E55159" w14:textId="77777777" w:rsidR="00B73A46" w:rsidRPr="006D78E7" w:rsidRDefault="00B73A46" w:rsidP="00713A6C">
            <w:pPr>
              <w:ind w:firstLine="540"/>
              <w:rPr>
                <w:rFonts w:eastAsia="Calibri" w:cs="Tahoma"/>
                <w:szCs w:val="18"/>
              </w:rPr>
            </w:pPr>
            <w:r w:rsidRPr="006D78E7">
              <w:rPr>
                <w:rFonts w:cs="Tahoma"/>
                <w:szCs w:val="18"/>
              </w:rP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E8DD0"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32D2B" w14:textId="77777777" w:rsidR="00B73A46" w:rsidRPr="006D78E7" w:rsidRDefault="00B73A46" w:rsidP="00713A6C">
            <w:pPr>
              <w:jc w:val="center"/>
              <w:rPr>
                <w:rFonts w:eastAsia="Calibri" w:cs="Tahoma"/>
                <w:szCs w:val="18"/>
              </w:rPr>
            </w:pPr>
            <w:r w:rsidRPr="006D78E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28A4D7"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4873E4"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92DCF9"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39903E6C"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241F3" w14:textId="77777777" w:rsidR="00B73A46" w:rsidRPr="006D78E7" w:rsidRDefault="00B73A46" w:rsidP="00C20281">
            <w:pPr>
              <w:ind w:left="522" w:firstLine="18"/>
              <w:rPr>
                <w:rFonts w:eastAsia="Calibri" w:cs="Tahoma"/>
                <w:szCs w:val="18"/>
              </w:rPr>
            </w:pPr>
            <w:r w:rsidRPr="006D78E7">
              <w:rPr>
                <w:rFonts w:cs="Tahoma"/>
                <w:szCs w:val="18"/>
              </w:rPr>
              <w:t>Professional (N, K, KN, без</w:t>
            </w:r>
            <w:r w:rsidR="00C20281">
              <w:rPr>
                <w:rFonts w:cs="Tahoma"/>
                <w:szCs w:val="18"/>
              </w:rPr>
              <w:t> </w:t>
            </w:r>
            <w:r w:rsidRPr="006D78E7">
              <w:rPr>
                <w:rFonts w:cs="Tahoma"/>
                <w:szCs w:val="18"/>
              </w:rPr>
              <w:t>диска)</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F90CA6"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67226F" w14:textId="77777777" w:rsidR="00B73A46" w:rsidRPr="006D78E7" w:rsidRDefault="00B73A46" w:rsidP="00713A6C">
            <w:pPr>
              <w:jc w:val="center"/>
              <w:rPr>
                <w:rFonts w:eastAsia="Calibri" w:cs="Tahoma"/>
                <w:szCs w:val="18"/>
              </w:rPr>
            </w:pPr>
            <w:r w:rsidRPr="006D78E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A0C5E7"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D516FD"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DFF393"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6CEF6519"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B77DEA" w14:textId="77777777" w:rsidR="00B73A46" w:rsidRPr="006D78E7" w:rsidRDefault="00B73A46" w:rsidP="00713A6C">
            <w:pPr>
              <w:ind w:firstLine="540"/>
              <w:rPr>
                <w:rFonts w:eastAsia="Calibri" w:cs="Tahoma"/>
                <w:szCs w:val="18"/>
              </w:rPr>
            </w:pPr>
            <w:r w:rsidRPr="006D78E7">
              <w:rPr>
                <w:rFonts w:cs="Tahoma"/>
                <w:szCs w:val="18"/>
              </w:rPr>
              <w:t>Ultimate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665B31"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C530E7" w14:textId="77777777" w:rsidR="00B73A46" w:rsidRPr="006D78E7" w:rsidRDefault="00B73A46" w:rsidP="00713A6C">
            <w:pPr>
              <w:jc w:val="center"/>
              <w:rPr>
                <w:rFonts w:eastAsia="Calibri" w:cs="Tahoma"/>
                <w:szCs w:val="18"/>
              </w:rPr>
            </w:pPr>
            <w:r w:rsidRPr="006D78E7">
              <w:rPr>
                <w:rFonts w:cs="Tahoma"/>
                <w:szCs w:val="18"/>
              </w:rPr>
              <w:t>x</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F20069"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06849A"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9D43A"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6005E26D"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065A7B" w14:textId="77777777" w:rsidR="00B73A46" w:rsidRPr="006D78E7" w:rsidRDefault="00B73A46" w:rsidP="00713A6C">
            <w:pPr>
              <w:ind w:firstLine="540"/>
              <w:rPr>
                <w:rFonts w:eastAsia="Calibri" w:cs="Tahoma"/>
                <w:szCs w:val="18"/>
              </w:rPr>
            </w:pPr>
            <w:r w:rsidRPr="006D78E7">
              <w:rPr>
                <w:rFonts w:cs="Tahoma"/>
                <w:szCs w:val="18"/>
              </w:rPr>
              <w:t>Домашняя расширенная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C9F7D4"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353D02"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724A06"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8E88EC"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2776D1"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6E4CD5DA"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CC59C5" w14:textId="77777777" w:rsidR="00B73A46" w:rsidRPr="006D78E7" w:rsidRDefault="00B73A46" w:rsidP="00713A6C">
            <w:pPr>
              <w:ind w:firstLine="540"/>
              <w:rPr>
                <w:rFonts w:eastAsia="Calibri" w:cs="Tahoma"/>
                <w:szCs w:val="18"/>
              </w:rPr>
            </w:pPr>
            <w:r w:rsidRPr="006D78E7">
              <w:rPr>
                <w:rFonts w:cs="Tahoma"/>
                <w:szCs w:val="18"/>
              </w:rPr>
              <w:t>Home Basic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9CC32B"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F811F9"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D676FD"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9FB994"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9F2B4C"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7B0DDEB6"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B504D5" w14:textId="77777777" w:rsidR="00B73A46" w:rsidRPr="006D78E7" w:rsidRDefault="00B73A46" w:rsidP="00EF7CDD">
            <w:pPr>
              <w:ind w:left="522"/>
              <w:rPr>
                <w:rFonts w:eastAsia="Calibri" w:cs="Tahoma"/>
                <w:szCs w:val="18"/>
              </w:rPr>
            </w:pPr>
            <w:r w:rsidRPr="006D78E7">
              <w:rPr>
                <w:rFonts w:cs="Tahoma"/>
                <w:szCs w:val="18"/>
              </w:rPr>
              <w:t>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8723EF" w14:textId="77777777" w:rsidR="00B73A46" w:rsidRPr="006D78E7"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7A8FBE"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E9590B" w14:textId="77777777" w:rsidR="00B73A46" w:rsidRPr="006D78E7"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09DFED" w14:textId="77777777" w:rsidR="00B73A46" w:rsidRPr="006D78E7" w:rsidRDefault="00B73A46" w:rsidP="00713A6C">
            <w:pPr>
              <w:jc w:val="center"/>
              <w:rPr>
                <w:rFonts w:eastAsia="Calibri"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E05447"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1B3AF3" w14:paraId="6BA727EF"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25F1CA" w14:textId="77777777" w:rsidR="00B73A46" w:rsidRPr="001B3AF3" w:rsidRDefault="00B73A46" w:rsidP="00713A6C">
            <w:pPr>
              <w:rPr>
                <w:rFonts w:eastAsia="Calibri" w:cs="Tahoma"/>
                <w:b/>
                <w:bCs/>
                <w:szCs w:val="18"/>
                <w:lang w:val="ru-RU"/>
              </w:rPr>
            </w:pPr>
            <w:r w:rsidRPr="006D78E7">
              <w:rPr>
                <w:rFonts w:cs="Tahoma"/>
                <w:b/>
                <w:bCs/>
                <w:szCs w:val="18"/>
              </w:rPr>
              <w:t>Windows</w:t>
            </w:r>
            <w:r w:rsidRPr="001B3AF3">
              <w:rPr>
                <w:rFonts w:cs="Tahoma"/>
                <w:b/>
                <w:bCs/>
                <w:szCs w:val="18"/>
                <w:lang w:val="ru-RU"/>
              </w:rPr>
              <w:t xml:space="preserve"> </w:t>
            </w:r>
            <w:r w:rsidRPr="006D78E7">
              <w:rPr>
                <w:rFonts w:cs="Tahoma"/>
                <w:b/>
                <w:bCs/>
                <w:szCs w:val="18"/>
              </w:rPr>
              <w:t>Vista</w:t>
            </w:r>
            <w:r w:rsidRPr="001B3AF3">
              <w:rPr>
                <w:rFonts w:cs="Tahoma"/>
                <w:b/>
                <w:bCs/>
                <w:szCs w:val="18"/>
                <w:lang w:val="ru-RU"/>
              </w:rPr>
              <w:t xml:space="preserve"> (32-разрядная или 64-разрядная)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B9AE04"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55D547"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E3C827"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826553"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5DCDF"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r>
      <w:tr w:rsidR="00290BBF" w:rsidRPr="006D78E7" w14:paraId="0549CEA6"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6B3DC43" w14:textId="77777777" w:rsidR="00B73A46" w:rsidRPr="006D78E7" w:rsidRDefault="00B73A46" w:rsidP="00713A6C">
            <w:pPr>
              <w:ind w:firstLine="540"/>
              <w:rPr>
                <w:rFonts w:eastAsia="Calibri" w:cs="Tahoma"/>
                <w:szCs w:val="18"/>
              </w:rPr>
            </w:pPr>
            <w:r w:rsidRPr="006D78E7">
              <w:rPr>
                <w:rFonts w:cs="Tahoma"/>
                <w:szCs w:val="18"/>
              </w:rPr>
              <w:t>Enterprise (N,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15A120"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D3179B"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3D33A8"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F37D2A"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158986"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362138A3"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89583E" w14:textId="77777777" w:rsidR="00B73A46" w:rsidRPr="006D78E7" w:rsidRDefault="00B73A46" w:rsidP="00713A6C">
            <w:pPr>
              <w:ind w:firstLine="540"/>
              <w:rPr>
                <w:rFonts w:eastAsia="Calibri" w:cs="Tahoma"/>
                <w:szCs w:val="18"/>
              </w:rPr>
            </w:pPr>
            <w:r w:rsidRPr="006D78E7">
              <w:rPr>
                <w:rFonts w:cs="Tahoma"/>
                <w:szCs w:val="18"/>
              </w:rPr>
              <w:t>Business (N,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0B4D97"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AC787D"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973D10"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0E46A3"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B89B0E"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1DEAF663"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8682CF" w14:textId="77777777" w:rsidR="00B73A46" w:rsidRPr="006D78E7" w:rsidRDefault="00B73A46" w:rsidP="00713A6C">
            <w:pPr>
              <w:ind w:firstLine="540"/>
              <w:rPr>
                <w:rFonts w:eastAsia="Calibri" w:cs="Tahoma"/>
                <w:szCs w:val="18"/>
              </w:rPr>
            </w:pPr>
            <w:r w:rsidRPr="006D78E7">
              <w:rPr>
                <w:rFonts w:cs="Tahoma"/>
                <w:szCs w:val="18"/>
              </w:rPr>
              <w:t>Ultimate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54FE83"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B4D416"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392A6E"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1DA104"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B6F53C"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1AE04A32"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FAE38B" w14:textId="77777777" w:rsidR="00B73A46" w:rsidRPr="006D78E7" w:rsidRDefault="00B73A46" w:rsidP="00713A6C">
            <w:pPr>
              <w:ind w:firstLine="540"/>
              <w:rPr>
                <w:rFonts w:eastAsia="Calibri" w:cs="Tahoma"/>
                <w:szCs w:val="18"/>
              </w:rPr>
            </w:pPr>
            <w:r w:rsidRPr="006D78E7">
              <w:rPr>
                <w:rFonts w:cs="Tahoma"/>
                <w:szCs w:val="18"/>
              </w:rPr>
              <w:t>Домашняя расширенная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F83274" w14:textId="77777777" w:rsidR="00B73A46" w:rsidRPr="006D78E7" w:rsidRDefault="00B73A46" w:rsidP="00713A6C">
            <w:pPr>
              <w:jc w:val="center"/>
              <w:rPr>
                <w:rFonts w:eastAsia="Calibri" w:cs="Tahoma"/>
                <w:szCs w:val="18"/>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B42F48"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86BE42" w14:textId="77777777" w:rsidR="00B73A46" w:rsidRPr="006D78E7" w:rsidRDefault="00B73A46" w:rsidP="00713A6C">
            <w:pPr>
              <w:jc w:val="center"/>
              <w:rPr>
                <w:rFonts w:eastAsia="Calibri"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3DF9C3" w14:textId="77777777" w:rsidR="00B73A46" w:rsidRPr="006D78E7" w:rsidRDefault="00B73A46" w:rsidP="00713A6C">
            <w:pPr>
              <w:jc w:val="center"/>
              <w:rPr>
                <w:rFonts w:eastAsia="Calibri" w:cs="Tahoma"/>
                <w:szCs w:val="18"/>
              </w:rPr>
            </w:pP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A39D8F"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38E7727C"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8B3270" w14:textId="77777777" w:rsidR="00B73A46" w:rsidRPr="006D78E7" w:rsidRDefault="00B73A46" w:rsidP="00713A6C">
            <w:pPr>
              <w:ind w:firstLine="540"/>
              <w:rPr>
                <w:rFonts w:eastAsia="Calibri" w:cs="Tahoma"/>
                <w:szCs w:val="18"/>
              </w:rPr>
            </w:pPr>
            <w:r w:rsidRPr="006D78E7">
              <w:rPr>
                <w:rFonts w:cs="Tahoma"/>
                <w:szCs w:val="18"/>
              </w:rPr>
              <w:t>Home Basic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1AB718"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EF0DB5"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ED8123"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80183F"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2EFE88"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694026B8"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1FD90A" w14:textId="77777777" w:rsidR="00B73A46" w:rsidRPr="006D78E7" w:rsidRDefault="00B73A46" w:rsidP="004C3222">
            <w:pPr>
              <w:ind w:left="522"/>
              <w:rPr>
                <w:rFonts w:eastAsia="Calibri" w:cs="Tahoma"/>
                <w:bCs/>
                <w:szCs w:val="18"/>
              </w:rPr>
            </w:pPr>
            <w:r w:rsidRPr="006D78E7">
              <w:rPr>
                <w:rFonts w:cs="Tahoma"/>
                <w:szCs w:val="18"/>
              </w:rPr>
              <w:t>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D60DE1"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DF41E3"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EF7070"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B963C3"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34F8F8"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1B3AF3" w14:paraId="373A1DF7"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1A5EF2" w14:textId="77777777" w:rsidR="00B73A46" w:rsidRPr="001B3AF3" w:rsidRDefault="00B73A46" w:rsidP="00713A6C">
            <w:pPr>
              <w:rPr>
                <w:rFonts w:eastAsia="Calibri" w:cs="Tahoma"/>
                <w:b/>
                <w:szCs w:val="18"/>
                <w:lang w:val="ru-RU"/>
              </w:rPr>
            </w:pPr>
            <w:r w:rsidRPr="006D78E7">
              <w:rPr>
                <w:rFonts w:cs="Tahoma"/>
                <w:b/>
                <w:bCs/>
                <w:szCs w:val="18"/>
              </w:rPr>
              <w:t>Windows</w:t>
            </w:r>
            <w:r w:rsidRPr="001B3AF3">
              <w:rPr>
                <w:rFonts w:cs="Tahoma"/>
                <w:b/>
                <w:bCs/>
                <w:szCs w:val="18"/>
                <w:lang w:val="ru-RU"/>
              </w:rPr>
              <w:t xml:space="preserve"> </w:t>
            </w:r>
            <w:r w:rsidRPr="006D78E7">
              <w:rPr>
                <w:rFonts w:cs="Tahoma"/>
                <w:b/>
                <w:bCs/>
                <w:szCs w:val="18"/>
              </w:rPr>
              <w:t>XP</w:t>
            </w:r>
            <w:r w:rsidRPr="001B3AF3">
              <w:rPr>
                <w:rFonts w:cs="Tahoma"/>
                <w:b/>
                <w:bCs/>
                <w:szCs w:val="18"/>
                <w:lang w:val="ru-RU"/>
              </w:rPr>
              <w:t xml:space="preserve"> (32-разрядная или 64-разрядная)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B95EA7"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1065B"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0DBB27"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D1CF2A"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054BD0"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r>
      <w:tr w:rsidR="00290BBF" w:rsidRPr="006D78E7" w14:paraId="24EA0D4E"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9C576F" w14:textId="77777777" w:rsidR="00B73A46" w:rsidRPr="006D78E7" w:rsidRDefault="00B73A46" w:rsidP="00713A6C">
            <w:pPr>
              <w:ind w:left="564"/>
              <w:rPr>
                <w:rFonts w:eastAsia="Calibri" w:cs="Tahoma"/>
                <w:szCs w:val="18"/>
                <w:lang w:val="pt-BR"/>
              </w:rPr>
            </w:pPr>
            <w:r w:rsidRPr="006D78E7">
              <w:rPr>
                <w:rFonts w:cs="Tahoma"/>
                <w:szCs w:val="18"/>
              </w:rPr>
              <w:t xml:space="preserve">Professional </w:t>
            </w:r>
            <w:r w:rsidR="00C20281">
              <w:rPr>
                <w:rFonts w:cs="Tahoma"/>
                <w:szCs w:val="18"/>
              </w:rPr>
              <w:br/>
            </w:r>
            <w:r w:rsidRPr="006D78E7">
              <w:rPr>
                <w:rFonts w:cs="Tahoma"/>
                <w:szCs w:val="18"/>
              </w:rPr>
              <w:t>(N,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D31AD6"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B95199"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7C037E"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9ED95B"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055711"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56EFBE6B"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20D32EA" w14:textId="77777777" w:rsidR="00B73A46" w:rsidRPr="006D78E7" w:rsidRDefault="00B73A46" w:rsidP="00713A6C">
            <w:pPr>
              <w:ind w:left="564"/>
              <w:rPr>
                <w:rFonts w:eastAsia="Calibri" w:cs="Tahoma"/>
                <w:szCs w:val="18"/>
              </w:rPr>
            </w:pPr>
            <w:r w:rsidRPr="006D78E7">
              <w:rPr>
                <w:rFonts w:cs="Tahoma"/>
                <w:szCs w:val="18"/>
              </w:rPr>
              <w:t xml:space="preserve">Tablet Edition </w:t>
            </w:r>
            <w:r w:rsidR="00C20281">
              <w:rPr>
                <w:rFonts w:cs="Tahoma"/>
                <w:szCs w:val="18"/>
              </w:rPr>
              <w:br/>
            </w:r>
            <w:r w:rsidRPr="006D78E7">
              <w:rPr>
                <w:rFonts w:cs="Tahoma"/>
                <w:szCs w:val="18"/>
              </w:rPr>
              <w:t>(N, K, KN, Blade)</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672316"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B9C1F0"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51B77B"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F8B25D"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F91F8"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73CDC852"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668FB4B" w14:textId="77777777" w:rsidR="00B73A46" w:rsidRPr="006D78E7" w:rsidRDefault="00B73A46" w:rsidP="00713A6C">
            <w:pPr>
              <w:ind w:left="564"/>
              <w:rPr>
                <w:rFonts w:eastAsia="Calibri" w:cs="Tahoma"/>
                <w:szCs w:val="18"/>
              </w:rPr>
            </w:pPr>
            <w:r w:rsidRPr="006D78E7">
              <w:rPr>
                <w:rFonts w:cs="Tahoma"/>
                <w:szCs w:val="18"/>
              </w:rPr>
              <w:t>XP Pro 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7D3FB7"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0236A9"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F7A971"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2C28CC"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25DE4C"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6359CCAD"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8AF344" w14:textId="77777777" w:rsidR="00B73A46" w:rsidRPr="006D78E7" w:rsidRDefault="00B73A46" w:rsidP="00713A6C">
            <w:pPr>
              <w:ind w:left="564"/>
              <w:rPr>
                <w:rFonts w:eastAsia="Calibri" w:cs="Tahoma"/>
                <w:szCs w:val="18"/>
              </w:rPr>
            </w:pPr>
            <w:r w:rsidRPr="006D78E7">
              <w:rPr>
                <w:rFonts w:cs="Tahoma"/>
                <w:szCs w:val="18"/>
              </w:rPr>
              <w:t>XP Pro Blade PC</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A34CBF"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C41B72" w14:textId="77777777" w:rsidR="00B73A46" w:rsidRPr="006D78E7" w:rsidRDefault="00B73A46" w:rsidP="00713A6C">
            <w:pPr>
              <w:jc w:val="center"/>
              <w:rPr>
                <w:rFonts w:eastAsia="Calibri"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5DB903"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8F5E57"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22F691"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163BB012"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0DE4F0" w14:textId="77777777" w:rsidR="00B73A46" w:rsidRPr="006D78E7" w:rsidRDefault="00B73A46" w:rsidP="00713A6C">
            <w:pPr>
              <w:ind w:left="564"/>
              <w:rPr>
                <w:rFonts w:eastAsia="Calibri" w:cs="Tahoma"/>
                <w:szCs w:val="18"/>
              </w:rPr>
            </w:pPr>
            <w:r w:rsidRPr="006D78E7">
              <w:rPr>
                <w:rFonts w:cs="Tahoma"/>
                <w:szCs w:val="18"/>
              </w:rPr>
              <w:t>Home и Starter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1487BB"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A7E1C9" w14:textId="77777777" w:rsidR="00B73A46" w:rsidRPr="006D78E7"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8D8F1F"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86D74" w14:textId="77777777" w:rsidR="00B73A46" w:rsidRPr="006D78E7" w:rsidRDefault="00673885" w:rsidP="00713A6C">
            <w:pPr>
              <w:jc w:val="center"/>
              <w:rPr>
                <w:rFonts w:eastAsia="Calibri" w:cs="Tahoma"/>
                <w:szCs w:val="18"/>
              </w:rPr>
            </w:pPr>
            <w:r w:rsidRPr="006D78E7">
              <w:rPr>
                <w:rFonts w:cs="Tahoma"/>
                <w:szCs w:val="18"/>
              </w:rPr>
              <w:t xml:space="preserve"> </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4BE922"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5A55B5A3"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ADE598A" w14:textId="77777777" w:rsidR="00B73A46" w:rsidRPr="006D78E7" w:rsidRDefault="00B73A46" w:rsidP="00713A6C">
            <w:pPr>
              <w:rPr>
                <w:rFonts w:eastAsia="Calibri" w:cs="Tahoma"/>
                <w:b/>
                <w:szCs w:val="18"/>
              </w:rPr>
            </w:pPr>
            <w:r w:rsidRPr="006D78E7">
              <w:rPr>
                <w:rFonts w:cs="Tahoma"/>
                <w:b/>
                <w:bCs/>
                <w:szCs w:val="18"/>
              </w:rPr>
              <w:t>Windows 2000 Профессиональная</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DC30D"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D07AE1" w14:textId="77777777" w:rsidR="00B73A46" w:rsidRPr="006D78E7"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6C335"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7BAE4E"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DACF75"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459937CB"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5260B0E" w14:textId="77777777" w:rsidR="00B73A46" w:rsidRPr="006D78E7" w:rsidRDefault="00B73A46" w:rsidP="00713A6C">
            <w:pPr>
              <w:rPr>
                <w:rFonts w:eastAsia="Calibri" w:cs="Tahoma"/>
                <w:b/>
                <w:bCs/>
                <w:szCs w:val="18"/>
              </w:rPr>
            </w:pPr>
            <w:r w:rsidRPr="006D78E7">
              <w:rPr>
                <w:rFonts w:cs="Tahoma"/>
                <w:b/>
                <w:bCs/>
                <w:szCs w:val="18"/>
              </w:rPr>
              <w:t>Windows NT Workstation 4.0</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82CD96"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15C17F" w14:textId="77777777" w:rsidR="00B73A46" w:rsidRPr="006D78E7"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ACDBFD"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802AE4"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FA263A"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11D647CF"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1FE2D7B" w14:textId="77777777" w:rsidR="00B73A46" w:rsidRPr="006D78E7" w:rsidRDefault="00B73A46" w:rsidP="00FF6966">
            <w:pPr>
              <w:rPr>
                <w:rFonts w:eastAsia="Calibri" w:cs="Tahoma"/>
                <w:b/>
                <w:bCs/>
                <w:szCs w:val="18"/>
              </w:rPr>
            </w:pPr>
            <w:r w:rsidRPr="006D78E7">
              <w:rPr>
                <w:rFonts w:cs="Tahoma"/>
                <w:b/>
                <w:bCs/>
                <w:szCs w:val="18"/>
              </w:rPr>
              <w:t>Windows 98 (включая второй</w:t>
            </w:r>
            <w:r w:rsidR="00FF6966">
              <w:rPr>
                <w:rFonts w:cs="Tahoma"/>
                <w:b/>
                <w:bCs/>
                <w:szCs w:val="18"/>
              </w:rPr>
              <w:t> </w:t>
            </w:r>
            <w:r w:rsidRPr="006D78E7">
              <w:rPr>
                <w:rFonts w:cs="Tahoma"/>
                <w:b/>
                <w:bCs/>
                <w:szCs w:val="18"/>
              </w:rPr>
              <w:t>выпуск)</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238D25"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EA8688" w14:textId="77777777" w:rsidR="00B73A46" w:rsidRPr="006D78E7"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D37CAD4"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6CDC12"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4359BB" w14:textId="77777777" w:rsidR="00B73A46" w:rsidRPr="006D78E7" w:rsidRDefault="00B73A46" w:rsidP="00713A6C">
            <w:pPr>
              <w:jc w:val="center"/>
              <w:rPr>
                <w:rFonts w:eastAsia="Calibri" w:cs="Tahoma"/>
                <w:szCs w:val="18"/>
              </w:rPr>
            </w:pPr>
            <w:r w:rsidRPr="006D78E7">
              <w:rPr>
                <w:rFonts w:cs="Tahoma"/>
                <w:szCs w:val="18"/>
              </w:rPr>
              <w:t>x</w:t>
            </w:r>
          </w:p>
        </w:tc>
      </w:tr>
      <w:tr w:rsidR="00290BBF" w:rsidRPr="006D78E7" w14:paraId="02EC65EF" w14:textId="77777777" w:rsidTr="00C20281">
        <w:trPr>
          <w:trHeight w:val="255"/>
        </w:trPr>
        <w:tc>
          <w:tcPr>
            <w:tcW w:w="30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48D8C5D" w14:textId="77777777" w:rsidR="00B73A46" w:rsidRPr="006D78E7" w:rsidRDefault="00B73A46" w:rsidP="00713A6C">
            <w:pPr>
              <w:rPr>
                <w:rFonts w:eastAsia="Calibri" w:cs="Tahoma"/>
                <w:b/>
                <w:bCs/>
                <w:szCs w:val="18"/>
              </w:rPr>
            </w:pPr>
            <w:r w:rsidRPr="006D78E7">
              <w:rPr>
                <w:rFonts w:cs="Tahoma"/>
                <w:b/>
                <w:bCs/>
                <w:szCs w:val="18"/>
              </w:rPr>
              <w:t>Apple Macintosh</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4EC685" w14:textId="77777777" w:rsidR="00B73A46" w:rsidRPr="006D78E7" w:rsidRDefault="00B73A46" w:rsidP="00713A6C">
            <w:pPr>
              <w:jc w:val="center"/>
              <w:rPr>
                <w:rFonts w:eastAsia="Calibri" w:cs="Tahoma"/>
                <w:szCs w:val="18"/>
              </w:rPr>
            </w:pPr>
            <w:r w:rsidRPr="006D78E7">
              <w:rPr>
                <w:rFonts w:cs="Tahoma"/>
                <w:szCs w:val="18"/>
              </w:rPr>
              <w:t>x</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22A406" w14:textId="77777777" w:rsidR="00B73A46" w:rsidRPr="006D78E7" w:rsidRDefault="00B73A46" w:rsidP="00713A6C">
            <w:pPr>
              <w:rPr>
                <w:rFonts w:eastAsia="Times New Roman" w:cs="Tahoma"/>
                <w:szCs w:val="18"/>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B4D7F" w14:textId="77777777" w:rsidR="00B73A46" w:rsidRPr="006D78E7" w:rsidRDefault="00B73A46" w:rsidP="00713A6C">
            <w:pPr>
              <w:jc w:val="center"/>
              <w:rPr>
                <w:rFonts w:eastAsia="Calibri" w:cs="Tahoma"/>
                <w:szCs w:val="18"/>
              </w:rPr>
            </w:pPr>
            <w:r w:rsidRPr="006D78E7">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D900BE" w14:textId="77777777" w:rsidR="00B73A46" w:rsidRPr="006D78E7" w:rsidRDefault="00B73A46" w:rsidP="00713A6C">
            <w:pPr>
              <w:jc w:val="center"/>
              <w:rPr>
                <w:rFonts w:eastAsia="Calibri" w:cs="Tahoma"/>
                <w:szCs w:val="18"/>
              </w:rPr>
            </w:pPr>
            <w:r w:rsidRPr="006D78E7">
              <w:rPr>
                <w:rFonts w:cs="Tahoma"/>
                <w:szCs w:val="18"/>
              </w:rPr>
              <w:t>x</w:t>
            </w:r>
          </w:p>
        </w:tc>
        <w:tc>
          <w:tcPr>
            <w:tcW w:w="99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FE3964" w14:textId="77777777" w:rsidR="00B73A46" w:rsidRPr="006D78E7" w:rsidRDefault="00B73A46" w:rsidP="00713A6C">
            <w:pPr>
              <w:jc w:val="center"/>
              <w:rPr>
                <w:rFonts w:eastAsia="Calibri" w:cs="Tahoma"/>
                <w:szCs w:val="18"/>
              </w:rPr>
            </w:pPr>
            <w:r w:rsidRPr="006D78E7">
              <w:rPr>
                <w:rFonts w:cs="Tahoma"/>
                <w:szCs w:val="18"/>
              </w:rPr>
              <w:t>x</w:t>
            </w:r>
          </w:p>
        </w:tc>
      </w:tr>
    </w:tbl>
    <w:p w14:paraId="420F2291" w14:textId="77777777" w:rsidR="00B73A46" w:rsidRPr="006D78E7" w:rsidRDefault="00B73A46" w:rsidP="002A6416">
      <w:pPr>
        <w:ind w:left="770"/>
      </w:pPr>
      <w:r w:rsidRPr="006D78E7">
        <w:rPr>
          <w:rFonts w:cs="Tahoma"/>
          <w:bCs/>
          <w:i/>
          <w:iCs/>
          <w:sz w:val="14"/>
          <w:szCs w:val="14"/>
          <w:u w:val="single"/>
        </w:rPr>
        <w:t>Примечание</w:t>
      </w:r>
      <w:r w:rsidRPr="006D78E7">
        <w:rPr>
          <w:rFonts w:cs="Tahoma"/>
          <w:i/>
          <w:iCs/>
          <w:sz w:val="14"/>
          <w:szCs w:val="14"/>
        </w:rPr>
        <w:t xml:space="preserve">. </w:t>
      </w:r>
      <w:r w:rsidRPr="006D78E7">
        <w:rPr>
          <w:rFonts w:cs="Tahoma"/>
          <w:i/>
          <w:iCs/>
          <w:sz w:val="14"/>
          <w:szCs w:val="14"/>
        </w:rPr>
        <w:br/>
        <w:t>К программам Academic относятся Соглашения Campus, School, Open Value Subscription — Education Solutions, Select — Academic и Open — Academic</w:t>
      </w:r>
      <w:r w:rsidRPr="006D78E7">
        <w:rPr>
          <w:rFonts w:cs="Tahoma"/>
          <w:i/>
          <w:iCs/>
          <w:sz w:val="14"/>
          <w:szCs w:val="14"/>
        </w:rPr>
        <w:br/>
        <w:t>EA = Enterprise Agreement</w:t>
      </w:r>
      <w:r w:rsidRPr="006D78E7">
        <w:rPr>
          <w:rFonts w:cs="Tahoma"/>
          <w:i/>
          <w:iCs/>
          <w:sz w:val="14"/>
          <w:szCs w:val="14"/>
        </w:rPr>
        <w:br/>
        <w:t>OV-CW = Open Value — вариант лицензирования всех настольных компьютеров компании</w:t>
      </w:r>
    </w:p>
    <w:p w14:paraId="59ADFCFA" w14:textId="77777777" w:rsidR="00B73A46" w:rsidRPr="001B3AF3" w:rsidRDefault="00B73A46" w:rsidP="002A6416">
      <w:pPr>
        <w:ind w:left="770"/>
        <w:rPr>
          <w:lang w:val="ru-RU"/>
        </w:rPr>
      </w:pPr>
      <w:r w:rsidRPr="006D78E7">
        <w:rPr>
          <w:rFonts w:cs="Tahoma"/>
          <w:i/>
          <w:iCs/>
          <w:sz w:val="14"/>
          <w:szCs w:val="14"/>
        </w:rPr>
        <w:t>N</w:t>
      </w:r>
      <w:r w:rsidRPr="001B3AF3">
        <w:rPr>
          <w:rFonts w:cs="Tahoma"/>
          <w:i/>
          <w:iCs/>
          <w:sz w:val="14"/>
          <w:szCs w:val="14"/>
          <w:lang w:val="ru-RU"/>
        </w:rPr>
        <w:t xml:space="preserve">, </w:t>
      </w:r>
      <w:r w:rsidRPr="006D78E7">
        <w:rPr>
          <w:rFonts w:cs="Tahoma"/>
          <w:i/>
          <w:iCs/>
          <w:sz w:val="14"/>
          <w:szCs w:val="14"/>
        </w:rPr>
        <w:t>K</w:t>
      </w:r>
      <w:r w:rsidRPr="001B3AF3">
        <w:rPr>
          <w:rFonts w:cs="Tahoma"/>
          <w:i/>
          <w:iCs/>
          <w:sz w:val="14"/>
          <w:szCs w:val="14"/>
          <w:lang w:val="ru-RU"/>
        </w:rPr>
        <w:t xml:space="preserve"> и </w:t>
      </w:r>
      <w:r w:rsidRPr="006D78E7">
        <w:rPr>
          <w:rFonts w:cs="Tahoma"/>
          <w:i/>
          <w:iCs/>
          <w:sz w:val="14"/>
          <w:szCs w:val="14"/>
        </w:rPr>
        <w:t>KN</w:t>
      </w:r>
      <w:r w:rsidRPr="001B3AF3">
        <w:rPr>
          <w:rFonts w:cs="Tahoma"/>
          <w:i/>
          <w:iCs/>
          <w:sz w:val="14"/>
          <w:szCs w:val="14"/>
          <w:lang w:val="ru-RU"/>
        </w:rPr>
        <w:t xml:space="preserve"> — это специальные версии для определенных рынков.</w:t>
      </w:r>
    </w:p>
    <w:p w14:paraId="02CEEDAC" w14:textId="77777777" w:rsidR="00BB756B" w:rsidRPr="001B3AF3" w:rsidRDefault="00BB756B" w:rsidP="002A6416">
      <w:pPr>
        <w:ind w:left="770"/>
        <w:rPr>
          <w:lang w:val="ru-RU"/>
        </w:rPr>
      </w:pPr>
      <w:r w:rsidRPr="001B3AF3">
        <w:rPr>
          <w:rFonts w:cs="Tahoma"/>
          <w:i/>
          <w:iCs/>
          <w:sz w:val="14"/>
          <w:szCs w:val="14"/>
          <w:lang w:val="ru-RU"/>
        </w:rPr>
        <w:t xml:space="preserve">* Относится только к </w:t>
      </w:r>
      <w:r w:rsidRPr="006D78E7">
        <w:rPr>
          <w:rFonts w:cs="Tahoma"/>
          <w:i/>
          <w:iCs/>
          <w:sz w:val="14"/>
          <w:szCs w:val="14"/>
        </w:rPr>
        <w:t>Windows</w:t>
      </w:r>
      <w:r w:rsidRPr="001B3AF3">
        <w:rPr>
          <w:rFonts w:cs="Tahoma"/>
          <w:i/>
          <w:iCs/>
          <w:sz w:val="14"/>
          <w:szCs w:val="14"/>
          <w:lang w:val="ru-RU"/>
        </w:rPr>
        <w:t xml:space="preserve"> 8.1.</w:t>
      </w:r>
    </w:p>
    <w:p w14:paraId="578093B5" w14:textId="77777777" w:rsidR="002512D3" w:rsidRPr="001B3AF3" w:rsidRDefault="002512D3">
      <w:pPr>
        <w:rPr>
          <w:lang w:val="ru-RU"/>
        </w:rPr>
      </w:pPr>
    </w:p>
    <w:p w14:paraId="7AAF77BF" w14:textId="77777777" w:rsidR="00BB756B" w:rsidRPr="001B3AF3" w:rsidRDefault="00BB756B" w:rsidP="00BB756B">
      <w:pPr>
        <w:pStyle w:val="FootnoteBulletLevel1"/>
        <w:tabs>
          <w:tab w:val="clear" w:pos="900"/>
        </w:tabs>
        <w:spacing w:before="0" w:after="0"/>
        <w:ind w:left="720" w:firstLine="0"/>
        <w:rPr>
          <w:lang w:val="ru-RU"/>
        </w:rPr>
      </w:pPr>
      <w:r w:rsidRPr="001B3AF3">
        <w:rPr>
          <w:rFonts w:ascii="Tahoma" w:hAnsi="Tahoma" w:cs="Tahoma"/>
          <w:sz w:val="18"/>
          <w:szCs w:val="18"/>
          <w:lang w:val="ru-RU"/>
        </w:rPr>
        <w:t>Операционные системы, не перечисленные выше, не являются соответствующими</w:t>
      </w:r>
      <w:r w:rsidRPr="006D78E7">
        <w:rPr>
          <w:rFonts w:ascii="Tahoma" w:hAnsi="Tahoma" w:cs="Tahoma"/>
          <w:sz w:val="18"/>
          <w:szCs w:val="18"/>
        </w:rPr>
        <w:t> </w:t>
      </w:r>
      <w:r w:rsidRPr="001B3AF3">
        <w:rPr>
          <w:rFonts w:ascii="Tahoma" w:hAnsi="Tahoma" w:cs="Tahoma"/>
          <w:sz w:val="18"/>
          <w:szCs w:val="18"/>
          <w:lang w:val="ru-RU"/>
        </w:rPr>
        <w:t>ОС, например:</w:t>
      </w:r>
    </w:p>
    <w:p w14:paraId="3891C7EF" w14:textId="77777777" w:rsidR="00BB756B" w:rsidRPr="001B3AF3" w:rsidRDefault="00BB756B" w:rsidP="00BB756B">
      <w:pPr>
        <w:pStyle w:val="FootnoteBulletLevel1"/>
        <w:tabs>
          <w:tab w:val="clear" w:pos="900"/>
        </w:tabs>
        <w:spacing w:before="0" w:after="0"/>
        <w:ind w:left="720" w:firstLine="0"/>
        <w:rPr>
          <w:lang w:val="ru-RU"/>
        </w:rPr>
      </w:pPr>
    </w:p>
    <w:p w14:paraId="4BAFE4E1" w14:textId="77777777" w:rsidR="00BB756B" w:rsidRPr="001B3AF3" w:rsidRDefault="00BB756B" w:rsidP="00BB756B">
      <w:pPr>
        <w:pStyle w:val="FootnoteBulletLevel2"/>
        <w:numPr>
          <w:ilvl w:val="0"/>
          <w:numId w:val="34"/>
        </w:numPr>
        <w:adjustRightInd/>
        <w:spacing w:before="0" w:after="60"/>
        <w:ind w:left="1440"/>
        <w:textAlignment w:val="auto"/>
        <w:rPr>
          <w:lang w:val="ru-RU"/>
        </w:rPr>
      </w:pPr>
      <w:r w:rsidRPr="001B3AF3">
        <w:rPr>
          <w:rFonts w:ascii="Tahoma" w:hAnsi="Tahoma" w:cs="Tahoma"/>
          <w:sz w:val="18"/>
          <w:szCs w:val="18"/>
          <w:lang w:val="ru-RU"/>
        </w:rPr>
        <w:t xml:space="preserve">Встроенные системы (например,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не дают права на Обновления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w:t>
      </w:r>
    </w:p>
    <w:p w14:paraId="35EC6966" w14:textId="77777777" w:rsidR="00BB756B" w:rsidRPr="001B3AF3" w:rsidRDefault="00BB756B" w:rsidP="00BB756B">
      <w:pPr>
        <w:pStyle w:val="FootnoteBulletLevel2"/>
        <w:numPr>
          <w:ilvl w:val="0"/>
          <w:numId w:val="34"/>
        </w:numPr>
        <w:adjustRightInd/>
        <w:spacing w:before="0" w:after="60"/>
        <w:ind w:left="1440"/>
        <w:textAlignment w:val="auto"/>
        <w:rPr>
          <w:lang w:val="ru-RU"/>
        </w:rPr>
      </w:pPr>
      <w:r w:rsidRPr="006D78E7">
        <w:rPr>
          <w:rFonts w:ascii="Tahoma" w:hAnsi="Tahoma" w:cs="Tahoma"/>
          <w:sz w:val="18"/>
          <w:szCs w:val="18"/>
        </w:rPr>
        <w:t>Linux</w:t>
      </w:r>
      <w:r w:rsidRPr="001B3AF3">
        <w:rPr>
          <w:rFonts w:ascii="Tahoma" w:hAnsi="Tahoma" w:cs="Tahoma"/>
          <w:sz w:val="18"/>
          <w:szCs w:val="18"/>
          <w:lang w:val="ru-RU"/>
        </w:rPr>
        <w:t xml:space="preserve"> или </w:t>
      </w:r>
      <w:r w:rsidRPr="006D78E7">
        <w:rPr>
          <w:rFonts w:ascii="Tahoma" w:hAnsi="Tahoma" w:cs="Tahoma"/>
          <w:sz w:val="18"/>
          <w:szCs w:val="18"/>
        </w:rPr>
        <w:t>OS</w:t>
      </w:r>
      <w:r w:rsidRPr="001B3AF3">
        <w:rPr>
          <w:rFonts w:ascii="Tahoma" w:hAnsi="Tahoma" w:cs="Tahoma"/>
          <w:sz w:val="18"/>
          <w:szCs w:val="18"/>
          <w:lang w:val="ru-RU"/>
        </w:rPr>
        <w:t xml:space="preserve">/2 не дают права на Обновления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w:t>
      </w:r>
    </w:p>
    <w:p w14:paraId="499449D7" w14:textId="77777777" w:rsidR="00BB756B" w:rsidRPr="001B3AF3" w:rsidRDefault="00BB756B" w:rsidP="00BB756B">
      <w:pPr>
        <w:pStyle w:val="FootnoteBulletLevel2"/>
        <w:numPr>
          <w:ilvl w:val="0"/>
          <w:numId w:val="34"/>
        </w:numPr>
        <w:adjustRightInd/>
        <w:spacing w:before="0" w:after="60"/>
        <w:ind w:left="1440"/>
        <w:textAlignment w:val="auto"/>
        <w:rPr>
          <w:lang w:val="ru-RU"/>
        </w:rPr>
      </w:pPr>
      <w:r w:rsidRPr="001B3AF3">
        <w:rPr>
          <w:rFonts w:ascii="Tahoma" w:hAnsi="Tahoma" w:cs="Tahoma"/>
          <w:sz w:val="18"/>
          <w:szCs w:val="18"/>
          <w:lang w:val="ru-RU"/>
        </w:rPr>
        <w:t xml:space="preserve">Клиентская лицензия для служб терминалов </w:t>
      </w:r>
      <w:r w:rsidRPr="006D78E7">
        <w:rPr>
          <w:rFonts w:ascii="Tahoma" w:hAnsi="Tahoma" w:cs="Tahoma"/>
          <w:sz w:val="18"/>
          <w:szCs w:val="18"/>
        </w:rPr>
        <w:t>Windows</w:t>
      </w:r>
      <w:r w:rsidRPr="001B3AF3">
        <w:rPr>
          <w:rFonts w:ascii="Tahoma" w:hAnsi="Tahoma" w:cs="Tahoma"/>
          <w:sz w:val="18"/>
          <w:szCs w:val="18"/>
          <w:lang w:val="ru-RU"/>
        </w:rPr>
        <w:t xml:space="preserve"> не дает права на Обновления </w:t>
      </w:r>
      <w:r w:rsidRPr="006D78E7">
        <w:rPr>
          <w:rFonts w:ascii="Tahoma" w:hAnsi="Tahoma" w:cs="Tahoma"/>
          <w:sz w:val="18"/>
          <w:szCs w:val="18"/>
        </w:rPr>
        <w:t>Windows</w:t>
      </w:r>
      <w:r w:rsidR="00FE2E68">
        <w:rPr>
          <w:rFonts w:ascii="Tahoma" w:hAnsi="Tahoma" w:cs="Tahoma"/>
          <w:sz w:val="18"/>
          <w:szCs w:val="18"/>
        </w:rPr>
        <w:t> </w:t>
      </w:r>
      <w:r w:rsidRPr="001B3AF3">
        <w:rPr>
          <w:rFonts w:ascii="Tahoma" w:hAnsi="Tahoma" w:cs="Tahoma"/>
          <w:sz w:val="18"/>
          <w:szCs w:val="18"/>
          <w:lang w:val="ru-RU"/>
        </w:rPr>
        <w:t>8.1 Профессиональная.</w:t>
      </w:r>
    </w:p>
    <w:p w14:paraId="58E1AA80" w14:textId="77777777" w:rsidR="00BB756B" w:rsidRPr="001B3AF3" w:rsidRDefault="00BB756B" w:rsidP="00B24C9D">
      <w:pPr>
        <w:ind w:left="720"/>
        <w:rPr>
          <w:lang w:val="ru-RU"/>
        </w:rPr>
      </w:pPr>
    </w:p>
    <w:p w14:paraId="6456D1D4" w14:textId="77777777" w:rsidR="00B73A46" w:rsidRPr="001B3AF3" w:rsidRDefault="00B73A46" w:rsidP="00B24C9D">
      <w:pPr>
        <w:ind w:left="720"/>
        <w:rPr>
          <w:lang w:val="ru-RU"/>
        </w:rPr>
      </w:pPr>
      <w:r w:rsidRPr="001B3AF3">
        <w:rPr>
          <w:rFonts w:cs="Tahoma"/>
          <w:szCs w:val="18"/>
          <w:lang w:val="ru-RU"/>
        </w:rPr>
        <w:t xml:space="preserve">К воспроизведению образа </w:t>
      </w:r>
      <w:r w:rsidRPr="006D78E7">
        <w:rPr>
          <w:rFonts w:cs="Tahoma"/>
          <w:szCs w:val="18"/>
        </w:rPr>
        <w:t>Windows</w:t>
      </w:r>
      <w:r w:rsidRPr="001B3AF3">
        <w:rPr>
          <w:rFonts w:cs="Tahoma"/>
          <w:szCs w:val="18"/>
          <w:lang w:val="ru-RU"/>
        </w:rPr>
        <w:t xml:space="preserve"> предъявляются следующие требования.</w:t>
      </w:r>
    </w:p>
    <w:p w14:paraId="71BCB058" w14:textId="77777777" w:rsidR="00B73A46" w:rsidRPr="001B3AF3" w:rsidRDefault="00B73A46" w:rsidP="00B24C9D">
      <w:pPr>
        <w:ind w:left="720"/>
        <w:rPr>
          <w:lang w:val="ru-RU"/>
        </w:rPr>
      </w:pPr>
    </w:p>
    <w:p w14:paraId="6EC6033F" w14:textId="77777777" w:rsidR="00912205" w:rsidRPr="001B3AF3" w:rsidRDefault="00912205" w:rsidP="00346F4B">
      <w:pPr>
        <w:pStyle w:val="ColorfulList-Accent11"/>
        <w:numPr>
          <w:ilvl w:val="0"/>
          <w:numId w:val="33"/>
        </w:numPr>
        <w:ind w:left="1440"/>
        <w:rPr>
          <w:lang w:val="ru-RU"/>
        </w:rPr>
      </w:pPr>
      <w:r w:rsidRPr="001B3AF3">
        <w:rPr>
          <w:rFonts w:ascii="Tahoma" w:hAnsi="Tahoma" w:cs="Tahoma"/>
          <w:sz w:val="18"/>
          <w:szCs w:val="18"/>
          <w:lang w:val="ru-RU"/>
        </w:rPr>
        <w:t xml:space="preserve">Если воспроизведением образа </w:t>
      </w:r>
      <w:r w:rsidRPr="006D78E7">
        <w:rPr>
          <w:rFonts w:ascii="Tahoma" w:hAnsi="Tahoma" w:cs="Tahoma"/>
          <w:sz w:val="18"/>
          <w:szCs w:val="18"/>
        </w:rPr>
        <w:t>Windows</w:t>
      </w:r>
      <w:r w:rsidRPr="001B3AF3">
        <w:rPr>
          <w:rFonts w:ascii="Tahoma" w:hAnsi="Tahoma" w:cs="Tahoma"/>
          <w:sz w:val="18"/>
          <w:szCs w:val="18"/>
          <w:lang w:val="ru-RU"/>
        </w:rPr>
        <w:t xml:space="preserve"> на ПК клиента будет заниматься третье лицо, клиент</w:t>
      </w:r>
      <w:r w:rsidR="00FF6966">
        <w:rPr>
          <w:rFonts w:ascii="Tahoma" w:hAnsi="Tahoma" w:cs="Tahoma"/>
          <w:sz w:val="18"/>
          <w:szCs w:val="18"/>
        </w:rPr>
        <w:t> </w:t>
      </w:r>
      <w:r w:rsidRPr="001B3AF3">
        <w:rPr>
          <w:rFonts w:ascii="Tahoma" w:hAnsi="Tahoma" w:cs="Tahoma"/>
          <w:sz w:val="18"/>
          <w:szCs w:val="18"/>
          <w:lang w:val="ru-RU"/>
        </w:rPr>
        <w:t>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В качестве такой документации можно использовать заполненную форму «Подтверждение клиентской лицензии </w:t>
      </w:r>
      <w:r w:rsidRPr="006D78E7">
        <w:rPr>
          <w:rFonts w:ascii="Tahoma" w:hAnsi="Tahoma" w:cs="Tahoma"/>
          <w:sz w:val="18"/>
          <w:szCs w:val="18"/>
        </w:rPr>
        <w:t>Microsoft</w:t>
      </w:r>
      <w:r w:rsidRPr="001B3AF3">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(доступна на сайте </w:t>
      </w:r>
      <w:hyperlink r:id="rId42" w:history="1">
        <w:r w:rsidRPr="006D78E7">
          <w:rPr>
            <w:rStyle w:val="Hyperlink"/>
            <w:rFonts w:ascii="Tahoma" w:hAnsi="Tahoma" w:cs="Tahoma"/>
            <w:sz w:val="18"/>
            <w:szCs w:val="18"/>
          </w:rPr>
          <w:t>www</w:t>
        </w:r>
        <w:r w:rsidRPr="001B3AF3">
          <w:rPr>
            <w:rStyle w:val="Hyperlink"/>
            <w:rFonts w:ascii="Tahoma" w:hAnsi="Tahoma" w:cs="Tahoma"/>
            <w:sz w:val="18"/>
            <w:szCs w:val="18"/>
            <w:lang w:val="ru-RU"/>
          </w:rPr>
          <w:t>.</w:t>
        </w:r>
        <w:r w:rsidRPr="006D78E7">
          <w:rPr>
            <w:rStyle w:val="Hyperlink"/>
            <w:rFonts w:ascii="Tahoma" w:hAnsi="Tahoma" w:cs="Tahoma"/>
            <w:sz w:val="18"/>
            <w:szCs w:val="18"/>
          </w:rPr>
          <w:t>microsoft</w:t>
        </w:r>
        <w:r w:rsidRPr="001B3AF3">
          <w:rPr>
            <w:rStyle w:val="Hyperlink"/>
            <w:rFonts w:ascii="Tahoma" w:hAnsi="Tahoma" w:cs="Tahoma"/>
            <w:sz w:val="18"/>
            <w:szCs w:val="18"/>
            <w:lang w:val="ru-RU"/>
          </w:rPr>
          <w:t>.</w:t>
        </w:r>
        <w:r w:rsidRPr="006D78E7">
          <w:rPr>
            <w:rStyle w:val="Hyperlink"/>
            <w:rFonts w:ascii="Tahoma" w:hAnsi="Tahoma" w:cs="Tahoma"/>
            <w:sz w:val="18"/>
            <w:szCs w:val="18"/>
          </w:rPr>
          <w:t>com</w:t>
        </w:r>
        <w:r w:rsidRPr="001B3AF3">
          <w:rPr>
            <w:rStyle w:val="Hyperlink"/>
            <w:rFonts w:ascii="Tahoma" w:hAnsi="Tahoma" w:cs="Tahoma"/>
            <w:sz w:val="18"/>
            <w:szCs w:val="18"/>
            <w:lang w:val="ru-RU"/>
          </w:rPr>
          <w:t>/</w:t>
        </w:r>
        <w:r w:rsidRPr="006D78E7">
          <w:rPr>
            <w:rStyle w:val="Hyperlink"/>
            <w:rFonts w:ascii="Tahoma" w:hAnsi="Tahoma" w:cs="Tahoma"/>
            <w:sz w:val="18"/>
            <w:szCs w:val="18"/>
          </w:rPr>
          <w:t>licensing</w:t>
        </w:r>
      </w:hyperlink>
      <w:r w:rsidRPr="001B3AF3">
        <w:rPr>
          <w:rFonts w:ascii="Tahoma" w:hAnsi="Tahoma" w:cs="Tahoma"/>
          <w:sz w:val="18"/>
          <w:szCs w:val="18"/>
          <w:lang w:val="ru-RU"/>
        </w:rPr>
        <w:t xml:space="preserve">) либо копию формы для подписей из Соглашения с </w:t>
      </w:r>
      <w:r w:rsidRPr="006D78E7">
        <w:rPr>
          <w:rFonts w:ascii="Tahoma" w:hAnsi="Tahoma" w:cs="Tahoma"/>
          <w:sz w:val="18"/>
          <w:szCs w:val="18"/>
        </w:rPr>
        <w:t>Microsoft</w:t>
      </w:r>
      <w:r w:rsidRPr="001B3AF3">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 </w:t>
      </w:r>
      <w:r w:rsidRPr="006D78E7">
        <w:rPr>
          <w:rFonts w:ascii="Tahoma" w:hAnsi="Tahoma" w:cs="Tahoma"/>
          <w:sz w:val="18"/>
          <w:szCs w:val="18"/>
        </w:rPr>
        <w:t>Microsoft</w:t>
      </w:r>
      <w:r w:rsidRPr="001B3AF3">
        <w:rPr>
          <w:rFonts w:ascii="Tahoma" w:hAnsi="Tahoma" w:cs="Tahoma"/>
          <w:sz w:val="18"/>
          <w:szCs w:val="18"/>
          <w:lang w:val="ru-RU"/>
        </w:rPr>
        <w:t>.</w:t>
      </w:r>
    </w:p>
    <w:p w14:paraId="3D777BA7" w14:textId="77777777" w:rsidR="00912205" w:rsidRPr="001B3AF3" w:rsidRDefault="00912205" w:rsidP="00912205">
      <w:pPr>
        <w:pStyle w:val="ColorfulList-Accent11"/>
        <w:ind w:left="1440"/>
        <w:rPr>
          <w:sz w:val="14"/>
          <w:szCs w:val="14"/>
          <w:lang w:val="ru-RU"/>
        </w:rPr>
      </w:pPr>
    </w:p>
    <w:p w14:paraId="2BCF8192" w14:textId="77777777" w:rsidR="00912205" w:rsidRPr="001B3AF3" w:rsidRDefault="00B73A46" w:rsidP="00912205">
      <w:pPr>
        <w:pStyle w:val="ColorfulList-Accent11"/>
        <w:rPr>
          <w:lang w:val="ru-RU"/>
        </w:rPr>
      </w:pPr>
      <w:r w:rsidRPr="001B3AF3">
        <w:rPr>
          <w:rFonts w:ascii="Tahoma" w:hAnsi="Tahoma" w:cs="Tahoma"/>
          <w:sz w:val="18"/>
          <w:szCs w:val="18"/>
          <w:u w:val="single"/>
          <w:lang w:val="ru-RU"/>
        </w:rPr>
        <w:t>Клиенты, являющиеся учебными заведениями</w:t>
      </w:r>
    </w:p>
    <w:p w14:paraId="52AA97F4" w14:textId="77777777" w:rsidR="00B73A46" w:rsidRPr="001B3AF3" w:rsidRDefault="00B73A46" w:rsidP="00912205">
      <w:pPr>
        <w:pStyle w:val="ColorfulList-Accent11"/>
        <w:rPr>
          <w:lang w:val="ru-RU"/>
        </w:rPr>
      </w:pPr>
      <w:r w:rsidRPr="001B3AF3">
        <w:rPr>
          <w:rFonts w:ascii="Tahoma" w:hAnsi="Tahoma" w:cs="Tahoma"/>
          <w:sz w:val="18"/>
          <w:szCs w:val="18"/>
          <w:lang w:val="ru-RU"/>
        </w:rPr>
        <w:t xml:space="preserve">Клиенты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Academic</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CASA</w:t>
      </w:r>
      <w:r w:rsidRPr="001B3AF3">
        <w:rPr>
          <w:rFonts w:ascii="Tahoma" w:hAnsi="Tahoma" w:cs="Tahoma"/>
          <w:sz w:val="18"/>
          <w:szCs w:val="18"/>
          <w:lang w:val="ru-RU"/>
        </w:rPr>
        <w:t xml:space="preserve"> 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 xml:space="preserve"> —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могут приобрести лицензию на обновление </w:t>
      </w:r>
      <w:r w:rsidRPr="006D78E7">
        <w:rPr>
          <w:rFonts w:ascii="Tahoma" w:hAnsi="Tahoma" w:cs="Tahoma"/>
          <w:sz w:val="18"/>
          <w:szCs w:val="18"/>
        </w:rPr>
        <w:t>Windows</w:t>
      </w:r>
      <w:r w:rsidRPr="001B3AF3">
        <w:rPr>
          <w:rFonts w:ascii="Tahoma" w:hAnsi="Tahoma" w:cs="Tahoma"/>
          <w:sz w:val="18"/>
          <w:szCs w:val="18"/>
          <w:lang w:val="ru-RU"/>
        </w:rPr>
        <w:t xml:space="preserve">, используя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Starter</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Vista</w:t>
      </w:r>
      <w:r w:rsidRPr="001B3AF3">
        <w:rPr>
          <w:rFonts w:ascii="Tahoma" w:hAnsi="Tahoma" w:cs="Tahoma"/>
          <w:sz w:val="18"/>
          <w:szCs w:val="18"/>
          <w:lang w:val="ru-RU"/>
        </w:rPr>
        <w:t xml:space="preserve"> </w:t>
      </w:r>
      <w:r w:rsidRPr="006D78E7">
        <w:rPr>
          <w:rFonts w:ascii="Tahoma" w:hAnsi="Tahoma" w:cs="Tahoma"/>
          <w:sz w:val="18"/>
          <w:szCs w:val="18"/>
        </w:rPr>
        <w:t>Starter</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или </w:t>
      </w:r>
      <w:r w:rsidRPr="006D78E7">
        <w:rPr>
          <w:rFonts w:ascii="Tahoma" w:hAnsi="Tahoma" w:cs="Tahoma"/>
          <w:sz w:val="18"/>
          <w:szCs w:val="18"/>
        </w:rPr>
        <w:t>Windows</w:t>
      </w:r>
      <w:r w:rsidRPr="001B3AF3">
        <w:rPr>
          <w:rFonts w:ascii="Tahoma" w:hAnsi="Tahoma" w:cs="Tahoma"/>
          <w:sz w:val="18"/>
          <w:szCs w:val="18"/>
          <w:lang w:val="ru-RU"/>
        </w:rPr>
        <w:t xml:space="preserve"> 7 </w:t>
      </w:r>
      <w:r w:rsidRPr="006D78E7">
        <w:rPr>
          <w:rFonts w:ascii="Tahoma" w:hAnsi="Tahoma" w:cs="Tahoma"/>
          <w:sz w:val="18"/>
          <w:szCs w:val="18"/>
        </w:rPr>
        <w:t>Starter</w:t>
      </w:r>
      <w:r w:rsidRPr="001B3AF3">
        <w:rPr>
          <w:rFonts w:ascii="Tahoma" w:hAnsi="Tahoma" w:cs="Tahoma"/>
          <w:sz w:val="18"/>
          <w:szCs w:val="18"/>
          <w:lang w:val="ru-RU"/>
        </w:rPr>
        <w:t xml:space="preserve"> </w:t>
      </w:r>
      <w:r w:rsidRPr="006D78E7">
        <w:rPr>
          <w:rFonts w:ascii="Tahoma" w:hAnsi="Tahoma" w:cs="Tahoma"/>
          <w:sz w:val="18"/>
          <w:szCs w:val="18"/>
        </w:rPr>
        <w:t>Edition</w:t>
      </w:r>
      <w:r w:rsidRPr="001B3AF3">
        <w:rPr>
          <w:rFonts w:ascii="Tahoma" w:hAnsi="Tahoma" w:cs="Tahoma"/>
          <w:sz w:val="18"/>
          <w:szCs w:val="18"/>
          <w:lang w:val="ru-RU"/>
        </w:rPr>
        <w:t xml:space="preserve"> в качестве соответствующей ОС. </w:t>
      </w:r>
    </w:p>
    <w:p w14:paraId="75944447" w14:textId="77777777" w:rsidR="00B73A46" w:rsidRPr="001B3AF3" w:rsidRDefault="00B73A46" w:rsidP="00B24C9D">
      <w:pPr>
        <w:pStyle w:val="ColorfulList-Accent11"/>
        <w:rPr>
          <w:sz w:val="14"/>
          <w:szCs w:val="14"/>
          <w:lang w:val="ru-RU"/>
        </w:rPr>
      </w:pPr>
    </w:p>
    <w:p w14:paraId="540C536C" w14:textId="77777777" w:rsidR="00B73A46" w:rsidRPr="001B3AF3" w:rsidRDefault="00B73A46" w:rsidP="00B24C9D">
      <w:pPr>
        <w:pStyle w:val="ColorfulList-Accent11"/>
        <w:rPr>
          <w:lang w:val="ru-RU"/>
        </w:rPr>
      </w:pPr>
      <w:r w:rsidRPr="001B3AF3">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6D78E7" w:rsidRPr="001B3AF3">
        <w:rPr>
          <w:rFonts w:ascii="Tahoma" w:hAnsi="Tahoma" w:cs="Tahoma"/>
          <w:sz w:val="18"/>
          <w:szCs w:val="18"/>
          <w:lang w:val="ru-RU"/>
        </w:rPr>
        <w:t xml:space="preserve"> </w:t>
      </w:r>
    </w:p>
    <w:p w14:paraId="77E94B58" w14:textId="77777777" w:rsidR="00B24C9D" w:rsidRPr="001B3AF3" w:rsidRDefault="00B24C9D" w:rsidP="00B24C9D">
      <w:pPr>
        <w:pStyle w:val="FootnoteBulletLevel1"/>
        <w:tabs>
          <w:tab w:val="clear" w:pos="900"/>
        </w:tabs>
        <w:adjustRightInd/>
        <w:spacing w:before="0" w:after="0"/>
        <w:ind w:left="720" w:firstLine="0"/>
        <w:textAlignment w:val="auto"/>
        <w:rPr>
          <w:lang w:val="ru-RU"/>
        </w:rPr>
      </w:pPr>
    </w:p>
    <w:p w14:paraId="4BFC6B80" w14:textId="77777777" w:rsidR="00B73A46" w:rsidRPr="001B3AF3" w:rsidRDefault="005D46BA" w:rsidP="00B24C9D">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Intune</w:t>
      </w:r>
      <w:r w:rsidRPr="001B3AF3">
        <w:rPr>
          <w:rFonts w:ascii="Tahoma" w:hAnsi="Tahoma" w:cs="Tahoma"/>
          <w:b/>
          <w:bCs/>
          <w:sz w:val="18"/>
          <w:szCs w:val="18"/>
          <w:lang w:val="ru-RU"/>
        </w:rPr>
        <w:t xml:space="preserve"> (на устройство)</w:t>
      </w:r>
    </w:p>
    <w:p w14:paraId="2DB4E325" w14:textId="77777777" w:rsidR="00EB4202" w:rsidRPr="001B3AF3" w:rsidRDefault="00EB4202" w:rsidP="00EB4202">
      <w:pPr>
        <w:pStyle w:val="FootnoteBulletLevel2"/>
        <w:spacing w:before="0"/>
        <w:ind w:left="720" w:firstLine="0"/>
        <w:rPr>
          <w:lang w:val="ru-RU"/>
        </w:rPr>
      </w:pPr>
      <w:r w:rsidRPr="001B3AF3">
        <w:rPr>
          <w:rFonts w:ascii="Tahoma" w:hAnsi="Tahoma" w:cs="Tahoma"/>
          <w:sz w:val="18"/>
          <w:szCs w:val="18"/>
          <w:lang w:val="ru-RU"/>
        </w:rPr>
        <w:t>Более подробные сведения см. в Списке продуктов за октябрь 2013 г.</w:t>
      </w:r>
    </w:p>
    <w:p w14:paraId="0F7ACD86" w14:textId="77777777" w:rsidR="00EB4202" w:rsidRPr="001B3AF3" w:rsidRDefault="00EB4202" w:rsidP="00EB4202">
      <w:pPr>
        <w:pStyle w:val="FootnoteBulletLevel2"/>
        <w:spacing w:before="0"/>
        <w:ind w:left="720" w:firstLine="0"/>
        <w:rPr>
          <w:sz w:val="14"/>
          <w:szCs w:val="14"/>
          <w:lang w:val="ru-RU"/>
        </w:rPr>
      </w:pPr>
    </w:p>
    <w:p w14:paraId="752B414D" w14:textId="77777777" w:rsidR="00EB4202" w:rsidRPr="001B3AF3" w:rsidRDefault="00EB4202" w:rsidP="00EB4202">
      <w:pPr>
        <w:pStyle w:val="FootnoteBulletLevel1"/>
        <w:tabs>
          <w:tab w:val="left" w:pos="720"/>
        </w:tabs>
        <w:adjustRightInd/>
        <w:spacing w:before="0" w:after="60"/>
        <w:ind w:left="720" w:firstLine="0"/>
        <w:rPr>
          <w:lang w:val="ru-RU"/>
        </w:rPr>
      </w:pPr>
      <w:r w:rsidRPr="001B3AF3">
        <w:rPr>
          <w:rFonts w:ascii="Tahoma" w:hAnsi="Tahoma" w:cs="Tahoma"/>
          <w:b/>
          <w:bCs/>
          <w:sz w:val="18"/>
          <w:szCs w:val="18"/>
          <w:lang w:val="ru-RU"/>
        </w:rPr>
        <w:t xml:space="preserve">Обновление </w:t>
      </w:r>
      <w:r w:rsidRPr="006D78E7">
        <w:rPr>
          <w:rFonts w:ascii="Tahoma" w:hAnsi="Tahoma" w:cs="Tahoma"/>
          <w:b/>
          <w:bCs/>
          <w:sz w:val="18"/>
          <w:szCs w:val="18"/>
        </w:rPr>
        <w:t>Windows</w:t>
      </w:r>
      <w:r w:rsidRPr="001B3AF3">
        <w:rPr>
          <w:rFonts w:ascii="Tahoma" w:hAnsi="Tahoma" w:cs="Tahoma"/>
          <w:b/>
          <w:bCs/>
          <w:sz w:val="18"/>
          <w:szCs w:val="18"/>
          <w:lang w:val="ru-RU"/>
        </w:rPr>
        <w:t xml:space="preserve"> Профессиональная и </w:t>
      </w:r>
      <w:r w:rsidRPr="006D78E7">
        <w:rPr>
          <w:rFonts w:ascii="Tahoma" w:hAnsi="Tahoma" w:cs="Tahoma"/>
          <w:b/>
          <w:bCs/>
          <w:sz w:val="18"/>
          <w:szCs w:val="18"/>
        </w:rPr>
        <w:t>Software</w:t>
      </w:r>
      <w:r w:rsidRPr="001B3AF3">
        <w:rPr>
          <w:rFonts w:ascii="Tahoma" w:hAnsi="Tahoma" w:cs="Tahoma"/>
          <w:b/>
          <w:bCs/>
          <w:sz w:val="18"/>
          <w:szCs w:val="18"/>
          <w:lang w:val="ru-RU"/>
        </w:rPr>
        <w:t xml:space="preserve"> </w:t>
      </w:r>
      <w:r w:rsidRPr="006D78E7">
        <w:rPr>
          <w:rFonts w:ascii="Tahoma" w:hAnsi="Tahoma" w:cs="Tahoma"/>
          <w:b/>
          <w:bCs/>
          <w:sz w:val="18"/>
          <w:szCs w:val="18"/>
        </w:rPr>
        <w:t>Assurance</w:t>
      </w:r>
      <w:r w:rsidRPr="001B3AF3">
        <w:rPr>
          <w:rFonts w:ascii="Tahoma" w:hAnsi="Tahoma" w:cs="Tahoma"/>
          <w:b/>
          <w:bCs/>
          <w:sz w:val="18"/>
          <w:szCs w:val="18"/>
          <w:lang w:val="ru-RU"/>
        </w:rPr>
        <w:t xml:space="preserve"> для операционных систем настольных компьютеров </w:t>
      </w:r>
      <w:r w:rsidRPr="006D78E7">
        <w:rPr>
          <w:rFonts w:ascii="Tahoma" w:hAnsi="Tahoma" w:cs="Tahoma"/>
          <w:b/>
          <w:bCs/>
          <w:sz w:val="18"/>
          <w:szCs w:val="18"/>
        </w:rPr>
        <w:t>Windows</w:t>
      </w:r>
    </w:p>
    <w:p w14:paraId="17752CF2" w14:textId="77777777" w:rsidR="00EB4202" w:rsidRPr="001B3AF3" w:rsidRDefault="00EB4202" w:rsidP="00EB4202">
      <w:pPr>
        <w:pStyle w:val="FootnoteBulletLevel1"/>
        <w:spacing w:before="0" w:after="0"/>
        <w:ind w:left="720" w:firstLine="0"/>
        <w:rPr>
          <w:lang w:val="ru-RU"/>
        </w:rPr>
      </w:pPr>
      <w:r w:rsidRPr="001B3AF3">
        <w:rPr>
          <w:rFonts w:ascii="Tahoma" w:hAnsi="Tahoma" w:cs="Tahoma"/>
          <w:sz w:val="18"/>
          <w:szCs w:val="18"/>
          <w:u w:val="single"/>
          <w:lang w:val="ru-RU"/>
        </w:rPr>
        <w:t>Лицензия на обновление операционной системы (ОС)</w:t>
      </w:r>
    </w:p>
    <w:p w14:paraId="054A1111" w14:textId="77777777" w:rsidR="00EB4202" w:rsidRPr="001B3AF3" w:rsidRDefault="00EB4202" w:rsidP="00EB4202">
      <w:pPr>
        <w:pStyle w:val="FootnoteBulletLevel2"/>
        <w:tabs>
          <w:tab w:val="left" w:pos="720"/>
        </w:tabs>
        <w:adjustRightInd/>
        <w:spacing w:before="0"/>
        <w:ind w:left="720" w:firstLine="0"/>
        <w:rPr>
          <w:lang w:val="ru-RU"/>
        </w:rPr>
      </w:pPr>
      <w:r w:rsidRPr="001B3AF3">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 клиент должен установить по лицензии одну из применимых соответствующих операционных систем, указанных в таблице выше.</w:t>
      </w:r>
    </w:p>
    <w:p w14:paraId="057D61CA" w14:textId="77777777" w:rsidR="00EB4202" w:rsidRPr="001B3AF3" w:rsidRDefault="00EB4202" w:rsidP="00EB4202">
      <w:pPr>
        <w:pStyle w:val="FootnoteBulletLevel1"/>
        <w:spacing w:before="0" w:after="0"/>
        <w:ind w:left="720" w:firstLine="0"/>
        <w:rPr>
          <w:lang w:val="ru-RU"/>
        </w:rPr>
      </w:pPr>
    </w:p>
    <w:p w14:paraId="361D4718" w14:textId="77777777" w:rsidR="00EB4202" w:rsidRPr="001B3AF3" w:rsidRDefault="00EB4202" w:rsidP="00EB4202">
      <w:pPr>
        <w:pStyle w:val="FootnoteBulletLevel1"/>
        <w:spacing w:before="0" w:after="0"/>
        <w:ind w:left="720" w:firstLine="0"/>
        <w:rPr>
          <w:lang w:val="ru-RU"/>
        </w:rPr>
      </w:pPr>
      <w:r w:rsidRPr="001B3AF3">
        <w:rPr>
          <w:rFonts w:ascii="Tahoma" w:hAnsi="Tahoma" w:cs="Tahoma"/>
          <w:sz w:val="18"/>
          <w:szCs w:val="18"/>
          <w:u w:val="single"/>
          <w:lang w:val="ru-RU"/>
        </w:rPr>
        <w:t xml:space="preserve">Покрытие </w:t>
      </w:r>
      <w:r w:rsidRPr="006D78E7">
        <w:rPr>
          <w:rFonts w:ascii="Tahoma" w:hAnsi="Tahoma" w:cs="Tahoma"/>
          <w:sz w:val="18"/>
          <w:szCs w:val="18"/>
          <w:u w:val="single"/>
        </w:rPr>
        <w:t>Software</w:t>
      </w:r>
      <w:r w:rsidRPr="001B3AF3">
        <w:rPr>
          <w:rFonts w:ascii="Tahoma" w:hAnsi="Tahoma" w:cs="Tahoma"/>
          <w:sz w:val="18"/>
          <w:szCs w:val="18"/>
          <w:u w:val="single"/>
          <w:lang w:val="ru-RU"/>
        </w:rPr>
        <w:t xml:space="preserve"> </w:t>
      </w:r>
      <w:r w:rsidRPr="006D78E7">
        <w:rPr>
          <w:rFonts w:ascii="Tahoma" w:hAnsi="Tahoma" w:cs="Tahoma"/>
          <w:sz w:val="18"/>
          <w:szCs w:val="18"/>
          <w:u w:val="single"/>
        </w:rPr>
        <w:t>Assurance</w:t>
      </w:r>
      <w:r w:rsidRPr="001B3AF3">
        <w:rPr>
          <w:rFonts w:ascii="Tahoma" w:hAnsi="Tahoma" w:cs="Tahoma"/>
          <w:sz w:val="18"/>
          <w:szCs w:val="18"/>
          <w:u w:val="single"/>
          <w:lang w:val="ru-RU"/>
        </w:rPr>
        <w:t xml:space="preserve"> </w:t>
      </w:r>
    </w:p>
    <w:p w14:paraId="1C3D2CDA" w14:textId="77777777" w:rsidR="00EB4202" w:rsidRPr="001B3AF3" w:rsidRDefault="00EB4202" w:rsidP="00EB4202">
      <w:pPr>
        <w:pStyle w:val="FootnoteBulletLevel1"/>
        <w:spacing w:before="0" w:after="0"/>
        <w:ind w:left="720" w:firstLine="0"/>
        <w:rPr>
          <w:lang w:val="ru-RU"/>
        </w:rPr>
      </w:pPr>
      <w:r w:rsidRPr="001B3AF3">
        <w:rPr>
          <w:rFonts w:ascii="Tahoma" w:hAnsi="Tahoma" w:cs="Tahoma"/>
          <w:sz w:val="18"/>
          <w:szCs w:val="18"/>
          <w:lang w:val="ru-RU"/>
        </w:rPr>
        <w:t xml:space="preserve">Клиенты, желающие зарегистрироваться в 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операционных систем настольного компьютера </w:t>
      </w:r>
      <w:r w:rsidRPr="006D78E7">
        <w:rPr>
          <w:rFonts w:ascii="Tahoma" w:hAnsi="Tahoma" w:cs="Tahoma"/>
          <w:sz w:val="18"/>
          <w:szCs w:val="18"/>
        </w:rPr>
        <w:t>Windows</w:t>
      </w:r>
      <w:r w:rsidRPr="001B3AF3">
        <w:rPr>
          <w:rFonts w:ascii="Tahoma" w:hAnsi="Tahoma" w:cs="Tahoma"/>
          <w:sz w:val="18"/>
          <w:szCs w:val="18"/>
          <w:lang w:val="ru-RU"/>
        </w:rPr>
        <w:t>, могут выбрать одну из следующих программ лицензирования.</w:t>
      </w:r>
      <w:r w:rsidR="006D78E7" w:rsidRPr="001B3AF3">
        <w:rPr>
          <w:rFonts w:ascii="Tahoma" w:hAnsi="Tahoma" w:cs="Tahoma"/>
          <w:sz w:val="18"/>
          <w:szCs w:val="18"/>
          <w:lang w:val="ru-RU"/>
        </w:rPr>
        <w:t xml:space="preserve"> </w:t>
      </w:r>
      <w:r w:rsidRPr="001B3AF3">
        <w:rPr>
          <w:rFonts w:ascii="Tahoma" w:hAnsi="Tahoma" w:cs="Tahoma"/>
          <w:sz w:val="18"/>
          <w:szCs w:val="18"/>
          <w:lang w:val="ru-RU"/>
        </w:rPr>
        <w:t>Приведенные ниже варианты доступны только для указанных программ и только на указанных условиях.</w:t>
      </w:r>
    </w:p>
    <w:p w14:paraId="71EE6575" w14:textId="77777777" w:rsidR="00EB4202" w:rsidRPr="001B3AF3" w:rsidRDefault="00EB4202" w:rsidP="00EB4202">
      <w:pPr>
        <w:pStyle w:val="FootnoteBulletLevel1"/>
        <w:spacing w:before="0" w:after="0"/>
        <w:ind w:left="720" w:firstLine="0"/>
        <w:rPr>
          <w:lang w:val="ru-RU"/>
        </w:rPr>
      </w:pPr>
      <w:r w:rsidRPr="001B3AF3">
        <w:rPr>
          <w:rFonts w:ascii="Tahoma" w:hAnsi="Tahoma" w:cs="Tahoma"/>
          <w:sz w:val="18"/>
          <w:szCs w:val="18"/>
          <w:lang w:val="ru-RU"/>
        </w:rPr>
        <w:t>Некоторые варианты недоступны для некоторых программ.</w:t>
      </w:r>
    </w:p>
    <w:p w14:paraId="61B73788" w14:textId="77777777" w:rsidR="00EB4202" w:rsidRPr="001B3AF3" w:rsidRDefault="00EB4202" w:rsidP="00EB4202">
      <w:pPr>
        <w:pStyle w:val="FootnoteBulletLevel1"/>
        <w:spacing w:before="0" w:after="0"/>
        <w:ind w:left="720" w:firstLine="0"/>
        <w:rPr>
          <w:lang w:val="ru-RU"/>
        </w:rPr>
      </w:pPr>
    </w:p>
    <w:p w14:paraId="4CDA4A53" w14:textId="77777777" w:rsidR="00EB4202" w:rsidRPr="001B3AF3" w:rsidRDefault="00EB4202" w:rsidP="00EB4202">
      <w:pPr>
        <w:pStyle w:val="FootnoteBulletLevel1"/>
        <w:numPr>
          <w:ilvl w:val="0"/>
          <w:numId w:val="29"/>
        </w:numPr>
        <w:tabs>
          <w:tab w:val="left" w:pos="720"/>
        </w:tabs>
        <w:adjustRightInd/>
        <w:spacing w:before="0" w:after="60"/>
        <w:ind w:left="1080"/>
        <w:textAlignment w:val="auto"/>
        <w:rPr>
          <w:lang w:val="ru-RU"/>
        </w:rPr>
      </w:pPr>
      <w:r w:rsidRPr="001B3AF3">
        <w:rPr>
          <w:rFonts w:ascii="Tahoma" w:hAnsi="Tahoma" w:cs="Tahoma"/>
          <w:sz w:val="18"/>
          <w:szCs w:val="18"/>
          <w:lang w:val="ru-RU"/>
        </w:rPr>
        <w:t xml:space="preserve">Программы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(вариант для части настольных компьютеров компании) и</w:t>
      </w:r>
      <w:r w:rsidR="00FF6966">
        <w:rPr>
          <w:rFonts w:ascii="Tahoma" w:hAnsi="Tahoma" w:cs="Tahoma"/>
          <w:sz w:val="18"/>
          <w:szCs w:val="18"/>
        </w:rPr>
        <w:t>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w:t>
      </w:r>
    </w:p>
    <w:p w14:paraId="6D623DE6" w14:textId="77777777" w:rsidR="00EB4202" w:rsidRPr="001B3AF3" w:rsidRDefault="00EB4202" w:rsidP="00EB4202">
      <w:pPr>
        <w:pStyle w:val="Footnotedash"/>
        <w:tabs>
          <w:tab w:val="left" w:pos="720"/>
        </w:tabs>
        <w:spacing w:before="0"/>
        <w:rPr>
          <w:lang w:val="ru-RU"/>
        </w:rPr>
      </w:pPr>
      <w:r w:rsidRPr="001B3AF3">
        <w:rPr>
          <w:rFonts w:ascii="Tahoma" w:eastAsia="Calibri" w:hAnsi="Tahoma" w:cs="Tahoma"/>
          <w:color w:val="000000"/>
          <w:sz w:val="18"/>
          <w:szCs w:val="18"/>
          <w:u w:val="single"/>
          <w:lang w:val="ru-RU"/>
        </w:rPr>
        <w:t>Для новых устройств или устройств с новыми лицензиями</w:t>
      </w:r>
    </w:p>
    <w:p w14:paraId="6CED8209" w14:textId="77777777" w:rsidR="00EB4202" w:rsidRPr="001B3AF3" w:rsidRDefault="00EB4202" w:rsidP="00EB4202">
      <w:pPr>
        <w:pStyle w:val="Footnotedash"/>
        <w:numPr>
          <w:ilvl w:val="2"/>
          <w:numId w:val="85"/>
        </w:numPr>
        <w:tabs>
          <w:tab w:val="left" w:pos="720"/>
        </w:tabs>
        <w:spacing w:before="0"/>
        <w:ind w:left="1800"/>
        <w:textAlignment w:val="auto"/>
        <w:rPr>
          <w:spacing w:val="-4"/>
          <w:lang w:val="ru-RU"/>
        </w:rPr>
      </w:pPr>
      <w:r w:rsidRPr="001B3AF3">
        <w:rPr>
          <w:rFonts w:ascii="Tahoma" w:eastAsia="Calibri" w:hAnsi="Tahoma" w:cs="Tahoma"/>
          <w:color w:val="000000"/>
          <w:spacing w:val="-4"/>
          <w:sz w:val="18"/>
          <w:szCs w:val="18"/>
          <w:lang w:val="ru-RU"/>
        </w:rPr>
        <w:t xml:space="preserve">Приобретение покрытия </w:t>
      </w:r>
      <w:r w:rsidRPr="00FF6966">
        <w:rPr>
          <w:rFonts w:ascii="Tahoma" w:eastAsia="Calibri" w:hAnsi="Tahoma" w:cs="Tahoma"/>
          <w:color w:val="000000"/>
          <w:spacing w:val="-4"/>
          <w:sz w:val="18"/>
          <w:szCs w:val="18"/>
        </w:rPr>
        <w:t>Software</w:t>
      </w:r>
      <w:r w:rsidRPr="001B3AF3">
        <w:rPr>
          <w:rFonts w:ascii="Tahoma" w:eastAsia="Calibri" w:hAnsi="Tahoma" w:cs="Tahoma"/>
          <w:color w:val="000000"/>
          <w:spacing w:val="-4"/>
          <w:sz w:val="18"/>
          <w:szCs w:val="18"/>
          <w:lang w:val="ru-RU"/>
        </w:rPr>
        <w:t xml:space="preserve"> </w:t>
      </w:r>
      <w:r w:rsidRPr="00FF6966">
        <w:rPr>
          <w:rFonts w:ascii="Tahoma" w:eastAsia="Calibri" w:hAnsi="Tahoma" w:cs="Tahoma"/>
          <w:color w:val="000000"/>
          <w:spacing w:val="-4"/>
          <w:sz w:val="18"/>
          <w:szCs w:val="18"/>
        </w:rPr>
        <w:t>Assurance</w:t>
      </w:r>
      <w:r w:rsidRPr="001B3AF3">
        <w:rPr>
          <w:rFonts w:ascii="Tahoma" w:eastAsia="Calibri" w:hAnsi="Tahoma" w:cs="Tahoma"/>
          <w:color w:val="000000"/>
          <w:spacing w:val="-4"/>
          <w:sz w:val="18"/>
          <w:szCs w:val="18"/>
          <w:lang w:val="ru-RU"/>
        </w:rPr>
        <w:t xml:space="preserve"> для </w:t>
      </w:r>
      <w:r w:rsidRPr="00FF6966">
        <w:rPr>
          <w:rFonts w:ascii="Tahoma" w:eastAsia="Calibri" w:hAnsi="Tahoma" w:cs="Tahoma"/>
          <w:color w:val="000000"/>
          <w:spacing w:val="-4"/>
          <w:sz w:val="18"/>
          <w:szCs w:val="18"/>
        </w:rPr>
        <w:t>Windows</w:t>
      </w:r>
      <w:r w:rsidRPr="001B3AF3">
        <w:rPr>
          <w:rFonts w:ascii="Tahoma" w:eastAsia="Calibri" w:hAnsi="Tahoma" w:cs="Tahoma"/>
          <w:color w:val="000000"/>
          <w:spacing w:val="-4"/>
          <w:sz w:val="18"/>
          <w:szCs w:val="18"/>
          <w:lang w:val="ru-RU"/>
        </w:rPr>
        <w:t xml:space="preserve"> 8.1 Профессиональная, </w:t>
      </w:r>
      <w:r w:rsidRPr="00FF6966">
        <w:rPr>
          <w:rFonts w:ascii="Tahoma" w:eastAsia="Calibri" w:hAnsi="Tahoma" w:cs="Tahoma"/>
          <w:color w:val="000000"/>
          <w:spacing w:val="-4"/>
          <w:sz w:val="18"/>
          <w:szCs w:val="18"/>
        </w:rPr>
        <w:t>Windows</w:t>
      </w:r>
      <w:r w:rsidRPr="001B3AF3">
        <w:rPr>
          <w:rFonts w:ascii="Tahoma" w:eastAsia="Calibri" w:hAnsi="Tahoma" w:cs="Tahoma"/>
          <w:color w:val="000000"/>
          <w:spacing w:val="-4"/>
          <w:sz w:val="18"/>
          <w:szCs w:val="18"/>
          <w:lang w:val="ru-RU"/>
        </w:rPr>
        <w:t xml:space="preserve"> 8 Профессиональная или </w:t>
      </w:r>
      <w:r w:rsidRPr="00FF6966">
        <w:rPr>
          <w:rFonts w:ascii="Tahoma" w:eastAsia="Calibri" w:hAnsi="Tahoma" w:cs="Tahoma"/>
          <w:color w:val="000000"/>
          <w:spacing w:val="-4"/>
          <w:sz w:val="18"/>
          <w:szCs w:val="18"/>
        </w:rPr>
        <w:t>Windows</w:t>
      </w:r>
      <w:r w:rsidRPr="001B3AF3">
        <w:rPr>
          <w:rFonts w:ascii="Tahoma" w:eastAsia="Calibri" w:hAnsi="Tahoma" w:cs="Tahoma"/>
          <w:color w:val="000000"/>
          <w:spacing w:val="-4"/>
          <w:sz w:val="18"/>
          <w:szCs w:val="18"/>
          <w:lang w:val="ru-RU"/>
        </w:rPr>
        <w:t xml:space="preserve"> 7 Профессиональная (32-разрядный или 64-разрядный выпуск, версия </w:t>
      </w:r>
      <w:r w:rsidRPr="00FF6966">
        <w:rPr>
          <w:rFonts w:ascii="Tahoma" w:eastAsia="Calibri" w:hAnsi="Tahoma" w:cs="Tahoma"/>
          <w:color w:val="000000"/>
          <w:spacing w:val="-4"/>
          <w:sz w:val="18"/>
          <w:szCs w:val="18"/>
        </w:rPr>
        <w:t>N</w:t>
      </w:r>
      <w:r w:rsidRPr="001B3AF3">
        <w:rPr>
          <w:rFonts w:ascii="Tahoma" w:eastAsia="Calibri" w:hAnsi="Tahoma" w:cs="Tahoma"/>
          <w:color w:val="000000"/>
          <w:spacing w:val="-4"/>
          <w:sz w:val="18"/>
          <w:szCs w:val="18"/>
          <w:lang w:val="ru-RU"/>
        </w:rPr>
        <w:t xml:space="preserve">, </w:t>
      </w:r>
      <w:r w:rsidRPr="00FF6966">
        <w:rPr>
          <w:rFonts w:ascii="Tahoma" w:eastAsia="Calibri" w:hAnsi="Tahoma" w:cs="Tahoma"/>
          <w:color w:val="000000"/>
          <w:spacing w:val="-4"/>
          <w:sz w:val="18"/>
          <w:szCs w:val="18"/>
        </w:rPr>
        <w:t>K</w:t>
      </w:r>
      <w:r w:rsidRPr="001B3AF3">
        <w:rPr>
          <w:rFonts w:ascii="Tahoma" w:eastAsia="Calibri" w:hAnsi="Tahoma" w:cs="Tahoma"/>
          <w:color w:val="000000"/>
          <w:spacing w:val="-4"/>
          <w:sz w:val="18"/>
          <w:szCs w:val="18"/>
          <w:lang w:val="ru-RU"/>
        </w:rPr>
        <w:t xml:space="preserve"> или </w:t>
      </w:r>
      <w:r w:rsidRPr="00FF6966">
        <w:rPr>
          <w:rFonts w:ascii="Tahoma" w:eastAsia="Calibri" w:hAnsi="Tahoma" w:cs="Tahoma"/>
          <w:color w:val="000000"/>
          <w:spacing w:val="-4"/>
          <w:sz w:val="18"/>
          <w:szCs w:val="18"/>
        </w:rPr>
        <w:t>KN</w:t>
      </w:r>
      <w:r w:rsidRPr="001B3AF3">
        <w:rPr>
          <w:rFonts w:ascii="Tahoma" w:eastAsia="Calibri" w:hAnsi="Tahoma" w:cs="Tahoma"/>
          <w:color w:val="000000"/>
          <w:spacing w:val="-4"/>
          <w:sz w:val="18"/>
          <w:szCs w:val="18"/>
          <w:lang w:val="ru-RU"/>
        </w:rPr>
        <w:t xml:space="preserve">), лицензированных по соглашению с Изготовителем оборудования, Розничным продавцом или Соглашению </w:t>
      </w:r>
      <w:r w:rsidRPr="00FF6966">
        <w:rPr>
          <w:rFonts w:ascii="Tahoma" w:eastAsia="Calibri" w:hAnsi="Tahoma" w:cs="Tahoma"/>
          <w:color w:val="000000"/>
          <w:spacing w:val="-4"/>
          <w:sz w:val="18"/>
          <w:szCs w:val="18"/>
        </w:rPr>
        <w:t>Get</w:t>
      </w:r>
      <w:r w:rsidRPr="001B3AF3">
        <w:rPr>
          <w:rFonts w:ascii="Tahoma" w:eastAsia="Calibri" w:hAnsi="Tahoma" w:cs="Tahoma"/>
          <w:color w:val="000000"/>
          <w:spacing w:val="-4"/>
          <w:sz w:val="18"/>
          <w:szCs w:val="18"/>
          <w:lang w:val="ru-RU"/>
        </w:rPr>
        <w:t xml:space="preserve"> </w:t>
      </w:r>
      <w:r w:rsidRPr="00FF6966">
        <w:rPr>
          <w:rFonts w:ascii="Tahoma" w:eastAsia="Calibri" w:hAnsi="Tahoma" w:cs="Tahoma"/>
          <w:color w:val="000000"/>
          <w:spacing w:val="-4"/>
          <w:sz w:val="18"/>
          <w:szCs w:val="18"/>
        </w:rPr>
        <w:t>Genuine</w:t>
      </w:r>
      <w:r w:rsidRPr="001B3AF3">
        <w:rPr>
          <w:rFonts w:ascii="Tahoma" w:eastAsia="Calibri" w:hAnsi="Tahoma" w:cs="Tahoma"/>
          <w:color w:val="000000"/>
          <w:spacing w:val="-4"/>
          <w:sz w:val="18"/>
          <w:szCs w:val="18"/>
          <w:lang w:val="ru-RU"/>
        </w:rPr>
        <w:t xml:space="preserve"> </w:t>
      </w:r>
      <w:r w:rsidRPr="00FF6966">
        <w:rPr>
          <w:rFonts w:ascii="Tahoma" w:eastAsia="Calibri" w:hAnsi="Tahoma" w:cs="Tahoma"/>
          <w:color w:val="000000"/>
          <w:spacing w:val="-4"/>
          <w:sz w:val="18"/>
          <w:szCs w:val="18"/>
        </w:rPr>
        <w:t>Windows</w:t>
      </w:r>
      <w:r w:rsidRPr="001B3AF3">
        <w:rPr>
          <w:rFonts w:ascii="Tahoma" w:eastAsia="Calibri" w:hAnsi="Tahoma" w:cs="Tahoma"/>
          <w:color w:val="000000"/>
          <w:spacing w:val="-4"/>
          <w:sz w:val="18"/>
          <w:szCs w:val="18"/>
          <w:lang w:val="ru-RU"/>
        </w:rPr>
        <w:t xml:space="preserve"> (</w:t>
      </w:r>
      <w:r w:rsidRPr="00FF6966">
        <w:rPr>
          <w:rFonts w:ascii="Tahoma" w:eastAsia="Calibri" w:hAnsi="Tahoma" w:cs="Tahoma"/>
          <w:color w:val="000000"/>
          <w:spacing w:val="-4"/>
          <w:sz w:val="18"/>
          <w:szCs w:val="18"/>
        </w:rPr>
        <w:t>GGWA</w:t>
      </w:r>
      <w:r w:rsidRPr="001B3AF3">
        <w:rPr>
          <w:rFonts w:ascii="Tahoma" w:eastAsia="Calibri" w:hAnsi="Tahoma" w:cs="Tahoma"/>
          <w:color w:val="000000"/>
          <w:spacing w:val="-4"/>
          <w:sz w:val="18"/>
          <w:szCs w:val="18"/>
          <w:lang w:val="ru-RU"/>
        </w:rPr>
        <w:t xml:space="preserve">) (в некоторых странах также называется «Решение </w:t>
      </w:r>
      <w:r w:rsidRPr="00FF6966">
        <w:rPr>
          <w:rFonts w:ascii="Tahoma" w:eastAsia="Calibri" w:hAnsi="Tahoma" w:cs="Tahoma"/>
          <w:color w:val="000000"/>
          <w:spacing w:val="-4"/>
          <w:sz w:val="18"/>
          <w:szCs w:val="18"/>
        </w:rPr>
        <w:t>Get</w:t>
      </w:r>
      <w:r w:rsidRPr="001B3AF3">
        <w:rPr>
          <w:rFonts w:ascii="Tahoma" w:eastAsia="Calibri" w:hAnsi="Tahoma" w:cs="Tahoma"/>
          <w:color w:val="000000"/>
          <w:spacing w:val="-4"/>
          <w:sz w:val="18"/>
          <w:szCs w:val="18"/>
          <w:lang w:val="ru-RU"/>
        </w:rPr>
        <w:t xml:space="preserve"> </w:t>
      </w:r>
      <w:r w:rsidRPr="00FF6966">
        <w:rPr>
          <w:rFonts w:ascii="Tahoma" w:eastAsia="Calibri" w:hAnsi="Tahoma" w:cs="Tahoma"/>
          <w:color w:val="000000"/>
          <w:spacing w:val="-4"/>
          <w:sz w:val="18"/>
          <w:szCs w:val="18"/>
        </w:rPr>
        <w:t>Genuine</w:t>
      </w:r>
      <w:r w:rsidRPr="001B3AF3">
        <w:rPr>
          <w:rFonts w:ascii="Tahoma" w:eastAsia="Calibri" w:hAnsi="Tahoma" w:cs="Tahoma"/>
          <w:color w:val="000000"/>
          <w:spacing w:val="-4"/>
          <w:sz w:val="18"/>
          <w:szCs w:val="18"/>
          <w:lang w:val="ru-RU"/>
        </w:rPr>
        <w:t xml:space="preserve">»), в течение 90 дней после даты покупки лицензии Изготовителя оборудования, Розничной лицензии или лицензии </w:t>
      </w:r>
      <w:r w:rsidRPr="00FF6966">
        <w:rPr>
          <w:rFonts w:ascii="Tahoma" w:eastAsia="Calibri" w:hAnsi="Tahoma" w:cs="Tahoma"/>
          <w:color w:val="000000"/>
          <w:spacing w:val="-4"/>
          <w:sz w:val="18"/>
          <w:szCs w:val="18"/>
        </w:rPr>
        <w:t>GGWA</w:t>
      </w:r>
      <w:r w:rsidRPr="001B3AF3">
        <w:rPr>
          <w:rFonts w:ascii="Tahoma" w:eastAsia="Calibri" w:hAnsi="Tahoma" w:cs="Tahoma"/>
          <w:color w:val="000000"/>
          <w:spacing w:val="-4"/>
          <w:sz w:val="18"/>
          <w:szCs w:val="18"/>
          <w:lang w:val="ru-RU"/>
        </w:rPr>
        <w:t xml:space="preserve">. </w:t>
      </w:r>
    </w:p>
    <w:p w14:paraId="6EA2793F" w14:textId="77777777" w:rsidR="00EB4202" w:rsidRPr="006D78E7" w:rsidRDefault="00EB4202" w:rsidP="00EB4202">
      <w:pPr>
        <w:pStyle w:val="Footnotedash"/>
        <w:tabs>
          <w:tab w:val="left" w:pos="720"/>
        </w:tabs>
        <w:spacing w:before="0"/>
      </w:pPr>
      <w:r w:rsidRPr="006D78E7">
        <w:rPr>
          <w:rFonts w:ascii="Tahoma" w:eastAsia="Calibri" w:hAnsi="Tahoma" w:cs="Tahoma"/>
          <w:color w:val="000000"/>
          <w:sz w:val="18"/>
          <w:szCs w:val="18"/>
          <w:u w:val="single"/>
        </w:rPr>
        <w:t>Для всех других устройств</w:t>
      </w:r>
    </w:p>
    <w:p w14:paraId="6A1247F7" w14:textId="77777777" w:rsidR="00EB4202" w:rsidRPr="001B3AF3" w:rsidRDefault="00EB4202" w:rsidP="00EB4202">
      <w:pPr>
        <w:pStyle w:val="Footnotedash"/>
        <w:numPr>
          <w:ilvl w:val="1"/>
          <w:numId w:val="31"/>
        </w:numPr>
        <w:tabs>
          <w:tab w:val="left" w:pos="720"/>
        </w:tabs>
        <w:spacing w:before="0"/>
        <w:ind w:left="1800"/>
        <w:textAlignment w:val="auto"/>
        <w:rPr>
          <w:lang w:val="ru-RU"/>
        </w:rPr>
      </w:pPr>
      <w:r w:rsidRPr="001B3AF3">
        <w:rPr>
          <w:rFonts w:ascii="Tahoma" w:eastAsia="Calibri" w:hAnsi="Tahoma" w:cs="Tahoma"/>
          <w:color w:val="000000"/>
          <w:sz w:val="18"/>
          <w:szCs w:val="18"/>
          <w:lang w:val="ru-RU"/>
        </w:rPr>
        <w:t xml:space="preserve">Приобретение Обновления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8.1 </w:t>
      </w:r>
      <w:r w:rsidRPr="006D78E7">
        <w:rPr>
          <w:rFonts w:ascii="Tahoma" w:eastAsia="Calibri" w:hAnsi="Tahoma" w:cs="Tahoma"/>
          <w:color w:val="000000"/>
          <w:sz w:val="18"/>
          <w:szCs w:val="18"/>
        </w:rPr>
        <w:t>Pro</w:t>
      </w:r>
      <w:r w:rsidRPr="001B3AF3">
        <w:rPr>
          <w:rFonts w:ascii="Tahoma" w:eastAsia="Calibri" w:hAnsi="Tahoma" w:cs="Tahoma"/>
          <w:color w:val="000000"/>
          <w:sz w:val="18"/>
          <w:szCs w:val="18"/>
          <w:lang w:val="ru-RU"/>
        </w:rPr>
        <w:t xml:space="preserve"> и </w:t>
      </w:r>
      <w:r w:rsidRPr="006D78E7">
        <w:rPr>
          <w:rFonts w:ascii="Tahoma" w:eastAsia="Calibri" w:hAnsi="Tahoma" w:cs="Tahoma"/>
          <w:color w:val="000000"/>
          <w:sz w:val="18"/>
          <w:szCs w:val="18"/>
        </w:rPr>
        <w:t>Software</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Assurance</w:t>
      </w:r>
      <w:r w:rsidRPr="001B3AF3">
        <w:rPr>
          <w:rFonts w:ascii="Tahoma" w:eastAsia="Calibri" w:hAnsi="Tahoma" w:cs="Tahoma"/>
          <w:color w:val="000000"/>
          <w:sz w:val="18"/>
          <w:szCs w:val="18"/>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выше.</w:t>
      </w:r>
    </w:p>
    <w:p w14:paraId="5A5FC617" w14:textId="77777777" w:rsidR="00EB4202" w:rsidRPr="001B3AF3" w:rsidRDefault="00EB4202" w:rsidP="00EB4202">
      <w:pPr>
        <w:pStyle w:val="FootnoteBulletLevel1"/>
        <w:tabs>
          <w:tab w:val="left" w:pos="720"/>
        </w:tabs>
        <w:adjustRightInd/>
        <w:spacing w:before="0" w:after="60"/>
        <w:rPr>
          <w:lang w:val="ru-RU"/>
        </w:rPr>
      </w:pPr>
    </w:p>
    <w:p w14:paraId="273F47C2" w14:textId="77777777" w:rsidR="00EB4202" w:rsidRPr="001B3AF3" w:rsidRDefault="00EB4202" w:rsidP="00EB4202">
      <w:pPr>
        <w:pStyle w:val="FootnoteBulletLevel1"/>
        <w:numPr>
          <w:ilvl w:val="0"/>
          <w:numId w:val="29"/>
        </w:numPr>
        <w:tabs>
          <w:tab w:val="left" w:pos="720"/>
        </w:tabs>
        <w:adjustRightInd/>
        <w:spacing w:before="0" w:after="60"/>
        <w:ind w:left="1080"/>
        <w:textAlignment w:val="auto"/>
        <w:rPr>
          <w:lang w:val="ru-RU"/>
        </w:rPr>
      </w:pPr>
      <w:r w:rsidRPr="001B3AF3">
        <w:rPr>
          <w:rFonts w:ascii="Tahoma" w:hAnsi="Tahoma" w:cs="Tahoma"/>
          <w:sz w:val="18"/>
          <w:szCs w:val="18"/>
          <w:lang w:val="ru-RU"/>
        </w:rPr>
        <w:t xml:space="preserve">Соглашения о регистрации </w:t>
      </w:r>
      <w:r w:rsidRPr="006D78E7">
        <w:rPr>
          <w:rFonts w:ascii="Tahoma" w:hAnsi="Tahoma" w:cs="Tahoma"/>
          <w:sz w:val="18"/>
          <w:szCs w:val="18"/>
        </w:rPr>
        <w:t>Enterprise</w:t>
      </w:r>
      <w:r w:rsidRPr="001B3AF3">
        <w:rPr>
          <w:rFonts w:ascii="Tahoma" w:hAnsi="Tahoma" w:cs="Tahoma"/>
          <w:sz w:val="18"/>
          <w:szCs w:val="18"/>
          <w:lang w:val="ru-RU"/>
        </w:rPr>
        <w:t xml:space="preserve"> и Соглашения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с вариантом приобретения для всех ПК в организации (бессрочные и по подписке).</w:t>
      </w:r>
    </w:p>
    <w:p w14:paraId="41B0AA6E" w14:textId="77777777" w:rsidR="00EB4202" w:rsidRPr="001B3AF3" w:rsidRDefault="00EB4202" w:rsidP="00EB4202">
      <w:pPr>
        <w:pStyle w:val="Footnotedash"/>
        <w:tabs>
          <w:tab w:val="left" w:pos="720"/>
        </w:tabs>
        <w:spacing w:before="0"/>
        <w:rPr>
          <w:lang w:val="ru-RU"/>
        </w:rPr>
      </w:pPr>
      <w:r w:rsidRPr="001B3AF3">
        <w:rPr>
          <w:rFonts w:ascii="Tahoma" w:eastAsia="Calibri" w:hAnsi="Tahoma" w:cs="Tahoma"/>
          <w:color w:val="000000"/>
          <w:sz w:val="18"/>
          <w:szCs w:val="18"/>
          <w:u w:val="single"/>
          <w:lang w:val="ru-RU"/>
        </w:rPr>
        <w:t xml:space="preserve">Первоначальные Соглашения о регистрации </w:t>
      </w:r>
      <w:r w:rsidRPr="006D78E7">
        <w:rPr>
          <w:rFonts w:ascii="Tahoma" w:eastAsia="Calibri" w:hAnsi="Tahoma" w:cs="Tahoma"/>
          <w:color w:val="000000"/>
          <w:sz w:val="18"/>
          <w:szCs w:val="18"/>
          <w:u w:val="single"/>
        </w:rPr>
        <w:t>Enterprise</w:t>
      </w:r>
      <w:r w:rsidRPr="001B3AF3">
        <w:rPr>
          <w:rFonts w:ascii="Tahoma" w:eastAsia="Calibri" w:hAnsi="Tahoma" w:cs="Tahoma"/>
          <w:color w:val="000000"/>
          <w:sz w:val="18"/>
          <w:szCs w:val="18"/>
          <w:u w:val="single"/>
          <w:lang w:val="ru-RU"/>
        </w:rPr>
        <w:t xml:space="preserve"> или Соглашения </w:t>
      </w:r>
      <w:r w:rsidRPr="006D78E7">
        <w:rPr>
          <w:rFonts w:ascii="Tahoma" w:eastAsia="Calibri" w:hAnsi="Tahoma" w:cs="Tahoma"/>
          <w:color w:val="000000"/>
          <w:sz w:val="18"/>
          <w:szCs w:val="18"/>
          <w:u w:val="single"/>
        </w:rPr>
        <w:t>Open</w:t>
      </w:r>
      <w:r w:rsidRPr="001B3AF3">
        <w:rPr>
          <w:rFonts w:ascii="Tahoma" w:eastAsia="Calibri" w:hAnsi="Tahoma" w:cs="Tahoma"/>
          <w:color w:val="000000"/>
          <w:sz w:val="18"/>
          <w:szCs w:val="18"/>
          <w:u w:val="single"/>
          <w:lang w:val="ru-RU"/>
        </w:rPr>
        <w:t xml:space="preserve"> </w:t>
      </w:r>
      <w:r w:rsidRPr="006D78E7">
        <w:rPr>
          <w:rFonts w:ascii="Tahoma" w:eastAsia="Calibri" w:hAnsi="Tahoma" w:cs="Tahoma"/>
          <w:color w:val="000000"/>
          <w:sz w:val="18"/>
          <w:szCs w:val="18"/>
          <w:u w:val="single"/>
        </w:rPr>
        <w:t>Value</w:t>
      </w:r>
    </w:p>
    <w:p w14:paraId="31870658" w14:textId="77777777" w:rsidR="00EB4202" w:rsidRPr="001B3AF3" w:rsidRDefault="00EB4202" w:rsidP="00EB4202">
      <w:pPr>
        <w:pStyle w:val="Footnotedash"/>
        <w:numPr>
          <w:ilvl w:val="1"/>
          <w:numId w:val="31"/>
        </w:numPr>
        <w:tabs>
          <w:tab w:val="left" w:pos="720"/>
        </w:tabs>
        <w:spacing w:before="0"/>
        <w:ind w:left="1800"/>
        <w:textAlignment w:val="auto"/>
        <w:rPr>
          <w:lang w:val="ru-RU"/>
        </w:rPr>
      </w:pPr>
      <w:r w:rsidRPr="001B3AF3">
        <w:rPr>
          <w:rFonts w:ascii="Tahoma" w:eastAsia="Calibri" w:hAnsi="Tahoma" w:cs="Tahoma"/>
          <w:color w:val="000000"/>
          <w:sz w:val="18"/>
          <w:szCs w:val="18"/>
          <w:lang w:val="ru-RU"/>
        </w:rPr>
        <w:t xml:space="preserve">Приобретение Обновления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8.1 Профессиональная и </w:t>
      </w:r>
      <w:r w:rsidRPr="006D78E7">
        <w:rPr>
          <w:rFonts w:ascii="Tahoma" w:eastAsia="Calibri" w:hAnsi="Tahoma" w:cs="Tahoma"/>
          <w:color w:val="000000"/>
          <w:sz w:val="18"/>
          <w:szCs w:val="18"/>
        </w:rPr>
        <w:t>Software</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Assurance</w:t>
      </w:r>
      <w:r w:rsidRPr="001B3AF3">
        <w:rPr>
          <w:rFonts w:ascii="Tahoma" w:eastAsia="Calibri" w:hAnsi="Tahoma" w:cs="Tahoma"/>
          <w:color w:val="000000"/>
          <w:sz w:val="18"/>
          <w:szCs w:val="18"/>
          <w:lang w:val="ru-RU"/>
        </w:rPr>
        <w:t xml:space="preserve"> для всех Соответствующих устройств.</w:t>
      </w:r>
      <w:r w:rsidR="006D78E7" w:rsidRPr="001B3AF3">
        <w:rPr>
          <w:rFonts w:ascii="Tahoma" w:eastAsia="Calibri" w:hAnsi="Tahoma" w:cs="Tahoma"/>
          <w:color w:val="000000"/>
          <w:sz w:val="18"/>
          <w:szCs w:val="18"/>
          <w:lang w:val="ru-RU"/>
        </w:rPr>
        <w:t xml:space="preserve"> </w:t>
      </w:r>
      <w:r w:rsidRPr="001B3AF3">
        <w:rPr>
          <w:rFonts w:ascii="Tahoma" w:eastAsia="Calibri" w:hAnsi="Tahoma" w:cs="Tahoma"/>
          <w:color w:val="000000"/>
          <w:sz w:val="18"/>
          <w:szCs w:val="18"/>
          <w:lang w:val="ru-RU"/>
        </w:rPr>
        <w:t xml:space="preserve">Клиент должен получить лицензию и установить одну из соответствующих операционных систем, указанных в таблице Обновления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выше в столбце «Новое соглашение </w:t>
      </w:r>
      <w:r w:rsidRPr="006D78E7">
        <w:rPr>
          <w:rFonts w:ascii="Tahoma" w:eastAsia="Calibri" w:hAnsi="Tahoma" w:cs="Tahoma"/>
          <w:color w:val="000000"/>
          <w:sz w:val="18"/>
          <w:szCs w:val="18"/>
        </w:rPr>
        <w:t>EA</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OV</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CW</w:t>
      </w:r>
      <w:r w:rsidRPr="001B3AF3">
        <w:rPr>
          <w:rFonts w:ascii="Tahoma" w:eastAsia="Calibri" w:hAnsi="Tahoma" w:cs="Tahoma"/>
          <w:color w:val="000000"/>
          <w:sz w:val="18"/>
          <w:szCs w:val="18"/>
          <w:lang w:val="ru-RU"/>
        </w:rPr>
        <w:t>», на каждом Соответствующем устройстве.</w:t>
      </w:r>
    </w:p>
    <w:p w14:paraId="240B2348" w14:textId="77777777" w:rsidR="00EB4202" w:rsidRPr="001B3AF3" w:rsidRDefault="00EB4202" w:rsidP="003D26E0">
      <w:pPr>
        <w:pStyle w:val="Footnotedash"/>
        <w:tabs>
          <w:tab w:val="clear" w:pos="1620"/>
          <w:tab w:val="left" w:pos="720"/>
        </w:tabs>
        <w:spacing w:before="0"/>
        <w:ind w:left="1260" w:firstLine="7"/>
        <w:rPr>
          <w:lang w:val="ru-RU"/>
        </w:rPr>
      </w:pPr>
      <w:r w:rsidRPr="001B3AF3">
        <w:rPr>
          <w:rFonts w:ascii="Tahoma" w:eastAsia="Calibri" w:hAnsi="Tahoma" w:cs="Tahoma"/>
          <w:color w:val="000000"/>
          <w:sz w:val="18"/>
          <w:szCs w:val="18"/>
          <w:u w:val="single"/>
          <w:lang w:val="ru-RU"/>
        </w:rPr>
        <w:t xml:space="preserve">Существующие Соглашения о регистрации </w:t>
      </w:r>
      <w:r w:rsidRPr="006D78E7">
        <w:rPr>
          <w:rFonts w:ascii="Tahoma" w:eastAsia="Calibri" w:hAnsi="Tahoma" w:cs="Tahoma"/>
          <w:color w:val="000000"/>
          <w:sz w:val="18"/>
          <w:szCs w:val="18"/>
          <w:u w:val="single"/>
        </w:rPr>
        <w:t>Enterprise</w:t>
      </w:r>
      <w:r w:rsidRPr="001B3AF3">
        <w:rPr>
          <w:rFonts w:ascii="Tahoma" w:eastAsia="Calibri" w:hAnsi="Tahoma" w:cs="Tahoma"/>
          <w:color w:val="000000"/>
          <w:sz w:val="18"/>
          <w:szCs w:val="18"/>
          <w:u w:val="single"/>
          <w:lang w:val="ru-RU"/>
        </w:rPr>
        <w:t xml:space="preserve"> или Соглашения </w:t>
      </w:r>
      <w:r w:rsidRPr="006D78E7">
        <w:rPr>
          <w:rFonts w:ascii="Tahoma" w:eastAsia="Calibri" w:hAnsi="Tahoma" w:cs="Tahoma"/>
          <w:color w:val="000000"/>
          <w:sz w:val="18"/>
          <w:szCs w:val="18"/>
          <w:u w:val="single"/>
        </w:rPr>
        <w:t>Open</w:t>
      </w:r>
      <w:r w:rsidRPr="001B3AF3">
        <w:rPr>
          <w:rFonts w:ascii="Tahoma" w:eastAsia="Calibri" w:hAnsi="Tahoma" w:cs="Tahoma"/>
          <w:color w:val="000000"/>
          <w:sz w:val="18"/>
          <w:szCs w:val="18"/>
          <w:u w:val="single"/>
          <w:lang w:val="ru-RU"/>
        </w:rPr>
        <w:t xml:space="preserve"> </w:t>
      </w:r>
      <w:r w:rsidRPr="006D78E7">
        <w:rPr>
          <w:rFonts w:ascii="Tahoma" w:eastAsia="Calibri" w:hAnsi="Tahoma" w:cs="Tahoma"/>
          <w:color w:val="000000"/>
          <w:sz w:val="18"/>
          <w:szCs w:val="18"/>
          <w:u w:val="single"/>
        </w:rPr>
        <w:t>Value</w:t>
      </w:r>
      <w:r w:rsidRPr="001B3AF3">
        <w:rPr>
          <w:rFonts w:ascii="Tahoma" w:eastAsia="Calibri" w:hAnsi="Tahoma" w:cs="Tahoma"/>
          <w:color w:val="000000"/>
          <w:sz w:val="18"/>
          <w:szCs w:val="18"/>
          <w:u w:val="single"/>
          <w:lang w:val="ru-RU"/>
        </w:rPr>
        <w:t xml:space="preserve"> (по сверочным заказам и на замену)</w:t>
      </w:r>
    </w:p>
    <w:p w14:paraId="5A55354E" w14:textId="77777777" w:rsidR="00EB4202" w:rsidRPr="001B3AF3" w:rsidRDefault="00EB4202" w:rsidP="00EB4202">
      <w:pPr>
        <w:pStyle w:val="Footnotedash"/>
        <w:numPr>
          <w:ilvl w:val="1"/>
          <w:numId w:val="31"/>
        </w:numPr>
        <w:tabs>
          <w:tab w:val="left" w:pos="720"/>
        </w:tabs>
        <w:spacing w:before="0"/>
        <w:ind w:left="1800"/>
        <w:textAlignment w:val="auto"/>
        <w:rPr>
          <w:lang w:val="ru-RU"/>
        </w:rPr>
      </w:pPr>
      <w:r w:rsidRPr="001B3AF3">
        <w:rPr>
          <w:rFonts w:ascii="Tahoma" w:eastAsia="Calibri" w:hAnsi="Tahoma" w:cs="Tahoma"/>
          <w:color w:val="000000"/>
          <w:sz w:val="18"/>
          <w:szCs w:val="18"/>
          <w:lang w:val="ru-RU"/>
        </w:rPr>
        <w:t xml:space="preserve">Приобретение Обновления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8.1 Профессиональная и </w:t>
      </w:r>
      <w:r w:rsidRPr="006D78E7">
        <w:rPr>
          <w:rFonts w:ascii="Tahoma" w:eastAsia="Calibri" w:hAnsi="Tahoma" w:cs="Tahoma"/>
          <w:color w:val="000000"/>
          <w:sz w:val="18"/>
          <w:szCs w:val="18"/>
        </w:rPr>
        <w:t>Software</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Assurance</w:t>
      </w:r>
      <w:r w:rsidRPr="001B3AF3">
        <w:rPr>
          <w:rFonts w:ascii="Tahoma" w:eastAsia="Calibri" w:hAnsi="Tahoma" w:cs="Tahoma"/>
          <w:color w:val="000000"/>
          <w:sz w:val="18"/>
          <w:szCs w:val="18"/>
          <w:lang w:val="ru-RU"/>
        </w:rPr>
        <w:t xml:space="preserve"> для всех дополнительных Соответствующих устройств.</w:t>
      </w:r>
      <w:r w:rsidR="006D78E7" w:rsidRPr="001B3AF3">
        <w:rPr>
          <w:rFonts w:ascii="Tahoma" w:eastAsia="Calibri" w:hAnsi="Tahoma" w:cs="Tahoma"/>
          <w:color w:val="000000"/>
          <w:sz w:val="18"/>
          <w:szCs w:val="18"/>
          <w:lang w:val="ru-RU"/>
        </w:rPr>
        <w:t xml:space="preserve"> </w:t>
      </w:r>
      <w:r w:rsidRPr="001B3AF3">
        <w:rPr>
          <w:rFonts w:ascii="Tahoma" w:eastAsia="Calibri" w:hAnsi="Tahoma" w:cs="Tahoma"/>
          <w:color w:val="000000"/>
          <w:sz w:val="18"/>
          <w:szCs w:val="18"/>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6D78E7">
        <w:rPr>
          <w:rFonts w:ascii="Tahoma" w:eastAsia="Calibri" w:hAnsi="Tahoma" w:cs="Tahoma"/>
          <w:color w:val="000000"/>
          <w:sz w:val="18"/>
          <w:szCs w:val="18"/>
        </w:rPr>
        <w:t>EA</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OV</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CW</w:t>
      </w:r>
      <w:r w:rsidRPr="001B3AF3">
        <w:rPr>
          <w:rFonts w:ascii="Tahoma" w:eastAsia="Calibri" w:hAnsi="Tahoma" w:cs="Tahoma"/>
          <w:color w:val="000000"/>
          <w:sz w:val="18"/>
          <w:szCs w:val="18"/>
          <w:lang w:val="ru-RU"/>
        </w:rPr>
        <w:t xml:space="preserve">» таблицы Обновлений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выше.</w:t>
      </w:r>
    </w:p>
    <w:p w14:paraId="11EADB5D" w14:textId="77777777" w:rsidR="00EB4202" w:rsidRPr="001B3AF3" w:rsidRDefault="00EB4202" w:rsidP="00EB4202">
      <w:pPr>
        <w:pStyle w:val="Footnotedash"/>
        <w:numPr>
          <w:ilvl w:val="1"/>
          <w:numId w:val="31"/>
        </w:numPr>
        <w:tabs>
          <w:tab w:val="left" w:pos="720"/>
        </w:tabs>
        <w:spacing w:before="0"/>
        <w:ind w:left="1800"/>
        <w:textAlignment w:val="auto"/>
        <w:rPr>
          <w:lang w:val="ru-RU"/>
        </w:rPr>
      </w:pPr>
      <w:r w:rsidRPr="001B3AF3">
        <w:rPr>
          <w:rFonts w:ascii="Tahoma" w:eastAsia="Calibri" w:hAnsi="Tahoma" w:cs="Tahoma"/>
          <w:color w:val="000000"/>
          <w:sz w:val="18"/>
          <w:szCs w:val="18"/>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rsidRPr="006D78E7">
        <w:rPr>
          <w:rFonts w:ascii="Tahoma" w:eastAsia="Calibri" w:hAnsi="Tahoma" w:cs="Tahoma"/>
          <w:color w:val="000000"/>
          <w:sz w:val="18"/>
          <w:szCs w:val="18"/>
        </w:rPr>
        <w:t>EA</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OV</w:t>
      </w:r>
      <w:r w:rsidRPr="001B3AF3">
        <w:rPr>
          <w:rFonts w:ascii="Tahoma" w:eastAsia="Calibri" w:hAnsi="Tahoma" w:cs="Tahoma"/>
          <w:color w:val="000000"/>
          <w:sz w:val="18"/>
          <w:szCs w:val="18"/>
          <w:lang w:val="ru-RU"/>
        </w:rPr>
        <w:t>-</w:t>
      </w:r>
      <w:r w:rsidRPr="006D78E7">
        <w:rPr>
          <w:rFonts w:ascii="Tahoma" w:eastAsia="Calibri" w:hAnsi="Tahoma" w:cs="Tahoma"/>
          <w:color w:val="000000"/>
          <w:sz w:val="18"/>
          <w:szCs w:val="18"/>
        </w:rPr>
        <w:t>CW</w:t>
      </w:r>
      <w:r w:rsidRPr="001B3AF3">
        <w:rPr>
          <w:rFonts w:ascii="Tahoma" w:eastAsia="Calibri" w:hAnsi="Tahoma" w:cs="Tahoma"/>
          <w:color w:val="000000"/>
          <w:sz w:val="18"/>
          <w:szCs w:val="18"/>
          <w:lang w:val="ru-RU"/>
        </w:rPr>
        <w:t xml:space="preserve">» таблицы Обновлений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выше.</w:t>
      </w:r>
    </w:p>
    <w:p w14:paraId="79EE3315" w14:textId="77777777" w:rsidR="00EB4202" w:rsidRPr="006D78E7" w:rsidRDefault="00EB4202" w:rsidP="00EB4202">
      <w:pPr>
        <w:pStyle w:val="Footnotedash"/>
        <w:tabs>
          <w:tab w:val="left" w:pos="720"/>
        </w:tabs>
        <w:spacing w:before="0"/>
      </w:pPr>
      <w:r w:rsidRPr="006D78E7">
        <w:rPr>
          <w:rFonts w:ascii="Tahoma" w:eastAsia="Calibri" w:hAnsi="Tahoma" w:cs="Tahoma"/>
          <w:color w:val="000000"/>
          <w:sz w:val="18"/>
          <w:szCs w:val="18"/>
          <w:u w:val="single"/>
        </w:rPr>
        <w:t>Продление Соглашения о регистрации Enterprise</w:t>
      </w:r>
    </w:p>
    <w:p w14:paraId="422AA497" w14:textId="77777777" w:rsidR="00EB4202" w:rsidRPr="001B3AF3" w:rsidRDefault="00EB4202" w:rsidP="00EB4202">
      <w:pPr>
        <w:pStyle w:val="Footnotedash"/>
        <w:numPr>
          <w:ilvl w:val="1"/>
          <w:numId w:val="31"/>
        </w:numPr>
        <w:tabs>
          <w:tab w:val="left" w:pos="720"/>
        </w:tabs>
        <w:spacing w:before="0"/>
        <w:ind w:left="1800"/>
        <w:textAlignment w:val="auto"/>
        <w:rPr>
          <w:lang w:val="ru-RU"/>
        </w:rPr>
      </w:pPr>
      <w:r w:rsidRPr="001B3AF3">
        <w:rPr>
          <w:rFonts w:ascii="Tahoma" w:eastAsia="Calibri" w:hAnsi="Tahoma" w:cs="Tahoma"/>
          <w:color w:val="000000"/>
          <w:sz w:val="18"/>
          <w:szCs w:val="18"/>
          <w:lang w:val="ru-RU"/>
        </w:rPr>
        <w:t xml:space="preserve">После окончания действия существующего Соглашения о регистрации </w:t>
      </w:r>
      <w:r w:rsidRPr="006D78E7">
        <w:rPr>
          <w:rFonts w:ascii="Tahoma" w:eastAsia="Calibri" w:hAnsi="Tahoma" w:cs="Tahoma"/>
          <w:color w:val="000000"/>
          <w:sz w:val="18"/>
          <w:szCs w:val="18"/>
        </w:rPr>
        <w:t>Enterprise</w:t>
      </w:r>
      <w:r w:rsidRPr="001B3AF3">
        <w:rPr>
          <w:rFonts w:ascii="Tahoma" w:eastAsia="Calibri" w:hAnsi="Tahoma" w:cs="Tahoma"/>
          <w:color w:val="000000"/>
          <w:sz w:val="18"/>
          <w:szCs w:val="18"/>
          <w:lang w:val="ru-RU"/>
        </w:rPr>
        <w:t xml:space="preserve">, распространяющегося на Операционную систему настольного компьютера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можно заключить новое Соглашение о регистрации </w:t>
      </w:r>
      <w:r w:rsidRPr="006D78E7">
        <w:rPr>
          <w:rFonts w:ascii="Tahoma" w:eastAsia="Calibri" w:hAnsi="Tahoma" w:cs="Tahoma"/>
          <w:color w:val="000000"/>
          <w:sz w:val="18"/>
          <w:szCs w:val="18"/>
        </w:rPr>
        <w:t>Enterprise</w:t>
      </w:r>
      <w:r w:rsidRPr="001B3AF3">
        <w:rPr>
          <w:rFonts w:ascii="Tahoma" w:eastAsia="Calibri" w:hAnsi="Tahoma" w:cs="Tahoma"/>
          <w:color w:val="000000"/>
          <w:sz w:val="18"/>
          <w:szCs w:val="18"/>
          <w:lang w:val="ru-RU"/>
        </w:rPr>
        <w:t xml:space="preserve"> для Операционной системы настольного компьютера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w:t>
      </w:r>
    </w:p>
    <w:p w14:paraId="78F90759" w14:textId="77777777" w:rsidR="00EB4202" w:rsidRPr="001B3AF3" w:rsidRDefault="00EB4202" w:rsidP="00EB4202">
      <w:pPr>
        <w:pStyle w:val="FootnoteBulletLevel2"/>
        <w:tabs>
          <w:tab w:val="left" w:pos="720"/>
        </w:tabs>
        <w:adjustRightInd/>
        <w:spacing w:before="0"/>
        <w:ind w:left="0" w:firstLine="0"/>
        <w:rPr>
          <w:lang w:val="ru-RU"/>
        </w:rPr>
      </w:pPr>
    </w:p>
    <w:p w14:paraId="049BE104" w14:textId="77777777" w:rsidR="00EB4202" w:rsidRPr="006D78E7" w:rsidRDefault="00EB4202" w:rsidP="00EB4202">
      <w:pPr>
        <w:pStyle w:val="FootnoteBulletLevel2"/>
        <w:numPr>
          <w:ilvl w:val="0"/>
          <w:numId w:val="25"/>
        </w:numPr>
        <w:tabs>
          <w:tab w:val="left" w:pos="720"/>
        </w:tabs>
        <w:adjustRightInd/>
        <w:spacing w:before="0" w:after="60"/>
        <w:ind w:left="1440"/>
        <w:textAlignment w:val="auto"/>
      </w:pPr>
      <w:r w:rsidRPr="006D78E7">
        <w:rPr>
          <w:rFonts w:ascii="Tahoma" w:hAnsi="Tahoma" w:cs="Tahoma"/>
          <w:sz w:val="18"/>
          <w:szCs w:val="18"/>
        </w:rPr>
        <w:t xml:space="preserve">Примечание для клиентов по Соглашениям Campus, School и Open Value Subscription-Education Solutions. </w:t>
      </w:r>
    </w:p>
    <w:p w14:paraId="6B13F758" w14:textId="77777777" w:rsidR="00EB4202" w:rsidRPr="001B3AF3" w:rsidRDefault="00EB4202" w:rsidP="00EB4202">
      <w:pPr>
        <w:pStyle w:val="Footnotedash"/>
        <w:numPr>
          <w:ilvl w:val="1"/>
          <w:numId w:val="31"/>
        </w:numPr>
        <w:tabs>
          <w:tab w:val="left" w:pos="720"/>
        </w:tabs>
        <w:spacing w:before="0"/>
        <w:ind w:left="1800"/>
        <w:textAlignment w:val="auto"/>
        <w:rPr>
          <w:lang w:val="ru-RU"/>
        </w:rPr>
      </w:pPr>
      <w:r w:rsidRPr="001B3AF3">
        <w:rPr>
          <w:rFonts w:ascii="Tahoma" w:eastAsia="Calibri" w:hAnsi="Tahoma" w:cs="Tahoma"/>
          <w:color w:val="000000"/>
          <w:sz w:val="18"/>
          <w:szCs w:val="18"/>
          <w:lang w:val="ru-RU"/>
        </w:rPr>
        <w:t xml:space="preserve">Операционная система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лицензируется только в качестве обновления.</w:t>
      </w:r>
      <w:r w:rsidR="006D78E7" w:rsidRPr="001B3AF3">
        <w:rPr>
          <w:rFonts w:ascii="Tahoma" w:eastAsia="Calibri" w:hAnsi="Tahoma" w:cs="Tahoma"/>
          <w:color w:val="000000"/>
          <w:sz w:val="18"/>
          <w:szCs w:val="18"/>
          <w:lang w:val="ru-RU"/>
        </w:rPr>
        <w:t xml:space="preserve"> </w:t>
      </w:r>
      <w:r w:rsidRPr="001B3AF3">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выше в столбце «</w:t>
      </w:r>
      <w:r w:rsidRPr="006D78E7">
        <w:rPr>
          <w:rFonts w:ascii="Tahoma" w:eastAsia="Calibri" w:hAnsi="Tahoma" w:cs="Tahoma"/>
          <w:color w:val="000000"/>
          <w:sz w:val="18"/>
          <w:szCs w:val="18"/>
        </w:rPr>
        <w:t>Academic</w:t>
      </w:r>
      <w:r w:rsidRPr="001B3AF3">
        <w:rPr>
          <w:rFonts w:ascii="Tahoma" w:eastAsia="Calibri" w:hAnsi="Tahoma" w:cs="Tahoma"/>
          <w:color w:val="000000"/>
          <w:sz w:val="18"/>
          <w:szCs w:val="18"/>
          <w:lang w:val="ru-RU"/>
        </w:rPr>
        <w:t xml:space="preserve">». </w:t>
      </w:r>
    </w:p>
    <w:p w14:paraId="7804E134" w14:textId="77777777" w:rsidR="00EB4202" w:rsidRPr="001B3AF3" w:rsidRDefault="00EB4202" w:rsidP="00EB4202">
      <w:pPr>
        <w:pStyle w:val="FootnoteBulletLevel2"/>
        <w:spacing w:before="0"/>
        <w:ind w:left="720" w:firstLine="0"/>
        <w:rPr>
          <w:lang w:val="ru-RU"/>
        </w:rPr>
      </w:pPr>
      <w:r w:rsidRPr="001B3AF3">
        <w:rPr>
          <w:rFonts w:ascii="Tahoma" w:eastAsia="Calibri" w:hAnsi="Tahoma" w:cs="Tahoma"/>
          <w:color w:val="000000"/>
          <w:sz w:val="18"/>
          <w:szCs w:val="18"/>
          <w:lang w:val="ru-RU"/>
        </w:rPr>
        <w:t>Даже если в Правах</w:t>
      </w:r>
      <w:r w:rsidRPr="006D78E7">
        <w:rPr>
          <w:rFonts w:ascii="Tahoma" w:eastAsia="Calibri" w:hAnsi="Tahoma" w:cs="Tahoma"/>
          <w:color w:val="000000"/>
          <w:sz w:val="18"/>
          <w:szCs w:val="18"/>
        </w:rPr>
        <w:t> </w:t>
      </w:r>
      <w:r w:rsidRPr="001B3AF3">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To</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Go</w:t>
      </w:r>
      <w:r w:rsidRPr="001B3AF3">
        <w:rPr>
          <w:rFonts w:ascii="Tahoma" w:eastAsia="Calibri" w:hAnsi="Tahoma" w:cs="Tahoma"/>
          <w:color w:val="000000"/>
          <w:sz w:val="18"/>
          <w:szCs w:val="18"/>
          <w:lang w:val="ru-RU"/>
        </w:rPr>
        <w:t xml:space="preserve"> на лицензированное устройство учащегося.</w:t>
      </w:r>
      <w:r w:rsidR="006D78E7" w:rsidRPr="001B3AF3">
        <w:rPr>
          <w:rFonts w:ascii="Tahoma" w:eastAsia="Calibri" w:hAnsi="Tahoma" w:cs="Tahoma"/>
          <w:color w:val="000000"/>
          <w:sz w:val="18"/>
          <w:szCs w:val="18"/>
          <w:lang w:val="ru-RU"/>
        </w:rPr>
        <w:t xml:space="preserve"> </w:t>
      </w:r>
      <w:r w:rsidRPr="001B3AF3">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To</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Go</w:t>
      </w:r>
      <w:r w:rsidRPr="001B3AF3">
        <w:rPr>
          <w:rFonts w:ascii="Tahoma" w:eastAsia="Calibri" w:hAnsi="Tahoma" w:cs="Tahoma"/>
          <w:color w:val="000000"/>
          <w:sz w:val="18"/>
          <w:szCs w:val="18"/>
          <w:lang w:val="ru-RU"/>
        </w:rPr>
        <w:t xml:space="preserve"> и вернут все </w:t>
      </w:r>
      <w:r w:rsidRPr="006D78E7">
        <w:rPr>
          <w:rFonts w:ascii="Tahoma" w:eastAsia="Calibri" w:hAnsi="Tahoma" w:cs="Tahoma"/>
          <w:color w:val="000000"/>
          <w:sz w:val="18"/>
          <w:szCs w:val="18"/>
        </w:rPr>
        <w:t>USB</w:t>
      </w:r>
      <w:r w:rsidRPr="001B3AF3">
        <w:rPr>
          <w:rFonts w:ascii="Tahoma" w:eastAsia="Calibri" w:hAnsi="Tahoma" w:cs="Tahoma"/>
          <w:color w:val="000000"/>
          <w:sz w:val="18"/>
          <w:szCs w:val="18"/>
          <w:lang w:val="ru-RU"/>
        </w:rPr>
        <w:t xml:space="preserve">-устройства с экземплярами </w:t>
      </w:r>
      <w:r w:rsidRPr="006D78E7">
        <w:rPr>
          <w:rFonts w:ascii="Tahoma" w:eastAsia="Calibri" w:hAnsi="Tahoma" w:cs="Tahoma"/>
          <w:color w:val="000000"/>
          <w:sz w:val="18"/>
          <w:szCs w:val="18"/>
        </w:rPr>
        <w:t>Windows</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To</w:t>
      </w:r>
      <w:r w:rsidRPr="001B3AF3">
        <w:rPr>
          <w:rFonts w:ascii="Tahoma" w:eastAsia="Calibri" w:hAnsi="Tahoma" w:cs="Tahoma"/>
          <w:color w:val="000000"/>
          <w:sz w:val="18"/>
          <w:szCs w:val="18"/>
          <w:lang w:val="ru-RU"/>
        </w:rPr>
        <w:t xml:space="preserve"> </w:t>
      </w:r>
      <w:r w:rsidRPr="006D78E7">
        <w:rPr>
          <w:rFonts w:ascii="Tahoma" w:eastAsia="Calibri" w:hAnsi="Tahoma" w:cs="Tahoma"/>
          <w:color w:val="000000"/>
          <w:sz w:val="18"/>
          <w:szCs w:val="18"/>
        </w:rPr>
        <w:t>Go</w:t>
      </w:r>
      <w:r w:rsidRPr="001B3AF3">
        <w:rPr>
          <w:rFonts w:ascii="Tahoma" w:eastAsia="Calibri" w:hAnsi="Tahoma" w:cs="Tahoma"/>
          <w:color w:val="000000"/>
          <w:sz w:val="18"/>
          <w:szCs w:val="18"/>
          <w:lang w:val="ru-RU"/>
        </w:rPr>
        <w:t xml:space="preserve"> этому учреждению.</w:t>
      </w:r>
      <w:r w:rsidR="006D78E7" w:rsidRPr="001B3AF3">
        <w:rPr>
          <w:rFonts w:ascii="Tahoma" w:eastAsia="Calibri" w:hAnsi="Tahoma" w:cs="Tahoma"/>
          <w:color w:val="000000"/>
          <w:sz w:val="18"/>
          <w:szCs w:val="18"/>
          <w:lang w:val="ru-RU"/>
        </w:rPr>
        <w:t xml:space="preserve"> </w:t>
      </w:r>
      <w:r w:rsidRPr="001B3AF3">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Enterprise</w:t>
      </w:r>
      <w:r w:rsidRPr="001B3AF3">
        <w:rPr>
          <w:rFonts w:ascii="Tahoma" w:hAnsi="Tahoma" w:cs="Tahoma"/>
          <w:sz w:val="18"/>
          <w:szCs w:val="18"/>
          <w:lang w:val="ru-RU"/>
        </w:rPr>
        <w:t xml:space="preserve"> на устройства, принадлежащие учащимся.</w:t>
      </w:r>
    </w:p>
    <w:p w14:paraId="6E407A01" w14:textId="77777777" w:rsidR="00973A93" w:rsidRPr="001B3AF3" w:rsidRDefault="00973A93" w:rsidP="00AF3B19">
      <w:pPr>
        <w:rPr>
          <w:lang w:val="ru-RU"/>
        </w:rPr>
      </w:pPr>
    </w:p>
    <w:p w14:paraId="3A956AC8" w14:textId="77777777" w:rsidR="00B73A46" w:rsidRPr="006D78E7" w:rsidRDefault="00B73A46" w:rsidP="00F64DEA">
      <w:pPr>
        <w:pStyle w:val="FootnoteBulletLevel1"/>
        <w:tabs>
          <w:tab w:val="clear" w:pos="900"/>
        </w:tabs>
        <w:adjustRightInd/>
        <w:spacing w:before="0" w:after="60"/>
        <w:ind w:left="720" w:firstLine="0"/>
        <w:textAlignment w:val="auto"/>
      </w:pPr>
      <w:r w:rsidRPr="006D78E7">
        <w:rPr>
          <w:rFonts w:ascii="Tahoma" w:hAnsi="Tahoma" w:cs="Tahoma"/>
          <w:b/>
          <w:bCs/>
          <w:sz w:val="18"/>
          <w:szCs w:val="18"/>
        </w:rPr>
        <w:t>Microsoft Windows XP Professional N (без проигрывателя Windows Media)</w:t>
      </w:r>
    </w:p>
    <w:p w14:paraId="112E3C39" w14:textId="77777777" w:rsidR="00B73A46" w:rsidRPr="001B3AF3" w:rsidRDefault="00B73A46" w:rsidP="00F64DEA">
      <w:pPr>
        <w:pStyle w:val="FootnoteBulletLevel2"/>
        <w:tabs>
          <w:tab w:val="clear" w:pos="1260"/>
          <w:tab w:val="num" w:pos="900"/>
        </w:tabs>
        <w:spacing w:before="0"/>
        <w:ind w:left="720" w:firstLine="0"/>
        <w:rPr>
          <w:lang w:val="ru-RU"/>
        </w:rPr>
      </w:pPr>
      <w:r w:rsidRPr="001B3AF3">
        <w:rPr>
          <w:rFonts w:ascii="Tahoma" w:hAnsi="Tahoma" w:cs="Tahoma"/>
          <w:sz w:val="18"/>
          <w:szCs w:val="18"/>
          <w:u w:val="single"/>
          <w:lang w:val="ru-RU"/>
        </w:rPr>
        <w:t>Право на участие</w:t>
      </w:r>
      <w:r w:rsidRPr="001B3AF3">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w:t>
      </w:r>
      <w:r w:rsidRPr="006D78E7">
        <w:rPr>
          <w:rFonts w:ascii="Tahoma" w:hAnsi="Tahoma" w:cs="Tahoma"/>
          <w:sz w:val="18"/>
          <w:szCs w:val="18"/>
        </w:rPr>
        <w:t>N</w:t>
      </w:r>
      <w:r w:rsidRPr="001B3AF3">
        <w:rPr>
          <w:rFonts w:ascii="Tahoma" w:hAnsi="Tahoma" w:cs="Tahoma"/>
          <w:sz w:val="18"/>
          <w:szCs w:val="18"/>
          <w:lang w:val="ru-RU"/>
        </w:rPr>
        <w:t>.</w:t>
      </w:r>
    </w:p>
    <w:p w14:paraId="35C907B6" w14:textId="77777777" w:rsidR="00F64DEA" w:rsidRPr="001B3AF3" w:rsidRDefault="00F64DEA" w:rsidP="00F64DEA">
      <w:pPr>
        <w:pStyle w:val="FootnoteBulletLevel2"/>
        <w:tabs>
          <w:tab w:val="clear" w:pos="1260"/>
          <w:tab w:val="num" w:pos="900"/>
        </w:tabs>
        <w:spacing w:before="0"/>
        <w:ind w:left="720" w:firstLine="0"/>
        <w:rPr>
          <w:lang w:val="ru-RU"/>
        </w:rPr>
      </w:pPr>
    </w:p>
    <w:p w14:paraId="7C39A303" w14:textId="77777777" w:rsidR="00FF6966" w:rsidRPr="001B3AF3" w:rsidRDefault="00FF6966" w:rsidP="00F64DEA">
      <w:pPr>
        <w:pStyle w:val="FootnoteBulletLevel2"/>
        <w:tabs>
          <w:tab w:val="clear" w:pos="1260"/>
          <w:tab w:val="num" w:pos="900"/>
        </w:tabs>
        <w:spacing w:before="0"/>
        <w:ind w:left="720" w:firstLine="0"/>
        <w:rPr>
          <w:lang w:val="ru-RU"/>
        </w:rPr>
      </w:pPr>
    </w:p>
    <w:p w14:paraId="4A2F9862" w14:textId="77777777" w:rsidR="00FF6966" w:rsidRPr="001B3AF3" w:rsidRDefault="00FF6966" w:rsidP="00F64DEA">
      <w:pPr>
        <w:pStyle w:val="FootnoteBulletLevel2"/>
        <w:tabs>
          <w:tab w:val="clear" w:pos="1260"/>
          <w:tab w:val="num" w:pos="900"/>
        </w:tabs>
        <w:spacing w:before="0"/>
        <w:ind w:left="720" w:firstLine="0"/>
        <w:rPr>
          <w:lang w:val="ru-RU"/>
        </w:rPr>
      </w:pPr>
    </w:p>
    <w:p w14:paraId="1EF5CFD4" w14:textId="77777777" w:rsidR="00FF6966" w:rsidRPr="001B3AF3" w:rsidRDefault="00FF6966" w:rsidP="00F64DEA">
      <w:pPr>
        <w:pStyle w:val="FootnoteBulletLevel2"/>
        <w:tabs>
          <w:tab w:val="clear" w:pos="1260"/>
          <w:tab w:val="num" w:pos="900"/>
        </w:tabs>
        <w:spacing w:before="0"/>
        <w:ind w:left="720" w:firstLine="0"/>
        <w:rPr>
          <w:lang w:val="ru-RU"/>
        </w:rPr>
      </w:pPr>
    </w:p>
    <w:p w14:paraId="5732C4E4" w14:textId="77777777" w:rsidR="00FF6966" w:rsidRPr="001B3AF3" w:rsidRDefault="00FF6966" w:rsidP="00F64DEA">
      <w:pPr>
        <w:pStyle w:val="FootnoteBulletLevel2"/>
        <w:tabs>
          <w:tab w:val="clear" w:pos="1260"/>
          <w:tab w:val="num" w:pos="900"/>
        </w:tabs>
        <w:spacing w:before="0"/>
        <w:ind w:left="720" w:firstLine="0"/>
        <w:rPr>
          <w:lang w:val="ru-RU"/>
        </w:rPr>
      </w:pPr>
    </w:p>
    <w:p w14:paraId="51B8469A" w14:textId="77777777" w:rsidR="00B73A46" w:rsidRPr="001B3AF3" w:rsidRDefault="00B73A46" w:rsidP="00F64DEA">
      <w:pPr>
        <w:pStyle w:val="Footnotedash"/>
        <w:tabs>
          <w:tab w:val="clear" w:pos="1620"/>
          <w:tab w:val="num" w:pos="2160"/>
        </w:tabs>
        <w:spacing w:before="0" w:after="0"/>
        <w:ind w:left="720" w:firstLine="7"/>
        <w:rPr>
          <w:lang w:val="ru-RU"/>
        </w:rPr>
      </w:pPr>
      <w:r w:rsidRPr="001B3AF3">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FF6966">
        <w:rPr>
          <w:rFonts w:ascii="Tahoma" w:hAnsi="Tahoma" w:cs="Tahoma"/>
          <w:sz w:val="18"/>
          <w:szCs w:val="18"/>
        </w:rPr>
        <w:t> </w:t>
      </w:r>
      <w:r w:rsidRPr="001B3AF3">
        <w:rPr>
          <w:rFonts w:ascii="Tahoma" w:hAnsi="Tahoma" w:cs="Tahoma"/>
          <w:sz w:val="18"/>
          <w:szCs w:val="18"/>
          <w:lang w:val="ru-RU"/>
        </w:rPr>
        <w:t xml:space="preserve">регистрации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Ireland</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Ltd</w:t>
      </w:r>
      <w:r w:rsidRPr="001B3AF3">
        <w:rPr>
          <w:rFonts w:ascii="Tahoma" w:hAnsi="Tahoma" w:cs="Tahoma"/>
          <w:sz w:val="18"/>
          <w:szCs w:val="18"/>
          <w:lang w:val="ru-RU"/>
        </w:rPr>
        <w:t xml:space="preserve">: </w:t>
      </w:r>
    </w:p>
    <w:p w14:paraId="257971BE" w14:textId="77777777" w:rsidR="00F64DEA" w:rsidRPr="001B3AF3" w:rsidRDefault="00F64DEA" w:rsidP="00F64DEA">
      <w:pPr>
        <w:pStyle w:val="Footnotedash"/>
        <w:tabs>
          <w:tab w:val="clear" w:pos="1620"/>
          <w:tab w:val="num" w:pos="2160"/>
        </w:tabs>
        <w:spacing w:before="0" w:after="0"/>
        <w:ind w:left="720" w:firstLine="7"/>
        <w:rPr>
          <w:lang w:val="ru-RU"/>
        </w:rPr>
      </w:pPr>
    </w:p>
    <w:p w14:paraId="3F0D39CD" w14:textId="77777777" w:rsidR="00B73A46" w:rsidRPr="006D78E7" w:rsidRDefault="00B73A46" w:rsidP="00346F4B">
      <w:pPr>
        <w:pStyle w:val="Footnotedash"/>
        <w:numPr>
          <w:ilvl w:val="0"/>
          <w:numId w:val="32"/>
        </w:numPr>
        <w:adjustRightInd/>
        <w:spacing w:before="0"/>
        <w:ind w:left="1440"/>
        <w:textAlignment w:val="auto"/>
      </w:pPr>
      <w:r w:rsidRPr="006D78E7">
        <w:rPr>
          <w:rFonts w:ascii="Tahoma" w:hAnsi="Tahoma" w:cs="Tahoma"/>
          <w:sz w:val="18"/>
          <w:szCs w:val="18"/>
        </w:rPr>
        <w:t>Соглашение о регистрации Select, Enterprise или Enterprise Subscription.</w:t>
      </w:r>
    </w:p>
    <w:p w14:paraId="796F34A7" w14:textId="77777777" w:rsidR="00B73A46" w:rsidRPr="006D78E7" w:rsidRDefault="00B73A46" w:rsidP="00346F4B">
      <w:pPr>
        <w:pStyle w:val="Footnotedash"/>
        <w:numPr>
          <w:ilvl w:val="0"/>
          <w:numId w:val="32"/>
        </w:numPr>
        <w:adjustRightInd/>
        <w:spacing w:before="0"/>
        <w:ind w:left="1440"/>
        <w:textAlignment w:val="auto"/>
      </w:pPr>
      <w:r w:rsidRPr="006D78E7">
        <w:rPr>
          <w:rFonts w:ascii="Tahoma" w:hAnsi="Tahoma" w:cs="Tahoma"/>
          <w:sz w:val="18"/>
          <w:szCs w:val="18"/>
        </w:rPr>
        <w:t>Open License*, Open Value, соглашение Campus и School, Open Value Subscription для решений Education Solutions.</w:t>
      </w:r>
    </w:p>
    <w:p w14:paraId="3A43D9F0" w14:textId="77777777" w:rsidR="00B73A46" w:rsidRPr="001B3AF3" w:rsidRDefault="00B73A46" w:rsidP="00F64DEA">
      <w:pPr>
        <w:pStyle w:val="Footnotedash"/>
        <w:spacing w:before="0"/>
        <w:ind w:left="1440" w:firstLine="0"/>
        <w:rPr>
          <w:lang w:val="ru-RU"/>
        </w:rPr>
      </w:pPr>
      <w:r w:rsidRPr="001B3AF3">
        <w:rPr>
          <w:rFonts w:ascii="Tahoma" w:hAnsi="Tahoma" w:cs="Tahoma"/>
          <w:sz w:val="18"/>
          <w:szCs w:val="18"/>
          <w:lang w:val="ru-RU"/>
        </w:rPr>
        <w:t xml:space="preserve">(*В рамках Лицензии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w:t>
      </w:r>
    </w:p>
    <w:p w14:paraId="580C9BFC" w14:textId="77777777" w:rsidR="00F64DEA" w:rsidRPr="001B3AF3" w:rsidRDefault="00F64DEA" w:rsidP="00F64DEA">
      <w:pPr>
        <w:pStyle w:val="Footnotedash"/>
        <w:spacing w:before="0" w:after="0"/>
        <w:ind w:left="1440" w:firstLine="0"/>
        <w:rPr>
          <w:lang w:val="ru-RU"/>
        </w:rPr>
      </w:pPr>
    </w:p>
    <w:p w14:paraId="76C8FD8B" w14:textId="77777777" w:rsidR="00B73A46" w:rsidRPr="001B3AF3" w:rsidRDefault="00B73A46" w:rsidP="00F64DEA">
      <w:pPr>
        <w:pStyle w:val="Footnotedash"/>
        <w:tabs>
          <w:tab w:val="left" w:pos="1620"/>
        </w:tabs>
        <w:spacing w:before="0" w:after="0"/>
        <w:ind w:left="720" w:firstLine="7"/>
        <w:rPr>
          <w:lang w:val="ru-RU"/>
        </w:rPr>
      </w:pPr>
      <w:r w:rsidRPr="001B3AF3">
        <w:rPr>
          <w:rFonts w:ascii="Tahoma" w:hAnsi="Tahoma" w:cs="Tahoma"/>
          <w:sz w:val="18"/>
          <w:szCs w:val="18"/>
          <w:lang w:val="ru-RU"/>
        </w:rPr>
        <w:t xml:space="preserve">У них должно быть действующее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Операционной системы </w:t>
      </w:r>
      <w:r w:rsidRPr="006D78E7">
        <w:rPr>
          <w:rFonts w:ascii="Tahoma" w:hAnsi="Tahoma" w:cs="Tahoma"/>
          <w:sz w:val="18"/>
          <w:szCs w:val="18"/>
        </w:rPr>
        <w:t>Windows</w:t>
      </w:r>
      <w:r w:rsidR="00FE2E68">
        <w:rPr>
          <w:rFonts w:ascii="Tahoma" w:hAnsi="Tahoma" w:cs="Tahoma"/>
          <w:sz w:val="18"/>
          <w:szCs w:val="18"/>
        </w:rPr>
        <w:t> </w:t>
      </w:r>
      <w:r w:rsidRPr="001B3AF3">
        <w:rPr>
          <w:rFonts w:ascii="Tahoma" w:hAnsi="Tahoma" w:cs="Tahoma"/>
          <w:sz w:val="18"/>
          <w:szCs w:val="18"/>
          <w:lang w:val="ru-RU"/>
        </w:rPr>
        <w:t xml:space="preserve">настольного компьютера или лицензий на Обновление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приобретенных 2 февраля 2005 г. или позже.</w:t>
      </w:r>
    </w:p>
    <w:p w14:paraId="17B3A606" w14:textId="77777777" w:rsidR="00F64DEA" w:rsidRPr="001B3AF3" w:rsidRDefault="00F64DEA" w:rsidP="00F64DEA">
      <w:pPr>
        <w:pStyle w:val="Footnotedash"/>
        <w:tabs>
          <w:tab w:val="left" w:pos="1620"/>
        </w:tabs>
        <w:spacing w:before="0" w:after="0"/>
        <w:ind w:left="720" w:firstLine="7"/>
        <w:rPr>
          <w:lang w:val="ru-RU"/>
        </w:rPr>
      </w:pPr>
    </w:p>
    <w:p w14:paraId="61F4F6A4" w14:textId="77777777" w:rsidR="00766C40" w:rsidRPr="001B3AF3" w:rsidRDefault="00B73A46" w:rsidP="00F64DEA">
      <w:pPr>
        <w:pStyle w:val="Footnotedash"/>
        <w:tabs>
          <w:tab w:val="left" w:pos="1620"/>
        </w:tabs>
        <w:spacing w:before="0" w:after="0"/>
        <w:ind w:left="720" w:firstLine="7"/>
        <w:rPr>
          <w:lang w:val="ru-RU"/>
        </w:rPr>
      </w:pPr>
      <w:r w:rsidRPr="001B3AF3">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6D78E7">
        <w:rPr>
          <w:rFonts w:ascii="Tahoma" w:hAnsi="Tahoma" w:cs="Tahoma"/>
          <w:sz w:val="18"/>
          <w:szCs w:val="18"/>
        </w:rPr>
        <w:t> </w:t>
      </w:r>
      <w:r w:rsidRPr="001B3AF3">
        <w:rPr>
          <w:rFonts w:ascii="Tahoma" w:hAnsi="Tahoma" w:cs="Tahoma"/>
          <w:sz w:val="18"/>
          <w:szCs w:val="18"/>
          <w:lang w:val="ru-RU"/>
        </w:rPr>
        <w:t xml:space="preserve">или Швейцарии. </w:t>
      </w:r>
    </w:p>
    <w:p w14:paraId="0DA6CFD7" w14:textId="77777777" w:rsidR="00F64DEA" w:rsidRPr="001B3AF3" w:rsidRDefault="00F64DEA" w:rsidP="00F64DEA">
      <w:pPr>
        <w:pStyle w:val="FootnoteBulletLevel1"/>
        <w:tabs>
          <w:tab w:val="clear" w:pos="900"/>
        </w:tabs>
        <w:adjustRightInd/>
        <w:spacing w:before="0" w:after="0"/>
        <w:ind w:left="720" w:firstLine="0"/>
        <w:textAlignment w:val="auto"/>
        <w:rPr>
          <w:lang w:val="ru-RU"/>
        </w:rPr>
      </w:pPr>
    </w:p>
    <w:p w14:paraId="538031E9" w14:textId="77777777" w:rsidR="00B73A46" w:rsidRPr="001B3AF3" w:rsidRDefault="00B73A46" w:rsidP="00F64DEA">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XP</w:t>
      </w:r>
      <w:r w:rsidRPr="001B3AF3">
        <w:rPr>
          <w:rFonts w:ascii="Tahoma" w:hAnsi="Tahoma" w:cs="Tahoma"/>
          <w:b/>
          <w:bCs/>
          <w:sz w:val="18"/>
          <w:szCs w:val="18"/>
          <w:lang w:val="ru-RU"/>
        </w:rPr>
        <w:t xml:space="preserve"> </w:t>
      </w:r>
      <w:r w:rsidRPr="006D78E7">
        <w:rPr>
          <w:rFonts w:ascii="Tahoma" w:hAnsi="Tahoma" w:cs="Tahoma"/>
          <w:b/>
          <w:bCs/>
          <w:sz w:val="18"/>
          <w:szCs w:val="18"/>
        </w:rPr>
        <w:t>Professional</w:t>
      </w:r>
    </w:p>
    <w:p w14:paraId="7807AA6E" w14:textId="77777777" w:rsidR="00B73A46" w:rsidRPr="001B3AF3" w:rsidRDefault="00B73A46" w:rsidP="00F64DEA">
      <w:pPr>
        <w:pStyle w:val="FootnoteBulletLevel2"/>
        <w:spacing w:before="0"/>
        <w:ind w:left="720" w:firstLine="0"/>
        <w:rPr>
          <w:lang w:val="ru-RU"/>
        </w:rPr>
      </w:pPr>
      <w:r w:rsidRPr="001B3AF3">
        <w:rPr>
          <w:rFonts w:ascii="Tahoma" w:hAnsi="Tahoma" w:cs="Tahoma"/>
          <w:sz w:val="18"/>
          <w:szCs w:val="18"/>
          <w:lang w:val="ru-RU"/>
        </w:rPr>
        <w:t xml:space="preserve">Ограничения использования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в Корее.</w:t>
      </w:r>
    </w:p>
    <w:p w14:paraId="592248A7" w14:textId="77777777" w:rsidR="00B73A46" w:rsidRPr="001B3AF3" w:rsidRDefault="00B73A46" w:rsidP="00F64DEA">
      <w:pPr>
        <w:pStyle w:val="FootnoteBulletLevel2"/>
        <w:spacing w:before="0"/>
        <w:ind w:left="720" w:firstLine="0"/>
        <w:rPr>
          <w:lang w:val="ru-RU"/>
        </w:rPr>
      </w:pPr>
      <w:r w:rsidRPr="001B3AF3">
        <w:rPr>
          <w:rFonts w:ascii="Tahoma" w:hAnsi="Tahoma" w:cs="Tahoma"/>
          <w:sz w:val="18"/>
          <w:szCs w:val="18"/>
          <w:lang w:val="ru-RU"/>
        </w:rPr>
        <w:t xml:space="preserve">Также применяются к любому использованию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в соответствии с правами на переход к использованию более ранней версии.</w:t>
      </w:r>
    </w:p>
    <w:p w14:paraId="134A10E7" w14:textId="77777777" w:rsidR="00F64DEA" w:rsidRPr="001B3AF3" w:rsidRDefault="00F64DEA" w:rsidP="00F64DEA">
      <w:pPr>
        <w:pStyle w:val="FootnoteBulletLevel2"/>
        <w:spacing w:before="0"/>
        <w:ind w:left="720" w:firstLine="0"/>
        <w:rPr>
          <w:lang w:val="ru-RU"/>
        </w:rPr>
      </w:pPr>
    </w:p>
    <w:p w14:paraId="1B77266B" w14:textId="77777777" w:rsidR="00B73A46" w:rsidRPr="001B3AF3" w:rsidRDefault="00B73A46" w:rsidP="00346F4B">
      <w:pPr>
        <w:pStyle w:val="Footnotedash"/>
        <w:numPr>
          <w:ilvl w:val="0"/>
          <w:numId w:val="32"/>
        </w:numPr>
        <w:adjustRightInd/>
        <w:spacing w:before="0"/>
        <w:ind w:left="1440"/>
        <w:textAlignment w:val="auto"/>
        <w:rPr>
          <w:lang w:val="ru-RU"/>
        </w:rPr>
      </w:pPr>
      <w:r w:rsidRPr="001B3AF3">
        <w:rPr>
          <w:rFonts w:ascii="Tahoma" w:hAnsi="Tahoma" w:cs="Tahoma"/>
          <w:sz w:val="18"/>
          <w:szCs w:val="18"/>
          <w:lang w:val="ru-RU"/>
        </w:rPr>
        <w:t>Антимонопольная комиссия Кореи (</w:t>
      </w:r>
      <w:r w:rsidRPr="006D78E7">
        <w:rPr>
          <w:rFonts w:ascii="Tahoma" w:hAnsi="Tahoma" w:cs="Tahoma"/>
          <w:sz w:val="18"/>
          <w:szCs w:val="18"/>
        </w:rPr>
        <w:t>KFTC</w:t>
      </w:r>
      <w:r w:rsidRPr="001B3AF3">
        <w:rPr>
          <w:rFonts w:ascii="Tahoma" w:hAnsi="Tahoma" w:cs="Tahoma"/>
          <w:sz w:val="18"/>
          <w:szCs w:val="18"/>
          <w:lang w:val="ru-RU"/>
        </w:rPr>
        <w:t>) установила определенные ограничения для клиентов Программ корпоративного лицензирования и их аффилированных лиц, связанные с</w:t>
      </w:r>
      <w:r w:rsidR="00FF6966">
        <w:rPr>
          <w:rFonts w:ascii="Tahoma" w:hAnsi="Tahoma" w:cs="Tahoma"/>
          <w:sz w:val="18"/>
          <w:szCs w:val="18"/>
        </w:rPr>
        <w:t> </w:t>
      </w:r>
      <w:r w:rsidRPr="001B3AF3">
        <w:rPr>
          <w:rFonts w:ascii="Tahoma" w:hAnsi="Tahoma" w:cs="Tahoma"/>
          <w:sz w:val="18"/>
          <w:szCs w:val="18"/>
          <w:lang w:val="ru-RU"/>
        </w:rPr>
        <w:t>развертыванием корейской языковой</w:t>
      </w:r>
      <w:r w:rsidRPr="006D78E7">
        <w:rPr>
          <w:rFonts w:ascii="Tahoma" w:hAnsi="Tahoma" w:cs="Tahoma"/>
          <w:sz w:val="18"/>
          <w:szCs w:val="18"/>
        </w:rPr>
        <w:t> </w:t>
      </w:r>
      <w:r w:rsidRPr="001B3AF3">
        <w:rPr>
          <w:rFonts w:ascii="Tahoma" w:hAnsi="Tahoma" w:cs="Tahoma"/>
          <w:sz w:val="18"/>
          <w:szCs w:val="18"/>
          <w:lang w:val="ru-RU"/>
        </w:rPr>
        <w:t xml:space="preserve">версии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для использования в</w:t>
      </w:r>
      <w:r w:rsidR="00FF6966">
        <w:rPr>
          <w:rFonts w:ascii="Tahoma" w:hAnsi="Tahoma" w:cs="Tahoma"/>
          <w:sz w:val="18"/>
          <w:szCs w:val="18"/>
        </w:rPr>
        <w:t> </w:t>
      </w:r>
      <w:r w:rsidRPr="001B3AF3">
        <w:rPr>
          <w:rFonts w:ascii="Tahoma" w:hAnsi="Tahoma" w:cs="Tahoma"/>
          <w:sz w:val="18"/>
          <w:szCs w:val="18"/>
          <w:lang w:val="ru-RU"/>
        </w:rPr>
        <w:t xml:space="preserve">Республике Корея. </w:t>
      </w:r>
    </w:p>
    <w:p w14:paraId="450988B3" w14:textId="77777777" w:rsidR="00B73A46" w:rsidRPr="001B3AF3" w:rsidRDefault="00B73A46" w:rsidP="00346F4B">
      <w:pPr>
        <w:pStyle w:val="Footnotedash"/>
        <w:numPr>
          <w:ilvl w:val="0"/>
          <w:numId w:val="32"/>
        </w:numPr>
        <w:adjustRightInd/>
        <w:spacing w:before="0"/>
        <w:ind w:left="1440"/>
        <w:textAlignment w:val="auto"/>
        <w:rPr>
          <w:lang w:val="ru-RU"/>
        </w:rPr>
      </w:pPr>
      <w:r w:rsidRPr="001B3AF3">
        <w:rPr>
          <w:rFonts w:ascii="Tahoma" w:hAnsi="Tahoma" w:cs="Tahoma"/>
          <w:sz w:val="18"/>
          <w:szCs w:val="18"/>
          <w:lang w:val="ru-RU"/>
        </w:rPr>
        <w:t>Эти ограничения</w:t>
      </w:r>
      <w:r w:rsidRPr="006D78E7">
        <w:rPr>
          <w:rFonts w:ascii="Tahoma" w:hAnsi="Tahoma" w:cs="Tahoma"/>
          <w:sz w:val="18"/>
          <w:szCs w:val="18"/>
        </w:rPr>
        <w:t> </w:t>
      </w:r>
      <w:r w:rsidRPr="001B3AF3">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до 24 августа 2006 г.</w:t>
      </w:r>
    </w:p>
    <w:p w14:paraId="19CE0CDA" w14:textId="77777777" w:rsidR="00B73A46" w:rsidRPr="001B3AF3" w:rsidRDefault="00B73A46" w:rsidP="00346F4B">
      <w:pPr>
        <w:pStyle w:val="Footnotedash"/>
        <w:numPr>
          <w:ilvl w:val="0"/>
          <w:numId w:val="32"/>
        </w:numPr>
        <w:adjustRightInd/>
        <w:spacing w:before="0"/>
        <w:ind w:left="1440"/>
        <w:textAlignment w:val="auto"/>
        <w:rPr>
          <w:lang w:val="ru-RU"/>
        </w:rPr>
      </w:pPr>
      <w:r w:rsidRPr="001B3AF3">
        <w:rPr>
          <w:rFonts w:ascii="Tahoma" w:hAnsi="Tahoma" w:cs="Tahoma"/>
          <w:sz w:val="18"/>
          <w:szCs w:val="18"/>
          <w:lang w:val="ru-RU"/>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14:paraId="10CFC829" w14:textId="77777777" w:rsidR="00B73A46" w:rsidRPr="001B3AF3" w:rsidRDefault="00B73A46" w:rsidP="00346F4B">
      <w:pPr>
        <w:pStyle w:val="Footnotedash"/>
        <w:numPr>
          <w:ilvl w:val="0"/>
          <w:numId w:val="32"/>
        </w:numPr>
        <w:adjustRightInd/>
        <w:spacing w:before="0"/>
        <w:ind w:left="1440"/>
        <w:textAlignment w:val="auto"/>
        <w:rPr>
          <w:lang w:val="ru-RU"/>
        </w:rPr>
      </w:pPr>
      <w:r w:rsidRPr="001B3AF3">
        <w:rPr>
          <w:rFonts w:ascii="Tahoma" w:hAnsi="Tahoma" w:cs="Tahoma"/>
          <w:sz w:val="18"/>
          <w:szCs w:val="18"/>
          <w:lang w:val="ru-RU"/>
        </w:rPr>
        <w:t>Эти ограничения не применяются к клиентам с соглашениями, вступившими в силу до 23</w:t>
      </w:r>
      <w:r w:rsidR="00FE2E68">
        <w:rPr>
          <w:rFonts w:ascii="Tahoma" w:hAnsi="Tahoma" w:cs="Tahoma"/>
          <w:sz w:val="18"/>
          <w:szCs w:val="18"/>
        </w:rPr>
        <w:t> </w:t>
      </w:r>
      <w:r w:rsidRPr="001B3AF3">
        <w:rPr>
          <w:rFonts w:ascii="Tahoma" w:hAnsi="Tahoma" w:cs="Tahoma"/>
          <w:sz w:val="18"/>
          <w:szCs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14:paraId="0E3E92E2" w14:textId="77777777" w:rsidR="00B73A46" w:rsidRPr="001B3AF3" w:rsidRDefault="00B73A46" w:rsidP="00346F4B">
      <w:pPr>
        <w:pStyle w:val="Footnotedash"/>
        <w:numPr>
          <w:ilvl w:val="0"/>
          <w:numId w:val="32"/>
        </w:numPr>
        <w:adjustRightInd/>
        <w:spacing w:before="0"/>
        <w:ind w:left="1440"/>
        <w:textAlignment w:val="auto"/>
        <w:rPr>
          <w:lang w:val="ru-RU"/>
        </w:rPr>
      </w:pPr>
      <w:r w:rsidRPr="001B3AF3">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6D78E7">
        <w:rPr>
          <w:rFonts w:ascii="Tahoma" w:hAnsi="Tahoma" w:cs="Tahoma"/>
          <w:sz w:val="18"/>
          <w:szCs w:val="18"/>
        </w:rPr>
        <w:t> </w:t>
      </w:r>
      <w:r w:rsidRPr="001B3AF3">
        <w:rPr>
          <w:rFonts w:ascii="Tahoma" w:hAnsi="Tahoma" w:cs="Tahoma"/>
          <w:sz w:val="18"/>
          <w:szCs w:val="18"/>
          <w:lang w:val="ru-RU"/>
        </w:rPr>
        <w:t xml:space="preserve">корейской. </w:t>
      </w:r>
    </w:p>
    <w:p w14:paraId="11958E3E" w14:textId="77777777" w:rsidR="00B73A46" w:rsidRPr="001B3AF3" w:rsidRDefault="00B73A46" w:rsidP="00346F4B">
      <w:pPr>
        <w:pStyle w:val="Footnotedash"/>
        <w:numPr>
          <w:ilvl w:val="0"/>
          <w:numId w:val="32"/>
        </w:numPr>
        <w:adjustRightInd/>
        <w:spacing w:before="0"/>
        <w:ind w:left="1440"/>
        <w:textAlignment w:val="auto"/>
        <w:rPr>
          <w:lang w:val="ru-RU"/>
        </w:rPr>
      </w:pPr>
      <w:r w:rsidRPr="001B3AF3">
        <w:rPr>
          <w:rFonts w:ascii="Tahoma" w:hAnsi="Tahoma" w:cs="Tahoma"/>
          <w:sz w:val="18"/>
          <w:szCs w:val="18"/>
          <w:lang w:val="ru-RU"/>
        </w:rPr>
        <w:t>Антимонопольная комиссия</w:t>
      </w:r>
      <w:r w:rsidRPr="006D78E7">
        <w:rPr>
          <w:rFonts w:ascii="Tahoma" w:hAnsi="Tahoma" w:cs="Tahoma"/>
          <w:sz w:val="18"/>
          <w:szCs w:val="18"/>
        </w:rPr>
        <w:t> </w:t>
      </w:r>
      <w:r w:rsidRPr="001B3AF3">
        <w:rPr>
          <w:rFonts w:ascii="Tahoma" w:hAnsi="Tahoma" w:cs="Tahoma"/>
          <w:sz w:val="18"/>
          <w:szCs w:val="18"/>
          <w:lang w:val="ru-RU"/>
        </w:rPr>
        <w:t xml:space="preserve">Кореи не устанавливает ограничений для 64-разрядных выпусков или выпусков </w:t>
      </w:r>
      <w:r w:rsidRPr="006D78E7">
        <w:rPr>
          <w:rFonts w:ascii="Tahoma" w:hAnsi="Tahoma" w:cs="Tahoma"/>
          <w:sz w:val="18"/>
          <w:szCs w:val="18"/>
        </w:rPr>
        <w:t>Tablet</w:t>
      </w:r>
      <w:r w:rsidRPr="001B3AF3">
        <w:rPr>
          <w:rFonts w:ascii="Tahoma" w:hAnsi="Tahoma" w:cs="Tahoma"/>
          <w:sz w:val="18"/>
          <w:szCs w:val="18"/>
          <w:lang w:val="ru-RU"/>
        </w:rPr>
        <w:t xml:space="preserve"> </w:t>
      </w:r>
      <w:r w:rsidRPr="006D78E7">
        <w:rPr>
          <w:rFonts w:ascii="Tahoma" w:hAnsi="Tahoma" w:cs="Tahoma"/>
          <w:sz w:val="18"/>
          <w:szCs w:val="18"/>
        </w:rPr>
        <w:t>PC</w:t>
      </w:r>
      <w:r w:rsidRPr="001B3AF3">
        <w:rPr>
          <w:rFonts w:ascii="Tahoma" w:hAnsi="Tahoma" w:cs="Tahoma"/>
          <w:sz w:val="18"/>
          <w:szCs w:val="18"/>
          <w:lang w:val="ru-RU"/>
        </w:rPr>
        <w:t xml:space="preserve"> ни для каких языковых версий.</w:t>
      </w:r>
    </w:p>
    <w:p w14:paraId="317EA575" w14:textId="77777777" w:rsidR="00F64DEA" w:rsidRPr="001B3AF3" w:rsidRDefault="00F64DEA" w:rsidP="00AF3B19">
      <w:pPr>
        <w:pStyle w:val="Footnotedash"/>
        <w:tabs>
          <w:tab w:val="clear" w:pos="1620"/>
        </w:tabs>
        <w:adjustRightInd/>
        <w:spacing w:before="0" w:after="0"/>
        <w:ind w:left="1440" w:firstLine="0"/>
        <w:textAlignment w:val="auto"/>
        <w:rPr>
          <w:lang w:val="ru-RU"/>
        </w:rPr>
      </w:pPr>
    </w:p>
    <w:p w14:paraId="629E578A" w14:textId="77777777" w:rsidR="00B73A46" w:rsidRPr="001B3AF3" w:rsidRDefault="00B73A46" w:rsidP="00F64DEA">
      <w:pPr>
        <w:pStyle w:val="FootnoteBulletLevel2"/>
        <w:spacing w:before="0"/>
        <w:ind w:left="720" w:hanging="7"/>
        <w:rPr>
          <w:lang w:val="ru-RU"/>
        </w:rPr>
      </w:pPr>
      <w:r w:rsidRPr="001B3AF3">
        <w:rPr>
          <w:rFonts w:ascii="Tahoma" w:hAnsi="Tahoma" w:cs="Tahoma"/>
          <w:sz w:val="18"/>
          <w:szCs w:val="18"/>
          <w:u w:val="single"/>
          <w:lang w:val="ru-RU"/>
        </w:rPr>
        <w:t>Ограничения</w:t>
      </w:r>
    </w:p>
    <w:p w14:paraId="6F912165" w14:textId="77777777" w:rsidR="00B73A46" w:rsidRPr="001B3AF3" w:rsidRDefault="00B73A46" w:rsidP="00F64DEA">
      <w:pPr>
        <w:pStyle w:val="FootnoteBulletLevel2"/>
        <w:spacing w:before="0"/>
        <w:ind w:left="720" w:hanging="7"/>
        <w:rPr>
          <w:lang w:val="ru-RU"/>
        </w:rPr>
      </w:pPr>
      <w:r w:rsidRPr="001B3AF3">
        <w:rPr>
          <w:rFonts w:ascii="Tahoma" w:hAnsi="Tahoma" w:cs="Tahoma"/>
          <w:sz w:val="18"/>
          <w:szCs w:val="18"/>
          <w:lang w:val="ru-RU"/>
        </w:rPr>
        <w:t xml:space="preserve">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w:t>
      </w:r>
      <w:r w:rsidRPr="006D78E7">
        <w:rPr>
          <w:rFonts w:ascii="Tahoma" w:hAnsi="Tahoma" w:cs="Tahoma"/>
          <w:sz w:val="18"/>
          <w:szCs w:val="18"/>
        </w:rPr>
        <w:t>K</w:t>
      </w:r>
      <w:r w:rsidRPr="001B3AF3">
        <w:rPr>
          <w:rFonts w:ascii="Tahoma" w:hAnsi="Tahoma" w:cs="Tahoma"/>
          <w:sz w:val="18"/>
          <w:szCs w:val="18"/>
          <w:lang w:val="ru-RU"/>
        </w:rPr>
        <w:t xml:space="preserve">, либо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w:t>
      </w:r>
      <w:r w:rsidRPr="006D78E7">
        <w:rPr>
          <w:rFonts w:ascii="Tahoma" w:hAnsi="Tahoma" w:cs="Tahoma"/>
          <w:sz w:val="18"/>
          <w:szCs w:val="18"/>
        </w:rPr>
        <w:t>KN</w:t>
      </w:r>
      <w:r w:rsidRPr="001B3AF3">
        <w:rPr>
          <w:rFonts w:ascii="Tahoma" w:hAnsi="Tahoma" w:cs="Tahoma"/>
          <w:sz w:val="18"/>
          <w:szCs w:val="18"/>
          <w:lang w:val="ru-RU"/>
        </w:rPr>
        <w:t>.</w:t>
      </w:r>
    </w:p>
    <w:p w14:paraId="2DBB1ED9" w14:textId="77777777" w:rsidR="00676723" w:rsidRPr="001B3AF3" w:rsidRDefault="00676723">
      <w:pPr>
        <w:rPr>
          <w:lang w:val="ru-RU"/>
        </w:rPr>
      </w:pPr>
    </w:p>
    <w:p w14:paraId="7E9B27BF" w14:textId="77777777" w:rsidR="00B73A46" w:rsidRPr="006D78E7" w:rsidRDefault="00B73A46" w:rsidP="00F64DEA">
      <w:pPr>
        <w:pStyle w:val="FootnoteBulletLevel1"/>
        <w:tabs>
          <w:tab w:val="clear" w:pos="900"/>
        </w:tabs>
        <w:adjustRightInd/>
        <w:spacing w:before="0" w:after="60"/>
        <w:ind w:left="720" w:firstLine="0"/>
        <w:textAlignment w:val="auto"/>
      </w:pPr>
      <w:r w:rsidRPr="006D78E7">
        <w:rPr>
          <w:rFonts w:ascii="Tahoma" w:hAnsi="Tahoma" w:cs="Tahoma"/>
          <w:b/>
          <w:bCs/>
          <w:sz w:val="18"/>
          <w:szCs w:val="18"/>
        </w:rPr>
        <w:t>Windows XP Professional K и KN</w:t>
      </w:r>
    </w:p>
    <w:p w14:paraId="2150BE14" w14:textId="77777777" w:rsidR="00B73A46" w:rsidRPr="001B3AF3" w:rsidRDefault="00B73A46" w:rsidP="00F64DEA">
      <w:pPr>
        <w:pStyle w:val="FootnoteBulletLevel2"/>
        <w:spacing w:before="0"/>
        <w:ind w:left="720" w:hanging="7"/>
        <w:rPr>
          <w:lang w:val="ru-RU"/>
        </w:rPr>
      </w:pPr>
      <w:r w:rsidRPr="001B3AF3">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XP</w:t>
      </w:r>
      <w:r w:rsidRPr="001B3AF3">
        <w:rPr>
          <w:rFonts w:ascii="Tahoma" w:hAnsi="Tahoma" w:cs="Tahoma"/>
          <w:sz w:val="18"/>
          <w:szCs w:val="18"/>
          <w:lang w:val="ru-RU"/>
        </w:rPr>
        <w:t xml:space="preserve"> </w:t>
      </w:r>
      <w:r w:rsidRPr="006D78E7">
        <w:rPr>
          <w:rFonts w:ascii="Tahoma" w:hAnsi="Tahoma" w:cs="Tahoma"/>
          <w:sz w:val="18"/>
          <w:szCs w:val="18"/>
        </w:rPr>
        <w:t>Professional</w:t>
      </w:r>
      <w:r w:rsidRPr="001B3AF3">
        <w:rPr>
          <w:rFonts w:ascii="Tahoma" w:hAnsi="Tahoma" w:cs="Tahoma"/>
          <w:sz w:val="18"/>
          <w:szCs w:val="18"/>
          <w:lang w:val="ru-RU"/>
        </w:rPr>
        <w:t xml:space="preserve"> </w:t>
      </w:r>
      <w:r w:rsidRPr="006D78E7">
        <w:rPr>
          <w:rFonts w:ascii="Tahoma" w:hAnsi="Tahoma" w:cs="Tahoma"/>
          <w:sz w:val="18"/>
          <w:szCs w:val="18"/>
        </w:rPr>
        <w:t>K</w:t>
      </w:r>
      <w:r w:rsidRPr="001B3AF3">
        <w:rPr>
          <w:rFonts w:ascii="Tahoma" w:hAnsi="Tahoma" w:cs="Tahoma"/>
          <w:sz w:val="18"/>
          <w:szCs w:val="18"/>
          <w:lang w:val="ru-RU"/>
        </w:rPr>
        <w:t xml:space="preserve"> или </w:t>
      </w:r>
      <w:r w:rsidRPr="006D78E7">
        <w:rPr>
          <w:rFonts w:ascii="Tahoma" w:hAnsi="Tahoma" w:cs="Tahoma"/>
          <w:sz w:val="18"/>
          <w:szCs w:val="18"/>
        </w:rPr>
        <w:t>KN</w:t>
      </w:r>
      <w:r w:rsidRPr="001B3AF3">
        <w:rPr>
          <w:rFonts w:ascii="Tahoma" w:hAnsi="Tahoma" w:cs="Tahoma"/>
          <w:sz w:val="18"/>
          <w:szCs w:val="18"/>
          <w:lang w:val="ru-RU"/>
        </w:rPr>
        <w:t xml:space="preserve"> только для использования в Республике Корея. </w:t>
      </w:r>
    </w:p>
    <w:p w14:paraId="3198CA20" w14:textId="77777777" w:rsidR="00F64DEA" w:rsidRPr="001B3AF3" w:rsidRDefault="00F64DEA" w:rsidP="00F64DEA">
      <w:pPr>
        <w:pStyle w:val="FootnoteBulletLevel2"/>
        <w:spacing w:before="0"/>
        <w:ind w:left="720" w:hanging="7"/>
        <w:rPr>
          <w:lang w:val="ru-RU"/>
        </w:rPr>
      </w:pPr>
    </w:p>
    <w:p w14:paraId="4D8F04B1" w14:textId="77777777" w:rsidR="00B73A46" w:rsidRPr="001B3AF3" w:rsidRDefault="00B73A46" w:rsidP="00F64DEA">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Vista</w:t>
      </w:r>
      <w:r w:rsidRPr="001B3AF3">
        <w:rPr>
          <w:rFonts w:ascii="Tahoma" w:hAnsi="Tahoma" w:cs="Tahoma"/>
          <w:b/>
          <w:bCs/>
          <w:sz w:val="18"/>
          <w:szCs w:val="18"/>
          <w:lang w:val="ru-RU"/>
        </w:rPr>
        <w:t xml:space="preserve"> </w:t>
      </w:r>
      <w:r w:rsidRPr="006D78E7">
        <w:rPr>
          <w:rFonts w:ascii="Tahoma" w:hAnsi="Tahoma" w:cs="Tahoma"/>
          <w:b/>
          <w:bCs/>
          <w:sz w:val="18"/>
          <w:szCs w:val="18"/>
        </w:rPr>
        <w:t>Business</w:t>
      </w:r>
      <w:r w:rsidRPr="001B3AF3">
        <w:rPr>
          <w:rFonts w:ascii="Tahoma" w:hAnsi="Tahoma" w:cs="Tahoma"/>
          <w:b/>
          <w:bCs/>
          <w:sz w:val="18"/>
          <w:szCs w:val="18"/>
          <w:lang w:val="ru-RU"/>
        </w:rPr>
        <w:t xml:space="preserve"> </w:t>
      </w:r>
      <w:r w:rsidRPr="006D78E7">
        <w:rPr>
          <w:rFonts w:ascii="Tahoma" w:hAnsi="Tahoma" w:cs="Tahoma"/>
          <w:b/>
          <w:bCs/>
          <w:sz w:val="18"/>
          <w:szCs w:val="18"/>
        </w:rPr>
        <w:t>KN</w:t>
      </w:r>
    </w:p>
    <w:p w14:paraId="02B3D6B1" w14:textId="77777777" w:rsidR="00B73A46" w:rsidRPr="001B3AF3" w:rsidRDefault="00B73A46" w:rsidP="00F64DEA">
      <w:pPr>
        <w:pStyle w:val="FootnoteBulletLevel2"/>
        <w:spacing w:before="0"/>
        <w:ind w:left="720" w:hanging="7"/>
        <w:rPr>
          <w:spacing w:val="-2"/>
          <w:lang w:val="ru-RU"/>
        </w:rPr>
      </w:pPr>
      <w:r w:rsidRPr="001B3AF3">
        <w:rPr>
          <w:rFonts w:ascii="Tahoma" w:hAnsi="Tahoma" w:cs="Tahoma"/>
          <w:spacing w:val="-2"/>
          <w:sz w:val="18"/>
          <w:szCs w:val="18"/>
          <w:u w:val="single"/>
          <w:lang w:val="ru-RU"/>
        </w:rPr>
        <w:t>Право на участие</w:t>
      </w:r>
      <w:r w:rsidRPr="001B3AF3">
        <w:rPr>
          <w:rFonts w:ascii="Tahoma" w:hAnsi="Tahoma" w:cs="Tahoma"/>
          <w:spacing w:val="-2"/>
          <w:sz w:val="18"/>
          <w:szCs w:val="18"/>
          <w:lang w:val="ru-RU"/>
        </w:rPr>
        <w:t>.</w:t>
      </w:r>
      <w:r w:rsidRPr="001B3AF3">
        <w:rPr>
          <w:rFonts w:ascii="Tahoma" w:hAnsi="Tahoma" w:cs="Tahoma"/>
          <w:spacing w:val="-2"/>
          <w:sz w:val="18"/>
          <w:szCs w:val="18"/>
          <w:u w:val="single"/>
          <w:lang w:val="ru-RU"/>
        </w:rPr>
        <w:br/>
      </w:r>
      <w:r w:rsidRPr="001B3AF3">
        <w:rPr>
          <w:rFonts w:ascii="Tahoma" w:hAnsi="Tahoma" w:cs="Tahoma"/>
          <w:spacing w:val="-2"/>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FF6966">
        <w:rPr>
          <w:rFonts w:ascii="Tahoma" w:hAnsi="Tahoma" w:cs="Tahoma"/>
          <w:spacing w:val="-2"/>
          <w:sz w:val="18"/>
          <w:szCs w:val="18"/>
        </w:rPr>
        <w:t>Microsoft</w:t>
      </w:r>
      <w:r w:rsidRPr="001B3AF3">
        <w:rPr>
          <w:rFonts w:ascii="Tahoma" w:hAnsi="Tahoma" w:cs="Tahoma"/>
          <w:spacing w:val="-2"/>
          <w:sz w:val="18"/>
          <w:szCs w:val="18"/>
          <w:lang w:val="ru-RU"/>
        </w:rPr>
        <w:t xml:space="preserve"> </w:t>
      </w:r>
      <w:r w:rsidRPr="00FF6966">
        <w:rPr>
          <w:rFonts w:ascii="Tahoma" w:hAnsi="Tahoma" w:cs="Tahoma"/>
          <w:spacing w:val="-2"/>
          <w:sz w:val="18"/>
          <w:szCs w:val="18"/>
        </w:rPr>
        <w:t>Operations</w:t>
      </w:r>
      <w:r w:rsidRPr="001B3AF3">
        <w:rPr>
          <w:rFonts w:ascii="Tahoma" w:hAnsi="Tahoma" w:cs="Tahoma"/>
          <w:spacing w:val="-2"/>
          <w:sz w:val="18"/>
          <w:szCs w:val="18"/>
          <w:lang w:val="ru-RU"/>
        </w:rPr>
        <w:t xml:space="preserve"> </w:t>
      </w:r>
      <w:r w:rsidRPr="00FF6966">
        <w:rPr>
          <w:rFonts w:ascii="Tahoma" w:hAnsi="Tahoma" w:cs="Tahoma"/>
          <w:spacing w:val="-2"/>
          <w:sz w:val="18"/>
          <w:szCs w:val="18"/>
        </w:rPr>
        <w:t>Pte</w:t>
      </w:r>
      <w:r w:rsidRPr="001B3AF3">
        <w:rPr>
          <w:rFonts w:ascii="Tahoma" w:hAnsi="Tahoma" w:cs="Tahoma"/>
          <w:spacing w:val="-2"/>
          <w:sz w:val="18"/>
          <w:szCs w:val="18"/>
          <w:lang w:val="ru-RU"/>
        </w:rPr>
        <w:t xml:space="preserve"> </w:t>
      </w:r>
      <w:r w:rsidRPr="00FF6966">
        <w:rPr>
          <w:rFonts w:ascii="Tahoma" w:hAnsi="Tahoma" w:cs="Tahoma"/>
          <w:spacing w:val="-2"/>
          <w:sz w:val="18"/>
          <w:szCs w:val="18"/>
        </w:rPr>
        <w:t>Ltd</w:t>
      </w:r>
      <w:r w:rsidRPr="001B3AF3">
        <w:rPr>
          <w:rFonts w:ascii="Tahoma" w:hAnsi="Tahoma" w:cs="Tahoma"/>
          <w:spacing w:val="-2"/>
          <w:sz w:val="18"/>
          <w:szCs w:val="18"/>
          <w:lang w:val="ru-RU"/>
        </w:rPr>
        <w:t xml:space="preserve"> имеют право на приобретение носителя с </w:t>
      </w:r>
      <w:r w:rsidRPr="00FF6966">
        <w:rPr>
          <w:rFonts w:ascii="Tahoma" w:hAnsi="Tahoma" w:cs="Tahoma"/>
          <w:spacing w:val="-2"/>
          <w:sz w:val="18"/>
          <w:szCs w:val="18"/>
        </w:rPr>
        <w:t>Windows</w:t>
      </w:r>
      <w:r w:rsidRPr="001B3AF3">
        <w:rPr>
          <w:rFonts w:ascii="Tahoma" w:hAnsi="Tahoma" w:cs="Tahoma"/>
          <w:spacing w:val="-2"/>
          <w:sz w:val="18"/>
          <w:szCs w:val="18"/>
          <w:lang w:val="ru-RU"/>
        </w:rPr>
        <w:t xml:space="preserve"> </w:t>
      </w:r>
      <w:r w:rsidRPr="00FF6966">
        <w:rPr>
          <w:rFonts w:ascii="Tahoma" w:hAnsi="Tahoma" w:cs="Tahoma"/>
          <w:spacing w:val="-2"/>
          <w:sz w:val="18"/>
          <w:szCs w:val="18"/>
        </w:rPr>
        <w:t>Vista</w:t>
      </w:r>
      <w:r w:rsidRPr="001B3AF3">
        <w:rPr>
          <w:rFonts w:ascii="Tahoma" w:hAnsi="Tahoma" w:cs="Tahoma"/>
          <w:spacing w:val="-2"/>
          <w:sz w:val="18"/>
          <w:szCs w:val="18"/>
          <w:lang w:val="ru-RU"/>
        </w:rPr>
        <w:t xml:space="preserve"> </w:t>
      </w:r>
      <w:r w:rsidRPr="00FF6966">
        <w:rPr>
          <w:rFonts w:ascii="Tahoma" w:hAnsi="Tahoma" w:cs="Tahoma"/>
          <w:spacing w:val="-2"/>
          <w:sz w:val="18"/>
          <w:szCs w:val="18"/>
        </w:rPr>
        <w:t>Business</w:t>
      </w:r>
      <w:r w:rsidRPr="001B3AF3">
        <w:rPr>
          <w:rFonts w:ascii="Tahoma" w:hAnsi="Tahoma" w:cs="Tahoma"/>
          <w:spacing w:val="-2"/>
          <w:sz w:val="18"/>
          <w:szCs w:val="18"/>
          <w:lang w:val="ru-RU"/>
        </w:rPr>
        <w:t xml:space="preserve"> </w:t>
      </w:r>
      <w:r w:rsidRPr="00FF6966">
        <w:rPr>
          <w:rFonts w:ascii="Tahoma" w:hAnsi="Tahoma" w:cs="Tahoma"/>
          <w:spacing w:val="-2"/>
          <w:sz w:val="18"/>
          <w:szCs w:val="18"/>
        </w:rPr>
        <w:t>KN</w:t>
      </w:r>
      <w:r w:rsidRPr="001B3AF3">
        <w:rPr>
          <w:rFonts w:ascii="Tahoma" w:hAnsi="Tahoma" w:cs="Tahoma"/>
          <w:spacing w:val="-2"/>
          <w:sz w:val="18"/>
          <w:szCs w:val="18"/>
          <w:lang w:val="ru-RU"/>
        </w:rPr>
        <w:t xml:space="preserve"> для развертывания и использования в Республике Корея. Использование каким-либо другим способом запрещено.</w:t>
      </w:r>
    </w:p>
    <w:p w14:paraId="483FF65A" w14:textId="77777777" w:rsidR="00F64DEA" w:rsidRPr="001B3AF3" w:rsidRDefault="00F64DEA" w:rsidP="00F64DEA">
      <w:pPr>
        <w:pStyle w:val="FootnoteBulletLevel2"/>
        <w:spacing w:before="0"/>
        <w:ind w:left="720" w:hanging="7"/>
        <w:rPr>
          <w:lang w:val="ru-RU"/>
        </w:rPr>
      </w:pPr>
    </w:p>
    <w:p w14:paraId="58DAC16C" w14:textId="77777777" w:rsidR="00DD0569" w:rsidRPr="001B3AF3" w:rsidRDefault="00DD0569">
      <w:pPr>
        <w:rPr>
          <w:lang w:val="ru-RU"/>
        </w:rPr>
      </w:pPr>
      <w:r w:rsidRPr="001B3AF3">
        <w:rPr>
          <w:rFonts w:cs="Tahoma"/>
          <w:b/>
          <w:bCs/>
          <w:szCs w:val="18"/>
          <w:lang w:val="ru-RU"/>
        </w:rPr>
        <w:br w:type="page"/>
      </w:r>
    </w:p>
    <w:p w14:paraId="5B3B3E33" w14:textId="77777777" w:rsidR="00B73A46" w:rsidRPr="001B3AF3" w:rsidRDefault="00B73A46" w:rsidP="00F64DEA">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7 Профессиональная </w:t>
      </w:r>
      <w:r w:rsidRPr="006D78E7">
        <w:rPr>
          <w:rFonts w:ascii="Tahoma" w:hAnsi="Tahoma" w:cs="Tahoma"/>
          <w:b/>
          <w:bCs/>
          <w:sz w:val="18"/>
          <w:szCs w:val="18"/>
        </w:rPr>
        <w:t>KN</w:t>
      </w:r>
    </w:p>
    <w:p w14:paraId="0ACE0EEF" w14:textId="77777777" w:rsidR="00B47893" w:rsidRPr="001B3AF3" w:rsidRDefault="00B73A46" w:rsidP="00F64DEA">
      <w:pPr>
        <w:pStyle w:val="FootnoteBulletLevel2"/>
        <w:spacing w:before="0"/>
        <w:ind w:left="720" w:hanging="7"/>
        <w:rPr>
          <w:lang w:val="ru-RU"/>
        </w:rPr>
      </w:pPr>
      <w:r w:rsidRPr="001B3AF3">
        <w:rPr>
          <w:rFonts w:ascii="Tahoma" w:hAnsi="Tahoma" w:cs="Tahoma"/>
          <w:sz w:val="18"/>
          <w:szCs w:val="18"/>
          <w:u w:val="single"/>
          <w:lang w:val="ru-RU"/>
        </w:rPr>
        <w:t>Право на участие</w:t>
      </w:r>
      <w:r w:rsidRPr="001B3AF3">
        <w:rPr>
          <w:rFonts w:ascii="Tahoma" w:hAnsi="Tahoma" w:cs="Tahoma"/>
          <w:sz w:val="18"/>
          <w:szCs w:val="18"/>
          <w:lang w:val="ru-RU"/>
        </w:rPr>
        <w:t>.</w:t>
      </w:r>
      <w:r w:rsidRPr="001B3AF3">
        <w:rPr>
          <w:rFonts w:ascii="Tahoma" w:hAnsi="Tahoma" w:cs="Tahoma"/>
          <w:sz w:val="18"/>
          <w:szCs w:val="18"/>
          <w:u w:val="single"/>
          <w:lang w:val="ru-RU"/>
        </w:rPr>
        <w:br/>
      </w:r>
      <w:r w:rsidRPr="001B3AF3">
        <w:rPr>
          <w:rFonts w:ascii="Tahoma" w:hAnsi="Tahoma" w:cs="Tahoma"/>
          <w:sz w:val="18"/>
          <w:szCs w:val="18"/>
          <w:lang w:val="ru-RU"/>
        </w:rPr>
        <w:t>Клиенты Программ корпоративного лицензирования, находящиеся в Республике Корея, с</w:t>
      </w:r>
      <w:r w:rsidR="00FF6966">
        <w:rPr>
          <w:rFonts w:ascii="Tahoma" w:hAnsi="Tahoma" w:cs="Tahoma"/>
          <w:sz w:val="18"/>
          <w:szCs w:val="18"/>
        </w:rPr>
        <w:t> </w:t>
      </w:r>
      <w:r w:rsidRPr="001B3AF3">
        <w:rPr>
          <w:rFonts w:ascii="Tahoma" w:hAnsi="Tahoma" w:cs="Tahoma"/>
          <w:sz w:val="18"/>
          <w:szCs w:val="18"/>
          <w:lang w:val="ru-RU"/>
        </w:rPr>
        <w:t>действующим Соглашением о корпоративном лицензировании или соглашением о регистрации с</w:t>
      </w:r>
      <w:r w:rsidR="00FF6966">
        <w:rPr>
          <w:rFonts w:ascii="Tahoma" w:hAnsi="Tahoma" w:cs="Tahoma"/>
          <w:sz w:val="18"/>
          <w:szCs w:val="18"/>
        </w:rPr>
        <w:t>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Pte</w:t>
      </w:r>
      <w:r w:rsidRPr="001B3AF3">
        <w:rPr>
          <w:rFonts w:ascii="Tahoma" w:hAnsi="Tahoma" w:cs="Tahoma"/>
          <w:sz w:val="18"/>
          <w:szCs w:val="18"/>
          <w:lang w:val="ru-RU"/>
        </w:rPr>
        <w:t xml:space="preserve"> </w:t>
      </w:r>
      <w:r w:rsidRPr="006D78E7">
        <w:rPr>
          <w:rFonts w:ascii="Tahoma" w:hAnsi="Tahoma" w:cs="Tahoma"/>
          <w:sz w:val="18"/>
          <w:szCs w:val="18"/>
        </w:rPr>
        <w:t>Ltd</w:t>
      </w:r>
      <w:r w:rsidRPr="001B3AF3">
        <w:rPr>
          <w:rFonts w:ascii="Tahoma" w:hAnsi="Tahoma" w:cs="Tahoma"/>
          <w:sz w:val="18"/>
          <w:szCs w:val="18"/>
          <w:lang w:val="ru-RU"/>
        </w:rPr>
        <w:t xml:space="preserve"> имеют право на приобретение носителя с </w:t>
      </w:r>
      <w:r w:rsidRPr="006D78E7">
        <w:rPr>
          <w:rFonts w:ascii="Tahoma" w:hAnsi="Tahoma" w:cs="Tahoma"/>
          <w:sz w:val="18"/>
          <w:szCs w:val="18"/>
        </w:rPr>
        <w:t>Windows</w:t>
      </w:r>
      <w:r w:rsidRPr="001B3AF3">
        <w:rPr>
          <w:rFonts w:ascii="Tahoma" w:hAnsi="Tahoma" w:cs="Tahoma"/>
          <w:sz w:val="18"/>
          <w:szCs w:val="18"/>
          <w:lang w:val="ru-RU"/>
        </w:rPr>
        <w:t xml:space="preserve"> 7 Профессиональная </w:t>
      </w:r>
      <w:r w:rsidRPr="006D78E7">
        <w:rPr>
          <w:rFonts w:ascii="Tahoma" w:hAnsi="Tahoma" w:cs="Tahoma"/>
          <w:sz w:val="18"/>
          <w:szCs w:val="18"/>
        </w:rPr>
        <w:t>KN</w:t>
      </w:r>
      <w:r w:rsidRPr="001B3AF3">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1E1FA996" w14:textId="77777777" w:rsidR="00F64DEA" w:rsidRPr="001B3AF3" w:rsidRDefault="00F64DEA" w:rsidP="00F64DEA">
      <w:pPr>
        <w:pStyle w:val="FootnoteBulletLevel2"/>
        <w:spacing w:before="0"/>
        <w:ind w:left="720" w:hanging="7"/>
        <w:rPr>
          <w:lang w:val="ru-RU"/>
        </w:rPr>
      </w:pPr>
    </w:p>
    <w:p w14:paraId="3FB9B343" w14:textId="77777777" w:rsidR="00B73A46" w:rsidRPr="001B3AF3" w:rsidRDefault="00B73A46" w:rsidP="00F64DEA">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Vista</w:t>
      </w:r>
      <w:r w:rsidRPr="001B3AF3">
        <w:rPr>
          <w:rFonts w:ascii="Tahoma" w:hAnsi="Tahoma" w:cs="Tahoma"/>
          <w:b/>
          <w:bCs/>
          <w:sz w:val="18"/>
          <w:szCs w:val="18"/>
          <w:lang w:val="ru-RU"/>
        </w:rPr>
        <w:t xml:space="preserve"> </w:t>
      </w:r>
      <w:r w:rsidRPr="006D78E7">
        <w:rPr>
          <w:rFonts w:ascii="Tahoma" w:hAnsi="Tahoma" w:cs="Tahoma"/>
          <w:b/>
          <w:bCs/>
          <w:sz w:val="18"/>
          <w:szCs w:val="18"/>
        </w:rPr>
        <w:t>Business</w:t>
      </w:r>
      <w:r w:rsidRPr="001B3AF3">
        <w:rPr>
          <w:rFonts w:ascii="Tahoma" w:hAnsi="Tahoma" w:cs="Tahoma"/>
          <w:b/>
          <w:bCs/>
          <w:sz w:val="18"/>
          <w:szCs w:val="18"/>
          <w:lang w:val="ru-RU"/>
        </w:rPr>
        <w:t xml:space="preserve"> </w:t>
      </w:r>
      <w:r w:rsidRPr="006D78E7">
        <w:rPr>
          <w:rFonts w:ascii="Tahoma" w:hAnsi="Tahoma" w:cs="Tahoma"/>
          <w:b/>
          <w:bCs/>
          <w:sz w:val="18"/>
          <w:szCs w:val="18"/>
        </w:rPr>
        <w:t>N</w:t>
      </w:r>
      <w:r w:rsidRPr="001B3AF3">
        <w:rPr>
          <w:rFonts w:ascii="Tahoma" w:hAnsi="Tahoma" w:cs="Tahoma"/>
          <w:b/>
          <w:bCs/>
          <w:sz w:val="18"/>
          <w:szCs w:val="18"/>
          <w:lang w:val="ru-RU"/>
        </w:rPr>
        <w:t xml:space="preserve"> (без проигрывателя </w:t>
      </w: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Media</w:t>
      </w:r>
      <w:r w:rsidRPr="001B3AF3">
        <w:rPr>
          <w:rFonts w:ascii="Tahoma" w:hAnsi="Tahoma" w:cs="Tahoma"/>
          <w:b/>
          <w:bCs/>
          <w:sz w:val="18"/>
          <w:szCs w:val="18"/>
          <w:lang w:val="ru-RU"/>
        </w:rPr>
        <w:t>)</w:t>
      </w:r>
    </w:p>
    <w:p w14:paraId="521EEE06" w14:textId="77777777" w:rsidR="00B73A46" w:rsidRPr="001B3AF3" w:rsidRDefault="00B73A46" w:rsidP="00F64DEA">
      <w:pPr>
        <w:pStyle w:val="FootnoteBulletLevel2"/>
        <w:spacing w:before="0"/>
        <w:ind w:left="720" w:hanging="7"/>
        <w:rPr>
          <w:lang w:val="ru-RU"/>
        </w:rPr>
      </w:pPr>
      <w:r w:rsidRPr="001B3AF3">
        <w:rPr>
          <w:rFonts w:ascii="Tahoma" w:hAnsi="Tahoma" w:cs="Tahoma"/>
          <w:sz w:val="18"/>
          <w:szCs w:val="18"/>
          <w:u w:val="single"/>
          <w:lang w:val="ru-RU"/>
        </w:rPr>
        <w:t>Право на участие</w:t>
      </w:r>
      <w:r w:rsidRPr="001B3AF3">
        <w:rPr>
          <w:rFonts w:ascii="Tahoma" w:hAnsi="Tahoma" w:cs="Tahoma"/>
          <w:sz w:val="18"/>
          <w:szCs w:val="18"/>
          <w:lang w:val="ru-RU"/>
        </w:rPr>
        <w:t>.</w:t>
      </w:r>
      <w:r w:rsidRPr="001B3AF3">
        <w:rPr>
          <w:rFonts w:ascii="Tahoma" w:hAnsi="Tahoma" w:cs="Tahoma"/>
          <w:sz w:val="18"/>
          <w:szCs w:val="18"/>
          <w:u w:val="single"/>
          <w:lang w:val="ru-RU"/>
        </w:rPr>
        <w:br/>
      </w:r>
      <w:r w:rsidRPr="001B3AF3">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Vista</w:t>
      </w:r>
      <w:r w:rsidRPr="001B3AF3">
        <w:rPr>
          <w:rFonts w:ascii="Tahoma" w:hAnsi="Tahoma" w:cs="Tahoma"/>
          <w:sz w:val="18"/>
          <w:szCs w:val="18"/>
          <w:lang w:val="ru-RU"/>
        </w:rPr>
        <w:t xml:space="preserve"> </w:t>
      </w:r>
      <w:r w:rsidRPr="006D78E7">
        <w:rPr>
          <w:rFonts w:ascii="Tahoma" w:hAnsi="Tahoma" w:cs="Tahoma"/>
          <w:sz w:val="18"/>
          <w:szCs w:val="18"/>
        </w:rPr>
        <w:t>Business</w:t>
      </w:r>
      <w:r w:rsidRPr="001B3AF3">
        <w:rPr>
          <w:rFonts w:ascii="Tahoma" w:hAnsi="Tahoma" w:cs="Tahoma"/>
          <w:sz w:val="18"/>
          <w:szCs w:val="18"/>
          <w:lang w:val="ru-RU"/>
        </w:rPr>
        <w:t xml:space="preserve"> </w:t>
      </w:r>
      <w:r w:rsidRPr="006D78E7">
        <w:rPr>
          <w:rFonts w:ascii="Tahoma" w:hAnsi="Tahoma" w:cs="Tahoma"/>
          <w:sz w:val="18"/>
          <w:szCs w:val="18"/>
        </w:rPr>
        <w:t>N</w:t>
      </w:r>
      <w:r w:rsidRPr="001B3AF3">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079E5079" w14:textId="77777777" w:rsidR="00F64DEA" w:rsidRPr="001B3AF3" w:rsidRDefault="00F64DEA" w:rsidP="00F64DEA">
      <w:pPr>
        <w:pStyle w:val="FootnoteBulletLevel2"/>
        <w:spacing w:before="0"/>
        <w:ind w:left="720" w:hanging="7"/>
        <w:rPr>
          <w:lang w:val="ru-RU"/>
        </w:rPr>
      </w:pPr>
    </w:p>
    <w:p w14:paraId="5F81E1D6" w14:textId="77777777" w:rsidR="00B73A46" w:rsidRPr="001B3AF3" w:rsidRDefault="00B73A46" w:rsidP="00F64DEA">
      <w:pPr>
        <w:pStyle w:val="Footnotedash"/>
        <w:spacing w:before="0" w:after="0"/>
        <w:ind w:left="720" w:hanging="7"/>
        <w:rPr>
          <w:lang w:val="ru-RU"/>
        </w:rPr>
      </w:pPr>
      <w:r w:rsidRPr="001B3AF3">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FF6966">
        <w:rPr>
          <w:rFonts w:ascii="Tahoma" w:hAnsi="Tahoma" w:cs="Tahoma"/>
          <w:sz w:val="18"/>
          <w:szCs w:val="18"/>
        </w:rPr>
        <w:t> </w:t>
      </w:r>
      <w:r w:rsidRPr="001B3AF3">
        <w:rPr>
          <w:rFonts w:ascii="Tahoma" w:hAnsi="Tahoma" w:cs="Tahoma"/>
          <w:sz w:val="18"/>
          <w:szCs w:val="18"/>
          <w:lang w:val="ru-RU"/>
        </w:rPr>
        <w:t xml:space="preserve">регистрации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Ireland</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Ltd</w:t>
      </w:r>
      <w:r w:rsidRPr="001B3AF3">
        <w:rPr>
          <w:rFonts w:ascii="Tahoma" w:hAnsi="Tahoma" w:cs="Tahoma"/>
          <w:sz w:val="18"/>
          <w:szCs w:val="18"/>
          <w:lang w:val="ru-RU"/>
        </w:rPr>
        <w:t xml:space="preserve">: </w:t>
      </w:r>
    </w:p>
    <w:p w14:paraId="14C1AB35" w14:textId="77777777" w:rsidR="00F64DEA" w:rsidRPr="001B3AF3" w:rsidRDefault="00F64DEA" w:rsidP="00F64DEA">
      <w:pPr>
        <w:pStyle w:val="Footnotedash"/>
        <w:spacing w:before="0" w:after="0"/>
        <w:ind w:left="720" w:hanging="7"/>
        <w:rPr>
          <w:lang w:val="ru-RU"/>
        </w:rPr>
      </w:pPr>
    </w:p>
    <w:p w14:paraId="64D1C946" w14:textId="77777777" w:rsidR="00B73A46" w:rsidRPr="006D78E7" w:rsidRDefault="00B73A46" w:rsidP="00346F4B">
      <w:pPr>
        <w:pStyle w:val="Footnotedash"/>
        <w:numPr>
          <w:ilvl w:val="0"/>
          <w:numId w:val="32"/>
        </w:numPr>
        <w:adjustRightInd/>
        <w:spacing w:before="0"/>
        <w:ind w:left="1440"/>
        <w:textAlignment w:val="auto"/>
      </w:pPr>
      <w:r w:rsidRPr="006D78E7">
        <w:rPr>
          <w:rFonts w:ascii="Tahoma" w:hAnsi="Tahoma" w:cs="Tahoma"/>
          <w:sz w:val="18"/>
          <w:szCs w:val="18"/>
        </w:rPr>
        <w:t>Соглашение о регистрации Select, Enterprise или Enterprise Subscription.</w:t>
      </w:r>
    </w:p>
    <w:p w14:paraId="5F236509" w14:textId="77777777" w:rsidR="00B73A46" w:rsidRPr="006D78E7" w:rsidRDefault="00B73A46" w:rsidP="00346F4B">
      <w:pPr>
        <w:pStyle w:val="Footnotedash"/>
        <w:numPr>
          <w:ilvl w:val="0"/>
          <w:numId w:val="32"/>
        </w:numPr>
        <w:adjustRightInd/>
        <w:spacing w:before="0"/>
        <w:ind w:left="1440"/>
        <w:textAlignment w:val="auto"/>
      </w:pPr>
      <w:r w:rsidRPr="006D78E7">
        <w:rPr>
          <w:rFonts w:ascii="Tahoma" w:hAnsi="Tahoma" w:cs="Tahoma"/>
          <w:sz w:val="18"/>
          <w:szCs w:val="18"/>
        </w:rPr>
        <w:t>Open License*, Open Value, соглашение Campus и School, Open Value Subscription для решений Education Solutions.</w:t>
      </w:r>
    </w:p>
    <w:p w14:paraId="6BE7E59B" w14:textId="77777777" w:rsidR="00B73A46" w:rsidRPr="001B3AF3" w:rsidRDefault="00B73A46" w:rsidP="00F64DEA">
      <w:pPr>
        <w:pStyle w:val="Footnotedash"/>
        <w:tabs>
          <w:tab w:val="clear" w:pos="1620"/>
        </w:tabs>
        <w:adjustRightInd/>
        <w:spacing w:before="0"/>
        <w:ind w:left="1440" w:firstLine="0"/>
        <w:textAlignment w:val="auto"/>
        <w:rPr>
          <w:lang w:val="ru-RU"/>
        </w:rPr>
      </w:pPr>
      <w:r w:rsidRPr="001B3AF3">
        <w:rPr>
          <w:rFonts w:ascii="Tahoma" w:hAnsi="Tahoma" w:cs="Tahoma"/>
          <w:sz w:val="18"/>
          <w:szCs w:val="18"/>
          <w:lang w:val="ru-RU"/>
        </w:rPr>
        <w:t xml:space="preserve">(*В рамках Лицензии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w:t>
      </w:r>
    </w:p>
    <w:p w14:paraId="3A605542" w14:textId="77777777" w:rsidR="00F64DEA" w:rsidRPr="001B3AF3" w:rsidRDefault="00F64DEA" w:rsidP="00AF3B19">
      <w:pPr>
        <w:pStyle w:val="Footnotedash"/>
        <w:tabs>
          <w:tab w:val="clear" w:pos="1620"/>
        </w:tabs>
        <w:adjustRightInd/>
        <w:spacing w:before="0" w:after="0"/>
        <w:ind w:left="0" w:firstLine="0"/>
        <w:textAlignment w:val="auto"/>
        <w:rPr>
          <w:lang w:val="ru-RU"/>
        </w:rPr>
      </w:pPr>
    </w:p>
    <w:p w14:paraId="1CB398D3" w14:textId="77777777" w:rsidR="00B73A46" w:rsidRPr="001B3AF3" w:rsidRDefault="00B73A46" w:rsidP="00F64DEA">
      <w:pPr>
        <w:pStyle w:val="Footnotedash"/>
        <w:spacing w:before="0" w:after="0"/>
        <w:ind w:left="720" w:hanging="7"/>
        <w:rPr>
          <w:lang w:val="ru-RU"/>
        </w:rPr>
      </w:pPr>
      <w:r w:rsidRPr="001B3AF3">
        <w:rPr>
          <w:rFonts w:ascii="Tahoma" w:hAnsi="Tahoma" w:cs="Tahoma"/>
          <w:sz w:val="18"/>
          <w:szCs w:val="18"/>
          <w:lang w:val="ru-RU"/>
        </w:rPr>
        <w:t xml:space="preserve">У них должно быть действующее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Операционной системы </w:t>
      </w:r>
      <w:r w:rsidRPr="006D78E7">
        <w:rPr>
          <w:rFonts w:ascii="Tahoma" w:hAnsi="Tahoma" w:cs="Tahoma"/>
          <w:sz w:val="18"/>
          <w:szCs w:val="18"/>
        </w:rPr>
        <w:t>Windows</w:t>
      </w:r>
      <w:r w:rsidRPr="001B3AF3">
        <w:rPr>
          <w:rFonts w:ascii="Tahoma" w:hAnsi="Tahoma" w:cs="Tahoma"/>
          <w:sz w:val="18"/>
          <w:szCs w:val="18"/>
          <w:lang w:val="ru-RU"/>
        </w:rPr>
        <w:t xml:space="preserve"> настольного компьютера или лицензий на Обновление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Vista</w:t>
      </w:r>
      <w:r w:rsidRPr="001B3AF3">
        <w:rPr>
          <w:rFonts w:ascii="Tahoma" w:hAnsi="Tahoma" w:cs="Tahoma"/>
          <w:sz w:val="18"/>
          <w:szCs w:val="18"/>
          <w:lang w:val="ru-RU"/>
        </w:rPr>
        <w:t xml:space="preserve"> </w:t>
      </w:r>
      <w:r w:rsidRPr="006D78E7">
        <w:rPr>
          <w:rFonts w:ascii="Tahoma" w:hAnsi="Tahoma" w:cs="Tahoma"/>
          <w:sz w:val="18"/>
          <w:szCs w:val="18"/>
        </w:rPr>
        <w:t>Business</w:t>
      </w:r>
      <w:r w:rsidRPr="001B3AF3">
        <w:rPr>
          <w:rFonts w:ascii="Tahoma" w:hAnsi="Tahoma" w:cs="Tahoma"/>
          <w:sz w:val="18"/>
          <w:szCs w:val="18"/>
          <w:lang w:val="ru-RU"/>
        </w:rPr>
        <w:t>.</w:t>
      </w:r>
    </w:p>
    <w:p w14:paraId="30FA93F2" w14:textId="77777777" w:rsidR="00F64DEA" w:rsidRPr="001B3AF3" w:rsidRDefault="00F64DEA" w:rsidP="00F64DEA">
      <w:pPr>
        <w:pStyle w:val="Footnotedash"/>
        <w:spacing w:before="0" w:after="0"/>
        <w:ind w:left="720" w:hanging="7"/>
        <w:rPr>
          <w:lang w:val="ru-RU"/>
        </w:rPr>
      </w:pPr>
    </w:p>
    <w:p w14:paraId="180A74B9" w14:textId="77777777" w:rsidR="00B73A46" w:rsidRPr="001B3AF3" w:rsidRDefault="00B73A46" w:rsidP="00F64DEA">
      <w:pPr>
        <w:pStyle w:val="Footnotedash"/>
        <w:spacing w:before="0" w:after="0"/>
        <w:ind w:left="720" w:hanging="7"/>
        <w:rPr>
          <w:lang w:val="ru-RU"/>
        </w:rPr>
      </w:pPr>
      <w:r w:rsidRPr="001B3AF3">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6D78E7">
        <w:rPr>
          <w:rFonts w:ascii="Tahoma" w:hAnsi="Tahoma" w:cs="Tahoma"/>
          <w:sz w:val="18"/>
          <w:szCs w:val="18"/>
        </w:rPr>
        <w:t> </w:t>
      </w:r>
      <w:r w:rsidRPr="001B3AF3">
        <w:rPr>
          <w:rFonts w:ascii="Tahoma" w:hAnsi="Tahoma" w:cs="Tahoma"/>
          <w:sz w:val="18"/>
          <w:szCs w:val="18"/>
          <w:lang w:val="ru-RU"/>
        </w:rPr>
        <w:t xml:space="preserve">Швейцарии. </w:t>
      </w:r>
    </w:p>
    <w:p w14:paraId="642C8D75" w14:textId="77777777" w:rsidR="00EB3E62" w:rsidRPr="001B3AF3" w:rsidRDefault="00EB3E62" w:rsidP="00F64DEA">
      <w:pPr>
        <w:pStyle w:val="Footnotedash"/>
        <w:spacing w:before="0" w:after="0"/>
        <w:ind w:left="720" w:hanging="7"/>
        <w:rPr>
          <w:lang w:val="ru-RU"/>
        </w:rPr>
      </w:pPr>
    </w:p>
    <w:p w14:paraId="1C3BC0CF" w14:textId="77777777" w:rsidR="00B73A46" w:rsidRPr="001B3AF3" w:rsidRDefault="00B73A46" w:rsidP="00EB3E62">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Microsoft</w:t>
      </w:r>
      <w:r w:rsidRPr="001B3AF3">
        <w:rPr>
          <w:rFonts w:ascii="Tahoma" w:hAnsi="Tahoma" w:cs="Tahoma"/>
          <w:b/>
          <w:bCs/>
          <w:sz w:val="18"/>
          <w:szCs w:val="18"/>
          <w:lang w:val="ru-RU"/>
        </w:rPr>
        <w:t xml:space="preserve"> 7 Профессиональная </w:t>
      </w:r>
      <w:r w:rsidRPr="006D78E7">
        <w:rPr>
          <w:rFonts w:ascii="Tahoma" w:hAnsi="Tahoma" w:cs="Tahoma"/>
          <w:b/>
          <w:bCs/>
          <w:sz w:val="18"/>
          <w:szCs w:val="18"/>
        </w:rPr>
        <w:t>N</w:t>
      </w:r>
      <w:r w:rsidRPr="001B3AF3">
        <w:rPr>
          <w:rFonts w:ascii="Tahoma" w:hAnsi="Tahoma" w:cs="Tahoma"/>
          <w:b/>
          <w:bCs/>
          <w:sz w:val="18"/>
          <w:szCs w:val="18"/>
          <w:lang w:val="ru-RU"/>
        </w:rPr>
        <w:t xml:space="preserve"> (без проигрывателя </w:t>
      </w: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Media</w:t>
      </w:r>
      <w:r w:rsidRPr="001B3AF3">
        <w:rPr>
          <w:rFonts w:ascii="Tahoma" w:hAnsi="Tahoma" w:cs="Tahoma"/>
          <w:b/>
          <w:bCs/>
          <w:sz w:val="18"/>
          <w:szCs w:val="18"/>
          <w:lang w:val="ru-RU"/>
        </w:rPr>
        <w:t>)</w:t>
      </w:r>
    </w:p>
    <w:p w14:paraId="3B608FFA" w14:textId="77777777" w:rsidR="00B73A46" w:rsidRPr="001B3AF3" w:rsidRDefault="00B73A46" w:rsidP="00EB3E62">
      <w:pPr>
        <w:pStyle w:val="FootnoteBulletLevel2"/>
        <w:spacing w:before="0"/>
        <w:ind w:left="720" w:firstLine="0"/>
        <w:rPr>
          <w:lang w:val="ru-RU"/>
        </w:rPr>
      </w:pPr>
      <w:r w:rsidRPr="001B3AF3">
        <w:rPr>
          <w:rFonts w:ascii="Tahoma" w:hAnsi="Tahoma" w:cs="Tahoma"/>
          <w:sz w:val="18"/>
          <w:szCs w:val="18"/>
          <w:u w:val="single"/>
          <w:lang w:val="ru-RU"/>
        </w:rPr>
        <w:t>Право на участие</w:t>
      </w:r>
      <w:r w:rsidRPr="001B3AF3">
        <w:rPr>
          <w:rFonts w:ascii="Tahoma" w:hAnsi="Tahoma" w:cs="Tahoma"/>
          <w:sz w:val="18"/>
          <w:szCs w:val="18"/>
          <w:lang w:val="ru-RU"/>
        </w:rPr>
        <w:t>.</w:t>
      </w:r>
      <w:r w:rsidRPr="001B3AF3">
        <w:rPr>
          <w:rFonts w:ascii="Tahoma" w:hAnsi="Tahoma" w:cs="Tahoma"/>
          <w:sz w:val="18"/>
          <w:szCs w:val="18"/>
          <w:u w:val="single"/>
          <w:lang w:val="ru-RU"/>
        </w:rPr>
        <w:br/>
      </w:r>
      <w:r w:rsidRPr="001B3AF3">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7 Профессиональная </w:t>
      </w:r>
      <w:r w:rsidRPr="006D78E7">
        <w:rPr>
          <w:rFonts w:ascii="Tahoma" w:hAnsi="Tahoma" w:cs="Tahoma"/>
          <w:sz w:val="18"/>
          <w:szCs w:val="18"/>
        </w:rPr>
        <w:t>N</w:t>
      </w:r>
      <w:r w:rsidRPr="001B3AF3">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02804E4E" w14:textId="77777777" w:rsidR="00B73A46" w:rsidRPr="001B3AF3" w:rsidRDefault="00B73A46" w:rsidP="00EB3E62">
      <w:pPr>
        <w:pStyle w:val="Footnotedash"/>
        <w:spacing w:before="0" w:after="0"/>
        <w:ind w:left="720" w:firstLine="0"/>
        <w:rPr>
          <w:lang w:val="ru-RU"/>
        </w:rPr>
      </w:pPr>
      <w:r w:rsidRPr="001B3AF3">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FF6966">
        <w:rPr>
          <w:rFonts w:ascii="Tahoma" w:hAnsi="Tahoma" w:cs="Tahoma"/>
          <w:sz w:val="18"/>
          <w:szCs w:val="18"/>
        </w:rPr>
        <w:t> </w:t>
      </w:r>
      <w:r w:rsidRPr="001B3AF3">
        <w:rPr>
          <w:rFonts w:ascii="Tahoma" w:hAnsi="Tahoma" w:cs="Tahoma"/>
          <w:sz w:val="18"/>
          <w:szCs w:val="18"/>
          <w:lang w:val="ru-RU"/>
        </w:rPr>
        <w:t xml:space="preserve">регистрации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Ireland</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Ltd</w:t>
      </w:r>
      <w:r w:rsidRPr="001B3AF3">
        <w:rPr>
          <w:rFonts w:ascii="Tahoma" w:hAnsi="Tahoma" w:cs="Tahoma"/>
          <w:sz w:val="18"/>
          <w:szCs w:val="18"/>
          <w:lang w:val="ru-RU"/>
        </w:rPr>
        <w:t xml:space="preserve">: </w:t>
      </w:r>
    </w:p>
    <w:p w14:paraId="0F48A9B5" w14:textId="77777777" w:rsidR="00B73A46" w:rsidRPr="006D78E7" w:rsidRDefault="00B73A46" w:rsidP="00346F4B">
      <w:pPr>
        <w:pStyle w:val="Footnotedash"/>
        <w:numPr>
          <w:ilvl w:val="0"/>
          <w:numId w:val="32"/>
        </w:numPr>
        <w:adjustRightInd/>
        <w:spacing w:before="0"/>
        <w:ind w:left="1440"/>
        <w:textAlignment w:val="auto"/>
      </w:pPr>
      <w:r w:rsidRPr="006D78E7">
        <w:rPr>
          <w:rFonts w:ascii="Tahoma" w:hAnsi="Tahoma" w:cs="Tahoma"/>
          <w:sz w:val="18"/>
          <w:szCs w:val="18"/>
        </w:rPr>
        <w:t>Соглашение о регистрации Select, Enterprise или Enterprise Subscription.</w:t>
      </w:r>
    </w:p>
    <w:p w14:paraId="71A32E0A" w14:textId="77777777" w:rsidR="00B73A46" w:rsidRPr="006D78E7" w:rsidRDefault="00B73A46" w:rsidP="00346F4B">
      <w:pPr>
        <w:pStyle w:val="Footnotedash"/>
        <w:numPr>
          <w:ilvl w:val="0"/>
          <w:numId w:val="32"/>
        </w:numPr>
        <w:adjustRightInd/>
        <w:spacing w:before="0"/>
        <w:ind w:left="1440"/>
        <w:textAlignment w:val="auto"/>
      </w:pPr>
      <w:r w:rsidRPr="006D78E7">
        <w:rPr>
          <w:rFonts w:ascii="Tahoma" w:hAnsi="Tahoma" w:cs="Tahoma"/>
          <w:sz w:val="18"/>
          <w:szCs w:val="18"/>
        </w:rPr>
        <w:t>Open License*, Open Value, соглашение Campus и School, Open Value Subscription для решений Education Solutions.</w:t>
      </w:r>
    </w:p>
    <w:p w14:paraId="1C2A29B3" w14:textId="77777777" w:rsidR="00B73A46" w:rsidRPr="001B3AF3" w:rsidRDefault="00B73A46" w:rsidP="00EB3E62">
      <w:pPr>
        <w:pStyle w:val="Footnotedash"/>
        <w:tabs>
          <w:tab w:val="clear" w:pos="1620"/>
        </w:tabs>
        <w:adjustRightInd/>
        <w:spacing w:before="0"/>
        <w:ind w:left="1440" w:firstLine="0"/>
        <w:textAlignment w:val="auto"/>
        <w:rPr>
          <w:lang w:val="ru-RU"/>
        </w:rPr>
      </w:pPr>
      <w:r w:rsidRPr="001B3AF3">
        <w:rPr>
          <w:rFonts w:ascii="Tahoma" w:hAnsi="Tahoma" w:cs="Tahoma"/>
          <w:sz w:val="18"/>
          <w:szCs w:val="18"/>
          <w:lang w:val="ru-RU"/>
        </w:rPr>
        <w:t xml:space="preserve">(*В рамках Лицензии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w:t>
      </w:r>
    </w:p>
    <w:p w14:paraId="188E7971" w14:textId="77777777" w:rsidR="00B73A46" w:rsidRPr="001B3AF3" w:rsidRDefault="00B73A46" w:rsidP="00EB3E62">
      <w:pPr>
        <w:pStyle w:val="Footnotedash"/>
        <w:spacing w:before="0" w:after="0"/>
        <w:ind w:left="720" w:firstLine="0"/>
        <w:rPr>
          <w:lang w:val="ru-RU"/>
        </w:rPr>
      </w:pPr>
      <w:r w:rsidRPr="001B3AF3">
        <w:rPr>
          <w:rFonts w:ascii="Tahoma" w:hAnsi="Tahoma" w:cs="Tahoma"/>
          <w:sz w:val="18"/>
          <w:szCs w:val="18"/>
          <w:lang w:val="ru-RU"/>
        </w:rPr>
        <w:t xml:space="preserve">У них должно быть действующее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операционной системы </w:t>
      </w:r>
      <w:r w:rsidRPr="006D78E7">
        <w:rPr>
          <w:rFonts w:ascii="Tahoma" w:hAnsi="Tahoma" w:cs="Tahoma"/>
          <w:sz w:val="18"/>
          <w:szCs w:val="18"/>
        </w:rPr>
        <w:t>Windows</w:t>
      </w:r>
      <w:r w:rsidRPr="001B3AF3">
        <w:rPr>
          <w:rFonts w:ascii="Tahoma" w:hAnsi="Tahoma" w:cs="Tahoma"/>
          <w:sz w:val="18"/>
          <w:szCs w:val="18"/>
          <w:lang w:val="ru-RU"/>
        </w:rPr>
        <w:t xml:space="preserve"> для настольных компьютеров или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w:t>
      </w:r>
    </w:p>
    <w:p w14:paraId="2CD5AD7B" w14:textId="77777777" w:rsidR="00EB3E62" w:rsidRPr="001B3AF3" w:rsidRDefault="00EB3E62" w:rsidP="00EB3E62">
      <w:pPr>
        <w:pStyle w:val="Footnotedash"/>
        <w:spacing w:before="0" w:after="0"/>
        <w:ind w:left="720" w:firstLine="0"/>
        <w:rPr>
          <w:lang w:val="ru-RU"/>
        </w:rPr>
      </w:pPr>
    </w:p>
    <w:p w14:paraId="1C6D21D3" w14:textId="77777777" w:rsidR="00B73A46" w:rsidRPr="001B3AF3" w:rsidRDefault="00B73A46" w:rsidP="00EB3E62">
      <w:pPr>
        <w:pStyle w:val="Footnotedash"/>
        <w:spacing w:before="0" w:after="0"/>
        <w:ind w:left="720" w:firstLine="0"/>
        <w:rPr>
          <w:lang w:val="ru-RU"/>
        </w:rPr>
      </w:pPr>
      <w:r w:rsidRPr="001B3AF3">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6D78E7">
        <w:rPr>
          <w:rFonts w:ascii="Tahoma" w:hAnsi="Tahoma" w:cs="Tahoma"/>
          <w:sz w:val="18"/>
          <w:szCs w:val="18"/>
        </w:rPr>
        <w:t> </w:t>
      </w:r>
      <w:r w:rsidRPr="001B3AF3">
        <w:rPr>
          <w:rFonts w:ascii="Tahoma" w:hAnsi="Tahoma" w:cs="Tahoma"/>
          <w:sz w:val="18"/>
          <w:szCs w:val="18"/>
          <w:lang w:val="ru-RU"/>
        </w:rPr>
        <w:t xml:space="preserve">Швейцарии. </w:t>
      </w:r>
    </w:p>
    <w:p w14:paraId="21B762D6" w14:textId="77777777" w:rsidR="00EB3E62" w:rsidRPr="001B3AF3" w:rsidRDefault="00EB3E62" w:rsidP="00EB3E62">
      <w:pPr>
        <w:pStyle w:val="Footnotedash"/>
        <w:spacing w:before="0" w:after="0"/>
        <w:ind w:left="720" w:firstLine="0"/>
        <w:rPr>
          <w:lang w:val="ru-RU"/>
        </w:rPr>
      </w:pPr>
    </w:p>
    <w:p w14:paraId="135774A7" w14:textId="77777777" w:rsidR="00697E59" w:rsidRPr="001B3AF3" w:rsidRDefault="00B73A46" w:rsidP="00EB3E62">
      <w:pPr>
        <w:pStyle w:val="Footnotedash"/>
        <w:spacing w:before="0" w:after="0"/>
        <w:ind w:left="720" w:firstLine="0"/>
        <w:rPr>
          <w:lang w:val="ru-RU"/>
        </w:rPr>
      </w:pPr>
      <w:r w:rsidRPr="001B3AF3">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6D78E7">
        <w:rPr>
          <w:rFonts w:ascii="Tahoma" w:hAnsi="Tahoma" w:cs="Tahoma"/>
          <w:sz w:val="18"/>
          <w:szCs w:val="18"/>
        </w:rPr>
        <w:t>Internet</w:t>
      </w:r>
      <w:r w:rsidRPr="001B3AF3">
        <w:rPr>
          <w:rFonts w:ascii="Tahoma" w:hAnsi="Tahoma" w:cs="Tahoma"/>
          <w:sz w:val="18"/>
          <w:szCs w:val="18"/>
          <w:lang w:val="ru-RU"/>
        </w:rPr>
        <w:t xml:space="preserve"> </w:t>
      </w:r>
      <w:r w:rsidRPr="006D78E7">
        <w:rPr>
          <w:rFonts w:ascii="Tahoma" w:hAnsi="Tahoma" w:cs="Tahoma"/>
          <w:sz w:val="18"/>
          <w:szCs w:val="18"/>
        </w:rPr>
        <w:t>Explorer</w:t>
      </w:r>
      <w:r w:rsidRPr="001B3AF3">
        <w:rPr>
          <w:rFonts w:ascii="Tahoma" w:hAnsi="Tahoma" w:cs="Tahoma"/>
          <w:sz w:val="18"/>
          <w:szCs w:val="18"/>
          <w:lang w:val="ru-RU"/>
        </w:rPr>
        <w:t xml:space="preserve"> 8 и соответствующего отказа от предоставления гарантий. </w:t>
      </w:r>
    </w:p>
    <w:p w14:paraId="1D22D408" w14:textId="77777777" w:rsidR="00804794" w:rsidRPr="001B3AF3" w:rsidRDefault="00804794" w:rsidP="00804794">
      <w:pPr>
        <w:pStyle w:val="FootnoteBulletLevel1"/>
        <w:tabs>
          <w:tab w:val="clear" w:pos="900"/>
        </w:tabs>
        <w:adjustRightInd/>
        <w:spacing w:before="0" w:after="0"/>
        <w:ind w:left="720" w:firstLine="0"/>
        <w:textAlignment w:val="auto"/>
        <w:rPr>
          <w:lang w:val="ru-RU"/>
        </w:rPr>
      </w:pPr>
    </w:p>
    <w:p w14:paraId="5C2CF492" w14:textId="77777777" w:rsidR="008A5D64" w:rsidRPr="001B3AF3" w:rsidRDefault="008A5D64" w:rsidP="007B35CE">
      <w:pPr>
        <w:pStyle w:val="FootnoteBulletLevel1"/>
        <w:keepNext/>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8 Профессиональная </w:t>
      </w:r>
      <w:r w:rsidRPr="006D78E7">
        <w:rPr>
          <w:rFonts w:ascii="Tahoma" w:hAnsi="Tahoma" w:cs="Tahoma"/>
          <w:b/>
          <w:bCs/>
          <w:sz w:val="18"/>
          <w:szCs w:val="18"/>
        </w:rPr>
        <w:t>KN</w:t>
      </w:r>
      <w:r w:rsidRPr="001B3AF3">
        <w:rPr>
          <w:rFonts w:ascii="Tahoma" w:hAnsi="Tahoma" w:cs="Tahoma"/>
          <w:b/>
          <w:bCs/>
          <w:sz w:val="18"/>
          <w:szCs w:val="18"/>
          <w:lang w:val="ru-RU"/>
        </w:rPr>
        <w:t xml:space="preserve"> и </w:t>
      </w:r>
      <w:r w:rsidRPr="006D78E7">
        <w:rPr>
          <w:rFonts w:ascii="Tahoma" w:hAnsi="Tahoma" w:cs="Tahoma"/>
          <w:b/>
          <w:bCs/>
          <w:sz w:val="18"/>
          <w:szCs w:val="18"/>
        </w:rPr>
        <w:t>Windows</w:t>
      </w:r>
      <w:r w:rsidRPr="001B3AF3">
        <w:rPr>
          <w:rFonts w:ascii="Tahoma" w:hAnsi="Tahoma" w:cs="Tahoma"/>
          <w:b/>
          <w:bCs/>
          <w:sz w:val="18"/>
          <w:szCs w:val="18"/>
          <w:lang w:val="ru-RU"/>
        </w:rPr>
        <w:t xml:space="preserve"> 8.1 Профессиональная </w:t>
      </w:r>
      <w:r w:rsidRPr="006D78E7">
        <w:rPr>
          <w:rFonts w:ascii="Tahoma" w:hAnsi="Tahoma" w:cs="Tahoma"/>
          <w:b/>
          <w:bCs/>
          <w:sz w:val="18"/>
          <w:szCs w:val="18"/>
        </w:rPr>
        <w:t>KN</w:t>
      </w:r>
    </w:p>
    <w:p w14:paraId="43AF71AF" w14:textId="77777777" w:rsidR="008A5D64" w:rsidRPr="001B3AF3" w:rsidRDefault="008A5D64" w:rsidP="00804794">
      <w:pPr>
        <w:pStyle w:val="FootnoteBulletLevel2"/>
        <w:spacing w:before="0"/>
        <w:ind w:left="720" w:hanging="7"/>
        <w:rPr>
          <w:lang w:val="ru-RU"/>
        </w:rPr>
      </w:pPr>
      <w:r w:rsidRPr="001B3AF3">
        <w:rPr>
          <w:rFonts w:ascii="Tahoma" w:hAnsi="Tahoma" w:cs="Tahoma"/>
          <w:sz w:val="18"/>
          <w:szCs w:val="18"/>
          <w:u w:val="single"/>
          <w:lang w:val="ru-RU"/>
        </w:rPr>
        <w:t>Право на участие</w:t>
      </w:r>
      <w:r w:rsidRPr="001B3AF3">
        <w:rPr>
          <w:rFonts w:ascii="Tahoma" w:hAnsi="Tahoma" w:cs="Tahoma"/>
          <w:sz w:val="18"/>
          <w:szCs w:val="18"/>
          <w:lang w:val="ru-RU"/>
        </w:rPr>
        <w:t>.</w:t>
      </w:r>
      <w:r w:rsidRPr="001B3AF3">
        <w:rPr>
          <w:rFonts w:ascii="Tahoma" w:hAnsi="Tahoma" w:cs="Tahoma"/>
          <w:sz w:val="18"/>
          <w:szCs w:val="18"/>
          <w:u w:val="single"/>
          <w:lang w:val="ru-RU"/>
        </w:rPr>
        <w:br/>
      </w:r>
      <w:r w:rsidRPr="001B3AF3">
        <w:rPr>
          <w:rFonts w:ascii="Tahoma" w:hAnsi="Tahoma" w:cs="Tahoma"/>
          <w:sz w:val="18"/>
          <w:szCs w:val="18"/>
          <w:lang w:val="ru-RU"/>
        </w:rPr>
        <w:t>Клиенты Программ корпоративного лицензирования, находящиеся в Республике Корея, с</w:t>
      </w:r>
      <w:r w:rsidR="00FF6966">
        <w:rPr>
          <w:rFonts w:ascii="Tahoma" w:hAnsi="Tahoma" w:cs="Tahoma"/>
          <w:sz w:val="18"/>
          <w:szCs w:val="18"/>
        </w:rPr>
        <w:t> </w:t>
      </w:r>
      <w:r w:rsidRPr="001B3AF3">
        <w:rPr>
          <w:rFonts w:ascii="Tahoma" w:hAnsi="Tahoma" w:cs="Tahoma"/>
          <w:sz w:val="18"/>
          <w:szCs w:val="18"/>
          <w:lang w:val="ru-RU"/>
        </w:rPr>
        <w:t>действующим Соглашением о корпоративном лицензировании или соглашением о регистрации с</w:t>
      </w:r>
      <w:r w:rsidR="00FF6966">
        <w:rPr>
          <w:rFonts w:ascii="Tahoma" w:hAnsi="Tahoma" w:cs="Tahoma"/>
          <w:sz w:val="18"/>
          <w:szCs w:val="18"/>
        </w:rPr>
        <w:t>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Pte</w:t>
      </w:r>
      <w:r w:rsidRPr="001B3AF3">
        <w:rPr>
          <w:rFonts w:ascii="Tahoma" w:hAnsi="Tahoma" w:cs="Tahoma"/>
          <w:sz w:val="18"/>
          <w:szCs w:val="18"/>
          <w:lang w:val="ru-RU"/>
        </w:rPr>
        <w:t xml:space="preserve"> </w:t>
      </w:r>
      <w:r w:rsidRPr="006D78E7">
        <w:rPr>
          <w:rFonts w:ascii="Tahoma" w:hAnsi="Tahoma" w:cs="Tahoma"/>
          <w:sz w:val="18"/>
          <w:szCs w:val="18"/>
        </w:rPr>
        <w:t>Ltd</w:t>
      </w:r>
      <w:r w:rsidRPr="001B3AF3">
        <w:rPr>
          <w:rFonts w:ascii="Tahoma" w:hAnsi="Tahoma" w:cs="Tahoma"/>
          <w:sz w:val="18"/>
          <w:szCs w:val="18"/>
          <w:lang w:val="ru-RU"/>
        </w:rPr>
        <w:t xml:space="preserve"> имеют право на получение носителя с </w:t>
      </w:r>
      <w:r w:rsidRPr="006D78E7">
        <w:rPr>
          <w:rFonts w:ascii="Tahoma" w:hAnsi="Tahoma" w:cs="Tahoma"/>
          <w:sz w:val="18"/>
          <w:szCs w:val="18"/>
        </w:rPr>
        <w:t>Windows</w:t>
      </w:r>
      <w:r w:rsidRPr="001B3AF3">
        <w:rPr>
          <w:rFonts w:ascii="Tahoma" w:hAnsi="Tahoma" w:cs="Tahoma"/>
          <w:sz w:val="18"/>
          <w:szCs w:val="18"/>
          <w:lang w:val="ru-RU"/>
        </w:rPr>
        <w:t xml:space="preserve"> 8 Профессиональная </w:t>
      </w:r>
      <w:r w:rsidRPr="006D78E7">
        <w:rPr>
          <w:rFonts w:ascii="Tahoma" w:hAnsi="Tahoma" w:cs="Tahoma"/>
          <w:sz w:val="18"/>
          <w:szCs w:val="18"/>
        </w:rPr>
        <w:t>KN</w:t>
      </w:r>
      <w:r w:rsidR="00FF6966">
        <w:rPr>
          <w:rFonts w:ascii="Tahoma" w:hAnsi="Tahoma" w:cs="Tahoma"/>
          <w:sz w:val="18"/>
          <w:szCs w:val="18"/>
        </w:rPr>
        <w:t> </w:t>
      </w:r>
      <w:r w:rsidRPr="001B3AF3">
        <w:rPr>
          <w:rFonts w:ascii="Tahoma" w:hAnsi="Tahoma" w:cs="Tahoma"/>
          <w:sz w:val="18"/>
          <w:szCs w:val="18"/>
          <w:lang w:val="ru-RU"/>
        </w:rPr>
        <w:t xml:space="preserve">и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 </w:t>
      </w:r>
      <w:r w:rsidRPr="006D78E7">
        <w:rPr>
          <w:rFonts w:ascii="Tahoma" w:hAnsi="Tahoma" w:cs="Tahoma"/>
          <w:sz w:val="18"/>
          <w:szCs w:val="18"/>
        </w:rPr>
        <w:t>KN</w:t>
      </w:r>
      <w:r w:rsidRPr="001B3AF3">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3CA92EF3" w14:textId="77777777" w:rsidR="00804794" w:rsidRPr="001B3AF3" w:rsidRDefault="00804794" w:rsidP="00804794">
      <w:pPr>
        <w:pStyle w:val="FootnoteBulletLevel1"/>
        <w:tabs>
          <w:tab w:val="clear" w:pos="900"/>
        </w:tabs>
        <w:adjustRightInd/>
        <w:spacing w:before="0" w:after="0"/>
        <w:ind w:left="720" w:firstLine="0"/>
        <w:textAlignment w:val="auto"/>
        <w:rPr>
          <w:lang w:val="ru-RU"/>
        </w:rPr>
      </w:pPr>
    </w:p>
    <w:p w14:paraId="417AFB17" w14:textId="77777777" w:rsidR="008A5D64" w:rsidRPr="001B3AF3" w:rsidRDefault="008A5D64" w:rsidP="00804794">
      <w:pPr>
        <w:pStyle w:val="FootnoteBulletLevel1"/>
        <w:tabs>
          <w:tab w:val="clear" w:pos="900"/>
        </w:tabs>
        <w:adjustRightInd/>
        <w:spacing w:before="0" w:after="60"/>
        <w:ind w:left="720" w:firstLine="0"/>
        <w:textAlignment w:val="auto"/>
        <w:rPr>
          <w:lang w:val="ru-RU"/>
        </w:rPr>
      </w:pPr>
      <w:r w:rsidRPr="006D78E7">
        <w:rPr>
          <w:rFonts w:ascii="Tahoma" w:hAnsi="Tahoma" w:cs="Tahoma"/>
          <w:b/>
          <w:bCs/>
          <w:sz w:val="18"/>
          <w:szCs w:val="18"/>
        </w:rPr>
        <w:t>Windows</w:t>
      </w:r>
      <w:r w:rsidRPr="001B3AF3">
        <w:rPr>
          <w:rFonts w:ascii="Tahoma" w:hAnsi="Tahoma" w:cs="Tahoma"/>
          <w:b/>
          <w:bCs/>
          <w:sz w:val="18"/>
          <w:szCs w:val="18"/>
          <w:lang w:val="ru-RU"/>
        </w:rPr>
        <w:t xml:space="preserve"> 8 Профессиональная </w:t>
      </w:r>
      <w:r w:rsidRPr="006D78E7">
        <w:rPr>
          <w:rFonts w:ascii="Tahoma" w:hAnsi="Tahoma" w:cs="Tahoma"/>
          <w:b/>
          <w:bCs/>
          <w:sz w:val="18"/>
          <w:szCs w:val="18"/>
        </w:rPr>
        <w:t>N</w:t>
      </w:r>
      <w:r w:rsidRPr="001B3AF3">
        <w:rPr>
          <w:rFonts w:ascii="Tahoma" w:hAnsi="Tahoma" w:cs="Tahoma"/>
          <w:b/>
          <w:bCs/>
          <w:sz w:val="18"/>
          <w:szCs w:val="18"/>
          <w:lang w:val="ru-RU"/>
        </w:rPr>
        <w:t xml:space="preserve"> и </w:t>
      </w:r>
      <w:r w:rsidRPr="006D78E7">
        <w:rPr>
          <w:rFonts w:ascii="Tahoma" w:hAnsi="Tahoma" w:cs="Tahoma"/>
          <w:b/>
          <w:bCs/>
          <w:sz w:val="18"/>
          <w:szCs w:val="18"/>
        </w:rPr>
        <w:t>Windows</w:t>
      </w:r>
      <w:r w:rsidRPr="001B3AF3">
        <w:rPr>
          <w:rFonts w:ascii="Tahoma" w:hAnsi="Tahoma" w:cs="Tahoma"/>
          <w:b/>
          <w:bCs/>
          <w:sz w:val="18"/>
          <w:szCs w:val="18"/>
          <w:lang w:val="ru-RU"/>
        </w:rPr>
        <w:t xml:space="preserve"> 8.1 Профессиональная </w:t>
      </w:r>
      <w:r w:rsidRPr="006D78E7">
        <w:rPr>
          <w:rFonts w:ascii="Tahoma" w:hAnsi="Tahoma" w:cs="Tahoma"/>
          <w:b/>
          <w:bCs/>
          <w:sz w:val="18"/>
          <w:szCs w:val="18"/>
        </w:rPr>
        <w:t>N</w:t>
      </w:r>
      <w:r w:rsidRPr="001B3AF3">
        <w:rPr>
          <w:rFonts w:ascii="Tahoma" w:hAnsi="Tahoma" w:cs="Tahoma"/>
          <w:b/>
          <w:bCs/>
          <w:sz w:val="18"/>
          <w:szCs w:val="18"/>
          <w:lang w:val="ru-RU"/>
        </w:rPr>
        <w:t xml:space="preserve"> (без проигрывателя </w:t>
      </w:r>
      <w:r w:rsidRPr="006D78E7">
        <w:rPr>
          <w:rFonts w:ascii="Tahoma" w:hAnsi="Tahoma" w:cs="Tahoma"/>
          <w:b/>
          <w:bCs/>
          <w:sz w:val="18"/>
          <w:szCs w:val="18"/>
        </w:rPr>
        <w:t>Windows</w:t>
      </w:r>
      <w:r w:rsidRPr="001B3AF3">
        <w:rPr>
          <w:rFonts w:ascii="Tahoma" w:hAnsi="Tahoma" w:cs="Tahoma"/>
          <w:b/>
          <w:bCs/>
          <w:sz w:val="18"/>
          <w:szCs w:val="18"/>
          <w:lang w:val="ru-RU"/>
        </w:rPr>
        <w:t xml:space="preserve"> </w:t>
      </w:r>
      <w:r w:rsidRPr="006D78E7">
        <w:rPr>
          <w:rFonts w:ascii="Tahoma" w:hAnsi="Tahoma" w:cs="Tahoma"/>
          <w:b/>
          <w:bCs/>
          <w:sz w:val="18"/>
          <w:szCs w:val="18"/>
        </w:rPr>
        <w:t>Media</w:t>
      </w:r>
      <w:r w:rsidRPr="001B3AF3">
        <w:rPr>
          <w:rFonts w:ascii="Tahoma" w:hAnsi="Tahoma" w:cs="Tahoma"/>
          <w:b/>
          <w:bCs/>
          <w:sz w:val="18"/>
          <w:szCs w:val="18"/>
          <w:lang w:val="ru-RU"/>
        </w:rPr>
        <w:t>)</w:t>
      </w:r>
    </w:p>
    <w:p w14:paraId="25FF80E4" w14:textId="77777777" w:rsidR="008A5D64" w:rsidRPr="001B3AF3" w:rsidRDefault="008A5D64" w:rsidP="00804794">
      <w:pPr>
        <w:pStyle w:val="FootnoteBulletLevel2"/>
        <w:spacing w:before="0"/>
        <w:ind w:left="720" w:firstLine="0"/>
        <w:rPr>
          <w:lang w:val="ru-RU"/>
        </w:rPr>
      </w:pPr>
      <w:r w:rsidRPr="001B3AF3">
        <w:rPr>
          <w:rFonts w:ascii="Tahoma" w:hAnsi="Tahoma" w:cs="Tahoma"/>
          <w:sz w:val="18"/>
          <w:szCs w:val="18"/>
          <w:u w:val="single"/>
          <w:lang w:val="ru-RU"/>
        </w:rPr>
        <w:t>Право на участие</w:t>
      </w:r>
      <w:r w:rsidRPr="001B3AF3">
        <w:rPr>
          <w:rFonts w:ascii="Tahoma" w:hAnsi="Tahoma" w:cs="Tahoma"/>
          <w:sz w:val="18"/>
          <w:szCs w:val="18"/>
          <w:lang w:val="ru-RU"/>
        </w:rPr>
        <w:t>.</w:t>
      </w:r>
      <w:r w:rsidRPr="001B3AF3">
        <w:rPr>
          <w:rFonts w:ascii="Tahoma" w:hAnsi="Tahoma" w:cs="Tahoma"/>
          <w:sz w:val="18"/>
          <w:szCs w:val="18"/>
          <w:u w:val="single"/>
          <w:lang w:val="ru-RU"/>
        </w:rPr>
        <w:br/>
      </w:r>
      <w:r w:rsidRPr="001B3AF3">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8 Профессиональная </w:t>
      </w:r>
      <w:r w:rsidRPr="006D78E7">
        <w:rPr>
          <w:rFonts w:ascii="Tahoma" w:hAnsi="Tahoma" w:cs="Tahoma"/>
          <w:sz w:val="18"/>
          <w:szCs w:val="18"/>
        </w:rPr>
        <w:t>N</w:t>
      </w:r>
      <w:r w:rsidRPr="001B3AF3">
        <w:rPr>
          <w:rFonts w:ascii="Tahoma" w:hAnsi="Tahoma" w:cs="Tahoma"/>
          <w:sz w:val="18"/>
          <w:szCs w:val="18"/>
          <w:lang w:val="ru-RU"/>
        </w:rPr>
        <w:t xml:space="preserve"> и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 </w:t>
      </w:r>
      <w:r w:rsidRPr="006D78E7">
        <w:rPr>
          <w:rFonts w:ascii="Tahoma" w:hAnsi="Tahoma" w:cs="Tahoma"/>
          <w:sz w:val="18"/>
          <w:szCs w:val="18"/>
        </w:rPr>
        <w:t>N</w:t>
      </w:r>
      <w:r w:rsidRPr="001B3AF3">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56007502" w14:textId="77777777" w:rsidR="008A5D64" w:rsidRPr="001B3AF3" w:rsidRDefault="008A5D64" w:rsidP="00804794">
      <w:pPr>
        <w:pStyle w:val="Footnotedash"/>
        <w:spacing w:before="0" w:after="0"/>
        <w:ind w:left="720" w:hanging="7"/>
        <w:rPr>
          <w:lang w:val="ru-RU"/>
        </w:rPr>
      </w:pPr>
      <w:r w:rsidRPr="001B3AF3">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FF6966">
        <w:rPr>
          <w:rFonts w:ascii="Tahoma" w:hAnsi="Tahoma" w:cs="Tahoma"/>
          <w:sz w:val="18"/>
          <w:szCs w:val="18"/>
        </w:rPr>
        <w:t> </w:t>
      </w:r>
      <w:r w:rsidRPr="001B3AF3">
        <w:rPr>
          <w:rFonts w:ascii="Tahoma" w:hAnsi="Tahoma" w:cs="Tahoma"/>
          <w:sz w:val="18"/>
          <w:szCs w:val="18"/>
          <w:lang w:val="ru-RU"/>
        </w:rPr>
        <w:t xml:space="preserve">регистрации с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Ireland</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Ltd</w:t>
      </w:r>
      <w:r w:rsidRPr="001B3AF3">
        <w:rPr>
          <w:rFonts w:ascii="Tahoma" w:hAnsi="Tahoma" w:cs="Tahoma"/>
          <w:sz w:val="18"/>
          <w:szCs w:val="18"/>
          <w:lang w:val="ru-RU"/>
        </w:rPr>
        <w:t xml:space="preserve">: </w:t>
      </w:r>
    </w:p>
    <w:p w14:paraId="6A95A0D2" w14:textId="77777777" w:rsidR="00804794" w:rsidRPr="001B3AF3" w:rsidRDefault="00804794" w:rsidP="00804794">
      <w:pPr>
        <w:pStyle w:val="Footnotedash"/>
        <w:spacing w:before="0" w:after="0"/>
        <w:ind w:left="720" w:hanging="7"/>
        <w:rPr>
          <w:lang w:val="ru-RU"/>
        </w:rPr>
      </w:pPr>
    </w:p>
    <w:p w14:paraId="094782FE" w14:textId="77777777" w:rsidR="008A5D64" w:rsidRPr="006D78E7" w:rsidRDefault="008A5D64" w:rsidP="00346F4B">
      <w:pPr>
        <w:pStyle w:val="Footnotedash"/>
        <w:numPr>
          <w:ilvl w:val="0"/>
          <w:numId w:val="32"/>
        </w:numPr>
        <w:adjustRightInd/>
        <w:spacing w:before="0"/>
        <w:ind w:left="1440"/>
        <w:textAlignment w:val="auto"/>
      </w:pPr>
      <w:r w:rsidRPr="006D78E7">
        <w:rPr>
          <w:rFonts w:ascii="Tahoma" w:hAnsi="Tahoma" w:cs="Tahoma"/>
          <w:sz w:val="18"/>
          <w:szCs w:val="18"/>
        </w:rPr>
        <w:t>Соглашение о регистрации Select, Enterprise или Enterprise Subscription.</w:t>
      </w:r>
    </w:p>
    <w:p w14:paraId="1778F091" w14:textId="77777777" w:rsidR="008A5D64" w:rsidRPr="006D78E7" w:rsidRDefault="008A5D64" w:rsidP="00346F4B">
      <w:pPr>
        <w:pStyle w:val="Footnotedash"/>
        <w:numPr>
          <w:ilvl w:val="0"/>
          <w:numId w:val="32"/>
        </w:numPr>
        <w:adjustRightInd/>
        <w:spacing w:before="0"/>
        <w:ind w:left="1440"/>
        <w:textAlignment w:val="auto"/>
      </w:pPr>
      <w:r w:rsidRPr="006D78E7">
        <w:rPr>
          <w:rFonts w:ascii="Tahoma" w:hAnsi="Tahoma" w:cs="Tahoma"/>
          <w:sz w:val="18"/>
          <w:szCs w:val="18"/>
        </w:rPr>
        <w:t>Open License*, Open Value, соглашение Campus и School, Open Value Subscription для решений Education Solutions.</w:t>
      </w:r>
    </w:p>
    <w:p w14:paraId="15B19730" w14:textId="77777777" w:rsidR="008A5D64" w:rsidRPr="001B3AF3" w:rsidRDefault="008A5D64" w:rsidP="00804794">
      <w:pPr>
        <w:pStyle w:val="Footnotedash"/>
        <w:tabs>
          <w:tab w:val="clear" w:pos="1620"/>
        </w:tabs>
        <w:adjustRightInd/>
        <w:spacing w:before="0"/>
        <w:ind w:left="1440" w:firstLine="0"/>
        <w:textAlignment w:val="auto"/>
        <w:rPr>
          <w:lang w:val="ru-RU"/>
        </w:rPr>
      </w:pPr>
      <w:r w:rsidRPr="001B3AF3">
        <w:rPr>
          <w:rFonts w:ascii="Tahoma" w:hAnsi="Tahoma" w:cs="Tahoma"/>
          <w:sz w:val="18"/>
          <w:szCs w:val="18"/>
          <w:lang w:val="ru-RU"/>
        </w:rPr>
        <w:t xml:space="preserve">(*В рамках Лицензии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w:t>
      </w:r>
    </w:p>
    <w:p w14:paraId="5901BBDE" w14:textId="77777777" w:rsidR="00804794" w:rsidRPr="001B3AF3" w:rsidRDefault="00804794" w:rsidP="00804794">
      <w:pPr>
        <w:pStyle w:val="Footnotedash"/>
        <w:tabs>
          <w:tab w:val="clear" w:pos="1620"/>
        </w:tabs>
        <w:adjustRightInd/>
        <w:spacing w:before="0" w:after="0"/>
        <w:ind w:left="1440" w:firstLine="0"/>
        <w:textAlignment w:val="auto"/>
        <w:rPr>
          <w:lang w:val="ru-RU"/>
        </w:rPr>
      </w:pPr>
    </w:p>
    <w:p w14:paraId="32910CAA" w14:textId="77777777" w:rsidR="008A5D64" w:rsidRPr="001B3AF3" w:rsidRDefault="008A5D64" w:rsidP="00804794">
      <w:pPr>
        <w:pStyle w:val="Footnotedash"/>
        <w:spacing w:before="0" w:after="0"/>
        <w:ind w:left="720" w:hanging="7"/>
        <w:rPr>
          <w:lang w:val="ru-RU"/>
        </w:rPr>
      </w:pPr>
      <w:r w:rsidRPr="001B3AF3">
        <w:rPr>
          <w:rFonts w:ascii="Tahoma" w:hAnsi="Tahoma" w:cs="Tahoma"/>
          <w:sz w:val="18"/>
          <w:szCs w:val="18"/>
          <w:lang w:val="ru-RU"/>
        </w:rPr>
        <w:t xml:space="preserve">У них должно быть действующее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Операционной системы </w:t>
      </w:r>
      <w:r w:rsidRPr="006D78E7">
        <w:rPr>
          <w:rFonts w:ascii="Tahoma" w:hAnsi="Tahoma" w:cs="Tahoma"/>
          <w:sz w:val="18"/>
          <w:szCs w:val="18"/>
        </w:rPr>
        <w:t>Windows</w:t>
      </w:r>
      <w:r w:rsidRPr="001B3AF3">
        <w:rPr>
          <w:rFonts w:ascii="Tahoma" w:hAnsi="Tahoma" w:cs="Tahoma"/>
          <w:sz w:val="18"/>
          <w:szCs w:val="18"/>
          <w:lang w:val="ru-RU"/>
        </w:rPr>
        <w:t xml:space="preserve"> настольного компьютера или лицензий на Обновление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w:t>
      </w:r>
    </w:p>
    <w:p w14:paraId="019FA782" w14:textId="77777777" w:rsidR="00804794" w:rsidRPr="001B3AF3" w:rsidRDefault="00804794" w:rsidP="00804794">
      <w:pPr>
        <w:pStyle w:val="Footnotedash"/>
        <w:spacing w:before="0" w:after="0"/>
        <w:ind w:left="720" w:hanging="7"/>
        <w:rPr>
          <w:lang w:val="ru-RU"/>
        </w:rPr>
      </w:pPr>
    </w:p>
    <w:p w14:paraId="64E9E038" w14:textId="77777777" w:rsidR="008A5D64" w:rsidRPr="001B3AF3" w:rsidRDefault="008A5D64" w:rsidP="00804794">
      <w:pPr>
        <w:pStyle w:val="Footnotedash"/>
        <w:spacing w:before="0" w:after="0"/>
        <w:ind w:left="720" w:hanging="7"/>
        <w:rPr>
          <w:lang w:val="ru-RU"/>
        </w:rPr>
      </w:pPr>
      <w:r w:rsidRPr="001B3AF3">
        <w:rPr>
          <w:rFonts w:ascii="Tahoma" w:hAnsi="Tahoma" w:cs="Tahoma"/>
          <w:sz w:val="18"/>
          <w:szCs w:val="18"/>
          <w:lang w:val="ru-RU"/>
        </w:rPr>
        <w:t>Они</w:t>
      </w:r>
      <w:r w:rsidRPr="006D78E7">
        <w:rPr>
          <w:rFonts w:ascii="Tahoma" w:hAnsi="Tahoma" w:cs="Tahoma"/>
          <w:sz w:val="18"/>
          <w:szCs w:val="18"/>
        </w:rPr>
        <w:t> </w:t>
      </w:r>
      <w:r w:rsidRPr="001B3AF3">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7B4BB4CF" w14:textId="77777777" w:rsidR="00804794" w:rsidRPr="001B3AF3" w:rsidRDefault="00804794" w:rsidP="00804794">
      <w:pPr>
        <w:pStyle w:val="FootnoteBulletLevel1"/>
        <w:tabs>
          <w:tab w:val="clear" w:pos="900"/>
        </w:tabs>
        <w:adjustRightInd/>
        <w:spacing w:before="0" w:after="0"/>
        <w:ind w:left="720" w:firstLine="0"/>
        <w:textAlignment w:val="auto"/>
        <w:rPr>
          <w:lang w:val="ru-RU"/>
        </w:rPr>
      </w:pPr>
    </w:p>
    <w:p w14:paraId="22646728" w14:textId="77777777" w:rsidR="00B73A46" w:rsidRPr="001B3AF3" w:rsidRDefault="00B73A46" w:rsidP="00804794">
      <w:pPr>
        <w:pStyle w:val="FootnoteBulletLevel1"/>
        <w:tabs>
          <w:tab w:val="clear" w:pos="900"/>
        </w:tabs>
        <w:adjustRightInd/>
        <w:spacing w:before="0" w:after="60"/>
        <w:ind w:left="720" w:firstLine="0"/>
        <w:textAlignment w:val="auto"/>
        <w:rPr>
          <w:lang w:val="ru-RU"/>
        </w:rPr>
      </w:pPr>
      <w:r w:rsidRPr="001B3AF3">
        <w:rPr>
          <w:rFonts w:ascii="Tahoma" w:hAnsi="Tahoma" w:cs="Tahoma"/>
          <w:b/>
          <w:bCs/>
          <w:sz w:val="18"/>
          <w:szCs w:val="18"/>
          <w:lang w:val="ru-RU"/>
        </w:rPr>
        <w:t xml:space="preserve">Права на сдачу в аренду для </w:t>
      </w:r>
      <w:r w:rsidRPr="006D78E7">
        <w:rPr>
          <w:rFonts w:ascii="Tahoma" w:hAnsi="Tahoma" w:cs="Tahoma"/>
          <w:b/>
          <w:bCs/>
          <w:sz w:val="18"/>
          <w:szCs w:val="18"/>
        </w:rPr>
        <w:t>Windows</w:t>
      </w:r>
    </w:p>
    <w:p w14:paraId="00D62A0C" w14:textId="77777777" w:rsidR="00B73A46" w:rsidRPr="001B3AF3" w:rsidRDefault="00B73A46" w:rsidP="00804794">
      <w:pPr>
        <w:pStyle w:val="FootnoteBulletLevel1"/>
        <w:tabs>
          <w:tab w:val="clear" w:pos="900"/>
        </w:tabs>
        <w:adjustRightInd/>
        <w:spacing w:before="0" w:after="0"/>
        <w:ind w:left="720" w:firstLine="0"/>
        <w:textAlignment w:val="auto"/>
        <w:rPr>
          <w:lang w:val="ru-RU"/>
        </w:rPr>
      </w:pPr>
      <w:r w:rsidRPr="001B3AF3">
        <w:rPr>
          <w:rFonts w:ascii="Tahoma" w:hAnsi="Tahoma" w:cs="Tahoma"/>
          <w:sz w:val="18"/>
          <w:szCs w:val="18"/>
          <w:u w:val="single"/>
          <w:lang w:val="ru-RU"/>
        </w:rPr>
        <w:t>Лицензии на аренду</w:t>
      </w:r>
      <w:r w:rsidRPr="001B3AF3">
        <w:rPr>
          <w:rFonts w:ascii="Tahoma" w:hAnsi="Tahoma" w:cs="Tahoma"/>
          <w:sz w:val="18"/>
          <w:szCs w:val="18"/>
          <w:lang w:val="ru-RU"/>
        </w:rPr>
        <w:t>.</w:t>
      </w:r>
      <w:r w:rsidRPr="001B3AF3">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w:t>
      </w:r>
      <w:r w:rsidR="00FF6966">
        <w:rPr>
          <w:rFonts w:ascii="Tahoma" w:hAnsi="Tahoma" w:cs="Tahoma"/>
          <w:sz w:val="18"/>
          <w:szCs w:val="18"/>
        </w:rPr>
        <w:t> </w:t>
      </w:r>
      <w:r w:rsidRPr="001B3AF3">
        <w:rPr>
          <w:rFonts w:ascii="Tahoma" w:hAnsi="Tahoma" w:cs="Tahoma"/>
          <w:sz w:val="18"/>
          <w:szCs w:val="18"/>
          <w:lang w:val="ru-RU"/>
        </w:rPr>
        <w:t>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3317D0E6" w14:textId="77777777" w:rsidR="00804794" w:rsidRPr="001B3AF3" w:rsidRDefault="00804794" w:rsidP="00804794">
      <w:pPr>
        <w:pStyle w:val="FootnoteBulletLevel1"/>
        <w:tabs>
          <w:tab w:val="clear" w:pos="900"/>
        </w:tabs>
        <w:adjustRightInd/>
        <w:spacing w:before="0" w:after="0"/>
        <w:ind w:left="720" w:firstLine="0"/>
        <w:textAlignment w:val="auto"/>
        <w:rPr>
          <w:lang w:val="ru-RU"/>
        </w:rPr>
      </w:pPr>
    </w:p>
    <w:p w14:paraId="33B5C66C" w14:textId="77777777" w:rsidR="005F52C6" w:rsidRPr="001B3AF3" w:rsidRDefault="00B73A46" w:rsidP="00804794">
      <w:pPr>
        <w:pStyle w:val="FootnoteBulletLevel1"/>
        <w:tabs>
          <w:tab w:val="clear" w:pos="900"/>
        </w:tabs>
        <w:adjustRightInd/>
        <w:spacing w:before="0" w:after="0"/>
        <w:ind w:left="720" w:firstLine="0"/>
        <w:textAlignment w:val="auto"/>
        <w:rPr>
          <w:lang w:val="ru-RU"/>
        </w:rPr>
      </w:pPr>
      <w:r w:rsidRPr="006D78E7">
        <w:rPr>
          <w:rFonts w:ascii="Tahoma" w:hAnsi="Tahoma" w:cs="Tahoma"/>
          <w:sz w:val="18"/>
          <w:szCs w:val="18"/>
          <w:u w:val="single"/>
        </w:rPr>
        <w:t>Windows</w:t>
      </w:r>
      <w:r w:rsidRPr="001B3AF3">
        <w:rPr>
          <w:rFonts w:ascii="Tahoma" w:hAnsi="Tahoma" w:cs="Tahoma"/>
          <w:sz w:val="18"/>
          <w:szCs w:val="18"/>
          <w:u w:val="single"/>
          <w:lang w:val="ru-RU"/>
        </w:rPr>
        <w:t xml:space="preserve"> </w:t>
      </w:r>
      <w:r w:rsidRPr="006D78E7">
        <w:rPr>
          <w:rFonts w:ascii="Tahoma" w:hAnsi="Tahoma" w:cs="Tahoma"/>
          <w:sz w:val="18"/>
          <w:szCs w:val="18"/>
          <w:u w:val="single"/>
        </w:rPr>
        <w:t>Vista</w:t>
      </w:r>
      <w:r w:rsidRPr="001B3AF3">
        <w:rPr>
          <w:rFonts w:ascii="Tahoma" w:hAnsi="Tahoma" w:cs="Tahoma"/>
          <w:sz w:val="18"/>
          <w:szCs w:val="18"/>
          <w:u w:val="single"/>
          <w:lang w:val="ru-RU"/>
        </w:rPr>
        <w:t xml:space="preserve">,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7 Профессиональная,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8 Профессиональная и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8.1 Профессиональная</w:t>
      </w:r>
      <w:r w:rsidR="00E66D98" w:rsidRPr="001B3AF3">
        <w:rPr>
          <w:rFonts w:ascii="Tahoma" w:hAnsi="Tahoma" w:cs="Tahoma"/>
          <w:sz w:val="18"/>
          <w:szCs w:val="18"/>
          <w:lang w:val="ru-RU"/>
        </w:rPr>
        <w:t>.</w:t>
      </w:r>
    </w:p>
    <w:p w14:paraId="5F89EB6C" w14:textId="77777777" w:rsidR="00B73A46" w:rsidRPr="001B3AF3" w:rsidRDefault="00B73A46" w:rsidP="00804794">
      <w:pPr>
        <w:pStyle w:val="FootnoteBulletLevel1"/>
        <w:tabs>
          <w:tab w:val="clear" w:pos="900"/>
        </w:tabs>
        <w:adjustRightInd/>
        <w:spacing w:before="0" w:after="0"/>
        <w:ind w:left="720" w:firstLine="0"/>
        <w:textAlignment w:val="auto"/>
        <w:rPr>
          <w:lang w:val="ru-RU"/>
        </w:rPr>
      </w:pPr>
      <w:r w:rsidRPr="001B3AF3">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6D78E7">
        <w:rPr>
          <w:rFonts w:ascii="Tahoma" w:hAnsi="Tahoma" w:cs="Tahoma"/>
          <w:sz w:val="18"/>
          <w:szCs w:val="18"/>
        </w:rPr>
        <w:t>Select</w:t>
      </w:r>
      <w:r w:rsidRPr="001B3AF3">
        <w:rPr>
          <w:rFonts w:ascii="Tahoma" w:hAnsi="Tahoma" w:cs="Tahoma"/>
          <w:sz w:val="18"/>
          <w:szCs w:val="18"/>
          <w:lang w:val="ru-RU"/>
        </w:rPr>
        <w:t xml:space="preserve"> или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1B3AF3">
        <w:rPr>
          <w:rFonts w:ascii="Tahoma" w:hAnsi="Tahoma" w:cs="Tahoma"/>
          <w:i/>
          <w:iCs/>
          <w:sz w:val="18"/>
          <w:szCs w:val="18"/>
          <w:lang w:val="ru-RU"/>
        </w:rPr>
        <w:t>.</w:t>
      </w:r>
      <w:r w:rsidRPr="001B3AF3">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6D78E7">
        <w:rPr>
          <w:rFonts w:ascii="Tahoma" w:hAnsi="Tahoma" w:cs="Tahoma"/>
          <w:sz w:val="18"/>
          <w:szCs w:val="18"/>
        </w:rPr>
        <w:t>Get</w:t>
      </w:r>
      <w:r w:rsidRPr="001B3AF3">
        <w:rPr>
          <w:rFonts w:ascii="Tahoma" w:hAnsi="Tahoma" w:cs="Tahoma"/>
          <w:sz w:val="18"/>
          <w:szCs w:val="18"/>
          <w:lang w:val="ru-RU"/>
        </w:rPr>
        <w:t xml:space="preserve"> </w:t>
      </w:r>
      <w:r w:rsidRPr="006D78E7">
        <w:rPr>
          <w:rFonts w:ascii="Tahoma" w:hAnsi="Tahoma" w:cs="Tahoma"/>
          <w:sz w:val="18"/>
          <w:szCs w:val="18"/>
        </w:rPr>
        <w:t>Genuine</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в рамках данных программ. </w:t>
      </w:r>
    </w:p>
    <w:p w14:paraId="491969AF" w14:textId="77777777" w:rsidR="00B73A46" w:rsidRPr="001B3AF3" w:rsidRDefault="00B73A46" w:rsidP="00804794">
      <w:pPr>
        <w:ind w:left="720"/>
        <w:rPr>
          <w:lang w:val="ru-RU"/>
        </w:rPr>
      </w:pPr>
    </w:p>
    <w:p w14:paraId="6EF83FD4" w14:textId="77777777" w:rsidR="00B73A46" w:rsidRPr="001B3AF3" w:rsidRDefault="00B73A46" w:rsidP="00804794">
      <w:pPr>
        <w:ind w:left="720"/>
        <w:rPr>
          <w:lang w:val="ru-RU"/>
        </w:rPr>
      </w:pPr>
      <w:r w:rsidRPr="001B3AF3">
        <w:rPr>
          <w:rFonts w:cs="Tahoma"/>
          <w:szCs w:val="18"/>
          <w:u w:val="single"/>
          <w:lang w:val="ru-RU"/>
        </w:rPr>
        <w:t>Правила для соответствующей</w:t>
      </w:r>
      <w:r w:rsidRPr="006D78E7">
        <w:rPr>
          <w:rFonts w:cs="Tahoma"/>
          <w:szCs w:val="18"/>
          <w:u w:val="single"/>
        </w:rPr>
        <w:t> </w:t>
      </w:r>
      <w:r w:rsidRPr="001B3AF3">
        <w:rPr>
          <w:rFonts w:cs="Tahoma"/>
          <w:szCs w:val="18"/>
          <w:u w:val="single"/>
          <w:lang w:val="ru-RU"/>
        </w:rPr>
        <w:t>ОС</w:t>
      </w:r>
      <w:r w:rsidR="00E66D98" w:rsidRPr="001B3AF3">
        <w:rPr>
          <w:rFonts w:cs="Tahoma"/>
          <w:szCs w:val="18"/>
          <w:lang w:val="ru-RU"/>
        </w:rPr>
        <w:t>.</w:t>
      </w:r>
      <w:r w:rsidRPr="001B3AF3">
        <w:rPr>
          <w:rFonts w:cs="Tahoma"/>
          <w:szCs w:val="18"/>
          <w:lang w:val="ru-RU"/>
        </w:rPr>
        <w:t xml:space="preserve"> (Чтобы базовая ОС удовлетворяла требованиям к обновлению по программе обновления </w:t>
      </w:r>
      <w:r w:rsidRPr="006D78E7">
        <w:rPr>
          <w:rFonts w:cs="Tahoma"/>
          <w:szCs w:val="18"/>
        </w:rPr>
        <w:t>POSReady</w:t>
      </w:r>
      <w:r w:rsidRPr="001B3AF3">
        <w:rPr>
          <w:rFonts w:cs="Tahoma"/>
          <w:szCs w:val="18"/>
          <w:lang w:val="ru-RU"/>
        </w:rPr>
        <w:t xml:space="preserve">, должны выполняться все следующие условия.): </w:t>
      </w:r>
    </w:p>
    <w:p w14:paraId="44B59F60" w14:textId="77777777" w:rsidR="00B73A46" w:rsidRPr="001B3AF3" w:rsidRDefault="00B73A46" w:rsidP="00F02E9F">
      <w:pPr>
        <w:ind w:left="1440"/>
        <w:rPr>
          <w:lang w:val="ru-RU"/>
        </w:rPr>
      </w:pPr>
    </w:p>
    <w:p w14:paraId="06B00D5B" w14:textId="77777777" w:rsidR="00B73A46" w:rsidRPr="001B3AF3" w:rsidRDefault="00B73A46" w:rsidP="00346F4B">
      <w:pPr>
        <w:numPr>
          <w:ilvl w:val="0"/>
          <w:numId w:val="28"/>
        </w:numPr>
        <w:ind w:left="1440"/>
        <w:rPr>
          <w:lang w:val="ru-RU"/>
        </w:rPr>
      </w:pPr>
      <w:r w:rsidRPr="001B3AF3">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14:paraId="2AFD099E" w14:textId="77777777" w:rsidR="00B73A46" w:rsidRPr="001B3AF3" w:rsidRDefault="00B73A46" w:rsidP="00346F4B">
      <w:pPr>
        <w:numPr>
          <w:ilvl w:val="0"/>
          <w:numId w:val="28"/>
        </w:numPr>
        <w:ind w:left="1440"/>
        <w:rPr>
          <w:lang w:val="ru-RU"/>
        </w:rPr>
      </w:pPr>
      <w:r w:rsidRPr="001B3AF3">
        <w:rPr>
          <w:rFonts w:cs="Tahoma"/>
          <w:szCs w:val="18"/>
          <w:lang w:val="ru-RU"/>
        </w:rPr>
        <w:t>На этом устройстве должна быть установлена соответствующая ОС.</w:t>
      </w:r>
    </w:p>
    <w:p w14:paraId="4866B6A8" w14:textId="77777777" w:rsidR="00E31CC0" w:rsidRPr="001B3AF3" w:rsidRDefault="00E31CC0" w:rsidP="00997D81">
      <w:pPr>
        <w:rPr>
          <w:lang w:val="ru-RU"/>
        </w:rPr>
      </w:pPr>
    </w:p>
    <w:p w14:paraId="277A3714" w14:textId="77777777" w:rsidR="00FF6966" w:rsidRPr="001B3AF3" w:rsidRDefault="00FF6966" w:rsidP="00997D81">
      <w:pPr>
        <w:rPr>
          <w:lang w:val="ru-RU"/>
        </w:rPr>
      </w:pPr>
    </w:p>
    <w:p w14:paraId="169FD143" w14:textId="77777777" w:rsidR="00FF6966" w:rsidRPr="001B3AF3" w:rsidRDefault="00FF6966" w:rsidP="00997D81">
      <w:pPr>
        <w:rPr>
          <w:lang w:val="ru-RU"/>
        </w:rPr>
      </w:pPr>
    </w:p>
    <w:p w14:paraId="0C2BA666" w14:textId="77777777" w:rsidR="00FF6966" w:rsidRPr="001B3AF3" w:rsidRDefault="00FF6966" w:rsidP="00997D81">
      <w:pPr>
        <w:rPr>
          <w:lang w:val="ru-RU"/>
        </w:rPr>
      </w:pPr>
    </w:p>
    <w:p w14:paraId="019B4D3B" w14:textId="77777777" w:rsidR="00B73A46" w:rsidRPr="001B3AF3" w:rsidRDefault="00B73A46" w:rsidP="00EE035D">
      <w:pPr>
        <w:pStyle w:val="EndnoteText"/>
        <w:ind w:left="720"/>
        <w:rPr>
          <w:lang w:val="ru-RU"/>
        </w:rPr>
      </w:pPr>
      <w:r w:rsidRPr="001B3AF3">
        <w:rPr>
          <w:rFonts w:ascii="Tahoma" w:hAnsi="Tahoma" w:cs="Tahoma"/>
          <w:sz w:val="18"/>
          <w:szCs w:val="18"/>
          <w:lang w:val="ru-RU"/>
        </w:rPr>
        <w:t>Ниже приводится список соответствующих операционных систем по типам Программ.</w:t>
      </w:r>
    </w:p>
    <w:p w14:paraId="3DEE906C" w14:textId="77777777" w:rsidR="00B73A46" w:rsidRPr="001B3AF3" w:rsidRDefault="00B73A46" w:rsidP="00B73A46">
      <w:pPr>
        <w:pStyle w:val="EndnoteText"/>
        <w:rPr>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6D78E7" w14:paraId="0B0DB15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4275DB9" w14:textId="77777777" w:rsidR="00B73A46" w:rsidRPr="001B3AF3" w:rsidRDefault="009B3FA2" w:rsidP="00713A6C">
            <w:pPr>
              <w:rPr>
                <w:rFonts w:eastAsia="Calibri" w:cs="Tahoma"/>
                <w:bCs/>
                <w:szCs w:val="18"/>
                <w:lang w:val="ru-RU"/>
              </w:rPr>
            </w:pPr>
            <w:r w:rsidRPr="001B3AF3">
              <w:rPr>
                <w:rFonts w:cs="Tahoma"/>
                <w:b/>
                <w:bCs/>
                <w:szCs w:val="18"/>
                <w:lang w:val="ru-RU"/>
              </w:rPr>
              <w:t xml:space="preserve">Соответствующие операционные системы для приобретения Прав на сдачу в аренду для </w:t>
            </w:r>
            <w:r w:rsidRPr="006D78E7">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5434304" w14:textId="77777777" w:rsidR="00B73A46" w:rsidRPr="006D78E7" w:rsidRDefault="00B73A46" w:rsidP="009B3FA2">
            <w:pPr>
              <w:jc w:val="center"/>
              <w:rPr>
                <w:rFonts w:eastAsia="Calibri" w:cs="Tahoma"/>
                <w:b/>
                <w:bCs/>
                <w:sz w:val="14"/>
                <w:szCs w:val="18"/>
              </w:rPr>
            </w:pPr>
            <w:r w:rsidRPr="006D78E7">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06EF53A" w14:textId="77777777" w:rsidR="00B73A46" w:rsidRPr="006D78E7" w:rsidRDefault="00B73A46" w:rsidP="001B15A5">
            <w:pPr>
              <w:jc w:val="center"/>
              <w:rPr>
                <w:rFonts w:eastAsia="Calibri" w:cs="Tahoma"/>
                <w:b/>
                <w:bCs/>
                <w:sz w:val="14"/>
                <w:szCs w:val="18"/>
              </w:rPr>
            </w:pPr>
            <w:r w:rsidRPr="006D78E7">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BC286D1" w14:textId="77777777" w:rsidR="00B73A46" w:rsidRPr="006D78E7" w:rsidRDefault="00B73A46" w:rsidP="0050116B">
            <w:pPr>
              <w:jc w:val="center"/>
              <w:rPr>
                <w:rFonts w:eastAsia="Calibri" w:cs="Tahoma"/>
                <w:b/>
                <w:bCs/>
                <w:sz w:val="14"/>
                <w:szCs w:val="18"/>
              </w:rPr>
            </w:pPr>
            <w:r w:rsidRPr="006D78E7">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0BAC41C" w14:textId="77777777" w:rsidR="00B73A46" w:rsidRPr="006D78E7" w:rsidRDefault="00B73A46" w:rsidP="005F0406">
            <w:pPr>
              <w:jc w:val="center"/>
              <w:rPr>
                <w:rFonts w:eastAsia="Calibri" w:cs="Tahoma"/>
                <w:b/>
                <w:bCs/>
                <w:sz w:val="14"/>
                <w:szCs w:val="18"/>
              </w:rPr>
            </w:pPr>
            <w:r w:rsidRPr="006D78E7">
              <w:rPr>
                <w:rFonts w:cs="Tahoma"/>
                <w:b/>
                <w:bCs/>
                <w:sz w:val="14"/>
                <w:szCs w:val="18"/>
              </w:rPr>
              <w:t>Лицензия Open</w:t>
            </w:r>
          </w:p>
        </w:tc>
        <w:tc>
          <w:tcPr>
            <w:tcW w:w="16" w:type="dxa"/>
            <w:vAlign w:val="center"/>
          </w:tcPr>
          <w:p w14:paraId="78024B3F" w14:textId="77777777" w:rsidR="00B73A46" w:rsidRPr="006D78E7" w:rsidRDefault="00B73A46" w:rsidP="00713A6C">
            <w:pPr>
              <w:rPr>
                <w:rFonts w:eastAsia="Calibri" w:cs="Tahoma"/>
                <w:szCs w:val="18"/>
              </w:rPr>
            </w:pPr>
          </w:p>
        </w:tc>
      </w:tr>
      <w:tr w:rsidR="00BF7A97" w:rsidRPr="001B3AF3" w14:paraId="31F1342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75A11D5" w14:textId="77777777" w:rsidR="00BF7A97" w:rsidRPr="001B3AF3" w:rsidRDefault="00BF7A97" w:rsidP="00713A6C">
            <w:pPr>
              <w:rPr>
                <w:rFonts w:cs="Tahoma"/>
                <w:b/>
                <w:bCs/>
                <w:szCs w:val="18"/>
                <w:lang w:val="ru-RU"/>
              </w:rPr>
            </w:pPr>
            <w:r w:rsidRPr="006D78E7">
              <w:rPr>
                <w:rFonts w:cs="Tahoma"/>
                <w:b/>
                <w:bCs/>
                <w:szCs w:val="18"/>
              </w:rPr>
              <w:t>Windows</w:t>
            </w:r>
            <w:r w:rsidRPr="001B3AF3">
              <w:rPr>
                <w:rFonts w:cs="Tahoma"/>
                <w:b/>
                <w:bCs/>
                <w:szCs w:val="18"/>
                <w:lang w:val="ru-RU"/>
              </w:rPr>
              <w:t xml:space="preserve"> 8 и </w:t>
            </w:r>
            <w:r w:rsidRPr="006D78E7">
              <w:rPr>
                <w:rFonts w:cs="Tahoma"/>
                <w:b/>
                <w:bCs/>
                <w:szCs w:val="18"/>
              </w:rPr>
              <w:t>Windows</w:t>
            </w:r>
            <w:r w:rsidRPr="001B3AF3">
              <w:rPr>
                <w:rFonts w:cs="Tahoma"/>
                <w:b/>
                <w:bCs/>
                <w:szCs w:val="18"/>
                <w:lang w:val="ru-RU"/>
              </w:rPr>
              <w:t xml:space="preserve"> 8.1 </w:t>
            </w:r>
            <w:r w:rsidR="00FF6966" w:rsidRPr="001B3AF3">
              <w:rPr>
                <w:rFonts w:cs="Tahoma"/>
                <w:b/>
                <w:bCs/>
                <w:szCs w:val="18"/>
                <w:lang w:val="ru-RU"/>
              </w:rPr>
              <w:br/>
            </w:r>
            <w:r w:rsidRPr="001B3AF3">
              <w:rPr>
                <w:rFonts w:cs="Tahoma"/>
                <w:b/>
                <w:bCs/>
                <w:szCs w:val="18"/>
                <w:lang w:val="ru-RU"/>
              </w:rPr>
              <w:t>(32-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6AD213" w14:textId="77777777" w:rsidR="00BF7A97" w:rsidRPr="001B3AF3" w:rsidRDefault="00BF7A97" w:rsidP="00BF7A97">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09F77F" w14:textId="77777777" w:rsidR="00BF7A97" w:rsidRPr="001B3AF3" w:rsidRDefault="00BF7A97" w:rsidP="00BF7A97">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689FBF" w14:textId="77777777" w:rsidR="00BF7A97" w:rsidRPr="001B3AF3" w:rsidRDefault="00BF7A97" w:rsidP="00BF7A97">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C54FB4" w14:textId="77777777" w:rsidR="00BF7A97" w:rsidRPr="001B3AF3" w:rsidRDefault="00BF7A97" w:rsidP="00BF7A97">
            <w:pPr>
              <w:jc w:val="center"/>
              <w:rPr>
                <w:rFonts w:eastAsia="Times New Roman" w:cs="Tahoma"/>
                <w:szCs w:val="18"/>
                <w:lang w:val="ru-RU"/>
              </w:rPr>
            </w:pPr>
          </w:p>
        </w:tc>
        <w:tc>
          <w:tcPr>
            <w:tcW w:w="16" w:type="dxa"/>
            <w:vAlign w:val="center"/>
          </w:tcPr>
          <w:p w14:paraId="5B8FAD1E" w14:textId="77777777" w:rsidR="00BF7A97" w:rsidRPr="001B3AF3" w:rsidRDefault="00BF7A97" w:rsidP="00713A6C">
            <w:pPr>
              <w:rPr>
                <w:rFonts w:eastAsia="Calibri" w:cs="Tahoma"/>
                <w:szCs w:val="18"/>
                <w:lang w:val="ru-RU"/>
              </w:rPr>
            </w:pPr>
          </w:p>
        </w:tc>
      </w:tr>
      <w:tr w:rsidR="00BF7A97" w:rsidRPr="006D78E7" w14:paraId="69FAAAB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D69ED32" w14:textId="77777777" w:rsidR="00BF7A97" w:rsidRPr="006D78E7" w:rsidRDefault="00BF7A97" w:rsidP="00BF7A97">
            <w:pPr>
              <w:ind w:left="522"/>
              <w:rPr>
                <w:rFonts w:cs="Tahoma"/>
                <w:b/>
                <w:bCs/>
                <w:szCs w:val="18"/>
              </w:rPr>
            </w:pPr>
            <w:r w:rsidRPr="006D78E7">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BD5FC5" w14:textId="77777777" w:rsidR="00BF7A97" w:rsidRPr="006D78E7" w:rsidRDefault="00BF7A97" w:rsidP="00BF7A97">
            <w:pPr>
              <w:jc w:val="center"/>
              <w:rPr>
                <w:rFonts w:eastAsia="Times New Roman" w:cs="Tahoma"/>
                <w:szCs w:val="18"/>
              </w:rPr>
            </w:pPr>
            <w:r w:rsidRPr="006D78E7">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30FE2C9" w14:textId="77777777" w:rsidR="00BF7A97" w:rsidRPr="006D78E7" w:rsidRDefault="005679CA" w:rsidP="00BF7A97">
            <w:pPr>
              <w:jc w:val="center"/>
              <w:rPr>
                <w:rFonts w:eastAsia="Times New Roman" w:cs="Tahoma"/>
                <w:szCs w:val="18"/>
              </w:rPr>
            </w:pPr>
            <w:r w:rsidRPr="006D78E7">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7BE0CF" w14:textId="77777777" w:rsidR="00BF7A97" w:rsidRPr="006D78E7" w:rsidRDefault="00BF7A97" w:rsidP="00BF7A97">
            <w:pPr>
              <w:jc w:val="center"/>
              <w:rPr>
                <w:rFonts w:eastAsia="Times New Roman" w:cs="Tahoma"/>
                <w:szCs w:val="18"/>
              </w:rPr>
            </w:pPr>
            <w:r w:rsidRPr="006D78E7">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6C29FD" w14:textId="77777777" w:rsidR="00BF7A97" w:rsidRPr="006D78E7" w:rsidRDefault="00BF7A97" w:rsidP="00BF7A97">
            <w:pPr>
              <w:jc w:val="center"/>
              <w:rPr>
                <w:rFonts w:eastAsia="Times New Roman" w:cs="Tahoma"/>
                <w:szCs w:val="18"/>
              </w:rPr>
            </w:pPr>
            <w:r w:rsidRPr="006D78E7">
              <w:rPr>
                <w:rFonts w:eastAsia="Times New Roman" w:cs="Tahoma"/>
                <w:szCs w:val="18"/>
              </w:rPr>
              <w:t>x</w:t>
            </w:r>
          </w:p>
        </w:tc>
        <w:tc>
          <w:tcPr>
            <w:tcW w:w="16" w:type="dxa"/>
            <w:vAlign w:val="center"/>
          </w:tcPr>
          <w:p w14:paraId="5A938FA6" w14:textId="77777777" w:rsidR="00BF7A97" w:rsidRPr="006D78E7" w:rsidRDefault="00BF7A97" w:rsidP="00713A6C">
            <w:pPr>
              <w:rPr>
                <w:rFonts w:eastAsia="Calibri" w:cs="Tahoma"/>
                <w:szCs w:val="18"/>
              </w:rPr>
            </w:pPr>
          </w:p>
        </w:tc>
      </w:tr>
      <w:tr w:rsidR="00B73A46" w:rsidRPr="006D78E7" w14:paraId="04792EE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753A40" w14:textId="77777777" w:rsidR="00B73A46" w:rsidRPr="006D78E7" w:rsidRDefault="00B73A46" w:rsidP="00713A6C">
            <w:pPr>
              <w:rPr>
                <w:rFonts w:eastAsia="Calibri" w:cs="Tahoma"/>
                <w:b/>
                <w:bCs/>
                <w:szCs w:val="18"/>
              </w:rPr>
            </w:pPr>
            <w:r w:rsidRPr="006D78E7">
              <w:rPr>
                <w:rFonts w:cs="Tahoma"/>
                <w:b/>
                <w:bCs/>
                <w:szCs w:val="18"/>
              </w:rPr>
              <w:t xml:space="preserve">Windows 7 (32-разрядная </w:t>
            </w:r>
            <w:r w:rsidR="00FF6966">
              <w:rPr>
                <w:rFonts w:cs="Tahoma"/>
                <w:b/>
                <w:bCs/>
                <w:szCs w:val="18"/>
              </w:rPr>
              <w:br/>
            </w:r>
            <w:r w:rsidRPr="006D78E7">
              <w:rPr>
                <w:rFonts w:cs="Tahoma"/>
                <w:b/>
                <w:bCs/>
                <w:szCs w:val="18"/>
              </w:rPr>
              <w:t>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8936D" w14:textId="77777777" w:rsidR="00B73A46" w:rsidRPr="006D78E7"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4C7ED6" w14:textId="77777777" w:rsidR="00B73A46" w:rsidRPr="006D78E7"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AA118" w14:textId="77777777" w:rsidR="00B73A46" w:rsidRPr="006D78E7"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F30F41" w14:textId="77777777" w:rsidR="00B73A46" w:rsidRPr="006D78E7" w:rsidRDefault="00B73A46" w:rsidP="00BF7A97">
            <w:pPr>
              <w:jc w:val="center"/>
              <w:rPr>
                <w:rFonts w:eastAsia="Times New Roman" w:cs="Tahoma"/>
                <w:szCs w:val="18"/>
              </w:rPr>
            </w:pPr>
          </w:p>
        </w:tc>
        <w:tc>
          <w:tcPr>
            <w:tcW w:w="16" w:type="dxa"/>
            <w:vAlign w:val="center"/>
          </w:tcPr>
          <w:p w14:paraId="3F9CFBEB" w14:textId="77777777" w:rsidR="00B73A46" w:rsidRPr="006D78E7" w:rsidRDefault="00B73A46" w:rsidP="00713A6C">
            <w:pPr>
              <w:rPr>
                <w:rFonts w:eastAsia="Calibri" w:cs="Tahoma"/>
                <w:szCs w:val="18"/>
              </w:rPr>
            </w:pPr>
          </w:p>
        </w:tc>
      </w:tr>
      <w:tr w:rsidR="00B73A46" w:rsidRPr="006D78E7" w14:paraId="288E129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09272A" w14:textId="77777777" w:rsidR="00B73A46" w:rsidRPr="006D78E7" w:rsidRDefault="00B73A46" w:rsidP="00BF7A97">
            <w:pPr>
              <w:ind w:left="522"/>
              <w:rPr>
                <w:rFonts w:eastAsia="Calibri" w:cs="Tahoma"/>
                <w:bCs/>
                <w:szCs w:val="18"/>
              </w:rPr>
            </w:pPr>
            <w:r w:rsidRPr="006D78E7">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304887" w14:textId="77777777" w:rsidR="00B73A46" w:rsidRPr="006D78E7" w:rsidRDefault="00B73A46" w:rsidP="00713A6C">
            <w:pPr>
              <w:jc w:val="center"/>
              <w:rPr>
                <w:rFonts w:eastAsia="Calibri" w:cs="Tahoma"/>
                <w:szCs w:val="18"/>
              </w:rPr>
            </w:pPr>
            <w:r w:rsidRPr="006D78E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5B4DD1" w14:textId="77777777" w:rsidR="00B73A46" w:rsidRPr="006D78E7" w:rsidRDefault="00B73A46" w:rsidP="00713A6C">
            <w:pPr>
              <w:jc w:val="center"/>
              <w:rPr>
                <w:rFonts w:eastAsia="Calibri" w:cs="Tahoma"/>
                <w:szCs w:val="18"/>
              </w:rPr>
            </w:pPr>
            <w:r w:rsidRPr="006D78E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6C51E8C" w14:textId="77777777" w:rsidR="00B73A46" w:rsidRPr="006D78E7" w:rsidRDefault="00B73A46" w:rsidP="00713A6C">
            <w:pPr>
              <w:jc w:val="center"/>
              <w:rPr>
                <w:rFonts w:eastAsia="Calibri" w:cs="Tahoma"/>
                <w:szCs w:val="18"/>
              </w:rPr>
            </w:pPr>
            <w:r w:rsidRPr="006D78E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31AF9D" w14:textId="77777777" w:rsidR="00B73A46" w:rsidRPr="006D78E7" w:rsidRDefault="00B73A46" w:rsidP="00713A6C">
            <w:pPr>
              <w:jc w:val="center"/>
              <w:rPr>
                <w:rFonts w:eastAsia="Calibri" w:cs="Tahoma"/>
                <w:szCs w:val="18"/>
              </w:rPr>
            </w:pPr>
            <w:r w:rsidRPr="006D78E7">
              <w:rPr>
                <w:rFonts w:cs="Tahoma"/>
                <w:szCs w:val="18"/>
              </w:rPr>
              <w:t>x</w:t>
            </w:r>
          </w:p>
        </w:tc>
        <w:tc>
          <w:tcPr>
            <w:tcW w:w="16" w:type="dxa"/>
            <w:vAlign w:val="center"/>
          </w:tcPr>
          <w:p w14:paraId="742AC9D6" w14:textId="77777777" w:rsidR="00B73A46" w:rsidRPr="006D78E7" w:rsidRDefault="00B73A46" w:rsidP="00713A6C">
            <w:pPr>
              <w:rPr>
                <w:rFonts w:eastAsia="Calibri" w:cs="Tahoma"/>
                <w:szCs w:val="18"/>
              </w:rPr>
            </w:pPr>
          </w:p>
        </w:tc>
      </w:tr>
      <w:tr w:rsidR="00B73A46" w:rsidRPr="001B3AF3" w14:paraId="3E865FE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6C5B29" w14:textId="77777777" w:rsidR="00B73A46" w:rsidRPr="001B3AF3" w:rsidRDefault="00B73A46" w:rsidP="00DF3AED">
            <w:pPr>
              <w:keepNext/>
              <w:rPr>
                <w:rFonts w:eastAsia="Calibri" w:cs="Tahoma"/>
                <w:b/>
                <w:bCs/>
                <w:szCs w:val="18"/>
                <w:lang w:val="ru-RU"/>
              </w:rPr>
            </w:pPr>
            <w:r w:rsidRPr="006D78E7">
              <w:rPr>
                <w:rFonts w:cs="Tahoma"/>
                <w:b/>
                <w:bCs/>
                <w:szCs w:val="18"/>
              </w:rPr>
              <w:t>Windows</w:t>
            </w:r>
            <w:r w:rsidRPr="001B3AF3">
              <w:rPr>
                <w:rFonts w:cs="Tahoma"/>
                <w:b/>
                <w:bCs/>
                <w:szCs w:val="18"/>
                <w:lang w:val="ru-RU"/>
              </w:rPr>
              <w:t xml:space="preserve"> </w:t>
            </w:r>
            <w:r w:rsidRPr="006D78E7">
              <w:rPr>
                <w:rFonts w:cs="Tahoma"/>
                <w:b/>
                <w:bCs/>
                <w:szCs w:val="18"/>
              </w:rPr>
              <w:t>Vista</w:t>
            </w:r>
            <w:r w:rsidRPr="001B3AF3">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F21D17"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52FC76"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ABED24"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B579B5" w14:textId="77777777" w:rsidR="00B73A46" w:rsidRPr="001B3AF3" w:rsidRDefault="00673885" w:rsidP="00713A6C">
            <w:pPr>
              <w:jc w:val="center"/>
              <w:rPr>
                <w:rFonts w:eastAsia="Calibri" w:cs="Tahoma"/>
                <w:szCs w:val="18"/>
                <w:lang w:val="ru-RU"/>
              </w:rPr>
            </w:pPr>
            <w:r w:rsidRPr="001B3AF3">
              <w:rPr>
                <w:rFonts w:cs="Tahoma"/>
                <w:szCs w:val="18"/>
                <w:lang w:val="ru-RU"/>
              </w:rPr>
              <w:t xml:space="preserve"> </w:t>
            </w:r>
          </w:p>
        </w:tc>
        <w:tc>
          <w:tcPr>
            <w:tcW w:w="16" w:type="dxa"/>
            <w:vAlign w:val="center"/>
          </w:tcPr>
          <w:p w14:paraId="2C0B09DE" w14:textId="77777777" w:rsidR="00B73A46" w:rsidRPr="001B3AF3" w:rsidRDefault="00B73A46" w:rsidP="00713A6C">
            <w:pPr>
              <w:rPr>
                <w:rFonts w:eastAsia="Calibri" w:cs="Tahoma"/>
                <w:szCs w:val="18"/>
                <w:lang w:val="ru-RU"/>
              </w:rPr>
            </w:pPr>
          </w:p>
        </w:tc>
      </w:tr>
      <w:tr w:rsidR="00B73A46" w:rsidRPr="006D78E7" w14:paraId="24397D5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198A4A" w14:textId="77777777" w:rsidR="00B73A46" w:rsidRPr="006D78E7" w:rsidRDefault="00B73A46" w:rsidP="00713A6C">
            <w:pPr>
              <w:ind w:firstLine="540"/>
              <w:rPr>
                <w:rFonts w:eastAsia="Calibri" w:cs="Tahoma"/>
                <w:szCs w:val="18"/>
              </w:rPr>
            </w:pPr>
            <w:r w:rsidRPr="006D78E7">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DB1845" w14:textId="77777777" w:rsidR="00B73A46" w:rsidRPr="006D78E7" w:rsidRDefault="00B73A46" w:rsidP="00713A6C">
            <w:pPr>
              <w:jc w:val="center"/>
              <w:rPr>
                <w:rFonts w:eastAsia="Calibri" w:cs="Tahoma"/>
                <w:szCs w:val="18"/>
              </w:rPr>
            </w:pPr>
            <w:r w:rsidRPr="006D78E7">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3ECB4F" w14:textId="77777777" w:rsidR="00B73A46" w:rsidRPr="006D78E7" w:rsidRDefault="00B73A46" w:rsidP="00713A6C">
            <w:pPr>
              <w:jc w:val="center"/>
              <w:rPr>
                <w:rFonts w:eastAsia="Calibri" w:cs="Tahoma"/>
                <w:szCs w:val="18"/>
              </w:rPr>
            </w:pPr>
            <w:r w:rsidRPr="006D78E7">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0A7109" w14:textId="77777777" w:rsidR="00B73A46" w:rsidRPr="006D78E7" w:rsidRDefault="00B73A46" w:rsidP="00713A6C">
            <w:pPr>
              <w:jc w:val="center"/>
              <w:rPr>
                <w:rFonts w:eastAsia="Calibri" w:cs="Tahoma"/>
                <w:szCs w:val="18"/>
              </w:rPr>
            </w:pPr>
            <w:r w:rsidRPr="006D78E7">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9F5038" w14:textId="77777777" w:rsidR="00B73A46" w:rsidRPr="006D78E7" w:rsidRDefault="00B73A46" w:rsidP="00713A6C">
            <w:pPr>
              <w:jc w:val="center"/>
              <w:rPr>
                <w:rFonts w:eastAsia="Calibri" w:cs="Tahoma"/>
                <w:szCs w:val="18"/>
              </w:rPr>
            </w:pPr>
            <w:r w:rsidRPr="006D78E7">
              <w:rPr>
                <w:rFonts w:cs="Tahoma"/>
                <w:szCs w:val="18"/>
              </w:rPr>
              <w:t>x</w:t>
            </w:r>
          </w:p>
        </w:tc>
        <w:tc>
          <w:tcPr>
            <w:tcW w:w="16" w:type="dxa"/>
            <w:vAlign w:val="center"/>
          </w:tcPr>
          <w:p w14:paraId="2FD5480A" w14:textId="77777777" w:rsidR="00B73A46" w:rsidRPr="006D78E7" w:rsidRDefault="00B73A46" w:rsidP="00713A6C">
            <w:pPr>
              <w:rPr>
                <w:rFonts w:eastAsia="Calibri" w:cs="Tahoma"/>
                <w:szCs w:val="18"/>
              </w:rPr>
            </w:pPr>
          </w:p>
        </w:tc>
      </w:tr>
    </w:tbl>
    <w:p w14:paraId="4C8AB7BE" w14:textId="77777777" w:rsidR="00B73A46" w:rsidRPr="006D78E7" w:rsidRDefault="00B73A46" w:rsidP="00B73A46"/>
    <w:p w14:paraId="00B7C9E5" w14:textId="77777777" w:rsidR="00B73A46" w:rsidRPr="001B3AF3" w:rsidRDefault="00B73A46" w:rsidP="00EE035D">
      <w:pPr>
        <w:ind w:left="720"/>
        <w:rPr>
          <w:lang w:val="ru-RU"/>
        </w:rPr>
      </w:pPr>
      <w:r w:rsidRPr="001B3AF3">
        <w:rPr>
          <w:rFonts w:cs="Tahoma"/>
          <w:szCs w:val="18"/>
          <w:lang w:val="ru-RU"/>
        </w:rPr>
        <w:t>Клиенты, приобретающие лицензию на аренду для лицензии на соответствующую операционную систему,</w:t>
      </w:r>
      <w:r w:rsidRPr="001B3AF3">
        <w:rPr>
          <w:rStyle w:val="CommentReference"/>
          <w:rFonts w:cs="Tahoma"/>
          <w:sz w:val="18"/>
          <w:szCs w:val="18"/>
          <w:lang w:val="ru-RU"/>
        </w:rPr>
        <w:t xml:space="preserve"> </w:t>
      </w:r>
      <w:r w:rsidRPr="001B3AF3">
        <w:rPr>
          <w:rFonts w:cs="Tahoma"/>
          <w:szCs w:val="18"/>
          <w:lang w:val="ru-RU"/>
        </w:rPr>
        <w:t>получают права по лицензии для этой соответствующей операционной системы</w:t>
      </w:r>
      <w:r w:rsidRPr="001B3AF3">
        <w:rPr>
          <w:rStyle w:val="CommentReference"/>
          <w:rFonts w:cs="Tahoma"/>
          <w:sz w:val="18"/>
          <w:szCs w:val="18"/>
          <w:lang w:val="ru-RU"/>
        </w:rPr>
        <w:t xml:space="preserve"> </w:t>
      </w:r>
      <w:r w:rsidRPr="001B3AF3">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14:paraId="25C90FD0" w14:textId="77777777" w:rsidR="00B73A46" w:rsidRPr="001B3AF3" w:rsidRDefault="00B73A46" w:rsidP="00804794">
      <w:pPr>
        <w:ind w:left="720"/>
        <w:rPr>
          <w:lang w:val="ru-RU"/>
        </w:rPr>
      </w:pPr>
    </w:p>
    <w:p w14:paraId="2D706C31" w14:textId="77777777" w:rsidR="00B73A46" w:rsidRPr="001B3AF3" w:rsidRDefault="00B73A46" w:rsidP="00804794">
      <w:pPr>
        <w:ind w:left="720"/>
        <w:rPr>
          <w:lang w:val="ru-RU"/>
        </w:rPr>
      </w:pPr>
      <w:r w:rsidRPr="001B3AF3">
        <w:rPr>
          <w:rFonts w:cs="Tahoma"/>
          <w:szCs w:val="18"/>
          <w:u w:val="single"/>
          <w:lang w:val="ru-RU"/>
        </w:rPr>
        <w:t xml:space="preserve">Исключение для </w:t>
      </w:r>
      <w:r w:rsidRPr="006D78E7">
        <w:rPr>
          <w:rFonts w:cs="Tahoma"/>
          <w:szCs w:val="18"/>
          <w:u w:val="single"/>
        </w:rPr>
        <w:t>Software</w:t>
      </w:r>
      <w:r w:rsidRPr="001B3AF3">
        <w:rPr>
          <w:rFonts w:cs="Tahoma"/>
          <w:szCs w:val="18"/>
          <w:u w:val="single"/>
          <w:lang w:val="ru-RU"/>
        </w:rPr>
        <w:t xml:space="preserve"> </w:t>
      </w:r>
      <w:r w:rsidRPr="006D78E7">
        <w:rPr>
          <w:rFonts w:cs="Tahoma"/>
          <w:szCs w:val="18"/>
          <w:u w:val="single"/>
        </w:rPr>
        <w:t>Assurance</w:t>
      </w:r>
    </w:p>
    <w:p w14:paraId="4CF359AC" w14:textId="77777777" w:rsidR="00B73A46" w:rsidRPr="001B3AF3" w:rsidRDefault="00B73A46" w:rsidP="00804794">
      <w:pPr>
        <w:ind w:left="720"/>
        <w:rPr>
          <w:lang w:val="ru-RU"/>
        </w:rPr>
      </w:pPr>
      <w:r w:rsidRPr="001B3AF3">
        <w:rPr>
          <w:rFonts w:cs="Tahoma"/>
          <w:szCs w:val="18"/>
          <w:lang w:val="ru-RU"/>
        </w:rPr>
        <w:t xml:space="preserve">Клиенты, приобретающие лицензии на аренду, не имеют права получать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основных лицензий на программное обеспечение по своим собственным Соглашениям о корпоративном лицензировании в соответствии с</w:t>
      </w:r>
      <w:r w:rsidR="00FF6966">
        <w:rPr>
          <w:rFonts w:cs="Tahoma"/>
          <w:szCs w:val="18"/>
        </w:rPr>
        <w:t> </w:t>
      </w:r>
      <w:r w:rsidRPr="001B3AF3">
        <w:rPr>
          <w:rFonts w:cs="Tahoma"/>
          <w:szCs w:val="18"/>
          <w:lang w:val="ru-RU"/>
        </w:rPr>
        <w:t xml:space="preserve">условиями таких соглашений, регулирующими приобретение Обновления и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14:paraId="2EC3F0B7" w14:textId="77777777" w:rsidR="00B73A46" w:rsidRPr="001B3AF3" w:rsidRDefault="00B73A46" w:rsidP="00B73A46">
      <w:pPr>
        <w:rPr>
          <w:lang w:val="ru-RU"/>
        </w:rPr>
      </w:pPr>
    </w:p>
    <w:p w14:paraId="2DF67ABE" w14:textId="77777777" w:rsidR="00F645DA" w:rsidRPr="001B3AF3" w:rsidRDefault="00F645DA" w:rsidP="00B73A46">
      <w:pPr>
        <w:rPr>
          <w:lang w:val="ru-RU"/>
        </w:rPr>
      </w:pPr>
    </w:p>
    <w:p w14:paraId="63CF91D4" w14:textId="77777777" w:rsidR="00F645DA" w:rsidRPr="001B3AF3" w:rsidRDefault="00F645DA" w:rsidP="00F645DA">
      <w:pPr>
        <w:pStyle w:val="Heading3"/>
        <w:keepNext/>
        <w:rPr>
          <w:lang w:val="ru-RU"/>
        </w:rPr>
      </w:pPr>
      <w:bookmarkStart w:id="1108" w:name="_30_Подписная_лицензия"/>
      <w:bookmarkStart w:id="1109" w:name="_Toc374286806"/>
      <w:bookmarkEnd w:id="1105"/>
      <w:bookmarkEnd w:id="1106"/>
      <w:bookmarkEnd w:id="1107"/>
      <w:bookmarkEnd w:id="1108"/>
      <w:r w:rsidRPr="001B3AF3">
        <w:rPr>
          <w:rFonts w:ascii="Tahoma" w:hAnsi="Tahoma"/>
          <w:caps/>
          <w:color w:val="F66400"/>
          <w:sz w:val="22"/>
          <w:vertAlign w:val="superscript"/>
          <w:lang w:val="ru-RU"/>
        </w:rPr>
        <w:t xml:space="preserve">30 </w:t>
      </w:r>
      <w:r w:rsidRPr="001B3AF3">
        <w:rPr>
          <w:rFonts w:ascii="Tahoma" w:hAnsi="Tahoma"/>
          <w:color w:val="F66400"/>
          <w:sz w:val="22"/>
          <w:lang w:val="ru-RU"/>
        </w:rPr>
        <w:t xml:space="preserve">Подписная лицензия </w:t>
      </w:r>
      <w:r w:rsidRPr="006D78E7">
        <w:rPr>
          <w:rFonts w:ascii="Tahoma" w:hAnsi="Tahoma"/>
          <w:color w:val="F66400"/>
          <w:sz w:val="22"/>
        </w:rPr>
        <w:t>Windows</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w:t>
      </w:r>
      <w:r w:rsidRPr="006D78E7">
        <w:rPr>
          <w:rFonts w:ascii="Tahoma" w:hAnsi="Tahoma"/>
          <w:color w:val="F66400"/>
          <w:sz w:val="22"/>
        </w:rPr>
        <w:t>Companion</w:t>
      </w:r>
      <w:bookmarkEnd w:id="1109"/>
    </w:p>
    <w:p w14:paraId="2D1A64CF" w14:textId="77777777" w:rsidR="00F645DA" w:rsidRPr="001B3AF3" w:rsidRDefault="00F645DA" w:rsidP="00F645DA">
      <w:pPr>
        <w:rPr>
          <w:lang w:val="ru-RU"/>
        </w:rPr>
      </w:pPr>
    </w:p>
    <w:p w14:paraId="689A172A" w14:textId="77777777" w:rsidR="00F645DA" w:rsidRPr="001B3AF3" w:rsidRDefault="00F645DA" w:rsidP="00F645DA">
      <w:pPr>
        <w:spacing w:after="60"/>
        <w:ind w:left="720"/>
        <w:rPr>
          <w:lang w:val="ru-RU"/>
        </w:rPr>
      </w:pPr>
      <w:r w:rsidRPr="001B3AF3">
        <w:rPr>
          <w:b/>
          <w:color w:val="000000"/>
          <w:lang w:val="ru-RU"/>
        </w:rPr>
        <w:t xml:space="preserve">Учреждения с Соглашением </w:t>
      </w:r>
      <w:r w:rsidRPr="006D78E7">
        <w:rPr>
          <w:b/>
          <w:color w:val="000000"/>
        </w:rPr>
        <w:t>Campus</w:t>
      </w:r>
      <w:r w:rsidRPr="001B3AF3">
        <w:rPr>
          <w:b/>
          <w:color w:val="000000"/>
          <w:lang w:val="ru-RU"/>
        </w:rPr>
        <w:t xml:space="preserve"> </w:t>
      </w:r>
      <w:r w:rsidRPr="006D78E7">
        <w:rPr>
          <w:b/>
          <w:color w:val="000000"/>
        </w:rPr>
        <w:t>and</w:t>
      </w:r>
      <w:r w:rsidRPr="001B3AF3">
        <w:rPr>
          <w:b/>
          <w:color w:val="000000"/>
          <w:lang w:val="ru-RU"/>
        </w:rPr>
        <w:t xml:space="preserve"> </w:t>
      </w:r>
      <w:r w:rsidRPr="006D78E7">
        <w:rPr>
          <w:b/>
          <w:color w:val="000000"/>
        </w:rPr>
        <w:t>School</w:t>
      </w:r>
    </w:p>
    <w:p w14:paraId="7A778869" w14:textId="77777777" w:rsidR="00F645DA" w:rsidRPr="001B3AF3" w:rsidRDefault="00F645DA" w:rsidP="00F645DA">
      <w:pPr>
        <w:ind w:left="720"/>
        <w:rPr>
          <w:spacing w:val="-2"/>
          <w:lang w:val="ru-RU"/>
        </w:rPr>
      </w:pPr>
      <w:r w:rsidRPr="001B3AF3">
        <w:rPr>
          <w:color w:val="000000"/>
          <w:spacing w:val="-2"/>
          <w:lang w:val="ru-RU"/>
        </w:rPr>
        <w:t xml:space="preserve">Учреждения могут приобрести Подписную лицензию </w:t>
      </w:r>
      <w:r w:rsidRPr="00FF6966">
        <w:rPr>
          <w:color w:val="000000"/>
          <w:spacing w:val="-2"/>
        </w:rPr>
        <w:t>Windows</w:t>
      </w:r>
      <w:r w:rsidRPr="001B3AF3">
        <w:rPr>
          <w:color w:val="000000"/>
          <w:spacing w:val="-2"/>
          <w:lang w:val="ru-RU"/>
        </w:rPr>
        <w:t xml:space="preserve"> </w:t>
      </w:r>
      <w:r w:rsidRPr="00FF6966">
        <w:rPr>
          <w:color w:val="000000"/>
          <w:spacing w:val="-2"/>
        </w:rPr>
        <w:t>Companion</w:t>
      </w:r>
      <w:r w:rsidRPr="001B3AF3">
        <w:rPr>
          <w:color w:val="000000"/>
          <w:spacing w:val="-2"/>
          <w:lang w:val="ru-RU"/>
        </w:rPr>
        <w:t xml:space="preserve"> (</w:t>
      </w:r>
      <w:r w:rsidRPr="00FF6966">
        <w:rPr>
          <w:color w:val="000000"/>
          <w:spacing w:val="-2"/>
        </w:rPr>
        <w:t>CSL</w:t>
      </w:r>
      <w:r w:rsidRPr="001B3AF3">
        <w:rPr>
          <w:color w:val="000000"/>
          <w:spacing w:val="-2"/>
          <w:lang w:val="ru-RU"/>
        </w:rPr>
        <w:t>), если они имеют покрытие для соответствующих продуктов.</w:t>
      </w:r>
      <w:r w:rsidR="006D78E7" w:rsidRPr="001B3AF3">
        <w:rPr>
          <w:color w:val="000000"/>
          <w:spacing w:val="-2"/>
          <w:lang w:val="ru-RU"/>
        </w:rPr>
        <w:t xml:space="preserve"> </w:t>
      </w:r>
      <w:r w:rsidRPr="001B3AF3">
        <w:rPr>
          <w:color w:val="000000"/>
          <w:spacing w:val="-2"/>
          <w:lang w:val="ru-RU"/>
        </w:rPr>
        <w:t xml:space="preserve">Максимальное количество лицензий </w:t>
      </w:r>
      <w:r w:rsidRPr="00FF6966">
        <w:rPr>
          <w:color w:val="000000"/>
          <w:spacing w:val="-2"/>
        </w:rPr>
        <w:t>CSL</w:t>
      </w:r>
      <w:r w:rsidRPr="001B3AF3">
        <w:rPr>
          <w:color w:val="000000"/>
          <w:spacing w:val="-2"/>
          <w:lang w:val="ru-RU"/>
        </w:rPr>
        <w:t>, разрешенное для приобретения, равно числу Соответствующих ПК с соответствующими продуктами в этом учреждении.</w:t>
      </w:r>
    </w:p>
    <w:p w14:paraId="56B92266" w14:textId="77777777" w:rsidR="00F645DA" w:rsidRPr="001B3AF3" w:rsidRDefault="00F645DA" w:rsidP="00F645DA">
      <w:pPr>
        <w:rPr>
          <w:lang w:val="ru-RU"/>
        </w:rPr>
      </w:pPr>
    </w:p>
    <w:p w14:paraId="17697F72" w14:textId="77777777" w:rsidR="00F645DA" w:rsidRPr="001B3AF3" w:rsidRDefault="00F645DA" w:rsidP="00F645DA">
      <w:pPr>
        <w:spacing w:after="60"/>
        <w:ind w:left="720"/>
        <w:rPr>
          <w:lang w:val="ru-RU"/>
        </w:rPr>
      </w:pPr>
      <w:r w:rsidRPr="001B3AF3">
        <w:rPr>
          <w:b/>
          <w:color w:val="000000"/>
          <w:lang w:val="ru-RU"/>
        </w:rPr>
        <w:t>Сопутствующие устройства и Соответствующие устройства</w:t>
      </w:r>
    </w:p>
    <w:p w14:paraId="454AEA77" w14:textId="77777777" w:rsidR="00F645DA" w:rsidRPr="001B3AF3" w:rsidRDefault="00F645DA" w:rsidP="00F645DA">
      <w:pPr>
        <w:ind w:left="720"/>
        <w:rPr>
          <w:lang w:val="ru-RU"/>
        </w:rPr>
      </w:pPr>
      <w:r w:rsidRPr="001B3AF3">
        <w:rPr>
          <w:color w:val="000000"/>
          <w:lang w:val="ru-RU"/>
        </w:rPr>
        <w:t xml:space="preserve">Сопутствующие устройства, обладающие правами на использование в рамках лицензии </w:t>
      </w:r>
      <w:r w:rsidRPr="006D78E7">
        <w:rPr>
          <w:color w:val="000000"/>
        </w:rPr>
        <w:t>CSL</w:t>
      </w:r>
      <w:r w:rsidRPr="001B3AF3">
        <w:rPr>
          <w:color w:val="000000"/>
          <w:lang w:val="ru-RU"/>
        </w:rPr>
        <w:t>, являются Соответствующими устройствами.</w:t>
      </w:r>
      <w:r w:rsidR="006D78E7" w:rsidRPr="001B3AF3">
        <w:rPr>
          <w:color w:val="000000"/>
          <w:lang w:val="ru-RU"/>
        </w:rPr>
        <w:t xml:space="preserve"> </w:t>
      </w:r>
      <w:r w:rsidRPr="001B3AF3">
        <w:rPr>
          <w:color w:val="000000"/>
          <w:lang w:val="ru-RU"/>
        </w:rPr>
        <w:t xml:space="preserve">Лицензия </w:t>
      </w:r>
      <w:r w:rsidRPr="006D78E7">
        <w:rPr>
          <w:color w:val="000000"/>
        </w:rPr>
        <w:t>CSL</w:t>
      </w:r>
      <w:r w:rsidRPr="001B3AF3">
        <w:rPr>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6D78E7" w:rsidRPr="001B3AF3">
        <w:rPr>
          <w:color w:val="000000"/>
          <w:lang w:val="ru-RU"/>
        </w:rPr>
        <w:t xml:space="preserve"> </w:t>
      </w:r>
      <w:r w:rsidRPr="001B3AF3">
        <w:rPr>
          <w:color w:val="000000"/>
          <w:lang w:val="ru-RU"/>
        </w:rPr>
        <w:t xml:space="preserve">Лицензии </w:t>
      </w:r>
      <w:r w:rsidRPr="006D78E7">
        <w:rPr>
          <w:color w:val="000000"/>
        </w:rPr>
        <w:t>CSL</w:t>
      </w:r>
      <w:r w:rsidRPr="001B3AF3">
        <w:rPr>
          <w:color w:val="000000"/>
          <w:lang w:val="ru-RU"/>
        </w:rPr>
        <w:t xml:space="preserve"> можно приобрести в любом количестве без необходимости их приобретения для всех Соответствующих </w:t>
      </w:r>
      <w:r w:rsidRPr="001B3AF3">
        <w:rPr>
          <w:lang w:val="ru-RU"/>
        </w:rPr>
        <w:t xml:space="preserve">устройств, однако, число лицензий </w:t>
      </w:r>
      <w:r w:rsidRPr="006D78E7">
        <w:t>CSL</w:t>
      </w:r>
      <w:r w:rsidRPr="001B3AF3">
        <w:rPr>
          <w:lang w:val="ru-RU"/>
        </w:rPr>
        <w:t xml:space="preserve"> ни в коем случае не может превышать совокупность всех лицензий на Обновление </w:t>
      </w:r>
      <w:r w:rsidRPr="006D78E7">
        <w:t>Windows</w:t>
      </w:r>
      <w:r w:rsidRPr="001B3AF3">
        <w:rPr>
          <w:lang w:val="ru-RU"/>
        </w:rPr>
        <w:t xml:space="preserve"> и лицензий </w:t>
      </w:r>
      <w:r w:rsidRPr="006D78E7">
        <w:t>VDA</w:t>
      </w:r>
      <w:r w:rsidRPr="001B3AF3">
        <w:rPr>
          <w:lang w:val="ru-RU"/>
        </w:rPr>
        <w:t>.</w:t>
      </w:r>
    </w:p>
    <w:p w14:paraId="6611BDF5" w14:textId="77777777" w:rsidR="00104195" w:rsidRPr="001B3AF3" w:rsidRDefault="00104195" w:rsidP="00104195">
      <w:pPr>
        <w:tabs>
          <w:tab w:val="left" w:pos="1440"/>
        </w:tabs>
        <w:ind w:left="1080"/>
        <w:contextualSpacing/>
        <w:rPr>
          <w:lang w:val="ru-RU"/>
        </w:rPr>
      </w:pPr>
    </w:p>
    <w:p w14:paraId="51B13AF7" w14:textId="77777777" w:rsidR="00F645DA" w:rsidRPr="001B3AF3" w:rsidRDefault="00F645DA" w:rsidP="00F645DA">
      <w:pPr>
        <w:rPr>
          <w:lang w:val="ru-RU"/>
        </w:rPr>
      </w:pPr>
    </w:p>
    <w:p w14:paraId="17300334" w14:textId="77777777" w:rsidR="00F645DA" w:rsidRPr="001B3AF3" w:rsidRDefault="00F645DA" w:rsidP="00F645DA">
      <w:pPr>
        <w:pStyle w:val="Heading3"/>
        <w:rPr>
          <w:lang w:val="ru-RU"/>
        </w:rPr>
      </w:pPr>
      <w:bookmarkStart w:id="1110" w:name="_31_Windows_Embedded"/>
      <w:bookmarkStart w:id="1111" w:name="_Toc374286807"/>
      <w:bookmarkEnd w:id="1110"/>
      <w:r w:rsidRPr="001B3AF3">
        <w:rPr>
          <w:rFonts w:ascii="Tahoma" w:hAnsi="Tahoma"/>
          <w:caps/>
          <w:color w:val="F66400"/>
          <w:sz w:val="22"/>
          <w:vertAlign w:val="superscript"/>
          <w:lang w:val="ru-RU"/>
        </w:rPr>
        <w:t xml:space="preserve">31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Embedded</w:t>
      </w:r>
      <w:r w:rsidRPr="001B3AF3">
        <w:rPr>
          <w:rFonts w:ascii="Tahoma" w:hAnsi="Tahoma"/>
          <w:color w:val="F66400"/>
          <w:sz w:val="22"/>
          <w:lang w:val="ru-RU"/>
        </w:rPr>
        <w:t xml:space="preserve"> 8 </w:t>
      </w:r>
      <w:r w:rsidRPr="006D78E7">
        <w:rPr>
          <w:rFonts w:ascii="Tahoma" w:hAnsi="Tahoma"/>
          <w:color w:val="F66400"/>
          <w:sz w:val="22"/>
        </w:rPr>
        <w:t>Standard</w:t>
      </w:r>
      <w:r w:rsidRPr="001B3AF3">
        <w:rPr>
          <w:rFonts w:ascii="Tahoma" w:hAnsi="Tahoma"/>
          <w:color w:val="F66400"/>
          <w:sz w:val="22"/>
          <w:lang w:val="ru-RU"/>
        </w:rPr>
        <w:t xml:space="preserve"> </w:t>
      </w:r>
      <w:r w:rsidRPr="006D78E7">
        <w:rPr>
          <w:rFonts w:ascii="Tahoma" w:hAnsi="Tahoma"/>
          <w:color w:val="F66400"/>
          <w:sz w:val="22"/>
        </w:rPr>
        <w:t>Enterprise</w:t>
      </w:r>
      <w:r w:rsidRPr="001B3AF3">
        <w:rPr>
          <w:rFonts w:ascii="Tahoma" w:hAnsi="Tahoma"/>
          <w:color w:val="F66400"/>
          <w:sz w:val="22"/>
          <w:lang w:val="ru-RU"/>
        </w:rPr>
        <w:t xml:space="preserve"> </w:t>
      </w:r>
      <w:r w:rsidRPr="006D78E7">
        <w:rPr>
          <w:rFonts w:ascii="Tahoma" w:hAnsi="Tahoma"/>
          <w:color w:val="F66400"/>
          <w:sz w:val="22"/>
        </w:rPr>
        <w:t>Kit</w:t>
      </w:r>
      <w:bookmarkEnd w:id="1111"/>
    </w:p>
    <w:p w14:paraId="27F7A3D4" w14:textId="77777777" w:rsidR="00F645DA" w:rsidRPr="001B3AF3" w:rsidRDefault="00F645DA" w:rsidP="00F645DA">
      <w:pPr>
        <w:pStyle w:val="FootnoteBulletLevel1"/>
        <w:tabs>
          <w:tab w:val="clear" w:pos="900"/>
        </w:tabs>
        <w:adjustRightInd/>
        <w:spacing w:before="0" w:after="0"/>
        <w:ind w:left="720" w:hanging="7"/>
        <w:textAlignment w:val="auto"/>
        <w:rPr>
          <w:lang w:val="ru-RU"/>
        </w:rPr>
      </w:pPr>
    </w:p>
    <w:p w14:paraId="6254CFDC" w14:textId="77777777" w:rsidR="00F645DA" w:rsidRPr="00FF6966" w:rsidRDefault="00F645DA" w:rsidP="00F645DA">
      <w:pPr>
        <w:pStyle w:val="FootnoteBulletLevel1"/>
        <w:tabs>
          <w:tab w:val="clear" w:pos="900"/>
        </w:tabs>
        <w:adjustRightInd/>
        <w:spacing w:before="0" w:after="0"/>
        <w:ind w:left="720" w:firstLine="0"/>
        <w:textAlignment w:val="auto"/>
        <w:rPr>
          <w:spacing w:val="-2"/>
        </w:rPr>
      </w:pPr>
      <w:r w:rsidRPr="001B3AF3">
        <w:rPr>
          <w:rFonts w:ascii="Tahoma" w:hAnsi="Tahoma" w:cs="Tahoma"/>
          <w:spacing w:val="-2"/>
          <w:sz w:val="18"/>
          <w:szCs w:val="22"/>
          <w:lang w:val="ru-RU"/>
        </w:rPr>
        <w:t xml:space="preserve">Клиенты, купившие устройство от </w:t>
      </w:r>
      <w:r w:rsidRPr="00FF6966">
        <w:rPr>
          <w:rFonts w:ascii="Tahoma" w:hAnsi="Tahoma" w:cs="Tahoma"/>
          <w:spacing w:val="-2"/>
          <w:sz w:val="18"/>
          <w:szCs w:val="22"/>
        </w:rPr>
        <w:t>OEM</w:t>
      </w:r>
      <w:r w:rsidRPr="001B3AF3">
        <w:rPr>
          <w:rFonts w:ascii="Tahoma" w:hAnsi="Tahoma" w:cs="Tahoma"/>
          <w:spacing w:val="-2"/>
          <w:sz w:val="18"/>
          <w:szCs w:val="22"/>
          <w:lang w:val="ru-RU"/>
        </w:rPr>
        <w:t xml:space="preserve"> с предустановленным программным обеспечением </w:t>
      </w:r>
      <w:r w:rsidRPr="00FF6966">
        <w:rPr>
          <w:rFonts w:ascii="Tahoma" w:hAnsi="Tahoma" w:cs="Tahoma"/>
          <w:spacing w:val="-2"/>
          <w:sz w:val="18"/>
          <w:szCs w:val="22"/>
        </w:rPr>
        <w:t>Windows</w:t>
      </w:r>
      <w:r w:rsidRPr="001B3AF3">
        <w:rPr>
          <w:rFonts w:ascii="Tahoma" w:hAnsi="Tahoma" w:cs="Tahoma"/>
          <w:spacing w:val="-2"/>
          <w:sz w:val="18"/>
          <w:szCs w:val="22"/>
          <w:lang w:val="ru-RU"/>
        </w:rPr>
        <w:t xml:space="preserve"> </w:t>
      </w:r>
      <w:r w:rsidRPr="00FF6966">
        <w:rPr>
          <w:rFonts w:ascii="Tahoma" w:hAnsi="Tahoma" w:cs="Tahoma"/>
          <w:spacing w:val="-2"/>
          <w:sz w:val="18"/>
          <w:szCs w:val="22"/>
        </w:rPr>
        <w:t>Embedded</w:t>
      </w:r>
      <w:r w:rsidRPr="001B3AF3">
        <w:rPr>
          <w:rFonts w:ascii="Tahoma" w:hAnsi="Tahoma" w:cs="Tahoma"/>
          <w:spacing w:val="-2"/>
          <w:sz w:val="18"/>
          <w:szCs w:val="22"/>
          <w:lang w:val="ru-RU"/>
        </w:rPr>
        <w:t xml:space="preserve"> 8 </w:t>
      </w:r>
      <w:r w:rsidRPr="00FF6966">
        <w:rPr>
          <w:rFonts w:ascii="Tahoma" w:hAnsi="Tahoma" w:cs="Tahoma"/>
          <w:spacing w:val="-2"/>
          <w:sz w:val="18"/>
          <w:szCs w:val="22"/>
        </w:rPr>
        <w:t>Standard</w:t>
      </w:r>
      <w:r w:rsidRPr="001B3AF3">
        <w:rPr>
          <w:rFonts w:ascii="Tahoma" w:hAnsi="Tahoma" w:cs="Tahoma"/>
          <w:spacing w:val="-2"/>
          <w:sz w:val="18"/>
          <w:szCs w:val="22"/>
          <w:lang w:val="ru-RU"/>
        </w:rPr>
        <w:t xml:space="preserve">, имеют право приобрести Лицензию </w:t>
      </w:r>
      <w:r w:rsidRPr="00FF6966">
        <w:rPr>
          <w:rFonts w:ascii="Tahoma" w:hAnsi="Tahoma" w:cs="Tahoma"/>
          <w:spacing w:val="-2"/>
          <w:sz w:val="18"/>
          <w:szCs w:val="22"/>
        </w:rPr>
        <w:t>Windows</w:t>
      </w:r>
      <w:r w:rsidRPr="001B3AF3">
        <w:rPr>
          <w:rFonts w:ascii="Tahoma" w:hAnsi="Tahoma" w:cs="Tahoma"/>
          <w:spacing w:val="-2"/>
          <w:sz w:val="18"/>
          <w:szCs w:val="22"/>
          <w:lang w:val="ru-RU"/>
        </w:rPr>
        <w:t xml:space="preserve"> </w:t>
      </w:r>
      <w:r w:rsidRPr="00FF6966">
        <w:rPr>
          <w:rFonts w:ascii="Tahoma" w:hAnsi="Tahoma" w:cs="Tahoma"/>
          <w:spacing w:val="-2"/>
          <w:sz w:val="18"/>
          <w:szCs w:val="22"/>
        </w:rPr>
        <w:t>Embedded</w:t>
      </w:r>
      <w:r w:rsidRPr="001B3AF3">
        <w:rPr>
          <w:rFonts w:ascii="Tahoma" w:hAnsi="Tahoma" w:cs="Tahoma"/>
          <w:spacing w:val="-2"/>
          <w:sz w:val="18"/>
          <w:szCs w:val="22"/>
          <w:lang w:val="ru-RU"/>
        </w:rPr>
        <w:t xml:space="preserve"> 8 </w:t>
      </w:r>
      <w:r w:rsidRPr="00FF6966">
        <w:rPr>
          <w:rFonts w:ascii="Tahoma" w:hAnsi="Tahoma" w:cs="Tahoma"/>
          <w:spacing w:val="-2"/>
          <w:sz w:val="18"/>
          <w:szCs w:val="22"/>
        </w:rPr>
        <w:t>Standard</w:t>
      </w:r>
      <w:r w:rsidRPr="001B3AF3">
        <w:rPr>
          <w:rFonts w:ascii="Tahoma" w:hAnsi="Tahoma" w:cs="Tahoma"/>
          <w:spacing w:val="-2"/>
          <w:sz w:val="18"/>
          <w:szCs w:val="22"/>
          <w:lang w:val="ru-RU"/>
        </w:rPr>
        <w:t xml:space="preserve"> </w:t>
      </w:r>
      <w:r w:rsidRPr="00FF6966">
        <w:rPr>
          <w:rFonts w:ascii="Tahoma" w:hAnsi="Tahoma" w:cs="Tahoma"/>
          <w:spacing w:val="-2"/>
          <w:sz w:val="18"/>
          <w:szCs w:val="22"/>
        </w:rPr>
        <w:t>Enterprise</w:t>
      </w:r>
      <w:r w:rsidRPr="001B3AF3">
        <w:rPr>
          <w:rFonts w:ascii="Tahoma" w:hAnsi="Tahoma" w:cs="Tahoma"/>
          <w:spacing w:val="-2"/>
          <w:sz w:val="18"/>
          <w:szCs w:val="22"/>
          <w:lang w:val="ru-RU"/>
        </w:rPr>
        <w:t xml:space="preserve"> </w:t>
      </w:r>
      <w:r w:rsidRPr="00FF6966">
        <w:rPr>
          <w:rFonts w:ascii="Tahoma" w:hAnsi="Tahoma" w:cs="Tahoma"/>
          <w:spacing w:val="-2"/>
          <w:sz w:val="18"/>
          <w:szCs w:val="22"/>
        </w:rPr>
        <w:t>Kit</w:t>
      </w:r>
      <w:r w:rsidRPr="001B3AF3">
        <w:rPr>
          <w:rFonts w:ascii="Tahoma" w:hAnsi="Tahoma" w:cs="Tahoma"/>
          <w:spacing w:val="-2"/>
          <w:sz w:val="18"/>
          <w:szCs w:val="22"/>
          <w:lang w:val="ru-RU"/>
        </w:rPr>
        <w:t>,</w:t>
      </w:r>
      <w:r w:rsidR="00FF6966" w:rsidRPr="00FF6966">
        <w:rPr>
          <w:rFonts w:ascii="Tahoma" w:hAnsi="Tahoma" w:cs="Tahoma"/>
          <w:spacing w:val="-2"/>
          <w:sz w:val="18"/>
          <w:szCs w:val="22"/>
        </w:rPr>
        <w:t> </w:t>
      </w:r>
      <w:r w:rsidRPr="001B3AF3">
        <w:rPr>
          <w:rFonts w:ascii="Tahoma" w:hAnsi="Tahoma" w:cs="Tahoma"/>
          <w:spacing w:val="-2"/>
          <w:sz w:val="18"/>
          <w:szCs w:val="22"/>
          <w:lang w:val="ru-RU"/>
        </w:rPr>
        <w:t xml:space="preserve">чтобы лицензировать, разблокировать и включить определенные возможности программного обеспечения (включая </w:t>
      </w:r>
      <w:r w:rsidRPr="00FF6966">
        <w:rPr>
          <w:rFonts w:ascii="Tahoma" w:hAnsi="Tahoma" w:cs="Tahoma"/>
          <w:spacing w:val="-2"/>
          <w:sz w:val="18"/>
          <w:szCs w:val="22"/>
        </w:rPr>
        <w:t>Windows</w:t>
      </w:r>
      <w:r w:rsidRPr="001B3AF3">
        <w:rPr>
          <w:rFonts w:ascii="Tahoma" w:hAnsi="Tahoma" w:cs="Tahoma"/>
          <w:spacing w:val="-2"/>
          <w:sz w:val="18"/>
          <w:szCs w:val="22"/>
          <w:lang w:val="ru-RU"/>
        </w:rPr>
        <w:t xml:space="preserve"> </w:t>
      </w:r>
      <w:r w:rsidRPr="00FF6966">
        <w:rPr>
          <w:rFonts w:ascii="Tahoma" w:hAnsi="Tahoma" w:cs="Tahoma"/>
          <w:spacing w:val="-2"/>
          <w:sz w:val="18"/>
          <w:szCs w:val="22"/>
        </w:rPr>
        <w:t>DirectAccess</w:t>
      </w:r>
      <w:r w:rsidRPr="001B3AF3">
        <w:rPr>
          <w:rFonts w:ascii="Tahoma" w:hAnsi="Tahoma" w:cs="Tahoma"/>
          <w:spacing w:val="-2"/>
          <w:sz w:val="18"/>
          <w:szCs w:val="22"/>
          <w:lang w:val="ru-RU"/>
        </w:rPr>
        <w:t xml:space="preserve">, </w:t>
      </w:r>
      <w:r w:rsidRPr="00FF6966">
        <w:rPr>
          <w:rFonts w:ascii="Tahoma" w:hAnsi="Tahoma" w:cs="Tahoma"/>
          <w:spacing w:val="-2"/>
          <w:sz w:val="18"/>
          <w:szCs w:val="22"/>
        </w:rPr>
        <w:t>Enterprise</w:t>
      </w:r>
      <w:r w:rsidRPr="001B3AF3">
        <w:rPr>
          <w:rFonts w:ascii="Tahoma" w:hAnsi="Tahoma" w:cs="Tahoma"/>
          <w:spacing w:val="-2"/>
          <w:sz w:val="18"/>
          <w:szCs w:val="22"/>
          <w:lang w:val="ru-RU"/>
        </w:rPr>
        <w:t xml:space="preserve"> </w:t>
      </w:r>
      <w:r w:rsidRPr="00FF6966">
        <w:rPr>
          <w:rFonts w:ascii="Tahoma" w:hAnsi="Tahoma" w:cs="Tahoma"/>
          <w:spacing w:val="-2"/>
          <w:sz w:val="18"/>
          <w:szCs w:val="22"/>
        </w:rPr>
        <w:t>Sideloading</w:t>
      </w:r>
      <w:r w:rsidRPr="001B3AF3">
        <w:rPr>
          <w:rFonts w:ascii="Tahoma" w:hAnsi="Tahoma" w:cs="Tahoma"/>
          <w:spacing w:val="-2"/>
          <w:sz w:val="18"/>
          <w:szCs w:val="22"/>
          <w:lang w:val="ru-RU"/>
        </w:rPr>
        <w:t xml:space="preserve">, </w:t>
      </w:r>
      <w:r w:rsidRPr="00FF6966">
        <w:rPr>
          <w:rFonts w:ascii="Tahoma" w:hAnsi="Tahoma" w:cs="Tahoma"/>
          <w:spacing w:val="-2"/>
          <w:sz w:val="18"/>
          <w:szCs w:val="22"/>
        </w:rPr>
        <w:t>BranchCache</w:t>
      </w:r>
      <w:r w:rsidRPr="001B3AF3">
        <w:rPr>
          <w:rFonts w:ascii="Tahoma" w:hAnsi="Tahoma" w:cs="Tahoma"/>
          <w:spacing w:val="-2"/>
          <w:sz w:val="18"/>
          <w:szCs w:val="22"/>
          <w:lang w:val="ru-RU"/>
        </w:rPr>
        <w:t xml:space="preserve"> и </w:t>
      </w:r>
      <w:r w:rsidRPr="00FF6966">
        <w:rPr>
          <w:rFonts w:ascii="Tahoma" w:hAnsi="Tahoma" w:cs="Tahoma"/>
          <w:spacing w:val="-2"/>
          <w:sz w:val="18"/>
          <w:szCs w:val="22"/>
        </w:rPr>
        <w:t>AppLocker</w:t>
      </w:r>
      <w:r w:rsidRPr="001B3AF3">
        <w:rPr>
          <w:rFonts w:ascii="Tahoma" w:hAnsi="Tahoma" w:cs="Tahoma"/>
          <w:spacing w:val="-2"/>
          <w:sz w:val="18"/>
          <w:szCs w:val="22"/>
          <w:lang w:val="ru-RU"/>
        </w:rPr>
        <w:t>).</w:t>
      </w:r>
      <w:r w:rsidR="006D78E7" w:rsidRPr="001B3AF3">
        <w:rPr>
          <w:rFonts w:ascii="Tahoma" w:hAnsi="Tahoma" w:cs="Tahoma"/>
          <w:spacing w:val="-2"/>
          <w:sz w:val="18"/>
          <w:szCs w:val="22"/>
          <w:lang w:val="ru-RU"/>
        </w:rPr>
        <w:t xml:space="preserve"> </w:t>
      </w:r>
      <w:r w:rsidRPr="001B3AF3">
        <w:rPr>
          <w:rFonts w:ascii="Tahoma" w:hAnsi="Tahoma" w:cs="Tahoma"/>
          <w:spacing w:val="-2"/>
          <w:sz w:val="18"/>
          <w:szCs w:val="22"/>
          <w:lang w:val="ru-RU"/>
        </w:rPr>
        <w:t xml:space="preserve">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rsidRPr="00FF6966">
        <w:rPr>
          <w:rFonts w:ascii="Tahoma" w:hAnsi="Tahoma" w:cs="Tahoma"/>
          <w:spacing w:val="-2"/>
          <w:sz w:val="18"/>
          <w:szCs w:val="22"/>
        </w:rPr>
        <w:t>Windows</w:t>
      </w:r>
      <w:r w:rsidRPr="001B3AF3">
        <w:rPr>
          <w:rFonts w:ascii="Tahoma" w:hAnsi="Tahoma" w:cs="Tahoma"/>
          <w:spacing w:val="-2"/>
          <w:sz w:val="18"/>
          <w:szCs w:val="22"/>
          <w:lang w:val="ru-RU"/>
        </w:rPr>
        <w:t xml:space="preserve"> </w:t>
      </w:r>
      <w:r w:rsidRPr="00FF6966">
        <w:rPr>
          <w:rFonts w:ascii="Tahoma" w:hAnsi="Tahoma" w:cs="Tahoma"/>
          <w:spacing w:val="-2"/>
          <w:sz w:val="18"/>
          <w:szCs w:val="22"/>
        </w:rPr>
        <w:t>Embedded</w:t>
      </w:r>
      <w:r w:rsidRPr="001B3AF3">
        <w:rPr>
          <w:rFonts w:ascii="Tahoma" w:hAnsi="Tahoma" w:cs="Tahoma"/>
          <w:spacing w:val="-2"/>
          <w:sz w:val="18"/>
          <w:szCs w:val="22"/>
          <w:lang w:val="ru-RU"/>
        </w:rPr>
        <w:t xml:space="preserve"> 8 </w:t>
      </w:r>
      <w:r w:rsidRPr="00FF6966">
        <w:rPr>
          <w:rFonts w:ascii="Tahoma" w:hAnsi="Tahoma" w:cs="Tahoma"/>
          <w:spacing w:val="-2"/>
          <w:sz w:val="18"/>
          <w:szCs w:val="22"/>
        </w:rPr>
        <w:t>Standard</w:t>
      </w:r>
      <w:r w:rsidRPr="001B3AF3">
        <w:rPr>
          <w:rFonts w:ascii="Tahoma" w:hAnsi="Tahoma" w:cs="Tahoma"/>
          <w:spacing w:val="-2"/>
          <w:sz w:val="18"/>
          <w:szCs w:val="22"/>
          <w:lang w:val="ru-RU"/>
        </w:rPr>
        <w:t>.</w:t>
      </w:r>
      <w:r w:rsidR="006D78E7" w:rsidRPr="001B3AF3">
        <w:rPr>
          <w:rFonts w:ascii="Tahoma" w:hAnsi="Tahoma" w:cs="Tahoma"/>
          <w:spacing w:val="-2"/>
          <w:sz w:val="18"/>
          <w:szCs w:val="22"/>
          <w:lang w:val="ru-RU"/>
        </w:rPr>
        <w:t xml:space="preserve"> </w:t>
      </w:r>
      <w:r w:rsidRPr="001B3AF3">
        <w:rPr>
          <w:rFonts w:ascii="Tahoma" w:hAnsi="Tahoma" w:cs="Tahoma"/>
          <w:spacing w:val="-2"/>
          <w:sz w:val="18"/>
          <w:szCs w:val="22"/>
          <w:lang w:val="ru-RU"/>
        </w:rPr>
        <w:t xml:space="preserve">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t>
      </w:r>
      <w:r w:rsidRPr="00FF6966">
        <w:rPr>
          <w:rFonts w:ascii="Tahoma" w:hAnsi="Tahoma" w:cs="Tahoma"/>
          <w:spacing w:val="-2"/>
          <w:sz w:val="18"/>
          <w:szCs w:val="22"/>
        </w:rPr>
        <w:t>Windows</w:t>
      </w:r>
      <w:r w:rsidRPr="001B3AF3">
        <w:rPr>
          <w:rFonts w:ascii="Tahoma" w:hAnsi="Tahoma" w:cs="Tahoma"/>
          <w:spacing w:val="-2"/>
          <w:sz w:val="18"/>
          <w:szCs w:val="22"/>
          <w:lang w:val="ru-RU"/>
        </w:rPr>
        <w:t xml:space="preserve"> </w:t>
      </w:r>
      <w:r w:rsidRPr="00FF6966">
        <w:rPr>
          <w:rFonts w:ascii="Tahoma" w:hAnsi="Tahoma" w:cs="Tahoma"/>
          <w:spacing w:val="-2"/>
          <w:sz w:val="18"/>
          <w:szCs w:val="22"/>
        </w:rPr>
        <w:t>Embedded</w:t>
      </w:r>
      <w:r w:rsidRPr="001B3AF3">
        <w:rPr>
          <w:rFonts w:ascii="Tahoma" w:hAnsi="Tahoma" w:cs="Tahoma"/>
          <w:spacing w:val="-2"/>
          <w:sz w:val="18"/>
          <w:szCs w:val="22"/>
          <w:lang w:val="ru-RU"/>
        </w:rPr>
        <w:t xml:space="preserve"> 8 </w:t>
      </w:r>
      <w:r w:rsidRPr="00FF6966">
        <w:rPr>
          <w:rFonts w:ascii="Tahoma" w:hAnsi="Tahoma" w:cs="Tahoma"/>
          <w:spacing w:val="-2"/>
          <w:sz w:val="18"/>
          <w:szCs w:val="22"/>
        </w:rPr>
        <w:t>Standard</w:t>
      </w:r>
      <w:r w:rsidRPr="001B3AF3">
        <w:rPr>
          <w:rFonts w:ascii="Tahoma" w:hAnsi="Tahoma" w:cs="Tahoma"/>
          <w:spacing w:val="-2"/>
          <w:sz w:val="18"/>
          <w:szCs w:val="22"/>
          <w:lang w:val="ru-RU"/>
        </w:rPr>
        <w:t xml:space="preserve">. Лицензия </w:t>
      </w:r>
      <w:r w:rsidRPr="00FF6966">
        <w:rPr>
          <w:rFonts w:ascii="Tahoma" w:hAnsi="Tahoma" w:cs="Tahoma"/>
          <w:spacing w:val="-2"/>
          <w:sz w:val="18"/>
          <w:szCs w:val="22"/>
        </w:rPr>
        <w:t>Windows</w:t>
      </w:r>
      <w:r w:rsidRPr="001B3AF3">
        <w:rPr>
          <w:rFonts w:ascii="Tahoma" w:hAnsi="Tahoma" w:cs="Tahoma"/>
          <w:spacing w:val="-2"/>
          <w:sz w:val="18"/>
          <w:szCs w:val="22"/>
          <w:lang w:val="ru-RU"/>
        </w:rPr>
        <w:t xml:space="preserve"> </w:t>
      </w:r>
      <w:r w:rsidRPr="00FF6966">
        <w:rPr>
          <w:rFonts w:ascii="Tahoma" w:hAnsi="Tahoma" w:cs="Tahoma"/>
          <w:spacing w:val="-2"/>
          <w:sz w:val="18"/>
          <w:szCs w:val="22"/>
        </w:rPr>
        <w:t>Embedded</w:t>
      </w:r>
      <w:r w:rsidRPr="001B3AF3">
        <w:rPr>
          <w:rFonts w:ascii="Tahoma" w:hAnsi="Tahoma" w:cs="Tahoma"/>
          <w:spacing w:val="-2"/>
          <w:sz w:val="18"/>
          <w:szCs w:val="22"/>
          <w:lang w:val="ru-RU"/>
        </w:rPr>
        <w:t xml:space="preserve"> 8 </w:t>
      </w:r>
      <w:r w:rsidRPr="00FF6966">
        <w:rPr>
          <w:rFonts w:ascii="Tahoma" w:hAnsi="Tahoma" w:cs="Tahoma"/>
          <w:spacing w:val="-2"/>
          <w:sz w:val="18"/>
          <w:szCs w:val="22"/>
        </w:rPr>
        <w:t>Standard</w:t>
      </w:r>
      <w:r w:rsidRPr="001B3AF3">
        <w:rPr>
          <w:rFonts w:ascii="Tahoma" w:hAnsi="Tahoma" w:cs="Tahoma"/>
          <w:spacing w:val="-2"/>
          <w:sz w:val="18"/>
          <w:szCs w:val="22"/>
          <w:lang w:val="ru-RU"/>
        </w:rPr>
        <w:t xml:space="preserve"> </w:t>
      </w:r>
      <w:r w:rsidRPr="00FF6966">
        <w:rPr>
          <w:rFonts w:ascii="Tahoma" w:hAnsi="Tahoma" w:cs="Tahoma"/>
          <w:spacing w:val="-2"/>
          <w:sz w:val="18"/>
          <w:szCs w:val="22"/>
        </w:rPr>
        <w:t>Enterprise</w:t>
      </w:r>
      <w:r w:rsidRPr="001B3AF3">
        <w:rPr>
          <w:rFonts w:ascii="Tahoma" w:hAnsi="Tahoma" w:cs="Tahoma"/>
          <w:spacing w:val="-2"/>
          <w:sz w:val="18"/>
          <w:szCs w:val="22"/>
          <w:lang w:val="ru-RU"/>
        </w:rPr>
        <w:t xml:space="preserve"> </w:t>
      </w:r>
      <w:r w:rsidRPr="00FF6966">
        <w:rPr>
          <w:rFonts w:ascii="Tahoma" w:hAnsi="Tahoma" w:cs="Tahoma"/>
          <w:spacing w:val="-2"/>
          <w:sz w:val="18"/>
          <w:szCs w:val="22"/>
        </w:rPr>
        <w:t>Kit</w:t>
      </w:r>
      <w:r w:rsidRPr="001B3AF3">
        <w:rPr>
          <w:rFonts w:ascii="Tahoma" w:hAnsi="Tahoma" w:cs="Tahoma"/>
          <w:spacing w:val="-2"/>
          <w:sz w:val="18"/>
          <w:szCs w:val="22"/>
          <w:lang w:val="ru-RU"/>
        </w:rPr>
        <w:t xml:space="preserve"> должна быть раз и навсегда назначена одному устройству и не может переноситься на какое бы то ни было другое устройство. </w:t>
      </w:r>
      <w:r w:rsidRPr="00FF6966">
        <w:rPr>
          <w:rFonts w:ascii="Tahoma" w:hAnsi="Tahoma" w:cs="Tahoma"/>
          <w:spacing w:val="-2"/>
          <w:sz w:val="18"/>
          <w:szCs w:val="22"/>
        </w:rPr>
        <w:t>Технология Enterprise Sideloading для Windows Embedded 8 Standard доступна только в составе Windows Embedded 8 Standard Enterprise Kit.</w:t>
      </w:r>
      <w:r w:rsidR="006D78E7" w:rsidRPr="00FF6966">
        <w:rPr>
          <w:rFonts w:ascii="Tahoma" w:hAnsi="Tahoma" w:cs="Tahoma"/>
          <w:spacing w:val="-2"/>
          <w:sz w:val="18"/>
          <w:szCs w:val="22"/>
        </w:rPr>
        <w:t xml:space="preserve"> </w:t>
      </w:r>
    </w:p>
    <w:p w14:paraId="6AB70E93" w14:textId="77777777" w:rsidR="00F645DA" w:rsidRPr="006D78E7" w:rsidRDefault="00F645DA" w:rsidP="00F645DA">
      <w:pPr>
        <w:contextualSpacing/>
      </w:pPr>
    </w:p>
    <w:p w14:paraId="0BB70D93" w14:textId="77777777" w:rsidR="006A6EB4" w:rsidRPr="006D78E7" w:rsidRDefault="006A6EB4" w:rsidP="006A6EB4">
      <w:pPr>
        <w:contextualSpacing/>
      </w:pPr>
    </w:p>
    <w:p w14:paraId="089070A9" w14:textId="77777777" w:rsidR="006A6EB4" w:rsidRPr="006D78E7" w:rsidRDefault="006A6EB4" w:rsidP="006A6EB4">
      <w:pPr>
        <w:pStyle w:val="Heading3"/>
      </w:pPr>
      <w:bookmarkStart w:id="1112" w:name="_32_Windows®_Embedded"/>
      <w:bookmarkStart w:id="1113" w:name="_Toc374286808"/>
      <w:bookmarkEnd w:id="1112"/>
      <w:r w:rsidRPr="006D78E7">
        <w:rPr>
          <w:rFonts w:ascii="Tahoma" w:hAnsi="Tahoma"/>
          <w:caps/>
          <w:color w:val="F66400"/>
          <w:sz w:val="22"/>
          <w:vertAlign w:val="superscript"/>
        </w:rPr>
        <w:t xml:space="preserve">32 </w:t>
      </w:r>
      <w:r w:rsidRPr="006D78E7">
        <w:rPr>
          <w:rFonts w:ascii="Tahoma" w:hAnsi="Tahoma"/>
          <w:color w:val="F66400"/>
          <w:sz w:val="22"/>
        </w:rPr>
        <w:t>Windows</w:t>
      </w:r>
      <w:r w:rsidR="006D78E7" w:rsidRPr="006D78E7">
        <w:rPr>
          <w:rFonts w:ascii="Tahoma" w:hAnsi="Tahoma"/>
          <w:color w:val="F66400"/>
          <w:sz w:val="22"/>
          <w:vertAlign w:val="superscript"/>
        </w:rPr>
        <w:t>®</w:t>
      </w:r>
      <w:r w:rsidRPr="006D78E7">
        <w:rPr>
          <w:rFonts w:ascii="Tahoma" w:hAnsi="Tahoma"/>
          <w:color w:val="F66400"/>
          <w:sz w:val="22"/>
        </w:rPr>
        <w:t xml:space="preserve"> Embedded 8.1 Industry Pro Upgrade</w:t>
      </w:r>
      <w:bookmarkEnd w:id="1113"/>
    </w:p>
    <w:p w14:paraId="283EB5F9" w14:textId="77777777" w:rsidR="006A6EB4" w:rsidRPr="006D78E7" w:rsidRDefault="006A6EB4" w:rsidP="006A6EB4"/>
    <w:p w14:paraId="08D7DC3D" w14:textId="77777777" w:rsidR="006A6EB4" w:rsidRPr="006D78E7" w:rsidRDefault="006A6EB4" w:rsidP="006A6EB4">
      <w:pPr>
        <w:pStyle w:val="FootnoteBulletLevel1"/>
        <w:tabs>
          <w:tab w:val="clear" w:pos="900"/>
        </w:tabs>
        <w:adjustRightInd/>
        <w:spacing w:before="0" w:after="60"/>
        <w:ind w:left="720" w:firstLine="0"/>
        <w:textAlignment w:val="auto"/>
      </w:pPr>
      <w:r w:rsidRPr="006D78E7">
        <w:rPr>
          <w:rFonts w:ascii="Tahoma" w:hAnsi="Tahoma" w:cs="Tahoma"/>
          <w:b/>
          <w:bCs/>
          <w:sz w:val="18"/>
          <w:szCs w:val="18"/>
        </w:rPr>
        <w:t>Windows</w:t>
      </w:r>
      <w:r w:rsidR="006D78E7" w:rsidRPr="006D78E7">
        <w:rPr>
          <w:rFonts w:ascii="Tahoma" w:hAnsi="Tahoma" w:cs="Tahoma"/>
          <w:b/>
          <w:bCs/>
          <w:sz w:val="18"/>
          <w:szCs w:val="18"/>
          <w:vertAlign w:val="superscript"/>
        </w:rPr>
        <w:t>®</w:t>
      </w:r>
      <w:r w:rsidRPr="006D78E7">
        <w:rPr>
          <w:rFonts w:ascii="Tahoma" w:hAnsi="Tahoma" w:cs="Tahoma"/>
          <w:b/>
          <w:bCs/>
          <w:sz w:val="18"/>
          <w:szCs w:val="18"/>
        </w:rPr>
        <w:t xml:space="preserve"> Embedded 8.1 Industry Pro Upgrade и Software Assurance</w:t>
      </w:r>
      <w:r w:rsidRPr="006D78E7">
        <w:rPr>
          <w:rFonts w:ascii="Tahoma" w:hAnsi="Tahoma" w:cs="Tahoma"/>
          <w:b/>
          <w:sz w:val="18"/>
          <w:szCs w:val="18"/>
          <w:u w:val="single"/>
        </w:rPr>
        <w:t xml:space="preserve"> </w:t>
      </w:r>
    </w:p>
    <w:p w14:paraId="5C28CE46" w14:textId="77777777" w:rsidR="006A6EB4" w:rsidRPr="001B3AF3" w:rsidRDefault="006A6EB4" w:rsidP="006A6EB4">
      <w:pPr>
        <w:ind w:left="720"/>
        <w:rPr>
          <w:lang w:val="ru-RU"/>
        </w:rPr>
      </w:pPr>
      <w:r w:rsidRPr="001B3AF3">
        <w:rPr>
          <w:rFonts w:cs="Tahoma"/>
          <w:szCs w:val="18"/>
          <w:u w:val="single"/>
          <w:lang w:val="ru-RU"/>
        </w:rPr>
        <w:t xml:space="preserve">Лицензия на обновление операционной системы (ОС) для </w:t>
      </w:r>
      <w:r w:rsidRPr="006D78E7">
        <w:rPr>
          <w:rFonts w:cs="Tahoma"/>
          <w:szCs w:val="18"/>
          <w:u w:val="single"/>
        </w:rPr>
        <w:t>Windows</w:t>
      </w:r>
      <w:r w:rsidRPr="001B3AF3">
        <w:rPr>
          <w:rFonts w:cs="Tahoma"/>
          <w:szCs w:val="18"/>
          <w:u w:val="single"/>
          <w:lang w:val="ru-RU"/>
        </w:rPr>
        <w:t xml:space="preserve"> </w:t>
      </w:r>
      <w:r w:rsidRPr="006D78E7">
        <w:rPr>
          <w:rFonts w:cs="Tahoma"/>
          <w:szCs w:val="18"/>
          <w:u w:val="single"/>
        </w:rPr>
        <w:t>Embedded</w:t>
      </w:r>
      <w:r w:rsidRPr="001B3AF3">
        <w:rPr>
          <w:rFonts w:cs="Tahoma"/>
          <w:szCs w:val="18"/>
          <w:u w:val="single"/>
          <w:lang w:val="ru-RU"/>
        </w:rPr>
        <w:t xml:space="preserve"> 8.1 </w:t>
      </w:r>
      <w:r w:rsidRPr="006D78E7">
        <w:rPr>
          <w:rFonts w:cs="Tahoma"/>
          <w:szCs w:val="18"/>
          <w:u w:val="single"/>
        </w:rPr>
        <w:t>Industry</w:t>
      </w:r>
      <w:r w:rsidRPr="001B3AF3">
        <w:rPr>
          <w:rFonts w:cs="Tahoma"/>
          <w:szCs w:val="18"/>
          <w:u w:val="single"/>
          <w:lang w:val="ru-RU"/>
        </w:rPr>
        <w:t xml:space="preserve"> </w:t>
      </w:r>
      <w:r w:rsidRPr="006D78E7">
        <w:rPr>
          <w:rFonts w:cs="Tahoma"/>
          <w:szCs w:val="18"/>
          <w:u w:val="single"/>
        </w:rPr>
        <w:t>Pro</w:t>
      </w:r>
    </w:p>
    <w:p w14:paraId="247E4386" w14:textId="77777777" w:rsidR="006A6EB4" w:rsidRPr="001B3AF3" w:rsidRDefault="006A6EB4" w:rsidP="006A6EB4">
      <w:pPr>
        <w:pStyle w:val="FootnoteBulletLevel1"/>
        <w:tabs>
          <w:tab w:val="clear" w:pos="900"/>
        </w:tabs>
        <w:adjustRightInd/>
        <w:spacing w:before="0" w:after="0"/>
        <w:ind w:left="720" w:hanging="7"/>
        <w:textAlignment w:val="auto"/>
        <w:rPr>
          <w:lang w:val="ru-RU"/>
        </w:rPr>
      </w:pPr>
      <w:r w:rsidRPr="001B3AF3">
        <w:rPr>
          <w:rFonts w:ascii="Tahoma" w:hAnsi="Tahoma" w:cs="Tahoma"/>
          <w:sz w:val="18"/>
          <w:szCs w:val="18"/>
          <w:lang w:val="ru-RU"/>
        </w:rPr>
        <w:t xml:space="preserve">Лицензии на операционную систему, предоставляемые для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вы приобретаете и на котором вы будете запускать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w:t>
      </w:r>
      <w:r w:rsidRPr="006D78E7">
        <w:rPr>
          <w:rFonts w:ascii="Tahoma" w:hAnsi="Tahoma" w:cs="Tahoma"/>
          <w:sz w:val="18"/>
          <w:szCs w:val="18"/>
        </w:rPr>
        <w:t>Upgrade</w:t>
      </w:r>
      <w:r w:rsidRPr="001B3AF3">
        <w:rPr>
          <w:rFonts w:ascii="Tahoma" w:hAnsi="Tahoma" w:cs="Tahoma"/>
          <w:sz w:val="18"/>
          <w:szCs w:val="18"/>
          <w:lang w:val="ru-RU"/>
        </w:rPr>
        <w:t>, должно иметь лицензию на использование одной из соответствующих операционных систем, указанных ниже.</w:t>
      </w:r>
    </w:p>
    <w:p w14:paraId="1AF13B55" w14:textId="77777777" w:rsidR="006A6EB4" w:rsidRPr="001B3AF3" w:rsidRDefault="006A6EB4" w:rsidP="006A6EB4">
      <w:pPr>
        <w:ind w:left="720"/>
        <w:rPr>
          <w:lang w:val="ru-RU"/>
        </w:rPr>
      </w:pPr>
    </w:p>
    <w:p w14:paraId="337DE294" w14:textId="77777777" w:rsidR="006A6EB4" w:rsidRPr="001B3AF3" w:rsidRDefault="006A6EB4" w:rsidP="006A6EB4">
      <w:pPr>
        <w:ind w:left="720"/>
        <w:rPr>
          <w:lang w:val="ru-RU"/>
        </w:rPr>
      </w:pPr>
      <w:r w:rsidRPr="001B3AF3">
        <w:rPr>
          <w:rFonts w:cs="Tahoma"/>
          <w:szCs w:val="18"/>
          <w:u w:val="single"/>
          <w:lang w:val="ru-RU"/>
        </w:rPr>
        <w:t xml:space="preserve">Правила для соответствующей ОС для </w:t>
      </w:r>
      <w:r w:rsidRPr="006D78E7">
        <w:rPr>
          <w:rFonts w:cs="Tahoma"/>
          <w:szCs w:val="18"/>
          <w:u w:val="single"/>
        </w:rPr>
        <w:t>Windows</w:t>
      </w:r>
      <w:r w:rsidRPr="001B3AF3">
        <w:rPr>
          <w:rFonts w:cs="Tahoma"/>
          <w:szCs w:val="18"/>
          <w:u w:val="single"/>
          <w:lang w:val="ru-RU"/>
        </w:rPr>
        <w:t xml:space="preserve"> </w:t>
      </w:r>
      <w:r w:rsidRPr="006D78E7">
        <w:rPr>
          <w:rFonts w:cs="Tahoma"/>
          <w:szCs w:val="18"/>
          <w:u w:val="single"/>
        </w:rPr>
        <w:t>Embedded</w:t>
      </w:r>
      <w:r w:rsidRPr="001B3AF3">
        <w:rPr>
          <w:rFonts w:cs="Tahoma"/>
          <w:szCs w:val="18"/>
          <w:u w:val="single"/>
          <w:lang w:val="ru-RU"/>
        </w:rPr>
        <w:t xml:space="preserve"> 8.1 </w:t>
      </w:r>
      <w:r w:rsidRPr="006D78E7">
        <w:rPr>
          <w:rFonts w:cs="Tahoma"/>
          <w:szCs w:val="18"/>
          <w:u w:val="single"/>
        </w:rPr>
        <w:t>Industry</w:t>
      </w:r>
      <w:r w:rsidRPr="001B3AF3">
        <w:rPr>
          <w:rFonts w:cs="Tahoma"/>
          <w:szCs w:val="18"/>
          <w:u w:val="single"/>
          <w:lang w:val="ru-RU"/>
        </w:rPr>
        <w:t xml:space="preserve"> </w:t>
      </w:r>
      <w:r w:rsidRPr="006D78E7">
        <w:rPr>
          <w:rFonts w:cs="Tahoma"/>
          <w:szCs w:val="18"/>
          <w:u w:val="single"/>
        </w:rPr>
        <w:t>Pro</w:t>
      </w:r>
    </w:p>
    <w:p w14:paraId="7F6A122A" w14:textId="77777777" w:rsidR="006A6EB4" w:rsidRPr="001B3AF3" w:rsidRDefault="006A6EB4" w:rsidP="006A6EB4">
      <w:pPr>
        <w:numPr>
          <w:ilvl w:val="0"/>
          <w:numId w:val="84"/>
        </w:numPr>
        <w:spacing w:after="60"/>
        <w:ind w:left="1440"/>
        <w:rPr>
          <w:lang w:val="ru-RU"/>
        </w:rPr>
      </w:pPr>
      <w:r w:rsidRPr="001B3AF3">
        <w:rPr>
          <w:rFonts w:cs="Tahoma"/>
          <w:szCs w:val="18"/>
          <w:lang w:val="ru-RU"/>
        </w:rPr>
        <w:t xml:space="preserve">На устройстве, которому будет назначена лицензия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w:t>
      </w:r>
      <w:r w:rsidRPr="006D78E7">
        <w:rPr>
          <w:rFonts w:cs="Tahoma"/>
          <w:szCs w:val="18"/>
        </w:rPr>
        <w:t>Upgrade</w:t>
      </w:r>
      <w:r w:rsidRPr="001B3AF3">
        <w:rPr>
          <w:rFonts w:cs="Tahoma"/>
          <w:szCs w:val="18"/>
          <w:lang w:val="ru-RU"/>
        </w:rPr>
        <w:t>, должна быть установлена соответствующая ОС.</w:t>
      </w:r>
    </w:p>
    <w:p w14:paraId="2347E3A0" w14:textId="77777777" w:rsidR="006A6EB4" w:rsidRPr="001B3AF3" w:rsidRDefault="006A6EB4" w:rsidP="006A6EB4">
      <w:pPr>
        <w:numPr>
          <w:ilvl w:val="1"/>
          <w:numId w:val="86"/>
        </w:numPr>
        <w:spacing w:after="60"/>
        <w:ind w:left="1440"/>
        <w:rPr>
          <w:lang w:val="ru-RU"/>
        </w:rPr>
      </w:pPr>
      <w:r w:rsidRPr="001B3AF3">
        <w:rPr>
          <w:rFonts w:cs="Tahoma"/>
          <w:szCs w:val="18"/>
          <w:lang w:val="ru-RU"/>
        </w:rPr>
        <w:t xml:space="preserve">За исключением случаев, указанных ниже, чтобы развернуть лицензию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w:t>
      </w:r>
      <w:r w:rsidRPr="006D78E7">
        <w:rPr>
          <w:rFonts w:cs="Tahoma"/>
          <w:szCs w:val="18"/>
        </w:rPr>
        <w:t>Upgrade</w:t>
      </w:r>
      <w:r w:rsidRPr="001B3AF3">
        <w:rPr>
          <w:rFonts w:cs="Tahoma"/>
          <w:szCs w:val="18"/>
          <w:lang w:val="ru-RU"/>
        </w:rPr>
        <w:t xml:space="preserve">, с устройства необходимо удалить соответствующую Операционную систему. </w:t>
      </w:r>
    </w:p>
    <w:p w14:paraId="17F42919" w14:textId="77777777" w:rsidR="006A6EB4" w:rsidRPr="001B3AF3" w:rsidRDefault="006A6EB4" w:rsidP="006A6EB4">
      <w:pPr>
        <w:numPr>
          <w:ilvl w:val="1"/>
          <w:numId w:val="86"/>
        </w:numPr>
        <w:spacing w:after="60"/>
        <w:ind w:left="1440"/>
        <w:rPr>
          <w:lang w:val="ru-RU"/>
        </w:rPr>
      </w:pPr>
      <w:r w:rsidRPr="001B3AF3">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своей лицензии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w:t>
      </w:r>
      <w:r w:rsidRPr="006D78E7">
        <w:rPr>
          <w:rFonts w:cs="Tahoma"/>
          <w:szCs w:val="18"/>
        </w:rPr>
        <w:t>Upgrade</w:t>
      </w:r>
      <w:r w:rsidRPr="001B3AF3">
        <w:rPr>
          <w:rFonts w:cs="Tahoma"/>
          <w:szCs w:val="18"/>
          <w:lang w:val="ru-RU"/>
        </w:rPr>
        <w:t>.</w:t>
      </w:r>
    </w:p>
    <w:p w14:paraId="0CD971DC" w14:textId="77777777" w:rsidR="006A6EB4" w:rsidRPr="001B3AF3" w:rsidRDefault="006A6EB4" w:rsidP="006A6EB4">
      <w:pPr>
        <w:numPr>
          <w:ilvl w:val="1"/>
          <w:numId w:val="86"/>
        </w:numPr>
        <w:ind w:left="1440"/>
        <w:rPr>
          <w:lang w:val="ru-RU"/>
        </w:rPr>
      </w:pPr>
      <w:r w:rsidRPr="001B3AF3">
        <w:rPr>
          <w:rFonts w:cs="Tahoma"/>
          <w:szCs w:val="18"/>
          <w:lang w:val="ru-RU"/>
        </w:rPr>
        <w:t xml:space="preserve">Клиентам, у которых имеется действующее покрытие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xml:space="preserve">. </w:t>
      </w:r>
    </w:p>
    <w:p w14:paraId="0CF1CD3B" w14:textId="77777777" w:rsidR="006A6EB4" w:rsidRPr="001B3AF3" w:rsidRDefault="006A6EB4" w:rsidP="006A6EB4">
      <w:pPr>
        <w:spacing w:after="60"/>
        <w:rPr>
          <w:lang w:val="ru-RU"/>
        </w:rPr>
      </w:pPr>
    </w:p>
    <w:p w14:paraId="335B0EC6" w14:textId="77777777" w:rsidR="006A6EB4" w:rsidRPr="001B3AF3" w:rsidRDefault="006A6EB4" w:rsidP="006A6EB4">
      <w:pPr>
        <w:pStyle w:val="ListParagraph"/>
        <w:rPr>
          <w:lang w:val="ru-RU"/>
        </w:rPr>
      </w:pPr>
      <w:r w:rsidRPr="001B3AF3">
        <w:rPr>
          <w:rFonts w:ascii="Tahoma" w:hAnsi="Tahoma" w:cs="Tahoma"/>
          <w:sz w:val="18"/>
          <w:szCs w:val="18"/>
          <w:u w:val="single"/>
          <w:lang w:val="ru-RU"/>
        </w:rPr>
        <w:t>Соответствующие операционные системы («Соответствующие ОС»)</w:t>
      </w:r>
    </w:p>
    <w:p w14:paraId="4752A090" w14:textId="77777777" w:rsidR="006A6EB4" w:rsidRPr="006D78E7" w:rsidRDefault="006A6EB4" w:rsidP="006A6EB4">
      <w:pPr>
        <w:numPr>
          <w:ilvl w:val="1"/>
          <w:numId w:val="86"/>
        </w:numPr>
        <w:spacing w:after="60"/>
        <w:ind w:left="1440"/>
      </w:pPr>
      <w:r w:rsidRPr="006D78E7">
        <w:rPr>
          <w:rFonts w:cs="Tahoma"/>
          <w:szCs w:val="18"/>
        </w:rPr>
        <w:t>Windows Embedded for Point of Service (WEPOS)</w:t>
      </w:r>
    </w:p>
    <w:p w14:paraId="47E69DF6" w14:textId="77777777" w:rsidR="006A6EB4" w:rsidRPr="006D78E7" w:rsidRDefault="006A6EB4" w:rsidP="006A6EB4">
      <w:pPr>
        <w:numPr>
          <w:ilvl w:val="1"/>
          <w:numId w:val="86"/>
        </w:numPr>
        <w:spacing w:after="60"/>
        <w:ind w:left="1440"/>
      </w:pPr>
      <w:r w:rsidRPr="006D78E7">
        <w:rPr>
          <w:rFonts w:cs="Tahoma"/>
          <w:szCs w:val="18"/>
        </w:rPr>
        <w:t>Windows Embedded POSReady 2009 и POSReady 7</w:t>
      </w:r>
    </w:p>
    <w:p w14:paraId="7546C48D" w14:textId="77777777" w:rsidR="006A6EB4" w:rsidRPr="006D78E7" w:rsidRDefault="006A6EB4" w:rsidP="006A6EB4">
      <w:pPr>
        <w:numPr>
          <w:ilvl w:val="1"/>
          <w:numId w:val="86"/>
        </w:numPr>
        <w:spacing w:after="60"/>
        <w:ind w:left="1440"/>
      </w:pPr>
      <w:r w:rsidRPr="006D78E7">
        <w:rPr>
          <w:rFonts w:cs="Tahoma"/>
          <w:szCs w:val="18"/>
        </w:rPr>
        <w:t>Windows XP Professional for Embedded Systems</w:t>
      </w:r>
    </w:p>
    <w:p w14:paraId="36EF3B6D" w14:textId="77777777" w:rsidR="006A6EB4" w:rsidRPr="006D78E7" w:rsidRDefault="006A6EB4" w:rsidP="006A6EB4">
      <w:pPr>
        <w:numPr>
          <w:ilvl w:val="1"/>
          <w:numId w:val="86"/>
        </w:numPr>
        <w:spacing w:after="60"/>
        <w:ind w:left="1440"/>
      </w:pPr>
      <w:r w:rsidRPr="006D78E7">
        <w:rPr>
          <w:rFonts w:cs="Tahoma"/>
          <w:szCs w:val="18"/>
        </w:rPr>
        <w:t>Windows Vista Business for Embedded Systems и Windows Vista Ultimate for Embedded Systems</w:t>
      </w:r>
    </w:p>
    <w:p w14:paraId="12C79526" w14:textId="77777777" w:rsidR="006A6EB4" w:rsidRPr="006D78E7" w:rsidRDefault="006A6EB4" w:rsidP="006A6EB4">
      <w:pPr>
        <w:numPr>
          <w:ilvl w:val="1"/>
          <w:numId w:val="86"/>
        </w:numPr>
        <w:spacing w:after="60"/>
        <w:ind w:left="1440"/>
      </w:pPr>
      <w:r w:rsidRPr="006D78E7">
        <w:rPr>
          <w:rFonts w:cs="Tahoma"/>
          <w:szCs w:val="18"/>
        </w:rPr>
        <w:t>Windows 2000 Professional for Embedded Systems</w:t>
      </w:r>
    </w:p>
    <w:p w14:paraId="0DB19066" w14:textId="77777777" w:rsidR="006A6EB4" w:rsidRPr="006D78E7" w:rsidRDefault="006A6EB4" w:rsidP="006A6EB4">
      <w:pPr>
        <w:numPr>
          <w:ilvl w:val="1"/>
          <w:numId w:val="86"/>
        </w:numPr>
        <w:spacing w:after="60"/>
        <w:ind w:left="1440"/>
      </w:pPr>
      <w:r w:rsidRPr="006D78E7">
        <w:rPr>
          <w:rFonts w:cs="Tahoma"/>
          <w:szCs w:val="18"/>
        </w:rPr>
        <w:t>Windows NT Embedded for Embedded Systems</w:t>
      </w:r>
    </w:p>
    <w:p w14:paraId="6FFD585E" w14:textId="77777777" w:rsidR="006A6EB4" w:rsidRPr="006D78E7" w:rsidRDefault="006A6EB4" w:rsidP="006A6EB4">
      <w:pPr>
        <w:numPr>
          <w:ilvl w:val="1"/>
          <w:numId w:val="86"/>
        </w:numPr>
        <w:spacing w:after="60"/>
        <w:ind w:left="1440"/>
      </w:pPr>
      <w:r w:rsidRPr="006D78E7">
        <w:rPr>
          <w:rFonts w:cs="Tahoma"/>
          <w:szCs w:val="18"/>
        </w:rPr>
        <w:t>Windows 7 Professional for Embedded Systems</w:t>
      </w:r>
    </w:p>
    <w:p w14:paraId="6533FAA5" w14:textId="77777777" w:rsidR="006A6EB4" w:rsidRPr="006D78E7" w:rsidRDefault="006A6EB4" w:rsidP="006A6EB4">
      <w:pPr>
        <w:numPr>
          <w:ilvl w:val="1"/>
          <w:numId w:val="86"/>
        </w:numPr>
        <w:spacing w:after="60"/>
        <w:ind w:left="1440"/>
      </w:pPr>
      <w:r w:rsidRPr="006D78E7">
        <w:rPr>
          <w:rFonts w:cs="Tahoma"/>
          <w:szCs w:val="18"/>
        </w:rPr>
        <w:t>Windows 7 Ultimate for Embedded Systems</w:t>
      </w:r>
    </w:p>
    <w:p w14:paraId="16236662" w14:textId="77777777" w:rsidR="006A6EB4" w:rsidRPr="006D78E7" w:rsidRDefault="006A6EB4" w:rsidP="006A6EB4">
      <w:pPr>
        <w:numPr>
          <w:ilvl w:val="1"/>
          <w:numId w:val="86"/>
        </w:numPr>
        <w:spacing w:after="60"/>
        <w:ind w:left="1440"/>
      </w:pPr>
      <w:r w:rsidRPr="006D78E7">
        <w:rPr>
          <w:rFonts w:cs="Tahoma"/>
          <w:szCs w:val="18"/>
        </w:rPr>
        <w:t>Windows XP Embedded</w:t>
      </w:r>
    </w:p>
    <w:p w14:paraId="671B7A4B" w14:textId="77777777" w:rsidR="006A6EB4" w:rsidRPr="006D78E7" w:rsidRDefault="006A6EB4" w:rsidP="006A6EB4">
      <w:pPr>
        <w:numPr>
          <w:ilvl w:val="1"/>
          <w:numId w:val="86"/>
        </w:numPr>
        <w:spacing w:after="60"/>
        <w:ind w:left="1440"/>
      </w:pPr>
      <w:r w:rsidRPr="006D78E7">
        <w:rPr>
          <w:rFonts w:cs="Tahoma"/>
          <w:szCs w:val="18"/>
        </w:rPr>
        <w:t>Windows Embedded Standard 7, 2009 и Windows Embedded 8 Standard</w:t>
      </w:r>
    </w:p>
    <w:p w14:paraId="242F6E08" w14:textId="77777777" w:rsidR="006A6EB4" w:rsidRPr="006D78E7" w:rsidRDefault="006A6EB4" w:rsidP="006A6EB4">
      <w:pPr>
        <w:numPr>
          <w:ilvl w:val="1"/>
          <w:numId w:val="86"/>
        </w:numPr>
        <w:spacing w:after="60"/>
        <w:ind w:left="1440"/>
      </w:pPr>
      <w:r w:rsidRPr="006D78E7">
        <w:rPr>
          <w:rFonts w:cs="Tahoma"/>
          <w:szCs w:val="18"/>
        </w:rPr>
        <w:t>Windows Embedded 8 и 8.1 Pro</w:t>
      </w:r>
    </w:p>
    <w:p w14:paraId="4A9CFA21" w14:textId="77777777" w:rsidR="006A6EB4" w:rsidRPr="001B3AF3" w:rsidRDefault="006A6EB4" w:rsidP="006A6EB4">
      <w:pPr>
        <w:numPr>
          <w:ilvl w:val="1"/>
          <w:numId w:val="86"/>
        </w:numPr>
        <w:spacing w:after="60"/>
        <w:ind w:left="1440"/>
        <w:rPr>
          <w:lang w:val="ru-RU"/>
        </w:rPr>
      </w:pPr>
      <w:r w:rsidRPr="006D78E7">
        <w:rPr>
          <w:rFonts w:cs="Tahoma"/>
          <w:szCs w:val="18"/>
        </w:rPr>
        <w:t>Windows</w:t>
      </w:r>
      <w:r w:rsidRPr="001B3AF3">
        <w:rPr>
          <w:rFonts w:cs="Tahoma"/>
          <w:szCs w:val="18"/>
          <w:lang w:val="ru-RU"/>
        </w:rPr>
        <w:t xml:space="preserve"> </w:t>
      </w:r>
      <w:r w:rsidRPr="006D78E7">
        <w:rPr>
          <w:rFonts w:cs="Tahoma"/>
          <w:szCs w:val="18"/>
        </w:rPr>
        <w:t>Embedded</w:t>
      </w:r>
      <w:r w:rsidRPr="001B3AF3">
        <w:rPr>
          <w:rFonts w:cs="Tahoma"/>
          <w:szCs w:val="18"/>
          <w:lang w:val="ru-RU"/>
        </w:rPr>
        <w:t xml:space="preserve"> 8 и 8.1 </w:t>
      </w:r>
      <w:r w:rsidRPr="006D78E7">
        <w:rPr>
          <w:rFonts w:cs="Tahoma"/>
          <w:szCs w:val="18"/>
        </w:rPr>
        <w:t>Industry</w:t>
      </w:r>
      <w:r w:rsidRPr="001B3AF3">
        <w:rPr>
          <w:rFonts w:cs="Tahoma"/>
          <w:szCs w:val="18"/>
          <w:lang w:val="ru-RU"/>
        </w:rPr>
        <w:t xml:space="preserve"> </w:t>
      </w:r>
      <w:r w:rsidRPr="006D78E7">
        <w:rPr>
          <w:rFonts w:cs="Tahoma"/>
          <w:szCs w:val="18"/>
        </w:rPr>
        <w:t>Pro</w:t>
      </w:r>
      <w:r w:rsidRPr="001B3AF3">
        <w:rPr>
          <w:rFonts w:cs="Tahoma"/>
          <w:szCs w:val="18"/>
          <w:lang w:val="ru-RU"/>
        </w:rPr>
        <w:t>: как общий канал распространения (</w:t>
      </w:r>
      <w:r w:rsidRPr="006D78E7">
        <w:rPr>
          <w:rFonts w:cs="Tahoma"/>
          <w:szCs w:val="18"/>
        </w:rPr>
        <w:t>General</w:t>
      </w:r>
      <w:r w:rsidRPr="001B3AF3">
        <w:rPr>
          <w:rFonts w:cs="Tahoma"/>
          <w:szCs w:val="18"/>
          <w:lang w:val="ru-RU"/>
        </w:rPr>
        <w:t>), так и канал розничной торговли (</w:t>
      </w:r>
      <w:r w:rsidRPr="006D78E7">
        <w:rPr>
          <w:rFonts w:cs="Tahoma"/>
          <w:szCs w:val="18"/>
        </w:rPr>
        <w:t>Retail</w:t>
      </w:r>
      <w:r w:rsidRPr="001B3AF3">
        <w:rPr>
          <w:rFonts w:cs="Tahoma"/>
          <w:szCs w:val="18"/>
          <w:lang w:val="ru-RU"/>
        </w:rPr>
        <w:t>)</w:t>
      </w:r>
    </w:p>
    <w:p w14:paraId="033499EF" w14:textId="77777777" w:rsidR="006A6EB4" w:rsidRPr="001B3AF3" w:rsidRDefault="006A6EB4" w:rsidP="006A6EB4">
      <w:pPr>
        <w:rPr>
          <w:lang w:val="ru-RU"/>
        </w:rPr>
      </w:pPr>
    </w:p>
    <w:p w14:paraId="1402266A" w14:textId="77777777" w:rsidR="006A6EB4" w:rsidRPr="001B3AF3" w:rsidRDefault="006A6EB4" w:rsidP="006A6EB4">
      <w:pPr>
        <w:pStyle w:val="FootnoteBulletLevel1"/>
        <w:tabs>
          <w:tab w:val="clear" w:pos="900"/>
        </w:tabs>
        <w:spacing w:before="0" w:after="0"/>
        <w:ind w:left="0" w:firstLine="0"/>
        <w:rPr>
          <w:lang w:val="ru-RU"/>
        </w:rPr>
      </w:pPr>
      <w:r w:rsidRPr="001B3AF3">
        <w:rPr>
          <w:rFonts w:ascii="Tahoma" w:hAnsi="Tahoma" w:cs="Tahoma"/>
          <w:sz w:val="18"/>
          <w:szCs w:val="18"/>
          <w:lang w:val="ru-RU"/>
        </w:rPr>
        <w:t>Операционная система, отсутствующая в вышеприведенном списке, не является соответствующей ОС.</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Например, лицензия на </w:t>
      </w:r>
      <w:r w:rsidRPr="006D78E7">
        <w:rPr>
          <w:rFonts w:ascii="Tahoma" w:hAnsi="Tahoma" w:cs="Tahoma"/>
          <w:sz w:val="18"/>
          <w:szCs w:val="18"/>
        </w:rPr>
        <w:t>Windows</w:t>
      </w:r>
      <w:r w:rsidRPr="001B3AF3">
        <w:rPr>
          <w:rFonts w:ascii="Tahoma" w:hAnsi="Tahoma" w:cs="Tahoma"/>
          <w:sz w:val="18"/>
          <w:szCs w:val="18"/>
          <w:lang w:val="ru-RU"/>
        </w:rPr>
        <w:t xml:space="preserve"> 8.1 Профессиональная не дает права на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Upgrade</w:t>
      </w:r>
      <w:r w:rsidRPr="001B3AF3">
        <w:rPr>
          <w:rFonts w:ascii="Tahoma" w:hAnsi="Tahoma" w:cs="Tahoma"/>
          <w:sz w:val="18"/>
          <w:szCs w:val="18"/>
          <w:lang w:val="ru-RU"/>
        </w:rPr>
        <w:t>.</w:t>
      </w:r>
    </w:p>
    <w:p w14:paraId="31887A04" w14:textId="77777777" w:rsidR="006A6EB4" w:rsidRPr="001B3AF3" w:rsidRDefault="006A6EB4" w:rsidP="006A6EB4">
      <w:pPr>
        <w:pStyle w:val="FootnoteBulletLevel1"/>
        <w:spacing w:before="0" w:after="0"/>
        <w:ind w:left="720" w:firstLine="0"/>
        <w:rPr>
          <w:lang w:val="ru-RU"/>
        </w:rPr>
      </w:pPr>
    </w:p>
    <w:p w14:paraId="5BBDBD33" w14:textId="77777777" w:rsidR="00FF6966" w:rsidRPr="001B3AF3" w:rsidRDefault="00FF6966" w:rsidP="006A6EB4">
      <w:pPr>
        <w:pStyle w:val="FootnoteBulletLevel1"/>
        <w:spacing w:before="0" w:after="0"/>
        <w:ind w:left="720" w:firstLine="0"/>
        <w:rPr>
          <w:lang w:val="ru-RU"/>
        </w:rPr>
      </w:pPr>
    </w:p>
    <w:p w14:paraId="19102DE3" w14:textId="77777777" w:rsidR="006A6EB4" w:rsidRPr="001B3AF3" w:rsidRDefault="006A6EB4" w:rsidP="006A6EB4">
      <w:pPr>
        <w:pStyle w:val="FootnoteBulletLevel1"/>
        <w:spacing w:before="0" w:after="0"/>
        <w:ind w:left="0" w:firstLine="0"/>
        <w:rPr>
          <w:lang w:val="ru-RU"/>
        </w:rPr>
      </w:pPr>
      <w:r w:rsidRPr="001B3AF3">
        <w:rPr>
          <w:rFonts w:ascii="Tahoma" w:hAnsi="Tahoma" w:cs="Tahoma"/>
          <w:sz w:val="18"/>
          <w:szCs w:val="18"/>
          <w:lang w:val="ru-RU"/>
        </w:rPr>
        <w:t xml:space="preserve">Клиенты, желающие зарегистрироваться в программе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могут выбрать одну из следующих программ лицензирования:</w:t>
      </w:r>
    </w:p>
    <w:p w14:paraId="1CBD2792" w14:textId="77777777" w:rsidR="006A6EB4" w:rsidRPr="001B3AF3" w:rsidRDefault="006A6EB4" w:rsidP="006A6EB4">
      <w:pPr>
        <w:pStyle w:val="FootnoteBulletLevel1"/>
        <w:spacing w:before="0" w:after="0"/>
        <w:ind w:left="720" w:firstLine="0"/>
        <w:rPr>
          <w:lang w:val="ru-RU"/>
        </w:rPr>
      </w:pPr>
    </w:p>
    <w:p w14:paraId="1FA3D82B" w14:textId="77777777" w:rsidR="006A6EB4" w:rsidRPr="001B3AF3" w:rsidRDefault="006A6EB4" w:rsidP="006A6EB4">
      <w:pPr>
        <w:pStyle w:val="FootnoteBulletLevel1"/>
        <w:numPr>
          <w:ilvl w:val="0"/>
          <w:numId w:val="29"/>
        </w:numPr>
        <w:adjustRightInd/>
        <w:spacing w:before="0" w:after="60"/>
        <w:textAlignment w:val="auto"/>
        <w:rPr>
          <w:lang w:val="ru-RU"/>
        </w:rPr>
      </w:pPr>
      <w:r w:rsidRPr="001B3AF3">
        <w:rPr>
          <w:rFonts w:ascii="Tahoma" w:hAnsi="Tahoma" w:cs="Tahoma"/>
          <w:sz w:val="18"/>
          <w:szCs w:val="18"/>
          <w:lang w:val="ru-RU"/>
        </w:rPr>
        <w:t xml:space="preserve">Программа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(вариант для части настольных компьютеров компании) 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w:t>
      </w:r>
    </w:p>
    <w:p w14:paraId="6BA8B213" w14:textId="77777777" w:rsidR="006A6EB4" w:rsidRPr="001B3AF3" w:rsidRDefault="006A6EB4" w:rsidP="006A6EB4">
      <w:pPr>
        <w:pStyle w:val="Footnotedash"/>
        <w:numPr>
          <w:ilvl w:val="0"/>
          <w:numId w:val="30"/>
        </w:numPr>
        <w:adjustRightInd/>
        <w:spacing w:before="0"/>
        <w:ind w:left="1800"/>
        <w:textAlignment w:val="auto"/>
        <w:rPr>
          <w:lang w:val="ru-RU"/>
        </w:rPr>
      </w:pPr>
      <w:r w:rsidRPr="001B3AF3">
        <w:rPr>
          <w:rFonts w:ascii="Tahoma" w:hAnsi="Tahoma" w:cs="Tahoma"/>
          <w:sz w:val="18"/>
          <w:szCs w:val="18"/>
          <w:lang w:val="ru-RU"/>
        </w:rPr>
        <w:t xml:space="preserve">Требуется приобрести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систем </w:t>
      </w:r>
      <w:r w:rsidRPr="006D78E7">
        <w:rPr>
          <w:rFonts w:ascii="Tahoma" w:hAnsi="Tahoma" w:cs="Tahoma"/>
          <w:sz w:val="18"/>
          <w:szCs w:val="18"/>
        </w:rPr>
        <w:t>POSReady</w:t>
      </w:r>
      <w:r w:rsidRPr="001B3AF3">
        <w:rPr>
          <w:rFonts w:ascii="Tahoma" w:hAnsi="Tahoma" w:cs="Tahoma"/>
          <w:sz w:val="18"/>
          <w:szCs w:val="18"/>
          <w:lang w:val="ru-RU"/>
        </w:rPr>
        <w:t xml:space="preserve"> 2009, </w:t>
      </w:r>
      <w:r w:rsidRPr="006D78E7">
        <w:rPr>
          <w:rFonts w:ascii="Tahoma" w:hAnsi="Tahoma" w:cs="Tahoma"/>
          <w:sz w:val="18"/>
          <w:szCs w:val="18"/>
        </w:rPr>
        <w:t>POSReady</w:t>
      </w:r>
      <w:r w:rsidRPr="001B3AF3">
        <w:rPr>
          <w:rFonts w:ascii="Tahoma" w:hAnsi="Tahoma" w:cs="Tahoma"/>
          <w:sz w:val="18"/>
          <w:szCs w:val="18"/>
          <w:lang w:val="ru-RU"/>
        </w:rPr>
        <w:t xml:space="preserve"> 7,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или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лицензированных у изготовителя оборудования, в течение 90 дней с даты приобретения таковой лицензии.</w:t>
      </w:r>
    </w:p>
    <w:p w14:paraId="41C4758B" w14:textId="77777777" w:rsidR="006A6EB4" w:rsidRPr="001B3AF3" w:rsidRDefault="006A6EB4" w:rsidP="006A6EB4">
      <w:pPr>
        <w:pStyle w:val="Footnotedash"/>
        <w:numPr>
          <w:ilvl w:val="0"/>
          <w:numId w:val="30"/>
        </w:numPr>
        <w:adjustRightInd/>
        <w:spacing w:before="0"/>
        <w:ind w:left="1800"/>
        <w:textAlignment w:val="auto"/>
        <w:rPr>
          <w:lang w:val="ru-RU"/>
        </w:rPr>
      </w:pPr>
      <w:r w:rsidRPr="001B3AF3">
        <w:rPr>
          <w:rFonts w:ascii="Tahoma" w:hAnsi="Tahoma" w:cs="Tahoma"/>
          <w:sz w:val="18"/>
          <w:szCs w:val="18"/>
          <w:lang w:val="ru-RU"/>
        </w:rPr>
        <w:t xml:space="preserve">Возобновление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операционной системы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после истечения срока действия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w:t>
      </w:r>
      <w:r w:rsidRPr="006D78E7">
        <w:rPr>
          <w:rFonts w:ascii="Tahoma" w:hAnsi="Tahoma" w:cs="Tahoma"/>
          <w:sz w:val="18"/>
          <w:szCs w:val="18"/>
        </w:rPr>
        <w:t>POSReady</w:t>
      </w:r>
      <w:r w:rsidRPr="001B3AF3">
        <w:rPr>
          <w:rFonts w:ascii="Tahoma" w:hAnsi="Tahoma" w:cs="Tahoma"/>
          <w:sz w:val="18"/>
          <w:szCs w:val="18"/>
          <w:lang w:val="ru-RU"/>
        </w:rPr>
        <w:t xml:space="preserve"> 2009, </w:t>
      </w:r>
      <w:r w:rsidRPr="006D78E7">
        <w:rPr>
          <w:rFonts w:ascii="Tahoma" w:hAnsi="Tahoma" w:cs="Tahoma"/>
          <w:sz w:val="18"/>
          <w:szCs w:val="18"/>
        </w:rPr>
        <w:t>POSReady</w:t>
      </w:r>
      <w:r w:rsidRPr="001B3AF3">
        <w:rPr>
          <w:rFonts w:ascii="Tahoma" w:hAnsi="Tahoma" w:cs="Tahoma"/>
          <w:sz w:val="18"/>
          <w:szCs w:val="18"/>
          <w:lang w:val="ru-RU"/>
        </w:rPr>
        <w:t xml:space="preserve"> 7,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или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w:t>
      </w:r>
    </w:p>
    <w:p w14:paraId="28DE2C0A" w14:textId="77777777" w:rsidR="006A6EB4" w:rsidRPr="001B3AF3" w:rsidRDefault="006A6EB4" w:rsidP="006A6EB4">
      <w:pPr>
        <w:pStyle w:val="Footnotedash"/>
        <w:spacing w:before="0" w:after="0"/>
        <w:ind w:left="720" w:firstLine="0"/>
        <w:rPr>
          <w:lang w:val="ru-RU"/>
        </w:rPr>
      </w:pPr>
    </w:p>
    <w:p w14:paraId="6E4C4D9A" w14:textId="77777777" w:rsidR="006A6EB4" w:rsidRPr="001B3AF3" w:rsidRDefault="006A6EB4" w:rsidP="006A6EB4">
      <w:pPr>
        <w:pStyle w:val="FootnoteBulletLevel2"/>
        <w:numPr>
          <w:ilvl w:val="0"/>
          <w:numId w:val="25"/>
        </w:numPr>
        <w:adjustRightInd/>
        <w:spacing w:before="0"/>
        <w:ind w:left="1440"/>
        <w:textAlignment w:val="auto"/>
        <w:rPr>
          <w:lang w:val="ru-RU"/>
        </w:rPr>
      </w:pPr>
      <w:r w:rsidRPr="001B3AF3">
        <w:rPr>
          <w:rFonts w:ascii="Tahoma" w:hAnsi="Tahoma" w:cs="Tahoma"/>
          <w:sz w:val="18"/>
          <w:szCs w:val="18"/>
          <w:lang w:val="ru-RU"/>
        </w:rPr>
        <w:t xml:space="preserve">Соглашения о регистрации </w:t>
      </w:r>
      <w:r w:rsidRPr="006D78E7">
        <w:rPr>
          <w:rFonts w:ascii="Tahoma" w:hAnsi="Tahoma" w:cs="Tahoma"/>
          <w:sz w:val="18"/>
          <w:szCs w:val="18"/>
        </w:rPr>
        <w:t>Enterprise</w:t>
      </w:r>
      <w:r w:rsidRPr="001B3AF3">
        <w:rPr>
          <w:rFonts w:ascii="Tahoma" w:hAnsi="Tahoma" w:cs="Tahoma"/>
          <w:sz w:val="18"/>
          <w:szCs w:val="18"/>
          <w:lang w:val="ru-RU"/>
        </w:rPr>
        <w:t xml:space="preserve">. После окончания действия существующего Соглашения о регистрации </w:t>
      </w:r>
      <w:r w:rsidRPr="006D78E7">
        <w:rPr>
          <w:rFonts w:ascii="Tahoma" w:hAnsi="Tahoma" w:cs="Tahoma"/>
          <w:sz w:val="18"/>
          <w:szCs w:val="18"/>
        </w:rPr>
        <w:t>Enterprise</w:t>
      </w:r>
      <w:r w:rsidRPr="001B3AF3">
        <w:rPr>
          <w:rFonts w:ascii="Tahoma" w:hAnsi="Tahoma" w:cs="Tahoma"/>
          <w:sz w:val="18"/>
          <w:szCs w:val="18"/>
          <w:lang w:val="ru-RU"/>
        </w:rPr>
        <w:t xml:space="preserve">, распространяющегося на Операционную систему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можно заключить новое Соглашение о регистрации </w:t>
      </w:r>
      <w:r w:rsidRPr="006D78E7">
        <w:rPr>
          <w:rFonts w:ascii="Tahoma" w:hAnsi="Tahoma" w:cs="Tahoma"/>
          <w:sz w:val="18"/>
          <w:szCs w:val="18"/>
        </w:rPr>
        <w:t>Enterprise</w:t>
      </w:r>
      <w:r w:rsidRPr="001B3AF3">
        <w:rPr>
          <w:rFonts w:ascii="Tahoma" w:hAnsi="Tahoma" w:cs="Tahoma"/>
          <w:sz w:val="18"/>
          <w:szCs w:val="18"/>
          <w:lang w:val="ru-RU"/>
        </w:rPr>
        <w:t xml:space="preserve"> для Операционной системы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w:t>
      </w:r>
    </w:p>
    <w:p w14:paraId="004A0236" w14:textId="77777777" w:rsidR="006A6EB4" w:rsidRPr="001B3AF3" w:rsidRDefault="006A6EB4" w:rsidP="006A6EB4">
      <w:pPr>
        <w:pStyle w:val="FootnoteBulletLevel1"/>
        <w:tabs>
          <w:tab w:val="clear" w:pos="900"/>
        </w:tabs>
        <w:spacing w:before="0" w:after="0"/>
        <w:ind w:left="0" w:firstLine="0"/>
        <w:rPr>
          <w:lang w:val="ru-RU"/>
        </w:rPr>
      </w:pPr>
    </w:p>
    <w:p w14:paraId="32438F6F" w14:textId="77777777" w:rsidR="006A6EB4" w:rsidRPr="001B3AF3" w:rsidRDefault="006A6EB4" w:rsidP="006A6EB4">
      <w:pPr>
        <w:pStyle w:val="FootnoteBulletLevel2"/>
        <w:tabs>
          <w:tab w:val="clear" w:pos="1260"/>
        </w:tabs>
        <w:adjustRightInd/>
        <w:spacing w:before="0"/>
        <w:ind w:left="0" w:firstLine="0"/>
        <w:textAlignment w:val="auto"/>
        <w:rPr>
          <w:lang w:val="ru-RU"/>
        </w:rPr>
      </w:pPr>
      <w:r w:rsidRPr="001B3AF3">
        <w:rPr>
          <w:rFonts w:ascii="Tahoma" w:hAnsi="Tahoma" w:cs="Tahoma"/>
          <w:sz w:val="18"/>
          <w:szCs w:val="18"/>
          <w:lang w:val="ru-RU"/>
        </w:rPr>
        <w:t xml:space="preserve">Клиенты, желающие прибрести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w:t>
      </w:r>
      <w:r w:rsidRPr="006D78E7">
        <w:rPr>
          <w:rFonts w:ascii="Tahoma" w:hAnsi="Tahoma" w:cs="Tahoma"/>
          <w:sz w:val="18"/>
          <w:szCs w:val="18"/>
        </w:rPr>
        <w:t>Upgrade</w:t>
      </w:r>
      <w:r w:rsidRPr="001B3AF3">
        <w:rPr>
          <w:rFonts w:ascii="Tahoma" w:hAnsi="Tahoma" w:cs="Tahoma"/>
          <w:sz w:val="18"/>
          <w:szCs w:val="18"/>
          <w:lang w:val="ru-RU"/>
        </w:rPr>
        <w:t xml:space="preserve"> и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могут выбрать одну из следующих программ лицензирования:</w:t>
      </w:r>
    </w:p>
    <w:p w14:paraId="64E2698B" w14:textId="77777777" w:rsidR="006A6EB4" w:rsidRPr="001B3AF3" w:rsidRDefault="006A6EB4" w:rsidP="006A6EB4">
      <w:pPr>
        <w:pStyle w:val="FootnoteBulletLevel2"/>
        <w:numPr>
          <w:ilvl w:val="0"/>
          <w:numId w:val="25"/>
        </w:numPr>
        <w:adjustRightInd/>
        <w:spacing w:before="0" w:after="60"/>
        <w:ind w:left="1440"/>
        <w:textAlignment w:val="auto"/>
        <w:rPr>
          <w:lang w:val="ru-RU"/>
        </w:rPr>
      </w:pPr>
      <w:r w:rsidRPr="001B3AF3">
        <w:rPr>
          <w:rFonts w:ascii="Tahoma" w:hAnsi="Tahoma" w:cs="Tahoma"/>
          <w:sz w:val="18"/>
          <w:szCs w:val="18"/>
          <w:lang w:val="ru-RU"/>
        </w:rPr>
        <w:t xml:space="preserve">Соглашение </w:t>
      </w:r>
      <w:r w:rsidRPr="006D78E7">
        <w:rPr>
          <w:rFonts w:ascii="Tahoma" w:hAnsi="Tahoma" w:cs="Tahoma"/>
          <w:sz w:val="18"/>
          <w:szCs w:val="18"/>
        </w:rPr>
        <w:t>Enterprise</w:t>
      </w:r>
      <w:r w:rsidRPr="001B3AF3">
        <w:rPr>
          <w:rFonts w:ascii="Tahoma" w:hAnsi="Tahoma" w:cs="Tahoma"/>
          <w:sz w:val="18"/>
          <w:szCs w:val="18"/>
          <w:lang w:val="ru-RU"/>
        </w:rPr>
        <w:t xml:space="preserve">, </w:t>
      </w:r>
      <w:r w:rsidRPr="006D78E7">
        <w:rPr>
          <w:rFonts w:ascii="Tahoma" w:hAnsi="Tahoma" w:cs="Tahoma"/>
          <w:sz w:val="18"/>
          <w:szCs w:val="18"/>
        </w:rPr>
        <w:t>Select</w:t>
      </w:r>
      <w:r w:rsidRPr="001B3AF3">
        <w:rPr>
          <w:rFonts w:ascii="Tahoma" w:hAnsi="Tahoma" w:cs="Tahoma"/>
          <w:sz w:val="18"/>
          <w:szCs w:val="18"/>
          <w:lang w:val="ru-RU"/>
        </w:rPr>
        <w:t xml:space="preserve"> </w:t>
      </w:r>
      <w:r w:rsidRPr="006D78E7">
        <w:rPr>
          <w:rFonts w:ascii="Tahoma" w:hAnsi="Tahoma" w:cs="Tahoma"/>
          <w:sz w:val="18"/>
          <w:szCs w:val="18"/>
        </w:rPr>
        <w:t>Plus</w:t>
      </w:r>
      <w:r w:rsidRPr="001B3AF3">
        <w:rPr>
          <w:rFonts w:ascii="Tahoma" w:hAnsi="Tahoma" w:cs="Tahoma"/>
          <w:sz w:val="18"/>
          <w:szCs w:val="18"/>
          <w:lang w:val="ru-RU"/>
        </w:rPr>
        <w:t xml:space="preserve">,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(вариант для части настольных компьютеров компании) 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License</w:t>
      </w:r>
      <w:r w:rsidRPr="001B3AF3">
        <w:rPr>
          <w:rFonts w:ascii="Tahoma" w:hAnsi="Tahoma" w:cs="Tahoma"/>
          <w:sz w:val="18"/>
          <w:szCs w:val="18"/>
          <w:lang w:val="ru-RU"/>
        </w:rPr>
        <w:t>:</w:t>
      </w:r>
    </w:p>
    <w:p w14:paraId="5CF7E804" w14:textId="77777777" w:rsidR="006A6EB4" w:rsidRPr="001B3AF3" w:rsidRDefault="006A6EB4" w:rsidP="00FF6966">
      <w:pPr>
        <w:pStyle w:val="AppendixBodyText"/>
        <w:numPr>
          <w:ilvl w:val="0"/>
          <w:numId w:val="80"/>
        </w:numPr>
        <w:ind w:left="1800" w:right="450"/>
        <w:rPr>
          <w:spacing w:val="-4"/>
          <w:lang w:val="ru-RU"/>
        </w:rPr>
      </w:pPr>
      <w:r w:rsidRPr="001B3AF3">
        <w:rPr>
          <w:rFonts w:ascii="Tahoma" w:hAnsi="Tahoma" w:cs="Tahoma"/>
          <w:color w:val="000000"/>
          <w:spacing w:val="-4"/>
          <w:sz w:val="18"/>
          <w:szCs w:val="18"/>
          <w:lang w:val="ru-RU"/>
        </w:rPr>
        <w:t xml:space="preserve">Приобретение </w:t>
      </w:r>
      <w:r w:rsidRPr="00FF6966">
        <w:rPr>
          <w:rFonts w:ascii="Tahoma" w:hAnsi="Tahoma" w:cs="Tahoma"/>
          <w:color w:val="000000"/>
          <w:spacing w:val="-4"/>
          <w:sz w:val="18"/>
          <w:szCs w:val="18"/>
        </w:rPr>
        <w:t>Windows</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Embedded</w:t>
      </w:r>
      <w:r w:rsidRPr="001B3AF3">
        <w:rPr>
          <w:rFonts w:ascii="Tahoma" w:hAnsi="Tahoma" w:cs="Tahoma"/>
          <w:color w:val="000000"/>
          <w:spacing w:val="-4"/>
          <w:sz w:val="18"/>
          <w:szCs w:val="18"/>
          <w:lang w:val="ru-RU"/>
        </w:rPr>
        <w:t xml:space="preserve"> 8 </w:t>
      </w:r>
      <w:r w:rsidRPr="00FF6966">
        <w:rPr>
          <w:rFonts w:ascii="Tahoma" w:hAnsi="Tahoma" w:cs="Tahoma"/>
          <w:color w:val="000000"/>
          <w:spacing w:val="-4"/>
          <w:sz w:val="18"/>
          <w:szCs w:val="18"/>
        </w:rPr>
        <w:t>Industry</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Pro</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Upgrade</w:t>
      </w:r>
      <w:r w:rsidRPr="001B3AF3">
        <w:rPr>
          <w:rFonts w:ascii="Tahoma" w:hAnsi="Tahoma" w:cs="Tahoma"/>
          <w:color w:val="000000"/>
          <w:spacing w:val="-4"/>
          <w:sz w:val="18"/>
          <w:szCs w:val="18"/>
          <w:lang w:val="ru-RU"/>
        </w:rPr>
        <w:t xml:space="preserve"> и </w:t>
      </w:r>
      <w:r w:rsidRPr="00FF6966">
        <w:rPr>
          <w:rFonts w:ascii="Tahoma" w:hAnsi="Tahoma" w:cs="Tahoma"/>
          <w:color w:val="000000"/>
          <w:spacing w:val="-4"/>
          <w:sz w:val="18"/>
          <w:szCs w:val="18"/>
        </w:rPr>
        <w:t>Software</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Assurance</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for</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Industry</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Devices</w:t>
      </w:r>
      <w:r w:rsidRPr="001B3AF3">
        <w:rPr>
          <w:rFonts w:ascii="Tahoma" w:hAnsi="Tahoma" w:cs="Tahoma"/>
          <w:color w:val="000000"/>
          <w:spacing w:val="-4"/>
          <w:sz w:val="18"/>
          <w:szCs w:val="18"/>
          <w:lang w:val="ru-RU"/>
        </w:rPr>
        <w:t xml:space="preserve">, на которых клиент установил по лицензии одну из соответствующих операционных систем, указанных в списке </w:t>
      </w:r>
      <w:r w:rsidRPr="00FF6966">
        <w:rPr>
          <w:rFonts w:ascii="Tahoma" w:hAnsi="Tahoma" w:cs="Tahoma"/>
          <w:color w:val="000000"/>
          <w:spacing w:val="-4"/>
          <w:sz w:val="18"/>
          <w:szCs w:val="18"/>
        </w:rPr>
        <w:t>Windows</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Embedded</w:t>
      </w:r>
      <w:r w:rsidRPr="001B3AF3">
        <w:rPr>
          <w:rFonts w:ascii="Tahoma" w:hAnsi="Tahoma" w:cs="Tahoma"/>
          <w:color w:val="000000"/>
          <w:spacing w:val="-4"/>
          <w:sz w:val="18"/>
          <w:szCs w:val="18"/>
          <w:lang w:val="ru-RU"/>
        </w:rPr>
        <w:t xml:space="preserve"> </w:t>
      </w:r>
      <w:r w:rsidRPr="00FF6966">
        <w:rPr>
          <w:rFonts w:ascii="Tahoma" w:hAnsi="Tahoma" w:cs="Tahoma"/>
          <w:color w:val="000000"/>
          <w:spacing w:val="-4"/>
          <w:sz w:val="18"/>
          <w:szCs w:val="18"/>
        </w:rPr>
        <w:t>Upgrade</w:t>
      </w:r>
      <w:r w:rsidRPr="001B3AF3">
        <w:rPr>
          <w:rFonts w:ascii="Tahoma" w:hAnsi="Tahoma" w:cs="Tahoma"/>
          <w:color w:val="000000"/>
          <w:spacing w:val="-4"/>
          <w:sz w:val="18"/>
          <w:szCs w:val="18"/>
          <w:lang w:val="ru-RU"/>
        </w:rPr>
        <w:t xml:space="preserve"> выше.</w:t>
      </w:r>
    </w:p>
    <w:p w14:paraId="2D8CB839" w14:textId="77777777" w:rsidR="006A6EB4" w:rsidRPr="001B3AF3" w:rsidRDefault="006A6EB4" w:rsidP="006A6EB4">
      <w:pPr>
        <w:pStyle w:val="AppendixBodyText"/>
        <w:numPr>
          <w:ilvl w:val="0"/>
          <w:numId w:val="80"/>
        </w:numPr>
        <w:ind w:left="1800" w:right="720"/>
        <w:rPr>
          <w:spacing w:val="-2"/>
          <w:lang w:val="ru-RU"/>
        </w:rPr>
      </w:pPr>
      <w:r w:rsidRPr="001B3AF3">
        <w:rPr>
          <w:rFonts w:ascii="Tahoma" w:hAnsi="Tahoma" w:cs="Tahoma"/>
          <w:color w:val="000000"/>
          <w:spacing w:val="-2"/>
          <w:sz w:val="18"/>
          <w:szCs w:val="18"/>
          <w:lang w:val="ru-RU"/>
        </w:rPr>
        <w:t xml:space="preserve">Клиент может переносить покрытие </w:t>
      </w:r>
      <w:r w:rsidRPr="00FF6966">
        <w:rPr>
          <w:rFonts w:ascii="Tahoma" w:hAnsi="Tahoma" w:cs="Tahoma"/>
          <w:color w:val="000000"/>
          <w:spacing w:val="-2"/>
          <w:sz w:val="18"/>
          <w:szCs w:val="18"/>
        </w:rPr>
        <w:t>Software</w:t>
      </w:r>
      <w:r w:rsidRPr="001B3AF3">
        <w:rPr>
          <w:rFonts w:ascii="Tahoma" w:hAnsi="Tahoma" w:cs="Tahoma"/>
          <w:color w:val="000000"/>
          <w:spacing w:val="-2"/>
          <w:sz w:val="18"/>
          <w:szCs w:val="18"/>
          <w:lang w:val="ru-RU"/>
        </w:rPr>
        <w:t xml:space="preserve"> </w:t>
      </w:r>
      <w:r w:rsidRPr="00FF6966">
        <w:rPr>
          <w:rFonts w:ascii="Tahoma" w:hAnsi="Tahoma" w:cs="Tahoma"/>
          <w:color w:val="000000"/>
          <w:spacing w:val="-2"/>
          <w:sz w:val="18"/>
          <w:szCs w:val="18"/>
        </w:rPr>
        <w:t>Assurance</w:t>
      </w:r>
      <w:r w:rsidRPr="001B3AF3">
        <w:rPr>
          <w:rFonts w:ascii="Tahoma" w:hAnsi="Tahoma" w:cs="Tahoma"/>
          <w:color w:val="000000"/>
          <w:spacing w:val="-2"/>
          <w:sz w:val="18"/>
          <w:szCs w:val="18"/>
          <w:lang w:val="ru-RU"/>
        </w:rPr>
        <w:t xml:space="preserve"> для </w:t>
      </w:r>
      <w:r w:rsidRPr="00FF6966">
        <w:rPr>
          <w:rFonts w:ascii="Tahoma" w:hAnsi="Tahoma" w:cs="Tahoma"/>
          <w:color w:val="000000"/>
          <w:spacing w:val="-2"/>
          <w:sz w:val="18"/>
          <w:szCs w:val="18"/>
        </w:rPr>
        <w:t>Windows</w:t>
      </w:r>
      <w:r w:rsidRPr="001B3AF3">
        <w:rPr>
          <w:rFonts w:ascii="Tahoma" w:hAnsi="Tahoma" w:cs="Tahoma"/>
          <w:color w:val="000000"/>
          <w:spacing w:val="-2"/>
          <w:sz w:val="18"/>
          <w:szCs w:val="18"/>
          <w:lang w:val="ru-RU"/>
        </w:rPr>
        <w:t xml:space="preserve"> </w:t>
      </w:r>
      <w:r w:rsidRPr="00FF6966">
        <w:rPr>
          <w:rFonts w:ascii="Tahoma" w:hAnsi="Tahoma" w:cs="Tahoma"/>
          <w:color w:val="000000"/>
          <w:spacing w:val="-2"/>
          <w:sz w:val="18"/>
          <w:szCs w:val="18"/>
        </w:rPr>
        <w:t>Embedded</w:t>
      </w:r>
      <w:r w:rsidRPr="001B3AF3">
        <w:rPr>
          <w:rFonts w:ascii="Tahoma" w:hAnsi="Tahoma" w:cs="Tahoma"/>
          <w:color w:val="000000"/>
          <w:spacing w:val="-2"/>
          <w:sz w:val="18"/>
          <w:szCs w:val="18"/>
          <w:lang w:val="ru-RU"/>
        </w:rPr>
        <w:t xml:space="preserve"> 8 </w:t>
      </w:r>
      <w:r w:rsidRPr="00FF6966">
        <w:rPr>
          <w:rFonts w:ascii="Tahoma" w:hAnsi="Tahoma" w:cs="Tahoma"/>
          <w:color w:val="000000"/>
          <w:spacing w:val="-2"/>
          <w:sz w:val="18"/>
          <w:szCs w:val="18"/>
        </w:rPr>
        <w:t>Industry</w:t>
      </w:r>
      <w:r w:rsidRPr="001B3AF3">
        <w:rPr>
          <w:rFonts w:ascii="Tahoma" w:hAnsi="Tahoma" w:cs="Tahoma"/>
          <w:color w:val="000000"/>
          <w:spacing w:val="-2"/>
          <w:sz w:val="18"/>
          <w:szCs w:val="18"/>
          <w:lang w:val="ru-RU"/>
        </w:rPr>
        <w:t xml:space="preserve"> </w:t>
      </w:r>
      <w:r w:rsidRPr="00FF6966">
        <w:rPr>
          <w:rFonts w:ascii="Tahoma" w:hAnsi="Tahoma" w:cs="Tahoma"/>
          <w:color w:val="000000"/>
          <w:spacing w:val="-2"/>
          <w:sz w:val="18"/>
          <w:szCs w:val="18"/>
        </w:rPr>
        <w:t>Pro</w:t>
      </w:r>
      <w:r w:rsidRPr="001B3AF3">
        <w:rPr>
          <w:rFonts w:ascii="Tahoma" w:hAnsi="Tahoma" w:cs="Tahoma"/>
          <w:color w:val="000000"/>
          <w:spacing w:val="-2"/>
          <w:sz w:val="18"/>
          <w:szCs w:val="18"/>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новейшую версию этой операционной системы; и (2)</w:t>
      </w:r>
      <w:r w:rsidRPr="00FF6966">
        <w:rPr>
          <w:rFonts w:ascii="Tahoma" w:hAnsi="Tahoma" w:cs="Tahoma"/>
          <w:color w:val="000000"/>
          <w:spacing w:val="-2"/>
          <w:sz w:val="18"/>
          <w:szCs w:val="18"/>
        </w:rPr>
        <w:t> </w:t>
      </w:r>
      <w:r w:rsidRPr="001B3AF3">
        <w:rPr>
          <w:rFonts w:ascii="Tahoma" w:hAnsi="Tahoma" w:cs="Tahoma"/>
          <w:color w:val="000000"/>
          <w:spacing w:val="-2"/>
          <w:sz w:val="18"/>
          <w:szCs w:val="18"/>
          <w:lang w:val="ru-RU"/>
        </w:rPr>
        <w:t>клиент удаляет все связанные обновления операционной системы с исходного устройства.</w:t>
      </w:r>
    </w:p>
    <w:p w14:paraId="0A842339" w14:textId="77777777" w:rsidR="006A6EB4" w:rsidRPr="001B3AF3" w:rsidRDefault="006A6EB4" w:rsidP="006A6EB4">
      <w:pPr>
        <w:pStyle w:val="Footnotedash"/>
        <w:spacing w:before="0" w:after="0"/>
        <w:ind w:left="360"/>
        <w:rPr>
          <w:lang w:val="ru-RU"/>
        </w:rPr>
      </w:pPr>
      <w:r w:rsidRPr="001B3AF3">
        <w:rPr>
          <w:rFonts w:ascii="Tahoma" w:hAnsi="Tahoma" w:cs="Tahoma"/>
          <w:sz w:val="18"/>
          <w:szCs w:val="18"/>
          <w:u w:val="single"/>
          <w:lang w:val="ru-RU"/>
        </w:rPr>
        <w:t>Права на переход к более ранней версии</w:t>
      </w:r>
    </w:p>
    <w:p w14:paraId="0A48043F" w14:textId="77777777" w:rsidR="006A6EB4" w:rsidRPr="001B3AF3" w:rsidRDefault="006A6EB4" w:rsidP="006A6EB4">
      <w:pPr>
        <w:pStyle w:val="ListParagraph"/>
        <w:ind w:left="0"/>
        <w:contextualSpacing w:val="0"/>
        <w:rPr>
          <w:lang w:val="ru-RU"/>
        </w:rPr>
      </w:pPr>
      <w:r w:rsidRPr="006D78E7">
        <w:rPr>
          <w:rFonts w:ascii="Tahoma" w:hAnsi="Tahoma" w:cs="Tahoma"/>
          <w:bCs/>
          <w:sz w:val="18"/>
          <w:szCs w:val="18"/>
        </w:rPr>
        <w:t>Microsoft</w:t>
      </w:r>
      <w:r w:rsidRPr="001B3AF3">
        <w:rPr>
          <w:rFonts w:ascii="Tahoma" w:hAnsi="Tahoma" w:cs="Tahoma"/>
          <w:bCs/>
          <w:sz w:val="18"/>
          <w:szCs w:val="18"/>
          <w:lang w:val="ru-RU"/>
        </w:rPr>
        <w:t xml:space="preserve"> </w:t>
      </w:r>
      <w:r w:rsidRPr="006D78E7">
        <w:rPr>
          <w:rFonts w:ascii="Tahoma" w:hAnsi="Tahoma" w:cs="Tahoma"/>
          <w:bCs/>
          <w:sz w:val="18"/>
          <w:szCs w:val="18"/>
        </w:rPr>
        <w:t>Windows</w:t>
      </w:r>
      <w:r w:rsidRPr="001B3AF3">
        <w:rPr>
          <w:rFonts w:ascii="Tahoma" w:hAnsi="Tahoma" w:cs="Tahoma"/>
          <w:bCs/>
          <w:sz w:val="18"/>
          <w:szCs w:val="18"/>
          <w:lang w:val="ru-RU"/>
        </w:rPr>
        <w:t xml:space="preserve"> </w:t>
      </w:r>
      <w:r w:rsidRPr="006D78E7">
        <w:rPr>
          <w:rFonts w:ascii="Tahoma" w:hAnsi="Tahoma" w:cs="Tahoma"/>
          <w:bCs/>
          <w:sz w:val="18"/>
          <w:szCs w:val="18"/>
        </w:rPr>
        <w:t>Embedded</w:t>
      </w:r>
      <w:r w:rsidRPr="001B3AF3">
        <w:rPr>
          <w:rFonts w:ascii="Tahoma" w:hAnsi="Tahoma" w:cs="Tahoma"/>
          <w:bCs/>
          <w:sz w:val="18"/>
          <w:szCs w:val="18"/>
          <w:lang w:val="ru-RU"/>
        </w:rPr>
        <w:t xml:space="preserve"> 8.1 </w:t>
      </w:r>
      <w:r w:rsidRPr="006D78E7">
        <w:rPr>
          <w:rFonts w:ascii="Tahoma" w:hAnsi="Tahoma" w:cs="Tahoma"/>
          <w:bCs/>
          <w:sz w:val="18"/>
          <w:szCs w:val="18"/>
        </w:rPr>
        <w:t>Industry</w:t>
      </w:r>
      <w:r w:rsidRPr="001B3AF3">
        <w:rPr>
          <w:rFonts w:ascii="Tahoma" w:hAnsi="Tahoma" w:cs="Tahoma"/>
          <w:bCs/>
          <w:sz w:val="18"/>
          <w:szCs w:val="18"/>
          <w:lang w:val="ru-RU"/>
        </w:rPr>
        <w:t xml:space="preserve"> </w:t>
      </w:r>
      <w:r w:rsidRPr="006D78E7">
        <w:rPr>
          <w:rFonts w:ascii="Tahoma" w:hAnsi="Tahoma" w:cs="Tahoma"/>
          <w:bCs/>
          <w:sz w:val="18"/>
          <w:szCs w:val="18"/>
        </w:rPr>
        <w:t>Pro</w:t>
      </w:r>
      <w:r w:rsidRPr="001B3AF3">
        <w:rPr>
          <w:rFonts w:ascii="Tahoma" w:hAnsi="Tahoma" w:cs="Tahoma"/>
          <w:bCs/>
          <w:sz w:val="18"/>
          <w:szCs w:val="18"/>
          <w:lang w:val="ru-RU"/>
        </w:rPr>
        <w:t>:</w:t>
      </w:r>
      <w:r w:rsidRPr="001B3AF3">
        <w:rPr>
          <w:rFonts w:ascii="Tahoma" w:hAnsi="Tahoma" w:cs="Tahoma"/>
          <w:b/>
          <w:bCs/>
          <w:sz w:val="18"/>
          <w:szCs w:val="18"/>
          <w:lang w:val="ru-RU"/>
        </w:rPr>
        <w:t xml:space="preserve"> </w:t>
      </w:r>
      <w:r w:rsidRPr="001B3AF3">
        <w:rPr>
          <w:rFonts w:ascii="Tahoma" w:hAnsi="Tahoma" w:cs="Tahoma"/>
          <w:sz w:val="18"/>
          <w:szCs w:val="18"/>
          <w:lang w:val="ru-RU"/>
        </w:rPr>
        <w:t xml:space="preserve">клиенты корпоративного лицензирования с действующей лицензией на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полученной по программе корпоративного лицензирования для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имеют право использовать более раннюю версию вместо лицензированной ими версии.</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К доступным предыдущим версиям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8.1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относятся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8 </w:t>
      </w:r>
      <w:r w:rsidRPr="006D78E7">
        <w:rPr>
          <w:rFonts w:ascii="Tahoma" w:hAnsi="Tahoma" w:cs="Tahoma"/>
          <w:sz w:val="18"/>
          <w:szCs w:val="18"/>
        </w:rPr>
        <w:t>Industry</w:t>
      </w:r>
      <w:r w:rsidRPr="001B3AF3">
        <w:rPr>
          <w:rFonts w:ascii="Tahoma" w:hAnsi="Tahoma" w:cs="Tahoma"/>
          <w:sz w:val="18"/>
          <w:szCs w:val="18"/>
          <w:lang w:val="ru-RU"/>
        </w:rPr>
        <w:t xml:space="preserve"> </w:t>
      </w:r>
      <w:r w:rsidRPr="006D78E7">
        <w:rPr>
          <w:rFonts w:ascii="Tahoma" w:hAnsi="Tahoma" w:cs="Tahoma"/>
          <w:sz w:val="18"/>
          <w:szCs w:val="18"/>
        </w:rPr>
        <w:t>Pro</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w:t>
      </w:r>
      <w:r w:rsidRPr="006D78E7">
        <w:rPr>
          <w:rFonts w:ascii="Tahoma" w:hAnsi="Tahoma" w:cs="Tahoma"/>
          <w:sz w:val="18"/>
          <w:szCs w:val="18"/>
        </w:rPr>
        <w:t>POSReady</w:t>
      </w:r>
      <w:r w:rsidRPr="001B3AF3">
        <w:rPr>
          <w:rFonts w:ascii="Tahoma" w:hAnsi="Tahoma" w:cs="Tahoma"/>
          <w:sz w:val="18"/>
          <w:szCs w:val="18"/>
          <w:lang w:val="ru-RU"/>
        </w:rPr>
        <w:t xml:space="preserve"> 7 и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w:t>
      </w:r>
      <w:r w:rsidRPr="006D78E7">
        <w:rPr>
          <w:rFonts w:ascii="Tahoma" w:hAnsi="Tahoma" w:cs="Tahoma"/>
          <w:sz w:val="18"/>
          <w:szCs w:val="18"/>
        </w:rPr>
        <w:t>POSReady</w:t>
      </w:r>
      <w:r w:rsidRPr="001B3AF3">
        <w:rPr>
          <w:rFonts w:ascii="Tahoma" w:hAnsi="Tahoma" w:cs="Tahoma"/>
          <w:sz w:val="18"/>
          <w:szCs w:val="18"/>
          <w:lang w:val="ru-RU"/>
        </w:rPr>
        <w:t xml:space="preserve"> 2009.</w:t>
      </w:r>
      <w:r w:rsidRPr="001B3AF3">
        <w:rPr>
          <w:rFonts w:ascii="Tahoma" w:hAnsi="Tahoma" w:cs="Tahoma"/>
          <w:color w:val="000000" w:themeColor="text1"/>
          <w:sz w:val="18"/>
          <w:szCs w:val="18"/>
          <w:lang w:val="ru-RU"/>
        </w:rPr>
        <w:t xml:space="preserve"> Только для клиентов </w:t>
      </w:r>
      <w:r w:rsidRPr="006D78E7">
        <w:rPr>
          <w:rFonts w:ascii="Tahoma" w:hAnsi="Tahoma" w:cs="Tahoma"/>
          <w:color w:val="000000" w:themeColor="text1"/>
          <w:sz w:val="18"/>
          <w:szCs w:val="18"/>
        </w:rPr>
        <w:t>Select</w:t>
      </w:r>
      <w:r w:rsidRPr="001B3AF3">
        <w:rPr>
          <w:rFonts w:ascii="Tahoma" w:hAnsi="Tahoma" w:cs="Tahoma"/>
          <w:color w:val="000000" w:themeColor="text1"/>
          <w:sz w:val="18"/>
          <w:szCs w:val="18"/>
          <w:lang w:val="ru-RU"/>
        </w:rPr>
        <w:t xml:space="preserve"> </w:t>
      </w:r>
      <w:r w:rsidRPr="006D78E7">
        <w:rPr>
          <w:rFonts w:ascii="Tahoma" w:hAnsi="Tahoma" w:cs="Tahoma"/>
          <w:color w:val="000000" w:themeColor="text1"/>
          <w:sz w:val="18"/>
          <w:szCs w:val="18"/>
        </w:rPr>
        <w:t>Plus</w:t>
      </w:r>
      <w:r w:rsidRPr="001B3AF3">
        <w:rPr>
          <w:rFonts w:ascii="Tahoma" w:hAnsi="Tahoma" w:cs="Tahoma"/>
          <w:color w:val="000000" w:themeColor="text1"/>
          <w:sz w:val="18"/>
          <w:szCs w:val="18"/>
          <w:lang w:val="ru-RU"/>
        </w:rPr>
        <w:t xml:space="preserve"> и Соглашения </w:t>
      </w:r>
      <w:r w:rsidRPr="006D78E7">
        <w:rPr>
          <w:rFonts w:ascii="Tahoma" w:hAnsi="Tahoma" w:cs="Tahoma"/>
          <w:color w:val="000000" w:themeColor="text1"/>
          <w:sz w:val="18"/>
          <w:szCs w:val="18"/>
        </w:rPr>
        <w:t>Enterprise</w:t>
      </w:r>
      <w:r w:rsidRPr="001B3AF3">
        <w:rPr>
          <w:rFonts w:ascii="Tahoma" w:hAnsi="Tahoma" w:cs="Tahoma"/>
          <w:color w:val="000000" w:themeColor="text1"/>
          <w:sz w:val="18"/>
          <w:szCs w:val="18"/>
          <w:lang w:val="ru-RU"/>
        </w:rPr>
        <w:t xml:space="preserve">: </w:t>
      </w:r>
      <w:r w:rsidRPr="006D78E7">
        <w:rPr>
          <w:rFonts w:ascii="Tahoma" w:hAnsi="Tahoma" w:cs="Tahoma"/>
          <w:color w:val="000000" w:themeColor="text1"/>
          <w:sz w:val="18"/>
          <w:szCs w:val="18"/>
        </w:rPr>
        <w:t>Windows</w:t>
      </w:r>
      <w:r w:rsidRPr="001B3AF3">
        <w:rPr>
          <w:rFonts w:ascii="Tahoma" w:hAnsi="Tahoma" w:cs="Tahoma"/>
          <w:color w:val="000000" w:themeColor="text1"/>
          <w:sz w:val="18"/>
          <w:szCs w:val="18"/>
          <w:lang w:val="ru-RU"/>
        </w:rPr>
        <w:t xml:space="preserve"> 7 Профессиональная можно использовать вместо версии, лицензированной только для банкоматов. Банкомат — машина, выполняющая базовые банковские операции без соответствующих устройств кассиров, основной функцией которой является выдача наличных.</w:t>
      </w:r>
      <w:r w:rsidR="006D78E7" w:rsidRPr="001B3AF3">
        <w:rPr>
          <w:rFonts w:ascii="Tahoma" w:hAnsi="Tahoma" w:cs="Tahoma"/>
          <w:color w:val="000000" w:themeColor="text1"/>
          <w:sz w:val="18"/>
          <w:szCs w:val="18"/>
          <w:lang w:val="ru-RU"/>
        </w:rPr>
        <w:t xml:space="preserve"> </w:t>
      </w:r>
      <w:r w:rsidRPr="001B3AF3">
        <w:rPr>
          <w:rFonts w:ascii="Tahoma" w:hAnsi="Tahoma" w:cs="Tahoma"/>
          <w:color w:val="000000" w:themeColor="text1"/>
          <w:sz w:val="18"/>
          <w:szCs w:val="18"/>
          <w:lang w:val="ru-RU"/>
        </w:rPr>
        <w:t xml:space="preserve">Банкомат должен иметь соответствующую лицензию на обновление </w:t>
      </w:r>
      <w:r w:rsidRPr="006D78E7">
        <w:rPr>
          <w:rFonts w:ascii="Tahoma" w:hAnsi="Tahoma" w:cs="Tahoma"/>
          <w:color w:val="000000" w:themeColor="text1"/>
          <w:sz w:val="18"/>
          <w:szCs w:val="18"/>
        </w:rPr>
        <w:t>Windows</w:t>
      </w:r>
      <w:r w:rsidRPr="001B3AF3">
        <w:rPr>
          <w:rFonts w:ascii="Tahoma" w:hAnsi="Tahoma" w:cs="Tahoma"/>
          <w:color w:val="000000" w:themeColor="text1"/>
          <w:sz w:val="18"/>
          <w:szCs w:val="18"/>
          <w:lang w:val="ru-RU"/>
        </w:rPr>
        <w:t xml:space="preserve"> </w:t>
      </w:r>
      <w:r w:rsidRPr="006D78E7">
        <w:rPr>
          <w:rFonts w:ascii="Tahoma" w:hAnsi="Tahoma" w:cs="Tahoma"/>
          <w:color w:val="000000" w:themeColor="text1"/>
          <w:sz w:val="18"/>
          <w:szCs w:val="18"/>
        </w:rPr>
        <w:t>Embedded</w:t>
      </w:r>
      <w:r w:rsidRPr="001B3AF3">
        <w:rPr>
          <w:rFonts w:ascii="Tahoma" w:hAnsi="Tahoma" w:cs="Tahoma"/>
          <w:color w:val="000000" w:themeColor="text1"/>
          <w:sz w:val="18"/>
          <w:szCs w:val="18"/>
          <w:lang w:val="ru-RU"/>
        </w:rPr>
        <w:t xml:space="preserve"> 8.1 </w:t>
      </w:r>
      <w:r w:rsidRPr="006D78E7">
        <w:rPr>
          <w:rFonts w:ascii="Tahoma" w:hAnsi="Tahoma" w:cs="Tahoma"/>
          <w:color w:val="000000" w:themeColor="text1"/>
          <w:sz w:val="18"/>
          <w:szCs w:val="18"/>
        </w:rPr>
        <w:t>Industry</w:t>
      </w:r>
      <w:r w:rsidRPr="001B3AF3">
        <w:rPr>
          <w:rFonts w:ascii="Tahoma" w:hAnsi="Tahoma" w:cs="Tahoma"/>
          <w:color w:val="000000" w:themeColor="text1"/>
          <w:sz w:val="18"/>
          <w:szCs w:val="18"/>
          <w:lang w:val="ru-RU"/>
        </w:rPr>
        <w:t xml:space="preserve"> </w:t>
      </w:r>
      <w:r w:rsidRPr="006D78E7">
        <w:rPr>
          <w:rFonts w:ascii="Tahoma" w:hAnsi="Tahoma" w:cs="Tahoma"/>
          <w:color w:val="000000" w:themeColor="text1"/>
          <w:sz w:val="18"/>
          <w:szCs w:val="18"/>
        </w:rPr>
        <w:t>Pro</w:t>
      </w:r>
      <w:r w:rsidRPr="001B3AF3">
        <w:rPr>
          <w:rFonts w:ascii="Tahoma" w:hAnsi="Tahoma" w:cs="Tahoma"/>
          <w:color w:val="000000" w:themeColor="text1"/>
          <w:sz w:val="18"/>
          <w:szCs w:val="18"/>
          <w:lang w:val="ru-RU"/>
        </w:rPr>
        <w:t xml:space="preserve">, приобретенную по программе корпоративного лицензирования. В ином случае использование программного обеспечения регулируется всеми условиями лицензии для </w:t>
      </w:r>
      <w:r w:rsidRPr="006D78E7">
        <w:rPr>
          <w:rFonts w:ascii="Tahoma" w:hAnsi="Tahoma" w:cs="Tahoma"/>
          <w:color w:val="000000" w:themeColor="text1"/>
          <w:sz w:val="18"/>
          <w:szCs w:val="18"/>
        </w:rPr>
        <w:t>Windows</w:t>
      </w:r>
      <w:r w:rsidRPr="001B3AF3">
        <w:rPr>
          <w:rFonts w:ascii="Tahoma" w:hAnsi="Tahoma" w:cs="Tahoma"/>
          <w:color w:val="000000" w:themeColor="text1"/>
          <w:sz w:val="18"/>
          <w:szCs w:val="18"/>
          <w:lang w:val="ru-RU"/>
        </w:rPr>
        <w:t xml:space="preserve"> </w:t>
      </w:r>
      <w:r w:rsidRPr="006D78E7">
        <w:rPr>
          <w:rFonts w:ascii="Tahoma" w:hAnsi="Tahoma" w:cs="Tahoma"/>
          <w:color w:val="000000" w:themeColor="text1"/>
          <w:sz w:val="18"/>
          <w:szCs w:val="18"/>
        </w:rPr>
        <w:t>Embedded</w:t>
      </w:r>
      <w:r w:rsidRPr="001B3AF3">
        <w:rPr>
          <w:rFonts w:ascii="Tahoma" w:hAnsi="Tahoma" w:cs="Tahoma"/>
          <w:color w:val="000000" w:themeColor="text1"/>
          <w:sz w:val="18"/>
          <w:szCs w:val="18"/>
          <w:lang w:val="ru-RU"/>
        </w:rPr>
        <w:t xml:space="preserve"> 8.1 </w:t>
      </w:r>
      <w:r w:rsidRPr="006D78E7">
        <w:rPr>
          <w:rFonts w:ascii="Tahoma" w:hAnsi="Tahoma" w:cs="Tahoma"/>
          <w:color w:val="000000" w:themeColor="text1"/>
          <w:sz w:val="18"/>
          <w:szCs w:val="18"/>
        </w:rPr>
        <w:t>Industry</w:t>
      </w:r>
      <w:r w:rsidRPr="001B3AF3">
        <w:rPr>
          <w:rFonts w:ascii="Tahoma" w:hAnsi="Tahoma" w:cs="Tahoma"/>
          <w:color w:val="000000" w:themeColor="text1"/>
          <w:sz w:val="18"/>
          <w:szCs w:val="18"/>
          <w:lang w:val="ru-RU"/>
        </w:rPr>
        <w:t xml:space="preserve"> </w:t>
      </w:r>
      <w:r w:rsidRPr="006D78E7">
        <w:rPr>
          <w:rFonts w:ascii="Tahoma" w:hAnsi="Tahoma" w:cs="Tahoma"/>
          <w:color w:val="000000" w:themeColor="text1"/>
          <w:sz w:val="18"/>
          <w:szCs w:val="18"/>
        </w:rPr>
        <w:t>Pro</w:t>
      </w:r>
      <w:r w:rsidRPr="001B3AF3">
        <w:rPr>
          <w:rFonts w:ascii="Tahoma" w:hAnsi="Tahoma" w:cs="Tahoma"/>
          <w:color w:val="000000" w:themeColor="text1"/>
          <w:sz w:val="18"/>
          <w:szCs w:val="18"/>
          <w:lang w:val="ru-RU"/>
        </w:rPr>
        <w:t>.</w:t>
      </w:r>
    </w:p>
    <w:p w14:paraId="07D7A3C1" w14:textId="77777777" w:rsidR="006A6EB4" w:rsidRPr="001B3AF3" w:rsidRDefault="006A6EB4" w:rsidP="006A6EB4">
      <w:pPr>
        <w:pStyle w:val="FootnoteBulletLevel2"/>
        <w:tabs>
          <w:tab w:val="clear" w:pos="1260"/>
        </w:tabs>
        <w:spacing w:before="0"/>
        <w:ind w:left="0" w:firstLine="0"/>
        <w:rPr>
          <w:lang w:val="ru-RU"/>
        </w:rPr>
      </w:pPr>
      <w:r w:rsidRPr="001B3AF3">
        <w:rPr>
          <w:rFonts w:ascii="Tahoma" w:hAnsi="Tahoma" w:cs="Tahoma"/>
          <w:sz w:val="18"/>
          <w:szCs w:val="18"/>
          <w:u w:val="single"/>
          <w:lang w:val="ru-RU"/>
        </w:rPr>
        <w:t xml:space="preserve">К воспроизведению образа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w:t>
      </w:r>
      <w:r w:rsidRPr="006D78E7">
        <w:rPr>
          <w:rFonts w:ascii="Tahoma" w:hAnsi="Tahoma" w:cs="Tahoma"/>
          <w:sz w:val="18"/>
          <w:szCs w:val="18"/>
          <w:u w:val="single"/>
        </w:rPr>
        <w:t>Embedded</w:t>
      </w:r>
      <w:r w:rsidRPr="001B3AF3">
        <w:rPr>
          <w:rFonts w:ascii="Tahoma" w:hAnsi="Tahoma" w:cs="Tahoma"/>
          <w:sz w:val="18"/>
          <w:szCs w:val="18"/>
          <w:u w:val="single"/>
          <w:lang w:val="ru-RU"/>
        </w:rPr>
        <w:t xml:space="preserve"> предъявляются следующие требования</w:t>
      </w:r>
      <w:r w:rsidR="00E66D98" w:rsidRPr="001B3AF3">
        <w:rPr>
          <w:rFonts w:ascii="Tahoma" w:hAnsi="Tahoma" w:cs="Tahoma"/>
          <w:sz w:val="18"/>
          <w:szCs w:val="18"/>
          <w:lang w:val="ru-RU"/>
        </w:rPr>
        <w:t>:</w:t>
      </w:r>
    </w:p>
    <w:p w14:paraId="76B1E5CC" w14:textId="77777777" w:rsidR="006A6EB4" w:rsidRPr="001B3AF3" w:rsidRDefault="006A6EB4" w:rsidP="006A6EB4">
      <w:pPr>
        <w:pStyle w:val="Footnotedash"/>
        <w:tabs>
          <w:tab w:val="clear" w:pos="1620"/>
        </w:tabs>
        <w:spacing w:before="0"/>
        <w:ind w:left="0" w:firstLine="0"/>
        <w:rPr>
          <w:lang w:val="ru-RU"/>
        </w:rPr>
      </w:pPr>
      <w:r w:rsidRPr="001B3AF3">
        <w:rPr>
          <w:rFonts w:ascii="Tahoma" w:hAnsi="Tahoma" w:cs="Tahoma"/>
          <w:sz w:val="18"/>
          <w:szCs w:val="18"/>
          <w:lang w:val="ru-RU"/>
        </w:rPr>
        <w:t xml:space="preserve">Если воспроизведением образа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w:t>
      </w:r>
      <w:r w:rsidR="00FF6966">
        <w:rPr>
          <w:rFonts w:ascii="Tahoma" w:hAnsi="Tahoma" w:cs="Tahoma"/>
          <w:sz w:val="18"/>
          <w:szCs w:val="18"/>
        </w:rPr>
        <w:t> </w:t>
      </w:r>
      <w:r w:rsidRPr="001B3AF3">
        <w:rPr>
          <w:rFonts w:ascii="Tahoma" w:hAnsi="Tahoma" w:cs="Tahoma"/>
          <w:sz w:val="18"/>
          <w:szCs w:val="18"/>
          <w:lang w:val="ru-RU"/>
        </w:rPr>
        <w:t xml:space="preserve">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rsidRPr="006D78E7">
        <w:rPr>
          <w:rFonts w:ascii="Tahoma" w:hAnsi="Tahoma" w:cs="Tahoma"/>
          <w:sz w:val="18"/>
          <w:szCs w:val="18"/>
        </w:rPr>
        <w:t>Microsoft</w:t>
      </w:r>
      <w:r w:rsidRPr="001B3AF3">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6D78E7">
        <w:rPr>
          <w:rFonts w:ascii="Tahoma" w:hAnsi="Tahoma" w:cs="Tahoma"/>
          <w:sz w:val="18"/>
          <w:szCs w:val="18"/>
        </w:rPr>
        <w:t> Microsoft</w:t>
      </w:r>
      <w:r w:rsidRPr="001B3AF3">
        <w:rPr>
          <w:rFonts w:ascii="Tahoma" w:hAnsi="Tahoma" w:cs="Tahoma"/>
          <w:sz w:val="18"/>
          <w:szCs w:val="18"/>
          <w:lang w:val="ru-RU"/>
        </w:rPr>
        <w:t xml:space="preserve"> </w:t>
      </w:r>
      <w:r w:rsidRPr="006D78E7">
        <w:rPr>
          <w:rFonts w:ascii="Tahoma" w:hAnsi="Tahoma" w:cs="Tahoma"/>
          <w:sz w:val="18"/>
          <w:szCs w:val="18"/>
        </w:rPr>
        <w:t>Embedded</w:t>
      </w:r>
      <w:r w:rsidRPr="001B3AF3">
        <w:rPr>
          <w:rFonts w:ascii="Tahoma" w:hAnsi="Tahoma" w:cs="Tahoma"/>
          <w:sz w:val="18"/>
          <w:szCs w:val="18"/>
          <w:lang w:val="ru-RU"/>
        </w:rPr>
        <w:t xml:space="preserve">. </w:t>
      </w:r>
    </w:p>
    <w:p w14:paraId="21C9B647" w14:textId="77777777" w:rsidR="006A6EB4" w:rsidRPr="001B3AF3" w:rsidRDefault="006A6EB4" w:rsidP="006A6EB4">
      <w:pPr>
        <w:pStyle w:val="Footnotedash"/>
        <w:tabs>
          <w:tab w:val="clear" w:pos="1620"/>
        </w:tabs>
        <w:spacing w:before="0" w:after="0"/>
        <w:ind w:left="360"/>
        <w:rPr>
          <w:lang w:val="ru-RU"/>
        </w:rPr>
      </w:pPr>
      <w:r w:rsidRPr="001B3AF3">
        <w:rPr>
          <w:rFonts w:ascii="Tahoma" w:eastAsia="Calibri" w:hAnsi="Tahoma" w:cs="Tahoma"/>
          <w:sz w:val="18"/>
          <w:szCs w:val="18"/>
          <w:u w:val="single"/>
          <w:lang w:val="ru-RU"/>
        </w:rPr>
        <w:t>Только для специализированных устройств</w:t>
      </w:r>
    </w:p>
    <w:p w14:paraId="52627C50" w14:textId="77777777" w:rsidR="006A6EB4" w:rsidRPr="001B3AF3" w:rsidRDefault="006A6EB4" w:rsidP="006A6EB4">
      <w:pPr>
        <w:pStyle w:val="Footnotedash"/>
        <w:tabs>
          <w:tab w:val="clear" w:pos="1620"/>
        </w:tabs>
        <w:spacing w:before="0"/>
        <w:ind w:left="0" w:firstLine="0"/>
        <w:rPr>
          <w:lang w:val="ru-RU"/>
        </w:rPr>
      </w:pPr>
      <w:r w:rsidRPr="006D78E7">
        <w:rPr>
          <w:rFonts w:ascii="Tahoma" w:eastAsia="Calibri" w:hAnsi="Tahoma" w:cs="Tahoma"/>
          <w:sz w:val="18"/>
          <w:szCs w:val="18"/>
        </w:rPr>
        <w:t>Windows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Embedded</w:t>
      </w:r>
      <w:r w:rsidRPr="001B3AF3">
        <w:rPr>
          <w:rFonts w:ascii="Tahoma" w:eastAsia="Calibri" w:hAnsi="Tahoma" w:cs="Tahoma"/>
          <w:sz w:val="18"/>
          <w:szCs w:val="18"/>
          <w:lang w:val="ru-RU"/>
        </w:rPr>
        <w:t xml:space="preserve"> 8.1 </w:t>
      </w:r>
      <w:r w:rsidRPr="006D78E7">
        <w:rPr>
          <w:rFonts w:ascii="Tahoma" w:eastAsia="Calibri" w:hAnsi="Tahoma" w:cs="Tahoma"/>
          <w:sz w:val="18"/>
          <w:szCs w:val="18"/>
        </w:rPr>
        <w:t>Industry</w:t>
      </w:r>
      <w:r w:rsidRPr="001B3AF3">
        <w:rPr>
          <w:rFonts w:ascii="Tahoma" w:eastAsia="Calibri" w:hAnsi="Tahoma" w:cs="Tahoma"/>
          <w:sz w:val="18"/>
          <w:szCs w:val="18"/>
          <w:lang w:val="ru-RU"/>
        </w:rPr>
        <w:t xml:space="preserve"> </w:t>
      </w:r>
      <w:r w:rsidRPr="006D78E7">
        <w:rPr>
          <w:rFonts w:ascii="Tahoma" w:eastAsia="Calibri" w:hAnsi="Tahoma" w:cs="Tahoma"/>
          <w:sz w:val="18"/>
          <w:szCs w:val="18"/>
        </w:rPr>
        <w:t>Pro</w:t>
      </w:r>
      <w:r w:rsidRPr="001B3AF3">
        <w:rPr>
          <w:rFonts w:ascii="Tahoma" w:eastAsia="Calibri" w:hAnsi="Tahoma" w:cs="Tahoma"/>
          <w:sz w:val="18"/>
          <w:szCs w:val="18"/>
          <w:lang w:val="ru-RU"/>
        </w:rPr>
        <w:t xml:space="preserve"> можно устанавливать только на Специализированных устройствах.</w:t>
      </w:r>
      <w:r w:rsidR="006D78E7" w:rsidRPr="001B3AF3">
        <w:rPr>
          <w:rFonts w:ascii="Tahoma" w:eastAsia="Calibri" w:hAnsi="Tahoma" w:cs="Tahoma"/>
          <w:sz w:val="18"/>
          <w:szCs w:val="18"/>
          <w:lang w:val="ru-RU"/>
        </w:rPr>
        <w:t xml:space="preserve"> </w:t>
      </w:r>
      <w:r w:rsidRPr="001B3AF3">
        <w:rPr>
          <w:rFonts w:ascii="Tahoma" w:eastAsia="Calibri" w:hAnsi="Tahoma" w:cs="Tahoma"/>
          <w:sz w:val="18"/>
          <w:szCs w:val="18"/>
          <w:lang w:val="ru-RU"/>
        </w:rPr>
        <w:t>Использовать другие устройства запрещается.</w:t>
      </w:r>
      <w:r w:rsidR="006D78E7" w:rsidRPr="001B3AF3">
        <w:rPr>
          <w:rFonts w:ascii="Tahoma" w:eastAsia="Calibri" w:hAnsi="Tahoma" w:cs="Tahoma"/>
          <w:sz w:val="18"/>
          <w:szCs w:val="18"/>
          <w:lang w:val="ru-RU"/>
        </w:rPr>
        <w:t xml:space="preserve"> </w:t>
      </w:r>
      <w:r w:rsidRPr="001B3AF3">
        <w:rPr>
          <w:rFonts w:ascii="Tahoma" w:hAnsi="Tahoma" w:cs="Tahoma"/>
          <w:sz w:val="18"/>
          <w:szCs w:val="18"/>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Устройство может включать возможности и функции программного обеспечения </w:t>
      </w:r>
      <w:r w:rsidRPr="006D78E7">
        <w:rPr>
          <w:rFonts w:ascii="Tahoma" w:hAnsi="Tahoma" w:cs="Tahoma"/>
          <w:sz w:val="18"/>
          <w:szCs w:val="18"/>
        </w:rPr>
        <w:t>Microsoft</w:t>
      </w:r>
      <w:r w:rsidRPr="001B3AF3">
        <w:rPr>
          <w:rFonts w:ascii="Tahoma" w:hAnsi="Tahoma" w:cs="Tahoma"/>
          <w:sz w:val="18"/>
          <w:szCs w:val="18"/>
          <w:lang w:val="ru-RU"/>
        </w:rPr>
        <w:t xml:space="preserve"> или программного обеспечения третьих лиц.</w:t>
      </w:r>
      <w:r w:rsidR="006D78E7" w:rsidRPr="001B3AF3">
        <w:rPr>
          <w:rFonts w:ascii="Tahoma" w:hAnsi="Tahoma" w:cs="Tahoma"/>
          <w:sz w:val="18"/>
          <w:szCs w:val="18"/>
          <w:lang w:val="ru-RU"/>
        </w:rPr>
        <w:t xml:space="preserve"> </w:t>
      </w:r>
      <w:r w:rsidRPr="001B3AF3">
        <w:rPr>
          <w:rFonts w:ascii="Tahoma" w:hAnsi="Tahoma" w:cs="Tahoma"/>
          <w:sz w:val="18"/>
          <w:szCs w:val="18"/>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FF6966">
        <w:rPr>
          <w:rFonts w:ascii="Tahoma" w:hAnsi="Tahoma" w:cs="Tahoma"/>
          <w:sz w:val="18"/>
          <w:szCs w:val="18"/>
        </w:rPr>
        <w:t> </w:t>
      </w:r>
      <w:r w:rsidRPr="001B3AF3">
        <w:rPr>
          <w:rFonts w:ascii="Tahoma" w:hAnsi="Tahoma" w:cs="Tahoma"/>
          <w:sz w:val="18"/>
          <w:szCs w:val="18"/>
          <w:lang w:val="ru-RU"/>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r w:rsidR="006D78E7" w:rsidRPr="001B3AF3">
        <w:rPr>
          <w:rFonts w:ascii="Tahoma" w:hAnsi="Tahoma" w:cs="Tahoma"/>
          <w:sz w:val="18"/>
          <w:szCs w:val="18"/>
          <w:lang w:val="ru-RU"/>
        </w:rPr>
        <w:t xml:space="preserve"> </w:t>
      </w:r>
    </w:p>
    <w:p w14:paraId="2747DD95" w14:textId="77777777" w:rsidR="006A6EB4" w:rsidRPr="001B3AF3" w:rsidRDefault="006A6EB4" w:rsidP="006A6EB4">
      <w:pPr>
        <w:contextualSpacing/>
        <w:rPr>
          <w:lang w:val="ru-RU"/>
        </w:rPr>
      </w:pPr>
    </w:p>
    <w:p w14:paraId="0B0C72C7" w14:textId="77777777" w:rsidR="00F645DA" w:rsidRPr="001B3AF3" w:rsidRDefault="00F645DA" w:rsidP="00104195">
      <w:pPr>
        <w:tabs>
          <w:tab w:val="left" w:pos="1440"/>
        </w:tabs>
        <w:ind w:left="1080"/>
        <w:contextualSpacing/>
        <w:rPr>
          <w:lang w:val="ru-RU"/>
        </w:rPr>
      </w:pPr>
    </w:p>
    <w:p w14:paraId="779BE101" w14:textId="77777777" w:rsidR="00104195" w:rsidRPr="001B3AF3" w:rsidRDefault="00A560B6" w:rsidP="00104195">
      <w:pPr>
        <w:pStyle w:val="Heading2"/>
        <w:ind w:hanging="720"/>
        <w:rPr>
          <w:lang w:val="ru-RU"/>
        </w:rPr>
      </w:pPr>
      <w:bookmarkStart w:id="1114" w:name="_98_Windows_Multipoint"/>
      <w:bookmarkStart w:id="1115" w:name="_98Windows_Intune_Add-on"/>
      <w:bookmarkStart w:id="1116" w:name="_97_Windows_Intune"/>
      <w:bookmarkStart w:id="1117" w:name="_33_Windows_Intune"/>
      <w:bookmarkStart w:id="1118" w:name="Srv_110WindowsIntuneAddOn"/>
      <w:bookmarkStart w:id="1119" w:name="_Toc336338366"/>
      <w:bookmarkStart w:id="1120" w:name="_Toc374286809"/>
      <w:bookmarkStart w:id="1121" w:name="Srv_104WindowsIntuneAddOn"/>
      <w:bookmarkEnd w:id="1114"/>
      <w:bookmarkEnd w:id="1115"/>
      <w:bookmarkEnd w:id="1116"/>
      <w:bookmarkEnd w:id="1117"/>
      <w:r w:rsidRPr="001B3AF3">
        <w:rPr>
          <w:rFonts w:ascii="Tahoma" w:hAnsi="Tahoma" w:cs="Tahoma"/>
          <w:caps/>
          <w:color w:val="EE6000"/>
          <w:sz w:val="22"/>
          <w:szCs w:val="18"/>
          <w:vertAlign w:val="superscript"/>
          <w:lang w:val="ru-RU"/>
        </w:rPr>
        <w:t xml:space="preserve">33 </w:t>
      </w:r>
      <w:r w:rsidRPr="006D78E7">
        <w:rPr>
          <w:rFonts w:ascii="Tahoma" w:hAnsi="Tahoma" w:cs="Tahoma"/>
          <w:color w:val="EE6000"/>
          <w:sz w:val="22"/>
          <w:szCs w:val="18"/>
        </w:rPr>
        <w:t>Windows</w:t>
      </w:r>
      <w:r w:rsidRPr="001B3AF3">
        <w:rPr>
          <w:rFonts w:ascii="Tahoma" w:hAnsi="Tahoma" w:cs="Tahoma"/>
          <w:color w:val="EE6000"/>
          <w:sz w:val="22"/>
          <w:szCs w:val="18"/>
          <w:lang w:val="ru-RU"/>
        </w:rPr>
        <w:t xml:space="preserve"> </w:t>
      </w:r>
      <w:r w:rsidRPr="006D78E7">
        <w:rPr>
          <w:rFonts w:ascii="Tahoma" w:hAnsi="Tahoma" w:cs="Tahoma"/>
          <w:color w:val="EE6000"/>
          <w:sz w:val="22"/>
          <w:szCs w:val="18"/>
        </w:rPr>
        <w:t>Intune</w:t>
      </w:r>
      <w:r w:rsidRPr="001B3AF3">
        <w:rPr>
          <w:rFonts w:ascii="Tahoma" w:hAnsi="Tahoma" w:cs="Tahoma"/>
          <w:color w:val="EE6000"/>
          <w:sz w:val="22"/>
          <w:szCs w:val="18"/>
          <w:lang w:val="ru-RU"/>
        </w:rPr>
        <w:t xml:space="preserve"> </w:t>
      </w:r>
      <w:r w:rsidRPr="006D78E7">
        <w:rPr>
          <w:rFonts w:ascii="Tahoma" w:hAnsi="Tahoma" w:cs="Tahoma"/>
          <w:color w:val="EE6000"/>
          <w:sz w:val="22"/>
          <w:szCs w:val="18"/>
        </w:rPr>
        <w:t>Add</w:t>
      </w:r>
      <w:r w:rsidRPr="001B3AF3">
        <w:rPr>
          <w:rFonts w:ascii="Tahoma" w:hAnsi="Tahoma" w:cs="Tahoma"/>
          <w:color w:val="EE6000"/>
          <w:sz w:val="22"/>
          <w:szCs w:val="18"/>
          <w:lang w:val="ru-RU"/>
        </w:rPr>
        <w:t>-</w:t>
      </w:r>
      <w:r w:rsidRPr="006D78E7">
        <w:rPr>
          <w:rFonts w:ascii="Tahoma" w:hAnsi="Tahoma" w:cs="Tahoma"/>
          <w:color w:val="EE6000"/>
          <w:sz w:val="22"/>
          <w:szCs w:val="18"/>
        </w:rPr>
        <w:t>on</w:t>
      </w:r>
      <w:bookmarkEnd w:id="1118"/>
      <w:bookmarkEnd w:id="1119"/>
      <w:r w:rsidRPr="001B3AF3">
        <w:rPr>
          <w:rFonts w:ascii="Tahoma" w:hAnsi="Tahoma" w:cs="Tahoma"/>
          <w:color w:val="EE6000"/>
          <w:sz w:val="22"/>
          <w:szCs w:val="18"/>
          <w:lang w:val="ru-RU"/>
        </w:rPr>
        <w:t xml:space="preserve"> (на устройство)</w:t>
      </w:r>
      <w:bookmarkEnd w:id="1120"/>
    </w:p>
    <w:bookmarkEnd w:id="1121"/>
    <w:p w14:paraId="3213E3B7" w14:textId="77777777" w:rsidR="00104195" w:rsidRPr="001B3AF3" w:rsidRDefault="00104195" w:rsidP="00104195">
      <w:pPr>
        <w:ind w:left="720"/>
        <w:rPr>
          <w:lang w:val="ru-RU"/>
        </w:rPr>
      </w:pPr>
    </w:p>
    <w:p w14:paraId="4013C32A" w14:textId="77777777" w:rsidR="00104195" w:rsidRPr="001B3AF3" w:rsidRDefault="00104195" w:rsidP="00104195">
      <w:pPr>
        <w:ind w:left="720"/>
        <w:rPr>
          <w:spacing w:val="-4"/>
          <w:lang w:val="ru-RU"/>
        </w:rPr>
      </w:pPr>
      <w:r w:rsidRPr="001B3AF3">
        <w:rPr>
          <w:spacing w:val="-4"/>
          <w:lang w:val="ru-RU"/>
        </w:rPr>
        <w:t xml:space="preserve">Клиенты с Соглашением </w:t>
      </w:r>
      <w:r w:rsidRPr="00FF6966">
        <w:rPr>
          <w:spacing w:val="-4"/>
        </w:rPr>
        <w:t>Enterprise</w:t>
      </w:r>
      <w:r w:rsidRPr="001B3AF3">
        <w:rPr>
          <w:spacing w:val="-4"/>
          <w:lang w:val="ru-RU"/>
        </w:rPr>
        <w:t xml:space="preserve">, желающие приобрести дополнительные лицензии </w:t>
      </w:r>
      <w:r w:rsidRPr="00FF6966">
        <w:rPr>
          <w:spacing w:val="-4"/>
        </w:rPr>
        <w:t>Windows</w:t>
      </w:r>
      <w:r w:rsidRPr="001B3AF3">
        <w:rPr>
          <w:spacing w:val="-4"/>
          <w:lang w:val="ru-RU"/>
        </w:rPr>
        <w:t xml:space="preserve"> </w:t>
      </w:r>
      <w:r w:rsidRPr="00FF6966">
        <w:rPr>
          <w:spacing w:val="-4"/>
        </w:rPr>
        <w:t>Intune</w:t>
      </w:r>
      <w:r w:rsidRPr="001B3AF3">
        <w:rPr>
          <w:spacing w:val="-4"/>
          <w:lang w:val="ru-RU"/>
        </w:rPr>
        <w:t xml:space="preserve"> </w:t>
      </w:r>
      <w:r w:rsidRPr="00FF6966">
        <w:rPr>
          <w:spacing w:val="-4"/>
        </w:rPr>
        <w:t>Add</w:t>
      </w:r>
      <w:r w:rsidRPr="001B3AF3">
        <w:rPr>
          <w:spacing w:val="-4"/>
          <w:lang w:val="ru-RU"/>
        </w:rPr>
        <w:t>-</w:t>
      </w:r>
      <w:r w:rsidRPr="00FF6966">
        <w:rPr>
          <w:spacing w:val="-4"/>
        </w:rPr>
        <w:t>on</w:t>
      </w:r>
      <w:r w:rsidRPr="001B3AF3">
        <w:rPr>
          <w:spacing w:val="-4"/>
          <w:lang w:val="ru-RU"/>
        </w:rPr>
        <w:t xml:space="preserve"> (на устройство), должны сначала приобрести и назначить настольным компьютерам, для которых приобретаются лицензии </w:t>
      </w:r>
      <w:r w:rsidRPr="00FF6966">
        <w:rPr>
          <w:spacing w:val="-4"/>
        </w:rPr>
        <w:t>Windows</w:t>
      </w:r>
      <w:r w:rsidRPr="001B3AF3">
        <w:rPr>
          <w:spacing w:val="-4"/>
          <w:lang w:val="ru-RU"/>
        </w:rPr>
        <w:t xml:space="preserve"> </w:t>
      </w:r>
      <w:r w:rsidRPr="00FF6966">
        <w:rPr>
          <w:spacing w:val="-4"/>
        </w:rPr>
        <w:t>Intune</w:t>
      </w:r>
      <w:r w:rsidRPr="001B3AF3">
        <w:rPr>
          <w:spacing w:val="-4"/>
          <w:lang w:val="ru-RU"/>
        </w:rPr>
        <w:t xml:space="preserve"> </w:t>
      </w:r>
      <w:r w:rsidRPr="00FF6966">
        <w:rPr>
          <w:spacing w:val="-4"/>
        </w:rPr>
        <w:t>Add</w:t>
      </w:r>
      <w:r w:rsidRPr="001B3AF3">
        <w:rPr>
          <w:spacing w:val="-4"/>
          <w:lang w:val="ru-RU"/>
        </w:rPr>
        <w:t>-</w:t>
      </w:r>
      <w:r w:rsidRPr="00FF6966">
        <w:rPr>
          <w:spacing w:val="-4"/>
        </w:rPr>
        <w:t>on</w:t>
      </w:r>
      <w:r w:rsidRPr="001B3AF3">
        <w:rPr>
          <w:spacing w:val="-4"/>
          <w:lang w:val="ru-RU"/>
        </w:rPr>
        <w:t xml:space="preserve">, действующее покрытие </w:t>
      </w:r>
      <w:r w:rsidRPr="00FF6966">
        <w:rPr>
          <w:spacing w:val="-4"/>
        </w:rPr>
        <w:t>Software</w:t>
      </w:r>
      <w:r w:rsidRPr="001B3AF3">
        <w:rPr>
          <w:spacing w:val="-4"/>
          <w:lang w:val="ru-RU"/>
        </w:rPr>
        <w:t xml:space="preserve"> </w:t>
      </w:r>
      <w:r w:rsidRPr="00FF6966">
        <w:rPr>
          <w:spacing w:val="-4"/>
        </w:rPr>
        <w:t>Assurance</w:t>
      </w:r>
      <w:r w:rsidRPr="001B3AF3">
        <w:rPr>
          <w:spacing w:val="-4"/>
          <w:lang w:val="ru-RU"/>
        </w:rPr>
        <w:t xml:space="preserve"> для </w:t>
      </w:r>
      <w:r w:rsidRPr="00FF6966">
        <w:rPr>
          <w:spacing w:val="-4"/>
        </w:rPr>
        <w:t>Windows</w:t>
      </w:r>
      <w:r w:rsidRPr="001B3AF3">
        <w:rPr>
          <w:spacing w:val="-4"/>
          <w:lang w:val="ru-RU"/>
        </w:rPr>
        <w:t xml:space="preserve"> или действующую лицензию на </w:t>
      </w:r>
      <w:r w:rsidRPr="00FF6966">
        <w:rPr>
          <w:spacing w:val="-4"/>
        </w:rPr>
        <w:t>Windows</w:t>
      </w:r>
      <w:r w:rsidRPr="001B3AF3">
        <w:rPr>
          <w:spacing w:val="-4"/>
          <w:lang w:val="ru-RU"/>
        </w:rPr>
        <w:t xml:space="preserve"> </w:t>
      </w:r>
      <w:r w:rsidRPr="00FF6966">
        <w:rPr>
          <w:spacing w:val="-4"/>
        </w:rPr>
        <w:t>Virtual</w:t>
      </w:r>
      <w:r w:rsidRPr="001B3AF3">
        <w:rPr>
          <w:spacing w:val="-4"/>
          <w:lang w:val="ru-RU"/>
        </w:rPr>
        <w:t xml:space="preserve"> </w:t>
      </w:r>
      <w:r w:rsidRPr="00FF6966">
        <w:rPr>
          <w:spacing w:val="-4"/>
        </w:rPr>
        <w:t>Desktop</w:t>
      </w:r>
      <w:r w:rsidRPr="001B3AF3">
        <w:rPr>
          <w:spacing w:val="-4"/>
          <w:lang w:val="ru-RU"/>
        </w:rPr>
        <w:t xml:space="preserve"> </w:t>
      </w:r>
      <w:r w:rsidRPr="00FF6966">
        <w:rPr>
          <w:spacing w:val="-4"/>
        </w:rPr>
        <w:t>Access</w:t>
      </w:r>
      <w:r w:rsidRPr="001B3AF3">
        <w:rPr>
          <w:spacing w:val="-4"/>
          <w:lang w:val="ru-RU"/>
        </w:rPr>
        <w:t xml:space="preserve"> (</w:t>
      </w:r>
      <w:r w:rsidRPr="00FF6966">
        <w:rPr>
          <w:spacing w:val="-4"/>
        </w:rPr>
        <w:t>Windows</w:t>
      </w:r>
      <w:r w:rsidRPr="001B3AF3">
        <w:rPr>
          <w:spacing w:val="-4"/>
          <w:lang w:val="ru-RU"/>
        </w:rPr>
        <w:t xml:space="preserve"> </w:t>
      </w:r>
      <w:r w:rsidRPr="00FF6966">
        <w:rPr>
          <w:spacing w:val="-4"/>
        </w:rPr>
        <w:t>VDA</w:t>
      </w:r>
      <w:r w:rsidRPr="001B3AF3">
        <w:rPr>
          <w:spacing w:val="-4"/>
          <w:lang w:val="ru-RU"/>
        </w:rPr>
        <w:t>).</w:t>
      </w:r>
      <w:r w:rsidR="006D78E7" w:rsidRPr="001B3AF3">
        <w:rPr>
          <w:spacing w:val="-4"/>
          <w:lang w:val="ru-RU"/>
        </w:rPr>
        <w:t xml:space="preserve"> </w:t>
      </w:r>
      <w:r w:rsidRPr="001B3AF3">
        <w:rPr>
          <w:spacing w:val="-4"/>
          <w:lang w:val="ru-RU"/>
        </w:rPr>
        <w:t xml:space="preserve">Лицензии </w:t>
      </w:r>
      <w:r w:rsidRPr="00FF6966">
        <w:rPr>
          <w:spacing w:val="-4"/>
        </w:rPr>
        <w:t>Windows</w:t>
      </w:r>
      <w:r w:rsidRPr="001B3AF3">
        <w:rPr>
          <w:spacing w:val="-4"/>
          <w:lang w:val="ru-RU"/>
        </w:rPr>
        <w:t xml:space="preserve"> </w:t>
      </w:r>
      <w:r w:rsidRPr="00FF6966">
        <w:rPr>
          <w:spacing w:val="-4"/>
        </w:rPr>
        <w:t>Intune</w:t>
      </w:r>
      <w:r w:rsidRPr="001B3AF3">
        <w:rPr>
          <w:spacing w:val="-4"/>
          <w:lang w:val="ru-RU"/>
        </w:rPr>
        <w:t xml:space="preserve"> </w:t>
      </w:r>
      <w:r w:rsidRPr="00FF6966">
        <w:rPr>
          <w:spacing w:val="-4"/>
        </w:rPr>
        <w:t>Add</w:t>
      </w:r>
      <w:r w:rsidRPr="001B3AF3">
        <w:rPr>
          <w:spacing w:val="-4"/>
          <w:lang w:val="ru-RU"/>
        </w:rPr>
        <w:t>-</w:t>
      </w:r>
      <w:r w:rsidRPr="00FF6966">
        <w:rPr>
          <w:spacing w:val="-4"/>
        </w:rPr>
        <w:t>on</w:t>
      </w:r>
      <w:r w:rsidRPr="001B3AF3">
        <w:rPr>
          <w:spacing w:val="-4"/>
          <w:lang w:val="ru-RU"/>
        </w:rPr>
        <w:t xml:space="preserve"> (на устройство) необходимо приобретать в рамках того же соглашения о регистрации, что и</w:t>
      </w:r>
      <w:r w:rsidR="00FF6966">
        <w:rPr>
          <w:spacing w:val="-4"/>
        </w:rPr>
        <w:t> </w:t>
      </w:r>
      <w:r w:rsidRPr="001B3AF3">
        <w:rPr>
          <w:spacing w:val="-4"/>
          <w:lang w:val="ru-RU"/>
        </w:rPr>
        <w:t xml:space="preserve">соответствующее покрытие </w:t>
      </w:r>
      <w:r w:rsidRPr="00FF6966">
        <w:rPr>
          <w:spacing w:val="-4"/>
        </w:rPr>
        <w:t>Software</w:t>
      </w:r>
      <w:r w:rsidRPr="001B3AF3">
        <w:rPr>
          <w:spacing w:val="-4"/>
          <w:lang w:val="ru-RU"/>
        </w:rPr>
        <w:t xml:space="preserve"> </w:t>
      </w:r>
      <w:r w:rsidRPr="00FF6966">
        <w:rPr>
          <w:spacing w:val="-4"/>
        </w:rPr>
        <w:t>Assurance</w:t>
      </w:r>
      <w:r w:rsidRPr="001B3AF3">
        <w:rPr>
          <w:spacing w:val="-4"/>
          <w:lang w:val="ru-RU"/>
        </w:rPr>
        <w:t xml:space="preserve">, или в рамках той же лицензии </w:t>
      </w:r>
      <w:r w:rsidRPr="00FF6966">
        <w:rPr>
          <w:spacing w:val="-4"/>
        </w:rPr>
        <w:t>Windows</w:t>
      </w:r>
      <w:r w:rsidRPr="001B3AF3">
        <w:rPr>
          <w:spacing w:val="-4"/>
          <w:lang w:val="ru-RU"/>
        </w:rPr>
        <w:t xml:space="preserve"> </w:t>
      </w:r>
      <w:r w:rsidRPr="00FF6966">
        <w:rPr>
          <w:spacing w:val="-4"/>
        </w:rPr>
        <w:t>VDA</w:t>
      </w:r>
      <w:r w:rsidRPr="001B3AF3">
        <w:rPr>
          <w:spacing w:val="-4"/>
          <w:lang w:val="ru-RU"/>
        </w:rPr>
        <w:t xml:space="preserve">. </w:t>
      </w:r>
    </w:p>
    <w:p w14:paraId="5132FA5F" w14:textId="77777777" w:rsidR="00104195" w:rsidRPr="001B3AF3" w:rsidRDefault="00104195" w:rsidP="00104195">
      <w:pPr>
        <w:ind w:left="720"/>
        <w:rPr>
          <w:lang w:val="ru-RU"/>
        </w:rPr>
      </w:pPr>
    </w:p>
    <w:p w14:paraId="2BBBFFBB" w14:textId="77777777" w:rsidR="00104195" w:rsidRPr="001B3AF3" w:rsidRDefault="00104195" w:rsidP="00104195">
      <w:pPr>
        <w:spacing w:after="60"/>
        <w:ind w:left="720"/>
        <w:rPr>
          <w:lang w:val="ru-RU"/>
        </w:rPr>
      </w:pPr>
      <w:r w:rsidRPr="001B3AF3">
        <w:rPr>
          <w:b/>
          <w:lang w:val="ru-RU"/>
        </w:rPr>
        <w:t>Передача лицензии</w:t>
      </w:r>
    </w:p>
    <w:p w14:paraId="664E6E04" w14:textId="77777777" w:rsidR="00104195" w:rsidRPr="001B3AF3" w:rsidRDefault="00104195" w:rsidP="00104195">
      <w:pPr>
        <w:ind w:left="720"/>
        <w:rPr>
          <w:lang w:val="ru-RU"/>
        </w:rPr>
      </w:pPr>
      <w:r w:rsidRPr="001B3AF3">
        <w:rPr>
          <w:lang w:val="ru-RU"/>
        </w:rPr>
        <w:t xml:space="preserve">Клиенты могут передавать лицензии </w:t>
      </w:r>
      <w:r w:rsidRPr="006D78E7">
        <w:t>Windows</w:t>
      </w:r>
      <w:r w:rsidRPr="001B3AF3">
        <w:rPr>
          <w:lang w:val="ru-RU"/>
        </w:rPr>
        <w:t xml:space="preserve"> </w:t>
      </w:r>
      <w:r w:rsidRPr="006D78E7">
        <w:t>Intune</w:t>
      </w:r>
      <w:r w:rsidRPr="001B3AF3">
        <w:rPr>
          <w:lang w:val="ru-RU"/>
        </w:rPr>
        <w:t xml:space="preserve"> </w:t>
      </w:r>
      <w:r w:rsidRPr="006D78E7">
        <w:t>Add</w:t>
      </w:r>
      <w:r w:rsidRPr="001B3AF3">
        <w:rPr>
          <w:lang w:val="ru-RU"/>
        </w:rPr>
        <w:t>-</w:t>
      </w:r>
      <w:r w:rsidRPr="006D78E7">
        <w:t>on</w:t>
      </w:r>
      <w:r w:rsidRPr="001B3AF3">
        <w:rPr>
          <w:lang w:val="ru-RU"/>
        </w:rPr>
        <w:t xml:space="preserve"> (на устройство), но только по истечении определенного срока (не ранее чем через 90 дней после последней передачи).</w:t>
      </w:r>
      <w:r w:rsidR="006D78E7" w:rsidRPr="001B3AF3">
        <w:rPr>
          <w:lang w:val="ru-RU"/>
        </w:rPr>
        <w:t xml:space="preserve"> </w:t>
      </w:r>
      <w:r w:rsidRPr="001B3AF3">
        <w:rPr>
          <w:lang w:val="ru-RU"/>
        </w:rPr>
        <w:t xml:space="preserve">Клиенты могут передать лицензию </w:t>
      </w:r>
      <w:r w:rsidRPr="006D78E7">
        <w:t>Windows</w:t>
      </w:r>
      <w:r w:rsidRPr="001B3AF3">
        <w:rPr>
          <w:lang w:val="ru-RU"/>
        </w:rPr>
        <w:t xml:space="preserve"> </w:t>
      </w:r>
      <w:r w:rsidRPr="006D78E7">
        <w:t>Intune</w:t>
      </w:r>
      <w:r w:rsidRPr="001B3AF3">
        <w:rPr>
          <w:lang w:val="ru-RU"/>
        </w:rPr>
        <w:t xml:space="preserve"> </w:t>
      </w:r>
      <w:r w:rsidRPr="006D78E7">
        <w:t>Add</w:t>
      </w:r>
      <w:r w:rsidRPr="001B3AF3">
        <w:rPr>
          <w:lang w:val="ru-RU"/>
        </w:rPr>
        <w:t>-</w:t>
      </w:r>
      <w:r w:rsidRPr="006D78E7">
        <w:t>on</w:t>
      </w:r>
      <w:r w:rsidRPr="001B3AF3">
        <w:rPr>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6D78E7" w:rsidRPr="001B3AF3">
        <w:rPr>
          <w:lang w:val="ru-RU"/>
        </w:rPr>
        <w:t xml:space="preserve"> </w:t>
      </w:r>
      <w:r w:rsidRPr="001B3AF3">
        <w:rPr>
          <w:lang w:val="ru-RU"/>
        </w:rPr>
        <w:t xml:space="preserve">Устройству, которому передается лицензия </w:t>
      </w:r>
      <w:r w:rsidRPr="006D78E7">
        <w:t>Windows</w:t>
      </w:r>
      <w:r w:rsidRPr="001B3AF3">
        <w:rPr>
          <w:lang w:val="ru-RU"/>
        </w:rPr>
        <w:t xml:space="preserve"> </w:t>
      </w:r>
      <w:r w:rsidRPr="006D78E7">
        <w:t>Intune</w:t>
      </w:r>
      <w:r w:rsidRPr="001B3AF3">
        <w:rPr>
          <w:lang w:val="ru-RU"/>
        </w:rPr>
        <w:t xml:space="preserve"> </w:t>
      </w:r>
      <w:r w:rsidRPr="006D78E7">
        <w:t>Add</w:t>
      </w:r>
      <w:r w:rsidRPr="001B3AF3">
        <w:rPr>
          <w:lang w:val="ru-RU"/>
        </w:rPr>
        <w:t>-</w:t>
      </w:r>
      <w:r w:rsidRPr="006D78E7">
        <w:t>on</w:t>
      </w:r>
      <w:r w:rsidRPr="001B3AF3">
        <w:rPr>
          <w:lang w:val="ru-RU"/>
        </w:rPr>
        <w:t xml:space="preserve"> (на устройство), должно быть назначено действующее покрытие </w:t>
      </w:r>
      <w:r w:rsidRPr="006D78E7">
        <w:t>Windows</w:t>
      </w:r>
      <w:r w:rsidRPr="001B3AF3">
        <w:rPr>
          <w:lang w:val="ru-RU"/>
        </w:rPr>
        <w:t xml:space="preserve"> </w:t>
      </w:r>
      <w:r w:rsidRPr="006D78E7">
        <w:t>Software</w:t>
      </w:r>
      <w:r w:rsidRPr="001B3AF3">
        <w:rPr>
          <w:lang w:val="ru-RU"/>
        </w:rPr>
        <w:t xml:space="preserve"> </w:t>
      </w:r>
      <w:r w:rsidRPr="006D78E7">
        <w:t>Assurance</w:t>
      </w:r>
      <w:r w:rsidRPr="001B3AF3">
        <w:rPr>
          <w:lang w:val="ru-RU"/>
        </w:rPr>
        <w:t xml:space="preserve"> или лицензия </w:t>
      </w:r>
      <w:r w:rsidRPr="006D78E7">
        <w:t>Windows</w:t>
      </w:r>
      <w:r w:rsidRPr="001B3AF3">
        <w:rPr>
          <w:lang w:val="ru-RU"/>
        </w:rPr>
        <w:t xml:space="preserve"> </w:t>
      </w:r>
      <w:r w:rsidRPr="006D78E7">
        <w:t>VDA</w:t>
      </w:r>
      <w:r w:rsidRPr="001B3AF3">
        <w:rPr>
          <w:lang w:val="ru-RU"/>
        </w:rPr>
        <w:t xml:space="preserve">, приобретенные в рамках того же соглашения о регистрации, что и лицензия </w:t>
      </w:r>
      <w:r w:rsidRPr="006D78E7">
        <w:t>Windows</w:t>
      </w:r>
      <w:r w:rsidRPr="001B3AF3">
        <w:rPr>
          <w:lang w:val="ru-RU"/>
        </w:rPr>
        <w:t xml:space="preserve"> </w:t>
      </w:r>
      <w:r w:rsidRPr="006D78E7">
        <w:t>Intune</w:t>
      </w:r>
      <w:r w:rsidRPr="001B3AF3">
        <w:rPr>
          <w:lang w:val="ru-RU"/>
        </w:rPr>
        <w:t xml:space="preserve"> </w:t>
      </w:r>
      <w:r w:rsidRPr="006D78E7">
        <w:t>Add</w:t>
      </w:r>
      <w:r w:rsidRPr="001B3AF3">
        <w:rPr>
          <w:lang w:val="ru-RU"/>
        </w:rPr>
        <w:t>-</w:t>
      </w:r>
      <w:r w:rsidRPr="006D78E7">
        <w:t>on</w:t>
      </w:r>
      <w:r w:rsidRPr="001B3AF3">
        <w:rPr>
          <w:lang w:val="ru-RU"/>
        </w:rPr>
        <w:t xml:space="preserve"> (на устройство). </w:t>
      </w:r>
    </w:p>
    <w:p w14:paraId="69DF7B6C" w14:textId="77777777" w:rsidR="00023FE7" w:rsidRPr="001B3AF3" w:rsidRDefault="00113665">
      <w:pPr>
        <w:pStyle w:val="Heading2"/>
        <w:ind w:left="0"/>
        <w:rPr>
          <w:lang w:val="ru-RU"/>
        </w:rPr>
      </w:pPr>
      <w:r w:rsidRPr="001B3AF3">
        <w:rPr>
          <w:rFonts w:ascii="Tahoma" w:hAnsi="Tahoma" w:cs="Tahoma"/>
          <w:sz w:val="28"/>
          <w:lang w:val="ru-RU"/>
        </w:rPr>
        <w:br w:type="page"/>
      </w:r>
      <w:bookmarkStart w:id="1122" w:name="_Toc336338287"/>
      <w:bookmarkStart w:id="1123" w:name="_Toc374286810"/>
      <w:r w:rsidRPr="001B3AF3">
        <w:rPr>
          <w:rFonts w:ascii="Tahoma" w:hAnsi="Tahoma" w:cs="Tahoma"/>
          <w:sz w:val="28"/>
          <w:lang w:val="ru-RU"/>
        </w:rPr>
        <w:t>Категория «Серверы»</w:t>
      </w:r>
      <w:bookmarkEnd w:id="1122"/>
      <w:bookmarkEnd w:id="1123"/>
    </w:p>
    <w:p w14:paraId="3D8ED49F" w14:textId="77777777" w:rsidR="00023FE7" w:rsidRPr="001B3AF3" w:rsidRDefault="00023FE7">
      <w:pPr>
        <w:pStyle w:val="EndnoteText"/>
        <w:rPr>
          <w:lang w:val="ru-RU"/>
        </w:rPr>
      </w:pPr>
    </w:p>
    <w:p w14:paraId="2B7FB14D" w14:textId="77777777" w:rsidR="003C75C8" w:rsidRPr="001B3AF3" w:rsidRDefault="003C75C8" w:rsidP="003C75C8">
      <w:pPr>
        <w:pStyle w:val="EndnoteText"/>
        <w:rPr>
          <w:lang w:val="ru-RU"/>
        </w:rPr>
      </w:pPr>
      <w:bookmarkStart w:id="1124" w:name="Srv_25BingMapsandAddons"/>
    </w:p>
    <w:p w14:paraId="5CC1B322" w14:textId="77777777" w:rsidR="004640EC" w:rsidRPr="001B3AF3" w:rsidRDefault="00A560B6" w:rsidP="00774439">
      <w:pPr>
        <w:pStyle w:val="Heading3"/>
        <w:ind w:left="270" w:hanging="270"/>
        <w:rPr>
          <w:lang w:val="ru-RU"/>
        </w:rPr>
      </w:pPr>
      <w:bookmarkStart w:id="1125" w:name="_34_Bing_Maps"/>
      <w:bookmarkStart w:id="1126" w:name="Srv_27BingMapsSvrandContentPack"/>
      <w:bookmarkStart w:id="1127" w:name="_Toc336338288"/>
      <w:bookmarkStart w:id="1128" w:name="_Toc374286811"/>
      <w:bookmarkEnd w:id="1125"/>
      <w:r w:rsidRPr="001B3AF3">
        <w:rPr>
          <w:rFonts w:ascii="Tahoma" w:hAnsi="Tahoma" w:cs="Tahoma"/>
          <w:caps/>
          <w:color w:val="EE6000"/>
          <w:sz w:val="22"/>
          <w:vertAlign w:val="superscript"/>
          <w:lang w:val="ru-RU"/>
        </w:rPr>
        <w:t>34</w:t>
      </w:r>
      <w:r w:rsidRPr="001B3AF3">
        <w:rPr>
          <w:rFonts w:ascii="Tahoma" w:hAnsi="Tahoma" w:cs="Tahoma"/>
          <w:color w:val="EE6000"/>
          <w:sz w:val="22"/>
          <w:lang w:val="ru-RU"/>
        </w:rPr>
        <w:t xml:space="preserve"> Дополнение Карт </w:t>
      </w:r>
      <w:r w:rsidRPr="006D78E7">
        <w:rPr>
          <w:rFonts w:ascii="Tahoma" w:hAnsi="Tahoma" w:cs="Tahoma"/>
          <w:color w:val="EE6000"/>
          <w:sz w:val="22"/>
        </w:rPr>
        <w:t>Bing</w:t>
      </w:r>
      <w:r w:rsidRPr="001B3AF3">
        <w:rPr>
          <w:rFonts w:ascii="Tahoma" w:hAnsi="Tahoma" w:cs="Tahoma"/>
          <w:color w:val="EE6000"/>
          <w:sz w:val="22"/>
          <w:lang w:val="ru-RU"/>
        </w:rPr>
        <w:t xml:space="preserve">: использование общедоступного веб-сайта и Дополнение Карт </w:t>
      </w:r>
      <w:r w:rsidRPr="006D78E7">
        <w:rPr>
          <w:rFonts w:ascii="Tahoma" w:hAnsi="Tahoma" w:cs="Tahoma"/>
          <w:color w:val="EE6000"/>
          <w:sz w:val="22"/>
        </w:rPr>
        <w:t>Bing</w:t>
      </w:r>
      <w:r w:rsidRPr="001B3AF3">
        <w:rPr>
          <w:rFonts w:ascii="Tahoma" w:hAnsi="Tahoma" w:cs="Tahoma"/>
          <w:color w:val="EE6000"/>
          <w:sz w:val="22"/>
          <w:lang w:val="ru-RU"/>
        </w:rPr>
        <w:t xml:space="preserve">: использование внутреннего веб-сайта (подписная </w:t>
      </w:r>
      <w:r w:rsidRPr="004872F3">
        <w:rPr>
          <w:rFonts w:ascii="Tahoma" w:hAnsi="Tahoma"/>
          <w:color w:val="FF6600"/>
          <w:sz w:val="22"/>
          <w:lang w:val="ru-RU"/>
        </w:rPr>
        <w:t>лицензия</w:t>
      </w:r>
      <w:r w:rsidRPr="001B3AF3">
        <w:rPr>
          <w:rFonts w:ascii="Tahoma" w:hAnsi="Tahoma" w:cs="Tahoma"/>
          <w:color w:val="EE6000"/>
          <w:sz w:val="22"/>
          <w:lang w:val="ru-RU"/>
        </w:rPr>
        <w:t xml:space="preserve"> «на пользователя»)</w:t>
      </w:r>
      <w:bookmarkEnd w:id="1126"/>
      <w:bookmarkEnd w:id="1127"/>
      <w:bookmarkEnd w:id="1128"/>
    </w:p>
    <w:p w14:paraId="0E02093B" w14:textId="77777777" w:rsidR="004668D9" w:rsidRPr="001B3AF3" w:rsidRDefault="004668D9" w:rsidP="004640EC">
      <w:pPr>
        <w:pStyle w:val="NormalWeb"/>
        <w:spacing w:before="0" w:beforeAutospacing="0" w:after="0" w:afterAutospacing="0"/>
        <w:ind w:left="720"/>
        <w:rPr>
          <w:lang w:val="ru-RU"/>
        </w:rPr>
      </w:pPr>
    </w:p>
    <w:p w14:paraId="7F28C2CB" w14:textId="77777777" w:rsidR="004640EC" w:rsidRPr="001B3AF3" w:rsidRDefault="004640EC" w:rsidP="004640EC">
      <w:pPr>
        <w:pStyle w:val="NormalWeb"/>
        <w:spacing w:before="0" w:beforeAutospacing="0" w:after="0" w:afterAutospacing="0"/>
        <w:ind w:left="720"/>
        <w:rPr>
          <w:lang w:val="ru-RU"/>
        </w:rPr>
      </w:pPr>
      <w:r w:rsidRPr="001B3AF3">
        <w:rPr>
          <w:rFonts w:ascii="Tahoma" w:hAnsi="Tahoma" w:cs="Tahoma"/>
          <w:sz w:val="18"/>
          <w:szCs w:val="18"/>
          <w:lang w:val="ru-RU"/>
        </w:rPr>
        <w:t xml:space="preserve">Каждое предложение, включающее Надстройку Карты </w:t>
      </w:r>
      <w:r w:rsidRPr="006D78E7">
        <w:rPr>
          <w:rFonts w:ascii="Tahoma" w:hAnsi="Tahoma" w:cs="Tahoma"/>
          <w:sz w:val="18"/>
          <w:szCs w:val="18"/>
        </w:rPr>
        <w:t>Bing</w:t>
      </w:r>
      <w:r w:rsidRPr="001B3AF3">
        <w:rPr>
          <w:rFonts w:ascii="Tahoma" w:hAnsi="Tahoma" w:cs="Tahoma"/>
          <w:sz w:val="18"/>
          <w:szCs w:val="18"/>
          <w:lang w:val="ru-RU"/>
        </w:rPr>
        <w:t>: использование общедоступного веб-сайта (</w:t>
      </w:r>
      <w:r w:rsidRPr="006D78E7">
        <w:rPr>
          <w:rFonts w:ascii="Tahoma" w:hAnsi="Tahoma" w:cs="Tahoma"/>
          <w:sz w:val="18"/>
          <w:szCs w:val="18"/>
        </w:rPr>
        <w:t>SL</w:t>
      </w:r>
      <w:r w:rsidRPr="001B3AF3">
        <w:rPr>
          <w:rFonts w:ascii="Tahoma" w:hAnsi="Tahoma" w:cs="Tahoma"/>
          <w:sz w:val="18"/>
          <w:szCs w:val="18"/>
          <w:lang w:val="ru-RU"/>
        </w:rPr>
        <w:t xml:space="preserve">) и Надстройку Карты </w:t>
      </w:r>
      <w:r w:rsidRPr="006D78E7">
        <w:rPr>
          <w:rFonts w:ascii="Tahoma" w:hAnsi="Tahoma" w:cs="Tahoma"/>
          <w:sz w:val="18"/>
          <w:szCs w:val="18"/>
        </w:rPr>
        <w:t>Bing</w:t>
      </w:r>
      <w:r w:rsidRPr="001B3AF3">
        <w:rPr>
          <w:rFonts w:ascii="Tahoma" w:hAnsi="Tahoma" w:cs="Tahoma"/>
          <w:sz w:val="18"/>
          <w:szCs w:val="18"/>
          <w:lang w:val="ru-RU"/>
        </w:rPr>
        <w:t>: использование внутреннего веб-сайта (</w:t>
      </w:r>
      <w:r w:rsidRPr="006D78E7">
        <w:rPr>
          <w:rFonts w:ascii="Tahoma" w:hAnsi="Tahoma" w:cs="Tahoma"/>
          <w:sz w:val="18"/>
          <w:szCs w:val="18"/>
        </w:rPr>
        <w:t>SL</w:t>
      </w:r>
      <w:r w:rsidRPr="001B3AF3">
        <w:rPr>
          <w:rFonts w:ascii="Tahoma" w:hAnsi="Tahoma" w:cs="Tahoma"/>
          <w:sz w:val="18"/>
          <w:szCs w:val="18"/>
          <w:lang w:val="ru-RU"/>
        </w:rPr>
        <w:t>), состоит из различного количества Платных транзакций (определенных в настоящем документе).</w:t>
      </w:r>
      <w:r w:rsidR="006D78E7" w:rsidRPr="001B3AF3">
        <w:rPr>
          <w:rFonts w:ascii="Tahoma" w:hAnsi="Tahoma" w:cs="Tahoma"/>
          <w:sz w:val="18"/>
          <w:szCs w:val="18"/>
          <w:lang w:val="ru-RU"/>
        </w:rPr>
        <w:t xml:space="preserve"> </w:t>
      </w:r>
      <w:r w:rsidRPr="001B3AF3">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6D78E7">
        <w:rPr>
          <w:rFonts w:ascii="Tahoma" w:hAnsi="Tahoma" w:cs="Tahoma"/>
          <w:sz w:val="18"/>
          <w:szCs w:val="18"/>
        </w:rPr>
        <w:t>SDK</w:t>
      </w:r>
      <w:r w:rsidRPr="001B3AF3">
        <w:rPr>
          <w:rFonts w:ascii="Tahoma" w:hAnsi="Tahoma" w:cs="Tahoma"/>
          <w:sz w:val="18"/>
          <w:szCs w:val="18"/>
          <w:lang w:val="ru-RU"/>
        </w:rPr>
        <w:t xml:space="preserve"> для платформы Карт </w:t>
      </w:r>
      <w:r w:rsidRPr="006D78E7">
        <w:rPr>
          <w:rFonts w:ascii="Tahoma" w:hAnsi="Tahoma" w:cs="Tahoma"/>
          <w:sz w:val="18"/>
          <w:szCs w:val="18"/>
        </w:rPr>
        <w:t>Bing</w:t>
      </w:r>
      <w:r w:rsidRPr="001B3AF3">
        <w:rPr>
          <w:rFonts w:ascii="Tahoma" w:hAnsi="Tahoma" w:cs="Tahoma"/>
          <w:sz w:val="18"/>
          <w:szCs w:val="18"/>
          <w:lang w:val="ru-RU"/>
        </w:rPr>
        <w:t xml:space="preserve"> или в Условиях использования </w:t>
      </w:r>
      <w:r w:rsidRPr="006D78E7">
        <w:rPr>
          <w:rFonts w:ascii="Tahoma" w:hAnsi="Tahoma" w:cs="Tahoma"/>
          <w:sz w:val="18"/>
          <w:szCs w:val="18"/>
        </w:rPr>
        <w:t>API</w:t>
      </w:r>
      <w:r w:rsidRPr="001B3AF3">
        <w:rPr>
          <w:rFonts w:ascii="Tahoma" w:hAnsi="Tahoma" w:cs="Tahoma"/>
          <w:sz w:val="18"/>
          <w:szCs w:val="18"/>
          <w:lang w:val="ru-RU"/>
        </w:rPr>
        <w:t xml:space="preserve">-платформы для Карт </w:t>
      </w:r>
      <w:r w:rsidRPr="006D78E7">
        <w:rPr>
          <w:rFonts w:ascii="Tahoma" w:hAnsi="Tahoma" w:cs="Tahoma"/>
          <w:sz w:val="18"/>
          <w:szCs w:val="18"/>
        </w:rPr>
        <w:t>Bing</w:t>
      </w:r>
      <w:r w:rsidRPr="001B3AF3">
        <w:rPr>
          <w:rFonts w:ascii="Tahoma" w:hAnsi="Tahoma" w:cs="Tahoma"/>
          <w:sz w:val="18"/>
          <w:szCs w:val="18"/>
          <w:lang w:val="ru-RU"/>
        </w:rPr>
        <w:t xml:space="preserve"> </w:t>
      </w:r>
      <w:r w:rsidRPr="006D78E7">
        <w:rPr>
          <w:rFonts w:ascii="Tahoma" w:hAnsi="Tahoma" w:cs="Tahoma"/>
          <w:sz w:val="18"/>
          <w:szCs w:val="18"/>
        </w:rPr>
        <w:t>Microsoft</w:t>
      </w:r>
      <w:r w:rsidRPr="001B3AF3">
        <w:rPr>
          <w:rFonts w:ascii="Tahoma" w:hAnsi="Tahoma" w:cs="Tahoma"/>
          <w:sz w:val="18"/>
          <w:szCs w:val="18"/>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FE2E68">
        <w:rPr>
          <w:rFonts w:ascii="Tahoma" w:hAnsi="Tahoma" w:cs="Tahoma"/>
          <w:sz w:val="18"/>
          <w:szCs w:val="18"/>
        </w:rPr>
        <w:t>b</w:t>
      </w:r>
      <w:r w:rsidRPr="001B3AF3">
        <w:rPr>
          <w:rFonts w:ascii="Tahoma" w:hAnsi="Tahoma" w:cs="Tahoma"/>
          <w:sz w:val="18"/>
          <w:szCs w:val="18"/>
          <w:lang w:val="ru-RU"/>
        </w:rPr>
        <w:t xml:space="preserve">) сеанс в </w:t>
      </w:r>
      <w:r w:rsidRPr="006D78E7">
        <w:rPr>
          <w:rFonts w:ascii="Tahoma" w:hAnsi="Tahoma" w:cs="Tahoma"/>
          <w:sz w:val="18"/>
          <w:szCs w:val="18"/>
        </w:rPr>
        <w:t>API</w:t>
      </w:r>
      <w:r w:rsidRPr="001B3AF3">
        <w:rPr>
          <w:rFonts w:ascii="Tahoma" w:hAnsi="Tahoma" w:cs="Tahoma"/>
          <w:sz w:val="18"/>
          <w:szCs w:val="18"/>
          <w:lang w:val="ru-RU"/>
        </w:rPr>
        <w:t xml:space="preserve"> </w:t>
      </w:r>
      <w:r w:rsidRPr="006D78E7">
        <w:rPr>
          <w:rFonts w:ascii="Tahoma" w:hAnsi="Tahoma" w:cs="Tahoma"/>
          <w:sz w:val="18"/>
          <w:szCs w:val="18"/>
        </w:rPr>
        <w:t>AJAX</w:t>
      </w:r>
      <w:r w:rsidRPr="001B3AF3">
        <w:rPr>
          <w:rFonts w:ascii="Tahoma" w:hAnsi="Tahoma" w:cs="Tahoma"/>
          <w:sz w:val="18"/>
          <w:szCs w:val="18"/>
          <w:lang w:val="ru-RU"/>
        </w:rPr>
        <w:t xml:space="preserve"> для управления Картами </w:t>
      </w:r>
      <w:r w:rsidRPr="006D78E7">
        <w:rPr>
          <w:rFonts w:ascii="Tahoma" w:hAnsi="Tahoma" w:cs="Tahoma"/>
          <w:sz w:val="18"/>
          <w:szCs w:val="18"/>
        </w:rPr>
        <w:t>Bing</w:t>
      </w:r>
      <w:r w:rsidRPr="001B3AF3">
        <w:rPr>
          <w:rFonts w:ascii="Tahoma" w:hAnsi="Tahoma" w:cs="Tahoma"/>
          <w:sz w:val="18"/>
          <w:szCs w:val="18"/>
          <w:lang w:val="ru-RU"/>
        </w:rPr>
        <w:t xml:space="preserve">,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Presentation</w:t>
      </w:r>
      <w:r w:rsidRPr="001B3AF3">
        <w:rPr>
          <w:rFonts w:ascii="Tahoma" w:hAnsi="Tahoma" w:cs="Tahoma"/>
          <w:sz w:val="18"/>
          <w:szCs w:val="18"/>
          <w:lang w:val="ru-RU"/>
        </w:rPr>
        <w:t xml:space="preserve"> </w:t>
      </w:r>
      <w:r w:rsidRPr="006D78E7">
        <w:rPr>
          <w:rFonts w:ascii="Tahoma" w:hAnsi="Tahoma" w:cs="Tahoma"/>
          <w:sz w:val="18"/>
          <w:szCs w:val="18"/>
        </w:rPr>
        <w:t>Foundation</w:t>
      </w:r>
      <w:r w:rsidRPr="001B3AF3">
        <w:rPr>
          <w:rFonts w:ascii="Tahoma" w:hAnsi="Tahoma" w:cs="Tahoma"/>
          <w:sz w:val="18"/>
          <w:szCs w:val="18"/>
          <w:lang w:val="ru-RU"/>
        </w:rPr>
        <w:t xml:space="preserve"> </w:t>
      </w:r>
      <w:r w:rsidRPr="006D78E7">
        <w:rPr>
          <w:rFonts w:ascii="Tahoma" w:hAnsi="Tahoma" w:cs="Tahoma"/>
          <w:sz w:val="18"/>
          <w:szCs w:val="18"/>
        </w:rPr>
        <w:t>API</w:t>
      </w:r>
      <w:r w:rsidRPr="001B3AF3">
        <w:rPr>
          <w:rFonts w:ascii="Tahoma" w:hAnsi="Tahoma" w:cs="Tahoma"/>
          <w:sz w:val="18"/>
          <w:szCs w:val="18"/>
          <w:lang w:val="ru-RU"/>
        </w:rPr>
        <w:t xml:space="preserve"> </w:t>
      </w:r>
      <w:r w:rsidRPr="006D78E7">
        <w:rPr>
          <w:rFonts w:ascii="Tahoma" w:hAnsi="Tahoma" w:cs="Tahoma"/>
          <w:sz w:val="18"/>
          <w:szCs w:val="18"/>
        </w:rPr>
        <w:t>Beta</w:t>
      </w:r>
      <w:r w:rsidRPr="001B3AF3">
        <w:rPr>
          <w:rFonts w:ascii="Tahoma" w:hAnsi="Tahoma" w:cs="Tahoma"/>
          <w:sz w:val="18"/>
          <w:szCs w:val="18"/>
          <w:lang w:val="ru-RU"/>
        </w:rPr>
        <w:t xml:space="preserve"> Карт</w:t>
      </w:r>
      <w:r w:rsidR="00FF6966">
        <w:rPr>
          <w:rFonts w:ascii="Tahoma" w:hAnsi="Tahoma" w:cs="Tahoma"/>
          <w:sz w:val="18"/>
          <w:szCs w:val="18"/>
        </w:rPr>
        <w:t> </w:t>
      </w:r>
      <w:r w:rsidRPr="006D78E7">
        <w:rPr>
          <w:rFonts w:ascii="Tahoma" w:hAnsi="Tahoma" w:cs="Tahoma"/>
          <w:sz w:val="18"/>
          <w:szCs w:val="18"/>
        </w:rPr>
        <w:t>Bing</w:t>
      </w:r>
      <w:r w:rsidRPr="001B3AF3">
        <w:rPr>
          <w:rFonts w:ascii="Tahoma" w:hAnsi="Tahoma" w:cs="Tahoma"/>
          <w:sz w:val="18"/>
          <w:szCs w:val="18"/>
          <w:lang w:val="ru-RU"/>
        </w:rPr>
        <w:t xml:space="preserve">, или </w:t>
      </w:r>
      <w:r w:rsidRPr="006D78E7">
        <w:rPr>
          <w:rFonts w:ascii="Tahoma" w:hAnsi="Tahoma" w:cs="Tahoma"/>
          <w:sz w:val="18"/>
          <w:szCs w:val="18"/>
        </w:rPr>
        <w:t>API</w:t>
      </w:r>
      <w:r w:rsidRPr="001B3AF3">
        <w:rPr>
          <w:rFonts w:ascii="Tahoma" w:hAnsi="Tahoma" w:cs="Tahoma"/>
          <w:sz w:val="18"/>
          <w:szCs w:val="18"/>
          <w:lang w:val="ru-RU"/>
        </w:rPr>
        <w:t xml:space="preserve"> управления </w:t>
      </w:r>
      <w:r w:rsidRPr="006D78E7">
        <w:rPr>
          <w:rFonts w:ascii="Tahoma" w:hAnsi="Tahoma" w:cs="Tahoma"/>
          <w:sz w:val="18"/>
          <w:szCs w:val="18"/>
        </w:rPr>
        <w:t>Silverlight</w:t>
      </w:r>
      <w:r w:rsidRPr="001B3AF3">
        <w:rPr>
          <w:rFonts w:ascii="Tahoma" w:hAnsi="Tahoma" w:cs="Tahoma"/>
          <w:sz w:val="18"/>
          <w:szCs w:val="18"/>
          <w:lang w:val="ru-RU"/>
        </w:rPr>
        <w:t xml:space="preserve"> Карт </w:t>
      </w:r>
      <w:r w:rsidRPr="006D78E7">
        <w:rPr>
          <w:rFonts w:ascii="Tahoma" w:hAnsi="Tahoma" w:cs="Tahoma"/>
          <w:sz w:val="18"/>
          <w:szCs w:val="18"/>
        </w:rPr>
        <w:t>Bing</w:t>
      </w:r>
      <w:r w:rsidRPr="001B3AF3">
        <w:rPr>
          <w:rFonts w:ascii="Tahoma" w:hAnsi="Tahoma" w:cs="Tahoma"/>
          <w:sz w:val="18"/>
          <w:szCs w:val="18"/>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FE2E68">
        <w:rPr>
          <w:rFonts w:ascii="Tahoma" w:hAnsi="Tahoma" w:cs="Tahoma"/>
          <w:sz w:val="18"/>
          <w:szCs w:val="18"/>
        </w:rPr>
        <w:t>c</w:t>
      </w:r>
      <w:r w:rsidRPr="001B3AF3">
        <w:rPr>
          <w:rFonts w:ascii="Tahoma" w:hAnsi="Tahoma" w:cs="Tahoma"/>
          <w:sz w:val="18"/>
          <w:szCs w:val="18"/>
          <w:lang w:val="ru-RU"/>
        </w:rPr>
        <w:t xml:space="preserve">) любые новые функции Служб могут представлять собой Платные транзакции, как описано в Пакетах </w:t>
      </w:r>
      <w:r w:rsidRPr="006D78E7">
        <w:rPr>
          <w:rFonts w:ascii="Tahoma" w:hAnsi="Tahoma" w:cs="Tahoma"/>
          <w:sz w:val="18"/>
          <w:szCs w:val="18"/>
        </w:rPr>
        <w:t>SDK</w:t>
      </w:r>
      <w:r w:rsidRPr="001B3AF3">
        <w:rPr>
          <w:rFonts w:ascii="Tahoma" w:hAnsi="Tahoma" w:cs="Tahoma"/>
          <w:sz w:val="18"/>
          <w:szCs w:val="18"/>
          <w:lang w:val="ru-RU"/>
        </w:rPr>
        <w:t xml:space="preserve">. </w:t>
      </w:r>
    </w:p>
    <w:p w14:paraId="59C5E5F2" w14:textId="77777777" w:rsidR="004640EC" w:rsidRPr="001B3AF3" w:rsidRDefault="004640EC" w:rsidP="004640EC">
      <w:pPr>
        <w:ind w:left="720"/>
        <w:rPr>
          <w:lang w:val="ru-RU"/>
        </w:rPr>
      </w:pPr>
    </w:p>
    <w:p w14:paraId="18136D07" w14:textId="77777777" w:rsidR="004640EC" w:rsidRPr="001B3AF3" w:rsidRDefault="004640EC" w:rsidP="004640EC">
      <w:pPr>
        <w:ind w:left="720"/>
        <w:rPr>
          <w:spacing w:val="-2"/>
          <w:lang w:val="ru-RU"/>
        </w:rPr>
      </w:pPr>
      <w:r w:rsidRPr="001B3AF3">
        <w:rPr>
          <w:rFonts w:cs="Tahoma"/>
          <w:spacing w:val="-2"/>
          <w:szCs w:val="18"/>
          <w:lang w:val="ru-RU"/>
        </w:rPr>
        <w:t xml:space="preserve">Клиенты могут приобрести несколько различных предложений Лицензий </w:t>
      </w:r>
      <w:r w:rsidRPr="00FF6966">
        <w:rPr>
          <w:rFonts w:cs="Tahoma"/>
          <w:spacing w:val="-2"/>
          <w:szCs w:val="18"/>
        </w:rPr>
        <w:t>SL</w:t>
      </w:r>
      <w:r w:rsidRPr="001B3AF3">
        <w:rPr>
          <w:rFonts w:cs="Tahoma"/>
          <w:spacing w:val="-2"/>
          <w:szCs w:val="18"/>
          <w:lang w:val="ru-RU"/>
        </w:rPr>
        <w:t xml:space="preserve"> на Надстройку Карты </w:t>
      </w:r>
      <w:r w:rsidRPr="00FF6966">
        <w:rPr>
          <w:rFonts w:cs="Tahoma"/>
          <w:spacing w:val="-2"/>
          <w:szCs w:val="18"/>
        </w:rPr>
        <w:t>Bing</w:t>
      </w:r>
      <w:r w:rsidRPr="001B3AF3">
        <w:rPr>
          <w:rFonts w:cs="Tahoma"/>
          <w:spacing w:val="-2"/>
          <w:szCs w:val="18"/>
          <w:lang w:val="ru-RU"/>
        </w:rPr>
        <w:t xml:space="preserve">: использование общедоступного веб-сайта и Надстройку Карты </w:t>
      </w:r>
      <w:r w:rsidRPr="00FF6966">
        <w:rPr>
          <w:rFonts w:cs="Tahoma"/>
          <w:spacing w:val="-2"/>
          <w:szCs w:val="18"/>
        </w:rPr>
        <w:t>Bing</w:t>
      </w:r>
      <w:r w:rsidRPr="001B3AF3">
        <w:rPr>
          <w:rFonts w:cs="Tahoma"/>
          <w:spacing w:val="-2"/>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FF6966">
        <w:rPr>
          <w:rFonts w:cs="Tahoma"/>
          <w:spacing w:val="-2"/>
          <w:szCs w:val="18"/>
        </w:rPr>
        <w:t>SL</w:t>
      </w:r>
      <w:r w:rsidRPr="001B3AF3">
        <w:rPr>
          <w:rFonts w:cs="Tahoma"/>
          <w:spacing w:val="-2"/>
          <w:szCs w:val="18"/>
          <w:lang w:val="ru-RU"/>
        </w:rPr>
        <w:t xml:space="preserve"> на Надстройку Карты </w:t>
      </w:r>
      <w:r w:rsidRPr="00FF6966">
        <w:rPr>
          <w:rFonts w:cs="Tahoma"/>
          <w:spacing w:val="-2"/>
          <w:szCs w:val="18"/>
        </w:rPr>
        <w:t>Bing</w:t>
      </w:r>
      <w:r w:rsidRPr="001B3AF3">
        <w:rPr>
          <w:rFonts w:cs="Tahoma"/>
          <w:spacing w:val="-2"/>
          <w:szCs w:val="18"/>
          <w:lang w:val="ru-RU"/>
        </w:rPr>
        <w:t xml:space="preserve"> </w:t>
      </w:r>
      <w:r w:rsidRPr="00FF6966">
        <w:rPr>
          <w:rFonts w:cs="Tahoma"/>
          <w:spacing w:val="-2"/>
          <w:szCs w:val="18"/>
        </w:rPr>
        <w:t>Platinum</w:t>
      </w:r>
      <w:r w:rsidRPr="001B3AF3">
        <w:rPr>
          <w:rFonts w:cs="Tahoma"/>
          <w:spacing w:val="-2"/>
          <w:szCs w:val="18"/>
          <w:lang w:val="ru-RU"/>
        </w:rPr>
        <w:t>, которую можно приобрести только один раз.</w:t>
      </w:r>
      <w:r w:rsidR="006D78E7" w:rsidRPr="001B3AF3">
        <w:rPr>
          <w:rFonts w:cs="Tahoma"/>
          <w:spacing w:val="-2"/>
          <w:szCs w:val="18"/>
          <w:lang w:val="ru-RU"/>
        </w:rPr>
        <w:t xml:space="preserve"> </w:t>
      </w:r>
      <w:r w:rsidRPr="001B3AF3">
        <w:rPr>
          <w:rFonts w:cs="Tahoma"/>
          <w:spacing w:val="-2"/>
          <w:szCs w:val="18"/>
          <w:lang w:val="ru-RU"/>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6D78E7" w:rsidRPr="001B3AF3">
        <w:rPr>
          <w:rFonts w:cs="Tahoma"/>
          <w:spacing w:val="-2"/>
          <w:szCs w:val="18"/>
          <w:lang w:val="ru-RU"/>
        </w:rPr>
        <w:t xml:space="preserve"> </w:t>
      </w:r>
      <w:r w:rsidRPr="001B3AF3">
        <w:rPr>
          <w:rFonts w:cs="Tahoma"/>
          <w:spacing w:val="-2"/>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6D78E7" w:rsidRPr="001B3AF3">
        <w:rPr>
          <w:rFonts w:cs="Tahoma"/>
          <w:spacing w:val="-2"/>
          <w:szCs w:val="18"/>
          <w:lang w:val="ru-RU"/>
        </w:rPr>
        <w:t xml:space="preserve"> </w:t>
      </w:r>
      <w:r w:rsidRPr="001B3AF3">
        <w:rPr>
          <w:rFonts w:cs="Tahoma"/>
          <w:spacing w:val="-2"/>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FF6966">
        <w:rPr>
          <w:rFonts w:cs="Tahoma"/>
          <w:spacing w:val="-2"/>
          <w:szCs w:val="18"/>
        </w:rPr>
        <w:t>Microsoft</w:t>
      </w:r>
      <w:r w:rsidRPr="001B3AF3">
        <w:rPr>
          <w:rFonts w:cs="Tahoma"/>
          <w:spacing w:val="-2"/>
          <w:szCs w:val="18"/>
          <w:lang w:val="ru-RU"/>
        </w:rPr>
        <w:t xml:space="preserve"> он должен приобрести дополнительные предложения Лицензий </w:t>
      </w:r>
      <w:r w:rsidRPr="00FF6966">
        <w:rPr>
          <w:rFonts w:cs="Tahoma"/>
          <w:spacing w:val="-2"/>
          <w:szCs w:val="18"/>
        </w:rPr>
        <w:t>SL</w:t>
      </w:r>
      <w:r w:rsidRPr="001B3AF3">
        <w:rPr>
          <w:rFonts w:cs="Tahoma"/>
          <w:spacing w:val="-2"/>
          <w:szCs w:val="18"/>
          <w:lang w:val="ru-RU"/>
        </w:rPr>
        <w:t xml:space="preserve"> на Надстройку Карты </w:t>
      </w:r>
      <w:r w:rsidRPr="00FF6966">
        <w:rPr>
          <w:rFonts w:cs="Tahoma"/>
          <w:spacing w:val="-2"/>
          <w:szCs w:val="18"/>
        </w:rPr>
        <w:t>Bing</w:t>
      </w:r>
      <w:r w:rsidRPr="001B3AF3">
        <w:rPr>
          <w:rFonts w:cs="Tahoma"/>
          <w:spacing w:val="-2"/>
          <w:szCs w:val="18"/>
          <w:lang w:val="ru-RU"/>
        </w:rPr>
        <w:t xml:space="preserve">: использование общедоступного веб-сайта или Надстройку Карты </w:t>
      </w:r>
      <w:r w:rsidRPr="00FF6966">
        <w:rPr>
          <w:rFonts w:cs="Tahoma"/>
          <w:spacing w:val="-2"/>
          <w:szCs w:val="18"/>
        </w:rPr>
        <w:t>Bing</w:t>
      </w:r>
      <w:r w:rsidRPr="001B3AF3">
        <w:rPr>
          <w:rFonts w:cs="Tahoma"/>
          <w:spacing w:val="-2"/>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FF6966">
        <w:rPr>
          <w:rFonts w:cs="Tahoma"/>
          <w:spacing w:val="-2"/>
          <w:szCs w:val="18"/>
        </w:rPr>
        <w:t>Microsoft</w:t>
      </w:r>
      <w:r w:rsidRPr="001B3AF3">
        <w:rPr>
          <w:rFonts w:cs="Tahoma"/>
          <w:spacing w:val="-2"/>
          <w:szCs w:val="18"/>
          <w:lang w:val="ru-RU"/>
        </w:rPr>
        <w:t xml:space="preserve"> вправе ограничить доступ клиента к Картам </w:t>
      </w:r>
      <w:r w:rsidRPr="00FF6966">
        <w:rPr>
          <w:rFonts w:cs="Tahoma"/>
          <w:spacing w:val="-2"/>
          <w:szCs w:val="18"/>
        </w:rPr>
        <w:t>Bing</w:t>
      </w:r>
      <w:r w:rsidRPr="001B3AF3">
        <w:rPr>
          <w:rFonts w:cs="Tahoma"/>
          <w:spacing w:val="-2"/>
          <w:szCs w:val="18"/>
          <w:lang w:val="ru-RU"/>
        </w:rPr>
        <w:t>.</w:t>
      </w:r>
    </w:p>
    <w:p w14:paraId="3C4A5F8A" w14:textId="77777777" w:rsidR="004640EC" w:rsidRPr="001B3AF3" w:rsidRDefault="004640EC" w:rsidP="004640EC">
      <w:pPr>
        <w:ind w:left="720"/>
        <w:rPr>
          <w:lang w:val="ru-RU"/>
        </w:rPr>
      </w:pPr>
    </w:p>
    <w:p w14:paraId="0C3FFB3E" w14:textId="77777777" w:rsidR="004640EC" w:rsidRPr="001B3AF3" w:rsidRDefault="004640EC" w:rsidP="004640EC">
      <w:pPr>
        <w:spacing w:after="60"/>
        <w:ind w:left="720"/>
        <w:rPr>
          <w:lang w:val="ru-RU"/>
        </w:rPr>
      </w:pPr>
      <w:r w:rsidRPr="001B3AF3">
        <w:rPr>
          <w:rFonts w:cs="Tahoma"/>
          <w:b/>
          <w:color w:val="000000" w:themeColor="text1"/>
          <w:szCs w:val="18"/>
          <w:lang w:val="ru-RU"/>
        </w:rPr>
        <w:t xml:space="preserve">Карты </w:t>
      </w:r>
      <w:r w:rsidRPr="006D78E7">
        <w:rPr>
          <w:rFonts w:cs="Tahoma"/>
          <w:b/>
          <w:color w:val="000000" w:themeColor="text1"/>
          <w:szCs w:val="18"/>
        </w:rPr>
        <w:t>Bing</w:t>
      </w:r>
      <w:r w:rsidRPr="001B3AF3">
        <w:rPr>
          <w:rFonts w:cs="Tahoma"/>
          <w:b/>
          <w:color w:val="000000" w:themeColor="text1"/>
          <w:szCs w:val="18"/>
          <w:lang w:val="ru-RU"/>
        </w:rPr>
        <w:t xml:space="preserve"> </w:t>
      </w:r>
      <w:r w:rsidRPr="006D78E7">
        <w:rPr>
          <w:rFonts w:cs="Tahoma"/>
          <w:b/>
          <w:color w:val="000000" w:themeColor="text1"/>
          <w:szCs w:val="18"/>
        </w:rPr>
        <w:t>Platinum</w:t>
      </w:r>
      <w:r w:rsidRPr="001B3AF3">
        <w:rPr>
          <w:rFonts w:cs="Tahoma"/>
          <w:b/>
          <w:color w:val="000000" w:themeColor="text1"/>
          <w:szCs w:val="18"/>
          <w:lang w:val="ru-RU"/>
        </w:rPr>
        <w:t xml:space="preserve"> (лицензия </w:t>
      </w:r>
      <w:r w:rsidRPr="006D78E7">
        <w:rPr>
          <w:rFonts w:cs="Tahoma"/>
          <w:b/>
          <w:color w:val="000000" w:themeColor="text1"/>
          <w:szCs w:val="18"/>
        </w:rPr>
        <w:t>SL</w:t>
      </w:r>
      <w:r w:rsidRPr="001B3AF3">
        <w:rPr>
          <w:rFonts w:cs="Tahoma"/>
          <w:b/>
          <w:color w:val="000000" w:themeColor="text1"/>
          <w:szCs w:val="18"/>
          <w:lang w:val="ru-RU"/>
        </w:rPr>
        <w:t xml:space="preserve"> на Надстройку)</w:t>
      </w:r>
    </w:p>
    <w:p w14:paraId="0D961F4A" w14:textId="77777777" w:rsidR="004640EC" w:rsidRPr="001B3AF3" w:rsidRDefault="004640EC" w:rsidP="004640EC">
      <w:pPr>
        <w:pStyle w:val="NormalWeb"/>
        <w:spacing w:before="0" w:beforeAutospacing="0" w:after="0" w:afterAutospacing="0"/>
        <w:ind w:left="720"/>
        <w:rPr>
          <w:spacing w:val="-2"/>
          <w:lang w:val="ru-RU"/>
        </w:rPr>
      </w:pPr>
      <w:r w:rsidRPr="001B3AF3">
        <w:rPr>
          <w:rFonts w:ascii="Tahoma" w:hAnsi="Tahoma" w:cs="Tahoma"/>
          <w:spacing w:val="-2"/>
          <w:sz w:val="18"/>
          <w:szCs w:val="18"/>
          <w:lang w:val="ru-RU"/>
        </w:rPr>
        <w:t xml:space="preserve">Предложение Лицензии </w:t>
      </w:r>
      <w:r w:rsidRPr="00990D32">
        <w:rPr>
          <w:rFonts w:ascii="Tahoma" w:hAnsi="Tahoma" w:cs="Tahoma"/>
          <w:spacing w:val="-2"/>
          <w:sz w:val="18"/>
          <w:szCs w:val="18"/>
        </w:rPr>
        <w:t>SL</w:t>
      </w:r>
      <w:r w:rsidRPr="001B3AF3">
        <w:rPr>
          <w:rFonts w:ascii="Tahoma" w:hAnsi="Tahoma" w:cs="Tahoma"/>
          <w:spacing w:val="-2"/>
          <w:sz w:val="18"/>
          <w:szCs w:val="18"/>
          <w:lang w:val="ru-RU"/>
        </w:rPr>
        <w:t xml:space="preserve"> на Надстройку Карты </w:t>
      </w:r>
      <w:r w:rsidRPr="00990D32">
        <w:rPr>
          <w:rFonts w:ascii="Tahoma" w:hAnsi="Tahoma" w:cs="Tahoma"/>
          <w:spacing w:val="-2"/>
          <w:sz w:val="18"/>
          <w:szCs w:val="18"/>
        </w:rPr>
        <w:t>Bing</w:t>
      </w:r>
      <w:r w:rsidRPr="001B3AF3">
        <w:rPr>
          <w:rFonts w:ascii="Tahoma" w:hAnsi="Tahoma" w:cs="Tahoma"/>
          <w:spacing w:val="-2"/>
          <w:sz w:val="18"/>
          <w:szCs w:val="18"/>
          <w:lang w:val="ru-RU"/>
        </w:rPr>
        <w:t xml:space="preserve"> </w:t>
      </w:r>
      <w:r w:rsidRPr="00990D32">
        <w:rPr>
          <w:rFonts w:ascii="Tahoma" w:hAnsi="Tahoma" w:cs="Tahoma"/>
          <w:spacing w:val="-2"/>
          <w:sz w:val="18"/>
          <w:szCs w:val="18"/>
        </w:rPr>
        <w:t>Platinum</w:t>
      </w:r>
      <w:r w:rsidRPr="001B3AF3">
        <w:rPr>
          <w:rFonts w:ascii="Tahoma" w:hAnsi="Tahoma" w:cs="Tahoma"/>
          <w:spacing w:val="-2"/>
          <w:sz w:val="18"/>
          <w:szCs w:val="18"/>
          <w:lang w:val="ru-RU"/>
        </w:rPr>
        <w:t xml:space="preserve"> имеет ограничение использования в 400</w:t>
      </w:r>
      <w:r w:rsidR="00FE2E68">
        <w:rPr>
          <w:rFonts w:ascii="Tahoma" w:hAnsi="Tahoma" w:cs="Tahoma"/>
          <w:spacing w:val="-2"/>
          <w:sz w:val="18"/>
          <w:szCs w:val="18"/>
        </w:rPr>
        <w:t> </w:t>
      </w:r>
      <w:r w:rsidRPr="001B3AF3">
        <w:rPr>
          <w:rFonts w:ascii="Tahoma" w:hAnsi="Tahoma" w:cs="Tahoma"/>
          <w:spacing w:val="-2"/>
          <w:sz w:val="18"/>
          <w:szCs w:val="18"/>
          <w:lang w:val="ru-RU"/>
        </w:rPr>
        <w:t>млн Платных транзакций в год.</w:t>
      </w:r>
      <w:r w:rsidR="006D78E7" w:rsidRPr="001B3AF3">
        <w:rPr>
          <w:rFonts w:ascii="Tahoma" w:hAnsi="Tahoma" w:cs="Tahoma"/>
          <w:spacing w:val="-2"/>
          <w:sz w:val="18"/>
          <w:szCs w:val="18"/>
          <w:lang w:val="ru-RU"/>
        </w:rPr>
        <w:t xml:space="preserve"> </w:t>
      </w:r>
      <w:r w:rsidRPr="001B3AF3">
        <w:rPr>
          <w:rFonts w:ascii="Tahoma" w:hAnsi="Tahoma" w:cs="Tahoma"/>
          <w:spacing w:val="-2"/>
          <w:sz w:val="18"/>
          <w:szCs w:val="18"/>
          <w:lang w:val="ru-RU"/>
        </w:rPr>
        <w:t>Если в течение любого года в течение срока действия соглашения о</w:t>
      </w:r>
      <w:r w:rsidR="00FE2E68">
        <w:rPr>
          <w:rFonts w:ascii="Tahoma" w:hAnsi="Tahoma" w:cs="Tahoma"/>
          <w:spacing w:val="-2"/>
          <w:sz w:val="18"/>
          <w:szCs w:val="18"/>
        </w:rPr>
        <w:t> </w:t>
      </w:r>
      <w:r w:rsidRPr="001B3AF3">
        <w:rPr>
          <w:rFonts w:ascii="Tahoma" w:hAnsi="Tahoma" w:cs="Tahoma"/>
          <w:spacing w:val="-2"/>
          <w:sz w:val="18"/>
          <w:szCs w:val="18"/>
          <w:lang w:val="ru-RU"/>
        </w:rPr>
        <w:t xml:space="preserve">регистрации клиент превышает ограничение использования в 400 млн Платных транзакций, то в течение 60 дней после получения уведомления от </w:t>
      </w:r>
      <w:r w:rsidRPr="00990D32">
        <w:rPr>
          <w:rFonts w:ascii="Tahoma" w:hAnsi="Tahoma" w:cs="Tahoma"/>
          <w:spacing w:val="-2"/>
          <w:sz w:val="18"/>
          <w:szCs w:val="18"/>
        </w:rPr>
        <w:t>Microsoft</w:t>
      </w:r>
      <w:r w:rsidRPr="001B3AF3">
        <w:rPr>
          <w:rFonts w:ascii="Tahoma" w:hAnsi="Tahoma" w:cs="Tahoma"/>
          <w:spacing w:val="-2"/>
          <w:sz w:val="18"/>
          <w:szCs w:val="18"/>
          <w:lang w:val="ru-RU"/>
        </w:rPr>
        <w:t xml:space="preserve"> он должен приобрести дополнительные предложения Лицензий </w:t>
      </w:r>
      <w:r w:rsidRPr="00990D32">
        <w:rPr>
          <w:rFonts w:ascii="Tahoma" w:hAnsi="Tahoma" w:cs="Tahoma"/>
          <w:spacing w:val="-2"/>
          <w:sz w:val="18"/>
          <w:szCs w:val="18"/>
        </w:rPr>
        <w:t>SL</w:t>
      </w:r>
      <w:r w:rsidRPr="001B3AF3">
        <w:rPr>
          <w:rFonts w:ascii="Tahoma" w:hAnsi="Tahoma" w:cs="Tahoma"/>
          <w:spacing w:val="-2"/>
          <w:sz w:val="18"/>
          <w:szCs w:val="18"/>
          <w:lang w:val="ru-RU"/>
        </w:rPr>
        <w:t xml:space="preserve"> на Надстройку Карты </w:t>
      </w:r>
      <w:r w:rsidRPr="00990D32">
        <w:rPr>
          <w:rFonts w:ascii="Tahoma" w:hAnsi="Tahoma" w:cs="Tahoma"/>
          <w:spacing w:val="-2"/>
          <w:sz w:val="18"/>
          <w:szCs w:val="18"/>
        </w:rPr>
        <w:t>Bing</w:t>
      </w:r>
      <w:r w:rsidRPr="001B3AF3">
        <w:rPr>
          <w:rFonts w:ascii="Tahoma" w:hAnsi="Tahoma" w:cs="Tahoma"/>
          <w:spacing w:val="-2"/>
          <w:sz w:val="18"/>
          <w:szCs w:val="18"/>
          <w:lang w:val="ru-RU"/>
        </w:rPr>
        <w:t xml:space="preserve">: использование общедоступного веб-сайта или Надстройку Карты </w:t>
      </w:r>
      <w:r w:rsidRPr="00990D32">
        <w:rPr>
          <w:rFonts w:ascii="Tahoma" w:hAnsi="Tahoma" w:cs="Tahoma"/>
          <w:spacing w:val="-2"/>
          <w:sz w:val="18"/>
          <w:szCs w:val="18"/>
        </w:rPr>
        <w:t>Bing</w:t>
      </w:r>
      <w:r w:rsidRPr="001B3AF3">
        <w:rPr>
          <w:rFonts w:ascii="Tahoma" w:hAnsi="Tahoma" w:cs="Tahoma"/>
          <w:spacing w:val="-2"/>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990D32">
        <w:rPr>
          <w:rFonts w:ascii="Tahoma" w:hAnsi="Tahoma" w:cs="Tahoma"/>
          <w:spacing w:val="-2"/>
          <w:sz w:val="18"/>
          <w:szCs w:val="18"/>
        </w:rPr>
        <w:t>Microsoft</w:t>
      </w:r>
      <w:r w:rsidRPr="001B3AF3">
        <w:rPr>
          <w:rFonts w:ascii="Tahoma" w:hAnsi="Tahoma" w:cs="Tahoma"/>
          <w:spacing w:val="-2"/>
          <w:sz w:val="18"/>
          <w:szCs w:val="18"/>
          <w:lang w:val="ru-RU"/>
        </w:rPr>
        <w:t xml:space="preserve"> вправе ограничить доступ клиента к Картам </w:t>
      </w:r>
      <w:r w:rsidRPr="00990D32">
        <w:rPr>
          <w:rFonts w:ascii="Tahoma" w:hAnsi="Tahoma" w:cs="Tahoma"/>
          <w:spacing w:val="-2"/>
          <w:sz w:val="18"/>
          <w:szCs w:val="18"/>
        </w:rPr>
        <w:t>Bing</w:t>
      </w:r>
      <w:r w:rsidRPr="001B3AF3">
        <w:rPr>
          <w:rFonts w:ascii="Tahoma" w:hAnsi="Tahoma" w:cs="Tahoma"/>
          <w:spacing w:val="-2"/>
          <w:sz w:val="18"/>
          <w:szCs w:val="18"/>
          <w:lang w:val="ru-RU"/>
        </w:rPr>
        <w:t>.</w:t>
      </w:r>
    </w:p>
    <w:p w14:paraId="533B2256" w14:textId="77777777" w:rsidR="004640EC" w:rsidRPr="001B3AF3" w:rsidRDefault="004640EC" w:rsidP="004640EC">
      <w:pPr>
        <w:pStyle w:val="NormalWeb"/>
        <w:spacing w:before="0" w:beforeAutospacing="0" w:after="0" w:afterAutospacing="0"/>
        <w:ind w:left="720"/>
        <w:rPr>
          <w:lang w:val="ru-RU"/>
        </w:rPr>
      </w:pPr>
    </w:p>
    <w:p w14:paraId="1EA12FE3" w14:textId="77777777" w:rsidR="004640EC" w:rsidRPr="001B3AF3" w:rsidRDefault="004640EC" w:rsidP="004640EC">
      <w:pPr>
        <w:spacing w:after="60"/>
        <w:ind w:left="720"/>
        <w:rPr>
          <w:lang w:val="ru-RU"/>
        </w:rPr>
      </w:pPr>
      <w:r w:rsidRPr="001B3AF3">
        <w:rPr>
          <w:rFonts w:cs="Tahoma"/>
          <w:b/>
          <w:color w:val="000000" w:themeColor="text1"/>
          <w:szCs w:val="18"/>
          <w:lang w:val="ru-RU"/>
        </w:rPr>
        <w:t xml:space="preserve">Поддержка клиентов Карт </w:t>
      </w:r>
      <w:r w:rsidRPr="006D78E7">
        <w:rPr>
          <w:rFonts w:cs="Tahoma"/>
          <w:b/>
          <w:color w:val="000000" w:themeColor="text1"/>
          <w:szCs w:val="18"/>
        </w:rPr>
        <w:t>Bing</w:t>
      </w:r>
    </w:p>
    <w:p w14:paraId="28B6C77F" w14:textId="77777777" w:rsidR="004640EC" w:rsidRPr="001B3AF3" w:rsidRDefault="004640EC" w:rsidP="004640EC">
      <w:pPr>
        <w:pStyle w:val="NormalWeb"/>
        <w:spacing w:before="0" w:beforeAutospacing="0" w:after="0" w:afterAutospacing="0"/>
        <w:ind w:left="720"/>
        <w:rPr>
          <w:lang w:val="ru-RU"/>
        </w:rPr>
      </w:pPr>
      <w:r w:rsidRPr="001B3AF3">
        <w:rPr>
          <w:rFonts w:ascii="Tahoma" w:hAnsi="Tahoma" w:cs="Tahoma"/>
          <w:sz w:val="18"/>
          <w:szCs w:val="18"/>
          <w:lang w:val="ru-RU"/>
        </w:rPr>
        <w:t xml:space="preserve">Поддержка клиентов доступна для всех клиентов, приобретающих Карты </w:t>
      </w:r>
      <w:r w:rsidRPr="006D78E7">
        <w:rPr>
          <w:rFonts w:ascii="Tahoma" w:hAnsi="Tahoma" w:cs="Tahoma"/>
          <w:sz w:val="18"/>
          <w:szCs w:val="18"/>
        </w:rPr>
        <w:t>Bing</w:t>
      </w:r>
      <w:r w:rsidRPr="001B3AF3">
        <w:rPr>
          <w:rFonts w:ascii="Tahoma" w:hAnsi="Tahoma" w:cs="Tahoma"/>
          <w:sz w:val="18"/>
          <w:szCs w:val="18"/>
          <w:lang w:val="ru-RU"/>
        </w:rPr>
        <w:t xml:space="preserve">. Сведения о поддержке можно найти здесь: </w:t>
      </w:r>
      <w:hyperlink r:id="rId43" w:history="1">
        <w:r w:rsidRPr="006D78E7">
          <w:rPr>
            <w:rStyle w:val="Hyperlink"/>
            <w:rFonts w:ascii="Tahoma" w:hAnsi="Tahoma" w:cs="Tahoma"/>
            <w:sz w:val="18"/>
            <w:szCs w:val="18"/>
          </w:rPr>
          <w:t>http</w:t>
        </w:r>
        <w:r w:rsidRPr="001B3AF3">
          <w:rPr>
            <w:rStyle w:val="Hyperlink"/>
            <w:rFonts w:ascii="Tahoma" w:hAnsi="Tahoma" w:cs="Tahoma"/>
            <w:sz w:val="18"/>
            <w:szCs w:val="18"/>
            <w:lang w:val="ru-RU"/>
          </w:rPr>
          <w:t>://</w:t>
        </w:r>
        <w:r w:rsidRPr="006D78E7">
          <w:rPr>
            <w:rStyle w:val="Hyperlink"/>
            <w:rFonts w:ascii="Tahoma" w:hAnsi="Tahoma" w:cs="Tahoma"/>
            <w:sz w:val="18"/>
            <w:szCs w:val="18"/>
          </w:rPr>
          <w:t>www</w:t>
        </w:r>
        <w:r w:rsidRPr="001B3AF3">
          <w:rPr>
            <w:rStyle w:val="Hyperlink"/>
            <w:rFonts w:ascii="Tahoma" w:hAnsi="Tahoma" w:cs="Tahoma"/>
            <w:sz w:val="18"/>
            <w:szCs w:val="18"/>
            <w:lang w:val="ru-RU"/>
          </w:rPr>
          <w:t>.</w:t>
        </w:r>
        <w:r w:rsidRPr="006D78E7">
          <w:rPr>
            <w:rStyle w:val="Hyperlink"/>
            <w:rFonts w:ascii="Tahoma" w:hAnsi="Tahoma" w:cs="Tahoma"/>
            <w:sz w:val="18"/>
            <w:szCs w:val="18"/>
          </w:rPr>
          <w:t>microsoft</w:t>
        </w:r>
        <w:r w:rsidRPr="001B3AF3">
          <w:rPr>
            <w:rStyle w:val="Hyperlink"/>
            <w:rFonts w:ascii="Tahoma" w:hAnsi="Tahoma" w:cs="Tahoma"/>
            <w:sz w:val="18"/>
            <w:szCs w:val="18"/>
            <w:lang w:val="ru-RU"/>
          </w:rPr>
          <w:t>.</w:t>
        </w:r>
        <w:r w:rsidRPr="006D78E7">
          <w:rPr>
            <w:rStyle w:val="Hyperlink"/>
            <w:rFonts w:ascii="Tahoma" w:hAnsi="Tahoma" w:cs="Tahoma"/>
            <w:sz w:val="18"/>
            <w:szCs w:val="18"/>
          </w:rPr>
          <w:t>com</w:t>
        </w:r>
        <w:r w:rsidRPr="001B3AF3">
          <w:rPr>
            <w:rStyle w:val="Hyperlink"/>
            <w:rFonts w:ascii="Tahoma" w:hAnsi="Tahoma" w:cs="Tahoma"/>
            <w:sz w:val="18"/>
            <w:szCs w:val="18"/>
            <w:lang w:val="ru-RU"/>
          </w:rPr>
          <w:t>/</w:t>
        </w:r>
        <w:r w:rsidRPr="006D78E7">
          <w:rPr>
            <w:rStyle w:val="Hyperlink"/>
            <w:rFonts w:ascii="Tahoma" w:hAnsi="Tahoma" w:cs="Tahoma"/>
            <w:sz w:val="18"/>
            <w:szCs w:val="18"/>
          </w:rPr>
          <w:t>maps</w:t>
        </w:r>
        <w:r w:rsidRPr="001B3AF3">
          <w:rPr>
            <w:rStyle w:val="Hyperlink"/>
            <w:rFonts w:ascii="Tahoma" w:hAnsi="Tahoma" w:cs="Tahoma"/>
            <w:sz w:val="18"/>
            <w:szCs w:val="18"/>
            <w:lang w:val="ru-RU"/>
          </w:rPr>
          <w:t>/</w:t>
        </w:r>
        <w:r w:rsidRPr="006D78E7">
          <w:rPr>
            <w:rStyle w:val="Hyperlink"/>
            <w:rFonts w:ascii="Tahoma" w:hAnsi="Tahoma" w:cs="Tahoma"/>
            <w:sz w:val="18"/>
            <w:szCs w:val="18"/>
          </w:rPr>
          <w:t>support</w:t>
        </w:r>
        <w:r w:rsidRPr="001B3AF3">
          <w:rPr>
            <w:rStyle w:val="Hyperlink"/>
            <w:rFonts w:ascii="Tahoma" w:hAnsi="Tahoma" w:cs="Tahoma"/>
            <w:sz w:val="18"/>
            <w:szCs w:val="18"/>
            <w:lang w:val="ru-RU"/>
          </w:rPr>
          <w:t>/</w:t>
        </w:r>
      </w:hyperlink>
      <w:r w:rsidRPr="001B3AF3">
        <w:rPr>
          <w:rFonts w:ascii="Tahoma" w:hAnsi="Tahoma" w:cs="Tahoma"/>
          <w:sz w:val="18"/>
          <w:szCs w:val="18"/>
          <w:lang w:val="ru-RU"/>
        </w:rPr>
        <w:t>.</w:t>
      </w:r>
    </w:p>
    <w:p w14:paraId="0710172D" w14:textId="77777777" w:rsidR="004640EC" w:rsidRPr="001B3AF3" w:rsidRDefault="004640EC" w:rsidP="004640EC">
      <w:pPr>
        <w:pStyle w:val="NormalWeb"/>
        <w:spacing w:before="0" w:beforeAutospacing="0" w:after="0" w:afterAutospacing="0"/>
        <w:ind w:left="720"/>
        <w:rPr>
          <w:lang w:val="ru-RU"/>
        </w:rPr>
      </w:pPr>
    </w:p>
    <w:p w14:paraId="0F55CA21" w14:textId="77777777" w:rsidR="004640EC" w:rsidRPr="001B3AF3" w:rsidRDefault="004640EC" w:rsidP="004640EC">
      <w:pPr>
        <w:ind w:left="720"/>
        <w:rPr>
          <w:lang w:val="ru-RU"/>
        </w:rPr>
      </w:pPr>
    </w:p>
    <w:p w14:paraId="693810FA" w14:textId="77777777" w:rsidR="00990D32" w:rsidRPr="001B3AF3" w:rsidRDefault="00990D32" w:rsidP="004640EC">
      <w:pPr>
        <w:ind w:left="720"/>
        <w:rPr>
          <w:lang w:val="ru-RU"/>
        </w:rPr>
      </w:pPr>
    </w:p>
    <w:p w14:paraId="26F0417B" w14:textId="77777777" w:rsidR="00990D32" w:rsidRPr="001B3AF3" w:rsidRDefault="00990D32" w:rsidP="004640EC">
      <w:pPr>
        <w:ind w:left="720"/>
        <w:rPr>
          <w:lang w:val="ru-RU"/>
        </w:rPr>
      </w:pPr>
    </w:p>
    <w:p w14:paraId="6A0CCC6B" w14:textId="77777777" w:rsidR="00990D32" w:rsidRPr="001B3AF3" w:rsidRDefault="00990D32" w:rsidP="004640EC">
      <w:pPr>
        <w:ind w:left="720"/>
        <w:rPr>
          <w:lang w:val="ru-RU"/>
        </w:rPr>
      </w:pPr>
    </w:p>
    <w:p w14:paraId="080B22AE" w14:textId="77777777" w:rsidR="00990D32" w:rsidRPr="001B3AF3" w:rsidRDefault="00990D32" w:rsidP="004640EC">
      <w:pPr>
        <w:ind w:left="720"/>
        <w:rPr>
          <w:lang w:val="ru-RU"/>
        </w:rPr>
      </w:pPr>
    </w:p>
    <w:bookmarkEnd w:id="1124"/>
    <w:p w14:paraId="2E3E1FB7" w14:textId="77777777" w:rsidR="00AD481C" w:rsidRPr="001B3AF3" w:rsidRDefault="00AD481C" w:rsidP="00AD481C">
      <w:pPr>
        <w:ind w:left="720"/>
        <w:rPr>
          <w:lang w:val="ru-RU"/>
        </w:rPr>
      </w:pPr>
      <w:r w:rsidRPr="001B3AF3">
        <w:rPr>
          <w:rFonts w:cs="Tahoma"/>
          <w:b/>
          <w:bCs/>
          <w:color w:val="000000"/>
          <w:szCs w:val="18"/>
          <w:lang w:val="ru-RU"/>
        </w:rPr>
        <w:t xml:space="preserve">Получение доступа к Службе «Карты </w:t>
      </w:r>
      <w:r w:rsidRPr="006D78E7">
        <w:rPr>
          <w:rFonts w:cs="Tahoma"/>
          <w:b/>
          <w:bCs/>
          <w:color w:val="000000"/>
          <w:szCs w:val="18"/>
        </w:rPr>
        <w:t>Bing</w:t>
      </w:r>
      <w:r w:rsidRPr="001B3AF3">
        <w:rPr>
          <w:rFonts w:cs="Tahoma"/>
          <w:b/>
          <w:bCs/>
          <w:color w:val="000000"/>
          <w:szCs w:val="18"/>
          <w:lang w:val="ru-RU"/>
        </w:rPr>
        <w:t>»:</w:t>
      </w:r>
    </w:p>
    <w:p w14:paraId="2053734B" w14:textId="77777777" w:rsidR="00AD481C" w:rsidRPr="001B3AF3" w:rsidRDefault="00AD481C" w:rsidP="00AD481C">
      <w:pPr>
        <w:ind w:left="720"/>
        <w:rPr>
          <w:lang w:val="ru-RU"/>
        </w:rPr>
      </w:pPr>
    </w:p>
    <w:p w14:paraId="3C7AC67C" w14:textId="77777777" w:rsidR="00B17BCD" w:rsidRPr="001B3AF3" w:rsidRDefault="00B17BCD" w:rsidP="00B17BCD">
      <w:pPr>
        <w:ind w:left="720"/>
        <w:rPr>
          <w:lang w:val="ru-RU"/>
        </w:rPr>
      </w:pPr>
      <w:r w:rsidRPr="001B3AF3">
        <w:rPr>
          <w:rFonts w:cs="Tahoma"/>
          <w:color w:val="000000"/>
          <w:szCs w:val="18"/>
          <w:lang w:val="ru-RU"/>
        </w:rPr>
        <w:t xml:space="preserve">Вы можете подготовить свои идентификаторы учетной записи Карт </w:t>
      </w:r>
      <w:r w:rsidRPr="006D78E7">
        <w:rPr>
          <w:rFonts w:cs="Tahoma"/>
          <w:color w:val="000000"/>
          <w:szCs w:val="18"/>
        </w:rPr>
        <w:t>Bing</w:t>
      </w:r>
      <w:r w:rsidRPr="001B3AF3">
        <w:rPr>
          <w:rFonts w:cs="Tahoma"/>
          <w:color w:val="000000"/>
          <w:szCs w:val="18"/>
          <w:lang w:val="ru-RU"/>
        </w:rPr>
        <w:t xml:space="preserve"> к работе в рамках соглашения о корпоративном лицензировании с помощью формы предоставления рабочего доступа</w:t>
      </w:r>
      <w:r w:rsidR="00990D32">
        <w:rPr>
          <w:rFonts w:cs="Tahoma"/>
          <w:color w:val="000000"/>
          <w:szCs w:val="18"/>
        </w:rPr>
        <w:t> </w:t>
      </w:r>
      <w:r w:rsidRPr="001B3AF3">
        <w:rPr>
          <w:rFonts w:cs="Tahoma"/>
          <w:color w:val="000000"/>
          <w:szCs w:val="18"/>
          <w:lang w:val="ru-RU"/>
        </w:rPr>
        <w:t>в</w:t>
      </w:r>
      <w:r w:rsidR="00990D32">
        <w:rPr>
          <w:rFonts w:cs="Tahoma"/>
          <w:color w:val="000000"/>
          <w:szCs w:val="18"/>
        </w:rPr>
        <w:t> </w:t>
      </w:r>
      <w:r w:rsidRPr="001B3AF3">
        <w:rPr>
          <w:rFonts w:cs="Tahoma"/>
          <w:color w:val="000000"/>
          <w:szCs w:val="18"/>
          <w:lang w:val="ru-RU"/>
        </w:rPr>
        <w:t xml:space="preserve">Центре учетных записей Карт </w:t>
      </w:r>
      <w:r w:rsidRPr="006D78E7">
        <w:rPr>
          <w:rFonts w:cs="Tahoma"/>
          <w:color w:val="000000"/>
          <w:szCs w:val="18"/>
        </w:rPr>
        <w:t>Bing</w:t>
      </w:r>
      <w:r w:rsidRPr="001B3AF3">
        <w:rPr>
          <w:rFonts w:cs="Tahoma"/>
          <w:color w:val="000000"/>
          <w:szCs w:val="18"/>
          <w:lang w:val="ru-RU"/>
        </w:rPr>
        <w:t xml:space="preserve"> (</w:t>
      </w:r>
      <w:hyperlink r:id="rId44" w:history="1">
        <w:r w:rsidRPr="006D78E7">
          <w:rPr>
            <w:rFonts w:cs="Tahoma"/>
            <w:color w:val="000000"/>
            <w:szCs w:val="18"/>
          </w:rPr>
          <w:t>https</w:t>
        </w:r>
        <w:r w:rsidRPr="001B3AF3">
          <w:rPr>
            <w:rFonts w:cs="Tahoma"/>
            <w:color w:val="000000"/>
            <w:szCs w:val="18"/>
            <w:lang w:val="ru-RU"/>
          </w:rPr>
          <w:t>://</w:t>
        </w:r>
        <w:r w:rsidRPr="006D78E7">
          <w:rPr>
            <w:rFonts w:cs="Tahoma"/>
            <w:color w:val="000000"/>
            <w:szCs w:val="18"/>
          </w:rPr>
          <w:t>www</w:t>
        </w:r>
        <w:r w:rsidRPr="001B3AF3">
          <w:rPr>
            <w:rFonts w:cs="Tahoma"/>
            <w:color w:val="000000"/>
            <w:szCs w:val="18"/>
            <w:lang w:val="ru-RU"/>
          </w:rPr>
          <w:t>.</w:t>
        </w:r>
        <w:r w:rsidRPr="006D78E7">
          <w:rPr>
            <w:rFonts w:cs="Tahoma"/>
            <w:color w:val="000000"/>
            <w:szCs w:val="18"/>
          </w:rPr>
          <w:t>bingmapsportal</w:t>
        </w:r>
        <w:r w:rsidRPr="001B3AF3">
          <w:rPr>
            <w:rFonts w:cs="Tahoma"/>
            <w:color w:val="000000"/>
            <w:szCs w:val="18"/>
            <w:lang w:val="ru-RU"/>
          </w:rPr>
          <w:t>.</w:t>
        </w:r>
        <w:r w:rsidRPr="006D78E7">
          <w:rPr>
            <w:rFonts w:cs="Tahoma"/>
            <w:color w:val="000000"/>
            <w:szCs w:val="18"/>
          </w:rPr>
          <w:t>com</w:t>
        </w:r>
        <w:r w:rsidRPr="001B3AF3">
          <w:rPr>
            <w:rFonts w:cs="Tahoma"/>
            <w:color w:val="000000"/>
            <w:szCs w:val="18"/>
            <w:lang w:val="ru-RU"/>
          </w:rPr>
          <w:t>/</w:t>
        </w:r>
      </w:hyperlink>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Рабочий доступ для идентификаторов учетной записи Карт </w:t>
      </w:r>
      <w:r w:rsidRPr="006D78E7">
        <w:rPr>
          <w:rFonts w:cs="Tahoma"/>
          <w:color w:val="000000"/>
          <w:szCs w:val="18"/>
        </w:rPr>
        <w:t>Bing</w:t>
      </w:r>
      <w:r w:rsidRPr="001B3AF3">
        <w:rPr>
          <w:rFonts w:cs="Tahoma"/>
          <w:color w:val="000000"/>
          <w:szCs w:val="18"/>
          <w:lang w:val="ru-RU"/>
        </w:rPr>
        <w:t xml:space="preserve"> предоставляется после того, как вы укажете номер своего соглашения о корпоративном лицензировании/соглашения о регистрации и выберете семейство продуктов, связанное с вашим приобретением.</w:t>
      </w:r>
    </w:p>
    <w:p w14:paraId="4D1D4C67" w14:textId="77777777" w:rsidR="00B17BCD" w:rsidRPr="001B3AF3" w:rsidRDefault="00B17BCD" w:rsidP="00B17BCD">
      <w:pPr>
        <w:pStyle w:val="EndnoteText"/>
        <w:ind w:left="0"/>
        <w:rPr>
          <w:lang w:val="ru-RU"/>
        </w:rPr>
      </w:pPr>
    </w:p>
    <w:p w14:paraId="7808DE96" w14:textId="77777777" w:rsidR="00B17BCD" w:rsidRPr="001B3AF3" w:rsidRDefault="00B17BCD" w:rsidP="00B17BCD">
      <w:pPr>
        <w:pStyle w:val="NormalWeb"/>
        <w:spacing w:before="0" w:beforeAutospacing="0" w:after="0" w:afterAutospacing="0"/>
        <w:ind w:left="720"/>
        <w:rPr>
          <w:spacing w:val="-4"/>
          <w:lang w:val="ru-RU"/>
        </w:rPr>
      </w:pPr>
      <w:r w:rsidRPr="001B3AF3">
        <w:rPr>
          <w:rFonts w:ascii="Tahoma" w:hAnsi="Tahoma" w:cs="Tahoma"/>
          <w:spacing w:val="-4"/>
          <w:sz w:val="18"/>
          <w:szCs w:val="22"/>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rsidRPr="00990D32">
        <w:rPr>
          <w:rFonts w:ascii="Tahoma" w:hAnsi="Tahoma" w:cs="Tahoma"/>
          <w:spacing w:val="-4"/>
          <w:sz w:val="18"/>
          <w:szCs w:val="22"/>
        </w:rPr>
        <w:t>Bing</w:t>
      </w:r>
      <w:r w:rsidRPr="001B3AF3">
        <w:rPr>
          <w:rFonts w:ascii="Tahoma" w:hAnsi="Tahoma" w:cs="Tahoma"/>
          <w:spacing w:val="-4"/>
          <w:sz w:val="18"/>
          <w:szCs w:val="22"/>
          <w:lang w:val="ru-RU"/>
        </w:rPr>
        <w:t xml:space="preserve">. Другими семействами продуктов являются: общедоступный веб-сайт Карт </w:t>
      </w:r>
      <w:r w:rsidRPr="00990D32">
        <w:rPr>
          <w:rFonts w:ascii="Tahoma" w:hAnsi="Tahoma" w:cs="Tahoma"/>
          <w:spacing w:val="-4"/>
          <w:sz w:val="18"/>
          <w:szCs w:val="22"/>
        </w:rPr>
        <w:t>Bing</w:t>
      </w:r>
      <w:r w:rsidRPr="001B3AF3">
        <w:rPr>
          <w:rFonts w:ascii="Tahoma" w:hAnsi="Tahoma" w:cs="Tahoma"/>
          <w:spacing w:val="-4"/>
          <w:sz w:val="18"/>
          <w:szCs w:val="22"/>
          <w:lang w:val="ru-RU"/>
        </w:rPr>
        <w:t xml:space="preserve">, внутренний веб-сайт Карт </w:t>
      </w:r>
      <w:r w:rsidRPr="00990D32">
        <w:rPr>
          <w:rFonts w:ascii="Tahoma" w:hAnsi="Tahoma" w:cs="Tahoma"/>
          <w:spacing w:val="-4"/>
          <w:sz w:val="18"/>
          <w:szCs w:val="22"/>
        </w:rPr>
        <w:t>Bing</w:t>
      </w:r>
      <w:r w:rsidRPr="001B3AF3">
        <w:rPr>
          <w:rFonts w:ascii="Tahoma" w:hAnsi="Tahoma" w:cs="Tahoma"/>
          <w:spacing w:val="-4"/>
          <w:sz w:val="18"/>
          <w:szCs w:val="22"/>
          <w:lang w:val="ru-RU"/>
        </w:rPr>
        <w:t xml:space="preserve">, Карты </w:t>
      </w:r>
      <w:r w:rsidRPr="00990D32">
        <w:rPr>
          <w:rFonts w:ascii="Tahoma" w:hAnsi="Tahoma" w:cs="Tahoma"/>
          <w:spacing w:val="-4"/>
          <w:sz w:val="18"/>
          <w:szCs w:val="22"/>
        </w:rPr>
        <w:t>Bing</w:t>
      </w:r>
      <w:r w:rsidRPr="001B3AF3">
        <w:rPr>
          <w:rFonts w:ascii="Tahoma" w:hAnsi="Tahoma" w:cs="Tahoma"/>
          <w:spacing w:val="-4"/>
          <w:sz w:val="18"/>
          <w:szCs w:val="22"/>
          <w:lang w:val="ru-RU"/>
        </w:rPr>
        <w:t xml:space="preserve"> «на известного пользователя», облегченная версия Карт </w:t>
      </w:r>
      <w:r w:rsidRPr="00990D32">
        <w:rPr>
          <w:rFonts w:ascii="Tahoma" w:hAnsi="Tahoma" w:cs="Tahoma"/>
          <w:spacing w:val="-4"/>
          <w:sz w:val="18"/>
          <w:szCs w:val="22"/>
        </w:rPr>
        <w:t>Bing</w:t>
      </w:r>
      <w:r w:rsidRPr="001B3AF3">
        <w:rPr>
          <w:rFonts w:ascii="Tahoma" w:hAnsi="Tahoma" w:cs="Tahoma"/>
          <w:spacing w:val="-4"/>
          <w:sz w:val="18"/>
          <w:szCs w:val="22"/>
          <w:lang w:val="ru-RU"/>
        </w:rPr>
        <w:t xml:space="preserve"> «на известного пользователя» и управление мобильными лицензиями Карт </w:t>
      </w:r>
      <w:r w:rsidRPr="00990D32">
        <w:rPr>
          <w:rFonts w:ascii="Tahoma" w:hAnsi="Tahoma" w:cs="Tahoma"/>
          <w:spacing w:val="-4"/>
          <w:sz w:val="18"/>
          <w:szCs w:val="22"/>
        </w:rPr>
        <w:t>Bing</w:t>
      </w:r>
      <w:r w:rsidRPr="001B3AF3">
        <w:rPr>
          <w:rFonts w:ascii="Tahoma" w:hAnsi="Tahoma" w:cs="Tahoma"/>
          <w:spacing w:val="-4"/>
          <w:sz w:val="18"/>
          <w:szCs w:val="22"/>
          <w:lang w:val="ru-RU"/>
        </w:rPr>
        <w:t>.</w:t>
      </w:r>
    </w:p>
    <w:p w14:paraId="0750122A" w14:textId="77777777" w:rsidR="00B17BCD" w:rsidRPr="001B3AF3" w:rsidRDefault="00B17BCD" w:rsidP="00B17BCD">
      <w:pPr>
        <w:pStyle w:val="NormalWeb"/>
        <w:spacing w:before="0" w:beforeAutospacing="0" w:after="0" w:afterAutospacing="0"/>
        <w:ind w:left="720"/>
        <w:rPr>
          <w:lang w:val="ru-RU"/>
        </w:rPr>
      </w:pPr>
    </w:p>
    <w:p w14:paraId="25D57781" w14:textId="77777777" w:rsidR="00B17BCD" w:rsidRPr="001B3AF3" w:rsidRDefault="00B17BCD" w:rsidP="00B17BCD">
      <w:pPr>
        <w:spacing w:after="60"/>
        <w:ind w:left="720"/>
        <w:rPr>
          <w:lang w:val="ru-RU"/>
        </w:rPr>
      </w:pPr>
      <w:r w:rsidRPr="001B3AF3">
        <w:rPr>
          <w:rFonts w:cs="Tahoma"/>
          <w:lang w:val="ru-RU"/>
        </w:rPr>
        <w:t>К семейству продуктов «управление мобильными лицензиями» применяются особые условия. В</w:t>
      </w:r>
      <w:r w:rsidR="00990D32">
        <w:rPr>
          <w:rFonts w:cs="Tahoma"/>
        </w:rPr>
        <w:t> </w:t>
      </w:r>
      <w:r w:rsidRPr="001B3AF3">
        <w:rPr>
          <w:rFonts w:cs="Tahoma"/>
          <w:lang w:val="ru-RU"/>
        </w:rPr>
        <w:t xml:space="preserve">случае приобретения позиций из этого семейства продуктов вам потребуется отдельный идентификатор учетной записи Карт </w:t>
      </w:r>
      <w:r w:rsidRPr="006D78E7">
        <w:rPr>
          <w:rFonts w:cs="Tahoma"/>
        </w:rPr>
        <w:t>Bing</w:t>
      </w:r>
      <w:r w:rsidRPr="001B3AF3">
        <w:rPr>
          <w:rFonts w:cs="Tahoma"/>
          <w:lang w:val="ru-RU"/>
        </w:rPr>
        <w:t xml:space="preserve"> для каждого сочетания региона (например, Европа или Северная Америка) и варианта маршрутизации (с маршрутизацией или без нее). Например: клиенту, заказывающему </w:t>
      </w:r>
      <w:r w:rsidRPr="001B3AF3">
        <w:rPr>
          <w:rFonts w:eastAsia="Calibri" w:cs="Tahoma"/>
          <w:color w:val="000000"/>
          <w:szCs w:val="18"/>
          <w:lang w:val="ru-RU"/>
        </w:rPr>
        <w:t xml:space="preserve">управление мобильными лицензиями Карт </w:t>
      </w:r>
      <w:r w:rsidRPr="006D78E7">
        <w:rPr>
          <w:rFonts w:eastAsia="Calibri" w:cs="Tahoma"/>
          <w:color w:val="000000"/>
          <w:szCs w:val="18"/>
        </w:rPr>
        <w:t>Bing</w:t>
      </w:r>
      <w:r w:rsidRPr="001B3AF3">
        <w:rPr>
          <w:rFonts w:eastAsia="Calibri" w:cs="Tahoma"/>
          <w:color w:val="000000"/>
          <w:szCs w:val="18"/>
          <w:lang w:val="ru-RU"/>
        </w:rPr>
        <w:t xml:space="preserve"> для Северной Америки без маршрутизации, управление мобильными лицензиями Карт </w:t>
      </w:r>
      <w:r w:rsidRPr="006D78E7">
        <w:rPr>
          <w:rFonts w:eastAsia="Calibri" w:cs="Tahoma"/>
          <w:color w:val="000000"/>
          <w:szCs w:val="18"/>
        </w:rPr>
        <w:t>Bing</w:t>
      </w:r>
      <w:r w:rsidRPr="001B3AF3">
        <w:rPr>
          <w:rFonts w:eastAsia="Calibri" w:cs="Tahoma"/>
          <w:color w:val="000000"/>
          <w:szCs w:val="18"/>
          <w:lang w:val="ru-RU"/>
        </w:rPr>
        <w:t xml:space="preserve"> для Европы без маршрутизации и</w:t>
      </w:r>
      <w:r w:rsidR="00990D32">
        <w:rPr>
          <w:rFonts w:eastAsia="Calibri" w:cs="Tahoma"/>
          <w:color w:val="000000"/>
          <w:szCs w:val="18"/>
        </w:rPr>
        <w:t> </w:t>
      </w:r>
      <w:r w:rsidRPr="001B3AF3">
        <w:rPr>
          <w:rFonts w:eastAsia="Calibri" w:cs="Tahoma"/>
          <w:color w:val="000000"/>
          <w:szCs w:val="18"/>
          <w:lang w:val="ru-RU"/>
        </w:rPr>
        <w:t xml:space="preserve">управление мобильными лицензиями Карт </w:t>
      </w:r>
      <w:r w:rsidRPr="006D78E7">
        <w:rPr>
          <w:rFonts w:eastAsia="Calibri" w:cs="Tahoma"/>
          <w:color w:val="000000"/>
          <w:szCs w:val="18"/>
        </w:rPr>
        <w:t>Bing</w:t>
      </w:r>
      <w:r w:rsidRPr="001B3AF3">
        <w:rPr>
          <w:rFonts w:eastAsia="Calibri" w:cs="Tahoma"/>
          <w:color w:val="000000"/>
          <w:szCs w:val="18"/>
          <w:lang w:val="ru-RU"/>
        </w:rPr>
        <w:t xml:space="preserve"> для Европы с маршрутизацией, потребуется не менее трех идентификаторов учетной записи Карт </w:t>
      </w:r>
      <w:r w:rsidRPr="006D78E7">
        <w:rPr>
          <w:rFonts w:eastAsia="Calibri" w:cs="Tahoma"/>
          <w:color w:val="000000"/>
          <w:szCs w:val="18"/>
        </w:rPr>
        <w:t>Bing</w:t>
      </w:r>
      <w:r w:rsidRPr="001B3AF3">
        <w:rPr>
          <w:rFonts w:eastAsia="Calibri" w:cs="Tahoma"/>
          <w:color w:val="000000"/>
          <w:szCs w:val="18"/>
          <w:lang w:val="ru-RU"/>
        </w:rPr>
        <w:t xml:space="preserve"> из-за разных сочетаний региона и варианта маршрутизации. </w:t>
      </w:r>
    </w:p>
    <w:p w14:paraId="095643B8" w14:textId="77777777" w:rsidR="00AD481C" w:rsidRPr="001B3AF3" w:rsidRDefault="00AD481C" w:rsidP="00EB6203">
      <w:pPr>
        <w:spacing w:after="60"/>
        <w:ind w:left="1440"/>
        <w:rPr>
          <w:lang w:val="ru-RU"/>
        </w:rPr>
      </w:pPr>
    </w:p>
    <w:p w14:paraId="4D7091A1" w14:textId="77777777" w:rsidR="00E03856" w:rsidRPr="001B3AF3" w:rsidRDefault="00E03856" w:rsidP="00676723">
      <w:pPr>
        <w:pStyle w:val="EndnoteText"/>
        <w:ind w:left="0"/>
        <w:rPr>
          <w:lang w:val="ru-RU"/>
        </w:rPr>
      </w:pPr>
    </w:p>
    <w:p w14:paraId="728FB8A2" w14:textId="77777777" w:rsidR="008233B3" w:rsidRPr="001B3AF3" w:rsidRDefault="00A560B6" w:rsidP="008233B3">
      <w:pPr>
        <w:pStyle w:val="Heading3"/>
        <w:rPr>
          <w:lang w:val="ru-RU"/>
        </w:rPr>
      </w:pPr>
      <w:bookmarkStart w:id="1129" w:name="_29_BizTalk®_Server"/>
      <w:bookmarkStart w:id="1130" w:name="_32_BizTalk_Server®"/>
      <w:bookmarkStart w:id="1131" w:name="_35_BizTalk_Server®"/>
      <w:bookmarkStart w:id="1132" w:name="_Toc374286812"/>
      <w:bookmarkEnd w:id="1129"/>
      <w:bookmarkEnd w:id="1130"/>
      <w:bookmarkEnd w:id="1131"/>
      <w:r w:rsidRPr="001B3AF3">
        <w:rPr>
          <w:rFonts w:ascii="Tahoma" w:hAnsi="Tahoma" w:cs="Tahoma"/>
          <w:caps/>
          <w:color w:val="F66400"/>
          <w:sz w:val="22"/>
          <w:vertAlign w:val="superscript"/>
          <w:lang w:val="ru-RU"/>
        </w:rPr>
        <w:t xml:space="preserve">35 </w:t>
      </w:r>
      <w:r w:rsidRPr="006D78E7">
        <w:rPr>
          <w:rFonts w:ascii="Tahoma" w:hAnsi="Tahoma" w:cs="Tahoma"/>
          <w:color w:val="F66400"/>
          <w:sz w:val="22"/>
        </w:rPr>
        <w:t>BizTalk</w:t>
      </w:r>
      <w:r w:rsidRPr="001B3AF3">
        <w:rPr>
          <w:rFonts w:ascii="Tahoma" w:hAnsi="Tahoma" w:cs="Tahoma"/>
          <w:color w:val="F66400"/>
          <w:sz w:val="22"/>
          <w:lang w:val="ru-RU"/>
        </w:rPr>
        <w:t xml:space="preserve"> </w:t>
      </w:r>
      <w:r w:rsidRPr="006D78E7">
        <w:rPr>
          <w:rFonts w:ascii="Tahoma" w:hAnsi="Tahoma" w:cs="Tahoma"/>
          <w:color w:val="F66400"/>
          <w:sz w:val="22"/>
        </w:rPr>
        <w:t>Server</w:t>
      </w:r>
      <w:r w:rsidR="006D78E7" w:rsidRPr="001B3AF3">
        <w:rPr>
          <w:rFonts w:ascii="Tahoma" w:hAnsi="Tahoma" w:cs="Tahoma"/>
          <w:color w:val="F66400"/>
          <w:sz w:val="22"/>
          <w:vertAlign w:val="superscript"/>
          <w:lang w:val="ru-RU"/>
        </w:rPr>
        <w:t>®</w:t>
      </w:r>
      <w:r w:rsidRPr="001B3AF3">
        <w:rPr>
          <w:rFonts w:ascii="Tahoma" w:hAnsi="Tahoma" w:cs="Tahoma"/>
          <w:color w:val="F66400"/>
          <w:sz w:val="22"/>
          <w:lang w:val="ru-RU"/>
        </w:rPr>
        <w:t xml:space="preserve"> 2013 </w:t>
      </w:r>
      <w:r w:rsidRPr="006D78E7">
        <w:rPr>
          <w:rFonts w:ascii="Tahoma" w:hAnsi="Tahoma" w:cs="Tahoma"/>
          <w:color w:val="F66400"/>
          <w:sz w:val="22"/>
        </w:rPr>
        <w:t>Branch</w:t>
      </w:r>
      <w:bookmarkEnd w:id="1132"/>
    </w:p>
    <w:p w14:paraId="0EAB1551" w14:textId="77777777" w:rsidR="008233B3" w:rsidRPr="001B3AF3" w:rsidRDefault="008233B3" w:rsidP="008233B3">
      <w:pPr>
        <w:rPr>
          <w:lang w:val="ru-RU"/>
        </w:rPr>
      </w:pPr>
    </w:p>
    <w:p w14:paraId="545D7EA5" w14:textId="77777777" w:rsidR="008233B3" w:rsidRPr="001B3AF3" w:rsidRDefault="008233B3" w:rsidP="008233B3">
      <w:pPr>
        <w:spacing w:after="60"/>
        <w:ind w:left="720"/>
        <w:rPr>
          <w:lang w:val="ru-RU"/>
        </w:rPr>
      </w:pPr>
      <w:r w:rsidRPr="001B3AF3">
        <w:rPr>
          <w:rFonts w:eastAsia="Calibri" w:cs="Tahoma"/>
          <w:b/>
          <w:color w:val="000000"/>
          <w:szCs w:val="18"/>
          <w:lang w:val="ru-RU"/>
        </w:rPr>
        <w:t>Предоставление лицензий в связи с изменением модели лицензирования.</w:t>
      </w:r>
    </w:p>
    <w:p w14:paraId="21D05EF4" w14:textId="77777777" w:rsidR="008233B3" w:rsidRPr="001B3AF3" w:rsidRDefault="008233B3" w:rsidP="008233B3">
      <w:pPr>
        <w:ind w:left="720"/>
        <w:rPr>
          <w:lang w:val="ru-RU"/>
        </w:rPr>
      </w:pP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будет последней версией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лицензируемой по модели «на процессор».</w:t>
      </w:r>
      <w:r w:rsidR="006D78E7" w:rsidRPr="001B3AF3">
        <w:rPr>
          <w:rFonts w:eastAsia="Calibri" w:cs="Tahoma"/>
          <w:color w:val="000000"/>
          <w:szCs w:val="18"/>
          <w:lang w:val="ru-RU"/>
        </w:rPr>
        <w:t xml:space="preserve"> </w:t>
      </w:r>
      <w:r w:rsidRPr="001B3AF3">
        <w:rPr>
          <w:rFonts w:eastAsia="Calibri" w:cs="Tahoma"/>
          <w:color w:val="000000"/>
          <w:szCs w:val="18"/>
          <w:lang w:val="ru-RU"/>
        </w:rPr>
        <w:t>В качестве исключения клиенты по программам корпоративного лицензирования с</w:t>
      </w:r>
      <w:r w:rsidR="00990D32">
        <w:rPr>
          <w:rFonts w:eastAsia="Calibri" w:cs="Tahoma"/>
          <w:color w:val="000000"/>
          <w:szCs w:val="18"/>
        </w:rPr>
        <w:t> </w:t>
      </w:r>
      <w:r w:rsidRPr="001B3AF3">
        <w:rPr>
          <w:rFonts w:eastAsia="Calibri" w:cs="Tahoma"/>
          <w:color w:val="000000"/>
          <w:szCs w:val="18"/>
          <w:lang w:val="ru-RU"/>
        </w:rPr>
        <w:t xml:space="preserve">действующим на дату публикации этого списка продуктов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Branch</w:t>
      </w:r>
      <w:r w:rsidRPr="001B3AF3">
        <w:rPr>
          <w:rFonts w:eastAsia="Calibri" w:cs="Tahoma"/>
          <w:color w:val="000000"/>
          <w:szCs w:val="18"/>
          <w:lang w:val="ru-RU"/>
        </w:rPr>
        <w:t xml:space="preserve"> «на процессор» («соответствующие лицензии») имеют следующие возможности. </w:t>
      </w:r>
    </w:p>
    <w:p w14:paraId="51D77667" w14:textId="77777777" w:rsidR="008233B3" w:rsidRPr="001B3AF3" w:rsidRDefault="008233B3" w:rsidP="008233B3">
      <w:pPr>
        <w:ind w:left="720"/>
        <w:rPr>
          <w:lang w:val="ru-RU"/>
        </w:rPr>
      </w:pPr>
    </w:p>
    <w:p w14:paraId="51E63D5C" w14:textId="77777777" w:rsidR="008233B3" w:rsidRPr="001B3AF3" w:rsidRDefault="008233B3" w:rsidP="008233B3">
      <w:pPr>
        <w:spacing w:after="60"/>
        <w:ind w:left="720"/>
        <w:rPr>
          <w:lang w:val="ru-RU"/>
        </w:rPr>
      </w:pPr>
      <w:r w:rsidRPr="001B3AF3">
        <w:rPr>
          <w:rFonts w:eastAsia="Calibri" w:cs="Tahoma"/>
          <w:b/>
          <w:color w:val="000000"/>
          <w:szCs w:val="18"/>
          <w:lang w:val="ru-RU"/>
        </w:rPr>
        <w:t>Текущий срок действия</w:t>
      </w:r>
    </w:p>
    <w:p w14:paraId="08CCDA80" w14:textId="77777777" w:rsidR="008233B3" w:rsidRPr="001B3AF3" w:rsidRDefault="008233B3" w:rsidP="008233B3">
      <w:pPr>
        <w:ind w:left="720"/>
        <w:rPr>
          <w:lang w:val="ru-RU"/>
        </w:rPr>
      </w:pPr>
      <w:r w:rsidRPr="001B3AF3">
        <w:rPr>
          <w:rFonts w:eastAsia="Calibri" w:cs="Tahoma"/>
          <w:color w:val="000000"/>
          <w:szCs w:val="18"/>
          <w:lang w:val="ru-RU"/>
        </w:rPr>
        <w:t xml:space="preserve">В течение текущего срока действия покрытия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Branch</w:t>
      </w:r>
      <w:r w:rsidRPr="001B3AF3">
        <w:rPr>
          <w:rFonts w:eastAsia="Calibri" w:cs="Tahoma"/>
          <w:color w:val="000000"/>
          <w:szCs w:val="18"/>
          <w:lang w:val="ru-RU"/>
        </w:rPr>
        <w:t xml:space="preserve"> и использовать его вместо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Branch</w:t>
      </w:r>
      <w:r w:rsidRPr="001B3AF3">
        <w:rPr>
          <w:rFonts w:eastAsia="Calibri" w:cs="Tahoma"/>
          <w:color w:val="000000"/>
          <w:szCs w:val="18"/>
          <w:lang w:val="ru-RU"/>
        </w:rPr>
        <w:t xml:space="preserve"> согласно правам на использование продуктов в отношении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Branch</w:t>
      </w:r>
      <w:r w:rsidRPr="001B3AF3">
        <w:rPr>
          <w:rFonts w:eastAsia="Calibri" w:cs="Tahoma"/>
          <w:color w:val="000000"/>
          <w:szCs w:val="18"/>
          <w:lang w:val="ru-RU"/>
        </w:rPr>
        <w:t xml:space="preserve"> «на процессор» (в соответствии с</w:t>
      </w:r>
      <w:r w:rsidR="00990D32">
        <w:rPr>
          <w:rFonts w:eastAsia="Calibri" w:cs="Tahoma"/>
          <w:color w:val="000000"/>
          <w:szCs w:val="18"/>
        </w:rPr>
        <w:t> </w:t>
      </w:r>
      <w:r w:rsidRPr="001B3AF3">
        <w:rPr>
          <w:rFonts w:eastAsia="Calibri" w:cs="Tahoma"/>
          <w:color w:val="000000"/>
          <w:szCs w:val="18"/>
          <w:lang w:val="ru-RU"/>
        </w:rPr>
        <w:t xml:space="preserve">Правами на использование продуктов за январь 2013 г.). </w:t>
      </w:r>
    </w:p>
    <w:p w14:paraId="35E71F71" w14:textId="77777777" w:rsidR="00D57009" w:rsidRPr="001B3AF3" w:rsidRDefault="00D57009">
      <w:pPr>
        <w:rPr>
          <w:lang w:val="ru-RU"/>
        </w:rPr>
      </w:pPr>
    </w:p>
    <w:p w14:paraId="7EADFBB4" w14:textId="77777777" w:rsidR="008233B3" w:rsidRPr="001B3AF3" w:rsidRDefault="008233B3" w:rsidP="008233B3">
      <w:pPr>
        <w:spacing w:after="60"/>
        <w:ind w:left="720"/>
        <w:rPr>
          <w:lang w:val="ru-RU"/>
        </w:rPr>
      </w:pPr>
      <w:r w:rsidRPr="001B3AF3">
        <w:rPr>
          <w:rFonts w:eastAsia="Calibri" w:cs="Tahoma"/>
          <w:b/>
          <w:color w:val="000000"/>
          <w:szCs w:val="18"/>
          <w:lang w:val="ru-RU"/>
        </w:rPr>
        <w:t>Первый срок продления</w:t>
      </w:r>
    </w:p>
    <w:p w14:paraId="739E176E" w14:textId="77777777" w:rsidR="008233B3" w:rsidRPr="001B3AF3" w:rsidRDefault="008233B3" w:rsidP="008233B3">
      <w:pPr>
        <w:tabs>
          <w:tab w:val="left" w:pos="1800"/>
        </w:tabs>
        <w:spacing w:after="60"/>
        <w:ind w:left="720"/>
        <w:rPr>
          <w:lang w:val="ru-RU"/>
        </w:rPr>
      </w:pPr>
      <w:r w:rsidRPr="001B3AF3">
        <w:rPr>
          <w:rFonts w:eastAsia="Calibri" w:cs="Tahoma"/>
          <w:color w:val="000000"/>
          <w:szCs w:val="18"/>
          <w:lang w:val="ru-RU"/>
        </w:rPr>
        <w:t xml:space="preserve">При первом продлении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«на процессор», клиент может получить количество лицензий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Branch</w:t>
      </w:r>
      <w:r w:rsidRPr="001B3AF3">
        <w:rPr>
          <w:rFonts w:eastAsia="Calibri" w:cs="Tahoma"/>
          <w:color w:val="000000"/>
          <w:szCs w:val="18"/>
          <w:lang w:val="ru-RU"/>
        </w:rPr>
        <w:t xml:space="preserve"> «на ядро» без получения базовых лицензий «на ядро» для лицензий «на ядро» в</w:t>
      </w:r>
      <w:r w:rsidR="00990D32">
        <w:rPr>
          <w:rFonts w:eastAsia="Calibri" w:cs="Tahoma"/>
          <w:color w:val="000000"/>
          <w:szCs w:val="18"/>
        </w:rPr>
        <w:t> </w:t>
      </w:r>
      <w:r w:rsidRPr="001B3AF3">
        <w:rPr>
          <w:rFonts w:eastAsia="Calibri" w:cs="Tahoma"/>
          <w:color w:val="000000"/>
          <w:szCs w:val="18"/>
          <w:lang w:val="ru-RU"/>
        </w:rPr>
        <w:t xml:space="preserve">количестве, равном соответствующему количеству лицензий «на процессор», назначенных серверу, и умноженном на большее из следующих цифр: </w:t>
      </w:r>
    </w:p>
    <w:p w14:paraId="12F5DEA9" w14:textId="77777777" w:rsidR="008233B3" w:rsidRPr="00990D32" w:rsidRDefault="008233B3" w:rsidP="00346F4B">
      <w:pPr>
        <w:numPr>
          <w:ilvl w:val="3"/>
          <w:numId w:val="93"/>
        </w:numPr>
        <w:tabs>
          <w:tab w:val="left" w:pos="2160"/>
        </w:tabs>
        <w:spacing w:after="60"/>
        <w:ind w:left="2160"/>
      </w:pPr>
      <w:r w:rsidRPr="006D78E7">
        <w:rPr>
          <w:rFonts w:eastAsia="Calibri" w:cs="Tahoma"/>
          <w:color w:val="000000"/>
          <w:szCs w:val="18"/>
        </w:rPr>
        <w:t>четыре, ИЛИ</w:t>
      </w:r>
    </w:p>
    <w:p w14:paraId="7D6BAB12" w14:textId="77777777" w:rsidR="00990D32" w:rsidRDefault="00990D32" w:rsidP="00990D32">
      <w:pPr>
        <w:tabs>
          <w:tab w:val="left" w:pos="2160"/>
        </w:tabs>
        <w:spacing w:after="60"/>
        <w:ind w:left="2160"/>
        <w:rPr>
          <w:rFonts w:eastAsia="Calibri" w:cs="Tahoma"/>
          <w:color w:val="000000"/>
          <w:szCs w:val="18"/>
        </w:rPr>
      </w:pPr>
    </w:p>
    <w:p w14:paraId="268EBBCA" w14:textId="77777777" w:rsidR="00990D32" w:rsidRDefault="00990D32" w:rsidP="00990D32">
      <w:pPr>
        <w:tabs>
          <w:tab w:val="left" w:pos="2160"/>
        </w:tabs>
        <w:spacing w:after="60"/>
        <w:ind w:left="2160"/>
        <w:rPr>
          <w:rFonts w:eastAsia="Calibri" w:cs="Tahoma"/>
          <w:color w:val="000000"/>
          <w:szCs w:val="18"/>
        </w:rPr>
      </w:pPr>
    </w:p>
    <w:p w14:paraId="4CC6FDBD" w14:textId="77777777" w:rsidR="00990D32" w:rsidRDefault="00990D32" w:rsidP="00990D32">
      <w:pPr>
        <w:tabs>
          <w:tab w:val="left" w:pos="2160"/>
        </w:tabs>
        <w:spacing w:after="60"/>
        <w:ind w:left="2160"/>
        <w:rPr>
          <w:rFonts w:eastAsia="Calibri" w:cs="Tahoma"/>
          <w:color w:val="000000"/>
          <w:szCs w:val="18"/>
        </w:rPr>
      </w:pPr>
    </w:p>
    <w:p w14:paraId="09010ED6" w14:textId="77777777" w:rsidR="00990D32" w:rsidRPr="006D78E7" w:rsidRDefault="00990D32" w:rsidP="00990D32">
      <w:pPr>
        <w:tabs>
          <w:tab w:val="left" w:pos="2160"/>
        </w:tabs>
        <w:spacing w:after="60"/>
        <w:ind w:left="2160"/>
      </w:pPr>
    </w:p>
    <w:p w14:paraId="08A2CCAF" w14:textId="77777777" w:rsidR="008233B3" w:rsidRPr="001B3AF3" w:rsidRDefault="008233B3" w:rsidP="00346F4B">
      <w:pPr>
        <w:numPr>
          <w:ilvl w:val="3"/>
          <w:numId w:val="93"/>
        </w:numPr>
        <w:tabs>
          <w:tab w:val="left" w:pos="2160"/>
        </w:tabs>
        <w:spacing w:after="60"/>
        <w:ind w:left="2160"/>
        <w:rPr>
          <w:spacing w:val="-2"/>
          <w:lang w:val="ru-RU"/>
        </w:rPr>
      </w:pPr>
      <w:r w:rsidRPr="001B3AF3">
        <w:rPr>
          <w:rFonts w:eastAsia="Calibri" w:cs="Tahoma"/>
          <w:color w:val="000000"/>
          <w:spacing w:val="-2"/>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990D32">
        <w:rPr>
          <w:rFonts w:eastAsia="Calibri" w:cs="Tahoma"/>
          <w:color w:val="000000"/>
          <w:spacing w:val="-2"/>
          <w:szCs w:val="18"/>
        </w:rPr>
        <w:t>BizTalk</w:t>
      </w:r>
      <w:r w:rsidRPr="001B3AF3">
        <w:rPr>
          <w:rFonts w:eastAsia="Calibri" w:cs="Tahoma"/>
          <w:color w:val="000000"/>
          <w:spacing w:val="-2"/>
          <w:szCs w:val="18"/>
          <w:lang w:val="ru-RU"/>
        </w:rPr>
        <w:t xml:space="preserve"> </w:t>
      </w:r>
      <w:r w:rsidRPr="00990D32">
        <w:rPr>
          <w:rFonts w:eastAsia="Calibri" w:cs="Tahoma"/>
          <w:color w:val="000000"/>
          <w:spacing w:val="-2"/>
          <w:szCs w:val="18"/>
        </w:rPr>
        <w:t>Server</w:t>
      </w:r>
      <w:r w:rsidRPr="001B3AF3">
        <w:rPr>
          <w:rFonts w:eastAsia="Calibri" w:cs="Tahoma"/>
          <w:color w:val="000000"/>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990D32">
        <w:rPr>
          <w:rFonts w:eastAsia="Calibri" w:cs="Tahoma"/>
          <w:color w:val="000000"/>
          <w:spacing w:val="-2"/>
          <w:szCs w:val="18"/>
        </w:rPr>
        <w:t>Software</w:t>
      </w:r>
      <w:r w:rsidRPr="001B3AF3">
        <w:rPr>
          <w:rFonts w:eastAsia="Calibri" w:cs="Tahoma"/>
          <w:color w:val="000000"/>
          <w:spacing w:val="-2"/>
          <w:szCs w:val="18"/>
          <w:lang w:val="ru-RU"/>
        </w:rPr>
        <w:t xml:space="preserve"> </w:t>
      </w:r>
      <w:r w:rsidRPr="00990D32">
        <w:rPr>
          <w:rFonts w:eastAsia="Calibri" w:cs="Tahoma"/>
          <w:color w:val="000000"/>
          <w:spacing w:val="-2"/>
          <w:szCs w:val="18"/>
        </w:rPr>
        <w:t>Assurance</w:t>
      </w:r>
      <w:r w:rsidRPr="001B3AF3">
        <w:rPr>
          <w:rFonts w:eastAsia="Calibri" w:cs="Tahoma"/>
          <w:color w:val="000000"/>
          <w:spacing w:val="-2"/>
          <w:szCs w:val="18"/>
          <w:lang w:val="ru-RU"/>
        </w:rPr>
        <w:t xml:space="preserve"> с помощью средства </w:t>
      </w:r>
      <w:r w:rsidRPr="00990D32">
        <w:rPr>
          <w:rFonts w:eastAsia="Calibri" w:cs="Tahoma"/>
          <w:color w:val="000000"/>
          <w:spacing w:val="-2"/>
          <w:szCs w:val="18"/>
        </w:rPr>
        <w:t>Microsoft</w:t>
      </w:r>
      <w:r w:rsidRPr="001B3AF3">
        <w:rPr>
          <w:rFonts w:eastAsia="Calibri" w:cs="Tahoma"/>
          <w:color w:val="000000"/>
          <w:spacing w:val="-2"/>
          <w:szCs w:val="18"/>
          <w:lang w:val="ru-RU"/>
        </w:rPr>
        <w:t xml:space="preserve"> </w:t>
      </w:r>
      <w:r w:rsidRPr="00990D32">
        <w:rPr>
          <w:rFonts w:eastAsia="Calibri" w:cs="Tahoma"/>
          <w:color w:val="000000"/>
          <w:spacing w:val="-2"/>
          <w:szCs w:val="18"/>
        </w:rPr>
        <w:t>MAP</w:t>
      </w:r>
      <w:r w:rsidRPr="001B3AF3">
        <w:rPr>
          <w:rFonts w:eastAsia="Calibri" w:cs="Tahoma"/>
          <w:color w:val="000000"/>
          <w:spacing w:val="-2"/>
          <w:szCs w:val="18"/>
          <w:lang w:val="ru-RU"/>
        </w:rPr>
        <w:t xml:space="preserve"> или аналогичного программного обеспечения.) </w:t>
      </w:r>
    </w:p>
    <w:p w14:paraId="68931E1A" w14:textId="77777777" w:rsidR="008233B3" w:rsidRPr="001B3AF3" w:rsidRDefault="008233B3" w:rsidP="008233B3">
      <w:pPr>
        <w:tabs>
          <w:tab w:val="left" w:pos="1800"/>
        </w:tabs>
        <w:ind w:left="1080"/>
        <w:rPr>
          <w:lang w:val="ru-RU"/>
        </w:rPr>
      </w:pPr>
    </w:p>
    <w:p w14:paraId="6EF6C50D" w14:textId="77777777" w:rsidR="008233B3" w:rsidRPr="001B3AF3" w:rsidRDefault="008233B3" w:rsidP="008233B3">
      <w:pPr>
        <w:spacing w:after="60"/>
        <w:ind w:left="720"/>
        <w:rPr>
          <w:lang w:val="ru-RU"/>
        </w:rPr>
      </w:pPr>
      <w:r w:rsidRPr="001B3AF3">
        <w:rPr>
          <w:rFonts w:eastAsia="Calibri" w:cs="Tahoma"/>
          <w:color w:val="000000"/>
          <w:szCs w:val="18"/>
          <w:lang w:val="ru-RU"/>
        </w:rPr>
        <w:t xml:space="preserve">После приобретения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1B3AF3">
        <w:rPr>
          <w:rFonts w:eastAsia="Calibri" w:cs="Tahoma"/>
          <w:szCs w:val="18"/>
          <w:lang w:val="ru-RU"/>
        </w:rPr>
        <w:t xml:space="preserve">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BizTalk</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r w:rsidR="006D78E7" w:rsidRPr="001B3AF3">
        <w:rPr>
          <w:rFonts w:eastAsia="Calibri" w:cs="Tahoma"/>
          <w:szCs w:val="18"/>
          <w:lang w:val="ru-RU"/>
        </w:rPr>
        <w:t xml:space="preserve"> </w:t>
      </w:r>
    </w:p>
    <w:p w14:paraId="0BF27C5C" w14:textId="77777777" w:rsidR="008233B3" w:rsidRPr="001B3AF3" w:rsidRDefault="008233B3" w:rsidP="008233B3">
      <w:pPr>
        <w:ind w:left="1440"/>
        <w:rPr>
          <w:lang w:val="ru-RU"/>
        </w:rPr>
      </w:pPr>
    </w:p>
    <w:p w14:paraId="709999FB" w14:textId="77777777" w:rsidR="008233B3" w:rsidRPr="001B3AF3" w:rsidRDefault="008233B3" w:rsidP="008233B3">
      <w:pPr>
        <w:tabs>
          <w:tab w:val="left" w:pos="144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отказавшихся от обновления</w:t>
      </w:r>
    </w:p>
    <w:p w14:paraId="4FB513BD" w14:textId="77777777" w:rsidR="008233B3" w:rsidRPr="001B3AF3" w:rsidRDefault="008233B3" w:rsidP="008233B3">
      <w:pPr>
        <w:tabs>
          <w:tab w:val="left" w:pos="1440"/>
        </w:tabs>
        <w:ind w:left="720"/>
        <w:rPr>
          <w:spacing w:val="-2"/>
          <w:lang w:val="ru-RU"/>
        </w:rPr>
      </w:pPr>
      <w:r w:rsidRPr="001B3AF3">
        <w:rPr>
          <w:rFonts w:eastAsia="Calibri" w:cs="Tahoma"/>
          <w:color w:val="000000"/>
          <w:spacing w:val="-2"/>
          <w:szCs w:val="18"/>
          <w:lang w:val="ru-RU"/>
        </w:rPr>
        <w:t xml:space="preserve">Клиенты с подпиской </w:t>
      </w:r>
      <w:r w:rsidRPr="00990D32">
        <w:rPr>
          <w:rFonts w:eastAsia="Calibri" w:cs="Tahoma"/>
          <w:color w:val="000000"/>
          <w:spacing w:val="-2"/>
          <w:szCs w:val="18"/>
        </w:rPr>
        <w:t>Enterprise</w:t>
      </w:r>
      <w:r w:rsidRPr="001B3AF3">
        <w:rPr>
          <w:rFonts w:eastAsia="Calibri" w:cs="Tahoma"/>
          <w:color w:val="000000"/>
          <w:spacing w:val="-2"/>
          <w:szCs w:val="18"/>
          <w:lang w:val="ru-RU"/>
        </w:rPr>
        <w:t xml:space="preserve"> </w:t>
      </w:r>
      <w:r w:rsidRPr="00990D32">
        <w:rPr>
          <w:rFonts w:eastAsia="Calibri" w:cs="Tahoma"/>
          <w:color w:val="000000"/>
          <w:spacing w:val="-2"/>
          <w:szCs w:val="18"/>
        </w:rPr>
        <w:t>Subscription</w:t>
      </w:r>
      <w:r w:rsidRPr="001B3AF3">
        <w:rPr>
          <w:rFonts w:eastAsia="Calibri" w:cs="Tahoma"/>
          <w:color w:val="000000"/>
          <w:spacing w:val="-2"/>
          <w:szCs w:val="18"/>
          <w:lang w:val="ru-RU"/>
        </w:rPr>
        <w:t xml:space="preserve"> </w:t>
      </w:r>
      <w:r w:rsidRPr="001B3AF3">
        <w:rPr>
          <w:rFonts w:cs="Tahoma"/>
          <w:bCs/>
          <w:color w:val="000000"/>
          <w:spacing w:val="-2"/>
          <w:szCs w:val="18"/>
          <w:lang w:val="ru-RU"/>
        </w:rPr>
        <w:t xml:space="preserve">и </w:t>
      </w:r>
      <w:r w:rsidRPr="00990D32">
        <w:rPr>
          <w:rFonts w:cs="Tahoma"/>
          <w:bCs/>
          <w:color w:val="000000"/>
          <w:spacing w:val="-2"/>
          <w:szCs w:val="18"/>
        </w:rPr>
        <w:t>Open</w:t>
      </w:r>
      <w:r w:rsidRPr="001B3AF3">
        <w:rPr>
          <w:rFonts w:cs="Tahoma"/>
          <w:bCs/>
          <w:color w:val="000000"/>
          <w:spacing w:val="-2"/>
          <w:szCs w:val="18"/>
          <w:lang w:val="ru-RU"/>
        </w:rPr>
        <w:t xml:space="preserve"> </w:t>
      </w:r>
      <w:r w:rsidRPr="00990D32">
        <w:rPr>
          <w:rFonts w:cs="Tahoma"/>
          <w:bCs/>
          <w:color w:val="000000"/>
          <w:spacing w:val="-2"/>
          <w:szCs w:val="18"/>
        </w:rPr>
        <w:t>Value</w:t>
      </w:r>
      <w:r w:rsidRPr="001B3AF3">
        <w:rPr>
          <w:rFonts w:cs="Tahoma"/>
          <w:bCs/>
          <w:color w:val="000000"/>
          <w:spacing w:val="-2"/>
          <w:szCs w:val="18"/>
          <w:lang w:val="ru-RU"/>
        </w:rPr>
        <w:t xml:space="preserve"> </w:t>
      </w:r>
      <w:r w:rsidRPr="00990D32">
        <w:rPr>
          <w:rFonts w:cs="Tahoma"/>
          <w:bCs/>
          <w:color w:val="000000"/>
          <w:spacing w:val="-2"/>
          <w:szCs w:val="18"/>
        </w:rPr>
        <w:t>Subscription</w:t>
      </w:r>
      <w:r w:rsidRPr="001B3AF3">
        <w:rPr>
          <w:rFonts w:cs="Tahoma"/>
          <w:bCs/>
          <w:color w:val="000000"/>
          <w:spacing w:val="-2"/>
          <w:szCs w:val="18"/>
          <w:lang w:val="ru-RU"/>
        </w:rPr>
        <w:t xml:space="preserve">, </w:t>
      </w:r>
      <w:r w:rsidRPr="001B3AF3">
        <w:rPr>
          <w:rFonts w:eastAsia="Calibri" w:cs="Tahoma"/>
          <w:color w:val="000000"/>
          <w:spacing w:val="-2"/>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990D32">
        <w:rPr>
          <w:rFonts w:eastAsia="Calibri" w:cs="Tahoma"/>
          <w:color w:val="000000"/>
          <w:spacing w:val="-2"/>
          <w:szCs w:val="18"/>
        </w:rPr>
        <w:t>Software</w:t>
      </w:r>
      <w:r w:rsidRPr="001B3AF3">
        <w:rPr>
          <w:rFonts w:eastAsia="Calibri" w:cs="Tahoma"/>
          <w:color w:val="000000"/>
          <w:spacing w:val="-2"/>
          <w:szCs w:val="18"/>
          <w:lang w:val="ru-RU"/>
        </w:rPr>
        <w:t xml:space="preserve"> </w:t>
      </w:r>
      <w:r w:rsidRPr="00990D32">
        <w:rPr>
          <w:rFonts w:eastAsia="Calibri" w:cs="Tahoma"/>
          <w:color w:val="000000"/>
          <w:spacing w:val="-2"/>
          <w:szCs w:val="18"/>
        </w:rPr>
        <w:t>Assurance</w:t>
      </w:r>
      <w:r w:rsidRPr="001B3AF3">
        <w:rPr>
          <w:rFonts w:eastAsia="Calibri" w:cs="Tahoma"/>
          <w:color w:val="000000"/>
          <w:spacing w:val="-2"/>
          <w:szCs w:val="18"/>
          <w:lang w:val="ru-RU"/>
        </w:rPr>
        <w:t xml:space="preserve">, могут запускать </w:t>
      </w:r>
      <w:r w:rsidRPr="00990D32">
        <w:rPr>
          <w:rFonts w:eastAsia="Calibri" w:cs="Tahoma"/>
          <w:color w:val="000000"/>
          <w:spacing w:val="-2"/>
          <w:szCs w:val="18"/>
        </w:rPr>
        <w:t>BizTalk</w:t>
      </w:r>
      <w:r w:rsidRPr="001B3AF3">
        <w:rPr>
          <w:rFonts w:eastAsia="Calibri" w:cs="Tahoma"/>
          <w:color w:val="000000"/>
          <w:spacing w:val="-2"/>
          <w:szCs w:val="18"/>
          <w:lang w:val="ru-RU"/>
        </w:rPr>
        <w:t xml:space="preserve"> </w:t>
      </w:r>
      <w:r w:rsidRPr="00990D32">
        <w:rPr>
          <w:rFonts w:eastAsia="Calibri" w:cs="Tahoma"/>
          <w:color w:val="000000"/>
          <w:spacing w:val="-2"/>
          <w:szCs w:val="18"/>
        </w:rPr>
        <w:t>Server</w:t>
      </w:r>
      <w:r w:rsidRPr="001B3AF3">
        <w:rPr>
          <w:rFonts w:eastAsia="Calibri" w:cs="Tahoma"/>
          <w:color w:val="000000"/>
          <w:spacing w:val="-2"/>
          <w:szCs w:val="18"/>
          <w:lang w:val="ru-RU"/>
        </w:rPr>
        <w:t xml:space="preserve"> 2010 или последнюю доступную версию </w:t>
      </w:r>
      <w:r w:rsidRPr="00990D32">
        <w:rPr>
          <w:rFonts w:eastAsia="Calibri" w:cs="Tahoma"/>
          <w:color w:val="000000"/>
          <w:spacing w:val="-2"/>
          <w:szCs w:val="18"/>
        </w:rPr>
        <w:t>BizTalk</w:t>
      </w:r>
      <w:r w:rsidRPr="001B3AF3">
        <w:rPr>
          <w:rFonts w:eastAsia="Calibri" w:cs="Tahoma"/>
          <w:color w:val="000000"/>
          <w:spacing w:val="-2"/>
          <w:szCs w:val="18"/>
          <w:lang w:val="ru-RU"/>
        </w:rPr>
        <w:t xml:space="preserve"> </w:t>
      </w:r>
      <w:r w:rsidRPr="00990D32">
        <w:rPr>
          <w:rFonts w:eastAsia="Calibri" w:cs="Tahoma"/>
          <w:color w:val="000000"/>
          <w:spacing w:val="-2"/>
          <w:szCs w:val="18"/>
        </w:rPr>
        <w:t>Server</w:t>
      </w:r>
      <w:r w:rsidRPr="001B3AF3">
        <w:rPr>
          <w:rFonts w:eastAsia="Calibri" w:cs="Tahoma"/>
          <w:color w:val="000000"/>
          <w:spacing w:val="-2"/>
          <w:szCs w:val="18"/>
          <w:lang w:val="ru-RU"/>
        </w:rPr>
        <w:t xml:space="preserve"> по таким лицензиям при соблюдении следующих условий.</w:t>
      </w:r>
    </w:p>
    <w:p w14:paraId="70C326AE" w14:textId="77777777" w:rsidR="008233B3" w:rsidRPr="001B3AF3" w:rsidRDefault="008233B3" w:rsidP="008233B3">
      <w:pPr>
        <w:tabs>
          <w:tab w:val="left" w:pos="1440"/>
        </w:tabs>
        <w:ind w:left="720"/>
        <w:rPr>
          <w:lang w:val="ru-RU"/>
        </w:rPr>
      </w:pPr>
    </w:p>
    <w:p w14:paraId="09AFC611" w14:textId="77777777" w:rsidR="008233B3" w:rsidRPr="006D78E7" w:rsidRDefault="008233B3" w:rsidP="00346F4B">
      <w:pPr>
        <w:numPr>
          <w:ilvl w:val="0"/>
          <w:numId w:val="53"/>
        </w:numPr>
        <w:spacing w:after="60"/>
        <w:ind w:left="1440"/>
      </w:pPr>
      <w:r w:rsidRPr="006D78E7">
        <w:rPr>
          <w:rFonts w:eastAsia="Calibri" w:cs="Tahoma"/>
          <w:b/>
          <w:color w:val="000000"/>
          <w:szCs w:val="18"/>
        </w:rPr>
        <w:t>BizTalk</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2010 </w:t>
      </w:r>
      <w:r w:rsidRPr="006D78E7">
        <w:rPr>
          <w:rFonts w:eastAsia="Calibri" w:cs="Tahoma"/>
          <w:b/>
          <w:color w:val="000000"/>
          <w:szCs w:val="18"/>
        </w:rPr>
        <w:t>Branch</w:t>
      </w:r>
      <w:r w:rsidR="00FE2E68" w:rsidRPr="001B3AF3">
        <w:rPr>
          <w:rFonts w:eastAsia="Calibri" w:cs="Tahoma"/>
          <w:b/>
          <w:color w:val="000000"/>
          <w:szCs w:val="18"/>
          <w:lang w:val="ru-RU"/>
        </w:rPr>
        <w:t>:</w:t>
      </w:r>
      <w:r w:rsidRPr="001B3AF3">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Branch</w:t>
      </w:r>
      <w:r w:rsidRPr="001B3AF3">
        <w:rPr>
          <w:rFonts w:eastAsia="Calibri" w:cs="Tahoma"/>
          <w:color w:val="000000"/>
          <w:szCs w:val="18"/>
          <w:lang w:val="ru-RU"/>
        </w:rPr>
        <w:t xml:space="preserve"> «на процессор», однако у клиентов больше нет «Перемещения лицензий с</w:t>
      </w:r>
      <w:r w:rsidR="00990D32">
        <w:rPr>
          <w:rFonts w:eastAsia="Calibri" w:cs="Tahoma"/>
          <w:color w:val="000000"/>
          <w:szCs w:val="18"/>
        </w:rPr>
        <w:t> </w:t>
      </w:r>
      <w:r w:rsidRPr="001B3AF3">
        <w:rPr>
          <w:rFonts w:eastAsia="Calibri" w:cs="Tahoma"/>
          <w:color w:val="000000"/>
          <w:szCs w:val="18"/>
          <w:lang w:val="ru-RU"/>
        </w:rPr>
        <w:t xml:space="preserve">помощью </w:t>
      </w:r>
      <w:r w:rsidRPr="006D78E7">
        <w:rPr>
          <w:rFonts w:eastAsia="Calibri" w:cs="Tahoma"/>
          <w:color w:val="000000"/>
          <w:szCs w:val="18"/>
        </w:rPr>
        <w:t>Software Assurance».</w:t>
      </w:r>
    </w:p>
    <w:p w14:paraId="374E4089" w14:textId="77777777" w:rsidR="008233B3" w:rsidRPr="001B3AF3" w:rsidRDefault="00AF7294" w:rsidP="00346F4B">
      <w:pPr>
        <w:numPr>
          <w:ilvl w:val="0"/>
          <w:numId w:val="53"/>
        </w:numPr>
        <w:tabs>
          <w:tab w:val="left" w:pos="1800"/>
        </w:tabs>
        <w:spacing w:after="60"/>
        <w:ind w:left="1440"/>
        <w:rPr>
          <w:lang w:val="ru-RU"/>
        </w:rPr>
      </w:pPr>
      <w:r w:rsidRPr="001B3AF3">
        <w:rPr>
          <w:rFonts w:eastAsia="Calibri" w:cs="Tahoma"/>
          <w:b/>
          <w:color w:val="000000"/>
          <w:szCs w:val="18"/>
          <w:lang w:val="ru-RU"/>
        </w:rPr>
        <w:t xml:space="preserve">Последняя версия </w:t>
      </w:r>
      <w:r w:rsidRPr="006D78E7">
        <w:rPr>
          <w:rFonts w:eastAsia="Calibri" w:cs="Tahoma"/>
          <w:b/>
          <w:color w:val="000000"/>
          <w:szCs w:val="18"/>
        </w:rPr>
        <w:t>BizTalk</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w:t>
      </w:r>
      <w:r w:rsidRPr="006D78E7">
        <w:rPr>
          <w:rFonts w:eastAsia="Calibri" w:cs="Tahoma"/>
          <w:b/>
          <w:color w:val="000000"/>
          <w:szCs w:val="18"/>
        </w:rPr>
        <w:t>Branch</w:t>
      </w:r>
      <w:r w:rsidRPr="001B3AF3">
        <w:rPr>
          <w:rFonts w:eastAsia="Calibri" w:cs="Tahoma"/>
          <w:b/>
          <w:color w:val="000000"/>
          <w:szCs w:val="18"/>
          <w:lang w:val="ru-RU"/>
        </w:rPr>
        <w:t xml:space="preserve">: </w:t>
      </w:r>
      <w:r w:rsidRPr="001B3AF3">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Branch</w:t>
      </w:r>
      <w:r w:rsidRPr="001B3AF3">
        <w:rPr>
          <w:rFonts w:eastAsia="Calibri" w:cs="Tahoma"/>
          <w:color w:val="000000"/>
          <w:szCs w:val="18"/>
          <w:lang w:val="ru-RU"/>
        </w:rPr>
        <w:t xml:space="preserve"> «на процессор», однако </w:t>
      </w:r>
    </w:p>
    <w:p w14:paraId="500E90C0" w14:textId="77777777" w:rsidR="008233B3" w:rsidRPr="006D78E7" w:rsidRDefault="008233B3" w:rsidP="00346F4B">
      <w:pPr>
        <w:numPr>
          <w:ilvl w:val="1"/>
          <w:numId w:val="53"/>
        </w:numPr>
        <w:tabs>
          <w:tab w:val="left" w:pos="2160"/>
        </w:tabs>
        <w:spacing w:after="60"/>
        <w:ind w:left="2160"/>
      </w:pPr>
      <w:r w:rsidRPr="001B3AF3">
        <w:rPr>
          <w:rFonts w:eastAsia="Calibri" w:cs="Tahoma"/>
          <w:color w:val="000000"/>
          <w:szCs w:val="18"/>
          <w:lang w:val="ru-RU"/>
        </w:rPr>
        <w:t>у клиентов больше нет «Перемещения лицензий в фермах серверов» и</w:t>
      </w:r>
      <w:r w:rsidR="00990D32">
        <w:rPr>
          <w:rFonts w:eastAsia="Calibri" w:cs="Tahoma"/>
          <w:color w:val="000000"/>
          <w:szCs w:val="18"/>
        </w:rPr>
        <w:t> </w:t>
      </w:r>
      <w:r w:rsidRPr="001B3AF3">
        <w:rPr>
          <w:rFonts w:eastAsia="Calibri" w:cs="Tahoma"/>
          <w:color w:val="000000"/>
          <w:szCs w:val="18"/>
          <w:lang w:val="ru-RU"/>
        </w:rPr>
        <w:t xml:space="preserve">«Перемещения лицензий с помощью </w:t>
      </w:r>
      <w:r w:rsidRPr="006D78E7">
        <w:rPr>
          <w:rFonts w:eastAsia="Calibri" w:cs="Tahoma"/>
          <w:color w:val="000000"/>
          <w:szCs w:val="18"/>
        </w:rPr>
        <w:t xml:space="preserve">Software Assurance»; и </w:t>
      </w:r>
    </w:p>
    <w:p w14:paraId="59D3EC71" w14:textId="77777777" w:rsidR="008233B3" w:rsidRPr="006D78E7" w:rsidRDefault="008233B3" w:rsidP="00346F4B">
      <w:pPr>
        <w:numPr>
          <w:ilvl w:val="1"/>
          <w:numId w:val="53"/>
        </w:numPr>
        <w:tabs>
          <w:tab w:val="left" w:pos="2160"/>
          <w:tab w:val="left" w:pos="2970"/>
        </w:tabs>
        <w:spacing w:after="60"/>
        <w:ind w:left="2160"/>
      </w:pPr>
      <w:r w:rsidRPr="001B3AF3">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6D78E7">
        <w:rPr>
          <w:rFonts w:eastAsia="Calibri" w:cs="Tahoma"/>
          <w:color w:val="000000"/>
          <w:szCs w:val="18"/>
        </w:rPr>
        <w:t xml:space="preserve">«Эквивалент в лицензиях на ядро» определяется следующим образом. </w:t>
      </w:r>
    </w:p>
    <w:p w14:paraId="32228AF6" w14:textId="77777777" w:rsidR="008233B3" w:rsidRPr="001B3AF3" w:rsidRDefault="008233B3" w:rsidP="00346F4B">
      <w:pPr>
        <w:numPr>
          <w:ilvl w:val="2"/>
          <w:numId w:val="53"/>
        </w:numPr>
        <w:tabs>
          <w:tab w:val="left" w:pos="2520"/>
        </w:tabs>
        <w:spacing w:after="60"/>
        <w:ind w:left="2520"/>
        <w:rPr>
          <w:lang w:val="ru-RU"/>
        </w:rPr>
      </w:pPr>
      <w:r w:rsidRPr="001B3AF3">
        <w:rPr>
          <w:rFonts w:eastAsia="Calibri" w:cs="Tahoma"/>
          <w:color w:val="000000"/>
          <w:szCs w:val="18"/>
          <w:lang w:val="ru-RU"/>
        </w:rPr>
        <w:t>Для каждой соответствующей лицензии, назначенной серверу, «эквивалент в</w:t>
      </w:r>
      <w:r w:rsidR="00990D32">
        <w:rPr>
          <w:rFonts w:eastAsia="Calibri" w:cs="Tahoma"/>
          <w:color w:val="000000"/>
          <w:szCs w:val="18"/>
        </w:rPr>
        <w:t> </w:t>
      </w:r>
      <w:r w:rsidRPr="001B3AF3">
        <w:rPr>
          <w:rFonts w:eastAsia="Calibri" w:cs="Tahoma"/>
          <w:color w:val="000000"/>
          <w:szCs w:val="18"/>
          <w:lang w:val="ru-RU"/>
        </w:rPr>
        <w:t xml:space="preserve">лицензиях на ядро» равен большему из следующих чисел: </w:t>
      </w:r>
    </w:p>
    <w:p w14:paraId="7239C606" w14:textId="77777777" w:rsidR="008233B3" w:rsidRPr="001B3AF3" w:rsidRDefault="008233B3" w:rsidP="00346F4B">
      <w:pPr>
        <w:numPr>
          <w:ilvl w:val="4"/>
          <w:numId w:val="126"/>
        </w:numPr>
        <w:tabs>
          <w:tab w:val="left" w:pos="2880"/>
        </w:tabs>
        <w:spacing w:after="60"/>
        <w:ind w:left="2880"/>
        <w:rPr>
          <w:lang w:val="ru-RU"/>
        </w:rPr>
      </w:pPr>
      <w:r w:rsidRPr="001B3AF3">
        <w:rPr>
          <w:rFonts w:eastAsia="Calibri" w:cs="Tahoma"/>
          <w:color w:val="000000"/>
          <w:szCs w:val="18"/>
          <w:lang w:val="ru-RU"/>
        </w:rPr>
        <w:t xml:space="preserve">четыре ядра для одной лицензии «на процессор», ИЛИ </w:t>
      </w:r>
    </w:p>
    <w:p w14:paraId="2D6EB909" w14:textId="77777777" w:rsidR="008233B3" w:rsidRPr="001B3AF3" w:rsidRDefault="008233B3" w:rsidP="00346F4B">
      <w:pPr>
        <w:numPr>
          <w:ilvl w:val="4"/>
          <w:numId w:val="126"/>
        </w:numPr>
        <w:tabs>
          <w:tab w:val="left" w:pos="2880"/>
        </w:tabs>
        <w:spacing w:after="60"/>
        <w:ind w:left="2880"/>
        <w:rPr>
          <w:lang w:val="ru-RU"/>
        </w:rPr>
      </w:pPr>
      <w:r w:rsidRPr="001B3AF3">
        <w:rPr>
          <w:rFonts w:eastAsia="Calibri" w:cs="Tahoma"/>
          <w:color w:val="000000"/>
          <w:szCs w:val="18"/>
          <w:lang w:val="ru-RU"/>
        </w:rPr>
        <w:t>число ядер для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с помощью средства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MAP</w:t>
      </w:r>
      <w:r w:rsidRPr="001B3AF3">
        <w:rPr>
          <w:rFonts w:eastAsia="Calibri" w:cs="Tahoma"/>
          <w:color w:val="000000"/>
          <w:szCs w:val="18"/>
          <w:lang w:val="ru-RU"/>
        </w:rPr>
        <w:t xml:space="preserve"> или аналогичного программного обеспечения.) </w:t>
      </w:r>
    </w:p>
    <w:p w14:paraId="0BBD54A1" w14:textId="77777777" w:rsidR="008233B3" w:rsidRPr="001B3AF3" w:rsidRDefault="008233B3" w:rsidP="00346F4B">
      <w:pPr>
        <w:numPr>
          <w:ilvl w:val="1"/>
          <w:numId w:val="128"/>
        </w:numPr>
        <w:tabs>
          <w:tab w:val="left" w:pos="1800"/>
        </w:tabs>
        <w:spacing w:after="60"/>
        <w:rPr>
          <w:lang w:val="ru-RU"/>
        </w:rPr>
      </w:pPr>
      <w:r w:rsidRPr="001B3AF3">
        <w:rPr>
          <w:rFonts w:eastAsia="Calibri" w:cs="Tahoma"/>
          <w:color w:val="000000"/>
          <w:szCs w:val="18"/>
          <w:lang w:val="ru-RU"/>
        </w:rPr>
        <w:t xml:space="preserve">Клиенты </w:t>
      </w:r>
      <w:r w:rsidRPr="001B3AF3">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6D78E7">
        <w:rPr>
          <w:rFonts w:eastAsia="Calibri" w:cs="Tahoma"/>
          <w:szCs w:val="18"/>
        </w:rPr>
        <w:t>BizTalk</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w:t>
      </w:r>
    </w:p>
    <w:p w14:paraId="79646D77" w14:textId="77777777" w:rsidR="008233B3" w:rsidRPr="001B3AF3" w:rsidRDefault="008233B3" w:rsidP="00346F4B">
      <w:pPr>
        <w:numPr>
          <w:ilvl w:val="1"/>
          <w:numId w:val="128"/>
        </w:numPr>
        <w:tabs>
          <w:tab w:val="left" w:pos="1800"/>
          <w:tab w:val="left" w:pos="2970"/>
        </w:tabs>
        <w:spacing w:after="60"/>
        <w:rPr>
          <w:lang w:val="ru-RU"/>
        </w:rPr>
      </w:pPr>
      <w:r w:rsidRPr="001B3AF3">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1CC86B4A" w14:textId="77777777" w:rsidR="008233B3" w:rsidRPr="001B3AF3" w:rsidRDefault="00A560B6" w:rsidP="008233B3">
      <w:pPr>
        <w:pStyle w:val="Heading3"/>
        <w:rPr>
          <w:lang w:val="ru-RU"/>
        </w:rPr>
      </w:pPr>
      <w:bookmarkStart w:id="1133" w:name="_36_BizTalk_Server®"/>
      <w:bookmarkStart w:id="1134" w:name="_Toc374286813"/>
      <w:bookmarkStart w:id="1135" w:name="_Toc343596567"/>
      <w:bookmarkEnd w:id="1133"/>
      <w:r w:rsidRPr="001B3AF3">
        <w:rPr>
          <w:rFonts w:ascii="Tahoma" w:hAnsi="Tahoma"/>
          <w:caps/>
          <w:color w:val="F66400"/>
          <w:sz w:val="22"/>
          <w:vertAlign w:val="superscript"/>
          <w:lang w:val="ru-RU"/>
        </w:rPr>
        <w:t xml:space="preserve">36 </w:t>
      </w:r>
      <w:r w:rsidRPr="006D78E7">
        <w:rPr>
          <w:rFonts w:ascii="Tahoma" w:hAnsi="Tahoma"/>
          <w:color w:val="F66400"/>
          <w:sz w:val="22"/>
        </w:rPr>
        <w:t>BizTalk</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2013 </w:t>
      </w:r>
      <w:r w:rsidRPr="006D78E7">
        <w:rPr>
          <w:rFonts w:ascii="Tahoma" w:hAnsi="Tahoma"/>
          <w:color w:val="F66400"/>
          <w:sz w:val="22"/>
        </w:rPr>
        <w:t>Enterprise</w:t>
      </w:r>
      <w:bookmarkEnd w:id="1134"/>
      <w:r w:rsidRPr="001B3AF3">
        <w:rPr>
          <w:rFonts w:ascii="Tahoma" w:hAnsi="Tahoma"/>
          <w:color w:val="F66400"/>
          <w:sz w:val="22"/>
          <w:lang w:val="ru-RU"/>
        </w:rPr>
        <w:t xml:space="preserve"> </w:t>
      </w:r>
      <w:bookmarkEnd w:id="1135"/>
    </w:p>
    <w:p w14:paraId="4FC8AF81" w14:textId="77777777" w:rsidR="008233B3" w:rsidRPr="001B3AF3" w:rsidRDefault="008233B3" w:rsidP="008233B3">
      <w:pPr>
        <w:ind w:left="720"/>
        <w:rPr>
          <w:lang w:val="ru-RU"/>
        </w:rPr>
      </w:pPr>
    </w:p>
    <w:p w14:paraId="6101B57D" w14:textId="77777777" w:rsidR="008233B3" w:rsidRPr="001B3AF3" w:rsidRDefault="008233B3" w:rsidP="008233B3">
      <w:pPr>
        <w:spacing w:after="60"/>
        <w:ind w:left="720"/>
        <w:rPr>
          <w:lang w:val="ru-RU"/>
        </w:rPr>
      </w:pPr>
      <w:r w:rsidRPr="001B3AF3">
        <w:rPr>
          <w:rFonts w:eastAsia="Calibri" w:cs="Tahoma"/>
          <w:b/>
          <w:color w:val="000000"/>
          <w:szCs w:val="18"/>
          <w:lang w:val="ru-RU"/>
        </w:rPr>
        <w:t>Предоставление лицензий в связи с изменением модели лицензирования.</w:t>
      </w:r>
    </w:p>
    <w:p w14:paraId="199C5D25" w14:textId="77777777" w:rsidR="008233B3" w:rsidRPr="001B3AF3" w:rsidRDefault="008233B3" w:rsidP="008233B3">
      <w:pPr>
        <w:ind w:left="720"/>
        <w:rPr>
          <w:lang w:val="ru-RU"/>
        </w:rPr>
      </w:pP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будет последней версией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лицензируемой по модели «на процессор».</w:t>
      </w:r>
      <w:r w:rsidR="006D78E7" w:rsidRPr="001B3AF3">
        <w:rPr>
          <w:rFonts w:eastAsia="Calibri" w:cs="Tahoma"/>
          <w:color w:val="000000"/>
          <w:szCs w:val="18"/>
          <w:lang w:val="ru-RU"/>
        </w:rPr>
        <w:t xml:space="preserve"> </w:t>
      </w:r>
      <w:r w:rsidRPr="001B3AF3">
        <w:rPr>
          <w:rFonts w:eastAsia="Calibri" w:cs="Tahoma"/>
          <w:color w:val="000000"/>
          <w:szCs w:val="18"/>
          <w:lang w:val="ru-RU"/>
        </w:rPr>
        <w:t>В качестве исключения клиенты по программам корпоративного лицензирования с</w:t>
      </w:r>
      <w:r w:rsidR="00990D32">
        <w:rPr>
          <w:rFonts w:eastAsia="Calibri" w:cs="Tahoma"/>
          <w:color w:val="000000"/>
          <w:szCs w:val="18"/>
        </w:rPr>
        <w:t> </w:t>
      </w:r>
      <w:r w:rsidRPr="001B3AF3">
        <w:rPr>
          <w:rFonts w:eastAsia="Calibri" w:cs="Tahoma"/>
          <w:color w:val="000000"/>
          <w:szCs w:val="18"/>
          <w:lang w:val="ru-RU"/>
        </w:rPr>
        <w:t xml:space="preserve">действующим на дату публикации этого списка продуктов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«на процессор» («соответствующие лицензии») имеют следующие возможности.</w:t>
      </w:r>
    </w:p>
    <w:p w14:paraId="1EAE1B07" w14:textId="77777777" w:rsidR="008233B3" w:rsidRPr="001B3AF3" w:rsidRDefault="008233B3" w:rsidP="008233B3">
      <w:pPr>
        <w:ind w:left="720"/>
        <w:rPr>
          <w:lang w:val="ru-RU"/>
        </w:rPr>
      </w:pPr>
    </w:p>
    <w:p w14:paraId="184F9311" w14:textId="77777777" w:rsidR="008233B3" w:rsidRPr="001B3AF3" w:rsidRDefault="008233B3" w:rsidP="008233B3">
      <w:pPr>
        <w:spacing w:after="60"/>
        <w:ind w:left="720"/>
        <w:rPr>
          <w:lang w:val="ru-RU"/>
        </w:rPr>
      </w:pPr>
      <w:r w:rsidRPr="001B3AF3">
        <w:rPr>
          <w:rFonts w:eastAsia="Calibri" w:cs="Tahoma"/>
          <w:b/>
          <w:color w:val="000000"/>
          <w:szCs w:val="18"/>
          <w:lang w:val="ru-RU"/>
        </w:rPr>
        <w:t>Текущий срок действия</w:t>
      </w:r>
    </w:p>
    <w:p w14:paraId="3FC9BD81" w14:textId="77777777" w:rsidR="008233B3" w:rsidRPr="001B3AF3" w:rsidRDefault="008233B3" w:rsidP="008233B3">
      <w:pPr>
        <w:ind w:left="720"/>
        <w:rPr>
          <w:lang w:val="ru-RU"/>
        </w:rPr>
      </w:pPr>
      <w:r w:rsidRPr="001B3AF3">
        <w:rPr>
          <w:rFonts w:eastAsia="Calibri" w:cs="Tahoma"/>
          <w:color w:val="000000"/>
          <w:szCs w:val="18"/>
          <w:lang w:val="ru-RU"/>
        </w:rPr>
        <w:t xml:space="preserve">В течение текущего срока действия покрытия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 использовать его вместо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согласно правам на использование продуктов в отношении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«на процессор» (в соответствии с Правами на использование продуктов за январь 2013 г.). </w:t>
      </w:r>
    </w:p>
    <w:p w14:paraId="3977DEE5" w14:textId="77777777" w:rsidR="008233B3" w:rsidRPr="001B3AF3" w:rsidRDefault="008233B3" w:rsidP="008233B3">
      <w:pPr>
        <w:ind w:left="720"/>
        <w:rPr>
          <w:lang w:val="ru-RU"/>
        </w:rPr>
      </w:pPr>
    </w:p>
    <w:p w14:paraId="46AED9A6" w14:textId="77777777" w:rsidR="008233B3" w:rsidRPr="001B3AF3" w:rsidRDefault="008233B3" w:rsidP="008233B3">
      <w:pPr>
        <w:spacing w:after="60"/>
        <w:ind w:left="720"/>
        <w:rPr>
          <w:lang w:val="ru-RU"/>
        </w:rPr>
      </w:pPr>
      <w:r w:rsidRPr="001B3AF3">
        <w:rPr>
          <w:rFonts w:eastAsia="Calibri" w:cs="Tahoma"/>
          <w:b/>
          <w:color w:val="000000"/>
          <w:szCs w:val="18"/>
          <w:lang w:val="ru-RU"/>
        </w:rPr>
        <w:t>Первый срок продления</w:t>
      </w:r>
    </w:p>
    <w:p w14:paraId="3CE082B5" w14:textId="77777777" w:rsidR="008233B3" w:rsidRPr="001B3AF3" w:rsidRDefault="008233B3" w:rsidP="008233B3">
      <w:pPr>
        <w:tabs>
          <w:tab w:val="left" w:pos="1800"/>
        </w:tabs>
        <w:spacing w:after="60"/>
        <w:ind w:left="720"/>
        <w:rPr>
          <w:lang w:val="ru-RU"/>
        </w:rPr>
      </w:pPr>
      <w:r w:rsidRPr="001B3AF3">
        <w:rPr>
          <w:rFonts w:eastAsia="Calibri" w:cs="Tahoma"/>
          <w:color w:val="000000"/>
          <w:szCs w:val="18"/>
          <w:lang w:val="ru-RU"/>
        </w:rPr>
        <w:t xml:space="preserve">При первом продлении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«на процессор», клиент может получить количество лицензий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90D32">
        <w:rPr>
          <w:rFonts w:eastAsia="Calibri" w:cs="Tahoma"/>
          <w:color w:val="000000"/>
          <w:szCs w:val="18"/>
        </w:rPr>
        <w:t> </w:t>
      </w:r>
      <w:r w:rsidRPr="001B3AF3">
        <w:rPr>
          <w:rFonts w:eastAsia="Calibri" w:cs="Tahoma"/>
          <w:color w:val="000000"/>
          <w:szCs w:val="18"/>
          <w:lang w:val="ru-RU"/>
        </w:rPr>
        <w:t xml:space="preserve">умноженном на большее из следующих цифр: </w:t>
      </w:r>
    </w:p>
    <w:p w14:paraId="0C032596" w14:textId="77777777" w:rsidR="008233B3" w:rsidRPr="006D78E7" w:rsidRDefault="008233B3" w:rsidP="00346F4B">
      <w:pPr>
        <w:numPr>
          <w:ilvl w:val="3"/>
          <w:numId w:val="93"/>
        </w:numPr>
        <w:tabs>
          <w:tab w:val="left" w:pos="2160"/>
        </w:tabs>
        <w:spacing w:after="60"/>
        <w:ind w:left="2160"/>
      </w:pPr>
      <w:r w:rsidRPr="006D78E7">
        <w:rPr>
          <w:rFonts w:eastAsia="Calibri" w:cs="Tahoma"/>
          <w:color w:val="000000"/>
          <w:szCs w:val="18"/>
        </w:rPr>
        <w:t>четыре, ИЛИ</w:t>
      </w:r>
    </w:p>
    <w:p w14:paraId="6FC59812" w14:textId="77777777" w:rsidR="008233B3" w:rsidRPr="001B3AF3" w:rsidRDefault="008233B3" w:rsidP="00346F4B">
      <w:pPr>
        <w:numPr>
          <w:ilvl w:val="3"/>
          <w:numId w:val="93"/>
        </w:numPr>
        <w:tabs>
          <w:tab w:val="left" w:pos="2160"/>
        </w:tabs>
        <w:spacing w:after="60"/>
        <w:ind w:left="2160"/>
        <w:rPr>
          <w:spacing w:val="-4"/>
          <w:lang w:val="ru-RU"/>
        </w:rPr>
      </w:pPr>
      <w:r w:rsidRPr="001B3AF3">
        <w:rPr>
          <w:rFonts w:eastAsia="Calibri" w:cs="Tahoma"/>
          <w:color w:val="000000"/>
          <w:spacing w:val="-4"/>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color w:val="000000"/>
          <w:spacing w:val="-4"/>
          <w:szCs w:val="18"/>
          <w:lang w:val="ru-RU"/>
        </w:rPr>
        <w:t xml:space="preserve"> </w:t>
      </w:r>
      <w:r w:rsidRPr="001B3AF3">
        <w:rPr>
          <w:rFonts w:eastAsia="Calibri" w:cs="Tahoma"/>
          <w:color w:val="000000"/>
          <w:spacing w:val="-4"/>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990D32">
        <w:rPr>
          <w:rFonts w:eastAsia="Calibri" w:cs="Tahoma"/>
          <w:color w:val="000000"/>
          <w:spacing w:val="-4"/>
          <w:szCs w:val="18"/>
        </w:rPr>
        <w:t>BizTalk</w:t>
      </w:r>
      <w:r w:rsidRPr="001B3AF3">
        <w:rPr>
          <w:rFonts w:eastAsia="Calibri" w:cs="Tahoma"/>
          <w:color w:val="000000"/>
          <w:spacing w:val="-4"/>
          <w:szCs w:val="18"/>
          <w:lang w:val="ru-RU"/>
        </w:rPr>
        <w:t xml:space="preserve"> </w:t>
      </w:r>
      <w:r w:rsidRPr="00990D32">
        <w:rPr>
          <w:rFonts w:eastAsia="Calibri" w:cs="Tahoma"/>
          <w:color w:val="000000"/>
          <w:spacing w:val="-4"/>
          <w:szCs w:val="18"/>
        </w:rPr>
        <w:t>Server</w:t>
      </w:r>
      <w:r w:rsidRPr="001B3AF3">
        <w:rPr>
          <w:rFonts w:eastAsia="Calibri" w:cs="Tahoma"/>
          <w:color w:val="000000"/>
          <w:spacing w:val="-4"/>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990D32">
        <w:rPr>
          <w:rFonts w:eastAsia="Calibri" w:cs="Tahoma"/>
          <w:color w:val="000000"/>
          <w:spacing w:val="-4"/>
          <w:szCs w:val="18"/>
        </w:rPr>
        <w:t>Software</w:t>
      </w:r>
      <w:r w:rsidRPr="001B3AF3">
        <w:rPr>
          <w:rFonts w:eastAsia="Calibri" w:cs="Tahoma"/>
          <w:color w:val="000000"/>
          <w:spacing w:val="-4"/>
          <w:szCs w:val="18"/>
          <w:lang w:val="ru-RU"/>
        </w:rPr>
        <w:t xml:space="preserve"> </w:t>
      </w:r>
      <w:r w:rsidRPr="00990D32">
        <w:rPr>
          <w:rFonts w:eastAsia="Calibri" w:cs="Tahoma"/>
          <w:color w:val="000000"/>
          <w:spacing w:val="-4"/>
          <w:szCs w:val="18"/>
        </w:rPr>
        <w:t>Assurance</w:t>
      </w:r>
      <w:r w:rsidRPr="001B3AF3">
        <w:rPr>
          <w:rFonts w:eastAsia="Calibri" w:cs="Tahoma"/>
          <w:color w:val="000000"/>
          <w:spacing w:val="-4"/>
          <w:szCs w:val="18"/>
          <w:lang w:val="ru-RU"/>
        </w:rPr>
        <w:t xml:space="preserve"> с помощью средства </w:t>
      </w:r>
      <w:r w:rsidRPr="00990D32">
        <w:rPr>
          <w:rFonts w:eastAsia="Calibri" w:cs="Tahoma"/>
          <w:color w:val="000000"/>
          <w:spacing w:val="-4"/>
          <w:szCs w:val="18"/>
        </w:rPr>
        <w:t>Microsoft</w:t>
      </w:r>
      <w:r w:rsidRPr="001B3AF3">
        <w:rPr>
          <w:rFonts w:eastAsia="Calibri" w:cs="Tahoma"/>
          <w:color w:val="000000"/>
          <w:spacing w:val="-4"/>
          <w:szCs w:val="18"/>
          <w:lang w:val="ru-RU"/>
        </w:rPr>
        <w:t xml:space="preserve"> </w:t>
      </w:r>
      <w:r w:rsidRPr="00990D32">
        <w:rPr>
          <w:rFonts w:eastAsia="Calibri" w:cs="Tahoma"/>
          <w:color w:val="000000"/>
          <w:spacing w:val="-4"/>
          <w:szCs w:val="18"/>
        </w:rPr>
        <w:t>MAP</w:t>
      </w:r>
      <w:r w:rsidRPr="001B3AF3">
        <w:rPr>
          <w:rFonts w:eastAsia="Calibri" w:cs="Tahoma"/>
          <w:color w:val="000000"/>
          <w:spacing w:val="-4"/>
          <w:szCs w:val="18"/>
          <w:lang w:val="ru-RU"/>
        </w:rPr>
        <w:t xml:space="preserve"> или аналогичного программного обеспечения.) </w:t>
      </w:r>
    </w:p>
    <w:p w14:paraId="0A67EDAB" w14:textId="77777777" w:rsidR="008233B3" w:rsidRPr="001B3AF3" w:rsidRDefault="008233B3" w:rsidP="008233B3">
      <w:pPr>
        <w:tabs>
          <w:tab w:val="left" w:pos="1800"/>
        </w:tabs>
        <w:ind w:left="1080"/>
        <w:rPr>
          <w:lang w:val="ru-RU"/>
        </w:rPr>
      </w:pPr>
    </w:p>
    <w:p w14:paraId="501567CD" w14:textId="77777777" w:rsidR="008233B3" w:rsidRPr="001B3AF3" w:rsidRDefault="008233B3" w:rsidP="008233B3">
      <w:pPr>
        <w:spacing w:after="60"/>
        <w:ind w:left="720"/>
        <w:rPr>
          <w:lang w:val="ru-RU"/>
        </w:rPr>
      </w:pPr>
      <w:r w:rsidRPr="001B3AF3">
        <w:rPr>
          <w:rFonts w:eastAsia="Calibri" w:cs="Tahoma"/>
          <w:color w:val="000000"/>
          <w:szCs w:val="18"/>
          <w:lang w:val="ru-RU"/>
        </w:rPr>
        <w:t xml:space="preserve">После приобретения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1B3AF3">
        <w:rPr>
          <w:rFonts w:eastAsia="Calibri" w:cs="Tahoma"/>
          <w:szCs w:val="18"/>
          <w:lang w:val="ru-RU"/>
        </w:rPr>
        <w:t xml:space="preserve">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BizTalk</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r w:rsidR="006D78E7" w:rsidRPr="001B3AF3">
        <w:rPr>
          <w:rFonts w:eastAsia="Calibri" w:cs="Tahoma"/>
          <w:szCs w:val="18"/>
          <w:lang w:val="ru-RU"/>
        </w:rPr>
        <w:t xml:space="preserve"> </w:t>
      </w:r>
    </w:p>
    <w:p w14:paraId="603C0387" w14:textId="77777777" w:rsidR="008233B3" w:rsidRPr="001B3AF3" w:rsidRDefault="008233B3" w:rsidP="008233B3">
      <w:pPr>
        <w:ind w:left="1440"/>
        <w:rPr>
          <w:lang w:val="ru-RU"/>
        </w:rPr>
      </w:pPr>
    </w:p>
    <w:p w14:paraId="79604CFF" w14:textId="77777777" w:rsidR="008233B3" w:rsidRPr="001B3AF3" w:rsidRDefault="008233B3" w:rsidP="008233B3">
      <w:pPr>
        <w:tabs>
          <w:tab w:val="left" w:pos="144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отказавшихся от обновления</w:t>
      </w:r>
    </w:p>
    <w:p w14:paraId="7E76D59C" w14:textId="77777777" w:rsidR="008233B3" w:rsidRPr="001B3AF3" w:rsidRDefault="008233B3" w:rsidP="008233B3">
      <w:pPr>
        <w:tabs>
          <w:tab w:val="left" w:pos="1440"/>
        </w:tabs>
        <w:ind w:left="720"/>
        <w:rPr>
          <w:spacing w:val="-2"/>
          <w:lang w:val="ru-RU"/>
        </w:rPr>
      </w:pPr>
      <w:r w:rsidRPr="001B3AF3">
        <w:rPr>
          <w:rFonts w:eastAsia="Calibri" w:cs="Tahoma"/>
          <w:color w:val="000000"/>
          <w:spacing w:val="-2"/>
          <w:szCs w:val="18"/>
          <w:lang w:val="ru-RU"/>
        </w:rPr>
        <w:t xml:space="preserve">Клиенты с подпиской </w:t>
      </w:r>
      <w:r w:rsidRPr="00990D32">
        <w:rPr>
          <w:rFonts w:eastAsia="Calibri" w:cs="Tahoma"/>
          <w:color w:val="000000"/>
          <w:spacing w:val="-2"/>
          <w:szCs w:val="18"/>
        </w:rPr>
        <w:t>Enterprise</w:t>
      </w:r>
      <w:r w:rsidRPr="001B3AF3">
        <w:rPr>
          <w:rFonts w:eastAsia="Calibri" w:cs="Tahoma"/>
          <w:color w:val="000000"/>
          <w:spacing w:val="-2"/>
          <w:szCs w:val="18"/>
          <w:lang w:val="ru-RU"/>
        </w:rPr>
        <w:t xml:space="preserve"> </w:t>
      </w:r>
      <w:r w:rsidRPr="00990D32">
        <w:rPr>
          <w:rFonts w:eastAsia="Calibri" w:cs="Tahoma"/>
          <w:color w:val="000000"/>
          <w:spacing w:val="-2"/>
          <w:szCs w:val="18"/>
        </w:rPr>
        <w:t>Subscription</w:t>
      </w:r>
      <w:r w:rsidRPr="001B3AF3">
        <w:rPr>
          <w:rFonts w:eastAsia="Calibri" w:cs="Tahoma"/>
          <w:color w:val="000000"/>
          <w:spacing w:val="-2"/>
          <w:szCs w:val="18"/>
          <w:lang w:val="ru-RU"/>
        </w:rPr>
        <w:t xml:space="preserve"> </w:t>
      </w:r>
      <w:r w:rsidRPr="001B3AF3">
        <w:rPr>
          <w:rFonts w:cs="Tahoma"/>
          <w:bCs/>
          <w:color w:val="000000"/>
          <w:spacing w:val="-2"/>
          <w:szCs w:val="18"/>
          <w:lang w:val="ru-RU"/>
        </w:rPr>
        <w:t xml:space="preserve">и </w:t>
      </w:r>
      <w:r w:rsidRPr="00990D32">
        <w:rPr>
          <w:rFonts w:cs="Tahoma"/>
          <w:bCs/>
          <w:color w:val="000000"/>
          <w:spacing w:val="-2"/>
          <w:szCs w:val="18"/>
        </w:rPr>
        <w:t>Open</w:t>
      </w:r>
      <w:r w:rsidRPr="001B3AF3">
        <w:rPr>
          <w:rFonts w:cs="Tahoma"/>
          <w:bCs/>
          <w:color w:val="000000"/>
          <w:spacing w:val="-2"/>
          <w:szCs w:val="18"/>
          <w:lang w:val="ru-RU"/>
        </w:rPr>
        <w:t xml:space="preserve"> </w:t>
      </w:r>
      <w:r w:rsidRPr="00990D32">
        <w:rPr>
          <w:rFonts w:cs="Tahoma"/>
          <w:bCs/>
          <w:color w:val="000000"/>
          <w:spacing w:val="-2"/>
          <w:szCs w:val="18"/>
        </w:rPr>
        <w:t>Value</w:t>
      </w:r>
      <w:r w:rsidRPr="001B3AF3">
        <w:rPr>
          <w:rFonts w:cs="Tahoma"/>
          <w:bCs/>
          <w:color w:val="000000"/>
          <w:spacing w:val="-2"/>
          <w:szCs w:val="18"/>
          <w:lang w:val="ru-RU"/>
        </w:rPr>
        <w:t xml:space="preserve"> </w:t>
      </w:r>
      <w:r w:rsidRPr="00990D32">
        <w:rPr>
          <w:rFonts w:cs="Tahoma"/>
          <w:bCs/>
          <w:color w:val="000000"/>
          <w:spacing w:val="-2"/>
          <w:szCs w:val="18"/>
        </w:rPr>
        <w:t>Subscription</w:t>
      </w:r>
      <w:r w:rsidRPr="001B3AF3">
        <w:rPr>
          <w:rFonts w:cs="Tahoma"/>
          <w:bCs/>
          <w:color w:val="000000"/>
          <w:spacing w:val="-2"/>
          <w:szCs w:val="18"/>
          <w:lang w:val="ru-RU"/>
        </w:rPr>
        <w:t xml:space="preserve">, </w:t>
      </w:r>
      <w:r w:rsidRPr="001B3AF3">
        <w:rPr>
          <w:rFonts w:eastAsia="Calibri" w:cs="Tahoma"/>
          <w:color w:val="000000"/>
          <w:spacing w:val="-2"/>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990D32">
        <w:rPr>
          <w:rFonts w:eastAsia="Calibri" w:cs="Tahoma"/>
          <w:color w:val="000000"/>
          <w:spacing w:val="-2"/>
          <w:szCs w:val="18"/>
        </w:rPr>
        <w:t>Software</w:t>
      </w:r>
      <w:r w:rsidRPr="001B3AF3">
        <w:rPr>
          <w:rFonts w:eastAsia="Calibri" w:cs="Tahoma"/>
          <w:color w:val="000000"/>
          <w:spacing w:val="-2"/>
          <w:szCs w:val="18"/>
          <w:lang w:val="ru-RU"/>
        </w:rPr>
        <w:t xml:space="preserve"> </w:t>
      </w:r>
      <w:r w:rsidRPr="00990D32">
        <w:rPr>
          <w:rFonts w:eastAsia="Calibri" w:cs="Tahoma"/>
          <w:color w:val="000000"/>
          <w:spacing w:val="-2"/>
          <w:szCs w:val="18"/>
        </w:rPr>
        <w:t>Assurance</w:t>
      </w:r>
      <w:r w:rsidRPr="001B3AF3">
        <w:rPr>
          <w:rFonts w:eastAsia="Calibri" w:cs="Tahoma"/>
          <w:color w:val="000000"/>
          <w:spacing w:val="-2"/>
          <w:szCs w:val="18"/>
          <w:lang w:val="ru-RU"/>
        </w:rPr>
        <w:t xml:space="preserve">, могут запускать </w:t>
      </w:r>
      <w:r w:rsidRPr="00990D32">
        <w:rPr>
          <w:rFonts w:eastAsia="Calibri" w:cs="Tahoma"/>
          <w:color w:val="000000"/>
          <w:spacing w:val="-2"/>
          <w:szCs w:val="18"/>
        </w:rPr>
        <w:t>BizTalk</w:t>
      </w:r>
      <w:r w:rsidRPr="001B3AF3">
        <w:rPr>
          <w:rFonts w:eastAsia="Calibri" w:cs="Tahoma"/>
          <w:color w:val="000000"/>
          <w:spacing w:val="-2"/>
          <w:szCs w:val="18"/>
          <w:lang w:val="ru-RU"/>
        </w:rPr>
        <w:t xml:space="preserve"> </w:t>
      </w:r>
      <w:r w:rsidRPr="00990D32">
        <w:rPr>
          <w:rFonts w:eastAsia="Calibri" w:cs="Tahoma"/>
          <w:color w:val="000000"/>
          <w:spacing w:val="-2"/>
          <w:szCs w:val="18"/>
        </w:rPr>
        <w:t>Server</w:t>
      </w:r>
      <w:r w:rsidRPr="001B3AF3">
        <w:rPr>
          <w:rFonts w:eastAsia="Calibri" w:cs="Tahoma"/>
          <w:color w:val="000000"/>
          <w:spacing w:val="-2"/>
          <w:szCs w:val="18"/>
          <w:lang w:val="ru-RU"/>
        </w:rPr>
        <w:t xml:space="preserve"> 2010 или последнюю доступную версию </w:t>
      </w:r>
      <w:r w:rsidRPr="00990D32">
        <w:rPr>
          <w:rFonts w:eastAsia="Calibri" w:cs="Tahoma"/>
          <w:color w:val="000000"/>
          <w:spacing w:val="-2"/>
          <w:szCs w:val="18"/>
        </w:rPr>
        <w:t>BizTalk</w:t>
      </w:r>
      <w:r w:rsidRPr="001B3AF3">
        <w:rPr>
          <w:rFonts w:eastAsia="Calibri" w:cs="Tahoma"/>
          <w:color w:val="000000"/>
          <w:spacing w:val="-2"/>
          <w:szCs w:val="18"/>
          <w:lang w:val="ru-RU"/>
        </w:rPr>
        <w:t xml:space="preserve"> </w:t>
      </w:r>
      <w:r w:rsidRPr="00990D32">
        <w:rPr>
          <w:rFonts w:eastAsia="Calibri" w:cs="Tahoma"/>
          <w:color w:val="000000"/>
          <w:spacing w:val="-2"/>
          <w:szCs w:val="18"/>
        </w:rPr>
        <w:t>Server</w:t>
      </w:r>
      <w:r w:rsidRPr="001B3AF3">
        <w:rPr>
          <w:rFonts w:eastAsia="Calibri" w:cs="Tahoma"/>
          <w:color w:val="000000"/>
          <w:spacing w:val="-2"/>
          <w:szCs w:val="18"/>
          <w:lang w:val="ru-RU"/>
        </w:rPr>
        <w:t xml:space="preserve"> по таким лицензиям при соблюдении следующих условий.</w:t>
      </w:r>
    </w:p>
    <w:p w14:paraId="2FEDAEFE" w14:textId="77777777" w:rsidR="008233B3" w:rsidRPr="001B3AF3" w:rsidRDefault="008233B3" w:rsidP="008233B3">
      <w:pPr>
        <w:tabs>
          <w:tab w:val="left" w:pos="1440"/>
        </w:tabs>
        <w:ind w:left="720"/>
        <w:rPr>
          <w:lang w:val="ru-RU"/>
        </w:rPr>
      </w:pPr>
    </w:p>
    <w:p w14:paraId="4C5F20B6" w14:textId="77777777" w:rsidR="008233B3" w:rsidRPr="006D78E7" w:rsidRDefault="008233B3" w:rsidP="00346F4B">
      <w:pPr>
        <w:numPr>
          <w:ilvl w:val="0"/>
          <w:numId w:val="53"/>
        </w:numPr>
        <w:spacing w:after="60"/>
        <w:ind w:left="1440"/>
      </w:pPr>
      <w:r w:rsidRPr="006D78E7">
        <w:rPr>
          <w:rFonts w:eastAsia="Calibri" w:cs="Tahoma"/>
          <w:b/>
          <w:color w:val="000000"/>
          <w:szCs w:val="18"/>
        </w:rPr>
        <w:t>BizTalk</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2010 </w:t>
      </w:r>
      <w:r w:rsidRPr="006D78E7">
        <w:rPr>
          <w:rFonts w:eastAsia="Calibri" w:cs="Tahoma"/>
          <w:b/>
          <w:color w:val="000000"/>
          <w:szCs w:val="18"/>
        </w:rPr>
        <w:t>Enterprise</w:t>
      </w:r>
      <w:r w:rsidR="00EF5783" w:rsidRPr="001B3AF3">
        <w:rPr>
          <w:rFonts w:eastAsia="Calibri" w:cs="Tahoma"/>
          <w:b/>
          <w:color w:val="000000"/>
          <w:szCs w:val="18"/>
          <w:lang w:val="ru-RU"/>
        </w:rPr>
        <w:t>:</w:t>
      </w:r>
      <w:r w:rsidRPr="001B3AF3">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«на процессор», однако у клиентов больше нет «Перемещения лицензий с</w:t>
      </w:r>
      <w:r w:rsidR="00990D32">
        <w:rPr>
          <w:rFonts w:eastAsia="Calibri" w:cs="Tahoma"/>
          <w:color w:val="000000"/>
          <w:szCs w:val="18"/>
        </w:rPr>
        <w:t> </w:t>
      </w:r>
      <w:r w:rsidRPr="001B3AF3">
        <w:rPr>
          <w:rFonts w:eastAsia="Calibri" w:cs="Tahoma"/>
          <w:color w:val="000000"/>
          <w:szCs w:val="18"/>
          <w:lang w:val="ru-RU"/>
        </w:rPr>
        <w:t xml:space="preserve">помощью </w:t>
      </w:r>
      <w:r w:rsidRPr="006D78E7">
        <w:rPr>
          <w:rFonts w:eastAsia="Calibri" w:cs="Tahoma"/>
          <w:color w:val="000000"/>
          <w:szCs w:val="18"/>
        </w:rPr>
        <w:t>Software Assurance».</w:t>
      </w:r>
    </w:p>
    <w:p w14:paraId="7876C92B" w14:textId="77777777" w:rsidR="008233B3" w:rsidRPr="001B3AF3" w:rsidRDefault="00F3254C" w:rsidP="00346F4B">
      <w:pPr>
        <w:numPr>
          <w:ilvl w:val="0"/>
          <w:numId w:val="53"/>
        </w:numPr>
        <w:tabs>
          <w:tab w:val="left" w:pos="1800"/>
        </w:tabs>
        <w:spacing w:after="60"/>
        <w:ind w:left="1440"/>
        <w:rPr>
          <w:lang w:val="ru-RU"/>
        </w:rPr>
      </w:pPr>
      <w:r w:rsidRPr="001B3AF3">
        <w:rPr>
          <w:rFonts w:eastAsia="Calibri" w:cs="Tahoma"/>
          <w:b/>
          <w:color w:val="000000"/>
          <w:szCs w:val="18"/>
          <w:lang w:val="ru-RU"/>
        </w:rPr>
        <w:t xml:space="preserve">Последняя версия </w:t>
      </w:r>
      <w:r w:rsidRPr="006D78E7">
        <w:rPr>
          <w:rFonts w:eastAsia="Calibri" w:cs="Tahoma"/>
          <w:b/>
          <w:color w:val="000000"/>
          <w:szCs w:val="18"/>
        </w:rPr>
        <w:t>BizTalk</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w:t>
      </w:r>
      <w:r w:rsidRPr="006D78E7">
        <w:rPr>
          <w:rFonts w:eastAsia="Calibri" w:cs="Tahoma"/>
          <w:b/>
          <w:color w:val="000000"/>
          <w:szCs w:val="18"/>
        </w:rPr>
        <w:t>Enterprise</w:t>
      </w:r>
      <w:r w:rsidRPr="001B3AF3">
        <w:rPr>
          <w:rFonts w:eastAsia="Calibri" w:cs="Tahoma"/>
          <w:b/>
          <w:color w:val="000000"/>
          <w:szCs w:val="18"/>
          <w:lang w:val="ru-RU"/>
        </w:rPr>
        <w:t xml:space="preserve">: </w:t>
      </w:r>
      <w:r w:rsidRPr="001B3AF3">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«на процессор», однако </w:t>
      </w:r>
    </w:p>
    <w:p w14:paraId="00107BC6" w14:textId="77777777" w:rsidR="008233B3" w:rsidRPr="006D78E7" w:rsidRDefault="008233B3" w:rsidP="00346F4B">
      <w:pPr>
        <w:numPr>
          <w:ilvl w:val="1"/>
          <w:numId w:val="53"/>
        </w:numPr>
        <w:tabs>
          <w:tab w:val="left" w:pos="2160"/>
        </w:tabs>
        <w:spacing w:after="60"/>
        <w:ind w:left="2160"/>
      </w:pPr>
      <w:r w:rsidRPr="001B3AF3">
        <w:rPr>
          <w:rFonts w:eastAsia="Calibri" w:cs="Tahoma"/>
          <w:color w:val="000000"/>
          <w:szCs w:val="18"/>
          <w:lang w:val="ru-RU"/>
        </w:rPr>
        <w:t>у клиентов больше нет «Перемещения лицензий в фермах серверов» и</w:t>
      </w:r>
      <w:r w:rsidR="00990D32">
        <w:rPr>
          <w:rFonts w:eastAsia="Calibri" w:cs="Tahoma"/>
          <w:color w:val="000000"/>
          <w:szCs w:val="18"/>
        </w:rPr>
        <w:t> </w:t>
      </w:r>
      <w:r w:rsidRPr="001B3AF3">
        <w:rPr>
          <w:rFonts w:eastAsia="Calibri" w:cs="Tahoma"/>
          <w:color w:val="000000"/>
          <w:szCs w:val="18"/>
          <w:lang w:val="ru-RU"/>
        </w:rPr>
        <w:t xml:space="preserve">«Перемещения лицензий с помощью </w:t>
      </w:r>
      <w:r w:rsidRPr="006D78E7">
        <w:rPr>
          <w:rFonts w:eastAsia="Calibri" w:cs="Tahoma"/>
          <w:color w:val="000000"/>
          <w:szCs w:val="18"/>
        </w:rPr>
        <w:t xml:space="preserve">Software Assurance»; и </w:t>
      </w:r>
    </w:p>
    <w:p w14:paraId="136905DE" w14:textId="77777777" w:rsidR="008233B3" w:rsidRPr="006D78E7" w:rsidRDefault="008233B3" w:rsidP="00346F4B">
      <w:pPr>
        <w:numPr>
          <w:ilvl w:val="1"/>
          <w:numId w:val="53"/>
        </w:numPr>
        <w:tabs>
          <w:tab w:val="left" w:pos="2160"/>
          <w:tab w:val="left" w:pos="2970"/>
        </w:tabs>
        <w:spacing w:after="60"/>
        <w:ind w:left="2160"/>
      </w:pPr>
      <w:r w:rsidRPr="001B3AF3">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6D78E7">
        <w:rPr>
          <w:rFonts w:eastAsia="Calibri" w:cs="Tahoma"/>
          <w:color w:val="000000"/>
          <w:szCs w:val="18"/>
        </w:rPr>
        <w:t xml:space="preserve">«Эквивалент в лицензиях на ядро» определяется следующим образом. </w:t>
      </w:r>
    </w:p>
    <w:p w14:paraId="3F12CC33" w14:textId="77777777" w:rsidR="008233B3" w:rsidRPr="001B3AF3" w:rsidRDefault="008233B3" w:rsidP="00346F4B">
      <w:pPr>
        <w:numPr>
          <w:ilvl w:val="2"/>
          <w:numId w:val="53"/>
        </w:numPr>
        <w:tabs>
          <w:tab w:val="left" w:pos="2520"/>
        </w:tabs>
        <w:spacing w:after="60"/>
        <w:ind w:left="2520"/>
        <w:rPr>
          <w:lang w:val="ru-RU"/>
        </w:rPr>
      </w:pPr>
      <w:r w:rsidRPr="001B3AF3">
        <w:rPr>
          <w:rFonts w:eastAsia="Calibri" w:cs="Tahoma"/>
          <w:color w:val="000000"/>
          <w:szCs w:val="18"/>
          <w:lang w:val="ru-RU"/>
        </w:rPr>
        <w:t>Для каждой соответствующей лицензии, назначенной серверу, «эквивалент в</w:t>
      </w:r>
      <w:r w:rsidR="00990D32">
        <w:rPr>
          <w:rFonts w:eastAsia="Calibri" w:cs="Tahoma"/>
          <w:color w:val="000000"/>
          <w:szCs w:val="18"/>
        </w:rPr>
        <w:t> </w:t>
      </w:r>
      <w:r w:rsidRPr="001B3AF3">
        <w:rPr>
          <w:rFonts w:eastAsia="Calibri" w:cs="Tahoma"/>
          <w:color w:val="000000"/>
          <w:szCs w:val="18"/>
          <w:lang w:val="ru-RU"/>
        </w:rPr>
        <w:t xml:space="preserve">лицензиях на ядро» равен большему из следующих чисел: </w:t>
      </w:r>
    </w:p>
    <w:p w14:paraId="4F308AA6" w14:textId="77777777" w:rsidR="008233B3" w:rsidRPr="001B3AF3" w:rsidRDefault="008233B3" w:rsidP="00346F4B">
      <w:pPr>
        <w:numPr>
          <w:ilvl w:val="4"/>
          <w:numId w:val="126"/>
        </w:numPr>
        <w:tabs>
          <w:tab w:val="left" w:pos="2880"/>
        </w:tabs>
        <w:spacing w:after="60"/>
        <w:ind w:left="2880"/>
        <w:rPr>
          <w:lang w:val="ru-RU"/>
        </w:rPr>
      </w:pPr>
      <w:r w:rsidRPr="001B3AF3">
        <w:rPr>
          <w:rFonts w:eastAsia="Calibri" w:cs="Tahoma"/>
          <w:color w:val="000000"/>
          <w:szCs w:val="18"/>
          <w:lang w:val="ru-RU"/>
        </w:rPr>
        <w:t xml:space="preserve">четыре ядра для одной лицензии «на процессор», ИЛИ </w:t>
      </w:r>
    </w:p>
    <w:p w14:paraId="1443ECEE" w14:textId="77777777" w:rsidR="008233B3" w:rsidRPr="001B3AF3" w:rsidRDefault="008233B3" w:rsidP="00346F4B">
      <w:pPr>
        <w:numPr>
          <w:ilvl w:val="4"/>
          <w:numId w:val="126"/>
        </w:numPr>
        <w:tabs>
          <w:tab w:val="left" w:pos="2880"/>
        </w:tabs>
        <w:spacing w:after="60"/>
        <w:ind w:left="2880"/>
        <w:rPr>
          <w:lang w:val="ru-RU"/>
        </w:rPr>
      </w:pPr>
      <w:r w:rsidRPr="001B3AF3">
        <w:rPr>
          <w:rFonts w:eastAsia="Calibri" w:cs="Tahoma"/>
          <w:color w:val="000000"/>
          <w:szCs w:val="18"/>
          <w:lang w:val="ru-RU"/>
        </w:rPr>
        <w:t>число ядер для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с помощью средства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MAP</w:t>
      </w:r>
      <w:r w:rsidRPr="001B3AF3">
        <w:rPr>
          <w:rFonts w:eastAsia="Calibri" w:cs="Tahoma"/>
          <w:color w:val="000000"/>
          <w:szCs w:val="18"/>
          <w:lang w:val="ru-RU"/>
        </w:rPr>
        <w:t xml:space="preserve"> или аналогичного программного обеспечения.) </w:t>
      </w:r>
    </w:p>
    <w:p w14:paraId="0CE52C26" w14:textId="77777777" w:rsidR="008233B3" w:rsidRPr="001B3AF3" w:rsidRDefault="008233B3" w:rsidP="00346F4B">
      <w:pPr>
        <w:numPr>
          <w:ilvl w:val="1"/>
          <w:numId w:val="127"/>
        </w:numPr>
        <w:tabs>
          <w:tab w:val="left" w:pos="1800"/>
        </w:tabs>
        <w:spacing w:after="60"/>
        <w:rPr>
          <w:lang w:val="ru-RU"/>
        </w:rPr>
      </w:pPr>
      <w:r w:rsidRPr="001B3AF3">
        <w:rPr>
          <w:rFonts w:eastAsia="Calibri" w:cs="Tahoma"/>
          <w:color w:val="000000"/>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w:t>
      </w:r>
    </w:p>
    <w:p w14:paraId="4EDB5E6F" w14:textId="77777777" w:rsidR="008233B3" w:rsidRPr="001B3AF3" w:rsidRDefault="008233B3" w:rsidP="00346F4B">
      <w:pPr>
        <w:numPr>
          <w:ilvl w:val="1"/>
          <w:numId w:val="127"/>
        </w:numPr>
        <w:tabs>
          <w:tab w:val="left" w:pos="1800"/>
          <w:tab w:val="left" w:pos="2970"/>
        </w:tabs>
        <w:spacing w:after="60"/>
        <w:rPr>
          <w:lang w:val="ru-RU"/>
        </w:rPr>
      </w:pPr>
      <w:r w:rsidRPr="001B3AF3">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0C29DBE" w14:textId="77777777" w:rsidR="008233B3" w:rsidRPr="001B3AF3" w:rsidRDefault="008233B3" w:rsidP="008233B3">
      <w:pPr>
        <w:tabs>
          <w:tab w:val="left" w:pos="720"/>
        </w:tabs>
        <w:ind w:left="720"/>
        <w:rPr>
          <w:lang w:val="ru-RU"/>
        </w:rPr>
      </w:pPr>
    </w:p>
    <w:p w14:paraId="552A5E8F" w14:textId="77777777" w:rsidR="008233B3" w:rsidRPr="001B3AF3" w:rsidRDefault="008233B3" w:rsidP="008233B3">
      <w:pPr>
        <w:ind w:left="720"/>
        <w:rPr>
          <w:lang w:val="ru-RU"/>
        </w:rPr>
      </w:pPr>
    </w:p>
    <w:p w14:paraId="557A7A4D" w14:textId="77777777" w:rsidR="008233B3" w:rsidRPr="001B3AF3" w:rsidRDefault="00A560B6" w:rsidP="008233B3">
      <w:pPr>
        <w:pStyle w:val="Heading3"/>
        <w:rPr>
          <w:lang w:val="ru-RU"/>
        </w:rPr>
      </w:pPr>
      <w:bookmarkStart w:id="1136" w:name="_37_BizTalk_Server®"/>
      <w:bookmarkStart w:id="1137" w:name="_Toc374286814"/>
      <w:bookmarkStart w:id="1138" w:name="_Toc343596569"/>
      <w:bookmarkEnd w:id="1136"/>
      <w:r w:rsidRPr="001B3AF3">
        <w:rPr>
          <w:rFonts w:ascii="Tahoma" w:hAnsi="Tahoma" w:cs="Tahoma"/>
          <w:caps/>
          <w:color w:val="F66400"/>
          <w:sz w:val="22"/>
          <w:vertAlign w:val="superscript"/>
          <w:lang w:val="ru-RU"/>
        </w:rPr>
        <w:t>37</w:t>
      </w:r>
      <w:r w:rsidRPr="001B3AF3">
        <w:rPr>
          <w:rFonts w:ascii="Tahoma" w:hAnsi="Tahoma" w:cs="Tahoma"/>
          <w:color w:val="F66400"/>
          <w:sz w:val="22"/>
          <w:lang w:val="ru-RU"/>
        </w:rPr>
        <w:t xml:space="preserve"> </w:t>
      </w:r>
      <w:r w:rsidRPr="006D78E7">
        <w:rPr>
          <w:rFonts w:ascii="Tahoma" w:hAnsi="Tahoma" w:cs="Tahoma"/>
          <w:color w:val="F66400"/>
          <w:sz w:val="22"/>
        </w:rPr>
        <w:t>BizTalk</w:t>
      </w:r>
      <w:r w:rsidRPr="001B3AF3">
        <w:rPr>
          <w:rFonts w:ascii="Tahoma" w:hAnsi="Tahoma" w:cs="Tahoma"/>
          <w:color w:val="F66400"/>
          <w:sz w:val="22"/>
          <w:lang w:val="ru-RU"/>
        </w:rPr>
        <w:t xml:space="preserve"> </w:t>
      </w:r>
      <w:r w:rsidRPr="006D78E7">
        <w:rPr>
          <w:rFonts w:ascii="Tahoma" w:hAnsi="Tahoma" w:cs="Tahoma"/>
          <w:color w:val="F66400"/>
          <w:sz w:val="22"/>
        </w:rPr>
        <w:t>Server</w:t>
      </w:r>
      <w:r w:rsidR="006D78E7" w:rsidRPr="001B3AF3">
        <w:rPr>
          <w:rFonts w:ascii="Tahoma" w:hAnsi="Tahoma" w:cs="Tahoma"/>
          <w:color w:val="F66400"/>
          <w:sz w:val="22"/>
          <w:vertAlign w:val="superscript"/>
          <w:lang w:val="ru-RU"/>
        </w:rPr>
        <w:t>®</w:t>
      </w:r>
      <w:r w:rsidRPr="001B3AF3">
        <w:rPr>
          <w:rFonts w:ascii="Tahoma" w:hAnsi="Tahoma" w:cs="Tahoma"/>
          <w:color w:val="F66400"/>
          <w:sz w:val="22"/>
          <w:lang w:val="ru-RU"/>
        </w:rPr>
        <w:t xml:space="preserve"> 2013 </w:t>
      </w:r>
      <w:r w:rsidRPr="006D78E7">
        <w:rPr>
          <w:rFonts w:ascii="Tahoma" w:hAnsi="Tahoma" w:cs="Tahoma"/>
          <w:color w:val="F66400"/>
          <w:sz w:val="22"/>
        </w:rPr>
        <w:t>Standard</w:t>
      </w:r>
      <w:bookmarkEnd w:id="1137"/>
      <w:r w:rsidRPr="001B3AF3">
        <w:rPr>
          <w:rFonts w:ascii="Tahoma" w:eastAsia="Calibri" w:hAnsi="Tahoma" w:cs="Tahoma"/>
          <w:color w:val="F66400"/>
          <w:sz w:val="22"/>
          <w:szCs w:val="18"/>
          <w:lang w:val="ru-RU"/>
        </w:rPr>
        <w:t xml:space="preserve"> </w:t>
      </w:r>
      <w:bookmarkEnd w:id="1138"/>
    </w:p>
    <w:p w14:paraId="56B2BA75" w14:textId="77777777" w:rsidR="008233B3" w:rsidRPr="001B3AF3" w:rsidRDefault="008233B3" w:rsidP="008233B3">
      <w:pPr>
        <w:rPr>
          <w:lang w:val="ru-RU"/>
        </w:rPr>
      </w:pPr>
    </w:p>
    <w:p w14:paraId="21A7F638" w14:textId="77777777" w:rsidR="008233B3" w:rsidRPr="001B3AF3" w:rsidRDefault="008233B3" w:rsidP="008233B3">
      <w:pPr>
        <w:spacing w:after="60"/>
        <w:ind w:left="720"/>
        <w:rPr>
          <w:lang w:val="ru-RU"/>
        </w:rPr>
      </w:pPr>
      <w:r w:rsidRPr="001B3AF3">
        <w:rPr>
          <w:rFonts w:eastAsia="Calibri" w:cs="Tahoma"/>
          <w:b/>
          <w:color w:val="000000"/>
          <w:szCs w:val="18"/>
          <w:lang w:val="ru-RU"/>
        </w:rPr>
        <w:t>Предоставление лицензий в связи с изменением модели лицензирования.</w:t>
      </w:r>
    </w:p>
    <w:p w14:paraId="439D8268" w14:textId="77777777" w:rsidR="008233B3" w:rsidRPr="001B3AF3" w:rsidRDefault="008233B3" w:rsidP="008233B3">
      <w:pPr>
        <w:ind w:left="720"/>
        <w:rPr>
          <w:lang w:val="ru-RU"/>
        </w:rPr>
      </w:pP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будет последней версией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лицензируемой по модели «на процессор».</w:t>
      </w:r>
      <w:r w:rsidR="006D78E7" w:rsidRPr="001B3AF3">
        <w:rPr>
          <w:rFonts w:eastAsia="Calibri" w:cs="Tahoma"/>
          <w:color w:val="000000"/>
          <w:szCs w:val="18"/>
          <w:lang w:val="ru-RU"/>
        </w:rPr>
        <w:t xml:space="preserve"> </w:t>
      </w:r>
      <w:r w:rsidRPr="001B3AF3">
        <w:rPr>
          <w:rFonts w:eastAsia="Calibri" w:cs="Tahoma"/>
          <w:color w:val="000000"/>
          <w:szCs w:val="18"/>
          <w:lang w:val="ru-RU"/>
        </w:rPr>
        <w:t>В качестве исключения клиенты по программам корпоративного лицензирования с</w:t>
      </w:r>
      <w:r w:rsidR="00990D32">
        <w:rPr>
          <w:rFonts w:eastAsia="Calibri" w:cs="Tahoma"/>
          <w:color w:val="000000"/>
          <w:szCs w:val="18"/>
        </w:rPr>
        <w:t> </w:t>
      </w:r>
      <w:r w:rsidRPr="001B3AF3">
        <w:rPr>
          <w:rFonts w:eastAsia="Calibri" w:cs="Tahoma"/>
          <w:color w:val="000000"/>
          <w:szCs w:val="18"/>
          <w:lang w:val="ru-RU"/>
        </w:rPr>
        <w:t xml:space="preserve">действующим на дату публикации этого списка продуктов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«на процессор» («соответствующие лицензии») имеют следующие возможности.</w:t>
      </w:r>
    </w:p>
    <w:p w14:paraId="0CA0B53D" w14:textId="77777777" w:rsidR="008233B3" w:rsidRPr="001B3AF3" w:rsidRDefault="008233B3" w:rsidP="008233B3">
      <w:pPr>
        <w:ind w:left="720"/>
        <w:rPr>
          <w:lang w:val="ru-RU"/>
        </w:rPr>
      </w:pPr>
    </w:p>
    <w:p w14:paraId="0C559664" w14:textId="77777777" w:rsidR="008233B3" w:rsidRPr="001B3AF3" w:rsidRDefault="008233B3" w:rsidP="008233B3">
      <w:pPr>
        <w:spacing w:after="60"/>
        <w:ind w:left="720"/>
        <w:rPr>
          <w:lang w:val="ru-RU"/>
        </w:rPr>
      </w:pPr>
      <w:r w:rsidRPr="001B3AF3">
        <w:rPr>
          <w:rFonts w:eastAsia="Calibri" w:cs="Tahoma"/>
          <w:b/>
          <w:color w:val="000000"/>
          <w:szCs w:val="18"/>
          <w:lang w:val="ru-RU"/>
        </w:rPr>
        <w:t>Текущий срок действия</w:t>
      </w:r>
    </w:p>
    <w:p w14:paraId="4A773AC4" w14:textId="77777777" w:rsidR="008233B3" w:rsidRPr="001B3AF3" w:rsidRDefault="008233B3" w:rsidP="008233B3">
      <w:pPr>
        <w:ind w:left="720"/>
        <w:rPr>
          <w:lang w:val="ru-RU"/>
        </w:rPr>
      </w:pPr>
      <w:r w:rsidRPr="001B3AF3">
        <w:rPr>
          <w:rFonts w:eastAsia="Calibri" w:cs="Tahoma"/>
          <w:color w:val="000000"/>
          <w:szCs w:val="18"/>
          <w:lang w:val="ru-RU"/>
        </w:rPr>
        <w:t xml:space="preserve">В течение текущего срока действия покрытия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Standard</w:t>
      </w:r>
      <w:r w:rsidRPr="001B3AF3">
        <w:rPr>
          <w:rFonts w:eastAsia="Calibri" w:cs="Tahoma"/>
          <w:color w:val="000000"/>
          <w:szCs w:val="18"/>
          <w:lang w:val="ru-RU"/>
        </w:rPr>
        <w:t xml:space="preserve"> и использовать его вместо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согласно правам на использование продуктов в отношении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«на процессор» (в соответствии с</w:t>
      </w:r>
      <w:r w:rsidR="00990D32">
        <w:rPr>
          <w:rFonts w:eastAsia="Calibri" w:cs="Tahoma"/>
          <w:color w:val="000000"/>
          <w:szCs w:val="18"/>
        </w:rPr>
        <w:t> </w:t>
      </w:r>
      <w:r w:rsidRPr="001B3AF3">
        <w:rPr>
          <w:rFonts w:eastAsia="Calibri" w:cs="Tahoma"/>
          <w:color w:val="000000"/>
          <w:szCs w:val="18"/>
          <w:lang w:val="ru-RU"/>
        </w:rPr>
        <w:t xml:space="preserve">Правами на использование продуктов за январь 2013 г.). </w:t>
      </w:r>
    </w:p>
    <w:p w14:paraId="5B165322" w14:textId="77777777" w:rsidR="008233B3" w:rsidRPr="001B3AF3" w:rsidRDefault="008233B3" w:rsidP="008233B3">
      <w:pPr>
        <w:ind w:left="720"/>
        <w:rPr>
          <w:lang w:val="ru-RU"/>
        </w:rPr>
      </w:pPr>
    </w:p>
    <w:p w14:paraId="028028B4" w14:textId="77777777" w:rsidR="008233B3" w:rsidRPr="001B3AF3" w:rsidRDefault="008233B3" w:rsidP="008233B3">
      <w:pPr>
        <w:spacing w:after="60"/>
        <w:ind w:left="720"/>
        <w:rPr>
          <w:lang w:val="ru-RU"/>
        </w:rPr>
      </w:pPr>
      <w:r w:rsidRPr="001B3AF3">
        <w:rPr>
          <w:rFonts w:eastAsia="Calibri" w:cs="Tahoma"/>
          <w:b/>
          <w:color w:val="000000"/>
          <w:szCs w:val="18"/>
          <w:lang w:val="ru-RU"/>
        </w:rPr>
        <w:t>Первый срок продления</w:t>
      </w:r>
    </w:p>
    <w:p w14:paraId="09A643B5" w14:textId="77777777" w:rsidR="008233B3" w:rsidRPr="001B3AF3" w:rsidRDefault="008233B3" w:rsidP="008233B3">
      <w:pPr>
        <w:tabs>
          <w:tab w:val="left" w:pos="1800"/>
        </w:tabs>
        <w:spacing w:after="60"/>
        <w:ind w:left="720"/>
        <w:rPr>
          <w:lang w:val="ru-RU"/>
        </w:rPr>
      </w:pPr>
      <w:r w:rsidRPr="001B3AF3">
        <w:rPr>
          <w:rFonts w:eastAsia="Calibri" w:cs="Tahoma"/>
          <w:color w:val="000000"/>
          <w:szCs w:val="18"/>
          <w:lang w:val="ru-RU"/>
        </w:rPr>
        <w:t xml:space="preserve">При первом продлении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«на процессор», клиент может получить количество лицензий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Standard</w:t>
      </w:r>
      <w:r w:rsidRPr="001B3AF3">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90D32">
        <w:t> </w:t>
      </w:r>
      <w:r w:rsidRPr="001B3AF3">
        <w:rPr>
          <w:rFonts w:eastAsia="Calibri" w:cs="Tahoma"/>
          <w:color w:val="000000"/>
          <w:szCs w:val="18"/>
          <w:lang w:val="ru-RU"/>
        </w:rPr>
        <w:t xml:space="preserve">умноженном на большее из следующих цифр: </w:t>
      </w:r>
    </w:p>
    <w:p w14:paraId="4A8020B7" w14:textId="77777777" w:rsidR="008233B3" w:rsidRPr="00990D32" w:rsidRDefault="00990D32" w:rsidP="00346F4B">
      <w:pPr>
        <w:numPr>
          <w:ilvl w:val="3"/>
          <w:numId w:val="93"/>
        </w:numPr>
        <w:tabs>
          <w:tab w:val="left" w:pos="2160"/>
        </w:tabs>
        <w:spacing w:after="60"/>
        <w:ind w:left="2160"/>
      </w:pPr>
      <w:r>
        <w:rPr>
          <w:rFonts w:eastAsia="Calibri" w:cs="Tahoma"/>
          <w:color w:val="000000"/>
          <w:szCs w:val="18"/>
        </w:rPr>
        <w:t>четыре, ИЛ</w:t>
      </w:r>
    </w:p>
    <w:p w14:paraId="3073F286" w14:textId="77777777" w:rsidR="00990D32" w:rsidRDefault="00990D32" w:rsidP="00990D32">
      <w:pPr>
        <w:tabs>
          <w:tab w:val="left" w:pos="2160"/>
        </w:tabs>
        <w:spacing w:after="60"/>
        <w:rPr>
          <w:rFonts w:eastAsia="Calibri" w:cs="Tahoma"/>
          <w:color w:val="000000"/>
          <w:szCs w:val="18"/>
        </w:rPr>
      </w:pPr>
    </w:p>
    <w:p w14:paraId="6B2BD85E" w14:textId="77777777" w:rsidR="00990D32" w:rsidRPr="006D78E7" w:rsidRDefault="00990D32" w:rsidP="00990D32">
      <w:pPr>
        <w:tabs>
          <w:tab w:val="left" w:pos="2160"/>
        </w:tabs>
        <w:spacing w:after="60"/>
      </w:pPr>
    </w:p>
    <w:p w14:paraId="0C187840" w14:textId="77777777" w:rsidR="008233B3" w:rsidRPr="001B3AF3" w:rsidRDefault="008233B3" w:rsidP="00346F4B">
      <w:pPr>
        <w:numPr>
          <w:ilvl w:val="3"/>
          <w:numId w:val="93"/>
        </w:numPr>
        <w:tabs>
          <w:tab w:val="left" w:pos="2160"/>
        </w:tabs>
        <w:spacing w:after="60"/>
        <w:ind w:left="2160"/>
        <w:rPr>
          <w:lang w:val="ru-RU"/>
        </w:rPr>
      </w:pPr>
      <w:r w:rsidRPr="001B3AF3">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с помощью средства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MAP</w:t>
      </w:r>
      <w:r w:rsidRPr="001B3AF3">
        <w:rPr>
          <w:rFonts w:eastAsia="Calibri" w:cs="Tahoma"/>
          <w:color w:val="000000"/>
          <w:szCs w:val="18"/>
          <w:lang w:val="ru-RU"/>
        </w:rPr>
        <w:t xml:space="preserve"> или аналогичного программного обеспечения.) </w:t>
      </w:r>
    </w:p>
    <w:p w14:paraId="21C9EA85" w14:textId="77777777" w:rsidR="008233B3" w:rsidRPr="001B3AF3" w:rsidRDefault="008233B3" w:rsidP="008233B3">
      <w:pPr>
        <w:tabs>
          <w:tab w:val="left" w:pos="1800"/>
        </w:tabs>
        <w:ind w:left="1080"/>
        <w:rPr>
          <w:lang w:val="ru-RU"/>
        </w:rPr>
      </w:pPr>
    </w:p>
    <w:p w14:paraId="5A36BDCA" w14:textId="77777777" w:rsidR="008233B3" w:rsidRPr="001B3AF3" w:rsidRDefault="008233B3" w:rsidP="008233B3">
      <w:pPr>
        <w:spacing w:after="60"/>
        <w:ind w:left="720"/>
        <w:rPr>
          <w:lang w:val="ru-RU"/>
        </w:rPr>
      </w:pPr>
      <w:r w:rsidRPr="001B3AF3">
        <w:rPr>
          <w:rFonts w:eastAsia="Calibri" w:cs="Tahoma"/>
          <w:color w:val="000000"/>
          <w:szCs w:val="18"/>
          <w:lang w:val="ru-RU"/>
        </w:rPr>
        <w:t xml:space="preserve">После приобретения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1B3AF3">
        <w:rPr>
          <w:rFonts w:eastAsia="Calibri" w:cs="Tahoma"/>
          <w:szCs w:val="18"/>
          <w:lang w:val="ru-RU"/>
        </w:rPr>
        <w:t xml:space="preserve">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BizTalk</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r w:rsidR="006D78E7" w:rsidRPr="001B3AF3">
        <w:rPr>
          <w:rFonts w:eastAsia="Calibri" w:cs="Tahoma"/>
          <w:szCs w:val="18"/>
          <w:lang w:val="ru-RU"/>
        </w:rPr>
        <w:t xml:space="preserve"> </w:t>
      </w:r>
    </w:p>
    <w:p w14:paraId="011BE78C" w14:textId="77777777" w:rsidR="008233B3" w:rsidRPr="001B3AF3" w:rsidRDefault="008233B3" w:rsidP="008233B3">
      <w:pPr>
        <w:ind w:left="1440"/>
        <w:rPr>
          <w:lang w:val="ru-RU"/>
        </w:rPr>
      </w:pPr>
    </w:p>
    <w:p w14:paraId="268E8E53" w14:textId="77777777" w:rsidR="008233B3" w:rsidRPr="001B3AF3" w:rsidRDefault="008233B3" w:rsidP="008233B3">
      <w:pPr>
        <w:tabs>
          <w:tab w:val="left" w:pos="144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отказавшихся от обновления</w:t>
      </w:r>
    </w:p>
    <w:p w14:paraId="45F6BCED" w14:textId="77777777" w:rsidR="008233B3" w:rsidRPr="001B3AF3" w:rsidRDefault="008233B3" w:rsidP="008233B3">
      <w:pPr>
        <w:tabs>
          <w:tab w:val="left" w:pos="1440"/>
        </w:tabs>
        <w:ind w:left="720"/>
        <w:rPr>
          <w:lang w:val="ru-RU"/>
        </w:rPr>
      </w:pPr>
      <w:r w:rsidRPr="001B3AF3">
        <w:rPr>
          <w:rFonts w:eastAsia="Calibri" w:cs="Tahoma"/>
          <w:color w:val="000000"/>
          <w:szCs w:val="18"/>
          <w:lang w:val="ru-RU"/>
        </w:rPr>
        <w:t xml:space="preserve">Клиенты с подпиской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могут запускать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или последнюю версию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по таким лицензиям при соблюдении следующих условий.</w:t>
      </w:r>
    </w:p>
    <w:p w14:paraId="25BAACF9" w14:textId="77777777" w:rsidR="008233B3" w:rsidRPr="001B3AF3" w:rsidRDefault="008233B3" w:rsidP="008233B3">
      <w:pPr>
        <w:tabs>
          <w:tab w:val="left" w:pos="1440"/>
        </w:tabs>
        <w:ind w:left="720"/>
        <w:rPr>
          <w:lang w:val="ru-RU"/>
        </w:rPr>
      </w:pPr>
    </w:p>
    <w:p w14:paraId="058A9897" w14:textId="77777777" w:rsidR="008233B3" w:rsidRPr="006D78E7" w:rsidRDefault="008233B3" w:rsidP="00346F4B">
      <w:pPr>
        <w:numPr>
          <w:ilvl w:val="0"/>
          <w:numId w:val="53"/>
        </w:numPr>
        <w:spacing w:after="60"/>
        <w:ind w:left="1440"/>
      </w:pPr>
      <w:r w:rsidRPr="006D78E7">
        <w:rPr>
          <w:rFonts w:eastAsia="Calibri" w:cs="Tahoma"/>
          <w:b/>
          <w:color w:val="000000"/>
          <w:szCs w:val="18"/>
        </w:rPr>
        <w:t>BizTalk</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2010 </w:t>
      </w:r>
      <w:r w:rsidRPr="006D78E7">
        <w:rPr>
          <w:rFonts w:eastAsia="Calibri" w:cs="Tahoma"/>
          <w:b/>
          <w:color w:val="000000"/>
          <w:szCs w:val="18"/>
        </w:rPr>
        <w:t>Standard</w:t>
      </w:r>
      <w:r w:rsidR="00EF5783" w:rsidRPr="001B3AF3">
        <w:rPr>
          <w:rFonts w:eastAsia="Calibri" w:cs="Tahoma"/>
          <w:b/>
          <w:color w:val="000000"/>
          <w:szCs w:val="18"/>
          <w:lang w:val="ru-RU"/>
        </w:rPr>
        <w:t>:</w:t>
      </w:r>
      <w:r w:rsidRPr="001B3AF3">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«на процессор», однако у клиентов больше нет «Перемещения лицензий с</w:t>
      </w:r>
      <w:r w:rsidR="00990D32">
        <w:rPr>
          <w:rFonts w:eastAsia="Calibri" w:cs="Tahoma"/>
          <w:color w:val="000000"/>
          <w:szCs w:val="18"/>
        </w:rPr>
        <w:t> </w:t>
      </w:r>
      <w:r w:rsidRPr="001B3AF3">
        <w:rPr>
          <w:rFonts w:eastAsia="Calibri" w:cs="Tahoma"/>
          <w:color w:val="000000"/>
          <w:szCs w:val="18"/>
          <w:lang w:val="ru-RU"/>
        </w:rPr>
        <w:t xml:space="preserve">помощью </w:t>
      </w:r>
      <w:r w:rsidRPr="006D78E7">
        <w:rPr>
          <w:rFonts w:eastAsia="Calibri" w:cs="Tahoma"/>
          <w:color w:val="000000"/>
          <w:szCs w:val="18"/>
        </w:rPr>
        <w:t>Software Assurance».</w:t>
      </w:r>
    </w:p>
    <w:p w14:paraId="310C7AF3" w14:textId="77777777" w:rsidR="008233B3" w:rsidRPr="001B3AF3" w:rsidRDefault="00F3254C" w:rsidP="00346F4B">
      <w:pPr>
        <w:numPr>
          <w:ilvl w:val="0"/>
          <w:numId w:val="53"/>
        </w:numPr>
        <w:tabs>
          <w:tab w:val="left" w:pos="1800"/>
        </w:tabs>
        <w:spacing w:after="60"/>
        <w:ind w:left="1440"/>
        <w:rPr>
          <w:lang w:val="ru-RU"/>
        </w:rPr>
      </w:pPr>
      <w:r w:rsidRPr="001B3AF3">
        <w:rPr>
          <w:rFonts w:eastAsia="Calibri" w:cs="Tahoma"/>
          <w:b/>
          <w:color w:val="000000"/>
          <w:szCs w:val="18"/>
          <w:lang w:val="ru-RU"/>
        </w:rPr>
        <w:t xml:space="preserve">Последняя версия </w:t>
      </w:r>
      <w:r w:rsidRPr="006D78E7">
        <w:rPr>
          <w:rFonts w:eastAsia="Calibri" w:cs="Tahoma"/>
          <w:b/>
          <w:color w:val="000000"/>
          <w:szCs w:val="18"/>
        </w:rPr>
        <w:t>BizTalk</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w:t>
      </w:r>
      <w:r w:rsidRPr="006D78E7">
        <w:rPr>
          <w:rFonts w:eastAsia="Calibri" w:cs="Tahoma"/>
          <w:b/>
          <w:color w:val="000000"/>
          <w:szCs w:val="18"/>
        </w:rPr>
        <w:t>Standard</w:t>
      </w:r>
      <w:r w:rsidRPr="001B3AF3">
        <w:rPr>
          <w:rFonts w:eastAsia="Calibri" w:cs="Tahoma"/>
          <w:b/>
          <w:color w:val="000000"/>
          <w:szCs w:val="18"/>
          <w:lang w:val="ru-RU"/>
        </w:rPr>
        <w:t xml:space="preserve">: </w:t>
      </w:r>
      <w:r w:rsidRPr="001B3AF3">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«на процессор», однако </w:t>
      </w:r>
    </w:p>
    <w:p w14:paraId="46D5888E" w14:textId="77777777" w:rsidR="008233B3" w:rsidRPr="006D78E7" w:rsidRDefault="008233B3" w:rsidP="00346F4B">
      <w:pPr>
        <w:numPr>
          <w:ilvl w:val="1"/>
          <w:numId w:val="53"/>
        </w:numPr>
        <w:tabs>
          <w:tab w:val="left" w:pos="2160"/>
        </w:tabs>
        <w:spacing w:after="60"/>
        <w:ind w:left="2160"/>
      </w:pPr>
      <w:r w:rsidRPr="001B3AF3">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6D78E7">
        <w:rPr>
          <w:rFonts w:eastAsia="Calibri" w:cs="Tahoma"/>
          <w:color w:val="000000"/>
          <w:szCs w:val="18"/>
        </w:rPr>
        <w:t xml:space="preserve">Software Assurance»; и </w:t>
      </w:r>
    </w:p>
    <w:p w14:paraId="08E485FB" w14:textId="77777777" w:rsidR="008233B3" w:rsidRPr="006D78E7" w:rsidRDefault="008233B3" w:rsidP="00346F4B">
      <w:pPr>
        <w:numPr>
          <w:ilvl w:val="1"/>
          <w:numId w:val="53"/>
        </w:numPr>
        <w:tabs>
          <w:tab w:val="left" w:pos="2160"/>
          <w:tab w:val="left" w:pos="2970"/>
        </w:tabs>
        <w:spacing w:after="60"/>
        <w:ind w:left="2160"/>
      </w:pPr>
      <w:r w:rsidRPr="001B3AF3">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6D78E7">
        <w:rPr>
          <w:rFonts w:eastAsia="Calibri" w:cs="Tahoma"/>
          <w:color w:val="000000"/>
          <w:szCs w:val="18"/>
        </w:rPr>
        <w:t xml:space="preserve">«Эквивалент в лицензиях на ядро» определяется следующим образом. </w:t>
      </w:r>
    </w:p>
    <w:p w14:paraId="41F4B238" w14:textId="77777777" w:rsidR="008233B3" w:rsidRPr="001B3AF3" w:rsidRDefault="008233B3" w:rsidP="00346F4B">
      <w:pPr>
        <w:numPr>
          <w:ilvl w:val="2"/>
          <w:numId w:val="53"/>
        </w:numPr>
        <w:tabs>
          <w:tab w:val="left" w:pos="2520"/>
        </w:tabs>
        <w:spacing w:after="60"/>
        <w:ind w:left="2520"/>
        <w:rPr>
          <w:lang w:val="ru-RU"/>
        </w:rPr>
      </w:pPr>
      <w:r w:rsidRPr="001B3AF3">
        <w:rPr>
          <w:rFonts w:eastAsia="Calibri" w:cs="Tahoma"/>
          <w:color w:val="000000"/>
          <w:szCs w:val="18"/>
          <w:lang w:val="ru-RU"/>
        </w:rPr>
        <w:t>Для каждой соответствующей лицензии, назначенной серверу, «эквивалент в</w:t>
      </w:r>
      <w:r w:rsidR="00990D32">
        <w:rPr>
          <w:rFonts w:eastAsia="Calibri" w:cs="Tahoma"/>
          <w:color w:val="000000"/>
          <w:szCs w:val="18"/>
        </w:rPr>
        <w:t> </w:t>
      </w:r>
      <w:r w:rsidRPr="001B3AF3">
        <w:rPr>
          <w:rFonts w:eastAsia="Calibri" w:cs="Tahoma"/>
          <w:color w:val="000000"/>
          <w:szCs w:val="18"/>
          <w:lang w:val="ru-RU"/>
        </w:rPr>
        <w:t xml:space="preserve">лицензиях на ядро» равен большему из следующих чисел: </w:t>
      </w:r>
    </w:p>
    <w:p w14:paraId="6365E57C" w14:textId="77777777" w:rsidR="008233B3" w:rsidRPr="001B3AF3" w:rsidRDefault="008233B3" w:rsidP="00346F4B">
      <w:pPr>
        <w:numPr>
          <w:ilvl w:val="4"/>
          <w:numId w:val="126"/>
        </w:numPr>
        <w:tabs>
          <w:tab w:val="left" w:pos="2880"/>
        </w:tabs>
        <w:spacing w:after="60"/>
        <w:ind w:left="2880"/>
        <w:rPr>
          <w:lang w:val="ru-RU"/>
        </w:rPr>
      </w:pPr>
      <w:r w:rsidRPr="001B3AF3">
        <w:rPr>
          <w:rFonts w:eastAsia="Calibri" w:cs="Tahoma"/>
          <w:color w:val="000000"/>
          <w:szCs w:val="18"/>
          <w:lang w:val="ru-RU"/>
        </w:rPr>
        <w:t xml:space="preserve">четыре ядра для одной лицензии «на процессор», ИЛИ </w:t>
      </w:r>
    </w:p>
    <w:p w14:paraId="5721A967" w14:textId="77777777" w:rsidR="008233B3" w:rsidRPr="001B3AF3" w:rsidRDefault="008233B3" w:rsidP="00346F4B">
      <w:pPr>
        <w:numPr>
          <w:ilvl w:val="4"/>
          <w:numId w:val="126"/>
        </w:numPr>
        <w:tabs>
          <w:tab w:val="left" w:pos="2880"/>
        </w:tabs>
        <w:spacing w:after="60"/>
        <w:ind w:left="2880"/>
        <w:rPr>
          <w:lang w:val="ru-RU"/>
        </w:rPr>
      </w:pPr>
      <w:r w:rsidRPr="001B3AF3">
        <w:rPr>
          <w:rFonts w:eastAsia="Calibri" w:cs="Tahoma"/>
          <w:color w:val="000000"/>
          <w:szCs w:val="18"/>
          <w:lang w:val="ru-RU"/>
        </w:rPr>
        <w:t>число ядер для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color w:val="000000"/>
          <w:szCs w:val="18"/>
        </w:rPr>
        <w:t>BizTalk</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с помощью средства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MAP</w:t>
      </w:r>
      <w:r w:rsidRPr="001B3AF3">
        <w:rPr>
          <w:rFonts w:eastAsia="Calibri" w:cs="Tahoma"/>
          <w:color w:val="000000"/>
          <w:szCs w:val="18"/>
          <w:lang w:val="ru-RU"/>
        </w:rPr>
        <w:t xml:space="preserve"> или аналогичного программного обеспечения.) </w:t>
      </w:r>
    </w:p>
    <w:p w14:paraId="416CA8B6" w14:textId="77777777" w:rsidR="008233B3" w:rsidRPr="001B3AF3" w:rsidRDefault="008233B3" w:rsidP="00346F4B">
      <w:pPr>
        <w:numPr>
          <w:ilvl w:val="1"/>
          <w:numId w:val="128"/>
        </w:numPr>
        <w:tabs>
          <w:tab w:val="left" w:pos="1800"/>
        </w:tabs>
        <w:spacing w:after="60"/>
        <w:rPr>
          <w:lang w:val="ru-RU"/>
        </w:rPr>
      </w:pPr>
      <w:r w:rsidRPr="001B3AF3">
        <w:rPr>
          <w:rFonts w:eastAsia="Calibri" w:cs="Tahoma"/>
          <w:color w:val="000000"/>
          <w:szCs w:val="18"/>
          <w:lang w:val="ru-RU"/>
        </w:rPr>
        <w:t xml:space="preserve">Клиенты </w:t>
      </w:r>
      <w:r w:rsidRPr="001B3AF3">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6D78E7">
        <w:rPr>
          <w:rFonts w:eastAsia="Calibri" w:cs="Tahoma"/>
          <w:szCs w:val="18"/>
        </w:rPr>
        <w:t>BizTalk</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w:t>
      </w:r>
    </w:p>
    <w:p w14:paraId="00913539" w14:textId="77777777" w:rsidR="008233B3" w:rsidRPr="001B3AF3" w:rsidRDefault="008233B3" w:rsidP="00346F4B">
      <w:pPr>
        <w:numPr>
          <w:ilvl w:val="1"/>
          <w:numId w:val="128"/>
        </w:numPr>
        <w:tabs>
          <w:tab w:val="left" w:pos="1800"/>
          <w:tab w:val="left" w:pos="2970"/>
        </w:tabs>
        <w:spacing w:after="60"/>
        <w:rPr>
          <w:lang w:val="ru-RU"/>
        </w:rPr>
      </w:pPr>
      <w:r w:rsidRPr="001B3AF3">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DB37CC9" w14:textId="77777777" w:rsidR="007B48BC" w:rsidRPr="001B3AF3" w:rsidRDefault="00A560B6" w:rsidP="000773D2">
      <w:pPr>
        <w:pStyle w:val="Heading3"/>
        <w:ind w:left="270" w:hanging="270"/>
        <w:rPr>
          <w:lang w:val="ru-RU"/>
        </w:rPr>
      </w:pPr>
      <w:bookmarkStart w:id="1139" w:name="_38_Business_Intelligence"/>
      <w:bookmarkStart w:id="1140" w:name="_Toc336338293"/>
      <w:bookmarkStart w:id="1141" w:name="_Toc374286815"/>
      <w:bookmarkStart w:id="1142" w:name="Srv_35BusinessIntellApp2012"/>
      <w:bookmarkStart w:id="1143" w:name="Srv_35CoreCALBridgeWinIntune"/>
      <w:bookmarkEnd w:id="1139"/>
      <w:r w:rsidRPr="001B3AF3">
        <w:rPr>
          <w:rFonts w:ascii="Tahoma" w:hAnsi="Tahoma"/>
          <w:caps/>
          <w:color w:val="F66400"/>
          <w:sz w:val="22"/>
          <w:vertAlign w:val="superscript"/>
          <w:lang w:val="ru-RU"/>
        </w:rPr>
        <w:t xml:space="preserve">38 </w:t>
      </w:r>
      <w:r w:rsidRPr="006D78E7">
        <w:rPr>
          <w:rFonts w:ascii="Tahoma" w:hAnsi="Tahoma"/>
          <w:color w:val="F66400"/>
          <w:sz w:val="22"/>
        </w:rPr>
        <w:t>Business</w:t>
      </w:r>
      <w:r w:rsidRPr="001B3AF3">
        <w:rPr>
          <w:rFonts w:ascii="Tahoma" w:hAnsi="Tahoma"/>
          <w:color w:val="F66400"/>
          <w:sz w:val="22"/>
          <w:lang w:val="ru-RU"/>
        </w:rPr>
        <w:t xml:space="preserve"> </w:t>
      </w:r>
      <w:r w:rsidRPr="006D78E7">
        <w:rPr>
          <w:rFonts w:ascii="Tahoma" w:hAnsi="Tahoma"/>
          <w:color w:val="F66400"/>
          <w:sz w:val="22"/>
        </w:rPr>
        <w:t>Intelligence</w:t>
      </w:r>
      <w:r w:rsidRPr="001B3AF3">
        <w:rPr>
          <w:rFonts w:ascii="Tahoma" w:hAnsi="Tahoma"/>
          <w:color w:val="F66400"/>
          <w:sz w:val="22"/>
          <w:lang w:val="ru-RU"/>
        </w:rPr>
        <w:t xml:space="preserve"> </w:t>
      </w:r>
      <w:r w:rsidRPr="006D78E7">
        <w:rPr>
          <w:rFonts w:ascii="Tahoma" w:hAnsi="Tahoma"/>
          <w:color w:val="F66400"/>
          <w:sz w:val="22"/>
        </w:rPr>
        <w:t>Appliance</w:t>
      </w:r>
      <w:r w:rsidRPr="001B3AF3">
        <w:rPr>
          <w:rFonts w:ascii="Tahoma" w:hAnsi="Tahoma"/>
          <w:color w:val="F66400"/>
          <w:sz w:val="22"/>
          <w:lang w:val="ru-RU"/>
        </w:rPr>
        <w:t xml:space="preserve"> 2012</w:t>
      </w:r>
      <w:bookmarkEnd w:id="1140"/>
      <w:bookmarkEnd w:id="1141"/>
      <w:r w:rsidRPr="001B3AF3">
        <w:rPr>
          <w:rFonts w:ascii="Tahoma" w:hAnsi="Tahoma"/>
          <w:caps/>
          <w:color w:val="F66400"/>
          <w:sz w:val="22"/>
          <w:vertAlign w:val="superscript"/>
          <w:lang w:val="ru-RU"/>
        </w:rPr>
        <w:t xml:space="preserve"> </w:t>
      </w:r>
    </w:p>
    <w:bookmarkEnd w:id="1142"/>
    <w:p w14:paraId="49C703E3" w14:textId="77777777" w:rsidR="007B48BC" w:rsidRPr="001B3AF3" w:rsidRDefault="007B48BC" w:rsidP="007B48BC">
      <w:pPr>
        <w:rPr>
          <w:lang w:val="ru-RU"/>
        </w:rPr>
      </w:pPr>
    </w:p>
    <w:p w14:paraId="72ECEABC" w14:textId="77777777" w:rsidR="00E03856" w:rsidRPr="001B3AF3" w:rsidRDefault="00E50460" w:rsidP="00A66BD2">
      <w:pPr>
        <w:ind w:left="720"/>
        <w:rPr>
          <w:lang w:val="ru-RU"/>
        </w:rPr>
      </w:pPr>
      <w:r w:rsidRPr="001B3AF3">
        <w:rPr>
          <w:rFonts w:cs="Tahoma"/>
          <w:szCs w:val="18"/>
          <w:lang w:val="ru-RU"/>
        </w:rPr>
        <w:t xml:space="preserve">Программное обеспечение </w:t>
      </w:r>
      <w:r w:rsidRPr="006D78E7">
        <w:rPr>
          <w:rFonts w:cs="Tahoma"/>
          <w:szCs w:val="18"/>
        </w:rPr>
        <w:t>Business</w:t>
      </w:r>
      <w:r w:rsidRPr="001B3AF3">
        <w:rPr>
          <w:rFonts w:cs="Tahoma"/>
          <w:szCs w:val="18"/>
          <w:lang w:val="ru-RU"/>
        </w:rPr>
        <w:t xml:space="preserve"> </w:t>
      </w:r>
      <w:r w:rsidRPr="006D78E7">
        <w:rPr>
          <w:rFonts w:cs="Tahoma"/>
          <w:szCs w:val="18"/>
        </w:rPr>
        <w:t>Intelligence</w:t>
      </w:r>
      <w:r w:rsidRPr="001B3AF3">
        <w:rPr>
          <w:rFonts w:cs="Tahoma"/>
          <w:szCs w:val="18"/>
          <w:lang w:val="ru-RU"/>
        </w:rPr>
        <w:t xml:space="preserve"> </w:t>
      </w:r>
      <w:r w:rsidRPr="006D78E7">
        <w:rPr>
          <w:rFonts w:cs="Tahoma"/>
          <w:szCs w:val="18"/>
        </w:rPr>
        <w:t>Appliance</w:t>
      </w:r>
      <w:r w:rsidRPr="001B3AF3">
        <w:rPr>
          <w:rFonts w:cs="Tahoma"/>
          <w:szCs w:val="18"/>
          <w:lang w:val="ru-RU"/>
        </w:rPr>
        <w:t xml:space="preserve"> 2012, включающее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2008 </w:t>
      </w:r>
      <w:r w:rsidRPr="006D78E7">
        <w:rPr>
          <w:rFonts w:cs="Tahoma"/>
          <w:szCs w:val="18"/>
        </w:rPr>
        <w:t>R</w:t>
      </w:r>
      <w:r w:rsidRPr="001B3AF3">
        <w:rPr>
          <w:rFonts w:cs="Tahoma"/>
          <w:szCs w:val="18"/>
          <w:lang w:val="ru-RU"/>
        </w:rPr>
        <w:t xml:space="preserve">2 и </w:t>
      </w:r>
      <w:r w:rsidRPr="006D78E7">
        <w:rPr>
          <w:rFonts w:cs="Tahoma"/>
          <w:szCs w:val="18"/>
        </w:rPr>
        <w:t>SharePoint</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2010, доступно только в утвержденных </w:t>
      </w:r>
      <w:r w:rsidRPr="006D78E7">
        <w:rPr>
          <w:rFonts w:cs="Tahoma"/>
          <w:szCs w:val="18"/>
        </w:rPr>
        <w:t>Microsoft</w:t>
      </w:r>
      <w:r w:rsidRPr="001B3AF3">
        <w:rPr>
          <w:rFonts w:cs="Tahoma"/>
          <w:szCs w:val="18"/>
          <w:lang w:val="ru-RU"/>
        </w:rPr>
        <w:t xml:space="preserve"> конфигурациях оборудования и программного обеспечения.</w:t>
      </w:r>
      <w:r w:rsidR="006D78E7" w:rsidRPr="001B3AF3">
        <w:rPr>
          <w:rFonts w:cs="Tahoma"/>
          <w:szCs w:val="18"/>
          <w:lang w:val="ru-RU"/>
        </w:rPr>
        <w:t xml:space="preserve"> </w:t>
      </w:r>
      <w:r w:rsidRPr="001B3AF3">
        <w:rPr>
          <w:rFonts w:cs="Tahoma"/>
          <w:szCs w:val="18"/>
          <w:lang w:val="ru-RU"/>
        </w:rPr>
        <w:t>Использование программного обеспечения в других конфигурациях не поддерживается и может вести к снижению производительности.</w:t>
      </w:r>
      <w:r w:rsidR="006D78E7" w:rsidRPr="001B3AF3">
        <w:rPr>
          <w:rFonts w:cs="Tahoma"/>
          <w:szCs w:val="18"/>
          <w:lang w:val="ru-RU"/>
        </w:rPr>
        <w:t xml:space="preserve"> </w:t>
      </w:r>
      <w:r w:rsidRPr="001B3AF3">
        <w:rPr>
          <w:rFonts w:cs="Tahoma"/>
          <w:szCs w:val="18"/>
          <w:lang w:val="ru-RU"/>
        </w:rPr>
        <w:t>Дополнительные сведения см. по адресу</w:t>
      </w:r>
      <w:r w:rsidRPr="001B3AF3">
        <w:rPr>
          <w:rFonts w:cs="Tahoma"/>
          <w:color w:val="1F497D"/>
          <w:szCs w:val="18"/>
          <w:lang w:val="ru-RU"/>
        </w:rPr>
        <w:t xml:space="preserve"> </w:t>
      </w:r>
      <w:hyperlink r:id="rId45" w:tooltip="http://www.microsoft.com/sqlserver/en/us/get-sql-server/how-to-buy.aspx" w:history="1">
        <w:r w:rsidRPr="006D78E7">
          <w:rPr>
            <w:rStyle w:val="Hyperlink"/>
            <w:rFonts w:cs="Tahoma"/>
            <w:szCs w:val="18"/>
          </w:rPr>
          <w:t>http</w:t>
        </w:r>
        <w:r w:rsidRPr="001B3AF3">
          <w:rPr>
            <w:rStyle w:val="Hyperlink"/>
            <w:rFonts w:cs="Tahoma"/>
            <w:szCs w:val="18"/>
            <w:lang w:val="ru-RU"/>
          </w:rPr>
          <w:t>://</w:t>
        </w:r>
        <w:r w:rsidRPr="006D78E7">
          <w:rPr>
            <w:rStyle w:val="Hyperlink"/>
            <w:rFonts w:cs="Tahoma"/>
            <w:szCs w:val="18"/>
          </w:rPr>
          <w:t>www</w:t>
        </w:r>
        <w:r w:rsidRPr="001B3AF3">
          <w:rPr>
            <w:rStyle w:val="Hyperlink"/>
            <w:rFonts w:cs="Tahoma"/>
            <w:szCs w:val="18"/>
            <w:lang w:val="ru-RU"/>
          </w:rPr>
          <w:t>.</w:t>
        </w:r>
        <w:r w:rsidRPr="006D78E7">
          <w:rPr>
            <w:rStyle w:val="Hyperlink"/>
            <w:rFonts w:cs="Tahoma"/>
            <w:szCs w:val="18"/>
          </w:rPr>
          <w:t>microsoft</w:t>
        </w:r>
        <w:r w:rsidRPr="001B3AF3">
          <w:rPr>
            <w:rStyle w:val="Hyperlink"/>
            <w:rFonts w:cs="Tahoma"/>
            <w:szCs w:val="18"/>
            <w:lang w:val="ru-RU"/>
          </w:rPr>
          <w:t>.</w:t>
        </w:r>
        <w:r w:rsidRPr="006D78E7">
          <w:rPr>
            <w:rStyle w:val="Hyperlink"/>
            <w:rFonts w:cs="Tahoma"/>
            <w:szCs w:val="18"/>
          </w:rPr>
          <w:t>com</w:t>
        </w:r>
        <w:r w:rsidRPr="001B3AF3">
          <w:rPr>
            <w:rStyle w:val="Hyperlink"/>
            <w:rFonts w:cs="Tahoma"/>
            <w:szCs w:val="18"/>
            <w:lang w:val="ru-RU"/>
          </w:rPr>
          <w:t>/</w:t>
        </w:r>
        <w:r w:rsidRPr="006D78E7">
          <w:rPr>
            <w:rStyle w:val="Hyperlink"/>
            <w:rFonts w:cs="Tahoma"/>
            <w:szCs w:val="18"/>
          </w:rPr>
          <w:t>sqlserver</w:t>
        </w:r>
        <w:r w:rsidRPr="001B3AF3">
          <w:rPr>
            <w:rStyle w:val="Hyperlink"/>
            <w:rFonts w:cs="Tahoma"/>
            <w:szCs w:val="18"/>
            <w:lang w:val="ru-RU"/>
          </w:rPr>
          <w:t>/</w:t>
        </w:r>
        <w:r w:rsidRPr="006D78E7">
          <w:rPr>
            <w:rStyle w:val="Hyperlink"/>
            <w:rFonts w:cs="Tahoma"/>
            <w:szCs w:val="18"/>
          </w:rPr>
          <w:t>en</w:t>
        </w:r>
        <w:r w:rsidRPr="001B3AF3">
          <w:rPr>
            <w:rStyle w:val="Hyperlink"/>
            <w:rFonts w:cs="Tahoma"/>
            <w:szCs w:val="18"/>
            <w:lang w:val="ru-RU"/>
          </w:rPr>
          <w:t>/</w:t>
        </w:r>
        <w:r w:rsidRPr="006D78E7">
          <w:rPr>
            <w:rStyle w:val="Hyperlink"/>
            <w:rFonts w:cs="Tahoma"/>
            <w:szCs w:val="18"/>
          </w:rPr>
          <w:t>us</w:t>
        </w:r>
        <w:r w:rsidRPr="001B3AF3">
          <w:rPr>
            <w:rStyle w:val="Hyperlink"/>
            <w:rFonts w:cs="Tahoma"/>
            <w:szCs w:val="18"/>
            <w:lang w:val="ru-RU"/>
          </w:rPr>
          <w:t>/</w:t>
        </w:r>
        <w:r w:rsidRPr="006D78E7">
          <w:rPr>
            <w:rStyle w:val="Hyperlink"/>
            <w:rFonts w:cs="Tahoma"/>
            <w:szCs w:val="18"/>
          </w:rPr>
          <w:t>get</w:t>
        </w:r>
        <w:r w:rsidRPr="001B3AF3">
          <w:rPr>
            <w:rStyle w:val="Hyperlink"/>
            <w:rFonts w:cs="Tahoma"/>
            <w:szCs w:val="18"/>
            <w:lang w:val="ru-RU"/>
          </w:rPr>
          <w:t>-</w:t>
        </w:r>
        <w:r w:rsidRPr="006D78E7">
          <w:rPr>
            <w:rStyle w:val="Hyperlink"/>
            <w:rFonts w:cs="Tahoma"/>
            <w:szCs w:val="18"/>
          </w:rPr>
          <w:t>sql</w:t>
        </w:r>
        <w:r w:rsidRPr="001B3AF3">
          <w:rPr>
            <w:rStyle w:val="Hyperlink"/>
            <w:rFonts w:cs="Tahoma"/>
            <w:szCs w:val="18"/>
            <w:lang w:val="ru-RU"/>
          </w:rPr>
          <w:t>-</w:t>
        </w:r>
        <w:r w:rsidRPr="006D78E7">
          <w:rPr>
            <w:rStyle w:val="Hyperlink"/>
            <w:rFonts w:cs="Tahoma"/>
            <w:szCs w:val="18"/>
          </w:rPr>
          <w:t>server</w:t>
        </w:r>
        <w:r w:rsidRPr="001B3AF3">
          <w:rPr>
            <w:rStyle w:val="Hyperlink"/>
            <w:rFonts w:cs="Tahoma"/>
            <w:szCs w:val="18"/>
            <w:lang w:val="ru-RU"/>
          </w:rPr>
          <w:t>/</w:t>
        </w:r>
        <w:r w:rsidRPr="006D78E7">
          <w:rPr>
            <w:rStyle w:val="Hyperlink"/>
            <w:rFonts w:cs="Tahoma"/>
            <w:szCs w:val="18"/>
          </w:rPr>
          <w:t>how</w:t>
        </w:r>
        <w:r w:rsidRPr="001B3AF3">
          <w:rPr>
            <w:rStyle w:val="Hyperlink"/>
            <w:rFonts w:cs="Tahoma"/>
            <w:szCs w:val="18"/>
            <w:lang w:val="ru-RU"/>
          </w:rPr>
          <w:t>-</w:t>
        </w:r>
        <w:r w:rsidRPr="006D78E7">
          <w:rPr>
            <w:rStyle w:val="Hyperlink"/>
            <w:rFonts w:cs="Tahoma"/>
            <w:szCs w:val="18"/>
          </w:rPr>
          <w:t>to</w:t>
        </w:r>
        <w:r w:rsidRPr="001B3AF3">
          <w:rPr>
            <w:rStyle w:val="Hyperlink"/>
            <w:rFonts w:cs="Tahoma"/>
            <w:szCs w:val="18"/>
            <w:lang w:val="ru-RU"/>
          </w:rPr>
          <w:t>-</w:t>
        </w:r>
        <w:r w:rsidRPr="006D78E7">
          <w:rPr>
            <w:rStyle w:val="Hyperlink"/>
            <w:rFonts w:cs="Tahoma"/>
            <w:szCs w:val="18"/>
          </w:rPr>
          <w:t>buy</w:t>
        </w:r>
        <w:r w:rsidRPr="001B3AF3">
          <w:rPr>
            <w:rStyle w:val="Hyperlink"/>
            <w:rFonts w:cs="Tahoma"/>
            <w:szCs w:val="18"/>
            <w:lang w:val="ru-RU"/>
          </w:rPr>
          <w:t>.</w:t>
        </w:r>
        <w:r w:rsidRPr="006D78E7">
          <w:rPr>
            <w:rStyle w:val="Hyperlink"/>
            <w:rFonts w:cs="Tahoma"/>
            <w:szCs w:val="18"/>
          </w:rPr>
          <w:t>aspx</w:t>
        </w:r>
      </w:hyperlink>
      <w:r w:rsidR="006D78E7" w:rsidRPr="001B3AF3">
        <w:rPr>
          <w:rFonts w:cs="Tahoma"/>
          <w:szCs w:val="18"/>
          <w:lang w:val="ru-RU"/>
        </w:rPr>
        <w:t xml:space="preserve"> </w:t>
      </w:r>
    </w:p>
    <w:p w14:paraId="05F6353F" w14:textId="77777777" w:rsidR="00A66BD2" w:rsidRPr="001B3AF3" w:rsidRDefault="00A66BD2" w:rsidP="00A66BD2">
      <w:pPr>
        <w:rPr>
          <w:lang w:val="ru-RU"/>
        </w:rPr>
      </w:pPr>
    </w:p>
    <w:p w14:paraId="51656A9B" w14:textId="77777777" w:rsidR="00A66BD2" w:rsidRPr="001B3AF3" w:rsidRDefault="00A66BD2" w:rsidP="00A66BD2">
      <w:pPr>
        <w:rPr>
          <w:lang w:val="ru-RU"/>
        </w:rPr>
      </w:pPr>
    </w:p>
    <w:p w14:paraId="3AB7A968" w14:textId="77777777" w:rsidR="003540FA" w:rsidRPr="006D78E7" w:rsidRDefault="001C55B1" w:rsidP="000773D2">
      <w:pPr>
        <w:pStyle w:val="Heading3"/>
        <w:ind w:left="270" w:hanging="270"/>
      </w:pPr>
      <w:bookmarkStart w:id="1144" w:name="_39_Core_CAL"/>
      <w:bookmarkStart w:id="1145" w:name="_Toc336338294"/>
      <w:bookmarkStart w:id="1146" w:name="_Toc374286816"/>
      <w:bookmarkEnd w:id="1144"/>
      <w:r w:rsidRPr="006D78E7">
        <w:rPr>
          <w:rFonts w:ascii="Tahoma" w:hAnsi="Tahoma"/>
          <w:caps/>
          <w:color w:val="F66400"/>
          <w:sz w:val="22"/>
          <w:vertAlign w:val="superscript"/>
        </w:rPr>
        <w:t>39</w:t>
      </w:r>
      <w:r w:rsidRPr="006D78E7">
        <w:rPr>
          <w:rFonts w:ascii="Tahoma" w:hAnsi="Tahoma"/>
          <w:color w:val="F66400"/>
          <w:sz w:val="22"/>
        </w:rPr>
        <w:t xml:space="preserve"> Core </w:t>
      </w:r>
      <w:r w:rsidRPr="006D78E7">
        <w:rPr>
          <w:rFonts w:ascii="Tahoma" w:hAnsi="Tahoma"/>
          <w:color w:val="FF6600"/>
          <w:sz w:val="22"/>
        </w:rPr>
        <w:t>CAL Suite Bridge для Office 365, Core CAL Suite Bridge для Office 365 и</w:t>
      </w:r>
      <w:r w:rsidR="00990D32">
        <w:rPr>
          <w:rFonts w:ascii="Tahoma" w:hAnsi="Tahoma"/>
          <w:color w:val="FF6600"/>
          <w:sz w:val="22"/>
        </w:rPr>
        <w:t> </w:t>
      </w:r>
      <w:r w:rsidRPr="006D78E7">
        <w:rPr>
          <w:rFonts w:ascii="Tahoma" w:hAnsi="Tahoma"/>
          <w:color w:val="FF6600"/>
          <w:sz w:val="22"/>
        </w:rPr>
        <w:t>Windows Intune и Core CAL Suite Bridge для Windows Intune</w:t>
      </w:r>
      <w:bookmarkEnd w:id="1145"/>
      <w:bookmarkEnd w:id="1146"/>
    </w:p>
    <w:bookmarkEnd w:id="1143"/>
    <w:p w14:paraId="32EAC03E" w14:textId="77777777" w:rsidR="003540FA" w:rsidRPr="006D78E7" w:rsidRDefault="003540FA" w:rsidP="00A66BD2">
      <w:pPr>
        <w:ind w:left="540"/>
      </w:pPr>
    </w:p>
    <w:p w14:paraId="72DDCC9B" w14:textId="77777777" w:rsidR="00A66BD2" w:rsidRPr="001B3AF3" w:rsidRDefault="000773D2" w:rsidP="00A66BD2">
      <w:pPr>
        <w:spacing w:after="60"/>
        <w:ind w:left="720"/>
        <w:rPr>
          <w:lang w:val="ru-RU"/>
        </w:rPr>
      </w:pPr>
      <w:r w:rsidRPr="001B3AF3">
        <w:rPr>
          <w:b/>
          <w:szCs w:val="18"/>
          <w:lang w:val="ru-RU"/>
        </w:rPr>
        <w:t>Определение</w:t>
      </w:r>
    </w:p>
    <w:p w14:paraId="41FF5E74" w14:textId="77777777" w:rsidR="000773D2" w:rsidRPr="001B3AF3" w:rsidRDefault="00A66BD2" w:rsidP="00A66BD2">
      <w:pPr>
        <w:ind w:left="720"/>
        <w:rPr>
          <w:lang w:val="ru-RU"/>
        </w:rPr>
      </w:pPr>
      <w:r w:rsidRPr="001B3AF3">
        <w:rPr>
          <w:b/>
          <w:szCs w:val="18"/>
          <w:lang w:val="ru-RU"/>
        </w:rPr>
        <w:t>«</w:t>
      </w:r>
      <w:r w:rsidRPr="001B3AF3">
        <w:rPr>
          <w:szCs w:val="18"/>
          <w:lang w:val="ru-RU"/>
        </w:rPr>
        <w:t xml:space="preserve">Переход» означает преобразование Лицензии </w:t>
      </w:r>
      <w:r w:rsidRPr="001B3AF3">
        <w:rPr>
          <w:rFonts w:cs="Tahoma"/>
          <w:szCs w:val="18"/>
          <w:lang w:val="ru-RU"/>
        </w:rPr>
        <w:t xml:space="preserve">с текущим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в подписную лицензию или обратно.</w:t>
      </w:r>
      <w:r w:rsidR="006D78E7" w:rsidRPr="001B3AF3">
        <w:rPr>
          <w:rFonts w:cs="Tahoma"/>
          <w:szCs w:val="18"/>
          <w:lang w:val="ru-RU"/>
        </w:rPr>
        <w:t xml:space="preserve"> </w:t>
      </w:r>
    </w:p>
    <w:p w14:paraId="7CD763A0" w14:textId="77777777" w:rsidR="00A66BD2" w:rsidRPr="001B3AF3" w:rsidRDefault="00A66BD2" w:rsidP="00A66BD2">
      <w:pPr>
        <w:ind w:left="720"/>
        <w:rPr>
          <w:lang w:val="ru-RU"/>
        </w:rPr>
      </w:pPr>
    </w:p>
    <w:p w14:paraId="6E15E902" w14:textId="77777777" w:rsidR="00A66BD2" w:rsidRPr="001B3AF3" w:rsidRDefault="000773D2" w:rsidP="00A66BD2">
      <w:pPr>
        <w:spacing w:after="60"/>
        <w:ind w:left="720"/>
        <w:rPr>
          <w:lang w:val="ru-RU"/>
        </w:rPr>
      </w:pPr>
      <w:r w:rsidRPr="001B3AF3">
        <w:rPr>
          <w:b/>
          <w:szCs w:val="18"/>
          <w:lang w:val="ru-RU"/>
        </w:rPr>
        <w:t>Применимые права на использование</w:t>
      </w:r>
    </w:p>
    <w:p w14:paraId="5998E38B" w14:textId="77777777" w:rsidR="000773D2" w:rsidRPr="001B3AF3" w:rsidRDefault="000773D2" w:rsidP="00A66BD2">
      <w:pPr>
        <w:spacing w:line="276" w:lineRule="auto"/>
        <w:ind w:left="720"/>
        <w:rPr>
          <w:lang w:val="ru-RU"/>
        </w:rPr>
      </w:pPr>
      <w:r w:rsidRPr="001B3AF3">
        <w:rPr>
          <w:rFonts w:eastAsia="Calibri" w:cs="Tahoma"/>
          <w:szCs w:val="18"/>
          <w:lang w:val="ru-RU"/>
        </w:rPr>
        <w:t xml:space="preserve">Лицензия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этой лицензии.</w:t>
      </w:r>
      <w:r w:rsidR="006D78E7" w:rsidRPr="001B3AF3">
        <w:rPr>
          <w:rFonts w:eastAsia="Calibri" w:cs="Tahoma"/>
          <w:szCs w:val="18"/>
          <w:lang w:val="ru-RU"/>
        </w:rPr>
        <w:t xml:space="preserve"> </w:t>
      </w:r>
      <w:r w:rsidRPr="001B3AF3">
        <w:rPr>
          <w:rFonts w:eastAsia="Calibri" w:cs="Tahoma"/>
          <w:szCs w:val="18"/>
          <w:lang w:val="ru-RU"/>
        </w:rPr>
        <w:t xml:space="preserve">Если срок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6D78E7" w:rsidRPr="001B3AF3">
        <w:rPr>
          <w:rFonts w:eastAsia="Calibri" w:cs="Tahoma"/>
          <w:szCs w:val="18"/>
          <w:lang w:val="ru-RU"/>
        </w:rPr>
        <w:t xml:space="preserve"> </w:t>
      </w:r>
      <w:r w:rsidRPr="001B3AF3">
        <w:rPr>
          <w:rFonts w:eastAsia="Calibri" w:cs="Tahoma"/>
          <w:szCs w:val="18"/>
          <w:lang w:val="ru-RU"/>
        </w:rPr>
        <w:t xml:space="preserve">Лицензия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14:paraId="595E2209" w14:textId="77777777" w:rsidR="00A66BD2" w:rsidRPr="001B3AF3" w:rsidRDefault="00A66BD2" w:rsidP="00A66BD2">
      <w:pPr>
        <w:spacing w:line="276" w:lineRule="auto"/>
        <w:ind w:left="720"/>
        <w:rPr>
          <w:lang w:val="ru-RU"/>
        </w:rPr>
      </w:pPr>
    </w:p>
    <w:p w14:paraId="0B4CAB9C" w14:textId="77777777" w:rsidR="00A66BD2" w:rsidRPr="001B3AF3" w:rsidRDefault="000773D2" w:rsidP="00A66BD2">
      <w:pPr>
        <w:spacing w:after="60"/>
        <w:ind w:left="720"/>
        <w:rPr>
          <w:lang w:val="ru-RU"/>
        </w:rPr>
      </w:pPr>
      <w:r w:rsidRPr="001B3AF3">
        <w:rPr>
          <w:b/>
          <w:szCs w:val="18"/>
          <w:lang w:val="ru-RU"/>
        </w:rPr>
        <w:t>Требования</w:t>
      </w:r>
    </w:p>
    <w:p w14:paraId="17602836" w14:textId="77777777" w:rsidR="000773D2" w:rsidRPr="001B3AF3" w:rsidRDefault="000773D2" w:rsidP="00A66BD2">
      <w:pPr>
        <w:spacing w:line="276" w:lineRule="auto"/>
        <w:ind w:left="720"/>
        <w:rPr>
          <w:lang w:val="ru-RU"/>
        </w:rPr>
      </w:pPr>
      <w:r w:rsidRPr="001B3AF3">
        <w:rPr>
          <w:rFonts w:eastAsia="Calibri" w:cs="Tahoma"/>
          <w:szCs w:val="18"/>
          <w:lang w:val="ru-RU"/>
        </w:rPr>
        <w:t xml:space="preserve">Лицензия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может быть обязательной при Переходе от схемы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к сопоставимому сочетанию Продукта и Веб-служб.</w:t>
      </w:r>
      <w:r w:rsidR="006D78E7" w:rsidRPr="001B3AF3">
        <w:rPr>
          <w:rFonts w:eastAsia="Calibri" w:cs="Tahoma"/>
          <w:szCs w:val="18"/>
          <w:lang w:val="ru-RU"/>
        </w:rPr>
        <w:t xml:space="preserve"> </w:t>
      </w:r>
      <w:r w:rsidRPr="001B3AF3">
        <w:rPr>
          <w:rFonts w:eastAsia="Calibri" w:cs="Tahoma"/>
          <w:szCs w:val="18"/>
          <w:lang w:val="ru-RU"/>
        </w:rPr>
        <w:t xml:space="preserve">Если Переход требует наличия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и соответствующая Лицензия была оплачена Клиентом в полном объеме, приобретение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не требуется.</w:t>
      </w:r>
      <w:r w:rsidR="006D78E7" w:rsidRPr="001B3AF3">
        <w:rPr>
          <w:rFonts w:eastAsia="Calibri" w:cs="Tahoma"/>
          <w:szCs w:val="18"/>
          <w:lang w:val="ru-RU"/>
        </w:rPr>
        <w:t xml:space="preserve"> </w:t>
      </w:r>
      <w:r w:rsidRPr="001B3AF3">
        <w:rPr>
          <w:rFonts w:eastAsia="Calibri" w:cs="Tahoma"/>
          <w:szCs w:val="18"/>
          <w:lang w:val="ru-RU"/>
        </w:rPr>
        <w:t xml:space="preserve">Вместо этого можно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в день годовщины Соглашения о регистрации, когда Переход вступает в силу.</w:t>
      </w:r>
      <w:r w:rsidR="006D78E7" w:rsidRPr="001B3AF3">
        <w:rPr>
          <w:rFonts w:eastAsia="Calibri" w:cs="Tahoma"/>
          <w:szCs w:val="18"/>
          <w:lang w:val="ru-RU"/>
        </w:rPr>
        <w:t xml:space="preserve"> </w:t>
      </w:r>
      <w:r w:rsidRPr="001B3AF3">
        <w:rPr>
          <w:rFonts w:eastAsia="Calibri" w:cs="Tahoma"/>
          <w:szCs w:val="18"/>
          <w:lang w:val="ru-RU"/>
        </w:rPr>
        <w:t xml:space="preserve">В этом случае соотношение Перехода может быть только следующим: одно покрытие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одного покрытия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для той же Лицензии пользователя или устройства в качестве соответствующей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w:t>
      </w:r>
      <w:r w:rsidR="006D78E7" w:rsidRPr="001B3AF3">
        <w:rPr>
          <w:rFonts w:eastAsia="Calibri" w:cs="Tahoma"/>
          <w:szCs w:val="18"/>
          <w:lang w:val="ru-RU"/>
        </w:rPr>
        <w:t xml:space="preserve"> </w:t>
      </w:r>
    </w:p>
    <w:p w14:paraId="5EF35D5B" w14:textId="77777777" w:rsidR="00A66BD2" w:rsidRPr="001B3AF3" w:rsidRDefault="00A66BD2" w:rsidP="00A66BD2">
      <w:pPr>
        <w:spacing w:line="276" w:lineRule="auto"/>
        <w:ind w:left="720"/>
        <w:rPr>
          <w:lang w:val="ru-RU"/>
        </w:rPr>
      </w:pPr>
    </w:p>
    <w:p w14:paraId="39515FAC" w14:textId="77777777" w:rsidR="000773D2" w:rsidRPr="001B3AF3" w:rsidRDefault="000773D2" w:rsidP="00A66BD2">
      <w:pPr>
        <w:spacing w:line="276" w:lineRule="auto"/>
        <w:ind w:left="720"/>
        <w:rPr>
          <w:lang w:val="ru-RU"/>
        </w:rPr>
      </w:pP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является Базовым продуктом и подлежит лицензированию только в сочетании с</w:t>
      </w:r>
      <w:r w:rsidR="00990D32">
        <w:rPr>
          <w:rFonts w:eastAsia="Calibri" w:cs="Tahoma"/>
          <w:szCs w:val="18"/>
        </w:rPr>
        <w:t> </w:t>
      </w:r>
      <w:r w:rsidRPr="001B3AF3">
        <w:rPr>
          <w:rFonts w:eastAsia="Calibri" w:cs="Tahoma"/>
          <w:szCs w:val="18"/>
          <w:lang w:val="ru-RU"/>
        </w:rPr>
        <w:t xml:space="preserve">соответствующей Веб-службой для удовлетворения потребности организации в такой лицензии </w:t>
      </w:r>
      <w:r w:rsidRPr="006D78E7">
        <w:rPr>
          <w:rFonts w:eastAsia="Calibri" w:cs="Tahoma"/>
          <w:szCs w:val="18"/>
        </w:rPr>
        <w:t>CAL</w:t>
      </w:r>
      <w:r w:rsidR="00990D32">
        <w:rPr>
          <w:rFonts w:eastAsia="Calibri" w:cs="Tahoma"/>
          <w:szCs w:val="18"/>
        </w:rPr>
        <w:t>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или соответствующей родительской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w:t>
      </w:r>
    </w:p>
    <w:p w14:paraId="01D02DBE" w14:textId="77777777" w:rsidR="002A6416" w:rsidRPr="001B3AF3" w:rsidRDefault="002A6416" w:rsidP="002A6416">
      <w:pPr>
        <w:spacing w:line="276" w:lineRule="auto"/>
        <w:ind w:left="720"/>
        <w:rPr>
          <w:lang w:val="ru-RU"/>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6D78E7" w14:paraId="521EF30C"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2A7786D9" w14:textId="77777777" w:rsidR="000773D2" w:rsidRPr="006D78E7" w:rsidRDefault="000773D2" w:rsidP="000773D2">
            <w:pPr>
              <w:spacing w:before="80" w:after="200" w:line="276" w:lineRule="auto"/>
              <w:jc w:val="center"/>
              <w:rPr>
                <w:rFonts w:eastAsia="Calibri" w:cs="Tahoma"/>
                <w:b/>
                <w:bCs/>
                <w:color w:val="000000"/>
                <w:szCs w:val="18"/>
                <w:lang w:eastAsia="ja-JP"/>
              </w:rPr>
            </w:pPr>
            <w:r w:rsidRPr="006D78E7">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467D0ED9" w14:textId="77777777" w:rsidR="000773D2" w:rsidRPr="006D78E7" w:rsidRDefault="000773D2" w:rsidP="000773D2">
            <w:pPr>
              <w:spacing w:before="80" w:after="200" w:line="276" w:lineRule="auto"/>
              <w:jc w:val="center"/>
              <w:rPr>
                <w:rFonts w:eastAsia="Calibri" w:cs="Tahoma"/>
                <w:b/>
                <w:bCs/>
                <w:color w:val="000000"/>
                <w:szCs w:val="18"/>
                <w:lang w:eastAsia="ja-JP"/>
              </w:rPr>
            </w:pPr>
            <w:r w:rsidRPr="006D78E7">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46AF6769" w14:textId="77777777" w:rsidR="000773D2" w:rsidRPr="006D78E7" w:rsidRDefault="000773D2" w:rsidP="005A36EF">
            <w:pPr>
              <w:spacing w:before="80" w:after="200" w:line="276" w:lineRule="auto"/>
              <w:ind w:left="180" w:right="180"/>
              <w:jc w:val="center"/>
              <w:rPr>
                <w:rFonts w:eastAsia="Calibri" w:cs="Tahoma"/>
                <w:b/>
                <w:bCs/>
                <w:color w:val="000000"/>
                <w:szCs w:val="18"/>
                <w:lang w:eastAsia="ja-JP"/>
              </w:rPr>
            </w:pPr>
            <w:r w:rsidRPr="006D78E7">
              <w:rPr>
                <w:rFonts w:eastAsia="Calibri" w:cs="Tahoma"/>
                <w:b/>
                <w:bCs/>
                <w:szCs w:val="18"/>
              </w:rPr>
              <w:t xml:space="preserve">Соответствующие </w:t>
            </w:r>
            <w:r w:rsidR="00990D32">
              <w:rPr>
                <w:rFonts w:eastAsia="Calibri" w:cs="Tahoma"/>
                <w:b/>
                <w:bCs/>
                <w:szCs w:val="18"/>
              </w:rPr>
              <w:br/>
            </w:r>
            <w:r w:rsidRPr="006D78E7">
              <w:rPr>
                <w:rFonts w:eastAsia="Calibri" w:cs="Tahoma"/>
                <w:b/>
                <w:bCs/>
                <w:szCs w:val="18"/>
              </w:rPr>
              <w:t>Веб-службы</w:t>
            </w:r>
          </w:p>
        </w:tc>
      </w:tr>
      <w:tr w:rsidR="005A36EF" w:rsidRPr="006D78E7" w14:paraId="477F4420" w14:textId="77777777" w:rsidTr="002A6416">
        <w:trPr>
          <w:trHeight w:val="576"/>
        </w:trPr>
        <w:tc>
          <w:tcPr>
            <w:tcW w:w="1704" w:type="pct"/>
            <w:tcBorders>
              <w:top w:val="nil"/>
              <w:left w:val="single" w:sz="8" w:space="0" w:color="auto"/>
              <w:bottom w:val="single" w:sz="8" w:space="0" w:color="auto"/>
              <w:right w:val="single" w:sz="8" w:space="0" w:color="auto"/>
            </w:tcBorders>
          </w:tcPr>
          <w:p w14:paraId="085EED47" w14:textId="77777777" w:rsidR="000773D2" w:rsidRPr="006D78E7" w:rsidRDefault="000773D2" w:rsidP="00346F4B">
            <w:pPr>
              <w:numPr>
                <w:ilvl w:val="0"/>
                <w:numId w:val="40"/>
              </w:numPr>
              <w:spacing w:before="120" w:after="200" w:line="276" w:lineRule="auto"/>
              <w:ind w:left="679" w:right="181" w:hanging="450"/>
              <w:rPr>
                <w:rFonts w:eastAsia="Calibri" w:cs="Tahoma"/>
                <w:color w:val="000000"/>
                <w:szCs w:val="18"/>
              </w:rPr>
            </w:pPr>
            <w:r w:rsidRPr="006D78E7">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14:paraId="3CC16F12" w14:textId="77777777" w:rsidR="000773D2" w:rsidRPr="006D78E7" w:rsidRDefault="000773D2" w:rsidP="00346F4B">
            <w:pPr>
              <w:numPr>
                <w:ilvl w:val="0"/>
                <w:numId w:val="41"/>
              </w:numPr>
              <w:spacing w:before="120" w:after="200" w:line="276" w:lineRule="auto"/>
              <w:ind w:left="682" w:hanging="450"/>
              <w:rPr>
                <w:rFonts w:eastAsia="Calibri" w:cs="Tahoma"/>
                <w:color w:val="000000"/>
                <w:szCs w:val="18"/>
              </w:rPr>
            </w:pPr>
            <w:r w:rsidRPr="006D78E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63CEDACE" w14:textId="77777777" w:rsidR="000773D2" w:rsidRPr="006D78E7" w:rsidRDefault="000773D2" w:rsidP="00346F4B">
            <w:pPr>
              <w:numPr>
                <w:ilvl w:val="0"/>
                <w:numId w:val="42"/>
              </w:numPr>
              <w:spacing w:before="120" w:after="200" w:line="276" w:lineRule="auto"/>
              <w:ind w:left="684" w:right="181" w:hanging="450"/>
            </w:pPr>
            <w:r w:rsidRPr="006D78E7">
              <w:rPr>
                <w:rFonts w:eastAsia="Calibri" w:cs="Tahoma"/>
                <w:color w:val="000000"/>
                <w:szCs w:val="18"/>
              </w:rPr>
              <w:t>Office 365 корпоративный E1 или</w:t>
            </w:r>
          </w:p>
          <w:p w14:paraId="11AD05CD" w14:textId="77777777" w:rsidR="000773D2" w:rsidRPr="006D78E7" w:rsidRDefault="000773D2" w:rsidP="00346F4B">
            <w:pPr>
              <w:numPr>
                <w:ilvl w:val="0"/>
                <w:numId w:val="42"/>
              </w:numPr>
              <w:spacing w:before="120" w:after="200" w:line="276" w:lineRule="auto"/>
              <w:ind w:left="684" w:right="181" w:hanging="450"/>
            </w:pPr>
            <w:r w:rsidRPr="006D78E7">
              <w:rPr>
                <w:rFonts w:eastAsia="Calibri" w:cs="Tahoma"/>
                <w:color w:val="000000"/>
                <w:szCs w:val="18"/>
              </w:rPr>
              <w:t>Office 365 корпоративный E3 или</w:t>
            </w:r>
          </w:p>
          <w:p w14:paraId="35C451B4" w14:textId="77777777" w:rsidR="000773D2" w:rsidRPr="006D78E7" w:rsidRDefault="000773D2" w:rsidP="00346F4B">
            <w:pPr>
              <w:numPr>
                <w:ilvl w:val="0"/>
                <w:numId w:val="42"/>
              </w:numPr>
              <w:spacing w:before="120" w:after="200" w:line="276" w:lineRule="auto"/>
              <w:ind w:left="684" w:right="181" w:hanging="450"/>
              <w:rPr>
                <w:rFonts w:eastAsia="Calibri" w:cs="Tahoma"/>
                <w:color w:val="000000"/>
                <w:szCs w:val="18"/>
              </w:rPr>
            </w:pPr>
            <w:r w:rsidRPr="006D78E7">
              <w:rPr>
                <w:rFonts w:eastAsia="Calibri" w:cs="Tahoma"/>
                <w:color w:val="000000"/>
                <w:szCs w:val="18"/>
              </w:rPr>
              <w:t>Office 365 корпоративный E4</w:t>
            </w:r>
          </w:p>
        </w:tc>
      </w:tr>
      <w:tr w:rsidR="005A36EF" w:rsidRPr="006D78E7" w14:paraId="719A963D" w14:textId="77777777" w:rsidTr="00990D32">
        <w:trPr>
          <w:cantSplit/>
          <w:trHeight w:val="576"/>
        </w:trPr>
        <w:tc>
          <w:tcPr>
            <w:tcW w:w="1704" w:type="pct"/>
            <w:tcBorders>
              <w:top w:val="nil"/>
              <w:left w:val="single" w:sz="8" w:space="0" w:color="auto"/>
              <w:bottom w:val="single" w:sz="8" w:space="0" w:color="auto"/>
              <w:right w:val="single" w:sz="8" w:space="0" w:color="auto"/>
            </w:tcBorders>
          </w:tcPr>
          <w:p w14:paraId="78656261" w14:textId="77777777" w:rsidR="000773D2" w:rsidRPr="006D78E7" w:rsidRDefault="000773D2" w:rsidP="00346F4B">
            <w:pPr>
              <w:numPr>
                <w:ilvl w:val="0"/>
                <w:numId w:val="40"/>
              </w:numPr>
              <w:spacing w:before="120" w:after="200" w:line="276" w:lineRule="auto"/>
              <w:ind w:left="679" w:right="181" w:hanging="450"/>
              <w:rPr>
                <w:rFonts w:eastAsia="Calibri" w:cs="Tahoma"/>
                <w:color w:val="000000"/>
                <w:szCs w:val="18"/>
              </w:rPr>
            </w:pPr>
            <w:r w:rsidRPr="006D78E7">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14:paraId="647C0C83" w14:textId="77777777" w:rsidR="000773D2" w:rsidRPr="006D78E7" w:rsidRDefault="000773D2" w:rsidP="00346F4B">
            <w:pPr>
              <w:numPr>
                <w:ilvl w:val="0"/>
                <w:numId w:val="41"/>
              </w:numPr>
              <w:spacing w:before="120" w:after="200" w:line="276" w:lineRule="auto"/>
              <w:ind w:left="682" w:hanging="450"/>
              <w:rPr>
                <w:rFonts w:eastAsia="Calibri" w:cs="Tahoma"/>
                <w:color w:val="000000"/>
                <w:szCs w:val="18"/>
              </w:rPr>
            </w:pPr>
            <w:r w:rsidRPr="006D78E7">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05F8DF60" w14:textId="77777777" w:rsidR="000773D2" w:rsidRPr="001B3AF3" w:rsidRDefault="000773D2" w:rsidP="00346F4B">
            <w:pPr>
              <w:numPr>
                <w:ilvl w:val="0"/>
                <w:numId w:val="42"/>
              </w:numPr>
              <w:spacing w:before="120" w:after="200" w:line="276" w:lineRule="auto"/>
              <w:ind w:left="684" w:right="181" w:hanging="450"/>
              <w:rPr>
                <w:lang w:val="ru-RU"/>
              </w:rPr>
            </w:pPr>
            <w:r w:rsidRPr="006D78E7">
              <w:rPr>
                <w:rFonts w:eastAsia="Calibri" w:cs="Tahoma"/>
                <w:color w:val="000000"/>
                <w:szCs w:val="18"/>
              </w:rPr>
              <w:t>Office</w:t>
            </w:r>
            <w:r w:rsidRPr="001B3AF3">
              <w:rPr>
                <w:rFonts w:eastAsia="Calibri" w:cs="Tahoma"/>
                <w:color w:val="000000"/>
                <w:szCs w:val="18"/>
                <w:lang w:val="ru-RU"/>
              </w:rPr>
              <w:t xml:space="preserve"> 365 корпоративный </w:t>
            </w:r>
            <w:r w:rsidRPr="006D78E7">
              <w:rPr>
                <w:rFonts w:eastAsia="Calibri" w:cs="Tahoma"/>
                <w:color w:val="000000"/>
                <w:szCs w:val="18"/>
              </w:rPr>
              <w:t>E</w:t>
            </w:r>
            <w:r w:rsidRPr="001B3AF3">
              <w:rPr>
                <w:rFonts w:eastAsia="Calibri" w:cs="Tahoma"/>
                <w:color w:val="000000"/>
                <w:szCs w:val="18"/>
                <w:lang w:val="ru-RU"/>
              </w:rPr>
              <w:t xml:space="preserve">1 и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Intune</w:t>
            </w:r>
            <w:r w:rsidRPr="001B3AF3">
              <w:rPr>
                <w:rFonts w:eastAsia="Calibri" w:cs="Tahoma"/>
                <w:color w:val="000000"/>
                <w:szCs w:val="18"/>
                <w:lang w:val="ru-RU"/>
              </w:rPr>
              <w:t xml:space="preserve"> или</w:t>
            </w:r>
          </w:p>
          <w:p w14:paraId="379E1AED" w14:textId="77777777" w:rsidR="000773D2" w:rsidRPr="001B3AF3" w:rsidRDefault="000773D2" w:rsidP="00346F4B">
            <w:pPr>
              <w:numPr>
                <w:ilvl w:val="0"/>
                <w:numId w:val="42"/>
              </w:numPr>
              <w:spacing w:before="120" w:after="200" w:line="276" w:lineRule="auto"/>
              <w:ind w:left="684" w:right="181" w:hanging="450"/>
              <w:rPr>
                <w:lang w:val="ru-RU"/>
              </w:rPr>
            </w:pPr>
            <w:r w:rsidRPr="006D78E7">
              <w:rPr>
                <w:rFonts w:eastAsia="Calibri" w:cs="Tahoma"/>
                <w:color w:val="000000"/>
                <w:szCs w:val="18"/>
              </w:rPr>
              <w:t>Office</w:t>
            </w:r>
            <w:r w:rsidRPr="001B3AF3">
              <w:rPr>
                <w:rFonts w:eastAsia="Calibri" w:cs="Tahoma"/>
                <w:color w:val="000000"/>
                <w:szCs w:val="18"/>
                <w:lang w:val="ru-RU"/>
              </w:rPr>
              <w:t xml:space="preserve"> 365 корпоративный </w:t>
            </w:r>
            <w:r w:rsidRPr="006D78E7">
              <w:rPr>
                <w:rFonts w:eastAsia="Calibri" w:cs="Tahoma"/>
                <w:color w:val="000000"/>
                <w:szCs w:val="18"/>
              </w:rPr>
              <w:t>E</w:t>
            </w:r>
            <w:r w:rsidRPr="001B3AF3">
              <w:rPr>
                <w:rFonts w:eastAsia="Calibri" w:cs="Tahoma"/>
                <w:color w:val="000000"/>
                <w:szCs w:val="18"/>
                <w:lang w:val="ru-RU"/>
              </w:rPr>
              <w:t xml:space="preserve">3 и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Intune</w:t>
            </w:r>
            <w:r w:rsidRPr="001B3AF3">
              <w:rPr>
                <w:rFonts w:eastAsia="Calibri" w:cs="Tahoma"/>
                <w:color w:val="000000"/>
                <w:szCs w:val="18"/>
                <w:lang w:val="ru-RU"/>
              </w:rPr>
              <w:t xml:space="preserve"> или</w:t>
            </w:r>
          </w:p>
          <w:p w14:paraId="477BC0A7" w14:textId="77777777" w:rsidR="000773D2" w:rsidRPr="006D78E7" w:rsidRDefault="000773D2" w:rsidP="00346F4B">
            <w:pPr>
              <w:numPr>
                <w:ilvl w:val="0"/>
                <w:numId w:val="42"/>
              </w:numPr>
              <w:spacing w:before="120" w:after="200" w:line="276" w:lineRule="auto"/>
              <w:ind w:left="684" w:right="181" w:hanging="450"/>
              <w:rPr>
                <w:rFonts w:eastAsia="Calibri" w:cs="Tahoma"/>
                <w:color w:val="000000"/>
                <w:szCs w:val="18"/>
              </w:rPr>
            </w:pPr>
            <w:r w:rsidRPr="006D78E7">
              <w:rPr>
                <w:rFonts w:eastAsia="Calibri" w:cs="Tahoma"/>
                <w:color w:val="000000"/>
                <w:szCs w:val="18"/>
              </w:rPr>
              <w:t>Office 365 корпоративный E4 и Windows Intune</w:t>
            </w:r>
          </w:p>
        </w:tc>
      </w:tr>
      <w:tr w:rsidR="00A2083B" w:rsidRPr="006D78E7" w14:paraId="7998CF2A"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52829E9E" w14:textId="77777777" w:rsidR="00A2083B" w:rsidRPr="006D78E7" w:rsidRDefault="00A2083B" w:rsidP="00346F4B">
            <w:pPr>
              <w:numPr>
                <w:ilvl w:val="0"/>
                <w:numId w:val="40"/>
              </w:numPr>
              <w:spacing w:before="120" w:after="200" w:line="276" w:lineRule="auto"/>
              <w:ind w:left="679" w:right="181" w:hanging="450"/>
              <w:rPr>
                <w:rFonts w:eastAsia="Calibri" w:cs="Tahoma"/>
                <w:color w:val="000000"/>
                <w:szCs w:val="18"/>
              </w:rPr>
            </w:pPr>
            <w:r w:rsidRPr="006D78E7">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14:paraId="780BE1FF" w14:textId="77777777" w:rsidR="00A2083B" w:rsidRPr="006D78E7" w:rsidRDefault="00A2083B" w:rsidP="00346F4B">
            <w:pPr>
              <w:numPr>
                <w:ilvl w:val="0"/>
                <w:numId w:val="41"/>
              </w:numPr>
              <w:spacing w:before="120" w:after="200" w:line="276" w:lineRule="auto"/>
              <w:ind w:left="682" w:hanging="450"/>
              <w:rPr>
                <w:rFonts w:eastAsia="Calibri" w:cs="Tahoma"/>
                <w:color w:val="000000"/>
                <w:szCs w:val="18"/>
              </w:rPr>
            </w:pPr>
            <w:r w:rsidRPr="006D78E7">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7AE9E23A" w14:textId="77777777" w:rsidR="00A2083B" w:rsidRPr="006D78E7" w:rsidRDefault="00A2083B" w:rsidP="00346F4B">
            <w:pPr>
              <w:numPr>
                <w:ilvl w:val="0"/>
                <w:numId w:val="42"/>
              </w:numPr>
              <w:spacing w:before="120" w:after="200" w:line="276" w:lineRule="auto"/>
              <w:ind w:left="684" w:right="181" w:hanging="450"/>
              <w:rPr>
                <w:rFonts w:eastAsia="Calibri" w:cs="Tahoma"/>
                <w:color w:val="000000"/>
                <w:szCs w:val="18"/>
              </w:rPr>
            </w:pPr>
            <w:r w:rsidRPr="006D78E7">
              <w:rPr>
                <w:rFonts w:cs="Tahoma"/>
                <w:color w:val="000000"/>
                <w:szCs w:val="18"/>
              </w:rPr>
              <w:t>Windows</w:t>
            </w:r>
            <w:r w:rsidRPr="006D78E7">
              <w:rPr>
                <w:rFonts w:cs="Tahoma"/>
                <w:color w:val="000000"/>
                <w:szCs w:val="18"/>
                <w:vertAlign w:val="superscript"/>
              </w:rPr>
              <w:t xml:space="preserve"> </w:t>
            </w:r>
            <w:r w:rsidRPr="006D78E7">
              <w:rPr>
                <w:rFonts w:cs="Tahoma"/>
                <w:color w:val="000000"/>
                <w:szCs w:val="18"/>
              </w:rPr>
              <w:t>Intune</w:t>
            </w:r>
          </w:p>
        </w:tc>
      </w:tr>
    </w:tbl>
    <w:p w14:paraId="76508773" w14:textId="77777777" w:rsidR="00A66BD2" w:rsidRPr="006D78E7" w:rsidRDefault="00A66BD2" w:rsidP="00AF3B19">
      <w:pPr>
        <w:pStyle w:val="Heading3"/>
      </w:pPr>
      <w:bookmarkStart w:id="1147" w:name="_Toc336338295"/>
      <w:bookmarkStart w:id="1148" w:name="Srv_34CoreCALSuite"/>
      <w:bookmarkStart w:id="1149" w:name="Srv_31CoreCALSuite"/>
    </w:p>
    <w:p w14:paraId="0A693719" w14:textId="77777777" w:rsidR="00A66BD2" w:rsidRPr="006D78E7" w:rsidRDefault="00A66BD2" w:rsidP="00AF3B19">
      <w:pPr>
        <w:pStyle w:val="Heading3"/>
      </w:pPr>
    </w:p>
    <w:p w14:paraId="0173785A" w14:textId="77777777" w:rsidR="00023FE7" w:rsidRPr="006D78E7" w:rsidRDefault="00A560B6" w:rsidP="001760D6">
      <w:pPr>
        <w:pStyle w:val="Heading3"/>
        <w:keepNext/>
      </w:pPr>
      <w:bookmarkStart w:id="1150" w:name="_40_Core_CAL"/>
      <w:bookmarkStart w:id="1151" w:name="_Toc374286817"/>
      <w:bookmarkEnd w:id="1150"/>
      <w:r w:rsidRPr="006D78E7">
        <w:rPr>
          <w:rFonts w:ascii="Tahoma" w:hAnsi="Tahoma"/>
          <w:caps/>
          <w:color w:val="F66400"/>
          <w:sz w:val="22"/>
          <w:vertAlign w:val="superscript"/>
        </w:rPr>
        <w:t>40</w:t>
      </w:r>
      <w:r w:rsidRPr="006D78E7">
        <w:rPr>
          <w:rFonts w:ascii="Tahoma" w:hAnsi="Tahoma"/>
          <w:color w:val="F66400"/>
          <w:sz w:val="22"/>
        </w:rPr>
        <w:t xml:space="preserve"> Core CAL Suite</w:t>
      </w:r>
      <w:bookmarkEnd w:id="1147"/>
      <w:bookmarkEnd w:id="1151"/>
    </w:p>
    <w:bookmarkEnd w:id="1148"/>
    <w:bookmarkEnd w:id="1149"/>
    <w:p w14:paraId="45DCC600" w14:textId="77777777" w:rsidR="00023FE7" w:rsidRPr="006D78E7" w:rsidRDefault="00023FE7" w:rsidP="001760D6">
      <w:pPr>
        <w:keepNext/>
        <w:ind w:firstLine="547"/>
      </w:pPr>
    </w:p>
    <w:p w14:paraId="41A4B568" w14:textId="77777777" w:rsidR="000D76F0" w:rsidRPr="001B3AF3" w:rsidRDefault="000D76F0" w:rsidP="001154B5">
      <w:pPr>
        <w:ind w:left="720"/>
        <w:rPr>
          <w:lang w:val="ru-RU"/>
        </w:rPr>
      </w:pPr>
      <w:r w:rsidRPr="001B3AF3">
        <w:rPr>
          <w:rFonts w:cs="Tahoma"/>
          <w:szCs w:val="20"/>
          <w:lang w:val="ru-RU"/>
        </w:rPr>
        <w:t xml:space="preserve">Лицензия </w:t>
      </w:r>
      <w:r w:rsidRPr="006D78E7">
        <w:rPr>
          <w:rFonts w:cs="Tahoma"/>
          <w:szCs w:val="20"/>
        </w:rPr>
        <w:t>Core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w:t>
      </w:r>
      <w:r w:rsidRPr="006D78E7">
        <w:rPr>
          <w:rFonts w:cs="Tahoma"/>
          <w:szCs w:val="20"/>
        </w:rPr>
        <w:t>Core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w:t>
      </w:r>
      <w:r w:rsidR="006D78E7" w:rsidRPr="001B3AF3">
        <w:rPr>
          <w:rFonts w:cs="Tahoma"/>
          <w:szCs w:val="20"/>
          <w:lang w:val="ru-RU"/>
        </w:rPr>
        <w:t xml:space="preserve"> </w:t>
      </w:r>
      <w:r w:rsidRPr="001B3AF3">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6D78E7" w:rsidRPr="001B3AF3">
        <w:rPr>
          <w:rFonts w:cs="Tahoma"/>
          <w:szCs w:val="20"/>
          <w:lang w:val="ru-RU"/>
        </w:rPr>
        <w:t xml:space="preserve"> </w:t>
      </w:r>
      <w:r w:rsidRPr="001B3AF3">
        <w:rPr>
          <w:rFonts w:cs="Tahoma"/>
          <w:szCs w:val="20"/>
          <w:lang w:val="ru-RU"/>
        </w:rPr>
        <w:t xml:space="preserve">С 1 октября 2012 г. лицензия </w:t>
      </w:r>
      <w:r w:rsidRPr="006D78E7">
        <w:rPr>
          <w:rFonts w:cs="Tahoma"/>
          <w:szCs w:val="20"/>
        </w:rPr>
        <w:t>Core</w:t>
      </w:r>
      <w:r w:rsidRPr="001B3AF3">
        <w:rPr>
          <w:rFonts w:cs="Tahoma"/>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с действующим покрытием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предоставляет права, равнозначные следующим лицензиям: </w:t>
      </w:r>
      <w:r w:rsidRPr="006D78E7">
        <w:rPr>
          <w:rFonts w:cs="Tahoma"/>
          <w:color w:val="000000"/>
          <w:szCs w:val="20"/>
        </w:rPr>
        <w:t>Windows</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2012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Exchange</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2013 </w:t>
      </w:r>
      <w:r w:rsidRPr="006D78E7">
        <w:rPr>
          <w:rFonts w:cs="Tahoma"/>
          <w:color w:val="000000"/>
          <w:szCs w:val="20"/>
        </w:rPr>
        <w:t>Standard</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color w:val="000000"/>
        </w:rPr>
        <w:t>Lync</w:t>
      </w:r>
      <w:r w:rsidRPr="001B3AF3">
        <w:rPr>
          <w:color w:val="000000"/>
          <w:lang w:val="ru-RU"/>
        </w:rPr>
        <w:t xml:space="preserve"> </w:t>
      </w:r>
      <w:r w:rsidRPr="006D78E7">
        <w:rPr>
          <w:color w:val="000000"/>
        </w:rPr>
        <w:t>Server</w:t>
      </w:r>
      <w:r w:rsidRPr="001B3AF3">
        <w:rPr>
          <w:color w:val="000000"/>
          <w:lang w:val="ru-RU"/>
        </w:rPr>
        <w:t xml:space="preserve"> 2013 </w:t>
      </w:r>
      <w:r w:rsidRPr="006D78E7">
        <w:rPr>
          <w:color w:val="000000"/>
        </w:rPr>
        <w:t>Standard</w:t>
      </w:r>
      <w:r w:rsidRPr="001B3AF3">
        <w:rPr>
          <w:color w:val="000000"/>
          <w:lang w:val="ru-RU"/>
        </w:rPr>
        <w:t xml:space="preserve"> </w:t>
      </w:r>
      <w:r w:rsidRPr="006D78E7">
        <w:rPr>
          <w:color w:val="000000"/>
        </w:rPr>
        <w:t>CAL</w:t>
      </w:r>
      <w:r w:rsidRPr="001B3AF3">
        <w:rPr>
          <w:color w:val="000000"/>
          <w:lang w:val="ru-RU"/>
        </w:rPr>
        <w:t xml:space="preserve">, </w:t>
      </w:r>
      <w:r w:rsidRPr="006D78E7">
        <w:rPr>
          <w:rFonts w:cs="Tahoma"/>
          <w:color w:val="000000"/>
          <w:szCs w:val="20"/>
        </w:rPr>
        <w:t>SharePoint</w:t>
      </w:r>
      <w:r w:rsidRPr="001B3AF3">
        <w:rPr>
          <w:rFonts w:cs="Tahoma"/>
          <w:szCs w:val="20"/>
          <w:lang w:val="ru-RU"/>
        </w:rPr>
        <w:t xml:space="preserve"> </w:t>
      </w:r>
      <w:r w:rsidRPr="006D78E7">
        <w:rPr>
          <w:rFonts w:cs="Tahoma"/>
          <w:szCs w:val="20"/>
        </w:rPr>
        <w:t>Server</w:t>
      </w:r>
      <w:r w:rsidRPr="001B3AF3">
        <w:rPr>
          <w:rFonts w:cs="Tahoma"/>
          <w:szCs w:val="20"/>
          <w:lang w:val="ru-RU"/>
        </w:rPr>
        <w:t xml:space="preserve"> 2013 </w:t>
      </w:r>
      <w:r w:rsidRPr="006D78E7">
        <w:rPr>
          <w:rFonts w:cs="Tahoma"/>
          <w:szCs w:val="20"/>
        </w:rPr>
        <w:t>Standard</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System</w:t>
      </w:r>
      <w:r w:rsidRPr="001B3AF3">
        <w:rPr>
          <w:rFonts w:cs="Tahoma"/>
          <w:szCs w:val="20"/>
          <w:lang w:val="ru-RU"/>
        </w:rPr>
        <w:t xml:space="preserve"> </w:t>
      </w:r>
      <w:r w:rsidRPr="006D78E7">
        <w:rPr>
          <w:rFonts w:cs="Tahoma"/>
          <w:szCs w:val="20"/>
        </w:rPr>
        <w:t>Center</w:t>
      </w:r>
      <w:r w:rsidRPr="001B3AF3">
        <w:rPr>
          <w:rFonts w:cs="Tahoma"/>
          <w:szCs w:val="20"/>
          <w:lang w:val="ru-RU"/>
        </w:rPr>
        <w:t xml:space="preserve"> 2012 </w:t>
      </w:r>
      <w:r w:rsidRPr="006D78E7">
        <w:rPr>
          <w:rFonts w:cs="Tahoma"/>
          <w:szCs w:val="20"/>
        </w:rPr>
        <w:t>Configuration</w:t>
      </w:r>
      <w:r w:rsidRPr="001B3AF3">
        <w:rPr>
          <w:rFonts w:cs="Tahoma"/>
          <w:szCs w:val="20"/>
          <w:lang w:val="ru-RU"/>
        </w:rPr>
        <w:t xml:space="preserve"> </w:t>
      </w:r>
      <w:r w:rsidRPr="006D78E7">
        <w:rPr>
          <w:rFonts w:cs="Tahoma"/>
          <w:szCs w:val="20"/>
        </w:rPr>
        <w:t>Manager</w:t>
      </w:r>
      <w:r w:rsidRPr="001B3AF3">
        <w:rPr>
          <w:rFonts w:cs="Tahoma"/>
          <w:szCs w:val="20"/>
          <w:lang w:val="ru-RU"/>
        </w:rPr>
        <w:t xml:space="preserve">, клиентская лицензия на управление и </w:t>
      </w:r>
      <w:r w:rsidRPr="006D78E7">
        <w:rPr>
          <w:rFonts w:cs="Tahoma"/>
          <w:szCs w:val="20"/>
        </w:rPr>
        <w:t>System</w:t>
      </w:r>
      <w:r w:rsidRPr="001B3AF3">
        <w:rPr>
          <w:rFonts w:cs="Tahoma"/>
          <w:szCs w:val="20"/>
          <w:lang w:val="ru-RU"/>
        </w:rPr>
        <w:t xml:space="preserve"> </w:t>
      </w:r>
      <w:r w:rsidRPr="006D78E7">
        <w:rPr>
          <w:rFonts w:cs="Tahoma"/>
          <w:szCs w:val="20"/>
        </w:rPr>
        <w:t>Center</w:t>
      </w:r>
      <w:r w:rsidRPr="001B3AF3">
        <w:rPr>
          <w:rFonts w:cs="Tahoma"/>
          <w:szCs w:val="20"/>
          <w:lang w:val="ru-RU"/>
        </w:rPr>
        <w:t xml:space="preserve"> 2012 </w:t>
      </w:r>
      <w:r w:rsidRPr="006D78E7">
        <w:rPr>
          <w:rFonts w:cs="Tahoma"/>
          <w:szCs w:val="20"/>
        </w:rPr>
        <w:t>Endpoint</w:t>
      </w:r>
      <w:r w:rsidRPr="001B3AF3">
        <w:rPr>
          <w:rFonts w:cs="Tahoma"/>
          <w:szCs w:val="20"/>
          <w:lang w:val="ru-RU"/>
        </w:rPr>
        <w:t xml:space="preserve"> </w:t>
      </w:r>
      <w:r w:rsidRPr="006D78E7">
        <w:rPr>
          <w:rFonts w:cs="Tahoma"/>
          <w:szCs w:val="20"/>
        </w:rPr>
        <w:t>Protection</w:t>
      </w:r>
      <w:r w:rsidRPr="001B3AF3">
        <w:rPr>
          <w:rFonts w:cs="Tahoma"/>
          <w:color w:val="000000"/>
          <w:szCs w:val="20"/>
          <w:lang w:val="ru-RU"/>
        </w:rPr>
        <w:t>.</w:t>
      </w:r>
      <w:r w:rsidR="006D78E7" w:rsidRPr="001B3AF3">
        <w:rPr>
          <w:rFonts w:cs="Tahoma"/>
          <w:color w:val="000000"/>
          <w:szCs w:val="20"/>
          <w:lang w:val="ru-RU"/>
        </w:rPr>
        <w:t xml:space="preserve"> </w:t>
      </w:r>
      <w:r w:rsidRPr="001B3AF3">
        <w:rPr>
          <w:rFonts w:cs="Tahoma"/>
          <w:color w:val="000000"/>
          <w:szCs w:val="18"/>
          <w:lang w:val="ru-RU"/>
        </w:rPr>
        <w:t xml:space="preserve">Лицензия </w:t>
      </w:r>
      <w:r w:rsidRPr="006D78E7">
        <w:rPr>
          <w:rFonts w:cs="Tahoma"/>
          <w:color w:val="000000"/>
          <w:szCs w:val="18"/>
        </w:rPr>
        <w:t>Core</w:t>
      </w:r>
      <w:r w:rsidRPr="001B3AF3">
        <w:rPr>
          <w:rFonts w:cs="Tahoma"/>
          <w:color w:val="000000"/>
          <w:szCs w:val="18"/>
          <w:lang w:val="ru-RU"/>
        </w:rPr>
        <w:t xml:space="preserve"> </w:t>
      </w:r>
      <w:r w:rsidRPr="006D78E7">
        <w:rPr>
          <w:rFonts w:cs="Tahoma"/>
          <w:color w:val="000000"/>
          <w:szCs w:val="18"/>
        </w:rPr>
        <w:t>CAL</w:t>
      </w:r>
      <w:r w:rsidRPr="001B3AF3">
        <w:rPr>
          <w:rFonts w:cs="Tahoma"/>
          <w:color w:val="000000"/>
          <w:szCs w:val="18"/>
          <w:lang w:val="ru-RU"/>
        </w:rPr>
        <w:t xml:space="preserve"> </w:t>
      </w:r>
      <w:r w:rsidRPr="006D78E7">
        <w:rPr>
          <w:rFonts w:cs="Tahoma"/>
          <w:color w:val="000000"/>
          <w:szCs w:val="18"/>
        </w:rPr>
        <w:t>Suite</w:t>
      </w:r>
      <w:r w:rsidRPr="001B3AF3">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6D78E7" w:rsidRPr="001B3AF3">
        <w:rPr>
          <w:rFonts w:cs="Tahoma"/>
          <w:color w:val="000000"/>
          <w:szCs w:val="18"/>
          <w:lang w:val="ru-RU"/>
        </w:rPr>
        <w:t xml:space="preserve"> </w:t>
      </w:r>
      <w:r w:rsidRPr="001B3AF3">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6D78E7">
        <w:rPr>
          <w:rFonts w:cs="Tahoma"/>
          <w:color w:val="000000"/>
          <w:szCs w:val="18"/>
        </w:rPr>
        <w:t>Core</w:t>
      </w:r>
      <w:r w:rsidRPr="001B3AF3">
        <w:rPr>
          <w:rFonts w:cs="Tahoma"/>
          <w:color w:val="000000"/>
          <w:szCs w:val="18"/>
          <w:lang w:val="ru-RU"/>
        </w:rPr>
        <w:t xml:space="preserve"> </w:t>
      </w:r>
      <w:r w:rsidRPr="006D78E7">
        <w:rPr>
          <w:rFonts w:cs="Tahoma"/>
          <w:color w:val="000000"/>
          <w:szCs w:val="18"/>
        </w:rPr>
        <w:t>CAL</w:t>
      </w:r>
      <w:r w:rsidRPr="001B3AF3">
        <w:rPr>
          <w:rFonts w:cs="Tahoma"/>
          <w:color w:val="000000"/>
          <w:szCs w:val="18"/>
          <w:lang w:val="ru-RU"/>
        </w:rPr>
        <w:t xml:space="preserve"> </w:t>
      </w:r>
      <w:r w:rsidRPr="006D78E7">
        <w:rPr>
          <w:rFonts w:cs="Tahoma"/>
          <w:color w:val="000000"/>
          <w:szCs w:val="18"/>
        </w:rPr>
        <w:t>Suite</w:t>
      </w:r>
      <w:r w:rsidRPr="001B3AF3">
        <w:rPr>
          <w:rFonts w:cs="Tahoma"/>
          <w:color w:val="000000"/>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14:paraId="66D0400E" w14:textId="77777777" w:rsidR="00023FE7" w:rsidRPr="001B3AF3" w:rsidRDefault="00023FE7" w:rsidP="001154B5">
      <w:pPr>
        <w:ind w:left="720"/>
        <w:rPr>
          <w:lang w:val="ru-RU"/>
        </w:rPr>
      </w:pPr>
    </w:p>
    <w:p w14:paraId="5E363ACA" w14:textId="77777777" w:rsidR="00023FE7" w:rsidRPr="001B3AF3" w:rsidRDefault="00023FE7" w:rsidP="00A66BD2">
      <w:pPr>
        <w:spacing w:after="60"/>
        <w:ind w:left="720"/>
        <w:rPr>
          <w:lang w:val="ru-RU"/>
        </w:rPr>
      </w:pPr>
      <w:r w:rsidRPr="001B3AF3">
        <w:rPr>
          <w:rFonts w:cs="Tahoma"/>
          <w:b/>
          <w:bCs/>
          <w:color w:val="000000"/>
          <w:szCs w:val="20"/>
          <w:lang w:val="ru-RU"/>
        </w:rPr>
        <w:t xml:space="preserve">Клиентские лицензии только для учащихся (Лицензия </w:t>
      </w:r>
      <w:r w:rsidRPr="006D78E7">
        <w:rPr>
          <w:rFonts w:cs="Tahoma"/>
          <w:b/>
          <w:bCs/>
          <w:color w:val="000000"/>
          <w:szCs w:val="20"/>
        </w:rPr>
        <w:t>Academic</w:t>
      </w:r>
      <w:r w:rsidRPr="001B3AF3">
        <w:rPr>
          <w:rFonts w:cs="Tahoma"/>
          <w:b/>
          <w:bCs/>
          <w:color w:val="000000"/>
          <w:szCs w:val="20"/>
          <w:lang w:val="ru-RU"/>
        </w:rPr>
        <w:t xml:space="preserve"> </w:t>
      </w:r>
      <w:r w:rsidRPr="006D78E7">
        <w:rPr>
          <w:rFonts w:cs="Tahoma"/>
          <w:b/>
          <w:bCs/>
          <w:color w:val="000000"/>
          <w:szCs w:val="20"/>
        </w:rPr>
        <w:t>Open</w:t>
      </w:r>
      <w:r w:rsidRPr="001B3AF3">
        <w:rPr>
          <w:rFonts w:cs="Tahoma"/>
          <w:b/>
          <w:bCs/>
          <w:color w:val="000000"/>
          <w:szCs w:val="20"/>
          <w:lang w:val="ru-RU"/>
        </w:rPr>
        <w:t xml:space="preserve"> и </w:t>
      </w:r>
      <w:r w:rsidRPr="006D78E7">
        <w:rPr>
          <w:rFonts w:cs="Tahoma"/>
          <w:b/>
          <w:bCs/>
          <w:color w:val="000000"/>
          <w:szCs w:val="20"/>
        </w:rPr>
        <w:t>Academic</w:t>
      </w:r>
      <w:r w:rsidRPr="001B3AF3">
        <w:rPr>
          <w:rFonts w:cs="Tahoma"/>
          <w:b/>
          <w:bCs/>
          <w:color w:val="000000"/>
          <w:szCs w:val="20"/>
          <w:lang w:val="ru-RU"/>
        </w:rPr>
        <w:t xml:space="preserve"> </w:t>
      </w:r>
      <w:r w:rsidRPr="006D78E7">
        <w:rPr>
          <w:rFonts w:cs="Tahoma"/>
          <w:b/>
          <w:bCs/>
          <w:color w:val="000000"/>
          <w:szCs w:val="20"/>
        </w:rPr>
        <w:t>Select</w:t>
      </w:r>
      <w:r w:rsidRPr="001B3AF3">
        <w:rPr>
          <w:rFonts w:cs="Tahoma"/>
          <w:b/>
          <w:bCs/>
          <w:color w:val="000000"/>
          <w:szCs w:val="20"/>
          <w:lang w:val="ru-RU"/>
        </w:rPr>
        <w:t>)</w:t>
      </w:r>
    </w:p>
    <w:p w14:paraId="617A5230" w14:textId="77777777" w:rsidR="00023FE7" w:rsidRPr="001B3AF3" w:rsidRDefault="00023FE7" w:rsidP="001154B5">
      <w:pPr>
        <w:ind w:left="720"/>
        <w:rPr>
          <w:lang w:val="ru-RU"/>
        </w:rPr>
      </w:pPr>
      <w:r w:rsidRPr="001B3AF3">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6D78E7">
        <w:rPr>
          <w:rFonts w:cs="Tahoma"/>
          <w:szCs w:val="20"/>
        </w:rPr>
        <w:t> </w:t>
      </w:r>
      <w:r w:rsidRPr="001B3AF3">
        <w:rPr>
          <w:rFonts w:cs="Tahoma"/>
          <w:szCs w:val="20"/>
          <w:lang w:val="ru-RU"/>
        </w:rPr>
        <w:t>учащимся, и НЕ могут использоваться в лабораториях или учебных аудиториях.</w:t>
      </w:r>
    </w:p>
    <w:p w14:paraId="2CAFF07A" w14:textId="77777777" w:rsidR="0036063B" w:rsidRPr="001B3AF3" w:rsidRDefault="0036063B" w:rsidP="00AF3B19">
      <w:pPr>
        <w:rPr>
          <w:lang w:val="ru-RU"/>
        </w:rPr>
      </w:pPr>
    </w:p>
    <w:p w14:paraId="74A94784" w14:textId="77777777" w:rsidR="00285E3D" w:rsidRPr="001B3AF3" w:rsidRDefault="00285E3D" w:rsidP="00AF3B19">
      <w:pPr>
        <w:rPr>
          <w:lang w:val="ru-RU"/>
        </w:rPr>
      </w:pPr>
    </w:p>
    <w:p w14:paraId="1D2992EF" w14:textId="77777777" w:rsidR="00B947E4" w:rsidRPr="006D78E7" w:rsidRDefault="00A560B6" w:rsidP="00416294">
      <w:pPr>
        <w:pStyle w:val="Heading3"/>
      </w:pPr>
      <w:bookmarkStart w:id="1152" w:name="_41_Core_Infrastructure"/>
      <w:bookmarkStart w:id="1153" w:name="_Toc336338296"/>
      <w:bookmarkStart w:id="1154" w:name="_Toc374286818"/>
      <w:bookmarkStart w:id="1155" w:name="Srv_35CoreInfraServerSuiteStd"/>
      <w:bookmarkStart w:id="1156" w:name="Srv_32CoreInfraServerSuiteStd"/>
      <w:bookmarkStart w:id="1157" w:name="Srv_35DynCRMWorkProEnt"/>
      <w:bookmarkEnd w:id="1152"/>
      <w:r w:rsidRPr="006D78E7">
        <w:rPr>
          <w:rFonts w:ascii="Tahoma" w:hAnsi="Tahoma"/>
          <w:caps/>
          <w:color w:val="F66400"/>
          <w:sz w:val="22"/>
          <w:vertAlign w:val="superscript"/>
        </w:rPr>
        <w:t>41</w:t>
      </w:r>
      <w:r w:rsidRPr="006D78E7">
        <w:rPr>
          <w:rFonts w:ascii="Tahoma" w:hAnsi="Tahoma"/>
          <w:color w:val="F66400"/>
          <w:sz w:val="22"/>
        </w:rPr>
        <w:t xml:space="preserve"> Core Infrastructure Server Suite Standard</w:t>
      </w:r>
      <w:bookmarkEnd w:id="1153"/>
      <w:bookmarkEnd w:id="1154"/>
    </w:p>
    <w:bookmarkEnd w:id="1155"/>
    <w:bookmarkEnd w:id="1156"/>
    <w:p w14:paraId="5EF69797" w14:textId="77777777" w:rsidR="004D776B" w:rsidRPr="006D78E7" w:rsidRDefault="004D776B" w:rsidP="00416294"/>
    <w:p w14:paraId="3522619C" w14:textId="77777777" w:rsidR="004D776B" w:rsidRPr="001B3AF3" w:rsidRDefault="00A66BD2" w:rsidP="00A66BD2">
      <w:pPr>
        <w:spacing w:after="60"/>
        <w:ind w:left="720"/>
        <w:rPr>
          <w:lang w:val="ru-RU"/>
        </w:rPr>
      </w:pPr>
      <w:r w:rsidRPr="006D78E7">
        <w:rPr>
          <w:rFonts w:eastAsia="Calibri" w:cs="Tahoma"/>
          <w:b/>
          <w:szCs w:val="18"/>
        </w:rPr>
        <w:t xml:space="preserve">Миграция на Новую </w:t>
      </w:r>
      <w:r w:rsidRPr="001B3AF3">
        <w:rPr>
          <w:rFonts w:eastAsia="Calibri" w:cs="Tahoma"/>
          <w:b/>
          <w:szCs w:val="18"/>
          <w:lang w:val="ru-RU"/>
        </w:rPr>
        <w:t>Модель Лицензирования:</w:t>
      </w:r>
    </w:p>
    <w:p w14:paraId="03076AC7" w14:textId="77777777" w:rsidR="004D776B" w:rsidRPr="001B3AF3" w:rsidRDefault="004D776B" w:rsidP="00A66BD2">
      <w:pPr>
        <w:ind w:left="720"/>
        <w:rPr>
          <w:lang w:val="ru-RU"/>
        </w:rPr>
      </w:pPr>
      <w:r w:rsidRPr="001B3AF3">
        <w:rPr>
          <w:rFonts w:eastAsia="Calibri" w:cs="Tahoma"/>
          <w:szCs w:val="18"/>
          <w:lang w:val="ru-RU"/>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14:paraId="4E98043F" w14:textId="77777777" w:rsidR="00A66BD2" w:rsidRPr="001B3AF3" w:rsidRDefault="00A66BD2" w:rsidP="00A66BD2">
      <w:pPr>
        <w:ind w:left="720"/>
        <w:rPr>
          <w:lang w:val="ru-RU"/>
        </w:rPr>
      </w:pPr>
    </w:p>
    <w:p w14:paraId="38E7C852" w14:textId="77777777" w:rsidR="00990D32" w:rsidRPr="001B3AF3" w:rsidRDefault="00990D32" w:rsidP="00A66BD2">
      <w:pPr>
        <w:ind w:left="720"/>
        <w:rPr>
          <w:lang w:val="ru-RU"/>
        </w:rPr>
      </w:pPr>
    </w:p>
    <w:p w14:paraId="2EFCBDB1" w14:textId="77777777" w:rsidR="00990D32" w:rsidRPr="001B3AF3" w:rsidRDefault="00990D32" w:rsidP="00A66BD2">
      <w:pPr>
        <w:ind w:left="720"/>
        <w:rPr>
          <w:lang w:val="ru-RU"/>
        </w:rPr>
      </w:pPr>
    </w:p>
    <w:p w14:paraId="31060937" w14:textId="77777777" w:rsidR="00990D32" w:rsidRPr="001B3AF3" w:rsidRDefault="00990D32" w:rsidP="00A66BD2">
      <w:pPr>
        <w:ind w:left="720"/>
        <w:rPr>
          <w:lang w:val="ru-RU"/>
        </w:rPr>
      </w:pPr>
    </w:p>
    <w:p w14:paraId="4F9C5B9F" w14:textId="77777777" w:rsidR="00990D32" w:rsidRPr="001B3AF3" w:rsidRDefault="00990D32" w:rsidP="00A66BD2">
      <w:pPr>
        <w:ind w:left="720"/>
        <w:rPr>
          <w:lang w:val="ru-RU"/>
        </w:rPr>
      </w:pPr>
    </w:p>
    <w:p w14:paraId="3C73B808" w14:textId="77777777" w:rsidR="004D776B" w:rsidRPr="001B3AF3" w:rsidRDefault="004D776B" w:rsidP="00A66BD2">
      <w:pPr>
        <w:ind w:left="720"/>
        <w:rPr>
          <w:lang w:val="ru-RU"/>
        </w:rPr>
      </w:pPr>
      <w:r w:rsidRPr="001B3AF3">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990D32">
        <w:rPr>
          <w:rFonts w:eastAsia="Calibri" w:cs="Tahoma"/>
          <w:szCs w:val="18"/>
        </w:rPr>
        <w:t> </w:t>
      </w:r>
      <w:r w:rsidRPr="001B3AF3">
        <w:rPr>
          <w:rFonts w:eastAsia="Calibri" w:cs="Tahoma"/>
          <w:szCs w:val="18"/>
          <w:lang w:val="ru-RU"/>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3E67D982" w14:textId="77777777" w:rsidR="004D776B" w:rsidRPr="001B3AF3" w:rsidRDefault="004D776B" w:rsidP="00A66BD2">
      <w:pPr>
        <w:pStyle w:val="ListParagraph"/>
        <w:contextualSpacing w:val="0"/>
        <w:rPr>
          <w:lang w:val="ru-RU"/>
        </w:rPr>
      </w:pPr>
      <w:r w:rsidRPr="001B3AF3">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в лицензии в рамках новой модели.</w:t>
      </w:r>
    </w:p>
    <w:p w14:paraId="31101875" w14:textId="77777777" w:rsidR="00973A93" w:rsidRPr="001B3AF3" w:rsidRDefault="00973A93">
      <w:pPr>
        <w:rPr>
          <w:lang w:val="ru-RU"/>
        </w:rPr>
      </w:pPr>
    </w:p>
    <w:p w14:paraId="51871E3D" w14:textId="77777777" w:rsidR="004D776B" w:rsidRPr="001B3AF3" w:rsidRDefault="004D776B" w:rsidP="00A66BD2">
      <w:pPr>
        <w:spacing w:after="60"/>
        <w:ind w:left="720"/>
        <w:rPr>
          <w:lang w:val="ru-RU"/>
        </w:rPr>
      </w:pPr>
      <w:r w:rsidRPr="001B3AF3">
        <w:rPr>
          <w:rFonts w:eastAsia="Calibri" w:cs="Tahoma"/>
          <w:b/>
          <w:szCs w:val="18"/>
          <w:lang w:val="ru-RU"/>
        </w:rPr>
        <w:t xml:space="preserve">Выпуск Новой Версии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p>
    <w:p w14:paraId="479FECEA" w14:textId="77777777" w:rsidR="004D776B" w:rsidRPr="001B3AF3" w:rsidRDefault="004D776B" w:rsidP="00A66BD2">
      <w:pPr>
        <w:ind w:left="720"/>
        <w:rPr>
          <w:lang w:val="ru-RU"/>
        </w:rPr>
      </w:pPr>
      <w:r w:rsidRPr="001B3AF3">
        <w:rPr>
          <w:rFonts w:eastAsia="Calibri" w:cs="Tahoma"/>
          <w:szCs w:val="18"/>
          <w:lang w:val="ru-RU"/>
        </w:rPr>
        <w:t xml:space="preserve">Клиенты, имеющие лицензии на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с действующим на 1 сентября 2012 г.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w:t>
      </w:r>
    </w:p>
    <w:p w14:paraId="5D50B648" w14:textId="77777777" w:rsidR="00A66BD2" w:rsidRPr="001B3AF3" w:rsidRDefault="00A66BD2" w:rsidP="00A66BD2">
      <w:pPr>
        <w:ind w:left="720"/>
        <w:rPr>
          <w:lang w:val="ru-RU"/>
        </w:rPr>
      </w:pPr>
    </w:p>
    <w:p w14:paraId="7C6DC9DC" w14:textId="77777777" w:rsidR="004D776B" w:rsidRPr="006D78E7" w:rsidRDefault="004D776B" w:rsidP="00346F4B">
      <w:pPr>
        <w:numPr>
          <w:ilvl w:val="0"/>
          <w:numId w:val="23"/>
        </w:numPr>
        <w:tabs>
          <w:tab w:val="left" w:pos="1440"/>
          <w:tab w:val="left" w:pos="3510"/>
        </w:tabs>
        <w:spacing w:after="60"/>
      </w:pPr>
      <w:r w:rsidRPr="006D78E7">
        <w:rPr>
          <w:rFonts w:eastAsia="Calibri" w:cs="Tahoma"/>
          <w:szCs w:val="18"/>
        </w:rPr>
        <w:t>Windows Server 2012 Standard</w:t>
      </w:r>
    </w:p>
    <w:p w14:paraId="1AE5F7BB" w14:textId="77777777" w:rsidR="004D776B" w:rsidRPr="006D78E7" w:rsidRDefault="004D776B" w:rsidP="00346F4B">
      <w:pPr>
        <w:numPr>
          <w:ilvl w:val="0"/>
          <w:numId w:val="23"/>
        </w:numPr>
        <w:tabs>
          <w:tab w:val="left" w:pos="1440"/>
          <w:tab w:val="left" w:pos="3510"/>
        </w:tabs>
        <w:spacing w:after="60"/>
      </w:pPr>
      <w:r w:rsidRPr="006D78E7">
        <w:rPr>
          <w:rFonts w:eastAsia="Calibri" w:cs="Tahoma"/>
          <w:szCs w:val="18"/>
        </w:rPr>
        <w:t>System Center 2012 Standard</w:t>
      </w:r>
    </w:p>
    <w:p w14:paraId="035D8FB0" w14:textId="77777777" w:rsidR="00A66BD2" w:rsidRPr="006D78E7" w:rsidRDefault="00A66BD2" w:rsidP="00A66BD2">
      <w:pPr>
        <w:tabs>
          <w:tab w:val="left" w:pos="1440"/>
          <w:tab w:val="left" w:pos="3510"/>
        </w:tabs>
      </w:pPr>
    </w:p>
    <w:p w14:paraId="375E02BE" w14:textId="77777777" w:rsidR="004D776B" w:rsidRPr="006D78E7" w:rsidRDefault="004D776B" w:rsidP="00A66BD2">
      <w:pPr>
        <w:ind w:left="720"/>
      </w:pPr>
      <w:r w:rsidRPr="006D78E7">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14:paraId="2C9C0885" w14:textId="77777777" w:rsidR="00A66BD2" w:rsidRPr="006D78E7" w:rsidRDefault="00A66BD2" w:rsidP="00A66BD2">
      <w:pPr>
        <w:ind w:left="720"/>
      </w:pPr>
    </w:p>
    <w:p w14:paraId="78FF9374" w14:textId="77777777" w:rsidR="004D776B" w:rsidRPr="006D78E7" w:rsidRDefault="004D776B" w:rsidP="00A66BD2">
      <w:pPr>
        <w:spacing w:after="60"/>
        <w:ind w:left="720"/>
      </w:pPr>
      <w:r w:rsidRPr="006D78E7">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14:paraId="7FC8D1BB" w14:textId="77777777" w:rsidR="004D776B" w:rsidRPr="006D78E7" w:rsidRDefault="004D776B" w:rsidP="00A66BD2">
      <w:pPr>
        <w:ind w:left="720"/>
      </w:pPr>
      <w:r w:rsidRPr="001B3AF3">
        <w:rPr>
          <w:rFonts w:eastAsia="Calibri" w:cs="Tahoma"/>
          <w:szCs w:val="18"/>
          <w:lang w:val="ru-RU"/>
        </w:rPr>
        <w:t xml:space="preserve">Клиенты, имеющие лицензии с действующим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всех продуктов в</w:t>
      </w:r>
      <w:r w:rsidR="00990D32">
        <w:rPr>
          <w:rFonts w:eastAsia="Calibri" w:cs="Tahoma"/>
          <w:szCs w:val="18"/>
        </w:rPr>
        <w:t> </w:t>
      </w:r>
      <w:r w:rsidRPr="001B3AF3">
        <w:rPr>
          <w:rFonts w:eastAsia="Calibri" w:cs="Tahoma"/>
          <w:szCs w:val="18"/>
          <w:lang w:val="ru-RU"/>
        </w:rPr>
        <w:t xml:space="preserve">Таблице А ниже, могут после окончания срока действия этого покрытия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не приобретая основную лицензию </w:t>
      </w:r>
      <w:r w:rsidRPr="006D78E7">
        <w:rPr>
          <w:rFonts w:eastAsia="Calibri" w:cs="Tahoma"/>
          <w:szCs w:val="18"/>
        </w:rPr>
        <w:t>Core Infrastructure Server Suite Standard.</w:t>
      </w:r>
    </w:p>
    <w:p w14:paraId="5622F83B" w14:textId="77777777" w:rsidR="00A66BD2" w:rsidRPr="006D78E7"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6D78E7" w14:paraId="259A4ACB"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1699CEAC" w14:textId="77777777" w:rsidR="004D776B" w:rsidRPr="006D78E7" w:rsidRDefault="004D776B" w:rsidP="007E466C">
            <w:pPr>
              <w:spacing w:before="120" w:after="120" w:line="276" w:lineRule="auto"/>
              <w:ind w:left="-404"/>
              <w:jc w:val="center"/>
              <w:rPr>
                <w:rFonts w:eastAsia="Calibri" w:cs="Tahoma"/>
                <w:b/>
                <w:szCs w:val="18"/>
              </w:rPr>
            </w:pPr>
            <w:r w:rsidRPr="006D78E7">
              <w:rPr>
                <w:rFonts w:eastAsia="Calibri" w:cs="Tahoma"/>
                <w:b/>
                <w:szCs w:val="18"/>
              </w:rPr>
              <w:t>Таблица А</w:t>
            </w:r>
          </w:p>
        </w:tc>
      </w:tr>
      <w:tr w:rsidR="004D776B" w:rsidRPr="006D78E7" w14:paraId="06956892"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B340AF7" w14:textId="77777777" w:rsidR="004D776B" w:rsidRPr="006D78E7" w:rsidRDefault="004D776B" w:rsidP="007E466C">
            <w:pPr>
              <w:spacing w:before="120" w:after="120" w:line="276" w:lineRule="auto"/>
              <w:ind w:left="-404"/>
              <w:jc w:val="center"/>
              <w:rPr>
                <w:rFonts w:eastAsia="Calibri" w:cs="Tahoma"/>
                <w:szCs w:val="18"/>
              </w:rPr>
            </w:pPr>
            <w:r w:rsidRPr="006D78E7">
              <w:rPr>
                <w:rFonts w:eastAsia="Calibri" w:cs="Tahoma"/>
                <w:szCs w:val="18"/>
              </w:rPr>
              <w:t>Windows Server Standard</w:t>
            </w:r>
          </w:p>
        </w:tc>
      </w:tr>
      <w:tr w:rsidR="004D776B" w:rsidRPr="006D78E7" w14:paraId="29E18413"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CD95D6A" w14:textId="77777777" w:rsidR="004D776B" w:rsidRPr="006D78E7" w:rsidRDefault="004D776B" w:rsidP="007E466C">
            <w:pPr>
              <w:spacing w:before="120" w:after="120" w:line="276" w:lineRule="auto"/>
              <w:ind w:left="-404"/>
              <w:jc w:val="center"/>
              <w:rPr>
                <w:rFonts w:eastAsia="Calibri" w:cs="Tahoma"/>
                <w:szCs w:val="18"/>
              </w:rPr>
            </w:pPr>
            <w:r w:rsidRPr="006D78E7">
              <w:rPr>
                <w:rFonts w:eastAsia="Calibri" w:cs="Tahoma"/>
                <w:szCs w:val="18"/>
              </w:rPr>
              <w:t>System Center Standard</w:t>
            </w:r>
          </w:p>
        </w:tc>
      </w:tr>
    </w:tbl>
    <w:p w14:paraId="4B949B34" w14:textId="77777777" w:rsidR="00416294" w:rsidRPr="006D78E7" w:rsidRDefault="00416294" w:rsidP="00416294">
      <w:pPr>
        <w:ind w:left="547"/>
      </w:pPr>
    </w:p>
    <w:p w14:paraId="1F12EC9D" w14:textId="77777777" w:rsidR="004D776B" w:rsidRPr="001B3AF3" w:rsidRDefault="004D776B" w:rsidP="00A66BD2">
      <w:pPr>
        <w:ind w:left="720"/>
        <w:rPr>
          <w:lang w:val="ru-RU"/>
        </w:rPr>
      </w:pPr>
      <w:r w:rsidRPr="001B3AF3">
        <w:rPr>
          <w:rFonts w:eastAsia="Calibri" w:cs="Tahoma"/>
          <w:szCs w:val="18"/>
          <w:lang w:val="ru-RU"/>
        </w:rPr>
        <w:t xml:space="preserve">Для каждого набора, состоящего из одной из соответствующих лицензий в Таблице А выше, клиенты имеют право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одной лицензии на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w:t>
      </w:r>
    </w:p>
    <w:p w14:paraId="340C0AE4" w14:textId="77777777" w:rsidR="00A66BD2" w:rsidRPr="001B3AF3" w:rsidRDefault="00A66BD2" w:rsidP="00A66BD2">
      <w:pPr>
        <w:ind w:left="720"/>
        <w:rPr>
          <w:lang w:val="ru-RU"/>
        </w:rPr>
      </w:pPr>
    </w:p>
    <w:p w14:paraId="4D0AAE16" w14:textId="77777777" w:rsidR="004D776B" w:rsidRPr="001B3AF3" w:rsidRDefault="004D776B" w:rsidP="00A66BD2">
      <w:pPr>
        <w:ind w:left="720"/>
        <w:rPr>
          <w:spacing w:val="-4"/>
          <w:lang w:val="ru-RU"/>
        </w:rPr>
      </w:pPr>
      <w:r w:rsidRPr="001B3AF3">
        <w:rPr>
          <w:rFonts w:eastAsia="Calibri" w:cs="Tahoma"/>
          <w:spacing w:val="-4"/>
          <w:szCs w:val="18"/>
          <w:lang w:val="ru-RU"/>
        </w:rPr>
        <w:t xml:space="preserve">Клиенты, лицензировавшие и использующие </w:t>
      </w:r>
      <w:r w:rsidRPr="00990D32">
        <w:rPr>
          <w:rFonts w:eastAsia="Calibri" w:cs="Tahoma"/>
          <w:spacing w:val="-4"/>
          <w:szCs w:val="18"/>
        </w:rPr>
        <w:t>Core</w:t>
      </w:r>
      <w:r w:rsidRPr="001B3AF3">
        <w:rPr>
          <w:rFonts w:eastAsia="Calibri" w:cs="Tahoma"/>
          <w:spacing w:val="-4"/>
          <w:szCs w:val="18"/>
          <w:lang w:val="ru-RU"/>
        </w:rPr>
        <w:t xml:space="preserve"> </w:t>
      </w:r>
      <w:r w:rsidRPr="00990D32">
        <w:rPr>
          <w:rFonts w:eastAsia="Calibri" w:cs="Tahoma"/>
          <w:spacing w:val="-4"/>
          <w:szCs w:val="18"/>
        </w:rPr>
        <w:t>Infrastructure</w:t>
      </w:r>
      <w:r w:rsidRPr="001B3AF3">
        <w:rPr>
          <w:rFonts w:eastAsia="Calibri" w:cs="Tahoma"/>
          <w:spacing w:val="-4"/>
          <w:szCs w:val="18"/>
          <w:lang w:val="ru-RU"/>
        </w:rPr>
        <w:t xml:space="preserve"> </w:t>
      </w:r>
      <w:r w:rsidRPr="00990D32">
        <w:rPr>
          <w:rFonts w:eastAsia="Calibri" w:cs="Tahoma"/>
          <w:spacing w:val="-4"/>
          <w:szCs w:val="18"/>
        </w:rPr>
        <w:t>Server</w:t>
      </w:r>
      <w:r w:rsidRPr="001B3AF3">
        <w:rPr>
          <w:rFonts w:eastAsia="Calibri" w:cs="Tahoma"/>
          <w:spacing w:val="-4"/>
          <w:szCs w:val="18"/>
          <w:lang w:val="ru-RU"/>
        </w:rPr>
        <w:t xml:space="preserve"> </w:t>
      </w:r>
      <w:r w:rsidRPr="00990D32">
        <w:rPr>
          <w:rFonts w:eastAsia="Calibri" w:cs="Tahoma"/>
          <w:spacing w:val="-4"/>
          <w:szCs w:val="18"/>
        </w:rPr>
        <w:t>Suite</w:t>
      </w:r>
      <w:r w:rsidRPr="001B3AF3">
        <w:rPr>
          <w:rFonts w:eastAsia="Calibri" w:cs="Tahoma"/>
          <w:spacing w:val="-4"/>
          <w:szCs w:val="18"/>
          <w:lang w:val="ru-RU"/>
        </w:rPr>
        <w:t xml:space="preserve"> </w:t>
      </w:r>
      <w:r w:rsidRPr="00990D32">
        <w:rPr>
          <w:rFonts w:eastAsia="Calibri" w:cs="Tahoma"/>
          <w:spacing w:val="-4"/>
          <w:szCs w:val="18"/>
        </w:rPr>
        <w:t>Standard</w:t>
      </w:r>
      <w:r w:rsidRPr="001B3AF3">
        <w:rPr>
          <w:rFonts w:eastAsia="Calibri" w:cs="Tahoma"/>
          <w:spacing w:val="-4"/>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990D32">
        <w:rPr>
          <w:rFonts w:eastAsia="Calibri" w:cs="Tahoma"/>
          <w:spacing w:val="-4"/>
          <w:szCs w:val="18"/>
        </w:rPr>
        <w:t>Software</w:t>
      </w:r>
      <w:r w:rsidRPr="001B3AF3">
        <w:rPr>
          <w:rFonts w:eastAsia="Calibri" w:cs="Tahoma"/>
          <w:spacing w:val="-4"/>
          <w:szCs w:val="18"/>
          <w:lang w:val="ru-RU"/>
        </w:rPr>
        <w:t xml:space="preserve"> </w:t>
      </w:r>
      <w:r w:rsidRPr="00990D32">
        <w:rPr>
          <w:rFonts w:eastAsia="Calibri" w:cs="Tahoma"/>
          <w:spacing w:val="-4"/>
          <w:szCs w:val="18"/>
        </w:rPr>
        <w:t>Assurance</w:t>
      </w:r>
      <w:r w:rsidRPr="001B3AF3">
        <w:rPr>
          <w:rFonts w:eastAsia="Calibri" w:cs="Tahoma"/>
          <w:spacing w:val="-4"/>
          <w:szCs w:val="18"/>
          <w:lang w:val="ru-RU"/>
        </w:rPr>
        <w:t>, приобретенные по соглашению о подписке.</w:t>
      </w:r>
    </w:p>
    <w:p w14:paraId="2DC552FE" w14:textId="77777777" w:rsidR="00A66BD2" w:rsidRPr="001B3AF3" w:rsidRDefault="00A66BD2" w:rsidP="00A66BD2">
      <w:pPr>
        <w:ind w:left="720"/>
        <w:rPr>
          <w:lang w:val="ru-RU"/>
        </w:rPr>
      </w:pPr>
    </w:p>
    <w:p w14:paraId="060D9B51" w14:textId="77777777" w:rsidR="00A66BD2" w:rsidRPr="006D78E7" w:rsidRDefault="004D776B" w:rsidP="00A66BD2">
      <w:pPr>
        <w:spacing w:after="60"/>
        <w:ind w:left="720"/>
      </w:pPr>
      <w:r w:rsidRPr="006D78E7">
        <w:rPr>
          <w:rFonts w:eastAsia="Calibri" w:cs="Tahoma"/>
          <w:b/>
          <w:szCs w:val="18"/>
        </w:rPr>
        <w:t>Переход вверх с Windows Server Standard или System Center Standard на Core Infrastructure Server Suite Standard</w:t>
      </w:r>
    </w:p>
    <w:p w14:paraId="530C1903" w14:textId="77777777" w:rsidR="004D776B" w:rsidRPr="001B3AF3" w:rsidRDefault="004D776B" w:rsidP="00A66BD2">
      <w:pPr>
        <w:ind w:left="720"/>
        <w:rPr>
          <w:lang w:val="ru-RU"/>
        </w:rPr>
      </w:pPr>
      <w:r w:rsidRPr="006D78E7">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 Infrastructure Server Suite Standard.</w:t>
      </w:r>
      <w:r w:rsidR="006D78E7">
        <w:rPr>
          <w:rFonts w:eastAsia="Calibri" w:cs="Tahoma"/>
          <w:szCs w:val="18"/>
        </w:rPr>
        <w:t xml:space="preserve"> </w:t>
      </w:r>
      <w:r w:rsidRPr="001B3AF3">
        <w:rPr>
          <w:rFonts w:eastAsia="Calibri" w:cs="Tahoma"/>
          <w:szCs w:val="18"/>
          <w:lang w:val="ru-RU"/>
        </w:rPr>
        <w:t xml:space="preserve">У клиентов должно быть действующее покрытие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или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для приобретения такой лицензии на переход вверх.</w:t>
      </w:r>
      <w:r w:rsidR="006D78E7" w:rsidRPr="001B3AF3">
        <w:rPr>
          <w:rFonts w:eastAsia="Calibri" w:cs="Tahoma"/>
          <w:szCs w:val="18"/>
          <w:lang w:val="ru-RU"/>
        </w:rPr>
        <w:t xml:space="preserve"> </w:t>
      </w:r>
    </w:p>
    <w:p w14:paraId="122876D6" w14:textId="77777777" w:rsidR="00A66BD2" w:rsidRPr="001B3AF3" w:rsidRDefault="00A66BD2" w:rsidP="00A66BD2">
      <w:pPr>
        <w:ind w:left="720"/>
        <w:rPr>
          <w:lang w:val="ru-RU"/>
        </w:rPr>
      </w:pPr>
    </w:p>
    <w:p w14:paraId="3563B50D" w14:textId="77777777" w:rsidR="004D776B" w:rsidRPr="001B3AF3" w:rsidRDefault="004D776B" w:rsidP="00A66BD2">
      <w:pPr>
        <w:ind w:left="720"/>
        <w:rPr>
          <w:lang w:val="ru-RU"/>
        </w:rPr>
      </w:pPr>
      <w:r w:rsidRPr="001B3AF3">
        <w:rPr>
          <w:rFonts w:eastAsia="Calibri" w:cs="Tahoma"/>
          <w:szCs w:val="18"/>
          <w:lang w:val="ru-RU"/>
        </w:rPr>
        <w:t xml:space="preserve">Для каждой имеющейся у клиента соответствующей лицензии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клиент имеет право приобрести одну лицензию на переход вверх для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w:t>
      </w:r>
    </w:p>
    <w:p w14:paraId="4D258E3C" w14:textId="77777777" w:rsidR="00A66BD2" w:rsidRPr="001B3AF3" w:rsidRDefault="00A66BD2" w:rsidP="00A66BD2">
      <w:pPr>
        <w:ind w:left="720"/>
        <w:rPr>
          <w:lang w:val="ru-RU"/>
        </w:rPr>
      </w:pPr>
    </w:p>
    <w:p w14:paraId="34CE7DD2" w14:textId="77777777" w:rsidR="004D776B" w:rsidRPr="001B3AF3" w:rsidRDefault="004D776B" w:rsidP="00A66BD2">
      <w:pPr>
        <w:ind w:left="720"/>
        <w:rPr>
          <w:lang w:val="ru-RU"/>
        </w:rPr>
      </w:pPr>
      <w:r w:rsidRPr="001B3AF3">
        <w:rPr>
          <w:rFonts w:eastAsia="Calibri" w:cs="Tahoma"/>
          <w:szCs w:val="18"/>
          <w:lang w:val="ru-RU"/>
        </w:rPr>
        <w:t xml:space="preserve">Для каждой имеющейся у клиента соответствующей лицензии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клиент имеет право приобрести одну лицензию на переход вверх для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w:t>
      </w:r>
    </w:p>
    <w:p w14:paraId="70BDBBF3" w14:textId="77777777" w:rsidR="00A66BD2" w:rsidRPr="001B3AF3" w:rsidRDefault="00A66BD2" w:rsidP="00A66BD2">
      <w:pPr>
        <w:ind w:left="720"/>
        <w:rPr>
          <w:lang w:val="ru-RU"/>
        </w:rPr>
      </w:pPr>
    </w:p>
    <w:p w14:paraId="39E0513D" w14:textId="77777777" w:rsidR="004D776B" w:rsidRPr="001B3AF3" w:rsidRDefault="004D776B" w:rsidP="00A66BD2">
      <w:pPr>
        <w:ind w:left="720"/>
        <w:rPr>
          <w:lang w:val="ru-RU"/>
        </w:rPr>
      </w:pPr>
      <w:r w:rsidRPr="001B3AF3">
        <w:rPr>
          <w:rFonts w:eastAsia="Calibri" w:cs="Tahoma"/>
          <w:szCs w:val="18"/>
          <w:lang w:val="ru-RU"/>
        </w:rPr>
        <w:t xml:space="preserve">Право клиентов на использование программного обеспечения по лицензии на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6D78E7" w:rsidRPr="001B3AF3">
        <w:rPr>
          <w:rFonts w:eastAsia="Calibri" w:cs="Tahoma"/>
          <w:szCs w:val="18"/>
          <w:lang w:val="ru-RU"/>
        </w:rPr>
        <w:t xml:space="preserve"> </w:t>
      </w:r>
      <w:r w:rsidRPr="001B3AF3">
        <w:rPr>
          <w:rFonts w:eastAsia="Calibri" w:cs="Tahoma"/>
          <w:szCs w:val="18"/>
          <w:lang w:val="ru-RU"/>
        </w:rPr>
        <w:t xml:space="preserve">Лицензия клиентов на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заменяет основную лицензию на соответствующий продукт.</w:t>
      </w:r>
    </w:p>
    <w:p w14:paraId="6D9963A7" w14:textId="77777777" w:rsidR="00A66BD2" w:rsidRPr="001B3AF3" w:rsidRDefault="00A66BD2" w:rsidP="007E466C">
      <w:pPr>
        <w:rPr>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6D78E7" w14:paraId="438D9EBB" w14:textId="77777777" w:rsidTr="001051D1">
        <w:trPr>
          <w:tblHeader/>
        </w:trPr>
        <w:tc>
          <w:tcPr>
            <w:tcW w:w="4140" w:type="dxa"/>
            <w:shd w:val="clear" w:color="auto" w:fill="FABF8F"/>
            <w:tcMar>
              <w:top w:w="0" w:type="dxa"/>
              <w:left w:w="108" w:type="dxa"/>
              <w:bottom w:w="0" w:type="dxa"/>
              <w:right w:w="108" w:type="dxa"/>
            </w:tcMar>
            <w:hideMark/>
          </w:tcPr>
          <w:p w14:paraId="3090FD59" w14:textId="77777777" w:rsidR="004D776B" w:rsidRPr="006D78E7" w:rsidRDefault="004D776B" w:rsidP="007E466C">
            <w:pPr>
              <w:spacing w:before="120" w:after="120" w:line="276" w:lineRule="auto"/>
              <w:jc w:val="center"/>
              <w:rPr>
                <w:rFonts w:eastAsia="Calibri" w:cs="Tahoma"/>
                <w:b/>
                <w:szCs w:val="18"/>
              </w:rPr>
            </w:pPr>
            <w:r w:rsidRPr="006D78E7">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14:paraId="45540697" w14:textId="77777777" w:rsidR="004D776B" w:rsidRPr="006D78E7" w:rsidRDefault="004D776B" w:rsidP="007E466C">
            <w:pPr>
              <w:spacing w:before="120" w:after="120" w:line="276" w:lineRule="auto"/>
              <w:jc w:val="center"/>
              <w:rPr>
                <w:rFonts w:eastAsia="Calibri" w:cs="Tahoma"/>
                <w:b/>
                <w:szCs w:val="18"/>
              </w:rPr>
            </w:pPr>
            <w:r w:rsidRPr="006D78E7">
              <w:rPr>
                <w:rFonts w:eastAsia="Calibri" w:cs="Tahoma"/>
                <w:b/>
                <w:szCs w:val="18"/>
              </w:rPr>
              <w:t>Переход к</w:t>
            </w:r>
          </w:p>
        </w:tc>
      </w:tr>
      <w:tr w:rsidR="004D776B" w:rsidRPr="006D78E7" w14:paraId="7FCCEC1B" w14:textId="77777777" w:rsidTr="001051D1">
        <w:tc>
          <w:tcPr>
            <w:tcW w:w="4140" w:type="dxa"/>
            <w:tcMar>
              <w:top w:w="0" w:type="dxa"/>
              <w:left w:w="108" w:type="dxa"/>
              <w:bottom w:w="0" w:type="dxa"/>
              <w:right w:w="108" w:type="dxa"/>
            </w:tcMar>
            <w:hideMark/>
          </w:tcPr>
          <w:p w14:paraId="2B0F378A" w14:textId="77777777" w:rsidR="004D776B" w:rsidRPr="006D78E7" w:rsidRDefault="004D776B" w:rsidP="007E466C">
            <w:pPr>
              <w:spacing w:before="120" w:after="120" w:line="276" w:lineRule="auto"/>
              <w:rPr>
                <w:rFonts w:eastAsia="Calibri" w:cs="Tahoma"/>
                <w:szCs w:val="18"/>
              </w:rPr>
            </w:pPr>
            <w:r w:rsidRPr="006D78E7">
              <w:rPr>
                <w:rFonts w:eastAsia="Calibri" w:cs="Tahoma"/>
                <w:szCs w:val="18"/>
              </w:rPr>
              <w:t>Windows Server Standard</w:t>
            </w:r>
          </w:p>
        </w:tc>
        <w:tc>
          <w:tcPr>
            <w:tcW w:w="4050" w:type="dxa"/>
            <w:tcMar>
              <w:top w:w="0" w:type="dxa"/>
              <w:left w:w="108" w:type="dxa"/>
              <w:bottom w:w="0" w:type="dxa"/>
              <w:right w:w="108" w:type="dxa"/>
            </w:tcMar>
            <w:hideMark/>
          </w:tcPr>
          <w:p w14:paraId="01D2672D" w14:textId="77777777" w:rsidR="004D776B" w:rsidRPr="006D78E7" w:rsidRDefault="004D776B" w:rsidP="007E466C">
            <w:pPr>
              <w:spacing w:before="120" w:after="120" w:line="276" w:lineRule="auto"/>
              <w:rPr>
                <w:rFonts w:eastAsia="Calibri" w:cs="Tahoma"/>
                <w:szCs w:val="18"/>
                <w:lang w:val="fr-FR"/>
              </w:rPr>
            </w:pPr>
            <w:r w:rsidRPr="006D78E7">
              <w:rPr>
                <w:rFonts w:eastAsia="Calibri" w:cs="Tahoma"/>
                <w:szCs w:val="18"/>
              </w:rPr>
              <w:t>Core Infrastructure Server Suite Standard</w:t>
            </w:r>
          </w:p>
        </w:tc>
      </w:tr>
      <w:tr w:rsidR="004D776B" w:rsidRPr="006D78E7" w14:paraId="6BE0A553" w14:textId="77777777" w:rsidTr="001051D1">
        <w:tc>
          <w:tcPr>
            <w:tcW w:w="4140" w:type="dxa"/>
            <w:tcMar>
              <w:top w:w="0" w:type="dxa"/>
              <w:left w:w="108" w:type="dxa"/>
              <w:bottom w:w="0" w:type="dxa"/>
              <w:right w:w="108" w:type="dxa"/>
            </w:tcMar>
          </w:tcPr>
          <w:p w14:paraId="738AC1F1" w14:textId="77777777" w:rsidR="004D776B" w:rsidRPr="006D78E7" w:rsidRDefault="004D776B" w:rsidP="00026546">
            <w:pPr>
              <w:spacing w:before="120" w:after="120" w:line="276" w:lineRule="auto"/>
              <w:rPr>
                <w:rFonts w:eastAsia="Calibri" w:cs="Tahoma"/>
                <w:szCs w:val="18"/>
              </w:rPr>
            </w:pPr>
            <w:r w:rsidRPr="006D78E7">
              <w:rPr>
                <w:rFonts w:eastAsia="Calibri" w:cs="Tahoma"/>
                <w:szCs w:val="18"/>
              </w:rPr>
              <w:t>System Center Standard</w:t>
            </w:r>
          </w:p>
        </w:tc>
        <w:tc>
          <w:tcPr>
            <w:tcW w:w="4050" w:type="dxa"/>
            <w:tcMar>
              <w:top w:w="0" w:type="dxa"/>
              <w:left w:w="108" w:type="dxa"/>
              <w:bottom w:w="0" w:type="dxa"/>
              <w:right w:w="108" w:type="dxa"/>
            </w:tcMar>
          </w:tcPr>
          <w:p w14:paraId="2D3F2E51" w14:textId="77777777" w:rsidR="004D776B" w:rsidRPr="006D78E7" w:rsidRDefault="004D776B" w:rsidP="00026546">
            <w:pPr>
              <w:spacing w:before="120" w:after="120" w:line="276" w:lineRule="auto"/>
              <w:rPr>
                <w:rFonts w:eastAsia="Calibri" w:cs="Tahoma"/>
                <w:szCs w:val="18"/>
                <w:lang w:val="fr-FR"/>
              </w:rPr>
            </w:pPr>
            <w:r w:rsidRPr="006D78E7">
              <w:rPr>
                <w:rFonts w:eastAsia="Calibri" w:cs="Tahoma"/>
                <w:szCs w:val="18"/>
              </w:rPr>
              <w:t>Core Infrastructure Server Suite Standard</w:t>
            </w:r>
          </w:p>
        </w:tc>
      </w:tr>
    </w:tbl>
    <w:p w14:paraId="2433616E" w14:textId="77777777" w:rsidR="004D776B" w:rsidRPr="006D78E7" w:rsidRDefault="004D776B" w:rsidP="00A66BD2"/>
    <w:p w14:paraId="622D9199" w14:textId="77777777" w:rsidR="00BF1889" w:rsidRPr="006D78E7" w:rsidRDefault="00BF1889" w:rsidP="00A66BD2"/>
    <w:p w14:paraId="09379638" w14:textId="77777777" w:rsidR="00B947E4" w:rsidRPr="006D78E7" w:rsidRDefault="00A560B6" w:rsidP="00B947E4">
      <w:pPr>
        <w:pStyle w:val="Heading3"/>
      </w:pPr>
      <w:bookmarkStart w:id="1158" w:name="_38_Core_Infrastructure"/>
      <w:bookmarkStart w:id="1159" w:name="_42_Core_Infrastructure"/>
      <w:bookmarkStart w:id="1160" w:name="_Toc336338297"/>
      <w:bookmarkStart w:id="1161" w:name="_Toc374286819"/>
      <w:bookmarkStart w:id="1162" w:name="Srv_36CoreInfraServerSuiteEnt"/>
      <w:bookmarkStart w:id="1163" w:name="Srv_33CoreInfrastructureSvrSuiteEnt"/>
      <w:bookmarkEnd w:id="1158"/>
      <w:bookmarkEnd w:id="1159"/>
      <w:r w:rsidRPr="006D78E7">
        <w:rPr>
          <w:rFonts w:ascii="Tahoma" w:hAnsi="Tahoma"/>
          <w:caps/>
          <w:color w:val="F66400"/>
          <w:sz w:val="22"/>
          <w:vertAlign w:val="superscript"/>
        </w:rPr>
        <w:t>42</w:t>
      </w:r>
      <w:r w:rsidRPr="006D78E7">
        <w:rPr>
          <w:rFonts w:ascii="Tahoma" w:hAnsi="Tahoma"/>
          <w:color w:val="F66400"/>
          <w:sz w:val="22"/>
        </w:rPr>
        <w:t xml:space="preserve"> Core Infrastructure Server Suite Enterprise</w:t>
      </w:r>
      <w:bookmarkEnd w:id="1160"/>
      <w:bookmarkEnd w:id="1161"/>
    </w:p>
    <w:p w14:paraId="348A8A95" w14:textId="77777777" w:rsidR="000A297A" w:rsidRPr="006D78E7" w:rsidRDefault="000A297A" w:rsidP="00A66BD2"/>
    <w:bookmarkEnd w:id="1162"/>
    <w:bookmarkEnd w:id="1163"/>
    <w:p w14:paraId="41F33E5C" w14:textId="77777777" w:rsidR="00B947E4" w:rsidRPr="001B3AF3" w:rsidRDefault="001E68E2" w:rsidP="00A66BD2">
      <w:pPr>
        <w:ind w:left="720"/>
        <w:rPr>
          <w:lang w:val="ru-RU"/>
        </w:rPr>
      </w:pPr>
      <w:r w:rsidRPr="006D78E7">
        <w:rPr>
          <w:rFonts w:eastAsia="Calibri" w:cs="Tahoma"/>
          <w:szCs w:val="18"/>
        </w:rPr>
        <w:t>С 1 апреля 2012 г. Microsoft прекращает предоставление лицензий Core Infrastructure Server Suite Enterprise. Клиенты с лицензиями Core Infrastructure Server Suite Enterprise с действующим на 1</w:t>
      </w:r>
      <w:r w:rsidR="00EF5783">
        <w:rPr>
          <w:rFonts w:eastAsia="Calibri" w:cs="Tahoma"/>
          <w:szCs w:val="18"/>
        </w:rPr>
        <w:t> </w:t>
      </w:r>
      <w:r w:rsidRPr="006D78E7">
        <w:rPr>
          <w:rFonts w:eastAsia="Calibri" w:cs="Tahoma"/>
          <w:szCs w:val="18"/>
        </w:rPr>
        <w:t>апреля 2012 г. покрытием Software Assurance будут иметь право на получение одной лицензии Core</w:t>
      </w:r>
      <w:r w:rsidR="00EF5783">
        <w:rPr>
          <w:rFonts w:eastAsia="Calibri" w:cs="Tahoma"/>
          <w:szCs w:val="18"/>
        </w:rPr>
        <w:t> </w:t>
      </w:r>
      <w:r w:rsidRPr="006D78E7">
        <w:rPr>
          <w:rFonts w:eastAsia="Calibri" w:cs="Tahoma"/>
          <w:szCs w:val="18"/>
        </w:rPr>
        <w:t>Infrastructure Server Standard за каждую лицензию Core Infrastructure Server Suite Enterprise с действующим покрытием Software Assurance на эту дату.</w:t>
      </w:r>
      <w:r w:rsidR="006D78E7">
        <w:rPr>
          <w:rFonts w:eastAsia="Calibri" w:cs="Tahoma"/>
          <w:szCs w:val="18"/>
        </w:rPr>
        <w:t xml:space="preserve"> </w:t>
      </w:r>
      <w:r w:rsidRPr="006D78E7">
        <w:rPr>
          <w:rFonts w:eastAsia="Calibri" w:cs="Tahoma"/>
          <w:szCs w:val="18"/>
        </w:rPr>
        <w:t xml:space="preserve">Лицензии Core Infrastructure Server Suite Standard, предоставленные в рамках данного предложения, включают покрытие Software Assurance, срок действия которого истекает по окончании действия покрытия соответствующих лицензий Core Infrastructure Server Suite Enterprise. </w:t>
      </w:r>
      <w:r w:rsidRPr="001B3AF3">
        <w:rPr>
          <w:rFonts w:eastAsia="Calibri" w:cs="Tahoma"/>
          <w:szCs w:val="18"/>
          <w:lang w:val="ru-RU"/>
        </w:rPr>
        <w:t xml:space="preserve">Клиенты, использующие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в</w:t>
      </w:r>
      <w:r w:rsidR="00990D32">
        <w:rPr>
          <w:rFonts w:eastAsia="Calibri" w:cs="Tahoma"/>
          <w:szCs w:val="18"/>
        </w:rPr>
        <w:t> </w:t>
      </w:r>
      <w:r w:rsidRPr="001B3AF3">
        <w:rPr>
          <w:rFonts w:eastAsia="Calibri"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6D78E7" w:rsidRPr="001B3AF3">
        <w:rPr>
          <w:rFonts w:eastAsia="Calibri" w:cs="Tahoma"/>
          <w:szCs w:val="18"/>
          <w:lang w:val="ru-RU"/>
        </w:rPr>
        <w:t xml:space="preserve"> </w:t>
      </w:r>
      <w:r w:rsidRPr="001B3AF3">
        <w:rPr>
          <w:rFonts w:eastAsia="Calibri" w:cs="Tahoma"/>
          <w:szCs w:val="18"/>
          <w:lang w:val="ru-RU"/>
        </w:rPr>
        <w:t xml:space="preserve">Право клиента использовать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6D78E7" w:rsidRPr="001B3AF3">
        <w:rPr>
          <w:rFonts w:eastAsia="Calibri" w:cs="Tahoma"/>
          <w:szCs w:val="18"/>
          <w:lang w:val="ru-RU"/>
        </w:rPr>
        <w:t xml:space="preserve"> </w:t>
      </w:r>
      <w:r w:rsidRPr="001B3AF3">
        <w:rPr>
          <w:rFonts w:eastAsia="Calibri" w:cs="Tahoma"/>
          <w:szCs w:val="18"/>
          <w:lang w:val="ru-RU"/>
        </w:rPr>
        <w:t>Это право истек</w:t>
      </w:r>
      <w:bookmarkStart w:id="1164" w:name="Srv_34CoreInfraSvrSuiteDatacenter"/>
      <w:r w:rsidRPr="001B3AF3">
        <w:rPr>
          <w:rFonts w:eastAsia="Calibri" w:cs="Tahoma"/>
          <w:szCs w:val="18"/>
          <w:lang w:val="ru-RU"/>
        </w:rPr>
        <w:t>ает по окончании срока действия соответствующих лицензий.</w:t>
      </w:r>
    </w:p>
    <w:p w14:paraId="2BAC2D29" w14:textId="77777777" w:rsidR="00A66BD2" w:rsidRPr="001B3AF3" w:rsidRDefault="00A66BD2" w:rsidP="00A66BD2">
      <w:pPr>
        <w:rPr>
          <w:lang w:val="ru-RU"/>
        </w:rPr>
      </w:pPr>
    </w:p>
    <w:p w14:paraId="074D3A4A" w14:textId="77777777" w:rsidR="00B947E4" w:rsidRPr="001B3AF3" w:rsidRDefault="00A560B6" w:rsidP="00B947E4">
      <w:pPr>
        <w:pStyle w:val="Heading3"/>
        <w:rPr>
          <w:lang w:val="ru-RU"/>
        </w:rPr>
      </w:pPr>
      <w:bookmarkStart w:id="1165" w:name="_39_Core_Infrastructure"/>
      <w:bookmarkStart w:id="1166" w:name="_43_Core_Infrastructure"/>
      <w:bookmarkStart w:id="1167" w:name="_Toc336338298"/>
      <w:bookmarkStart w:id="1168" w:name="_Toc374286820"/>
      <w:bookmarkStart w:id="1169" w:name="Srv_37CoreInfraServerSuiteData"/>
      <w:bookmarkEnd w:id="1165"/>
      <w:bookmarkEnd w:id="1166"/>
      <w:r w:rsidRPr="001B3AF3">
        <w:rPr>
          <w:rFonts w:ascii="Tahoma" w:hAnsi="Tahoma"/>
          <w:caps/>
          <w:color w:val="F66400"/>
          <w:sz w:val="22"/>
          <w:vertAlign w:val="superscript"/>
          <w:lang w:val="ru-RU"/>
        </w:rPr>
        <w:t>43</w:t>
      </w:r>
      <w:r w:rsidRPr="001B3AF3">
        <w:rPr>
          <w:rFonts w:ascii="Tahoma" w:hAnsi="Tahoma"/>
          <w:color w:val="F66400"/>
          <w:sz w:val="22"/>
          <w:lang w:val="ru-RU"/>
        </w:rPr>
        <w:t xml:space="preserve"> </w:t>
      </w:r>
      <w:r w:rsidRPr="006D78E7">
        <w:rPr>
          <w:rFonts w:ascii="Tahoma" w:hAnsi="Tahoma"/>
          <w:color w:val="F66400"/>
          <w:sz w:val="22"/>
        </w:rPr>
        <w:t>Core</w:t>
      </w:r>
      <w:r w:rsidRPr="001B3AF3">
        <w:rPr>
          <w:rFonts w:ascii="Tahoma" w:hAnsi="Tahoma"/>
          <w:color w:val="F66400"/>
          <w:sz w:val="22"/>
          <w:lang w:val="ru-RU"/>
        </w:rPr>
        <w:t xml:space="preserve"> </w:t>
      </w:r>
      <w:r w:rsidRPr="006D78E7">
        <w:rPr>
          <w:rFonts w:ascii="Tahoma" w:hAnsi="Tahoma"/>
          <w:color w:val="F66400"/>
          <w:sz w:val="22"/>
        </w:rPr>
        <w:t>Infrastructure</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w:t>
      </w:r>
      <w:r w:rsidRPr="006D78E7">
        <w:rPr>
          <w:rFonts w:ascii="Tahoma" w:hAnsi="Tahoma"/>
          <w:color w:val="F66400"/>
          <w:sz w:val="22"/>
        </w:rPr>
        <w:t>Suite</w:t>
      </w:r>
      <w:r w:rsidRPr="001B3AF3">
        <w:rPr>
          <w:rFonts w:ascii="Tahoma" w:hAnsi="Tahoma"/>
          <w:color w:val="F66400"/>
          <w:sz w:val="22"/>
          <w:lang w:val="ru-RU"/>
        </w:rPr>
        <w:t xml:space="preserve"> </w:t>
      </w:r>
      <w:r w:rsidRPr="006D78E7">
        <w:rPr>
          <w:rFonts w:ascii="Tahoma" w:hAnsi="Tahoma"/>
          <w:color w:val="F66400"/>
          <w:sz w:val="22"/>
        </w:rPr>
        <w:t>Datacenter</w:t>
      </w:r>
      <w:bookmarkEnd w:id="1164"/>
      <w:bookmarkEnd w:id="1167"/>
      <w:bookmarkEnd w:id="1168"/>
    </w:p>
    <w:bookmarkEnd w:id="1169"/>
    <w:p w14:paraId="38C1EBCB" w14:textId="77777777" w:rsidR="00B947E4" w:rsidRPr="001B3AF3" w:rsidRDefault="00B947E4" w:rsidP="00B947E4">
      <w:pPr>
        <w:rPr>
          <w:lang w:val="ru-RU"/>
        </w:rPr>
      </w:pPr>
    </w:p>
    <w:p w14:paraId="027FAC75" w14:textId="77777777" w:rsidR="004D776B" w:rsidRPr="001B3AF3" w:rsidRDefault="004D776B" w:rsidP="00A66BD2">
      <w:pPr>
        <w:spacing w:after="60"/>
        <w:ind w:left="720"/>
        <w:rPr>
          <w:lang w:val="ru-RU"/>
        </w:rPr>
      </w:pPr>
      <w:r w:rsidRPr="001B3AF3">
        <w:rPr>
          <w:rFonts w:eastAsia="Calibri" w:cs="Tahoma"/>
          <w:b/>
          <w:szCs w:val="18"/>
          <w:lang w:val="ru-RU"/>
        </w:rPr>
        <w:t>Переход на Новую Методику Лицензирования</w:t>
      </w:r>
    </w:p>
    <w:p w14:paraId="7707B295" w14:textId="77777777" w:rsidR="004D776B" w:rsidRPr="001B3AF3" w:rsidRDefault="004D776B" w:rsidP="00A66BD2">
      <w:pPr>
        <w:ind w:left="720"/>
        <w:rPr>
          <w:lang w:val="ru-RU"/>
        </w:rPr>
      </w:pPr>
      <w:r w:rsidRPr="001B3AF3">
        <w:rPr>
          <w:rFonts w:eastAsia="Calibri" w:cs="Tahoma"/>
          <w:szCs w:val="18"/>
          <w:lang w:val="ru-RU"/>
        </w:rPr>
        <w:t>С 1 апреля 2012 года модель лицензирования стран СНГ была изменена. Лицензии, приобретенные в</w:t>
      </w:r>
      <w:r w:rsidR="00990D32">
        <w:rPr>
          <w:rFonts w:eastAsia="Calibri" w:cs="Tahoma"/>
          <w:szCs w:val="18"/>
        </w:rPr>
        <w:t> </w:t>
      </w:r>
      <w:r w:rsidRPr="001B3AF3">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14:paraId="7D5AF32A" w14:textId="77777777" w:rsidR="00A66BD2" w:rsidRPr="001B3AF3" w:rsidRDefault="00A66BD2" w:rsidP="00A66BD2">
      <w:pPr>
        <w:ind w:left="720"/>
        <w:rPr>
          <w:lang w:val="ru-RU"/>
        </w:rPr>
      </w:pPr>
    </w:p>
    <w:p w14:paraId="252F9EE6" w14:textId="77777777" w:rsidR="004D776B" w:rsidRPr="001B3AF3" w:rsidRDefault="004D776B" w:rsidP="00A66BD2">
      <w:pPr>
        <w:ind w:left="720"/>
        <w:rPr>
          <w:lang w:val="ru-RU"/>
        </w:rPr>
      </w:pPr>
      <w:r w:rsidRPr="001B3AF3">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990D32">
        <w:rPr>
          <w:rFonts w:eastAsia="Calibri" w:cs="Tahoma"/>
          <w:szCs w:val="18"/>
        </w:rPr>
        <w:t> </w:t>
      </w:r>
      <w:r w:rsidRPr="001B3AF3">
        <w:rPr>
          <w:rFonts w:eastAsia="Calibri" w:cs="Tahoma"/>
          <w:szCs w:val="18"/>
          <w:lang w:val="ru-RU"/>
        </w:rPr>
        <w:t>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2EEFB526" w14:textId="77777777" w:rsidR="00A66BD2" w:rsidRPr="001B3AF3" w:rsidRDefault="00A66BD2" w:rsidP="00A66BD2">
      <w:pPr>
        <w:ind w:left="720"/>
        <w:rPr>
          <w:lang w:val="ru-RU"/>
        </w:rPr>
      </w:pPr>
    </w:p>
    <w:p w14:paraId="3D05333E" w14:textId="77777777" w:rsidR="004D776B" w:rsidRPr="001B3AF3" w:rsidRDefault="004D776B" w:rsidP="00A66BD2">
      <w:pPr>
        <w:pStyle w:val="ListParagraph"/>
        <w:contextualSpacing w:val="0"/>
        <w:rPr>
          <w:lang w:val="ru-RU"/>
        </w:rPr>
      </w:pPr>
      <w:r w:rsidRPr="001B3AF3">
        <w:rPr>
          <w:rFonts w:ascii="Tahoma" w:eastAsia="Calibri" w:hAnsi="Tahoma" w:cs="Tahoma"/>
          <w:sz w:val="18"/>
          <w:szCs w:val="18"/>
          <w:lang w:val="ru-RU"/>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990D32">
        <w:rPr>
          <w:rFonts w:ascii="Tahoma" w:eastAsia="Calibri" w:hAnsi="Tahoma" w:cs="Tahoma"/>
          <w:sz w:val="18"/>
          <w:szCs w:val="18"/>
        </w:rPr>
        <w:t> </w:t>
      </w:r>
      <w:r w:rsidRPr="001B3AF3">
        <w:rPr>
          <w:rFonts w:ascii="Tahoma" w:eastAsia="Calibri" w:hAnsi="Tahoma" w:cs="Tahoma"/>
          <w:sz w:val="18"/>
          <w:szCs w:val="18"/>
          <w:lang w:val="ru-RU"/>
        </w:rPr>
        <w:t xml:space="preserve">одной лицензии в рамках новой модели. При возобновлении клиенты могут возобновить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в лицензии в рамках новой модели.</w:t>
      </w:r>
    </w:p>
    <w:p w14:paraId="0B8BB375" w14:textId="77777777" w:rsidR="00857EF7" w:rsidRPr="001B3AF3" w:rsidRDefault="00857EF7" w:rsidP="00A66BD2">
      <w:pPr>
        <w:ind w:left="720"/>
        <w:rPr>
          <w:lang w:val="ru-RU"/>
        </w:rPr>
      </w:pPr>
    </w:p>
    <w:p w14:paraId="0970527E" w14:textId="77777777" w:rsidR="004D776B" w:rsidRPr="001B3AF3" w:rsidRDefault="004D776B" w:rsidP="007B35CE">
      <w:pPr>
        <w:keepNext/>
        <w:spacing w:after="60"/>
        <w:ind w:left="720"/>
        <w:rPr>
          <w:lang w:val="ru-RU"/>
        </w:rPr>
      </w:pPr>
      <w:r w:rsidRPr="001B3AF3">
        <w:rPr>
          <w:rFonts w:eastAsia="Calibri" w:cs="Tahoma"/>
          <w:b/>
          <w:szCs w:val="18"/>
          <w:lang w:val="ru-RU"/>
        </w:rPr>
        <w:t xml:space="preserve">Выпуск Новой Версии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p>
    <w:p w14:paraId="35196E16" w14:textId="77777777" w:rsidR="004D776B" w:rsidRPr="001B3AF3" w:rsidRDefault="004D776B" w:rsidP="00A66BD2">
      <w:pPr>
        <w:ind w:left="720"/>
        <w:rPr>
          <w:lang w:val="ru-RU"/>
        </w:rPr>
      </w:pPr>
      <w:r w:rsidRPr="001B3AF3">
        <w:rPr>
          <w:rFonts w:eastAsia="Calibri" w:cs="Tahoma"/>
          <w:szCs w:val="18"/>
          <w:lang w:val="ru-RU"/>
        </w:rPr>
        <w:t xml:space="preserve">Клиенты, имеющие лицензии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 xml:space="preserve"> с действующим на 1 сентября 2012 г.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w:t>
      </w:r>
    </w:p>
    <w:p w14:paraId="2BA11251" w14:textId="77777777" w:rsidR="00857EF7" w:rsidRPr="001B3AF3" w:rsidRDefault="00857EF7" w:rsidP="00A66BD2">
      <w:pPr>
        <w:ind w:left="720"/>
        <w:rPr>
          <w:lang w:val="ru-RU"/>
        </w:rPr>
      </w:pPr>
    </w:p>
    <w:p w14:paraId="5D487C79" w14:textId="77777777" w:rsidR="004D776B" w:rsidRPr="006D78E7" w:rsidRDefault="004D776B" w:rsidP="00346F4B">
      <w:pPr>
        <w:numPr>
          <w:ilvl w:val="0"/>
          <w:numId w:val="115"/>
        </w:numPr>
        <w:spacing w:after="60"/>
        <w:ind w:left="1440"/>
      </w:pPr>
      <w:r w:rsidRPr="006D78E7">
        <w:rPr>
          <w:rFonts w:eastAsia="Calibri" w:cs="Tahoma"/>
          <w:szCs w:val="18"/>
        </w:rPr>
        <w:t>Windows Server 2012 Datacenter</w:t>
      </w:r>
    </w:p>
    <w:p w14:paraId="40DC2000" w14:textId="77777777" w:rsidR="004D776B" w:rsidRPr="006D78E7" w:rsidRDefault="004D776B" w:rsidP="00346F4B">
      <w:pPr>
        <w:numPr>
          <w:ilvl w:val="0"/>
          <w:numId w:val="115"/>
        </w:numPr>
        <w:spacing w:after="60"/>
        <w:ind w:left="1440"/>
      </w:pPr>
      <w:r w:rsidRPr="006D78E7">
        <w:rPr>
          <w:rFonts w:eastAsia="Calibri" w:cs="Tahoma"/>
          <w:szCs w:val="18"/>
        </w:rPr>
        <w:t>System Center 2012 Datacenter</w:t>
      </w:r>
    </w:p>
    <w:p w14:paraId="57C46502" w14:textId="77777777" w:rsidR="004D776B" w:rsidRPr="006D78E7" w:rsidRDefault="004D776B" w:rsidP="00857EF7">
      <w:pPr>
        <w:spacing w:after="60"/>
        <w:ind w:left="720"/>
      </w:pPr>
      <w:r w:rsidRPr="006D78E7">
        <w:rPr>
          <w:rFonts w:eastAsia="Calibri" w:cs="Tahoma"/>
          <w:b/>
          <w:szCs w:val="18"/>
        </w:rPr>
        <w:t>Предложение по Продлению действия Software Assurance для клиентов с Windows Server Datacenter и System Center Datacenter</w:t>
      </w:r>
    </w:p>
    <w:p w14:paraId="2463E2BB" w14:textId="77777777" w:rsidR="004D776B" w:rsidRPr="006D78E7" w:rsidRDefault="004D776B" w:rsidP="00A66BD2">
      <w:pPr>
        <w:ind w:left="720"/>
      </w:pPr>
      <w:r w:rsidRPr="006D78E7">
        <w:rPr>
          <w:rFonts w:eastAsia="Calibri" w:cs="Tahoma"/>
          <w:szCs w:val="18"/>
        </w:rPr>
        <w:t>Клиенты, имеющие лицензии с действующим покрытием Software Assurance для всех продуктов в</w:t>
      </w:r>
      <w:r w:rsidR="00990D32">
        <w:rPr>
          <w:rFonts w:eastAsia="Calibri" w:cs="Tahoma"/>
          <w:szCs w:val="18"/>
        </w:rPr>
        <w:t> </w:t>
      </w:r>
      <w:r w:rsidRPr="006D78E7">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14:paraId="26FDF414" w14:textId="77777777" w:rsidR="00857EF7" w:rsidRPr="006D78E7"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6D78E7" w14:paraId="707767A4"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7897C6D" w14:textId="77777777" w:rsidR="004D776B" w:rsidRPr="006D78E7" w:rsidRDefault="004D776B" w:rsidP="00026546">
            <w:pPr>
              <w:keepNext/>
              <w:tabs>
                <w:tab w:val="left" w:pos="3120"/>
                <w:tab w:val="center" w:pos="3591"/>
              </w:tabs>
              <w:spacing w:before="120" w:after="120" w:line="276" w:lineRule="auto"/>
              <w:jc w:val="center"/>
              <w:rPr>
                <w:rFonts w:eastAsia="Calibri" w:cs="Tahoma"/>
                <w:b/>
                <w:szCs w:val="18"/>
              </w:rPr>
            </w:pPr>
            <w:r w:rsidRPr="006D78E7">
              <w:rPr>
                <w:rFonts w:eastAsia="Calibri" w:cs="Tahoma"/>
                <w:b/>
                <w:szCs w:val="18"/>
              </w:rPr>
              <w:t>Таблица C</w:t>
            </w:r>
          </w:p>
        </w:tc>
      </w:tr>
      <w:tr w:rsidR="004D776B" w:rsidRPr="006D78E7" w14:paraId="592ED33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2FCFFD22" w14:textId="77777777" w:rsidR="004D776B" w:rsidRPr="006D78E7" w:rsidRDefault="004D776B" w:rsidP="00026546">
            <w:pPr>
              <w:keepNext/>
              <w:tabs>
                <w:tab w:val="left" w:pos="3120"/>
                <w:tab w:val="center" w:pos="3591"/>
              </w:tabs>
              <w:spacing w:before="120" w:after="120" w:line="276" w:lineRule="auto"/>
              <w:jc w:val="center"/>
              <w:rPr>
                <w:rFonts w:eastAsia="Calibri" w:cs="Tahoma"/>
                <w:b/>
                <w:szCs w:val="18"/>
              </w:rPr>
            </w:pPr>
            <w:r w:rsidRPr="006D78E7">
              <w:rPr>
                <w:rFonts w:eastAsia="Calibri" w:cs="Tahoma"/>
                <w:b/>
                <w:szCs w:val="18"/>
              </w:rPr>
              <w:t>Windows Server Datacenter</w:t>
            </w:r>
          </w:p>
        </w:tc>
      </w:tr>
      <w:tr w:rsidR="004D776B" w:rsidRPr="006D78E7" w14:paraId="48D8FAF0"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46B062E" w14:textId="77777777" w:rsidR="004D776B" w:rsidRPr="006D78E7" w:rsidRDefault="004D776B" w:rsidP="00026546">
            <w:pPr>
              <w:keepNext/>
              <w:tabs>
                <w:tab w:val="left" w:pos="3120"/>
                <w:tab w:val="center" w:pos="3591"/>
              </w:tabs>
              <w:spacing w:before="120" w:after="120" w:line="276" w:lineRule="auto"/>
              <w:jc w:val="center"/>
              <w:rPr>
                <w:rFonts w:eastAsia="Calibri" w:cs="Tahoma"/>
                <w:b/>
                <w:szCs w:val="18"/>
              </w:rPr>
            </w:pPr>
            <w:r w:rsidRPr="006D78E7">
              <w:rPr>
                <w:rFonts w:eastAsia="Calibri" w:cs="Tahoma"/>
                <w:b/>
                <w:szCs w:val="18"/>
              </w:rPr>
              <w:t>System Center Datacenter</w:t>
            </w:r>
          </w:p>
        </w:tc>
      </w:tr>
    </w:tbl>
    <w:p w14:paraId="471F9624" w14:textId="77777777" w:rsidR="00416294" w:rsidRPr="006D78E7" w:rsidRDefault="00416294" w:rsidP="00416294">
      <w:pPr>
        <w:ind w:left="547"/>
      </w:pPr>
    </w:p>
    <w:p w14:paraId="21CFAB76" w14:textId="77777777" w:rsidR="004D776B" w:rsidRPr="001B3AF3" w:rsidRDefault="004D776B" w:rsidP="001154B5">
      <w:pPr>
        <w:ind w:left="720"/>
        <w:rPr>
          <w:lang w:val="ru-RU"/>
        </w:rPr>
      </w:pPr>
      <w:r w:rsidRPr="006D78E7">
        <w:rPr>
          <w:rFonts w:eastAsia="Calibri" w:cs="Tahoma"/>
          <w:color w:val="000000"/>
          <w:szCs w:val="18"/>
        </w:rPr>
        <w:t>Для каждого набора, состоящего из одной соответствующей лицензии Windows Server Datacenter и</w:t>
      </w:r>
      <w:r w:rsidR="00990D32">
        <w:rPr>
          <w:rFonts w:eastAsia="Calibri" w:cs="Tahoma"/>
          <w:color w:val="000000"/>
          <w:szCs w:val="18"/>
        </w:rPr>
        <w:t> </w:t>
      </w:r>
      <w:r w:rsidRPr="006D78E7">
        <w:rPr>
          <w:rFonts w:eastAsia="Calibri" w:cs="Tahoma"/>
          <w:color w:val="000000"/>
          <w:szCs w:val="18"/>
        </w:rPr>
        <w:t xml:space="preserve">одной соответствующей лицензии System Center Datacenter, клиенты имеют право приобрести Software Assurance для одной лицензии Core Infrastructure Server Suite Datacenter. </w:t>
      </w:r>
      <w:r w:rsidRPr="001B3AF3">
        <w:rPr>
          <w:rFonts w:eastAsia="Calibri" w:cs="Tahoma"/>
          <w:color w:val="000000"/>
          <w:szCs w:val="18"/>
          <w:lang w:val="ru-RU"/>
        </w:rPr>
        <w:t xml:space="preserve">Клиенты, лицензировавшие и использующие </w:t>
      </w:r>
      <w:r w:rsidRPr="006D78E7">
        <w:rPr>
          <w:rFonts w:eastAsia="Calibri" w:cs="Tahoma"/>
          <w:color w:val="000000"/>
          <w:szCs w:val="18"/>
        </w:rPr>
        <w:t>Core</w:t>
      </w:r>
      <w:r w:rsidRPr="001B3AF3">
        <w:rPr>
          <w:rFonts w:eastAsia="Calibri" w:cs="Tahoma"/>
          <w:color w:val="000000"/>
          <w:szCs w:val="18"/>
          <w:lang w:val="ru-RU"/>
        </w:rPr>
        <w:t xml:space="preserve"> </w:t>
      </w:r>
      <w:r w:rsidRPr="006D78E7">
        <w:rPr>
          <w:rFonts w:eastAsia="Calibri" w:cs="Tahoma"/>
          <w:color w:val="000000"/>
          <w:szCs w:val="18"/>
        </w:rPr>
        <w:t>Infrastructure</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Suite</w:t>
      </w:r>
      <w:r w:rsidRPr="001B3AF3">
        <w:rPr>
          <w:rFonts w:eastAsia="Calibri" w:cs="Tahoma"/>
          <w:color w:val="000000"/>
          <w:szCs w:val="18"/>
          <w:lang w:val="ru-RU"/>
        </w:rPr>
        <w:t xml:space="preserve"> </w:t>
      </w:r>
      <w:r w:rsidRPr="006D78E7">
        <w:rPr>
          <w:rFonts w:eastAsia="Calibri" w:cs="Tahoma"/>
          <w:color w:val="000000"/>
          <w:szCs w:val="18"/>
        </w:rPr>
        <w:t>Datacenter</w:t>
      </w:r>
      <w:r w:rsidRPr="001B3AF3">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приобретенные по соглашению о подписке.</w:t>
      </w:r>
    </w:p>
    <w:p w14:paraId="36F1932D" w14:textId="77777777" w:rsidR="00973A93" w:rsidRPr="001B3AF3" w:rsidRDefault="00973A93" w:rsidP="0050116B">
      <w:pPr>
        <w:ind w:left="540"/>
        <w:rPr>
          <w:lang w:val="ru-RU"/>
        </w:rPr>
      </w:pPr>
    </w:p>
    <w:p w14:paraId="6CA7FFDC" w14:textId="77777777" w:rsidR="004D776B" w:rsidRPr="006D78E7" w:rsidRDefault="004D776B" w:rsidP="00857EF7">
      <w:pPr>
        <w:spacing w:after="60"/>
        <w:ind w:left="720"/>
      </w:pPr>
      <w:r w:rsidRPr="006D78E7">
        <w:rPr>
          <w:rFonts w:eastAsia="Calibri" w:cs="Tahoma"/>
          <w:b/>
          <w:szCs w:val="18"/>
        </w:rPr>
        <w:t>Переход вверх с Windows Server Datacenter или System Center Datacenter на Core Infrastructure Server Suite Datacenter</w:t>
      </w:r>
    </w:p>
    <w:p w14:paraId="040F84F3" w14:textId="77777777" w:rsidR="004D776B" w:rsidRPr="001B3AF3" w:rsidRDefault="004D776B" w:rsidP="00857EF7">
      <w:pPr>
        <w:ind w:left="720"/>
        <w:rPr>
          <w:lang w:val="ru-RU"/>
        </w:rPr>
      </w:pPr>
      <w:r w:rsidRPr="006D78E7">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6D78E7">
        <w:rPr>
          <w:rFonts w:eastAsia="Calibri" w:cs="Tahoma"/>
          <w:szCs w:val="18"/>
        </w:rPr>
        <w:t xml:space="preserve"> </w:t>
      </w:r>
      <w:r w:rsidRPr="001B3AF3">
        <w:rPr>
          <w:rFonts w:eastAsia="Calibri" w:cs="Tahoma"/>
          <w:szCs w:val="18"/>
          <w:lang w:val="ru-RU"/>
        </w:rPr>
        <w:t xml:space="preserve">У клиентов должно быть действующее покрытие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 xml:space="preserve"> или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 xml:space="preserve"> для приобретения такой лицензии на переход вверх. </w:t>
      </w:r>
    </w:p>
    <w:p w14:paraId="626C12A7" w14:textId="77777777" w:rsidR="00857EF7" w:rsidRPr="001B3AF3" w:rsidRDefault="00857EF7" w:rsidP="00857EF7">
      <w:pPr>
        <w:ind w:left="720"/>
        <w:rPr>
          <w:lang w:val="ru-RU"/>
        </w:rPr>
      </w:pPr>
    </w:p>
    <w:p w14:paraId="6714693B" w14:textId="77777777" w:rsidR="004D776B" w:rsidRPr="001B3AF3" w:rsidRDefault="004D776B" w:rsidP="00857EF7">
      <w:pPr>
        <w:ind w:left="720"/>
        <w:rPr>
          <w:spacing w:val="-2"/>
          <w:lang w:val="ru-RU"/>
        </w:rPr>
      </w:pPr>
      <w:r w:rsidRPr="001B3AF3">
        <w:rPr>
          <w:rFonts w:eastAsia="Calibri" w:cs="Tahoma"/>
          <w:spacing w:val="-2"/>
          <w:szCs w:val="18"/>
          <w:lang w:val="ru-RU"/>
        </w:rPr>
        <w:t xml:space="preserve">Для каждой имеющейся у клиента соответствующей лицензии </w:t>
      </w:r>
      <w:r w:rsidRPr="00990D32">
        <w:rPr>
          <w:rFonts w:eastAsia="Calibri" w:cs="Tahoma"/>
          <w:spacing w:val="-2"/>
          <w:szCs w:val="18"/>
        </w:rPr>
        <w:t>Windows</w:t>
      </w:r>
      <w:r w:rsidRPr="001B3AF3">
        <w:rPr>
          <w:rFonts w:eastAsia="Calibri" w:cs="Tahoma"/>
          <w:spacing w:val="-2"/>
          <w:szCs w:val="18"/>
          <w:lang w:val="ru-RU"/>
        </w:rPr>
        <w:t xml:space="preserve"> </w:t>
      </w:r>
      <w:r w:rsidRPr="00990D32">
        <w:rPr>
          <w:rFonts w:eastAsia="Calibri" w:cs="Tahoma"/>
          <w:spacing w:val="-2"/>
          <w:szCs w:val="18"/>
        </w:rPr>
        <w:t>Server</w:t>
      </w:r>
      <w:r w:rsidRPr="001B3AF3">
        <w:rPr>
          <w:rFonts w:eastAsia="Calibri" w:cs="Tahoma"/>
          <w:spacing w:val="-2"/>
          <w:szCs w:val="18"/>
          <w:lang w:val="ru-RU"/>
        </w:rPr>
        <w:t xml:space="preserve"> </w:t>
      </w:r>
      <w:r w:rsidRPr="00990D32">
        <w:rPr>
          <w:rFonts w:eastAsia="Calibri" w:cs="Tahoma"/>
          <w:spacing w:val="-2"/>
          <w:szCs w:val="18"/>
        </w:rPr>
        <w:t>Datacenter</w:t>
      </w:r>
      <w:r w:rsidRPr="001B3AF3">
        <w:rPr>
          <w:rFonts w:eastAsia="Calibri" w:cs="Tahoma"/>
          <w:spacing w:val="-2"/>
          <w:szCs w:val="18"/>
          <w:lang w:val="ru-RU"/>
        </w:rPr>
        <w:t xml:space="preserve"> клиент имеет право приобрести одну лицензию на переход вверх для </w:t>
      </w:r>
      <w:r w:rsidRPr="00990D32">
        <w:rPr>
          <w:rFonts w:eastAsia="Calibri" w:cs="Tahoma"/>
          <w:spacing w:val="-2"/>
          <w:szCs w:val="18"/>
        </w:rPr>
        <w:t>Core</w:t>
      </w:r>
      <w:r w:rsidRPr="001B3AF3">
        <w:rPr>
          <w:rFonts w:eastAsia="Calibri" w:cs="Tahoma"/>
          <w:spacing w:val="-2"/>
          <w:szCs w:val="18"/>
          <w:lang w:val="ru-RU"/>
        </w:rPr>
        <w:t xml:space="preserve"> </w:t>
      </w:r>
      <w:r w:rsidRPr="00990D32">
        <w:rPr>
          <w:rFonts w:eastAsia="Calibri" w:cs="Tahoma"/>
          <w:spacing w:val="-2"/>
          <w:szCs w:val="18"/>
        </w:rPr>
        <w:t>Infrastructure</w:t>
      </w:r>
      <w:r w:rsidRPr="001B3AF3">
        <w:rPr>
          <w:rFonts w:eastAsia="Calibri" w:cs="Tahoma"/>
          <w:spacing w:val="-2"/>
          <w:szCs w:val="18"/>
          <w:lang w:val="ru-RU"/>
        </w:rPr>
        <w:t xml:space="preserve"> </w:t>
      </w:r>
      <w:r w:rsidRPr="00990D32">
        <w:rPr>
          <w:rFonts w:eastAsia="Calibri" w:cs="Tahoma"/>
          <w:spacing w:val="-2"/>
          <w:szCs w:val="18"/>
        </w:rPr>
        <w:t>Server</w:t>
      </w:r>
      <w:r w:rsidRPr="001B3AF3">
        <w:rPr>
          <w:rFonts w:eastAsia="Calibri" w:cs="Tahoma"/>
          <w:spacing w:val="-2"/>
          <w:szCs w:val="18"/>
          <w:lang w:val="ru-RU"/>
        </w:rPr>
        <w:t xml:space="preserve"> </w:t>
      </w:r>
      <w:r w:rsidRPr="00990D32">
        <w:rPr>
          <w:rFonts w:eastAsia="Calibri" w:cs="Tahoma"/>
          <w:spacing w:val="-2"/>
          <w:szCs w:val="18"/>
        </w:rPr>
        <w:t>Suite</w:t>
      </w:r>
      <w:r w:rsidRPr="001B3AF3">
        <w:rPr>
          <w:rFonts w:eastAsia="Calibri" w:cs="Tahoma"/>
          <w:spacing w:val="-2"/>
          <w:szCs w:val="18"/>
          <w:lang w:val="ru-RU"/>
        </w:rPr>
        <w:t xml:space="preserve"> </w:t>
      </w:r>
      <w:r w:rsidRPr="00990D32">
        <w:rPr>
          <w:rFonts w:eastAsia="Calibri" w:cs="Tahoma"/>
          <w:spacing w:val="-2"/>
          <w:szCs w:val="18"/>
        </w:rPr>
        <w:t>Datacenter</w:t>
      </w:r>
      <w:r w:rsidRPr="001B3AF3">
        <w:rPr>
          <w:rFonts w:eastAsia="Calibri" w:cs="Tahoma"/>
          <w:spacing w:val="-2"/>
          <w:szCs w:val="18"/>
          <w:lang w:val="ru-RU"/>
        </w:rPr>
        <w:t>.</w:t>
      </w:r>
      <w:r w:rsidR="006D78E7" w:rsidRPr="001B3AF3">
        <w:rPr>
          <w:rFonts w:eastAsia="Calibri" w:cs="Tahoma"/>
          <w:spacing w:val="-2"/>
          <w:szCs w:val="18"/>
          <w:lang w:val="ru-RU"/>
        </w:rPr>
        <w:t xml:space="preserve"> </w:t>
      </w:r>
    </w:p>
    <w:p w14:paraId="1515F11A" w14:textId="77777777" w:rsidR="00857EF7" w:rsidRPr="001B3AF3" w:rsidRDefault="00857EF7" w:rsidP="00857EF7">
      <w:pPr>
        <w:ind w:left="720"/>
        <w:rPr>
          <w:lang w:val="ru-RU"/>
        </w:rPr>
      </w:pPr>
    </w:p>
    <w:p w14:paraId="05CF1ECF" w14:textId="77777777" w:rsidR="004D776B" w:rsidRPr="001B3AF3" w:rsidRDefault="004D776B" w:rsidP="00857EF7">
      <w:pPr>
        <w:ind w:left="720"/>
        <w:rPr>
          <w:lang w:val="ru-RU"/>
        </w:rPr>
      </w:pPr>
      <w:r w:rsidRPr="001B3AF3">
        <w:rPr>
          <w:rFonts w:eastAsia="Calibri" w:cs="Tahoma"/>
          <w:szCs w:val="18"/>
          <w:lang w:val="ru-RU"/>
        </w:rPr>
        <w:t xml:space="preserve">Для каждой имеющейся у клиента соответствующей лицензии </w:t>
      </w:r>
      <w:r w:rsidRPr="006D78E7">
        <w:rPr>
          <w:rFonts w:eastAsia="Calibri" w:cs="Tahoma"/>
          <w:szCs w:val="18"/>
        </w:rPr>
        <w:t>Systems</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 xml:space="preserve"> клиент имеет право приобрести одну лицензию на переход вверх для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w:t>
      </w:r>
      <w:r w:rsidR="006D78E7" w:rsidRPr="001B3AF3">
        <w:rPr>
          <w:rFonts w:eastAsia="Calibri" w:cs="Tahoma"/>
          <w:szCs w:val="18"/>
          <w:lang w:val="ru-RU"/>
        </w:rPr>
        <w:t xml:space="preserve"> </w:t>
      </w:r>
    </w:p>
    <w:p w14:paraId="75DD8CB0" w14:textId="77777777" w:rsidR="00857EF7" w:rsidRPr="001B3AF3" w:rsidRDefault="00857EF7" w:rsidP="00857EF7">
      <w:pPr>
        <w:ind w:left="720"/>
        <w:rPr>
          <w:lang w:val="ru-RU"/>
        </w:rPr>
      </w:pPr>
    </w:p>
    <w:p w14:paraId="4F6B438F" w14:textId="77777777" w:rsidR="004D776B" w:rsidRPr="001B3AF3" w:rsidRDefault="004D776B" w:rsidP="00857EF7">
      <w:pPr>
        <w:ind w:left="720"/>
        <w:rPr>
          <w:lang w:val="ru-RU"/>
        </w:rPr>
      </w:pPr>
      <w:r w:rsidRPr="001B3AF3">
        <w:rPr>
          <w:rFonts w:eastAsia="Calibri" w:cs="Tahoma"/>
          <w:szCs w:val="18"/>
          <w:lang w:val="ru-RU"/>
        </w:rPr>
        <w:t xml:space="preserve">Право клиентов на использование программного обеспечения по лицензии на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6D78E7" w:rsidRPr="001B3AF3">
        <w:rPr>
          <w:rFonts w:eastAsia="Calibri" w:cs="Tahoma"/>
          <w:szCs w:val="18"/>
          <w:lang w:val="ru-RU"/>
        </w:rPr>
        <w:t xml:space="preserve"> </w:t>
      </w:r>
      <w:r w:rsidRPr="001B3AF3">
        <w:rPr>
          <w:rFonts w:eastAsia="Calibri" w:cs="Tahoma"/>
          <w:szCs w:val="18"/>
          <w:lang w:val="ru-RU"/>
        </w:rPr>
        <w:t xml:space="preserve">Лицензия клиентов на </w:t>
      </w:r>
      <w:r w:rsidRPr="006D78E7">
        <w:rPr>
          <w:rFonts w:eastAsia="Calibri" w:cs="Tahoma"/>
          <w:szCs w:val="18"/>
        </w:rPr>
        <w:t>Core</w:t>
      </w:r>
      <w:r w:rsidRPr="001B3AF3">
        <w:rPr>
          <w:rFonts w:eastAsia="Calibri" w:cs="Tahoma"/>
          <w:szCs w:val="18"/>
          <w:lang w:val="ru-RU"/>
        </w:rPr>
        <w:t xml:space="preserve"> </w:t>
      </w:r>
      <w:r w:rsidRPr="006D78E7">
        <w:rPr>
          <w:rFonts w:eastAsia="Calibri" w:cs="Tahoma"/>
          <w:szCs w:val="18"/>
        </w:rPr>
        <w:t>Infrastructure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Datacenter</w:t>
      </w:r>
      <w:r w:rsidRPr="001B3AF3">
        <w:rPr>
          <w:rFonts w:eastAsia="Calibri" w:cs="Tahoma"/>
          <w:szCs w:val="18"/>
          <w:lang w:val="ru-RU"/>
        </w:rPr>
        <w:t xml:space="preserve"> заменяет основную лицензию на соответствующий продукт.</w:t>
      </w:r>
    </w:p>
    <w:p w14:paraId="610B9618" w14:textId="77777777" w:rsidR="00857EF7" w:rsidRPr="001B3AF3" w:rsidRDefault="00857EF7" w:rsidP="00857EF7">
      <w:pPr>
        <w:ind w:left="720"/>
        <w:rPr>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6D78E7" w14:paraId="295ECE07" w14:textId="77777777" w:rsidTr="00C066F9">
        <w:trPr>
          <w:tblHeader/>
        </w:trPr>
        <w:tc>
          <w:tcPr>
            <w:tcW w:w="3870" w:type="dxa"/>
            <w:shd w:val="clear" w:color="auto" w:fill="FABF8F"/>
            <w:tcMar>
              <w:top w:w="0" w:type="dxa"/>
              <w:left w:w="108" w:type="dxa"/>
              <w:bottom w:w="0" w:type="dxa"/>
              <w:right w:w="108" w:type="dxa"/>
            </w:tcMar>
            <w:vAlign w:val="center"/>
            <w:hideMark/>
          </w:tcPr>
          <w:p w14:paraId="148A0C0F" w14:textId="77777777" w:rsidR="004D776B" w:rsidRPr="006D78E7" w:rsidRDefault="004D776B" w:rsidP="007E466C">
            <w:pPr>
              <w:spacing w:before="120" w:after="120" w:line="276" w:lineRule="auto"/>
              <w:jc w:val="center"/>
              <w:rPr>
                <w:rFonts w:eastAsia="Calibri" w:cs="Tahoma"/>
                <w:b/>
                <w:szCs w:val="18"/>
              </w:rPr>
            </w:pPr>
            <w:r w:rsidRPr="006D78E7">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14:paraId="0EFD6029" w14:textId="77777777" w:rsidR="004D776B" w:rsidRPr="006D78E7" w:rsidRDefault="004D776B" w:rsidP="007E466C">
            <w:pPr>
              <w:spacing w:before="120" w:after="120" w:line="276" w:lineRule="auto"/>
              <w:jc w:val="center"/>
              <w:rPr>
                <w:rFonts w:eastAsia="Calibri" w:cs="Tahoma"/>
                <w:b/>
                <w:szCs w:val="18"/>
              </w:rPr>
            </w:pPr>
            <w:r w:rsidRPr="006D78E7">
              <w:rPr>
                <w:rFonts w:eastAsia="Calibri" w:cs="Tahoma"/>
                <w:b/>
                <w:szCs w:val="18"/>
              </w:rPr>
              <w:t>Переход к</w:t>
            </w:r>
          </w:p>
        </w:tc>
      </w:tr>
      <w:tr w:rsidR="004D776B" w:rsidRPr="006D78E7" w14:paraId="4884980E" w14:textId="77777777" w:rsidTr="001051D1">
        <w:tc>
          <w:tcPr>
            <w:tcW w:w="3870" w:type="dxa"/>
            <w:tcMar>
              <w:top w:w="0" w:type="dxa"/>
              <w:left w:w="108" w:type="dxa"/>
              <w:bottom w:w="0" w:type="dxa"/>
              <w:right w:w="108" w:type="dxa"/>
            </w:tcMar>
            <w:hideMark/>
          </w:tcPr>
          <w:p w14:paraId="3512A0CF" w14:textId="77777777" w:rsidR="004D776B" w:rsidRPr="006D78E7" w:rsidRDefault="004D776B" w:rsidP="007E466C">
            <w:pPr>
              <w:spacing w:before="120" w:after="120" w:line="276" w:lineRule="auto"/>
              <w:rPr>
                <w:rFonts w:eastAsia="Calibri" w:cs="Tahoma"/>
                <w:szCs w:val="18"/>
              </w:rPr>
            </w:pPr>
            <w:r w:rsidRPr="006D78E7">
              <w:rPr>
                <w:rFonts w:eastAsia="Calibri" w:cs="Tahoma"/>
                <w:szCs w:val="18"/>
              </w:rPr>
              <w:t>Windows Server Datacenter</w:t>
            </w:r>
          </w:p>
        </w:tc>
        <w:tc>
          <w:tcPr>
            <w:tcW w:w="3870" w:type="dxa"/>
            <w:tcMar>
              <w:top w:w="0" w:type="dxa"/>
              <w:left w:w="108" w:type="dxa"/>
              <w:bottom w:w="0" w:type="dxa"/>
              <w:right w:w="108" w:type="dxa"/>
            </w:tcMar>
            <w:hideMark/>
          </w:tcPr>
          <w:p w14:paraId="26AFFCDE" w14:textId="77777777" w:rsidR="004D776B" w:rsidRPr="006D78E7" w:rsidRDefault="004D776B" w:rsidP="007E466C">
            <w:pPr>
              <w:spacing w:before="120" w:after="120" w:line="276" w:lineRule="auto"/>
              <w:rPr>
                <w:rFonts w:eastAsia="Calibri" w:cs="Tahoma"/>
                <w:szCs w:val="18"/>
                <w:lang w:val="fr-FR"/>
              </w:rPr>
            </w:pPr>
            <w:r w:rsidRPr="006D78E7">
              <w:rPr>
                <w:rFonts w:eastAsia="Calibri" w:cs="Tahoma"/>
                <w:szCs w:val="18"/>
              </w:rPr>
              <w:t>Core Infrastructure Server Suite Datacenter</w:t>
            </w:r>
          </w:p>
        </w:tc>
      </w:tr>
      <w:tr w:rsidR="004D776B" w:rsidRPr="006D78E7" w14:paraId="1BA8262A" w14:textId="77777777" w:rsidTr="001051D1">
        <w:tc>
          <w:tcPr>
            <w:tcW w:w="3870" w:type="dxa"/>
            <w:tcMar>
              <w:top w:w="0" w:type="dxa"/>
              <w:left w:w="108" w:type="dxa"/>
              <w:bottom w:w="0" w:type="dxa"/>
              <w:right w:w="108" w:type="dxa"/>
            </w:tcMar>
          </w:tcPr>
          <w:p w14:paraId="21CA2EE6" w14:textId="77777777" w:rsidR="004D776B" w:rsidRPr="006D78E7" w:rsidRDefault="004D776B" w:rsidP="007E466C">
            <w:pPr>
              <w:spacing w:before="120" w:after="120" w:line="276" w:lineRule="auto"/>
              <w:rPr>
                <w:rFonts w:eastAsia="Calibri" w:cs="Tahoma"/>
                <w:szCs w:val="18"/>
              </w:rPr>
            </w:pPr>
            <w:r w:rsidRPr="006D78E7">
              <w:rPr>
                <w:rFonts w:eastAsia="Calibri" w:cs="Tahoma"/>
                <w:szCs w:val="18"/>
              </w:rPr>
              <w:t>System Center Datacenter</w:t>
            </w:r>
          </w:p>
        </w:tc>
        <w:tc>
          <w:tcPr>
            <w:tcW w:w="3870" w:type="dxa"/>
            <w:tcMar>
              <w:top w:w="0" w:type="dxa"/>
              <w:left w:w="108" w:type="dxa"/>
              <w:bottom w:w="0" w:type="dxa"/>
              <w:right w:w="108" w:type="dxa"/>
            </w:tcMar>
          </w:tcPr>
          <w:p w14:paraId="6475F0EA" w14:textId="77777777" w:rsidR="004D776B" w:rsidRPr="006D78E7" w:rsidRDefault="004D776B" w:rsidP="007E466C">
            <w:pPr>
              <w:spacing w:before="120" w:after="120" w:line="276" w:lineRule="auto"/>
              <w:rPr>
                <w:rFonts w:eastAsia="Calibri" w:cs="Tahoma"/>
                <w:szCs w:val="18"/>
                <w:lang w:val="fr-FR"/>
              </w:rPr>
            </w:pPr>
            <w:r w:rsidRPr="006D78E7">
              <w:rPr>
                <w:rFonts w:eastAsia="Calibri" w:cs="Tahoma"/>
                <w:szCs w:val="18"/>
              </w:rPr>
              <w:t>Core Infrastructure Server Suite Datacenter</w:t>
            </w:r>
          </w:p>
        </w:tc>
      </w:tr>
    </w:tbl>
    <w:p w14:paraId="1CCCD4FA" w14:textId="77777777" w:rsidR="00BC62D4" w:rsidRPr="006D78E7" w:rsidRDefault="00BC62D4" w:rsidP="00857EF7">
      <w:pPr>
        <w:ind w:left="907"/>
      </w:pPr>
      <w:bookmarkStart w:id="1170" w:name="Srv_38DynCRMWorkProEnt"/>
    </w:p>
    <w:p w14:paraId="79134BBD" w14:textId="77777777" w:rsidR="00E03856" w:rsidRPr="006D78E7" w:rsidRDefault="00E03856" w:rsidP="00857EF7">
      <w:pPr>
        <w:ind w:left="907"/>
      </w:pPr>
    </w:p>
    <w:p w14:paraId="744D9874" w14:textId="77777777" w:rsidR="00F66FB0" w:rsidRPr="006D78E7" w:rsidRDefault="00A560B6" w:rsidP="007B35CE">
      <w:pPr>
        <w:pStyle w:val="Heading2"/>
        <w:keepNext/>
        <w:ind w:left="0"/>
      </w:pPr>
      <w:bookmarkStart w:id="1171" w:name="_44_Duet_Enterprise"/>
      <w:bookmarkStart w:id="1172" w:name="_Toc374286821"/>
      <w:bookmarkStart w:id="1173" w:name="Srv_38DynamicsCRMOnline"/>
      <w:bookmarkStart w:id="1174" w:name="Srv_37DynamicsCRMOnline"/>
      <w:bookmarkStart w:id="1175" w:name="Srv_37EntCALSuite"/>
      <w:bookmarkEnd w:id="1157"/>
      <w:bookmarkEnd w:id="1170"/>
      <w:bookmarkEnd w:id="1171"/>
      <w:r w:rsidRPr="006D78E7">
        <w:rPr>
          <w:rFonts w:ascii="Tahoma" w:eastAsia="Times New Roman" w:hAnsi="Tahoma" w:cs="Tahoma"/>
          <w:caps/>
          <w:color w:val="FA6500"/>
          <w:sz w:val="22"/>
          <w:szCs w:val="22"/>
          <w:vertAlign w:val="superscript"/>
        </w:rPr>
        <w:t xml:space="preserve">44 </w:t>
      </w:r>
      <w:r w:rsidRPr="006D78E7">
        <w:rPr>
          <w:rFonts w:ascii="Tahoma" w:eastAsia="Times New Roman" w:hAnsi="Tahoma" w:cs="Tahoma"/>
          <w:color w:val="FA6500"/>
          <w:sz w:val="22"/>
          <w:szCs w:val="22"/>
        </w:rPr>
        <w:t>Duet Enterprise 2.0</w:t>
      </w:r>
      <w:bookmarkEnd w:id="1172"/>
    </w:p>
    <w:p w14:paraId="5FDE91A6" w14:textId="77777777" w:rsidR="00F66FB0" w:rsidRPr="006D78E7" w:rsidRDefault="00673885" w:rsidP="007B35CE">
      <w:pPr>
        <w:keepNext/>
        <w:ind w:left="720"/>
      </w:pPr>
      <w:r w:rsidRPr="006D78E7">
        <w:rPr>
          <w:rFonts w:cs="Tahoma"/>
        </w:rPr>
        <w:t xml:space="preserve"> </w:t>
      </w:r>
    </w:p>
    <w:p w14:paraId="788682B7" w14:textId="77777777" w:rsidR="00F66FB0" w:rsidRPr="006D78E7" w:rsidRDefault="00F66FB0" w:rsidP="00F66FB0">
      <w:pPr>
        <w:ind w:left="720"/>
      </w:pPr>
      <w:r w:rsidRPr="006D78E7">
        <w:rPr>
          <w:color w:val="000000"/>
        </w:rPr>
        <w:t>Duet Enterprise 2.0 является последней версией Duet Enterprise для Microsoft SharePoint и SAP 1.0. Клиенты с действующим на 30 ноября 2012 г. покрытием Software Assurance для Duet Enterprise для Microsoft SharePoint и SAP 1.0 имеют право обновить соответствующие лицензированные копии Duet Enterprise для SharePoint и SAP 1.0 до Duet Enterprise 2.0 и использовать его.</w:t>
      </w:r>
    </w:p>
    <w:p w14:paraId="5B519885" w14:textId="77777777" w:rsidR="00F66FB0" w:rsidRPr="006D78E7" w:rsidRDefault="00673885" w:rsidP="00F66FB0">
      <w:r w:rsidRPr="006D78E7">
        <w:rPr>
          <w:color w:val="000000"/>
        </w:rPr>
        <w:t xml:space="preserve"> </w:t>
      </w:r>
    </w:p>
    <w:p w14:paraId="645511D6" w14:textId="77777777" w:rsidR="00F66FB0" w:rsidRPr="001B3AF3" w:rsidRDefault="00F66FB0" w:rsidP="00F66FB0">
      <w:pPr>
        <w:ind w:left="720"/>
        <w:rPr>
          <w:lang w:val="ru-RU"/>
        </w:rPr>
      </w:pPr>
      <w:r w:rsidRPr="001B3AF3">
        <w:rPr>
          <w:color w:val="000000"/>
          <w:u w:val="single"/>
          <w:lang w:val="ru-RU"/>
        </w:rPr>
        <w:t xml:space="preserve">Получение </w:t>
      </w:r>
      <w:r w:rsidRPr="006D78E7">
        <w:rPr>
          <w:color w:val="000000"/>
          <w:u w:val="single"/>
        </w:rPr>
        <w:t>Duet</w:t>
      </w:r>
      <w:r w:rsidRPr="001B3AF3">
        <w:rPr>
          <w:color w:val="000000"/>
          <w:u w:val="single"/>
          <w:lang w:val="ru-RU"/>
        </w:rPr>
        <w:t xml:space="preserve"> </w:t>
      </w:r>
      <w:r w:rsidRPr="006D78E7">
        <w:rPr>
          <w:color w:val="000000"/>
          <w:u w:val="single"/>
        </w:rPr>
        <w:t>Enterprise</w:t>
      </w:r>
      <w:r w:rsidRPr="001B3AF3">
        <w:rPr>
          <w:color w:val="000000"/>
          <w:u w:val="single"/>
          <w:lang w:val="ru-RU"/>
        </w:rPr>
        <w:t xml:space="preserve"> 2.0</w:t>
      </w:r>
    </w:p>
    <w:p w14:paraId="2E9A31AF" w14:textId="77777777" w:rsidR="00F66FB0" w:rsidRPr="001B3AF3" w:rsidRDefault="00F66FB0" w:rsidP="00F66FB0">
      <w:pPr>
        <w:ind w:left="720"/>
        <w:rPr>
          <w:lang w:val="ru-RU"/>
        </w:rPr>
      </w:pPr>
      <w:r w:rsidRPr="006D78E7">
        <w:rPr>
          <w:color w:val="000000"/>
        </w:rPr>
        <w:t>Duet</w:t>
      </w:r>
      <w:r w:rsidRPr="001B3AF3">
        <w:rPr>
          <w:color w:val="000000"/>
          <w:lang w:val="ru-RU"/>
        </w:rPr>
        <w:t xml:space="preserve"> </w:t>
      </w:r>
      <w:r w:rsidRPr="006D78E7">
        <w:rPr>
          <w:color w:val="000000"/>
        </w:rPr>
        <w:t>Enterprise</w:t>
      </w:r>
      <w:r w:rsidRPr="001B3AF3">
        <w:rPr>
          <w:color w:val="000000"/>
          <w:lang w:val="ru-RU"/>
        </w:rPr>
        <w:t xml:space="preserve"> 2.0 не будет доступен через Центр поддержки корпоративных лицензий (</w:t>
      </w:r>
      <w:r w:rsidRPr="006D78E7">
        <w:rPr>
          <w:color w:val="000000"/>
        </w:rPr>
        <w:t>VLSC</w:t>
      </w:r>
      <w:r w:rsidRPr="001B3AF3">
        <w:rPr>
          <w:color w:val="000000"/>
          <w:lang w:val="ru-RU"/>
        </w:rPr>
        <w:t xml:space="preserve">). Существующие клиенты, имеющие право на </w:t>
      </w:r>
      <w:r w:rsidRPr="006D78E7">
        <w:rPr>
          <w:color w:val="000000"/>
        </w:rPr>
        <w:t>Duet</w:t>
      </w:r>
      <w:r w:rsidRPr="001B3AF3">
        <w:rPr>
          <w:color w:val="000000"/>
          <w:lang w:val="ru-RU"/>
        </w:rPr>
        <w:t xml:space="preserve"> </w:t>
      </w:r>
      <w:r w:rsidRPr="006D78E7">
        <w:rPr>
          <w:color w:val="000000"/>
        </w:rPr>
        <w:t>Enterprise</w:t>
      </w:r>
      <w:r w:rsidRPr="001B3AF3">
        <w:rPr>
          <w:color w:val="000000"/>
          <w:lang w:val="ru-RU"/>
        </w:rPr>
        <w:t xml:space="preserve"> 2.0, получат уведомления, которые проинформируют их, как получить это программное обеспечение на </w:t>
      </w:r>
      <w:r w:rsidRPr="006D78E7">
        <w:rPr>
          <w:color w:val="000000"/>
        </w:rPr>
        <w:t>Microsoft</w:t>
      </w:r>
      <w:r w:rsidRPr="001B3AF3">
        <w:rPr>
          <w:color w:val="000000"/>
          <w:lang w:val="ru-RU"/>
        </w:rPr>
        <w:t xml:space="preserve"> </w:t>
      </w:r>
      <w:r w:rsidRPr="006D78E7">
        <w:rPr>
          <w:color w:val="000000"/>
        </w:rPr>
        <w:t>Connect</w:t>
      </w:r>
      <w:r w:rsidRPr="001B3AF3">
        <w:rPr>
          <w:color w:val="000000"/>
          <w:lang w:val="ru-RU"/>
        </w:rPr>
        <w:t>.</w:t>
      </w:r>
    </w:p>
    <w:p w14:paraId="6C70D279" w14:textId="77777777" w:rsidR="00857EF7" w:rsidRPr="001B3AF3" w:rsidRDefault="00857EF7" w:rsidP="00857EF7">
      <w:pPr>
        <w:rPr>
          <w:lang w:val="ru-RU"/>
        </w:rPr>
      </w:pPr>
    </w:p>
    <w:p w14:paraId="3F476C3C" w14:textId="77777777" w:rsidR="00162A93" w:rsidRPr="006D78E7" w:rsidRDefault="00A560B6" w:rsidP="00162A93">
      <w:pPr>
        <w:pStyle w:val="Heading3"/>
        <w:ind w:left="180" w:hanging="180"/>
      </w:pPr>
      <w:bookmarkStart w:id="1176" w:name="_40_Dynamics_CRM"/>
      <w:bookmarkStart w:id="1177" w:name="_40_39_Dynamics"/>
      <w:bookmarkStart w:id="1178" w:name="_4240_Dynamics_CRM"/>
      <w:bookmarkStart w:id="1179" w:name="_45_Microsoft_Dynamics"/>
      <w:bookmarkStart w:id="1180" w:name="_41_Duet_Enterprise"/>
      <w:bookmarkStart w:id="1181" w:name="_41_Enterprise_CAL"/>
      <w:bookmarkStart w:id="1182" w:name="_46_Enterprise_CAL"/>
      <w:bookmarkStart w:id="1183" w:name="_Toc336338303"/>
      <w:bookmarkStart w:id="1184" w:name="_Toc374286822"/>
      <w:bookmarkStart w:id="1185" w:name="Srv_45EntCALBridgeWinIntune"/>
      <w:bookmarkStart w:id="1186" w:name="Srv_38EntCALSuite"/>
      <w:bookmarkEnd w:id="1173"/>
      <w:bookmarkEnd w:id="1174"/>
      <w:bookmarkEnd w:id="1176"/>
      <w:bookmarkEnd w:id="1177"/>
      <w:bookmarkEnd w:id="1178"/>
      <w:bookmarkEnd w:id="1179"/>
      <w:bookmarkEnd w:id="1180"/>
      <w:bookmarkEnd w:id="1181"/>
      <w:bookmarkEnd w:id="1182"/>
      <w:r w:rsidRPr="006D78E7">
        <w:rPr>
          <w:rFonts w:ascii="Tahoma" w:hAnsi="Tahoma" w:cs="Tahoma"/>
          <w:caps/>
          <w:color w:val="F66400"/>
          <w:sz w:val="22"/>
          <w:vertAlign w:val="superscript"/>
        </w:rPr>
        <w:t xml:space="preserve">45 </w:t>
      </w:r>
      <w:r w:rsidRPr="006D78E7">
        <w:rPr>
          <w:rFonts w:ascii="Tahoma" w:hAnsi="Tahoma"/>
          <w:color w:val="F66400"/>
          <w:sz w:val="22"/>
        </w:rPr>
        <w:t>Enterprise CAL Suite Bridge для Office 365, Enterprise CAL Suite Bridge для Office 365 и Windows Intune, а также Enterprise CAL Suite Bridge для Windows Intune</w:t>
      </w:r>
      <w:bookmarkEnd w:id="1183"/>
      <w:bookmarkEnd w:id="1184"/>
      <w:r w:rsidRPr="006D78E7">
        <w:rPr>
          <w:rFonts w:ascii="Tahoma" w:hAnsi="Tahoma"/>
          <w:color w:val="F66400"/>
          <w:sz w:val="22"/>
        </w:rPr>
        <w:t xml:space="preserve"> </w:t>
      </w:r>
    </w:p>
    <w:p w14:paraId="32101270" w14:textId="77777777" w:rsidR="00BD2BE7" w:rsidRPr="006D78E7" w:rsidRDefault="00BD2BE7" w:rsidP="0084072C"/>
    <w:bookmarkEnd w:id="1185"/>
    <w:p w14:paraId="2DA027F5" w14:textId="77777777" w:rsidR="0084072C" w:rsidRPr="001B3AF3" w:rsidRDefault="00162A93" w:rsidP="0084072C">
      <w:pPr>
        <w:spacing w:after="60"/>
        <w:ind w:left="720"/>
        <w:rPr>
          <w:lang w:val="ru-RU"/>
        </w:rPr>
      </w:pPr>
      <w:r w:rsidRPr="001B3AF3">
        <w:rPr>
          <w:rFonts w:cs="Tahoma"/>
          <w:b/>
          <w:szCs w:val="18"/>
          <w:lang w:val="ru-RU"/>
        </w:rPr>
        <w:t>Определение</w:t>
      </w:r>
    </w:p>
    <w:p w14:paraId="7429B09A" w14:textId="77777777" w:rsidR="00162A93" w:rsidRPr="001B3AF3" w:rsidRDefault="00162A93" w:rsidP="0084072C">
      <w:pPr>
        <w:ind w:left="720"/>
        <w:rPr>
          <w:lang w:val="ru-RU"/>
        </w:rPr>
      </w:pPr>
      <w:r w:rsidRPr="001B3AF3">
        <w:rPr>
          <w:rFonts w:cs="Tahoma"/>
          <w:szCs w:val="18"/>
          <w:lang w:val="ru-RU"/>
        </w:rPr>
        <w:t xml:space="preserve">«Переход» означает преобразование Лицензии с текущим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в подписную лицензию или обратно.</w:t>
      </w:r>
      <w:r w:rsidR="006D78E7" w:rsidRPr="001B3AF3">
        <w:rPr>
          <w:rFonts w:cs="Tahoma"/>
          <w:szCs w:val="18"/>
          <w:lang w:val="ru-RU"/>
        </w:rPr>
        <w:t xml:space="preserve"> </w:t>
      </w:r>
    </w:p>
    <w:p w14:paraId="7E68F289" w14:textId="77777777" w:rsidR="00D57009" w:rsidRPr="001B3AF3" w:rsidRDefault="00D57009">
      <w:pPr>
        <w:rPr>
          <w:lang w:val="ru-RU"/>
        </w:rPr>
      </w:pPr>
    </w:p>
    <w:p w14:paraId="1B2D75DF" w14:textId="77777777" w:rsidR="0084072C" w:rsidRPr="001B3AF3" w:rsidRDefault="0084072C" w:rsidP="0084072C">
      <w:pPr>
        <w:spacing w:after="60"/>
        <w:ind w:left="720"/>
        <w:rPr>
          <w:lang w:val="ru-RU"/>
        </w:rPr>
      </w:pPr>
      <w:r w:rsidRPr="001B3AF3">
        <w:rPr>
          <w:rFonts w:cs="Tahoma"/>
          <w:b/>
          <w:szCs w:val="18"/>
          <w:lang w:val="ru-RU"/>
        </w:rPr>
        <w:t>Применимые права на</w:t>
      </w:r>
      <w:r w:rsidRPr="006D78E7">
        <w:rPr>
          <w:rFonts w:cs="Tahoma"/>
          <w:b/>
          <w:szCs w:val="18"/>
        </w:rPr>
        <w:t> </w:t>
      </w:r>
      <w:r w:rsidRPr="001B3AF3">
        <w:rPr>
          <w:rFonts w:cs="Tahoma"/>
          <w:b/>
          <w:szCs w:val="18"/>
          <w:lang w:val="ru-RU"/>
        </w:rPr>
        <w:t>использование</w:t>
      </w:r>
    </w:p>
    <w:p w14:paraId="3A0FA87B" w14:textId="77777777" w:rsidR="00162A93" w:rsidRPr="001B3AF3" w:rsidRDefault="00162A93" w:rsidP="0084072C">
      <w:pPr>
        <w:ind w:left="720"/>
        <w:rPr>
          <w:lang w:val="ru-RU"/>
        </w:rPr>
      </w:pPr>
      <w:r w:rsidRPr="001B3AF3">
        <w:rPr>
          <w:rFonts w:eastAsia="Calibri" w:cs="Tahoma"/>
          <w:szCs w:val="18"/>
          <w:lang w:val="ru-RU"/>
        </w:rPr>
        <w:t xml:space="preserve">Лицензия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этой лицензии.</w:t>
      </w:r>
      <w:r w:rsidR="006D78E7" w:rsidRPr="001B3AF3">
        <w:rPr>
          <w:rFonts w:eastAsia="Calibri" w:cs="Tahoma"/>
          <w:szCs w:val="18"/>
          <w:lang w:val="ru-RU"/>
        </w:rPr>
        <w:t xml:space="preserve"> </w:t>
      </w:r>
      <w:r w:rsidRPr="001B3AF3">
        <w:rPr>
          <w:rFonts w:eastAsia="Calibri" w:cs="Tahoma"/>
          <w:szCs w:val="18"/>
          <w:lang w:val="ru-RU"/>
        </w:rPr>
        <w:t xml:space="preserve">Если срок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6D78E7" w:rsidRPr="001B3AF3">
        <w:rPr>
          <w:rFonts w:eastAsia="Calibri" w:cs="Tahoma"/>
          <w:szCs w:val="18"/>
          <w:lang w:val="ru-RU"/>
        </w:rPr>
        <w:t xml:space="preserve"> </w:t>
      </w:r>
      <w:r w:rsidRPr="001B3AF3">
        <w:rPr>
          <w:rFonts w:eastAsia="Calibri" w:cs="Tahoma"/>
          <w:szCs w:val="18"/>
          <w:lang w:val="ru-RU"/>
        </w:rPr>
        <w:t xml:space="preserve">Лицензия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14:paraId="05BF4091" w14:textId="77777777" w:rsidR="0084072C" w:rsidRPr="001B3AF3" w:rsidRDefault="0084072C" w:rsidP="0084072C">
      <w:pPr>
        <w:ind w:left="720"/>
        <w:rPr>
          <w:lang w:val="ru-RU"/>
        </w:rPr>
      </w:pPr>
    </w:p>
    <w:p w14:paraId="151CB1E7" w14:textId="77777777" w:rsidR="0084072C" w:rsidRPr="001B3AF3" w:rsidRDefault="00162A93" w:rsidP="0084072C">
      <w:pPr>
        <w:spacing w:after="60"/>
        <w:ind w:left="720"/>
        <w:rPr>
          <w:lang w:val="ru-RU"/>
        </w:rPr>
      </w:pPr>
      <w:r w:rsidRPr="001B3AF3">
        <w:rPr>
          <w:rFonts w:cs="Tahoma"/>
          <w:b/>
          <w:szCs w:val="18"/>
          <w:lang w:val="ru-RU"/>
        </w:rPr>
        <w:t>Требования</w:t>
      </w:r>
    </w:p>
    <w:p w14:paraId="08E19961" w14:textId="77777777" w:rsidR="00162A93" w:rsidRPr="001B3AF3" w:rsidRDefault="00162A93" w:rsidP="0084072C">
      <w:pPr>
        <w:ind w:left="720"/>
        <w:rPr>
          <w:lang w:val="ru-RU"/>
        </w:rPr>
      </w:pPr>
      <w:r w:rsidRPr="001B3AF3">
        <w:rPr>
          <w:rFonts w:eastAsia="Calibri" w:cs="Tahoma"/>
          <w:szCs w:val="18"/>
          <w:lang w:val="ru-RU"/>
        </w:rPr>
        <w:t xml:space="preserve">Лицензия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может быть обязательной при Переходе от схемы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к сопоставимому сочетанию Продукта и Веб-служб.</w:t>
      </w:r>
      <w:r w:rsidR="006D78E7" w:rsidRPr="001B3AF3">
        <w:rPr>
          <w:rFonts w:eastAsia="Calibri" w:cs="Tahoma"/>
          <w:szCs w:val="18"/>
          <w:lang w:val="ru-RU"/>
        </w:rPr>
        <w:t xml:space="preserve"> </w:t>
      </w:r>
      <w:r w:rsidRPr="001B3AF3">
        <w:rPr>
          <w:rFonts w:eastAsia="Calibri" w:cs="Tahoma"/>
          <w:szCs w:val="18"/>
          <w:lang w:val="ru-RU"/>
        </w:rPr>
        <w:t xml:space="preserve">Если Переход требует наличия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и соответствующая Лицензия была оплачена Клиентом в полном объеме, приобретение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не требуется.</w:t>
      </w:r>
      <w:r w:rsidR="006D78E7" w:rsidRPr="001B3AF3">
        <w:rPr>
          <w:rFonts w:eastAsia="Calibri" w:cs="Tahoma"/>
          <w:szCs w:val="18"/>
          <w:lang w:val="ru-RU"/>
        </w:rPr>
        <w:t xml:space="preserve"> </w:t>
      </w:r>
      <w:r w:rsidRPr="001B3AF3">
        <w:rPr>
          <w:rFonts w:eastAsia="Calibri" w:cs="Tahoma"/>
          <w:szCs w:val="18"/>
          <w:lang w:val="ru-RU"/>
        </w:rPr>
        <w:t xml:space="preserve">Вместо этого можно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в день годовщины Соглашения о регистрации, когда Переход вступает в силу.</w:t>
      </w:r>
      <w:r w:rsidR="006D78E7" w:rsidRPr="001B3AF3">
        <w:rPr>
          <w:rFonts w:eastAsia="Calibri" w:cs="Tahoma"/>
          <w:szCs w:val="18"/>
          <w:lang w:val="ru-RU"/>
        </w:rPr>
        <w:t xml:space="preserve"> </w:t>
      </w:r>
      <w:r w:rsidRPr="001B3AF3">
        <w:rPr>
          <w:rFonts w:eastAsia="Calibri" w:cs="Tahoma"/>
          <w:szCs w:val="18"/>
          <w:lang w:val="ru-RU"/>
        </w:rPr>
        <w:t xml:space="preserve">В этом случае соотношение Перехода может быть только следующим: одно покрытие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одного покрытия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для той же Лицензии пользователя или устройства в качестве соответствующей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w:t>
      </w:r>
      <w:r w:rsidR="006D78E7" w:rsidRPr="001B3AF3">
        <w:rPr>
          <w:rFonts w:eastAsia="Calibri" w:cs="Tahoma"/>
          <w:szCs w:val="18"/>
          <w:lang w:val="ru-RU"/>
        </w:rPr>
        <w:t xml:space="preserve"> </w:t>
      </w:r>
    </w:p>
    <w:p w14:paraId="51C5C307" w14:textId="77777777" w:rsidR="0084072C" w:rsidRPr="001B3AF3" w:rsidRDefault="0084072C" w:rsidP="0084072C">
      <w:pPr>
        <w:ind w:left="720"/>
        <w:rPr>
          <w:lang w:val="ru-RU"/>
        </w:rPr>
      </w:pPr>
    </w:p>
    <w:p w14:paraId="2AD7C480" w14:textId="77777777" w:rsidR="00162A93" w:rsidRPr="001B3AF3" w:rsidRDefault="00162A93" w:rsidP="0084072C">
      <w:pPr>
        <w:ind w:left="720"/>
        <w:rPr>
          <w:lang w:val="ru-RU"/>
        </w:rPr>
      </w:pP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является Базовым продуктом и подлежит лицензированию только в сочетании с</w:t>
      </w:r>
      <w:r w:rsidR="00990D32">
        <w:rPr>
          <w:rFonts w:eastAsia="Calibri" w:cs="Tahoma"/>
          <w:szCs w:val="18"/>
        </w:rPr>
        <w:t> </w:t>
      </w:r>
      <w:r w:rsidRPr="001B3AF3">
        <w:rPr>
          <w:rFonts w:eastAsia="Calibri" w:cs="Tahoma"/>
          <w:szCs w:val="18"/>
          <w:lang w:val="ru-RU"/>
        </w:rPr>
        <w:t xml:space="preserve">соответствующей Веб-службой для удовлетворения потребности организации в такой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w:t>
      </w:r>
      <w:r w:rsidRPr="006D78E7">
        <w:rPr>
          <w:rFonts w:eastAsia="Calibri" w:cs="Tahoma"/>
          <w:szCs w:val="18"/>
        </w:rPr>
        <w:t>Bridge</w:t>
      </w:r>
      <w:r w:rsidRPr="001B3AF3">
        <w:rPr>
          <w:rFonts w:eastAsia="Calibri" w:cs="Tahoma"/>
          <w:szCs w:val="18"/>
          <w:lang w:val="ru-RU"/>
        </w:rPr>
        <w:t xml:space="preserve"> или соответствующей родительской лицензии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w:t>
      </w:r>
    </w:p>
    <w:p w14:paraId="329A3DFD" w14:textId="77777777" w:rsidR="0084072C" w:rsidRPr="001B3AF3" w:rsidRDefault="0084072C" w:rsidP="0084072C">
      <w:pPr>
        <w:ind w:left="720"/>
        <w:rPr>
          <w:lang w:val="ru-RU"/>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6D78E7" w14:paraId="6EB914D7" w14:textId="77777777" w:rsidTr="00990D32">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6248E46E" w14:textId="77777777" w:rsidR="00162A93" w:rsidRPr="006D78E7" w:rsidRDefault="00162A93" w:rsidP="007E466C">
            <w:pPr>
              <w:spacing w:before="120" w:after="120" w:line="276" w:lineRule="auto"/>
              <w:ind w:left="175"/>
              <w:jc w:val="center"/>
              <w:rPr>
                <w:rFonts w:eastAsia="Calibri" w:cs="Tahoma"/>
                <w:b/>
                <w:bCs/>
                <w:color w:val="000000"/>
                <w:szCs w:val="18"/>
                <w:lang w:eastAsia="ja-JP"/>
              </w:rPr>
            </w:pPr>
            <w:r w:rsidRPr="006D78E7">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217041C7" w14:textId="77777777" w:rsidR="00162A93" w:rsidRPr="006D78E7" w:rsidRDefault="00162A93" w:rsidP="007E466C">
            <w:pPr>
              <w:spacing w:before="120" w:after="120" w:line="276" w:lineRule="auto"/>
              <w:ind w:left="180"/>
              <w:jc w:val="center"/>
              <w:rPr>
                <w:rFonts w:eastAsia="Calibri" w:cs="Tahoma"/>
                <w:b/>
                <w:bCs/>
                <w:color w:val="000000"/>
                <w:szCs w:val="18"/>
                <w:lang w:eastAsia="ja-JP"/>
              </w:rPr>
            </w:pPr>
            <w:r w:rsidRPr="006D78E7">
              <w:rPr>
                <w:rFonts w:eastAsia="Calibri" w:cs="Tahoma"/>
                <w:b/>
                <w:bCs/>
                <w:szCs w:val="18"/>
              </w:rPr>
              <w:t>Родительская лицензия CAL Suite</w:t>
            </w:r>
          </w:p>
        </w:tc>
        <w:tc>
          <w:tcPr>
            <w:tcW w:w="1666" w:type="pct"/>
            <w:tcBorders>
              <w:top w:val="single" w:sz="8" w:space="0" w:color="auto"/>
              <w:left w:val="nil"/>
              <w:bottom w:val="single" w:sz="8" w:space="0" w:color="auto"/>
              <w:right w:val="single" w:sz="8" w:space="0" w:color="auto"/>
            </w:tcBorders>
            <w:shd w:val="clear" w:color="auto" w:fill="FABF8F"/>
            <w:vAlign w:val="center"/>
            <w:hideMark/>
          </w:tcPr>
          <w:p w14:paraId="6A9845C2" w14:textId="77777777" w:rsidR="00162A93" w:rsidRPr="006D78E7" w:rsidRDefault="00162A93" w:rsidP="007E466C">
            <w:pPr>
              <w:spacing w:before="120" w:after="120" w:line="276" w:lineRule="auto"/>
              <w:ind w:left="180" w:right="247"/>
              <w:jc w:val="center"/>
              <w:rPr>
                <w:rFonts w:eastAsia="Calibri" w:cs="Tahoma"/>
                <w:b/>
                <w:bCs/>
                <w:color w:val="000000"/>
                <w:szCs w:val="18"/>
                <w:lang w:eastAsia="ja-JP"/>
              </w:rPr>
            </w:pPr>
            <w:r w:rsidRPr="006D78E7">
              <w:rPr>
                <w:rFonts w:eastAsia="Calibri" w:cs="Tahoma"/>
                <w:b/>
                <w:bCs/>
                <w:szCs w:val="18"/>
              </w:rPr>
              <w:t xml:space="preserve">Соответствующие </w:t>
            </w:r>
            <w:r w:rsidR="00990D32">
              <w:rPr>
                <w:rFonts w:eastAsia="Calibri" w:cs="Tahoma"/>
                <w:b/>
                <w:bCs/>
                <w:szCs w:val="18"/>
              </w:rPr>
              <w:br/>
            </w:r>
            <w:r w:rsidRPr="006D78E7">
              <w:rPr>
                <w:rFonts w:eastAsia="Calibri" w:cs="Tahoma"/>
                <w:b/>
                <w:bCs/>
                <w:szCs w:val="18"/>
              </w:rPr>
              <w:t>Веб-службы</w:t>
            </w:r>
          </w:p>
        </w:tc>
      </w:tr>
      <w:tr w:rsidR="00162A93" w:rsidRPr="006D78E7" w14:paraId="4422059E" w14:textId="77777777" w:rsidTr="00990D32">
        <w:trPr>
          <w:trHeight w:val="576"/>
          <w:jc w:val="center"/>
        </w:trPr>
        <w:tc>
          <w:tcPr>
            <w:tcW w:w="1667" w:type="pct"/>
            <w:tcBorders>
              <w:top w:val="nil"/>
              <w:left w:val="single" w:sz="8" w:space="0" w:color="auto"/>
              <w:bottom w:val="single" w:sz="8" w:space="0" w:color="auto"/>
              <w:right w:val="single" w:sz="8" w:space="0" w:color="auto"/>
            </w:tcBorders>
          </w:tcPr>
          <w:p w14:paraId="4D61757D" w14:textId="77777777" w:rsidR="00162A93" w:rsidRPr="006D78E7" w:rsidRDefault="00162A93" w:rsidP="00346F4B">
            <w:pPr>
              <w:numPr>
                <w:ilvl w:val="0"/>
                <w:numId w:val="43"/>
              </w:numPr>
              <w:spacing w:before="60" w:after="60" w:line="276" w:lineRule="auto"/>
              <w:ind w:left="535" w:right="180"/>
              <w:rPr>
                <w:rFonts w:eastAsia="Calibri" w:cs="Tahoma"/>
                <w:szCs w:val="18"/>
              </w:rPr>
            </w:pPr>
            <w:r w:rsidRPr="006D78E7">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14:paraId="2EE52024" w14:textId="77777777" w:rsidR="00162A93" w:rsidRPr="006D78E7" w:rsidRDefault="00162A93" w:rsidP="00346F4B">
            <w:pPr>
              <w:numPr>
                <w:ilvl w:val="0"/>
                <w:numId w:val="44"/>
              </w:numPr>
              <w:spacing w:before="80" w:after="200" w:line="276" w:lineRule="auto"/>
              <w:ind w:left="449" w:hanging="270"/>
              <w:jc w:val="both"/>
              <w:rPr>
                <w:rFonts w:eastAsia="Calibri" w:cs="Tahoma"/>
                <w:szCs w:val="18"/>
              </w:rPr>
            </w:pPr>
            <w:r w:rsidRPr="006D78E7">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270ED5DA" w14:textId="77777777" w:rsidR="00162A93" w:rsidRPr="006D78E7" w:rsidRDefault="00162A93" w:rsidP="00346F4B">
            <w:pPr>
              <w:numPr>
                <w:ilvl w:val="0"/>
                <w:numId w:val="45"/>
              </w:numPr>
              <w:spacing w:before="80" w:after="200" w:line="276" w:lineRule="auto"/>
              <w:ind w:left="630"/>
            </w:pPr>
            <w:r w:rsidRPr="006D78E7">
              <w:rPr>
                <w:rFonts w:eastAsia="Calibri" w:cs="Tahoma"/>
                <w:color w:val="000000"/>
                <w:szCs w:val="18"/>
              </w:rPr>
              <w:t>Office 365 корпоративный E3 или</w:t>
            </w:r>
          </w:p>
          <w:p w14:paraId="7F2EDEB0" w14:textId="77777777" w:rsidR="00162A93" w:rsidRPr="006D78E7" w:rsidRDefault="00162A93" w:rsidP="00346F4B">
            <w:pPr>
              <w:numPr>
                <w:ilvl w:val="0"/>
                <w:numId w:val="45"/>
              </w:numPr>
              <w:spacing w:before="80" w:after="200" w:line="276" w:lineRule="auto"/>
              <w:ind w:left="630"/>
              <w:rPr>
                <w:rFonts w:eastAsia="Calibri" w:cs="Tahoma"/>
                <w:color w:val="000000"/>
                <w:szCs w:val="18"/>
              </w:rPr>
            </w:pPr>
            <w:r w:rsidRPr="006D78E7">
              <w:rPr>
                <w:rFonts w:eastAsia="Calibri" w:cs="Tahoma"/>
                <w:color w:val="000000"/>
                <w:szCs w:val="18"/>
              </w:rPr>
              <w:t>Office 365 корпоративный E4</w:t>
            </w:r>
          </w:p>
        </w:tc>
      </w:tr>
      <w:tr w:rsidR="00162A93" w:rsidRPr="006D78E7" w14:paraId="430A3FFD" w14:textId="77777777" w:rsidTr="00990D32">
        <w:trPr>
          <w:trHeight w:val="576"/>
          <w:jc w:val="center"/>
        </w:trPr>
        <w:tc>
          <w:tcPr>
            <w:tcW w:w="1667" w:type="pct"/>
            <w:tcBorders>
              <w:top w:val="nil"/>
              <w:left w:val="single" w:sz="8" w:space="0" w:color="auto"/>
              <w:bottom w:val="single" w:sz="8" w:space="0" w:color="auto"/>
              <w:right w:val="single" w:sz="8" w:space="0" w:color="auto"/>
            </w:tcBorders>
          </w:tcPr>
          <w:p w14:paraId="683E45A7" w14:textId="77777777" w:rsidR="00162A93" w:rsidRPr="006D78E7" w:rsidRDefault="00162A93" w:rsidP="00346F4B">
            <w:pPr>
              <w:numPr>
                <w:ilvl w:val="0"/>
                <w:numId w:val="43"/>
              </w:numPr>
              <w:spacing w:before="60" w:after="60" w:line="276" w:lineRule="auto"/>
              <w:ind w:left="535" w:right="180"/>
              <w:rPr>
                <w:rFonts w:eastAsia="Calibri" w:cs="Tahoma"/>
                <w:szCs w:val="18"/>
              </w:rPr>
            </w:pPr>
            <w:r w:rsidRPr="006D78E7">
              <w:rPr>
                <w:rFonts w:eastAsia="Calibri" w:cs="Tahoma"/>
                <w:color w:val="000000"/>
                <w:szCs w:val="18"/>
              </w:rPr>
              <w:t>Enterprise CAL Suite Bridge для Office 365 и Windows Intune</w:t>
            </w:r>
          </w:p>
        </w:tc>
        <w:tc>
          <w:tcPr>
            <w:tcW w:w="1667" w:type="pct"/>
            <w:tcBorders>
              <w:top w:val="nil"/>
              <w:left w:val="nil"/>
              <w:bottom w:val="single" w:sz="8" w:space="0" w:color="auto"/>
              <w:right w:val="single" w:sz="8" w:space="0" w:color="auto"/>
            </w:tcBorders>
          </w:tcPr>
          <w:p w14:paraId="38030DE8" w14:textId="77777777" w:rsidR="00162A93" w:rsidRPr="006D78E7" w:rsidRDefault="00162A93" w:rsidP="00346F4B">
            <w:pPr>
              <w:numPr>
                <w:ilvl w:val="0"/>
                <w:numId w:val="44"/>
              </w:numPr>
              <w:spacing w:before="80" w:after="200" w:line="276" w:lineRule="auto"/>
              <w:ind w:left="449" w:hanging="270"/>
              <w:jc w:val="both"/>
              <w:rPr>
                <w:rFonts w:eastAsia="Calibri" w:cs="Tahoma"/>
                <w:szCs w:val="18"/>
              </w:rPr>
            </w:pPr>
            <w:r w:rsidRPr="006D78E7">
              <w:rPr>
                <w:rFonts w:eastAsia="Calibri" w:cs="Tahoma"/>
                <w:color w:val="000000"/>
                <w:szCs w:val="18"/>
              </w:rPr>
              <w:t>Enterprise CAL Suite</w:t>
            </w:r>
          </w:p>
        </w:tc>
        <w:tc>
          <w:tcPr>
            <w:tcW w:w="1666" w:type="pct"/>
            <w:tcBorders>
              <w:top w:val="nil"/>
              <w:left w:val="nil"/>
              <w:bottom w:val="single" w:sz="8" w:space="0" w:color="auto"/>
              <w:right w:val="single" w:sz="8" w:space="0" w:color="auto"/>
            </w:tcBorders>
          </w:tcPr>
          <w:p w14:paraId="683948E2" w14:textId="77777777" w:rsidR="00162A93" w:rsidRPr="001B3AF3" w:rsidRDefault="00162A93" w:rsidP="00346F4B">
            <w:pPr>
              <w:numPr>
                <w:ilvl w:val="0"/>
                <w:numId w:val="45"/>
              </w:numPr>
              <w:spacing w:before="80" w:after="200" w:line="276" w:lineRule="auto"/>
              <w:ind w:left="630"/>
              <w:rPr>
                <w:lang w:val="ru-RU"/>
              </w:rPr>
            </w:pPr>
            <w:r w:rsidRPr="006D78E7">
              <w:rPr>
                <w:rFonts w:eastAsia="Calibri" w:cs="Tahoma"/>
                <w:color w:val="000000"/>
                <w:szCs w:val="18"/>
              </w:rPr>
              <w:t>Office</w:t>
            </w:r>
            <w:r w:rsidRPr="001B3AF3">
              <w:rPr>
                <w:rFonts w:eastAsia="Calibri" w:cs="Tahoma"/>
                <w:color w:val="000000"/>
                <w:szCs w:val="18"/>
                <w:lang w:val="ru-RU"/>
              </w:rPr>
              <w:t xml:space="preserve"> 365 корпоративный </w:t>
            </w:r>
            <w:r w:rsidRPr="006D78E7">
              <w:rPr>
                <w:rFonts w:eastAsia="Calibri" w:cs="Tahoma"/>
                <w:color w:val="000000"/>
                <w:szCs w:val="18"/>
              </w:rPr>
              <w:t>E</w:t>
            </w:r>
            <w:r w:rsidRPr="001B3AF3">
              <w:rPr>
                <w:rFonts w:eastAsia="Calibri" w:cs="Tahoma"/>
                <w:color w:val="000000"/>
                <w:szCs w:val="18"/>
                <w:lang w:val="ru-RU"/>
              </w:rPr>
              <w:t xml:space="preserve">3 и </w:t>
            </w:r>
            <w:r w:rsidRPr="006D78E7">
              <w:rPr>
                <w:rFonts w:eastAsia="Calibri" w:cs="Tahoma"/>
                <w:color w:val="000000"/>
                <w:szCs w:val="18"/>
              </w:rPr>
              <w:t>Windows</w:t>
            </w:r>
            <w:r w:rsidRPr="001B3AF3">
              <w:rPr>
                <w:rFonts w:eastAsia="Calibri" w:cs="Tahoma"/>
                <w:color w:val="000000"/>
                <w:szCs w:val="18"/>
                <w:lang w:val="ru-RU"/>
              </w:rPr>
              <w:t xml:space="preserve"> </w:t>
            </w:r>
            <w:r w:rsidRPr="006D78E7">
              <w:rPr>
                <w:rFonts w:eastAsia="Calibri" w:cs="Tahoma"/>
                <w:color w:val="000000"/>
                <w:szCs w:val="18"/>
              </w:rPr>
              <w:t>Intune</w:t>
            </w:r>
            <w:r w:rsidRPr="001B3AF3">
              <w:rPr>
                <w:rFonts w:eastAsia="Calibri" w:cs="Tahoma"/>
                <w:color w:val="000000"/>
                <w:szCs w:val="18"/>
                <w:lang w:val="ru-RU"/>
              </w:rPr>
              <w:t xml:space="preserve"> или</w:t>
            </w:r>
          </w:p>
          <w:p w14:paraId="78ADEA81" w14:textId="77777777" w:rsidR="00162A93" w:rsidRPr="006D78E7" w:rsidRDefault="00162A93" w:rsidP="00346F4B">
            <w:pPr>
              <w:numPr>
                <w:ilvl w:val="0"/>
                <w:numId w:val="45"/>
              </w:numPr>
              <w:spacing w:before="80" w:after="200" w:line="276" w:lineRule="auto"/>
              <w:ind w:left="630"/>
              <w:rPr>
                <w:rFonts w:eastAsia="Calibri" w:cs="Tahoma"/>
                <w:color w:val="000000"/>
                <w:szCs w:val="18"/>
              </w:rPr>
            </w:pPr>
            <w:r w:rsidRPr="006D78E7">
              <w:rPr>
                <w:rFonts w:eastAsia="Calibri" w:cs="Tahoma"/>
                <w:color w:val="000000"/>
                <w:szCs w:val="18"/>
              </w:rPr>
              <w:t>Office 365 корпоративный E4 и Windows Intune</w:t>
            </w:r>
          </w:p>
        </w:tc>
      </w:tr>
      <w:tr w:rsidR="00162A93" w:rsidRPr="006D78E7" w14:paraId="113C2CE0" w14:textId="77777777" w:rsidTr="00990D32">
        <w:trPr>
          <w:trHeight w:val="576"/>
          <w:jc w:val="center"/>
        </w:trPr>
        <w:tc>
          <w:tcPr>
            <w:tcW w:w="1667" w:type="pct"/>
            <w:tcBorders>
              <w:top w:val="nil"/>
              <w:left w:val="single" w:sz="8" w:space="0" w:color="auto"/>
              <w:bottom w:val="single" w:sz="8" w:space="0" w:color="auto"/>
              <w:right w:val="single" w:sz="8" w:space="0" w:color="auto"/>
            </w:tcBorders>
            <w:hideMark/>
          </w:tcPr>
          <w:p w14:paraId="7B45A0C0" w14:textId="77777777" w:rsidR="00162A93" w:rsidRPr="006D78E7" w:rsidRDefault="00162A93" w:rsidP="00346F4B">
            <w:pPr>
              <w:numPr>
                <w:ilvl w:val="0"/>
                <w:numId w:val="43"/>
              </w:numPr>
              <w:spacing w:before="60" w:after="60" w:line="276" w:lineRule="auto"/>
              <w:ind w:left="535" w:right="180"/>
              <w:rPr>
                <w:rFonts w:eastAsia="Calibri" w:cs="Tahoma"/>
                <w:color w:val="000000"/>
                <w:szCs w:val="18"/>
                <w:lang w:eastAsia="ja-JP"/>
              </w:rPr>
            </w:pPr>
            <w:r w:rsidRPr="006D78E7">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14:paraId="3934EFC5" w14:textId="77777777" w:rsidR="00162A93" w:rsidRPr="006D78E7"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6D78E7">
              <w:rPr>
                <w:rFonts w:eastAsia="Calibri" w:cs="Tahoma"/>
                <w:szCs w:val="18"/>
              </w:rPr>
              <w:t>Enterprise CAL Suite</w:t>
            </w:r>
          </w:p>
        </w:tc>
        <w:tc>
          <w:tcPr>
            <w:tcW w:w="1666" w:type="pct"/>
            <w:tcBorders>
              <w:top w:val="nil"/>
              <w:left w:val="nil"/>
              <w:bottom w:val="single" w:sz="8" w:space="0" w:color="auto"/>
              <w:right w:val="single" w:sz="8" w:space="0" w:color="auto"/>
            </w:tcBorders>
            <w:hideMark/>
          </w:tcPr>
          <w:p w14:paraId="3EDF2285" w14:textId="77777777" w:rsidR="00162A93" w:rsidRPr="006D78E7" w:rsidRDefault="00162A93" w:rsidP="00346F4B">
            <w:pPr>
              <w:numPr>
                <w:ilvl w:val="0"/>
                <w:numId w:val="45"/>
              </w:numPr>
              <w:spacing w:before="80" w:after="200" w:line="276" w:lineRule="auto"/>
              <w:ind w:left="630"/>
              <w:rPr>
                <w:rFonts w:cs="Tahoma"/>
                <w:color w:val="000000"/>
                <w:szCs w:val="18"/>
              </w:rPr>
            </w:pPr>
            <w:r w:rsidRPr="006D78E7">
              <w:rPr>
                <w:rFonts w:eastAsia="Calibri" w:cs="Tahoma"/>
                <w:color w:val="000000"/>
                <w:szCs w:val="18"/>
              </w:rPr>
              <w:t>Windows Intune</w:t>
            </w:r>
          </w:p>
        </w:tc>
      </w:tr>
    </w:tbl>
    <w:p w14:paraId="4C9237B6" w14:textId="77777777" w:rsidR="00652053" w:rsidRPr="006D78E7" w:rsidRDefault="00A560B6" w:rsidP="001760D6">
      <w:pPr>
        <w:pStyle w:val="Heading3"/>
        <w:keepNext/>
      </w:pPr>
      <w:bookmarkStart w:id="1187" w:name="_42_Enterprise_CAL"/>
      <w:bookmarkStart w:id="1188" w:name="_47_Enterprise_CAL"/>
      <w:bookmarkStart w:id="1189" w:name="_Toc336338304"/>
      <w:bookmarkStart w:id="1190" w:name="_Toc374286823"/>
      <w:bookmarkStart w:id="1191" w:name="Srv_43EnterpriseCALSuite"/>
      <w:bookmarkEnd w:id="1175"/>
      <w:bookmarkEnd w:id="1186"/>
      <w:bookmarkEnd w:id="1187"/>
      <w:bookmarkEnd w:id="1188"/>
      <w:r w:rsidRPr="006D78E7">
        <w:rPr>
          <w:rFonts w:ascii="Tahoma" w:hAnsi="Tahoma"/>
          <w:caps/>
          <w:color w:val="F66400"/>
          <w:sz w:val="22"/>
          <w:vertAlign w:val="superscript"/>
        </w:rPr>
        <w:t>46</w:t>
      </w:r>
      <w:r w:rsidRPr="006D78E7">
        <w:rPr>
          <w:rFonts w:ascii="Tahoma" w:hAnsi="Tahoma"/>
          <w:color w:val="F66400"/>
          <w:sz w:val="22"/>
        </w:rPr>
        <w:t xml:space="preserve"> Enterprise CAL Suite</w:t>
      </w:r>
      <w:bookmarkEnd w:id="1189"/>
      <w:bookmarkEnd w:id="1190"/>
      <w:r w:rsidRPr="006D78E7">
        <w:rPr>
          <w:rFonts w:ascii="Tahoma" w:hAnsi="Tahoma"/>
          <w:color w:val="F66400"/>
          <w:sz w:val="22"/>
        </w:rPr>
        <w:t xml:space="preserve"> </w:t>
      </w:r>
    </w:p>
    <w:bookmarkEnd w:id="1191"/>
    <w:p w14:paraId="20700CA6" w14:textId="77777777" w:rsidR="00023FE7" w:rsidRPr="00990D32" w:rsidRDefault="00023FE7" w:rsidP="0084072C">
      <w:pPr>
        <w:rPr>
          <w:sz w:val="14"/>
          <w:szCs w:val="14"/>
        </w:rPr>
      </w:pPr>
    </w:p>
    <w:p w14:paraId="05A1F362" w14:textId="77777777" w:rsidR="009A727E" w:rsidRPr="001B3AF3" w:rsidRDefault="008446D1" w:rsidP="0084072C">
      <w:pPr>
        <w:ind w:left="720"/>
        <w:rPr>
          <w:lang w:val="ru-RU"/>
        </w:rPr>
      </w:pPr>
      <w:r w:rsidRPr="001B3AF3">
        <w:rPr>
          <w:rFonts w:cs="Tahoma"/>
          <w:szCs w:val="20"/>
          <w:lang w:val="ru-RU"/>
        </w:rPr>
        <w:t xml:space="preserve">Лицензия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w:t>
      </w:r>
      <w:r w:rsidR="006D78E7" w:rsidRPr="001B3AF3">
        <w:rPr>
          <w:rFonts w:cs="Tahoma"/>
          <w:szCs w:val="20"/>
          <w:lang w:val="ru-RU"/>
        </w:rPr>
        <w:t xml:space="preserve"> </w:t>
      </w:r>
      <w:r w:rsidRPr="001B3AF3">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6D78E7" w:rsidRPr="001B3AF3">
        <w:rPr>
          <w:rFonts w:cs="Tahoma"/>
          <w:szCs w:val="20"/>
          <w:lang w:val="ru-RU"/>
        </w:rPr>
        <w:t xml:space="preserve"> </w:t>
      </w:r>
      <w:r w:rsidRPr="001B3AF3">
        <w:rPr>
          <w:rFonts w:cs="Tahoma"/>
          <w:szCs w:val="20"/>
          <w:lang w:val="ru-RU"/>
        </w:rPr>
        <w:t>Права, связанные с</w:t>
      </w:r>
      <w:r w:rsidR="00990D32">
        <w:rPr>
          <w:rFonts w:cs="Tahoma"/>
          <w:szCs w:val="20"/>
        </w:rPr>
        <w:t> </w:t>
      </w:r>
      <w:r w:rsidRPr="001B3AF3">
        <w:rPr>
          <w:rFonts w:cs="Tahoma"/>
          <w:szCs w:val="20"/>
          <w:lang w:val="ru-RU"/>
        </w:rPr>
        <w:t xml:space="preserve">предложениями Веб-служб, заканчиваются по истечении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независимо от того, является ли лицензия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бессрочной.</w:t>
      </w:r>
      <w:r w:rsidR="006D78E7" w:rsidRPr="001B3AF3">
        <w:rPr>
          <w:rFonts w:cs="Tahoma"/>
          <w:szCs w:val="20"/>
          <w:lang w:val="ru-RU"/>
        </w:rPr>
        <w:t xml:space="preserve"> </w:t>
      </w:r>
      <w:r w:rsidRPr="001B3AF3">
        <w:rPr>
          <w:rFonts w:cs="Tahoma"/>
          <w:szCs w:val="20"/>
          <w:lang w:val="ru-RU"/>
        </w:rPr>
        <w:t xml:space="preserve">С 1 апреля 2013 г. лицензия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с действующим покрытием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предоставляет права, эквивалентные следующим лицензиям: Все текущие компоненты </w:t>
      </w:r>
      <w:r w:rsidRPr="006D78E7">
        <w:rPr>
          <w:rFonts w:cs="Tahoma"/>
          <w:szCs w:val="20"/>
        </w:rPr>
        <w:t>Core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w:t>
      </w:r>
      <w:r w:rsidRPr="006D78E7">
        <w:rPr>
          <w:rFonts w:cs="Tahoma"/>
          <w:szCs w:val="20"/>
        </w:rPr>
        <w:t>Exchange</w:t>
      </w:r>
      <w:r w:rsidRPr="001B3AF3">
        <w:rPr>
          <w:rFonts w:cs="Tahoma"/>
          <w:szCs w:val="20"/>
          <w:lang w:val="ru-RU"/>
        </w:rPr>
        <w:t xml:space="preserve">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со службами 2013, архивация на базе </w:t>
      </w:r>
      <w:r w:rsidRPr="006D78E7">
        <w:rPr>
          <w:rFonts w:cs="Tahoma"/>
          <w:szCs w:val="20"/>
        </w:rPr>
        <w:t>Exchange</w:t>
      </w:r>
      <w:r w:rsidRPr="001B3AF3">
        <w:rPr>
          <w:rFonts w:cs="Tahoma"/>
          <w:szCs w:val="20"/>
          <w:lang w:val="ru-RU"/>
        </w:rPr>
        <w:t xml:space="preserve"> </w:t>
      </w:r>
      <w:r w:rsidRPr="006D78E7">
        <w:rPr>
          <w:rFonts w:cs="Tahoma"/>
          <w:szCs w:val="20"/>
        </w:rPr>
        <w:t>Online</w:t>
      </w:r>
      <w:r w:rsidRPr="001B3AF3">
        <w:rPr>
          <w:rFonts w:cs="Tahoma"/>
          <w:szCs w:val="20"/>
          <w:lang w:val="ru-RU"/>
        </w:rPr>
        <w:t xml:space="preserve"> для </w:t>
      </w:r>
      <w:r w:rsidRPr="006D78E7">
        <w:rPr>
          <w:rFonts w:cs="Tahoma"/>
          <w:szCs w:val="20"/>
        </w:rPr>
        <w:t>Exchange</w:t>
      </w:r>
      <w:r w:rsidRPr="001B3AF3">
        <w:rPr>
          <w:rFonts w:cs="Tahoma"/>
          <w:szCs w:val="20"/>
          <w:lang w:val="ru-RU"/>
        </w:rPr>
        <w:t xml:space="preserve"> </w:t>
      </w:r>
      <w:r w:rsidRPr="006D78E7">
        <w:rPr>
          <w:rFonts w:cs="Tahoma"/>
          <w:szCs w:val="20"/>
        </w:rPr>
        <w:t>Server</w:t>
      </w:r>
      <w:r w:rsidRPr="001B3AF3">
        <w:rPr>
          <w:rFonts w:cs="Tahoma"/>
          <w:szCs w:val="20"/>
          <w:lang w:val="ru-RU"/>
        </w:rPr>
        <w:t xml:space="preserve">, </w:t>
      </w:r>
      <w:r w:rsidRPr="006D78E7">
        <w:rPr>
          <w:rFonts w:cs="Tahoma"/>
          <w:szCs w:val="20"/>
        </w:rPr>
        <w:t>SharePoint</w:t>
      </w:r>
      <w:r w:rsidRPr="001B3AF3">
        <w:rPr>
          <w:rFonts w:cs="Tahoma"/>
          <w:szCs w:val="20"/>
          <w:lang w:val="ru-RU"/>
        </w:rPr>
        <w:t xml:space="preserve"> </w:t>
      </w:r>
      <w:r w:rsidRPr="006D78E7">
        <w:rPr>
          <w:rFonts w:cs="Tahoma"/>
          <w:szCs w:val="20"/>
        </w:rPr>
        <w:t>Server</w:t>
      </w:r>
      <w:r w:rsidRPr="001B3AF3">
        <w:rPr>
          <w:rFonts w:cs="Tahoma"/>
          <w:szCs w:val="20"/>
          <w:lang w:val="ru-RU"/>
        </w:rPr>
        <w:t xml:space="preserve">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2013, </w:t>
      </w:r>
      <w:r w:rsidRPr="006D78E7">
        <w:rPr>
          <w:rFonts w:cs="Tahoma"/>
          <w:szCs w:val="20"/>
        </w:rPr>
        <w:t>Lync</w:t>
      </w:r>
      <w:r w:rsidRPr="001B3AF3">
        <w:rPr>
          <w:rFonts w:cs="Tahoma"/>
          <w:szCs w:val="20"/>
          <w:lang w:val="ru-RU"/>
        </w:rPr>
        <w:t xml:space="preserve"> </w:t>
      </w:r>
      <w:r w:rsidRPr="006D78E7">
        <w:rPr>
          <w:rFonts w:cs="Tahoma"/>
          <w:szCs w:val="20"/>
        </w:rPr>
        <w:t>Server</w:t>
      </w:r>
      <w:r w:rsidRPr="001B3AF3">
        <w:rPr>
          <w:rFonts w:cs="Tahoma"/>
          <w:szCs w:val="20"/>
          <w:lang w:val="ru-RU"/>
        </w:rPr>
        <w:t xml:space="preserve">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2013, </w:t>
      </w:r>
      <w:r w:rsidRPr="006D78E7">
        <w:rPr>
          <w:rFonts w:cs="Tahoma"/>
          <w:szCs w:val="20"/>
        </w:rPr>
        <w:t>Windows</w:t>
      </w:r>
      <w:r w:rsidRPr="001B3AF3">
        <w:rPr>
          <w:rFonts w:cs="Tahoma"/>
          <w:szCs w:val="20"/>
          <w:lang w:val="ru-RU"/>
        </w:rPr>
        <w:t xml:space="preserve"> </w:t>
      </w:r>
      <w:r w:rsidRPr="006D78E7">
        <w:rPr>
          <w:rFonts w:cs="Tahoma"/>
          <w:szCs w:val="20"/>
        </w:rPr>
        <w:t>Server</w:t>
      </w:r>
      <w:r w:rsidRPr="001B3AF3">
        <w:rPr>
          <w:rFonts w:cs="Tahoma"/>
          <w:szCs w:val="20"/>
          <w:lang w:val="ru-RU"/>
        </w:rPr>
        <w:t xml:space="preserve"> 2012 </w:t>
      </w:r>
      <w:r w:rsidRPr="006D78E7">
        <w:rPr>
          <w:rFonts w:cs="Tahoma"/>
          <w:szCs w:val="20"/>
        </w:rPr>
        <w:t>Active</w:t>
      </w:r>
      <w:r w:rsidRPr="001B3AF3">
        <w:rPr>
          <w:rFonts w:cs="Tahoma"/>
          <w:szCs w:val="20"/>
          <w:lang w:val="ru-RU"/>
        </w:rPr>
        <w:t xml:space="preserve"> </w:t>
      </w:r>
      <w:r w:rsidRPr="006D78E7">
        <w:rPr>
          <w:rFonts w:cs="Tahoma"/>
          <w:szCs w:val="20"/>
        </w:rPr>
        <w:t>Directory</w:t>
      </w:r>
      <w:r w:rsidRPr="001B3AF3">
        <w:rPr>
          <w:rFonts w:cs="Tahoma"/>
          <w:szCs w:val="20"/>
          <w:lang w:val="ru-RU"/>
        </w:rPr>
        <w:t xml:space="preserve"> </w:t>
      </w:r>
      <w:r w:rsidRPr="006D78E7">
        <w:rPr>
          <w:rFonts w:cs="Tahoma"/>
          <w:szCs w:val="20"/>
        </w:rPr>
        <w:t>Rights</w:t>
      </w:r>
      <w:r w:rsidRPr="001B3AF3">
        <w:rPr>
          <w:rFonts w:cs="Tahoma"/>
          <w:szCs w:val="20"/>
          <w:lang w:val="ru-RU"/>
        </w:rPr>
        <w:t xml:space="preserve"> </w:t>
      </w:r>
      <w:r w:rsidRPr="006D78E7">
        <w:rPr>
          <w:rFonts w:cs="Tahoma"/>
          <w:szCs w:val="20"/>
        </w:rPr>
        <w:t>Management</w:t>
      </w:r>
      <w:r w:rsidRPr="001B3AF3">
        <w:rPr>
          <w:rFonts w:cs="Tahoma"/>
          <w:szCs w:val="20"/>
          <w:lang w:val="ru-RU"/>
        </w:rPr>
        <w:t xml:space="preserve"> </w:t>
      </w:r>
      <w:r w:rsidRPr="006D78E7">
        <w:rPr>
          <w:rFonts w:cs="Tahoma"/>
          <w:szCs w:val="20"/>
        </w:rPr>
        <w:t>Services</w:t>
      </w:r>
      <w:r w:rsidRPr="001B3AF3">
        <w:rPr>
          <w:rFonts w:cs="Tahoma"/>
          <w:szCs w:val="20"/>
          <w:lang w:val="ru-RU"/>
        </w:rPr>
        <w:t xml:space="preserve"> </w:t>
      </w:r>
      <w:r w:rsidRPr="006D78E7">
        <w:rPr>
          <w:rFonts w:cs="Tahoma"/>
          <w:szCs w:val="20"/>
        </w:rPr>
        <w:t>CAL</w:t>
      </w:r>
      <w:r w:rsidRPr="001B3AF3">
        <w:rPr>
          <w:rFonts w:cs="Tahoma"/>
          <w:szCs w:val="20"/>
          <w:lang w:val="ru-RU"/>
        </w:rPr>
        <w:t xml:space="preserve"> и все текущие компоненты </w:t>
      </w:r>
      <w:r w:rsidRPr="006D78E7">
        <w:rPr>
          <w:rFonts w:cs="Tahoma"/>
          <w:szCs w:val="20"/>
        </w:rPr>
        <w:t>System</w:t>
      </w:r>
      <w:r w:rsidRPr="001B3AF3">
        <w:rPr>
          <w:rFonts w:cs="Tahoma"/>
          <w:szCs w:val="20"/>
          <w:lang w:val="ru-RU"/>
        </w:rPr>
        <w:t xml:space="preserve"> </w:t>
      </w:r>
      <w:r w:rsidRPr="006D78E7">
        <w:rPr>
          <w:rFonts w:cs="Tahoma"/>
          <w:szCs w:val="20"/>
        </w:rPr>
        <w:t>Center</w:t>
      </w:r>
      <w:r w:rsidRPr="001B3AF3">
        <w:rPr>
          <w:rFonts w:cs="Tahoma"/>
          <w:szCs w:val="20"/>
          <w:lang w:val="ru-RU"/>
        </w:rPr>
        <w:t xml:space="preserve"> 2012 </w:t>
      </w:r>
      <w:r w:rsidRPr="006D78E7">
        <w:rPr>
          <w:rFonts w:cs="Tahoma"/>
          <w:szCs w:val="20"/>
        </w:rPr>
        <w:t>Client</w:t>
      </w:r>
      <w:r w:rsidRPr="001B3AF3">
        <w:rPr>
          <w:rFonts w:cs="Tahoma"/>
          <w:szCs w:val="20"/>
          <w:lang w:val="ru-RU"/>
        </w:rPr>
        <w:t xml:space="preserve"> </w:t>
      </w:r>
      <w:r w:rsidRPr="006D78E7">
        <w:rPr>
          <w:rFonts w:cs="Tahoma"/>
          <w:szCs w:val="20"/>
        </w:rPr>
        <w:t>Management</w:t>
      </w:r>
      <w:r w:rsidRPr="001B3AF3">
        <w:rPr>
          <w:rFonts w:cs="Tahoma"/>
          <w:szCs w:val="20"/>
          <w:lang w:val="ru-RU"/>
        </w:rPr>
        <w:t xml:space="preserve"> </w:t>
      </w:r>
      <w:r w:rsidRPr="006D78E7">
        <w:rPr>
          <w:rFonts w:cs="Tahoma"/>
          <w:szCs w:val="20"/>
        </w:rPr>
        <w:t>Suite</w:t>
      </w:r>
      <w:r w:rsidRPr="001B3AF3">
        <w:rPr>
          <w:rFonts w:cs="Tahoma"/>
          <w:szCs w:val="20"/>
          <w:lang w:val="ru-RU"/>
        </w:rPr>
        <w:t>.</w:t>
      </w:r>
      <w:r w:rsidR="006D78E7" w:rsidRPr="001B3AF3">
        <w:rPr>
          <w:rFonts w:cs="Tahoma"/>
          <w:szCs w:val="20"/>
          <w:lang w:val="ru-RU"/>
        </w:rPr>
        <w:t xml:space="preserve"> </w:t>
      </w:r>
      <w:r w:rsidRPr="001B3AF3">
        <w:rPr>
          <w:rFonts w:cs="Tahoma"/>
          <w:szCs w:val="20"/>
          <w:lang w:val="ru-RU"/>
        </w:rPr>
        <w:t xml:space="preserve">Лицензия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представляет собой единую лицензию, которая назначается отдельному пользователю или устройству.</w:t>
      </w:r>
      <w:r w:rsidR="006D78E7" w:rsidRPr="001B3AF3">
        <w:rPr>
          <w:rFonts w:cs="Tahoma"/>
          <w:szCs w:val="20"/>
          <w:lang w:val="ru-RU"/>
        </w:rPr>
        <w:t xml:space="preserve"> </w:t>
      </w:r>
      <w:r w:rsidRPr="001B3AF3">
        <w:rPr>
          <w:rFonts w:cs="Tahoma"/>
          <w:szCs w:val="20"/>
          <w:lang w:val="ru-RU"/>
        </w:rPr>
        <w:t xml:space="preserve">Как указывается в соглашении корпоративного лицензирования клиента, он не может разделять права в рамках лицензии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6D78E7" w:rsidRPr="001B3AF3">
        <w:rPr>
          <w:rFonts w:cs="Tahoma"/>
          <w:szCs w:val="20"/>
          <w:lang w:val="ru-RU"/>
        </w:rPr>
        <w:t xml:space="preserve"> </w:t>
      </w:r>
    </w:p>
    <w:p w14:paraId="3102971F" w14:textId="77777777" w:rsidR="00D57009" w:rsidRPr="001B3AF3" w:rsidRDefault="00D57009">
      <w:pPr>
        <w:rPr>
          <w:sz w:val="14"/>
          <w:szCs w:val="14"/>
          <w:lang w:val="ru-RU"/>
        </w:rPr>
      </w:pPr>
    </w:p>
    <w:p w14:paraId="4B6C53A8" w14:textId="77777777" w:rsidR="00163658" w:rsidRPr="001B3AF3" w:rsidRDefault="00163658" w:rsidP="0084072C">
      <w:pPr>
        <w:ind w:left="720"/>
        <w:rPr>
          <w:lang w:val="ru-RU"/>
        </w:rPr>
      </w:pPr>
      <w:r w:rsidRPr="001B3AF3">
        <w:rPr>
          <w:rFonts w:cs="Tahoma"/>
          <w:b/>
          <w:szCs w:val="20"/>
          <w:lang w:val="ru-RU"/>
        </w:rPr>
        <w:t xml:space="preserve">Веб-службы, включенные в набор лицензий </w:t>
      </w:r>
      <w:r w:rsidRPr="006D78E7">
        <w:rPr>
          <w:rFonts w:cs="Tahoma"/>
          <w:b/>
          <w:szCs w:val="20"/>
        </w:rPr>
        <w:t>Enterprise</w:t>
      </w:r>
      <w:r w:rsidRPr="001B3AF3">
        <w:rPr>
          <w:rFonts w:cs="Tahoma"/>
          <w:b/>
          <w:szCs w:val="20"/>
          <w:lang w:val="ru-RU"/>
        </w:rPr>
        <w:t xml:space="preserve"> </w:t>
      </w:r>
      <w:r w:rsidRPr="006D78E7">
        <w:rPr>
          <w:rFonts w:cs="Tahoma"/>
          <w:b/>
          <w:szCs w:val="20"/>
        </w:rPr>
        <w:t>CAL</w:t>
      </w:r>
      <w:r w:rsidRPr="001B3AF3">
        <w:rPr>
          <w:rFonts w:cs="Tahoma"/>
          <w:b/>
          <w:szCs w:val="20"/>
          <w:lang w:val="ru-RU"/>
        </w:rPr>
        <w:t xml:space="preserve"> </w:t>
      </w:r>
      <w:r w:rsidRPr="006D78E7">
        <w:rPr>
          <w:rFonts w:cs="Tahoma"/>
          <w:b/>
          <w:szCs w:val="20"/>
        </w:rPr>
        <w:t>Suite</w:t>
      </w:r>
    </w:p>
    <w:p w14:paraId="15D2343E" w14:textId="77777777" w:rsidR="00391D38" w:rsidRPr="001B3AF3" w:rsidRDefault="00391D38" w:rsidP="0084072C">
      <w:pPr>
        <w:ind w:left="720"/>
        <w:rPr>
          <w:sz w:val="14"/>
          <w:szCs w:val="14"/>
          <w:lang w:val="ru-RU"/>
        </w:rPr>
      </w:pPr>
    </w:p>
    <w:p w14:paraId="3C2AEAB1" w14:textId="77777777" w:rsidR="00163658" w:rsidRPr="001B3AF3" w:rsidRDefault="00163658" w:rsidP="009A5D6F">
      <w:pPr>
        <w:ind w:left="720"/>
        <w:rPr>
          <w:lang w:val="ru-RU"/>
        </w:rPr>
      </w:pPr>
      <w:r w:rsidRPr="001B3AF3">
        <w:rPr>
          <w:rFonts w:cs="Tahoma"/>
          <w:szCs w:val="20"/>
          <w:lang w:val="ru-RU"/>
        </w:rPr>
        <w:t xml:space="preserve">На 1 апреля 2013 г. лицензия на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с активным покрытием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включает права на архивацию на базе </w:t>
      </w:r>
      <w:r w:rsidRPr="006D78E7">
        <w:rPr>
          <w:rFonts w:cs="Tahoma"/>
          <w:szCs w:val="20"/>
        </w:rPr>
        <w:t>Exchange</w:t>
      </w:r>
      <w:r w:rsidRPr="001B3AF3">
        <w:rPr>
          <w:rFonts w:cs="Tahoma"/>
          <w:szCs w:val="20"/>
          <w:lang w:val="ru-RU"/>
        </w:rPr>
        <w:t xml:space="preserve"> </w:t>
      </w:r>
      <w:r w:rsidRPr="006D78E7">
        <w:rPr>
          <w:rFonts w:cs="Tahoma"/>
          <w:szCs w:val="20"/>
        </w:rPr>
        <w:t>Online</w:t>
      </w:r>
      <w:r w:rsidRPr="001B3AF3">
        <w:rPr>
          <w:rFonts w:cs="Tahoma"/>
          <w:szCs w:val="20"/>
          <w:lang w:val="ru-RU"/>
        </w:rPr>
        <w:t xml:space="preserve"> для </w:t>
      </w:r>
      <w:r w:rsidRPr="006D78E7">
        <w:rPr>
          <w:rFonts w:cs="Tahoma"/>
          <w:szCs w:val="20"/>
        </w:rPr>
        <w:t>Exchange</w:t>
      </w:r>
      <w:r w:rsidRPr="001B3AF3">
        <w:rPr>
          <w:rFonts w:cs="Tahoma"/>
          <w:szCs w:val="20"/>
          <w:lang w:val="ru-RU"/>
        </w:rPr>
        <w:t xml:space="preserve"> </w:t>
      </w:r>
      <w:r w:rsidRPr="006D78E7">
        <w:rPr>
          <w:rFonts w:cs="Tahoma"/>
          <w:szCs w:val="20"/>
        </w:rPr>
        <w:t>Server</w:t>
      </w:r>
      <w:r w:rsidRPr="001B3AF3">
        <w:rPr>
          <w:rFonts w:cs="Tahoma"/>
          <w:szCs w:val="20"/>
          <w:lang w:val="ru-RU"/>
        </w:rPr>
        <w:t xml:space="preserve">, Предотвращение потери данных и </w:t>
      </w:r>
      <w:r w:rsidRPr="006D78E7">
        <w:rPr>
          <w:rFonts w:cs="Tahoma"/>
          <w:szCs w:val="20"/>
        </w:rPr>
        <w:t>Exchange</w:t>
      </w:r>
      <w:r w:rsidRPr="001B3AF3">
        <w:rPr>
          <w:rFonts w:cs="Tahoma"/>
          <w:szCs w:val="20"/>
          <w:lang w:val="ru-RU"/>
        </w:rPr>
        <w:t xml:space="preserve"> </w:t>
      </w:r>
      <w:r w:rsidRPr="006D78E7">
        <w:rPr>
          <w:rFonts w:cs="Tahoma"/>
          <w:szCs w:val="20"/>
        </w:rPr>
        <w:t>Online</w:t>
      </w:r>
      <w:r w:rsidRPr="001B3AF3">
        <w:rPr>
          <w:rFonts w:cs="Tahoma"/>
          <w:szCs w:val="20"/>
          <w:lang w:val="ru-RU"/>
        </w:rPr>
        <w:t xml:space="preserve"> </w:t>
      </w:r>
      <w:r w:rsidRPr="006D78E7">
        <w:rPr>
          <w:rFonts w:cs="Tahoma"/>
          <w:szCs w:val="20"/>
        </w:rPr>
        <w:t>Protection</w:t>
      </w:r>
      <w:r w:rsidRPr="001B3AF3">
        <w:rPr>
          <w:rFonts w:cs="Tahoma"/>
          <w:szCs w:val="20"/>
          <w:lang w:val="ru-RU"/>
        </w:rPr>
        <w:t>.</w:t>
      </w:r>
    </w:p>
    <w:p w14:paraId="557A5CAB" w14:textId="77777777" w:rsidR="00855B26" w:rsidRPr="001B3AF3" w:rsidRDefault="00855B26" w:rsidP="00855B26">
      <w:pPr>
        <w:ind w:left="720"/>
        <w:rPr>
          <w:sz w:val="14"/>
          <w:szCs w:val="14"/>
          <w:lang w:val="ru-RU"/>
        </w:rPr>
      </w:pPr>
    </w:p>
    <w:p w14:paraId="5241FA31" w14:textId="77777777" w:rsidR="00855B26" w:rsidRPr="001B3AF3" w:rsidRDefault="00855B26" w:rsidP="00855B26">
      <w:pPr>
        <w:ind w:left="720"/>
        <w:rPr>
          <w:sz w:val="14"/>
          <w:szCs w:val="14"/>
          <w:lang w:val="ru-RU"/>
        </w:rPr>
      </w:pPr>
      <w:r w:rsidRPr="001B3AF3">
        <w:rPr>
          <w:rFonts w:cs="Tahoma"/>
          <w:szCs w:val="20"/>
          <w:u w:val="single"/>
          <w:lang w:val="ru-RU"/>
        </w:rPr>
        <w:t>Международная доступность</w:t>
      </w:r>
      <w:r w:rsidRPr="001B3AF3">
        <w:rPr>
          <w:rFonts w:cs="Tahoma"/>
          <w:szCs w:val="20"/>
          <w:lang w:val="ru-RU"/>
        </w:rPr>
        <w:t xml:space="preserve">. В странах с доступным </w:t>
      </w:r>
      <w:r w:rsidRPr="006D78E7">
        <w:rPr>
          <w:rFonts w:cs="Tahoma"/>
          <w:szCs w:val="20"/>
        </w:rPr>
        <w:t>Office</w:t>
      </w:r>
      <w:r w:rsidRPr="001B3AF3">
        <w:rPr>
          <w:rFonts w:cs="Tahoma"/>
          <w:szCs w:val="20"/>
          <w:lang w:val="ru-RU"/>
        </w:rPr>
        <w:t xml:space="preserve"> 365 доступны следующие веб-службы:</w:t>
      </w:r>
      <w:r w:rsidRPr="001B3AF3">
        <w:rPr>
          <w:rFonts w:cs="Tahoma"/>
          <w:color w:val="5B9BD5"/>
          <w:szCs w:val="20"/>
          <w:lang w:val="ru-RU"/>
        </w:rPr>
        <w:t xml:space="preserve"> </w:t>
      </w:r>
      <w:hyperlink r:id="rId46" w:anchor="international" w:history="1">
        <w:r w:rsidRPr="006D78E7">
          <w:rPr>
            <w:rStyle w:val="Hyperlink"/>
            <w:color w:val="5B9BD5"/>
          </w:rPr>
          <w:t>http</w:t>
        </w:r>
        <w:r w:rsidRPr="001B3AF3">
          <w:rPr>
            <w:rStyle w:val="Hyperlink"/>
            <w:color w:val="5B9BD5"/>
            <w:lang w:val="ru-RU"/>
          </w:rPr>
          <w:t>://</w:t>
        </w:r>
        <w:r w:rsidRPr="006D78E7">
          <w:rPr>
            <w:rStyle w:val="Hyperlink"/>
            <w:color w:val="5B9BD5"/>
          </w:rPr>
          <w:t>www</w:t>
        </w:r>
        <w:r w:rsidRPr="001B3AF3">
          <w:rPr>
            <w:rStyle w:val="Hyperlink"/>
            <w:color w:val="5B9BD5"/>
            <w:lang w:val="ru-RU"/>
          </w:rPr>
          <w:t>.</w:t>
        </w:r>
        <w:r w:rsidRPr="006D78E7">
          <w:rPr>
            <w:rStyle w:val="Hyperlink"/>
            <w:color w:val="5B9BD5"/>
          </w:rPr>
          <w:t>microsoft</w:t>
        </w:r>
        <w:r w:rsidRPr="001B3AF3">
          <w:rPr>
            <w:rStyle w:val="Hyperlink"/>
            <w:color w:val="5B9BD5"/>
            <w:lang w:val="ru-RU"/>
          </w:rPr>
          <w:t>.</w:t>
        </w:r>
        <w:r w:rsidRPr="006D78E7">
          <w:rPr>
            <w:rStyle w:val="Hyperlink"/>
            <w:color w:val="5B9BD5"/>
          </w:rPr>
          <w:t>com</w:t>
        </w:r>
        <w:r w:rsidRPr="001B3AF3">
          <w:rPr>
            <w:rStyle w:val="Hyperlink"/>
            <w:color w:val="5B9BD5"/>
            <w:lang w:val="ru-RU"/>
          </w:rPr>
          <w:t>/</w:t>
        </w:r>
        <w:r w:rsidRPr="006D78E7">
          <w:rPr>
            <w:rStyle w:val="Hyperlink"/>
            <w:color w:val="5B9BD5"/>
          </w:rPr>
          <w:t>online</w:t>
        </w:r>
        <w:r w:rsidRPr="001B3AF3">
          <w:rPr>
            <w:rStyle w:val="Hyperlink"/>
            <w:color w:val="5B9BD5"/>
            <w:lang w:val="ru-RU"/>
          </w:rPr>
          <w:t>/</w:t>
        </w:r>
        <w:r w:rsidRPr="006D78E7">
          <w:rPr>
            <w:rStyle w:val="Hyperlink"/>
            <w:color w:val="5B9BD5"/>
          </w:rPr>
          <w:t>faq</w:t>
        </w:r>
        <w:r w:rsidRPr="001B3AF3">
          <w:rPr>
            <w:rStyle w:val="Hyperlink"/>
            <w:color w:val="5B9BD5"/>
            <w:lang w:val="ru-RU"/>
          </w:rPr>
          <w:t>.</w:t>
        </w:r>
        <w:r w:rsidRPr="006D78E7">
          <w:rPr>
            <w:rStyle w:val="Hyperlink"/>
            <w:color w:val="5B9BD5"/>
          </w:rPr>
          <w:t>aspx</w:t>
        </w:r>
        <w:r w:rsidRPr="001B3AF3">
          <w:rPr>
            <w:rStyle w:val="Hyperlink"/>
            <w:color w:val="5B9BD5"/>
            <w:lang w:val="ru-RU"/>
          </w:rPr>
          <w:t>#</w:t>
        </w:r>
        <w:r w:rsidRPr="006D78E7">
          <w:rPr>
            <w:rStyle w:val="Hyperlink"/>
            <w:color w:val="5B9BD5"/>
          </w:rPr>
          <w:t>international</w:t>
        </w:r>
      </w:hyperlink>
      <w:r w:rsidRPr="001B3AF3">
        <w:rPr>
          <w:color w:val="5B9BD5"/>
          <w:lang w:val="ru-RU"/>
        </w:rPr>
        <w:br/>
      </w:r>
    </w:p>
    <w:p w14:paraId="4827FD1F" w14:textId="77777777" w:rsidR="00163658" w:rsidRPr="001B3AF3" w:rsidRDefault="000150D5" w:rsidP="000150D5">
      <w:pPr>
        <w:ind w:left="720"/>
        <w:rPr>
          <w:lang w:val="ru-RU"/>
        </w:rPr>
      </w:pPr>
      <w:r w:rsidRPr="001B3AF3">
        <w:rPr>
          <w:rFonts w:cs="Tahoma"/>
          <w:szCs w:val="20"/>
          <w:u w:val="single"/>
          <w:lang w:val="ru-RU"/>
        </w:rPr>
        <w:t>Предоставление</w:t>
      </w:r>
      <w:r w:rsidRPr="001B3AF3">
        <w:rPr>
          <w:rFonts w:cs="Tahoma"/>
          <w:szCs w:val="20"/>
          <w:lang w:val="ru-RU"/>
        </w:rPr>
        <w:t xml:space="preserve">. Чтобы начать использование этих служб, клиент должен связаться с Партнером </w:t>
      </w:r>
      <w:r w:rsidRPr="006D78E7">
        <w:rPr>
          <w:rFonts w:cs="Tahoma"/>
          <w:szCs w:val="20"/>
        </w:rPr>
        <w:t>Microsoft</w:t>
      </w:r>
      <w:r w:rsidRPr="001B3AF3">
        <w:rPr>
          <w:rFonts w:cs="Tahoma"/>
          <w:szCs w:val="20"/>
          <w:lang w:val="ru-RU"/>
        </w:rPr>
        <w:t>, который начнет процесс предоставления, необходимый для активации каждой из служб.</w:t>
      </w:r>
    </w:p>
    <w:p w14:paraId="41266780" w14:textId="77777777" w:rsidR="00855B26" w:rsidRPr="001B3AF3" w:rsidRDefault="00855B26" w:rsidP="000150D5">
      <w:pPr>
        <w:ind w:left="720"/>
        <w:rPr>
          <w:sz w:val="14"/>
          <w:szCs w:val="14"/>
          <w:lang w:val="ru-RU"/>
        </w:rPr>
      </w:pPr>
    </w:p>
    <w:p w14:paraId="795D8026" w14:textId="77777777" w:rsidR="00391D38" w:rsidRPr="001B3AF3" w:rsidRDefault="000150D5" w:rsidP="000150D5">
      <w:pPr>
        <w:ind w:left="720"/>
        <w:rPr>
          <w:lang w:val="ru-RU"/>
        </w:rPr>
      </w:pPr>
      <w:r w:rsidRPr="001B3AF3">
        <w:rPr>
          <w:snapToGrid w:val="0"/>
          <w:u w:val="single"/>
          <w:lang w:val="ru-RU"/>
        </w:rPr>
        <w:t>Дополнительные условия</w:t>
      </w:r>
      <w:r w:rsidRPr="001B3AF3">
        <w:rPr>
          <w:snapToGrid w:val="0"/>
          <w:lang w:val="ru-RU"/>
        </w:rPr>
        <w:t xml:space="preserve">. </w:t>
      </w:r>
      <w:r w:rsidRPr="001B3AF3">
        <w:rPr>
          <w:rFonts w:cs="Tahoma"/>
          <w:szCs w:val="20"/>
          <w:lang w:val="ru-RU"/>
        </w:rPr>
        <w:t xml:space="preserve">Дополнительные условия («Дополнительные условия») в </w:t>
      </w:r>
      <w:hyperlink w:anchor="_Section_10_–" w:history="1">
        <w:r w:rsidRPr="001B3AF3">
          <w:rPr>
            <w:rStyle w:val="Hyperlink"/>
            <w:rFonts w:cs="Tahoma"/>
            <w:szCs w:val="20"/>
            <w:lang w:val="ru-RU"/>
          </w:rPr>
          <w:t>Разделе 10</w:t>
        </w:r>
      </w:hyperlink>
      <w:r w:rsidRPr="001B3AF3">
        <w:rPr>
          <w:rFonts w:cs="Tahoma"/>
          <w:szCs w:val="20"/>
          <w:lang w:val="ru-RU"/>
        </w:rPr>
        <w:t xml:space="preserve"> распространяются на </w:t>
      </w:r>
      <w:r w:rsidRPr="001B3AF3">
        <w:rPr>
          <w:snapToGrid w:val="0"/>
          <w:lang w:val="ru-RU"/>
        </w:rPr>
        <w:t xml:space="preserve">приобретение Веб-служб, включенных в </w:t>
      </w:r>
      <w:r w:rsidRPr="006D78E7">
        <w:rPr>
          <w:snapToGrid w:val="0"/>
        </w:rPr>
        <w:t>Enterprise</w:t>
      </w:r>
      <w:r w:rsidRPr="001B3AF3">
        <w:rPr>
          <w:snapToGrid w:val="0"/>
          <w:lang w:val="ru-RU"/>
        </w:rPr>
        <w:t xml:space="preserve"> </w:t>
      </w:r>
      <w:r w:rsidRPr="006D78E7">
        <w:rPr>
          <w:snapToGrid w:val="0"/>
        </w:rPr>
        <w:t>CAL</w:t>
      </w:r>
      <w:r w:rsidRPr="001B3AF3">
        <w:rPr>
          <w:snapToGrid w:val="0"/>
          <w:lang w:val="ru-RU"/>
        </w:rPr>
        <w:t xml:space="preserve"> </w:t>
      </w:r>
      <w:r w:rsidRPr="006D78E7">
        <w:rPr>
          <w:snapToGrid w:val="0"/>
        </w:rPr>
        <w:t>Suite</w:t>
      </w:r>
      <w:r w:rsidRPr="001B3AF3">
        <w:rPr>
          <w:snapToGrid w:val="0"/>
          <w:lang w:val="ru-RU"/>
        </w:rPr>
        <w:t>, и их использование клиентами.</w:t>
      </w:r>
      <w:r w:rsidR="006D78E7" w:rsidRPr="001B3AF3">
        <w:rPr>
          <w:rFonts w:cs="Tahoma"/>
          <w:szCs w:val="20"/>
          <w:lang w:val="ru-RU"/>
        </w:rPr>
        <w:t xml:space="preserve"> </w:t>
      </w:r>
    </w:p>
    <w:p w14:paraId="130A2C2A" w14:textId="77777777" w:rsidR="00391D38" w:rsidRPr="001B3AF3" w:rsidRDefault="00391D38" w:rsidP="0084072C">
      <w:pPr>
        <w:ind w:left="720"/>
        <w:rPr>
          <w:sz w:val="14"/>
          <w:szCs w:val="14"/>
          <w:lang w:val="ru-RU"/>
        </w:rPr>
      </w:pPr>
    </w:p>
    <w:p w14:paraId="084D1291" w14:textId="77777777" w:rsidR="00112BE6" w:rsidRPr="006D78E7" w:rsidRDefault="00112BE6" w:rsidP="005D1A15">
      <w:pPr>
        <w:spacing w:after="60"/>
        <w:ind w:left="720"/>
      </w:pPr>
      <w:r w:rsidRPr="006D78E7">
        <w:rPr>
          <w:rFonts w:cs="Tahoma"/>
          <w:b/>
          <w:color w:val="000000"/>
          <w:szCs w:val="20"/>
        </w:rPr>
        <w:t>Forefront Unified Access Gateway 2010</w:t>
      </w:r>
    </w:p>
    <w:p w14:paraId="0FCDE6D9" w14:textId="77777777" w:rsidR="005D1A15" w:rsidRPr="001B3AF3" w:rsidRDefault="005D1A15" w:rsidP="00112BE6">
      <w:pPr>
        <w:spacing w:after="60"/>
        <w:ind w:left="720"/>
        <w:rPr>
          <w:lang w:val="ru-RU"/>
        </w:rPr>
      </w:pPr>
      <w:r w:rsidRPr="006D78E7">
        <w:rPr>
          <w:rFonts w:cs="Tahoma"/>
          <w:color w:val="000000"/>
          <w:szCs w:val="20"/>
          <w:u w:val="single"/>
        </w:rPr>
        <w:t>Права на сверочные заказы</w:t>
      </w:r>
      <w:r w:rsidRPr="00EF5783">
        <w:rPr>
          <w:rFonts w:cs="Tahoma"/>
          <w:color w:val="000000"/>
          <w:szCs w:val="20"/>
        </w:rPr>
        <w:t>.</w:t>
      </w:r>
      <w:r w:rsidR="00EF5783" w:rsidRPr="00EF5783">
        <w:rPr>
          <w:rFonts w:cs="Tahoma"/>
          <w:color w:val="000000"/>
          <w:szCs w:val="20"/>
        </w:rPr>
        <w:t xml:space="preserve"> </w:t>
      </w:r>
      <w:r w:rsidRPr="001B3AF3">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2010 от 1 декабря 2012 г., лицензии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полученные Соответствующими клиентами после 1 декабря 2012 г. в рамках прав на сверочные заказы, дают таким клиентам право на доступ к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2010. «Соответствующие клиенты» это клиенты по Соглашениям о регистрации </w:t>
      </w:r>
      <w:r w:rsidRPr="006D78E7">
        <w:rPr>
          <w:rFonts w:cs="Tahoma"/>
          <w:color w:val="000000"/>
          <w:szCs w:val="20"/>
        </w:rPr>
        <w:t>Enterprise</w:t>
      </w:r>
      <w:r w:rsidRPr="001B3AF3">
        <w:rPr>
          <w:rFonts w:cs="Tahoma"/>
          <w:color w:val="000000"/>
          <w:szCs w:val="20"/>
          <w:lang w:val="ru-RU"/>
        </w:rPr>
        <w:t xml:space="preserve"> или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Subscription</w:t>
      </w:r>
      <w:r w:rsidRPr="001B3AF3">
        <w:rPr>
          <w:rFonts w:cs="Tahoma"/>
          <w:color w:val="000000"/>
          <w:szCs w:val="20"/>
          <w:lang w:val="ru-RU"/>
        </w:rPr>
        <w:t xml:space="preserve">, Соглашениям </w:t>
      </w:r>
      <w:r w:rsidRPr="006D78E7">
        <w:rPr>
          <w:rFonts w:cs="Tahoma"/>
          <w:color w:val="000000"/>
          <w:szCs w:val="20"/>
        </w:rPr>
        <w:t>Open</w:t>
      </w:r>
      <w:r w:rsidRPr="001B3AF3">
        <w:rPr>
          <w:rFonts w:cs="Tahoma"/>
          <w:color w:val="000000"/>
          <w:szCs w:val="20"/>
          <w:lang w:val="ru-RU"/>
        </w:rPr>
        <w:t xml:space="preserve"> </w:t>
      </w:r>
      <w:r w:rsidRPr="006D78E7">
        <w:rPr>
          <w:rFonts w:cs="Tahoma"/>
          <w:color w:val="000000"/>
          <w:szCs w:val="20"/>
        </w:rPr>
        <w:t>Value</w:t>
      </w:r>
      <w:r w:rsidRPr="001B3AF3">
        <w:rPr>
          <w:rFonts w:cs="Tahoma"/>
          <w:color w:val="000000"/>
          <w:szCs w:val="20"/>
          <w:lang w:val="ru-RU"/>
        </w:rPr>
        <w:t xml:space="preserve"> </w:t>
      </w:r>
      <w:r w:rsidRPr="006D78E7">
        <w:rPr>
          <w:rFonts w:cs="Tahoma"/>
          <w:color w:val="000000"/>
          <w:szCs w:val="20"/>
        </w:rPr>
        <w:t>Subscription</w:t>
      </w:r>
      <w:r w:rsidRPr="001B3AF3">
        <w:rPr>
          <w:rFonts w:cs="Tahoma"/>
          <w:color w:val="000000"/>
          <w:szCs w:val="20"/>
          <w:lang w:val="ru-RU"/>
        </w:rPr>
        <w:t xml:space="preserve"> (</w:t>
      </w:r>
      <w:r w:rsidRPr="006D78E7">
        <w:rPr>
          <w:rFonts w:cs="Tahoma"/>
          <w:color w:val="000000"/>
          <w:szCs w:val="20"/>
        </w:rPr>
        <w:t>OVS</w:t>
      </w:r>
      <w:r w:rsidRPr="001B3AF3">
        <w:rPr>
          <w:rFonts w:cs="Tahoma"/>
          <w:color w:val="000000"/>
          <w:szCs w:val="20"/>
          <w:lang w:val="ru-RU"/>
        </w:rPr>
        <w:t xml:space="preserve">), а также клиенты </w:t>
      </w:r>
      <w:r w:rsidRPr="006D78E7">
        <w:rPr>
          <w:rFonts w:cs="Tahoma"/>
          <w:color w:val="000000"/>
          <w:szCs w:val="20"/>
        </w:rPr>
        <w:t>Enrollment</w:t>
      </w:r>
      <w:r w:rsidRPr="001B3AF3">
        <w:rPr>
          <w:rFonts w:cs="Tahoma"/>
          <w:color w:val="000000"/>
          <w:szCs w:val="20"/>
          <w:lang w:val="ru-RU"/>
        </w:rPr>
        <w:t xml:space="preserve"> </w:t>
      </w:r>
      <w:r w:rsidRPr="006D78E7">
        <w:rPr>
          <w:rFonts w:cs="Tahoma"/>
          <w:color w:val="000000"/>
          <w:szCs w:val="20"/>
        </w:rPr>
        <w:t>for</w:t>
      </w:r>
      <w:r w:rsidRPr="001B3AF3">
        <w:rPr>
          <w:rFonts w:cs="Tahoma"/>
          <w:color w:val="000000"/>
          <w:szCs w:val="20"/>
          <w:lang w:val="ru-RU"/>
        </w:rPr>
        <w:t xml:space="preserve"> </w:t>
      </w:r>
      <w:r w:rsidRPr="006D78E7">
        <w:rPr>
          <w:rFonts w:cs="Tahoma"/>
          <w:color w:val="000000"/>
          <w:szCs w:val="20"/>
        </w:rPr>
        <w:t>Education</w:t>
      </w:r>
      <w:r w:rsidRPr="001B3AF3">
        <w:rPr>
          <w:rFonts w:cs="Tahoma"/>
          <w:color w:val="000000"/>
          <w:szCs w:val="20"/>
          <w:lang w:val="ru-RU"/>
        </w:rPr>
        <w:t xml:space="preserve"> </w:t>
      </w:r>
      <w:r w:rsidRPr="006D78E7">
        <w:rPr>
          <w:rFonts w:cs="Tahoma"/>
          <w:color w:val="000000"/>
          <w:szCs w:val="20"/>
        </w:rPr>
        <w:t>Solutions</w:t>
      </w:r>
      <w:r w:rsidRPr="001B3AF3">
        <w:rPr>
          <w:rFonts w:cs="Tahoma"/>
          <w:color w:val="000000"/>
          <w:szCs w:val="20"/>
          <w:lang w:val="ru-RU"/>
        </w:rPr>
        <w:t xml:space="preserve">, которые получили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до 1 декабря 2012 года и в соответствии со сроками</w:t>
      </w:r>
      <w:r w:rsidR="00990D32">
        <w:rPr>
          <w:rFonts w:cs="Tahoma"/>
          <w:color w:val="000000"/>
          <w:szCs w:val="20"/>
        </w:rPr>
        <w:t> </w:t>
      </w:r>
      <w:r w:rsidRPr="001B3AF3">
        <w:rPr>
          <w:rFonts w:cs="Tahoma"/>
          <w:color w:val="000000"/>
          <w:szCs w:val="20"/>
          <w:lang w:val="ru-RU"/>
        </w:rPr>
        <w:t xml:space="preserve">того же соглашения о регистрации или соглашения </w:t>
      </w:r>
      <w:r w:rsidRPr="006D78E7">
        <w:rPr>
          <w:rFonts w:cs="Tahoma"/>
          <w:color w:val="000000"/>
          <w:szCs w:val="20"/>
        </w:rPr>
        <w:t>OVS</w:t>
      </w:r>
      <w:r w:rsidRPr="001B3AF3">
        <w:rPr>
          <w:rFonts w:cs="Tahoma"/>
          <w:color w:val="000000"/>
          <w:szCs w:val="20"/>
          <w:lang w:val="ru-RU"/>
        </w:rPr>
        <w:t xml:space="preserve"> имеют право на приобретение дополнительных лицензий после 1 декабря 2012 года в соответствиями с правами на сверочные заказы.</w:t>
      </w:r>
      <w:r w:rsidR="006D78E7" w:rsidRPr="001B3AF3">
        <w:rPr>
          <w:rFonts w:cs="Tahoma"/>
          <w:color w:val="000000"/>
          <w:szCs w:val="20"/>
          <w:lang w:val="ru-RU"/>
        </w:rPr>
        <w:t xml:space="preserve"> </w:t>
      </w:r>
      <w:r w:rsidRPr="001B3AF3">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для компонентов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(которые были частью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до 30 ноября 2012 г.) перечислены в</w:t>
      </w:r>
      <w:r w:rsidR="00990D32">
        <w:rPr>
          <w:rFonts w:cs="Tahoma"/>
          <w:color w:val="000000"/>
          <w:szCs w:val="20"/>
        </w:rPr>
        <w:t> </w:t>
      </w:r>
      <w:r w:rsidRPr="001B3AF3">
        <w:rPr>
          <w:rFonts w:cs="Tahoma"/>
          <w:color w:val="000000"/>
          <w:szCs w:val="20"/>
          <w:lang w:val="ru-RU"/>
        </w:rPr>
        <w:t xml:space="preserve">разделе «Расширенные права на использование для продуктов </w:t>
      </w:r>
      <w:r w:rsidRPr="006D78E7">
        <w:rPr>
          <w:rFonts w:cs="Tahoma"/>
          <w:color w:val="000000"/>
          <w:szCs w:val="20"/>
        </w:rPr>
        <w:t>Forefront</w:t>
      </w:r>
      <w:r w:rsidRPr="001B3AF3">
        <w:rPr>
          <w:rFonts w:cs="Tahoma"/>
          <w:color w:val="000000"/>
          <w:szCs w:val="20"/>
          <w:lang w:val="ru-RU"/>
        </w:rPr>
        <w:t>» ниже.</w:t>
      </w:r>
    </w:p>
    <w:p w14:paraId="691DBFB6" w14:textId="77777777" w:rsidR="005D1A15" w:rsidRPr="001B3AF3" w:rsidRDefault="00112BE6" w:rsidP="005D1A15">
      <w:pPr>
        <w:spacing w:before="120" w:after="60"/>
        <w:ind w:left="720"/>
        <w:rPr>
          <w:lang w:val="ru-RU"/>
        </w:rPr>
      </w:pP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Клиенты, возобновляющие действие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не в рамках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которые лицензировали использование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по лицензиям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с покрытием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вне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без получения отдельной лицензии на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Это предложение на получение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Unified</w:t>
      </w:r>
      <w:r w:rsidRPr="001B3AF3">
        <w:rPr>
          <w:rFonts w:cs="Tahoma"/>
          <w:color w:val="000000"/>
          <w:szCs w:val="20"/>
          <w:lang w:val="ru-RU"/>
        </w:rPr>
        <w:t xml:space="preserve"> </w:t>
      </w:r>
      <w:r w:rsidRPr="006D78E7">
        <w:rPr>
          <w:rFonts w:cs="Tahoma"/>
          <w:color w:val="000000"/>
          <w:szCs w:val="20"/>
        </w:rPr>
        <w:t>Access</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действительно для количества лицензий, не превышающего общее число лицензий </w:t>
      </w:r>
      <w:r w:rsidRPr="006D78E7">
        <w:rPr>
          <w:rFonts w:cs="Tahoma"/>
          <w:color w:val="000000"/>
          <w:szCs w:val="20"/>
        </w:rPr>
        <w:t>Enterprise</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w:t>
      </w:r>
      <w:r w:rsidRPr="006D78E7">
        <w:rPr>
          <w:rFonts w:cs="Tahoma"/>
          <w:color w:val="000000"/>
          <w:szCs w:val="20"/>
        </w:rPr>
        <w:t>c</w:t>
      </w:r>
      <w:r w:rsidRPr="001B3AF3">
        <w:rPr>
          <w:rFonts w:cs="Tahoma"/>
          <w:color w:val="000000"/>
          <w:szCs w:val="20"/>
          <w:lang w:val="ru-RU"/>
        </w:rPr>
        <w:t xml:space="preserve">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имевшееся непосредственно перед возобновлением действия.</w:t>
      </w:r>
    </w:p>
    <w:p w14:paraId="3550A1C1" w14:textId="77777777" w:rsidR="004E3869" w:rsidRPr="001B3AF3" w:rsidRDefault="00A2724A" w:rsidP="0084072C">
      <w:pPr>
        <w:spacing w:after="60"/>
        <w:ind w:left="720"/>
        <w:rPr>
          <w:lang w:val="ru-RU"/>
        </w:rPr>
      </w:pPr>
      <w:r w:rsidRPr="001B3AF3">
        <w:rPr>
          <w:rFonts w:cs="Tahoma"/>
          <w:b/>
          <w:color w:val="000000"/>
          <w:szCs w:val="20"/>
          <w:lang w:val="ru-RU"/>
        </w:rPr>
        <w:t xml:space="preserve">Расширенные права на использование для продуктов </w:t>
      </w:r>
      <w:r w:rsidRPr="006D78E7">
        <w:rPr>
          <w:rFonts w:cs="Tahoma"/>
          <w:b/>
          <w:color w:val="000000"/>
          <w:szCs w:val="20"/>
        </w:rPr>
        <w:t>Forefront</w:t>
      </w:r>
    </w:p>
    <w:p w14:paraId="715A2D85" w14:textId="77777777" w:rsidR="00C349AE" w:rsidRPr="001B3AF3" w:rsidRDefault="00793CBD" w:rsidP="00EF0E84">
      <w:pPr>
        <w:ind w:left="720"/>
        <w:rPr>
          <w:lang w:val="ru-RU"/>
        </w:rPr>
      </w:pPr>
      <w:r w:rsidRPr="001B3AF3">
        <w:rPr>
          <w:rFonts w:cs="Tahoma"/>
          <w:bCs/>
          <w:color w:val="000000"/>
          <w:szCs w:val="18"/>
          <w:lang w:val="ru-RU"/>
        </w:rPr>
        <w:t xml:space="preserve">Клиенты с действующим покрытием </w:t>
      </w:r>
      <w:r w:rsidRPr="006D78E7">
        <w:rPr>
          <w:rFonts w:cs="Tahoma"/>
          <w:bCs/>
          <w:color w:val="000000"/>
          <w:szCs w:val="18"/>
        </w:rPr>
        <w:t>Software</w:t>
      </w:r>
      <w:r w:rsidRPr="001B3AF3">
        <w:rPr>
          <w:rFonts w:cs="Tahoma"/>
          <w:bCs/>
          <w:color w:val="000000"/>
          <w:szCs w:val="18"/>
          <w:lang w:val="ru-RU"/>
        </w:rPr>
        <w:t xml:space="preserve"> </w:t>
      </w:r>
      <w:r w:rsidRPr="006D78E7">
        <w:rPr>
          <w:rFonts w:cs="Tahoma"/>
          <w:bCs/>
          <w:color w:val="000000"/>
          <w:szCs w:val="18"/>
        </w:rPr>
        <w:t>Assurance</w:t>
      </w:r>
      <w:r w:rsidRPr="001B3AF3">
        <w:rPr>
          <w:rFonts w:cs="Tahoma"/>
          <w:bCs/>
          <w:color w:val="000000"/>
          <w:szCs w:val="18"/>
          <w:lang w:val="ru-RU"/>
        </w:rPr>
        <w:t xml:space="preserve"> для лицензии </w:t>
      </w:r>
      <w:r w:rsidRPr="006D78E7">
        <w:rPr>
          <w:rFonts w:cs="Tahoma"/>
          <w:bCs/>
          <w:color w:val="000000"/>
          <w:szCs w:val="18"/>
        </w:rPr>
        <w:t>Enterprise</w:t>
      </w:r>
      <w:r w:rsidRPr="001B3AF3">
        <w:rPr>
          <w:rFonts w:cs="Tahoma"/>
          <w:bCs/>
          <w:color w:val="000000"/>
          <w:szCs w:val="18"/>
          <w:lang w:val="ru-RU"/>
        </w:rPr>
        <w:t xml:space="preserve"> </w:t>
      </w:r>
      <w:r w:rsidRPr="006D78E7">
        <w:rPr>
          <w:rFonts w:cs="Tahoma"/>
          <w:bCs/>
          <w:color w:val="000000"/>
          <w:szCs w:val="18"/>
        </w:rPr>
        <w:t>CAL</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xml:space="preserve"> на 30</w:t>
      </w:r>
      <w:r w:rsidR="00774439">
        <w:rPr>
          <w:rFonts w:cs="Tahoma"/>
          <w:bCs/>
          <w:color w:val="000000"/>
          <w:szCs w:val="18"/>
        </w:rPr>
        <w:t> </w:t>
      </w:r>
      <w:r w:rsidRPr="001B3AF3">
        <w:rPr>
          <w:rFonts w:cs="Tahoma"/>
          <w:bCs/>
          <w:color w:val="000000"/>
          <w:szCs w:val="18"/>
          <w:lang w:val="ru-RU"/>
        </w:rPr>
        <w:t xml:space="preserve">ноября 2012 г. могут продолжать использовать службы компонентов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Protection</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xml:space="preserve"> (ранее часть </w:t>
      </w:r>
      <w:r w:rsidRPr="006D78E7">
        <w:rPr>
          <w:rFonts w:cs="Tahoma"/>
          <w:bCs/>
          <w:color w:val="000000"/>
          <w:szCs w:val="18"/>
        </w:rPr>
        <w:t>Enterprise</w:t>
      </w:r>
      <w:r w:rsidRPr="001B3AF3">
        <w:rPr>
          <w:rFonts w:cs="Tahoma"/>
          <w:bCs/>
          <w:color w:val="000000"/>
          <w:szCs w:val="18"/>
          <w:lang w:val="ru-RU"/>
        </w:rPr>
        <w:t xml:space="preserve"> </w:t>
      </w:r>
      <w:r w:rsidRPr="006D78E7">
        <w:rPr>
          <w:rFonts w:cs="Tahoma"/>
          <w:bCs/>
          <w:color w:val="000000"/>
          <w:szCs w:val="18"/>
        </w:rPr>
        <w:t>CAL</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до истечения срока действия и (или) возобновления этого покрытия.</w:t>
      </w:r>
      <w:r w:rsidR="006D78E7" w:rsidRPr="001B3AF3">
        <w:rPr>
          <w:rFonts w:cs="Tahoma"/>
          <w:bCs/>
          <w:color w:val="000000"/>
          <w:szCs w:val="18"/>
          <w:lang w:val="ru-RU"/>
        </w:rPr>
        <w:t xml:space="preserve"> </w:t>
      </w:r>
      <w:r w:rsidRPr="001B3AF3">
        <w:rPr>
          <w:rFonts w:cs="Tahoma"/>
          <w:bCs/>
          <w:color w:val="000000"/>
          <w:szCs w:val="18"/>
          <w:lang w:val="ru-RU"/>
        </w:rPr>
        <w:t xml:space="preserve">Такие клиенты также могут продолжать использовать компоненты </w:t>
      </w:r>
      <w:r w:rsidRPr="006D78E7">
        <w:rPr>
          <w:rFonts w:cs="Tahoma"/>
          <w:color w:val="000000"/>
          <w:szCs w:val="20"/>
        </w:rPr>
        <w:t>Forefront</w:t>
      </w:r>
      <w:r w:rsidRPr="001B3AF3">
        <w:rPr>
          <w:rFonts w:cs="Tahoma"/>
          <w:color w:val="000000"/>
          <w:szCs w:val="20"/>
          <w:lang w:val="ru-RU"/>
        </w:rPr>
        <w:t xml:space="preserve"> для </w:t>
      </w:r>
      <w:r w:rsidRPr="006D78E7">
        <w:rPr>
          <w:rFonts w:cs="Tahoma"/>
          <w:color w:val="000000"/>
          <w:szCs w:val="20"/>
        </w:rPr>
        <w:t>Office</w:t>
      </w:r>
      <w:r w:rsidRPr="001B3AF3">
        <w:rPr>
          <w:rFonts w:cs="Tahoma"/>
          <w:color w:val="000000"/>
          <w:szCs w:val="20"/>
          <w:lang w:val="ru-RU"/>
        </w:rPr>
        <w:t xml:space="preserve"> </w:t>
      </w:r>
      <w:r w:rsidRPr="006D78E7">
        <w:rPr>
          <w:rFonts w:cs="Tahoma"/>
          <w:color w:val="000000"/>
          <w:szCs w:val="20"/>
        </w:rPr>
        <w:t>Communications</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2010 для </w:t>
      </w:r>
      <w:r w:rsidRPr="006D78E7">
        <w:rPr>
          <w:rFonts w:cs="Tahoma"/>
          <w:color w:val="000000"/>
          <w:szCs w:val="20"/>
        </w:rPr>
        <w:t>Exchange</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Threat</w:t>
      </w:r>
      <w:r w:rsidRPr="001B3AF3">
        <w:rPr>
          <w:rFonts w:cs="Tahoma"/>
          <w:color w:val="000000"/>
          <w:szCs w:val="20"/>
          <w:lang w:val="ru-RU"/>
        </w:rPr>
        <w:t xml:space="preserve"> </w:t>
      </w:r>
      <w:r w:rsidRPr="006D78E7">
        <w:rPr>
          <w:rFonts w:cs="Tahoma"/>
          <w:color w:val="000000"/>
          <w:szCs w:val="20"/>
        </w:rPr>
        <w:t>Management</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w:t>
      </w:r>
      <w:r w:rsidRPr="006D78E7">
        <w:rPr>
          <w:rFonts w:cs="Tahoma"/>
          <w:color w:val="000000"/>
          <w:szCs w:val="20"/>
        </w:rPr>
        <w:t>Web</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w:t>
      </w:r>
      <w:r w:rsidRPr="006D78E7">
        <w:rPr>
          <w:rFonts w:cs="Tahoma"/>
          <w:color w:val="000000"/>
          <w:szCs w:val="20"/>
        </w:rPr>
        <w:t>Service</w:t>
      </w:r>
      <w:r w:rsidRPr="001B3AF3">
        <w:rPr>
          <w:rFonts w:cs="Tahoma"/>
          <w:color w:val="000000"/>
          <w:szCs w:val="20"/>
          <w:lang w:val="ru-RU"/>
        </w:rPr>
        <w:t xml:space="preserve"> и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2010 для </w:t>
      </w:r>
      <w:r w:rsidRPr="006D78E7">
        <w:rPr>
          <w:rFonts w:cs="Tahoma"/>
          <w:color w:val="000000"/>
          <w:szCs w:val="20"/>
        </w:rPr>
        <w:t>SharePoint</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1B3AF3">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6D78E7">
        <w:rPr>
          <w:rFonts w:cs="Tahoma"/>
          <w:bCs/>
          <w:color w:val="000000"/>
          <w:szCs w:val="18"/>
        </w:rPr>
        <w:t>Enterprise</w:t>
      </w:r>
      <w:r w:rsidRPr="001B3AF3">
        <w:rPr>
          <w:rFonts w:cs="Tahoma"/>
          <w:bCs/>
          <w:color w:val="000000"/>
          <w:szCs w:val="18"/>
          <w:lang w:val="ru-RU"/>
        </w:rPr>
        <w:t xml:space="preserve"> </w:t>
      </w:r>
      <w:r w:rsidRPr="006D78E7">
        <w:rPr>
          <w:rFonts w:cs="Tahoma"/>
          <w:bCs/>
          <w:color w:val="000000"/>
          <w:szCs w:val="18"/>
        </w:rPr>
        <w:t>CAL</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приобретаемые такими клиентами до 31 декабря 2015 г. Дальнейшее использование этих веб</w:t>
      </w:r>
      <w:r w:rsidR="00EF0E84" w:rsidRPr="00EF0E84">
        <w:rPr>
          <w:rFonts w:cs="Tahoma"/>
          <w:bCs/>
          <w:color w:val="000000"/>
          <w:szCs w:val="18"/>
          <w:lang w:val="ru-RU"/>
        </w:rPr>
        <w:t>­</w:t>
      </w:r>
      <w:r w:rsidRPr="001B3AF3">
        <w:rPr>
          <w:rFonts w:cs="Tahoma"/>
          <w:bCs/>
          <w:color w:val="000000"/>
          <w:szCs w:val="18"/>
          <w:lang w:val="ru-RU"/>
        </w:rPr>
        <w:t>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14:paraId="2B91414D" w14:textId="77777777" w:rsidR="00C349AE" w:rsidRPr="001B3AF3" w:rsidRDefault="00C349AE" w:rsidP="0084072C">
      <w:pPr>
        <w:ind w:left="720"/>
        <w:rPr>
          <w:lang w:val="ru-RU"/>
        </w:rPr>
      </w:pPr>
    </w:p>
    <w:p w14:paraId="7E82F5B8" w14:textId="77777777" w:rsidR="004E3869" w:rsidRPr="006D78E7" w:rsidRDefault="004E3869" w:rsidP="0084072C">
      <w:pPr>
        <w:spacing w:after="60"/>
        <w:ind w:left="720"/>
      </w:pPr>
      <w:r w:rsidRPr="006D78E7">
        <w:rPr>
          <w:rFonts w:cs="Tahoma"/>
          <w:b/>
          <w:color w:val="000000"/>
          <w:szCs w:val="20"/>
        </w:rPr>
        <w:t>Forefront Protection Suite</w:t>
      </w:r>
    </w:p>
    <w:p w14:paraId="01199061" w14:textId="77777777" w:rsidR="004E3869" w:rsidRPr="006D78E7" w:rsidRDefault="004E3869" w:rsidP="0084072C">
      <w:pPr>
        <w:ind w:left="720"/>
      </w:pPr>
      <w:r w:rsidRPr="006D78E7">
        <w:rPr>
          <w:rFonts w:cs="Tahoma"/>
          <w:color w:val="000000"/>
          <w:szCs w:val="20"/>
        </w:rPr>
        <w:t>Подписка на Forefront Protection Suite состоит из следующих веб-служб:</w:t>
      </w:r>
      <w:r w:rsidR="006D78E7">
        <w:rPr>
          <w:rFonts w:cs="Tahoma"/>
          <w:color w:val="000000"/>
          <w:szCs w:val="20"/>
        </w:rPr>
        <w:t xml:space="preserve"> </w:t>
      </w:r>
      <w:r w:rsidRPr="006D78E7">
        <w:rPr>
          <w:rFonts w:cs="Tahoma"/>
          <w:color w:val="000000"/>
          <w:szCs w:val="20"/>
        </w:rPr>
        <w:t xml:space="preserve">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14:paraId="4CC48885" w14:textId="77777777" w:rsidR="00B2460D" w:rsidRPr="006D78E7" w:rsidRDefault="00B2460D" w:rsidP="0084072C">
      <w:pPr>
        <w:ind w:left="720"/>
      </w:pPr>
    </w:p>
    <w:p w14:paraId="2AB62166" w14:textId="77777777" w:rsidR="00023FE7" w:rsidRPr="001B3AF3" w:rsidRDefault="00023FE7" w:rsidP="0084072C">
      <w:pPr>
        <w:spacing w:after="60"/>
        <w:ind w:left="720"/>
        <w:rPr>
          <w:lang w:val="ru-RU"/>
        </w:rPr>
      </w:pPr>
      <w:r w:rsidRPr="001B3AF3">
        <w:rPr>
          <w:rFonts w:cs="Tahoma"/>
          <w:b/>
          <w:color w:val="000000"/>
          <w:szCs w:val="20"/>
          <w:lang w:val="ru-RU"/>
        </w:rPr>
        <w:t xml:space="preserve">Клиентские лицензии только для учащихся (Лицензия </w:t>
      </w:r>
      <w:r w:rsidRPr="006D78E7">
        <w:rPr>
          <w:rFonts w:cs="Tahoma"/>
          <w:b/>
          <w:color w:val="000000"/>
          <w:szCs w:val="20"/>
        </w:rPr>
        <w:t>Academic</w:t>
      </w:r>
      <w:r w:rsidRPr="001B3AF3">
        <w:rPr>
          <w:rFonts w:cs="Tahoma"/>
          <w:b/>
          <w:color w:val="000000"/>
          <w:szCs w:val="20"/>
          <w:lang w:val="ru-RU"/>
        </w:rPr>
        <w:t xml:space="preserve"> </w:t>
      </w:r>
      <w:r w:rsidRPr="006D78E7">
        <w:rPr>
          <w:rFonts w:cs="Tahoma"/>
          <w:b/>
          <w:color w:val="000000"/>
          <w:szCs w:val="20"/>
        </w:rPr>
        <w:t>Open</w:t>
      </w:r>
      <w:r w:rsidRPr="001B3AF3">
        <w:rPr>
          <w:rFonts w:cs="Tahoma"/>
          <w:b/>
          <w:color w:val="000000"/>
          <w:szCs w:val="20"/>
          <w:lang w:val="ru-RU"/>
        </w:rPr>
        <w:t xml:space="preserve"> и </w:t>
      </w:r>
      <w:r w:rsidRPr="006D78E7">
        <w:rPr>
          <w:rFonts w:cs="Tahoma"/>
          <w:b/>
          <w:color w:val="000000"/>
          <w:szCs w:val="20"/>
        </w:rPr>
        <w:t>Academic</w:t>
      </w:r>
      <w:r w:rsidRPr="001B3AF3">
        <w:rPr>
          <w:rFonts w:cs="Tahoma"/>
          <w:b/>
          <w:color w:val="000000"/>
          <w:szCs w:val="20"/>
          <w:lang w:val="ru-RU"/>
        </w:rPr>
        <w:t xml:space="preserve"> </w:t>
      </w:r>
      <w:r w:rsidRPr="006D78E7">
        <w:rPr>
          <w:rFonts w:cs="Tahoma"/>
          <w:b/>
          <w:color w:val="000000"/>
          <w:szCs w:val="20"/>
        </w:rPr>
        <w:t>Select</w:t>
      </w:r>
      <w:r w:rsidRPr="001B3AF3">
        <w:rPr>
          <w:rFonts w:cs="Tahoma"/>
          <w:b/>
          <w:color w:val="000000"/>
          <w:szCs w:val="20"/>
          <w:lang w:val="ru-RU"/>
        </w:rPr>
        <w:t>)</w:t>
      </w:r>
    </w:p>
    <w:p w14:paraId="282C0525" w14:textId="77777777" w:rsidR="00023FE7" w:rsidRPr="001B3AF3" w:rsidRDefault="00023FE7" w:rsidP="0084072C">
      <w:pPr>
        <w:ind w:left="720"/>
        <w:rPr>
          <w:lang w:val="ru-RU"/>
        </w:rPr>
      </w:pPr>
      <w:r w:rsidRPr="001B3AF3">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6D78E7">
        <w:rPr>
          <w:rFonts w:cs="Tahoma"/>
          <w:szCs w:val="20"/>
        </w:rPr>
        <w:t> </w:t>
      </w:r>
      <w:r w:rsidRPr="001B3AF3">
        <w:rPr>
          <w:rFonts w:cs="Tahoma"/>
          <w:szCs w:val="20"/>
          <w:lang w:val="ru-RU"/>
        </w:rPr>
        <w:t>учащимся, и НЕ могут использоваться в лабораториях или учебных аудиториях.</w:t>
      </w:r>
    </w:p>
    <w:p w14:paraId="3BCE3408" w14:textId="77777777" w:rsidR="00026546" w:rsidRPr="001B3AF3" w:rsidRDefault="00026546" w:rsidP="0084072C">
      <w:pPr>
        <w:ind w:left="720"/>
        <w:rPr>
          <w:lang w:val="ru-RU"/>
        </w:rPr>
      </w:pPr>
    </w:p>
    <w:p w14:paraId="70AEFDB5" w14:textId="77777777" w:rsidR="007B35CE" w:rsidRPr="001B3AF3" w:rsidRDefault="007B35CE" w:rsidP="0084072C">
      <w:pPr>
        <w:ind w:left="720"/>
        <w:rPr>
          <w:lang w:val="ru-RU"/>
        </w:rPr>
      </w:pPr>
    </w:p>
    <w:p w14:paraId="0447EAB0" w14:textId="77777777" w:rsidR="00112BE6" w:rsidRPr="006D78E7" w:rsidRDefault="00A560B6" w:rsidP="00112BE6">
      <w:pPr>
        <w:pStyle w:val="Heading3"/>
      </w:pPr>
      <w:bookmarkStart w:id="1192" w:name="_45_Exchange_Enterprise"/>
      <w:bookmarkStart w:id="1193" w:name="_48_Exchange_Enterprise"/>
      <w:bookmarkStart w:id="1194" w:name="_Toc374286824"/>
      <w:bookmarkEnd w:id="1192"/>
      <w:bookmarkEnd w:id="1193"/>
      <w:r w:rsidRPr="006D78E7">
        <w:rPr>
          <w:rFonts w:ascii="Tahoma" w:hAnsi="Tahoma"/>
          <w:caps/>
          <w:color w:val="F66400"/>
          <w:sz w:val="22"/>
          <w:vertAlign w:val="superscript"/>
        </w:rPr>
        <w:t>47</w:t>
      </w:r>
      <w:r w:rsidRPr="006D78E7">
        <w:rPr>
          <w:rFonts w:ascii="Tahoma" w:hAnsi="Tahoma"/>
          <w:color w:val="F66400"/>
          <w:sz w:val="22"/>
        </w:rPr>
        <w:t xml:space="preserve"> Exchange Enterprise CAL со службами 2013</w:t>
      </w:r>
      <w:bookmarkEnd w:id="1194"/>
      <w:r w:rsidRPr="006D78E7">
        <w:rPr>
          <w:rFonts w:ascii="Tahoma" w:hAnsi="Tahoma"/>
          <w:color w:val="F66400"/>
          <w:sz w:val="22"/>
        </w:rPr>
        <w:t xml:space="preserve"> </w:t>
      </w:r>
    </w:p>
    <w:p w14:paraId="560324FF" w14:textId="77777777" w:rsidR="00112BE6" w:rsidRPr="006D78E7" w:rsidRDefault="00112BE6" w:rsidP="00112BE6"/>
    <w:p w14:paraId="51AF3A47" w14:textId="77777777" w:rsidR="00112BE6" w:rsidRPr="001B3AF3" w:rsidRDefault="00112BE6" w:rsidP="00112BE6">
      <w:pPr>
        <w:ind w:left="720"/>
        <w:rPr>
          <w:lang w:val="ru-RU"/>
        </w:rPr>
      </w:pPr>
      <w:r w:rsidRPr="001B3AF3">
        <w:rPr>
          <w:rFonts w:cs="Tahoma"/>
          <w:b/>
          <w:szCs w:val="20"/>
          <w:lang w:val="ru-RU"/>
        </w:rPr>
        <w:t xml:space="preserve">Веб-службы, включенные в </w:t>
      </w:r>
      <w:r w:rsidRPr="006D78E7">
        <w:rPr>
          <w:rFonts w:cs="Tahoma"/>
          <w:b/>
          <w:szCs w:val="20"/>
        </w:rPr>
        <w:t>Exchange</w:t>
      </w:r>
      <w:r w:rsidRPr="001B3AF3">
        <w:rPr>
          <w:rFonts w:cs="Tahoma"/>
          <w:b/>
          <w:szCs w:val="20"/>
          <w:lang w:val="ru-RU"/>
        </w:rPr>
        <w:t xml:space="preserve"> </w:t>
      </w:r>
      <w:r w:rsidRPr="006D78E7">
        <w:rPr>
          <w:rFonts w:cs="Tahoma"/>
          <w:b/>
          <w:szCs w:val="20"/>
        </w:rPr>
        <w:t>Enterprise</w:t>
      </w:r>
      <w:r w:rsidRPr="001B3AF3">
        <w:rPr>
          <w:rFonts w:cs="Tahoma"/>
          <w:b/>
          <w:szCs w:val="20"/>
          <w:lang w:val="ru-RU"/>
        </w:rPr>
        <w:t xml:space="preserve"> </w:t>
      </w:r>
      <w:r w:rsidRPr="006D78E7">
        <w:rPr>
          <w:rFonts w:cs="Tahoma"/>
          <w:b/>
          <w:szCs w:val="20"/>
        </w:rPr>
        <w:t>CAL</w:t>
      </w:r>
      <w:r w:rsidRPr="001B3AF3">
        <w:rPr>
          <w:rFonts w:cs="Tahoma"/>
          <w:b/>
          <w:szCs w:val="20"/>
          <w:lang w:val="ru-RU"/>
        </w:rPr>
        <w:t xml:space="preserve"> со службами 2013</w:t>
      </w:r>
    </w:p>
    <w:p w14:paraId="4A5BA85C" w14:textId="77777777" w:rsidR="00112BE6" w:rsidRPr="001B3AF3" w:rsidRDefault="00112BE6" w:rsidP="00112BE6">
      <w:pPr>
        <w:ind w:left="720"/>
        <w:rPr>
          <w:lang w:val="ru-RU"/>
        </w:rPr>
      </w:pPr>
      <w:r w:rsidRPr="001B3AF3">
        <w:rPr>
          <w:rFonts w:cs="Tahoma"/>
          <w:szCs w:val="20"/>
          <w:lang w:val="ru-RU"/>
        </w:rPr>
        <w:t xml:space="preserve">С 1 апреля 2013 г. лицензия на </w:t>
      </w:r>
      <w:r w:rsidRPr="006D78E7">
        <w:rPr>
          <w:rFonts w:cs="Tahoma"/>
          <w:szCs w:val="20"/>
        </w:rPr>
        <w:t>Exchange</w:t>
      </w:r>
      <w:r w:rsidRPr="001B3AF3">
        <w:rPr>
          <w:rFonts w:cs="Tahoma"/>
          <w:szCs w:val="20"/>
          <w:lang w:val="ru-RU"/>
        </w:rPr>
        <w:t xml:space="preserve"> </w:t>
      </w:r>
      <w:r w:rsidRPr="006D78E7">
        <w:rPr>
          <w:rFonts w:cs="Tahoma"/>
          <w:szCs w:val="20"/>
        </w:rPr>
        <w:t>Enterprise</w:t>
      </w:r>
      <w:r w:rsidRPr="001B3AF3">
        <w:rPr>
          <w:rFonts w:cs="Tahoma"/>
          <w:szCs w:val="20"/>
          <w:lang w:val="ru-RU"/>
        </w:rPr>
        <w:t xml:space="preserve"> </w:t>
      </w:r>
      <w:r w:rsidRPr="006D78E7">
        <w:rPr>
          <w:rFonts w:cs="Tahoma"/>
          <w:szCs w:val="20"/>
        </w:rPr>
        <w:t>CAL</w:t>
      </w:r>
      <w:r w:rsidRPr="001B3AF3">
        <w:rPr>
          <w:rFonts w:cs="Tahoma"/>
          <w:szCs w:val="20"/>
          <w:lang w:val="ru-RU"/>
        </w:rPr>
        <w:t xml:space="preserve"> </w:t>
      </w:r>
      <w:r w:rsidRPr="006D78E7">
        <w:rPr>
          <w:rFonts w:cs="Tahoma"/>
          <w:szCs w:val="20"/>
        </w:rPr>
        <w:t>Suite</w:t>
      </w:r>
      <w:r w:rsidRPr="001B3AF3">
        <w:rPr>
          <w:rFonts w:cs="Tahoma"/>
          <w:szCs w:val="20"/>
          <w:lang w:val="ru-RU"/>
        </w:rPr>
        <w:t xml:space="preserve"> со службами 2013 с действующим покрытием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включает в себя права на Предотвращение потери данных и </w:t>
      </w:r>
      <w:r w:rsidRPr="006D78E7">
        <w:rPr>
          <w:rFonts w:cs="Tahoma"/>
          <w:szCs w:val="20"/>
        </w:rPr>
        <w:t>Exchange</w:t>
      </w:r>
      <w:r w:rsidRPr="001B3AF3">
        <w:rPr>
          <w:rFonts w:cs="Tahoma"/>
          <w:szCs w:val="20"/>
          <w:lang w:val="ru-RU"/>
        </w:rPr>
        <w:t xml:space="preserve"> </w:t>
      </w:r>
      <w:r w:rsidRPr="006D78E7">
        <w:rPr>
          <w:rFonts w:cs="Tahoma"/>
          <w:szCs w:val="20"/>
        </w:rPr>
        <w:t>Online</w:t>
      </w:r>
      <w:r w:rsidRPr="001B3AF3">
        <w:rPr>
          <w:rFonts w:cs="Tahoma"/>
          <w:szCs w:val="20"/>
          <w:lang w:val="ru-RU"/>
        </w:rPr>
        <w:t xml:space="preserve"> </w:t>
      </w:r>
      <w:r w:rsidRPr="006D78E7">
        <w:rPr>
          <w:rFonts w:cs="Tahoma"/>
          <w:szCs w:val="20"/>
        </w:rPr>
        <w:t>Protection</w:t>
      </w:r>
      <w:r w:rsidRPr="001B3AF3">
        <w:rPr>
          <w:rFonts w:cs="Tahoma"/>
          <w:szCs w:val="20"/>
          <w:lang w:val="ru-RU"/>
        </w:rPr>
        <w:t>.</w:t>
      </w:r>
    </w:p>
    <w:p w14:paraId="3956A0D9" w14:textId="77777777" w:rsidR="00112BE6" w:rsidRPr="001B3AF3" w:rsidRDefault="00112BE6" w:rsidP="00112BE6">
      <w:pPr>
        <w:ind w:left="720"/>
        <w:rPr>
          <w:lang w:val="ru-RU"/>
        </w:rPr>
      </w:pPr>
    </w:p>
    <w:p w14:paraId="4B656CFD" w14:textId="77777777" w:rsidR="00855B26" w:rsidRPr="001B3AF3" w:rsidRDefault="00855B26" w:rsidP="00855B26">
      <w:pPr>
        <w:ind w:left="720"/>
        <w:rPr>
          <w:lang w:val="ru-RU"/>
        </w:rPr>
      </w:pPr>
      <w:r w:rsidRPr="001B3AF3">
        <w:rPr>
          <w:rFonts w:cs="Tahoma"/>
          <w:szCs w:val="20"/>
          <w:u w:val="single"/>
          <w:lang w:val="ru-RU"/>
        </w:rPr>
        <w:t>Международная доступность</w:t>
      </w:r>
      <w:r w:rsidRPr="001B3AF3">
        <w:rPr>
          <w:rFonts w:cs="Tahoma"/>
          <w:szCs w:val="20"/>
          <w:lang w:val="ru-RU"/>
        </w:rPr>
        <w:t xml:space="preserve">. В странах с доступным </w:t>
      </w:r>
      <w:r w:rsidRPr="006D78E7">
        <w:rPr>
          <w:rFonts w:cs="Tahoma"/>
          <w:szCs w:val="20"/>
        </w:rPr>
        <w:t>Office</w:t>
      </w:r>
      <w:r w:rsidRPr="001B3AF3">
        <w:rPr>
          <w:rFonts w:cs="Tahoma"/>
          <w:szCs w:val="20"/>
          <w:lang w:val="ru-RU"/>
        </w:rPr>
        <w:t xml:space="preserve"> 365 доступны следующие веб-службы:</w:t>
      </w:r>
      <w:r w:rsidRPr="001B3AF3">
        <w:rPr>
          <w:rFonts w:cs="Tahoma"/>
          <w:color w:val="5B9BD5"/>
          <w:szCs w:val="20"/>
          <w:lang w:val="ru-RU"/>
        </w:rPr>
        <w:t xml:space="preserve"> </w:t>
      </w:r>
      <w:hyperlink r:id="rId47" w:anchor="international" w:history="1">
        <w:r w:rsidRPr="006D78E7">
          <w:rPr>
            <w:rStyle w:val="Hyperlink"/>
            <w:color w:val="5B9BD5"/>
          </w:rPr>
          <w:t>http</w:t>
        </w:r>
        <w:r w:rsidRPr="001B3AF3">
          <w:rPr>
            <w:rStyle w:val="Hyperlink"/>
            <w:color w:val="5B9BD5"/>
            <w:lang w:val="ru-RU"/>
          </w:rPr>
          <w:t>://</w:t>
        </w:r>
        <w:r w:rsidRPr="006D78E7">
          <w:rPr>
            <w:rStyle w:val="Hyperlink"/>
            <w:color w:val="5B9BD5"/>
          </w:rPr>
          <w:t>www</w:t>
        </w:r>
        <w:r w:rsidRPr="001B3AF3">
          <w:rPr>
            <w:rStyle w:val="Hyperlink"/>
            <w:color w:val="5B9BD5"/>
            <w:lang w:val="ru-RU"/>
          </w:rPr>
          <w:t>.</w:t>
        </w:r>
        <w:r w:rsidRPr="006D78E7">
          <w:rPr>
            <w:rStyle w:val="Hyperlink"/>
            <w:color w:val="5B9BD5"/>
          </w:rPr>
          <w:t>microsoft</w:t>
        </w:r>
        <w:r w:rsidRPr="001B3AF3">
          <w:rPr>
            <w:rStyle w:val="Hyperlink"/>
            <w:color w:val="5B9BD5"/>
            <w:lang w:val="ru-RU"/>
          </w:rPr>
          <w:t>.</w:t>
        </w:r>
        <w:r w:rsidRPr="006D78E7">
          <w:rPr>
            <w:rStyle w:val="Hyperlink"/>
            <w:color w:val="5B9BD5"/>
          </w:rPr>
          <w:t>com</w:t>
        </w:r>
        <w:r w:rsidRPr="001B3AF3">
          <w:rPr>
            <w:rStyle w:val="Hyperlink"/>
            <w:color w:val="5B9BD5"/>
            <w:lang w:val="ru-RU"/>
          </w:rPr>
          <w:t>/</w:t>
        </w:r>
        <w:r w:rsidRPr="006D78E7">
          <w:rPr>
            <w:rStyle w:val="Hyperlink"/>
            <w:color w:val="5B9BD5"/>
          </w:rPr>
          <w:t>online</w:t>
        </w:r>
        <w:r w:rsidRPr="001B3AF3">
          <w:rPr>
            <w:rStyle w:val="Hyperlink"/>
            <w:color w:val="5B9BD5"/>
            <w:lang w:val="ru-RU"/>
          </w:rPr>
          <w:t>/</w:t>
        </w:r>
        <w:r w:rsidRPr="006D78E7">
          <w:rPr>
            <w:rStyle w:val="Hyperlink"/>
            <w:color w:val="5B9BD5"/>
          </w:rPr>
          <w:t>faq</w:t>
        </w:r>
        <w:r w:rsidRPr="001B3AF3">
          <w:rPr>
            <w:rStyle w:val="Hyperlink"/>
            <w:color w:val="5B9BD5"/>
            <w:lang w:val="ru-RU"/>
          </w:rPr>
          <w:t>.</w:t>
        </w:r>
        <w:r w:rsidRPr="006D78E7">
          <w:rPr>
            <w:rStyle w:val="Hyperlink"/>
            <w:color w:val="5B9BD5"/>
          </w:rPr>
          <w:t>aspx</w:t>
        </w:r>
        <w:r w:rsidRPr="001B3AF3">
          <w:rPr>
            <w:rStyle w:val="Hyperlink"/>
            <w:color w:val="5B9BD5"/>
            <w:lang w:val="ru-RU"/>
          </w:rPr>
          <w:t>#</w:t>
        </w:r>
        <w:r w:rsidRPr="006D78E7">
          <w:rPr>
            <w:rStyle w:val="Hyperlink"/>
            <w:color w:val="5B9BD5"/>
          </w:rPr>
          <w:t>international</w:t>
        </w:r>
      </w:hyperlink>
      <w:r w:rsidRPr="001B3AF3">
        <w:rPr>
          <w:color w:val="5B9BD5"/>
          <w:lang w:val="ru-RU"/>
        </w:rPr>
        <w:br/>
      </w:r>
    </w:p>
    <w:p w14:paraId="0D12FCAE" w14:textId="77777777" w:rsidR="00112BE6" w:rsidRPr="001B3AF3" w:rsidRDefault="00112BE6" w:rsidP="00112BE6">
      <w:pPr>
        <w:ind w:left="720"/>
        <w:rPr>
          <w:lang w:val="ru-RU"/>
        </w:rPr>
      </w:pPr>
      <w:r w:rsidRPr="001B3AF3">
        <w:rPr>
          <w:rFonts w:cs="Tahoma"/>
          <w:szCs w:val="20"/>
          <w:u w:val="single"/>
          <w:lang w:val="ru-RU"/>
        </w:rPr>
        <w:t>Предоставление</w:t>
      </w:r>
      <w:r w:rsidRPr="001B3AF3">
        <w:rPr>
          <w:rFonts w:cs="Tahoma"/>
          <w:szCs w:val="20"/>
          <w:lang w:val="ru-RU"/>
        </w:rPr>
        <w:t xml:space="preserve">. Чтобы начать использование этих служб, клиент должен связаться с Партнером </w:t>
      </w:r>
      <w:r w:rsidRPr="006D78E7">
        <w:rPr>
          <w:rFonts w:cs="Tahoma"/>
          <w:szCs w:val="20"/>
        </w:rPr>
        <w:t>Microsoft</w:t>
      </w:r>
      <w:r w:rsidRPr="001B3AF3">
        <w:rPr>
          <w:rFonts w:cs="Tahoma"/>
          <w:szCs w:val="20"/>
          <w:lang w:val="ru-RU"/>
        </w:rPr>
        <w:t>, который начнет процесс предоставления, необходимый для активации каждой из служб.</w:t>
      </w:r>
    </w:p>
    <w:p w14:paraId="2C745FBA" w14:textId="77777777" w:rsidR="00112BE6" w:rsidRPr="001B3AF3" w:rsidRDefault="00112BE6" w:rsidP="00112BE6">
      <w:pPr>
        <w:ind w:left="720"/>
        <w:rPr>
          <w:lang w:val="ru-RU"/>
        </w:rPr>
      </w:pPr>
    </w:p>
    <w:p w14:paraId="0789251C" w14:textId="77777777" w:rsidR="00112BE6" w:rsidRPr="001B3AF3" w:rsidRDefault="00112BE6" w:rsidP="00112BE6">
      <w:pPr>
        <w:ind w:left="720"/>
        <w:rPr>
          <w:lang w:val="ru-RU"/>
        </w:rPr>
      </w:pPr>
      <w:r w:rsidRPr="001B3AF3">
        <w:rPr>
          <w:rFonts w:cs="Tahoma"/>
          <w:szCs w:val="20"/>
          <w:u w:val="single"/>
          <w:lang w:val="ru-RU"/>
        </w:rPr>
        <w:t>Дополнительные условия</w:t>
      </w:r>
      <w:r w:rsidRPr="001B3AF3">
        <w:rPr>
          <w:rFonts w:cs="Tahoma"/>
          <w:szCs w:val="20"/>
          <w:lang w:val="ru-RU"/>
        </w:rPr>
        <w:t xml:space="preserve">. Дополнительные условия («Дополнительные условия») в </w:t>
      </w:r>
      <w:hyperlink w:anchor="_Section_10_–" w:history="1">
        <w:r w:rsidRPr="001B3AF3">
          <w:rPr>
            <w:rStyle w:val="Hyperlink"/>
            <w:rFonts w:cs="Tahoma"/>
            <w:szCs w:val="20"/>
            <w:lang w:val="ru-RU"/>
          </w:rPr>
          <w:t>Разделе 10</w:t>
        </w:r>
      </w:hyperlink>
      <w:r w:rsidRPr="001B3AF3">
        <w:rPr>
          <w:rFonts w:cs="Tahoma"/>
          <w:szCs w:val="20"/>
          <w:lang w:val="ru-RU"/>
        </w:rPr>
        <w:t xml:space="preserve"> распространяются на </w:t>
      </w:r>
      <w:r w:rsidRPr="001B3AF3">
        <w:rPr>
          <w:snapToGrid w:val="0"/>
          <w:lang w:val="ru-RU"/>
        </w:rPr>
        <w:t xml:space="preserve">приобретение Веб-служб, включенных в </w:t>
      </w:r>
      <w:r w:rsidRPr="006D78E7">
        <w:rPr>
          <w:snapToGrid w:val="0"/>
        </w:rPr>
        <w:t>Exchange</w:t>
      </w:r>
      <w:r w:rsidRPr="001B3AF3">
        <w:rPr>
          <w:snapToGrid w:val="0"/>
          <w:lang w:val="ru-RU"/>
        </w:rPr>
        <w:t xml:space="preserve"> </w:t>
      </w:r>
      <w:r w:rsidRPr="006D78E7">
        <w:rPr>
          <w:snapToGrid w:val="0"/>
        </w:rPr>
        <w:t>Enterprise</w:t>
      </w:r>
      <w:r w:rsidRPr="001B3AF3">
        <w:rPr>
          <w:snapToGrid w:val="0"/>
          <w:lang w:val="ru-RU"/>
        </w:rPr>
        <w:t xml:space="preserve"> </w:t>
      </w:r>
      <w:r w:rsidRPr="006D78E7">
        <w:rPr>
          <w:snapToGrid w:val="0"/>
        </w:rPr>
        <w:t>CAL</w:t>
      </w:r>
      <w:r w:rsidRPr="001B3AF3">
        <w:rPr>
          <w:snapToGrid w:val="0"/>
          <w:lang w:val="ru-RU"/>
        </w:rPr>
        <w:t xml:space="preserve"> со службами 2013, и их использование клиентами.</w:t>
      </w:r>
    </w:p>
    <w:p w14:paraId="3361620A" w14:textId="77777777" w:rsidR="00D70D2C" w:rsidRPr="001B3AF3" w:rsidRDefault="00D70D2C" w:rsidP="0084072C">
      <w:pPr>
        <w:ind w:left="540"/>
        <w:rPr>
          <w:lang w:val="ru-RU"/>
        </w:rPr>
      </w:pPr>
    </w:p>
    <w:p w14:paraId="39FADC52" w14:textId="77777777" w:rsidR="007B35CE" w:rsidRPr="001B3AF3" w:rsidRDefault="007B35CE" w:rsidP="0084072C">
      <w:pPr>
        <w:ind w:left="540"/>
        <w:rPr>
          <w:lang w:val="ru-RU"/>
        </w:rPr>
      </w:pPr>
    </w:p>
    <w:p w14:paraId="67E30297" w14:textId="77777777" w:rsidR="00D70D2C" w:rsidRPr="001B3AF3" w:rsidRDefault="0085774C" w:rsidP="00D70D2C">
      <w:pPr>
        <w:pStyle w:val="Heading2"/>
        <w:ind w:left="270" w:hanging="270"/>
        <w:rPr>
          <w:lang w:val="ru-RU"/>
        </w:rPr>
      </w:pPr>
      <w:bookmarkStart w:id="1195" w:name="_43_Exchange_Enterprise"/>
      <w:bookmarkStart w:id="1196" w:name="_44_Exchange_Online"/>
      <w:bookmarkStart w:id="1197" w:name="_Toc336338305"/>
      <w:bookmarkStart w:id="1198" w:name="_Toc374286825"/>
      <w:bookmarkStart w:id="1199" w:name="Srv_45ExchOnlineArchivingUserSL"/>
      <w:bookmarkEnd w:id="1195"/>
      <w:bookmarkEnd w:id="1196"/>
      <w:r w:rsidRPr="001B3AF3">
        <w:rPr>
          <w:rFonts w:ascii="Tahoma" w:hAnsi="Tahoma" w:cs="Tahoma"/>
          <w:color w:val="F26200"/>
          <w:sz w:val="20"/>
          <w:vertAlign w:val="superscript"/>
          <w:lang w:val="ru-RU"/>
        </w:rPr>
        <w:t>48</w:t>
      </w:r>
      <w:r w:rsidRPr="001B3AF3">
        <w:rPr>
          <w:rFonts w:ascii="Tahoma" w:hAnsi="Tahoma" w:cs="Tahoma"/>
          <w:color w:val="F26200"/>
          <w:lang w:val="ru-RU"/>
        </w:rPr>
        <w:t xml:space="preserve"> </w:t>
      </w:r>
      <w:r w:rsidRPr="001B3AF3">
        <w:rPr>
          <w:rFonts w:ascii="Tahoma" w:hAnsi="Tahoma" w:cs="Tahoma"/>
          <w:color w:val="F26200"/>
          <w:sz w:val="22"/>
          <w:lang w:val="ru-RU"/>
        </w:rPr>
        <w:t xml:space="preserve">Архивация на базе </w:t>
      </w:r>
      <w:r w:rsidRPr="006D78E7">
        <w:rPr>
          <w:rFonts w:ascii="Tahoma" w:hAnsi="Tahoma" w:cs="Tahoma"/>
          <w:color w:val="F26200"/>
          <w:sz w:val="22"/>
        </w:rPr>
        <w:t>Exchange</w:t>
      </w:r>
      <w:r w:rsidRPr="001B3AF3">
        <w:rPr>
          <w:rFonts w:ascii="Tahoma" w:hAnsi="Tahoma" w:cs="Tahoma"/>
          <w:color w:val="F26200"/>
          <w:sz w:val="22"/>
          <w:lang w:val="ru-RU"/>
        </w:rPr>
        <w:t xml:space="preserve"> </w:t>
      </w:r>
      <w:r w:rsidRPr="006D78E7">
        <w:rPr>
          <w:rFonts w:ascii="Tahoma" w:hAnsi="Tahoma" w:cs="Tahoma"/>
          <w:color w:val="F26200"/>
          <w:sz w:val="22"/>
        </w:rPr>
        <w:t>Online</w:t>
      </w:r>
      <w:r w:rsidRPr="001B3AF3">
        <w:rPr>
          <w:rFonts w:ascii="Tahoma" w:hAnsi="Tahoma" w:cs="Tahoma"/>
          <w:color w:val="F26200"/>
          <w:sz w:val="22"/>
          <w:lang w:val="ru-RU"/>
        </w:rPr>
        <w:t xml:space="preserve"> для </w:t>
      </w:r>
      <w:r w:rsidRPr="006D78E7">
        <w:rPr>
          <w:rFonts w:ascii="Tahoma" w:hAnsi="Tahoma" w:cs="Tahoma"/>
          <w:color w:val="F26200"/>
          <w:sz w:val="22"/>
        </w:rPr>
        <w:t>Exchange</w:t>
      </w:r>
      <w:r w:rsidRPr="001B3AF3">
        <w:rPr>
          <w:rFonts w:ascii="Tahoma" w:hAnsi="Tahoma" w:cs="Tahoma"/>
          <w:color w:val="F26200"/>
          <w:sz w:val="22"/>
          <w:lang w:val="ru-RU"/>
        </w:rPr>
        <w:t xml:space="preserve"> </w:t>
      </w:r>
      <w:r w:rsidRPr="006D78E7">
        <w:rPr>
          <w:rFonts w:ascii="Tahoma" w:hAnsi="Tahoma" w:cs="Tahoma"/>
          <w:color w:val="F26200"/>
          <w:sz w:val="22"/>
        </w:rPr>
        <w:t>Server</w:t>
      </w:r>
      <w:r w:rsidRPr="001B3AF3">
        <w:rPr>
          <w:rFonts w:ascii="Tahoma" w:hAnsi="Tahoma" w:cs="Tahoma"/>
          <w:color w:val="F26200"/>
          <w:sz w:val="22"/>
          <w:lang w:val="ru-RU"/>
        </w:rPr>
        <w:t xml:space="preserve"> (лицензия </w:t>
      </w:r>
      <w:r w:rsidRPr="006D78E7">
        <w:rPr>
          <w:rFonts w:ascii="Tahoma" w:hAnsi="Tahoma" w:cs="Tahoma"/>
          <w:color w:val="F26200"/>
          <w:sz w:val="22"/>
        </w:rPr>
        <w:t>SL</w:t>
      </w:r>
      <w:r w:rsidRPr="001B3AF3">
        <w:rPr>
          <w:rFonts w:ascii="Tahoma" w:hAnsi="Tahoma" w:cs="Tahoma"/>
          <w:color w:val="F26200"/>
          <w:sz w:val="22"/>
          <w:lang w:val="ru-RU"/>
        </w:rPr>
        <w:t xml:space="preserve"> «на</w:t>
      </w:r>
      <w:r w:rsidR="00990D32">
        <w:rPr>
          <w:rFonts w:ascii="Tahoma" w:hAnsi="Tahoma" w:cs="Tahoma"/>
          <w:color w:val="F26200"/>
          <w:sz w:val="22"/>
        </w:rPr>
        <w:t> </w:t>
      </w:r>
      <w:r w:rsidRPr="001B3AF3">
        <w:rPr>
          <w:rFonts w:ascii="Tahoma" w:hAnsi="Tahoma" w:cs="Tahoma"/>
          <w:color w:val="F26200"/>
          <w:sz w:val="22"/>
          <w:lang w:val="ru-RU"/>
        </w:rPr>
        <w:t>пользователя»)</w:t>
      </w:r>
      <w:bookmarkEnd w:id="1197"/>
      <w:bookmarkEnd w:id="1198"/>
    </w:p>
    <w:bookmarkEnd w:id="1199"/>
    <w:p w14:paraId="0AE73BAB" w14:textId="77777777" w:rsidR="00D70D2C" w:rsidRPr="001B3AF3" w:rsidRDefault="00D70D2C" w:rsidP="00D70D2C">
      <w:pPr>
        <w:ind w:left="900"/>
        <w:rPr>
          <w:lang w:val="ru-RU"/>
        </w:rPr>
      </w:pPr>
    </w:p>
    <w:p w14:paraId="63E8B64F" w14:textId="77777777" w:rsidR="00D70D2C" w:rsidRPr="001B3AF3" w:rsidRDefault="00D70D2C" w:rsidP="00E62BC4">
      <w:pPr>
        <w:pStyle w:val="ListParagraph"/>
        <w:rPr>
          <w:lang w:val="ru-RU"/>
        </w:rPr>
      </w:pPr>
      <w:r w:rsidRPr="001B3AF3">
        <w:rPr>
          <w:rFonts w:ascii="Tahoma" w:hAnsi="Tahoma" w:cs="Tahoma"/>
          <w:color w:val="000000"/>
          <w:sz w:val="18"/>
          <w:szCs w:val="18"/>
          <w:lang w:val="ru-RU"/>
        </w:rPr>
        <w:t xml:space="preserve">Архивация на базе </w:t>
      </w:r>
      <w:r w:rsidRPr="006D78E7">
        <w:rPr>
          <w:rFonts w:ascii="Tahoma" w:hAnsi="Tahoma" w:cs="Tahoma"/>
          <w:color w:val="000000"/>
          <w:sz w:val="18"/>
          <w:szCs w:val="18"/>
        </w:rPr>
        <w:t>Exchange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Online</w:t>
      </w:r>
      <w:r w:rsidRPr="001B3AF3">
        <w:rPr>
          <w:rFonts w:ascii="Tahoma" w:hAnsi="Tahoma" w:cs="Tahoma"/>
          <w:color w:val="000000"/>
          <w:sz w:val="18"/>
          <w:szCs w:val="18"/>
          <w:lang w:val="ru-RU"/>
        </w:rPr>
        <w:t xml:space="preserve"> для </w:t>
      </w:r>
      <w:r w:rsidRPr="006D78E7">
        <w:rPr>
          <w:rFonts w:ascii="Tahoma" w:hAnsi="Tahoma" w:cs="Tahoma"/>
          <w:color w:val="000000"/>
          <w:sz w:val="18"/>
          <w:szCs w:val="18"/>
        </w:rPr>
        <w:t>Exchange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Server</w:t>
      </w:r>
      <w:r w:rsidRPr="001B3AF3">
        <w:rPr>
          <w:rFonts w:ascii="Tahoma" w:hAnsi="Tahoma" w:cs="Tahoma"/>
          <w:color w:val="000000"/>
          <w:sz w:val="18"/>
          <w:szCs w:val="18"/>
          <w:lang w:val="ru-RU"/>
        </w:rPr>
        <w:t xml:space="preserve"> — это следующая версия веб-службы </w:t>
      </w:r>
      <w:r w:rsidRPr="006D78E7">
        <w:rPr>
          <w:rFonts w:ascii="Tahoma" w:hAnsi="Tahoma" w:cs="Tahoma"/>
          <w:color w:val="000000"/>
          <w:sz w:val="18"/>
          <w:szCs w:val="18"/>
        </w:rPr>
        <w:t>Exchange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Hosted</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Archive</w:t>
      </w:r>
      <w:r w:rsidRPr="001B3AF3">
        <w:rPr>
          <w:rFonts w:ascii="Tahoma" w:hAnsi="Tahoma" w:cs="Tahoma"/>
          <w:color w:val="000000"/>
          <w:sz w:val="18"/>
          <w:szCs w:val="18"/>
          <w:lang w:val="ru-RU"/>
        </w:rPr>
        <w:t>.</w:t>
      </w:r>
    </w:p>
    <w:p w14:paraId="71A6CE76" w14:textId="77777777" w:rsidR="00D70D2C" w:rsidRPr="001B3AF3" w:rsidRDefault="00D70D2C" w:rsidP="00E62BC4">
      <w:pPr>
        <w:pStyle w:val="ListParagraph"/>
        <w:rPr>
          <w:lang w:val="ru-RU"/>
        </w:rPr>
      </w:pPr>
    </w:p>
    <w:p w14:paraId="274B75F0" w14:textId="77777777" w:rsidR="00D70D2C" w:rsidRPr="001B3AF3" w:rsidRDefault="00D70D2C" w:rsidP="00E62BC4">
      <w:pPr>
        <w:ind w:left="720"/>
        <w:rPr>
          <w:lang w:val="ru-RU"/>
        </w:rPr>
      </w:pPr>
      <w:r w:rsidRPr="001B3AF3">
        <w:rPr>
          <w:rFonts w:cs="Tahoma"/>
          <w:color w:val="000000"/>
          <w:szCs w:val="18"/>
          <w:lang w:val="ru-RU"/>
        </w:rPr>
        <w:t xml:space="preserve">Если вы продлеваете путем перехода с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Hosted</w:t>
      </w:r>
      <w:r w:rsidRPr="001B3AF3">
        <w:rPr>
          <w:rFonts w:cs="Tahoma"/>
          <w:color w:val="000000"/>
          <w:szCs w:val="18"/>
          <w:lang w:val="ru-RU"/>
        </w:rPr>
        <w:t xml:space="preserve"> </w:t>
      </w:r>
      <w:r w:rsidRPr="006D78E7">
        <w:rPr>
          <w:rFonts w:cs="Tahoma"/>
          <w:color w:val="000000"/>
          <w:szCs w:val="18"/>
        </w:rPr>
        <w:t>Archive</w:t>
      </w:r>
      <w:r w:rsidRPr="001B3AF3">
        <w:rPr>
          <w:rFonts w:cs="Tahoma"/>
          <w:color w:val="000000"/>
          <w:szCs w:val="18"/>
          <w:lang w:val="ru-RU"/>
        </w:rPr>
        <w:t xml:space="preserve"> на Архивацию на базе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для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но еще не перешли на Архивацию на базе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для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color w:val="000000"/>
          <w:lang w:val="ru-RU"/>
        </w:rPr>
        <w:t xml:space="preserve">, то имеющие лицензию пользователи могут продолжать использовать службу </w:t>
      </w:r>
      <w:r w:rsidRPr="006D78E7">
        <w:rPr>
          <w:color w:val="000000"/>
        </w:rPr>
        <w:t>Exchange</w:t>
      </w:r>
      <w:r w:rsidRPr="001B3AF3">
        <w:rPr>
          <w:color w:val="000000"/>
          <w:lang w:val="ru-RU"/>
        </w:rPr>
        <w:t xml:space="preserve"> </w:t>
      </w:r>
      <w:r w:rsidRPr="006D78E7">
        <w:rPr>
          <w:color w:val="000000"/>
        </w:rPr>
        <w:t>Hosted</w:t>
      </w:r>
      <w:r w:rsidRPr="001B3AF3">
        <w:rPr>
          <w:color w:val="000000"/>
          <w:lang w:val="ru-RU"/>
        </w:rPr>
        <w:t xml:space="preserve"> </w:t>
      </w:r>
      <w:r w:rsidRPr="006D78E7">
        <w:rPr>
          <w:color w:val="000000"/>
        </w:rPr>
        <w:t>Archive</w:t>
      </w:r>
      <w:r w:rsidRPr="001B3AF3">
        <w:rPr>
          <w:color w:val="000000"/>
          <w:lang w:val="ru-RU"/>
        </w:rPr>
        <w:t xml:space="preserve"> в соответствии с условиями документа «Права на использование продуктов» за март 2011 г. до перехода на Архивацию на базе </w:t>
      </w:r>
      <w:r w:rsidRPr="006D78E7">
        <w:rPr>
          <w:color w:val="000000"/>
        </w:rPr>
        <w:t>Exchange</w:t>
      </w:r>
      <w:r w:rsidRPr="001B3AF3">
        <w:rPr>
          <w:color w:val="000000"/>
          <w:lang w:val="ru-RU"/>
        </w:rPr>
        <w:t xml:space="preserve"> </w:t>
      </w:r>
      <w:r w:rsidRPr="006D78E7">
        <w:rPr>
          <w:color w:val="000000"/>
        </w:rPr>
        <w:t>Online</w:t>
      </w:r>
      <w:r w:rsidRPr="001B3AF3">
        <w:rPr>
          <w:color w:val="000000"/>
          <w:lang w:val="ru-RU"/>
        </w:rPr>
        <w:t xml:space="preserve"> для </w:t>
      </w:r>
      <w:r w:rsidRPr="006D78E7">
        <w:rPr>
          <w:color w:val="000000"/>
        </w:rPr>
        <w:t>Exchange</w:t>
      </w:r>
      <w:r w:rsidRPr="001B3AF3">
        <w:rPr>
          <w:color w:val="000000"/>
          <w:lang w:val="ru-RU"/>
        </w:rPr>
        <w:t xml:space="preserve"> </w:t>
      </w:r>
      <w:r w:rsidRPr="006D78E7">
        <w:rPr>
          <w:color w:val="000000"/>
        </w:rPr>
        <w:t>Server</w:t>
      </w:r>
      <w:r w:rsidRPr="001B3AF3">
        <w:rPr>
          <w:color w:val="000000"/>
          <w:lang w:val="ru-RU"/>
        </w:rPr>
        <w:t xml:space="preserve"> или окончания срока действия подписки на нее, в зависимости от того, какое из событий наступит раньше.</w:t>
      </w:r>
    </w:p>
    <w:p w14:paraId="14F82F6A" w14:textId="77777777" w:rsidR="00B23BE6" w:rsidRPr="001B3AF3" w:rsidRDefault="00B23BE6" w:rsidP="0084072C">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w:t>
      </w:r>
      <w:r w:rsidRPr="006D78E7">
        <w:rPr>
          <w:rFonts w:eastAsia="Calibri" w:cs="Tahoma"/>
          <w:b/>
          <w:color w:val="000000"/>
          <w:szCs w:val="18"/>
        </w:rPr>
        <w:t> </w:t>
      </w:r>
      <w:r w:rsidRPr="001B3AF3">
        <w:rPr>
          <w:rFonts w:eastAsia="Calibri" w:cs="Tahoma"/>
          <w:b/>
          <w:color w:val="000000"/>
          <w:szCs w:val="18"/>
          <w:lang w:val="ru-RU"/>
        </w:rPr>
        <w:t>США)</w:t>
      </w:r>
    </w:p>
    <w:p w14:paraId="103FA3F7" w14:textId="77777777" w:rsidR="00B23BE6" w:rsidRPr="001B3AF3" w:rsidRDefault="00B23BE6" w:rsidP="00E62BC4">
      <w:pPr>
        <w:ind w:left="720"/>
        <w:rPr>
          <w:lang w:val="ru-RU"/>
        </w:rPr>
      </w:pPr>
      <w:r w:rsidRPr="001B3AF3">
        <w:rPr>
          <w:rFonts w:eastAsia="Calibri" w:cs="Tahoma"/>
          <w:color w:val="000000"/>
          <w:szCs w:val="18"/>
          <w:lang w:val="ru-RU"/>
        </w:rPr>
        <w:t xml:space="preserve">Некоторые веб-службы из семейства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Архивацию на базе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для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могут быть подготовлены к работе в одной из таких служб, но не в комбинации обеих.</w:t>
      </w:r>
      <w:r w:rsidR="006D78E7" w:rsidRPr="001B3AF3">
        <w:rPr>
          <w:rFonts w:eastAsia="Calibri" w:cs="Tahoma"/>
          <w:color w:val="000000"/>
          <w:szCs w:val="18"/>
          <w:lang w:val="ru-RU"/>
        </w:rPr>
        <w:t xml:space="preserve"> </w:t>
      </w:r>
      <w:r w:rsidRPr="001B3AF3">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w:t>
      </w:r>
      <w:r w:rsidR="00990D32">
        <w:rPr>
          <w:rFonts w:eastAsia="Calibri" w:cs="Tahoma"/>
          <w:color w:val="000000"/>
          <w:szCs w:val="18"/>
        </w:rPr>
        <w:t> </w:t>
      </w:r>
      <w:r w:rsidRPr="001B3AF3">
        <w:rPr>
          <w:rFonts w:eastAsia="Calibri" w:cs="Tahoma"/>
          <w:color w:val="000000"/>
          <w:szCs w:val="18"/>
          <w:lang w:val="ru-RU"/>
        </w:rPr>
        <w:t>том же домене, что и службы облака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и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w:t>
      </w:r>
      <w:r w:rsidR="006D78E7" w:rsidRPr="001B3AF3">
        <w:rPr>
          <w:rFonts w:eastAsia="Calibri" w:cs="Tahoma"/>
          <w:color w:val="000000"/>
          <w:szCs w:val="18"/>
          <w:lang w:val="ru-RU"/>
        </w:rPr>
        <w:t xml:space="preserve"> </w:t>
      </w:r>
    </w:p>
    <w:p w14:paraId="748205E1" w14:textId="77777777" w:rsidR="00B23BE6" w:rsidRPr="001B3AF3" w:rsidRDefault="00B23BE6" w:rsidP="00E62BC4">
      <w:pPr>
        <w:ind w:left="720"/>
        <w:rPr>
          <w:lang w:val="ru-RU"/>
        </w:rPr>
      </w:pPr>
    </w:p>
    <w:p w14:paraId="3B28900F" w14:textId="77777777" w:rsidR="00B23BE6" w:rsidRPr="001B3AF3" w:rsidRDefault="00B23BE6" w:rsidP="00E62BC4">
      <w:pPr>
        <w:ind w:left="720"/>
        <w:rPr>
          <w:spacing w:val="-2"/>
          <w:lang w:val="ru-RU"/>
        </w:rPr>
      </w:pPr>
      <w:r w:rsidRPr="001B3AF3">
        <w:rPr>
          <w:rFonts w:eastAsia="Calibri" w:cs="Tahoma"/>
          <w:color w:val="000000"/>
          <w:spacing w:val="-2"/>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90D32">
        <w:rPr>
          <w:rFonts w:eastAsia="Calibri" w:cs="Tahoma"/>
          <w:color w:val="000000"/>
          <w:spacing w:val="-2"/>
          <w:szCs w:val="18"/>
        </w:rPr>
        <w:t> </w:t>
      </w:r>
      <w:r w:rsidRPr="001B3AF3">
        <w:rPr>
          <w:rFonts w:eastAsia="Calibri" w:cs="Tahoma"/>
          <w:color w:val="000000"/>
          <w:spacing w:val="-2"/>
          <w:szCs w:val="18"/>
          <w:lang w:val="ru-RU"/>
        </w:rPr>
        <w:t xml:space="preserve">регистрации </w:t>
      </w:r>
      <w:r w:rsidRPr="00990D32">
        <w:rPr>
          <w:rFonts w:eastAsia="Calibri" w:cs="Tahoma"/>
          <w:color w:val="000000"/>
          <w:spacing w:val="-2"/>
          <w:szCs w:val="18"/>
        </w:rPr>
        <w:t>Government</w:t>
      </w:r>
      <w:r w:rsidRPr="001B3AF3">
        <w:rPr>
          <w:rFonts w:eastAsia="Calibri" w:cs="Tahoma"/>
          <w:color w:val="000000"/>
          <w:spacing w:val="-2"/>
          <w:szCs w:val="18"/>
          <w:lang w:val="ru-RU"/>
        </w:rPr>
        <w:t xml:space="preserve"> </w:t>
      </w:r>
      <w:r w:rsidRPr="00990D32">
        <w:rPr>
          <w:rFonts w:eastAsia="Calibri" w:cs="Tahoma"/>
          <w:color w:val="000000"/>
          <w:spacing w:val="-2"/>
          <w:szCs w:val="18"/>
        </w:rPr>
        <w:t>Enterprise</w:t>
      </w:r>
      <w:r w:rsidRPr="001B3AF3">
        <w:rPr>
          <w:rFonts w:eastAsia="Calibri" w:cs="Tahoma"/>
          <w:color w:val="000000"/>
          <w:spacing w:val="-2"/>
          <w:szCs w:val="18"/>
          <w:lang w:val="ru-RU"/>
        </w:rPr>
        <w:t xml:space="preserve"> или Соглашение о регистрации </w:t>
      </w:r>
      <w:r w:rsidRPr="00990D32">
        <w:rPr>
          <w:rFonts w:eastAsia="Calibri" w:cs="Tahoma"/>
          <w:color w:val="000000"/>
          <w:spacing w:val="-2"/>
          <w:szCs w:val="18"/>
        </w:rPr>
        <w:t>Enterprise</w:t>
      </w:r>
      <w:r w:rsidRPr="001B3AF3">
        <w:rPr>
          <w:rFonts w:eastAsia="Calibri" w:cs="Tahoma"/>
          <w:color w:val="000000"/>
          <w:spacing w:val="-2"/>
          <w:szCs w:val="18"/>
          <w:lang w:val="ru-RU"/>
        </w:rPr>
        <w:t xml:space="preserve"> </w:t>
      </w:r>
      <w:r w:rsidRPr="00990D32">
        <w:rPr>
          <w:rFonts w:eastAsia="Calibri" w:cs="Tahoma"/>
          <w:color w:val="000000"/>
          <w:spacing w:val="-2"/>
          <w:szCs w:val="18"/>
        </w:rPr>
        <w:t>Subscription</w:t>
      </w:r>
      <w:r w:rsidRPr="001B3AF3">
        <w:rPr>
          <w:rFonts w:eastAsia="Calibri" w:cs="Tahoma"/>
          <w:color w:val="000000"/>
          <w:spacing w:val="-2"/>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14:paraId="1E2B6B17" w14:textId="77777777" w:rsidR="005D484B" w:rsidRPr="001B3AF3" w:rsidRDefault="005D484B" w:rsidP="003C3A72">
      <w:pPr>
        <w:rPr>
          <w:lang w:val="ru-RU"/>
        </w:rPr>
      </w:pPr>
    </w:p>
    <w:p w14:paraId="02B80A74" w14:textId="77777777" w:rsidR="007B35CE" w:rsidRPr="001B3AF3" w:rsidRDefault="007B35CE" w:rsidP="003C3A72">
      <w:pPr>
        <w:rPr>
          <w:lang w:val="ru-RU"/>
        </w:rPr>
      </w:pPr>
    </w:p>
    <w:p w14:paraId="6975C759" w14:textId="77777777" w:rsidR="005D484B" w:rsidRPr="001B3AF3" w:rsidRDefault="00D629A3" w:rsidP="001760D6">
      <w:pPr>
        <w:pStyle w:val="Heading2"/>
        <w:keepNext/>
        <w:ind w:left="270" w:hanging="270"/>
        <w:rPr>
          <w:lang w:val="ru-RU"/>
        </w:rPr>
      </w:pPr>
      <w:bookmarkStart w:id="1200" w:name="_47__Exchange"/>
      <w:bookmarkStart w:id="1201" w:name="_50__Exchange"/>
      <w:bookmarkStart w:id="1202" w:name="_Toc374286826"/>
      <w:bookmarkEnd w:id="1200"/>
      <w:bookmarkEnd w:id="1201"/>
      <w:r w:rsidRPr="001B3AF3">
        <w:rPr>
          <w:rFonts w:ascii="Tahoma" w:hAnsi="Tahoma" w:cs="Tahoma"/>
          <w:color w:val="F26200"/>
          <w:sz w:val="20"/>
          <w:vertAlign w:val="superscript"/>
          <w:lang w:val="ru-RU"/>
        </w:rPr>
        <w:t>49</w:t>
      </w:r>
      <w:r w:rsidRPr="001B3AF3">
        <w:rPr>
          <w:rFonts w:ascii="Tahoma" w:hAnsi="Tahoma" w:cs="Tahoma"/>
          <w:color w:val="F26200"/>
          <w:lang w:val="ru-RU"/>
        </w:rPr>
        <w:t xml:space="preserve"> </w:t>
      </w:r>
      <w:r w:rsidRPr="001B3AF3">
        <w:rPr>
          <w:rFonts w:ascii="Tahoma" w:hAnsi="Tahoma" w:cs="Tahoma"/>
          <w:color w:val="F26200"/>
          <w:sz w:val="22"/>
          <w:lang w:val="ru-RU"/>
        </w:rPr>
        <w:t xml:space="preserve">Архивация на базе </w:t>
      </w:r>
      <w:r w:rsidRPr="006D78E7">
        <w:rPr>
          <w:rFonts w:ascii="Tahoma" w:hAnsi="Tahoma" w:cs="Tahoma"/>
          <w:color w:val="F26200"/>
          <w:sz w:val="22"/>
        </w:rPr>
        <w:t>Exchange</w:t>
      </w:r>
      <w:r w:rsidRPr="001B3AF3">
        <w:rPr>
          <w:rFonts w:ascii="Tahoma" w:hAnsi="Tahoma" w:cs="Tahoma"/>
          <w:color w:val="F26200"/>
          <w:sz w:val="22"/>
          <w:lang w:val="ru-RU"/>
        </w:rPr>
        <w:t xml:space="preserve"> </w:t>
      </w:r>
      <w:r w:rsidRPr="006D78E7">
        <w:rPr>
          <w:rFonts w:ascii="Tahoma" w:hAnsi="Tahoma" w:cs="Tahoma"/>
          <w:color w:val="F26200"/>
          <w:sz w:val="22"/>
        </w:rPr>
        <w:t>Online</w:t>
      </w:r>
      <w:r w:rsidRPr="001B3AF3">
        <w:rPr>
          <w:rFonts w:ascii="Tahoma" w:hAnsi="Tahoma" w:cs="Tahoma"/>
          <w:color w:val="F26200"/>
          <w:sz w:val="22"/>
          <w:lang w:val="ru-RU"/>
        </w:rPr>
        <w:t xml:space="preserve"> для </w:t>
      </w:r>
      <w:r w:rsidRPr="006D78E7">
        <w:rPr>
          <w:rFonts w:ascii="Tahoma" w:hAnsi="Tahoma" w:cs="Tahoma"/>
          <w:color w:val="F26200"/>
          <w:sz w:val="22"/>
        </w:rPr>
        <w:t>Exchange</w:t>
      </w:r>
      <w:r w:rsidRPr="001B3AF3">
        <w:rPr>
          <w:rFonts w:ascii="Tahoma" w:hAnsi="Tahoma" w:cs="Tahoma"/>
          <w:color w:val="F26200"/>
          <w:sz w:val="22"/>
          <w:lang w:val="ru-RU"/>
        </w:rPr>
        <w:t xml:space="preserve"> </w:t>
      </w:r>
      <w:r w:rsidRPr="006D78E7">
        <w:rPr>
          <w:rFonts w:ascii="Tahoma" w:hAnsi="Tahoma" w:cs="Tahoma"/>
          <w:color w:val="F26200"/>
          <w:sz w:val="22"/>
        </w:rPr>
        <w:t>Server</w:t>
      </w:r>
      <w:r w:rsidRPr="001B3AF3">
        <w:rPr>
          <w:rFonts w:ascii="Tahoma" w:hAnsi="Tahoma" w:cs="Tahoma"/>
          <w:color w:val="F26200"/>
          <w:sz w:val="22"/>
          <w:lang w:val="ru-RU"/>
        </w:rPr>
        <w:t xml:space="preserve"> </w:t>
      </w:r>
      <w:r w:rsidRPr="006D78E7">
        <w:rPr>
          <w:rFonts w:ascii="Tahoma" w:hAnsi="Tahoma" w:cs="Tahoma"/>
          <w:color w:val="F26200"/>
          <w:sz w:val="22"/>
        </w:rPr>
        <w:t>A</w:t>
      </w:r>
      <w:r w:rsidRPr="001B3AF3">
        <w:rPr>
          <w:rFonts w:ascii="Tahoma" w:hAnsi="Tahoma" w:cs="Tahoma"/>
          <w:color w:val="F26200"/>
          <w:sz w:val="22"/>
          <w:lang w:val="ru-RU"/>
        </w:rPr>
        <w:t xml:space="preserve"> (лицензия </w:t>
      </w:r>
      <w:r w:rsidRPr="006D78E7">
        <w:rPr>
          <w:rFonts w:ascii="Tahoma" w:hAnsi="Tahoma" w:cs="Tahoma"/>
          <w:color w:val="F26200"/>
          <w:sz w:val="22"/>
        </w:rPr>
        <w:t>SL</w:t>
      </w:r>
      <w:r w:rsidRPr="001B3AF3">
        <w:rPr>
          <w:rFonts w:ascii="Tahoma" w:hAnsi="Tahoma" w:cs="Tahoma"/>
          <w:color w:val="F26200"/>
          <w:sz w:val="22"/>
          <w:lang w:val="ru-RU"/>
        </w:rPr>
        <w:t xml:space="preserve"> «на</w:t>
      </w:r>
      <w:r w:rsidR="00EF5783">
        <w:rPr>
          <w:rFonts w:ascii="Tahoma" w:hAnsi="Tahoma" w:cs="Tahoma"/>
          <w:color w:val="F26200"/>
          <w:sz w:val="22"/>
        </w:rPr>
        <w:t> </w:t>
      </w:r>
      <w:r w:rsidRPr="001B3AF3">
        <w:rPr>
          <w:rFonts w:ascii="Tahoma" w:hAnsi="Tahoma" w:cs="Tahoma"/>
          <w:color w:val="F26200"/>
          <w:sz w:val="22"/>
          <w:lang w:val="ru-RU"/>
        </w:rPr>
        <w:t>пользователя»)</w:t>
      </w:r>
      <w:bookmarkEnd w:id="1202"/>
    </w:p>
    <w:p w14:paraId="666D9EEA" w14:textId="77777777" w:rsidR="005D484B" w:rsidRPr="001B3AF3" w:rsidRDefault="005D484B" w:rsidP="001760D6">
      <w:pPr>
        <w:keepNext/>
        <w:ind w:left="900"/>
        <w:rPr>
          <w:lang w:val="ru-RU"/>
        </w:rPr>
      </w:pPr>
    </w:p>
    <w:p w14:paraId="167651F9" w14:textId="77777777" w:rsidR="005D484B" w:rsidRPr="001B3AF3" w:rsidRDefault="005D484B" w:rsidP="005D484B">
      <w:pPr>
        <w:ind w:left="720"/>
        <w:rPr>
          <w:spacing w:val="-2"/>
          <w:lang w:val="ru-RU"/>
        </w:rPr>
      </w:pPr>
      <w:r w:rsidRPr="001B3AF3">
        <w:rPr>
          <w:rFonts w:cs="Tahoma"/>
          <w:spacing w:val="-2"/>
          <w:szCs w:val="18"/>
          <w:lang w:val="ru-RU"/>
        </w:rPr>
        <w:t xml:space="preserve">Образовательные учреждения, заключившие соглашение </w:t>
      </w:r>
      <w:r w:rsidRPr="00990D32">
        <w:rPr>
          <w:rFonts w:cs="Tahoma"/>
          <w:spacing w:val="-2"/>
          <w:szCs w:val="18"/>
        </w:rPr>
        <w:t>Enrollment</w:t>
      </w:r>
      <w:r w:rsidRPr="001B3AF3">
        <w:rPr>
          <w:rFonts w:cs="Tahoma"/>
          <w:spacing w:val="-2"/>
          <w:szCs w:val="18"/>
          <w:lang w:val="ru-RU"/>
        </w:rPr>
        <w:t xml:space="preserve"> </w:t>
      </w:r>
      <w:r w:rsidRPr="00990D32">
        <w:rPr>
          <w:rFonts w:cs="Tahoma"/>
          <w:spacing w:val="-2"/>
          <w:szCs w:val="18"/>
        </w:rPr>
        <w:t>for</w:t>
      </w:r>
      <w:r w:rsidRPr="001B3AF3">
        <w:rPr>
          <w:rFonts w:cs="Tahoma"/>
          <w:spacing w:val="-2"/>
          <w:szCs w:val="18"/>
          <w:lang w:val="ru-RU"/>
        </w:rPr>
        <w:t xml:space="preserve"> </w:t>
      </w:r>
      <w:r w:rsidRPr="00990D32">
        <w:rPr>
          <w:rFonts w:cs="Tahoma"/>
          <w:spacing w:val="-2"/>
          <w:szCs w:val="18"/>
        </w:rPr>
        <w:t>Education</w:t>
      </w:r>
      <w:r w:rsidRPr="001B3AF3">
        <w:rPr>
          <w:rFonts w:cs="Tahoma"/>
          <w:spacing w:val="-2"/>
          <w:szCs w:val="18"/>
          <w:lang w:val="ru-RU"/>
        </w:rPr>
        <w:t xml:space="preserve"> </w:t>
      </w:r>
      <w:r w:rsidRPr="00990D32">
        <w:rPr>
          <w:rFonts w:cs="Tahoma"/>
          <w:spacing w:val="-2"/>
          <w:szCs w:val="18"/>
        </w:rPr>
        <w:t>Solutions</w:t>
      </w:r>
      <w:r w:rsidRPr="001B3AF3">
        <w:rPr>
          <w:rFonts w:cs="Tahoma"/>
          <w:spacing w:val="-2"/>
          <w:szCs w:val="18"/>
          <w:lang w:val="ru-RU"/>
        </w:rPr>
        <w:t xml:space="preserve"> и </w:t>
      </w:r>
      <w:r w:rsidRPr="00990D32">
        <w:rPr>
          <w:rFonts w:cs="Tahoma"/>
          <w:spacing w:val="-2"/>
          <w:szCs w:val="18"/>
        </w:rPr>
        <w:t>Open</w:t>
      </w:r>
      <w:r w:rsidRPr="001B3AF3">
        <w:rPr>
          <w:rFonts w:cs="Tahoma"/>
          <w:spacing w:val="-2"/>
          <w:szCs w:val="18"/>
          <w:lang w:val="ru-RU"/>
        </w:rPr>
        <w:t xml:space="preserve"> </w:t>
      </w:r>
      <w:r w:rsidRPr="00990D32">
        <w:rPr>
          <w:rFonts w:cs="Tahoma"/>
          <w:spacing w:val="-2"/>
          <w:szCs w:val="18"/>
        </w:rPr>
        <w:t>Value</w:t>
      </w:r>
      <w:r w:rsidRPr="001B3AF3">
        <w:rPr>
          <w:rFonts w:cs="Tahoma"/>
          <w:spacing w:val="-2"/>
          <w:szCs w:val="18"/>
          <w:lang w:val="ru-RU"/>
        </w:rPr>
        <w:t xml:space="preserve"> </w:t>
      </w:r>
      <w:r w:rsidRPr="00990D32">
        <w:rPr>
          <w:rFonts w:cs="Tahoma"/>
          <w:spacing w:val="-2"/>
          <w:szCs w:val="18"/>
        </w:rPr>
        <w:t>Subscription</w:t>
      </w:r>
      <w:r w:rsidRPr="001B3AF3">
        <w:rPr>
          <w:rFonts w:cs="Tahoma"/>
          <w:spacing w:val="-2"/>
          <w:szCs w:val="18"/>
          <w:lang w:val="ru-RU"/>
        </w:rPr>
        <w:t xml:space="preserve"> </w:t>
      </w:r>
      <w:r w:rsidRPr="00990D32">
        <w:rPr>
          <w:rFonts w:cs="Tahoma"/>
          <w:spacing w:val="-2"/>
          <w:szCs w:val="18"/>
        </w:rPr>
        <w:t>Agreement</w:t>
      </w:r>
      <w:r w:rsidRPr="001B3AF3">
        <w:rPr>
          <w:rFonts w:cs="Tahoma"/>
          <w:spacing w:val="-2"/>
          <w:szCs w:val="18"/>
          <w:lang w:val="ru-RU"/>
        </w:rPr>
        <w:t xml:space="preserve"> </w:t>
      </w:r>
      <w:r w:rsidRPr="00990D32">
        <w:rPr>
          <w:rFonts w:cs="Tahoma"/>
          <w:spacing w:val="-2"/>
          <w:szCs w:val="18"/>
        </w:rPr>
        <w:t>for</w:t>
      </w:r>
      <w:r w:rsidRPr="001B3AF3">
        <w:rPr>
          <w:rFonts w:cs="Tahoma"/>
          <w:spacing w:val="-2"/>
          <w:szCs w:val="18"/>
          <w:lang w:val="ru-RU"/>
        </w:rPr>
        <w:t xml:space="preserve"> </w:t>
      </w:r>
      <w:r w:rsidRPr="00990D32">
        <w:rPr>
          <w:rFonts w:cs="Tahoma"/>
          <w:spacing w:val="-2"/>
          <w:szCs w:val="18"/>
        </w:rPr>
        <w:t>Education</w:t>
      </w:r>
      <w:r w:rsidRPr="001B3AF3">
        <w:rPr>
          <w:rFonts w:cs="Tahoma"/>
          <w:spacing w:val="-2"/>
          <w:szCs w:val="18"/>
          <w:lang w:val="ru-RU"/>
        </w:rPr>
        <w:t xml:space="preserve"> </w:t>
      </w:r>
      <w:r w:rsidRPr="00990D32">
        <w:rPr>
          <w:rFonts w:cs="Tahoma"/>
          <w:spacing w:val="-2"/>
          <w:szCs w:val="18"/>
        </w:rPr>
        <w:t>Solutions</w:t>
      </w:r>
      <w:r w:rsidRPr="001B3AF3">
        <w:rPr>
          <w:rFonts w:cs="Tahoma"/>
          <w:spacing w:val="-2"/>
          <w:szCs w:val="18"/>
          <w:lang w:val="ru-RU"/>
        </w:rPr>
        <w:t xml:space="preserve"> и лицензировавшие </w:t>
      </w:r>
      <w:r w:rsidRPr="00990D32">
        <w:rPr>
          <w:rFonts w:cs="Tahoma"/>
          <w:spacing w:val="-2"/>
          <w:szCs w:val="18"/>
        </w:rPr>
        <w:t>Enterprise</w:t>
      </w:r>
      <w:r w:rsidRPr="001B3AF3">
        <w:rPr>
          <w:rFonts w:cs="Tahoma"/>
          <w:spacing w:val="-2"/>
          <w:szCs w:val="18"/>
          <w:lang w:val="ru-RU"/>
        </w:rPr>
        <w:t xml:space="preserve"> </w:t>
      </w:r>
      <w:r w:rsidRPr="00990D32">
        <w:rPr>
          <w:rFonts w:cs="Tahoma"/>
          <w:spacing w:val="-2"/>
          <w:szCs w:val="18"/>
        </w:rPr>
        <w:t>CAL</w:t>
      </w:r>
      <w:r w:rsidRPr="001B3AF3">
        <w:rPr>
          <w:rFonts w:cs="Tahoma"/>
          <w:spacing w:val="-2"/>
          <w:szCs w:val="18"/>
          <w:lang w:val="ru-RU"/>
        </w:rPr>
        <w:t xml:space="preserve"> </w:t>
      </w:r>
      <w:r w:rsidRPr="00990D32">
        <w:rPr>
          <w:rFonts w:cs="Tahoma"/>
          <w:spacing w:val="-2"/>
          <w:szCs w:val="18"/>
        </w:rPr>
        <w:t>Suite</w:t>
      </w:r>
      <w:r w:rsidRPr="001B3AF3">
        <w:rPr>
          <w:rFonts w:cs="Tahoma"/>
          <w:spacing w:val="-2"/>
          <w:szCs w:val="18"/>
          <w:lang w:val="ru-RU"/>
        </w:rPr>
        <w:t xml:space="preserve"> на основе Количества сотрудников организации и Количества учащихся, имеют право на соответствующее число лицензий </w:t>
      </w:r>
      <w:r w:rsidRPr="00990D32">
        <w:rPr>
          <w:rFonts w:cs="Tahoma"/>
          <w:spacing w:val="-2"/>
          <w:szCs w:val="18"/>
        </w:rPr>
        <w:t>SL</w:t>
      </w:r>
      <w:r w:rsidRPr="001B3AF3">
        <w:rPr>
          <w:rFonts w:cs="Tahoma"/>
          <w:spacing w:val="-2"/>
          <w:szCs w:val="18"/>
          <w:lang w:val="ru-RU"/>
        </w:rPr>
        <w:t xml:space="preserve"> «на пользователя» для Архивации на базе </w:t>
      </w:r>
      <w:r w:rsidRPr="00990D32">
        <w:rPr>
          <w:rFonts w:cs="Tahoma"/>
          <w:spacing w:val="-2"/>
          <w:szCs w:val="18"/>
        </w:rPr>
        <w:t>Exchange</w:t>
      </w:r>
      <w:r w:rsidRPr="001B3AF3">
        <w:rPr>
          <w:rFonts w:cs="Tahoma"/>
          <w:spacing w:val="-2"/>
          <w:szCs w:val="18"/>
          <w:lang w:val="ru-RU"/>
        </w:rPr>
        <w:t xml:space="preserve"> </w:t>
      </w:r>
      <w:r w:rsidRPr="00990D32">
        <w:rPr>
          <w:rFonts w:cs="Tahoma"/>
          <w:spacing w:val="-2"/>
          <w:szCs w:val="18"/>
        </w:rPr>
        <w:t>Online</w:t>
      </w:r>
      <w:r w:rsidRPr="001B3AF3">
        <w:rPr>
          <w:rFonts w:cs="Tahoma"/>
          <w:spacing w:val="-2"/>
          <w:szCs w:val="18"/>
          <w:lang w:val="ru-RU"/>
        </w:rPr>
        <w:t xml:space="preserve"> для </w:t>
      </w:r>
      <w:r w:rsidRPr="00990D32">
        <w:rPr>
          <w:rFonts w:cs="Tahoma"/>
          <w:spacing w:val="-2"/>
          <w:szCs w:val="18"/>
        </w:rPr>
        <w:t>Exchange</w:t>
      </w:r>
      <w:r w:rsidRPr="001B3AF3">
        <w:rPr>
          <w:rFonts w:cs="Tahoma"/>
          <w:spacing w:val="-2"/>
          <w:szCs w:val="18"/>
          <w:lang w:val="ru-RU"/>
        </w:rPr>
        <w:t xml:space="preserve"> </w:t>
      </w:r>
      <w:r w:rsidRPr="00990D32">
        <w:rPr>
          <w:rFonts w:cs="Tahoma"/>
          <w:spacing w:val="-2"/>
          <w:szCs w:val="18"/>
        </w:rPr>
        <w:t>Server</w:t>
      </w:r>
      <w:r w:rsidRPr="001B3AF3">
        <w:rPr>
          <w:rFonts w:cs="Tahoma"/>
          <w:spacing w:val="-2"/>
          <w:szCs w:val="18"/>
          <w:lang w:val="ru-RU"/>
        </w:rPr>
        <w:t xml:space="preserve"> </w:t>
      </w:r>
      <w:r w:rsidRPr="00990D32">
        <w:rPr>
          <w:rFonts w:cs="Tahoma"/>
          <w:spacing w:val="-2"/>
          <w:szCs w:val="18"/>
        </w:rPr>
        <w:t>A</w:t>
      </w:r>
      <w:r w:rsidRPr="001B3AF3">
        <w:rPr>
          <w:rFonts w:cs="Tahoma"/>
          <w:spacing w:val="-2"/>
          <w:szCs w:val="18"/>
          <w:lang w:val="ru-RU"/>
        </w:rPr>
        <w:t xml:space="preserve"> для всех пользователей, лицензированных на основе Количества сотрудников организации и Количества учащихся. Инструкции по предоставлению см. в примечании о продукте </w:t>
      </w:r>
      <w:r w:rsidRPr="00990D32">
        <w:rPr>
          <w:rFonts w:cs="Tahoma"/>
          <w:spacing w:val="-2"/>
          <w:szCs w:val="18"/>
        </w:rPr>
        <w:t>Enterprise</w:t>
      </w:r>
      <w:r w:rsidRPr="001B3AF3">
        <w:rPr>
          <w:rFonts w:cs="Tahoma"/>
          <w:spacing w:val="-2"/>
          <w:szCs w:val="18"/>
          <w:lang w:val="ru-RU"/>
        </w:rPr>
        <w:t xml:space="preserve"> </w:t>
      </w:r>
      <w:r w:rsidRPr="00990D32">
        <w:rPr>
          <w:rFonts w:cs="Tahoma"/>
          <w:spacing w:val="-2"/>
          <w:szCs w:val="18"/>
        </w:rPr>
        <w:t>CAL</w:t>
      </w:r>
      <w:r w:rsidRPr="001B3AF3">
        <w:rPr>
          <w:rFonts w:cs="Tahoma"/>
          <w:spacing w:val="-2"/>
          <w:szCs w:val="18"/>
          <w:lang w:val="ru-RU"/>
        </w:rPr>
        <w:t xml:space="preserve"> </w:t>
      </w:r>
      <w:r w:rsidRPr="00990D32">
        <w:rPr>
          <w:rFonts w:cs="Tahoma"/>
          <w:spacing w:val="-2"/>
          <w:szCs w:val="18"/>
        </w:rPr>
        <w:t>Suite</w:t>
      </w:r>
      <w:r w:rsidRPr="001B3AF3">
        <w:rPr>
          <w:rFonts w:cs="Tahoma"/>
          <w:spacing w:val="-2"/>
          <w:szCs w:val="18"/>
          <w:lang w:val="ru-RU"/>
        </w:rPr>
        <w:t>.</w:t>
      </w:r>
    </w:p>
    <w:p w14:paraId="54338490" w14:textId="77777777" w:rsidR="00B23BE6" w:rsidRPr="001B3AF3" w:rsidRDefault="00B23BE6" w:rsidP="00D70D2C">
      <w:pPr>
        <w:ind w:left="540"/>
        <w:rPr>
          <w:lang w:val="ru-RU"/>
        </w:rPr>
      </w:pPr>
    </w:p>
    <w:p w14:paraId="5771709D" w14:textId="77777777" w:rsidR="00EC1F23" w:rsidRPr="001B3AF3" w:rsidRDefault="00EC1F23" w:rsidP="0084072C">
      <w:pPr>
        <w:pStyle w:val="Heading2"/>
        <w:ind w:left="0"/>
        <w:rPr>
          <w:lang w:val="ru-RU"/>
        </w:rPr>
      </w:pPr>
    </w:p>
    <w:p w14:paraId="35FA0AE1" w14:textId="77777777" w:rsidR="00EC1F23" w:rsidRPr="001B3AF3" w:rsidRDefault="00A560B6" w:rsidP="00465757">
      <w:pPr>
        <w:pStyle w:val="Heading2"/>
        <w:ind w:left="270" w:hanging="270"/>
        <w:rPr>
          <w:lang w:val="ru-RU"/>
        </w:rPr>
      </w:pPr>
      <w:bookmarkStart w:id="1203" w:name="_45_Exchange_Hosted"/>
      <w:bookmarkStart w:id="1204" w:name="_51_Exchange_Hosted"/>
      <w:bookmarkStart w:id="1205" w:name="_Toc336338306"/>
      <w:bookmarkStart w:id="1206" w:name="_Toc374286827"/>
      <w:bookmarkStart w:id="1207" w:name="Srv_44ExchHostArchiveandStorage"/>
      <w:bookmarkEnd w:id="1203"/>
      <w:bookmarkEnd w:id="1204"/>
      <w:r w:rsidRPr="001B3AF3">
        <w:rPr>
          <w:rFonts w:ascii="Tahoma" w:hAnsi="Tahoma" w:cs="Tahoma"/>
          <w:color w:val="F26200"/>
          <w:sz w:val="20"/>
          <w:vertAlign w:val="superscript"/>
          <w:lang w:val="ru-RU"/>
        </w:rPr>
        <w:t>50</w:t>
      </w:r>
      <w:r w:rsidRPr="001B3AF3">
        <w:rPr>
          <w:rFonts w:ascii="Tahoma" w:hAnsi="Tahoma" w:cs="Tahoma"/>
          <w:color w:val="F26200"/>
          <w:lang w:val="ru-RU"/>
        </w:rPr>
        <w:t xml:space="preserve"> </w:t>
      </w:r>
      <w:r w:rsidRPr="006D78E7">
        <w:rPr>
          <w:rFonts w:ascii="Tahoma" w:hAnsi="Tahoma" w:cs="Tahoma"/>
          <w:color w:val="F26200"/>
          <w:sz w:val="22"/>
        </w:rPr>
        <w:t>Exchange</w:t>
      </w:r>
      <w:r w:rsidRPr="001B3AF3">
        <w:rPr>
          <w:rFonts w:ascii="Tahoma" w:hAnsi="Tahoma" w:cs="Tahoma"/>
          <w:color w:val="F26200"/>
          <w:sz w:val="22"/>
          <w:lang w:val="ru-RU"/>
        </w:rPr>
        <w:t xml:space="preserve"> </w:t>
      </w:r>
      <w:r w:rsidRPr="006D78E7">
        <w:rPr>
          <w:rFonts w:ascii="Tahoma" w:hAnsi="Tahoma" w:cs="Tahoma"/>
          <w:color w:val="F26200"/>
          <w:sz w:val="22"/>
        </w:rPr>
        <w:t>Hosted</w:t>
      </w:r>
      <w:r w:rsidRPr="001B3AF3">
        <w:rPr>
          <w:rFonts w:ascii="Tahoma" w:hAnsi="Tahoma" w:cs="Tahoma"/>
          <w:color w:val="F26200"/>
          <w:sz w:val="22"/>
          <w:lang w:val="ru-RU"/>
        </w:rPr>
        <w:t xml:space="preserve"> </w:t>
      </w:r>
      <w:r w:rsidRPr="006D78E7">
        <w:rPr>
          <w:rFonts w:ascii="Tahoma" w:hAnsi="Tahoma" w:cs="Tahoma"/>
          <w:color w:val="F26200"/>
          <w:sz w:val="22"/>
        </w:rPr>
        <w:t>Archive</w:t>
      </w:r>
      <w:r w:rsidRPr="001B3AF3">
        <w:rPr>
          <w:rFonts w:ascii="Tahoma" w:hAnsi="Tahoma" w:cs="Tahoma"/>
          <w:color w:val="F26200"/>
          <w:sz w:val="22"/>
          <w:lang w:val="ru-RU"/>
        </w:rPr>
        <w:t xml:space="preserve"> (подписная лицензия «на пользователя»), дополнительное хранилище для </w:t>
      </w:r>
      <w:r w:rsidRPr="006D78E7">
        <w:rPr>
          <w:rFonts w:ascii="Tahoma" w:hAnsi="Tahoma" w:cs="Tahoma"/>
          <w:color w:val="F26200"/>
          <w:sz w:val="22"/>
        </w:rPr>
        <w:t>Exchange</w:t>
      </w:r>
      <w:r w:rsidRPr="001B3AF3">
        <w:rPr>
          <w:rFonts w:ascii="Tahoma" w:hAnsi="Tahoma" w:cs="Tahoma"/>
          <w:color w:val="F26200"/>
          <w:sz w:val="22"/>
          <w:lang w:val="ru-RU"/>
        </w:rPr>
        <w:t xml:space="preserve"> </w:t>
      </w:r>
      <w:r w:rsidRPr="006D78E7">
        <w:rPr>
          <w:rFonts w:ascii="Tahoma" w:hAnsi="Tahoma" w:cs="Tahoma"/>
          <w:color w:val="F26200"/>
          <w:sz w:val="22"/>
        </w:rPr>
        <w:t>Hosted</w:t>
      </w:r>
      <w:r w:rsidRPr="001B3AF3">
        <w:rPr>
          <w:rFonts w:ascii="Tahoma" w:hAnsi="Tahoma" w:cs="Tahoma"/>
          <w:color w:val="F26200"/>
          <w:sz w:val="22"/>
          <w:lang w:val="ru-RU"/>
        </w:rPr>
        <w:t xml:space="preserve"> </w:t>
      </w:r>
      <w:r w:rsidRPr="006D78E7">
        <w:rPr>
          <w:rFonts w:ascii="Tahoma" w:hAnsi="Tahoma" w:cs="Tahoma"/>
          <w:color w:val="F26200"/>
          <w:sz w:val="22"/>
        </w:rPr>
        <w:t>Archive</w:t>
      </w:r>
      <w:r w:rsidRPr="001B3AF3">
        <w:rPr>
          <w:rFonts w:ascii="Tahoma" w:hAnsi="Tahoma" w:cs="Tahoma"/>
          <w:color w:val="F26200"/>
          <w:sz w:val="22"/>
          <w:lang w:val="ru-RU"/>
        </w:rPr>
        <w:t xml:space="preserve"> (подписная лицензия на </w:t>
      </w:r>
      <w:r w:rsidRPr="006D78E7">
        <w:rPr>
          <w:rFonts w:ascii="Tahoma" w:hAnsi="Tahoma" w:cs="Tahoma"/>
          <w:color w:val="F26200"/>
          <w:sz w:val="22"/>
        </w:rPr>
        <w:t>Add</w:t>
      </w:r>
      <w:r w:rsidRPr="001B3AF3">
        <w:rPr>
          <w:rFonts w:ascii="Tahoma" w:hAnsi="Tahoma" w:cs="Tahoma"/>
          <w:color w:val="F26200"/>
          <w:sz w:val="22"/>
          <w:lang w:val="ru-RU"/>
        </w:rPr>
        <w:t>-</w:t>
      </w:r>
      <w:r w:rsidRPr="006D78E7">
        <w:rPr>
          <w:rFonts w:ascii="Tahoma" w:hAnsi="Tahoma" w:cs="Tahoma"/>
          <w:color w:val="F26200"/>
          <w:sz w:val="22"/>
        </w:rPr>
        <w:t>on</w:t>
      </w:r>
      <w:r w:rsidRPr="001B3AF3">
        <w:rPr>
          <w:rFonts w:ascii="Tahoma" w:hAnsi="Tahoma" w:cs="Tahoma"/>
          <w:color w:val="F26200"/>
          <w:sz w:val="22"/>
          <w:lang w:val="ru-RU"/>
        </w:rPr>
        <w:t>)</w:t>
      </w:r>
      <w:bookmarkEnd w:id="1205"/>
      <w:bookmarkEnd w:id="1206"/>
      <w:r w:rsidRPr="001B3AF3">
        <w:rPr>
          <w:rFonts w:ascii="Tahoma" w:hAnsi="Tahoma" w:cs="Tahoma"/>
          <w:color w:val="F26200"/>
          <w:sz w:val="22"/>
          <w:lang w:val="ru-RU"/>
        </w:rPr>
        <w:t xml:space="preserve"> </w:t>
      </w:r>
      <w:bookmarkEnd w:id="1207"/>
    </w:p>
    <w:p w14:paraId="54803D64" w14:textId="77777777" w:rsidR="00EC1F23" w:rsidRPr="001B3AF3" w:rsidRDefault="00EC1F23" w:rsidP="00EC1F23">
      <w:pPr>
        <w:ind w:left="900"/>
        <w:rPr>
          <w:lang w:val="ru-RU"/>
        </w:rPr>
      </w:pPr>
    </w:p>
    <w:p w14:paraId="56C0157F" w14:textId="77777777" w:rsidR="00EC1F23" w:rsidRPr="001B3AF3" w:rsidRDefault="00EC1F23" w:rsidP="0084072C">
      <w:pPr>
        <w:spacing w:after="60"/>
        <w:ind w:left="720"/>
        <w:rPr>
          <w:lang w:val="ru-RU"/>
        </w:rPr>
      </w:pPr>
      <w:r w:rsidRPr="001B3AF3">
        <w:rPr>
          <w:rFonts w:eastAsia="Calibri" w:cs="Tahoma"/>
          <w:b/>
          <w:bCs/>
          <w:iCs/>
          <w:color w:val="000000"/>
          <w:lang w:val="ru-RU"/>
        </w:rPr>
        <w:t xml:space="preserve">1 мая, 2011 г. Предоставление лицензий клиентам с </w:t>
      </w:r>
      <w:r w:rsidRPr="006D78E7">
        <w:rPr>
          <w:rFonts w:eastAsia="Calibri" w:cs="Tahoma"/>
          <w:b/>
          <w:bCs/>
          <w:iCs/>
          <w:color w:val="000000"/>
        </w:rPr>
        <w:t>Exchange</w:t>
      </w:r>
      <w:r w:rsidRPr="001B3AF3">
        <w:rPr>
          <w:rFonts w:eastAsia="Calibri" w:cs="Tahoma"/>
          <w:b/>
          <w:bCs/>
          <w:iCs/>
          <w:color w:val="000000"/>
          <w:lang w:val="ru-RU"/>
        </w:rPr>
        <w:t xml:space="preserve"> </w:t>
      </w:r>
      <w:r w:rsidRPr="006D78E7">
        <w:rPr>
          <w:rFonts w:eastAsia="Calibri" w:cs="Tahoma"/>
          <w:b/>
          <w:bCs/>
          <w:iCs/>
          <w:color w:val="000000"/>
        </w:rPr>
        <w:t>Hosted</w:t>
      </w:r>
      <w:r w:rsidRPr="001B3AF3">
        <w:rPr>
          <w:rFonts w:eastAsia="Calibri" w:cs="Tahoma"/>
          <w:b/>
          <w:bCs/>
          <w:iCs/>
          <w:color w:val="000000"/>
          <w:lang w:val="ru-RU"/>
        </w:rPr>
        <w:t xml:space="preserve"> </w:t>
      </w:r>
      <w:r w:rsidRPr="006D78E7">
        <w:rPr>
          <w:rFonts w:eastAsia="Calibri" w:cs="Tahoma"/>
          <w:b/>
          <w:bCs/>
          <w:iCs/>
          <w:color w:val="000000"/>
        </w:rPr>
        <w:t>Archive</w:t>
      </w:r>
      <w:r w:rsidRPr="001B3AF3">
        <w:rPr>
          <w:rFonts w:eastAsia="Calibri" w:cs="Tahoma"/>
          <w:b/>
          <w:iCs/>
          <w:color w:val="000000"/>
          <w:lang w:val="ru-RU"/>
        </w:rPr>
        <w:t xml:space="preserve"> </w:t>
      </w:r>
    </w:p>
    <w:p w14:paraId="22057FC2" w14:textId="77777777" w:rsidR="00EC1F23" w:rsidRPr="001B3AF3" w:rsidRDefault="00EC1F23" w:rsidP="00E62BC4">
      <w:pPr>
        <w:ind w:left="720"/>
        <w:rPr>
          <w:spacing w:val="-2"/>
          <w:lang w:val="ru-RU"/>
        </w:rPr>
      </w:pPr>
      <w:r w:rsidRPr="001B3AF3">
        <w:rPr>
          <w:rFonts w:eastAsia="Calibri" w:cs="Tahoma"/>
          <w:iCs/>
          <w:color w:val="000000"/>
          <w:spacing w:val="-2"/>
          <w:lang w:val="ru-RU"/>
        </w:rPr>
        <w:t xml:space="preserve">Клиентам выделяется дополнительное количество лицензий («бесплатные лицензии»), составляющее 15% от числа приобретенных лицензий на </w:t>
      </w:r>
      <w:r w:rsidRPr="00990D32">
        <w:rPr>
          <w:rFonts w:eastAsia="Calibri" w:cs="Tahoma"/>
          <w:iCs/>
          <w:color w:val="000000"/>
          <w:spacing w:val="-2"/>
        </w:rPr>
        <w:t>Exchange</w:t>
      </w:r>
      <w:r w:rsidRPr="001B3AF3">
        <w:rPr>
          <w:rFonts w:eastAsia="Calibri" w:cs="Tahoma"/>
          <w:iCs/>
          <w:color w:val="000000"/>
          <w:spacing w:val="-2"/>
          <w:lang w:val="ru-RU"/>
        </w:rPr>
        <w:t xml:space="preserve"> </w:t>
      </w:r>
      <w:r w:rsidRPr="00990D32">
        <w:rPr>
          <w:rFonts w:eastAsia="Calibri" w:cs="Tahoma"/>
          <w:iCs/>
          <w:color w:val="000000"/>
          <w:spacing w:val="-2"/>
        </w:rPr>
        <w:t>Hosted</w:t>
      </w:r>
      <w:r w:rsidRPr="001B3AF3">
        <w:rPr>
          <w:rFonts w:eastAsia="Calibri" w:cs="Tahoma"/>
          <w:iCs/>
          <w:color w:val="000000"/>
          <w:spacing w:val="-2"/>
          <w:lang w:val="ru-RU"/>
        </w:rPr>
        <w:t xml:space="preserve"> </w:t>
      </w:r>
      <w:r w:rsidRPr="00990D32">
        <w:rPr>
          <w:rFonts w:eastAsia="Calibri" w:cs="Tahoma"/>
          <w:iCs/>
          <w:color w:val="000000"/>
          <w:spacing w:val="-2"/>
        </w:rPr>
        <w:t>Archive</w:t>
      </w:r>
      <w:r w:rsidRPr="001B3AF3">
        <w:rPr>
          <w:rFonts w:eastAsia="Calibri" w:cs="Tahoma"/>
          <w:iCs/>
          <w:color w:val="000000"/>
          <w:spacing w:val="-2"/>
          <w:lang w:val="ru-RU"/>
        </w:rPr>
        <w:t xml:space="preserve"> (</w:t>
      </w:r>
      <w:r w:rsidRPr="00990D32">
        <w:rPr>
          <w:rFonts w:eastAsia="Calibri" w:cs="Tahoma"/>
          <w:iCs/>
          <w:color w:val="000000"/>
          <w:spacing w:val="-2"/>
        </w:rPr>
        <w:t>EHA</w:t>
      </w:r>
      <w:r w:rsidRPr="001B3AF3">
        <w:rPr>
          <w:rFonts w:eastAsia="Calibri" w:cs="Tahoma"/>
          <w:iCs/>
          <w:color w:val="000000"/>
          <w:spacing w:val="-2"/>
          <w:lang w:val="ru-RU"/>
        </w:rPr>
        <w:t>), действительных на 1 мая 2011 года («соответствующие лицензии»).</w:t>
      </w:r>
      <w:r w:rsidR="006D78E7" w:rsidRPr="001B3AF3">
        <w:rPr>
          <w:rFonts w:eastAsia="Calibri" w:cs="Tahoma"/>
          <w:iCs/>
          <w:color w:val="000000"/>
          <w:spacing w:val="-2"/>
          <w:lang w:val="ru-RU"/>
        </w:rPr>
        <w:t xml:space="preserve"> </w:t>
      </w:r>
      <w:r w:rsidRPr="001B3AF3">
        <w:rPr>
          <w:rFonts w:eastAsia="Calibri" w:cs="Tahoma"/>
          <w:iCs/>
          <w:color w:val="000000"/>
          <w:spacing w:val="-2"/>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990D32">
        <w:rPr>
          <w:rFonts w:eastAsia="Calibri" w:cs="Tahoma"/>
          <w:iCs/>
          <w:color w:val="000000"/>
          <w:spacing w:val="-2"/>
        </w:rPr>
        <w:t>EHA</w:t>
      </w:r>
      <w:r w:rsidRPr="001B3AF3">
        <w:rPr>
          <w:rFonts w:eastAsia="Calibri" w:cs="Tahoma"/>
          <w:iCs/>
          <w:color w:val="000000"/>
          <w:spacing w:val="-2"/>
          <w:lang w:val="ru-RU"/>
        </w:rPr>
        <w:t xml:space="preserve"> на Веб-службы последующей версии, как указано в таблице переходов ниже.</w:t>
      </w:r>
      <w:r w:rsidR="006D78E7" w:rsidRPr="001B3AF3">
        <w:rPr>
          <w:rFonts w:eastAsia="Calibri" w:cs="Tahoma"/>
          <w:iCs/>
          <w:color w:val="000000"/>
          <w:spacing w:val="-2"/>
          <w:lang w:val="ru-RU"/>
        </w:rPr>
        <w:t xml:space="preserve"> </w:t>
      </w:r>
      <w:r w:rsidRPr="001B3AF3">
        <w:rPr>
          <w:rFonts w:eastAsia="Calibri" w:cs="Tahoma"/>
          <w:iCs/>
          <w:color w:val="000000"/>
          <w:spacing w:val="-2"/>
          <w:lang w:val="ru-RU"/>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14:paraId="4802E80E" w14:textId="77777777" w:rsidR="00BA1490" w:rsidRPr="001B3AF3" w:rsidRDefault="00BA1490" w:rsidP="0084072C">
      <w:pPr>
        <w:rPr>
          <w:lang w:val="ru-RU"/>
        </w:rPr>
      </w:pPr>
    </w:p>
    <w:p w14:paraId="328D2BDE" w14:textId="77777777" w:rsidR="00EA6918" w:rsidRPr="001B3AF3" w:rsidRDefault="00EC1F23" w:rsidP="0084072C">
      <w:pPr>
        <w:spacing w:after="60"/>
        <w:ind w:left="720"/>
        <w:rPr>
          <w:lang w:val="ru-RU"/>
        </w:rPr>
      </w:pPr>
      <w:r w:rsidRPr="001B3AF3">
        <w:rPr>
          <w:rFonts w:eastAsia="Calibri" w:cs="Tahoma"/>
          <w:b/>
          <w:bCs/>
          <w:iCs/>
          <w:color w:val="000000"/>
          <w:lang w:val="ru-RU"/>
        </w:rPr>
        <w:t xml:space="preserve">Предоставление лицензий на переход клиентам с </w:t>
      </w:r>
      <w:r w:rsidRPr="006D78E7">
        <w:rPr>
          <w:rFonts w:eastAsia="Calibri" w:cs="Tahoma"/>
          <w:b/>
          <w:bCs/>
          <w:iCs/>
          <w:color w:val="000000"/>
        </w:rPr>
        <w:t>Exchange</w:t>
      </w:r>
      <w:r w:rsidRPr="001B3AF3">
        <w:rPr>
          <w:rFonts w:eastAsia="Calibri" w:cs="Tahoma"/>
          <w:b/>
          <w:bCs/>
          <w:iCs/>
          <w:color w:val="000000"/>
          <w:lang w:val="ru-RU"/>
        </w:rPr>
        <w:t xml:space="preserve"> </w:t>
      </w:r>
      <w:r w:rsidRPr="006D78E7">
        <w:rPr>
          <w:rFonts w:eastAsia="Calibri" w:cs="Tahoma"/>
          <w:b/>
          <w:bCs/>
          <w:iCs/>
          <w:color w:val="000000"/>
        </w:rPr>
        <w:t>Hosted</w:t>
      </w:r>
      <w:r w:rsidRPr="001B3AF3">
        <w:rPr>
          <w:rFonts w:eastAsia="Calibri" w:cs="Tahoma"/>
          <w:b/>
          <w:bCs/>
          <w:iCs/>
          <w:color w:val="000000"/>
          <w:lang w:val="ru-RU"/>
        </w:rPr>
        <w:t xml:space="preserve"> </w:t>
      </w:r>
      <w:r w:rsidRPr="006D78E7">
        <w:rPr>
          <w:rFonts w:eastAsia="Calibri" w:cs="Tahoma"/>
          <w:b/>
          <w:bCs/>
          <w:iCs/>
          <w:color w:val="000000"/>
        </w:rPr>
        <w:t>Archive</w:t>
      </w:r>
    </w:p>
    <w:p w14:paraId="6CD8A1C3" w14:textId="77777777" w:rsidR="00EC1F23" w:rsidRPr="001B3AF3" w:rsidRDefault="00EC1F23" w:rsidP="00E62BC4">
      <w:pPr>
        <w:ind w:left="720"/>
        <w:rPr>
          <w:lang w:val="ru-RU"/>
        </w:rPr>
      </w:pPr>
      <w:r w:rsidRPr="001B3AF3">
        <w:rPr>
          <w:rFonts w:eastAsia="Calibri" w:cs="Tahoma"/>
          <w:iCs/>
          <w:color w:val="000000"/>
          <w:lang w:val="ru-RU"/>
        </w:rPr>
        <w:t xml:space="preserve">Клиенты с </w:t>
      </w:r>
      <w:r w:rsidRPr="006D78E7">
        <w:rPr>
          <w:rFonts w:eastAsia="Calibri" w:cs="Tahoma"/>
          <w:iCs/>
          <w:color w:val="000000"/>
        </w:rPr>
        <w:t>EHA</w:t>
      </w:r>
      <w:r w:rsidRPr="001B3AF3">
        <w:rPr>
          <w:rFonts w:eastAsia="Calibri" w:cs="Tahoma"/>
          <w:iCs/>
          <w:color w:val="000000"/>
          <w:lang w:val="ru-RU"/>
        </w:rPr>
        <w:t>, которые осуществляют переход на Веб-службы последующих версий, получат общее</w:t>
      </w:r>
      <w:r w:rsidR="00990D32">
        <w:rPr>
          <w:rFonts w:eastAsia="Calibri" w:cs="Tahoma"/>
          <w:iCs/>
          <w:color w:val="000000"/>
        </w:rPr>
        <w:t> </w:t>
      </w:r>
      <w:r w:rsidRPr="001B3AF3">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6D78E7">
        <w:rPr>
          <w:rFonts w:eastAsia="Calibri" w:cs="Tahoma"/>
          <w:iCs/>
          <w:color w:val="000000"/>
        </w:rPr>
        <w:t>EHA</w:t>
      </w:r>
      <w:r w:rsidRPr="001B3AF3">
        <w:rPr>
          <w:rFonts w:eastAsia="Calibri" w:cs="Tahoma"/>
          <w:iCs/>
          <w:color w:val="000000"/>
          <w:lang w:val="ru-RU"/>
        </w:rPr>
        <w:t>, как показано в таблице ниже.</w:t>
      </w:r>
      <w:r w:rsidR="006D78E7" w:rsidRPr="001B3AF3">
        <w:rPr>
          <w:rFonts w:eastAsia="Calibri" w:cs="Tahoma"/>
          <w:iCs/>
          <w:color w:val="000000"/>
          <w:lang w:val="ru-RU"/>
        </w:rPr>
        <w:t xml:space="preserve"> </w:t>
      </w:r>
      <w:r w:rsidRPr="001B3AF3">
        <w:rPr>
          <w:rFonts w:eastAsia="Calibri" w:cs="Tahoma"/>
          <w:iCs/>
          <w:color w:val="000000"/>
          <w:lang w:val="ru-RU"/>
        </w:rPr>
        <w:t>Срок действия этих заменяющих лицензий истечет в конце периода подписки, который совпадает с переходом клиента с</w:t>
      </w:r>
      <w:r w:rsidR="00990D32">
        <w:rPr>
          <w:rFonts w:eastAsia="Calibri" w:cs="Tahoma"/>
          <w:iCs/>
          <w:color w:val="000000"/>
        </w:rPr>
        <w:t> </w:t>
      </w:r>
      <w:r w:rsidRPr="006D78E7">
        <w:rPr>
          <w:rFonts w:eastAsia="Calibri" w:cs="Tahoma"/>
          <w:iCs/>
          <w:color w:val="000000"/>
        </w:rPr>
        <w:t>EHA</w:t>
      </w:r>
      <w:r w:rsidRPr="001B3AF3">
        <w:rPr>
          <w:rFonts w:eastAsia="Calibri" w:cs="Tahoma"/>
          <w:iCs/>
          <w:color w:val="000000"/>
          <w:lang w:val="ru-RU"/>
        </w:rPr>
        <w:t xml:space="preserve"> на Веб-службы последующей версии. </w:t>
      </w:r>
    </w:p>
    <w:p w14:paraId="4DC2A5EF" w14:textId="77777777" w:rsidR="00EC1F23" w:rsidRPr="001B3AF3" w:rsidRDefault="00EC1F23" w:rsidP="00E62BC4">
      <w:pPr>
        <w:ind w:left="720"/>
        <w:rPr>
          <w:lang w:val="ru-RU"/>
        </w:rPr>
      </w:pPr>
    </w:p>
    <w:p w14:paraId="3F649179" w14:textId="77777777" w:rsidR="00990D32" w:rsidRPr="001B3AF3" w:rsidRDefault="00990D32" w:rsidP="00E62BC4">
      <w:pPr>
        <w:ind w:left="720"/>
        <w:rPr>
          <w:lang w:val="ru-RU"/>
        </w:rPr>
      </w:pPr>
    </w:p>
    <w:p w14:paraId="102DAC05" w14:textId="77777777" w:rsidR="00990D32" w:rsidRPr="001B3AF3" w:rsidRDefault="00990D32" w:rsidP="00E62BC4">
      <w:pPr>
        <w:ind w:left="720"/>
        <w:rPr>
          <w:lang w:val="ru-RU"/>
        </w:rPr>
      </w:pPr>
    </w:p>
    <w:p w14:paraId="432D0638" w14:textId="77777777" w:rsidR="00990D32" w:rsidRPr="001B3AF3" w:rsidRDefault="00990D32" w:rsidP="00E62BC4">
      <w:pPr>
        <w:ind w:left="720"/>
        <w:rPr>
          <w:lang w:val="ru-RU"/>
        </w:rPr>
      </w:pPr>
    </w:p>
    <w:p w14:paraId="31547A58" w14:textId="77777777" w:rsidR="002512D3" w:rsidRPr="001B3AF3" w:rsidRDefault="00EC1F23" w:rsidP="003165D6">
      <w:pPr>
        <w:ind w:left="720"/>
        <w:rPr>
          <w:lang w:val="ru-RU"/>
        </w:rPr>
      </w:pPr>
      <w:r w:rsidRPr="001B3AF3">
        <w:rPr>
          <w:rFonts w:eastAsia="Calibri" w:cs="Tahoma"/>
          <w:iCs/>
          <w:color w:val="000000"/>
          <w:lang w:val="ru-RU"/>
        </w:rPr>
        <w:t xml:space="preserve">Лицензии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(план) 2 (</w:t>
      </w:r>
      <w:r w:rsidRPr="006D78E7">
        <w:rPr>
          <w:rFonts w:eastAsia="Calibri" w:cs="Tahoma"/>
          <w:iCs/>
          <w:color w:val="000000"/>
        </w:rPr>
        <w:t>User</w:t>
      </w:r>
      <w:r w:rsidRPr="001B3AF3">
        <w:rPr>
          <w:rFonts w:eastAsia="Calibri" w:cs="Tahoma"/>
          <w:iCs/>
          <w:color w:val="000000"/>
          <w:lang w:val="ru-RU"/>
        </w:rPr>
        <w:t xml:space="preserve"> </w:t>
      </w:r>
      <w:r w:rsidRPr="006D78E7">
        <w:rPr>
          <w:rFonts w:eastAsia="Calibri" w:cs="Tahoma"/>
          <w:iCs/>
          <w:color w:val="000000"/>
        </w:rPr>
        <w:t>SL</w:t>
      </w:r>
      <w:r w:rsidRPr="001B3AF3">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w:t>
      </w:r>
      <w:r w:rsidRPr="006D78E7">
        <w:rPr>
          <w:rFonts w:eastAsia="Calibri" w:cs="Tahoma"/>
          <w:iCs/>
          <w:color w:val="000000"/>
        </w:rPr>
        <w:t>Standard</w:t>
      </w:r>
      <w:r w:rsidRPr="001B3AF3">
        <w:rPr>
          <w:rFonts w:eastAsia="Calibri" w:cs="Tahoma"/>
          <w:iCs/>
          <w:color w:val="000000"/>
          <w:lang w:val="ru-RU"/>
        </w:rPr>
        <w:t xml:space="preserve">,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(план 2), </w:t>
      </w:r>
      <w:r w:rsidRPr="006D78E7">
        <w:rPr>
          <w:rFonts w:eastAsia="Calibri" w:cs="Tahoma"/>
          <w:iCs/>
          <w:color w:val="000000"/>
        </w:rPr>
        <w:t>BPOS</w:t>
      </w:r>
      <w:r w:rsidRPr="001B3AF3">
        <w:rPr>
          <w:rFonts w:eastAsia="Calibri" w:cs="Tahoma"/>
          <w:iCs/>
          <w:color w:val="000000"/>
          <w:lang w:val="ru-RU"/>
        </w:rPr>
        <w:t xml:space="preserve"> </w:t>
      </w:r>
      <w:r w:rsidRPr="006D78E7">
        <w:rPr>
          <w:rFonts w:eastAsia="Calibri" w:cs="Tahoma"/>
          <w:iCs/>
          <w:color w:val="000000"/>
        </w:rPr>
        <w:t>Standard</w:t>
      </w:r>
      <w:r w:rsidRPr="001B3AF3">
        <w:rPr>
          <w:rFonts w:eastAsia="Calibri" w:cs="Tahoma"/>
          <w:iCs/>
          <w:color w:val="000000"/>
          <w:lang w:val="ru-RU"/>
        </w:rPr>
        <w:t xml:space="preserve">, </w:t>
      </w:r>
      <w:r w:rsidRPr="006D78E7">
        <w:rPr>
          <w:rFonts w:eastAsia="Calibri" w:cs="Tahoma"/>
          <w:iCs/>
          <w:color w:val="000000"/>
        </w:rPr>
        <w:t>Office</w:t>
      </w:r>
      <w:r w:rsidRPr="001B3AF3">
        <w:rPr>
          <w:rFonts w:eastAsia="Calibri" w:cs="Tahoma"/>
          <w:iCs/>
          <w:color w:val="000000"/>
          <w:lang w:val="ru-RU"/>
        </w:rPr>
        <w:t xml:space="preserve"> 365 корпоративный </w:t>
      </w:r>
      <w:r w:rsidRPr="006D78E7">
        <w:rPr>
          <w:rFonts w:eastAsia="Calibri" w:cs="Tahoma"/>
          <w:iCs/>
          <w:color w:val="000000"/>
        </w:rPr>
        <w:t>E</w:t>
      </w:r>
      <w:r w:rsidRPr="001B3AF3">
        <w:rPr>
          <w:rFonts w:eastAsia="Calibri" w:cs="Tahoma"/>
          <w:iCs/>
          <w:color w:val="000000"/>
          <w:lang w:val="ru-RU"/>
        </w:rPr>
        <w:t xml:space="preserve">1, </w:t>
      </w:r>
      <w:r w:rsidRPr="006D78E7">
        <w:rPr>
          <w:rFonts w:eastAsia="Calibri" w:cs="Tahoma"/>
          <w:iCs/>
          <w:color w:val="000000"/>
        </w:rPr>
        <w:t>BPOS</w:t>
      </w:r>
      <w:r w:rsidRPr="001B3AF3">
        <w:rPr>
          <w:rFonts w:eastAsia="Calibri" w:cs="Tahoma"/>
          <w:iCs/>
          <w:color w:val="000000"/>
          <w:lang w:val="ru-RU"/>
        </w:rPr>
        <w:t xml:space="preserve"> </w:t>
      </w:r>
      <w:r w:rsidRPr="006D78E7">
        <w:rPr>
          <w:rFonts w:eastAsia="Calibri" w:cs="Tahoma"/>
          <w:iCs/>
          <w:color w:val="000000"/>
        </w:rPr>
        <w:t>Deskless</w:t>
      </w:r>
      <w:r w:rsidRPr="001B3AF3">
        <w:rPr>
          <w:rFonts w:eastAsia="Calibri" w:cs="Tahoma"/>
          <w:iCs/>
          <w:color w:val="000000"/>
          <w:lang w:val="ru-RU"/>
        </w:rPr>
        <w:t xml:space="preserve">,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w:t>
      </w:r>
      <w:r w:rsidRPr="006D78E7">
        <w:rPr>
          <w:rFonts w:eastAsia="Calibri" w:cs="Tahoma"/>
          <w:iCs/>
          <w:color w:val="000000"/>
        </w:rPr>
        <w:t>Deskless</w:t>
      </w:r>
      <w:r w:rsidRPr="001B3AF3">
        <w:rPr>
          <w:rFonts w:eastAsia="Calibri" w:cs="Tahoma"/>
          <w:iCs/>
          <w:color w:val="000000"/>
          <w:lang w:val="ru-RU"/>
        </w:rPr>
        <w:t xml:space="preserve"> или лицензии </w:t>
      </w:r>
      <w:r w:rsidRPr="006D78E7">
        <w:rPr>
          <w:rFonts w:eastAsia="Calibri" w:cs="Tahoma"/>
          <w:iCs/>
          <w:color w:val="000000"/>
        </w:rPr>
        <w:t>SL</w:t>
      </w:r>
      <w:r w:rsidRPr="001B3AF3">
        <w:rPr>
          <w:rFonts w:eastAsia="Calibri" w:cs="Tahoma"/>
          <w:iCs/>
          <w:color w:val="000000"/>
          <w:lang w:val="ru-RU"/>
        </w:rPr>
        <w:t xml:space="preserve"> на базовую подписку на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w:t>
      </w:r>
      <w:r w:rsidR="006D78E7" w:rsidRPr="001B3AF3">
        <w:rPr>
          <w:rFonts w:eastAsia="Calibri" w:cs="Tahoma"/>
          <w:iCs/>
          <w:color w:val="000000"/>
          <w:lang w:val="ru-RU"/>
        </w:rPr>
        <w:t xml:space="preserve"> </w:t>
      </w:r>
      <w:r w:rsidRPr="001B3AF3">
        <w:rPr>
          <w:rFonts w:eastAsia="Calibri" w:cs="Tahoma"/>
          <w:iCs/>
          <w:color w:val="000000"/>
          <w:lang w:val="ru-RU"/>
        </w:rPr>
        <w:t xml:space="preserve">Если связанная подписная лицензия «на пользователя» передается новому пользователю, лицензию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w:t>
      </w:r>
      <w:r w:rsidRPr="006D78E7">
        <w:rPr>
          <w:rFonts w:eastAsia="Calibri" w:cs="Tahoma"/>
          <w:iCs/>
          <w:color w:val="000000"/>
        </w:rPr>
        <w:t>Plan</w:t>
      </w:r>
      <w:r w:rsidRPr="001B3AF3">
        <w:rPr>
          <w:rFonts w:eastAsia="Calibri" w:cs="Tahoma"/>
          <w:iCs/>
          <w:color w:val="000000"/>
          <w:lang w:val="ru-RU"/>
        </w:rPr>
        <w:t xml:space="preserve"> 2 также следует назначить этому новому пользователю. </w:t>
      </w:r>
    </w:p>
    <w:p w14:paraId="10E6604F" w14:textId="77777777" w:rsidR="00EC1F23" w:rsidRPr="001B3AF3" w:rsidRDefault="00EC1F23" w:rsidP="00EC1F23">
      <w:pPr>
        <w:rPr>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6D78E7" w14:paraId="0F6C46D8" w14:textId="77777777" w:rsidTr="00C066F9">
        <w:trPr>
          <w:jc w:val="center"/>
        </w:trPr>
        <w:tc>
          <w:tcPr>
            <w:tcW w:w="7740" w:type="dxa"/>
            <w:gridSpan w:val="2"/>
            <w:shd w:val="clear" w:color="auto" w:fill="FABF8F"/>
          </w:tcPr>
          <w:p w14:paraId="71095E1C" w14:textId="77777777" w:rsidR="00EC1F23" w:rsidRPr="006D78E7" w:rsidRDefault="00EC1F23" w:rsidP="00022FBE">
            <w:pPr>
              <w:jc w:val="center"/>
              <w:rPr>
                <w:rFonts w:eastAsia="Calibri" w:cs="Tahoma"/>
                <w:b/>
                <w:iCs/>
                <w:color w:val="000000"/>
              </w:rPr>
            </w:pPr>
            <w:r w:rsidRPr="006D78E7">
              <w:rPr>
                <w:rFonts w:eastAsia="Calibri" w:cs="Tahoma"/>
                <w:b/>
                <w:iCs/>
                <w:color w:val="000000"/>
              </w:rPr>
              <w:t>Предоставление лицензий на переход</w:t>
            </w:r>
          </w:p>
        </w:tc>
      </w:tr>
      <w:tr w:rsidR="00EC1F23" w:rsidRPr="006D78E7" w14:paraId="09FB0FEC" w14:textId="77777777" w:rsidTr="00C066F9">
        <w:trPr>
          <w:jc w:val="center"/>
        </w:trPr>
        <w:tc>
          <w:tcPr>
            <w:tcW w:w="3960" w:type="dxa"/>
            <w:shd w:val="clear" w:color="auto" w:fill="auto"/>
          </w:tcPr>
          <w:p w14:paraId="47E68AE2" w14:textId="77777777" w:rsidR="00EC1F23" w:rsidRPr="006D78E7" w:rsidRDefault="00EC1F23" w:rsidP="00022FBE">
            <w:pPr>
              <w:jc w:val="center"/>
              <w:rPr>
                <w:rFonts w:eastAsia="Calibri" w:cs="Tahoma"/>
                <w:iCs/>
                <w:color w:val="000000"/>
              </w:rPr>
            </w:pPr>
            <w:r w:rsidRPr="006D78E7">
              <w:rPr>
                <w:rFonts w:eastAsia="Calibri" w:cs="Tahoma"/>
                <w:iCs/>
                <w:color w:val="000000"/>
              </w:rPr>
              <w:t>Позиция соответствующей лицензии</w:t>
            </w:r>
          </w:p>
        </w:tc>
        <w:tc>
          <w:tcPr>
            <w:tcW w:w="3780" w:type="dxa"/>
            <w:shd w:val="clear" w:color="auto" w:fill="auto"/>
          </w:tcPr>
          <w:p w14:paraId="726AE5B4" w14:textId="77777777" w:rsidR="00EC1F23" w:rsidRPr="006D78E7" w:rsidRDefault="00EC1F23" w:rsidP="00022FBE">
            <w:pPr>
              <w:jc w:val="center"/>
              <w:rPr>
                <w:rFonts w:eastAsia="Calibri" w:cs="Tahoma"/>
                <w:iCs/>
                <w:color w:val="000000"/>
              </w:rPr>
            </w:pPr>
            <w:r w:rsidRPr="006D78E7">
              <w:rPr>
                <w:rFonts w:eastAsia="Calibri" w:cs="Tahoma"/>
                <w:iCs/>
                <w:color w:val="000000"/>
              </w:rPr>
              <w:t>Предоставление лицензии</w:t>
            </w:r>
          </w:p>
        </w:tc>
      </w:tr>
      <w:tr w:rsidR="00EC1F23" w:rsidRPr="006D78E7" w14:paraId="4E75840D" w14:textId="77777777" w:rsidTr="00C066F9">
        <w:trPr>
          <w:jc w:val="center"/>
        </w:trPr>
        <w:tc>
          <w:tcPr>
            <w:tcW w:w="3960" w:type="dxa"/>
            <w:shd w:val="clear" w:color="auto" w:fill="auto"/>
          </w:tcPr>
          <w:p w14:paraId="7F9E8901" w14:textId="77777777" w:rsidR="00EE53FF" w:rsidRPr="001B3AF3" w:rsidRDefault="00EE53FF" w:rsidP="001051D1">
            <w:pPr>
              <w:spacing w:before="60" w:after="60"/>
              <w:ind w:left="158" w:right="346"/>
              <w:rPr>
                <w:lang w:val="ru-RU"/>
              </w:rPr>
            </w:pPr>
            <w:r w:rsidRPr="006D78E7">
              <w:rPr>
                <w:rFonts w:eastAsia="Calibri" w:cs="Tahoma"/>
                <w:iCs/>
                <w:color w:val="000000"/>
              </w:rPr>
              <w:t>EHA</w:t>
            </w:r>
            <w:r w:rsidRPr="001B3AF3">
              <w:rPr>
                <w:rFonts w:eastAsia="Calibri" w:cs="Tahoma"/>
                <w:iCs/>
                <w:color w:val="000000"/>
                <w:lang w:val="ru-RU"/>
              </w:rPr>
              <w:t xml:space="preserve"> </w:t>
            </w:r>
            <w:r w:rsidRPr="006D78E7">
              <w:rPr>
                <w:rFonts w:eastAsia="Calibri" w:cs="Tahoma"/>
                <w:iCs/>
                <w:color w:val="000000"/>
              </w:rPr>
              <w:t>User</w:t>
            </w:r>
            <w:r w:rsidRPr="001B3AF3">
              <w:rPr>
                <w:rFonts w:eastAsia="Calibri" w:cs="Tahoma"/>
                <w:iCs/>
                <w:color w:val="000000"/>
                <w:lang w:val="ru-RU"/>
              </w:rPr>
              <w:t xml:space="preserve"> </w:t>
            </w:r>
            <w:r w:rsidRPr="006D78E7">
              <w:rPr>
                <w:rFonts w:eastAsia="Calibri" w:cs="Tahoma"/>
                <w:iCs/>
                <w:color w:val="000000"/>
              </w:rPr>
              <w:t>SL</w:t>
            </w:r>
            <w:r w:rsidRPr="001B3AF3">
              <w:rPr>
                <w:rFonts w:eastAsia="Calibri" w:cs="Tahoma"/>
                <w:iCs/>
                <w:color w:val="000000"/>
                <w:lang w:val="ru-RU"/>
              </w:rPr>
              <w:t xml:space="preserve"> (используется вместе с лицензией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CAL</w:t>
            </w:r>
            <w:r w:rsidRPr="001B3AF3">
              <w:rPr>
                <w:rFonts w:eastAsia="Calibri" w:cs="Tahoma"/>
                <w:iCs/>
                <w:color w:val="000000"/>
                <w:lang w:val="ru-RU"/>
              </w:rPr>
              <w:t xml:space="preserve"> локально)</w:t>
            </w:r>
          </w:p>
          <w:p w14:paraId="7FFAD502" w14:textId="77777777" w:rsidR="00EC1F23" w:rsidRPr="001B3AF3" w:rsidRDefault="00EC1F23" w:rsidP="001051D1">
            <w:pPr>
              <w:spacing w:before="60" w:after="60"/>
              <w:ind w:left="158" w:right="346"/>
              <w:rPr>
                <w:lang w:val="ru-RU"/>
              </w:rPr>
            </w:pPr>
            <w:r w:rsidRPr="006D78E7">
              <w:rPr>
                <w:rFonts w:eastAsia="Calibri" w:cs="Tahoma"/>
                <w:iCs/>
                <w:color w:val="000000"/>
              </w:rPr>
              <w:t>EHA</w:t>
            </w:r>
            <w:r w:rsidRPr="001B3AF3">
              <w:rPr>
                <w:rFonts w:eastAsia="Calibri" w:cs="Tahoma"/>
                <w:iCs/>
                <w:color w:val="000000"/>
                <w:lang w:val="ru-RU"/>
              </w:rPr>
              <w:t xml:space="preserve"> </w:t>
            </w:r>
            <w:r w:rsidRPr="006D78E7">
              <w:rPr>
                <w:rFonts w:eastAsia="Calibri" w:cs="Tahoma"/>
                <w:iCs/>
                <w:color w:val="000000"/>
              </w:rPr>
              <w:t>User</w:t>
            </w:r>
            <w:r w:rsidRPr="001B3AF3">
              <w:rPr>
                <w:rFonts w:eastAsia="Calibri" w:cs="Tahoma"/>
                <w:iCs/>
                <w:color w:val="000000"/>
                <w:lang w:val="ru-RU"/>
              </w:rPr>
              <w:t xml:space="preserve"> </w:t>
            </w:r>
            <w:r w:rsidRPr="006D78E7">
              <w:rPr>
                <w:rFonts w:eastAsia="Calibri" w:cs="Tahoma"/>
                <w:iCs/>
                <w:color w:val="000000"/>
              </w:rPr>
              <w:t>SL</w:t>
            </w:r>
            <w:r w:rsidRPr="001B3AF3">
              <w:rPr>
                <w:rFonts w:eastAsia="Calibri" w:cs="Tahoma"/>
                <w:iCs/>
                <w:color w:val="000000"/>
                <w:lang w:val="ru-RU"/>
              </w:rPr>
              <w:t xml:space="preserve"> (используется вместе с</w:t>
            </w:r>
            <w:r w:rsidR="00990D32">
              <w:rPr>
                <w:rFonts w:eastAsia="Calibri" w:cs="Tahoma"/>
                <w:iCs/>
                <w:color w:val="000000"/>
              </w:rPr>
              <w:t> </w:t>
            </w:r>
            <w:r w:rsidRPr="001B3AF3">
              <w:rPr>
                <w:rFonts w:eastAsia="Calibri" w:cs="Tahoma"/>
                <w:iCs/>
                <w:color w:val="000000"/>
                <w:lang w:val="ru-RU"/>
              </w:rPr>
              <w:t xml:space="preserve">подписными лицензиями «на пользователя» на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w:t>
            </w:r>
            <w:r w:rsidRPr="006D78E7">
              <w:rPr>
                <w:rFonts w:eastAsia="Calibri" w:cs="Tahoma"/>
                <w:iCs/>
                <w:color w:val="000000"/>
              </w:rPr>
              <w:t>Standard</w:t>
            </w:r>
            <w:r w:rsidRPr="001B3AF3">
              <w:rPr>
                <w:rFonts w:eastAsia="Calibri" w:cs="Tahoma"/>
                <w:iCs/>
                <w:color w:val="000000"/>
                <w:lang w:val="ru-RU"/>
              </w:rPr>
              <w:t xml:space="preserve">, </w:t>
            </w:r>
            <w:r w:rsidRPr="006D78E7">
              <w:rPr>
                <w:rFonts w:eastAsia="Calibri" w:cs="Tahoma"/>
                <w:iCs/>
                <w:color w:val="000000"/>
              </w:rPr>
              <w:t>Exchange</w:t>
            </w:r>
            <w:r w:rsidRPr="001B3AF3">
              <w:rPr>
                <w:rFonts w:eastAsia="Calibri" w:cs="Tahoma"/>
                <w:iCs/>
                <w:color w:val="000000"/>
                <w:lang w:val="ru-RU"/>
              </w:rPr>
              <w:t xml:space="preserve"> </w:t>
            </w:r>
            <w:r w:rsidRPr="006D78E7">
              <w:rPr>
                <w:rFonts w:eastAsia="Calibri" w:cs="Tahoma"/>
                <w:iCs/>
                <w:color w:val="000000"/>
              </w:rPr>
              <w:t>Online</w:t>
            </w:r>
            <w:r w:rsidRPr="001B3AF3">
              <w:rPr>
                <w:rFonts w:eastAsia="Calibri" w:cs="Tahoma"/>
                <w:iCs/>
                <w:color w:val="000000"/>
                <w:lang w:val="ru-RU"/>
              </w:rPr>
              <w:t xml:space="preserve"> </w:t>
            </w:r>
            <w:r w:rsidRPr="006D78E7">
              <w:rPr>
                <w:rFonts w:eastAsia="Calibri" w:cs="Tahoma"/>
                <w:iCs/>
                <w:color w:val="000000"/>
              </w:rPr>
              <w:t>Plan</w:t>
            </w:r>
          </w:p>
          <w:p w14:paraId="54CAB26C" w14:textId="77777777" w:rsidR="00EC1F23" w:rsidRPr="006D78E7" w:rsidRDefault="00EC1F23" w:rsidP="001051D1">
            <w:pPr>
              <w:spacing w:before="60" w:after="60"/>
              <w:ind w:left="158" w:right="346"/>
              <w:rPr>
                <w:rFonts w:eastAsia="Calibri" w:cs="Tahoma"/>
                <w:iCs/>
                <w:color w:val="000000"/>
              </w:rPr>
            </w:pPr>
            <w:r w:rsidRPr="006D78E7">
              <w:rPr>
                <w:rFonts w:eastAsia="Calibri" w:cs="Tahoma"/>
                <w:iCs/>
                <w:color w:val="000000"/>
              </w:rPr>
              <w:t>2, BPOS Standard, Office 365 E1, BPOS Deskless, Exchange Online Deskless или базовая подписка Exchange Online)</w:t>
            </w:r>
          </w:p>
        </w:tc>
        <w:tc>
          <w:tcPr>
            <w:tcW w:w="3780" w:type="dxa"/>
            <w:shd w:val="clear" w:color="auto" w:fill="auto"/>
          </w:tcPr>
          <w:p w14:paraId="7F2BCD72" w14:textId="77777777" w:rsidR="00EC1F23" w:rsidRPr="006D78E7" w:rsidRDefault="00EC1F23" w:rsidP="00EF0E84">
            <w:pPr>
              <w:numPr>
                <w:ilvl w:val="0"/>
                <w:numId w:val="46"/>
              </w:numPr>
              <w:tabs>
                <w:tab w:val="left" w:pos="3564"/>
              </w:tabs>
              <w:spacing w:before="60" w:after="60"/>
              <w:ind w:right="162"/>
              <w:rPr>
                <w:rFonts w:eastAsia="Calibri" w:cs="Tahoma"/>
                <w:iCs/>
                <w:color w:val="000000"/>
              </w:rPr>
            </w:pPr>
            <w:r w:rsidRPr="006D78E7">
              <w:rPr>
                <w:rFonts w:eastAsia="Calibri" w:cs="Tahoma"/>
                <w:iCs/>
                <w:color w:val="000000"/>
              </w:rPr>
              <w:t>Exchange Online Plan 2 User SL</w:t>
            </w:r>
          </w:p>
        </w:tc>
      </w:tr>
    </w:tbl>
    <w:p w14:paraId="0D57C775" w14:textId="77777777" w:rsidR="00D57009" w:rsidRPr="006D78E7" w:rsidRDefault="00D57009"/>
    <w:p w14:paraId="7B8B9A15" w14:textId="77777777" w:rsidR="00DD39C7" w:rsidRPr="006D78E7" w:rsidRDefault="00DD39C7" w:rsidP="0084072C">
      <w:pPr>
        <w:spacing w:after="60"/>
        <w:ind w:left="720"/>
      </w:pPr>
      <w:r w:rsidRPr="006D78E7">
        <w:rPr>
          <w:b/>
          <w:color w:val="000000"/>
        </w:rPr>
        <w:t>Продленное использование Exchange Hosted Archive (EHA) с действующими подписками на Business Productivity Online Subscription (BPOS) и Exchange Online Standard</w:t>
      </w:r>
    </w:p>
    <w:p w14:paraId="35A31BE1" w14:textId="77777777" w:rsidR="00DD39C7" w:rsidRPr="004872F3" w:rsidRDefault="00DD39C7" w:rsidP="00DD39C7">
      <w:pPr>
        <w:ind w:left="720"/>
        <w:rPr>
          <w:iCs/>
          <w:color w:val="000000"/>
          <w:lang w:val="ru-RU"/>
        </w:rPr>
      </w:pPr>
      <w:r w:rsidRPr="001B3AF3">
        <w:rPr>
          <w:iCs/>
          <w:color w:val="000000"/>
          <w:lang w:val="ru-RU"/>
        </w:rPr>
        <w:t xml:space="preserve">Клиенты, у которых истекает срок действия подписок </w:t>
      </w:r>
      <w:r w:rsidRPr="006D78E7">
        <w:rPr>
          <w:iCs/>
          <w:color w:val="000000"/>
        </w:rPr>
        <w:t>EHA</w:t>
      </w:r>
      <w:r w:rsidRPr="001B3AF3">
        <w:rPr>
          <w:iCs/>
          <w:color w:val="000000"/>
          <w:lang w:val="ru-RU"/>
        </w:rPr>
        <w:t xml:space="preserve"> и которые еще не перешли на </w:t>
      </w:r>
      <w:r w:rsidRPr="006D78E7">
        <w:rPr>
          <w:iCs/>
          <w:color w:val="000000"/>
        </w:rPr>
        <w:t>Office</w:t>
      </w:r>
      <w:r w:rsidRPr="001B3AF3">
        <w:rPr>
          <w:iCs/>
          <w:color w:val="000000"/>
          <w:lang w:val="ru-RU"/>
        </w:rPr>
        <w:t xml:space="preserve"> 365, но имеют развернутые продукты </w:t>
      </w:r>
      <w:r w:rsidRPr="006D78E7">
        <w:rPr>
          <w:iCs/>
          <w:color w:val="000000"/>
        </w:rPr>
        <w:t>BPOS</w:t>
      </w:r>
      <w:r w:rsidRPr="001B3AF3">
        <w:rPr>
          <w:iCs/>
          <w:color w:val="000000"/>
          <w:lang w:val="ru-RU"/>
        </w:rPr>
        <w:t xml:space="preserve"> или </w:t>
      </w:r>
      <w:r w:rsidRPr="006D78E7">
        <w:rPr>
          <w:iCs/>
          <w:color w:val="000000"/>
        </w:rPr>
        <w:t>Exchange</w:t>
      </w:r>
      <w:r w:rsidRPr="001B3AF3">
        <w:rPr>
          <w:iCs/>
          <w:color w:val="000000"/>
          <w:lang w:val="ru-RU"/>
        </w:rPr>
        <w:t xml:space="preserve"> </w:t>
      </w:r>
      <w:r w:rsidRPr="006D78E7">
        <w:rPr>
          <w:iCs/>
          <w:color w:val="000000"/>
        </w:rPr>
        <w:t>Online</w:t>
      </w:r>
      <w:r w:rsidRPr="001B3AF3">
        <w:rPr>
          <w:iCs/>
          <w:color w:val="000000"/>
          <w:lang w:val="ru-RU"/>
        </w:rPr>
        <w:t xml:space="preserve"> </w:t>
      </w:r>
      <w:r w:rsidRPr="006D78E7">
        <w:rPr>
          <w:iCs/>
          <w:color w:val="000000"/>
        </w:rPr>
        <w:t>Standard</w:t>
      </w:r>
      <w:r w:rsidRPr="001B3AF3">
        <w:rPr>
          <w:iCs/>
          <w:color w:val="000000"/>
          <w:lang w:val="ru-RU"/>
        </w:rPr>
        <w:t xml:space="preserve">, могут продолжить использование </w:t>
      </w:r>
      <w:r w:rsidRPr="006D78E7">
        <w:rPr>
          <w:iCs/>
          <w:color w:val="000000"/>
        </w:rPr>
        <w:t>EHA</w:t>
      </w:r>
      <w:r w:rsidRPr="001B3AF3">
        <w:rPr>
          <w:iCs/>
          <w:color w:val="000000"/>
          <w:lang w:val="ru-RU"/>
        </w:rPr>
        <w:t xml:space="preserve"> после истечения срока действия подписки </w:t>
      </w:r>
      <w:r w:rsidRPr="006D78E7">
        <w:rPr>
          <w:iCs/>
          <w:color w:val="000000"/>
        </w:rPr>
        <w:t>EHA</w:t>
      </w:r>
      <w:r w:rsidRPr="001B3AF3">
        <w:rPr>
          <w:iCs/>
          <w:color w:val="000000"/>
          <w:lang w:val="ru-RU"/>
        </w:rPr>
        <w:t xml:space="preserve"> до более ранней из двух следующих дат: (</w:t>
      </w:r>
      <w:r w:rsidRPr="006D78E7">
        <w:rPr>
          <w:iCs/>
          <w:color w:val="000000"/>
        </w:rPr>
        <w:t>i</w:t>
      </w:r>
      <w:r w:rsidRPr="001B3AF3">
        <w:rPr>
          <w:iCs/>
          <w:color w:val="000000"/>
          <w:lang w:val="ru-RU"/>
        </w:rPr>
        <w:t xml:space="preserve">) переход на </w:t>
      </w:r>
      <w:r w:rsidRPr="006D78E7">
        <w:rPr>
          <w:iCs/>
          <w:color w:val="000000"/>
        </w:rPr>
        <w:t>Office</w:t>
      </w:r>
      <w:r w:rsidRPr="001B3AF3">
        <w:rPr>
          <w:iCs/>
          <w:color w:val="000000"/>
          <w:lang w:val="ru-RU"/>
        </w:rPr>
        <w:t xml:space="preserve"> 365, (</w:t>
      </w:r>
      <w:r w:rsidRPr="006D78E7">
        <w:rPr>
          <w:iCs/>
          <w:color w:val="000000"/>
        </w:rPr>
        <w:t>ii</w:t>
      </w:r>
      <w:r w:rsidRPr="001B3AF3">
        <w:rPr>
          <w:iCs/>
          <w:color w:val="000000"/>
          <w:lang w:val="ru-RU"/>
        </w:rPr>
        <w:t xml:space="preserve">) истечение срока действия подписки на </w:t>
      </w:r>
      <w:r w:rsidRPr="006D78E7">
        <w:rPr>
          <w:iCs/>
          <w:color w:val="000000"/>
        </w:rPr>
        <w:t>BPOS</w:t>
      </w:r>
      <w:r w:rsidRPr="001B3AF3">
        <w:rPr>
          <w:iCs/>
          <w:color w:val="000000"/>
          <w:lang w:val="ru-RU"/>
        </w:rPr>
        <w:t xml:space="preserve"> или </w:t>
      </w:r>
      <w:r w:rsidRPr="006D78E7">
        <w:rPr>
          <w:iCs/>
          <w:color w:val="000000"/>
        </w:rPr>
        <w:t>Exchange</w:t>
      </w:r>
      <w:r w:rsidRPr="001B3AF3">
        <w:rPr>
          <w:iCs/>
          <w:color w:val="000000"/>
          <w:lang w:val="ru-RU"/>
        </w:rPr>
        <w:t xml:space="preserve"> </w:t>
      </w:r>
      <w:r w:rsidRPr="006D78E7">
        <w:rPr>
          <w:iCs/>
          <w:color w:val="000000"/>
        </w:rPr>
        <w:t>Online</w:t>
      </w:r>
      <w:r w:rsidRPr="001B3AF3">
        <w:rPr>
          <w:iCs/>
          <w:color w:val="000000"/>
          <w:lang w:val="ru-RU"/>
        </w:rPr>
        <w:t xml:space="preserve"> </w:t>
      </w:r>
      <w:r w:rsidRPr="006D78E7">
        <w:rPr>
          <w:iCs/>
          <w:color w:val="000000"/>
        </w:rPr>
        <w:t>Standard</w:t>
      </w:r>
      <w:r w:rsidRPr="001B3AF3">
        <w:rPr>
          <w:iCs/>
          <w:color w:val="000000"/>
          <w:lang w:val="ru-RU"/>
        </w:rPr>
        <w:t>.</w:t>
      </w:r>
      <w:r w:rsidR="006D78E7" w:rsidRPr="001B3AF3">
        <w:rPr>
          <w:iCs/>
          <w:color w:val="000000"/>
          <w:lang w:val="ru-RU"/>
        </w:rPr>
        <w:t xml:space="preserve"> </w:t>
      </w:r>
      <w:r w:rsidRPr="001B3AF3">
        <w:rPr>
          <w:iCs/>
          <w:color w:val="000000"/>
          <w:lang w:val="ru-RU"/>
        </w:rPr>
        <w:t xml:space="preserve">Использование клиентами </w:t>
      </w:r>
      <w:r w:rsidRPr="006D78E7">
        <w:rPr>
          <w:iCs/>
          <w:color w:val="000000"/>
        </w:rPr>
        <w:t>EHA</w:t>
      </w:r>
      <w:r w:rsidRPr="001B3AF3">
        <w:rPr>
          <w:iCs/>
          <w:color w:val="000000"/>
          <w:lang w:val="ru-RU"/>
        </w:rPr>
        <w:t xml:space="preserve"> по данному предложению регулируется условиями их соглашения корпоративного лицензирования и условиями лицензии </w:t>
      </w:r>
      <w:r w:rsidRPr="006D78E7">
        <w:rPr>
          <w:iCs/>
          <w:color w:val="000000"/>
        </w:rPr>
        <w:t>EHA</w:t>
      </w:r>
      <w:r w:rsidRPr="001B3AF3">
        <w:rPr>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6D78E7">
        <w:rPr>
          <w:iCs/>
          <w:color w:val="000000"/>
        </w:rPr>
        <w:t>EHA</w:t>
      </w:r>
      <w:r w:rsidRPr="001B3AF3">
        <w:rPr>
          <w:iCs/>
          <w:color w:val="000000"/>
          <w:lang w:val="ru-RU"/>
        </w:rPr>
        <w:t xml:space="preserve"> «на пользователя» или «на устройство» для каждой лицензии </w:t>
      </w:r>
      <w:r w:rsidRPr="006D78E7">
        <w:rPr>
          <w:iCs/>
          <w:color w:val="000000"/>
        </w:rPr>
        <w:t>EHA</w:t>
      </w:r>
      <w:r w:rsidRPr="001B3AF3">
        <w:rPr>
          <w:iCs/>
          <w:color w:val="000000"/>
          <w:lang w:val="ru-RU"/>
        </w:rPr>
        <w:t xml:space="preserve"> «на пользователя» или «на устройство» с истекающим сроком действия. Такие временные лицензии </w:t>
      </w:r>
      <w:r w:rsidRPr="006D78E7">
        <w:rPr>
          <w:iCs/>
          <w:color w:val="000000"/>
        </w:rPr>
        <w:t>EHA</w:t>
      </w:r>
      <w:r w:rsidRPr="001B3AF3">
        <w:rPr>
          <w:iCs/>
          <w:color w:val="000000"/>
          <w:lang w:val="ru-RU"/>
        </w:rPr>
        <w:t xml:space="preserve"> «на пользователя» или «на устройство» могут назначаться только пользователям и устройствам, которым назначены лицензии </w:t>
      </w:r>
      <w:r w:rsidRPr="006D78E7">
        <w:rPr>
          <w:iCs/>
          <w:color w:val="000000"/>
        </w:rPr>
        <w:t>BPOS</w:t>
      </w:r>
      <w:r w:rsidRPr="001B3AF3">
        <w:rPr>
          <w:iCs/>
          <w:color w:val="000000"/>
          <w:lang w:val="ru-RU"/>
        </w:rPr>
        <w:t xml:space="preserve"> или </w:t>
      </w:r>
      <w:r w:rsidRPr="006D78E7">
        <w:rPr>
          <w:iCs/>
          <w:color w:val="000000"/>
        </w:rPr>
        <w:t>Exchange</w:t>
      </w:r>
      <w:r w:rsidRPr="001B3AF3">
        <w:rPr>
          <w:iCs/>
          <w:color w:val="000000"/>
          <w:lang w:val="ru-RU"/>
        </w:rPr>
        <w:t xml:space="preserve"> </w:t>
      </w:r>
      <w:r w:rsidRPr="006D78E7">
        <w:rPr>
          <w:iCs/>
          <w:color w:val="000000"/>
        </w:rPr>
        <w:t>Online</w:t>
      </w:r>
      <w:r w:rsidRPr="001B3AF3">
        <w:rPr>
          <w:iCs/>
          <w:color w:val="000000"/>
          <w:lang w:val="ru-RU"/>
        </w:rPr>
        <w:t xml:space="preserve"> </w:t>
      </w:r>
      <w:r w:rsidRPr="006D78E7">
        <w:rPr>
          <w:iCs/>
          <w:color w:val="000000"/>
        </w:rPr>
        <w:t>Standard</w:t>
      </w:r>
      <w:r w:rsidRPr="001B3AF3">
        <w:rPr>
          <w:iCs/>
          <w:color w:val="000000"/>
          <w:lang w:val="ru-RU"/>
        </w:rPr>
        <w:t>.</w:t>
      </w:r>
      <w:r w:rsidR="006D78E7" w:rsidRPr="001B3AF3">
        <w:rPr>
          <w:iCs/>
          <w:color w:val="000000"/>
          <w:lang w:val="ru-RU"/>
        </w:rPr>
        <w:t xml:space="preserve"> </w:t>
      </w:r>
      <w:r w:rsidRPr="006D78E7">
        <w:rPr>
          <w:iCs/>
          <w:color w:val="000000"/>
        </w:rPr>
        <w:t>EHA</w:t>
      </w:r>
      <w:r w:rsidRPr="001B3AF3">
        <w:rPr>
          <w:iCs/>
          <w:color w:val="000000"/>
          <w:lang w:val="ru-RU"/>
        </w:rPr>
        <w:t xml:space="preserve"> лицензируется по принципу «как есть» и без какой-либо гарантии.</w:t>
      </w:r>
      <w:r w:rsidR="006D78E7" w:rsidRPr="001B3AF3">
        <w:rPr>
          <w:iCs/>
          <w:color w:val="000000"/>
          <w:lang w:val="ru-RU"/>
        </w:rPr>
        <w:t xml:space="preserve"> </w:t>
      </w:r>
    </w:p>
    <w:p w14:paraId="4D715124" w14:textId="77777777" w:rsidR="003F7BA0" w:rsidRPr="004872F3" w:rsidRDefault="003F7BA0" w:rsidP="00DD39C7">
      <w:pPr>
        <w:ind w:left="720"/>
        <w:rPr>
          <w:lang w:val="ru-RU"/>
        </w:rPr>
      </w:pPr>
    </w:p>
    <w:p w14:paraId="0F42BA15" w14:textId="77777777" w:rsidR="00DD39C7" w:rsidRPr="001B3AF3" w:rsidRDefault="00DD39C7" w:rsidP="00DD39C7">
      <w:pPr>
        <w:ind w:left="720"/>
        <w:rPr>
          <w:sz w:val="14"/>
          <w:szCs w:val="14"/>
          <w:lang w:val="ru-RU"/>
        </w:rPr>
      </w:pPr>
    </w:p>
    <w:p w14:paraId="0DE96F9B" w14:textId="77777777" w:rsidR="00827D38" w:rsidRPr="001B3AF3" w:rsidRDefault="00A560B6" w:rsidP="00B52F10">
      <w:pPr>
        <w:pStyle w:val="Heading2"/>
        <w:ind w:left="0"/>
        <w:rPr>
          <w:lang w:val="ru-RU"/>
        </w:rPr>
      </w:pPr>
      <w:bookmarkStart w:id="1208" w:name="_46_Exchange_Hosted"/>
      <w:bookmarkStart w:id="1209" w:name="_52_Exchange_Hosted"/>
      <w:bookmarkStart w:id="1210" w:name="_Toc336338307"/>
      <w:bookmarkStart w:id="1211" w:name="_Toc374286828"/>
      <w:bookmarkStart w:id="1212" w:name="Srv_39ExchangeOnDeskWork"/>
      <w:bookmarkEnd w:id="1208"/>
      <w:bookmarkEnd w:id="1209"/>
      <w:r w:rsidRPr="001B3AF3">
        <w:rPr>
          <w:rFonts w:ascii="Tahoma" w:hAnsi="Tahoma" w:cs="Tahoma"/>
          <w:color w:val="E25B00"/>
          <w:sz w:val="22"/>
          <w:szCs w:val="22"/>
          <w:vertAlign w:val="superscript"/>
          <w:lang w:val="ru-RU"/>
        </w:rPr>
        <w:t>51</w:t>
      </w:r>
      <w:r w:rsidRPr="001B3AF3">
        <w:rPr>
          <w:rFonts w:ascii="Tahoma" w:hAnsi="Tahoma" w:cs="Tahoma"/>
          <w:sz w:val="22"/>
          <w:szCs w:val="22"/>
          <w:lang w:val="ru-RU"/>
        </w:rPr>
        <w:t xml:space="preserve"> </w:t>
      </w:r>
      <w:r w:rsidRPr="006D78E7">
        <w:rPr>
          <w:rFonts w:ascii="Tahoma" w:hAnsi="Tahoma" w:cs="Tahoma"/>
          <w:color w:val="F66400"/>
          <w:sz w:val="22"/>
          <w:szCs w:val="22"/>
        </w:rPr>
        <w:t>Exchange</w:t>
      </w:r>
      <w:r w:rsidRPr="001B3AF3">
        <w:rPr>
          <w:rFonts w:ascii="Tahoma" w:hAnsi="Tahoma" w:cs="Tahoma"/>
          <w:color w:val="F66400"/>
          <w:sz w:val="22"/>
          <w:szCs w:val="22"/>
          <w:lang w:val="ru-RU"/>
        </w:rPr>
        <w:t xml:space="preserve"> </w:t>
      </w:r>
      <w:r w:rsidRPr="006D78E7">
        <w:rPr>
          <w:rFonts w:ascii="Tahoma" w:hAnsi="Tahoma" w:cs="Tahoma"/>
          <w:color w:val="F66400"/>
          <w:sz w:val="22"/>
          <w:szCs w:val="22"/>
        </w:rPr>
        <w:t>Hosted</w:t>
      </w:r>
      <w:r w:rsidRPr="001B3AF3">
        <w:rPr>
          <w:rFonts w:ascii="Tahoma" w:hAnsi="Tahoma" w:cs="Tahoma"/>
          <w:color w:val="F66400"/>
          <w:sz w:val="22"/>
          <w:szCs w:val="22"/>
          <w:lang w:val="ru-RU"/>
        </w:rPr>
        <w:t xml:space="preserve"> </w:t>
      </w:r>
      <w:r w:rsidRPr="006D78E7">
        <w:rPr>
          <w:rFonts w:ascii="Tahoma" w:hAnsi="Tahoma" w:cs="Tahoma"/>
          <w:color w:val="F66400"/>
          <w:sz w:val="22"/>
          <w:szCs w:val="22"/>
        </w:rPr>
        <w:t>Encryption</w:t>
      </w:r>
      <w:r w:rsidRPr="001B3AF3">
        <w:rPr>
          <w:rFonts w:ascii="Tahoma" w:hAnsi="Tahoma" w:cs="Tahoma"/>
          <w:color w:val="F66400"/>
          <w:sz w:val="22"/>
          <w:szCs w:val="22"/>
          <w:lang w:val="ru-RU"/>
        </w:rPr>
        <w:t xml:space="preserve"> (подписная лицензия «на пользователя»)</w:t>
      </w:r>
      <w:bookmarkEnd w:id="1210"/>
      <w:bookmarkEnd w:id="1211"/>
    </w:p>
    <w:p w14:paraId="4F6B34B8" w14:textId="77777777" w:rsidR="00827D38" w:rsidRPr="001B3AF3" w:rsidRDefault="00827D38" w:rsidP="00827D38">
      <w:pPr>
        <w:ind w:left="900"/>
        <w:rPr>
          <w:sz w:val="14"/>
          <w:szCs w:val="14"/>
          <w:lang w:val="ru-RU"/>
        </w:rPr>
      </w:pPr>
    </w:p>
    <w:p w14:paraId="5ED26583" w14:textId="77777777" w:rsidR="00827D38" w:rsidRPr="001B3AF3" w:rsidRDefault="00827D38" w:rsidP="00E62BC4">
      <w:pPr>
        <w:ind w:left="720"/>
        <w:rPr>
          <w:lang w:val="ru-RU"/>
        </w:rPr>
      </w:pPr>
      <w:r w:rsidRPr="001B3AF3">
        <w:rPr>
          <w:lang w:val="ru-RU"/>
        </w:rPr>
        <w:t xml:space="preserve">Клиенты должны использовать то же действующее соглашение о регистрации </w:t>
      </w:r>
      <w:r w:rsidRPr="006D78E7">
        <w:t>Select</w:t>
      </w:r>
      <w:r w:rsidRPr="001B3AF3">
        <w:rPr>
          <w:lang w:val="ru-RU"/>
        </w:rPr>
        <w:t xml:space="preserve"> или </w:t>
      </w:r>
      <w:r w:rsidRPr="006D78E7">
        <w:t>Enterprise</w:t>
      </w:r>
      <w:r w:rsidRPr="001B3AF3">
        <w:rPr>
          <w:lang w:val="ru-RU"/>
        </w:rPr>
        <w:t xml:space="preserve"> или соглашение </w:t>
      </w:r>
      <w:r w:rsidRPr="006D78E7">
        <w:t>Open</w:t>
      </w:r>
      <w:r w:rsidRPr="001B3AF3">
        <w:rPr>
          <w:lang w:val="ru-RU"/>
        </w:rPr>
        <w:t xml:space="preserve"> </w:t>
      </w:r>
      <w:r w:rsidRPr="006D78E7">
        <w:t>Value</w:t>
      </w:r>
      <w:r w:rsidRPr="001B3AF3">
        <w:rPr>
          <w:lang w:val="ru-RU"/>
        </w:rPr>
        <w:t xml:space="preserve"> для размещения заказов после первоначального заказа.</w:t>
      </w:r>
    </w:p>
    <w:p w14:paraId="488D374B" w14:textId="77777777" w:rsidR="00827D38" w:rsidRPr="001B3AF3" w:rsidRDefault="00827D38" w:rsidP="00E62BC4">
      <w:pPr>
        <w:ind w:left="720"/>
        <w:rPr>
          <w:sz w:val="14"/>
          <w:szCs w:val="14"/>
          <w:lang w:val="ru-RU"/>
        </w:rPr>
      </w:pPr>
    </w:p>
    <w:p w14:paraId="6C8F16E1" w14:textId="77777777" w:rsidR="00023FE7" w:rsidRPr="004872F3" w:rsidRDefault="00827D38" w:rsidP="00E62BC4">
      <w:pPr>
        <w:ind w:left="720"/>
        <w:rPr>
          <w:lang w:val="ru-RU"/>
        </w:rPr>
      </w:pPr>
      <w:r w:rsidRPr="001B3AF3">
        <w:rPr>
          <w:lang w:val="ru-RU"/>
        </w:rPr>
        <w:t xml:space="preserve">Цены и условия оплаты для веб-служб см. в </w:t>
      </w:r>
      <w:hyperlink w:anchor="_Section_10_–" w:history="1">
        <w:r w:rsidRPr="001B3AF3">
          <w:rPr>
            <w:rStyle w:val="Hyperlink"/>
            <w:lang w:val="ru-RU"/>
          </w:rPr>
          <w:t>Разделе 10</w:t>
        </w:r>
      </w:hyperlink>
      <w:r w:rsidRPr="001B3AF3">
        <w:rPr>
          <w:lang w:val="ru-RU"/>
        </w:rPr>
        <w:t>.</w:t>
      </w:r>
    </w:p>
    <w:p w14:paraId="486D9F63" w14:textId="77777777" w:rsidR="003F7BA0" w:rsidRPr="004872F3" w:rsidRDefault="003F7BA0" w:rsidP="00E62BC4">
      <w:pPr>
        <w:ind w:left="720"/>
        <w:rPr>
          <w:lang w:val="ru-RU"/>
        </w:rPr>
      </w:pPr>
    </w:p>
    <w:p w14:paraId="3088774D" w14:textId="77777777" w:rsidR="00827D38" w:rsidRPr="001B3AF3" w:rsidRDefault="00827D38" w:rsidP="00827D38">
      <w:pPr>
        <w:ind w:left="900"/>
        <w:rPr>
          <w:lang w:val="ru-RU"/>
        </w:rPr>
      </w:pPr>
    </w:p>
    <w:p w14:paraId="7E5592BF" w14:textId="77777777" w:rsidR="00023FE7" w:rsidRPr="001B3AF3" w:rsidRDefault="00A560B6" w:rsidP="00EF0E84">
      <w:pPr>
        <w:pStyle w:val="Heading2"/>
        <w:ind w:left="270" w:hanging="270"/>
        <w:rPr>
          <w:lang w:val="ru-RU"/>
        </w:rPr>
      </w:pPr>
      <w:bookmarkStart w:id="1213" w:name="_50_Exchange_Online"/>
      <w:bookmarkStart w:id="1214" w:name="_53_Exchange_Online"/>
      <w:bookmarkStart w:id="1215" w:name="_Toc336338308"/>
      <w:bookmarkStart w:id="1216" w:name="_Toc374286829"/>
      <w:bookmarkStart w:id="1217" w:name="Srv_40ExchangeOnDeskWork"/>
      <w:bookmarkStart w:id="1218" w:name="Srv_45ExchangeOnDeskWork"/>
      <w:bookmarkEnd w:id="1213"/>
      <w:bookmarkEnd w:id="1214"/>
      <w:r w:rsidRPr="001B3AF3">
        <w:rPr>
          <w:rFonts w:ascii="Tahoma" w:hAnsi="Tahoma"/>
          <w:caps/>
          <w:color w:val="F66400"/>
          <w:sz w:val="22"/>
          <w:vertAlign w:val="superscript"/>
          <w:lang w:val="ru-RU"/>
        </w:rPr>
        <w:t>52</w:t>
      </w:r>
      <w:r w:rsidRPr="001B3AF3">
        <w:rPr>
          <w:rFonts w:ascii="Tahoma" w:hAnsi="Tahoma"/>
          <w:color w:val="F66400"/>
          <w:sz w:val="22"/>
          <w:lang w:val="ru-RU"/>
        </w:rPr>
        <w:t xml:space="preserve"> Базовая подписка на </w:t>
      </w:r>
      <w:r w:rsidRPr="006D78E7">
        <w:rPr>
          <w:rFonts w:ascii="Tahoma" w:hAnsi="Tahoma"/>
          <w:color w:val="F66400"/>
          <w:sz w:val="22"/>
        </w:rPr>
        <w:t>Exchange</w:t>
      </w:r>
      <w:r w:rsidRPr="001B3AF3">
        <w:rPr>
          <w:rFonts w:ascii="Tahoma" w:hAnsi="Tahoma"/>
          <w:color w:val="F66400"/>
          <w:sz w:val="22"/>
          <w:lang w:val="ru-RU"/>
        </w:rPr>
        <w:t xml:space="preserve"> </w:t>
      </w:r>
      <w:r w:rsidRPr="006D78E7">
        <w:rPr>
          <w:rFonts w:ascii="Tahoma" w:hAnsi="Tahoma"/>
          <w:color w:val="F66400"/>
          <w:sz w:val="22"/>
        </w:rPr>
        <w:t>Online</w:t>
      </w:r>
      <w:r w:rsidRPr="001B3AF3">
        <w:rPr>
          <w:rFonts w:ascii="Tahoma" w:hAnsi="Tahoma"/>
          <w:color w:val="F66400"/>
          <w:sz w:val="22"/>
          <w:lang w:val="ru-RU"/>
        </w:rPr>
        <w:t xml:space="preserve"> (подписная лицензия «на </w:t>
      </w:r>
      <w:r w:rsidRPr="00EF0E84">
        <w:rPr>
          <w:rFonts w:ascii="Tahoma" w:hAnsi="Tahoma" w:cs="Tahoma"/>
          <w:color w:val="F26200"/>
          <w:sz w:val="22"/>
          <w:lang w:val="ru-RU"/>
        </w:rPr>
        <w:t>пользователя</w:t>
      </w:r>
      <w:r w:rsidRPr="001B3AF3">
        <w:rPr>
          <w:rFonts w:ascii="Tahoma" w:hAnsi="Tahoma"/>
          <w:color w:val="F66400"/>
          <w:sz w:val="22"/>
          <w:lang w:val="ru-RU"/>
        </w:rPr>
        <w:t>»)</w:t>
      </w:r>
      <w:bookmarkEnd w:id="1215"/>
      <w:bookmarkEnd w:id="1216"/>
    </w:p>
    <w:bookmarkEnd w:id="1212"/>
    <w:bookmarkEnd w:id="1217"/>
    <w:bookmarkEnd w:id="1218"/>
    <w:p w14:paraId="33EB980F" w14:textId="77777777" w:rsidR="00023FE7" w:rsidRPr="001B3AF3" w:rsidRDefault="00023FE7">
      <w:pPr>
        <w:pStyle w:val="EndnoteText"/>
        <w:rPr>
          <w:sz w:val="14"/>
          <w:szCs w:val="14"/>
          <w:lang w:val="ru-RU"/>
        </w:rPr>
      </w:pPr>
    </w:p>
    <w:p w14:paraId="703535DD" w14:textId="77777777" w:rsidR="00040ADC" w:rsidRPr="001B3AF3" w:rsidRDefault="00040ADC" w:rsidP="00E62BC4">
      <w:pPr>
        <w:ind w:left="720"/>
        <w:rPr>
          <w:lang w:val="ru-RU"/>
        </w:rPr>
      </w:pPr>
      <w:r w:rsidRPr="001B3AF3">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базовую подписку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w:t>
      </w:r>
    </w:p>
    <w:p w14:paraId="446044E3" w14:textId="77777777" w:rsidR="00040ADC" w:rsidRPr="001B3AF3" w:rsidRDefault="00040ADC" w:rsidP="00E62BC4">
      <w:pPr>
        <w:ind w:left="720"/>
        <w:rPr>
          <w:sz w:val="14"/>
          <w:szCs w:val="14"/>
          <w:lang w:val="ru-RU"/>
        </w:rPr>
      </w:pPr>
    </w:p>
    <w:p w14:paraId="3C3F9DFE" w14:textId="77777777" w:rsidR="00040ADC" w:rsidRPr="006D78E7" w:rsidRDefault="00040ADC" w:rsidP="00E62BC4">
      <w:pPr>
        <w:ind w:left="720"/>
      </w:pPr>
      <w:r w:rsidRPr="006D78E7">
        <w:rPr>
          <w:rFonts w:cs="Tahoma"/>
          <w:color w:val="000000"/>
          <w:szCs w:val="18"/>
        </w:rPr>
        <w:t>Базовая подписка Exchange Online ранее называлась Exchange Online Deskless Worker.</w:t>
      </w:r>
    </w:p>
    <w:p w14:paraId="6F9CF7D5" w14:textId="77777777" w:rsidR="00352135" w:rsidRPr="00990D32" w:rsidRDefault="00352135" w:rsidP="00E62BC4">
      <w:pPr>
        <w:ind w:left="720"/>
        <w:rPr>
          <w:sz w:val="14"/>
          <w:szCs w:val="14"/>
        </w:rPr>
      </w:pPr>
    </w:p>
    <w:p w14:paraId="73DC890E" w14:textId="77777777" w:rsidR="00702931" w:rsidRPr="001B3AF3" w:rsidRDefault="00702931" w:rsidP="00AF3B19">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w:t>
      </w:r>
      <w:r w:rsidRPr="006D78E7">
        <w:rPr>
          <w:rFonts w:eastAsia="Calibri" w:cs="Tahoma"/>
          <w:b/>
          <w:color w:val="000000"/>
          <w:szCs w:val="18"/>
        </w:rPr>
        <w:t> </w:t>
      </w:r>
      <w:r w:rsidRPr="001B3AF3">
        <w:rPr>
          <w:rFonts w:eastAsia="Calibri" w:cs="Tahoma"/>
          <w:b/>
          <w:color w:val="000000"/>
          <w:szCs w:val="18"/>
          <w:lang w:val="ru-RU"/>
        </w:rPr>
        <w:t>США)</w:t>
      </w:r>
    </w:p>
    <w:p w14:paraId="6E82E6D4" w14:textId="77777777" w:rsidR="00702931" w:rsidRPr="001B3AF3" w:rsidRDefault="00702931" w:rsidP="00E62BC4">
      <w:pPr>
        <w:ind w:left="720"/>
        <w:rPr>
          <w:spacing w:val="-2"/>
          <w:lang w:val="ru-RU"/>
        </w:rPr>
      </w:pPr>
      <w:r w:rsidRPr="001B3AF3">
        <w:rPr>
          <w:rFonts w:eastAsia="Calibri" w:cs="Tahoma"/>
          <w:color w:val="000000"/>
          <w:spacing w:val="-2"/>
          <w:szCs w:val="18"/>
          <w:lang w:val="ru-RU"/>
        </w:rPr>
        <w:t xml:space="preserve">Некоторые веб-службы из семейства продуктов </w:t>
      </w:r>
      <w:r w:rsidRPr="00990D32">
        <w:rPr>
          <w:rFonts w:eastAsia="Calibri" w:cs="Tahoma"/>
          <w:color w:val="000000"/>
          <w:spacing w:val="-2"/>
          <w:szCs w:val="18"/>
        </w:rPr>
        <w:t>Office</w:t>
      </w:r>
      <w:r w:rsidRPr="001B3AF3">
        <w:rPr>
          <w:rFonts w:eastAsia="Calibri" w:cs="Tahoma"/>
          <w:color w:val="000000"/>
          <w:spacing w:val="-2"/>
          <w:szCs w:val="18"/>
          <w:lang w:val="ru-RU"/>
        </w:rPr>
        <w:t xml:space="preserve"> 365 (включая базовую подписку </w:t>
      </w:r>
      <w:r w:rsidRPr="00990D32">
        <w:rPr>
          <w:rFonts w:eastAsia="Calibri" w:cs="Tahoma"/>
          <w:color w:val="000000"/>
          <w:spacing w:val="-2"/>
          <w:szCs w:val="18"/>
        </w:rPr>
        <w:t>Exchange</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990D32">
        <w:rPr>
          <w:rFonts w:eastAsia="Calibri" w:cs="Tahoma"/>
          <w:color w:val="000000"/>
          <w:spacing w:val="-2"/>
          <w:szCs w:val="18"/>
        </w:rPr>
        <w:t>Office</w:t>
      </w:r>
      <w:r w:rsidRPr="001B3AF3">
        <w:rPr>
          <w:rFonts w:eastAsia="Calibri" w:cs="Tahoma"/>
          <w:color w:val="000000"/>
          <w:spacing w:val="-2"/>
          <w:szCs w:val="18"/>
          <w:lang w:val="ru-RU"/>
        </w:rPr>
        <w:t xml:space="preserve"> 365, включая </w:t>
      </w:r>
      <w:r w:rsidRPr="00990D32">
        <w:rPr>
          <w:rFonts w:eastAsia="Calibri" w:cs="Tahoma"/>
          <w:color w:val="000000"/>
          <w:spacing w:val="-2"/>
          <w:szCs w:val="18"/>
        </w:rPr>
        <w:t>Exchange</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 xml:space="preserve">, </w:t>
      </w:r>
      <w:r w:rsidRPr="00990D32">
        <w:rPr>
          <w:rFonts w:eastAsia="Calibri" w:cs="Tahoma"/>
          <w:color w:val="000000"/>
          <w:spacing w:val="-2"/>
          <w:szCs w:val="18"/>
        </w:rPr>
        <w:t>SharePoint</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 xml:space="preserve"> и </w:t>
      </w:r>
      <w:r w:rsidRPr="00990D32">
        <w:rPr>
          <w:rFonts w:eastAsia="Calibri" w:cs="Tahoma"/>
          <w:color w:val="000000"/>
          <w:spacing w:val="-2"/>
          <w:szCs w:val="18"/>
        </w:rPr>
        <w:t>Lync</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w:t>
      </w:r>
      <w:r w:rsidR="006D78E7" w:rsidRPr="001B3AF3">
        <w:rPr>
          <w:rFonts w:eastAsia="Calibri" w:cs="Tahoma"/>
          <w:color w:val="000000"/>
          <w:spacing w:val="-2"/>
          <w:szCs w:val="18"/>
          <w:lang w:val="ru-RU"/>
        </w:rPr>
        <w:t xml:space="preserve"> </w:t>
      </w:r>
    </w:p>
    <w:p w14:paraId="2EDE3FE3" w14:textId="77777777" w:rsidR="00702931" w:rsidRPr="001B3AF3" w:rsidRDefault="00702931" w:rsidP="00E62BC4">
      <w:pPr>
        <w:ind w:left="720"/>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90D32">
        <w:rPr>
          <w:rFonts w:eastAsia="Calibri" w:cs="Tahoma"/>
          <w:color w:val="000000"/>
          <w:szCs w:val="18"/>
        </w:rPr>
        <w:t> </w:t>
      </w:r>
      <w:r w:rsidRPr="001B3AF3">
        <w:rPr>
          <w:rFonts w:eastAsia="Calibri" w:cs="Tahoma"/>
          <w:color w:val="000000"/>
          <w:szCs w:val="18"/>
          <w:lang w:val="ru-RU"/>
        </w:rPr>
        <w:t xml:space="preserve">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6D78E7" w:rsidRPr="001B3AF3">
        <w:rPr>
          <w:rFonts w:eastAsia="Calibri" w:cs="Tahoma"/>
          <w:color w:val="000000"/>
          <w:szCs w:val="18"/>
          <w:lang w:val="ru-RU"/>
        </w:rPr>
        <w:t xml:space="preserve"> </w:t>
      </w:r>
    </w:p>
    <w:p w14:paraId="1F45BE75" w14:textId="77777777" w:rsidR="00023FE7" w:rsidRPr="00EF0E84" w:rsidRDefault="00023FE7" w:rsidP="00E62BC4">
      <w:pPr>
        <w:pStyle w:val="Heading2"/>
        <w:rPr>
          <w:sz w:val="18"/>
          <w:szCs w:val="18"/>
          <w:lang w:val="ru-RU"/>
        </w:rPr>
      </w:pPr>
      <w:bookmarkStart w:id="1219" w:name="Srv_41ExchangeSvr07EntCAL"/>
    </w:p>
    <w:p w14:paraId="51A863EC" w14:textId="77777777" w:rsidR="00C066F9" w:rsidRPr="00EF0E84" w:rsidRDefault="00C066F9" w:rsidP="00C066F9">
      <w:pPr>
        <w:ind w:left="720"/>
        <w:rPr>
          <w:szCs w:val="18"/>
          <w:lang w:val="ru-RU"/>
        </w:rPr>
      </w:pPr>
    </w:p>
    <w:p w14:paraId="440E3145" w14:textId="77777777" w:rsidR="00371299" w:rsidRPr="006D78E7" w:rsidRDefault="00A560B6" w:rsidP="00B17EFB">
      <w:pPr>
        <w:pStyle w:val="Heading3"/>
      </w:pPr>
      <w:bookmarkStart w:id="1220" w:name="_48_Exchange_Online"/>
      <w:bookmarkStart w:id="1221" w:name="_54_Exchange_Online"/>
      <w:bookmarkStart w:id="1222" w:name="_55Exchange_Online_Plan"/>
      <w:bookmarkStart w:id="1223" w:name="_Toc336338309"/>
      <w:bookmarkStart w:id="1224" w:name="_Toc374286830"/>
      <w:bookmarkStart w:id="1225" w:name="Srv_46ExhangeOnlinePlan1"/>
      <w:bookmarkStart w:id="1226" w:name="Srv_42ExchangeSvr2010EntCAL"/>
      <w:bookmarkStart w:id="1227" w:name="Srv_47ExchangeSvr2010EntCAL"/>
      <w:bookmarkEnd w:id="1220"/>
      <w:bookmarkEnd w:id="1221"/>
      <w:bookmarkEnd w:id="1222"/>
      <w:r w:rsidRPr="006D78E7">
        <w:rPr>
          <w:rFonts w:ascii="Tahoma" w:hAnsi="Tahoma" w:cs="Tahoma"/>
          <w:caps/>
          <w:color w:val="F66400"/>
          <w:sz w:val="22"/>
          <w:szCs w:val="22"/>
          <w:vertAlign w:val="superscript"/>
        </w:rPr>
        <w:t xml:space="preserve">53 </w:t>
      </w:r>
      <w:r w:rsidRPr="006D78E7">
        <w:rPr>
          <w:rFonts w:ascii="Tahoma" w:hAnsi="Tahoma" w:cs="Tahoma"/>
          <w:color w:val="F66400"/>
          <w:sz w:val="22"/>
          <w:szCs w:val="22"/>
        </w:rPr>
        <w:t>Exchange Online (план 1)</w:t>
      </w:r>
      <w:bookmarkEnd w:id="1223"/>
      <w:bookmarkEnd w:id="1224"/>
    </w:p>
    <w:bookmarkEnd w:id="1225"/>
    <w:p w14:paraId="6F850A6A" w14:textId="77777777" w:rsidR="00371299" w:rsidRPr="006D78E7" w:rsidRDefault="00371299" w:rsidP="00371299">
      <w:pPr>
        <w:outlineLvl w:val="2"/>
      </w:pPr>
    </w:p>
    <w:p w14:paraId="5DED895B" w14:textId="77777777" w:rsidR="00371299" w:rsidRPr="006D78E7" w:rsidRDefault="00371299" w:rsidP="00371299">
      <w:pPr>
        <w:ind w:left="720"/>
        <w:contextualSpacing/>
      </w:pPr>
      <w:r w:rsidRPr="006D78E7">
        <w:rPr>
          <w:rFonts w:cs="Tahoma"/>
          <w:szCs w:val="20"/>
        </w:rPr>
        <w:t>Продукт Exchange Online Plan 1 ранее назывался Exchange Online Standard.</w:t>
      </w:r>
    </w:p>
    <w:p w14:paraId="7CBB43D8" w14:textId="77777777" w:rsidR="00A61080" w:rsidRPr="006D78E7" w:rsidRDefault="00A61080" w:rsidP="00C066F9">
      <w:pPr>
        <w:ind w:left="720"/>
        <w:contextualSpacing/>
      </w:pPr>
    </w:p>
    <w:p w14:paraId="3726A2DD" w14:textId="77777777" w:rsidR="00A61080" w:rsidRPr="001B3AF3" w:rsidRDefault="00A61080" w:rsidP="00A61080">
      <w:pPr>
        <w:ind w:left="720"/>
        <w:rPr>
          <w:lang w:val="ru-RU"/>
        </w:rPr>
      </w:pPr>
      <w:r w:rsidRPr="001B3AF3">
        <w:rPr>
          <w:rFonts w:ascii="Arial" w:eastAsia="Calibri" w:hAnsi="Arial" w:cs="Arial"/>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6D78E7">
        <w:rPr>
          <w:rFonts w:ascii="Arial" w:eastAsia="Calibri" w:hAnsi="Arial" w:cs="Arial"/>
          <w:color w:val="000000"/>
          <w:szCs w:val="18"/>
        </w:rPr>
        <w:t>Exchange</w:t>
      </w:r>
      <w:r w:rsidRPr="001B3AF3">
        <w:rPr>
          <w:rFonts w:ascii="Arial" w:eastAsia="Calibri" w:hAnsi="Arial" w:cs="Arial"/>
          <w:color w:val="000000"/>
          <w:szCs w:val="18"/>
          <w:lang w:val="ru-RU"/>
        </w:rPr>
        <w:t xml:space="preserve"> </w:t>
      </w:r>
      <w:r w:rsidRPr="006D78E7">
        <w:rPr>
          <w:rFonts w:ascii="Arial" w:eastAsia="Calibri" w:hAnsi="Arial" w:cs="Arial"/>
          <w:color w:val="000000"/>
          <w:szCs w:val="18"/>
        </w:rPr>
        <w:t>Online</w:t>
      </w:r>
      <w:r w:rsidRPr="001B3AF3">
        <w:rPr>
          <w:rFonts w:ascii="Arial" w:eastAsia="Calibri" w:hAnsi="Arial" w:cs="Arial"/>
          <w:color w:val="000000"/>
          <w:szCs w:val="18"/>
          <w:lang w:val="ru-RU"/>
        </w:rPr>
        <w:t xml:space="preserve"> </w:t>
      </w:r>
      <w:r w:rsidRPr="006D78E7">
        <w:rPr>
          <w:rFonts w:ascii="Arial" w:eastAsia="Calibri" w:hAnsi="Arial" w:cs="Arial"/>
          <w:color w:val="000000"/>
          <w:szCs w:val="18"/>
        </w:rPr>
        <w:t>Plan</w:t>
      </w:r>
      <w:r w:rsidRPr="001B3AF3">
        <w:rPr>
          <w:rFonts w:ascii="Arial" w:eastAsia="Calibri" w:hAnsi="Arial" w:cs="Arial"/>
          <w:color w:val="000000"/>
          <w:szCs w:val="18"/>
          <w:lang w:val="ru-RU"/>
        </w:rPr>
        <w:t xml:space="preserve"> 1, приобретенная в рамках Соглашения </w:t>
      </w:r>
      <w:r w:rsidRPr="006D78E7">
        <w:rPr>
          <w:rFonts w:ascii="Arial" w:eastAsia="Calibri" w:hAnsi="Arial" w:cs="Arial"/>
          <w:color w:val="000000"/>
          <w:szCs w:val="18"/>
        </w:rPr>
        <w:t>Campus</w:t>
      </w:r>
      <w:r w:rsidRPr="001B3AF3">
        <w:rPr>
          <w:rFonts w:ascii="Arial" w:eastAsia="Calibri" w:hAnsi="Arial" w:cs="Arial"/>
          <w:color w:val="000000"/>
          <w:szCs w:val="18"/>
          <w:lang w:val="ru-RU"/>
        </w:rPr>
        <w:t xml:space="preserve"> </w:t>
      </w:r>
      <w:r w:rsidRPr="006D78E7">
        <w:rPr>
          <w:rFonts w:ascii="Arial" w:eastAsia="Calibri" w:hAnsi="Arial" w:cs="Arial"/>
          <w:color w:val="000000"/>
          <w:szCs w:val="18"/>
        </w:rPr>
        <w:t>and</w:t>
      </w:r>
      <w:r w:rsidRPr="001B3AF3">
        <w:rPr>
          <w:rFonts w:ascii="Arial" w:eastAsia="Calibri" w:hAnsi="Arial" w:cs="Arial"/>
          <w:color w:val="000000"/>
          <w:szCs w:val="18"/>
          <w:lang w:val="ru-RU"/>
        </w:rPr>
        <w:t xml:space="preserve"> </w:t>
      </w:r>
      <w:r w:rsidRPr="006D78E7">
        <w:rPr>
          <w:rFonts w:ascii="Arial" w:eastAsia="Calibri" w:hAnsi="Arial" w:cs="Arial"/>
          <w:color w:val="000000"/>
          <w:szCs w:val="18"/>
        </w:rPr>
        <w:t>School</w:t>
      </w:r>
      <w:r w:rsidRPr="001B3AF3">
        <w:rPr>
          <w:rFonts w:ascii="Arial" w:eastAsia="Calibri" w:hAnsi="Arial" w:cs="Arial"/>
          <w:color w:val="000000"/>
          <w:szCs w:val="18"/>
          <w:lang w:val="ru-RU"/>
        </w:rPr>
        <w:t xml:space="preserve">, не дает право на доступ к серверу </w:t>
      </w:r>
      <w:r w:rsidRPr="006D78E7">
        <w:rPr>
          <w:rFonts w:ascii="Arial" w:eastAsia="Calibri" w:hAnsi="Arial" w:cs="Arial"/>
          <w:color w:val="000000"/>
          <w:szCs w:val="18"/>
        </w:rPr>
        <w:t>Exchange</w:t>
      </w:r>
      <w:r w:rsidRPr="001B3AF3">
        <w:rPr>
          <w:rFonts w:ascii="Arial" w:eastAsia="Calibri" w:hAnsi="Arial" w:cs="Arial"/>
          <w:color w:val="000000"/>
          <w:szCs w:val="18"/>
          <w:lang w:val="ru-RU"/>
        </w:rPr>
        <w:t xml:space="preserve"> </w:t>
      </w:r>
      <w:r w:rsidRPr="006D78E7">
        <w:rPr>
          <w:rFonts w:ascii="Arial" w:eastAsia="Calibri" w:hAnsi="Arial" w:cs="Arial"/>
          <w:color w:val="000000"/>
          <w:szCs w:val="18"/>
        </w:rPr>
        <w:t>Server</w:t>
      </w:r>
      <w:r w:rsidRPr="001B3AF3">
        <w:rPr>
          <w:rFonts w:ascii="Arial" w:eastAsia="Calibri" w:hAnsi="Arial" w:cs="Arial"/>
          <w:color w:val="000000"/>
          <w:szCs w:val="18"/>
          <w:lang w:val="ru-RU"/>
        </w:rPr>
        <w:t>.</w:t>
      </w:r>
    </w:p>
    <w:p w14:paraId="6042D99E" w14:textId="77777777" w:rsidR="00B23BE6" w:rsidRPr="001B3AF3" w:rsidRDefault="00B23BE6" w:rsidP="00A61080">
      <w:pPr>
        <w:ind w:left="720"/>
        <w:rPr>
          <w:lang w:val="ru-RU"/>
        </w:rPr>
      </w:pPr>
    </w:p>
    <w:p w14:paraId="7FA35A5C" w14:textId="77777777" w:rsidR="00702931" w:rsidRPr="001B3AF3" w:rsidRDefault="00702931" w:rsidP="0067725A">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 США)</w:t>
      </w:r>
    </w:p>
    <w:p w14:paraId="38CE8511" w14:textId="77777777" w:rsidR="00702931" w:rsidRPr="001B3AF3" w:rsidRDefault="00702931" w:rsidP="00702931">
      <w:pPr>
        <w:ind w:left="720"/>
        <w:rPr>
          <w:spacing w:val="-2"/>
          <w:lang w:val="ru-RU"/>
        </w:rPr>
      </w:pPr>
      <w:r w:rsidRPr="001B3AF3">
        <w:rPr>
          <w:rFonts w:eastAsia="Calibri" w:cs="Tahoma"/>
          <w:color w:val="000000"/>
          <w:spacing w:val="-2"/>
          <w:szCs w:val="18"/>
          <w:lang w:val="ru-RU"/>
        </w:rPr>
        <w:t xml:space="preserve">Некоторые веб-службы из семейства продуктов </w:t>
      </w:r>
      <w:r w:rsidRPr="00990D32">
        <w:rPr>
          <w:rFonts w:eastAsia="Calibri" w:cs="Tahoma"/>
          <w:color w:val="000000"/>
          <w:spacing w:val="-2"/>
          <w:szCs w:val="18"/>
        </w:rPr>
        <w:t>Office</w:t>
      </w:r>
      <w:r w:rsidRPr="001B3AF3">
        <w:rPr>
          <w:rFonts w:eastAsia="Calibri" w:cs="Tahoma"/>
          <w:color w:val="000000"/>
          <w:spacing w:val="-2"/>
          <w:szCs w:val="18"/>
          <w:lang w:val="ru-RU"/>
        </w:rPr>
        <w:t xml:space="preserve"> 365 (включая </w:t>
      </w:r>
      <w:r w:rsidRPr="00990D32">
        <w:rPr>
          <w:rFonts w:eastAsia="Calibri" w:cs="Tahoma"/>
          <w:color w:val="000000"/>
          <w:spacing w:val="-2"/>
          <w:szCs w:val="18"/>
        </w:rPr>
        <w:t>Exchange</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 xml:space="preserve"> </w:t>
      </w:r>
      <w:r w:rsidRPr="00990D32">
        <w:rPr>
          <w:rFonts w:eastAsia="Calibri" w:cs="Tahoma"/>
          <w:color w:val="000000"/>
          <w:spacing w:val="-2"/>
          <w:szCs w:val="18"/>
        </w:rPr>
        <w:t>Plan</w:t>
      </w:r>
      <w:r w:rsidRPr="001B3AF3">
        <w:rPr>
          <w:rFonts w:eastAsia="Calibri" w:cs="Tahoma"/>
          <w:color w:val="000000"/>
          <w:spacing w:val="-2"/>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990D32">
        <w:rPr>
          <w:rFonts w:eastAsia="Calibri" w:cs="Tahoma"/>
          <w:color w:val="000000"/>
          <w:spacing w:val="-2"/>
          <w:szCs w:val="18"/>
        </w:rPr>
        <w:t>Office</w:t>
      </w:r>
      <w:r w:rsidRPr="001B3AF3">
        <w:rPr>
          <w:rFonts w:eastAsia="Calibri" w:cs="Tahoma"/>
          <w:color w:val="000000"/>
          <w:spacing w:val="-2"/>
          <w:szCs w:val="18"/>
          <w:lang w:val="ru-RU"/>
        </w:rPr>
        <w:t xml:space="preserve"> 365, включая </w:t>
      </w:r>
      <w:r w:rsidRPr="00990D32">
        <w:rPr>
          <w:rFonts w:eastAsia="Calibri" w:cs="Tahoma"/>
          <w:color w:val="000000"/>
          <w:spacing w:val="-2"/>
          <w:szCs w:val="18"/>
        </w:rPr>
        <w:t>Exchange</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 xml:space="preserve">, </w:t>
      </w:r>
      <w:r w:rsidRPr="00990D32">
        <w:rPr>
          <w:rFonts w:eastAsia="Calibri" w:cs="Tahoma"/>
          <w:color w:val="000000"/>
          <w:spacing w:val="-2"/>
          <w:szCs w:val="18"/>
        </w:rPr>
        <w:t>SharePoint</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 xml:space="preserve"> и </w:t>
      </w:r>
      <w:r w:rsidRPr="00990D32">
        <w:rPr>
          <w:rFonts w:eastAsia="Calibri" w:cs="Tahoma"/>
          <w:color w:val="000000"/>
          <w:spacing w:val="-2"/>
          <w:szCs w:val="18"/>
        </w:rPr>
        <w:t>Lync</w:t>
      </w:r>
      <w:r w:rsidRPr="001B3AF3">
        <w:rPr>
          <w:rFonts w:eastAsia="Calibri" w:cs="Tahoma"/>
          <w:color w:val="000000"/>
          <w:spacing w:val="-2"/>
          <w:szCs w:val="18"/>
          <w:lang w:val="ru-RU"/>
        </w:rPr>
        <w:t xml:space="preserve"> </w:t>
      </w:r>
      <w:r w:rsidRPr="00990D32">
        <w:rPr>
          <w:rFonts w:eastAsia="Calibri" w:cs="Tahoma"/>
          <w:color w:val="000000"/>
          <w:spacing w:val="-2"/>
          <w:szCs w:val="18"/>
        </w:rPr>
        <w:t>Online</w:t>
      </w:r>
      <w:r w:rsidRPr="001B3AF3">
        <w:rPr>
          <w:rFonts w:eastAsia="Calibri" w:cs="Tahoma"/>
          <w:color w:val="000000"/>
          <w:spacing w:val="-2"/>
          <w:szCs w:val="18"/>
          <w:lang w:val="ru-RU"/>
        </w:rPr>
        <w:t>.</w:t>
      </w:r>
      <w:r w:rsidR="006D78E7" w:rsidRPr="001B3AF3">
        <w:rPr>
          <w:rFonts w:eastAsia="Calibri" w:cs="Tahoma"/>
          <w:color w:val="000000"/>
          <w:spacing w:val="-2"/>
          <w:szCs w:val="18"/>
          <w:lang w:val="ru-RU"/>
        </w:rPr>
        <w:t xml:space="preserve"> </w:t>
      </w:r>
    </w:p>
    <w:p w14:paraId="65D3AA93" w14:textId="77777777" w:rsidR="00702931" w:rsidRPr="001B3AF3" w:rsidRDefault="00702931" w:rsidP="00702931">
      <w:pPr>
        <w:ind w:left="720"/>
        <w:rPr>
          <w:lang w:val="ru-RU"/>
        </w:rPr>
      </w:pPr>
    </w:p>
    <w:p w14:paraId="0443BB99" w14:textId="77777777" w:rsidR="00702931" w:rsidRPr="001B3AF3" w:rsidRDefault="00702931" w:rsidP="00702931">
      <w:pPr>
        <w:ind w:left="720"/>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90D32">
        <w:rPr>
          <w:rFonts w:eastAsia="Calibri" w:cs="Tahoma"/>
          <w:color w:val="000000"/>
          <w:szCs w:val="18"/>
        </w:rPr>
        <w:t> </w:t>
      </w:r>
      <w:r w:rsidRPr="001B3AF3">
        <w:rPr>
          <w:rFonts w:eastAsia="Calibri" w:cs="Tahoma"/>
          <w:color w:val="000000"/>
          <w:szCs w:val="18"/>
          <w:lang w:val="ru-RU"/>
        </w:rPr>
        <w:t xml:space="preserve">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6D78E7" w:rsidRPr="001B3AF3">
        <w:rPr>
          <w:rFonts w:eastAsia="Calibri" w:cs="Tahoma"/>
          <w:color w:val="000000"/>
          <w:szCs w:val="18"/>
          <w:lang w:val="ru-RU"/>
        </w:rPr>
        <w:t xml:space="preserve"> </w:t>
      </w:r>
    </w:p>
    <w:p w14:paraId="3580892A" w14:textId="77777777" w:rsidR="00B23BE6" w:rsidRPr="001B3AF3" w:rsidRDefault="00B23BE6" w:rsidP="00A61080">
      <w:pPr>
        <w:ind w:left="720"/>
        <w:rPr>
          <w:lang w:val="ru-RU"/>
        </w:rPr>
      </w:pPr>
    </w:p>
    <w:p w14:paraId="1F1AED05" w14:textId="77777777" w:rsidR="00D70D2C" w:rsidRPr="001B3AF3" w:rsidRDefault="00D70D2C" w:rsidP="00A61080">
      <w:pPr>
        <w:ind w:left="720"/>
        <w:rPr>
          <w:lang w:val="ru-RU"/>
        </w:rPr>
      </w:pPr>
    </w:p>
    <w:p w14:paraId="6703ADB5" w14:textId="77777777" w:rsidR="00D70D2C" w:rsidRPr="001B3AF3" w:rsidRDefault="00A560B6" w:rsidP="001760D6">
      <w:pPr>
        <w:pStyle w:val="Heading2"/>
        <w:keepNext/>
        <w:ind w:left="0"/>
        <w:rPr>
          <w:lang w:val="ru-RU"/>
        </w:rPr>
      </w:pPr>
      <w:bookmarkStart w:id="1228" w:name="_49_Exchange_Online"/>
      <w:bookmarkStart w:id="1229" w:name="_55_Exchange_Online"/>
      <w:bookmarkStart w:id="1230" w:name="_Toc374286831"/>
      <w:bookmarkStart w:id="1231" w:name="Srv_50ExchangeOnlinePlan2"/>
      <w:bookmarkEnd w:id="1228"/>
      <w:bookmarkEnd w:id="1229"/>
      <w:r w:rsidRPr="001B3AF3">
        <w:rPr>
          <w:rFonts w:ascii="Tahoma" w:hAnsi="Tahoma" w:cs="Tahoma"/>
          <w:caps/>
          <w:color w:val="F66400"/>
          <w:sz w:val="22"/>
          <w:szCs w:val="20"/>
          <w:vertAlign w:val="superscript"/>
          <w:lang w:val="ru-RU"/>
        </w:rPr>
        <w:t>54</w:t>
      </w:r>
      <w:r w:rsidRPr="001B3AF3">
        <w:rPr>
          <w:rFonts w:ascii="Tahoma" w:hAnsi="Tahoma" w:cs="Tahoma"/>
          <w:color w:val="F66400"/>
          <w:sz w:val="22"/>
          <w:szCs w:val="20"/>
          <w:lang w:val="ru-RU"/>
        </w:rPr>
        <w:t xml:space="preserve"> </w:t>
      </w:r>
      <w:r w:rsidRPr="006D78E7">
        <w:rPr>
          <w:rFonts w:ascii="Tahoma" w:hAnsi="Tahoma" w:cs="Tahoma"/>
          <w:color w:val="F66400"/>
          <w:sz w:val="22"/>
          <w:szCs w:val="20"/>
        </w:rPr>
        <w:t>Exchange</w:t>
      </w:r>
      <w:r w:rsidRPr="001B3AF3">
        <w:rPr>
          <w:rFonts w:ascii="Tahoma" w:hAnsi="Tahoma" w:cs="Tahoma"/>
          <w:color w:val="F66400"/>
          <w:sz w:val="22"/>
          <w:szCs w:val="20"/>
          <w:lang w:val="ru-RU"/>
        </w:rPr>
        <w:t xml:space="preserve"> </w:t>
      </w:r>
      <w:r w:rsidRPr="006D78E7">
        <w:rPr>
          <w:rFonts w:ascii="Tahoma" w:hAnsi="Tahoma" w:cs="Tahoma"/>
          <w:color w:val="F66400"/>
          <w:sz w:val="22"/>
          <w:szCs w:val="20"/>
        </w:rPr>
        <w:t>Online</w:t>
      </w:r>
      <w:r w:rsidRPr="001B3AF3">
        <w:rPr>
          <w:rFonts w:ascii="Tahoma" w:hAnsi="Tahoma" w:cs="Tahoma"/>
          <w:color w:val="F66400"/>
          <w:sz w:val="22"/>
          <w:szCs w:val="20"/>
          <w:lang w:val="ru-RU"/>
        </w:rPr>
        <w:t xml:space="preserve"> (план</w:t>
      </w:r>
      <w:r w:rsidR="00A802DA" w:rsidRPr="001B3AF3">
        <w:rPr>
          <w:rFonts w:ascii="Tahoma" w:hAnsi="Tahoma" w:cs="Tahoma"/>
          <w:color w:val="F66400"/>
          <w:sz w:val="22"/>
          <w:szCs w:val="20"/>
          <w:lang w:val="ru-RU"/>
        </w:rPr>
        <w:t xml:space="preserve"> 2</w:t>
      </w:r>
      <w:r w:rsidRPr="001B3AF3">
        <w:rPr>
          <w:rFonts w:ascii="Tahoma" w:hAnsi="Tahoma" w:cs="Tahoma"/>
          <w:color w:val="F66400"/>
          <w:sz w:val="22"/>
          <w:szCs w:val="20"/>
          <w:lang w:val="ru-RU"/>
        </w:rPr>
        <w:t>)</w:t>
      </w:r>
      <w:bookmarkEnd w:id="1230"/>
    </w:p>
    <w:bookmarkEnd w:id="1231"/>
    <w:p w14:paraId="132BF13E" w14:textId="77777777" w:rsidR="00D70D2C" w:rsidRPr="001B3AF3" w:rsidRDefault="00D70D2C" w:rsidP="001760D6">
      <w:pPr>
        <w:keepNext/>
        <w:outlineLvl w:val="2"/>
        <w:rPr>
          <w:lang w:val="ru-RU"/>
        </w:rPr>
      </w:pPr>
    </w:p>
    <w:p w14:paraId="17D28E00" w14:textId="77777777" w:rsidR="00D70D2C" w:rsidRPr="001B3AF3" w:rsidRDefault="00D70D2C" w:rsidP="001760D6">
      <w:pPr>
        <w:pStyle w:val="ListParagraph"/>
        <w:keepNext/>
        <w:rPr>
          <w:lang w:val="ru-RU"/>
        </w:rPr>
      </w:pPr>
      <w:r w:rsidRPr="006D78E7">
        <w:rPr>
          <w:rFonts w:ascii="Tahoma" w:hAnsi="Tahoma" w:cs="Tahoma"/>
          <w:color w:val="000000"/>
          <w:sz w:val="18"/>
          <w:szCs w:val="18"/>
        </w:rPr>
        <w:t>Exchange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Online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Plan</w:t>
      </w:r>
      <w:r w:rsidRPr="001B3AF3">
        <w:rPr>
          <w:rFonts w:ascii="Tahoma" w:hAnsi="Tahoma" w:cs="Tahoma"/>
          <w:color w:val="000000"/>
          <w:sz w:val="18"/>
          <w:szCs w:val="18"/>
          <w:lang w:val="ru-RU"/>
        </w:rPr>
        <w:t xml:space="preserve"> 2 — это веб-служба последующей версии для </w:t>
      </w:r>
      <w:r w:rsidRPr="006D78E7">
        <w:rPr>
          <w:rFonts w:ascii="Tahoma" w:hAnsi="Tahoma" w:cs="Tahoma"/>
          <w:color w:val="000000"/>
          <w:sz w:val="18"/>
          <w:szCs w:val="18"/>
        </w:rPr>
        <w:t>Exchange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Hosted</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Archive</w:t>
      </w:r>
      <w:r w:rsidRPr="001B3AF3">
        <w:rPr>
          <w:rFonts w:ascii="Tahoma" w:hAnsi="Tahoma" w:cs="Tahoma"/>
          <w:color w:val="000000"/>
          <w:sz w:val="18"/>
          <w:szCs w:val="18"/>
          <w:lang w:val="ru-RU"/>
        </w:rPr>
        <w:t>.</w:t>
      </w:r>
    </w:p>
    <w:p w14:paraId="039E4B81" w14:textId="77777777" w:rsidR="00D70D2C" w:rsidRPr="001B3AF3" w:rsidRDefault="00D70D2C" w:rsidP="00D70D2C">
      <w:pPr>
        <w:pStyle w:val="ListParagraph"/>
        <w:rPr>
          <w:lang w:val="ru-RU"/>
        </w:rPr>
      </w:pPr>
    </w:p>
    <w:p w14:paraId="6AC33B80" w14:textId="77777777" w:rsidR="00D70D2C" w:rsidRPr="001B3AF3" w:rsidRDefault="00D70D2C" w:rsidP="00D70D2C">
      <w:pPr>
        <w:ind w:left="720"/>
        <w:rPr>
          <w:lang w:val="ru-RU"/>
        </w:rPr>
      </w:pPr>
      <w:r w:rsidRPr="001B3AF3">
        <w:rPr>
          <w:rFonts w:cs="Tahoma"/>
          <w:color w:val="000000"/>
          <w:szCs w:val="18"/>
          <w:lang w:val="ru-RU"/>
        </w:rPr>
        <w:t xml:space="preserve">Если вы продлеваете переход с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Hosted</w:t>
      </w:r>
      <w:r w:rsidRPr="001B3AF3">
        <w:rPr>
          <w:rFonts w:cs="Tahoma"/>
          <w:color w:val="000000"/>
          <w:szCs w:val="18"/>
          <w:lang w:val="ru-RU"/>
        </w:rPr>
        <w:t xml:space="preserve"> </w:t>
      </w:r>
      <w:r w:rsidRPr="006D78E7">
        <w:rPr>
          <w:rFonts w:cs="Tahoma"/>
          <w:color w:val="000000"/>
          <w:szCs w:val="18"/>
        </w:rPr>
        <w:t>Archive</w:t>
      </w:r>
      <w:r w:rsidRPr="001B3AF3">
        <w:rPr>
          <w:rFonts w:cs="Tahoma"/>
          <w:color w:val="000000"/>
          <w:szCs w:val="18"/>
          <w:lang w:val="ru-RU"/>
        </w:rPr>
        <w:t xml:space="preserve"> на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(план 2), но еще не перешли на службу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(план 2),</w:t>
      </w:r>
      <w:r w:rsidRPr="001B3AF3">
        <w:rPr>
          <w:color w:val="000000"/>
          <w:lang w:val="ru-RU"/>
        </w:rPr>
        <w:t xml:space="preserve"> то имеющие лицензию пользователи могут продолжать использовать службу </w:t>
      </w:r>
      <w:r w:rsidRPr="006D78E7">
        <w:rPr>
          <w:color w:val="000000"/>
        </w:rPr>
        <w:t>Exchange</w:t>
      </w:r>
      <w:r w:rsidRPr="001B3AF3">
        <w:rPr>
          <w:color w:val="000000"/>
          <w:lang w:val="ru-RU"/>
        </w:rPr>
        <w:t xml:space="preserve"> </w:t>
      </w:r>
      <w:r w:rsidRPr="006D78E7">
        <w:rPr>
          <w:color w:val="000000"/>
        </w:rPr>
        <w:t>Hosted</w:t>
      </w:r>
      <w:r w:rsidRPr="001B3AF3">
        <w:rPr>
          <w:color w:val="000000"/>
          <w:lang w:val="ru-RU"/>
        </w:rPr>
        <w:t xml:space="preserve"> </w:t>
      </w:r>
      <w:r w:rsidRPr="006D78E7">
        <w:rPr>
          <w:color w:val="000000"/>
        </w:rPr>
        <w:t>Archive</w:t>
      </w:r>
      <w:r w:rsidRPr="001B3AF3">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w:t>
      </w:r>
      <w:r w:rsidR="00990D32">
        <w:rPr>
          <w:color w:val="000000"/>
        </w:rPr>
        <w:t> </w:t>
      </w:r>
      <w:r w:rsidRPr="001B3AF3">
        <w:rPr>
          <w:color w:val="000000"/>
          <w:lang w:val="ru-RU"/>
        </w:rPr>
        <w:t xml:space="preserve">использование службы и подписки на </w:t>
      </w:r>
      <w:r w:rsidRPr="006D78E7">
        <w:rPr>
          <w:color w:val="000000"/>
        </w:rPr>
        <w:t>Exchange</w:t>
      </w:r>
      <w:r w:rsidRPr="001B3AF3">
        <w:rPr>
          <w:color w:val="000000"/>
          <w:lang w:val="ru-RU"/>
        </w:rPr>
        <w:t xml:space="preserve"> </w:t>
      </w:r>
      <w:r w:rsidRPr="006D78E7">
        <w:rPr>
          <w:color w:val="000000"/>
        </w:rPr>
        <w:t>Online</w:t>
      </w:r>
      <w:r w:rsidRPr="001B3AF3">
        <w:rPr>
          <w:color w:val="000000"/>
          <w:lang w:val="ru-RU"/>
        </w:rPr>
        <w:t xml:space="preserve"> (план 2).</w:t>
      </w:r>
    </w:p>
    <w:p w14:paraId="5ECE7AB6" w14:textId="77777777" w:rsidR="00702931" w:rsidRPr="001B3AF3" w:rsidRDefault="00702931" w:rsidP="00D70D2C">
      <w:pPr>
        <w:ind w:left="720"/>
        <w:rPr>
          <w:lang w:val="ru-RU"/>
        </w:rPr>
      </w:pPr>
    </w:p>
    <w:p w14:paraId="32467075" w14:textId="77777777" w:rsidR="00702931" w:rsidRPr="001B3AF3" w:rsidRDefault="00702931" w:rsidP="0067725A">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 США)</w:t>
      </w:r>
    </w:p>
    <w:p w14:paraId="53551843" w14:textId="77777777" w:rsidR="00702931" w:rsidRPr="00192069" w:rsidRDefault="00702931" w:rsidP="00702931">
      <w:pPr>
        <w:ind w:left="720"/>
        <w:rPr>
          <w:spacing w:val="-2"/>
          <w:lang w:val="ru-RU"/>
        </w:rPr>
      </w:pPr>
      <w:r w:rsidRPr="00192069">
        <w:rPr>
          <w:rFonts w:eastAsia="Calibri" w:cs="Tahoma"/>
          <w:color w:val="000000"/>
          <w:spacing w:val="-2"/>
          <w:szCs w:val="18"/>
          <w:lang w:val="ru-RU"/>
        </w:rPr>
        <w:t xml:space="preserve">Некоторые веб-службы из семейства продуктов </w:t>
      </w:r>
      <w:r w:rsidRPr="00192069">
        <w:rPr>
          <w:rFonts w:eastAsia="Calibri" w:cs="Tahoma"/>
          <w:color w:val="000000"/>
          <w:spacing w:val="-2"/>
          <w:szCs w:val="18"/>
        </w:rPr>
        <w:t>Office</w:t>
      </w:r>
      <w:r w:rsidRPr="00192069">
        <w:rPr>
          <w:rFonts w:eastAsia="Calibri" w:cs="Tahoma"/>
          <w:color w:val="000000"/>
          <w:spacing w:val="-2"/>
          <w:szCs w:val="18"/>
          <w:lang w:val="ru-RU"/>
        </w:rPr>
        <w:t xml:space="preserve"> 365 (включая </w:t>
      </w:r>
      <w:r w:rsidRPr="00192069">
        <w:rPr>
          <w:rFonts w:eastAsia="Calibri" w:cs="Tahoma"/>
          <w:color w:val="000000"/>
          <w:spacing w:val="-2"/>
          <w:szCs w:val="18"/>
        </w:rPr>
        <w:t>Exchange</w:t>
      </w:r>
      <w:r w:rsidRPr="00192069">
        <w:rPr>
          <w:rFonts w:eastAsia="Calibri" w:cs="Tahoma"/>
          <w:color w:val="000000"/>
          <w:spacing w:val="-2"/>
          <w:szCs w:val="18"/>
          <w:lang w:val="ru-RU"/>
        </w:rPr>
        <w:t xml:space="preserve"> </w:t>
      </w:r>
      <w:r w:rsidRPr="00192069">
        <w:rPr>
          <w:rFonts w:eastAsia="Calibri" w:cs="Tahoma"/>
          <w:color w:val="000000"/>
          <w:spacing w:val="-2"/>
          <w:szCs w:val="18"/>
        </w:rPr>
        <w:t>Online</w:t>
      </w:r>
      <w:r w:rsidRPr="00192069">
        <w:rPr>
          <w:rFonts w:eastAsia="Calibri" w:cs="Tahoma"/>
          <w:color w:val="000000"/>
          <w:spacing w:val="-2"/>
          <w:szCs w:val="18"/>
          <w:lang w:val="ru-RU"/>
        </w:rPr>
        <w:t xml:space="preserve"> </w:t>
      </w:r>
      <w:r w:rsidRPr="00192069">
        <w:rPr>
          <w:rFonts w:eastAsia="Calibri" w:cs="Tahoma"/>
          <w:color w:val="000000"/>
          <w:spacing w:val="-2"/>
          <w:szCs w:val="18"/>
        </w:rPr>
        <w:t>Plan</w:t>
      </w:r>
      <w:r w:rsidRPr="00192069">
        <w:rPr>
          <w:rFonts w:eastAsia="Calibri" w:cs="Tahoma"/>
          <w:color w:val="000000"/>
          <w:spacing w:val="-2"/>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6D78E7" w:rsidRPr="00192069">
        <w:rPr>
          <w:rFonts w:eastAsia="Calibri" w:cs="Tahoma"/>
          <w:color w:val="000000"/>
          <w:spacing w:val="-2"/>
          <w:szCs w:val="18"/>
          <w:lang w:val="ru-RU"/>
        </w:rPr>
        <w:t xml:space="preserve"> </w:t>
      </w:r>
      <w:r w:rsidRPr="00192069">
        <w:rPr>
          <w:rFonts w:eastAsia="Calibri" w:cs="Tahoma"/>
          <w:color w:val="000000"/>
          <w:spacing w:val="-2"/>
          <w:szCs w:val="18"/>
          <w:lang w:val="ru-RU"/>
        </w:rPr>
        <w:t>Клиенты могут быть подготовлены к работе в одной из таких служб, но не в комбинации обеих.</w:t>
      </w:r>
      <w:r w:rsidR="006D78E7" w:rsidRPr="00192069">
        <w:rPr>
          <w:rFonts w:eastAsia="Calibri" w:cs="Tahoma"/>
          <w:color w:val="000000"/>
          <w:spacing w:val="-2"/>
          <w:szCs w:val="18"/>
          <w:lang w:val="ru-RU"/>
        </w:rPr>
        <w:t xml:space="preserve"> </w:t>
      </w:r>
      <w:r w:rsidRPr="00192069">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6D78E7" w:rsidRPr="00192069">
        <w:rPr>
          <w:rFonts w:eastAsia="Calibri" w:cs="Tahoma"/>
          <w:color w:val="000000"/>
          <w:spacing w:val="-2"/>
          <w:szCs w:val="18"/>
          <w:lang w:val="ru-RU"/>
        </w:rPr>
        <w:t xml:space="preserve"> </w:t>
      </w:r>
      <w:r w:rsidRPr="00192069">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192069">
        <w:rPr>
          <w:rFonts w:eastAsia="Calibri" w:cs="Tahoma"/>
          <w:color w:val="000000"/>
          <w:spacing w:val="-2"/>
          <w:szCs w:val="18"/>
        </w:rPr>
        <w:t>Office</w:t>
      </w:r>
      <w:r w:rsidRPr="00192069">
        <w:rPr>
          <w:rFonts w:eastAsia="Calibri" w:cs="Tahoma"/>
          <w:color w:val="000000"/>
          <w:spacing w:val="-2"/>
          <w:szCs w:val="18"/>
          <w:lang w:val="ru-RU"/>
        </w:rPr>
        <w:t xml:space="preserve"> 365, включая </w:t>
      </w:r>
      <w:r w:rsidRPr="00192069">
        <w:rPr>
          <w:rFonts w:eastAsia="Calibri" w:cs="Tahoma"/>
          <w:color w:val="000000"/>
          <w:spacing w:val="-2"/>
          <w:szCs w:val="18"/>
        </w:rPr>
        <w:t>Exchange</w:t>
      </w:r>
      <w:r w:rsidRPr="00192069">
        <w:rPr>
          <w:rFonts w:eastAsia="Calibri" w:cs="Tahoma"/>
          <w:color w:val="000000"/>
          <w:spacing w:val="-2"/>
          <w:szCs w:val="18"/>
          <w:lang w:val="ru-RU"/>
        </w:rPr>
        <w:t xml:space="preserve"> </w:t>
      </w:r>
      <w:r w:rsidRPr="00192069">
        <w:rPr>
          <w:rFonts w:eastAsia="Calibri" w:cs="Tahoma"/>
          <w:color w:val="000000"/>
          <w:spacing w:val="-2"/>
          <w:szCs w:val="18"/>
        </w:rPr>
        <w:t>Online</w:t>
      </w:r>
      <w:r w:rsidRPr="00192069">
        <w:rPr>
          <w:rFonts w:eastAsia="Calibri" w:cs="Tahoma"/>
          <w:color w:val="000000"/>
          <w:spacing w:val="-2"/>
          <w:szCs w:val="18"/>
          <w:lang w:val="ru-RU"/>
        </w:rPr>
        <w:t xml:space="preserve">, </w:t>
      </w:r>
      <w:r w:rsidRPr="00192069">
        <w:rPr>
          <w:rFonts w:eastAsia="Calibri" w:cs="Tahoma"/>
          <w:color w:val="000000"/>
          <w:spacing w:val="-2"/>
          <w:szCs w:val="18"/>
        </w:rPr>
        <w:t>SharePoint</w:t>
      </w:r>
      <w:r w:rsidRPr="00192069">
        <w:rPr>
          <w:rFonts w:eastAsia="Calibri" w:cs="Tahoma"/>
          <w:color w:val="000000"/>
          <w:spacing w:val="-2"/>
          <w:szCs w:val="18"/>
          <w:lang w:val="ru-RU"/>
        </w:rPr>
        <w:t xml:space="preserve"> </w:t>
      </w:r>
      <w:r w:rsidRPr="00192069">
        <w:rPr>
          <w:rFonts w:eastAsia="Calibri" w:cs="Tahoma"/>
          <w:color w:val="000000"/>
          <w:spacing w:val="-2"/>
          <w:szCs w:val="18"/>
        </w:rPr>
        <w:t>Online</w:t>
      </w:r>
      <w:r w:rsidRPr="00192069">
        <w:rPr>
          <w:rFonts w:eastAsia="Calibri" w:cs="Tahoma"/>
          <w:color w:val="000000"/>
          <w:spacing w:val="-2"/>
          <w:szCs w:val="18"/>
          <w:lang w:val="ru-RU"/>
        </w:rPr>
        <w:t xml:space="preserve"> и</w:t>
      </w:r>
      <w:r w:rsidR="00990D32" w:rsidRPr="00192069">
        <w:rPr>
          <w:rFonts w:eastAsia="Calibri" w:cs="Tahoma"/>
          <w:color w:val="000000"/>
          <w:spacing w:val="-2"/>
          <w:szCs w:val="18"/>
        </w:rPr>
        <w:t> </w:t>
      </w:r>
      <w:r w:rsidRPr="00192069">
        <w:rPr>
          <w:rFonts w:eastAsia="Calibri" w:cs="Tahoma"/>
          <w:color w:val="000000"/>
          <w:spacing w:val="-2"/>
          <w:szCs w:val="18"/>
        </w:rPr>
        <w:t>Lync</w:t>
      </w:r>
      <w:r w:rsidRPr="00192069">
        <w:rPr>
          <w:rFonts w:eastAsia="Calibri" w:cs="Tahoma"/>
          <w:color w:val="000000"/>
          <w:spacing w:val="-2"/>
          <w:szCs w:val="18"/>
          <w:lang w:val="ru-RU"/>
        </w:rPr>
        <w:t xml:space="preserve"> </w:t>
      </w:r>
      <w:r w:rsidRPr="00192069">
        <w:rPr>
          <w:rFonts w:eastAsia="Calibri" w:cs="Tahoma"/>
          <w:color w:val="000000"/>
          <w:spacing w:val="-2"/>
          <w:szCs w:val="18"/>
        </w:rPr>
        <w:t>Online</w:t>
      </w:r>
      <w:r w:rsidRPr="00192069">
        <w:rPr>
          <w:rFonts w:eastAsia="Calibri" w:cs="Tahoma"/>
          <w:color w:val="000000"/>
          <w:spacing w:val="-2"/>
          <w:szCs w:val="18"/>
          <w:lang w:val="ru-RU"/>
        </w:rPr>
        <w:t>.</w:t>
      </w:r>
      <w:r w:rsidR="006D78E7" w:rsidRPr="00192069">
        <w:rPr>
          <w:rFonts w:eastAsia="Calibri" w:cs="Tahoma"/>
          <w:color w:val="000000"/>
          <w:spacing w:val="-2"/>
          <w:szCs w:val="18"/>
          <w:lang w:val="ru-RU"/>
        </w:rPr>
        <w:t xml:space="preserve"> </w:t>
      </w:r>
    </w:p>
    <w:p w14:paraId="0290A16E" w14:textId="77777777" w:rsidR="00702931" w:rsidRPr="004872F3" w:rsidRDefault="00702931" w:rsidP="00702931">
      <w:pPr>
        <w:ind w:left="720"/>
        <w:rPr>
          <w:lang w:val="ru-RU"/>
        </w:rPr>
      </w:pPr>
    </w:p>
    <w:p w14:paraId="018D9956" w14:textId="77777777" w:rsidR="003F7BA0" w:rsidRPr="004872F3" w:rsidRDefault="003F7BA0" w:rsidP="00702931">
      <w:pPr>
        <w:ind w:left="720"/>
        <w:rPr>
          <w:lang w:val="ru-RU"/>
        </w:rPr>
      </w:pPr>
    </w:p>
    <w:p w14:paraId="30401757" w14:textId="77777777" w:rsidR="00B2460D" w:rsidRPr="001B3AF3" w:rsidRDefault="00702931" w:rsidP="00697E59">
      <w:pPr>
        <w:ind w:left="720"/>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990D32">
        <w:rPr>
          <w:rFonts w:eastAsia="Calibri" w:cs="Tahoma"/>
          <w:color w:val="000000"/>
          <w:szCs w:val="18"/>
        </w:rPr>
        <w:t> </w:t>
      </w:r>
      <w:r w:rsidRPr="001B3AF3">
        <w:rPr>
          <w:rFonts w:eastAsia="Calibri" w:cs="Tahoma"/>
          <w:color w:val="000000"/>
          <w:szCs w:val="18"/>
          <w:lang w:val="ru-RU"/>
        </w:rPr>
        <w:t xml:space="preserve">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6D78E7" w:rsidRPr="001B3AF3">
        <w:rPr>
          <w:rFonts w:eastAsia="Calibri" w:cs="Tahoma"/>
          <w:color w:val="000000"/>
          <w:szCs w:val="18"/>
          <w:lang w:val="ru-RU"/>
        </w:rPr>
        <w:t xml:space="preserve"> </w:t>
      </w:r>
      <w:bookmarkStart w:id="1232" w:name="_51_Exchange_Server"/>
      <w:bookmarkEnd w:id="1219"/>
      <w:bookmarkEnd w:id="1226"/>
      <w:bookmarkEnd w:id="1227"/>
      <w:bookmarkEnd w:id="1232"/>
    </w:p>
    <w:p w14:paraId="25CC3DB1" w14:textId="77777777" w:rsidR="00023FE7" w:rsidRPr="001B3AF3" w:rsidRDefault="00023FE7" w:rsidP="00C066F9">
      <w:pPr>
        <w:pStyle w:val="EndnoteText"/>
        <w:ind w:left="1620" w:hanging="900"/>
        <w:rPr>
          <w:lang w:val="ru-RU"/>
        </w:rPr>
      </w:pPr>
      <w:bookmarkStart w:id="1233" w:name="Srv_43ExchangeSvr2010"/>
    </w:p>
    <w:p w14:paraId="276774E0" w14:textId="77777777" w:rsidR="00C066F9" w:rsidRPr="001B3AF3" w:rsidRDefault="00C066F9" w:rsidP="00C066F9">
      <w:pPr>
        <w:pStyle w:val="EndnoteText"/>
        <w:ind w:left="1620" w:hanging="900"/>
        <w:rPr>
          <w:lang w:val="ru-RU"/>
        </w:rPr>
      </w:pPr>
    </w:p>
    <w:p w14:paraId="46FB6EBC" w14:textId="77777777" w:rsidR="00453CAC" w:rsidRPr="001B3AF3" w:rsidRDefault="00A560B6" w:rsidP="009D3013">
      <w:pPr>
        <w:pStyle w:val="Heading2"/>
        <w:ind w:left="0"/>
        <w:rPr>
          <w:lang w:val="ru-RU"/>
        </w:rPr>
      </w:pPr>
      <w:bookmarkStart w:id="1234" w:name="_49_Exchange_Server"/>
      <w:bookmarkStart w:id="1235" w:name="_51_50_Exchange"/>
      <w:bookmarkStart w:id="1236" w:name="_56_Exchange_Online"/>
      <w:bookmarkStart w:id="1237" w:name="_Toc374286832"/>
      <w:bookmarkStart w:id="1238" w:name="_Toc336338311"/>
      <w:bookmarkStart w:id="1239" w:name="Srv_50ExchangeServer2010StdCAL"/>
      <w:bookmarkEnd w:id="1233"/>
      <w:bookmarkEnd w:id="1234"/>
      <w:bookmarkEnd w:id="1235"/>
      <w:bookmarkEnd w:id="1236"/>
      <w:r w:rsidRPr="001B3AF3">
        <w:rPr>
          <w:rFonts w:ascii="Tahoma" w:hAnsi="Tahoma" w:cs="Tahoma"/>
          <w:caps/>
          <w:color w:val="FA6500"/>
          <w:sz w:val="22"/>
          <w:vertAlign w:val="superscript"/>
          <w:lang w:val="ru-RU"/>
        </w:rPr>
        <w:t xml:space="preserve">55 </w:t>
      </w:r>
      <w:r w:rsidRPr="006D78E7">
        <w:rPr>
          <w:rFonts w:ascii="Tahoma" w:hAnsi="Tahoma" w:cs="Tahoma"/>
          <w:color w:val="F66400"/>
          <w:sz w:val="22"/>
          <w:szCs w:val="20"/>
        </w:rPr>
        <w:t>Exchange</w:t>
      </w:r>
      <w:r w:rsidRPr="001B3AF3">
        <w:rPr>
          <w:rFonts w:ascii="Tahoma" w:hAnsi="Tahoma" w:cs="Tahoma"/>
          <w:color w:val="F66400"/>
          <w:sz w:val="22"/>
          <w:szCs w:val="20"/>
          <w:lang w:val="ru-RU"/>
        </w:rPr>
        <w:t xml:space="preserve"> </w:t>
      </w:r>
      <w:r w:rsidRPr="006D78E7">
        <w:rPr>
          <w:rFonts w:ascii="Tahoma" w:hAnsi="Tahoma" w:cs="Tahoma"/>
          <w:color w:val="F66400"/>
          <w:sz w:val="22"/>
          <w:szCs w:val="20"/>
        </w:rPr>
        <w:t>Online</w:t>
      </w:r>
      <w:r w:rsidRPr="001B3AF3">
        <w:rPr>
          <w:rFonts w:ascii="Tahoma" w:hAnsi="Tahoma" w:cs="Tahoma"/>
          <w:color w:val="F66400"/>
          <w:sz w:val="22"/>
          <w:szCs w:val="20"/>
          <w:lang w:val="ru-RU"/>
        </w:rPr>
        <w:t xml:space="preserve"> </w:t>
      </w:r>
      <w:r w:rsidRPr="006D78E7">
        <w:rPr>
          <w:rFonts w:ascii="Tahoma" w:hAnsi="Tahoma" w:cs="Tahoma"/>
          <w:color w:val="F66400"/>
          <w:sz w:val="22"/>
          <w:szCs w:val="20"/>
        </w:rPr>
        <w:t>Protection</w:t>
      </w:r>
      <w:r w:rsidRPr="001B3AF3">
        <w:rPr>
          <w:rFonts w:ascii="Tahoma" w:hAnsi="Tahoma" w:cs="Tahoma"/>
          <w:color w:val="F66400"/>
          <w:sz w:val="22"/>
          <w:szCs w:val="20"/>
          <w:lang w:val="ru-RU"/>
        </w:rPr>
        <w:t xml:space="preserve"> (подписная лицензия «на пользователя»)</w:t>
      </w:r>
      <w:bookmarkEnd w:id="1237"/>
    </w:p>
    <w:p w14:paraId="36D3EAB7" w14:textId="77777777" w:rsidR="00453CAC" w:rsidRPr="001B3AF3" w:rsidRDefault="00453CAC" w:rsidP="00453CAC">
      <w:pPr>
        <w:ind w:left="720"/>
        <w:rPr>
          <w:lang w:val="ru-RU"/>
        </w:rPr>
      </w:pPr>
    </w:p>
    <w:p w14:paraId="7AE04A7D" w14:textId="77777777" w:rsidR="007D4770" w:rsidRPr="00EF0E84" w:rsidRDefault="007D4770" w:rsidP="00453CAC">
      <w:pPr>
        <w:ind w:left="720"/>
        <w:rPr>
          <w:rFonts w:cs="Tahoma"/>
          <w:szCs w:val="18"/>
          <w:lang w:val="ru-RU"/>
        </w:rPr>
      </w:pPr>
      <w:r w:rsidRPr="00EF0E84">
        <w:rPr>
          <w:rFonts w:cs="Tahoma"/>
          <w:szCs w:val="18"/>
          <w:lang w:val="ru-RU"/>
        </w:rPr>
        <w:t>Поскольку эта веб-служба предоставляется для доменов, все пользователи любого соответствующего домена должны иметь лицензии User SL.</w:t>
      </w:r>
      <w:r w:rsidR="006D78E7" w:rsidRPr="00EF0E84">
        <w:rPr>
          <w:rFonts w:cs="Tahoma"/>
          <w:szCs w:val="18"/>
          <w:lang w:val="ru-RU"/>
        </w:rPr>
        <w:t xml:space="preserve"> </w:t>
      </w:r>
      <w:r w:rsidRPr="00EF0E84">
        <w:rPr>
          <w:rFonts w:cs="Tahoma"/>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6D78E7" w:rsidRPr="00EF0E84">
        <w:rPr>
          <w:rFonts w:cs="Tahoma"/>
          <w:szCs w:val="18"/>
          <w:lang w:val="ru-RU"/>
        </w:rPr>
        <w:t xml:space="preserve"> </w:t>
      </w:r>
      <w:r w:rsidRPr="00EF0E84">
        <w:rPr>
          <w:rFonts w:cs="Tahoma"/>
          <w:szCs w:val="18"/>
          <w:lang w:val="ru-RU"/>
        </w:rPr>
        <w:t>В этом случае лицензии User SL необходимы только для пользователей внутри соответствующего поддомена.</w:t>
      </w:r>
    </w:p>
    <w:p w14:paraId="09969FB7" w14:textId="77777777" w:rsidR="005D484B" w:rsidRPr="001B3AF3" w:rsidRDefault="005D484B" w:rsidP="00453CAC">
      <w:pPr>
        <w:ind w:left="720"/>
        <w:rPr>
          <w:lang w:val="ru-RU"/>
        </w:rPr>
      </w:pPr>
    </w:p>
    <w:p w14:paraId="7279DE28" w14:textId="77777777" w:rsidR="005D484B" w:rsidRPr="001B3AF3" w:rsidRDefault="005D484B" w:rsidP="005D484B">
      <w:pPr>
        <w:ind w:left="720"/>
        <w:rPr>
          <w:lang w:val="ru-RU"/>
        </w:rPr>
      </w:pPr>
      <w:r w:rsidRPr="001B3AF3">
        <w:rPr>
          <w:rFonts w:cs="Tahoma"/>
          <w:szCs w:val="18"/>
          <w:lang w:val="ru-RU"/>
        </w:rPr>
        <w:t xml:space="preserve">Образовательные учреждения, заключившие соглашение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w:t>
      </w:r>
      <w:r w:rsidRPr="006D78E7">
        <w:rPr>
          <w:rFonts w:cs="Tahoma"/>
          <w:szCs w:val="18"/>
        </w:rPr>
        <w:t>Agreement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 лицензировавшие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w:t>
      </w:r>
      <w:r w:rsidRPr="006D78E7">
        <w:rPr>
          <w:rFonts w:cs="Tahoma"/>
          <w:szCs w:val="18"/>
        </w:rPr>
        <w:t>Suite</w:t>
      </w:r>
      <w:r w:rsidRPr="001B3AF3">
        <w:rPr>
          <w:rFonts w:cs="Tahoma"/>
          <w:szCs w:val="18"/>
          <w:lang w:val="ru-RU"/>
        </w:rPr>
        <w:t xml:space="preserve"> или </w:t>
      </w:r>
      <w:r w:rsidRPr="006D78E7">
        <w:rPr>
          <w:rFonts w:cs="Tahoma"/>
          <w:szCs w:val="18"/>
        </w:rPr>
        <w:t>Exchange</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со службами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полностью лицензированы для </w:t>
      </w:r>
      <w:r w:rsidRPr="006D78E7">
        <w:rPr>
          <w:rFonts w:cs="Tahoma"/>
          <w:szCs w:val="18"/>
        </w:rPr>
        <w:t>Exchange</w:t>
      </w:r>
      <w:r w:rsidRPr="001B3AF3">
        <w:rPr>
          <w:rFonts w:cs="Tahoma"/>
          <w:szCs w:val="18"/>
          <w:lang w:val="ru-RU"/>
        </w:rPr>
        <w:t xml:space="preserve"> </w:t>
      </w:r>
      <w:r w:rsidRPr="006D78E7">
        <w:rPr>
          <w:rFonts w:cs="Tahoma"/>
          <w:szCs w:val="18"/>
        </w:rPr>
        <w:t>Online</w:t>
      </w:r>
      <w:r w:rsidRPr="001B3AF3">
        <w:rPr>
          <w:rFonts w:cs="Tahoma"/>
          <w:szCs w:val="18"/>
          <w:lang w:val="ru-RU"/>
        </w:rPr>
        <w:t xml:space="preserve"> </w:t>
      </w:r>
      <w:r w:rsidRPr="006D78E7">
        <w:rPr>
          <w:rFonts w:cs="Tahoma"/>
          <w:szCs w:val="18"/>
        </w:rPr>
        <w:t>Protection</w:t>
      </w:r>
      <w:r w:rsidRPr="001B3AF3">
        <w:rPr>
          <w:rFonts w:cs="Tahoma"/>
          <w:szCs w:val="18"/>
          <w:lang w:val="ru-RU"/>
        </w:rPr>
        <w:t xml:space="preserve">, вне зависимости от числа лицензий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w:t>
      </w:r>
      <w:r w:rsidRPr="006D78E7">
        <w:rPr>
          <w:rFonts w:cs="Tahoma"/>
          <w:szCs w:val="18"/>
        </w:rPr>
        <w:t>Suite</w:t>
      </w:r>
      <w:r w:rsidRPr="001B3AF3">
        <w:rPr>
          <w:rFonts w:cs="Tahoma"/>
          <w:szCs w:val="18"/>
          <w:lang w:val="ru-RU"/>
        </w:rPr>
        <w:t xml:space="preserve"> или </w:t>
      </w:r>
      <w:r w:rsidRPr="006D78E7">
        <w:rPr>
          <w:rFonts w:cs="Tahoma"/>
          <w:szCs w:val="18"/>
        </w:rPr>
        <w:t>Exchange</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со службами.</w:t>
      </w:r>
      <w:r w:rsidR="006D78E7" w:rsidRPr="001B3AF3">
        <w:rPr>
          <w:rFonts w:cs="Tahoma"/>
          <w:szCs w:val="18"/>
          <w:lang w:val="ru-RU"/>
        </w:rPr>
        <w:t xml:space="preserve"> </w:t>
      </w:r>
      <w:r w:rsidRPr="001B3AF3">
        <w:rPr>
          <w:rFonts w:cs="Tahoma"/>
          <w:szCs w:val="18"/>
          <w:lang w:val="ru-RU"/>
        </w:rPr>
        <w:t>Инструкции по предоставлению см. в примечании о</w:t>
      </w:r>
      <w:r w:rsidR="00990D32">
        <w:rPr>
          <w:rFonts w:cs="Tahoma"/>
          <w:szCs w:val="18"/>
        </w:rPr>
        <w:t> </w:t>
      </w:r>
      <w:r w:rsidRPr="001B3AF3">
        <w:rPr>
          <w:rFonts w:cs="Tahoma"/>
          <w:szCs w:val="18"/>
          <w:lang w:val="ru-RU"/>
        </w:rPr>
        <w:t xml:space="preserve">продукте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w:t>
      </w:r>
      <w:r w:rsidRPr="006D78E7">
        <w:rPr>
          <w:rFonts w:cs="Tahoma"/>
          <w:szCs w:val="18"/>
        </w:rPr>
        <w:t>Suite</w:t>
      </w:r>
      <w:r w:rsidRPr="001B3AF3">
        <w:rPr>
          <w:rFonts w:cs="Tahoma"/>
          <w:szCs w:val="18"/>
          <w:lang w:val="ru-RU"/>
        </w:rPr>
        <w:t xml:space="preserve"> или </w:t>
      </w:r>
      <w:r w:rsidRPr="006D78E7">
        <w:rPr>
          <w:rFonts w:cs="Tahoma"/>
          <w:szCs w:val="18"/>
        </w:rPr>
        <w:t>Exchange</w:t>
      </w:r>
      <w:r w:rsidRPr="001B3AF3">
        <w:rPr>
          <w:rFonts w:cs="Tahoma"/>
          <w:szCs w:val="18"/>
          <w:lang w:val="ru-RU"/>
        </w:rPr>
        <w:t xml:space="preserve"> </w:t>
      </w:r>
      <w:r w:rsidRPr="006D78E7">
        <w:rPr>
          <w:rFonts w:cs="Tahoma"/>
          <w:szCs w:val="18"/>
        </w:rPr>
        <w:t>Enterprise</w:t>
      </w:r>
      <w:r w:rsidRPr="001B3AF3">
        <w:rPr>
          <w:rFonts w:cs="Tahoma"/>
          <w:szCs w:val="18"/>
          <w:lang w:val="ru-RU"/>
        </w:rPr>
        <w:t xml:space="preserve"> </w:t>
      </w:r>
      <w:r w:rsidRPr="006D78E7">
        <w:rPr>
          <w:rFonts w:cs="Tahoma"/>
          <w:szCs w:val="18"/>
        </w:rPr>
        <w:t>CAL</w:t>
      </w:r>
      <w:r w:rsidRPr="001B3AF3">
        <w:rPr>
          <w:rFonts w:cs="Tahoma"/>
          <w:szCs w:val="18"/>
          <w:lang w:val="ru-RU"/>
        </w:rPr>
        <w:t xml:space="preserve"> со службами.</w:t>
      </w:r>
    </w:p>
    <w:p w14:paraId="484CAAF4" w14:textId="77777777" w:rsidR="00453CAC" w:rsidRPr="001B3AF3" w:rsidRDefault="00453CAC" w:rsidP="00453CAC">
      <w:pPr>
        <w:pStyle w:val="EndnoteText"/>
        <w:ind w:hanging="900"/>
        <w:rPr>
          <w:lang w:val="ru-RU"/>
        </w:rPr>
      </w:pPr>
    </w:p>
    <w:p w14:paraId="40472763" w14:textId="77777777" w:rsidR="0004051B" w:rsidRPr="001B3AF3" w:rsidRDefault="0004051B">
      <w:pPr>
        <w:rPr>
          <w:lang w:val="ru-RU"/>
        </w:rPr>
      </w:pPr>
    </w:p>
    <w:p w14:paraId="04BEC527" w14:textId="77777777" w:rsidR="009D3013" w:rsidRPr="006D78E7" w:rsidRDefault="00A560B6" w:rsidP="009D3013">
      <w:pPr>
        <w:pStyle w:val="Heading2"/>
        <w:ind w:left="0"/>
      </w:pPr>
      <w:bookmarkStart w:id="1240" w:name="_52_51_Exchange"/>
      <w:bookmarkStart w:id="1241" w:name="_57_Exchange_Server"/>
      <w:bookmarkStart w:id="1242" w:name="_Toc374286833"/>
      <w:bookmarkEnd w:id="1240"/>
      <w:bookmarkEnd w:id="1241"/>
      <w:r w:rsidRPr="006D78E7">
        <w:rPr>
          <w:rFonts w:ascii="Tahoma" w:hAnsi="Tahoma" w:cs="Tahoma"/>
          <w:caps/>
          <w:color w:val="FA6500"/>
          <w:sz w:val="22"/>
          <w:vertAlign w:val="superscript"/>
        </w:rPr>
        <w:t xml:space="preserve">56 </w:t>
      </w:r>
      <w:r w:rsidRPr="006D78E7">
        <w:rPr>
          <w:rFonts w:ascii="Tahoma" w:hAnsi="Tahoma" w:cs="Tahoma"/>
          <w:color w:val="FA6500"/>
          <w:sz w:val="22"/>
        </w:rPr>
        <w:t xml:space="preserve">Exchange Server 2013, выпуски Enterprise и </w:t>
      </w:r>
      <w:bookmarkEnd w:id="1238"/>
      <w:r w:rsidRPr="006D78E7">
        <w:rPr>
          <w:rFonts w:ascii="Tahoma" w:hAnsi="Tahoma" w:cs="Tahoma"/>
          <w:color w:val="FA6500"/>
          <w:sz w:val="22"/>
        </w:rPr>
        <w:t>Standard</w:t>
      </w:r>
      <w:bookmarkEnd w:id="1242"/>
    </w:p>
    <w:p w14:paraId="259E27E3" w14:textId="77777777" w:rsidR="009D3013" w:rsidRPr="006D78E7" w:rsidRDefault="009D3013" w:rsidP="009D3013">
      <w:pPr>
        <w:ind w:left="720"/>
      </w:pPr>
    </w:p>
    <w:p w14:paraId="3F6CE437" w14:textId="77777777" w:rsidR="009D3013" w:rsidRPr="006D78E7" w:rsidRDefault="009D3013" w:rsidP="009D3013">
      <w:pPr>
        <w:ind w:left="720"/>
      </w:pPr>
      <w:r w:rsidRPr="006D78E7">
        <w:rPr>
          <w:rFonts w:cs="Tahoma"/>
          <w:color w:val="000000"/>
          <w:szCs w:val="18"/>
        </w:rPr>
        <w:t>Exchange Server 2013 — это последняя версия Exchange Server.</w:t>
      </w:r>
    </w:p>
    <w:p w14:paraId="4F7BE706" w14:textId="77777777" w:rsidR="009D3013" w:rsidRPr="006D78E7" w:rsidRDefault="009D3013" w:rsidP="0067725A"/>
    <w:p w14:paraId="5F5AB13C" w14:textId="77777777" w:rsidR="009D3013" w:rsidRPr="006D78E7" w:rsidRDefault="009D3013" w:rsidP="0067725A">
      <w:pPr>
        <w:spacing w:after="60"/>
        <w:ind w:left="720"/>
      </w:pPr>
      <w:r w:rsidRPr="006D78E7">
        <w:rPr>
          <w:rFonts w:cs="Tahoma"/>
          <w:b/>
          <w:color w:val="000000"/>
          <w:szCs w:val="18"/>
        </w:rPr>
        <w:t>Предоставление лицензий для клиентов Exchange Server 2010 External Connector</w:t>
      </w:r>
    </w:p>
    <w:p w14:paraId="354E45C1" w14:textId="77777777" w:rsidR="009D3013" w:rsidRPr="001B3AF3" w:rsidRDefault="009D3013" w:rsidP="0067725A">
      <w:pPr>
        <w:ind w:left="720"/>
        <w:rPr>
          <w:spacing w:val="-2"/>
          <w:lang w:val="ru-RU"/>
        </w:rPr>
      </w:pPr>
      <w:r w:rsidRPr="00990D32">
        <w:rPr>
          <w:rFonts w:cs="Tahoma"/>
          <w:color w:val="000000"/>
          <w:spacing w:val="-2"/>
          <w:szCs w:val="18"/>
        </w:rPr>
        <w:t xml:space="preserve">Версия 2010 лицензии Exchange Server 2010 </w:t>
      </w:r>
      <w:bookmarkStart w:id="1243" w:name="Srv_42ExchangeSvr07"/>
      <w:bookmarkStart w:id="1244" w:name="Srv_48ExchangeSvr2010"/>
      <w:r w:rsidRPr="00990D32">
        <w:rPr>
          <w:rFonts w:cs="Tahoma"/>
          <w:color w:val="000000"/>
          <w:spacing w:val="-2"/>
          <w:szCs w:val="18"/>
        </w:rPr>
        <w:t>External Connector</w:t>
      </w:r>
      <w:bookmarkEnd w:id="1243"/>
      <w:bookmarkEnd w:id="1244"/>
      <w:r w:rsidRPr="00990D32">
        <w:rPr>
          <w:rFonts w:cs="Tahoma"/>
          <w:color w:val="000000"/>
          <w:spacing w:val="-2"/>
          <w:szCs w:val="18"/>
        </w:rPr>
        <w:t xml:space="preserve"> является окончательной версией этой лицензии.</w:t>
      </w:r>
      <w:r w:rsidR="006D78E7" w:rsidRPr="00990D32">
        <w:rPr>
          <w:rFonts w:cs="Tahoma"/>
          <w:color w:val="000000"/>
          <w:spacing w:val="-2"/>
          <w:szCs w:val="18"/>
        </w:rPr>
        <w:t xml:space="preserve"> </w:t>
      </w:r>
      <w:r w:rsidRPr="001B3AF3">
        <w:rPr>
          <w:rFonts w:cs="Tahoma"/>
          <w:color w:val="000000"/>
          <w:spacing w:val="-2"/>
          <w:szCs w:val="18"/>
          <w:lang w:val="ru-RU"/>
        </w:rPr>
        <w:t xml:space="preserve">В свете этого клиенты с лицензиями </w:t>
      </w:r>
      <w:r w:rsidRPr="00990D32">
        <w:rPr>
          <w:rFonts w:cs="Tahoma"/>
          <w:color w:val="000000"/>
          <w:spacing w:val="-2"/>
          <w:szCs w:val="18"/>
        </w:rPr>
        <w:t>Exchange</w:t>
      </w:r>
      <w:r w:rsidRPr="001B3AF3">
        <w:rPr>
          <w:rFonts w:cs="Tahoma"/>
          <w:color w:val="000000"/>
          <w:spacing w:val="-2"/>
          <w:szCs w:val="18"/>
          <w:lang w:val="ru-RU"/>
        </w:rPr>
        <w:t xml:space="preserve"> </w:t>
      </w:r>
      <w:r w:rsidRPr="00990D32">
        <w:rPr>
          <w:rFonts w:cs="Tahoma"/>
          <w:color w:val="000000"/>
          <w:spacing w:val="-2"/>
          <w:szCs w:val="18"/>
        </w:rPr>
        <w:t>Server</w:t>
      </w:r>
      <w:r w:rsidRPr="001B3AF3">
        <w:rPr>
          <w:rFonts w:cs="Tahoma"/>
          <w:color w:val="000000"/>
          <w:spacing w:val="-2"/>
          <w:szCs w:val="18"/>
          <w:lang w:val="ru-RU"/>
        </w:rPr>
        <w:t xml:space="preserve"> 2010 </w:t>
      </w:r>
      <w:r w:rsidRPr="00990D32">
        <w:rPr>
          <w:rFonts w:cs="Tahoma"/>
          <w:color w:val="000000"/>
          <w:spacing w:val="-2"/>
          <w:szCs w:val="18"/>
        </w:rPr>
        <w:t>External</w:t>
      </w:r>
      <w:r w:rsidRPr="001B3AF3">
        <w:rPr>
          <w:rFonts w:cs="Tahoma"/>
          <w:color w:val="000000"/>
          <w:spacing w:val="-2"/>
          <w:szCs w:val="18"/>
          <w:lang w:val="ru-RU"/>
        </w:rPr>
        <w:t xml:space="preserve"> </w:t>
      </w:r>
      <w:r w:rsidRPr="00990D32">
        <w:rPr>
          <w:rFonts w:cs="Tahoma"/>
          <w:color w:val="000000"/>
          <w:spacing w:val="-2"/>
          <w:szCs w:val="18"/>
        </w:rPr>
        <w:t>Connector</w:t>
      </w:r>
      <w:r w:rsidRPr="001B3AF3">
        <w:rPr>
          <w:rFonts w:cs="Tahoma"/>
          <w:color w:val="000000"/>
          <w:spacing w:val="-2"/>
          <w:szCs w:val="18"/>
          <w:lang w:val="ru-RU"/>
        </w:rPr>
        <w:t xml:space="preserve"> с действующим покрытием </w:t>
      </w:r>
      <w:r w:rsidRPr="00990D32">
        <w:rPr>
          <w:rFonts w:cs="Tahoma"/>
          <w:color w:val="000000"/>
          <w:spacing w:val="-2"/>
          <w:szCs w:val="18"/>
        </w:rPr>
        <w:t>Software</w:t>
      </w:r>
      <w:r w:rsidRPr="001B3AF3">
        <w:rPr>
          <w:rFonts w:cs="Tahoma"/>
          <w:color w:val="000000"/>
          <w:spacing w:val="-2"/>
          <w:szCs w:val="18"/>
          <w:lang w:val="ru-RU"/>
        </w:rPr>
        <w:t xml:space="preserve"> </w:t>
      </w:r>
      <w:r w:rsidRPr="00990D32">
        <w:rPr>
          <w:rFonts w:cs="Tahoma"/>
          <w:color w:val="000000"/>
          <w:spacing w:val="-2"/>
          <w:szCs w:val="18"/>
        </w:rPr>
        <w:t>Assurance</w:t>
      </w:r>
      <w:r w:rsidRPr="001B3AF3">
        <w:rPr>
          <w:rFonts w:cs="Tahoma"/>
          <w:color w:val="000000"/>
          <w:spacing w:val="-2"/>
          <w:szCs w:val="18"/>
          <w:lang w:val="ru-RU"/>
        </w:rPr>
        <w:t xml:space="preserve"> на 1 октября 2012 г. имеют право на следующую лицензию.</w:t>
      </w:r>
    </w:p>
    <w:p w14:paraId="16D6D9BA" w14:textId="77777777" w:rsidR="009D3013" w:rsidRPr="001B3AF3" w:rsidRDefault="009D3013" w:rsidP="009D3013">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6D78E7" w14:paraId="3571A5DE" w14:textId="77777777" w:rsidTr="002C3AB1">
        <w:trPr>
          <w:trHeight w:val="332"/>
        </w:trPr>
        <w:tc>
          <w:tcPr>
            <w:tcW w:w="4500" w:type="dxa"/>
            <w:shd w:val="clear" w:color="auto" w:fill="FABF8F"/>
          </w:tcPr>
          <w:p w14:paraId="4B6B7B87" w14:textId="77777777" w:rsidR="009D3013" w:rsidRPr="006D78E7" w:rsidRDefault="009D3013" w:rsidP="002C3AB1">
            <w:pPr>
              <w:rPr>
                <w:rFonts w:cs="Tahoma"/>
                <w:b/>
                <w:color w:val="000000"/>
                <w:szCs w:val="18"/>
              </w:rPr>
            </w:pPr>
            <w:r w:rsidRPr="006D78E7">
              <w:rPr>
                <w:rFonts w:cs="Tahoma"/>
                <w:b/>
                <w:color w:val="000000"/>
                <w:szCs w:val="18"/>
              </w:rPr>
              <w:t>Соответствующая лицензия</w:t>
            </w:r>
          </w:p>
        </w:tc>
        <w:tc>
          <w:tcPr>
            <w:tcW w:w="3600" w:type="dxa"/>
            <w:shd w:val="clear" w:color="auto" w:fill="FABF8F"/>
          </w:tcPr>
          <w:p w14:paraId="756EC467" w14:textId="77777777" w:rsidR="009D3013" w:rsidRPr="006D78E7" w:rsidRDefault="009D3013" w:rsidP="002C3AB1">
            <w:pPr>
              <w:rPr>
                <w:rFonts w:cs="Tahoma"/>
                <w:b/>
                <w:color w:val="000000"/>
                <w:szCs w:val="18"/>
              </w:rPr>
            </w:pPr>
            <w:r w:rsidRPr="006D78E7">
              <w:rPr>
                <w:rFonts w:cs="Tahoma"/>
                <w:b/>
                <w:color w:val="000000"/>
                <w:szCs w:val="18"/>
              </w:rPr>
              <w:t>Бесплатная лицензия и преимущества</w:t>
            </w:r>
          </w:p>
        </w:tc>
      </w:tr>
      <w:tr w:rsidR="009D3013" w:rsidRPr="006D78E7" w14:paraId="4A7E75AE" w14:textId="77777777" w:rsidTr="002C3AB1">
        <w:trPr>
          <w:trHeight w:val="70"/>
        </w:trPr>
        <w:tc>
          <w:tcPr>
            <w:tcW w:w="4500" w:type="dxa"/>
            <w:shd w:val="clear" w:color="auto" w:fill="auto"/>
          </w:tcPr>
          <w:p w14:paraId="63F518A0" w14:textId="77777777" w:rsidR="009D3013" w:rsidRPr="006D78E7" w:rsidRDefault="009D3013" w:rsidP="003678D7">
            <w:pPr>
              <w:rPr>
                <w:rFonts w:cs="Tahoma"/>
                <w:color w:val="000000"/>
                <w:szCs w:val="18"/>
              </w:rPr>
            </w:pPr>
            <w:r w:rsidRPr="006D78E7">
              <w:rPr>
                <w:rFonts w:cs="Tahoma"/>
                <w:color w:val="000000"/>
                <w:szCs w:val="18"/>
              </w:rPr>
              <w:t>Exchange Server 2010 External Connector с действующим покрытием Software Assurance на 1 октября 2012 г.</w:t>
            </w:r>
          </w:p>
        </w:tc>
        <w:tc>
          <w:tcPr>
            <w:tcW w:w="3600" w:type="dxa"/>
            <w:shd w:val="clear" w:color="auto" w:fill="auto"/>
          </w:tcPr>
          <w:p w14:paraId="4CBEB04E" w14:textId="77777777" w:rsidR="009D3013" w:rsidRPr="006D78E7" w:rsidRDefault="009D3013" w:rsidP="002C3AB1">
            <w:pPr>
              <w:rPr>
                <w:rFonts w:cs="Tahoma"/>
                <w:color w:val="000000"/>
                <w:szCs w:val="18"/>
              </w:rPr>
            </w:pPr>
            <w:r w:rsidRPr="006D78E7">
              <w:rPr>
                <w:rFonts w:cs="Tahoma"/>
                <w:color w:val="000000"/>
                <w:szCs w:val="18"/>
              </w:rPr>
              <w:t>Лицензия Exchange Server 2013 Enterprise</w:t>
            </w:r>
          </w:p>
        </w:tc>
      </w:tr>
    </w:tbl>
    <w:p w14:paraId="707569C7" w14:textId="77777777" w:rsidR="009D3013" w:rsidRPr="006D78E7" w:rsidRDefault="009D3013" w:rsidP="0067725A"/>
    <w:p w14:paraId="6367E1C4" w14:textId="77777777" w:rsidR="009D3013" w:rsidRPr="001B3AF3" w:rsidRDefault="009D3013" w:rsidP="009D3013">
      <w:pPr>
        <w:ind w:left="720"/>
        <w:rPr>
          <w:lang w:val="ru-RU"/>
        </w:rPr>
      </w:pPr>
      <w:r w:rsidRPr="001B3AF3">
        <w:rPr>
          <w:rFonts w:cs="Tahoma"/>
          <w:color w:val="000000"/>
          <w:szCs w:val="18"/>
          <w:lang w:val="ru-RU"/>
        </w:rPr>
        <w:t>К этому предоставлению лицензий применяются следующие условия.</w:t>
      </w:r>
    </w:p>
    <w:p w14:paraId="234CFA64" w14:textId="77777777" w:rsidR="009D3013" w:rsidRPr="001B3AF3" w:rsidRDefault="009D3013" w:rsidP="009D3013">
      <w:pPr>
        <w:ind w:left="720"/>
        <w:rPr>
          <w:lang w:val="ru-RU"/>
        </w:rPr>
      </w:pPr>
    </w:p>
    <w:p w14:paraId="5B2E8E2A" w14:textId="77777777" w:rsidR="009D3013" w:rsidRPr="001B3AF3" w:rsidRDefault="009D3013" w:rsidP="00346F4B">
      <w:pPr>
        <w:numPr>
          <w:ilvl w:val="0"/>
          <w:numId w:val="101"/>
        </w:numPr>
        <w:spacing w:after="60"/>
        <w:ind w:left="1440"/>
        <w:rPr>
          <w:lang w:val="ru-RU"/>
        </w:rPr>
      </w:pPr>
      <w:r w:rsidRPr="001B3AF3">
        <w:rPr>
          <w:rFonts w:cs="Tahoma"/>
          <w:bCs/>
          <w:color w:val="000000"/>
          <w:szCs w:val="18"/>
          <w:lang w:val="ru-RU"/>
        </w:rPr>
        <w:t>Схема перехода.</w:t>
      </w:r>
      <w:r w:rsidRPr="001B3AF3">
        <w:rPr>
          <w:rFonts w:cs="Tahoma"/>
          <w:color w:val="000000"/>
          <w:szCs w:val="18"/>
          <w:lang w:val="ru-RU"/>
        </w:rPr>
        <w:t xml:space="preserve"> Клиенты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определенной Соответствующей лицензии на 1 октября 2012 г. и после выпуска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2013 имеют право на обновление программного обеспечения до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 </w:t>
      </w:r>
      <w:r w:rsidRPr="001B3AF3">
        <w:rPr>
          <w:rFonts w:cs="Tahoma"/>
          <w:color w:val="000000"/>
          <w:szCs w:val="18"/>
          <w:lang w:val="ru-RU"/>
        </w:rPr>
        <w:t xml:space="preserve">2013 и его использование по Бесплатной лицензии вместо программного обеспечения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по имеющейся у них соответствующей лицензии </w:t>
      </w:r>
      <w:r w:rsidRPr="006D78E7">
        <w:rPr>
          <w:rFonts w:cs="Tahoma"/>
          <w:color w:val="000000"/>
          <w:szCs w:val="18"/>
        </w:rPr>
        <w:t>External</w:t>
      </w:r>
      <w:r w:rsidRPr="001B3AF3">
        <w:rPr>
          <w:rFonts w:cs="Tahoma"/>
          <w:color w:val="000000"/>
          <w:szCs w:val="18"/>
          <w:lang w:val="ru-RU"/>
        </w:rPr>
        <w:t xml:space="preserve"> </w:t>
      </w:r>
      <w:r w:rsidRPr="006D78E7">
        <w:rPr>
          <w:rFonts w:cs="Tahoma"/>
          <w:color w:val="000000"/>
          <w:szCs w:val="18"/>
        </w:rPr>
        <w:t>Connector</w:t>
      </w:r>
      <w:r w:rsidRPr="001B3AF3">
        <w:rPr>
          <w:rFonts w:cs="Tahoma"/>
          <w:color w:val="000000"/>
          <w:szCs w:val="18"/>
          <w:lang w:val="ru-RU"/>
        </w:rPr>
        <w:t>.</w:t>
      </w:r>
      <w:r w:rsidR="006D78E7" w:rsidRPr="001B3AF3">
        <w:rPr>
          <w:rFonts w:cs="Tahoma"/>
          <w:color w:val="000000"/>
          <w:szCs w:val="18"/>
          <w:lang w:val="ru-RU"/>
        </w:rPr>
        <w:t xml:space="preserve"> </w:t>
      </w:r>
    </w:p>
    <w:p w14:paraId="2410D82C" w14:textId="77777777" w:rsidR="009D3013" w:rsidRPr="001B3AF3" w:rsidRDefault="009D3013" w:rsidP="00346F4B">
      <w:pPr>
        <w:numPr>
          <w:ilvl w:val="0"/>
          <w:numId w:val="101"/>
        </w:numPr>
        <w:spacing w:after="60"/>
        <w:ind w:left="1440"/>
        <w:rPr>
          <w:lang w:val="ru-RU"/>
        </w:rPr>
      </w:pPr>
      <w:r w:rsidRPr="001B3AF3">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6D78E7" w:rsidRPr="001B3AF3">
        <w:rPr>
          <w:rFonts w:cs="Tahoma"/>
          <w:color w:val="000000"/>
          <w:szCs w:val="18"/>
          <w:lang w:val="ru-RU"/>
        </w:rPr>
        <w:t xml:space="preserve"> </w:t>
      </w:r>
      <w:r w:rsidRPr="001B3AF3">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6D78E7" w:rsidRPr="001B3AF3">
        <w:rPr>
          <w:rFonts w:cs="Tahoma"/>
          <w:color w:val="000000"/>
          <w:szCs w:val="18"/>
          <w:lang w:val="ru-RU"/>
        </w:rPr>
        <w:t xml:space="preserve"> </w:t>
      </w:r>
      <w:r w:rsidRPr="001B3AF3">
        <w:rPr>
          <w:rFonts w:cs="Tahoma"/>
          <w:color w:val="000000"/>
          <w:szCs w:val="18"/>
          <w:lang w:val="ru-RU"/>
        </w:rPr>
        <w:t>Право на</w:t>
      </w:r>
      <w:r w:rsidR="00990D32">
        <w:rPr>
          <w:rFonts w:cs="Tahoma"/>
          <w:color w:val="000000"/>
          <w:szCs w:val="18"/>
        </w:rPr>
        <w:t> </w:t>
      </w:r>
      <w:r w:rsidRPr="001B3AF3">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w:t>
      </w:r>
      <w:r w:rsidR="006D78E7" w:rsidRPr="001B3AF3">
        <w:rPr>
          <w:rFonts w:cs="Tahoma"/>
          <w:color w:val="000000"/>
          <w:szCs w:val="18"/>
          <w:lang w:val="ru-RU"/>
        </w:rPr>
        <w:t xml:space="preserve"> </w:t>
      </w:r>
    </w:p>
    <w:p w14:paraId="3541CD94" w14:textId="77777777" w:rsidR="009D3013" w:rsidRPr="001B3AF3" w:rsidRDefault="009D3013" w:rsidP="005427B6">
      <w:pPr>
        <w:numPr>
          <w:ilvl w:val="0"/>
          <w:numId w:val="8"/>
        </w:numPr>
        <w:spacing w:after="60"/>
        <w:ind w:left="1440"/>
        <w:rPr>
          <w:lang w:val="ru-RU"/>
        </w:rPr>
      </w:pPr>
      <w:r w:rsidRPr="001B3AF3">
        <w:rPr>
          <w:rFonts w:cs="Tahoma"/>
          <w:color w:val="000000"/>
          <w:szCs w:val="18"/>
          <w:lang w:val="ru-RU"/>
        </w:rPr>
        <w:t xml:space="preserve">Лицензия и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Бесплатная лицензия включает в себя и покрытие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Срок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по Бесплатной лицензии истекает после окончания срока действия Соответствующей лицензии.</w:t>
      </w:r>
      <w:r w:rsidR="006D78E7" w:rsidRPr="001B3AF3">
        <w:rPr>
          <w:rFonts w:cs="Tahoma"/>
          <w:color w:val="000000"/>
          <w:szCs w:val="18"/>
          <w:lang w:val="ru-RU"/>
        </w:rPr>
        <w:t xml:space="preserve"> </w:t>
      </w:r>
      <w:r w:rsidRPr="001B3AF3">
        <w:rPr>
          <w:rFonts w:cs="Tahoma"/>
          <w:color w:val="000000"/>
          <w:szCs w:val="18"/>
          <w:lang w:val="ru-RU"/>
        </w:rPr>
        <w:t xml:space="preserve">После окончания срока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Соответствующей лицензии клиент может возобновить действие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Бесплатной лицензии, не приобретая при этом новую лицензию.</w:t>
      </w:r>
    </w:p>
    <w:p w14:paraId="38786615" w14:textId="77777777" w:rsidR="009D3013" w:rsidRPr="001B3AF3" w:rsidRDefault="009D3013" w:rsidP="00346F4B">
      <w:pPr>
        <w:numPr>
          <w:ilvl w:val="0"/>
          <w:numId w:val="102"/>
        </w:numPr>
        <w:spacing w:after="60"/>
        <w:ind w:left="1440"/>
        <w:rPr>
          <w:lang w:val="ru-RU"/>
        </w:rPr>
      </w:pPr>
      <w:r w:rsidRPr="001B3AF3">
        <w:rPr>
          <w:rFonts w:eastAsia="Calibri" w:cs="Tahoma"/>
          <w:color w:val="000000"/>
          <w:szCs w:val="18"/>
          <w:lang w:val="ru-RU"/>
        </w:rPr>
        <w:t>Сверка.</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Для клиентов с Соглашением </w:t>
      </w:r>
      <w:r w:rsidRPr="006D78E7">
        <w:rPr>
          <w:rFonts w:eastAsia="Calibri" w:cs="Tahoma"/>
          <w:color w:val="000000"/>
          <w:szCs w:val="18"/>
        </w:rPr>
        <w:t>Enterprise</w:t>
      </w:r>
      <w:r w:rsidRPr="001B3AF3">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External</w:t>
      </w:r>
      <w:r w:rsidRPr="001B3AF3">
        <w:rPr>
          <w:rFonts w:eastAsia="Calibri" w:cs="Tahoma"/>
          <w:color w:val="000000"/>
          <w:szCs w:val="18"/>
          <w:lang w:val="ru-RU"/>
        </w:rPr>
        <w:t xml:space="preserve"> </w:t>
      </w:r>
      <w:r w:rsidRPr="006D78E7">
        <w:rPr>
          <w:rFonts w:eastAsia="Calibri" w:cs="Tahoma"/>
          <w:color w:val="000000"/>
          <w:szCs w:val="18"/>
        </w:rPr>
        <w:t>Connector</w:t>
      </w:r>
      <w:r w:rsidRPr="001B3AF3">
        <w:rPr>
          <w:rFonts w:eastAsia="Calibri" w:cs="Tahoma"/>
          <w:color w:val="000000"/>
          <w:szCs w:val="18"/>
          <w:lang w:val="ru-RU"/>
        </w:rPr>
        <w:t xml:space="preserve">, приобретенные в составе ежегодного сверочного заказа </w:t>
      </w:r>
      <w:r w:rsidRPr="001B3AF3">
        <w:rPr>
          <w:rFonts w:cs="Tahoma"/>
          <w:color w:val="000000"/>
          <w:szCs w:val="18"/>
          <w:lang w:val="ru-RU"/>
        </w:rPr>
        <w:t>клиента, также являются Соответствующими лицензиями.</w:t>
      </w:r>
    </w:p>
    <w:p w14:paraId="7DF0F9C2" w14:textId="77777777" w:rsidR="009D3013" w:rsidRPr="001B3AF3" w:rsidRDefault="009D3013" w:rsidP="00346F4B">
      <w:pPr>
        <w:numPr>
          <w:ilvl w:val="0"/>
          <w:numId w:val="102"/>
        </w:numPr>
        <w:spacing w:after="60"/>
        <w:ind w:left="1440"/>
        <w:rPr>
          <w:lang w:val="ru-RU"/>
        </w:rPr>
      </w:pPr>
      <w:r w:rsidRPr="001B3AF3">
        <w:rPr>
          <w:rFonts w:cs="Tahoma"/>
          <w:color w:val="000000"/>
          <w:szCs w:val="18"/>
          <w:lang w:val="ru-RU"/>
        </w:rPr>
        <w:t>Соглашения о подписке.</w:t>
      </w:r>
      <w:r w:rsidR="006D78E7" w:rsidRPr="001B3AF3">
        <w:rPr>
          <w:rFonts w:cs="Tahoma"/>
          <w:color w:val="000000"/>
          <w:szCs w:val="18"/>
          <w:lang w:val="ru-RU"/>
        </w:rPr>
        <w:t xml:space="preserve"> </w:t>
      </w:r>
      <w:r w:rsidRPr="001B3AF3">
        <w:rPr>
          <w:rFonts w:cs="Tahoma"/>
          <w:color w:val="000000"/>
          <w:szCs w:val="18"/>
          <w:lang w:val="ru-RU"/>
        </w:rPr>
        <w:t xml:space="preserve">Для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Subscription</w:t>
      </w:r>
      <w:r w:rsidRPr="001B3AF3">
        <w:rPr>
          <w:rFonts w:cs="Tahoma"/>
          <w:color w:val="000000"/>
          <w:szCs w:val="18"/>
          <w:lang w:val="ru-RU"/>
        </w:rPr>
        <w:t xml:space="preserve">,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такие же права предоставляются на временной основе с теми же условиями</w:t>
      </w:r>
      <w:r w:rsidRPr="001B3AF3">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6D78E7">
        <w:rPr>
          <w:rFonts w:cs="Tahoma"/>
          <w:color w:val="000000"/>
          <w:szCs w:val="18"/>
        </w:rPr>
        <w:t>Open</w:t>
      </w:r>
      <w:r w:rsidRPr="001B3AF3">
        <w:rPr>
          <w:rFonts w:cs="Tahoma"/>
          <w:color w:val="000000"/>
          <w:szCs w:val="18"/>
          <w:lang w:val="ru-RU"/>
        </w:rPr>
        <w:t xml:space="preserve"> </w:t>
      </w:r>
      <w:r w:rsidRPr="006D78E7">
        <w:rPr>
          <w:rFonts w:cs="Tahoma"/>
          <w:color w:val="000000"/>
          <w:szCs w:val="18"/>
        </w:rPr>
        <w:t>Value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Клиент должен поддерживать непрерывную подписку.</w:t>
      </w:r>
      <w:r w:rsidR="006D78E7" w:rsidRPr="001B3AF3">
        <w:rPr>
          <w:rFonts w:cs="Tahoma"/>
          <w:color w:val="000000"/>
          <w:szCs w:val="18"/>
          <w:lang w:val="ru-RU"/>
        </w:rPr>
        <w:t xml:space="preserve"> </w:t>
      </w:r>
      <w:bookmarkStart w:id="1245" w:name="_Toc336338313"/>
      <w:r w:rsidRPr="001B3AF3">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20AA8848" w14:textId="77777777" w:rsidR="009D3013" w:rsidRPr="001B3AF3" w:rsidRDefault="009D3013" w:rsidP="00346F4B">
      <w:pPr>
        <w:numPr>
          <w:ilvl w:val="0"/>
          <w:numId w:val="103"/>
        </w:numPr>
        <w:spacing w:after="60"/>
        <w:ind w:left="1440"/>
        <w:rPr>
          <w:lang w:val="ru-RU"/>
        </w:rPr>
      </w:pPr>
      <w:r w:rsidRPr="001B3AF3">
        <w:rPr>
          <w:rFonts w:cs="Tahoma"/>
          <w:szCs w:val="18"/>
          <w:lang w:val="ru-RU"/>
        </w:rPr>
        <w:t xml:space="preserve">Переходы для соглашения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Для клиентов, которые в середине срока действия соглашений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переходят на соглашение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или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сохраняя при этом непрерывное покрытие по подписке:</w:t>
      </w:r>
    </w:p>
    <w:p w14:paraId="493AEEEC" w14:textId="77777777" w:rsidR="009D3013" w:rsidRPr="001B3AF3" w:rsidRDefault="009D3013" w:rsidP="00346F4B">
      <w:pPr>
        <w:pStyle w:val="ListParagraph"/>
        <w:numPr>
          <w:ilvl w:val="0"/>
          <w:numId w:val="87"/>
        </w:numPr>
        <w:spacing w:after="60"/>
        <w:ind w:left="1980"/>
        <w:contextualSpacing w:val="0"/>
        <w:rPr>
          <w:lang w:val="ru-RU"/>
        </w:rPr>
      </w:pPr>
      <w:r w:rsidRPr="001B3AF3">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6D78E7">
        <w:rPr>
          <w:rFonts w:ascii="Tahoma" w:hAnsi="Tahoma" w:cs="Tahoma"/>
          <w:sz w:val="18"/>
          <w:szCs w:val="18"/>
        </w:rPr>
        <w:t>Enrollment</w:t>
      </w:r>
      <w:r w:rsidRPr="001B3AF3">
        <w:rPr>
          <w:rFonts w:ascii="Tahoma" w:hAnsi="Tahoma" w:cs="Tahoma"/>
          <w:sz w:val="18"/>
          <w:szCs w:val="18"/>
          <w:lang w:val="ru-RU"/>
        </w:rPr>
        <w:t xml:space="preserve"> </w:t>
      </w:r>
      <w:r w:rsidRPr="006D78E7">
        <w:rPr>
          <w:rFonts w:ascii="Tahoma" w:hAnsi="Tahoma" w:cs="Tahoma"/>
          <w:sz w:val="18"/>
          <w:szCs w:val="18"/>
        </w:rPr>
        <w:t>for</w:t>
      </w:r>
      <w:r w:rsidRPr="001B3AF3">
        <w:rPr>
          <w:rFonts w:ascii="Tahoma" w:hAnsi="Tahoma" w:cs="Tahoma"/>
          <w:sz w:val="18"/>
          <w:szCs w:val="18"/>
          <w:lang w:val="ru-RU"/>
        </w:rPr>
        <w:t xml:space="preserve">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или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соответственно. </w:t>
      </w:r>
    </w:p>
    <w:p w14:paraId="74ECB97C" w14:textId="77777777" w:rsidR="0073424F" w:rsidRPr="001B3AF3" w:rsidRDefault="0073424F" w:rsidP="00346F4B">
      <w:pPr>
        <w:pStyle w:val="ListParagraph"/>
        <w:numPr>
          <w:ilvl w:val="0"/>
          <w:numId w:val="87"/>
        </w:numPr>
        <w:spacing w:after="60"/>
        <w:ind w:left="1980"/>
        <w:contextualSpacing w:val="0"/>
        <w:rPr>
          <w:lang w:val="ru-RU"/>
        </w:rPr>
      </w:pPr>
      <w:r w:rsidRPr="001B3AF3">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3894BD83" w14:textId="77777777" w:rsidR="004069A4" w:rsidRPr="001B3AF3" w:rsidRDefault="004069A4" w:rsidP="009D3013">
      <w:pPr>
        <w:pStyle w:val="EndnoteText"/>
        <w:ind w:left="540"/>
        <w:rPr>
          <w:lang w:val="ru-RU"/>
        </w:rPr>
      </w:pPr>
    </w:p>
    <w:p w14:paraId="3D3720FC" w14:textId="77777777" w:rsidR="009D3013" w:rsidRPr="001B3AF3" w:rsidRDefault="009D3013" w:rsidP="009D3013">
      <w:pPr>
        <w:pStyle w:val="EndnoteText"/>
        <w:ind w:left="540"/>
        <w:rPr>
          <w:lang w:val="ru-RU"/>
        </w:rPr>
      </w:pPr>
    </w:p>
    <w:p w14:paraId="06F92796" w14:textId="77777777" w:rsidR="004069A4" w:rsidRPr="006D78E7" w:rsidRDefault="00A560B6" w:rsidP="004069A4">
      <w:pPr>
        <w:pStyle w:val="Heading3"/>
      </w:pPr>
      <w:bookmarkStart w:id="1246" w:name="_50_Exchange_Server"/>
      <w:bookmarkStart w:id="1247" w:name="_53_52_Exchange"/>
      <w:bookmarkStart w:id="1248" w:name="_58_Exchange_Server"/>
      <w:bookmarkStart w:id="1249" w:name="_Toc374286834"/>
      <w:bookmarkEnd w:id="1246"/>
      <w:bookmarkEnd w:id="1247"/>
      <w:bookmarkEnd w:id="1248"/>
      <w:r w:rsidRPr="006D78E7">
        <w:rPr>
          <w:rFonts w:ascii="Tahoma" w:hAnsi="Tahoma"/>
          <w:caps/>
          <w:color w:val="F66400"/>
          <w:sz w:val="22"/>
          <w:vertAlign w:val="superscript"/>
        </w:rPr>
        <w:t>57</w:t>
      </w:r>
      <w:r w:rsidRPr="006D78E7">
        <w:rPr>
          <w:rFonts w:ascii="Tahoma" w:hAnsi="Tahoma"/>
          <w:color w:val="F66400"/>
          <w:sz w:val="22"/>
        </w:rPr>
        <w:t xml:space="preserve"> Exchange Server 2010 Standard CAL</w:t>
      </w:r>
      <w:bookmarkEnd w:id="1245"/>
      <w:bookmarkEnd w:id="1249"/>
    </w:p>
    <w:bookmarkEnd w:id="1239"/>
    <w:p w14:paraId="1F705646" w14:textId="77777777" w:rsidR="004069A4" w:rsidRPr="006D78E7" w:rsidRDefault="004069A4" w:rsidP="004069A4"/>
    <w:p w14:paraId="33AA786C" w14:textId="77777777" w:rsidR="004069A4" w:rsidRPr="006D78E7" w:rsidRDefault="004069A4" w:rsidP="005427B6">
      <w:pPr>
        <w:spacing w:after="60"/>
        <w:ind w:left="720"/>
      </w:pPr>
      <w:r w:rsidRPr="006D78E7">
        <w:rPr>
          <w:rFonts w:cs="Tahoma"/>
          <w:b/>
          <w:color w:val="000000"/>
          <w:szCs w:val="18"/>
        </w:rPr>
        <w:t>Управляемые папки по умолчанию с лицензией Exchange Server 2010 Standard CAL</w:t>
      </w:r>
    </w:p>
    <w:p w14:paraId="2DDA9B88" w14:textId="77777777" w:rsidR="004069A4" w:rsidRPr="001B3AF3" w:rsidRDefault="004069A4" w:rsidP="00E62BC4">
      <w:pPr>
        <w:ind w:left="720"/>
        <w:rPr>
          <w:lang w:val="ru-RU"/>
        </w:rPr>
      </w:pPr>
      <w:r w:rsidRPr="001B3AF3">
        <w:rPr>
          <w:rFonts w:cs="Tahoma"/>
          <w:color w:val="000000"/>
          <w:szCs w:val="18"/>
          <w:lang w:val="ru-RU"/>
        </w:rPr>
        <w:t xml:space="preserve">Право на использование функции «Управляемая папка по умолчанию» в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предоставляется по лицензии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w:t>
      </w:r>
      <w:r w:rsidRPr="006D78E7">
        <w:rPr>
          <w:rFonts w:cs="Tahoma"/>
          <w:color w:val="000000"/>
          <w:szCs w:val="18"/>
        </w:rPr>
        <w:t>Standard</w:t>
      </w:r>
      <w:r w:rsidRPr="001B3AF3">
        <w:rPr>
          <w:rFonts w:cs="Tahoma"/>
          <w:color w:val="000000"/>
          <w:szCs w:val="18"/>
          <w:lang w:val="ru-RU"/>
        </w:rPr>
        <w:t xml:space="preserve"> и эквивалентным клиентским лицензиям.</w:t>
      </w:r>
      <w:r w:rsidR="006D78E7" w:rsidRPr="001B3AF3">
        <w:rPr>
          <w:rFonts w:cs="Tahoma"/>
          <w:color w:val="000000"/>
          <w:szCs w:val="18"/>
          <w:lang w:val="ru-RU"/>
        </w:rPr>
        <w:t xml:space="preserve"> </w:t>
      </w:r>
      <w:r w:rsidRPr="001B3AF3">
        <w:rPr>
          <w:rFonts w:cs="Tahoma"/>
          <w:color w:val="000000"/>
          <w:szCs w:val="18"/>
          <w:lang w:val="ru-RU"/>
        </w:rPr>
        <w:t xml:space="preserve">Клиентская лицензия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CAL</w:t>
      </w:r>
      <w:r w:rsidRPr="001B3AF3">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14:paraId="368D7125" w14:textId="77777777" w:rsidR="004069A4" w:rsidRPr="001B3AF3" w:rsidRDefault="004069A4" w:rsidP="00E62BC4">
      <w:pPr>
        <w:ind w:left="720"/>
        <w:rPr>
          <w:lang w:val="ru-RU"/>
        </w:rPr>
      </w:pPr>
    </w:p>
    <w:p w14:paraId="6B3A6FE1" w14:textId="77777777" w:rsidR="00031547" w:rsidRPr="001B3AF3" w:rsidRDefault="00031547" w:rsidP="005427B6">
      <w:pPr>
        <w:spacing w:after="60"/>
        <w:ind w:left="720"/>
        <w:rPr>
          <w:lang w:val="ru-RU"/>
        </w:rPr>
      </w:pPr>
      <w:r w:rsidRPr="001B3AF3">
        <w:rPr>
          <w:rFonts w:cs="Tahoma"/>
          <w:b/>
          <w:color w:val="000000"/>
          <w:szCs w:val="18"/>
          <w:lang w:val="ru-RU"/>
        </w:rPr>
        <w:t xml:space="preserve">Поиск по нескольким почтовым ящикам с лицензией </w:t>
      </w:r>
      <w:r w:rsidRPr="006D78E7">
        <w:rPr>
          <w:rFonts w:cs="Tahoma"/>
          <w:b/>
          <w:color w:val="000000"/>
          <w:szCs w:val="18"/>
        </w:rPr>
        <w:t>Exchange</w:t>
      </w:r>
      <w:r w:rsidRPr="001B3AF3">
        <w:rPr>
          <w:rFonts w:cs="Tahoma"/>
          <w:b/>
          <w:color w:val="000000"/>
          <w:szCs w:val="18"/>
          <w:lang w:val="ru-RU"/>
        </w:rPr>
        <w:t xml:space="preserve"> </w:t>
      </w:r>
      <w:r w:rsidRPr="006D78E7">
        <w:rPr>
          <w:rFonts w:cs="Tahoma"/>
          <w:b/>
          <w:color w:val="000000"/>
          <w:szCs w:val="18"/>
        </w:rPr>
        <w:t>Server</w:t>
      </w:r>
      <w:r w:rsidRPr="001B3AF3">
        <w:rPr>
          <w:rFonts w:cs="Tahoma"/>
          <w:b/>
          <w:color w:val="000000"/>
          <w:szCs w:val="18"/>
          <w:lang w:val="ru-RU"/>
        </w:rPr>
        <w:t xml:space="preserve"> 2010 </w:t>
      </w:r>
      <w:r w:rsidRPr="006D78E7">
        <w:rPr>
          <w:rFonts w:cs="Tahoma"/>
          <w:b/>
          <w:color w:val="000000"/>
          <w:szCs w:val="18"/>
        </w:rPr>
        <w:t>Standard</w:t>
      </w:r>
      <w:r w:rsidRPr="001B3AF3">
        <w:rPr>
          <w:rFonts w:cs="Tahoma"/>
          <w:b/>
          <w:color w:val="000000"/>
          <w:szCs w:val="18"/>
          <w:lang w:val="ru-RU"/>
        </w:rPr>
        <w:t xml:space="preserve"> </w:t>
      </w:r>
      <w:r w:rsidRPr="006D78E7">
        <w:rPr>
          <w:rFonts w:cs="Tahoma"/>
          <w:b/>
          <w:color w:val="000000"/>
          <w:szCs w:val="18"/>
        </w:rPr>
        <w:t>CAL</w:t>
      </w:r>
    </w:p>
    <w:p w14:paraId="3BE309F8" w14:textId="77777777" w:rsidR="00031547" w:rsidRPr="001B3AF3" w:rsidRDefault="00031547" w:rsidP="00BA1490">
      <w:pPr>
        <w:ind w:left="720"/>
        <w:rPr>
          <w:lang w:val="ru-RU"/>
        </w:rPr>
      </w:pPr>
      <w:r w:rsidRPr="001B3AF3">
        <w:rPr>
          <w:rFonts w:cs="Tahoma"/>
          <w:bCs/>
          <w:szCs w:val="20"/>
          <w:lang w:val="ru-RU"/>
        </w:rPr>
        <w:t xml:space="preserve">Мы обновляем права на использование </w:t>
      </w:r>
      <w:r w:rsidRPr="006D78E7">
        <w:rPr>
          <w:rFonts w:cs="Tahoma"/>
          <w:bCs/>
          <w:szCs w:val="20"/>
        </w:rPr>
        <w:t>Exchange</w:t>
      </w:r>
      <w:r w:rsidRPr="001B3AF3">
        <w:rPr>
          <w:rFonts w:cs="Tahoma"/>
          <w:bCs/>
          <w:szCs w:val="20"/>
          <w:lang w:val="ru-RU"/>
        </w:rPr>
        <w:t xml:space="preserve"> </w:t>
      </w:r>
      <w:r w:rsidRPr="006D78E7">
        <w:rPr>
          <w:rFonts w:cs="Tahoma"/>
          <w:bCs/>
          <w:szCs w:val="20"/>
        </w:rPr>
        <w:t>Server</w:t>
      </w:r>
      <w:r w:rsidRPr="001B3AF3">
        <w:rPr>
          <w:rFonts w:cs="Tahoma"/>
          <w:bCs/>
          <w:szCs w:val="20"/>
          <w:lang w:val="ru-RU"/>
        </w:rPr>
        <w:t xml:space="preserve"> 2010, чтобы отразить, что право доступа к функциональности поиска по нескольким почтовым ящикам в </w:t>
      </w:r>
      <w:r w:rsidRPr="006D78E7">
        <w:rPr>
          <w:rFonts w:cs="Tahoma"/>
          <w:bCs/>
          <w:szCs w:val="20"/>
        </w:rPr>
        <w:t>Exchange</w:t>
      </w:r>
      <w:r w:rsidRPr="001B3AF3">
        <w:rPr>
          <w:rFonts w:cs="Tahoma"/>
          <w:bCs/>
          <w:szCs w:val="20"/>
          <w:lang w:val="ru-RU"/>
        </w:rPr>
        <w:t xml:space="preserve"> </w:t>
      </w:r>
      <w:r w:rsidRPr="006D78E7">
        <w:rPr>
          <w:rFonts w:cs="Tahoma"/>
          <w:bCs/>
          <w:szCs w:val="20"/>
        </w:rPr>
        <w:t>Server</w:t>
      </w:r>
      <w:r w:rsidRPr="001B3AF3">
        <w:rPr>
          <w:rFonts w:cs="Tahoma"/>
          <w:bCs/>
          <w:szCs w:val="20"/>
          <w:lang w:val="ru-RU"/>
        </w:rPr>
        <w:t xml:space="preserve"> 2010 предоставляется по лицензии </w:t>
      </w:r>
      <w:r w:rsidRPr="006D78E7">
        <w:rPr>
          <w:rFonts w:cs="Tahoma"/>
          <w:bCs/>
          <w:szCs w:val="20"/>
        </w:rPr>
        <w:t>Exchange</w:t>
      </w:r>
      <w:r w:rsidRPr="001B3AF3">
        <w:rPr>
          <w:rFonts w:cs="Tahoma"/>
          <w:bCs/>
          <w:szCs w:val="20"/>
          <w:lang w:val="ru-RU"/>
        </w:rPr>
        <w:t xml:space="preserve"> </w:t>
      </w:r>
      <w:r w:rsidRPr="006D78E7">
        <w:rPr>
          <w:rFonts w:cs="Tahoma"/>
          <w:bCs/>
          <w:szCs w:val="20"/>
        </w:rPr>
        <w:t>Server</w:t>
      </w:r>
      <w:r w:rsidRPr="001B3AF3">
        <w:rPr>
          <w:rFonts w:cs="Tahoma"/>
          <w:bCs/>
          <w:szCs w:val="20"/>
          <w:lang w:val="ru-RU"/>
        </w:rPr>
        <w:t xml:space="preserve"> 2010</w:t>
      </w:r>
      <w:r w:rsidRPr="006D78E7">
        <w:rPr>
          <w:rFonts w:cs="Tahoma"/>
          <w:bCs/>
          <w:szCs w:val="20"/>
        </w:rPr>
        <w:t> Standard</w:t>
      </w:r>
      <w:r w:rsidRPr="001B3AF3">
        <w:rPr>
          <w:rFonts w:cs="Tahoma"/>
          <w:bCs/>
          <w:szCs w:val="20"/>
          <w:lang w:val="ru-RU"/>
        </w:rPr>
        <w:t xml:space="preserve"> и эквивалентным клиентским лицензиям </w:t>
      </w:r>
      <w:r w:rsidRPr="006D78E7">
        <w:rPr>
          <w:rFonts w:cs="Tahoma"/>
          <w:bCs/>
          <w:szCs w:val="20"/>
        </w:rPr>
        <w:t>CAL</w:t>
      </w:r>
      <w:r w:rsidRPr="001B3AF3">
        <w:rPr>
          <w:rFonts w:cs="Tahoma"/>
          <w:bCs/>
          <w:szCs w:val="20"/>
          <w:lang w:val="ru-RU"/>
        </w:rPr>
        <w:t xml:space="preserve">. Это обновление относится ко всем лицензиям </w:t>
      </w:r>
      <w:r w:rsidRPr="006D78E7">
        <w:rPr>
          <w:rFonts w:cs="Tahoma"/>
          <w:bCs/>
          <w:szCs w:val="20"/>
        </w:rPr>
        <w:t>Exchange</w:t>
      </w:r>
      <w:r w:rsidRPr="001B3AF3">
        <w:rPr>
          <w:rFonts w:cs="Tahoma"/>
          <w:bCs/>
          <w:szCs w:val="20"/>
          <w:lang w:val="ru-RU"/>
        </w:rPr>
        <w:t xml:space="preserve"> </w:t>
      </w:r>
      <w:r w:rsidRPr="006D78E7">
        <w:rPr>
          <w:rFonts w:cs="Tahoma"/>
          <w:bCs/>
          <w:szCs w:val="20"/>
        </w:rPr>
        <w:t>Server</w:t>
      </w:r>
      <w:r w:rsidRPr="001B3AF3">
        <w:rPr>
          <w:rFonts w:cs="Tahoma"/>
          <w:bCs/>
          <w:szCs w:val="20"/>
          <w:lang w:val="ru-RU"/>
        </w:rPr>
        <w:t xml:space="preserve"> 2010.</w:t>
      </w:r>
    </w:p>
    <w:p w14:paraId="1002330F" w14:textId="77777777" w:rsidR="004D0019" w:rsidRPr="001B3AF3" w:rsidRDefault="004D0019" w:rsidP="00E62BC4">
      <w:pPr>
        <w:ind w:left="720"/>
        <w:rPr>
          <w:lang w:val="ru-RU"/>
        </w:rPr>
      </w:pPr>
    </w:p>
    <w:p w14:paraId="3F6D7042" w14:textId="77777777" w:rsidR="004069A4" w:rsidRPr="001B3AF3" w:rsidRDefault="004069A4" w:rsidP="005427B6">
      <w:pPr>
        <w:spacing w:after="60"/>
        <w:ind w:left="720"/>
        <w:rPr>
          <w:lang w:val="ru-RU"/>
        </w:rPr>
      </w:pPr>
      <w:r w:rsidRPr="001B3AF3">
        <w:rPr>
          <w:rFonts w:cs="Tahoma"/>
          <w:b/>
          <w:color w:val="000000"/>
          <w:szCs w:val="18"/>
          <w:lang w:val="ru-RU"/>
        </w:rPr>
        <w:t xml:space="preserve">Клиентские лицензии только для учащихся (Лицензия </w:t>
      </w:r>
      <w:r w:rsidRPr="006D78E7">
        <w:rPr>
          <w:rFonts w:cs="Tahoma"/>
          <w:b/>
          <w:color w:val="000000"/>
          <w:szCs w:val="18"/>
        </w:rPr>
        <w:t>Academic</w:t>
      </w:r>
      <w:r w:rsidRPr="001B3AF3">
        <w:rPr>
          <w:rFonts w:cs="Tahoma"/>
          <w:b/>
          <w:color w:val="000000"/>
          <w:szCs w:val="18"/>
          <w:lang w:val="ru-RU"/>
        </w:rPr>
        <w:t xml:space="preserve"> </w:t>
      </w:r>
      <w:r w:rsidRPr="006D78E7">
        <w:rPr>
          <w:rFonts w:cs="Tahoma"/>
          <w:b/>
          <w:color w:val="000000"/>
          <w:szCs w:val="18"/>
        </w:rPr>
        <w:t>Open</w:t>
      </w:r>
      <w:r w:rsidRPr="001B3AF3">
        <w:rPr>
          <w:rFonts w:cs="Tahoma"/>
          <w:b/>
          <w:color w:val="000000"/>
          <w:szCs w:val="18"/>
          <w:lang w:val="ru-RU"/>
        </w:rPr>
        <w:t xml:space="preserve"> и </w:t>
      </w:r>
      <w:r w:rsidRPr="006D78E7">
        <w:rPr>
          <w:rFonts w:cs="Tahoma"/>
          <w:b/>
          <w:color w:val="000000"/>
          <w:szCs w:val="18"/>
        </w:rPr>
        <w:t>Academic</w:t>
      </w:r>
      <w:r w:rsidRPr="001B3AF3">
        <w:rPr>
          <w:rFonts w:cs="Tahoma"/>
          <w:b/>
          <w:color w:val="000000"/>
          <w:szCs w:val="18"/>
          <w:lang w:val="ru-RU"/>
        </w:rPr>
        <w:t xml:space="preserve"> </w:t>
      </w:r>
      <w:r w:rsidRPr="006D78E7">
        <w:rPr>
          <w:rFonts w:cs="Tahoma"/>
          <w:b/>
          <w:color w:val="000000"/>
          <w:szCs w:val="18"/>
        </w:rPr>
        <w:t>Select</w:t>
      </w:r>
      <w:r w:rsidRPr="001B3AF3">
        <w:rPr>
          <w:rFonts w:cs="Tahoma"/>
          <w:b/>
          <w:color w:val="000000"/>
          <w:szCs w:val="18"/>
          <w:lang w:val="ru-RU"/>
        </w:rPr>
        <w:t>)</w:t>
      </w:r>
    </w:p>
    <w:p w14:paraId="64787B73" w14:textId="77777777" w:rsidR="004069A4" w:rsidRPr="001B3AF3" w:rsidRDefault="004069A4" w:rsidP="00E62BC4">
      <w:pPr>
        <w:ind w:left="720"/>
        <w:rPr>
          <w:lang w:val="ru-RU"/>
        </w:rPr>
      </w:pPr>
      <w:r w:rsidRPr="001B3AF3">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6D78E7">
        <w:rPr>
          <w:rFonts w:cs="Tahoma"/>
          <w:szCs w:val="20"/>
        </w:rPr>
        <w:t> </w:t>
      </w:r>
      <w:r w:rsidRPr="001B3AF3">
        <w:rPr>
          <w:rFonts w:cs="Tahoma"/>
          <w:szCs w:val="20"/>
          <w:lang w:val="ru-RU"/>
        </w:rPr>
        <w:t>учащимся, и НЕ могут использоваться в лабораториях или учебных аудиториях.</w:t>
      </w:r>
    </w:p>
    <w:p w14:paraId="7D24E50F" w14:textId="77777777" w:rsidR="00DD14E6" w:rsidRPr="001B3AF3" w:rsidRDefault="00DD14E6" w:rsidP="005427B6">
      <w:pPr>
        <w:rPr>
          <w:lang w:val="ru-RU"/>
        </w:rPr>
      </w:pPr>
      <w:bookmarkStart w:id="1250" w:name="Srv_43ExchangeSvr07StdCAL"/>
      <w:bookmarkStart w:id="1251" w:name="Srv_44ExchangeSvr2010StdCAL"/>
    </w:p>
    <w:p w14:paraId="0B745B13" w14:textId="77777777" w:rsidR="005427B6" w:rsidRPr="001B3AF3" w:rsidRDefault="005427B6" w:rsidP="005427B6">
      <w:pPr>
        <w:rPr>
          <w:lang w:val="ru-RU"/>
        </w:rPr>
      </w:pPr>
    </w:p>
    <w:p w14:paraId="09D6ADAA" w14:textId="77777777" w:rsidR="00CC1B99" w:rsidRPr="001B3AF3" w:rsidRDefault="0085774C" w:rsidP="00CC1B99">
      <w:pPr>
        <w:pStyle w:val="Heading3"/>
        <w:rPr>
          <w:lang w:val="ru-RU"/>
        </w:rPr>
      </w:pPr>
      <w:bookmarkStart w:id="1252" w:name="_53_Forefront_Endpoint"/>
      <w:bookmarkStart w:id="1253" w:name="_59_Forefront_Endpoint"/>
      <w:bookmarkStart w:id="1254" w:name="_Toc336338314"/>
      <w:bookmarkStart w:id="1255" w:name="_Toc374286835"/>
      <w:bookmarkStart w:id="1256" w:name="Srv_51ForfrontEndpointProtection"/>
      <w:bookmarkStart w:id="1257" w:name="Srv_50ForfrontEndpointProtection"/>
      <w:bookmarkStart w:id="1258" w:name="Srv_42ExchangeSvr07StdCAL"/>
      <w:bookmarkEnd w:id="1252"/>
      <w:bookmarkEnd w:id="1253"/>
      <w:r w:rsidRPr="001B3AF3">
        <w:rPr>
          <w:rFonts w:ascii="Tahoma" w:hAnsi="Tahoma"/>
          <w:caps/>
          <w:color w:val="F66400"/>
          <w:sz w:val="22"/>
          <w:vertAlign w:val="superscript"/>
          <w:lang w:val="ru-RU"/>
        </w:rPr>
        <w:t>58</w:t>
      </w:r>
      <w:r w:rsidRPr="001B3AF3">
        <w:rPr>
          <w:rFonts w:ascii="Tahoma" w:hAnsi="Tahoma"/>
          <w:color w:val="F66400"/>
          <w:sz w:val="22"/>
          <w:lang w:val="ru-RU"/>
        </w:rPr>
        <w:t xml:space="preserve"> </w:t>
      </w:r>
      <w:r w:rsidRPr="006D78E7">
        <w:rPr>
          <w:rFonts w:ascii="Tahoma" w:hAnsi="Tahoma"/>
          <w:color w:val="F66400"/>
          <w:sz w:val="22"/>
        </w:rPr>
        <w:t>Forefront</w:t>
      </w:r>
      <w:r w:rsidRPr="001B3AF3">
        <w:rPr>
          <w:rFonts w:ascii="Tahoma" w:hAnsi="Tahoma"/>
          <w:color w:val="F66400"/>
          <w:sz w:val="22"/>
          <w:lang w:val="ru-RU"/>
        </w:rPr>
        <w:t xml:space="preserve"> </w:t>
      </w:r>
      <w:r w:rsidRPr="006D78E7">
        <w:rPr>
          <w:rFonts w:ascii="Tahoma" w:hAnsi="Tahoma"/>
          <w:color w:val="F66400"/>
          <w:sz w:val="22"/>
        </w:rPr>
        <w:t>Endpoint</w:t>
      </w:r>
      <w:r w:rsidRPr="001B3AF3">
        <w:rPr>
          <w:rFonts w:ascii="Tahoma" w:hAnsi="Tahoma"/>
          <w:color w:val="F66400"/>
          <w:sz w:val="22"/>
          <w:lang w:val="ru-RU"/>
        </w:rPr>
        <w:t xml:space="preserve"> </w:t>
      </w:r>
      <w:r w:rsidRPr="006D78E7">
        <w:rPr>
          <w:rFonts w:ascii="Tahoma" w:hAnsi="Tahoma"/>
          <w:color w:val="F66400"/>
          <w:sz w:val="22"/>
        </w:rPr>
        <w:t>Protection</w:t>
      </w:r>
      <w:bookmarkEnd w:id="1254"/>
      <w:bookmarkEnd w:id="1255"/>
    </w:p>
    <w:bookmarkEnd w:id="1256"/>
    <w:bookmarkEnd w:id="1257"/>
    <w:p w14:paraId="0BD10A5C" w14:textId="77777777" w:rsidR="00CC1B99" w:rsidRPr="001B3AF3" w:rsidRDefault="00CC1B99" w:rsidP="00E62BC4">
      <w:pPr>
        <w:ind w:left="720"/>
        <w:rPr>
          <w:lang w:val="ru-RU"/>
        </w:rPr>
      </w:pPr>
    </w:p>
    <w:p w14:paraId="6D87165A" w14:textId="77777777" w:rsidR="008A1A57" w:rsidRPr="001B3AF3" w:rsidRDefault="008A1A57" w:rsidP="00E62BC4">
      <w:pPr>
        <w:tabs>
          <w:tab w:val="left" w:pos="1920"/>
        </w:tabs>
        <w:ind w:left="720"/>
        <w:rPr>
          <w:lang w:val="ru-RU"/>
        </w:rPr>
      </w:pPr>
      <w:r w:rsidRPr="001B3AF3">
        <w:rPr>
          <w:lang w:val="ru-RU"/>
        </w:rPr>
        <w:t xml:space="preserve">С 1 апреля 2012 г. предложение клиентской безопасности </w:t>
      </w:r>
      <w:r w:rsidRPr="006D78E7">
        <w:rPr>
          <w:rFonts w:eastAsia="Calibri" w:cs="Tahoma"/>
          <w:szCs w:val="18"/>
        </w:rPr>
        <w:t>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будет заменено на </w:t>
      </w:r>
      <w:r w:rsidRPr="006D78E7">
        <w:t>System</w:t>
      </w:r>
      <w:r w:rsidRPr="001B3AF3">
        <w:rPr>
          <w:lang w:val="ru-RU"/>
        </w:rPr>
        <w:t xml:space="preserve"> </w:t>
      </w:r>
      <w:r w:rsidRPr="006D78E7">
        <w:t>Center</w:t>
      </w:r>
      <w:r w:rsidRPr="001B3AF3">
        <w:rPr>
          <w:lang w:val="ru-RU"/>
        </w:rPr>
        <w:t xml:space="preserve"> 2012 </w:t>
      </w:r>
      <w:r w:rsidRPr="006D78E7">
        <w:t>Endpoint</w:t>
      </w:r>
      <w:r w:rsidRPr="001B3AF3">
        <w:rPr>
          <w:lang w:val="ru-RU"/>
        </w:rPr>
        <w:t xml:space="preserve"> </w:t>
      </w:r>
      <w:r w:rsidRPr="006D78E7">
        <w:t>Protection</w:t>
      </w:r>
      <w:r w:rsidRPr="001B3AF3">
        <w:rPr>
          <w:lang w:val="ru-RU"/>
        </w:rPr>
        <w:t xml:space="preserve">. </w:t>
      </w:r>
      <w:r w:rsidRPr="006D78E7">
        <w:t>System</w:t>
      </w:r>
      <w:r w:rsidRPr="001B3AF3">
        <w:rPr>
          <w:lang w:val="ru-RU"/>
        </w:rPr>
        <w:t xml:space="preserve"> </w:t>
      </w:r>
      <w:r w:rsidRPr="006D78E7">
        <w:t>Center</w:t>
      </w:r>
      <w:r w:rsidRPr="001B3AF3">
        <w:rPr>
          <w:lang w:val="ru-RU"/>
        </w:rPr>
        <w:t xml:space="preserve"> 2012 </w:t>
      </w:r>
      <w:r w:rsidRPr="006D78E7">
        <w:t>Endpoint</w:t>
      </w:r>
      <w:r w:rsidRPr="001B3AF3">
        <w:rPr>
          <w:lang w:val="ru-RU"/>
        </w:rPr>
        <w:t xml:space="preserve"> </w:t>
      </w:r>
      <w:r w:rsidRPr="006D78E7">
        <w:t>Protection</w:t>
      </w:r>
      <w:r w:rsidRPr="001B3AF3">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6D78E7">
        <w:t>System</w:t>
      </w:r>
      <w:r w:rsidRPr="001B3AF3">
        <w:rPr>
          <w:lang w:val="ru-RU"/>
        </w:rPr>
        <w:t xml:space="preserve"> </w:t>
      </w:r>
      <w:r w:rsidRPr="006D78E7">
        <w:t>Center</w:t>
      </w:r>
      <w:r w:rsidRPr="001B3AF3">
        <w:rPr>
          <w:lang w:val="ru-RU"/>
        </w:rPr>
        <w:t xml:space="preserve"> 2012 </w:t>
      </w:r>
      <w:r w:rsidRPr="006D78E7">
        <w:t>Standard</w:t>
      </w:r>
      <w:r w:rsidRPr="001B3AF3">
        <w:rPr>
          <w:lang w:val="ru-RU"/>
        </w:rPr>
        <w:t xml:space="preserve"> или </w:t>
      </w:r>
      <w:r w:rsidRPr="006D78E7">
        <w:t>Datacenter</w:t>
      </w:r>
      <w:r w:rsidRPr="001B3AF3">
        <w:rPr>
          <w:lang w:val="ru-RU"/>
        </w:rPr>
        <w:t>.</w:t>
      </w:r>
    </w:p>
    <w:p w14:paraId="72717DF8" w14:textId="77777777" w:rsidR="008A1A57" w:rsidRPr="001B3AF3" w:rsidRDefault="008A1A57" w:rsidP="00E62BC4">
      <w:pPr>
        <w:tabs>
          <w:tab w:val="left" w:pos="1920"/>
        </w:tabs>
        <w:ind w:left="720"/>
        <w:rPr>
          <w:lang w:val="ru-RU"/>
        </w:rPr>
      </w:pPr>
      <w:r w:rsidRPr="001B3AF3">
        <w:rPr>
          <w:rFonts w:eastAsia="Calibri" w:cs="Tahoma"/>
          <w:szCs w:val="18"/>
          <w:lang w:val="ru-RU"/>
        </w:rPr>
        <w:t xml:space="preserve">Пользователи с действующими подписками </w:t>
      </w:r>
      <w:r w:rsidRPr="006D78E7">
        <w:rPr>
          <w:rFonts w:eastAsia="Calibri" w:cs="Tahoma"/>
          <w:szCs w:val="18"/>
        </w:rPr>
        <w:t>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lang w:val="ru-RU"/>
        </w:rPr>
        <w:t xml:space="preserve">, использующие службу для защиты клиентских устройств, могут выполнить обновление до </w:t>
      </w:r>
      <w:r w:rsidRPr="006D78E7">
        <w:t>System</w:t>
      </w:r>
      <w:r w:rsidRPr="001B3AF3">
        <w:rPr>
          <w:lang w:val="ru-RU"/>
        </w:rPr>
        <w:t xml:space="preserve"> </w:t>
      </w:r>
      <w:r w:rsidRPr="006D78E7">
        <w:t>Center</w:t>
      </w:r>
      <w:r w:rsidRPr="001B3AF3">
        <w:rPr>
          <w:lang w:val="ru-RU"/>
        </w:rPr>
        <w:t xml:space="preserve"> 2012 </w:t>
      </w:r>
      <w:r w:rsidRPr="006D78E7">
        <w:t>Endpoint</w:t>
      </w:r>
      <w:r w:rsidRPr="001B3AF3">
        <w:rPr>
          <w:lang w:val="ru-RU"/>
        </w:rPr>
        <w:t xml:space="preserve"> </w:t>
      </w:r>
      <w:r w:rsidRPr="006D78E7">
        <w:t>Protection</w:t>
      </w:r>
      <w:r w:rsidRPr="001B3AF3">
        <w:rPr>
          <w:lang w:val="ru-RU"/>
        </w:rPr>
        <w:t xml:space="preserve"> в тех же целях.</w:t>
      </w:r>
    </w:p>
    <w:p w14:paraId="06FA75EE" w14:textId="77777777" w:rsidR="008A1A57" w:rsidRPr="001B3AF3" w:rsidRDefault="008A1A57" w:rsidP="00E62BC4">
      <w:pPr>
        <w:tabs>
          <w:tab w:val="left" w:pos="1920"/>
        </w:tabs>
        <w:ind w:left="720"/>
        <w:rPr>
          <w:lang w:val="ru-RU"/>
        </w:rPr>
      </w:pPr>
      <w:r w:rsidRPr="001B3AF3">
        <w:rPr>
          <w:rFonts w:eastAsia="Calibri" w:cs="Tahoma"/>
          <w:szCs w:val="18"/>
          <w:lang w:val="ru-RU"/>
        </w:rPr>
        <w:t xml:space="preserve">Пользователи с действующими подписками </w:t>
      </w:r>
      <w:r w:rsidRPr="006D78E7">
        <w:rPr>
          <w:rFonts w:eastAsia="Calibri" w:cs="Tahoma"/>
          <w:szCs w:val="18"/>
        </w:rPr>
        <w:t>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lang w:val="ru-RU"/>
        </w:rPr>
        <w:t xml:space="preserve">, использующие службу для защиты серверных устройств, могут продолжить использовать службу </w:t>
      </w:r>
      <w:r w:rsidRPr="006D78E7">
        <w:t>Forefront</w:t>
      </w:r>
      <w:r w:rsidRPr="001B3AF3">
        <w:rPr>
          <w:lang w:val="ru-RU"/>
        </w:rPr>
        <w:t xml:space="preserve"> </w:t>
      </w:r>
      <w:r w:rsidRPr="006D78E7">
        <w:t>Endpoint</w:t>
      </w:r>
      <w:r w:rsidRPr="001B3AF3">
        <w:rPr>
          <w:lang w:val="ru-RU"/>
        </w:rPr>
        <w:t xml:space="preserve"> </w:t>
      </w:r>
      <w:r w:rsidRPr="006D78E7">
        <w:t>Protection</w:t>
      </w:r>
      <w:r w:rsidRPr="001B3AF3">
        <w:rPr>
          <w:lang w:val="ru-RU"/>
        </w:rPr>
        <w:t>.</w:t>
      </w:r>
    </w:p>
    <w:p w14:paraId="518ACF0D" w14:textId="77777777" w:rsidR="008A1A57" w:rsidRPr="001B3AF3" w:rsidRDefault="008A1A57" w:rsidP="00E62BC4">
      <w:pPr>
        <w:ind w:left="720"/>
        <w:rPr>
          <w:sz w:val="14"/>
          <w:szCs w:val="14"/>
          <w:lang w:val="ru-RU"/>
        </w:rPr>
      </w:pPr>
    </w:p>
    <w:p w14:paraId="55360A47" w14:textId="77777777" w:rsidR="008A1A57" w:rsidRPr="001B3AF3" w:rsidRDefault="008A1A57" w:rsidP="00E62BC4">
      <w:pPr>
        <w:ind w:left="720"/>
        <w:rPr>
          <w:lang w:val="ru-RU"/>
        </w:rPr>
      </w:pPr>
      <w:r w:rsidRPr="006D78E7">
        <w:rPr>
          <w:rFonts w:eastAsia="Calibri" w:cs="Tahoma"/>
          <w:szCs w:val="18"/>
        </w:rPr>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w:t>
      </w:r>
      <w:r w:rsidRPr="006D78E7">
        <w:rPr>
          <w:rFonts w:eastAsia="Calibri" w:cs="Tahoma"/>
          <w:szCs w:val="18"/>
        </w:rPr>
        <w:t>Configuration</w:t>
      </w:r>
      <w:r w:rsidRPr="001B3AF3">
        <w:rPr>
          <w:rFonts w:eastAsia="Calibri" w:cs="Tahoma"/>
          <w:szCs w:val="18"/>
          <w:lang w:val="ru-RU"/>
        </w:rPr>
        <w:t xml:space="preserve"> </w:t>
      </w:r>
      <w:r w:rsidRPr="006D78E7">
        <w:rPr>
          <w:rFonts w:eastAsia="Calibri" w:cs="Tahoma"/>
          <w:szCs w:val="18"/>
        </w:rPr>
        <w:t>Manager</w:t>
      </w:r>
      <w:r w:rsidRPr="001B3AF3">
        <w:rPr>
          <w:rFonts w:eastAsia="Calibri" w:cs="Tahoma"/>
          <w:szCs w:val="18"/>
          <w:lang w:val="ru-RU"/>
        </w:rPr>
        <w:t xml:space="preserve"> не обязательно.</w:t>
      </w:r>
      <w:r w:rsidR="006D78E7" w:rsidRPr="001B3AF3">
        <w:rPr>
          <w:rFonts w:eastAsia="Calibri" w:cs="Tahoma"/>
          <w:szCs w:val="18"/>
          <w:lang w:val="ru-RU"/>
        </w:rPr>
        <w:t xml:space="preserve"> </w:t>
      </w:r>
    </w:p>
    <w:p w14:paraId="1535167E" w14:textId="77777777" w:rsidR="008A1A57" w:rsidRPr="001B3AF3" w:rsidRDefault="008A1A57" w:rsidP="00E62BC4">
      <w:pPr>
        <w:ind w:left="720"/>
        <w:rPr>
          <w:sz w:val="14"/>
          <w:szCs w:val="14"/>
          <w:lang w:val="ru-RU"/>
        </w:rPr>
      </w:pPr>
    </w:p>
    <w:p w14:paraId="30ACAB4D" w14:textId="77777777" w:rsidR="008A1A57" w:rsidRPr="001B3AF3" w:rsidRDefault="005427B6" w:rsidP="005427B6">
      <w:pPr>
        <w:spacing w:after="60"/>
        <w:ind w:left="720"/>
        <w:rPr>
          <w:lang w:val="ru-RU"/>
        </w:rPr>
      </w:pPr>
      <w:r w:rsidRPr="001B3AF3">
        <w:rPr>
          <w:rFonts w:eastAsia="Calibri" w:cs="Tahoma"/>
          <w:b/>
          <w:szCs w:val="18"/>
          <w:lang w:val="ru-RU"/>
        </w:rPr>
        <w:t>Домашнее использование</w:t>
      </w:r>
    </w:p>
    <w:p w14:paraId="6B348668" w14:textId="77777777" w:rsidR="008A1A57" w:rsidRPr="004872F3" w:rsidRDefault="008A1A57" w:rsidP="00E62BC4">
      <w:pPr>
        <w:ind w:left="720"/>
        <w:rPr>
          <w:rFonts w:eastAsia="Calibri" w:cs="Tahoma"/>
          <w:szCs w:val="18"/>
          <w:lang w:val="ru-RU"/>
        </w:rPr>
      </w:pPr>
      <w:r w:rsidRPr="001B3AF3">
        <w:rPr>
          <w:rFonts w:eastAsia="Calibri" w:cs="Tahoma"/>
          <w:szCs w:val="18"/>
          <w:lang w:val="ru-RU"/>
        </w:rPr>
        <w:t xml:space="preserve">Клиенты, располагающие текущими Лицензиями </w:t>
      </w:r>
      <w:r w:rsidRPr="006D78E7">
        <w:rPr>
          <w:rFonts w:eastAsia="Calibri" w:cs="Tahoma"/>
          <w:szCs w:val="18"/>
        </w:rPr>
        <w:t>User</w:t>
      </w:r>
      <w:r w:rsidRPr="001B3AF3">
        <w:rPr>
          <w:rFonts w:eastAsia="Calibri" w:cs="Tahoma"/>
          <w:szCs w:val="18"/>
          <w:lang w:val="ru-RU"/>
        </w:rPr>
        <w:t xml:space="preserve"> </w:t>
      </w:r>
      <w:r w:rsidRPr="006D78E7">
        <w:rPr>
          <w:rFonts w:eastAsia="Calibri" w:cs="Tahoma"/>
          <w:szCs w:val="18"/>
        </w:rPr>
        <w:t>SL</w:t>
      </w:r>
      <w:r w:rsidRPr="001B3AF3">
        <w:rPr>
          <w:rFonts w:eastAsia="Calibri" w:cs="Tahoma"/>
          <w:szCs w:val="18"/>
          <w:lang w:val="ru-RU"/>
        </w:rPr>
        <w:t xml:space="preserve"> для </w:t>
      </w:r>
      <w:r w:rsidRPr="006D78E7">
        <w:rPr>
          <w:rFonts w:eastAsia="Calibri" w:cs="Tahoma"/>
          <w:szCs w:val="18"/>
        </w:rPr>
        <w:t>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2010, имеют право на участие в программе домашнего использования.</w:t>
      </w:r>
    </w:p>
    <w:p w14:paraId="59153107" w14:textId="77777777" w:rsidR="00EF0E84" w:rsidRPr="004872F3" w:rsidRDefault="00EF0E84" w:rsidP="00E62BC4">
      <w:pPr>
        <w:ind w:left="720"/>
        <w:rPr>
          <w:lang w:val="ru-RU"/>
        </w:rPr>
      </w:pPr>
    </w:p>
    <w:p w14:paraId="1D06AD17" w14:textId="77777777" w:rsidR="00BA1490" w:rsidRPr="001B3AF3" w:rsidRDefault="00BA1490" w:rsidP="00BA1490">
      <w:pPr>
        <w:rPr>
          <w:sz w:val="14"/>
          <w:szCs w:val="14"/>
          <w:lang w:val="ru-RU"/>
        </w:rPr>
      </w:pPr>
      <w:bookmarkStart w:id="1259" w:name="_Toc254758297"/>
      <w:bookmarkStart w:id="1260" w:name="Srv_44ForefrontOnSecforExch"/>
      <w:bookmarkStart w:id="1261" w:name="Srv_43ForefrontOnSecforExch"/>
      <w:bookmarkEnd w:id="1250"/>
      <w:bookmarkEnd w:id="1251"/>
      <w:bookmarkEnd w:id="1258"/>
    </w:p>
    <w:p w14:paraId="242B1324" w14:textId="77777777" w:rsidR="009E4FDD" w:rsidRPr="006D78E7" w:rsidRDefault="00D629A3" w:rsidP="009E4FDD">
      <w:pPr>
        <w:pStyle w:val="Heading3"/>
      </w:pPr>
      <w:bookmarkStart w:id="1262" w:name="_54_Forefront_Identity"/>
      <w:bookmarkStart w:id="1263" w:name="_60_Forefront_Identity"/>
      <w:bookmarkStart w:id="1264" w:name="_Toc336338315"/>
      <w:bookmarkStart w:id="1265" w:name="_Toc374286836"/>
      <w:bookmarkStart w:id="1266" w:name="Srv_43ForefrontIdMgr2010"/>
      <w:bookmarkStart w:id="1267" w:name="Srv_48ForefrontIdMgr2010"/>
      <w:bookmarkStart w:id="1268" w:name="Srv_45ForefrontIdMgr2010"/>
      <w:bookmarkEnd w:id="1262"/>
      <w:bookmarkEnd w:id="1263"/>
      <w:r w:rsidRPr="006D78E7">
        <w:rPr>
          <w:rFonts w:ascii="Tahoma" w:hAnsi="Tahoma"/>
          <w:caps/>
          <w:color w:val="F66400"/>
          <w:sz w:val="22"/>
          <w:vertAlign w:val="superscript"/>
        </w:rPr>
        <w:t xml:space="preserve">59 </w:t>
      </w:r>
      <w:r w:rsidRPr="006D78E7">
        <w:rPr>
          <w:rFonts w:ascii="Tahoma" w:hAnsi="Tahoma"/>
          <w:color w:val="F66400"/>
          <w:sz w:val="22"/>
        </w:rPr>
        <w:t>Forefront Identity Manager 2010</w:t>
      </w:r>
      <w:bookmarkEnd w:id="1259"/>
      <w:r w:rsidRPr="006D78E7">
        <w:rPr>
          <w:rFonts w:ascii="Tahoma" w:hAnsi="Tahoma"/>
          <w:color w:val="F66400"/>
          <w:sz w:val="22"/>
        </w:rPr>
        <w:t xml:space="preserve"> R2</w:t>
      </w:r>
      <w:bookmarkEnd w:id="1264"/>
      <w:bookmarkEnd w:id="1265"/>
    </w:p>
    <w:bookmarkEnd w:id="1266"/>
    <w:bookmarkEnd w:id="1267"/>
    <w:bookmarkEnd w:id="1268"/>
    <w:p w14:paraId="238A0001" w14:textId="77777777" w:rsidR="009E4FDD" w:rsidRPr="00990D32" w:rsidRDefault="009E4FDD" w:rsidP="009E4FDD">
      <w:pPr>
        <w:ind w:left="720"/>
        <w:rPr>
          <w:sz w:val="14"/>
          <w:szCs w:val="14"/>
        </w:rPr>
      </w:pPr>
    </w:p>
    <w:p w14:paraId="002EFB7C" w14:textId="77777777" w:rsidR="009E4FDD" w:rsidRPr="006D78E7" w:rsidRDefault="009E4FDD" w:rsidP="005427B6">
      <w:pPr>
        <w:spacing w:after="60"/>
        <w:ind w:left="720"/>
      </w:pPr>
      <w:r w:rsidRPr="006D78E7">
        <w:rPr>
          <w:rFonts w:cs="Tahoma"/>
          <w:b/>
          <w:color w:val="000000"/>
          <w:szCs w:val="18"/>
        </w:rPr>
        <w:t>Версия</w:t>
      </w:r>
    </w:p>
    <w:p w14:paraId="257284B6" w14:textId="77777777" w:rsidR="009E4FDD" w:rsidRDefault="009E4FDD" w:rsidP="005427B6">
      <w:pPr>
        <w:ind w:left="720"/>
        <w:rPr>
          <w:rFonts w:cs="Tahoma"/>
          <w:color w:val="000000"/>
          <w:szCs w:val="18"/>
        </w:rPr>
      </w:pPr>
      <w:r w:rsidRPr="006D78E7">
        <w:rPr>
          <w:rFonts w:cs="Tahoma"/>
          <w:color w:val="000000"/>
          <w:szCs w:val="18"/>
        </w:rPr>
        <w:t>Forefront Identity Manager 2010 R2 является следующей версией продукта Forefront Identity Manager</w:t>
      </w:r>
      <w:r w:rsidR="00990D32">
        <w:rPr>
          <w:rFonts w:cs="Tahoma"/>
          <w:color w:val="000000"/>
          <w:szCs w:val="18"/>
        </w:rPr>
        <w:t> </w:t>
      </w:r>
      <w:r w:rsidRPr="006D78E7">
        <w:rPr>
          <w:rFonts w:cs="Tahoma"/>
          <w:color w:val="000000"/>
          <w:szCs w:val="18"/>
        </w:rPr>
        <w:t>2010.</w:t>
      </w:r>
    </w:p>
    <w:p w14:paraId="355A0A98" w14:textId="77777777" w:rsidR="00EF0E84" w:rsidRPr="006D78E7" w:rsidRDefault="00EF0E84" w:rsidP="005427B6">
      <w:pPr>
        <w:ind w:left="720"/>
      </w:pPr>
    </w:p>
    <w:p w14:paraId="5A552E3A" w14:textId="77777777" w:rsidR="005427B6" w:rsidRPr="00990D32" w:rsidRDefault="005427B6" w:rsidP="005427B6">
      <w:pPr>
        <w:rPr>
          <w:sz w:val="14"/>
          <w:szCs w:val="14"/>
        </w:rPr>
      </w:pPr>
    </w:p>
    <w:p w14:paraId="10DB4C14" w14:textId="77777777" w:rsidR="00936C19" w:rsidRPr="006D78E7" w:rsidRDefault="00A560B6" w:rsidP="005427B6">
      <w:pPr>
        <w:pStyle w:val="Heading2"/>
        <w:ind w:left="0"/>
      </w:pPr>
      <w:bookmarkStart w:id="1269" w:name="_55_Forefront_Identity"/>
      <w:bookmarkStart w:id="1270" w:name="_61_Forefront_Identity"/>
      <w:bookmarkStart w:id="1271" w:name="_Toc336338316"/>
      <w:bookmarkStart w:id="1272" w:name="Srv_54ForefrontIDMgrWinLiveEd"/>
      <w:bookmarkStart w:id="1273" w:name="_Toc374286837"/>
      <w:bookmarkStart w:id="1274" w:name="Srv_46ForefrontOnlineProforExch"/>
      <w:bookmarkEnd w:id="1269"/>
      <w:bookmarkEnd w:id="1270"/>
      <w:r w:rsidRPr="006D78E7">
        <w:rPr>
          <w:rFonts w:ascii="Tahoma" w:hAnsi="Tahoma" w:cs="Tahoma"/>
          <w:caps/>
          <w:color w:val="F26200"/>
          <w:sz w:val="20"/>
          <w:vertAlign w:val="superscript"/>
        </w:rPr>
        <w:t>60</w:t>
      </w:r>
      <w:r w:rsidRPr="006D78E7">
        <w:rPr>
          <w:rFonts w:ascii="Tahoma" w:hAnsi="Tahoma" w:cs="Tahoma"/>
          <w:color w:val="F26200"/>
        </w:rPr>
        <w:t xml:space="preserve"> </w:t>
      </w:r>
      <w:r w:rsidRPr="006D78E7">
        <w:rPr>
          <w:rFonts w:ascii="Tahoma" w:hAnsi="Tahoma" w:cs="Tahoma"/>
          <w:color w:val="F26200"/>
          <w:sz w:val="22"/>
        </w:rPr>
        <w:t>Forefront Identity Manager 2010 – Windows Live Edition</w:t>
      </w:r>
      <w:bookmarkEnd w:id="1271"/>
      <w:bookmarkEnd w:id="1272"/>
      <w:bookmarkEnd w:id="1273"/>
    </w:p>
    <w:p w14:paraId="4802490C" w14:textId="77777777" w:rsidR="005427B6" w:rsidRPr="006D78E7" w:rsidRDefault="005427B6" w:rsidP="005427B6"/>
    <w:p w14:paraId="1AB92A87" w14:textId="77777777" w:rsidR="005D346C" w:rsidRPr="006D78E7" w:rsidRDefault="005D346C" w:rsidP="005427B6">
      <w:pPr>
        <w:spacing w:after="60"/>
        <w:ind w:left="720"/>
      </w:pPr>
      <w:r w:rsidRPr="006D78E7">
        <w:rPr>
          <w:rFonts w:cs="Tahoma"/>
          <w:b/>
          <w:color w:val="000000"/>
          <w:szCs w:val="18"/>
        </w:rPr>
        <w:t>Версия</w:t>
      </w:r>
    </w:p>
    <w:p w14:paraId="4CA1365D" w14:textId="77777777" w:rsidR="005D346C" w:rsidRDefault="005D346C" w:rsidP="00E62BC4">
      <w:pPr>
        <w:ind w:left="720"/>
        <w:rPr>
          <w:color w:val="000000"/>
        </w:rPr>
      </w:pPr>
      <w:r w:rsidRPr="006D78E7">
        <w:rPr>
          <w:color w:val="000000"/>
        </w:rPr>
        <w:t>Forefront Identity Manager 2010 – Windows Live Edition представляет собой следующую версию Identity Lifecycle Manager 2007 – Windows Live Edition</w:t>
      </w:r>
    </w:p>
    <w:p w14:paraId="5FAF65E6" w14:textId="77777777" w:rsidR="00EF0E84" w:rsidRPr="006D78E7" w:rsidRDefault="00EF0E84" w:rsidP="00E62BC4">
      <w:pPr>
        <w:ind w:left="720"/>
      </w:pPr>
    </w:p>
    <w:p w14:paraId="66E519C5" w14:textId="77777777" w:rsidR="007B35CE" w:rsidRPr="006D78E7" w:rsidRDefault="007B35CE" w:rsidP="003C3A72"/>
    <w:p w14:paraId="7E1A8603" w14:textId="77777777" w:rsidR="005D484B" w:rsidRPr="006D78E7" w:rsidRDefault="00A560B6" w:rsidP="0015191C">
      <w:pPr>
        <w:pStyle w:val="Heading3"/>
        <w:ind w:left="270" w:hanging="270"/>
      </w:pPr>
      <w:bookmarkStart w:id="1275" w:name="_59_Forefront_Online"/>
      <w:bookmarkStart w:id="1276" w:name="_62_Forefront_Online"/>
      <w:bookmarkStart w:id="1277" w:name="_Toc336338317"/>
      <w:bookmarkStart w:id="1278" w:name="_Toc343596542"/>
      <w:bookmarkStart w:id="1279" w:name="_Toc374286838"/>
      <w:bookmarkEnd w:id="1275"/>
      <w:bookmarkEnd w:id="1276"/>
      <w:r w:rsidRPr="006D78E7">
        <w:rPr>
          <w:rFonts w:ascii="Tahoma" w:hAnsi="Tahoma"/>
          <w:caps/>
          <w:color w:val="F66400"/>
          <w:sz w:val="22"/>
          <w:vertAlign w:val="superscript"/>
        </w:rPr>
        <w:t>61</w:t>
      </w:r>
      <w:r w:rsidRPr="006D78E7">
        <w:rPr>
          <w:rFonts w:ascii="Tahoma" w:hAnsi="Tahoma"/>
          <w:color w:val="F66400"/>
          <w:sz w:val="22"/>
        </w:rPr>
        <w:t xml:space="preserve"> Forefront Online Protection для Exchange (подписные лицензии «на</w:t>
      </w:r>
      <w:r w:rsidR="00233A65">
        <w:rPr>
          <w:rFonts w:ascii="Tahoma" w:hAnsi="Tahoma"/>
          <w:color w:val="F66400"/>
          <w:sz w:val="22"/>
        </w:rPr>
        <w:t> </w:t>
      </w:r>
      <w:r w:rsidRPr="0015191C">
        <w:rPr>
          <w:rFonts w:ascii="Tahoma" w:hAnsi="Tahoma"/>
          <w:color w:val="F66400"/>
          <w:sz w:val="22"/>
          <w:lang w:val="ru-RU"/>
        </w:rPr>
        <w:t>устройство</w:t>
      </w:r>
      <w:r w:rsidRPr="006D78E7">
        <w:rPr>
          <w:rFonts w:ascii="Tahoma" w:hAnsi="Tahoma"/>
          <w:color w:val="F66400"/>
          <w:sz w:val="22"/>
        </w:rPr>
        <w:t>» и «на пользователя»)</w:t>
      </w:r>
      <w:bookmarkEnd w:id="1277"/>
      <w:bookmarkEnd w:id="1278"/>
      <w:bookmarkEnd w:id="1279"/>
    </w:p>
    <w:p w14:paraId="5A940D0F" w14:textId="77777777" w:rsidR="005D484B" w:rsidRPr="006D78E7" w:rsidRDefault="005D484B" w:rsidP="005D484B">
      <w:pPr>
        <w:pStyle w:val="EndnoteText"/>
        <w:tabs>
          <w:tab w:val="center" w:pos="5306"/>
        </w:tabs>
        <w:ind w:left="0"/>
      </w:pPr>
    </w:p>
    <w:p w14:paraId="7CC5EEE8" w14:textId="77777777" w:rsidR="005D484B" w:rsidRPr="001B3AF3" w:rsidRDefault="005D484B" w:rsidP="005D484B">
      <w:pPr>
        <w:spacing w:after="200" w:line="276" w:lineRule="auto"/>
        <w:ind w:left="720"/>
        <w:rPr>
          <w:lang w:val="ru-RU"/>
        </w:rPr>
      </w:pPr>
      <w:r w:rsidRPr="001B3AF3">
        <w:rPr>
          <w:rFonts w:eastAsia="Calibri" w:cs="Tahoma"/>
          <w:bCs/>
          <w:color w:val="000000"/>
          <w:szCs w:val="18"/>
          <w:lang w:val="ru-RU"/>
        </w:rPr>
        <w:t xml:space="preserve">Для </w:t>
      </w:r>
      <w:r w:rsidRPr="006D78E7">
        <w:rPr>
          <w:rFonts w:eastAsia="Calibri" w:cs="Tahoma"/>
          <w:bCs/>
          <w:color w:val="000000"/>
          <w:szCs w:val="18"/>
        </w:rPr>
        <w:t>Forefront</w:t>
      </w:r>
      <w:r w:rsidRPr="001B3AF3">
        <w:rPr>
          <w:rFonts w:eastAsia="Calibri" w:cs="Tahoma"/>
          <w:bCs/>
          <w:color w:val="000000"/>
          <w:szCs w:val="18"/>
          <w:lang w:val="ru-RU"/>
        </w:rPr>
        <w:t xml:space="preserve"> </w:t>
      </w:r>
      <w:r w:rsidRPr="006D78E7">
        <w:rPr>
          <w:rFonts w:eastAsia="Calibri" w:cs="Tahoma"/>
          <w:bCs/>
          <w:color w:val="000000"/>
          <w:szCs w:val="18"/>
        </w:rPr>
        <w:t>Online</w:t>
      </w:r>
      <w:r w:rsidRPr="001B3AF3">
        <w:rPr>
          <w:rFonts w:eastAsia="Calibri" w:cs="Tahoma"/>
          <w:bCs/>
          <w:color w:val="000000"/>
          <w:szCs w:val="18"/>
          <w:lang w:val="ru-RU"/>
        </w:rPr>
        <w:t xml:space="preserve"> </w:t>
      </w:r>
      <w:r w:rsidRPr="006D78E7">
        <w:rPr>
          <w:rFonts w:eastAsia="Calibri" w:cs="Tahoma"/>
          <w:bCs/>
          <w:color w:val="000000"/>
          <w:szCs w:val="18"/>
        </w:rPr>
        <w:t>Security</w:t>
      </w:r>
      <w:r w:rsidRPr="001B3AF3">
        <w:rPr>
          <w:rFonts w:eastAsia="Calibri" w:cs="Tahoma"/>
          <w:bCs/>
          <w:color w:val="000000"/>
          <w:szCs w:val="18"/>
          <w:lang w:val="ru-RU"/>
        </w:rPr>
        <w:t xml:space="preserve"> для </w:t>
      </w:r>
      <w:r w:rsidRPr="006D78E7">
        <w:rPr>
          <w:rFonts w:eastAsia="Calibri" w:cs="Tahoma"/>
          <w:bCs/>
          <w:color w:val="000000"/>
          <w:szCs w:val="18"/>
        </w:rPr>
        <w:t>Exchange</w:t>
      </w:r>
      <w:r w:rsidRPr="001B3AF3">
        <w:rPr>
          <w:rFonts w:eastAsia="Calibri" w:cs="Tahoma"/>
          <w:bCs/>
          <w:color w:val="000000"/>
          <w:szCs w:val="18"/>
          <w:lang w:val="ru-RU"/>
        </w:rPr>
        <w:t xml:space="preserve"> (прежнее название</w:t>
      </w:r>
      <w:r w:rsidRPr="006D78E7">
        <w:rPr>
          <w:rFonts w:eastAsia="Calibri" w:cs="Tahoma"/>
          <w:bCs/>
          <w:color w:val="000000"/>
          <w:szCs w:val="18"/>
        </w:rPr>
        <w:t> </w:t>
      </w:r>
      <w:r w:rsidRPr="001B3AF3">
        <w:rPr>
          <w:rFonts w:eastAsia="Calibri" w:cs="Tahoma"/>
          <w:bCs/>
          <w:color w:val="000000"/>
          <w:szCs w:val="18"/>
          <w:lang w:val="ru-RU"/>
        </w:rPr>
        <w:t xml:space="preserve">— </w:t>
      </w:r>
      <w:r w:rsidRPr="006D78E7">
        <w:rPr>
          <w:rFonts w:eastAsia="Calibri" w:cs="Tahoma"/>
          <w:bCs/>
          <w:color w:val="000000"/>
          <w:szCs w:val="18"/>
        </w:rPr>
        <w:t>Exchange</w:t>
      </w:r>
      <w:r w:rsidRPr="001B3AF3">
        <w:rPr>
          <w:rFonts w:eastAsia="Calibri" w:cs="Tahoma"/>
          <w:bCs/>
          <w:color w:val="000000"/>
          <w:szCs w:val="18"/>
          <w:lang w:val="ru-RU"/>
        </w:rPr>
        <w:t xml:space="preserve"> </w:t>
      </w:r>
      <w:r w:rsidRPr="006D78E7">
        <w:rPr>
          <w:rFonts w:eastAsia="Calibri" w:cs="Tahoma"/>
          <w:bCs/>
          <w:color w:val="000000"/>
          <w:szCs w:val="18"/>
        </w:rPr>
        <w:t>Hosted</w:t>
      </w:r>
      <w:r w:rsidRPr="001B3AF3">
        <w:rPr>
          <w:rFonts w:eastAsia="Calibri" w:cs="Tahoma"/>
          <w:bCs/>
          <w:color w:val="000000"/>
          <w:szCs w:val="18"/>
          <w:lang w:val="ru-RU"/>
        </w:rPr>
        <w:t xml:space="preserve"> </w:t>
      </w:r>
      <w:r w:rsidRPr="006D78E7">
        <w:rPr>
          <w:rFonts w:eastAsia="Calibri" w:cs="Tahoma"/>
          <w:bCs/>
          <w:color w:val="000000"/>
          <w:szCs w:val="18"/>
        </w:rPr>
        <w:t>Filtering</w:t>
      </w:r>
      <w:r w:rsidRPr="001B3AF3">
        <w:rPr>
          <w:rFonts w:eastAsia="Calibri" w:cs="Tahoma"/>
          <w:bCs/>
          <w:color w:val="000000"/>
          <w:szCs w:val="18"/>
          <w:lang w:val="ru-RU"/>
        </w:rPr>
        <w:t>)</w:t>
      </w:r>
      <w:r w:rsidRPr="001B3AF3">
        <w:rPr>
          <w:rFonts w:eastAsia="Calibri" w:cs="Tahoma"/>
          <w:bCs/>
          <w:color w:val="FF0000"/>
          <w:szCs w:val="18"/>
          <w:lang w:val="ru-RU"/>
        </w:rPr>
        <w:t xml:space="preserve"> </w:t>
      </w:r>
      <w:r w:rsidRPr="001B3AF3">
        <w:rPr>
          <w:rFonts w:eastAsia="Calibri" w:cs="Tahoma"/>
          <w:bCs/>
          <w:color w:val="000000"/>
          <w:szCs w:val="18"/>
          <w:lang w:val="ru-RU"/>
        </w:rPr>
        <w:t xml:space="preserve">клиенты должны использовать то же действующее соглашение о регистрации </w:t>
      </w:r>
      <w:r w:rsidRPr="006D78E7">
        <w:rPr>
          <w:rFonts w:eastAsia="Calibri" w:cs="Tahoma"/>
          <w:bCs/>
          <w:color w:val="000000"/>
          <w:szCs w:val="18"/>
        </w:rPr>
        <w:t>Select</w:t>
      </w:r>
      <w:r w:rsidRPr="001B3AF3">
        <w:rPr>
          <w:rFonts w:eastAsia="Calibri" w:cs="Tahoma"/>
          <w:bCs/>
          <w:color w:val="000000"/>
          <w:szCs w:val="18"/>
          <w:lang w:val="ru-RU"/>
        </w:rPr>
        <w:t xml:space="preserve">, </w:t>
      </w:r>
      <w:r w:rsidRPr="006D78E7">
        <w:rPr>
          <w:rFonts w:eastAsia="Calibri" w:cs="Tahoma"/>
          <w:bCs/>
          <w:color w:val="000000"/>
          <w:szCs w:val="18"/>
        </w:rPr>
        <w:t>Enterprise</w:t>
      </w:r>
      <w:r w:rsidRPr="001B3AF3">
        <w:rPr>
          <w:rFonts w:eastAsia="Calibri" w:cs="Tahoma"/>
          <w:bCs/>
          <w:color w:val="000000"/>
          <w:szCs w:val="18"/>
          <w:lang w:val="ru-RU"/>
        </w:rPr>
        <w:t xml:space="preserve"> или соглашение </w:t>
      </w:r>
      <w:r w:rsidRPr="006D78E7">
        <w:rPr>
          <w:rFonts w:eastAsia="Calibri" w:cs="Tahoma"/>
          <w:bCs/>
          <w:color w:val="000000"/>
          <w:szCs w:val="18"/>
        </w:rPr>
        <w:t>Open</w:t>
      </w:r>
      <w:r w:rsidRPr="001B3AF3">
        <w:rPr>
          <w:rFonts w:eastAsia="Calibri" w:cs="Tahoma"/>
          <w:bCs/>
          <w:color w:val="000000"/>
          <w:szCs w:val="18"/>
          <w:lang w:val="ru-RU"/>
        </w:rPr>
        <w:t xml:space="preserve"> </w:t>
      </w:r>
      <w:r w:rsidRPr="006D78E7">
        <w:rPr>
          <w:rFonts w:eastAsia="Calibri" w:cs="Tahoma"/>
          <w:bCs/>
          <w:color w:val="000000"/>
          <w:szCs w:val="18"/>
        </w:rPr>
        <w:t>Value</w:t>
      </w:r>
      <w:r w:rsidRPr="001B3AF3">
        <w:rPr>
          <w:rFonts w:eastAsia="Calibri" w:cs="Tahoma"/>
          <w:bCs/>
          <w:color w:val="000000"/>
          <w:szCs w:val="18"/>
          <w:lang w:val="ru-RU"/>
        </w:rPr>
        <w:t xml:space="preserve"> для размещения заказов после первоначального заказа.</w:t>
      </w:r>
    </w:p>
    <w:p w14:paraId="506B4127" w14:textId="77777777" w:rsidR="005D484B" w:rsidRPr="001B3AF3" w:rsidRDefault="005D484B" w:rsidP="005D484B">
      <w:pPr>
        <w:ind w:left="720"/>
        <w:rPr>
          <w:lang w:val="ru-RU"/>
        </w:rPr>
      </w:pPr>
      <w:r w:rsidRPr="001B3AF3">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6D78E7">
        <w:rPr>
          <w:rFonts w:cs="Tahoma"/>
          <w:bCs/>
          <w:color w:val="000000"/>
          <w:szCs w:val="18"/>
        </w:rPr>
        <w:t>User SL</w:t>
      </w:r>
      <w:r w:rsidRPr="001B3AF3">
        <w:rPr>
          <w:rFonts w:cs="Tahoma"/>
          <w:bCs/>
          <w:color w:val="000000"/>
          <w:szCs w:val="18"/>
          <w:lang w:val="ru-RU"/>
        </w:rPr>
        <w:t xml:space="preserve"> или </w:t>
      </w:r>
      <w:r w:rsidRPr="006D78E7">
        <w:rPr>
          <w:rFonts w:cs="Tahoma"/>
          <w:bCs/>
          <w:color w:val="000000"/>
          <w:szCs w:val="18"/>
        </w:rPr>
        <w:t>Device</w:t>
      </w:r>
      <w:r w:rsidRPr="001B3AF3">
        <w:rPr>
          <w:rFonts w:cs="Tahoma"/>
          <w:bCs/>
          <w:color w:val="000000"/>
          <w:szCs w:val="18"/>
          <w:lang w:val="ru-RU"/>
        </w:rPr>
        <w:t xml:space="preserve"> </w:t>
      </w:r>
      <w:r w:rsidRPr="006D78E7">
        <w:rPr>
          <w:rFonts w:cs="Tahoma"/>
          <w:bCs/>
          <w:color w:val="000000"/>
          <w:szCs w:val="18"/>
        </w:rPr>
        <w:t>SL</w:t>
      </w:r>
      <w:r w:rsidRPr="001B3AF3">
        <w:rPr>
          <w:rFonts w:cs="Tahoma"/>
          <w:bCs/>
          <w:color w:val="000000"/>
          <w:szCs w:val="18"/>
          <w:lang w:val="ru-RU"/>
        </w:rPr>
        <w:t>.</w:t>
      </w:r>
      <w:r w:rsidR="006D78E7" w:rsidRPr="001B3AF3">
        <w:rPr>
          <w:rFonts w:cs="Tahoma"/>
          <w:bCs/>
          <w:color w:val="000000"/>
          <w:szCs w:val="18"/>
          <w:lang w:val="ru-RU"/>
        </w:rPr>
        <w:t xml:space="preserve"> </w:t>
      </w:r>
      <w:r w:rsidRPr="001B3AF3">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6D78E7" w:rsidRPr="001B3AF3">
        <w:rPr>
          <w:rFonts w:cs="Tahoma"/>
          <w:bCs/>
          <w:color w:val="000000"/>
          <w:szCs w:val="18"/>
          <w:lang w:val="ru-RU"/>
        </w:rPr>
        <w:t xml:space="preserve"> </w:t>
      </w:r>
      <w:r w:rsidRPr="001B3AF3">
        <w:rPr>
          <w:rFonts w:cs="Tahoma"/>
          <w:bCs/>
          <w:color w:val="000000"/>
          <w:szCs w:val="18"/>
          <w:lang w:val="ru-RU"/>
        </w:rPr>
        <w:t xml:space="preserve">В этом случае лицензии </w:t>
      </w:r>
      <w:r w:rsidRPr="006D78E7">
        <w:rPr>
          <w:rFonts w:cs="Tahoma"/>
          <w:bCs/>
          <w:color w:val="000000"/>
          <w:szCs w:val="18"/>
        </w:rPr>
        <w:t>User</w:t>
      </w:r>
      <w:r w:rsidRPr="001B3AF3">
        <w:rPr>
          <w:rFonts w:cs="Tahoma"/>
          <w:bCs/>
          <w:color w:val="000000"/>
          <w:szCs w:val="18"/>
          <w:lang w:val="ru-RU"/>
        </w:rPr>
        <w:t xml:space="preserve"> </w:t>
      </w:r>
      <w:r w:rsidRPr="006D78E7">
        <w:rPr>
          <w:rFonts w:cs="Tahoma"/>
          <w:bCs/>
          <w:color w:val="000000"/>
          <w:szCs w:val="18"/>
        </w:rPr>
        <w:t>SL</w:t>
      </w:r>
      <w:r w:rsidRPr="001B3AF3">
        <w:rPr>
          <w:rFonts w:cs="Tahoma"/>
          <w:bCs/>
          <w:color w:val="000000"/>
          <w:szCs w:val="18"/>
          <w:lang w:val="ru-RU"/>
        </w:rPr>
        <w:t xml:space="preserve"> и </w:t>
      </w:r>
      <w:r w:rsidRPr="006D78E7">
        <w:rPr>
          <w:rFonts w:cs="Tahoma"/>
          <w:bCs/>
          <w:color w:val="000000"/>
          <w:szCs w:val="18"/>
        </w:rPr>
        <w:t>Device</w:t>
      </w:r>
      <w:r w:rsidRPr="001B3AF3">
        <w:rPr>
          <w:rFonts w:cs="Tahoma"/>
          <w:bCs/>
          <w:color w:val="000000"/>
          <w:szCs w:val="18"/>
          <w:lang w:val="ru-RU"/>
        </w:rPr>
        <w:t xml:space="preserve"> </w:t>
      </w:r>
      <w:r w:rsidRPr="006D78E7">
        <w:rPr>
          <w:rFonts w:cs="Tahoma"/>
          <w:bCs/>
          <w:color w:val="000000"/>
          <w:szCs w:val="18"/>
        </w:rPr>
        <w:t>SL</w:t>
      </w:r>
      <w:r w:rsidRPr="001B3AF3">
        <w:rPr>
          <w:rFonts w:cs="Tahoma"/>
          <w:bCs/>
          <w:color w:val="000000"/>
          <w:szCs w:val="18"/>
          <w:lang w:val="ru-RU"/>
        </w:rPr>
        <w:t xml:space="preserve"> необходимы только для пользователей (или устройств) внутри соответствующего</w:t>
      </w:r>
      <w:r w:rsidRPr="006D78E7">
        <w:rPr>
          <w:rFonts w:cs="Tahoma"/>
          <w:bCs/>
          <w:color w:val="000000"/>
          <w:szCs w:val="18"/>
        </w:rPr>
        <w:t> </w:t>
      </w:r>
      <w:r w:rsidRPr="001B3AF3">
        <w:rPr>
          <w:rFonts w:cs="Tahoma"/>
          <w:bCs/>
          <w:color w:val="000000"/>
          <w:szCs w:val="18"/>
          <w:lang w:val="ru-RU"/>
        </w:rPr>
        <w:t>поддомена.</w:t>
      </w:r>
    </w:p>
    <w:p w14:paraId="3DAF4D36" w14:textId="77777777" w:rsidR="005D484B" w:rsidRPr="001B3AF3" w:rsidRDefault="005D484B" w:rsidP="005D484B">
      <w:pPr>
        <w:pStyle w:val="EndnoteText"/>
        <w:ind w:left="720"/>
        <w:rPr>
          <w:lang w:val="ru-RU"/>
        </w:rPr>
      </w:pPr>
    </w:p>
    <w:p w14:paraId="0931D482" w14:textId="77777777" w:rsidR="005D484B" w:rsidRPr="004872F3" w:rsidRDefault="005D484B" w:rsidP="003C3A72">
      <w:pPr>
        <w:pStyle w:val="PlainText"/>
        <w:ind w:left="720"/>
        <w:rPr>
          <w:rFonts w:ascii="Tahoma" w:hAnsi="Tahoma" w:cs="Tahoma"/>
          <w:bCs/>
          <w:color w:val="000000"/>
          <w:sz w:val="18"/>
          <w:szCs w:val="20"/>
          <w:lang w:val="ru-RU"/>
        </w:rPr>
      </w:pPr>
      <w:r w:rsidRPr="001B3AF3">
        <w:rPr>
          <w:rFonts w:ascii="Tahoma" w:hAnsi="Tahoma" w:cs="Tahoma"/>
          <w:bCs/>
          <w:color w:val="000000"/>
          <w:sz w:val="18"/>
          <w:szCs w:val="20"/>
          <w:lang w:val="ru-RU"/>
        </w:rPr>
        <w:t xml:space="preserve">Цены и условия оплаты для веб-служб см. в </w:t>
      </w:r>
      <w:hyperlink w:anchor="_Section_10_–" w:history="1">
        <w:r w:rsidRPr="001B3AF3">
          <w:rPr>
            <w:rStyle w:val="Hyperlink"/>
            <w:rFonts w:ascii="Tahoma" w:hAnsi="Tahoma" w:cs="Tahoma"/>
            <w:sz w:val="18"/>
            <w:lang w:val="ru-RU"/>
          </w:rPr>
          <w:t>Разделе 10</w:t>
        </w:r>
      </w:hyperlink>
      <w:r w:rsidRPr="001B3AF3">
        <w:rPr>
          <w:rFonts w:ascii="Tahoma" w:hAnsi="Tahoma" w:cs="Tahoma"/>
          <w:bCs/>
          <w:color w:val="000000"/>
          <w:sz w:val="18"/>
          <w:szCs w:val="20"/>
          <w:lang w:val="ru-RU"/>
        </w:rPr>
        <w:t xml:space="preserve">. </w:t>
      </w:r>
    </w:p>
    <w:p w14:paraId="57B22211" w14:textId="77777777" w:rsidR="00EF0E84" w:rsidRPr="004872F3" w:rsidRDefault="00EF0E84" w:rsidP="003C3A72">
      <w:pPr>
        <w:pStyle w:val="PlainText"/>
        <w:ind w:left="720"/>
        <w:rPr>
          <w:lang w:val="ru-RU"/>
        </w:rPr>
      </w:pPr>
    </w:p>
    <w:p w14:paraId="67D1D1C5" w14:textId="77777777" w:rsidR="00BF1889" w:rsidRPr="001B3AF3" w:rsidRDefault="00BF1889" w:rsidP="00697E59">
      <w:pPr>
        <w:pStyle w:val="EndnoteText"/>
        <w:ind w:left="0"/>
        <w:rPr>
          <w:lang w:val="ru-RU"/>
        </w:rPr>
      </w:pPr>
      <w:bookmarkStart w:id="1280" w:name="Srv_47ForefrontProforExcSvrandShare"/>
      <w:bookmarkEnd w:id="1260"/>
      <w:bookmarkEnd w:id="1261"/>
      <w:bookmarkEnd w:id="1274"/>
    </w:p>
    <w:p w14:paraId="77696C79" w14:textId="77777777" w:rsidR="00273685" w:rsidRPr="001B3AF3" w:rsidRDefault="00A560B6" w:rsidP="00273685">
      <w:pPr>
        <w:pStyle w:val="Heading3"/>
        <w:ind w:left="270" w:hanging="270"/>
        <w:rPr>
          <w:lang w:val="ru-RU"/>
        </w:rPr>
      </w:pPr>
      <w:bookmarkStart w:id="1281" w:name="_54_Forefront_Protection"/>
      <w:bookmarkStart w:id="1282" w:name="_55_Forefront_Protection"/>
      <w:bookmarkStart w:id="1283" w:name="_60_Forefront_Protection"/>
      <w:bookmarkStart w:id="1284" w:name="_63_Forefront_Protection"/>
      <w:bookmarkStart w:id="1285" w:name="_Toc336338318"/>
      <w:bookmarkStart w:id="1286" w:name="_Toc374286839"/>
      <w:bookmarkStart w:id="1287" w:name="Srv_44ForefrontSecforExcSharep"/>
      <w:bookmarkStart w:id="1288" w:name="Srv_45ForefrontSecforExcSharep"/>
      <w:bookmarkStart w:id="1289" w:name="Srv_48ForefrontProtectionSuite"/>
      <w:bookmarkEnd w:id="1280"/>
      <w:bookmarkEnd w:id="1281"/>
      <w:bookmarkEnd w:id="1282"/>
      <w:bookmarkEnd w:id="1283"/>
      <w:bookmarkEnd w:id="1284"/>
      <w:r w:rsidRPr="001B3AF3">
        <w:rPr>
          <w:rFonts w:ascii="Tahoma" w:hAnsi="Tahoma"/>
          <w:caps/>
          <w:color w:val="F66400"/>
          <w:sz w:val="22"/>
          <w:vertAlign w:val="superscript"/>
          <w:lang w:val="ru-RU"/>
        </w:rPr>
        <w:t>62</w:t>
      </w:r>
      <w:r w:rsidRPr="001B3AF3">
        <w:rPr>
          <w:rFonts w:ascii="Tahoma" w:hAnsi="Tahoma"/>
          <w:color w:val="F66400"/>
          <w:sz w:val="22"/>
          <w:lang w:val="ru-RU"/>
        </w:rPr>
        <w:t xml:space="preserve"> </w:t>
      </w:r>
      <w:r w:rsidRPr="006D78E7">
        <w:rPr>
          <w:rFonts w:ascii="Tahoma" w:hAnsi="Tahoma"/>
          <w:color w:val="F66400"/>
          <w:sz w:val="22"/>
        </w:rPr>
        <w:t>Forefront</w:t>
      </w:r>
      <w:r w:rsidRPr="001B3AF3">
        <w:rPr>
          <w:rFonts w:ascii="Tahoma" w:hAnsi="Tahoma"/>
          <w:color w:val="F66400"/>
          <w:sz w:val="22"/>
          <w:lang w:val="ru-RU"/>
        </w:rPr>
        <w:t xml:space="preserve"> </w:t>
      </w:r>
      <w:r w:rsidRPr="006D78E7">
        <w:rPr>
          <w:rFonts w:ascii="Tahoma" w:hAnsi="Tahoma"/>
          <w:color w:val="F66400"/>
          <w:sz w:val="22"/>
        </w:rPr>
        <w:t>Protection</w:t>
      </w:r>
      <w:r w:rsidRPr="001B3AF3">
        <w:rPr>
          <w:rFonts w:ascii="Tahoma" w:hAnsi="Tahoma"/>
          <w:color w:val="F66400"/>
          <w:sz w:val="22"/>
          <w:lang w:val="ru-RU"/>
        </w:rPr>
        <w:t xml:space="preserve"> 2010 для </w:t>
      </w:r>
      <w:r w:rsidRPr="006D78E7">
        <w:rPr>
          <w:rFonts w:ascii="Tahoma" w:hAnsi="Tahoma"/>
          <w:color w:val="F66400"/>
          <w:sz w:val="22"/>
        </w:rPr>
        <w:t>Exchange</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(подписные лицензии «на устройство» и «на пользователя»), </w:t>
      </w:r>
      <w:r w:rsidRPr="006D78E7">
        <w:rPr>
          <w:rFonts w:ascii="Tahoma" w:hAnsi="Tahoma"/>
          <w:color w:val="F66400"/>
          <w:sz w:val="22"/>
        </w:rPr>
        <w:t>Forefront</w:t>
      </w:r>
      <w:r w:rsidRPr="001B3AF3">
        <w:rPr>
          <w:rFonts w:ascii="Tahoma" w:hAnsi="Tahoma"/>
          <w:color w:val="F66400"/>
          <w:sz w:val="22"/>
          <w:lang w:val="ru-RU"/>
        </w:rPr>
        <w:t xml:space="preserve"> </w:t>
      </w:r>
      <w:r w:rsidRPr="006D78E7">
        <w:rPr>
          <w:rFonts w:ascii="Tahoma" w:hAnsi="Tahoma"/>
          <w:color w:val="F66400"/>
          <w:sz w:val="22"/>
        </w:rPr>
        <w:t>Protection</w:t>
      </w:r>
      <w:r w:rsidRPr="001B3AF3">
        <w:rPr>
          <w:rFonts w:ascii="Tahoma" w:hAnsi="Tahoma"/>
          <w:color w:val="F66400"/>
          <w:sz w:val="22"/>
          <w:lang w:val="ru-RU"/>
        </w:rPr>
        <w:t xml:space="preserve"> 2010 для </w:t>
      </w:r>
      <w:r w:rsidRPr="006D78E7">
        <w:rPr>
          <w:rFonts w:ascii="Tahoma" w:hAnsi="Tahoma"/>
          <w:color w:val="F66400"/>
          <w:sz w:val="22"/>
        </w:rPr>
        <w:t>SharePoint</w:t>
      </w:r>
      <w:r w:rsidRPr="001B3AF3">
        <w:rPr>
          <w:rFonts w:ascii="Tahoma" w:hAnsi="Tahoma"/>
          <w:color w:val="F66400"/>
          <w:sz w:val="22"/>
          <w:lang w:val="ru-RU"/>
        </w:rPr>
        <w:t xml:space="preserve"> (подписные лицензии «на устройство» и «на пользователя»)</w:t>
      </w:r>
      <w:bookmarkEnd w:id="1285"/>
      <w:r w:rsidRPr="001B3AF3">
        <w:rPr>
          <w:rFonts w:ascii="Tahoma" w:hAnsi="Tahoma"/>
          <w:color w:val="F66400"/>
          <w:sz w:val="22"/>
          <w:lang w:val="ru-RU"/>
        </w:rPr>
        <w:t xml:space="preserve"> и </w:t>
      </w:r>
      <w:r w:rsidRPr="006D78E7">
        <w:rPr>
          <w:rFonts w:ascii="Tahoma" w:hAnsi="Tahoma"/>
          <w:color w:val="F66400"/>
          <w:sz w:val="22"/>
        </w:rPr>
        <w:t>Forefront</w:t>
      </w:r>
      <w:r w:rsidRPr="001B3AF3">
        <w:rPr>
          <w:rFonts w:ascii="Tahoma" w:hAnsi="Tahoma"/>
          <w:color w:val="F66400"/>
          <w:sz w:val="22"/>
          <w:lang w:val="ru-RU"/>
        </w:rPr>
        <w:t xml:space="preserve"> </w:t>
      </w:r>
      <w:r w:rsidRPr="006D78E7">
        <w:rPr>
          <w:rFonts w:ascii="Tahoma" w:hAnsi="Tahoma"/>
          <w:color w:val="F66400"/>
          <w:sz w:val="22"/>
        </w:rPr>
        <w:t>Protection</w:t>
      </w:r>
      <w:r w:rsidRPr="001B3AF3">
        <w:rPr>
          <w:rFonts w:ascii="Tahoma" w:hAnsi="Tahoma"/>
          <w:color w:val="F66400"/>
          <w:sz w:val="22"/>
          <w:lang w:val="ru-RU"/>
        </w:rPr>
        <w:t xml:space="preserve"> 2010 для интернет-сайтов (подписная лицензия на </w:t>
      </w:r>
      <w:r w:rsidRPr="006D78E7">
        <w:rPr>
          <w:rFonts w:ascii="Tahoma" w:hAnsi="Tahoma"/>
          <w:color w:val="F66400"/>
          <w:sz w:val="22"/>
        </w:rPr>
        <w:t>Add</w:t>
      </w:r>
      <w:r w:rsidRPr="001B3AF3">
        <w:rPr>
          <w:rFonts w:ascii="Tahoma" w:hAnsi="Tahoma"/>
          <w:color w:val="F66400"/>
          <w:sz w:val="22"/>
          <w:lang w:val="ru-RU"/>
        </w:rPr>
        <w:t>-</w:t>
      </w:r>
      <w:r w:rsidRPr="006D78E7">
        <w:rPr>
          <w:rFonts w:ascii="Tahoma" w:hAnsi="Tahoma"/>
          <w:color w:val="F66400"/>
          <w:sz w:val="22"/>
        </w:rPr>
        <w:t>on</w:t>
      </w:r>
      <w:r w:rsidRPr="001B3AF3">
        <w:rPr>
          <w:rFonts w:ascii="Tahoma" w:hAnsi="Tahoma"/>
          <w:color w:val="F66400"/>
          <w:sz w:val="22"/>
          <w:lang w:val="ru-RU"/>
        </w:rPr>
        <w:t>)</w:t>
      </w:r>
      <w:bookmarkEnd w:id="1286"/>
    </w:p>
    <w:bookmarkEnd w:id="1287"/>
    <w:bookmarkEnd w:id="1288"/>
    <w:p w14:paraId="22734C1B" w14:textId="77777777" w:rsidR="00273685" w:rsidRPr="001B3AF3" w:rsidRDefault="00273685" w:rsidP="00273685">
      <w:pPr>
        <w:ind w:left="720"/>
        <w:rPr>
          <w:lang w:val="ru-RU"/>
        </w:rPr>
      </w:pPr>
    </w:p>
    <w:p w14:paraId="3C3B5BE2" w14:textId="77777777" w:rsidR="00273685" w:rsidRPr="004872F3" w:rsidRDefault="00273685" w:rsidP="00273685">
      <w:pPr>
        <w:ind w:left="720"/>
        <w:rPr>
          <w:rFonts w:cs="Tahoma"/>
          <w:bCs/>
          <w:color w:val="000000"/>
          <w:szCs w:val="18"/>
          <w:lang w:val="ru-RU"/>
        </w:rPr>
      </w:pP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Protection</w:t>
      </w:r>
      <w:r w:rsidRPr="001B3AF3">
        <w:rPr>
          <w:rFonts w:cs="Tahoma"/>
          <w:bCs/>
          <w:color w:val="000000"/>
          <w:szCs w:val="18"/>
          <w:lang w:val="ru-RU"/>
        </w:rPr>
        <w:t xml:space="preserve"> 2010 для </w:t>
      </w:r>
      <w:r w:rsidRPr="006D78E7">
        <w:rPr>
          <w:rFonts w:cs="Tahoma"/>
          <w:bCs/>
          <w:color w:val="000000"/>
          <w:szCs w:val="18"/>
        </w:rPr>
        <w:t>SharePoint</w:t>
      </w:r>
      <w:r w:rsidRPr="001B3AF3">
        <w:rPr>
          <w:rFonts w:cs="Tahoma"/>
          <w:bCs/>
          <w:color w:val="000000"/>
          <w:szCs w:val="18"/>
          <w:lang w:val="ru-RU"/>
        </w:rPr>
        <w:t xml:space="preserve">,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Protection</w:t>
      </w:r>
      <w:r w:rsidRPr="001B3AF3">
        <w:rPr>
          <w:rFonts w:cs="Tahoma"/>
          <w:bCs/>
          <w:color w:val="000000"/>
          <w:szCs w:val="18"/>
          <w:lang w:val="ru-RU"/>
        </w:rPr>
        <w:t xml:space="preserve"> 2010 для </w:t>
      </w:r>
      <w:r w:rsidRPr="006D78E7">
        <w:rPr>
          <w:rFonts w:cs="Tahoma"/>
          <w:bCs/>
          <w:color w:val="000000"/>
          <w:szCs w:val="18"/>
        </w:rPr>
        <w:t>Exchange</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и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Protection</w:t>
      </w:r>
      <w:r w:rsidRPr="001B3AF3">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1B3AF3">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6D78E7">
        <w:t>User</w:t>
      </w:r>
      <w:r w:rsidRPr="001B3AF3">
        <w:rPr>
          <w:lang w:val="ru-RU"/>
        </w:rPr>
        <w:t xml:space="preserve"> </w:t>
      </w:r>
      <w:r w:rsidRPr="006D78E7">
        <w:t>SL</w:t>
      </w:r>
      <w:r w:rsidRPr="001B3AF3">
        <w:rPr>
          <w:lang w:val="ru-RU"/>
        </w:rPr>
        <w:t>.</w:t>
      </w:r>
      <w:r w:rsidR="006D78E7" w:rsidRPr="001B3AF3">
        <w:rPr>
          <w:lang w:val="ru-RU"/>
        </w:rPr>
        <w:t xml:space="preserve"> </w:t>
      </w:r>
      <w:r w:rsidRPr="001B3AF3">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14:paraId="4C40D028" w14:textId="77777777" w:rsidR="00273685" w:rsidRPr="006D78E7" w:rsidRDefault="00273685" w:rsidP="001760D6">
      <w:pPr>
        <w:keepNext/>
        <w:spacing w:after="60"/>
        <w:ind w:left="720"/>
      </w:pPr>
      <w:r w:rsidRPr="006D78E7">
        <w:rPr>
          <w:rFonts w:cs="Tahoma"/>
          <w:b/>
          <w:szCs w:val="20"/>
        </w:rPr>
        <w:t>Право на переход для Forefront Protection 2010 для Exchange Server</w:t>
      </w:r>
    </w:p>
    <w:p w14:paraId="6D7E6D50" w14:textId="77777777" w:rsidR="00273685" w:rsidRPr="006D78E7" w:rsidRDefault="00273685" w:rsidP="00221A57">
      <w:pPr>
        <w:ind w:left="720"/>
      </w:pPr>
      <w:r w:rsidRPr="006D78E7">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для Exchange, Antigen для SMTP Gateways и Antigen Spam Manager вместо Forefront Protection 2010 для Exchange Server.</w:t>
      </w:r>
      <w:r w:rsidR="006D78E7">
        <w:rPr>
          <w:rFonts w:cs="Tahoma"/>
          <w:color w:val="000000"/>
          <w:szCs w:val="20"/>
        </w:rPr>
        <w:t xml:space="preserve"> </w:t>
      </w:r>
      <w:r w:rsidRPr="006D78E7">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14:paraId="26348DA6" w14:textId="77777777" w:rsidR="00273685" w:rsidRPr="006D78E7" w:rsidRDefault="00273685" w:rsidP="00221A57">
      <w:pPr>
        <w:ind w:left="720"/>
      </w:pPr>
    </w:p>
    <w:p w14:paraId="492AEF3F" w14:textId="77777777" w:rsidR="00273685" w:rsidRPr="001B3AF3" w:rsidRDefault="00273685" w:rsidP="00221A57">
      <w:pPr>
        <w:ind w:left="720"/>
        <w:rPr>
          <w:lang w:val="ru-RU"/>
        </w:rPr>
      </w:pPr>
      <w:r w:rsidRPr="001B3AF3">
        <w:rPr>
          <w:rFonts w:cs="Tahoma"/>
          <w:color w:val="000000"/>
          <w:szCs w:val="20"/>
          <w:lang w:val="ru-RU"/>
        </w:rPr>
        <w:t xml:space="preserve">*Право на использование </w:t>
      </w:r>
      <w:r w:rsidRPr="006D78E7">
        <w:rPr>
          <w:rFonts w:cs="Tahoma"/>
          <w:color w:val="000000"/>
          <w:szCs w:val="20"/>
        </w:rPr>
        <w:t>Antigen</w:t>
      </w:r>
      <w:r w:rsidRPr="001B3AF3">
        <w:rPr>
          <w:rFonts w:cs="Tahoma"/>
          <w:color w:val="000000"/>
          <w:szCs w:val="20"/>
          <w:lang w:val="ru-RU"/>
        </w:rPr>
        <w:t xml:space="preserve"> вместо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Security</w:t>
      </w:r>
      <w:r w:rsidRPr="001B3AF3">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6D78E7">
        <w:rPr>
          <w:rFonts w:cs="Tahoma"/>
          <w:color w:val="000000"/>
          <w:szCs w:val="20"/>
        </w:rPr>
        <w:t>Antigen</w:t>
      </w:r>
      <w:r w:rsidRPr="001B3AF3">
        <w:rPr>
          <w:rFonts w:cs="Tahoma"/>
          <w:color w:val="000000"/>
          <w:szCs w:val="20"/>
          <w:lang w:val="ru-RU"/>
        </w:rPr>
        <w:t xml:space="preserve"> и переходят к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2010 для </w:t>
      </w:r>
      <w:r w:rsidRPr="006D78E7">
        <w:rPr>
          <w:rFonts w:cs="Tahoma"/>
          <w:color w:val="000000"/>
          <w:szCs w:val="20"/>
        </w:rPr>
        <w:t>Exchange</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w:t>
      </w:r>
      <w:r w:rsidR="006D78E7" w:rsidRPr="001B3AF3">
        <w:rPr>
          <w:rFonts w:cs="Tahoma"/>
          <w:color w:val="000000"/>
          <w:szCs w:val="20"/>
          <w:lang w:val="ru-RU"/>
        </w:rPr>
        <w:t xml:space="preserve"> </w:t>
      </w:r>
      <w:r w:rsidRPr="001B3AF3">
        <w:rPr>
          <w:rFonts w:cs="Tahoma"/>
          <w:color w:val="000000"/>
          <w:szCs w:val="20"/>
          <w:lang w:val="ru-RU"/>
        </w:rPr>
        <w:t xml:space="preserve">Например, клиенты, лицензировавшие </w:t>
      </w:r>
      <w:r w:rsidRPr="006D78E7">
        <w:rPr>
          <w:rFonts w:cs="Tahoma"/>
          <w:color w:val="000000"/>
          <w:szCs w:val="20"/>
        </w:rPr>
        <w:t>Antigen</w:t>
      </w:r>
      <w:r w:rsidRPr="001B3AF3">
        <w:rPr>
          <w:rFonts w:cs="Tahoma"/>
          <w:color w:val="000000"/>
          <w:szCs w:val="20"/>
          <w:lang w:val="ru-RU"/>
        </w:rPr>
        <w:t xml:space="preserve"> </w:t>
      </w:r>
      <w:r w:rsidRPr="006D78E7">
        <w:rPr>
          <w:rFonts w:cs="Tahoma"/>
          <w:color w:val="000000"/>
          <w:szCs w:val="20"/>
        </w:rPr>
        <w:t>for</w:t>
      </w:r>
      <w:r w:rsidRPr="001B3AF3">
        <w:rPr>
          <w:rFonts w:cs="Tahoma"/>
          <w:color w:val="000000"/>
          <w:szCs w:val="20"/>
          <w:lang w:val="ru-RU"/>
        </w:rPr>
        <w:t xml:space="preserve"> </w:t>
      </w:r>
      <w:r w:rsidRPr="006D78E7">
        <w:rPr>
          <w:rFonts w:cs="Tahoma"/>
          <w:color w:val="000000"/>
          <w:szCs w:val="20"/>
        </w:rPr>
        <w:t>Exchange</w:t>
      </w:r>
      <w:r w:rsidRPr="001B3AF3">
        <w:rPr>
          <w:rFonts w:cs="Tahoma"/>
          <w:color w:val="000000"/>
          <w:szCs w:val="20"/>
          <w:lang w:val="ru-RU"/>
        </w:rPr>
        <w:t xml:space="preserve">, не имеют права использовать </w:t>
      </w:r>
      <w:r w:rsidRPr="006D78E7">
        <w:rPr>
          <w:rFonts w:cs="Tahoma"/>
          <w:color w:val="000000"/>
          <w:szCs w:val="20"/>
        </w:rPr>
        <w:t>Antigen</w:t>
      </w:r>
      <w:r w:rsidRPr="001B3AF3">
        <w:rPr>
          <w:rFonts w:cs="Tahoma"/>
          <w:color w:val="000000"/>
          <w:szCs w:val="20"/>
          <w:lang w:val="ru-RU"/>
        </w:rPr>
        <w:t xml:space="preserve"> </w:t>
      </w:r>
      <w:r w:rsidRPr="006D78E7">
        <w:rPr>
          <w:rFonts w:cs="Tahoma"/>
          <w:color w:val="000000"/>
          <w:szCs w:val="20"/>
        </w:rPr>
        <w:t>for</w:t>
      </w:r>
      <w:r w:rsidRPr="001B3AF3">
        <w:rPr>
          <w:rFonts w:cs="Tahoma"/>
          <w:color w:val="000000"/>
          <w:szCs w:val="20"/>
          <w:lang w:val="ru-RU"/>
        </w:rPr>
        <w:t xml:space="preserve"> </w:t>
      </w:r>
      <w:r w:rsidRPr="006D78E7">
        <w:rPr>
          <w:rFonts w:cs="Tahoma"/>
          <w:color w:val="000000"/>
          <w:szCs w:val="20"/>
        </w:rPr>
        <w:t>SMTP</w:t>
      </w:r>
      <w:r w:rsidRPr="001B3AF3">
        <w:rPr>
          <w:rFonts w:cs="Tahoma"/>
          <w:color w:val="000000"/>
          <w:szCs w:val="20"/>
          <w:lang w:val="ru-RU"/>
        </w:rPr>
        <w:t xml:space="preserve"> </w:t>
      </w:r>
      <w:r w:rsidRPr="006D78E7">
        <w:rPr>
          <w:rFonts w:cs="Tahoma"/>
          <w:color w:val="000000"/>
          <w:szCs w:val="20"/>
        </w:rPr>
        <w:t>Gateways</w:t>
      </w:r>
      <w:r w:rsidRPr="001B3AF3">
        <w:rPr>
          <w:rFonts w:cs="Tahoma"/>
          <w:color w:val="000000"/>
          <w:szCs w:val="20"/>
          <w:lang w:val="ru-RU"/>
        </w:rPr>
        <w:t xml:space="preserve"> или </w:t>
      </w:r>
      <w:r w:rsidRPr="006D78E7">
        <w:rPr>
          <w:rFonts w:cs="Tahoma"/>
          <w:color w:val="000000"/>
          <w:szCs w:val="20"/>
        </w:rPr>
        <w:t>Antigen</w:t>
      </w:r>
      <w:r w:rsidRPr="001B3AF3">
        <w:rPr>
          <w:rFonts w:cs="Tahoma"/>
          <w:color w:val="000000"/>
          <w:szCs w:val="20"/>
          <w:lang w:val="ru-RU"/>
        </w:rPr>
        <w:t xml:space="preserve"> </w:t>
      </w:r>
      <w:r w:rsidRPr="006D78E7">
        <w:rPr>
          <w:rFonts w:cs="Tahoma"/>
          <w:color w:val="000000"/>
          <w:szCs w:val="20"/>
        </w:rPr>
        <w:t>Spam</w:t>
      </w:r>
      <w:r w:rsidRPr="001B3AF3">
        <w:rPr>
          <w:rFonts w:cs="Tahoma"/>
          <w:color w:val="000000"/>
          <w:szCs w:val="20"/>
          <w:lang w:val="ru-RU"/>
        </w:rPr>
        <w:t xml:space="preserve"> </w:t>
      </w:r>
      <w:r w:rsidRPr="006D78E7">
        <w:rPr>
          <w:rFonts w:cs="Tahoma"/>
          <w:color w:val="000000"/>
          <w:szCs w:val="20"/>
        </w:rPr>
        <w:t>Manager</w:t>
      </w:r>
      <w:r w:rsidRPr="001B3AF3">
        <w:rPr>
          <w:rFonts w:cs="Tahoma"/>
          <w:color w:val="000000"/>
          <w:szCs w:val="20"/>
          <w:lang w:val="ru-RU"/>
        </w:rPr>
        <w:t xml:space="preserve"> по своим лицензиям </w:t>
      </w:r>
      <w:r w:rsidRPr="006D78E7">
        <w:rPr>
          <w:rFonts w:cs="Tahoma"/>
          <w:color w:val="000000"/>
          <w:szCs w:val="20"/>
        </w:rPr>
        <w:t>Antigen</w:t>
      </w:r>
      <w:r w:rsidRPr="001B3AF3">
        <w:rPr>
          <w:rFonts w:cs="Tahoma"/>
          <w:color w:val="000000"/>
          <w:szCs w:val="20"/>
          <w:lang w:val="ru-RU"/>
        </w:rPr>
        <w:t xml:space="preserve"> </w:t>
      </w:r>
      <w:r w:rsidRPr="006D78E7">
        <w:rPr>
          <w:rFonts w:cs="Tahoma"/>
          <w:color w:val="000000"/>
          <w:szCs w:val="20"/>
        </w:rPr>
        <w:t>for</w:t>
      </w:r>
      <w:r w:rsidRPr="001B3AF3">
        <w:rPr>
          <w:rFonts w:cs="Tahoma"/>
          <w:color w:val="000000"/>
          <w:szCs w:val="20"/>
          <w:lang w:val="ru-RU"/>
        </w:rPr>
        <w:t xml:space="preserve"> </w:t>
      </w:r>
      <w:r w:rsidRPr="006D78E7">
        <w:rPr>
          <w:rFonts w:cs="Tahoma"/>
          <w:color w:val="000000"/>
          <w:szCs w:val="20"/>
        </w:rPr>
        <w:t>Exchange</w:t>
      </w:r>
      <w:r w:rsidRPr="001B3AF3">
        <w:rPr>
          <w:rFonts w:cs="Tahoma"/>
          <w:color w:val="000000"/>
          <w:szCs w:val="20"/>
          <w:lang w:val="ru-RU"/>
        </w:rPr>
        <w:t xml:space="preserve"> на основании прав на переход по этой лицензии к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2010 </w:t>
      </w:r>
      <w:r w:rsidRPr="006D78E7">
        <w:rPr>
          <w:rFonts w:cs="Tahoma"/>
          <w:color w:val="000000"/>
          <w:szCs w:val="20"/>
        </w:rPr>
        <w:t>for</w:t>
      </w:r>
      <w:r w:rsidRPr="001B3AF3">
        <w:rPr>
          <w:rFonts w:cs="Tahoma"/>
          <w:color w:val="000000"/>
          <w:szCs w:val="20"/>
          <w:lang w:val="ru-RU"/>
        </w:rPr>
        <w:t xml:space="preserve"> </w:t>
      </w:r>
      <w:r w:rsidRPr="006D78E7">
        <w:rPr>
          <w:rFonts w:cs="Tahoma"/>
          <w:color w:val="000000"/>
          <w:szCs w:val="20"/>
        </w:rPr>
        <w:t>Exchange</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w:t>
      </w:r>
      <w:r w:rsidR="006D78E7" w:rsidRPr="001B3AF3">
        <w:rPr>
          <w:rFonts w:cs="Tahoma"/>
          <w:color w:val="000000"/>
          <w:szCs w:val="20"/>
          <w:lang w:val="ru-RU"/>
        </w:rPr>
        <w:t xml:space="preserve"> </w:t>
      </w:r>
    </w:p>
    <w:p w14:paraId="0F292AD7" w14:textId="77777777" w:rsidR="00D57009" w:rsidRPr="001B3AF3" w:rsidRDefault="00D57009">
      <w:pPr>
        <w:rPr>
          <w:lang w:val="ru-RU"/>
        </w:rPr>
      </w:pPr>
    </w:p>
    <w:p w14:paraId="395D439C" w14:textId="77777777" w:rsidR="00273685" w:rsidRPr="001B3AF3" w:rsidRDefault="00273685" w:rsidP="007B35CE">
      <w:pPr>
        <w:keepNext/>
        <w:spacing w:after="60"/>
        <w:ind w:left="720"/>
        <w:rPr>
          <w:lang w:val="ru-RU"/>
        </w:rPr>
      </w:pPr>
      <w:r w:rsidRPr="001B3AF3">
        <w:rPr>
          <w:rFonts w:cs="Tahoma"/>
          <w:b/>
          <w:szCs w:val="20"/>
          <w:lang w:val="ru-RU"/>
        </w:rPr>
        <w:t xml:space="preserve">Право на переход к использованию более ранней версии для </w:t>
      </w:r>
      <w:r w:rsidRPr="006D78E7">
        <w:rPr>
          <w:rFonts w:cs="Tahoma"/>
          <w:b/>
          <w:szCs w:val="20"/>
        </w:rPr>
        <w:t>Forefront</w:t>
      </w:r>
      <w:r w:rsidRPr="001B3AF3">
        <w:rPr>
          <w:rFonts w:cs="Tahoma"/>
          <w:b/>
          <w:szCs w:val="20"/>
          <w:lang w:val="ru-RU"/>
        </w:rPr>
        <w:t xml:space="preserve"> </w:t>
      </w:r>
      <w:r w:rsidRPr="006D78E7">
        <w:rPr>
          <w:rFonts w:cs="Tahoma"/>
          <w:b/>
          <w:szCs w:val="20"/>
        </w:rPr>
        <w:t>Security</w:t>
      </w:r>
      <w:r w:rsidRPr="001B3AF3">
        <w:rPr>
          <w:rFonts w:cs="Tahoma"/>
          <w:b/>
          <w:szCs w:val="20"/>
          <w:lang w:val="ru-RU"/>
        </w:rPr>
        <w:t xml:space="preserve"> для </w:t>
      </w:r>
      <w:r w:rsidRPr="006D78E7">
        <w:rPr>
          <w:rFonts w:cs="Tahoma"/>
          <w:b/>
          <w:szCs w:val="20"/>
        </w:rPr>
        <w:t>SharePoint</w:t>
      </w:r>
    </w:p>
    <w:p w14:paraId="49F798C7" w14:textId="77777777" w:rsidR="00273685" w:rsidRPr="001B3AF3" w:rsidRDefault="00273685" w:rsidP="00221A57">
      <w:pPr>
        <w:ind w:left="720"/>
        <w:rPr>
          <w:lang w:val="ru-RU"/>
        </w:rPr>
      </w:pPr>
      <w:r w:rsidRPr="001B3AF3">
        <w:rPr>
          <w:rFonts w:cs="Tahoma"/>
          <w:szCs w:val="20"/>
          <w:lang w:val="ru-RU"/>
        </w:rPr>
        <w:t xml:space="preserve">Клиенты Программы корпоративного лицензирования, которые приобрели лицензию на </w:t>
      </w:r>
      <w:r w:rsidRPr="006D78E7">
        <w:rPr>
          <w:rFonts w:cs="Tahoma"/>
          <w:szCs w:val="20"/>
        </w:rPr>
        <w:t>Forefront</w:t>
      </w:r>
      <w:r w:rsidRPr="001B3AF3">
        <w:rPr>
          <w:rFonts w:cs="Tahoma"/>
          <w:szCs w:val="20"/>
          <w:lang w:val="ru-RU"/>
        </w:rPr>
        <w:t xml:space="preserve"> </w:t>
      </w:r>
      <w:r w:rsidRPr="006D78E7">
        <w:rPr>
          <w:rFonts w:cs="Tahoma"/>
          <w:szCs w:val="20"/>
        </w:rPr>
        <w:t>Protection</w:t>
      </w:r>
      <w:r w:rsidRPr="001B3AF3">
        <w:rPr>
          <w:rFonts w:cs="Tahoma"/>
          <w:szCs w:val="20"/>
          <w:lang w:val="ru-RU"/>
        </w:rPr>
        <w:t xml:space="preserve"> 2010 для </w:t>
      </w:r>
      <w:r w:rsidRPr="006D78E7">
        <w:rPr>
          <w:rFonts w:cs="Tahoma"/>
          <w:szCs w:val="20"/>
        </w:rPr>
        <w:t>SharePoint</w:t>
      </w:r>
      <w:r w:rsidRPr="001B3AF3">
        <w:rPr>
          <w:rFonts w:cs="Tahoma"/>
          <w:szCs w:val="20"/>
          <w:lang w:val="ru-RU"/>
        </w:rPr>
        <w:t>, имеют право перейти к использованию более ранней версии и</w:t>
      </w:r>
      <w:r w:rsidR="00990D32">
        <w:rPr>
          <w:rFonts w:cs="Tahoma"/>
          <w:szCs w:val="20"/>
        </w:rPr>
        <w:t> </w:t>
      </w:r>
      <w:r w:rsidRPr="001B3AF3">
        <w:rPr>
          <w:rFonts w:cs="Tahoma"/>
          <w:szCs w:val="20"/>
          <w:lang w:val="ru-RU"/>
        </w:rPr>
        <w:t xml:space="preserve">использовать </w:t>
      </w:r>
      <w:r w:rsidRPr="006D78E7">
        <w:rPr>
          <w:rFonts w:cs="Tahoma"/>
          <w:szCs w:val="20"/>
        </w:rPr>
        <w:t>Antigen</w:t>
      </w:r>
      <w:r w:rsidRPr="001B3AF3">
        <w:rPr>
          <w:rFonts w:cs="Tahoma"/>
          <w:szCs w:val="20"/>
          <w:lang w:val="ru-RU"/>
        </w:rPr>
        <w:t xml:space="preserve"> для </w:t>
      </w:r>
      <w:r w:rsidRPr="006D78E7">
        <w:rPr>
          <w:rFonts w:cs="Tahoma"/>
          <w:szCs w:val="20"/>
        </w:rPr>
        <w:t>SharePoint</w:t>
      </w:r>
      <w:r w:rsidRPr="001B3AF3">
        <w:rPr>
          <w:rFonts w:cs="Tahoma"/>
          <w:szCs w:val="20"/>
          <w:lang w:val="ru-RU"/>
        </w:rPr>
        <w:t xml:space="preserve"> вместо своих лицензий на </w:t>
      </w:r>
      <w:r w:rsidRPr="006D78E7">
        <w:rPr>
          <w:rFonts w:cs="Tahoma"/>
          <w:szCs w:val="20"/>
        </w:rPr>
        <w:t>Forefront</w:t>
      </w:r>
      <w:r w:rsidRPr="001B3AF3">
        <w:rPr>
          <w:rFonts w:cs="Tahoma"/>
          <w:szCs w:val="20"/>
          <w:lang w:val="ru-RU"/>
        </w:rPr>
        <w:t xml:space="preserve"> </w:t>
      </w:r>
      <w:r w:rsidRPr="006D78E7">
        <w:rPr>
          <w:rFonts w:cs="Tahoma"/>
          <w:szCs w:val="20"/>
        </w:rPr>
        <w:t>Protection</w:t>
      </w:r>
      <w:r w:rsidRPr="001B3AF3">
        <w:rPr>
          <w:rFonts w:cs="Tahoma"/>
          <w:szCs w:val="20"/>
          <w:lang w:val="ru-RU"/>
        </w:rPr>
        <w:t xml:space="preserve"> 2010 для </w:t>
      </w:r>
      <w:r w:rsidRPr="006D78E7">
        <w:rPr>
          <w:rFonts w:cs="Tahoma"/>
          <w:szCs w:val="20"/>
        </w:rPr>
        <w:t>SharePoint</w:t>
      </w:r>
      <w:r w:rsidRPr="001B3AF3">
        <w:rPr>
          <w:rFonts w:cs="Tahoma"/>
          <w:szCs w:val="20"/>
          <w:lang w:val="ru-RU"/>
        </w:rPr>
        <w:t>.</w:t>
      </w:r>
      <w:r w:rsidR="006D78E7" w:rsidRPr="001B3AF3">
        <w:rPr>
          <w:rFonts w:cs="Tahoma"/>
          <w:szCs w:val="20"/>
          <w:lang w:val="ru-RU"/>
        </w:rPr>
        <w:t xml:space="preserve"> </w:t>
      </w:r>
      <w:r w:rsidRPr="001B3AF3">
        <w:rPr>
          <w:rFonts w:cs="Tahoma"/>
          <w:szCs w:val="20"/>
          <w:lang w:val="ru-RU"/>
        </w:rPr>
        <w:t xml:space="preserve">Использование </w:t>
      </w:r>
      <w:r w:rsidRPr="006D78E7">
        <w:rPr>
          <w:rFonts w:cs="Tahoma"/>
          <w:szCs w:val="20"/>
        </w:rPr>
        <w:t>Antigen</w:t>
      </w:r>
      <w:r w:rsidRPr="001B3AF3">
        <w:rPr>
          <w:rFonts w:cs="Tahoma"/>
          <w:szCs w:val="20"/>
          <w:lang w:val="ru-RU"/>
        </w:rPr>
        <w:t xml:space="preserve"> </w:t>
      </w:r>
      <w:r w:rsidRPr="006D78E7">
        <w:rPr>
          <w:rFonts w:cs="Tahoma"/>
          <w:szCs w:val="20"/>
        </w:rPr>
        <w:t>for</w:t>
      </w:r>
      <w:r w:rsidRPr="001B3AF3">
        <w:rPr>
          <w:rFonts w:cs="Tahoma"/>
          <w:szCs w:val="20"/>
          <w:lang w:val="ru-RU"/>
        </w:rPr>
        <w:t xml:space="preserve"> </w:t>
      </w:r>
      <w:r w:rsidRPr="006D78E7">
        <w:rPr>
          <w:rFonts w:cs="Tahoma"/>
          <w:szCs w:val="20"/>
        </w:rPr>
        <w:t>SharePoint</w:t>
      </w:r>
      <w:r w:rsidRPr="001B3AF3">
        <w:rPr>
          <w:rFonts w:cs="Tahoma"/>
          <w:szCs w:val="20"/>
          <w:lang w:val="ru-RU"/>
        </w:rPr>
        <w:t xml:space="preserve"> регулируется условиями их лицензионного соглашения клиента и правами на использование </w:t>
      </w:r>
      <w:r w:rsidRPr="006D78E7">
        <w:rPr>
          <w:rFonts w:cs="Tahoma"/>
          <w:szCs w:val="20"/>
        </w:rPr>
        <w:t>Forefront</w:t>
      </w:r>
      <w:r w:rsidRPr="001B3AF3">
        <w:rPr>
          <w:rFonts w:cs="Tahoma"/>
          <w:szCs w:val="20"/>
          <w:lang w:val="ru-RU"/>
        </w:rPr>
        <w:t xml:space="preserve"> </w:t>
      </w:r>
      <w:r w:rsidRPr="006D78E7">
        <w:rPr>
          <w:rFonts w:cs="Tahoma"/>
          <w:szCs w:val="20"/>
        </w:rPr>
        <w:t>Protection</w:t>
      </w:r>
      <w:r w:rsidRPr="001B3AF3">
        <w:rPr>
          <w:rFonts w:cs="Tahoma"/>
          <w:szCs w:val="20"/>
          <w:lang w:val="ru-RU"/>
        </w:rPr>
        <w:t xml:space="preserve"> 2010 для </w:t>
      </w:r>
      <w:r w:rsidRPr="006D78E7">
        <w:rPr>
          <w:rFonts w:cs="Tahoma"/>
          <w:szCs w:val="20"/>
        </w:rPr>
        <w:t>SharePoint</w:t>
      </w:r>
      <w:r w:rsidRPr="001B3AF3">
        <w:rPr>
          <w:rFonts w:cs="Tahoma"/>
          <w:szCs w:val="20"/>
          <w:lang w:val="ru-RU"/>
        </w:rPr>
        <w:t xml:space="preserve">. Права клиентов на использование </w:t>
      </w:r>
      <w:r w:rsidRPr="006D78E7">
        <w:rPr>
          <w:rFonts w:cs="Tahoma"/>
          <w:szCs w:val="20"/>
        </w:rPr>
        <w:t>Antigen</w:t>
      </w:r>
      <w:r w:rsidRPr="001B3AF3">
        <w:rPr>
          <w:rFonts w:cs="Tahoma"/>
          <w:szCs w:val="20"/>
          <w:lang w:val="ru-RU"/>
        </w:rPr>
        <w:t xml:space="preserve"> </w:t>
      </w:r>
      <w:r w:rsidRPr="006D78E7">
        <w:rPr>
          <w:rFonts w:cs="Tahoma"/>
          <w:szCs w:val="20"/>
        </w:rPr>
        <w:t>for</w:t>
      </w:r>
      <w:r w:rsidRPr="001B3AF3">
        <w:rPr>
          <w:rFonts w:cs="Tahoma"/>
          <w:szCs w:val="20"/>
          <w:lang w:val="ru-RU"/>
        </w:rPr>
        <w:t xml:space="preserve"> </w:t>
      </w:r>
      <w:r w:rsidRPr="006D78E7">
        <w:rPr>
          <w:rFonts w:cs="Tahoma"/>
          <w:szCs w:val="20"/>
        </w:rPr>
        <w:t>SharePoint</w:t>
      </w:r>
      <w:r w:rsidRPr="001B3AF3">
        <w:rPr>
          <w:rFonts w:cs="Tahoma"/>
          <w:szCs w:val="20"/>
          <w:lang w:val="ru-RU"/>
        </w:rPr>
        <w:t xml:space="preserve"> истекают после окончания прав по лицензии на </w:t>
      </w:r>
      <w:r w:rsidRPr="006D78E7">
        <w:rPr>
          <w:rFonts w:cs="Tahoma"/>
          <w:szCs w:val="20"/>
        </w:rPr>
        <w:t>Forefront</w:t>
      </w:r>
      <w:r w:rsidRPr="001B3AF3">
        <w:rPr>
          <w:rFonts w:cs="Tahoma"/>
          <w:szCs w:val="20"/>
          <w:lang w:val="ru-RU"/>
        </w:rPr>
        <w:t xml:space="preserve"> </w:t>
      </w:r>
      <w:r w:rsidRPr="006D78E7">
        <w:rPr>
          <w:rFonts w:cs="Tahoma"/>
          <w:szCs w:val="20"/>
        </w:rPr>
        <w:t>Protection</w:t>
      </w:r>
      <w:r w:rsidRPr="001B3AF3">
        <w:rPr>
          <w:rFonts w:cs="Tahoma"/>
          <w:szCs w:val="20"/>
          <w:lang w:val="ru-RU"/>
        </w:rPr>
        <w:t xml:space="preserve"> 2010 для </w:t>
      </w:r>
      <w:r w:rsidRPr="006D78E7">
        <w:rPr>
          <w:rFonts w:cs="Tahoma"/>
          <w:szCs w:val="20"/>
        </w:rPr>
        <w:t>SharePoint</w:t>
      </w:r>
      <w:r w:rsidRPr="001B3AF3">
        <w:rPr>
          <w:rFonts w:cs="Tahoma"/>
          <w:szCs w:val="20"/>
          <w:lang w:val="ru-RU"/>
        </w:rPr>
        <w:t>.</w:t>
      </w:r>
    </w:p>
    <w:p w14:paraId="3AACF3B8" w14:textId="77777777" w:rsidR="00273685" w:rsidRPr="001B3AF3" w:rsidRDefault="00273685" w:rsidP="00221A57">
      <w:pPr>
        <w:ind w:left="720"/>
        <w:rPr>
          <w:lang w:val="ru-RU"/>
        </w:rPr>
      </w:pPr>
    </w:p>
    <w:p w14:paraId="180EA320" w14:textId="77777777" w:rsidR="00273685" w:rsidRPr="001B3AF3" w:rsidRDefault="00273685" w:rsidP="00221A57">
      <w:pPr>
        <w:ind w:left="720"/>
        <w:rPr>
          <w:lang w:val="ru-RU"/>
        </w:rPr>
      </w:pPr>
      <w:r w:rsidRPr="001B3AF3">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6D78E7">
        <w:rPr>
          <w:rFonts w:cs="Tahoma"/>
          <w:bCs/>
          <w:color w:val="000000"/>
          <w:szCs w:val="20"/>
        </w:rPr>
        <w:t>User</w:t>
      </w:r>
      <w:r w:rsidRPr="001B3AF3">
        <w:rPr>
          <w:rFonts w:cs="Tahoma"/>
          <w:bCs/>
          <w:color w:val="000000"/>
          <w:szCs w:val="20"/>
          <w:lang w:val="ru-RU"/>
        </w:rPr>
        <w:t xml:space="preserve"> </w:t>
      </w:r>
      <w:r w:rsidRPr="006D78E7">
        <w:rPr>
          <w:rFonts w:cs="Tahoma"/>
          <w:bCs/>
          <w:color w:val="000000"/>
          <w:szCs w:val="20"/>
        </w:rPr>
        <w:t>SL</w:t>
      </w:r>
      <w:r w:rsidRPr="001B3AF3">
        <w:rPr>
          <w:rFonts w:cs="Tahoma"/>
          <w:bCs/>
          <w:color w:val="000000"/>
          <w:szCs w:val="20"/>
          <w:lang w:val="ru-RU"/>
        </w:rPr>
        <w:t xml:space="preserve"> или </w:t>
      </w:r>
      <w:r w:rsidRPr="006D78E7">
        <w:rPr>
          <w:rFonts w:cs="Tahoma"/>
          <w:bCs/>
          <w:color w:val="000000"/>
          <w:szCs w:val="20"/>
        </w:rPr>
        <w:t>Device SL</w:t>
      </w:r>
      <w:r w:rsidRPr="001B3AF3">
        <w:rPr>
          <w:rFonts w:cs="Tahoma"/>
          <w:bCs/>
          <w:color w:val="000000"/>
          <w:szCs w:val="20"/>
          <w:lang w:val="ru-RU"/>
        </w:rPr>
        <w:t xml:space="preserve">, если только у них нет соответствующих прав по лицензии </w:t>
      </w:r>
      <w:r w:rsidRPr="006D78E7">
        <w:rPr>
          <w:rFonts w:cs="Tahoma"/>
          <w:bCs/>
          <w:color w:val="000000"/>
          <w:szCs w:val="20"/>
        </w:rPr>
        <w:t>Forefront</w:t>
      </w:r>
      <w:r w:rsidRPr="001B3AF3">
        <w:rPr>
          <w:rFonts w:cs="Tahoma"/>
          <w:bCs/>
          <w:color w:val="000000"/>
          <w:szCs w:val="20"/>
          <w:lang w:val="ru-RU"/>
        </w:rPr>
        <w:t xml:space="preserve"> </w:t>
      </w:r>
      <w:r w:rsidRPr="006D78E7">
        <w:rPr>
          <w:rFonts w:cs="Tahoma"/>
          <w:bCs/>
          <w:color w:val="000000"/>
          <w:szCs w:val="20"/>
        </w:rPr>
        <w:t>for</w:t>
      </w:r>
      <w:r w:rsidRPr="001B3AF3">
        <w:rPr>
          <w:rFonts w:cs="Tahoma"/>
          <w:bCs/>
          <w:color w:val="000000"/>
          <w:szCs w:val="20"/>
          <w:lang w:val="ru-RU"/>
        </w:rPr>
        <w:t xml:space="preserve"> </w:t>
      </w:r>
      <w:r w:rsidRPr="006D78E7">
        <w:rPr>
          <w:rFonts w:cs="Tahoma"/>
          <w:bCs/>
          <w:color w:val="000000"/>
          <w:szCs w:val="20"/>
        </w:rPr>
        <w:t>Exchange</w:t>
      </w:r>
      <w:r w:rsidRPr="001B3AF3">
        <w:rPr>
          <w:rFonts w:cs="Tahoma"/>
          <w:bCs/>
          <w:color w:val="000000"/>
          <w:szCs w:val="20"/>
          <w:lang w:val="ru-RU"/>
        </w:rPr>
        <w:t xml:space="preserve"> </w:t>
      </w:r>
      <w:r w:rsidRPr="006D78E7">
        <w:rPr>
          <w:rFonts w:cs="Tahoma"/>
          <w:bCs/>
          <w:color w:val="000000"/>
          <w:szCs w:val="20"/>
        </w:rPr>
        <w:t>External</w:t>
      </w:r>
      <w:r w:rsidRPr="001B3AF3">
        <w:rPr>
          <w:rFonts w:cs="Tahoma"/>
          <w:bCs/>
          <w:color w:val="000000"/>
          <w:szCs w:val="20"/>
          <w:lang w:val="ru-RU"/>
        </w:rPr>
        <w:t xml:space="preserve"> </w:t>
      </w:r>
      <w:r w:rsidRPr="006D78E7">
        <w:rPr>
          <w:rFonts w:cs="Tahoma"/>
          <w:bCs/>
          <w:color w:val="000000"/>
          <w:szCs w:val="20"/>
        </w:rPr>
        <w:t>Connector</w:t>
      </w:r>
      <w:r w:rsidRPr="001B3AF3">
        <w:rPr>
          <w:rFonts w:cs="Tahoma"/>
          <w:bCs/>
          <w:color w:val="000000"/>
          <w:szCs w:val="20"/>
          <w:lang w:val="ru-RU"/>
        </w:rPr>
        <w:t xml:space="preserve"> или </w:t>
      </w:r>
      <w:r w:rsidRPr="006D78E7">
        <w:rPr>
          <w:rFonts w:cs="Tahoma"/>
          <w:bCs/>
          <w:color w:val="000000"/>
          <w:szCs w:val="20"/>
        </w:rPr>
        <w:t>Forefront</w:t>
      </w:r>
      <w:r w:rsidRPr="001B3AF3">
        <w:rPr>
          <w:rFonts w:cs="Tahoma"/>
          <w:bCs/>
          <w:color w:val="000000"/>
          <w:szCs w:val="20"/>
          <w:lang w:val="ru-RU"/>
        </w:rPr>
        <w:t xml:space="preserve"> </w:t>
      </w:r>
      <w:r w:rsidRPr="006D78E7">
        <w:rPr>
          <w:rFonts w:cs="Tahoma"/>
          <w:bCs/>
          <w:color w:val="000000"/>
          <w:szCs w:val="20"/>
        </w:rPr>
        <w:t>Security</w:t>
      </w:r>
      <w:r w:rsidRPr="001B3AF3">
        <w:rPr>
          <w:rFonts w:cs="Tahoma"/>
          <w:bCs/>
          <w:color w:val="000000"/>
          <w:szCs w:val="20"/>
          <w:lang w:val="ru-RU"/>
        </w:rPr>
        <w:t xml:space="preserve"> для </w:t>
      </w:r>
      <w:r w:rsidRPr="006D78E7">
        <w:rPr>
          <w:rFonts w:cs="Tahoma"/>
          <w:bCs/>
          <w:color w:val="000000"/>
          <w:szCs w:val="20"/>
        </w:rPr>
        <w:t>SharePoint</w:t>
      </w:r>
      <w:r w:rsidRPr="001B3AF3">
        <w:rPr>
          <w:rFonts w:cs="Tahoma"/>
          <w:bCs/>
          <w:color w:val="000000"/>
          <w:szCs w:val="20"/>
          <w:lang w:val="ru-RU"/>
        </w:rPr>
        <w:t xml:space="preserve"> для интернет-сайтов </w:t>
      </w:r>
      <w:r w:rsidRPr="006D78E7">
        <w:rPr>
          <w:rFonts w:cs="Tahoma"/>
          <w:bCs/>
          <w:color w:val="000000"/>
          <w:szCs w:val="20"/>
        </w:rPr>
        <w:t>Add</w:t>
      </w:r>
      <w:r w:rsidRPr="001B3AF3">
        <w:rPr>
          <w:rFonts w:cs="Tahoma"/>
          <w:bCs/>
          <w:color w:val="000000"/>
          <w:szCs w:val="20"/>
          <w:lang w:val="ru-RU"/>
        </w:rPr>
        <w:t>-</w:t>
      </w:r>
      <w:r w:rsidRPr="006D78E7">
        <w:rPr>
          <w:rFonts w:cs="Tahoma"/>
          <w:bCs/>
          <w:color w:val="000000"/>
          <w:szCs w:val="20"/>
        </w:rPr>
        <w:t>on</w:t>
      </w:r>
      <w:r w:rsidRPr="001B3AF3">
        <w:rPr>
          <w:rFonts w:cs="Tahoma"/>
          <w:bCs/>
          <w:color w:val="000000"/>
          <w:szCs w:val="20"/>
          <w:lang w:val="ru-RU"/>
        </w:rPr>
        <w:t xml:space="preserve"> </w:t>
      </w:r>
      <w:r w:rsidRPr="006D78E7">
        <w:rPr>
          <w:rFonts w:cs="Tahoma"/>
          <w:bCs/>
          <w:color w:val="000000"/>
          <w:szCs w:val="20"/>
        </w:rPr>
        <w:t>SL</w:t>
      </w:r>
      <w:r w:rsidRPr="001B3AF3">
        <w:rPr>
          <w:rFonts w:cs="Tahoma"/>
          <w:bCs/>
          <w:color w:val="000000"/>
          <w:szCs w:val="20"/>
          <w:lang w:val="ru-RU"/>
        </w:rPr>
        <w:t>.</w:t>
      </w:r>
    </w:p>
    <w:p w14:paraId="0494CED5" w14:textId="77777777" w:rsidR="00273685" w:rsidRPr="001B3AF3" w:rsidRDefault="00273685" w:rsidP="00221A57">
      <w:pPr>
        <w:pStyle w:val="EndnoteText"/>
        <w:ind w:left="720"/>
        <w:rPr>
          <w:lang w:val="ru-RU"/>
        </w:rPr>
      </w:pPr>
    </w:p>
    <w:p w14:paraId="5BCF6A70" w14:textId="77777777" w:rsidR="00023FE7" w:rsidRPr="001B3AF3" w:rsidRDefault="00273685" w:rsidP="00221A57">
      <w:pPr>
        <w:pStyle w:val="EndnoteText"/>
        <w:ind w:left="720"/>
        <w:rPr>
          <w:lang w:val="ru-RU"/>
        </w:rPr>
      </w:pPr>
      <w:r w:rsidRPr="001B3AF3">
        <w:rPr>
          <w:rFonts w:ascii="Tahoma" w:hAnsi="Tahoma" w:cs="Tahoma"/>
          <w:bCs/>
          <w:color w:val="000000"/>
          <w:sz w:val="18"/>
          <w:szCs w:val="20"/>
          <w:lang w:val="ru-RU"/>
        </w:rPr>
        <w:t xml:space="preserve">Цены и условия оплаты для веб-служб см. в </w:t>
      </w:r>
      <w:hyperlink w:anchor="_Section_10_–" w:history="1">
        <w:r w:rsidRPr="001B3AF3">
          <w:rPr>
            <w:rStyle w:val="Hyperlink"/>
            <w:rFonts w:ascii="Tahoma" w:hAnsi="Tahoma" w:cs="Tahoma"/>
            <w:sz w:val="18"/>
            <w:lang w:val="ru-RU"/>
          </w:rPr>
          <w:t>Разделе 10</w:t>
        </w:r>
      </w:hyperlink>
      <w:r w:rsidRPr="001B3AF3">
        <w:rPr>
          <w:rFonts w:ascii="Tahoma" w:hAnsi="Tahoma" w:cs="Tahoma"/>
          <w:bCs/>
          <w:color w:val="000000"/>
          <w:sz w:val="18"/>
          <w:szCs w:val="20"/>
          <w:lang w:val="ru-RU"/>
        </w:rPr>
        <w:t>.</w:t>
      </w:r>
    </w:p>
    <w:p w14:paraId="3F333935" w14:textId="77777777" w:rsidR="00273685" w:rsidRPr="001B3AF3" w:rsidRDefault="00273685" w:rsidP="00273685">
      <w:pPr>
        <w:pStyle w:val="EndnoteText"/>
        <w:rPr>
          <w:lang w:val="ru-RU"/>
        </w:rPr>
      </w:pPr>
    </w:p>
    <w:p w14:paraId="2B267D06" w14:textId="77777777" w:rsidR="00586FCE" w:rsidRPr="001B3AF3" w:rsidRDefault="00586FCE" w:rsidP="00273685">
      <w:pPr>
        <w:pStyle w:val="EndnoteText"/>
        <w:rPr>
          <w:lang w:val="ru-RU"/>
        </w:rPr>
      </w:pPr>
    </w:p>
    <w:p w14:paraId="7E970FB1" w14:textId="77777777" w:rsidR="00796FF5" w:rsidRPr="001B3AF3" w:rsidRDefault="00A560B6" w:rsidP="00796FF5">
      <w:pPr>
        <w:pStyle w:val="Heading3"/>
        <w:rPr>
          <w:lang w:val="ru-RU"/>
        </w:rPr>
      </w:pPr>
      <w:bookmarkStart w:id="1290" w:name="_61_Forefront_Protection"/>
      <w:bookmarkStart w:id="1291" w:name="_64_Forefront_Protection"/>
      <w:bookmarkStart w:id="1292" w:name="_Toc336338319"/>
      <w:bookmarkStart w:id="1293" w:name="_Toc374286840"/>
      <w:bookmarkStart w:id="1294" w:name="Srv_45ForefrontSecfoOffComm"/>
      <w:bookmarkStart w:id="1295" w:name="Srv_46ForefrontSecfoOffComm"/>
      <w:bookmarkEnd w:id="1290"/>
      <w:bookmarkEnd w:id="1291"/>
      <w:r w:rsidRPr="001B3AF3">
        <w:rPr>
          <w:rFonts w:ascii="Tahoma" w:hAnsi="Tahoma"/>
          <w:caps/>
          <w:color w:val="F66400"/>
          <w:sz w:val="22"/>
          <w:vertAlign w:val="superscript"/>
          <w:lang w:val="ru-RU"/>
        </w:rPr>
        <w:t>63</w:t>
      </w:r>
      <w:r w:rsidRPr="001B3AF3">
        <w:rPr>
          <w:rFonts w:ascii="Tahoma" w:hAnsi="Tahoma"/>
          <w:color w:val="F66400"/>
          <w:sz w:val="22"/>
          <w:lang w:val="ru-RU"/>
        </w:rPr>
        <w:t xml:space="preserve"> </w:t>
      </w:r>
      <w:r w:rsidRPr="006D78E7">
        <w:rPr>
          <w:rFonts w:ascii="Tahoma" w:hAnsi="Tahoma"/>
          <w:color w:val="F66400"/>
          <w:sz w:val="22"/>
        </w:rPr>
        <w:t>Forefront</w:t>
      </w:r>
      <w:r w:rsidRPr="001B3AF3">
        <w:rPr>
          <w:rFonts w:ascii="Tahoma" w:hAnsi="Tahoma"/>
          <w:color w:val="F66400"/>
          <w:sz w:val="22"/>
          <w:lang w:val="ru-RU"/>
        </w:rPr>
        <w:t xml:space="preserve"> </w:t>
      </w:r>
      <w:r w:rsidRPr="006D78E7">
        <w:rPr>
          <w:rFonts w:ascii="Tahoma" w:hAnsi="Tahoma"/>
          <w:color w:val="F66400"/>
          <w:sz w:val="22"/>
        </w:rPr>
        <w:t>Protection</w:t>
      </w:r>
      <w:r w:rsidRPr="001B3AF3">
        <w:rPr>
          <w:rFonts w:ascii="Tahoma" w:hAnsi="Tahoma"/>
          <w:color w:val="F66400"/>
          <w:sz w:val="22"/>
          <w:lang w:val="ru-RU"/>
        </w:rPr>
        <w:t xml:space="preserve"> </w:t>
      </w:r>
      <w:r w:rsidRPr="006D78E7">
        <w:rPr>
          <w:rFonts w:ascii="Tahoma" w:hAnsi="Tahoma"/>
          <w:color w:val="F66400"/>
          <w:sz w:val="22"/>
        </w:rPr>
        <w:t>Suite</w:t>
      </w:r>
      <w:r w:rsidRPr="001B3AF3">
        <w:rPr>
          <w:rFonts w:ascii="Tahoma" w:hAnsi="Tahoma"/>
          <w:color w:val="F66400"/>
          <w:sz w:val="22"/>
          <w:lang w:val="ru-RU"/>
        </w:rPr>
        <w:t xml:space="preserve"> (лицензии «на устройство» и «на пользователя»)</w:t>
      </w:r>
      <w:bookmarkEnd w:id="1292"/>
      <w:bookmarkEnd w:id="1293"/>
    </w:p>
    <w:bookmarkEnd w:id="1289"/>
    <w:p w14:paraId="0441E234" w14:textId="77777777" w:rsidR="00796FF5" w:rsidRPr="001B3AF3" w:rsidRDefault="00796FF5" w:rsidP="00796FF5">
      <w:pPr>
        <w:rPr>
          <w:lang w:val="ru-RU"/>
        </w:rPr>
      </w:pPr>
    </w:p>
    <w:p w14:paraId="6E8FA3C1" w14:textId="77777777" w:rsidR="009115D6" w:rsidRPr="001B3AF3" w:rsidRDefault="009115D6" w:rsidP="00796FF5">
      <w:pPr>
        <w:ind w:left="720"/>
        <w:rPr>
          <w:lang w:val="ru-RU"/>
        </w:rPr>
      </w:pPr>
      <w:r w:rsidRPr="001B3AF3">
        <w:rPr>
          <w:rFonts w:cs="Tahoma"/>
          <w:bCs/>
          <w:color w:val="000000"/>
          <w:szCs w:val="18"/>
          <w:lang w:val="ru-RU"/>
        </w:rPr>
        <w:t xml:space="preserve">Доступ к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Protection</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6D78E7" w:rsidRPr="001B3AF3">
        <w:rPr>
          <w:rFonts w:cs="Tahoma"/>
          <w:bCs/>
          <w:color w:val="000000"/>
          <w:szCs w:val="18"/>
          <w:lang w:val="ru-RU"/>
        </w:rPr>
        <w:t xml:space="preserve"> </w:t>
      </w:r>
      <w:r w:rsidRPr="001B3AF3">
        <w:rPr>
          <w:rFonts w:cs="Tahoma"/>
          <w:bCs/>
          <w:color w:val="000000"/>
          <w:szCs w:val="18"/>
          <w:lang w:val="ru-RU"/>
        </w:rPr>
        <w:t xml:space="preserve">Такие клиенты также могут продолжать использовать компоненты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Security</w:t>
      </w:r>
      <w:r w:rsidRPr="001B3AF3">
        <w:rPr>
          <w:rFonts w:cs="Tahoma"/>
          <w:color w:val="000000"/>
          <w:szCs w:val="20"/>
          <w:lang w:val="ru-RU"/>
        </w:rPr>
        <w:t xml:space="preserve"> для </w:t>
      </w:r>
      <w:r w:rsidRPr="006D78E7">
        <w:rPr>
          <w:rFonts w:cs="Tahoma"/>
          <w:color w:val="000000"/>
          <w:szCs w:val="20"/>
        </w:rPr>
        <w:t>Office</w:t>
      </w:r>
      <w:r w:rsidRPr="001B3AF3">
        <w:rPr>
          <w:rFonts w:cs="Tahoma"/>
          <w:color w:val="000000"/>
          <w:szCs w:val="20"/>
          <w:lang w:val="ru-RU"/>
        </w:rPr>
        <w:t xml:space="preserve"> </w:t>
      </w:r>
      <w:r w:rsidRPr="006D78E7">
        <w:rPr>
          <w:rFonts w:cs="Tahoma"/>
          <w:color w:val="000000"/>
          <w:szCs w:val="20"/>
        </w:rPr>
        <w:t>Communications</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2010 для </w:t>
      </w:r>
      <w:r w:rsidRPr="006D78E7">
        <w:rPr>
          <w:rFonts w:cs="Tahoma"/>
          <w:color w:val="000000"/>
          <w:szCs w:val="20"/>
        </w:rPr>
        <w:t>Exchange</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Threat</w:t>
      </w:r>
      <w:r w:rsidRPr="001B3AF3">
        <w:rPr>
          <w:rFonts w:cs="Tahoma"/>
          <w:color w:val="000000"/>
          <w:szCs w:val="20"/>
          <w:lang w:val="ru-RU"/>
        </w:rPr>
        <w:t xml:space="preserve"> </w:t>
      </w:r>
      <w:r w:rsidRPr="006D78E7">
        <w:rPr>
          <w:rFonts w:cs="Tahoma"/>
          <w:color w:val="000000"/>
          <w:szCs w:val="20"/>
        </w:rPr>
        <w:t>Management</w:t>
      </w:r>
      <w:r w:rsidRPr="001B3AF3">
        <w:rPr>
          <w:rFonts w:cs="Tahoma"/>
          <w:color w:val="000000"/>
          <w:szCs w:val="20"/>
          <w:lang w:val="ru-RU"/>
        </w:rPr>
        <w:t xml:space="preserve"> </w:t>
      </w:r>
      <w:r w:rsidRPr="006D78E7">
        <w:rPr>
          <w:rFonts w:cs="Tahoma"/>
          <w:color w:val="000000"/>
          <w:szCs w:val="20"/>
        </w:rPr>
        <w:t>Gateway</w:t>
      </w:r>
      <w:r w:rsidRPr="001B3AF3">
        <w:rPr>
          <w:rFonts w:cs="Tahoma"/>
          <w:color w:val="000000"/>
          <w:szCs w:val="20"/>
          <w:lang w:val="ru-RU"/>
        </w:rPr>
        <w:t xml:space="preserve"> </w:t>
      </w:r>
      <w:r w:rsidRPr="006D78E7">
        <w:rPr>
          <w:rFonts w:cs="Tahoma"/>
          <w:color w:val="000000"/>
          <w:szCs w:val="20"/>
        </w:rPr>
        <w:t>Web</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w:t>
      </w:r>
      <w:r w:rsidRPr="006D78E7">
        <w:rPr>
          <w:rFonts w:cs="Tahoma"/>
          <w:color w:val="000000"/>
          <w:szCs w:val="20"/>
        </w:rPr>
        <w:t>Service</w:t>
      </w:r>
      <w:r w:rsidRPr="001B3AF3">
        <w:rPr>
          <w:rFonts w:cs="Tahoma"/>
          <w:color w:val="000000"/>
          <w:szCs w:val="20"/>
          <w:lang w:val="ru-RU"/>
        </w:rPr>
        <w:t xml:space="preserve"> и </w:t>
      </w:r>
      <w:r w:rsidRPr="006D78E7">
        <w:rPr>
          <w:rFonts w:cs="Tahoma"/>
          <w:color w:val="000000"/>
          <w:szCs w:val="20"/>
        </w:rPr>
        <w:t>Forefront</w:t>
      </w:r>
      <w:r w:rsidRPr="001B3AF3">
        <w:rPr>
          <w:rFonts w:cs="Tahoma"/>
          <w:color w:val="000000"/>
          <w:szCs w:val="20"/>
          <w:lang w:val="ru-RU"/>
        </w:rPr>
        <w:t xml:space="preserve"> </w:t>
      </w:r>
      <w:r w:rsidRPr="006D78E7">
        <w:rPr>
          <w:rFonts w:cs="Tahoma"/>
          <w:color w:val="000000"/>
          <w:szCs w:val="20"/>
        </w:rPr>
        <w:t>Protection</w:t>
      </w:r>
      <w:r w:rsidRPr="001B3AF3">
        <w:rPr>
          <w:rFonts w:cs="Tahoma"/>
          <w:color w:val="000000"/>
          <w:szCs w:val="20"/>
          <w:lang w:val="ru-RU"/>
        </w:rPr>
        <w:t xml:space="preserve"> 2010 для </w:t>
      </w:r>
      <w:r w:rsidRPr="006D78E7">
        <w:rPr>
          <w:rFonts w:cs="Tahoma"/>
          <w:color w:val="000000"/>
          <w:szCs w:val="20"/>
        </w:rPr>
        <w:t>SharePoint</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1B3AF3">
        <w:rPr>
          <w:rFonts w:cs="Tahoma"/>
          <w:bCs/>
          <w:color w:val="000000"/>
          <w:szCs w:val="18"/>
          <w:lang w:val="ru-RU"/>
        </w:rPr>
        <w:t xml:space="preserve">этого набора до 31 декабря 2015 г. </w:t>
      </w:r>
      <w:r w:rsidRPr="001B3AF3">
        <w:rPr>
          <w:lang w:val="ru-RU"/>
        </w:rPr>
        <w:t xml:space="preserve">Существующие клиенты также могут по мере необходимости добавлять новых пользователей </w:t>
      </w:r>
      <w:r w:rsidRPr="006D78E7">
        <w:t>Forefront</w:t>
      </w:r>
      <w:r w:rsidRPr="001B3AF3">
        <w:rPr>
          <w:lang w:val="ru-RU"/>
        </w:rPr>
        <w:t xml:space="preserve"> </w:t>
      </w:r>
      <w:r w:rsidRPr="006D78E7">
        <w:t>Security</w:t>
      </w:r>
      <w:r w:rsidRPr="001B3AF3">
        <w:rPr>
          <w:lang w:val="ru-RU"/>
        </w:rPr>
        <w:t xml:space="preserve"> для </w:t>
      </w:r>
      <w:r w:rsidRPr="006D78E7">
        <w:t>Office</w:t>
      </w:r>
      <w:r w:rsidRPr="001B3AF3">
        <w:rPr>
          <w:lang w:val="ru-RU"/>
        </w:rPr>
        <w:t xml:space="preserve"> </w:t>
      </w:r>
      <w:r w:rsidRPr="006D78E7">
        <w:t>Communications</w:t>
      </w:r>
      <w:r w:rsidRPr="001B3AF3">
        <w:rPr>
          <w:lang w:val="ru-RU"/>
        </w:rPr>
        <w:t xml:space="preserve"> </w:t>
      </w:r>
      <w:r w:rsidRPr="006D78E7">
        <w:t>Server</w:t>
      </w:r>
      <w:r w:rsidRPr="001B3AF3">
        <w:rPr>
          <w:lang w:val="ru-RU"/>
        </w:rPr>
        <w:t xml:space="preserve">, </w:t>
      </w:r>
      <w:r w:rsidRPr="006D78E7">
        <w:t>Forefront</w:t>
      </w:r>
      <w:r w:rsidRPr="001B3AF3">
        <w:rPr>
          <w:lang w:val="ru-RU"/>
        </w:rPr>
        <w:t xml:space="preserve"> </w:t>
      </w:r>
      <w:r w:rsidRPr="006D78E7">
        <w:t>Protection</w:t>
      </w:r>
      <w:r w:rsidRPr="001B3AF3">
        <w:rPr>
          <w:lang w:val="ru-RU"/>
        </w:rPr>
        <w:t xml:space="preserve"> 2010 для </w:t>
      </w:r>
      <w:r w:rsidRPr="006D78E7">
        <w:t>Exchange</w:t>
      </w:r>
      <w:r w:rsidRPr="001B3AF3">
        <w:rPr>
          <w:lang w:val="ru-RU"/>
        </w:rPr>
        <w:t xml:space="preserve"> </w:t>
      </w:r>
      <w:r w:rsidRPr="006D78E7">
        <w:t>Server</w:t>
      </w:r>
      <w:r w:rsidRPr="001B3AF3">
        <w:rPr>
          <w:lang w:val="ru-RU"/>
        </w:rPr>
        <w:t xml:space="preserve">, </w:t>
      </w:r>
      <w:r w:rsidRPr="006D78E7">
        <w:t>Forefront</w:t>
      </w:r>
      <w:r w:rsidRPr="001B3AF3">
        <w:rPr>
          <w:lang w:val="ru-RU"/>
        </w:rPr>
        <w:t xml:space="preserve"> </w:t>
      </w:r>
      <w:r w:rsidRPr="006D78E7">
        <w:t>Threat</w:t>
      </w:r>
      <w:r w:rsidRPr="001B3AF3">
        <w:rPr>
          <w:lang w:val="ru-RU"/>
        </w:rPr>
        <w:t xml:space="preserve"> </w:t>
      </w:r>
      <w:r w:rsidRPr="006D78E7">
        <w:t>Management</w:t>
      </w:r>
      <w:r w:rsidRPr="001B3AF3">
        <w:rPr>
          <w:lang w:val="ru-RU"/>
        </w:rPr>
        <w:t xml:space="preserve"> </w:t>
      </w:r>
      <w:r w:rsidRPr="006D78E7">
        <w:t>Gateway</w:t>
      </w:r>
      <w:r w:rsidRPr="001B3AF3">
        <w:rPr>
          <w:lang w:val="ru-RU"/>
        </w:rPr>
        <w:t xml:space="preserve"> </w:t>
      </w:r>
      <w:r w:rsidRPr="006D78E7">
        <w:t>Web</w:t>
      </w:r>
      <w:r w:rsidRPr="001B3AF3">
        <w:rPr>
          <w:lang w:val="ru-RU"/>
        </w:rPr>
        <w:t xml:space="preserve"> </w:t>
      </w:r>
      <w:r w:rsidRPr="006D78E7">
        <w:t>Protection</w:t>
      </w:r>
      <w:r w:rsidRPr="001B3AF3">
        <w:rPr>
          <w:lang w:val="ru-RU"/>
        </w:rPr>
        <w:t xml:space="preserve"> </w:t>
      </w:r>
      <w:r w:rsidRPr="006D78E7">
        <w:t>Service</w:t>
      </w:r>
      <w:r w:rsidRPr="001B3AF3">
        <w:rPr>
          <w:lang w:val="ru-RU"/>
        </w:rPr>
        <w:t xml:space="preserve"> и </w:t>
      </w:r>
      <w:r w:rsidRPr="006D78E7">
        <w:t>Forefront</w:t>
      </w:r>
      <w:r w:rsidRPr="001B3AF3">
        <w:rPr>
          <w:lang w:val="ru-RU"/>
        </w:rPr>
        <w:t xml:space="preserve"> </w:t>
      </w:r>
      <w:r w:rsidRPr="006D78E7">
        <w:t>Protection</w:t>
      </w:r>
      <w:r w:rsidRPr="001B3AF3">
        <w:rPr>
          <w:lang w:val="ru-RU"/>
        </w:rPr>
        <w:t xml:space="preserve"> для </w:t>
      </w:r>
      <w:r w:rsidRPr="006D78E7">
        <w:t>SharePoint</w:t>
      </w:r>
      <w:r w:rsidRPr="001B3AF3">
        <w:rPr>
          <w:lang w:val="ru-RU"/>
        </w:rPr>
        <w:t xml:space="preserve"> </w:t>
      </w:r>
      <w:r w:rsidRPr="006D78E7">
        <w:t>Server</w:t>
      </w:r>
      <w:r w:rsidRPr="001B3AF3">
        <w:rPr>
          <w:lang w:val="ru-RU"/>
        </w:rPr>
        <w:t xml:space="preserve"> без приобретения дополнительных Лицензий </w:t>
      </w:r>
      <w:r w:rsidRPr="006D78E7">
        <w:t>User</w:t>
      </w:r>
      <w:r w:rsidRPr="001B3AF3">
        <w:rPr>
          <w:lang w:val="ru-RU"/>
        </w:rPr>
        <w:t xml:space="preserve"> </w:t>
      </w:r>
      <w:r w:rsidRPr="006D78E7">
        <w:t>SL</w:t>
      </w:r>
      <w:r w:rsidRPr="001B3AF3">
        <w:rPr>
          <w:lang w:val="ru-RU"/>
        </w:rPr>
        <w:t>.</w:t>
      </w:r>
      <w:r w:rsidRPr="001B3AF3">
        <w:rPr>
          <w:rFonts w:cs="Tahoma"/>
          <w:bCs/>
          <w:szCs w:val="18"/>
          <w:lang w:val="ru-RU"/>
        </w:rPr>
        <w:t xml:space="preserve"> </w:t>
      </w:r>
      <w:r w:rsidRPr="001B3AF3">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990D32">
        <w:rPr>
          <w:rFonts w:cs="Tahoma"/>
          <w:bCs/>
          <w:color w:val="000000"/>
          <w:szCs w:val="18"/>
        </w:rPr>
        <w:t> </w:t>
      </w:r>
      <w:r w:rsidRPr="001B3AF3">
        <w:rPr>
          <w:rFonts w:cs="Tahoma"/>
          <w:bCs/>
          <w:color w:val="000000"/>
          <w:szCs w:val="18"/>
          <w:lang w:val="ru-RU"/>
        </w:rPr>
        <w:t>также условиями, указанными в настоящем документе.</w:t>
      </w:r>
    </w:p>
    <w:p w14:paraId="178A0C2A" w14:textId="77777777" w:rsidR="009115D6" w:rsidRPr="001B3AF3" w:rsidRDefault="009115D6" w:rsidP="00796FF5">
      <w:pPr>
        <w:ind w:left="720"/>
        <w:rPr>
          <w:lang w:val="ru-RU"/>
        </w:rPr>
      </w:pPr>
    </w:p>
    <w:p w14:paraId="26017436" w14:textId="77777777" w:rsidR="00796FF5" w:rsidRPr="006D78E7" w:rsidRDefault="00796FF5" w:rsidP="00796FF5">
      <w:pPr>
        <w:ind w:left="720"/>
      </w:pPr>
      <w:r w:rsidRPr="006D78E7">
        <w:rPr>
          <w:rFonts w:cs="Tahoma"/>
          <w:color w:val="000000"/>
          <w:szCs w:val="20"/>
        </w:rPr>
        <w:t xml:space="preserve">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14:paraId="20D40400" w14:textId="77777777" w:rsidR="00796FF5" w:rsidRPr="006D78E7" w:rsidRDefault="00796FF5" w:rsidP="00796FF5">
      <w:pPr>
        <w:ind w:left="720"/>
      </w:pPr>
    </w:p>
    <w:p w14:paraId="00AA3950" w14:textId="77777777" w:rsidR="006E5A58" w:rsidRPr="001B3AF3" w:rsidRDefault="00796FF5" w:rsidP="00221A57">
      <w:pPr>
        <w:ind w:left="720"/>
        <w:rPr>
          <w:lang w:val="ru-RU"/>
        </w:rPr>
      </w:pPr>
      <w:r w:rsidRPr="001B3AF3">
        <w:rPr>
          <w:rFonts w:cs="Tahoma"/>
          <w:bCs/>
          <w:color w:val="000000"/>
          <w:szCs w:val="20"/>
          <w:lang w:val="ru-RU"/>
        </w:rPr>
        <w:t xml:space="preserve">Цены и условия оплаты для веб-служб см. в </w:t>
      </w:r>
      <w:r w:rsidRPr="001B3AF3">
        <w:rPr>
          <w:lang w:val="ru-RU"/>
        </w:rPr>
        <w:t>Разделе 5.</w:t>
      </w:r>
      <w:r w:rsidRPr="001B3AF3">
        <w:rPr>
          <w:rFonts w:cs="Tahoma"/>
          <w:bCs/>
          <w:color w:val="000000"/>
          <w:szCs w:val="20"/>
          <w:lang w:val="ru-RU"/>
        </w:rPr>
        <w:t xml:space="preserve"> </w:t>
      </w:r>
    </w:p>
    <w:p w14:paraId="1D656637" w14:textId="77777777" w:rsidR="00DD0569" w:rsidRPr="001B3AF3" w:rsidRDefault="00DD0569">
      <w:pPr>
        <w:rPr>
          <w:lang w:val="ru-RU"/>
        </w:rPr>
      </w:pPr>
      <w:bookmarkStart w:id="1296" w:name="_65_Forefront_Security"/>
      <w:bookmarkStart w:id="1297" w:name="_Toc336338320"/>
      <w:bookmarkStart w:id="1298" w:name="Srv_49ForefrontSecfoOffComm"/>
      <w:bookmarkEnd w:id="1296"/>
      <w:r w:rsidRPr="001B3AF3">
        <w:rPr>
          <w:caps/>
          <w:color w:val="F66400"/>
          <w:sz w:val="22"/>
          <w:vertAlign w:val="superscript"/>
          <w:lang w:val="ru-RU"/>
        </w:rPr>
        <w:br w:type="page"/>
      </w:r>
    </w:p>
    <w:p w14:paraId="560F0FA4" w14:textId="77777777" w:rsidR="00023FE7" w:rsidRPr="001B3AF3" w:rsidRDefault="00A560B6" w:rsidP="00192069">
      <w:pPr>
        <w:pStyle w:val="Heading3"/>
        <w:ind w:left="270" w:hanging="270"/>
        <w:rPr>
          <w:lang w:val="ru-RU"/>
        </w:rPr>
      </w:pPr>
      <w:bookmarkStart w:id="1299" w:name="_64_Forefront_Security"/>
      <w:bookmarkStart w:id="1300" w:name="_Toc374286841"/>
      <w:bookmarkEnd w:id="1299"/>
      <w:r w:rsidRPr="001B3AF3">
        <w:rPr>
          <w:rFonts w:ascii="Tahoma" w:hAnsi="Tahoma"/>
          <w:caps/>
          <w:color w:val="F66400"/>
          <w:sz w:val="22"/>
          <w:vertAlign w:val="superscript"/>
          <w:lang w:val="ru-RU"/>
        </w:rPr>
        <w:t xml:space="preserve">64 </w:t>
      </w:r>
      <w:r w:rsidRPr="006D78E7">
        <w:rPr>
          <w:rFonts w:ascii="Tahoma" w:hAnsi="Tahoma"/>
          <w:color w:val="F66400"/>
          <w:sz w:val="22"/>
        </w:rPr>
        <w:t>Forefront</w:t>
      </w:r>
      <w:r w:rsidRPr="001B3AF3">
        <w:rPr>
          <w:rFonts w:ascii="Tahoma" w:hAnsi="Tahoma"/>
          <w:color w:val="F66400"/>
          <w:sz w:val="22"/>
          <w:lang w:val="ru-RU"/>
        </w:rPr>
        <w:t xml:space="preserve"> </w:t>
      </w:r>
      <w:r w:rsidRPr="00192069">
        <w:rPr>
          <w:rFonts w:ascii="Tahoma" w:hAnsi="Tahoma"/>
          <w:color w:val="F66400"/>
          <w:sz w:val="22"/>
          <w:lang w:val="ru-RU"/>
        </w:rPr>
        <w:t>Security</w:t>
      </w:r>
      <w:r w:rsidRPr="001B3AF3">
        <w:rPr>
          <w:rFonts w:ascii="Tahoma" w:hAnsi="Tahoma"/>
          <w:color w:val="F66400"/>
          <w:sz w:val="22"/>
          <w:lang w:val="ru-RU"/>
        </w:rPr>
        <w:t xml:space="preserve"> для </w:t>
      </w:r>
      <w:r w:rsidRPr="006D78E7">
        <w:rPr>
          <w:rFonts w:ascii="Tahoma" w:hAnsi="Tahoma"/>
          <w:color w:val="F66400"/>
          <w:sz w:val="22"/>
        </w:rPr>
        <w:t>Office</w:t>
      </w:r>
      <w:r w:rsidRPr="001B3AF3">
        <w:rPr>
          <w:rFonts w:ascii="Tahoma" w:hAnsi="Tahoma"/>
          <w:color w:val="F66400"/>
          <w:sz w:val="22"/>
          <w:lang w:val="ru-RU"/>
        </w:rPr>
        <w:t xml:space="preserve"> </w:t>
      </w:r>
      <w:r w:rsidRPr="006D78E7">
        <w:rPr>
          <w:rFonts w:ascii="Tahoma" w:hAnsi="Tahoma"/>
          <w:color w:val="F66400"/>
          <w:sz w:val="22"/>
        </w:rPr>
        <w:t>Communications</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(подписные лицензии «на устройство» и «на пользователя»)</w:t>
      </w:r>
      <w:bookmarkEnd w:id="1297"/>
      <w:bookmarkEnd w:id="1300"/>
    </w:p>
    <w:bookmarkEnd w:id="1298"/>
    <w:p w14:paraId="1AD7ECBF" w14:textId="77777777" w:rsidR="00023FE7" w:rsidRPr="001B3AF3" w:rsidRDefault="00023FE7">
      <w:pPr>
        <w:pStyle w:val="EndnoteText"/>
        <w:ind w:left="0"/>
        <w:rPr>
          <w:lang w:val="ru-RU"/>
        </w:rPr>
      </w:pPr>
    </w:p>
    <w:bookmarkEnd w:id="1294"/>
    <w:bookmarkEnd w:id="1295"/>
    <w:p w14:paraId="68A2153B" w14:textId="77777777" w:rsidR="009115D6" w:rsidRPr="001B3AF3" w:rsidRDefault="009115D6" w:rsidP="009115D6">
      <w:pPr>
        <w:ind w:left="720"/>
        <w:rPr>
          <w:lang w:val="ru-RU"/>
        </w:rPr>
      </w:pP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Security</w:t>
      </w:r>
      <w:r w:rsidRPr="001B3AF3">
        <w:rPr>
          <w:rFonts w:cs="Tahoma"/>
          <w:bCs/>
          <w:color w:val="000000"/>
          <w:szCs w:val="18"/>
          <w:lang w:val="ru-RU"/>
        </w:rPr>
        <w:t xml:space="preserve"> для </w:t>
      </w:r>
      <w:r w:rsidRPr="006D78E7">
        <w:rPr>
          <w:rFonts w:cs="Tahoma"/>
          <w:bCs/>
          <w:color w:val="000000"/>
          <w:szCs w:val="18"/>
        </w:rPr>
        <w:t>Office</w:t>
      </w:r>
      <w:r w:rsidRPr="001B3AF3">
        <w:rPr>
          <w:rFonts w:cs="Tahoma"/>
          <w:bCs/>
          <w:color w:val="000000"/>
          <w:szCs w:val="18"/>
          <w:lang w:val="ru-RU"/>
        </w:rPr>
        <w:t xml:space="preserve"> </w:t>
      </w:r>
      <w:r w:rsidRPr="006D78E7">
        <w:rPr>
          <w:rFonts w:cs="Tahoma"/>
          <w:bCs/>
          <w:color w:val="000000"/>
          <w:szCs w:val="18"/>
        </w:rPr>
        <w:t>Communications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6D78E7" w:rsidRPr="001B3AF3">
        <w:rPr>
          <w:rFonts w:cs="Tahoma"/>
          <w:bCs/>
          <w:color w:val="000000"/>
          <w:szCs w:val="18"/>
          <w:lang w:val="ru-RU"/>
        </w:rPr>
        <w:t xml:space="preserve"> </w:t>
      </w:r>
      <w:r w:rsidRPr="001B3AF3">
        <w:rPr>
          <w:lang w:val="ru-RU"/>
        </w:rPr>
        <w:t>Существующие клиенты могут также продолжать добавлять новых пользователей по мере необходимости без приобретения дополнительных Лицензий</w:t>
      </w:r>
      <w:r w:rsidR="00990D32">
        <w:t> </w:t>
      </w:r>
      <w:r w:rsidRPr="006D78E7">
        <w:t>User</w:t>
      </w:r>
      <w:r w:rsidRPr="001B3AF3">
        <w:rPr>
          <w:lang w:val="ru-RU"/>
        </w:rPr>
        <w:t xml:space="preserve"> </w:t>
      </w:r>
      <w:r w:rsidRPr="006D78E7">
        <w:t>SL</w:t>
      </w:r>
      <w:r w:rsidRPr="001B3AF3">
        <w:rPr>
          <w:lang w:val="ru-RU"/>
        </w:rPr>
        <w:t>.</w:t>
      </w:r>
      <w:r w:rsidR="006D78E7" w:rsidRPr="001B3AF3">
        <w:rPr>
          <w:lang w:val="ru-RU"/>
        </w:rPr>
        <w:t xml:space="preserve"> </w:t>
      </w:r>
      <w:r w:rsidRPr="001B3AF3">
        <w:rPr>
          <w:rFonts w:cs="Tahoma"/>
          <w:bCs/>
          <w:color w:val="000000"/>
          <w:szCs w:val="18"/>
          <w:lang w:val="ru-RU"/>
        </w:rPr>
        <w:t>Последующее использование веб-службы регулируется условиями Соглашения о</w:t>
      </w:r>
      <w:r w:rsidR="00990D32">
        <w:t> </w:t>
      </w:r>
      <w:r w:rsidRPr="001B3AF3">
        <w:rPr>
          <w:rFonts w:cs="Tahoma"/>
          <w:bCs/>
          <w:color w:val="000000"/>
          <w:szCs w:val="18"/>
          <w:lang w:val="ru-RU"/>
        </w:rPr>
        <w:t xml:space="preserve">корпоративном лицензировании клиента, правами на использование этой веб-службы, а также условиями, указанными в настоящем документе. </w:t>
      </w:r>
    </w:p>
    <w:p w14:paraId="2D155AF7" w14:textId="77777777" w:rsidR="009115D6" w:rsidRPr="001B3AF3" w:rsidRDefault="009115D6" w:rsidP="009115D6">
      <w:pPr>
        <w:ind w:left="720"/>
        <w:rPr>
          <w:lang w:val="ru-RU"/>
        </w:rPr>
      </w:pPr>
    </w:p>
    <w:p w14:paraId="274F8A1A" w14:textId="77777777" w:rsidR="00023FE7" w:rsidRPr="006D78E7" w:rsidRDefault="00023FE7" w:rsidP="00E62BC4">
      <w:pPr>
        <w:pStyle w:val="EndnoteText"/>
        <w:ind w:left="720"/>
      </w:pPr>
      <w:r w:rsidRPr="001B3AF3">
        <w:rPr>
          <w:rFonts w:ascii="Tahoma" w:hAnsi="Tahoma" w:cs="Tahoma"/>
          <w:bCs/>
          <w:color w:val="000000"/>
          <w:sz w:val="18"/>
          <w:szCs w:val="20"/>
          <w:lang w:val="ru-RU"/>
        </w:rPr>
        <w:t xml:space="preserve">Всем пользователям (или устройствам), обращающимся к защищенному серверу, необходимы лицензии </w:t>
      </w:r>
      <w:r w:rsidRPr="006D78E7">
        <w:rPr>
          <w:rFonts w:ascii="Tahoma" w:hAnsi="Tahoma" w:cs="Tahoma"/>
          <w:bCs/>
          <w:color w:val="000000"/>
          <w:sz w:val="18"/>
          <w:szCs w:val="20"/>
        </w:rPr>
        <w:t>User</w:t>
      </w:r>
      <w:r w:rsidRPr="001B3AF3">
        <w:rPr>
          <w:rFonts w:ascii="Tahoma" w:hAnsi="Tahoma" w:cs="Tahoma"/>
          <w:bCs/>
          <w:color w:val="000000"/>
          <w:sz w:val="18"/>
          <w:szCs w:val="20"/>
          <w:lang w:val="ru-RU"/>
        </w:rPr>
        <w:t xml:space="preserve"> </w:t>
      </w:r>
      <w:r w:rsidRPr="006D78E7">
        <w:rPr>
          <w:rFonts w:ascii="Tahoma" w:hAnsi="Tahoma" w:cs="Tahoma"/>
          <w:bCs/>
          <w:color w:val="000000"/>
          <w:sz w:val="18"/>
          <w:szCs w:val="20"/>
        </w:rPr>
        <w:t>SL</w:t>
      </w:r>
      <w:r w:rsidRPr="001B3AF3">
        <w:rPr>
          <w:rFonts w:ascii="Tahoma" w:hAnsi="Tahoma" w:cs="Tahoma"/>
          <w:bCs/>
          <w:color w:val="000000"/>
          <w:sz w:val="18"/>
          <w:szCs w:val="20"/>
          <w:lang w:val="ru-RU"/>
        </w:rPr>
        <w:t xml:space="preserve"> (или </w:t>
      </w:r>
      <w:r w:rsidRPr="006D78E7">
        <w:rPr>
          <w:rFonts w:ascii="Tahoma" w:hAnsi="Tahoma" w:cs="Tahoma"/>
          <w:bCs/>
          <w:color w:val="000000"/>
          <w:sz w:val="18"/>
          <w:szCs w:val="20"/>
        </w:rPr>
        <w:t>Device SL</w:t>
      </w:r>
      <w:r w:rsidRPr="001B3AF3">
        <w:rPr>
          <w:rFonts w:ascii="Tahoma" w:hAnsi="Tahoma" w:cs="Tahoma"/>
          <w:bCs/>
          <w:color w:val="000000"/>
          <w:sz w:val="18"/>
          <w:szCs w:val="20"/>
          <w:lang w:val="ru-RU"/>
        </w:rPr>
        <w:t>).</w:t>
      </w:r>
      <w:r w:rsidR="006D78E7" w:rsidRPr="001B3AF3">
        <w:rPr>
          <w:rFonts w:ascii="Tahoma" w:hAnsi="Tahoma" w:cs="Tahoma"/>
          <w:bCs/>
          <w:color w:val="000000"/>
          <w:sz w:val="18"/>
          <w:szCs w:val="20"/>
          <w:lang w:val="ru-RU"/>
        </w:rPr>
        <w:t xml:space="preserve"> </w:t>
      </w:r>
      <w:r w:rsidRPr="006D78E7">
        <w:rPr>
          <w:rFonts w:ascii="Tahoma" w:hAnsi="Tahoma" w:cs="Tahoma"/>
          <w:bCs/>
          <w:color w:val="000000"/>
          <w:sz w:val="18"/>
          <w:szCs w:val="20"/>
        </w:rPr>
        <w:t>Эта веб-служба раньше называлась Antigen for Instant Messaging.</w:t>
      </w:r>
      <w:r w:rsidR="006D78E7">
        <w:rPr>
          <w:rFonts w:ascii="Tahoma" w:hAnsi="Tahoma" w:cs="Tahoma"/>
          <w:bCs/>
          <w:color w:val="000000"/>
          <w:sz w:val="18"/>
          <w:szCs w:val="20"/>
        </w:rPr>
        <w:t xml:space="preserve"> </w:t>
      </w:r>
    </w:p>
    <w:p w14:paraId="3171CF27" w14:textId="77777777" w:rsidR="00023FE7" w:rsidRPr="006D78E7" w:rsidRDefault="00023FE7" w:rsidP="00697E59">
      <w:bookmarkStart w:id="1301" w:name="Srv_48ForefrontSvrSecMgmtConsole"/>
    </w:p>
    <w:p w14:paraId="7624DE7C" w14:textId="77777777" w:rsidR="00EE30F1" w:rsidRPr="006D78E7" w:rsidRDefault="00EE30F1" w:rsidP="00221A57">
      <w:bookmarkStart w:id="1302" w:name="_49_Forefront_Threat"/>
      <w:bookmarkStart w:id="1303" w:name="Srv_52ForefrontUnifiedAccessGtwy2010"/>
      <w:bookmarkStart w:id="1304" w:name="Srv_56ForefrontUnifiedAccessGtwy2010"/>
      <w:bookmarkEnd w:id="1301"/>
      <w:bookmarkEnd w:id="1302"/>
    </w:p>
    <w:p w14:paraId="7F783AA5" w14:textId="77777777" w:rsidR="0079439D" w:rsidRPr="006D78E7" w:rsidRDefault="00A560B6" w:rsidP="00221A57">
      <w:pPr>
        <w:pStyle w:val="Heading3"/>
      </w:pPr>
      <w:bookmarkStart w:id="1305" w:name="_50__Forefront"/>
      <w:bookmarkStart w:id="1306" w:name="_57_Forefront_Threat"/>
      <w:bookmarkStart w:id="1307" w:name="_66_Forefront_Threat"/>
      <w:bookmarkStart w:id="1308" w:name="_Toc336338321"/>
      <w:bookmarkStart w:id="1309" w:name="Srv_51ForefrontThreatMgmtGtwy2010"/>
      <w:bookmarkStart w:id="1310" w:name="_Toc374286842"/>
      <w:bookmarkEnd w:id="1305"/>
      <w:bookmarkEnd w:id="1306"/>
      <w:bookmarkEnd w:id="1307"/>
      <w:r w:rsidRPr="006D78E7">
        <w:rPr>
          <w:rFonts w:ascii="Tahoma" w:hAnsi="Tahoma"/>
          <w:caps/>
          <w:color w:val="F66400"/>
          <w:sz w:val="22"/>
          <w:vertAlign w:val="superscript"/>
        </w:rPr>
        <w:t xml:space="preserve">65 </w:t>
      </w:r>
      <w:r w:rsidRPr="006D78E7">
        <w:rPr>
          <w:rFonts w:ascii="Tahoma" w:hAnsi="Tahoma"/>
          <w:color w:val="F66400"/>
          <w:sz w:val="22"/>
        </w:rPr>
        <w:t xml:space="preserve">Веб-служба защиты </w:t>
      </w:r>
      <w:bookmarkEnd w:id="1308"/>
      <w:r w:rsidRPr="006D78E7">
        <w:rPr>
          <w:rFonts w:ascii="Tahoma" w:hAnsi="Tahoma"/>
          <w:color w:val="F66400"/>
          <w:sz w:val="22"/>
        </w:rPr>
        <w:t>Forefront Threat Management Gateway</w:t>
      </w:r>
      <w:bookmarkEnd w:id="1309"/>
      <w:bookmarkEnd w:id="1310"/>
    </w:p>
    <w:p w14:paraId="426ED908" w14:textId="77777777" w:rsidR="00221A57" w:rsidRPr="006D78E7" w:rsidRDefault="00221A57" w:rsidP="00221A57"/>
    <w:p w14:paraId="3188E2F2" w14:textId="77777777" w:rsidR="00586FCE" w:rsidRPr="001B3AF3" w:rsidRDefault="0079439D" w:rsidP="00221A57">
      <w:pPr>
        <w:ind w:left="720"/>
        <w:rPr>
          <w:lang w:val="ru-RU"/>
        </w:rPr>
      </w:pPr>
      <w:bookmarkStart w:id="1311" w:name="_Toc336338322"/>
      <w:r w:rsidRPr="001B3AF3">
        <w:rPr>
          <w:rFonts w:cs="Tahoma"/>
          <w:bCs/>
          <w:color w:val="000000"/>
          <w:szCs w:val="18"/>
          <w:lang w:val="ru-RU"/>
        </w:rPr>
        <w:t xml:space="preserve">Служба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Threat</w:t>
      </w:r>
      <w:r w:rsidRPr="001B3AF3">
        <w:rPr>
          <w:rFonts w:cs="Tahoma"/>
          <w:bCs/>
          <w:color w:val="000000"/>
          <w:szCs w:val="18"/>
          <w:lang w:val="ru-RU"/>
        </w:rPr>
        <w:t xml:space="preserve"> </w:t>
      </w:r>
      <w:r w:rsidRPr="006D78E7">
        <w:rPr>
          <w:rFonts w:cs="Tahoma"/>
          <w:bCs/>
          <w:color w:val="000000"/>
          <w:szCs w:val="18"/>
        </w:rPr>
        <w:t>Management</w:t>
      </w:r>
      <w:r w:rsidRPr="001B3AF3">
        <w:rPr>
          <w:rFonts w:cs="Tahoma"/>
          <w:bCs/>
          <w:color w:val="000000"/>
          <w:szCs w:val="18"/>
          <w:lang w:val="ru-RU"/>
        </w:rPr>
        <w:t xml:space="preserve"> </w:t>
      </w:r>
      <w:r w:rsidRPr="006D78E7">
        <w:rPr>
          <w:rFonts w:cs="Tahoma"/>
          <w:bCs/>
          <w:color w:val="000000"/>
          <w:szCs w:val="18"/>
        </w:rPr>
        <w:t>Gateway</w:t>
      </w:r>
      <w:r w:rsidRPr="001B3AF3">
        <w:rPr>
          <w:rFonts w:cs="Tahoma"/>
          <w:bCs/>
          <w:color w:val="000000"/>
          <w:szCs w:val="18"/>
          <w:lang w:val="ru-RU"/>
        </w:rPr>
        <w:t xml:space="preserve"> </w:t>
      </w:r>
      <w:r w:rsidRPr="006D78E7">
        <w:rPr>
          <w:rFonts w:cs="Tahoma"/>
          <w:bCs/>
          <w:color w:val="000000"/>
          <w:szCs w:val="18"/>
        </w:rPr>
        <w:t>Web</w:t>
      </w:r>
      <w:r w:rsidRPr="001B3AF3">
        <w:rPr>
          <w:rFonts w:cs="Tahoma"/>
          <w:bCs/>
          <w:color w:val="000000"/>
          <w:szCs w:val="18"/>
          <w:lang w:val="ru-RU"/>
        </w:rPr>
        <w:t xml:space="preserve"> </w:t>
      </w:r>
      <w:r w:rsidRPr="006D78E7">
        <w:rPr>
          <w:rFonts w:cs="Tahoma"/>
          <w:bCs/>
          <w:color w:val="000000"/>
          <w:szCs w:val="18"/>
        </w:rPr>
        <w:t>Protection</w:t>
      </w:r>
      <w:r w:rsidRPr="001B3AF3">
        <w:rPr>
          <w:rFonts w:cs="Tahoma"/>
          <w:bCs/>
          <w:color w:val="000000"/>
          <w:szCs w:val="18"/>
          <w:lang w:val="ru-RU"/>
        </w:rPr>
        <w:t xml:space="preserve"> </w:t>
      </w:r>
      <w:r w:rsidRPr="006D78E7">
        <w:rPr>
          <w:rFonts w:cs="Tahoma"/>
          <w:bCs/>
          <w:color w:val="000000"/>
          <w:szCs w:val="18"/>
        </w:rPr>
        <w:t>Service</w:t>
      </w:r>
      <w:r w:rsidRPr="001B3AF3">
        <w:rPr>
          <w:rFonts w:cs="Tahoma"/>
          <w:bCs/>
          <w:color w:val="000000"/>
          <w:szCs w:val="18"/>
          <w:lang w:val="ru-RU"/>
        </w:rPr>
        <w:t xml:space="preserve"> перестанет быть доступной с</w:t>
      </w:r>
      <w:r w:rsidR="00251C71">
        <w:rPr>
          <w:rFonts w:cs="Tahoma"/>
          <w:bCs/>
          <w:color w:val="000000"/>
          <w:szCs w:val="18"/>
        </w:rPr>
        <w:t> </w:t>
      </w:r>
      <w:r w:rsidRPr="001B3AF3">
        <w:rPr>
          <w:rFonts w:cs="Tahoma"/>
          <w:bCs/>
          <w:color w:val="000000"/>
          <w:szCs w:val="18"/>
          <w:lang w:val="ru-RU"/>
        </w:rPr>
        <w:t>1</w:t>
      </w:r>
      <w:r w:rsidR="00251C71">
        <w:rPr>
          <w:rFonts w:cs="Tahoma"/>
          <w:bCs/>
          <w:color w:val="000000"/>
          <w:szCs w:val="18"/>
        </w:rPr>
        <w:t> </w:t>
      </w:r>
      <w:r w:rsidRPr="001B3AF3">
        <w:rPr>
          <w:rFonts w:cs="Tahoma"/>
          <w:bCs/>
          <w:color w:val="000000"/>
          <w:szCs w:val="18"/>
          <w:lang w:val="ru-RU"/>
        </w:rPr>
        <w:t xml:space="preserve">декабря 2012 г. Клиенты с действующими на 30 ноября 2012 г. подписками на эту веб-службу могут продолжать использовать веб-службу до 31 декабря 2015 г. </w:t>
      </w:r>
      <w:r w:rsidRPr="001B3AF3">
        <w:rPr>
          <w:lang w:val="ru-RU"/>
        </w:rPr>
        <w:t>Существующие клиенты могут также</w:t>
      </w:r>
      <w:r w:rsidR="00990D32">
        <w:t> </w:t>
      </w:r>
      <w:r w:rsidRPr="001B3AF3">
        <w:rPr>
          <w:lang w:val="ru-RU"/>
        </w:rPr>
        <w:t xml:space="preserve">продолжать добавлять новых пользователей по мере необходимости без приобретения дополнительных Лицензий </w:t>
      </w:r>
      <w:r w:rsidRPr="006D78E7">
        <w:t>User</w:t>
      </w:r>
      <w:r w:rsidRPr="001B3AF3">
        <w:rPr>
          <w:lang w:val="ru-RU"/>
        </w:rPr>
        <w:t xml:space="preserve"> </w:t>
      </w:r>
      <w:r w:rsidRPr="006D78E7">
        <w:t>SL</w:t>
      </w:r>
      <w:r w:rsidRPr="001B3AF3">
        <w:rPr>
          <w:lang w:val="ru-RU"/>
        </w:rPr>
        <w:t>.</w:t>
      </w:r>
      <w:r w:rsidR="006D78E7" w:rsidRPr="001B3AF3">
        <w:rPr>
          <w:rFonts w:cs="Tahoma"/>
          <w:bCs/>
          <w:szCs w:val="18"/>
          <w:lang w:val="ru-RU"/>
        </w:rPr>
        <w:t xml:space="preserve"> </w:t>
      </w:r>
      <w:r w:rsidRPr="001B3AF3">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14:paraId="6B772BFD" w14:textId="77777777" w:rsidR="00221A57" w:rsidRPr="001B3AF3" w:rsidRDefault="00221A57" w:rsidP="00221A57">
      <w:pPr>
        <w:rPr>
          <w:lang w:val="ru-RU"/>
        </w:rPr>
      </w:pPr>
    </w:p>
    <w:p w14:paraId="55DF6D17" w14:textId="77777777" w:rsidR="00221A57" w:rsidRPr="001B3AF3" w:rsidRDefault="00221A57" w:rsidP="00221A57">
      <w:pPr>
        <w:rPr>
          <w:lang w:val="ru-RU"/>
        </w:rPr>
      </w:pPr>
    </w:p>
    <w:p w14:paraId="7768DFA6" w14:textId="77777777" w:rsidR="009E4FDD" w:rsidRPr="006D78E7" w:rsidRDefault="00A560B6" w:rsidP="009E4FDD">
      <w:pPr>
        <w:pStyle w:val="Heading3"/>
      </w:pPr>
      <w:bookmarkStart w:id="1312" w:name="_67_Forefront_Unified"/>
      <w:bookmarkStart w:id="1313" w:name="_Toc374286843"/>
      <w:bookmarkEnd w:id="1312"/>
      <w:r w:rsidRPr="006D78E7">
        <w:rPr>
          <w:rFonts w:ascii="Tahoma" w:hAnsi="Tahoma"/>
          <w:caps/>
          <w:color w:val="F66400"/>
          <w:sz w:val="22"/>
          <w:vertAlign w:val="superscript"/>
        </w:rPr>
        <w:t xml:space="preserve">66 </w:t>
      </w:r>
      <w:r w:rsidRPr="006D78E7">
        <w:rPr>
          <w:rFonts w:ascii="Tahoma" w:hAnsi="Tahoma"/>
          <w:color w:val="F66400"/>
          <w:sz w:val="22"/>
        </w:rPr>
        <w:t>Forefront Unified Access Gateway 2010</w:t>
      </w:r>
      <w:bookmarkEnd w:id="1311"/>
      <w:bookmarkEnd w:id="1313"/>
    </w:p>
    <w:bookmarkEnd w:id="1303"/>
    <w:bookmarkEnd w:id="1304"/>
    <w:p w14:paraId="0D58CA69" w14:textId="77777777" w:rsidR="009E4FDD" w:rsidRPr="006D78E7" w:rsidRDefault="009E4FDD" w:rsidP="009E4FDD"/>
    <w:p w14:paraId="2259CF3A" w14:textId="77777777" w:rsidR="00D33C13" w:rsidRPr="001B3AF3" w:rsidRDefault="00D33C13" w:rsidP="00D33C13">
      <w:pPr>
        <w:ind w:left="720"/>
        <w:rPr>
          <w:lang w:val="ru-RU"/>
        </w:rPr>
      </w:pPr>
      <w:r w:rsidRPr="006D78E7">
        <w:rPr>
          <w:rFonts w:cs="Tahoma"/>
          <w:bCs/>
          <w:color w:val="000000"/>
          <w:szCs w:val="18"/>
        </w:rPr>
        <w:t xml:space="preserve">Forefront Unified Access Gateway версии 2010 является последней версией данного продукта. </w:t>
      </w:r>
      <w:r w:rsidRPr="001B3AF3">
        <w:rPr>
          <w:rFonts w:cs="Tahoma"/>
          <w:bCs/>
          <w:color w:val="000000"/>
          <w:szCs w:val="18"/>
          <w:lang w:val="ru-RU"/>
        </w:rPr>
        <w:t xml:space="preserve">Клиенты с лицензиями на сервер для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Unified</w:t>
      </w:r>
      <w:r w:rsidRPr="001B3AF3">
        <w:rPr>
          <w:rFonts w:cs="Tahoma"/>
          <w:bCs/>
          <w:color w:val="000000"/>
          <w:szCs w:val="18"/>
          <w:lang w:val="ru-RU"/>
        </w:rPr>
        <w:t xml:space="preserve"> </w:t>
      </w:r>
      <w:r w:rsidRPr="006D78E7">
        <w:rPr>
          <w:rFonts w:cs="Tahoma"/>
          <w:bCs/>
          <w:color w:val="000000"/>
          <w:szCs w:val="18"/>
        </w:rPr>
        <w:t>Access</w:t>
      </w:r>
      <w:r w:rsidRPr="001B3AF3">
        <w:rPr>
          <w:rFonts w:cs="Tahoma"/>
          <w:bCs/>
          <w:color w:val="000000"/>
          <w:szCs w:val="18"/>
          <w:lang w:val="ru-RU"/>
        </w:rPr>
        <w:t xml:space="preserve"> </w:t>
      </w:r>
      <w:r w:rsidRPr="006D78E7">
        <w:rPr>
          <w:rFonts w:cs="Tahoma"/>
          <w:bCs/>
          <w:color w:val="000000"/>
          <w:szCs w:val="18"/>
        </w:rPr>
        <w:t>Gateway</w:t>
      </w:r>
      <w:r w:rsidRPr="001B3AF3">
        <w:rPr>
          <w:rFonts w:cs="Tahoma"/>
          <w:bCs/>
          <w:color w:val="000000"/>
          <w:szCs w:val="18"/>
          <w:lang w:val="ru-RU"/>
        </w:rPr>
        <w:t xml:space="preserve"> 2010 с действующим покрытием </w:t>
      </w:r>
      <w:r w:rsidRPr="006D78E7">
        <w:rPr>
          <w:rFonts w:cs="Tahoma"/>
          <w:bCs/>
          <w:color w:val="000000"/>
          <w:szCs w:val="18"/>
        </w:rPr>
        <w:t>Software</w:t>
      </w:r>
      <w:r w:rsidRPr="001B3AF3">
        <w:rPr>
          <w:rFonts w:cs="Tahoma"/>
          <w:bCs/>
          <w:color w:val="000000"/>
          <w:szCs w:val="18"/>
          <w:lang w:val="ru-RU"/>
        </w:rPr>
        <w:t xml:space="preserve"> </w:t>
      </w:r>
      <w:r w:rsidRPr="006D78E7">
        <w:rPr>
          <w:rFonts w:cs="Tahoma"/>
          <w:bCs/>
          <w:color w:val="000000"/>
          <w:szCs w:val="18"/>
        </w:rPr>
        <w:t>Assurance</w:t>
      </w:r>
      <w:r w:rsidRPr="001B3AF3">
        <w:rPr>
          <w:rFonts w:cs="Tahoma"/>
          <w:bCs/>
          <w:color w:val="000000"/>
          <w:szCs w:val="18"/>
          <w:lang w:val="ru-RU"/>
        </w:rPr>
        <w:t xml:space="preserve"> на 1 декабря 2013 г. имеют право на следующую лицензию:</w:t>
      </w:r>
    </w:p>
    <w:p w14:paraId="6A6F9692" w14:textId="77777777" w:rsidR="00D33C13" w:rsidRPr="001B3AF3" w:rsidRDefault="00D33C13" w:rsidP="00D33C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6D78E7" w14:paraId="66447EB2" w14:textId="77777777" w:rsidTr="00D33C13">
        <w:trPr>
          <w:trHeight w:val="332"/>
        </w:trPr>
        <w:tc>
          <w:tcPr>
            <w:tcW w:w="4500" w:type="dxa"/>
            <w:shd w:val="clear" w:color="auto" w:fill="FABF8F"/>
          </w:tcPr>
          <w:p w14:paraId="55F04936" w14:textId="77777777" w:rsidR="00D33C13" w:rsidRPr="006D78E7" w:rsidRDefault="00D33C13" w:rsidP="00D33C13">
            <w:pPr>
              <w:keepNext/>
              <w:keepLines/>
              <w:spacing w:before="60" w:after="60"/>
              <w:rPr>
                <w:rFonts w:cs="Tahoma"/>
                <w:b/>
                <w:color w:val="000000"/>
                <w:szCs w:val="18"/>
              </w:rPr>
            </w:pPr>
            <w:r w:rsidRPr="006D78E7">
              <w:rPr>
                <w:rFonts w:cs="Tahoma"/>
                <w:b/>
                <w:color w:val="000000"/>
                <w:szCs w:val="18"/>
              </w:rPr>
              <w:t>Соответствующая лицензия</w:t>
            </w:r>
          </w:p>
        </w:tc>
        <w:tc>
          <w:tcPr>
            <w:tcW w:w="3600" w:type="dxa"/>
            <w:shd w:val="clear" w:color="auto" w:fill="FABF8F"/>
          </w:tcPr>
          <w:p w14:paraId="7E358537" w14:textId="77777777" w:rsidR="00D33C13" w:rsidRPr="006D78E7" w:rsidRDefault="00D33C13" w:rsidP="00D33C13">
            <w:pPr>
              <w:keepNext/>
              <w:keepLines/>
              <w:spacing w:before="60" w:after="60"/>
              <w:rPr>
                <w:rFonts w:cs="Tahoma"/>
                <w:b/>
                <w:color w:val="000000"/>
                <w:szCs w:val="18"/>
              </w:rPr>
            </w:pPr>
            <w:r w:rsidRPr="006D78E7">
              <w:rPr>
                <w:rFonts w:cs="Tahoma"/>
                <w:b/>
                <w:color w:val="000000"/>
                <w:szCs w:val="18"/>
              </w:rPr>
              <w:t>Бесплатная лицензия</w:t>
            </w:r>
          </w:p>
        </w:tc>
      </w:tr>
      <w:tr w:rsidR="00D33C13" w:rsidRPr="001B3AF3" w14:paraId="35CF3CF3" w14:textId="77777777" w:rsidTr="00D33C13">
        <w:trPr>
          <w:trHeight w:val="70"/>
        </w:trPr>
        <w:tc>
          <w:tcPr>
            <w:tcW w:w="4500" w:type="dxa"/>
            <w:shd w:val="clear" w:color="auto" w:fill="auto"/>
          </w:tcPr>
          <w:p w14:paraId="6CBD6C45" w14:textId="77777777" w:rsidR="00D33C13" w:rsidRPr="006D78E7" w:rsidRDefault="00D33C13" w:rsidP="00D33C13">
            <w:pPr>
              <w:keepNext/>
              <w:keepLines/>
              <w:rPr>
                <w:rFonts w:cs="Tahoma"/>
                <w:color w:val="000000"/>
                <w:szCs w:val="18"/>
              </w:rPr>
            </w:pPr>
            <w:r w:rsidRPr="006D78E7">
              <w:rPr>
                <w:rFonts w:cs="Tahoma"/>
                <w:color w:val="000000"/>
                <w:szCs w:val="18"/>
              </w:rPr>
              <w:t>Лицензия на сервер Forefront Unified Access Gateway 2010 с действующим покрытием Software Assurance на 1 декабря 2013 г.</w:t>
            </w:r>
          </w:p>
        </w:tc>
        <w:tc>
          <w:tcPr>
            <w:tcW w:w="3600" w:type="dxa"/>
            <w:shd w:val="clear" w:color="auto" w:fill="auto"/>
          </w:tcPr>
          <w:p w14:paraId="39EF8BB4" w14:textId="77777777" w:rsidR="00D33C13" w:rsidRPr="001B3AF3" w:rsidRDefault="00D33C13" w:rsidP="00D33C13">
            <w:pPr>
              <w:keepNext/>
              <w:keepLines/>
              <w:rPr>
                <w:rFonts w:cs="Tahoma"/>
                <w:color w:val="000000"/>
                <w:szCs w:val="18"/>
                <w:lang w:val="ru-RU"/>
              </w:rPr>
            </w:pPr>
            <w:r w:rsidRPr="001B3AF3">
              <w:rPr>
                <w:rFonts w:cs="Tahoma"/>
                <w:color w:val="000000"/>
                <w:szCs w:val="18"/>
                <w:lang w:val="ru-RU"/>
              </w:rPr>
              <w:t xml:space="preserve">Одна лицензия на сервер на программное обеспечение </w:t>
            </w:r>
            <w:r w:rsidRPr="006D78E7">
              <w:rPr>
                <w:rFonts w:cs="Tahoma"/>
                <w:color w:val="000000"/>
                <w:szCs w:val="18"/>
              </w:rPr>
              <w:t>Windows</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2012 </w:t>
            </w:r>
            <w:r w:rsidRPr="006D78E7">
              <w:rPr>
                <w:rFonts w:cs="Tahoma"/>
                <w:color w:val="000000"/>
                <w:szCs w:val="18"/>
              </w:rPr>
              <w:t>R</w:t>
            </w:r>
            <w:r w:rsidRPr="001B3AF3">
              <w:rPr>
                <w:rFonts w:cs="Tahoma"/>
                <w:color w:val="000000"/>
                <w:szCs w:val="18"/>
                <w:lang w:val="ru-RU"/>
              </w:rPr>
              <w:t xml:space="preserve">2 </w:t>
            </w:r>
            <w:r w:rsidRPr="006D78E7">
              <w:rPr>
                <w:rFonts w:cs="Tahoma"/>
                <w:color w:val="000000"/>
                <w:szCs w:val="18"/>
              </w:rPr>
              <w:t>Standard</w:t>
            </w:r>
          </w:p>
        </w:tc>
      </w:tr>
    </w:tbl>
    <w:p w14:paraId="6A6217D5" w14:textId="77777777" w:rsidR="00D33C13" w:rsidRPr="001B3AF3" w:rsidRDefault="00D33C13" w:rsidP="00D33C13">
      <w:pPr>
        <w:ind w:left="720"/>
        <w:rPr>
          <w:lang w:val="ru-RU"/>
        </w:rPr>
      </w:pPr>
    </w:p>
    <w:p w14:paraId="50393340" w14:textId="77777777" w:rsidR="00D33C13" w:rsidRPr="006D78E7" w:rsidRDefault="00D33C13" w:rsidP="00D33C13">
      <w:pPr>
        <w:ind w:left="720"/>
      </w:pPr>
      <w:r w:rsidRPr="006D78E7">
        <w:rPr>
          <w:rFonts w:cs="Tahoma"/>
          <w:color w:val="000000"/>
          <w:szCs w:val="18"/>
        </w:rPr>
        <w:t>Применяются изложенные ниже условия:</w:t>
      </w:r>
    </w:p>
    <w:p w14:paraId="3D6FF52B" w14:textId="77777777" w:rsidR="00D33C13" w:rsidRPr="006D78E7" w:rsidRDefault="00D33C13" w:rsidP="00D33C13">
      <w:pPr>
        <w:ind w:left="720"/>
      </w:pPr>
    </w:p>
    <w:p w14:paraId="0B1D4113" w14:textId="77777777" w:rsidR="00D33C13" w:rsidRPr="001B3AF3" w:rsidRDefault="00D33C13" w:rsidP="00D33C13">
      <w:pPr>
        <w:numPr>
          <w:ilvl w:val="0"/>
          <w:numId w:val="101"/>
        </w:numPr>
        <w:spacing w:after="60"/>
        <w:ind w:left="1440"/>
        <w:rPr>
          <w:spacing w:val="-2"/>
          <w:lang w:val="ru-RU"/>
        </w:rPr>
      </w:pPr>
      <w:r w:rsidRPr="001B3AF3">
        <w:rPr>
          <w:rFonts w:cs="Tahoma"/>
          <w:bCs/>
          <w:color w:val="000000"/>
          <w:spacing w:val="-2"/>
          <w:szCs w:val="18"/>
          <w:u w:val="single"/>
          <w:lang w:val="ru-RU"/>
        </w:rPr>
        <w:t>Предоставление лицензии</w:t>
      </w:r>
      <w:r w:rsidRPr="001B3AF3">
        <w:rPr>
          <w:rFonts w:cs="Tahoma"/>
          <w:color w:val="000000"/>
          <w:spacing w:val="-2"/>
          <w:szCs w:val="18"/>
          <w:lang w:val="ru-RU"/>
        </w:rPr>
        <w:t xml:space="preserve">: Клиент имеет право на одну Бесплатную лицензию за каждую Соответствующую лицензию с действующим покрытием </w:t>
      </w:r>
      <w:r w:rsidRPr="00990D32">
        <w:rPr>
          <w:rFonts w:cs="Tahoma"/>
          <w:color w:val="000000"/>
          <w:spacing w:val="-2"/>
          <w:szCs w:val="18"/>
        </w:rPr>
        <w:t>Software</w:t>
      </w:r>
      <w:r w:rsidRPr="001B3AF3">
        <w:rPr>
          <w:rFonts w:cs="Tahoma"/>
          <w:color w:val="000000"/>
          <w:spacing w:val="-2"/>
          <w:szCs w:val="18"/>
          <w:lang w:val="ru-RU"/>
        </w:rPr>
        <w:t xml:space="preserve"> </w:t>
      </w:r>
      <w:r w:rsidRPr="00990D32">
        <w:rPr>
          <w:rFonts w:cs="Tahoma"/>
          <w:color w:val="000000"/>
          <w:spacing w:val="-2"/>
          <w:szCs w:val="18"/>
        </w:rPr>
        <w:t>Assurance</w:t>
      </w:r>
      <w:r w:rsidRPr="001B3AF3">
        <w:rPr>
          <w:rFonts w:cs="Tahoma"/>
          <w:color w:val="000000"/>
          <w:spacing w:val="-2"/>
          <w:szCs w:val="18"/>
          <w:lang w:val="ru-RU"/>
        </w:rPr>
        <w:t xml:space="preserve"> на 1 декабря 2013</w:t>
      </w:r>
      <w:r w:rsidRPr="00990D32">
        <w:rPr>
          <w:rFonts w:cs="Tahoma"/>
          <w:color w:val="000000"/>
          <w:spacing w:val="-2"/>
          <w:szCs w:val="18"/>
        </w:rPr>
        <w:t> </w:t>
      </w:r>
      <w:r w:rsidRPr="001B3AF3">
        <w:rPr>
          <w:rFonts w:cs="Tahoma"/>
          <w:color w:val="000000"/>
          <w:spacing w:val="-2"/>
          <w:szCs w:val="18"/>
          <w:lang w:val="ru-RU"/>
        </w:rPr>
        <w:t>г.</w:t>
      </w:r>
    </w:p>
    <w:p w14:paraId="7C563031" w14:textId="77777777" w:rsidR="00D33C13" w:rsidRPr="001B3AF3" w:rsidRDefault="00D33C13" w:rsidP="00D33C13">
      <w:pPr>
        <w:numPr>
          <w:ilvl w:val="0"/>
          <w:numId w:val="101"/>
        </w:numPr>
        <w:spacing w:after="60"/>
        <w:ind w:left="1440"/>
        <w:rPr>
          <w:lang w:val="ru-RU"/>
        </w:rPr>
      </w:pPr>
      <w:r w:rsidRPr="001B3AF3">
        <w:rPr>
          <w:rFonts w:cs="Tahoma"/>
          <w:color w:val="000000"/>
          <w:szCs w:val="18"/>
          <w:u w:val="single"/>
          <w:lang w:val="ru-RU"/>
        </w:rPr>
        <w:t>Права на использование</w:t>
      </w:r>
      <w:r w:rsidRPr="001B3AF3">
        <w:rPr>
          <w:rFonts w:cs="Tahoma"/>
          <w:color w:val="000000"/>
          <w:szCs w:val="18"/>
          <w:lang w:val="ru-RU"/>
        </w:rPr>
        <w:t>.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6D78E7" w:rsidRPr="001B3AF3">
        <w:rPr>
          <w:rFonts w:cs="Tahoma"/>
          <w:color w:val="000000"/>
          <w:szCs w:val="18"/>
          <w:lang w:val="ru-RU"/>
        </w:rPr>
        <w:t xml:space="preserve"> </w:t>
      </w:r>
      <w:r w:rsidRPr="001B3AF3">
        <w:rPr>
          <w:rFonts w:cs="Tahoma"/>
          <w:color w:val="000000"/>
          <w:szCs w:val="18"/>
          <w:lang w:val="ru-RU"/>
        </w:rPr>
        <w:t>Использование программного обеспечения по Бесплатной лицензии регулируется правами на использование программного обеспечения и условиями соглашения о корпоративном лицензировании клиента.</w:t>
      </w:r>
      <w:r w:rsidR="006D78E7" w:rsidRPr="001B3AF3">
        <w:rPr>
          <w:rFonts w:cs="Tahoma"/>
          <w:color w:val="000000"/>
          <w:szCs w:val="18"/>
          <w:lang w:val="ru-RU"/>
        </w:rPr>
        <w:t xml:space="preserve"> </w:t>
      </w:r>
      <w:r w:rsidRPr="001B3AF3">
        <w:rPr>
          <w:rFonts w:cs="Tahoma"/>
          <w:color w:val="000000"/>
          <w:szCs w:val="18"/>
          <w:lang w:val="ru-RU"/>
        </w:rPr>
        <w:t>Право на использование программного обеспечения по Бесплатной лицензии подтверждается данным примечанием о</w:t>
      </w:r>
      <w:r w:rsidR="00990D32">
        <w:rPr>
          <w:rFonts w:cs="Tahoma"/>
          <w:color w:val="000000"/>
          <w:szCs w:val="18"/>
        </w:rPr>
        <w:t> </w:t>
      </w:r>
      <w:r w:rsidRPr="001B3AF3">
        <w:rPr>
          <w:rFonts w:cs="Tahoma"/>
          <w:color w:val="000000"/>
          <w:szCs w:val="18"/>
          <w:lang w:val="ru-RU"/>
        </w:rPr>
        <w:t xml:space="preserve">продукте и свидетельством наличия у клиента Соответствующей лицензии и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w:t>
      </w:r>
    </w:p>
    <w:p w14:paraId="1183D425" w14:textId="77777777" w:rsidR="00D33C13" w:rsidRPr="001B3AF3" w:rsidRDefault="00D33C13" w:rsidP="00D33C13">
      <w:pPr>
        <w:numPr>
          <w:ilvl w:val="0"/>
          <w:numId w:val="8"/>
        </w:numPr>
        <w:spacing w:after="60"/>
        <w:ind w:left="1440"/>
        <w:rPr>
          <w:spacing w:val="-4"/>
          <w:lang w:val="ru-RU"/>
        </w:rPr>
      </w:pPr>
      <w:r w:rsidRPr="001B3AF3">
        <w:rPr>
          <w:rFonts w:cs="Tahoma"/>
          <w:color w:val="000000"/>
          <w:spacing w:val="-4"/>
          <w:szCs w:val="18"/>
          <w:u w:val="single"/>
          <w:lang w:val="ru-RU"/>
        </w:rPr>
        <w:t xml:space="preserve">Лицензия и </w:t>
      </w:r>
      <w:r w:rsidRPr="00990D32">
        <w:rPr>
          <w:rFonts w:cs="Tahoma"/>
          <w:color w:val="000000"/>
          <w:spacing w:val="-4"/>
          <w:szCs w:val="18"/>
          <w:u w:val="single"/>
        </w:rPr>
        <w:t>Software</w:t>
      </w:r>
      <w:r w:rsidRPr="001B3AF3">
        <w:rPr>
          <w:rFonts w:cs="Tahoma"/>
          <w:color w:val="000000"/>
          <w:spacing w:val="-4"/>
          <w:szCs w:val="18"/>
          <w:u w:val="single"/>
          <w:lang w:val="ru-RU"/>
        </w:rPr>
        <w:t xml:space="preserve"> </w:t>
      </w:r>
      <w:r w:rsidRPr="00990D32">
        <w:rPr>
          <w:rFonts w:cs="Tahoma"/>
          <w:color w:val="000000"/>
          <w:spacing w:val="-4"/>
          <w:szCs w:val="18"/>
          <w:u w:val="single"/>
        </w:rPr>
        <w:t>Assurance</w:t>
      </w:r>
      <w:r w:rsidRPr="001B3AF3">
        <w:rPr>
          <w:rFonts w:cs="Tahoma"/>
          <w:color w:val="000000"/>
          <w:spacing w:val="-4"/>
          <w:szCs w:val="18"/>
          <w:lang w:val="ru-RU"/>
        </w:rPr>
        <w:t xml:space="preserve">. Бесплатная лицензия включает в себя и покрытие </w:t>
      </w:r>
      <w:r w:rsidRPr="00990D32">
        <w:rPr>
          <w:rFonts w:cs="Tahoma"/>
          <w:color w:val="000000"/>
          <w:spacing w:val="-4"/>
          <w:szCs w:val="18"/>
        </w:rPr>
        <w:t>Software</w:t>
      </w:r>
      <w:r w:rsidRPr="001B3AF3">
        <w:rPr>
          <w:rFonts w:cs="Tahoma"/>
          <w:color w:val="000000"/>
          <w:spacing w:val="-4"/>
          <w:szCs w:val="18"/>
          <w:lang w:val="ru-RU"/>
        </w:rPr>
        <w:t xml:space="preserve"> </w:t>
      </w:r>
      <w:r w:rsidRPr="00990D32">
        <w:rPr>
          <w:rFonts w:cs="Tahoma"/>
          <w:color w:val="000000"/>
          <w:spacing w:val="-4"/>
          <w:szCs w:val="18"/>
        </w:rPr>
        <w:t>Assurance</w:t>
      </w:r>
      <w:r w:rsidRPr="001B3AF3">
        <w:rPr>
          <w:rFonts w:cs="Tahoma"/>
          <w:color w:val="000000"/>
          <w:spacing w:val="-4"/>
          <w:szCs w:val="18"/>
          <w:lang w:val="ru-RU"/>
        </w:rPr>
        <w:t>.</w:t>
      </w:r>
      <w:r w:rsidR="006D78E7" w:rsidRPr="001B3AF3">
        <w:rPr>
          <w:rFonts w:cs="Tahoma"/>
          <w:color w:val="000000"/>
          <w:spacing w:val="-4"/>
          <w:szCs w:val="18"/>
          <w:lang w:val="ru-RU"/>
        </w:rPr>
        <w:t xml:space="preserve"> </w:t>
      </w:r>
      <w:r w:rsidRPr="001B3AF3">
        <w:rPr>
          <w:rFonts w:cs="Tahoma"/>
          <w:color w:val="000000"/>
          <w:spacing w:val="-4"/>
          <w:szCs w:val="18"/>
          <w:lang w:val="ru-RU"/>
        </w:rPr>
        <w:t xml:space="preserve">Срок действия покрытия </w:t>
      </w:r>
      <w:r w:rsidRPr="00990D32">
        <w:rPr>
          <w:rFonts w:cs="Tahoma"/>
          <w:color w:val="000000"/>
          <w:spacing w:val="-4"/>
          <w:szCs w:val="18"/>
        </w:rPr>
        <w:t>Software</w:t>
      </w:r>
      <w:r w:rsidRPr="001B3AF3">
        <w:rPr>
          <w:rFonts w:cs="Tahoma"/>
          <w:color w:val="000000"/>
          <w:spacing w:val="-4"/>
          <w:szCs w:val="18"/>
          <w:lang w:val="ru-RU"/>
        </w:rPr>
        <w:t xml:space="preserve"> </w:t>
      </w:r>
      <w:r w:rsidRPr="00990D32">
        <w:rPr>
          <w:rFonts w:cs="Tahoma"/>
          <w:color w:val="000000"/>
          <w:spacing w:val="-4"/>
          <w:szCs w:val="18"/>
        </w:rPr>
        <w:t>Assurance</w:t>
      </w:r>
      <w:r w:rsidRPr="001B3AF3">
        <w:rPr>
          <w:rFonts w:cs="Tahoma"/>
          <w:color w:val="000000"/>
          <w:spacing w:val="-4"/>
          <w:szCs w:val="18"/>
          <w:lang w:val="ru-RU"/>
        </w:rPr>
        <w:t xml:space="preserve"> по Бесплатной лицензии истекает после окончания срока действия Соответствующей лицензии.</w:t>
      </w:r>
      <w:r w:rsidR="006D78E7" w:rsidRPr="001B3AF3">
        <w:rPr>
          <w:rFonts w:cs="Tahoma"/>
          <w:color w:val="000000"/>
          <w:spacing w:val="-4"/>
          <w:szCs w:val="18"/>
          <w:lang w:val="ru-RU"/>
        </w:rPr>
        <w:t xml:space="preserve"> </w:t>
      </w:r>
      <w:r w:rsidRPr="001B3AF3">
        <w:rPr>
          <w:rFonts w:cs="Tahoma"/>
          <w:color w:val="000000"/>
          <w:spacing w:val="-4"/>
          <w:szCs w:val="18"/>
          <w:lang w:val="ru-RU"/>
        </w:rPr>
        <w:t xml:space="preserve">После окончания срока действия покрытия </w:t>
      </w:r>
      <w:r w:rsidRPr="00990D32">
        <w:rPr>
          <w:rFonts w:cs="Tahoma"/>
          <w:color w:val="000000"/>
          <w:spacing w:val="-4"/>
          <w:szCs w:val="18"/>
        </w:rPr>
        <w:t>Software</w:t>
      </w:r>
      <w:r w:rsidRPr="001B3AF3">
        <w:rPr>
          <w:rFonts w:cs="Tahoma"/>
          <w:color w:val="000000"/>
          <w:spacing w:val="-4"/>
          <w:szCs w:val="18"/>
          <w:lang w:val="ru-RU"/>
        </w:rPr>
        <w:t xml:space="preserve"> </w:t>
      </w:r>
      <w:r w:rsidRPr="00990D32">
        <w:rPr>
          <w:rFonts w:cs="Tahoma"/>
          <w:color w:val="000000"/>
          <w:spacing w:val="-4"/>
          <w:szCs w:val="18"/>
        </w:rPr>
        <w:t>Assurance</w:t>
      </w:r>
      <w:r w:rsidRPr="001B3AF3">
        <w:rPr>
          <w:rFonts w:cs="Tahoma"/>
          <w:color w:val="000000"/>
          <w:spacing w:val="-4"/>
          <w:szCs w:val="18"/>
          <w:lang w:val="ru-RU"/>
        </w:rPr>
        <w:t xml:space="preserve"> для Соответствующей лицензии клиент может возобновить действие </w:t>
      </w:r>
      <w:r w:rsidRPr="00990D32">
        <w:rPr>
          <w:rFonts w:cs="Tahoma"/>
          <w:color w:val="000000"/>
          <w:spacing w:val="-4"/>
          <w:szCs w:val="18"/>
        </w:rPr>
        <w:t>Software</w:t>
      </w:r>
      <w:r w:rsidRPr="001B3AF3">
        <w:rPr>
          <w:rFonts w:cs="Tahoma"/>
          <w:color w:val="000000"/>
          <w:spacing w:val="-4"/>
          <w:szCs w:val="18"/>
          <w:lang w:val="ru-RU"/>
        </w:rPr>
        <w:t xml:space="preserve"> </w:t>
      </w:r>
      <w:r w:rsidRPr="00990D32">
        <w:rPr>
          <w:rFonts w:cs="Tahoma"/>
          <w:color w:val="000000"/>
          <w:spacing w:val="-4"/>
          <w:szCs w:val="18"/>
        </w:rPr>
        <w:t>Assurance</w:t>
      </w:r>
      <w:r w:rsidRPr="001B3AF3">
        <w:rPr>
          <w:rFonts w:cs="Tahoma"/>
          <w:color w:val="000000"/>
          <w:spacing w:val="-4"/>
          <w:szCs w:val="18"/>
          <w:lang w:val="ru-RU"/>
        </w:rPr>
        <w:t xml:space="preserve"> для Бесплатной лицензии, не приобретая при этом новую лицензию.</w:t>
      </w:r>
    </w:p>
    <w:p w14:paraId="096E4B2A" w14:textId="77777777" w:rsidR="00D33C13" w:rsidRPr="001B3AF3" w:rsidRDefault="00D33C13" w:rsidP="00D33C13">
      <w:pPr>
        <w:ind w:left="720"/>
        <w:rPr>
          <w:lang w:val="ru-RU"/>
        </w:rPr>
      </w:pPr>
    </w:p>
    <w:p w14:paraId="674634D1" w14:textId="77777777" w:rsidR="00D33C13" w:rsidRPr="001B3AF3" w:rsidRDefault="00D33C13" w:rsidP="00D33C13">
      <w:pPr>
        <w:ind w:left="720"/>
        <w:rPr>
          <w:spacing w:val="-4"/>
          <w:lang w:val="ru-RU"/>
        </w:rPr>
      </w:pPr>
      <w:r w:rsidRPr="00A97219">
        <w:rPr>
          <w:spacing w:val="-4"/>
          <w:u w:val="single"/>
        </w:rPr>
        <w:t>Отказ от лицензии Forefront Unified Access Gateway для Клиентов с Software Assurance</w:t>
      </w:r>
      <w:r w:rsidRPr="00A97219">
        <w:rPr>
          <w:spacing w:val="-4"/>
        </w:rPr>
        <w:t xml:space="preserve">. </w:t>
      </w:r>
      <w:r w:rsidRPr="00A97219">
        <w:rPr>
          <w:rFonts w:cs="Tahoma"/>
          <w:bCs/>
          <w:color w:val="000000"/>
          <w:spacing w:val="-4"/>
          <w:szCs w:val="18"/>
        </w:rPr>
        <w:t xml:space="preserve">Клиенты с действительным покрытием Software Assurance на лицензии Forefront Unified Access Gateway 2010 или Forefront Unified Access Gateway 2010 CAL могут с 1 декабря 2013 г. добавить новые экземпляры серверов, пользователей и устройств без необходимости заказывать дополнительные лицензии Forefront Unified Access Gateway 2010. </w:t>
      </w:r>
      <w:r w:rsidRPr="001B3AF3">
        <w:rPr>
          <w:rFonts w:cs="Tahoma"/>
          <w:bCs/>
          <w:color w:val="000000"/>
          <w:spacing w:val="-4"/>
          <w:szCs w:val="18"/>
          <w:lang w:val="ru-RU"/>
        </w:rPr>
        <w:t xml:space="preserve">Последующее использование программного обеспечения регулируется условиями соглашения о корпоративном лицензировании клиента, правами на использование этого программного обеспечения, а также условиями, указанными в настоящем документе. </w:t>
      </w:r>
    </w:p>
    <w:p w14:paraId="0B65165D" w14:textId="77777777" w:rsidR="00D33C13" w:rsidRPr="001B3AF3" w:rsidRDefault="00D33C13" w:rsidP="00D33C13">
      <w:pPr>
        <w:rPr>
          <w:lang w:val="ru-RU"/>
        </w:rPr>
      </w:pPr>
    </w:p>
    <w:p w14:paraId="4017987F" w14:textId="77777777" w:rsidR="00EE30F1" w:rsidRPr="001B3AF3" w:rsidRDefault="00D33C13">
      <w:pPr>
        <w:ind w:left="720"/>
        <w:rPr>
          <w:lang w:val="ru-RU"/>
        </w:rPr>
      </w:pPr>
      <w:r w:rsidRPr="001B3AF3">
        <w:rPr>
          <w:rFonts w:cs="Tahoma"/>
          <w:bCs/>
          <w:color w:val="000000"/>
          <w:szCs w:val="18"/>
          <w:u w:val="single"/>
          <w:lang w:val="ru-RU"/>
        </w:rPr>
        <w:t xml:space="preserve">Отказ от лицензии </w:t>
      </w:r>
      <w:r w:rsidRPr="006D78E7">
        <w:rPr>
          <w:rFonts w:cs="Tahoma"/>
          <w:bCs/>
          <w:color w:val="000000"/>
          <w:szCs w:val="18"/>
          <w:u w:val="single"/>
        </w:rPr>
        <w:t>Forefront</w:t>
      </w:r>
      <w:r w:rsidRPr="001B3AF3">
        <w:rPr>
          <w:rFonts w:cs="Tahoma"/>
          <w:bCs/>
          <w:color w:val="000000"/>
          <w:szCs w:val="18"/>
          <w:u w:val="single"/>
          <w:lang w:val="ru-RU"/>
        </w:rPr>
        <w:t xml:space="preserve"> </w:t>
      </w:r>
      <w:r w:rsidRPr="006D78E7">
        <w:rPr>
          <w:rFonts w:cs="Tahoma"/>
          <w:bCs/>
          <w:color w:val="000000"/>
          <w:szCs w:val="18"/>
          <w:u w:val="single"/>
        </w:rPr>
        <w:t>Unified</w:t>
      </w:r>
      <w:r w:rsidRPr="001B3AF3">
        <w:rPr>
          <w:rFonts w:cs="Tahoma"/>
          <w:bCs/>
          <w:color w:val="000000"/>
          <w:szCs w:val="18"/>
          <w:u w:val="single"/>
          <w:lang w:val="ru-RU"/>
        </w:rPr>
        <w:t xml:space="preserve"> </w:t>
      </w:r>
      <w:r w:rsidRPr="006D78E7">
        <w:rPr>
          <w:rFonts w:cs="Tahoma"/>
          <w:bCs/>
          <w:color w:val="000000"/>
          <w:szCs w:val="18"/>
          <w:u w:val="single"/>
        </w:rPr>
        <w:t>Access</w:t>
      </w:r>
      <w:r w:rsidRPr="001B3AF3">
        <w:rPr>
          <w:rFonts w:cs="Tahoma"/>
          <w:bCs/>
          <w:color w:val="000000"/>
          <w:szCs w:val="18"/>
          <w:u w:val="single"/>
          <w:lang w:val="ru-RU"/>
        </w:rPr>
        <w:t xml:space="preserve"> </w:t>
      </w:r>
      <w:r w:rsidRPr="006D78E7">
        <w:rPr>
          <w:rFonts w:cs="Tahoma"/>
          <w:bCs/>
          <w:color w:val="000000"/>
          <w:szCs w:val="18"/>
          <w:u w:val="single"/>
        </w:rPr>
        <w:t>Gateway</w:t>
      </w:r>
      <w:r w:rsidRPr="001B3AF3">
        <w:rPr>
          <w:rFonts w:cs="Tahoma"/>
          <w:bCs/>
          <w:color w:val="000000"/>
          <w:szCs w:val="18"/>
          <w:u w:val="single"/>
          <w:lang w:val="ru-RU"/>
        </w:rPr>
        <w:t xml:space="preserve"> для Клиентов с подпиской</w:t>
      </w:r>
      <w:r w:rsidRPr="001B3AF3">
        <w:rPr>
          <w:rFonts w:cs="Tahoma"/>
          <w:bCs/>
          <w:color w:val="000000"/>
          <w:szCs w:val="18"/>
          <w:lang w:val="ru-RU"/>
        </w:rPr>
        <w:t xml:space="preserve">. Клиенты с лицензиями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Unified</w:t>
      </w:r>
      <w:r w:rsidRPr="001B3AF3">
        <w:rPr>
          <w:rFonts w:cs="Tahoma"/>
          <w:bCs/>
          <w:color w:val="000000"/>
          <w:szCs w:val="18"/>
          <w:lang w:val="ru-RU"/>
        </w:rPr>
        <w:t xml:space="preserve"> </w:t>
      </w:r>
      <w:r w:rsidRPr="006D78E7">
        <w:rPr>
          <w:rFonts w:cs="Tahoma"/>
          <w:bCs/>
          <w:color w:val="000000"/>
          <w:szCs w:val="18"/>
        </w:rPr>
        <w:t>Access</w:t>
      </w:r>
      <w:r w:rsidRPr="001B3AF3">
        <w:rPr>
          <w:rFonts w:cs="Tahoma"/>
          <w:bCs/>
          <w:color w:val="000000"/>
          <w:szCs w:val="18"/>
          <w:lang w:val="ru-RU"/>
        </w:rPr>
        <w:t xml:space="preserve"> </w:t>
      </w:r>
      <w:r w:rsidRPr="006D78E7">
        <w:rPr>
          <w:rFonts w:cs="Tahoma"/>
          <w:bCs/>
          <w:color w:val="000000"/>
          <w:szCs w:val="18"/>
        </w:rPr>
        <w:t>Gateway</w:t>
      </w:r>
      <w:r w:rsidRPr="001B3AF3">
        <w:rPr>
          <w:rFonts w:cs="Tahoma"/>
          <w:bCs/>
          <w:color w:val="000000"/>
          <w:szCs w:val="18"/>
          <w:lang w:val="ru-RU"/>
        </w:rPr>
        <w:t xml:space="preserve"> 2010 или </w:t>
      </w:r>
      <w:r w:rsidRPr="006D78E7">
        <w:rPr>
          <w:rFonts w:cs="Tahoma"/>
          <w:bCs/>
          <w:color w:val="000000"/>
          <w:szCs w:val="18"/>
        </w:rPr>
        <w:t>Forefront</w:t>
      </w:r>
      <w:r w:rsidRPr="001B3AF3">
        <w:rPr>
          <w:rFonts w:cs="Tahoma"/>
          <w:bCs/>
          <w:color w:val="000000"/>
          <w:szCs w:val="18"/>
          <w:lang w:val="ru-RU"/>
        </w:rPr>
        <w:t xml:space="preserve"> </w:t>
      </w:r>
      <w:r w:rsidRPr="006D78E7">
        <w:rPr>
          <w:rFonts w:cs="Tahoma"/>
          <w:bCs/>
          <w:color w:val="000000"/>
          <w:szCs w:val="18"/>
        </w:rPr>
        <w:t>Unified</w:t>
      </w:r>
      <w:r w:rsidRPr="001B3AF3">
        <w:rPr>
          <w:rFonts w:cs="Tahoma"/>
          <w:bCs/>
          <w:color w:val="000000"/>
          <w:szCs w:val="18"/>
          <w:lang w:val="ru-RU"/>
        </w:rPr>
        <w:t xml:space="preserve"> </w:t>
      </w:r>
      <w:r w:rsidRPr="006D78E7">
        <w:rPr>
          <w:rFonts w:cs="Tahoma"/>
          <w:bCs/>
          <w:color w:val="000000"/>
          <w:szCs w:val="18"/>
        </w:rPr>
        <w:t>Access</w:t>
      </w:r>
      <w:r w:rsidRPr="001B3AF3">
        <w:rPr>
          <w:rFonts w:cs="Tahoma"/>
          <w:bCs/>
          <w:color w:val="000000"/>
          <w:szCs w:val="18"/>
          <w:lang w:val="ru-RU"/>
        </w:rPr>
        <w:t xml:space="preserve"> </w:t>
      </w:r>
      <w:r w:rsidRPr="006D78E7">
        <w:rPr>
          <w:rFonts w:cs="Tahoma"/>
          <w:bCs/>
          <w:color w:val="000000"/>
          <w:szCs w:val="18"/>
        </w:rPr>
        <w:t>Gateway</w:t>
      </w:r>
      <w:r w:rsidRPr="001B3AF3">
        <w:rPr>
          <w:rFonts w:cs="Tahoma"/>
          <w:bCs/>
          <w:color w:val="000000"/>
          <w:szCs w:val="18"/>
          <w:lang w:val="ru-RU"/>
        </w:rPr>
        <w:t xml:space="preserve"> 2010 </w:t>
      </w:r>
      <w:r w:rsidRPr="006D78E7">
        <w:rPr>
          <w:rFonts w:cs="Tahoma"/>
          <w:bCs/>
          <w:color w:val="000000"/>
          <w:szCs w:val="18"/>
        </w:rPr>
        <w:t>CAL</w:t>
      </w:r>
      <w:r w:rsidRPr="001B3AF3">
        <w:rPr>
          <w:rFonts w:cs="Tahoma"/>
          <w:bCs/>
          <w:color w:val="000000"/>
          <w:szCs w:val="18"/>
          <w:lang w:val="ru-RU"/>
        </w:rPr>
        <w:t xml:space="preserve"> по программам </w:t>
      </w:r>
      <w:r w:rsidRPr="006D78E7">
        <w:rPr>
          <w:rFonts w:cs="Tahoma"/>
          <w:bCs/>
          <w:color w:val="000000"/>
          <w:szCs w:val="18"/>
        </w:rPr>
        <w:t>Enterprise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6D78E7">
        <w:rPr>
          <w:rFonts w:cs="Tahoma"/>
          <w:bCs/>
          <w:color w:val="000000"/>
          <w:szCs w:val="18"/>
        </w:rPr>
        <w:t>Campus</w:t>
      </w:r>
      <w:r w:rsidRPr="001B3AF3">
        <w:rPr>
          <w:rFonts w:cs="Tahoma"/>
          <w:bCs/>
          <w:color w:val="000000"/>
          <w:szCs w:val="18"/>
          <w:lang w:val="ru-RU"/>
        </w:rPr>
        <w:t xml:space="preserve"> </w:t>
      </w:r>
      <w:r w:rsidRPr="006D78E7">
        <w:rPr>
          <w:rFonts w:cs="Tahoma"/>
          <w:bCs/>
          <w:color w:val="000000"/>
          <w:szCs w:val="18"/>
        </w:rPr>
        <w:t>and</w:t>
      </w:r>
      <w:r w:rsidRPr="001B3AF3">
        <w:rPr>
          <w:rFonts w:cs="Tahoma"/>
          <w:bCs/>
          <w:color w:val="000000"/>
          <w:szCs w:val="18"/>
          <w:lang w:val="ru-RU"/>
        </w:rPr>
        <w:t xml:space="preserve"> </w:t>
      </w:r>
      <w:r w:rsidRPr="006D78E7">
        <w:rPr>
          <w:rFonts w:cs="Tahoma"/>
          <w:bCs/>
          <w:color w:val="000000"/>
          <w:szCs w:val="18"/>
        </w:rPr>
        <w:t>School</w:t>
      </w:r>
      <w:r w:rsidRPr="001B3AF3">
        <w:rPr>
          <w:rFonts w:cs="Tahoma"/>
          <w:bCs/>
          <w:color w:val="000000"/>
          <w:szCs w:val="18"/>
          <w:lang w:val="ru-RU"/>
        </w:rPr>
        <w:t xml:space="preserve">, </w:t>
      </w:r>
      <w:r w:rsidRPr="006D78E7">
        <w:rPr>
          <w:rFonts w:cs="Tahoma"/>
          <w:bCs/>
          <w:color w:val="000000"/>
          <w:szCs w:val="18"/>
        </w:rPr>
        <w:t>Enrollment</w:t>
      </w:r>
      <w:r w:rsidRPr="001B3AF3">
        <w:rPr>
          <w:rFonts w:cs="Tahoma"/>
          <w:bCs/>
          <w:color w:val="000000"/>
          <w:szCs w:val="18"/>
          <w:lang w:val="ru-RU"/>
        </w:rPr>
        <w:t xml:space="preserve"> </w:t>
      </w:r>
      <w:r w:rsidRPr="006D78E7">
        <w:rPr>
          <w:rFonts w:cs="Tahoma"/>
          <w:bCs/>
          <w:color w:val="000000"/>
          <w:szCs w:val="18"/>
        </w:rPr>
        <w:t>for</w:t>
      </w:r>
      <w:r w:rsidRPr="001B3AF3">
        <w:rPr>
          <w:rFonts w:cs="Tahoma"/>
          <w:bCs/>
          <w:color w:val="000000"/>
          <w:szCs w:val="18"/>
          <w:lang w:val="ru-RU"/>
        </w:rPr>
        <w:t xml:space="preserve"> </w:t>
      </w:r>
      <w:r w:rsidRPr="006D78E7">
        <w:rPr>
          <w:rFonts w:cs="Tahoma"/>
          <w:bCs/>
          <w:color w:val="000000"/>
          <w:szCs w:val="18"/>
        </w:rPr>
        <w:t>Education</w:t>
      </w:r>
      <w:r w:rsidRPr="001B3AF3">
        <w:rPr>
          <w:rFonts w:cs="Tahoma"/>
          <w:bCs/>
          <w:color w:val="000000"/>
          <w:szCs w:val="18"/>
          <w:lang w:val="ru-RU"/>
        </w:rPr>
        <w:t xml:space="preserve"> </w:t>
      </w:r>
      <w:r w:rsidRPr="006D78E7">
        <w:rPr>
          <w:rFonts w:cs="Tahoma"/>
          <w:bCs/>
          <w:color w:val="000000"/>
          <w:szCs w:val="18"/>
        </w:rPr>
        <w:t>Solutions</w:t>
      </w:r>
      <w:r w:rsidRPr="001B3AF3">
        <w:rPr>
          <w:rFonts w:cs="Tahoma"/>
          <w:bCs/>
          <w:color w:val="000000"/>
          <w:szCs w:val="18"/>
          <w:lang w:val="ru-RU"/>
        </w:rPr>
        <w:t xml:space="preserve"> или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 </w:t>
      </w:r>
      <w:r w:rsidRPr="006D78E7">
        <w:rPr>
          <w:rFonts w:cs="Tahoma"/>
          <w:bCs/>
          <w:color w:val="000000"/>
          <w:szCs w:val="18"/>
        </w:rPr>
        <w:t>Education</w:t>
      </w:r>
      <w:r w:rsidRPr="001B3AF3">
        <w:rPr>
          <w:rFonts w:cs="Tahoma"/>
          <w:bCs/>
          <w:color w:val="000000"/>
          <w:szCs w:val="18"/>
          <w:lang w:val="ru-RU"/>
        </w:rPr>
        <w:t xml:space="preserve"> </w:t>
      </w:r>
      <w:r w:rsidRPr="006D78E7">
        <w:rPr>
          <w:rFonts w:cs="Tahoma"/>
          <w:bCs/>
          <w:color w:val="000000"/>
          <w:szCs w:val="18"/>
        </w:rPr>
        <w:t>Solutions</w:t>
      </w:r>
      <w:r w:rsidRPr="001B3AF3">
        <w:rPr>
          <w:rFonts w:cs="Tahoma"/>
          <w:bCs/>
          <w:color w:val="000000"/>
          <w:szCs w:val="18"/>
          <w:lang w:val="ru-RU"/>
        </w:rPr>
        <w:t xml:space="preserve"> могут с 1 декабря 2013</w:t>
      </w:r>
      <w:r w:rsidRPr="006D78E7">
        <w:rPr>
          <w:rFonts w:cs="Tahoma"/>
          <w:bCs/>
          <w:color w:val="000000"/>
          <w:szCs w:val="18"/>
        </w:rPr>
        <w:t> </w:t>
      </w:r>
      <w:r w:rsidRPr="001B3AF3">
        <w:rPr>
          <w:rFonts w:cs="Tahoma"/>
          <w:bCs/>
          <w:color w:val="000000"/>
          <w:szCs w:val="18"/>
          <w:lang w:val="ru-RU"/>
        </w:rPr>
        <w:t>г. добавить новые экземпляры, пользователей и устройства без необходимости заказывать дополнительные Лицензии. Последующее использование программного обеспечения регулируется условиями соглашения о</w:t>
      </w:r>
      <w:r w:rsidR="00A97219">
        <w:rPr>
          <w:rFonts w:cs="Tahoma"/>
          <w:bCs/>
          <w:color w:val="000000"/>
          <w:szCs w:val="18"/>
        </w:rPr>
        <w:t> </w:t>
      </w:r>
      <w:r w:rsidRPr="001B3AF3">
        <w:rPr>
          <w:rFonts w:cs="Tahoma"/>
          <w:bCs/>
          <w:color w:val="000000"/>
          <w:szCs w:val="18"/>
          <w:lang w:val="ru-RU"/>
        </w:rPr>
        <w:t>корпоративном лицензировании клиента, правами на использование этого программного обеспечения, а также условиями, указанными в настоящем документе. Эти права на использование становятся бессрочными на дату окончания срока действия лицензионного соглашения клиента.</w:t>
      </w:r>
    </w:p>
    <w:p w14:paraId="64420824" w14:textId="77777777" w:rsidR="001979E9" w:rsidRPr="001B3AF3" w:rsidRDefault="001979E9">
      <w:pPr>
        <w:ind w:left="720"/>
        <w:rPr>
          <w:lang w:val="ru-RU"/>
        </w:rPr>
      </w:pPr>
    </w:p>
    <w:p w14:paraId="543F3C45" w14:textId="77777777" w:rsidR="00023FE7" w:rsidRPr="001B3AF3" w:rsidRDefault="00A560B6" w:rsidP="00416294">
      <w:pPr>
        <w:pStyle w:val="Heading3"/>
        <w:rPr>
          <w:lang w:val="ru-RU"/>
        </w:rPr>
      </w:pPr>
      <w:bookmarkStart w:id="1314" w:name="_51_High_Performance"/>
      <w:bookmarkStart w:id="1315" w:name="_63_61_HPC"/>
      <w:bookmarkStart w:id="1316" w:name="_68_HPC_Pack"/>
      <w:bookmarkStart w:id="1317" w:name="_67_HPC_Pack"/>
      <w:bookmarkStart w:id="1318" w:name="_Toc336338323"/>
      <w:bookmarkStart w:id="1319" w:name="_Toc374286844"/>
      <w:bookmarkStart w:id="1320" w:name="Srv_48HighPerfComputingPack"/>
      <w:bookmarkStart w:id="1321" w:name="Srv_54HighPerfComputingPack"/>
      <w:bookmarkStart w:id="1322" w:name="Srv_49HighPerfComputingPack"/>
      <w:bookmarkEnd w:id="1314"/>
      <w:bookmarkEnd w:id="1315"/>
      <w:bookmarkEnd w:id="1316"/>
      <w:bookmarkEnd w:id="1317"/>
      <w:r w:rsidRPr="001B3AF3">
        <w:rPr>
          <w:rFonts w:ascii="Tahoma" w:hAnsi="Tahoma"/>
          <w:caps/>
          <w:color w:val="F66400"/>
          <w:sz w:val="22"/>
          <w:vertAlign w:val="superscript"/>
          <w:lang w:val="ru-RU"/>
        </w:rPr>
        <w:t xml:space="preserve">67 </w:t>
      </w:r>
      <w:r w:rsidRPr="006D78E7">
        <w:rPr>
          <w:rFonts w:ascii="Tahoma" w:hAnsi="Tahoma"/>
          <w:color w:val="F66400"/>
          <w:sz w:val="22"/>
        </w:rPr>
        <w:t>HPC</w:t>
      </w:r>
      <w:r w:rsidRPr="001B3AF3">
        <w:rPr>
          <w:rFonts w:ascii="Tahoma" w:hAnsi="Tahoma"/>
          <w:color w:val="F66400"/>
          <w:sz w:val="22"/>
          <w:lang w:val="ru-RU"/>
        </w:rPr>
        <w:t xml:space="preserve"> </w:t>
      </w:r>
      <w:r w:rsidRPr="006D78E7">
        <w:rPr>
          <w:rFonts w:ascii="Tahoma" w:hAnsi="Tahoma"/>
          <w:color w:val="F66400"/>
          <w:sz w:val="22"/>
        </w:rPr>
        <w:t>Pack</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Enterprise</w:t>
      </w:r>
      <w:bookmarkEnd w:id="1318"/>
      <w:bookmarkEnd w:id="1319"/>
    </w:p>
    <w:bookmarkEnd w:id="1320"/>
    <w:bookmarkEnd w:id="1321"/>
    <w:p w14:paraId="18F81230" w14:textId="77777777" w:rsidR="00023FE7" w:rsidRPr="001B3AF3" w:rsidRDefault="00023FE7" w:rsidP="00416294">
      <w:pPr>
        <w:ind w:left="720"/>
        <w:rPr>
          <w:lang w:val="ru-RU"/>
        </w:rPr>
      </w:pPr>
    </w:p>
    <w:bookmarkEnd w:id="1322"/>
    <w:p w14:paraId="7FDE7D39" w14:textId="77777777" w:rsidR="00221A57" w:rsidRPr="001B3AF3" w:rsidRDefault="001978C7" w:rsidP="00221A57">
      <w:pPr>
        <w:spacing w:after="60"/>
        <w:ind w:left="720"/>
        <w:rPr>
          <w:lang w:val="ru-RU"/>
        </w:rPr>
      </w:pPr>
      <w:r w:rsidRPr="001B3AF3">
        <w:rPr>
          <w:b/>
          <w:color w:val="000000"/>
          <w:lang w:val="ru-RU"/>
        </w:rPr>
        <w:t xml:space="preserve">Предоставление лицензий в связи с окончанием жизненного цикла выпуска </w:t>
      </w:r>
      <w:r w:rsidRPr="006D78E7">
        <w:rPr>
          <w:b/>
          <w:color w:val="000000"/>
        </w:rPr>
        <w:t>HPC</w:t>
      </w:r>
      <w:r w:rsidRPr="001B3AF3">
        <w:rPr>
          <w:b/>
          <w:color w:val="000000"/>
          <w:lang w:val="ru-RU"/>
        </w:rPr>
        <w:t xml:space="preserve"> </w:t>
      </w:r>
      <w:r w:rsidRPr="006D78E7">
        <w:rPr>
          <w:b/>
          <w:color w:val="000000"/>
        </w:rPr>
        <w:t>Pack</w:t>
      </w:r>
      <w:r w:rsidRPr="001B3AF3">
        <w:rPr>
          <w:b/>
          <w:color w:val="000000"/>
          <w:lang w:val="ru-RU"/>
        </w:rPr>
        <w:t xml:space="preserve"> </w:t>
      </w:r>
      <w:r w:rsidRPr="006D78E7">
        <w:rPr>
          <w:b/>
          <w:color w:val="000000"/>
        </w:rPr>
        <w:t>Enterprise</w:t>
      </w:r>
    </w:p>
    <w:p w14:paraId="1576DFFB" w14:textId="77777777" w:rsidR="00221A57" w:rsidRPr="001B3AF3" w:rsidRDefault="001978C7" w:rsidP="00221A57">
      <w:pPr>
        <w:ind w:left="720"/>
        <w:rPr>
          <w:spacing w:val="-2"/>
          <w:lang w:val="ru-RU"/>
        </w:rPr>
      </w:pPr>
      <w:r w:rsidRPr="00A97219">
        <w:rPr>
          <w:color w:val="000000"/>
          <w:spacing w:val="-2"/>
        </w:rPr>
        <w:t>HPC</w:t>
      </w:r>
      <w:r w:rsidRPr="001B3AF3">
        <w:rPr>
          <w:color w:val="000000"/>
          <w:spacing w:val="-2"/>
          <w:lang w:val="ru-RU"/>
        </w:rPr>
        <w:t xml:space="preserve"> </w:t>
      </w:r>
      <w:r w:rsidRPr="00A97219">
        <w:rPr>
          <w:color w:val="000000"/>
          <w:spacing w:val="-2"/>
        </w:rPr>
        <w:t>Pack</w:t>
      </w:r>
      <w:r w:rsidRPr="001B3AF3">
        <w:rPr>
          <w:color w:val="000000"/>
          <w:spacing w:val="-2"/>
          <w:lang w:val="ru-RU"/>
        </w:rPr>
        <w:t xml:space="preserve"> 2008 </w:t>
      </w:r>
      <w:r w:rsidRPr="00A97219">
        <w:rPr>
          <w:color w:val="000000"/>
          <w:spacing w:val="-2"/>
        </w:rPr>
        <w:t>R</w:t>
      </w:r>
      <w:r w:rsidRPr="001B3AF3">
        <w:rPr>
          <w:color w:val="000000"/>
          <w:spacing w:val="-2"/>
          <w:lang w:val="ru-RU"/>
        </w:rPr>
        <w:t xml:space="preserve">2 </w:t>
      </w:r>
      <w:r w:rsidRPr="00A97219">
        <w:rPr>
          <w:color w:val="000000"/>
          <w:spacing w:val="-2"/>
        </w:rPr>
        <w:t>Enterprise</w:t>
      </w:r>
      <w:r w:rsidRPr="001B3AF3">
        <w:rPr>
          <w:color w:val="000000"/>
          <w:spacing w:val="-2"/>
          <w:lang w:val="ru-RU"/>
        </w:rPr>
        <w:t xml:space="preserve"> будет последней версией </w:t>
      </w:r>
      <w:r w:rsidRPr="00A97219">
        <w:rPr>
          <w:color w:val="000000"/>
          <w:spacing w:val="-2"/>
        </w:rPr>
        <w:t>HPC</w:t>
      </w:r>
      <w:r w:rsidRPr="001B3AF3">
        <w:rPr>
          <w:color w:val="000000"/>
          <w:spacing w:val="-2"/>
          <w:lang w:val="ru-RU"/>
        </w:rPr>
        <w:t xml:space="preserve"> </w:t>
      </w:r>
      <w:r w:rsidRPr="00A97219">
        <w:rPr>
          <w:color w:val="000000"/>
          <w:spacing w:val="-2"/>
        </w:rPr>
        <w:t>Pack</w:t>
      </w:r>
      <w:r w:rsidRPr="001B3AF3">
        <w:rPr>
          <w:color w:val="000000"/>
          <w:spacing w:val="-2"/>
          <w:lang w:val="ru-RU"/>
        </w:rPr>
        <w:t xml:space="preserve"> </w:t>
      </w:r>
      <w:r w:rsidRPr="00A97219">
        <w:rPr>
          <w:color w:val="000000"/>
          <w:spacing w:val="-2"/>
        </w:rPr>
        <w:t>Enterprise</w:t>
      </w:r>
      <w:r w:rsidRPr="001B3AF3">
        <w:rPr>
          <w:color w:val="000000"/>
          <w:spacing w:val="-2"/>
          <w:lang w:val="ru-RU"/>
        </w:rPr>
        <w:t>, продаваемой в рамках Программы.</w:t>
      </w:r>
      <w:r w:rsidR="006D78E7" w:rsidRPr="001B3AF3">
        <w:rPr>
          <w:color w:val="000000"/>
          <w:spacing w:val="-2"/>
          <w:lang w:val="ru-RU"/>
        </w:rPr>
        <w:t xml:space="preserve"> </w:t>
      </w:r>
      <w:r w:rsidRPr="001B3AF3">
        <w:rPr>
          <w:color w:val="000000"/>
          <w:spacing w:val="-2"/>
          <w:lang w:val="ru-RU"/>
        </w:rPr>
        <w:t>корпоративного</w:t>
      </w:r>
      <w:r w:rsidR="006D78E7" w:rsidRPr="001B3AF3">
        <w:rPr>
          <w:color w:val="000000"/>
          <w:spacing w:val="-2"/>
          <w:lang w:val="ru-RU"/>
        </w:rPr>
        <w:t xml:space="preserve"> </w:t>
      </w:r>
      <w:r w:rsidRPr="001B3AF3">
        <w:rPr>
          <w:color w:val="000000"/>
          <w:spacing w:val="-2"/>
          <w:lang w:val="ru-RU"/>
        </w:rPr>
        <w:t xml:space="preserve">лицензирования. Последующие версии можно будет загрузить бесплатно. Клиенты Программы корпоративного лицензирования с действующим покрытием </w:t>
      </w:r>
      <w:r w:rsidRPr="00A97219">
        <w:rPr>
          <w:color w:val="000000"/>
          <w:spacing w:val="-2"/>
        </w:rPr>
        <w:t>Software</w:t>
      </w:r>
      <w:r w:rsidRPr="001B3AF3">
        <w:rPr>
          <w:color w:val="000000"/>
          <w:spacing w:val="-2"/>
          <w:lang w:val="ru-RU"/>
        </w:rPr>
        <w:t xml:space="preserve"> </w:t>
      </w:r>
      <w:r w:rsidRPr="00A97219">
        <w:rPr>
          <w:color w:val="000000"/>
          <w:spacing w:val="-2"/>
        </w:rPr>
        <w:t>Assurance</w:t>
      </w:r>
      <w:r w:rsidRPr="001B3AF3">
        <w:rPr>
          <w:color w:val="000000"/>
          <w:spacing w:val="-2"/>
          <w:lang w:val="ru-RU"/>
        </w:rPr>
        <w:t xml:space="preserve"> для лицензий </w:t>
      </w:r>
      <w:r w:rsidRPr="00A97219">
        <w:rPr>
          <w:color w:val="000000"/>
          <w:spacing w:val="-2"/>
        </w:rPr>
        <w:t>HPC</w:t>
      </w:r>
      <w:r w:rsidRPr="001B3AF3">
        <w:rPr>
          <w:color w:val="000000"/>
          <w:spacing w:val="-2"/>
          <w:lang w:val="ru-RU"/>
        </w:rPr>
        <w:t xml:space="preserve"> </w:t>
      </w:r>
      <w:r w:rsidRPr="00A97219">
        <w:rPr>
          <w:color w:val="000000"/>
          <w:spacing w:val="-2"/>
        </w:rPr>
        <w:t>Pack</w:t>
      </w:r>
      <w:r w:rsidRPr="001B3AF3">
        <w:rPr>
          <w:color w:val="000000"/>
          <w:spacing w:val="-2"/>
          <w:lang w:val="ru-RU"/>
        </w:rPr>
        <w:t xml:space="preserve"> 2008 </w:t>
      </w:r>
      <w:r w:rsidRPr="00A97219">
        <w:rPr>
          <w:color w:val="000000"/>
          <w:spacing w:val="-2"/>
        </w:rPr>
        <w:t>R</w:t>
      </w:r>
      <w:r w:rsidRPr="001B3AF3">
        <w:rPr>
          <w:color w:val="000000"/>
          <w:spacing w:val="-2"/>
          <w:lang w:val="ru-RU"/>
        </w:rPr>
        <w:t xml:space="preserve">2 </w:t>
      </w:r>
      <w:r w:rsidRPr="00A97219">
        <w:rPr>
          <w:color w:val="000000"/>
          <w:spacing w:val="-2"/>
        </w:rPr>
        <w:t>Enterprise</w:t>
      </w:r>
      <w:r w:rsidRPr="001B3AF3">
        <w:rPr>
          <w:color w:val="000000"/>
          <w:spacing w:val="-2"/>
          <w:lang w:val="ru-RU"/>
        </w:rPr>
        <w:t xml:space="preserve"> на 1 сентября 2012 г. или на дату начала доступности для загрузки </w:t>
      </w:r>
      <w:r w:rsidRPr="00A97219">
        <w:rPr>
          <w:color w:val="000000"/>
          <w:spacing w:val="-2"/>
        </w:rPr>
        <w:t>Windows</w:t>
      </w:r>
      <w:r w:rsidRPr="001B3AF3">
        <w:rPr>
          <w:color w:val="000000"/>
          <w:spacing w:val="-2"/>
          <w:lang w:val="ru-RU"/>
        </w:rPr>
        <w:t xml:space="preserve"> </w:t>
      </w:r>
      <w:r w:rsidRPr="00A97219">
        <w:rPr>
          <w:color w:val="000000"/>
          <w:spacing w:val="-2"/>
        </w:rPr>
        <w:t>Server</w:t>
      </w:r>
      <w:r w:rsidRPr="001B3AF3">
        <w:rPr>
          <w:color w:val="000000"/>
          <w:spacing w:val="-2"/>
          <w:lang w:val="ru-RU"/>
        </w:rPr>
        <w:t xml:space="preserve"> 2012 в Центре поддержки корпоративных лицензий (</w:t>
      </w:r>
      <w:r w:rsidRPr="00A97219">
        <w:rPr>
          <w:color w:val="000000"/>
          <w:spacing w:val="-2"/>
        </w:rPr>
        <w:t>VLSC</w:t>
      </w:r>
      <w:r w:rsidRPr="001B3AF3">
        <w:rPr>
          <w:color w:val="000000"/>
          <w:spacing w:val="-2"/>
          <w:lang w:val="ru-RU"/>
        </w:rPr>
        <w:t xml:space="preserve">), смотря, что наступит раньше, («Соответствующие лицензии») получат право </w:t>
      </w:r>
      <w:r w:rsidRPr="001B3AF3">
        <w:rPr>
          <w:rFonts w:eastAsia="Calibri" w:cs="Tahoma"/>
          <w:spacing w:val="-2"/>
          <w:szCs w:val="18"/>
          <w:lang w:val="ru-RU"/>
        </w:rPr>
        <w:t xml:space="preserve">использовать программное обеспечение </w:t>
      </w:r>
      <w:r w:rsidRPr="00A97219">
        <w:rPr>
          <w:rFonts w:eastAsia="Calibri" w:cs="Tahoma"/>
          <w:spacing w:val="-2"/>
          <w:szCs w:val="18"/>
        </w:rPr>
        <w:t>Windows</w:t>
      </w:r>
      <w:r w:rsidRPr="001B3AF3">
        <w:rPr>
          <w:rFonts w:eastAsia="Calibri" w:cs="Tahoma"/>
          <w:spacing w:val="-2"/>
          <w:szCs w:val="18"/>
          <w:lang w:val="ru-RU"/>
        </w:rPr>
        <w:t xml:space="preserve"> </w:t>
      </w:r>
      <w:r w:rsidRPr="00A97219">
        <w:rPr>
          <w:rFonts w:eastAsia="Calibri" w:cs="Tahoma"/>
          <w:spacing w:val="-2"/>
          <w:szCs w:val="18"/>
        </w:rPr>
        <w:t>Server</w:t>
      </w:r>
      <w:r w:rsidRPr="001B3AF3">
        <w:rPr>
          <w:rFonts w:eastAsia="Calibri" w:cs="Tahoma"/>
          <w:spacing w:val="-2"/>
          <w:szCs w:val="18"/>
          <w:lang w:val="ru-RU"/>
        </w:rPr>
        <w:t xml:space="preserve"> 2012 </w:t>
      </w:r>
      <w:r w:rsidRPr="00A97219">
        <w:rPr>
          <w:rFonts w:eastAsia="Calibri" w:cs="Tahoma"/>
          <w:spacing w:val="-2"/>
          <w:szCs w:val="18"/>
        </w:rPr>
        <w:t>Standard</w:t>
      </w:r>
      <w:r w:rsidRPr="001B3AF3">
        <w:rPr>
          <w:rFonts w:eastAsia="Calibri" w:cs="Tahoma"/>
          <w:spacing w:val="-2"/>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A97219">
        <w:rPr>
          <w:rFonts w:eastAsia="Calibri" w:cs="Tahoma"/>
          <w:spacing w:val="-2"/>
          <w:szCs w:val="18"/>
        </w:rPr>
        <w:t>Windows</w:t>
      </w:r>
      <w:r w:rsidRPr="001B3AF3">
        <w:rPr>
          <w:rFonts w:eastAsia="Calibri" w:cs="Tahoma"/>
          <w:spacing w:val="-2"/>
          <w:szCs w:val="18"/>
          <w:lang w:val="ru-RU"/>
        </w:rPr>
        <w:t xml:space="preserve"> </w:t>
      </w:r>
      <w:r w:rsidRPr="00A97219">
        <w:rPr>
          <w:rFonts w:eastAsia="Calibri" w:cs="Tahoma"/>
          <w:spacing w:val="-2"/>
          <w:szCs w:val="18"/>
        </w:rPr>
        <w:t>Server</w:t>
      </w:r>
      <w:r w:rsidRPr="001B3AF3">
        <w:rPr>
          <w:rFonts w:eastAsia="Calibri" w:cs="Tahoma"/>
          <w:spacing w:val="-2"/>
          <w:szCs w:val="18"/>
          <w:lang w:val="ru-RU"/>
        </w:rPr>
        <w:t xml:space="preserve"> 2012 </w:t>
      </w:r>
      <w:r w:rsidRPr="00A97219">
        <w:rPr>
          <w:rFonts w:eastAsia="Calibri" w:cs="Tahoma"/>
          <w:spacing w:val="-2"/>
          <w:szCs w:val="18"/>
        </w:rPr>
        <w:t>Standard</w:t>
      </w:r>
      <w:r w:rsidRPr="001B3AF3">
        <w:rPr>
          <w:rFonts w:eastAsia="Calibri" w:cs="Tahoma"/>
          <w:spacing w:val="-2"/>
          <w:szCs w:val="18"/>
          <w:lang w:val="ru-RU"/>
        </w:rPr>
        <w:t xml:space="preserve"> после того как станет доступным </w:t>
      </w:r>
      <w:r w:rsidRPr="00A97219">
        <w:rPr>
          <w:rFonts w:eastAsia="Calibri" w:cs="Tahoma"/>
          <w:spacing w:val="-2"/>
          <w:szCs w:val="18"/>
        </w:rPr>
        <w:t>Windows</w:t>
      </w:r>
      <w:r w:rsidRPr="001B3AF3">
        <w:rPr>
          <w:rFonts w:eastAsia="Calibri" w:cs="Tahoma"/>
          <w:spacing w:val="-2"/>
          <w:szCs w:val="18"/>
          <w:lang w:val="ru-RU"/>
        </w:rPr>
        <w:t xml:space="preserve"> </w:t>
      </w:r>
      <w:r w:rsidRPr="00A97219">
        <w:rPr>
          <w:rFonts w:eastAsia="Calibri" w:cs="Tahoma"/>
          <w:spacing w:val="-2"/>
          <w:szCs w:val="18"/>
        </w:rPr>
        <w:t>Server</w:t>
      </w:r>
      <w:r w:rsidRPr="001B3AF3">
        <w:rPr>
          <w:rFonts w:eastAsia="Calibri" w:cs="Tahoma"/>
          <w:spacing w:val="-2"/>
          <w:szCs w:val="18"/>
          <w:lang w:val="ru-RU"/>
        </w:rPr>
        <w:t xml:space="preserve"> 2012.</w:t>
      </w:r>
    </w:p>
    <w:p w14:paraId="0C7B65CC" w14:textId="77777777" w:rsidR="001978C7" w:rsidRPr="001B3AF3" w:rsidRDefault="001978C7" w:rsidP="00221A57">
      <w:pPr>
        <w:ind w:left="720"/>
        <w:rPr>
          <w:lang w:val="ru-RU"/>
        </w:rPr>
      </w:pPr>
      <w:r w:rsidRPr="001B3AF3">
        <w:rPr>
          <w:rFonts w:eastAsia="Calibri" w:cs="Tahoma"/>
          <w:szCs w:val="18"/>
          <w:lang w:val="ru-RU"/>
        </w:rPr>
        <w:t xml:space="preserve"> </w:t>
      </w:r>
    </w:p>
    <w:p w14:paraId="74FCECC4" w14:textId="77777777" w:rsidR="001978C7" w:rsidRPr="001B3AF3" w:rsidRDefault="001978C7" w:rsidP="00346F4B">
      <w:pPr>
        <w:numPr>
          <w:ilvl w:val="0"/>
          <w:numId w:val="56"/>
        </w:numPr>
        <w:tabs>
          <w:tab w:val="clear" w:pos="360"/>
          <w:tab w:val="left" w:pos="1440"/>
        </w:tabs>
        <w:spacing w:after="60"/>
        <w:ind w:left="1440"/>
        <w:rPr>
          <w:lang w:val="ru-RU"/>
        </w:rPr>
      </w:pPr>
      <w:r w:rsidRPr="001B3AF3">
        <w:rPr>
          <w:color w:val="000000"/>
          <w:lang w:val="ru-RU"/>
        </w:rPr>
        <w:t xml:space="preserve">Если у клиента нечетное количество лицензий для </w:t>
      </w:r>
      <w:r w:rsidRPr="006D78E7">
        <w:rPr>
          <w:color w:val="000000"/>
        </w:rPr>
        <w:t>HPC</w:t>
      </w:r>
      <w:r w:rsidRPr="001B3AF3">
        <w:rPr>
          <w:color w:val="000000"/>
          <w:lang w:val="ru-RU"/>
        </w:rPr>
        <w:t xml:space="preserve"> </w:t>
      </w:r>
      <w:r w:rsidRPr="006D78E7">
        <w:rPr>
          <w:color w:val="000000"/>
        </w:rPr>
        <w:t>Pack</w:t>
      </w:r>
      <w:r w:rsidRPr="001B3AF3">
        <w:rPr>
          <w:color w:val="000000"/>
          <w:lang w:val="ru-RU"/>
        </w:rPr>
        <w:t xml:space="preserve"> </w:t>
      </w:r>
      <w:r w:rsidRPr="006D78E7">
        <w:rPr>
          <w:color w:val="000000"/>
        </w:rPr>
        <w:t>Enterprise</w:t>
      </w:r>
      <w:r w:rsidRPr="001B3AF3">
        <w:rPr>
          <w:color w:val="000000"/>
          <w:lang w:val="ru-RU"/>
        </w:rPr>
        <w:t>, тогда ему нужно округлить это количество до следующего четного числа, чтобы узнать, на что он имеет право.</w:t>
      </w:r>
      <w:r w:rsidR="006D78E7" w:rsidRPr="001B3AF3">
        <w:rPr>
          <w:color w:val="000000"/>
          <w:lang w:val="ru-RU"/>
        </w:rPr>
        <w:t xml:space="preserve"> </w:t>
      </w:r>
      <w:r w:rsidRPr="001B3AF3">
        <w:rPr>
          <w:color w:val="000000"/>
          <w:lang w:val="ru-RU"/>
        </w:rPr>
        <w:t xml:space="preserve">Например, клиент имеет три лицензии </w:t>
      </w:r>
      <w:r w:rsidRPr="006D78E7">
        <w:rPr>
          <w:color w:val="000000"/>
        </w:rPr>
        <w:t>HPC</w:t>
      </w:r>
      <w:r w:rsidRPr="001B3AF3">
        <w:rPr>
          <w:color w:val="000000"/>
          <w:lang w:val="ru-RU"/>
        </w:rPr>
        <w:t xml:space="preserve"> </w:t>
      </w:r>
      <w:r w:rsidRPr="006D78E7">
        <w:rPr>
          <w:color w:val="000000"/>
        </w:rPr>
        <w:t>Pack</w:t>
      </w:r>
      <w:r w:rsidRPr="001B3AF3">
        <w:rPr>
          <w:color w:val="000000"/>
          <w:lang w:val="ru-RU"/>
        </w:rPr>
        <w:t xml:space="preserve"> </w:t>
      </w:r>
      <w:r w:rsidRPr="006D78E7">
        <w:rPr>
          <w:color w:val="000000"/>
        </w:rPr>
        <w:t>Enterprise</w:t>
      </w:r>
      <w:r w:rsidRPr="001B3AF3">
        <w:rPr>
          <w:color w:val="000000"/>
          <w:lang w:val="ru-RU"/>
        </w:rPr>
        <w:t>, тогда он получит право на</w:t>
      </w:r>
      <w:r w:rsidR="00A97219">
        <w:rPr>
          <w:color w:val="000000"/>
        </w:rPr>
        <w:t> </w:t>
      </w:r>
      <w:r w:rsidRPr="001B3AF3">
        <w:rPr>
          <w:color w:val="000000"/>
          <w:lang w:val="ru-RU"/>
        </w:rPr>
        <w:t xml:space="preserve">две лицензии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Standard</w:t>
      </w:r>
      <w:r w:rsidRPr="001B3AF3">
        <w:rPr>
          <w:color w:val="000000"/>
          <w:lang w:val="ru-RU"/>
        </w:rPr>
        <w:t>.</w:t>
      </w:r>
    </w:p>
    <w:p w14:paraId="26141B1C" w14:textId="77777777" w:rsidR="001978C7" w:rsidRPr="001B3AF3" w:rsidRDefault="001978C7" w:rsidP="00346F4B">
      <w:pPr>
        <w:pStyle w:val="ListParagraph"/>
        <w:numPr>
          <w:ilvl w:val="0"/>
          <w:numId w:val="56"/>
        </w:numPr>
        <w:tabs>
          <w:tab w:val="clear" w:pos="360"/>
          <w:tab w:val="left" w:pos="1440"/>
        </w:tabs>
        <w:spacing w:after="60"/>
        <w:ind w:left="1440"/>
        <w:contextualSpacing w:val="0"/>
        <w:rPr>
          <w:lang w:val="ru-RU"/>
        </w:rPr>
      </w:pPr>
      <w:r w:rsidRPr="001B3AF3">
        <w:rPr>
          <w:rFonts w:ascii="Tahoma" w:eastAsia="Calibri" w:hAnsi="Tahoma" w:cs="Tahoma"/>
          <w:sz w:val="18"/>
          <w:szCs w:val="18"/>
          <w:lang w:val="ru-RU"/>
        </w:rPr>
        <w:t xml:space="preserve">Лицензии, приобретенные в рамках этой программы включают покрытие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w:t>
      </w:r>
      <w:r w:rsidR="006D78E7" w:rsidRPr="001B3AF3">
        <w:rPr>
          <w:rFonts w:ascii="Tahoma" w:eastAsia="Calibri" w:hAnsi="Tahoma" w:cs="Tahoma"/>
          <w:sz w:val="18"/>
          <w:szCs w:val="18"/>
          <w:lang w:val="ru-RU"/>
        </w:rPr>
        <w:t xml:space="preserve"> </w:t>
      </w:r>
      <w:r w:rsidRPr="001B3AF3">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6C60B70B" w14:textId="77777777" w:rsidR="001978C7" w:rsidRPr="001B3AF3" w:rsidRDefault="001978C7" w:rsidP="00346F4B">
      <w:pPr>
        <w:pStyle w:val="ListParagraph"/>
        <w:numPr>
          <w:ilvl w:val="0"/>
          <w:numId w:val="56"/>
        </w:numPr>
        <w:tabs>
          <w:tab w:val="clear" w:pos="360"/>
          <w:tab w:val="left" w:pos="1440"/>
        </w:tabs>
        <w:spacing w:after="60"/>
        <w:ind w:left="1440"/>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55B11D6" w14:textId="77777777" w:rsidR="001978C7" w:rsidRPr="001B3AF3" w:rsidRDefault="001978C7" w:rsidP="00346F4B">
      <w:pPr>
        <w:numPr>
          <w:ilvl w:val="0"/>
          <w:numId w:val="56"/>
        </w:numPr>
        <w:tabs>
          <w:tab w:val="clear" w:pos="360"/>
          <w:tab w:val="left" w:pos="1440"/>
          <w:tab w:val="left" w:pos="2160"/>
        </w:tabs>
        <w:spacing w:after="60"/>
        <w:ind w:left="144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лицензии клиента на </w:t>
      </w:r>
      <w:r w:rsidRPr="006D78E7">
        <w:rPr>
          <w:color w:val="000000"/>
        </w:rPr>
        <w:t>HPC</w:t>
      </w:r>
      <w:r w:rsidRPr="001B3AF3">
        <w:rPr>
          <w:color w:val="000000"/>
          <w:lang w:val="ru-RU"/>
        </w:rPr>
        <w:t xml:space="preserve"> </w:t>
      </w:r>
      <w:r w:rsidRPr="006D78E7">
        <w:rPr>
          <w:color w:val="000000"/>
        </w:rPr>
        <w:t>Pack</w:t>
      </w:r>
      <w:r w:rsidRPr="001B3AF3">
        <w:rPr>
          <w:color w:val="000000"/>
          <w:lang w:val="ru-RU"/>
        </w:rPr>
        <w:t xml:space="preserve"> </w:t>
      </w:r>
      <w:r w:rsidRPr="006D78E7">
        <w:rPr>
          <w:color w:val="000000"/>
        </w:rPr>
        <w:t>Enterprise</w:t>
      </w:r>
      <w:r w:rsidRPr="001B3AF3">
        <w:rPr>
          <w:rFonts w:eastAsia="Calibri" w:cs="Tahoma"/>
          <w:szCs w:val="18"/>
          <w:lang w:val="ru-RU"/>
        </w:rPr>
        <w:t xml:space="preserve"> остаются действительными.</w:t>
      </w:r>
    </w:p>
    <w:p w14:paraId="21C82DDD" w14:textId="77777777" w:rsidR="001978C7" w:rsidRPr="006D78E7" w:rsidRDefault="001978C7" w:rsidP="00346F4B">
      <w:pPr>
        <w:numPr>
          <w:ilvl w:val="0"/>
          <w:numId w:val="56"/>
        </w:numPr>
        <w:tabs>
          <w:tab w:val="clear" w:pos="360"/>
          <w:tab w:val="left" w:pos="1440"/>
          <w:tab w:val="left" w:pos="2160"/>
        </w:tabs>
        <w:spacing w:after="60"/>
        <w:ind w:left="1440"/>
      </w:pPr>
      <w:r w:rsidRPr="001B3AF3">
        <w:rPr>
          <w:color w:val="000000"/>
          <w:lang w:val="ru-RU"/>
        </w:rPr>
        <w:t xml:space="preserve">Для целей последующего предоставления лицензии </w:t>
      </w:r>
      <w:r w:rsidRPr="006D78E7">
        <w:rPr>
          <w:color w:val="000000"/>
        </w:rPr>
        <w:t>HPC</w:t>
      </w:r>
      <w:r w:rsidRPr="001B3AF3">
        <w:rPr>
          <w:color w:val="000000"/>
          <w:lang w:val="ru-RU"/>
        </w:rPr>
        <w:t xml:space="preserve"> </w:t>
      </w:r>
      <w:r w:rsidRPr="006D78E7">
        <w:rPr>
          <w:color w:val="000000"/>
        </w:rPr>
        <w:t>Pack</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Enterprise</w:t>
      </w:r>
      <w:r w:rsidRPr="001B3AF3">
        <w:rPr>
          <w:color w:val="000000"/>
          <w:lang w:val="ru-RU"/>
        </w:rPr>
        <w:t xml:space="preserve">, </w:t>
      </w:r>
      <w:r w:rsidRPr="001B3AF3">
        <w:rPr>
          <w:rFonts w:cs="Tahoma"/>
          <w:bCs/>
          <w:color w:val="000000"/>
          <w:szCs w:val="18"/>
          <w:lang w:val="ru-RU"/>
        </w:rPr>
        <w:t>приобретенные впоследствии в течение срока действия того же соглашения о регистрации в</w:t>
      </w:r>
      <w:r w:rsidR="00A97219">
        <w:rPr>
          <w:rFonts w:cs="Tahoma"/>
          <w:bCs/>
          <w:color w:val="000000"/>
          <w:szCs w:val="18"/>
        </w:rPr>
        <w:t> </w:t>
      </w:r>
      <w:r w:rsidRPr="001B3AF3">
        <w:rPr>
          <w:rFonts w:cs="Tahoma"/>
          <w:bCs/>
          <w:color w:val="000000"/>
          <w:szCs w:val="18"/>
          <w:lang w:val="ru-RU"/>
        </w:rPr>
        <w:t xml:space="preserve">рамках запланированного процесса сверки по соглашению </w:t>
      </w:r>
      <w:r w:rsidRPr="006D78E7">
        <w:rPr>
          <w:rFonts w:cs="Tahoma"/>
          <w:bCs/>
          <w:color w:val="000000"/>
          <w:szCs w:val="18"/>
        </w:rPr>
        <w:t>Enterprise, Enterprise Subscription, Open Value Subscription или Enrollment for Education Solutions, также считаются Соответствующими лицензиями.</w:t>
      </w:r>
    </w:p>
    <w:p w14:paraId="17943913" w14:textId="77777777" w:rsidR="001978C7" w:rsidRPr="001B3AF3" w:rsidRDefault="001978C7" w:rsidP="00346F4B">
      <w:pPr>
        <w:numPr>
          <w:ilvl w:val="0"/>
          <w:numId w:val="56"/>
        </w:numPr>
        <w:tabs>
          <w:tab w:val="clear" w:pos="360"/>
          <w:tab w:val="left" w:pos="1440"/>
          <w:tab w:val="left" w:pos="2160"/>
        </w:tabs>
        <w:spacing w:after="60"/>
        <w:ind w:left="1440"/>
        <w:rPr>
          <w:lang w:val="ru-RU"/>
        </w:rPr>
      </w:pPr>
      <w:r w:rsidRPr="001B3AF3">
        <w:rPr>
          <w:rFonts w:cs="Tahoma"/>
          <w:bCs/>
          <w:color w:val="000000"/>
          <w:szCs w:val="18"/>
          <w:lang w:val="ru-RU"/>
        </w:rPr>
        <w:t xml:space="preserve">Несмотря на предоставление лицензий </w:t>
      </w:r>
      <w:r w:rsidRPr="006D78E7">
        <w:rPr>
          <w:rFonts w:cs="Tahoma"/>
          <w:bCs/>
          <w:color w:val="000000"/>
          <w:szCs w:val="18"/>
        </w:rPr>
        <w:t>Windows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и любые обновления до</w:t>
      </w:r>
      <w:r w:rsidR="00A97219">
        <w:rPr>
          <w:rFonts w:cs="Tahoma"/>
          <w:bCs/>
          <w:color w:val="000000"/>
          <w:szCs w:val="18"/>
        </w:rPr>
        <w:t> </w:t>
      </w:r>
      <w:r w:rsidRPr="001B3AF3">
        <w:rPr>
          <w:rFonts w:cs="Tahoma"/>
          <w:bCs/>
          <w:color w:val="000000"/>
          <w:szCs w:val="18"/>
          <w:lang w:val="ru-RU"/>
        </w:rPr>
        <w:t>этой версии, обязанности платить за Соответствующие лицензии и покрытие полностью остается в силе.</w:t>
      </w:r>
    </w:p>
    <w:p w14:paraId="2C5E53D0" w14:textId="77777777" w:rsidR="00221A57" w:rsidRPr="001B3AF3" w:rsidRDefault="00221A57" w:rsidP="00221A57">
      <w:pPr>
        <w:tabs>
          <w:tab w:val="left" w:pos="1440"/>
          <w:tab w:val="left" w:pos="2160"/>
        </w:tabs>
        <w:ind w:left="1080"/>
        <w:contextualSpacing/>
        <w:rPr>
          <w:lang w:val="ru-RU"/>
        </w:rPr>
      </w:pPr>
    </w:p>
    <w:p w14:paraId="39C21819" w14:textId="77777777" w:rsidR="00A97219" w:rsidRPr="001B3AF3" w:rsidRDefault="00A97219" w:rsidP="00221A57">
      <w:pPr>
        <w:tabs>
          <w:tab w:val="left" w:pos="1440"/>
          <w:tab w:val="left" w:pos="2160"/>
        </w:tabs>
        <w:ind w:left="1080"/>
        <w:contextualSpacing/>
        <w:rPr>
          <w:lang w:val="ru-RU"/>
        </w:rPr>
      </w:pPr>
    </w:p>
    <w:p w14:paraId="66234023" w14:textId="77777777" w:rsidR="00A97219" w:rsidRPr="001B3AF3" w:rsidRDefault="00A97219" w:rsidP="00221A57">
      <w:pPr>
        <w:tabs>
          <w:tab w:val="left" w:pos="1440"/>
          <w:tab w:val="left" w:pos="2160"/>
        </w:tabs>
        <w:ind w:left="1080"/>
        <w:contextualSpacing/>
        <w:rPr>
          <w:lang w:val="ru-RU"/>
        </w:rPr>
      </w:pPr>
    </w:p>
    <w:p w14:paraId="71605C5F" w14:textId="77777777" w:rsidR="00221A57" w:rsidRPr="001B3AF3" w:rsidRDefault="001978C7" w:rsidP="00B1475C">
      <w:pPr>
        <w:spacing w:after="60"/>
        <w:ind w:left="720"/>
        <w:rPr>
          <w:lang w:val="ru-RU"/>
        </w:rPr>
      </w:pPr>
      <w:r w:rsidRPr="001B3AF3">
        <w:rPr>
          <w:b/>
          <w:color w:val="000000"/>
          <w:lang w:val="ru-RU"/>
        </w:rPr>
        <w:t xml:space="preserve">Дополнительные сведения об использовании </w:t>
      </w:r>
      <w:r w:rsidRPr="006D78E7">
        <w:rPr>
          <w:b/>
          <w:color w:val="000000"/>
        </w:rPr>
        <w:t>Windows</w:t>
      </w:r>
      <w:r w:rsidRPr="001B3AF3">
        <w:rPr>
          <w:b/>
          <w:color w:val="000000"/>
          <w:lang w:val="ru-RU"/>
        </w:rPr>
        <w:t xml:space="preserve"> </w:t>
      </w:r>
      <w:r w:rsidRPr="006D78E7">
        <w:rPr>
          <w:b/>
          <w:color w:val="000000"/>
        </w:rPr>
        <w:t>Server</w:t>
      </w:r>
      <w:r w:rsidRPr="001B3AF3">
        <w:rPr>
          <w:b/>
          <w:color w:val="000000"/>
          <w:lang w:val="ru-RU"/>
        </w:rPr>
        <w:t xml:space="preserve"> 2012 для высокопроизводительных вычислительных систем (</w:t>
      </w:r>
      <w:r w:rsidRPr="006D78E7">
        <w:rPr>
          <w:b/>
          <w:color w:val="000000"/>
        </w:rPr>
        <w:t>HPC</w:t>
      </w:r>
      <w:r w:rsidRPr="001B3AF3">
        <w:rPr>
          <w:b/>
          <w:color w:val="000000"/>
          <w:lang w:val="ru-RU"/>
        </w:rPr>
        <w:t>)</w:t>
      </w:r>
    </w:p>
    <w:p w14:paraId="18C4AAAA" w14:textId="77777777" w:rsidR="00E62BC4" w:rsidRPr="001B3AF3" w:rsidRDefault="001978C7" w:rsidP="00B1475C">
      <w:pPr>
        <w:ind w:left="720"/>
        <w:rPr>
          <w:lang w:val="ru-RU"/>
        </w:rPr>
      </w:pPr>
      <w:r w:rsidRPr="001B3AF3">
        <w:rPr>
          <w:color w:val="000000"/>
          <w:lang w:val="ru-RU"/>
        </w:rPr>
        <w:t xml:space="preserve">Когда для высокопроизводительных вычислительных систем используется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Standard</w:t>
      </w:r>
      <w:r w:rsidRPr="001B3AF3">
        <w:rPr>
          <w:color w:val="000000"/>
          <w:lang w:val="ru-RU"/>
        </w:rPr>
        <w:t xml:space="preserve"> или </w:t>
      </w:r>
      <w:r w:rsidRPr="006D78E7">
        <w:rPr>
          <w:color w:val="000000"/>
        </w:rPr>
        <w:t>Datacenter</w:t>
      </w:r>
      <w:r w:rsidRPr="001B3AF3">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6D78E7">
        <w:rPr>
          <w:color w:val="000000"/>
        </w:rPr>
        <w:t>HPC</w:t>
      </w:r>
      <w:r w:rsidRPr="001B3AF3">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6D78E7" w:rsidRPr="001B3AF3">
        <w:rPr>
          <w:color w:val="000000"/>
          <w:lang w:val="ru-RU"/>
        </w:rPr>
        <w:t xml:space="preserve"> </w:t>
      </w:r>
      <w:r w:rsidRPr="001B3AF3">
        <w:rPr>
          <w:color w:val="000000"/>
          <w:lang w:val="ru-RU"/>
        </w:rPr>
        <w:t xml:space="preserve">поддержки кластерных приложений </w:t>
      </w:r>
      <w:r w:rsidRPr="006D78E7">
        <w:rPr>
          <w:color w:val="000000"/>
        </w:rPr>
        <w:t>HPC</w:t>
      </w:r>
      <w:r w:rsidRPr="001B3AF3">
        <w:rPr>
          <w:color w:val="000000"/>
          <w:lang w:val="ru-RU"/>
        </w:rPr>
        <w:t>. Дополнительные сведения см. в документе «Права на использование продуктов».</w:t>
      </w:r>
    </w:p>
    <w:p w14:paraId="4BD402DD" w14:textId="77777777" w:rsidR="00023FE7" w:rsidRPr="001B3AF3" w:rsidRDefault="00023FE7" w:rsidP="00221A57">
      <w:pPr>
        <w:ind w:left="216"/>
        <w:rPr>
          <w:lang w:val="ru-RU"/>
        </w:rPr>
      </w:pPr>
    </w:p>
    <w:p w14:paraId="1F7EC096" w14:textId="77777777" w:rsidR="00586FCE" w:rsidRPr="001B3AF3" w:rsidRDefault="00586FCE" w:rsidP="00221A57">
      <w:pPr>
        <w:ind w:left="216"/>
        <w:rPr>
          <w:lang w:val="ru-RU"/>
        </w:rPr>
      </w:pPr>
    </w:p>
    <w:p w14:paraId="5CAF0E56" w14:textId="77777777" w:rsidR="00F42FD5" w:rsidRPr="001B3AF3" w:rsidRDefault="0085774C" w:rsidP="00416294">
      <w:pPr>
        <w:pStyle w:val="Heading2"/>
        <w:ind w:left="0"/>
        <w:rPr>
          <w:lang w:val="ru-RU"/>
        </w:rPr>
      </w:pPr>
      <w:bookmarkStart w:id="1323" w:name="_58_Learning_Solutions"/>
      <w:bookmarkStart w:id="1324" w:name="_54_Learning_Solutions"/>
      <w:bookmarkStart w:id="1325" w:name="_64_62_Learning"/>
      <w:bookmarkStart w:id="1326" w:name="_69_Learning_Solutions"/>
      <w:bookmarkStart w:id="1327" w:name="_65_63_Lync"/>
      <w:bookmarkStart w:id="1328" w:name="_70_Lync_Online"/>
      <w:bookmarkStart w:id="1329" w:name="_Toc336338325"/>
      <w:bookmarkStart w:id="1330" w:name="_Toc374286845"/>
      <w:bookmarkStart w:id="1331" w:name="Srv_65LyncOnlinePlan1and2"/>
      <w:bookmarkEnd w:id="1323"/>
      <w:bookmarkEnd w:id="1324"/>
      <w:bookmarkEnd w:id="1325"/>
      <w:bookmarkEnd w:id="1326"/>
      <w:bookmarkEnd w:id="1327"/>
      <w:bookmarkEnd w:id="1328"/>
      <w:r w:rsidRPr="001B3AF3">
        <w:rPr>
          <w:rFonts w:ascii="Tahoma" w:hAnsi="Tahoma" w:cs="Tahoma"/>
          <w:caps/>
          <w:color w:val="FF6600"/>
          <w:sz w:val="22"/>
          <w:vertAlign w:val="superscript"/>
          <w:lang w:val="ru-RU"/>
        </w:rPr>
        <w:t>68</w:t>
      </w:r>
      <w:r w:rsidRPr="001B3AF3">
        <w:rPr>
          <w:rFonts w:ascii="Tahoma" w:hAnsi="Tahoma" w:cs="Tahoma"/>
          <w:color w:val="FF6600"/>
          <w:lang w:val="ru-RU"/>
        </w:rPr>
        <w:t xml:space="preserve"> </w:t>
      </w:r>
      <w:r w:rsidRPr="006D78E7">
        <w:rPr>
          <w:rFonts w:ascii="Tahoma" w:hAnsi="Tahoma" w:cs="Tahoma"/>
          <w:color w:val="FF6600"/>
          <w:sz w:val="22"/>
        </w:rPr>
        <w:t>Lync</w:t>
      </w:r>
      <w:r w:rsidRPr="001B3AF3">
        <w:rPr>
          <w:rFonts w:ascii="Tahoma" w:hAnsi="Tahoma" w:cs="Tahoma"/>
          <w:color w:val="FF6600"/>
          <w:sz w:val="22"/>
          <w:lang w:val="ru-RU"/>
        </w:rPr>
        <w:t xml:space="preserve"> </w:t>
      </w:r>
      <w:r w:rsidRPr="006D78E7">
        <w:rPr>
          <w:rFonts w:ascii="Tahoma" w:hAnsi="Tahoma" w:cs="Tahoma"/>
          <w:color w:val="FF6600"/>
          <w:sz w:val="22"/>
        </w:rPr>
        <w:t>Online</w:t>
      </w:r>
      <w:r w:rsidRPr="001B3AF3">
        <w:rPr>
          <w:rFonts w:ascii="Tahoma" w:hAnsi="Tahoma" w:cs="Tahoma"/>
          <w:color w:val="FF6600"/>
          <w:sz w:val="22"/>
          <w:lang w:val="ru-RU"/>
        </w:rPr>
        <w:t xml:space="preserve"> (планы 1, 2 и 3)</w:t>
      </w:r>
      <w:bookmarkEnd w:id="1329"/>
      <w:bookmarkEnd w:id="1330"/>
    </w:p>
    <w:bookmarkEnd w:id="1331"/>
    <w:p w14:paraId="42C5DCE6" w14:textId="77777777" w:rsidR="00F42FD5" w:rsidRPr="001B3AF3" w:rsidRDefault="00F42FD5" w:rsidP="00F42FD5">
      <w:pPr>
        <w:rPr>
          <w:lang w:val="ru-RU"/>
        </w:rPr>
      </w:pPr>
    </w:p>
    <w:p w14:paraId="3BB82D5C" w14:textId="77777777" w:rsidR="00693524" w:rsidRPr="001B3AF3" w:rsidRDefault="00194DAF" w:rsidP="00693524">
      <w:pPr>
        <w:ind w:left="720"/>
        <w:rPr>
          <w:lang w:val="ru-RU"/>
        </w:rPr>
      </w:pPr>
      <w:r w:rsidRPr="001B3AF3">
        <w:rPr>
          <w:color w:val="000000"/>
          <w:lang w:val="ru-RU"/>
        </w:rPr>
        <w:t xml:space="preserve">Для использования </w:t>
      </w:r>
      <w:r w:rsidRPr="006D78E7">
        <w:rPr>
          <w:color w:val="000000"/>
        </w:rPr>
        <w:t>Lync</w:t>
      </w:r>
      <w:r w:rsidRPr="001B3AF3">
        <w:rPr>
          <w:color w:val="000000"/>
          <w:lang w:val="ru-RU"/>
        </w:rPr>
        <w:t xml:space="preserve"> </w:t>
      </w:r>
      <w:r w:rsidRPr="006D78E7">
        <w:rPr>
          <w:color w:val="000000"/>
        </w:rPr>
        <w:t>Online</w:t>
      </w:r>
      <w:r w:rsidRPr="001B3AF3">
        <w:rPr>
          <w:color w:val="000000"/>
          <w:lang w:val="ru-RU"/>
        </w:rPr>
        <w:t xml:space="preserve"> (планы 1 и 2) необходимо отдельно приобрести и установить </w:t>
      </w:r>
      <w:r w:rsidRPr="006D78E7">
        <w:rPr>
          <w:color w:val="000000"/>
        </w:rPr>
        <w:t>Microsoft</w:t>
      </w:r>
      <w:r w:rsidRPr="001B3AF3">
        <w:rPr>
          <w:color w:val="000000"/>
          <w:lang w:val="ru-RU"/>
        </w:rPr>
        <w:t xml:space="preserve"> </w:t>
      </w:r>
      <w:r w:rsidRPr="006D78E7">
        <w:rPr>
          <w:color w:val="000000"/>
        </w:rPr>
        <w:t>Lync</w:t>
      </w:r>
      <w:r w:rsidRPr="001B3AF3">
        <w:rPr>
          <w:color w:val="000000"/>
          <w:lang w:val="ru-RU"/>
        </w:rPr>
        <w:t xml:space="preserve"> 2013 (или </w:t>
      </w:r>
      <w:r w:rsidRPr="006D78E7">
        <w:rPr>
          <w:color w:val="000000"/>
        </w:rPr>
        <w:t>Lync</w:t>
      </w:r>
      <w:r w:rsidRPr="001B3AF3">
        <w:rPr>
          <w:color w:val="000000"/>
          <w:lang w:val="ru-RU"/>
        </w:rPr>
        <w:t xml:space="preserve"> для </w:t>
      </w:r>
      <w:r w:rsidRPr="006D78E7">
        <w:rPr>
          <w:color w:val="000000"/>
        </w:rPr>
        <w:t>Mac</w:t>
      </w:r>
      <w:r w:rsidRPr="001B3AF3">
        <w:rPr>
          <w:color w:val="000000"/>
          <w:lang w:val="ru-RU"/>
        </w:rPr>
        <w:t xml:space="preserve"> 2011), что позволит получить доступ ко всему набору возможностей </w:t>
      </w:r>
      <w:r w:rsidRPr="006D78E7">
        <w:rPr>
          <w:color w:val="000000"/>
        </w:rPr>
        <w:t>Lync</w:t>
      </w:r>
      <w:r w:rsidR="00A97219">
        <w:rPr>
          <w:color w:val="000000"/>
        </w:rPr>
        <w:t> </w:t>
      </w:r>
      <w:r w:rsidRPr="006D78E7">
        <w:rPr>
          <w:color w:val="000000"/>
        </w:rPr>
        <w:t>Online</w:t>
      </w:r>
      <w:r w:rsidRPr="001B3AF3">
        <w:rPr>
          <w:color w:val="000000"/>
          <w:lang w:val="ru-RU"/>
        </w:rPr>
        <w:t xml:space="preserve"> (планов 1 и 2). В качестве ограниченного по времени предложения клиенты, имеющие лицензию на </w:t>
      </w:r>
      <w:r w:rsidRPr="006D78E7">
        <w:rPr>
          <w:color w:val="000000"/>
        </w:rPr>
        <w:t>Lync</w:t>
      </w:r>
      <w:r w:rsidRPr="001B3AF3">
        <w:rPr>
          <w:color w:val="000000"/>
          <w:lang w:val="ru-RU"/>
        </w:rPr>
        <w:t xml:space="preserve"> </w:t>
      </w:r>
      <w:r w:rsidRPr="006D78E7">
        <w:rPr>
          <w:color w:val="000000"/>
        </w:rPr>
        <w:t>Online</w:t>
      </w:r>
      <w:r w:rsidRPr="001B3AF3">
        <w:rPr>
          <w:color w:val="000000"/>
          <w:lang w:val="ru-RU"/>
        </w:rPr>
        <w:t xml:space="preserve">, получают одну лицензионную копию </w:t>
      </w:r>
      <w:r w:rsidRPr="006D78E7">
        <w:rPr>
          <w:color w:val="000000"/>
        </w:rPr>
        <w:t>Lync</w:t>
      </w:r>
      <w:r w:rsidRPr="001B3AF3">
        <w:rPr>
          <w:color w:val="000000"/>
          <w:lang w:val="ru-RU"/>
        </w:rPr>
        <w:t xml:space="preserve"> для </w:t>
      </w:r>
      <w:r w:rsidRPr="006D78E7">
        <w:rPr>
          <w:color w:val="000000"/>
        </w:rPr>
        <w:t>Mac</w:t>
      </w:r>
      <w:r w:rsidRPr="001B3AF3">
        <w:rPr>
          <w:color w:val="000000"/>
          <w:lang w:val="ru-RU"/>
        </w:rPr>
        <w:t xml:space="preserve"> 2011 бесплатно с каждой пробной или платной подписной лицензией на </w:t>
      </w:r>
      <w:r w:rsidRPr="006D78E7">
        <w:rPr>
          <w:color w:val="000000"/>
        </w:rPr>
        <w:t>Lync</w:t>
      </w:r>
      <w:r w:rsidRPr="001B3AF3">
        <w:rPr>
          <w:color w:val="000000"/>
          <w:lang w:val="ru-RU"/>
        </w:rPr>
        <w:t xml:space="preserve"> </w:t>
      </w:r>
      <w:r w:rsidRPr="006D78E7">
        <w:rPr>
          <w:color w:val="000000"/>
        </w:rPr>
        <w:t>Online</w:t>
      </w:r>
      <w:r w:rsidRPr="001B3AF3">
        <w:rPr>
          <w:color w:val="000000"/>
          <w:lang w:val="ru-RU"/>
        </w:rPr>
        <w:t xml:space="preserve">. Это программное обеспечение можно использовать только с </w:t>
      </w:r>
      <w:r w:rsidRPr="006D78E7">
        <w:rPr>
          <w:color w:val="000000"/>
        </w:rPr>
        <w:t>Lync</w:t>
      </w:r>
      <w:r w:rsidRPr="001B3AF3">
        <w:rPr>
          <w:color w:val="000000"/>
          <w:lang w:val="ru-RU"/>
        </w:rPr>
        <w:t xml:space="preserve"> </w:t>
      </w:r>
      <w:r w:rsidRPr="006D78E7">
        <w:rPr>
          <w:color w:val="000000"/>
        </w:rPr>
        <w:t>Online</w:t>
      </w:r>
      <w:r w:rsidRPr="001B3AF3">
        <w:rPr>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6D78E7">
        <w:rPr>
          <w:color w:val="000000"/>
        </w:rPr>
        <w:t>Lync</w:t>
      </w:r>
      <w:r w:rsidRPr="001B3AF3">
        <w:rPr>
          <w:color w:val="000000"/>
          <w:lang w:val="ru-RU"/>
        </w:rPr>
        <w:t xml:space="preserve"> </w:t>
      </w:r>
      <w:r w:rsidRPr="006D78E7">
        <w:rPr>
          <w:color w:val="000000"/>
        </w:rPr>
        <w:t>Online</w:t>
      </w:r>
      <w:r w:rsidRPr="001B3AF3">
        <w:rPr>
          <w:color w:val="000000"/>
          <w:lang w:val="ru-RU"/>
        </w:rPr>
        <w:t xml:space="preserve"> в зависимости от того, какое событие наступит первым.</w:t>
      </w:r>
      <w:r w:rsidR="006D78E7" w:rsidRPr="001B3AF3">
        <w:rPr>
          <w:color w:val="000000"/>
          <w:lang w:val="ru-RU"/>
        </w:rPr>
        <w:t xml:space="preserve"> </w:t>
      </w:r>
      <w:r w:rsidRPr="001B3AF3">
        <w:rPr>
          <w:color w:val="000000"/>
          <w:lang w:val="ru-RU"/>
        </w:rPr>
        <w:t xml:space="preserve">Клиенты могут использовать бесплатный клиент </w:t>
      </w:r>
      <w:r w:rsidRPr="006D78E7">
        <w:rPr>
          <w:color w:val="000000"/>
        </w:rPr>
        <w:t>Lync</w:t>
      </w:r>
      <w:r w:rsidRPr="001B3AF3">
        <w:rPr>
          <w:color w:val="000000"/>
          <w:lang w:val="ru-RU"/>
        </w:rPr>
        <w:t xml:space="preserve"> </w:t>
      </w:r>
      <w:r w:rsidRPr="006D78E7">
        <w:rPr>
          <w:color w:val="000000"/>
        </w:rPr>
        <w:t>Basic</w:t>
      </w:r>
      <w:r w:rsidRPr="001B3AF3">
        <w:rPr>
          <w:color w:val="000000"/>
          <w:lang w:val="ru-RU"/>
        </w:rPr>
        <w:t xml:space="preserve"> 2013 для работы с пользователями, у</w:t>
      </w:r>
      <w:r w:rsidR="00A97219">
        <w:rPr>
          <w:color w:val="000000"/>
        </w:rPr>
        <w:t> </w:t>
      </w:r>
      <w:r w:rsidRPr="001B3AF3">
        <w:rPr>
          <w:color w:val="000000"/>
          <w:lang w:val="ru-RU"/>
        </w:rPr>
        <w:t xml:space="preserve">которых установлена </w:t>
      </w:r>
      <w:r w:rsidRPr="006D78E7">
        <w:rPr>
          <w:color w:val="000000"/>
        </w:rPr>
        <w:t>Windows</w:t>
      </w:r>
      <w:r w:rsidRPr="001B3AF3">
        <w:rPr>
          <w:color w:val="000000"/>
          <w:lang w:val="ru-RU"/>
        </w:rPr>
        <w:t xml:space="preserve">. </w:t>
      </w:r>
    </w:p>
    <w:p w14:paraId="23B0F90B" w14:textId="77777777" w:rsidR="006D33A5" w:rsidRPr="001B3AF3" w:rsidRDefault="006D33A5" w:rsidP="007B35CE">
      <w:pPr>
        <w:rPr>
          <w:lang w:val="ru-RU"/>
        </w:rPr>
      </w:pPr>
    </w:p>
    <w:p w14:paraId="574ECD92" w14:textId="77777777" w:rsidR="006D33A5" w:rsidRPr="001B3AF3" w:rsidRDefault="006D33A5" w:rsidP="003D0252">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 США)</w:t>
      </w:r>
    </w:p>
    <w:p w14:paraId="05314B2F" w14:textId="77777777" w:rsidR="006D33A5" w:rsidRPr="001B3AF3" w:rsidRDefault="006D33A5" w:rsidP="006D33A5">
      <w:pPr>
        <w:ind w:left="720"/>
        <w:rPr>
          <w:lang w:val="ru-RU"/>
        </w:rPr>
      </w:pPr>
      <w:r w:rsidRPr="001B3AF3">
        <w:rPr>
          <w:rFonts w:eastAsia="Calibri" w:cs="Tahoma"/>
          <w:color w:val="000000"/>
          <w:szCs w:val="18"/>
          <w:lang w:val="ru-RU"/>
        </w:rPr>
        <w:t xml:space="preserve">Некоторые веб-службы из семейства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могут быть подготовлены к работе в одной из таких служб, но не в комбинации обеих.</w:t>
      </w:r>
      <w:r w:rsidR="006D78E7" w:rsidRPr="001B3AF3">
        <w:rPr>
          <w:rFonts w:eastAsia="Calibri" w:cs="Tahoma"/>
          <w:color w:val="000000"/>
          <w:szCs w:val="18"/>
          <w:lang w:val="ru-RU"/>
        </w:rPr>
        <w:t xml:space="preserve"> </w:t>
      </w:r>
      <w:r w:rsidRPr="001B3AF3">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и</w:t>
      </w:r>
      <w:r w:rsidR="00A97219">
        <w:rPr>
          <w:rFonts w:eastAsia="Calibri" w:cs="Tahoma"/>
          <w:color w:val="000000"/>
          <w:szCs w:val="18"/>
        </w:rPr>
        <w:t>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w:t>
      </w:r>
      <w:r w:rsidR="006D78E7" w:rsidRPr="001B3AF3">
        <w:rPr>
          <w:rFonts w:eastAsia="Calibri" w:cs="Tahoma"/>
          <w:color w:val="000000"/>
          <w:szCs w:val="18"/>
          <w:lang w:val="ru-RU"/>
        </w:rPr>
        <w:t xml:space="preserve"> </w:t>
      </w:r>
    </w:p>
    <w:p w14:paraId="4F1E0830" w14:textId="77777777" w:rsidR="006D33A5" w:rsidRPr="001B3AF3" w:rsidRDefault="006D33A5" w:rsidP="006D33A5">
      <w:pPr>
        <w:ind w:left="720"/>
        <w:rPr>
          <w:lang w:val="ru-RU"/>
        </w:rPr>
      </w:pPr>
    </w:p>
    <w:p w14:paraId="4E2D0988" w14:textId="77777777" w:rsidR="006D33A5" w:rsidRPr="001B3AF3" w:rsidRDefault="006D33A5" w:rsidP="006D33A5">
      <w:pPr>
        <w:ind w:left="720"/>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A97219">
        <w:rPr>
          <w:rFonts w:eastAsia="Calibri" w:cs="Tahoma"/>
          <w:color w:val="000000"/>
          <w:szCs w:val="18"/>
        </w:rPr>
        <w:t> </w:t>
      </w:r>
      <w:r w:rsidRPr="001B3AF3">
        <w:rPr>
          <w:rFonts w:eastAsia="Calibri" w:cs="Tahoma"/>
          <w:color w:val="000000"/>
          <w:szCs w:val="18"/>
          <w:lang w:val="ru-RU"/>
        </w:rPr>
        <w:t xml:space="preserve">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6D78E7" w:rsidRPr="001B3AF3">
        <w:rPr>
          <w:rFonts w:eastAsia="Calibri" w:cs="Tahoma"/>
          <w:color w:val="000000"/>
          <w:szCs w:val="18"/>
          <w:lang w:val="ru-RU"/>
        </w:rPr>
        <w:t xml:space="preserve"> </w:t>
      </w:r>
    </w:p>
    <w:p w14:paraId="30D3760E" w14:textId="77777777" w:rsidR="00FC31B7" w:rsidRPr="001B3AF3" w:rsidRDefault="00FC31B7" w:rsidP="00FC31B7">
      <w:pPr>
        <w:ind w:left="720"/>
        <w:rPr>
          <w:lang w:val="ru-RU"/>
        </w:rPr>
      </w:pPr>
    </w:p>
    <w:p w14:paraId="3B64D426" w14:textId="77777777" w:rsidR="004E0852" w:rsidRPr="006D78E7" w:rsidRDefault="00D629A3" w:rsidP="004E0852">
      <w:pPr>
        <w:pStyle w:val="Heading2"/>
        <w:ind w:left="0"/>
      </w:pPr>
      <w:bookmarkStart w:id="1332" w:name="_62_Lync_Server"/>
      <w:bookmarkStart w:id="1333" w:name="_71_Lync_Server"/>
      <w:bookmarkStart w:id="1334" w:name="_Toc374286846"/>
      <w:bookmarkStart w:id="1335" w:name="_Toc336338326"/>
      <w:bookmarkStart w:id="1336" w:name="Srv_62LyncServer2010StandEnt"/>
      <w:bookmarkEnd w:id="1332"/>
      <w:bookmarkEnd w:id="1333"/>
      <w:r w:rsidRPr="006D78E7">
        <w:rPr>
          <w:rFonts w:ascii="Tahoma" w:hAnsi="Tahoma" w:cs="Tahoma"/>
          <w:caps/>
          <w:color w:val="FA6500"/>
          <w:sz w:val="22"/>
          <w:vertAlign w:val="superscript"/>
        </w:rPr>
        <w:t xml:space="preserve">69 </w:t>
      </w:r>
      <w:r w:rsidRPr="006D78E7">
        <w:rPr>
          <w:rFonts w:ascii="Tahoma" w:hAnsi="Tahoma" w:cs="Tahoma"/>
          <w:color w:val="FA6500"/>
          <w:sz w:val="22"/>
        </w:rPr>
        <w:t>Lync Server 2013</w:t>
      </w:r>
      <w:bookmarkEnd w:id="1334"/>
      <w:r w:rsidRPr="006D78E7">
        <w:rPr>
          <w:rFonts w:ascii="Tahoma" w:hAnsi="Tahoma" w:cs="Tahoma"/>
          <w:color w:val="FA6500"/>
          <w:sz w:val="22"/>
        </w:rPr>
        <w:t xml:space="preserve"> </w:t>
      </w:r>
    </w:p>
    <w:p w14:paraId="262B8036" w14:textId="77777777" w:rsidR="004E0852" w:rsidRPr="006D78E7" w:rsidRDefault="004E0852" w:rsidP="004E0852">
      <w:pPr>
        <w:ind w:left="720"/>
      </w:pPr>
    </w:p>
    <w:p w14:paraId="6DE25940" w14:textId="77777777" w:rsidR="004E0852" w:rsidRPr="001B3AF3" w:rsidRDefault="004E0852" w:rsidP="004E0852">
      <w:pPr>
        <w:ind w:left="720"/>
        <w:rPr>
          <w:lang w:val="ru-RU"/>
        </w:rPr>
      </w:pPr>
      <w:r w:rsidRPr="006D78E7">
        <w:rPr>
          <w:rFonts w:cs="Tahoma"/>
          <w:color w:val="000000"/>
          <w:szCs w:val="18"/>
        </w:rPr>
        <w:t>Lync Server 2013 — это последняя версия Lync Server.</w:t>
      </w:r>
      <w:r w:rsidR="006D78E7">
        <w:rPr>
          <w:rFonts w:cs="Tahoma"/>
          <w:color w:val="000000"/>
          <w:szCs w:val="18"/>
        </w:rPr>
        <w:t xml:space="preserve"> </w:t>
      </w:r>
      <w:r w:rsidRPr="001B3AF3">
        <w:rPr>
          <w:rFonts w:cs="Tahoma"/>
          <w:color w:val="000000"/>
          <w:szCs w:val="18"/>
          <w:lang w:val="ru-RU"/>
        </w:rPr>
        <w:t xml:space="preserve">Клиенты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w:t>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w:t>
      </w:r>
      <w:r w:rsidRPr="006D78E7">
        <w:rPr>
          <w:rFonts w:cs="Tahoma"/>
          <w:color w:val="000000"/>
          <w:szCs w:val="18"/>
        </w:rPr>
        <w:t>Standard</w:t>
      </w:r>
      <w:r w:rsidRPr="001B3AF3">
        <w:rPr>
          <w:rFonts w:cs="Tahoma"/>
          <w:color w:val="000000"/>
          <w:szCs w:val="18"/>
          <w:lang w:val="ru-RU"/>
        </w:rPr>
        <w:t xml:space="preserve"> или </w:t>
      </w:r>
      <w:r w:rsidRPr="006D78E7">
        <w:rPr>
          <w:rFonts w:cs="Tahoma"/>
          <w:color w:val="000000"/>
          <w:szCs w:val="18"/>
        </w:rPr>
        <w:t>Enterprise</w:t>
      </w:r>
      <w:r w:rsidRPr="001B3AF3">
        <w:rPr>
          <w:rFonts w:cs="Tahoma"/>
          <w:color w:val="000000"/>
          <w:szCs w:val="18"/>
          <w:lang w:val="ru-RU"/>
        </w:rPr>
        <w:t xml:space="preserve"> </w:t>
      </w:r>
      <w:bookmarkEnd w:id="1335"/>
      <w:r w:rsidRPr="001B3AF3">
        <w:rPr>
          <w:rFonts w:cs="Tahoma"/>
          <w:color w:val="000000"/>
          <w:szCs w:val="18"/>
          <w:lang w:val="ru-RU"/>
        </w:rPr>
        <w:t xml:space="preserve">на 1 октября 2012 г. могут выполнить обновление до </w:t>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2013 и использовать его вместо соответствующих лицензированных копий</w:t>
      </w:r>
      <w:r w:rsidR="00A97219">
        <w:rPr>
          <w:rFonts w:cs="Tahoma"/>
          <w:color w:val="000000"/>
          <w:szCs w:val="18"/>
        </w:rPr>
        <w:t> </w:t>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w:t>
      </w:r>
    </w:p>
    <w:bookmarkEnd w:id="1336"/>
    <w:p w14:paraId="1F86F0F3" w14:textId="77777777" w:rsidR="00CD0D74" w:rsidRPr="001B3AF3" w:rsidRDefault="00CD0D74" w:rsidP="00CD0D74">
      <w:pPr>
        <w:ind w:left="720"/>
        <w:rPr>
          <w:lang w:val="ru-RU"/>
        </w:rPr>
      </w:pPr>
    </w:p>
    <w:p w14:paraId="16D66821" w14:textId="77777777" w:rsidR="00CD0D74" w:rsidRPr="001B3AF3" w:rsidRDefault="00CD0D74" w:rsidP="00CD0D74">
      <w:pPr>
        <w:ind w:left="720"/>
        <w:rPr>
          <w:lang w:val="ru-RU"/>
        </w:rPr>
      </w:pPr>
      <w:r w:rsidRPr="001B3AF3">
        <w:rPr>
          <w:rFonts w:cs="Tahoma"/>
          <w:color w:val="000000"/>
          <w:szCs w:val="18"/>
          <w:lang w:val="ru-RU"/>
        </w:rPr>
        <w:t xml:space="preserve">Лицензии </w:t>
      </w:r>
      <w:r w:rsidRPr="006D78E7">
        <w:rPr>
          <w:rFonts w:cs="Tahoma"/>
          <w:color w:val="000000"/>
          <w:szCs w:val="18"/>
        </w:rPr>
        <w:t>Lync Server</w:t>
      </w:r>
      <w:r w:rsidRPr="001B3AF3">
        <w:rPr>
          <w:rFonts w:cs="Tahoma"/>
          <w:color w:val="000000"/>
          <w:szCs w:val="18"/>
          <w:lang w:val="ru-RU"/>
        </w:rPr>
        <w:t xml:space="preserve"> 2013 </w:t>
      </w:r>
      <w:r w:rsidRPr="006D78E7">
        <w:rPr>
          <w:rFonts w:cs="Tahoma"/>
          <w:color w:val="000000"/>
          <w:szCs w:val="18"/>
        </w:rPr>
        <w:t>CAL</w:t>
      </w:r>
      <w:r w:rsidRPr="001B3AF3">
        <w:rPr>
          <w:rFonts w:cs="Tahoma"/>
          <w:color w:val="000000"/>
          <w:szCs w:val="18"/>
          <w:lang w:val="ru-RU"/>
        </w:rPr>
        <w:t xml:space="preserve"> являются последующими лицензиями </w:t>
      </w:r>
      <w:r w:rsidRPr="006D78E7">
        <w:rPr>
          <w:rFonts w:cs="Tahoma"/>
          <w:color w:val="000000"/>
          <w:szCs w:val="18"/>
        </w:rPr>
        <w:t>CAL</w:t>
      </w:r>
      <w:r w:rsidRPr="001B3AF3">
        <w:rPr>
          <w:rFonts w:cs="Tahoma"/>
          <w:color w:val="000000"/>
          <w:szCs w:val="18"/>
          <w:lang w:val="ru-RU"/>
        </w:rPr>
        <w:t xml:space="preserve"> для лицензий </w:t>
      </w:r>
      <w:r w:rsidR="00A97219" w:rsidRPr="001B3AF3">
        <w:rPr>
          <w:rFonts w:cs="Tahoma"/>
          <w:color w:val="000000"/>
          <w:szCs w:val="18"/>
          <w:lang w:val="ru-RU"/>
        </w:rPr>
        <w:br/>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w:t>
      </w:r>
      <w:r w:rsidRPr="006D78E7">
        <w:rPr>
          <w:rFonts w:cs="Tahoma"/>
          <w:color w:val="000000"/>
          <w:szCs w:val="18"/>
        </w:rPr>
        <w:t>CAL</w:t>
      </w:r>
      <w:r w:rsidRPr="001B3AF3">
        <w:rPr>
          <w:rFonts w:cs="Tahoma"/>
          <w:color w:val="000000"/>
          <w:szCs w:val="18"/>
          <w:lang w:val="ru-RU"/>
        </w:rPr>
        <w:t>.</w:t>
      </w:r>
      <w:r w:rsidR="006D78E7" w:rsidRPr="001B3AF3">
        <w:rPr>
          <w:rFonts w:cs="Tahoma"/>
          <w:color w:val="000000"/>
          <w:szCs w:val="18"/>
          <w:lang w:val="ru-RU"/>
        </w:rPr>
        <w:t xml:space="preserve"> </w:t>
      </w:r>
    </w:p>
    <w:p w14:paraId="3A658943" w14:textId="77777777" w:rsidR="00CD0D74" w:rsidRPr="001B3AF3" w:rsidRDefault="00CD0D74" w:rsidP="00CD0D74">
      <w:pPr>
        <w:ind w:left="720"/>
        <w:rPr>
          <w:lang w:val="ru-RU"/>
        </w:rPr>
      </w:pPr>
      <w:r w:rsidRPr="001B3AF3">
        <w:rPr>
          <w:rFonts w:cs="Tahoma"/>
          <w:color w:val="000000"/>
          <w:szCs w:val="18"/>
          <w:lang w:val="ru-RU"/>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6D78E7" w14:paraId="4C5A9226" w14:textId="77777777" w:rsidTr="0057135E">
        <w:trPr>
          <w:trHeight w:val="332"/>
        </w:trPr>
        <w:tc>
          <w:tcPr>
            <w:tcW w:w="4500" w:type="dxa"/>
            <w:shd w:val="clear" w:color="auto" w:fill="FABF8F"/>
          </w:tcPr>
          <w:p w14:paraId="644FAFEC" w14:textId="77777777" w:rsidR="00CD0D74" w:rsidRPr="006D78E7" w:rsidRDefault="00CD0D74" w:rsidP="0057135E">
            <w:pPr>
              <w:rPr>
                <w:rFonts w:cs="Tahoma"/>
                <w:b/>
                <w:color w:val="000000"/>
                <w:szCs w:val="18"/>
              </w:rPr>
            </w:pPr>
            <w:r w:rsidRPr="006D78E7">
              <w:rPr>
                <w:rFonts w:cs="Tahoma"/>
                <w:b/>
                <w:color w:val="000000"/>
                <w:szCs w:val="18"/>
              </w:rPr>
              <w:t>Lync Server 2010 CAL</w:t>
            </w:r>
          </w:p>
        </w:tc>
        <w:tc>
          <w:tcPr>
            <w:tcW w:w="3600" w:type="dxa"/>
            <w:shd w:val="clear" w:color="auto" w:fill="FABF8F"/>
          </w:tcPr>
          <w:p w14:paraId="601CCFBE" w14:textId="77777777" w:rsidR="00CD0D74" w:rsidRPr="006D78E7" w:rsidRDefault="00CD0D74" w:rsidP="0057135E">
            <w:pPr>
              <w:rPr>
                <w:rFonts w:cs="Tahoma"/>
                <w:b/>
                <w:color w:val="000000"/>
                <w:szCs w:val="18"/>
              </w:rPr>
            </w:pPr>
            <w:r w:rsidRPr="006D78E7">
              <w:rPr>
                <w:rFonts w:cs="Tahoma"/>
                <w:b/>
                <w:color w:val="000000"/>
                <w:szCs w:val="18"/>
              </w:rPr>
              <w:t>Последующая версия</w:t>
            </w:r>
          </w:p>
        </w:tc>
      </w:tr>
      <w:tr w:rsidR="00CD0D74" w:rsidRPr="006D78E7" w14:paraId="5A90E22B" w14:textId="77777777" w:rsidTr="0057135E">
        <w:trPr>
          <w:trHeight w:val="70"/>
        </w:trPr>
        <w:tc>
          <w:tcPr>
            <w:tcW w:w="4500" w:type="dxa"/>
            <w:shd w:val="clear" w:color="auto" w:fill="auto"/>
          </w:tcPr>
          <w:p w14:paraId="49A5ABBF" w14:textId="77777777" w:rsidR="00CD0D74" w:rsidRPr="006D78E7" w:rsidRDefault="00CD0D74" w:rsidP="0057135E">
            <w:pPr>
              <w:rPr>
                <w:rFonts w:cs="Tahoma"/>
                <w:color w:val="000000"/>
                <w:szCs w:val="18"/>
              </w:rPr>
            </w:pPr>
            <w:r w:rsidRPr="006D78E7">
              <w:rPr>
                <w:rFonts w:cs="Tahoma"/>
                <w:color w:val="000000"/>
                <w:szCs w:val="18"/>
              </w:rPr>
              <w:t xml:space="preserve">Lync Server 2010 Plus CAL </w:t>
            </w:r>
          </w:p>
        </w:tc>
        <w:tc>
          <w:tcPr>
            <w:tcW w:w="3600" w:type="dxa"/>
            <w:shd w:val="clear" w:color="auto" w:fill="auto"/>
          </w:tcPr>
          <w:p w14:paraId="73BAA676" w14:textId="77777777" w:rsidR="00CD0D74" w:rsidRPr="006D78E7" w:rsidRDefault="00CD0D74" w:rsidP="0057135E">
            <w:pPr>
              <w:rPr>
                <w:rFonts w:cs="Tahoma"/>
                <w:color w:val="000000"/>
                <w:szCs w:val="18"/>
              </w:rPr>
            </w:pPr>
            <w:r w:rsidRPr="006D78E7">
              <w:rPr>
                <w:rFonts w:cs="Tahoma"/>
                <w:color w:val="000000"/>
                <w:szCs w:val="18"/>
              </w:rPr>
              <w:t>Lync Server 2013 Plus CAL</w:t>
            </w:r>
          </w:p>
        </w:tc>
      </w:tr>
      <w:tr w:rsidR="00CD0D74" w:rsidRPr="006D78E7" w14:paraId="2E89C42A" w14:textId="77777777" w:rsidTr="0057135E">
        <w:trPr>
          <w:trHeight w:val="70"/>
        </w:trPr>
        <w:tc>
          <w:tcPr>
            <w:tcW w:w="4500" w:type="dxa"/>
            <w:shd w:val="clear" w:color="auto" w:fill="auto"/>
          </w:tcPr>
          <w:p w14:paraId="03417BA5" w14:textId="77777777" w:rsidR="00CD0D74" w:rsidRPr="006D78E7" w:rsidRDefault="00CD0D74" w:rsidP="0057135E">
            <w:pPr>
              <w:rPr>
                <w:rFonts w:cs="Tahoma"/>
                <w:color w:val="000000"/>
                <w:szCs w:val="18"/>
              </w:rPr>
            </w:pPr>
            <w:r w:rsidRPr="006D78E7">
              <w:rPr>
                <w:rFonts w:cs="Tahoma"/>
                <w:color w:val="000000"/>
                <w:szCs w:val="18"/>
              </w:rPr>
              <w:t xml:space="preserve">Lync Server 2010 Enterprise CAL </w:t>
            </w:r>
          </w:p>
        </w:tc>
        <w:tc>
          <w:tcPr>
            <w:tcW w:w="3600" w:type="dxa"/>
            <w:shd w:val="clear" w:color="auto" w:fill="auto"/>
          </w:tcPr>
          <w:p w14:paraId="02310B43" w14:textId="77777777" w:rsidR="00CD0D74" w:rsidRPr="006D78E7" w:rsidRDefault="00CD0D74" w:rsidP="0057135E">
            <w:pPr>
              <w:rPr>
                <w:rFonts w:cs="Tahoma"/>
                <w:color w:val="000000"/>
                <w:szCs w:val="18"/>
              </w:rPr>
            </w:pPr>
            <w:r w:rsidRPr="006D78E7">
              <w:rPr>
                <w:rFonts w:cs="Tahoma"/>
                <w:color w:val="000000"/>
                <w:szCs w:val="18"/>
              </w:rPr>
              <w:t>Lync Server 2013 Enterprise CAL</w:t>
            </w:r>
          </w:p>
        </w:tc>
      </w:tr>
      <w:tr w:rsidR="00CD0D74" w:rsidRPr="006D78E7" w14:paraId="4166F365" w14:textId="77777777" w:rsidTr="0057135E">
        <w:trPr>
          <w:trHeight w:val="70"/>
        </w:trPr>
        <w:tc>
          <w:tcPr>
            <w:tcW w:w="4500" w:type="dxa"/>
            <w:shd w:val="clear" w:color="auto" w:fill="auto"/>
          </w:tcPr>
          <w:p w14:paraId="763739EB" w14:textId="77777777" w:rsidR="00CD0D74" w:rsidRPr="006D78E7" w:rsidRDefault="00CD0D74" w:rsidP="0057135E">
            <w:pPr>
              <w:rPr>
                <w:rFonts w:cs="Tahoma"/>
                <w:color w:val="000000"/>
                <w:szCs w:val="18"/>
              </w:rPr>
            </w:pPr>
            <w:r w:rsidRPr="006D78E7">
              <w:rPr>
                <w:rFonts w:cs="Tahoma"/>
                <w:color w:val="000000"/>
                <w:szCs w:val="18"/>
              </w:rPr>
              <w:t xml:space="preserve">Lync Server 2010 Standard CAL </w:t>
            </w:r>
          </w:p>
        </w:tc>
        <w:tc>
          <w:tcPr>
            <w:tcW w:w="3600" w:type="dxa"/>
            <w:shd w:val="clear" w:color="auto" w:fill="auto"/>
          </w:tcPr>
          <w:p w14:paraId="3FB5ED8C" w14:textId="77777777" w:rsidR="00CD0D74" w:rsidRPr="006D78E7" w:rsidRDefault="00CD0D74" w:rsidP="0057135E">
            <w:pPr>
              <w:rPr>
                <w:rFonts w:cs="Tahoma"/>
                <w:color w:val="000000"/>
                <w:szCs w:val="18"/>
              </w:rPr>
            </w:pPr>
            <w:r w:rsidRPr="006D78E7">
              <w:rPr>
                <w:rFonts w:cs="Tahoma"/>
                <w:color w:val="000000"/>
                <w:szCs w:val="18"/>
              </w:rPr>
              <w:t>Lync Server 2013 Standard CAL</w:t>
            </w:r>
          </w:p>
        </w:tc>
      </w:tr>
    </w:tbl>
    <w:p w14:paraId="259433DF" w14:textId="77777777" w:rsidR="004E0852" w:rsidRPr="006D78E7" w:rsidRDefault="004E0852" w:rsidP="0080323A">
      <w:pPr>
        <w:spacing w:after="60"/>
        <w:ind w:left="720"/>
      </w:pPr>
      <w:r w:rsidRPr="006D78E7">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14:paraId="4196C51C" w14:textId="77777777" w:rsidR="00D57009" w:rsidRPr="00A97219" w:rsidRDefault="004E0852" w:rsidP="003C3A72">
      <w:pPr>
        <w:ind w:left="720"/>
        <w:rPr>
          <w:spacing w:val="-2"/>
        </w:rPr>
      </w:pPr>
      <w:r w:rsidRPr="00A97219">
        <w:rPr>
          <w:rFonts w:cs="Tahoma"/>
          <w:color w:val="000000"/>
          <w:spacing w:val="-2"/>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6D78E7" w:rsidRPr="00A97219">
        <w:rPr>
          <w:rFonts w:cs="Tahoma"/>
          <w:color w:val="000000"/>
          <w:spacing w:val="-2"/>
          <w:szCs w:val="18"/>
        </w:rPr>
        <w:t xml:space="preserve"> </w:t>
      </w:r>
      <w:r w:rsidRPr="00A97219">
        <w:rPr>
          <w:rFonts w:cs="Tahoma"/>
          <w:color w:val="000000"/>
          <w:spacing w:val="-2"/>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14:paraId="50148781" w14:textId="77777777" w:rsidR="004E0852" w:rsidRPr="006D78E7"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6D78E7" w14:paraId="5C29BA77" w14:textId="77777777" w:rsidTr="00BD1A6A">
        <w:trPr>
          <w:trHeight w:val="332"/>
        </w:trPr>
        <w:tc>
          <w:tcPr>
            <w:tcW w:w="4500" w:type="dxa"/>
            <w:shd w:val="clear" w:color="auto" w:fill="FABF8F"/>
          </w:tcPr>
          <w:p w14:paraId="3E9F52E1" w14:textId="77777777" w:rsidR="00BD1A6A" w:rsidRPr="006D78E7" w:rsidRDefault="00BD1A6A" w:rsidP="007B35CE">
            <w:pPr>
              <w:keepNext/>
              <w:rPr>
                <w:rFonts w:cs="Tahoma"/>
                <w:b/>
                <w:color w:val="000000"/>
                <w:szCs w:val="18"/>
              </w:rPr>
            </w:pPr>
            <w:r w:rsidRPr="006D78E7">
              <w:rPr>
                <w:rFonts w:cs="Tahoma"/>
                <w:b/>
                <w:color w:val="000000"/>
                <w:szCs w:val="18"/>
              </w:rPr>
              <w:t>Соответствующая лицензия</w:t>
            </w:r>
          </w:p>
        </w:tc>
        <w:tc>
          <w:tcPr>
            <w:tcW w:w="3600" w:type="dxa"/>
            <w:shd w:val="clear" w:color="auto" w:fill="FABF8F"/>
          </w:tcPr>
          <w:p w14:paraId="013B549D" w14:textId="77777777" w:rsidR="00BD1A6A" w:rsidRPr="006D78E7" w:rsidRDefault="00BD1A6A" w:rsidP="002C3AB1">
            <w:pPr>
              <w:rPr>
                <w:rFonts w:cs="Tahoma"/>
                <w:b/>
                <w:color w:val="000000"/>
                <w:szCs w:val="18"/>
              </w:rPr>
            </w:pPr>
            <w:r w:rsidRPr="006D78E7">
              <w:rPr>
                <w:rFonts w:cs="Tahoma"/>
                <w:b/>
                <w:color w:val="000000"/>
                <w:szCs w:val="18"/>
              </w:rPr>
              <w:t>Бесплатная лицензия и преимущества</w:t>
            </w:r>
          </w:p>
        </w:tc>
      </w:tr>
      <w:tr w:rsidR="00BD1A6A" w:rsidRPr="006D78E7" w14:paraId="396C2D6C" w14:textId="77777777" w:rsidTr="00BD1A6A">
        <w:trPr>
          <w:trHeight w:val="70"/>
        </w:trPr>
        <w:tc>
          <w:tcPr>
            <w:tcW w:w="4500" w:type="dxa"/>
            <w:shd w:val="clear" w:color="auto" w:fill="auto"/>
          </w:tcPr>
          <w:p w14:paraId="47E3403F" w14:textId="77777777" w:rsidR="00BD1A6A" w:rsidRPr="006D78E7" w:rsidRDefault="00BD1A6A" w:rsidP="007B35CE">
            <w:pPr>
              <w:keepNext/>
              <w:rPr>
                <w:rFonts w:cs="Tahoma"/>
                <w:color w:val="000000"/>
                <w:szCs w:val="18"/>
              </w:rPr>
            </w:pPr>
            <w:r w:rsidRPr="006D78E7">
              <w:rPr>
                <w:rFonts w:cs="Tahoma"/>
                <w:color w:val="000000"/>
                <w:szCs w:val="18"/>
              </w:rPr>
              <w:t>Lync Server 2010 Enterprise External Connector с</w:t>
            </w:r>
            <w:r w:rsidR="00A97219">
              <w:rPr>
                <w:rFonts w:cs="Tahoma"/>
                <w:color w:val="000000"/>
                <w:szCs w:val="18"/>
              </w:rPr>
              <w:t> </w:t>
            </w:r>
            <w:r w:rsidRPr="006D78E7">
              <w:rPr>
                <w:rFonts w:cs="Tahoma"/>
                <w:color w:val="000000"/>
                <w:szCs w:val="18"/>
              </w:rPr>
              <w:t>действующим покрытием Software Assurance на</w:t>
            </w:r>
            <w:r w:rsidR="00A97219">
              <w:rPr>
                <w:rFonts w:cs="Tahoma"/>
                <w:color w:val="000000"/>
                <w:szCs w:val="18"/>
              </w:rPr>
              <w:t> </w:t>
            </w:r>
            <w:r w:rsidRPr="006D78E7">
              <w:rPr>
                <w:rFonts w:cs="Tahoma"/>
                <w:color w:val="000000"/>
                <w:szCs w:val="18"/>
              </w:rPr>
              <w:t>1</w:t>
            </w:r>
            <w:r w:rsidR="00A97219">
              <w:rPr>
                <w:rFonts w:cs="Tahoma"/>
                <w:color w:val="000000"/>
                <w:szCs w:val="18"/>
              </w:rPr>
              <w:t> </w:t>
            </w:r>
            <w:r w:rsidRPr="006D78E7">
              <w:rPr>
                <w:rFonts w:cs="Tahoma"/>
                <w:color w:val="000000"/>
                <w:szCs w:val="18"/>
              </w:rPr>
              <w:t>октября 2012 г.</w:t>
            </w:r>
          </w:p>
        </w:tc>
        <w:tc>
          <w:tcPr>
            <w:tcW w:w="3600" w:type="dxa"/>
            <w:shd w:val="clear" w:color="auto" w:fill="auto"/>
          </w:tcPr>
          <w:p w14:paraId="74248E18" w14:textId="77777777" w:rsidR="00BD1A6A" w:rsidRPr="006D78E7" w:rsidRDefault="00BD1A6A" w:rsidP="002C3AB1">
            <w:pPr>
              <w:rPr>
                <w:rFonts w:cs="Tahoma"/>
                <w:color w:val="000000"/>
                <w:szCs w:val="18"/>
              </w:rPr>
            </w:pPr>
            <w:r w:rsidRPr="006D78E7">
              <w:rPr>
                <w:rFonts w:cs="Tahoma"/>
                <w:color w:val="000000"/>
                <w:szCs w:val="18"/>
              </w:rPr>
              <w:t>Лицензия на Lync Server 2013</w:t>
            </w:r>
          </w:p>
        </w:tc>
      </w:tr>
      <w:tr w:rsidR="00BD1A6A" w:rsidRPr="006D78E7" w14:paraId="62C6AC0B" w14:textId="77777777" w:rsidTr="00BD1A6A">
        <w:trPr>
          <w:trHeight w:val="70"/>
        </w:trPr>
        <w:tc>
          <w:tcPr>
            <w:tcW w:w="4500" w:type="dxa"/>
            <w:shd w:val="clear" w:color="auto" w:fill="auto"/>
          </w:tcPr>
          <w:p w14:paraId="06176812" w14:textId="77777777" w:rsidR="00BD1A6A" w:rsidRPr="006D78E7" w:rsidRDefault="00BD1A6A" w:rsidP="003678D7">
            <w:pPr>
              <w:rPr>
                <w:rFonts w:cs="Tahoma"/>
                <w:color w:val="000000"/>
                <w:szCs w:val="18"/>
              </w:rPr>
            </w:pPr>
            <w:r w:rsidRPr="006D78E7">
              <w:rPr>
                <w:rFonts w:cs="Tahoma"/>
                <w:color w:val="000000"/>
                <w:szCs w:val="18"/>
              </w:rPr>
              <w:t>Lync Server 2010 Plus External Connector с</w:t>
            </w:r>
            <w:r w:rsidR="00A97219">
              <w:rPr>
                <w:rFonts w:cs="Tahoma"/>
                <w:color w:val="000000"/>
                <w:szCs w:val="18"/>
              </w:rPr>
              <w:t> </w:t>
            </w:r>
            <w:r w:rsidRPr="006D78E7">
              <w:rPr>
                <w:rFonts w:cs="Tahoma"/>
                <w:color w:val="000000"/>
                <w:szCs w:val="18"/>
              </w:rPr>
              <w:t>действующим покрытием Software Assurance на</w:t>
            </w:r>
            <w:r w:rsidR="00A97219">
              <w:rPr>
                <w:rFonts w:cs="Tahoma"/>
                <w:color w:val="000000"/>
                <w:szCs w:val="18"/>
              </w:rPr>
              <w:t> </w:t>
            </w:r>
            <w:r w:rsidRPr="006D78E7">
              <w:rPr>
                <w:rFonts w:cs="Tahoma"/>
                <w:color w:val="000000"/>
                <w:szCs w:val="18"/>
              </w:rPr>
              <w:t>1</w:t>
            </w:r>
            <w:r w:rsidR="00A97219">
              <w:rPr>
                <w:rFonts w:cs="Tahoma"/>
                <w:color w:val="000000"/>
                <w:szCs w:val="18"/>
              </w:rPr>
              <w:t> </w:t>
            </w:r>
            <w:r w:rsidRPr="006D78E7">
              <w:rPr>
                <w:rFonts w:cs="Tahoma"/>
                <w:color w:val="000000"/>
                <w:szCs w:val="18"/>
              </w:rPr>
              <w:t>октября 2012 г.</w:t>
            </w:r>
          </w:p>
        </w:tc>
        <w:tc>
          <w:tcPr>
            <w:tcW w:w="3600" w:type="dxa"/>
            <w:shd w:val="clear" w:color="auto" w:fill="auto"/>
          </w:tcPr>
          <w:p w14:paraId="4B003A3A" w14:textId="77777777" w:rsidR="00BD1A6A" w:rsidRPr="006D78E7" w:rsidRDefault="00BD1A6A" w:rsidP="002C3AB1">
            <w:pPr>
              <w:rPr>
                <w:rFonts w:cs="Tahoma"/>
                <w:color w:val="000000"/>
                <w:szCs w:val="18"/>
              </w:rPr>
            </w:pPr>
            <w:r w:rsidRPr="006D78E7">
              <w:rPr>
                <w:rFonts w:cs="Tahoma"/>
                <w:color w:val="000000"/>
                <w:szCs w:val="18"/>
              </w:rPr>
              <w:t>Лицензия на Lync Server 2013</w:t>
            </w:r>
          </w:p>
        </w:tc>
      </w:tr>
      <w:tr w:rsidR="00BD1A6A" w:rsidRPr="006D78E7" w14:paraId="48E69D2F" w14:textId="77777777" w:rsidTr="00BD1A6A">
        <w:trPr>
          <w:trHeight w:val="70"/>
        </w:trPr>
        <w:tc>
          <w:tcPr>
            <w:tcW w:w="4500" w:type="dxa"/>
            <w:shd w:val="clear" w:color="auto" w:fill="auto"/>
          </w:tcPr>
          <w:p w14:paraId="7AC30E30" w14:textId="77777777" w:rsidR="00BD1A6A" w:rsidRPr="006D78E7" w:rsidRDefault="00BD1A6A" w:rsidP="00A97219">
            <w:pPr>
              <w:rPr>
                <w:rFonts w:cs="Tahoma"/>
                <w:color w:val="000000"/>
                <w:szCs w:val="18"/>
              </w:rPr>
            </w:pPr>
            <w:r w:rsidRPr="006D78E7">
              <w:rPr>
                <w:rFonts w:cs="Tahoma"/>
                <w:color w:val="000000"/>
                <w:szCs w:val="18"/>
              </w:rPr>
              <w:t>Lync Server 2010 Standard External Connector с</w:t>
            </w:r>
            <w:r w:rsidR="00A97219">
              <w:rPr>
                <w:rFonts w:cs="Tahoma"/>
                <w:color w:val="000000"/>
                <w:szCs w:val="18"/>
              </w:rPr>
              <w:t> </w:t>
            </w:r>
            <w:r w:rsidRPr="006D78E7">
              <w:rPr>
                <w:rFonts w:cs="Tahoma"/>
                <w:color w:val="000000"/>
                <w:szCs w:val="18"/>
              </w:rPr>
              <w:t>действующим покрытием Software Assurance на 1</w:t>
            </w:r>
            <w:r w:rsidR="00A97219">
              <w:rPr>
                <w:rFonts w:cs="Tahoma"/>
                <w:color w:val="000000"/>
                <w:szCs w:val="18"/>
              </w:rPr>
              <w:t> </w:t>
            </w:r>
            <w:r w:rsidRPr="006D78E7">
              <w:rPr>
                <w:rFonts w:cs="Tahoma"/>
                <w:color w:val="000000"/>
                <w:szCs w:val="18"/>
              </w:rPr>
              <w:t>октября 2012 г.</w:t>
            </w:r>
          </w:p>
        </w:tc>
        <w:tc>
          <w:tcPr>
            <w:tcW w:w="3600" w:type="dxa"/>
            <w:shd w:val="clear" w:color="auto" w:fill="auto"/>
          </w:tcPr>
          <w:p w14:paraId="280452BB" w14:textId="77777777" w:rsidR="00BD1A6A" w:rsidRPr="006D78E7" w:rsidRDefault="00BD1A6A" w:rsidP="002C3AB1">
            <w:pPr>
              <w:rPr>
                <w:rFonts w:cs="Tahoma"/>
                <w:color w:val="000000"/>
                <w:szCs w:val="18"/>
              </w:rPr>
            </w:pPr>
            <w:r w:rsidRPr="006D78E7">
              <w:rPr>
                <w:rFonts w:cs="Tahoma"/>
                <w:color w:val="000000"/>
                <w:szCs w:val="18"/>
              </w:rPr>
              <w:t>Лицензия на Lync Server 2013</w:t>
            </w:r>
          </w:p>
        </w:tc>
      </w:tr>
    </w:tbl>
    <w:p w14:paraId="5228F854" w14:textId="77777777" w:rsidR="004E0852" w:rsidRPr="006D78E7" w:rsidRDefault="004E0852" w:rsidP="004E0852">
      <w:pPr>
        <w:ind w:left="720"/>
        <w:jc w:val="both"/>
      </w:pPr>
    </w:p>
    <w:p w14:paraId="08CB89B5" w14:textId="77777777" w:rsidR="004E0852" w:rsidRPr="001B3AF3" w:rsidRDefault="004E0852" w:rsidP="004E0852">
      <w:pPr>
        <w:ind w:left="720"/>
        <w:rPr>
          <w:lang w:val="ru-RU"/>
        </w:rPr>
      </w:pPr>
      <w:r w:rsidRPr="001B3AF3">
        <w:rPr>
          <w:rFonts w:cs="Tahoma"/>
          <w:color w:val="000000"/>
          <w:szCs w:val="18"/>
          <w:lang w:val="ru-RU"/>
        </w:rPr>
        <w:t>К</w:t>
      </w:r>
      <w:r w:rsidRPr="006D78E7">
        <w:rPr>
          <w:rFonts w:cs="Tahoma"/>
          <w:color w:val="000000"/>
          <w:szCs w:val="18"/>
        </w:rPr>
        <w:t> </w:t>
      </w:r>
      <w:r w:rsidRPr="001B3AF3">
        <w:rPr>
          <w:rFonts w:cs="Tahoma"/>
          <w:color w:val="000000"/>
          <w:szCs w:val="18"/>
          <w:lang w:val="ru-RU"/>
        </w:rPr>
        <w:t>этому предоставлению лицензий применяются следующие условия.</w:t>
      </w:r>
    </w:p>
    <w:p w14:paraId="036E9A68" w14:textId="77777777" w:rsidR="004E0852" w:rsidRPr="001B3AF3" w:rsidRDefault="004E0852" w:rsidP="004E0852">
      <w:pPr>
        <w:ind w:left="720"/>
        <w:rPr>
          <w:lang w:val="ru-RU"/>
        </w:rPr>
      </w:pPr>
    </w:p>
    <w:p w14:paraId="45263D5B" w14:textId="77777777" w:rsidR="004E0852" w:rsidRPr="001B3AF3" w:rsidRDefault="004E0852" w:rsidP="00346F4B">
      <w:pPr>
        <w:numPr>
          <w:ilvl w:val="0"/>
          <w:numId w:val="101"/>
        </w:numPr>
        <w:spacing w:after="60"/>
        <w:ind w:left="1440"/>
        <w:rPr>
          <w:lang w:val="ru-RU"/>
        </w:rPr>
      </w:pPr>
      <w:r w:rsidRPr="001B3AF3">
        <w:rPr>
          <w:rFonts w:cs="Tahoma"/>
          <w:bCs/>
          <w:color w:val="000000"/>
          <w:szCs w:val="18"/>
          <w:u w:val="single"/>
          <w:lang w:val="ru-RU"/>
        </w:rPr>
        <w:t>Схема перехода</w:t>
      </w:r>
      <w:r w:rsidRPr="001B3AF3">
        <w:rPr>
          <w:rFonts w:cs="Tahoma"/>
          <w:color w:val="000000"/>
          <w:szCs w:val="18"/>
          <w:lang w:val="ru-RU"/>
        </w:rPr>
        <w:t xml:space="preserve">. Клиенты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определенной Соответствующей лицензии на 1 октября 2012 г. и после выпуска </w:t>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2013 имеют право на обновление программного обеспечения до </w:t>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2013 и его использование по</w:t>
      </w:r>
      <w:r w:rsidR="00A97219">
        <w:rPr>
          <w:rFonts w:cs="Tahoma"/>
          <w:color w:val="000000"/>
          <w:szCs w:val="18"/>
        </w:rPr>
        <w:t> </w:t>
      </w:r>
      <w:r w:rsidRPr="001B3AF3">
        <w:rPr>
          <w:rFonts w:cs="Tahoma"/>
          <w:color w:val="000000"/>
          <w:szCs w:val="18"/>
          <w:lang w:val="ru-RU"/>
        </w:rPr>
        <w:t xml:space="preserve">Бесплатной лицензии вместо программного обеспечения </w:t>
      </w:r>
      <w:r w:rsidRPr="006D78E7">
        <w:rPr>
          <w:rFonts w:cs="Tahoma"/>
          <w:color w:val="000000"/>
          <w:szCs w:val="18"/>
        </w:rPr>
        <w:t>Lync</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по имеющейся у</w:t>
      </w:r>
      <w:r w:rsidR="00A97219">
        <w:rPr>
          <w:rFonts w:cs="Tahoma"/>
          <w:color w:val="000000"/>
          <w:szCs w:val="18"/>
        </w:rPr>
        <w:t> </w:t>
      </w:r>
      <w:r w:rsidRPr="001B3AF3">
        <w:rPr>
          <w:rFonts w:cs="Tahoma"/>
          <w:color w:val="000000"/>
          <w:szCs w:val="18"/>
          <w:lang w:val="ru-RU"/>
        </w:rPr>
        <w:t xml:space="preserve">них соответствующей лицензии </w:t>
      </w:r>
      <w:r w:rsidRPr="006D78E7">
        <w:rPr>
          <w:rFonts w:cs="Tahoma"/>
          <w:color w:val="000000"/>
          <w:szCs w:val="18"/>
        </w:rPr>
        <w:t>External Connector</w:t>
      </w:r>
      <w:r w:rsidRPr="001B3AF3">
        <w:rPr>
          <w:rFonts w:cs="Tahoma"/>
          <w:color w:val="000000"/>
          <w:szCs w:val="18"/>
          <w:lang w:val="ru-RU"/>
        </w:rPr>
        <w:t>.</w:t>
      </w:r>
      <w:r w:rsidR="006D78E7" w:rsidRPr="001B3AF3">
        <w:rPr>
          <w:rFonts w:cs="Tahoma"/>
          <w:color w:val="000000"/>
          <w:szCs w:val="18"/>
          <w:lang w:val="ru-RU"/>
        </w:rPr>
        <w:t xml:space="preserve"> </w:t>
      </w:r>
    </w:p>
    <w:p w14:paraId="670CA106" w14:textId="77777777" w:rsidR="004E0852" w:rsidRPr="001B3AF3" w:rsidRDefault="004E0852" w:rsidP="00346F4B">
      <w:pPr>
        <w:numPr>
          <w:ilvl w:val="0"/>
          <w:numId w:val="101"/>
        </w:numPr>
        <w:spacing w:after="60"/>
        <w:ind w:left="1440"/>
        <w:rPr>
          <w:lang w:val="ru-RU"/>
        </w:rPr>
      </w:pPr>
      <w:r w:rsidRPr="001B3AF3">
        <w:rPr>
          <w:rFonts w:cs="Tahoma"/>
          <w:color w:val="000000"/>
          <w:szCs w:val="18"/>
          <w:u w:val="single"/>
          <w:lang w:val="ru-RU"/>
        </w:rPr>
        <w:t>Права на использование</w:t>
      </w:r>
      <w:r w:rsidRPr="001B3AF3">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6D78E7" w:rsidRPr="001B3AF3">
        <w:rPr>
          <w:rFonts w:cs="Tahoma"/>
          <w:color w:val="000000"/>
          <w:szCs w:val="18"/>
          <w:lang w:val="ru-RU"/>
        </w:rPr>
        <w:t xml:space="preserve"> </w:t>
      </w:r>
      <w:r w:rsidRPr="001B3AF3">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6D78E7" w:rsidRPr="001B3AF3">
        <w:rPr>
          <w:rFonts w:cs="Tahoma"/>
          <w:color w:val="000000"/>
          <w:szCs w:val="18"/>
          <w:lang w:val="ru-RU"/>
        </w:rPr>
        <w:t xml:space="preserve"> </w:t>
      </w:r>
      <w:r w:rsidRPr="001B3AF3">
        <w:rPr>
          <w:rFonts w:cs="Tahoma"/>
          <w:color w:val="000000"/>
          <w:szCs w:val="18"/>
          <w:lang w:val="ru-RU"/>
        </w:rPr>
        <w:t>Право на</w:t>
      </w:r>
      <w:r w:rsidR="00A97219">
        <w:rPr>
          <w:rFonts w:cs="Tahoma"/>
          <w:color w:val="000000"/>
          <w:szCs w:val="18"/>
        </w:rPr>
        <w:t> </w:t>
      </w:r>
      <w:r w:rsidRPr="001B3AF3">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w:t>
      </w:r>
    </w:p>
    <w:p w14:paraId="6A8A62A1" w14:textId="77777777" w:rsidR="004E0852" w:rsidRPr="001B3AF3" w:rsidRDefault="004E0852" w:rsidP="003D0252">
      <w:pPr>
        <w:numPr>
          <w:ilvl w:val="0"/>
          <w:numId w:val="8"/>
        </w:numPr>
        <w:spacing w:after="60"/>
        <w:ind w:left="1440"/>
        <w:rPr>
          <w:lang w:val="ru-RU"/>
        </w:rPr>
      </w:pPr>
      <w:r w:rsidRPr="001B3AF3">
        <w:rPr>
          <w:rFonts w:cs="Tahoma"/>
          <w:color w:val="000000"/>
          <w:szCs w:val="18"/>
          <w:u w:val="single"/>
          <w:lang w:val="ru-RU"/>
        </w:rPr>
        <w:t xml:space="preserve">Лицензия и </w:t>
      </w:r>
      <w:r w:rsidRPr="006D78E7">
        <w:rPr>
          <w:rFonts w:cs="Tahoma"/>
          <w:color w:val="000000"/>
          <w:szCs w:val="18"/>
          <w:u w:val="single"/>
        </w:rPr>
        <w:t>Software</w:t>
      </w:r>
      <w:r w:rsidRPr="001B3AF3">
        <w:rPr>
          <w:rFonts w:cs="Tahoma"/>
          <w:color w:val="000000"/>
          <w:szCs w:val="18"/>
          <w:u w:val="single"/>
          <w:lang w:val="ru-RU"/>
        </w:rPr>
        <w:t xml:space="preserve"> </w:t>
      </w:r>
      <w:r w:rsidRPr="006D78E7">
        <w:rPr>
          <w:rFonts w:cs="Tahoma"/>
          <w:color w:val="000000"/>
          <w:szCs w:val="18"/>
          <w:u w:val="single"/>
        </w:rPr>
        <w:t>Assurance</w:t>
      </w:r>
      <w:r w:rsidRPr="001B3AF3">
        <w:rPr>
          <w:rFonts w:cs="Tahoma"/>
          <w:color w:val="000000"/>
          <w:szCs w:val="18"/>
          <w:lang w:val="ru-RU"/>
        </w:rPr>
        <w:t xml:space="preserve">. Бесплатная лицензия включает в себя и покрытие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Срок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по Бесплатной лицензии истекает после окончания срока действия Соответствующей лицензии.</w:t>
      </w:r>
      <w:r w:rsidR="006D78E7" w:rsidRPr="001B3AF3">
        <w:rPr>
          <w:rFonts w:cs="Tahoma"/>
          <w:color w:val="000000"/>
          <w:szCs w:val="18"/>
          <w:lang w:val="ru-RU"/>
        </w:rPr>
        <w:t xml:space="preserve"> </w:t>
      </w:r>
      <w:r w:rsidRPr="001B3AF3">
        <w:rPr>
          <w:rFonts w:cs="Tahoma"/>
          <w:color w:val="000000"/>
          <w:szCs w:val="18"/>
          <w:lang w:val="ru-RU"/>
        </w:rPr>
        <w:t xml:space="preserve">После окончания срока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Соответствующей лицензии клиент может возобновить действие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Бесплатной лицензии, не приобретая при этом</w:t>
      </w:r>
      <w:r w:rsidR="00A97219">
        <w:rPr>
          <w:rFonts w:cs="Tahoma"/>
          <w:color w:val="000000"/>
          <w:szCs w:val="18"/>
        </w:rPr>
        <w:t> </w:t>
      </w:r>
      <w:r w:rsidRPr="001B3AF3">
        <w:rPr>
          <w:rFonts w:cs="Tahoma"/>
          <w:color w:val="000000"/>
          <w:szCs w:val="18"/>
          <w:lang w:val="ru-RU"/>
        </w:rPr>
        <w:t>новую лицензию.</w:t>
      </w:r>
    </w:p>
    <w:p w14:paraId="59F6B991" w14:textId="77777777" w:rsidR="004E0852" w:rsidRPr="001B3AF3" w:rsidRDefault="004E0852" w:rsidP="00346F4B">
      <w:pPr>
        <w:numPr>
          <w:ilvl w:val="0"/>
          <w:numId w:val="102"/>
        </w:numPr>
        <w:spacing w:after="60"/>
        <w:ind w:left="1440"/>
        <w:rPr>
          <w:lang w:val="ru-RU"/>
        </w:rPr>
      </w:pPr>
      <w:r w:rsidRPr="001B3AF3">
        <w:rPr>
          <w:rFonts w:eastAsia="Calibri" w:cs="Tahoma"/>
          <w:color w:val="000000"/>
          <w:szCs w:val="18"/>
          <w:u w:val="single"/>
          <w:lang w:val="ru-RU"/>
        </w:rPr>
        <w:t>Сверка</w:t>
      </w:r>
      <w:r w:rsidR="00E66D98" w:rsidRPr="001B3AF3">
        <w:rPr>
          <w:rFonts w:eastAsia="Calibri" w:cs="Tahoma"/>
          <w:color w:val="000000"/>
          <w:szCs w:val="18"/>
          <w:lang w:val="ru-RU"/>
        </w:rPr>
        <w:t>.</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Для клиентов по Соглашению </w:t>
      </w:r>
      <w:r w:rsidRPr="006D78E7">
        <w:rPr>
          <w:rFonts w:eastAsia="Calibri" w:cs="Tahoma"/>
          <w:color w:val="000000"/>
          <w:szCs w:val="18"/>
        </w:rPr>
        <w:t>Enterprise</w:t>
      </w:r>
      <w:r w:rsidRPr="001B3AF3">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External</w:t>
      </w:r>
      <w:r w:rsidRPr="001B3AF3">
        <w:rPr>
          <w:rFonts w:eastAsia="Calibri" w:cs="Tahoma"/>
          <w:color w:val="000000"/>
          <w:szCs w:val="18"/>
          <w:lang w:val="ru-RU"/>
        </w:rPr>
        <w:t xml:space="preserve"> </w:t>
      </w:r>
      <w:r w:rsidRPr="006D78E7">
        <w:rPr>
          <w:rFonts w:eastAsia="Calibri" w:cs="Tahoma"/>
          <w:color w:val="000000"/>
          <w:szCs w:val="18"/>
        </w:rPr>
        <w:t>Connector</w:t>
      </w:r>
      <w:r w:rsidRPr="001B3AF3">
        <w:rPr>
          <w:rFonts w:eastAsia="Calibri" w:cs="Tahoma"/>
          <w:color w:val="000000"/>
          <w:szCs w:val="18"/>
          <w:lang w:val="ru-RU"/>
        </w:rPr>
        <w:t xml:space="preserve">,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Plus</w:t>
      </w:r>
      <w:r w:rsidRPr="001B3AF3">
        <w:rPr>
          <w:rFonts w:eastAsia="Calibri" w:cs="Tahoma"/>
          <w:color w:val="000000"/>
          <w:szCs w:val="18"/>
          <w:lang w:val="ru-RU"/>
        </w:rPr>
        <w:t xml:space="preserve"> </w:t>
      </w:r>
      <w:r w:rsidRPr="006D78E7">
        <w:rPr>
          <w:rFonts w:eastAsia="Calibri" w:cs="Tahoma"/>
          <w:color w:val="000000"/>
          <w:szCs w:val="18"/>
        </w:rPr>
        <w:t>External</w:t>
      </w:r>
      <w:r w:rsidRPr="001B3AF3">
        <w:rPr>
          <w:rFonts w:eastAsia="Calibri" w:cs="Tahoma"/>
          <w:color w:val="000000"/>
          <w:szCs w:val="18"/>
          <w:lang w:val="ru-RU"/>
        </w:rPr>
        <w:t xml:space="preserve"> </w:t>
      </w:r>
      <w:r w:rsidRPr="006D78E7">
        <w:rPr>
          <w:rFonts w:eastAsia="Calibri" w:cs="Tahoma"/>
          <w:color w:val="000000"/>
          <w:szCs w:val="18"/>
        </w:rPr>
        <w:t>Connector</w:t>
      </w:r>
      <w:r w:rsidRPr="001B3AF3">
        <w:rPr>
          <w:rFonts w:eastAsia="Calibri" w:cs="Tahoma"/>
          <w:color w:val="000000"/>
          <w:szCs w:val="18"/>
          <w:lang w:val="ru-RU"/>
        </w:rPr>
        <w:t xml:space="preserve"> и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w:t>
      </w:r>
      <w:r w:rsidRPr="006D78E7">
        <w:rPr>
          <w:rFonts w:eastAsia="Calibri" w:cs="Tahoma"/>
          <w:color w:val="000000"/>
          <w:szCs w:val="18"/>
        </w:rPr>
        <w:t>External</w:t>
      </w:r>
      <w:r w:rsidRPr="001B3AF3">
        <w:rPr>
          <w:rFonts w:eastAsia="Calibri" w:cs="Tahoma"/>
          <w:color w:val="000000"/>
          <w:szCs w:val="18"/>
          <w:lang w:val="ru-RU"/>
        </w:rPr>
        <w:t xml:space="preserve"> </w:t>
      </w:r>
      <w:r w:rsidRPr="006D78E7">
        <w:rPr>
          <w:rFonts w:eastAsia="Calibri" w:cs="Tahoma"/>
          <w:color w:val="000000"/>
          <w:szCs w:val="18"/>
        </w:rPr>
        <w:t>Connector</w:t>
      </w:r>
      <w:r w:rsidRPr="001B3AF3">
        <w:rPr>
          <w:rFonts w:eastAsia="Calibri" w:cs="Tahoma"/>
          <w:color w:val="000000"/>
          <w:szCs w:val="18"/>
          <w:lang w:val="ru-RU"/>
        </w:rPr>
        <w:t xml:space="preserve">, приобретенные в составе ежегодного сверочного заказа клиента, </w:t>
      </w:r>
      <w:r w:rsidRPr="001B3AF3">
        <w:rPr>
          <w:rFonts w:cs="Tahoma"/>
          <w:color w:val="000000"/>
          <w:szCs w:val="18"/>
          <w:lang w:val="ru-RU"/>
        </w:rPr>
        <w:t xml:space="preserve">также являются Соответствующими лицензиями. </w:t>
      </w:r>
    </w:p>
    <w:p w14:paraId="6939CBE9" w14:textId="77777777" w:rsidR="004E0852" w:rsidRPr="001B3AF3" w:rsidRDefault="003D0252" w:rsidP="00346F4B">
      <w:pPr>
        <w:numPr>
          <w:ilvl w:val="0"/>
          <w:numId w:val="102"/>
        </w:numPr>
        <w:spacing w:after="60"/>
        <w:ind w:left="1440"/>
        <w:rPr>
          <w:lang w:val="ru-RU"/>
        </w:rPr>
      </w:pPr>
      <w:r w:rsidRPr="001B3AF3">
        <w:rPr>
          <w:rFonts w:cs="Tahoma"/>
          <w:color w:val="000000"/>
          <w:szCs w:val="18"/>
          <w:u w:val="single"/>
          <w:lang w:val="ru-RU"/>
        </w:rPr>
        <w:t>Соглашения о подписке</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Для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Subscription</w:t>
      </w:r>
      <w:r w:rsidRPr="001B3AF3">
        <w:rPr>
          <w:rFonts w:cs="Tahoma"/>
          <w:color w:val="000000"/>
          <w:szCs w:val="18"/>
          <w:lang w:val="ru-RU"/>
        </w:rPr>
        <w:t xml:space="preserve">,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такие же права предоставляются на временной основе с теми же условиями</w:t>
      </w:r>
      <w:r w:rsidRPr="001B3AF3">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6D78E7">
        <w:rPr>
          <w:rFonts w:cs="Tahoma"/>
          <w:color w:val="000000"/>
          <w:szCs w:val="18"/>
        </w:rPr>
        <w:t>Open</w:t>
      </w:r>
      <w:r w:rsidRPr="001B3AF3">
        <w:rPr>
          <w:rFonts w:cs="Tahoma"/>
          <w:color w:val="000000"/>
          <w:szCs w:val="18"/>
          <w:lang w:val="ru-RU"/>
        </w:rPr>
        <w:t xml:space="preserve"> </w:t>
      </w:r>
      <w:r w:rsidRPr="006D78E7">
        <w:rPr>
          <w:rFonts w:cs="Tahoma"/>
          <w:color w:val="000000"/>
          <w:szCs w:val="18"/>
        </w:rPr>
        <w:t>Value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Клиент должен поддерживать непрерывную подписку.</w:t>
      </w:r>
      <w:r w:rsidR="006D78E7" w:rsidRPr="001B3AF3">
        <w:rPr>
          <w:rFonts w:cs="Tahoma"/>
          <w:color w:val="000000"/>
          <w:szCs w:val="18"/>
          <w:lang w:val="ru-RU"/>
        </w:rPr>
        <w:t xml:space="preserve"> </w:t>
      </w:r>
      <w:r w:rsidRPr="001B3AF3">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69509A7C" w14:textId="77777777" w:rsidR="00A97219" w:rsidRPr="001B3AF3" w:rsidRDefault="00A97219" w:rsidP="00A97219">
      <w:pPr>
        <w:spacing w:after="60"/>
        <w:ind w:left="1440"/>
        <w:rPr>
          <w:rFonts w:cs="Tahoma"/>
          <w:color w:val="000000"/>
          <w:szCs w:val="18"/>
          <w:u w:val="single"/>
          <w:lang w:val="ru-RU"/>
        </w:rPr>
      </w:pPr>
    </w:p>
    <w:p w14:paraId="54437604" w14:textId="77777777" w:rsidR="00A97219" w:rsidRPr="001B3AF3" w:rsidRDefault="00A97219" w:rsidP="00A97219">
      <w:pPr>
        <w:spacing w:after="60"/>
        <w:ind w:left="1440"/>
        <w:rPr>
          <w:lang w:val="ru-RU"/>
        </w:rPr>
      </w:pPr>
    </w:p>
    <w:p w14:paraId="3B1351AB" w14:textId="77777777" w:rsidR="004E0852" w:rsidRPr="001B3AF3" w:rsidRDefault="004E0852" w:rsidP="00346F4B">
      <w:pPr>
        <w:numPr>
          <w:ilvl w:val="0"/>
          <w:numId w:val="103"/>
        </w:numPr>
        <w:spacing w:after="60"/>
        <w:ind w:left="1440"/>
        <w:rPr>
          <w:lang w:val="ru-RU"/>
        </w:rPr>
      </w:pPr>
      <w:r w:rsidRPr="001B3AF3">
        <w:rPr>
          <w:rFonts w:cs="Tahoma"/>
          <w:szCs w:val="18"/>
          <w:u w:val="single"/>
          <w:lang w:val="ru-RU"/>
        </w:rPr>
        <w:t xml:space="preserve">Переходы для соглашения </w:t>
      </w:r>
      <w:r w:rsidRPr="006D78E7">
        <w:rPr>
          <w:rFonts w:cs="Tahoma"/>
          <w:szCs w:val="18"/>
          <w:u w:val="single"/>
        </w:rPr>
        <w:t>Campus</w:t>
      </w:r>
      <w:r w:rsidRPr="001B3AF3">
        <w:rPr>
          <w:rFonts w:cs="Tahoma"/>
          <w:szCs w:val="18"/>
          <w:u w:val="single"/>
          <w:lang w:val="ru-RU"/>
        </w:rPr>
        <w:t xml:space="preserve"> </w:t>
      </w:r>
      <w:r w:rsidRPr="006D78E7">
        <w:rPr>
          <w:rFonts w:cs="Tahoma"/>
          <w:szCs w:val="18"/>
          <w:u w:val="single"/>
        </w:rPr>
        <w:t>and</w:t>
      </w:r>
      <w:r w:rsidRPr="001B3AF3">
        <w:rPr>
          <w:rFonts w:cs="Tahoma"/>
          <w:szCs w:val="18"/>
          <w:u w:val="single"/>
          <w:lang w:val="ru-RU"/>
        </w:rPr>
        <w:t xml:space="preserve"> </w:t>
      </w:r>
      <w:r w:rsidRPr="006D78E7">
        <w:rPr>
          <w:rFonts w:cs="Tahoma"/>
          <w:szCs w:val="18"/>
          <w:u w:val="single"/>
        </w:rPr>
        <w:t>School</w:t>
      </w:r>
      <w:r w:rsidR="00E66D98" w:rsidRPr="001B3AF3">
        <w:rPr>
          <w:rFonts w:cs="Tahoma"/>
          <w:szCs w:val="18"/>
          <w:lang w:val="ru-RU"/>
        </w:rPr>
        <w:t>.</w:t>
      </w:r>
      <w:r w:rsidRPr="001B3AF3">
        <w:rPr>
          <w:rFonts w:cs="Tahoma"/>
          <w:szCs w:val="18"/>
          <w:lang w:val="ru-RU"/>
        </w:rPr>
        <w:t xml:space="preserve"> Для клиентов, которые в середине срока действия соглашений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переходят на соглашение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или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сохраняя при этом непрерывное покрытие по подписке:</w:t>
      </w:r>
    </w:p>
    <w:p w14:paraId="6F30DB45" w14:textId="77777777" w:rsidR="004E0852" w:rsidRPr="001B3AF3" w:rsidRDefault="004E0852" w:rsidP="00346F4B">
      <w:pPr>
        <w:pStyle w:val="ListParagraph"/>
        <w:numPr>
          <w:ilvl w:val="0"/>
          <w:numId w:val="87"/>
        </w:numPr>
        <w:spacing w:after="60"/>
        <w:ind w:left="1980"/>
        <w:contextualSpacing w:val="0"/>
        <w:rPr>
          <w:lang w:val="ru-RU"/>
        </w:rPr>
      </w:pPr>
      <w:r w:rsidRPr="001B3AF3">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6D78E7">
        <w:rPr>
          <w:rFonts w:ascii="Tahoma" w:hAnsi="Tahoma" w:cs="Tahoma"/>
          <w:sz w:val="18"/>
          <w:szCs w:val="18"/>
        </w:rPr>
        <w:t>Enrollment</w:t>
      </w:r>
      <w:r w:rsidRPr="001B3AF3">
        <w:rPr>
          <w:rFonts w:ascii="Tahoma" w:hAnsi="Tahoma" w:cs="Tahoma"/>
          <w:sz w:val="18"/>
          <w:szCs w:val="18"/>
          <w:lang w:val="ru-RU"/>
        </w:rPr>
        <w:t xml:space="preserve"> </w:t>
      </w:r>
      <w:r w:rsidRPr="006D78E7">
        <w:rPr>
          <w:rFonts w:ascii="Tahoma" w:hAnsi="Tahoma" w:cs="Tahoma"/>
          <w:sz w:val="18"/>
          <w:szCs w:val="18"/>
        </w:rPr>
        <w:t>for</w:t>
      </w:r>
      <w:r w:rsidRPr="001B3AF3">
        <w:rPr>
          <w:rFonts w:ascii="Tahoma" w:hAnsi="Tahoma" w:cs="Tahoma"/>
          <w:sz w:val="18"/>
          <w:szCs w:val="18"/>
          <w:lang w:val="ru-RU"/>
        </w:rPr>
        <w:t xml:space="preserve">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или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соответственно. </w:t>
      </w:r>
    </w:p>
    <w:p w14:paraId="4058D137" w14:textId="77777777" w:rsidR="00BA1490" w:rsidRPr="001B3AF3" w:rsidRDefault="004E0852" w:rsidP="003F7BA0">
      <w:pPr>
        <w:pStyle w:val="ListParagraph"/>
        <w:numPr>
          <w:ilvl w:val="0"/>
          <w:numId w:val="87"/>
        </w:numPr>
        <w:ind w:left="1987"/>
        <w:contextualSpacing w:val="0"/>
        <w:rPr>
          <w:lang w:val="ru-RU"/>
        </w:rPr>
      </w:pPr>
      <w:r w:rsidRPr="001B3AF3">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37" w:name="_66_Lync_Server"/>
      <w:bookmarkStart w:id="1338" w:name="_Toc336338327"/>
      <w:bookmarkStart w:id="1339" w:name="Srv_57OfficeCommSvrOnlineStd"/>
      <w:bookmarkEnd w:id="1337"/>
    </w:p>
    <w:p w14:paraId="2A5EFB3B" w14:textId="77777777" w:rsidR="00586FCE" w:rsidRPr="001B3AF3" w:rsidRDefault="00586FCE" w:rsidP="003D0252">
      <w:pPr>
        <w:rPr>
          <w:lang w:val="ru-RU"/>
        </w:rPr>
      </w:pPr>
      <w:bookmarkStart w:id="1340" w:name="Srv_56MicrosoftDynamicsCRM2011"/>
      <w:bookmarkStart w:id="1341" w:name="Srv_67MicrosoftDynamicsCRM2011"/>
    </w:p>
    <w:p w14:paraId="18D8CE84" w14:textId="77777777" w:rsidR="002512D3" w:rsidRPr="001B3AF3" w:rsidRDefault="002512D3">
      <w:pPr>
        <w:rPr>
          <w:lang w:val="ru-RU"/>
        </w:rPr>
      </w:pPr>
    </w:p>
    <w:p w14:paraId="50776DC0" w14:textId="77777777" w:rsidR="00253288" w:rsidRPr="001B3AF3" w:rsidRDefault="00A560B6" w:rsidP="00D47417">
      <w:pPr>
        <w:pStyle w:val="Heading3"/>
        <w:rPr>
          <w:lang w:val="ru-RU"/>
        </w:rPr>
      </w:pPr>
      <w:bookmarkStart w:id="1342" w:name="_72_Microsoft_Dynamics"/>
      <w:bookmarkStart w:id="1343" w:name="_Toc374286847"/>
      <w:bookmarkEnd w:id="1342"/>
      <w:r w:rsidRPr="001B3AF3">
        <w:rPr>
          <w:rFonts w:ascii="Tahoma" w:hAnsi="Tahoma"/>
          <w:color w:val="F66400"/>
          <w:sz w:val="22"/>
          <w:vertAlign w:val="superscript"/>
          <w:lang w:val="ru-RU"/>
        </w:rPr>
        <w:t>70</w:t>
      </w:r>
      <w:r w:rsidRPr="001B3AF3">
        <w:rPr>
          <w:rFonts w:ascii="Tahoma" w:hAnsi="Tahoma"/>
          <w:color w:val="F66400"/>
          <w:sz w:val="22"/>
          <w:lang w:val="ru-RU"/>
        </w:rPr>
        <w:t xml:space="preserve"> </w:t>
      </w:r>
      <w:r w:rsidRPr="006D78E7">
        <w:rPr>
          <w:rFonts w:ascii="Tahoma" w:hAnsi="Tahoma"/>
          <w:color w:val="F66400"/>
          <w:sz w:val="22"/>
        </w:rPr>
        <w:t>Microsoft</w:t>
      </w:r>
      <w:r w:rsidRPr="001B3AF3">
        <w:rPr>
          <w:rFonts w:ascii="Tahoma" w:hAnsi="Tahoma"/>
          <w:color w:val="F66400"/>
          <w:sz w:val="22"/>
          <w:lang w:val="ru-RU"/>
        </w:rPr>
        <w:t xml:space="preserve"> </w:t>
      </w:r>
      <w:r w:rsidRPr="006D78E7">
        <w:rPr>
          <w:rFonts w:ascii="Tahoma" w:hAnsi="Tahoma"/>
          <w:color w:val="F66400"/>
          <w:sz w:val="22"/>
        </w:rPr>
        <w:t>Dynamics</w:t>
      </w:r>
      <w:r w:rsidRPr="001B3AF3">
        <w:rPr>
          <w:rFonts w:ascii="Tahoma" w:hAnsi="Tahoma"/>
          <w:color w:val="F66400"/>
          <w:sz w:val="22"/>
          <w:lang w:val="ru-RU"/>
        </w:rPr>
        <w:t xml:space="preserve"> </w:t>
      </w:r>
      <w:r w:rsidRPr="006D78E7">
        <w:rPr>
          <w:rFonts w:ascii="Tahoma" w:hAnsi="Tahoma"/>
          <w:color w:val="F66400"/>
          <w:sz w:val="22"/>
        </w:rPr>
        <w:t>AX</w:t>
      </w:r>
      <w:r w:rsidRPr="001B3AF3">
        <w:rPr>
          <w:rFonts w:ascii="Tahoma" w:hAnsi="Tahoma"/>
          <w:color w:val="F66400"/>
          <w:sz w:val="22"/>
          <w:lang w:val="ru-RU"/>
        </w:rPr>
        <w:t xml:space="preserve"> 2012</w:t>
      </w:r>
      <w:bookmarkEnd w:id="1338"/>
      <w:r w:rsidRPr="001B3AF3">
        <w:rPr>
          <w:rFonts w:ascii="Tahoma" w:hAnsi="Tahoma"/>
          <w:color w:val="F66400"/>
          <w:sz w:val="22"/>
          <w:lang w:val="ru-RU"/>
        </w:rPr>
        <w:t xml:space="preserve"> </w:t>
      </w:r>
      <w:r w:rsidRPr="006D78E7">
        <w:rPr>
          <w:rFonts w:ascii="Tahoma" w:hAnsi="Tahoma"/>
          <w:color w:val="F66400"/>
          <w:sz w:val="22"/>
        </w:rPr>
        <w:t>R</w:t>
      </w:r>
      <w:r w:rsidRPr="001B3AF3">
        <w:rPr>
          <w:rFonts w:ascii="Tahoma" w:hAnsi="Tahoma"/>
          <w:color w:val="F66400"/>
          <w:sz w:val="22"/>
          <w:lang w:val="ru-RU"/>
        </w:rPr>
        <w:t>2</w:t>
      </w:r>
      <w:bookmarkEnd w:id="1343"/>
    </w:p>
    <w:p w14:paraId="10BA49C0" w14:textId="77777777" w:rsidR="003D0252" w:rsidRPr="001B3AF3" w:rsidRDefault="003D0252" w:rsidP="003D0252">
      <w:pPr>
        <w:rPr>
          <w:lang w:val="ru-RU"/>
        </w:rPr>
      </w:pPr>
    </w:p>
    <w:p w14:paraId="55AC0CE9" w14:textId="77777777" w:rsidR="00047874" w:rsidRPr="001B3AF3" w:rsidRDefault="00860CF0" w:rsidP="007B699C">
      <w:pPr>
        <w:spacing w:after="60"/>
        <w:ind w:left="734" w:hanging="14"/>
        <w:rPr>
          <w:lang w:val="ru-RU"/>
        </w:rPr>
      </w:pPr>
      <w:r w:rsidRPr="001B3AF3">
        <w:rPr>
          <w:rFonts w:cs="Tahoma"/>
          <w:b/>
          <w:bCs/>
          <w:szCs w:val="20"/>
          <w:lang w:val="ru-RU"/>
        </w:rPr>
        <w:t>Локализация и Перевод</w:t>
      </w:r>
    </w:p>
    <w:p w14:paraId="44782F65" w14:textId="77777777" w:rsidR="00253288" w:rsidRPr="001B3AF3" w:rsidRDefault="00047874" w:rsidP="00737831">
      <w:pPr>
        <w:ind w:left="734" w:hanging="14"/>
        <w:rPr>
          <w:spacing w:val="-2"/>
          <w:lang w:val="ru-RU"/>
        </w:rPr>
      </w:pPr>
      <w:r w:rsidRPr="00A97219">
        <w:rPr>
          <w:rFonts w:cs="Tahoma"/>
          <w:color w:val="000000"/>
          <w:spacing w:val="-2"/>
          <w:szCs w:val="20"/>
        </w:rPr>
        <w:t>Microsoft</w:t>
      </w:r>
      <w:r w:rsidRPr="001B3AF3">
        <w:rPr>
          <w:rFonts w:cs="Tahoma"/>
          <w:color w:val="000000"/>
          <w:spacing w:val="-2"/>
          <w:szCs w:val="20"/>
          <w:lang w:val="ru-RU"/>
        </w:rPr>
        <w:t xml:space="preserve"> </w:t>
      </w:r>
      <w:r w:rsidRPr="00A97219">
        <w:rPr>
          <w:rFonts w:cs="Tahoma"/>
          <w:color w:val="000000"/>
          <w:spacing w:val="-2"/>
          <w:szCs w:val="20"/>
        </w:rPr>
        <w:t>Dynamics</w:t>
      </w:r>
      <w:r w:rsidRPr="001B3AF3">
        <w:rPr>
          <w:rFonts w:cs="Tahoma"/>
          <w:color w:val="000000"/>
          <w:spacing w:val="-2"/>
          <w:szCs w:val="20"/>
          <w:lang w:val="ru-RU"/>
        </w:rPr>
        <w:t xml:space="preserve"> </w:t>
      </w:r>
      <w:r w:rsidRPr="00A97219">
        <w:rPr>
          <w:rFonts w:cs="Tahoma"/>
          <w:color w:val="000000"/>
          <w:spacing w:val="-2"/>
          <w:szCs w:val="20"/>
        </w:rPr>
        <w:t>AX</w:t>
      </w:r>
      <w:r w:rsidRPr="001B3AF3">
        <w:rPr>
          <w:rFonts w:cs="Tahoma"/>
          <w:color w:val="000000"/>
          <w:spacing w:val="-2"/>
          <w:szCs w:val="20"/>
          <w:lang w:val="ru-RU"/>
        </w:rPr>
        <w:t xml:space="preserve"> локализуется, переводится и поддерживается корпорацией </w:t>
      </w:r>
      <w:r w:rsidRPr="00A97219">
        <w:rPr>
          <w:rFonts w:cs="Tahoma"/>
          <w:color w:val="000000"/>
          <w:spacing w:val="-2"/>
          <w:szCs w:val="20"/>
        </w:rPr>
        <w:t>Microsoft</w:t>
      </w:r>
      <w:r w:rsidR="006D78E7" w:rsidRPr="001B3AF3">
        <w:rPr>
          <w:rFonts w:cs="Tahoma"/>
          <w:color w:val="000000"/>
          <w:spacing w:val="-2"/>
          <w:szCs w:val="20"/>
          <w:lang w:val="ru-RU"/>
        </w:rPr>
        <w:t xml:space="preserve"> </w:t>
      </w:r>
      <w:r w:rsidRPr="001B3AF3">
        <w:rPr>
          <w:rFonts w:cs="Tahoma"/>
          <w:color w:val="000000"/>
          <w:spacing w:val="-2"/>
          <w:szCs w:val="20"/>
          <w:lang w:val="ru-RU"/>
        </w:rPr>
        <w:t xml:space="preserve">и доступен во многих странах и на многих языках. Дополнительные сведения о доступности переводов и локализаций </w:t>
      </w:r>
      <w:r w:rsidRPr="00A97219">
        <w:rPr>
          <w:rFonts w:cs="Tahoma"/>
          <w:color w:val="000000"/>
          <w:spacing w:val="-2"/>
          <w:szCs w:val="20"/>
        </w:rPr>
        <w:t>Microsoft</w:t>
      </w:r>
      <w:r w:rsidRPr="001B3AF3">
        <w:rPr>
          <w:rFonts w:cs="Tahoma"/>
          <w:color w:val="000000"/>
          <w:spacing w:val="-2"/>
          <w:szCs w:val="20"/>
          <w:lang w:val="ru-RU"/>
        </w:rPr>
        <w:t xml:space="preserve"> см. по адресу </w:t>
      </w:r>
      <w:r w:rsidRPr="00A97219">
        <w:rPr>
          <w:rFonts w:cs="Tahoma"/>
          <w:color w:val="000000"/>
          <w:spacing w:val="-2"/>
          <w:szCs w:val="20"/>
        </w:rPr>
        <w:t>http</w:t>
      </w:r>
      <w:r w:rsidRPr="001B3AF3">
        <w:rPr>
          <w:rFonts w:cs="Tahoma"/>
          <w:color w:val="000000"/>
          <w:spacing w:val="-2"/>
          <w:szCs w:val="20"/>
          <w:lang w:val="ru-RU"/>
        </w:rPr>
        <w:t>://</w:t>
      </w:r>
      <w:r w:rsidRPr="00A97219">
        <w:rPr>
          <w:rFonts w:cs="Tahoma"/>
          <w:color w:val="000000"/>
          <w:spacing w:val="-2"/>
          <w:szCs w:val="20"/>
        </w:rPr>
        <w:t>www</w:t>
      </w:r>
      <w:r w:rsidRPr="001B3AF3">
        <w:rPr>
          <w:rFonts w:cs="Tahoma"/>
          <w:color w:val="000000"/>
          <w:spacing w:val="-2"/>
          <w:szCs w:val="20"/>
          <w:lang w:val="ru-RU"/>
        </w:rPr>
        <w:t>.</w:t>
      </w:r>
      <w:r w:rsidRPr="00A97219">
        <w:rPr>
          <w:rFonts w:cs="Tahoma"/>
          <w:color w:val="000000"/>
          <w:spacing w:val="-2"/>
          <w:szCs w:val="20"/>
        </w:rPr>
        <w:t>microsoft</w:t>
      </w:r>
      <w:r w:rsidRPr="001B3AF3">
        <w:rPr>
          <w:rFonts w:cs="Tahoma"/>
          <w:color w:val="000000"/>
          <w:spacing w:val="-2"/>
          <w:szCs w:val="20"/>
          <w:lang w:val="ru-RU"/>
        </w:rPr>
        <w:t>.</w:t>
      </w:r>
      <w:r w:rsidRPr="00A97219">
        <w:rPr>
          <w:rFonts w:cs="Tahoma"/>
          <w:color w:val="000000"/>
          <w:spacing w:val="-2"/>
          <w:szCs w:val="20"/>
        </w:rPr>
        <w:t>com</w:t>
      </w:r>
      <w:r w:rsidRPr="001B3AF3">
        <w:rPr>
          <w:rFonts w:cs="Tahoma"/>
          <w:color w:val="000000"/>
          <w:spacing w:val="-2"/>
          <w:szCs w:val="20"/>
          <w:lang w:val="ru-RU"/>
        </w:rPr>
        <w:t>/</w:t>
      </w:r>
      <w:r w:rsidRPr="00A97219">
        <w:rPr>
          <w:rFonts w:cs="Tahoma"/>
          <w:color w:val="000000"/>
          <w:spacing w:val="-2"/>
          <w:szCs w:val="20"/>
        </w:rPr>
        <w:t>en</w:t>
      </w:r>
      <w:r w:rsidRPr="001B3AF3">
        <w:rPr>
          <w:rFonts w:cs="Tahoma"/>
          <w:color w:val="000000"/>
          <w:spacing w:val="-2"/>
          <w:szCs w:val="20"/>
          <w:lang w:val="ru-RU"/>
        </w:rPr>
        <w:t>-</w:t>
      </w:r>
      <w:r w:rsidRPr="00A97219">
        <w:rPr>
          <w:rFonts w:cs="Tahoma"/>
          <w:color w:val="000000"/>
          <w:spacing w:val="-2"/>
          <w:szCs w:val="20"/>
        </w:rPr>
        <w:t>us</w:t>
      </w:r>
      <w:r w:rsidRPr="001B3AF3">
        <w:rPr>
          <w:rFonts w:cs="Tahoma"/>
          <w:color w:val="000000"/>
          <w:spacing w:val="-2"/>
          <w:szCs w:val="20"/>
          <w:lang w:val="ru-RU"/>
        </w:rPr>
        <w:t>/</w:t>
      </w:r>
      <w:r w:rsidRPr="00A97219">
        <w:rPr>
          <w:rFonts w:cs="Tahoma"/>
          <w:color w:val="000000"/>
          <w:spacing w:val="-2"/>
          <w:szCs w:val="20"/>
        </w:rPr>
        <w:t>dynamics</w:t>
      </w:r>
      <w:r w:rsidRPr="001B3AF3">
        <w:rPr>
          <w:rFonts w:cs="Tahoma"/>
          <w:color w:val="000000"/>
          <w:spacing w:val="-2"/>
          <w:szCs w:val="20"/>
          <w:lang w:val="ru-RU"/>
        </w:rPr>
        <w:t>/</w:t>
      </w:r>
      <w:r w:rsidRPr="00A97219">
        <w:rPr>
          <w:rFonts w:cs="Tahoma"/>
          <w:color w:val="000000"/>
          <w:spacing w:val="-2"/>
          <w:szCs w:val="20"/>
        </w:rPr>
        <w:t>erp</w:t>
      </w:r>
      <w:r w:rsidRPr="001B3AF3">
        <w:rPr>
          <w:rFonts w:cs="Tahoma"/>
          <w:color w:val="000000"/>
          <w:spacing w:val="-2"/>
          <w:szCs w:val="20"/>
          <w:lang w:val="ru-RU"/>
        </w:rPr>
        <w:t>-</w:t>
      </w:r>
      <w:r w:rsidRPr="00A97219">
        <w:rPr>
          <w:rFonts w:cs="Tahoma"/>
          <w:color w:val="000000"/>
          <w:spacing w:val="-2"/>
          <w:szCs w:val="20"/>
        </w:rPr>
        <w:t>buy</w:t>
      </w:r>
      <w:r w:rsidRPr="001B3AF3">
        <w:rPr>
          <w:rFonts w:cs="Tahoma"/>
          <w:color w:val="000000"/>
          <w:spacing w:val="-2"/>
          <w:szCs w:val="20"/>
          <w:lang w:val="ru-RU"/>
        </w:rPr>
        <w:t>-</w:t>
      </w:r>
      <w:r w:rsidRPr="00A97219">
        <w:rPr>
          <w:rFonts w:cs="Tahoma"/>
          <w:color w:val="000000"/>
          <w:spacing w:val="-2"/>
          <w:szCs w:val="20"/>
        </w:rPr>
        <w:t>ax</w:t>
      </w:r>
      <w:r w:rsidRPr="001B3AF3">
        <w:rPr>
          <w:rFonts w:cs="Tahoma"/>
          <w:color w:val="000000"/>
          <w:spacing w:val="-2"/>
          <w:szCs w:val="20"/>
          <w:lang w:val="ru-RU"/>
        </w:rPr>
        <w:t>-</w:t>
      </w:r>
      <w:r w:rsidRPr="00A97219">
        <w:rPr>
          <w:rFonts w:cs="Tahoma"/>
          <w:color w:val="000000"/>
          <w:spacing w:val="-2"/>
          <w:szCs w:val="20"/>
        </w:rPr>
        <w:t>software</w:t>
      </w:r>
      <w:r w:rsidRPr="001B3AF3">
        <w:rPr>
          <w:rFonts w:cs="Tahoma"/>
          <w:color w:val="000000"/>
          <w:spacing w:val="-2"/>
          <w:szCs w:val="20"/>
          <w:lang w:val="ru-RU"/>
        </w:rPr>
        <w:t>.</w:t>
      </w:r>
      <w:r w:rsidRPr="00A97219">
        <w:rPr>
          <w:rFonts w:cs="Tahoma"/>
          <w:color w:val="000000"/>
          <w:spacing w:val="-2"/>
          <w:szCs w:val="20"/>
        </w:rPr>
        <w:t>aspx</w:t>
      </w:r>
      <w:r w:rsidRPr="001B3AF3">
        <w:rPr>
          <w:rFonts w:cs="Tahoma"/>
          <w:color w:val="000000"/>
          <w:spacing w:val="-2"/>
          <w:szCs w:val="20"/>
          <w:lang w:val="ru-RU"/>
        </w:rPr>
        <w:t>.</w:t>
      </w:r>
    </w:p>
    <w:p w14:paraId="51BF0CFB" w14:textId="77777777" w:rsidR="00860CF0" w:rsidRPr="001B3AF3" w:rsidRDefault="00860CF0" w:rsidP="00737831">
      <w:pPr>
        <w:ind w:left="720"/>
        <w:rPr>
          <w:lang w:val="ru-RU"/>
        </w:rPr>
      </w:pPr>
    </w:p>
    <w:p w14:paraId="2961EA7A" w14:textId="77777777" w:rsidR="00860CF0" w:rsidRPr="001B3AF3" w:rsidRDefault="00860CF0" w:rsidP="00737831">
      <w:pPr>
        <w:pStyle w:val="PURBody-Indented"/>
        <w:spacing w:after="0"/>
        <w:ind w:left="720"/>
        <w:rPr>
          <w:spacing w:val="-2"/>
          <w:lang w:val="ru-RU"/>
        </w:rPr>
      </w:pPr>
      <w:r w:rsidRPr="00A97219">
        <w:rPr>
          <w:rFonts w:ascii="Tahoma" w:hAnsi="Tahoma" w:cs="Tahoma"/>
          <w:color w:val="000000"/>
          <w:spacing w:val="-2"/>
          <w:sz w:val="18"/>
        </w:rPr>
        <w:t>Microsoft</w:t>
      </w:r>
      <w:r w:rsidRPr="001B3AF3">
        <w:rPr>
          <w:rFonts w:ascii="Tahoma" w:hAnsi="Tahoma" w:cs="Tahoma"/>
          <w:color w:val="000000"/>
          <w:spacing w:val="-2"/>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w:t>
      </w:r>
      <w:r w:rsidR="00A97219">
        <w:rPr>
          <w:rFonts w:ascii="Tahoma" w:hAnsi="Tahoma" w:cs="Tahoma"/>
          <w:color w:val="000000"/>
          <w:spacing w:val="-2"/>
          <w:sz w:val="18"/>
        </w:rPr>
        <w:t> </w:t>
      </w:r>
      <w:r w:rsidRPr="001B3AF3">
        <w:rPr>
          <w:rFonts w:ascii="Tahoma" w:hAnsi="Tahoma" w:cs="Tahoma"/>
          <w:color w:val="000000"/>
          <w:spacing w:val="-2"/>
          <w:sz w:val="18"/>
          <w:lang w:val="ru-RU"/>
        </w:rPr>
        <w:t>использовать их вне этого региона.</w:t>
      </w:r>
      <w:r w:rsidR="006D78E7" w:rsidRPr="001B3AF3">
        <w:rPr>
          <w:rFonts w:ascii="Tahoma" w:hAnsi="Tahoma" w:cs="Tahoma"/>
          <w:color w:val="000000"/>
          <w:spacing w:val="-2"/>
          <w:sz w:val="18"/>
          <w:lang w:val="ru-RU"/>
        </w:rPr>
        <w:t xml:space="preserve"> </w:t>
      </w:r>
      <w:r w:rsidRPr="001B3AF3">
        <w:rPr>
          <w:rFonts w:ascii="Tahoma" w:hAnsi="Tahoma" w:cs="Tahoma"/>
          <w:color w:val="000000"/>
          <w:spacing w:val="-2"/>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6D78E7" w:rsidRPr="001B3AF3">
        <w:rPr>
          <w:rFonts w:ascii="Tahoma" w:hAnsi="Tahoma" w:cs="Tahoma"/>
          <w:color w:val="000000"/>
          <w:spacing w:val="-2"/>
          <w:sz w:val="18"/>
          <w:lang w:val="ru-RU"/>
        </w:rPr>
        <w:t xml:space="preserve"> </w:t>
      </w:r>
      <w:r w:rsidRPr="00A97219">
        <w:rPr>
          <w:rFonts w:ascii="Tahoma" w:hAnsi="Tahoma" w:cs="Tahoma"/>
          <w:color w:val="000000"/>
          <w:spacing w:val="-2"/>
          <w:sz w:val="18"/>
        </w:rPr>
        <w:t>Microsoft</w:t>
      </w:r>
      <w:r w:rsidRPr="001B3AF3">
        <w:rPr>
          <w:rFonts w:ascii="Tahoma" w:hAnsi="Tahoma" w:cs="Tahoma"/>
          <w:color w:val="000000"/>
          <w:spacing w:val="-2"/>
          <w:sz w:val="18"/>
          <w:lang w:val="ru-RU"/>
        </w:rPr>
        <w:t>.</w:t>
      </w:r>
      <w:r w:rsidR="006D78E7" w:rsidRPr="001B3AF3">
        <w:rPr>
          <w:rFonts w:ascii="Tahoma" w:hAnsi="Tahoma" w:cs="Tahoma"/>
          <w:color w:val="000000"/>
          <w:spacing w:val="-2"/>
          <w:sz w:val="18"/>
          <w:lang w:val="ru-RU"/>
        </w:rPr>
        <w:t xml:space="preserve"> </w:t>
      </w:r>
      <w:r w:rsidRPr="001B3AF3">
        <w:rPr>
          <w:rFonts w:ascii="Tahoma" w:hAnsi="Tahoma" w:cs="Tahoma"/>
          <w:color w:val="000000"/>
          <w:spacing w:val="-2"/>
          <w:sz w:val="18"/>
          <w:lang w:val="ru-RU"/>
        </w:rPr>
        <w:t xml:space="preserve">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A97219">
        <w:rPr>
          <w:rFonts w:ascii="Tahoma" w:hAnsi="Tahoma" w:cs="Tahoma"/>
          <w:color w:val="000000"/>
          <w:spacing w:val="-2"/>
          <w:sz w:val="18"/>
        </w:rPr>
        <w:t>Microsoft</w:t>
      </w:r>
      <w:r w:rsidRPr="001B3AF3">
        <w:rPr>
          <w:rFonts w:ascii="Tahoma" w:hAnsi="Tahoma" w:cs="Tahoma"/>
          <w:color w:val="000000"/>
          <w:spacing w:val="-2"/>
          <w:sz w:val="18"/>
          <w:lang w:val="ru-RU"/>
        </w:rPr>
        <w:t xml:space="preserve"> не производит такого программного обеспечения или служб, имеющихся в свободном коммерческом доступе.</w:t>
      </w:r>
      <w:r w:rsidR="006D78E7" w:rsidRPr="001B3AF3">
        <w:rPr>
          <w:rFonts w:ascii="Tahoma" w:hAnsi="Tahoma" w:cs="Tahoma"/>
          <w:color w:val="000000"/>
          <w:spacing w:val="-2"/>
          <w:sz w:val="18"/>
          <w:lang w:val="ru-RU"/>
        </w:rPr>
        <w:t xml:space="preserve"> </w:t>
      </w:r>
      <w:r w:rsidRPr="001B3AF3">
        <w:rPr>
          <w:rFonts w:ascii="Tahoma" w:hAnsi="Tahoma" w:cs="Tahoma"/>
          <w:color w:val="000000"/>
          <w:spacing w:val="-2"/>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14:paraId="2C6D1660" w14:textId="77777777" w:rsidR="00047874" w:rsidRPr="001B3AF3" w:rsidRDefault="00047874" w:rsidP="00E62BC4">
      <w:pPr>
        <w:ind w:left="720" w:hanging="180"/>
        <w:rPr>
          <w:lang w:val="ru-RU"/>
        </w:rPr>
      </w:pPr>
    </w:p>
    <w:p w14:paraId="7000225C" w14:textId="77777777" w:rsidR="00253288" w:rsidRPr="001B3AF3" w:rsidRDefault="00047874" w:rsidP="007B699C">
      <w:pPr>
        <w:spacing w:after="60"/>
        <w:ind w:left="734" w:hanging="187"/>
        <w:rPr>
          <w:lang w:val="ru-RU"/>
        </w:rPr>
      </w:pPr>
      <w:r w:rsidRPr="001B3AF3">
        <w:rPr>
          <w:rFonts w:cs="Tahoma"/>
          <w:b/>
          <w:bCs/>
          <w:szCs w:val="20"/>
          <w:lang w:val="ru-RU"/>
        </w:rPr>
        <w:t>Права на использование в рамках клиентских лицензий</w:t>
      </w:r>
    </w:p>
    <w:p w14:paraId="50331A2F" w14:textId="77777777" w:rsidR="00047874" w:rsidRPr="001B3AF3" w:rsidRDefault="00047874" w:rsidP="00E62BC4">
      <w:pPr>
        <w:ind w:left="720" w:hanging="180"/>
        <w:rPr>
          <w:lang w:val="ru-RU"/>
        </w:rPr>
      </w:pPr>
      <w:r w:rsidRPr="001B3AF3">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Dynamics</w:t>
      </w:r>
      <w:r w:rsidRPr="001B3AF3">
        <w:rPr>
          <w:rFonts w:eastAsia="Calibri" w:cs="Tahoma"/>
          <w:szCs w:val="18"/>
          <w:lang w:val="ru-RU"/>
        </w:rPr>
        <w:t xml:space="preserve"> </w:t>
      </w:r>
      <w:r w:rsidRPr="006D78E7">
        <w:rPr>
          <w:rFonts w:eastAsia="Calibri" w:cs="Tahoma"/>
          <w:szCs w:val="18"/>
        </w:rPr>
        <w:t>AX</w:t>
      </w:r>
      <w:r w:rsidRPr="001B3AF3">
        <w:rPr>
          <w:rFonts w:eastAsia="Calibri" w:cs="Tahoma"/>
          <w:szCs w:val="18"/>
          <w:lang w:val="ru-RU"/>
        </w:rPr>
        <w:t xml:space="preserve"> 2012 </w:t>
      </w:r>
      <w:r w:rsidRPr="006D78E7">
        <w:rPr>
          <w:rFonts w:eastAsia="Calibri" w:cs="Tahoma"/>
          <w:szCs w:val="18"/>
        </w:rPr>
        <w:t>R</w:t>
      </w:r>
      <w:r w:rsidRPr="001B3AF3">
        <w:rPr>
          <w:rFonts w:eastAsia="Calibri" w:cs="Tahoma"/>
          <w:szCs w:val="18"/>
          <w:lang w:val="ru-RU"/>
        </w:rPr>
        <w:t>2:</w:t>
      </w:r>
    </w:p>
    <w:p w14:paraId="5380532A" w14:textId="77777777" w:rsidR="00047874" w:rsidRPr="001B3AF3" w:rsidRDefault="00047874" w:rsidP="00944DAD">
      <w:pPr>
        <w:ind w:firstLine="540"/>
        <w:rPr>
          <w:lang w:val="ru-RU"/>
        </w:rPr>
      </w:pPr>
    </w:p>
    <w:p w14:paraId="7D036724" w14:textId="77777777" w:rsidR="00047874" w:rsidRPr="001B3AF3" w:rsidRDefault="00047874" w:rsidP="00346F4B">
      <w:pPr>
        <w:numPr>
          <w:ilvl w:val="1"/>
          <w:numId w:val="66"/>
        </w:numPr>
        <w:tabs>
          <w:tab w:val="clear" w:pos="1440"/>
          <w:tab w:val="num" w:pos="900"/>
        </w:tabs>
        <w:autoSpaceDE w:val="0"/>
        <w:autoSpaceDN w:val="0"/>
        <w:adjustRightInd w:val="0"/>
        <w:ind w:left="900" w:right="720"/>
        <w:rPr>
          <w:lang w:val="ru-RU"/>
        </w:rPr>
      </w:pPr>
      <w:r w:rsidRPr="006D78E7">
        <w:rPr>
          <w:rFonts w:eastAsia="Calibri" w:cs="Tahoma"/>
          <w:b/>
          <w:szCs w:val="18"/>
        </w:rPr>
        <w:t>Self</w:t>
      </w:r>
      <w:r w:rsidRPr="001B3AF3">
        <w:rPr>
          <w:rFonts w:eastAsia="Calibri" w:cs="Tahoma"/>
          <w:b/>
          <w:szCs w:val="18"/>
          <w:lang w:val="ru-RU"/>
        </w:rPr>
        <w:t>-</w:t>
      </w:r>
      <w:r w:rsidRPr="006D78E7">
        <w:rPr>
          <w:rFonts w:eastAsia="Calibri" w:cs="Tahoma"/>
          <w:b/>
          <w:szCs w:val="18"/>
        </w:rPr>
        <w:t>Serve CAL</w:t>
      </w:r>
      <w:r w:rsidRPr="001B3AF3">
        <w:rPr>
          <w:rFonts w:eastAsia="Calibri" w:cs="Tahoma"/>
          <w:b/>
          <w:szCs w:val="18"/>
          <w:lang w:val="ru-RU"/>
        </w:rPr>
        <w:t xml:space="preserve"> (Базовая клиентская лицензия)</w:t>
      </w:r>
    </w:p>
    <w:p w14:paraId="0698DE12" w14:textId="77777777" w:rsidR="00047874" w:rsidRPr="006D78E7" w:rsidRDefault="00047874" w:rsidP="00346F4B">
      <w:pPr>
        <w:numPr>
          <w:ilvl w:val="1"/>
          <w:numId w:val="88"/>
        </w:numPr>
        <w:tabs>
          <w:tab w:val="left" w:pos="1260"/>
        </w:tabs>
        <w:autoSpaceDE w:val="0"/>
        <w:autoSpaceDN w:val="0"/>
        <w:adjustRightInd w:val="0"/>
        <w:ind w:left="1260" w:right="720" w:hanging="360"/>
      </w:pPr>
      <w:r w:rsidRPr="006D78E7">
        <w:rPr>
          <w:rFonts w:eastAsia="Calibri" w:cs="Tahoma"/>
          <w:szCs w:val="18"/>
        </w:rPr>
        <w:t>Создание отчетов о расходах;</w:t>
      </w:r>
    </w:p>
    <w:p w14:paraId="318C141C" w14:textId="77777777" w:rsidR="00047874" w:rsidRPr="001B3AF3" w:rsidRDefault="00047874" w:rsidP="00346F4B">
      <w:pPr>
        <w:numPr>
          <w:ilvl w:val="1"/>
          <w:numId w:val="88"/>
        </w:numPr>
        <w:tabs>
          <w:tab w:val="left" w:pos="1260"/>
        </w:tabs>
        <w:autoSpaceDE w:val="0"/>
        <w:autoSpaceDN w:val="0"/>
        <w:adjustRightInd w:val="0"/>
        <w:ind w:left="1260" w:right="720" w:hanging="360"/>
        <w:rPr>
          <w:lang w:val="ru-RU"/>
        </w:rPr>
      </w:pPr>
      <w:r w:rsidRPr="001B3AF3">
        <w:rPr>
          <w:rFonts w:eastAsia="Calibri" w:cs="Tahoma"/>
          <w:szCs w:val="18"/>
          <w:lang w:val="ru-RU"/>
        </w:rPr>
        <w:t>Управление персональными данными, например, регистрация прибыли;</w:t>
      </w:r>
    </w:p>
    <w:p w14:paraId="65EC3928" w14:textId="77777777" w:rsidR="00047874" w:rsidRPr="001B3AF3" w:rsidRDefault="00047874" w:rsidP="00346F4B">
      <w:pPr>
        <w:numPr>
          <w:ilvl w:val="1"/>
          <w:numId w:val="88"/>
        </w:numPr>
        <w:tabs>
          <w:tab w:val="left" w:pos="1260"/>
        </w:tabs>
        <w:autoSpaceDE w:val="0"/>
        <w:autoSpaceDN w:val="0"/>
        <w:adjustRightInd w:val="0"/>
        <w:ind w:left="1260" w:right="720" w:hanging="360"/>
        <w:rPr>
          <w:lang w:val="ru-RU"/>
        </w:rPr>
      </w:pPr>
      <w:r w:rsidRPr="001B3AF3">
        <w:rPr>
          <w:rFonts w:eastAsia="Calibri" w:cs="Tahoma"/>
          <w:szCs w:val="18"/>
          <w:lang w:val="ru-RU"/>
        </w:rPr>
        <w:t>Делать записи о времени и посещаемости, например, регистрировать время прихода и</w:t>
      </w:r>
      <w:r w:rsidR="00A97219">
        <w:rPr>
          <w:rFonts w:eastAsia="Calibri" w:cs="Tahoma"/>
          <w:szCs w:val="18"/>
        </w:rPr>
        <w:t> </w:t>
      </w:r>
      <w:r w:rsidRPr="001B3AF3">
        <w:rPr>
          <w:rFonts w:eastAsia="Calibri" w:cs="Tahoma"/>
          <w:szCs w:val="18"/>
          <w:lang w:val="ru-RU"/>
        </w:rPr>
        <w:t>ухода с работы</w:t>
      </w:r>
    </w:p>
    <w:p w14:paraId="32599C35" w14:textId="77777777" w:rsidR="00047874" w:rsidRPr="001B3AF3" w:rsidRDefault="00047874" w:rsidP="00346F4B">
      <w:pPr>
        <w:numPr>
          <w:ilvl w:val="1"/>
          <w:numId w:val="88"/>
        </w:numPr>
        <w:tabs>
          <w:tab w:val="left" w:pos="1260"/>
        </w:tabs>
        <w:autoSpaceDE w:val="0"/>
        <w:autoSpaceDN w:val="0"/>
        <w:adjustRightInd w:val="0"/>
        <w:ind w:left="1260" w:right="720" w:hanging="360"/>
        <w:rPr>
          <w:lang w:val="ru-RU"/>
        </w:rPr>
      </w:pPr>
      <w:r w:rsidRPr="001B3AF3">
        <w:rPr>
          <w:rFonts w:eastAsia="Calibri" w:cs="Tahoma"/>
          <w:szCs w:val="18"/>
          <w:lang w:val="ru-RU"/>
        </w:rPr>
        <w:t>Вводить заявки на обслуживание сотрудников;</w:t>
      </w:r>
    </w:p>
    <w:p w14:paraId="32CA6D94" w14:textId="77777777" w:rsidR="00047874" w:rsidRPr="001B3AF3" w:rsidRDefault="00047874" w:rsidP="00346F4B">
      <w:pPr>
        <w:numPr>
          <w:ilvl w:val="1"/>
          <w:numId w:val="88"/>
        </w:numPr>
        <w:tabs>
          <w:tab w:val="left" w:pos="1260"/>
        </w:tabs>
        <w:autoSpaceDE w:val="0"/>
        <w:autoSpaceDN w:val="0"/>
        <w:adjustRightInd w:val="0"/>
        <w:ind w:left="1260" w:right="720" w:hanging="360"/>
        <w:rPr>
          <w:spacing w:val="-2"/>
          <w:lang w:val="ru-RU"/>
        </w:rPr>
      </w:pPr>
      <w:r w:rsidRPr="001B3AF3">
        <w:rPr>
          <w:rFonts w:eastAsia="Calibri" w:cs="Tahoma"/>
          <w:spacing w:val="-2"/>
          <w:szCs w:val="18"/>
          <w:lang w:val="ru-RU"/>
        </w:rPr>
        <w:t>Подготовка заявок на дополнительное снабжение</w:t>
      </w:r>
      <w:r w:rsidRPr="00A97219">
        <w:rPr>
          <w:rFonts w:eastAsia="Calibri" w:cs="Tahoma"/>
          <w:spacing w:val="-2"/>
          <w:szCs w:val="18"/>
        </w:rPr>
        <w:t> </w:t>
      </w:r>
      <w:r w:rsidRPr="001B3AF3">
        <w:rPr>
          <w:rFonts w:eastAsia="Calibri" w:cs="Tahoma"/>
          <w:spacing w:val="-2"/>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1B3AF3">
        <w:rPr>
          <w:rFonts w:eastAsia="Calibri" w:cs="Tahoma"/>
          <w:spacing w:val="-2"/>
          <w:szCs w:val="18"/>
          <w:lang w:val="ru-RU"/>
        </w:rPr>
        <w:br/>
      </w:r>
    </w:p>
    <w:p w14:paraId="1ADA95D1" w14:textId="77777777" w:rsidR="00047874" w:rsidRPr="006D78E7" w:rsidRDefault="00047874" w:rsidP="00346F4B">
      <w:pPr>
        <w:numPr>
          <w:ilvl w:val="0"/>
          <w:numId w:val="88"/>
        </w:numPr>
        <w:autoSpaceDE w:val="0"/>
        <w:autoSpaceDN w:val="0"/>
        <w:adjustRightInd w:val="0"/>
        <w:ind w:left="900" w:right="720"/>
      </w:pPr>
      <w:r w:rsidRPr="006D78E7">
        <w:rPr>
          <w:rFonts w:eastAsia="Calibri" w:cs="Tahoma"/>
          <w:b/>
          <w:szCs w:val="18"/>
        </w:rPr>
        <w:t>Task CAL (Self-Serve CAL + Task Additive CAL)</w:t>
      </w:r>
    </w:p>
    <w:p w14:paraId="4EB23E9A" w14:textId="77777777" w:rsidR="00B10F79" w:rsidRPr="001B3AF3" w:rsidRDefault="00B10F79" w:rsidP="00346F4B">
      <w:pPr>
        <w:numPr>
          <w:ilvl w:val="1"/>
          <w:numId w:val="88"/>
        </w:numPr>
        <w:ind w:left="1260" w:right="720" w:hanging="360"/>
        <w:rPr>
          <w:lang w:val="ru-RU"/>
        </w:rPr>
      </w:pPr>
      <w:r w:rsidRPr="001B3AF3">
        <w:rPr>
          <w:rFonts w:eastAsia="Calibri" w:cs="Tahoma"/>
          <w:szCs w:val="18"/>
          <w:lang w:val="ru-RU"/>
        </w:rPr>
        <w:t xml:space="preserve">Включает в себя права на использование лицензии </w:t>
      </w:r>
      <w:r w:rsidRPr="006D78E7">
        <w:rPr>
          <w:rFonts w:eastAsia="Calibri" w:cs="Tahoma"/>
          <w:szCs w:val="18"/>
        </w:rPr>
        <w:t>Self</w:t>
      </w:r>
      <w:r w:rsidRPr="001B3AF3">
        <w:rPr>
          <w:rFonts w:eastAsia="Calibri" w:cs="Tahoma"/>
          <w:szCs w:val="18"/>
          <w:lang w:val="ru-RU"/>
        </w:rPr>
        <w:t>-</w:t>
      </w:r>
      <w:r w:rsidRPr="006D78E7">
        <w:rPr>
          <w:rFonts w:eastAsia="Calibri" w:cs="Tahoma"/>
          <w:szCs w:val="18"/>
        </w:rPr>
        <w:t>Serve</w:t>
      </w:r>
      <w:r w:rsidRPr="001B3AF3">
        <w:rPr>
          <w:rFonts w:eastAsia="Calibri" w:cs="Tahoma"/>
          <w:szCs w:val="18"/>
          <w:lang w:val="ru-RU"/>
        </w:rPr>
        <w:t xml:space="preserve"> </w:t>
      </w:r>
      <w:r w:rsidRPr="006D78E7">
        <w:rPr>
          <w:rFonts w:eastAsia="Calibri" w:cs="Tahoma"/>
          <w:szCs w:val="18"/>
        </w:rPr>
        <w:t>CAL</w:t>
      </w:r>
      <w:r w:rsidRPr="001B3AF3">
        <w:rPr>
          <w:rFonts w:eastAsia="Calibri" w:cs="Tahoma"/>
          <w:szCs w:val="18"/>
          <w:lang w:val="ru-RU"/>
        </w:rPr>
        <w:t>.</w:t>
      </w:r>
    </w:p>
    <w:p w14:paraId="27188552" w14:textId="77777777" w:rsidR="00047874" w:rsidRPr="006D78E7" w:rsidRDefault="00B10F79" w:rsidP="00346F4B">
      <w:pPr>
        <w:numPr>
          <w:ilvl w:val="1"/>
          <w:numId w:val="88"/>
        </w:numPr>
        <w:ind w:left="1260" w:right="720" w:hanging="360"/>
      </w:pPr>
      <w:r w:rsidRPr="006D78E7">
        <w:rPr>
          <w:rFonts w:eastAsia="Calibri" w:cs="Tahoma"/>
          <w:szCs w:val="18"/>
        </w:rPr>
        <w:t>Ввод подлежащего оплате времени.</w:t>
      </w:r>
    </w:p>
    <w:p w14:paraId="72BF596D" w14:textId="77777777" w:rsidR="00047874" w:rsidRPr="006D78E7" w:rsidRDefault="00B10F79" w:rsidP="00346F4B">
      <w:pPr>
        <w:numPr>
          <w:ilvl w:val="1"/>
          <w:numId w:val="88"/>
        </w:numPr>
        <w:ind w:left="1260" w:right="720" w:hanging="360"/>
      </w:pPr>
      <w:r w:rsidRPr="006D78E7">
        <w:rPr>
          <w:rFonts w:eastAsia="Calibri" w:cs="Tahoma"/>
          <w:szCs w:val="18"/>
        </w:rPr>
        <w:t>Ввод подлежащих оплате расходов.</w:t>
      </w:r>
    </w:p>
    <w:p w14:paraId="31D6A51B"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Управление проверками производительности и годовыми обзорами, постановками целей и компетенциями.</w:t>
      </w:r>
    </w:p>
    <w:p w14:paraId="1288D60D"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Управление устройством точки розничной торговли.</w:t>
      </w:r>
    </w:p>
    <w:p w14:paraId="26887103"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Утверждение счетов-фактур поставщиков, касающихся дополнительного снабжения.</w:t>
      </w:r>
    </w:p>
    <w:p w14:paraId="5B645415" w14:textId="77777777" w:rsidR="00047874" w:rsidRPr="001B3AF3" w:rsidRDefault="00047874" w:rsidP="00346F4B">
      <w:pPr>
        <w:numPr>
          <w:ilvl w:val="1"/>
          <w:numId w:val="88"/>
        </w:numPr>
        <w:ind w:left="1260" w:right="720" w:hanging="360"/>
        <w:rPr>
          <w:lang w:val="ru-RU"/>
        </w:rPr>
      </w:pPr>
      <w:r w:rsidRPr="001B3AF3">
        <w:rPr>
          <w:rFonts w:eastAsia="Calibri" w:cs="Tahoma"/>
          <w:szCs w:val="18"/>
          <w:lang w:val="ru-RU"/>
        </w:rPr>
        <w:t xml:space="preserve">Пользователи клиентской лицензии </w:t>
      </w:r>
      <w:r w:rsidRPr="006D78E7">
        <w:rPr>
          <w:rFonts w:eastAsia="Calibri" w:cs="Tahoma"/>
          <w:szCs w:val="18"/>
        </w:rPr>
        <w:t>Task CAL</w:t>
      </w:r>
      <w:r w:rsidRPr="001B3AF3">
        <w:rPr>
          <w:rFonts w:eastAsia="Calibri" w:cs="Tahoma"/>
          <w:szCs w:val="18"/>
          <w:lang w:val="ru-RU"/>
        </w:rPr>
        <w:t xml:space="preserve"> не могут одобрять рабочие процессы.</w:t>
      </w:r>
      <w:r w:rsidRPr="001B3AF3">
        <w:rPr>
          <w:szCs w:val="18"/>
          <w:lang w:val="ru-RU"/>
        </w:rPr>
        <w:t xml:space="preserve"> </w:t>
      </w:r>
    </w:p>
    <w:p w14:paraId="32FA9B39" w14:textId="77777777" w:rsidR="00047874" w:rsidRPr="001B3AF3" w:rsidRDefault="00047874" w:rsidP="00944DAD">
      <w:pPr>
        <w:autoSpaceDE w:val="0"/>
        <w:autoSpaceDN w:val="0"/>
        <w:adjustRightInd w:val="0"/>
        <w:ind w:left="1260" w:right="720"/>
        <w:rPr>
          <w:lang w:val="ru-RU"/>
        </w:rPr>
      </w:pPr>
    </w:p>
    <w:p w14:paraId="53219B45" w14:textId="77777777" w:rsidR="00047874" w:rsidRPr="006D78E7" w:rsidRDefault="00047874" w:rsidP="00346F4B">
      <w:pPr>
        <w:numPr>
          <w:ilvl w:val="0"/>
          <w:numId w:val="88"/>
        </w:numPr>
        <w:ind w:left="900" w:right="720"/>
      </w:pPr>
      <w:r w:rsidRPr="006D78E7">
        <w:rPr>
          <w:rFonts w:eastAsia="Calibri" w:cs="Tahoma"/>
          <w:b/>
          <w:szCs w:val="18"/>
        </w:rPr>
        <w:t>Functional CAL (Task CAL + Functional Additive CAL)</w:t>
      </w:r>
    </w:p>
    <w:p w14:paraId="4B4E7D6F" w14:textId="77777777" w:rsidR="00B10F79" w:rsidRPr="001B3AF3" w:rsidRDefault="00B10F79" w:rsidP="00346F4B">
      <w:pPr>
        <w:numPr>
          <w:ilvl w:val="1"/>
          <w:numId w:val="88"/>
        </w:numPr>
        <w:ind w:left="1260" w:right="720" w:hanging="360"/>
        <w:rPr>
          <w:lang w:val="ru-RU"/>
        </w:rPr>
      </w:pPr>
      <w:r w:rsidRPr="001B3AF3">
        <w:rPr>
          <w:rFonts w:eastAsia="Calibri" w:cs="Tahoma"/>
          <w:szCs w:val="18"/>
          <w:lang w:val="ru-RU"/>
        </w:rPr>
        <w:t xml:space="preserve">Включает в себя права на использование лицензии </w:t>
      </w:r>
      <w:r w:rsidRPr="006D78E7">
        <w:rPr>
          <w:rFonts w:eastAsia="Calibri" w:cs="Tahoma"/>
          <w:szCs w:val="18"/>
        </w:rPr>
        <w:t>Task</w:t>
      </w:r>
      <w:r w:rsidRPr="001B3AF3">
        <w:rPr>
          <w:rFonts w:eastAsia="Calibri" w:cs="Tahoma"/>
          <w:szCs w:val="18"/>
          <w:lang w:val="ru-RU"/>
        </w:rPr>
        <w:t xml:space="preserve"> </w:t>
      </w:r>
      <w:r w:rsidRPr="006D78E7">
        <w:rPr>
          <w:rFonts w:eastAsia="Calibri" w:cs="Tahoma"/>
          <w:szCs w:val="18"/>
        </w:rPr>
        <w:t>CAL</w:t>
      </w:r>
      <w:r w:rsidRPr="001B3AF3">
        <w:rPr>
          <w:rFonts w:eastAsia="Calibri" w:cs="Tahoma"/>
          <w:szCs w:val="18"/>
          <w:lang w:val="ru-RU"/>
        </w:rPr>
        <w:t>.</w:t>
      </w:r>
    </w:p>
    <w:p w14:paraId="1D2EDD39"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Управление торговым залом в рамках цикла производства или изготовления.</w:t>
      </w:r>
    </w:p>
    <w:p w14:paraId="29E99BA4" w14:textId="77777777" w:rsidR="00047874" w:rsidRPr="006D78E7" w:rsidRDefault="00B10F79" w:rsidP="00346F4B">
      <w:pPr>
        <w:numPr>
          <w:ilvl w:val="1"/>
          <w:numId w:val="88"/>
        </w:numPr>
        <w:ind w:left="1260" w:right="720" w:hanging="360"/>
      </w:pPr>
      <w:r w:rsidRPr="006D78E7">
        <w:rPr>
          <w:rFonts w:eastAsia="Calibri" w:cs="Tahoma"/>
          <w:szCs w:val="18"/>
        </w:rPr>
        <w:t>Управление проектами и ресурсами.</w:t>
      </w:r>
    </w:p>
    <w:p w14:paraId="0204A472" w14:textId="77777777" w:rsidR="00047874" w:rsidRPr="006D78E7" w:rsidRDefault="00B10F79" w:rsidP="00346F4B">
      <w:pPr>
        <w:numPr>
          <w:ilvl w:val="1"/>
          <w:numId w:val="88"/>
        </w:numPr>
        <w:ind w:left="1260" w:right="720" w:hanging="360"/>
      </w:pPr>
      <w:r w:rsidRPr="006D78E7">
        <w:rPr>
          <w:rFonts w:eastAsia="Calibri" w:cs="Tahoma"/>
          <w:szCs w:val="18"/>
        </w:rPr>
        <w:t>Управление циклами людских ресурсов.</w:t>
      </w:r>
    </w:p>
    <w:p w14:paraId="07254FEE"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Управление переносами бюджетов и организационными запросами.</w:t>
      </w:r>
    </w:p>
    <w:p w14:paraId="3D781EE0"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Создание записей основных данных о сотрудниках или кандидатах.</w:t>
      </w:r>
    </w:p>
    <w:p w14:paraId="444557CC"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Создание заявки</w:t>
      </w:r>
      <w:r w:rsidRPr="006D78E7">
        <w:rPr>
          <w:rFonts w:eastAsia="Calibri" w:cs="Tahoma"/>
          <w:szCs w:val="18"/>
        </w:rPr>
        <w:t> </w:t>
      </w:r>
      <w:r w:rsidRPr="001B3AF3">
        <w:rPr>
          <w:rFonts w:eastAsia="Calibri" w:cs="Tahoma"/>
          <w:szCs w:val="18"/>
          <w:lang w:val="ru-RU"/>
        </w:rPr>
        <w:t>на должность или рабочее место.</w:t>
      </w:r>
    </w:p>
    <w:p w14:paraId="33461543"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Передача</w:t>
      </w:r>
      <w:r w:rsidRPr="006D78E7">
        <w:rPr>
          <w:rFonts w:eastAsia="Calibri" w:cs="Tahoma"/>
          <w:szCs w:val="18"/>
        </w:rPr>
        <w:t> </w:t>
      </w:r>
      <w:r w:rsidRPr="001B3AF3">
        <w:rPr>
          <w:rFonts w:eastAsia="Calibri" w:cs="Tahoma"/>
          <w:szCs w:val="18"/>
          <w:lang w:val="ru-RU"/>
        </w:rPr>
        <w:t>или запрос утверждения счетов в отношении клиентов.</w:t>
      </w:r>
    </w:p>
    <w:p w14:paraId="22AA7140"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Утверждение счетов-фактур поставщиков или ваучеров за оказанные услуги.</w:t>
      </w:r>
    </w:p>
    <w:p w14:paraId="7FC769C8"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14:paraId="20320D14" w14:textId="77777777" w:rsidR="00047874" w:rsidRPr="001B3AF3" w:rsidRDefault="00B10F79" w:rsidP="00346F4B">
      <w:pPr>
        <w:numPr>
          <w:ilvl w:val="1"/>
          <w:numId w:val="88"/>
        </w:numPr>
        <w:ind w:left="1260" w:right="720" w:hanging="360"/>
        <w:rPr>
          <w:lang w:val="ru-RU"/>
        </w:rPr>
      </w:pPr>
      <w:r w:rsidRPr="001B3AF3">
        <w:rPr>
          <w:rFonts w:eastAsia="Calibri" w:cs="Tahoma"/>
          <w:szCs w:val="18"/>
          <w:lang w:val="ru-RU"/>
        </w:rPr>
        <w:t xml:space="preserve">Утверждение запросов от пользователей лицензий </w:t>
      </w:r>
      <w:r w:rsidRPr="006D78E7">
        <w:rPr>
          <w:rFonts w:eastAsia="Calibri" w:cs="Tahoma"/>
          <w:szCs w:val="18"/>
        </w:rPr>
        <w:t>Self</w:t>
      </w:r>
      <w:r w:rsidRPr="001B3AF3">
        <w:rPr>
          <w:rFonts w:eastAsia="Calibri" w:cs="Tahoma"/>
          <w:szCs w:val="18"/>
          <w:lang w:val="ru-RU"/>
        </w:rPr>
        <w:t>-</w:t>
      </w:r>
      <w:r w:rsidRPr="006D78E7">
        <w:rPr>
          <w:rFonts w:eastAsia="Calibri" w:cs="Tahoma"/>
          <w:szCs w:val="18"/>
        </w:rPr>
        <w:t>Serve</w:t>
      </w:r>
      <w:r w:rsidRPr="001B3AF3">
        <w:rPr>
          <w:rFonts w:eastAsia="Calibri" w:cs="Tahoma"/>
          <w:szCs w:val="18"/>
          <w:lang w:val="ru-RU"/>
        </w:rPr>
        <w:t xml:space="preserve"> </w:t>
      </w:r>
      <w:r w:rsidRPr="006D78E7">
        <w:rPr>
          <w:rFonts w:eastAsia="Calibri" w:cs="Tahoma"/>
          <w:szCs w:val="18"/>
        </w:rPr>
        <w:t>CAL</w:t>
      </w:r>
      <w:r w:rsidRPr="001B3AF3">
        <w:rPr>
          <w:rFonts w:eastAsia="Calibri" w:cs="Tahoma"/>
          <w:szCs w:val="18"/>
          <w:lang w:val="ru-RU"/>
        </w:rPr>
        <w:t xml:space="preserve"> или </w:t>
      </w:r>
      <w:r w:rsidRPr="006D78E7">
        <w:rPr>
          <w:rFonts w:eastAsia="Calibri" w:cs="Tahoma"/>
          <w:szCs w:val="18"/>
        </w:rPr>
        <w:t>Task</w:t>
      </w:r>
      <w:r w:rsidRPr="001B3AF3">
        <w:rPr>
          <w:rFonts w:eastAsia="Calibri" w:cs="Tahoma"/>
          <w:szCs w:val="18"/>
          <w:lang w:val="ru-RU"/>
        </w:rPr>
        <w:t xml:space="preserve"> </w:t>
      </w:r>
      <w:r w:rsidRPr="006D78E7">
        <w:rPr>
          <w:rFonts w:eastAsia="Calibri" w:cs="Tahoma"/>
          <w:szCs w:val="18"/>
        </w:rPr>
        <w:t>CAL</w:t>
      </w:r>
      <w:r w:rsidRPr="001B3AF3">
        <w:rPr>
          <w:rFonts w:eastAsia="Calibri" w:cs="Tahoma"/>
          <w:szCs w:val="18"/>
          <w:lang w:val="ru-RU"/>
        </w:rPr>
        <w:t>.</w:t>
      </w:r>
    </w:p>
    <w:p w14:paraId="3B2C6FA3" w14:textId="77777777" w:rsidR="00047874" w:rsidRPr="001B3AF3" w:rsidRDefault="00047874" w:rsidP="00B20F02">
      <w:pPr>
        <w:autoSpaceDE w:val="0"/>
        <w:autoSpaceDN w:val="0"/>
        <w:adjustRightInd w:val="0"/>
        <w:ind w:left="1260" w:right="720" w:hanging="360"/>
        <w:rPr>
          <w:lang w:val="ru-RU"/>
        </w:rPr>
      </w:pPr>
    </w:p>
    <w:p w14:paraId="32C3A2F9" w14:textId="77777777" w:rsidR="00047874" w:rsidRPr="006D78E7" w:rsidRDefault="00047874" w:rsidP="00346F4B">
      <w:pPr>
        <w:numPr>
          <w:ilvl w:val="0"/>
          <w:numId w:val="88"/>
        </w:numPr>
        <w:ind w:left="900" w:right="720"/>
      </w:pPr>
      <w:r w:rsidRPr="006D78E7">
        <w:rPr>
          <w:rFonts w:eastAsia="Calibri" w:cs="Tahoma"/>
          <w:b/>
          <w:szCs w:val="18"/>
        </w:rPr>
        <w:t>Enterprise CAL (Functional CAL + Enterprise Additive CAL)</w:t>
      </w:r>
    </w:p>
    <w:p w14:paraId="164FED5F" w14:textId="77777777" w:rsidR="00047874" w:rsidRPr="006D78E7" w:rsidRDefault="00047874" w:rsidP="00346F4B">
      <w:pPr>
        <w:numPr>
          <w:ilvl w:val="1"/>
          <w:numId w:val="88"/>
        </w:numPr>
        <w:ind w:left="1260" w:right="720" w:hanging="360"/>
      </w:pPr>
      <w:r w:rsidRPr="006D78E7">
        <w:rPr>
          <w:rFonts w:eastAsia="Calibri" w:cs="Tahoma"/>
          <w:szCs w:val="18"/>
        </w:rPr>
        <w:t>Права на полное использование</w:t>
      </w:r>
    </w:p>
    <w:p w14:paraId="135210DC" w14:textId="77777777" w:rsidR="00047874" w:rsidRPr="00A97219" w:rsidRDefault="00047874" w:rsidP="00944DAD">
      <w:pPr>
        <w:autoSpaceDE w:val="0"/>
        <w:autoSpaceDN w:val="0"/>
        <w:adjustRightInd w:val="0"/>
        <w:ind w:left="900" w:right="720"/>
        <w:rPr>
          <w:sz w:val="14"/>
          <w:szCs w:val="14"/>
        </w:rPr>
      </w:pPr>
    </w:p>
    <w:p w14:paraId="4E5D7601" w14:textId="77777777" w:rsidR="00047874" w:rsidRPr="001B3AF3" w:rsidRDefault="00047874" w:rsidP="00944DAD">
      <w:pPr>
        <w:autoSpaceDE w:val="0"/>
        <w:autoSpaceDN w:val="0"/>
        <w:adjustRightInd w:val="0"/>
        <w:ind w:left="720" w:right="720"/>
        <w:rPr>
          <w:lang w:val="ru-RU"/>
        </w:rPr>
      </w:pPr>
      <w:r w:rsidRPr="001B3AF3">
        <w:rPr>
          <w:rFonts w:eastAsia="Calibri" w:cs="Tahoma"/>
          <w:szCs w:val="18"/>
          <w:lang w:val="ru-RU"/>
        </w:rPr>
        <w:t xml:space="preserve">Для большей детализации и лучшего понимания необходимых клиентских лицензий см. </w:t>
      </w:r>
      <w:r w:rsidRPr="006D78E7">
        <w:rPr>
          <w:rFonts w:eastAsia="Calibri" w:cs="Tahoma"/>
          <w:szCs w:val="18"/>
        </w:rPr>
        <w:t>http</w:t>
      </w:r>
      <w:r w:rsidRPr="001B3AF3">
        <w:rPr>
          <w:rFonts w:eastAsia="Calibri" w:cs="Tahoma"/>
          <w:szCs w:val="18"/>
          <w:lang w:val="ru-RU"/>
        </w:rPr>
        <w:t>://</w:t>
      </w:r>
      <w:r w:rsidRPr="006D78E7">
        <w:rPr>
          <w:rFonts w:eastAsia="Calibri" w:cs="Tahoma"/>
          <w:szCs w:val="18"/>
        </w:rPr>
        <w:t>www</w:t>
      </w:r>
      <w:r w:rsidRPr="001B3AF3">
        <w:rPr>
          <w:rFonts w:eastAsia="Calibri" w:cs="Tahoma"/>
          <w:szCs w:val="18"/>
          <w:lang w:val="ru-RU"/>
        </w:rPr>
        <w:t>.</w:t>
      </w:r>
      <w:r w:rsidRPr="006D78E7">
        <w:rPr>
          <w:rFonts w:eastAsia="Calibri" w:cs="Tahoma"/>
          <w:szCs w:val="18"/>
        </w:rPr>
        <w:t>microsoft</w:t>
      </w:r>
      <w:r w:rsidRPr="001B3AF3">
        <w:rPr>
          <w:rFonts w:eastAsia="Calibri" w:cs="Tahoma"/>
          <w:szCs w:val="18"/>
          <w:lang w:val="ru-RU"/>
        </w:rPr>
        <w:t>.</w:t>
      </w:r>
      <w:r w:rsidRPr="006D78E7">
        <w:rPr>
          <w:rFonts w:eastAsia="Calibri" w:cs="Tahoma"/>
          <w:szCs w:val="18"/>
        </w:rPr>
        <w:t>com</w:t>
      </w:r>
      <w:r w:rsidRPr="001B3AF3">
        <w:rPr>
          <w:rFonts w:eastAsia="Calibri" w:cs="Tahoma"/>
          <w:szCs w:val="18"/>
          <w:lang w:val="ru-RU"/>
        </w:rPr>
        <w:t>/</w:t>
      </w:r>
      <w:r w:rsidRPr="006D78E7">
        <w:rPr>
          <w:rFonts w:eastAsia="Calibri" w:cs="Tahoma"/>
          <w:szCs w:val="18"/>
        </w:rPr>
        <w:t>en</w:t>
      </w:r>
      <w:r w:rsidRPr="001B3AF3">
        <w:rPr>
          <w:rFonts w:eastAsia="Calibri" w:cs="Tahoma"/>
          <w:szCs w:val="18"/>
          <w:lang w:val="ru-RU"/>
        </w:rPr>
        <w:t>-</w:t>
      </w:r>
      <w:r w:rsidRPr="006D78E7">
        <w:rPr>
          <w:rFonts w:eastAsia="Calibri" w:cs="Tahoma"/>
          <w:szCs w:val="18"/>
        </w:rPr>
        <w:t>us</w:t>
      </w:r>
      <w:r w:rsidRPr="001B3AF3">
        <w:rPr>
          <w:rFonts w:eastAsia="Calibri" w:cs="Tahoma"/>
          <w:szCs w:val="18"/>
          <w:lang w:val="ru-RU"/>
        </w:rPr>
        <w:t>/</w:t>
      </w:r>
      <w:r w:rsidRPr="006D78E7">
        <w:rPr>
          <w:rFonts w:eastAsia="Calibri" w:cs="Tahoma"/>
          <w:szCs w:val="18"/>
        </w:rPr>
        <w:t>dynamics</w:t>
      </w:r>
      <w:r w:rsidRPr="001B3AF3">
        <w:rPr>
          <w:rFonts w:eastAsia="Calibri" w:cs="Tahoma"/>
          <w:szCs w:val="18"/>
          <w:lang w:val="ru-RU"/>
        </w:rPr>
        <w:t>/</w:t>
      </w:r>
      <w:r w:rsidRPr="006D78E7">
        <w:rPr>
          <w:rFonts w:eastAsia="Calibri" w:cs="Tahoma"/>
          <w:szCs w:val="18"/>
        </w:rPr>
        <w:t>erp</w:t>
      </w:r>
      <w:r w:rsidRPr="001B3AF3">
        <w:rPr>
          <w:rFonts w:eastAsia="Calibri" w:cs="Tahoma"/>
          <w:szCs w:val="18"/>
          <w:lang w:val="ru-RU"/>
        </w:rPr>
        <w:t>-</w:t>
      </w:r>
      <w:r w:rsidRPr="006D78E7">
        <w:rPr>
          <w:rFonts w:eastAsia="Calibri" w:cs="Tahoma"/>
          <w:szCs w:val="18"/>
        </w:rPr>
        <w:t>buy</w:t>
      </w:r>
      <w:r w:rsidRPr="001B3AF3">
        <w:rPr>
          <w:rFonts w:eastAsia="Calibri" w:cs="Tahoma"/>
          <w:szCs w:val="18"/>
          <w:lang w:val="ru-RU"/>
        </w:rPr>
        <w:t>-</w:t>
      </w:r>
      <w:r w:rsidRPr="006D78E7">
        <w:rPr>
          <w:rFonts w:eastAsia="Calibri" w:cs="Tahoma"/>
          <w:szCs w:val="18"/>
        </w:rPr>
        <w:t>ax</w:t>
      </w:r>
      <w:r w:rsidRPr="001B3AF3">
        <w:rPr>
          <w:rFonts w:eastAsia="Calibri" w:cs="Tahoma"/>
          <w:szCs w:val="18"/>
          <w:lang w:val="ru-RU"/>
        </w:rPr>
        <w:t>-</w:t>
      </w:r>
      <w:r w:rsidRPr="006D78E7">
        <w:rPr>
          <w:rFonts w:eastAsia="Calibri" w:cs="Tahoma"/>
          <w:szCs w:val="18"/>
        </w:rPr>
        <w:t>software</w:t>
      </w:r>
      <w:r w:rsidRPr="001B3AF3">
        <w:rPr>
          <w:rFonts w:eastAsia="Calibri" w:cs="Tahoma"/>
          <w:szCs w:val="18"/>
          <w:lang w:val="ru-RU"/>
        </w:rPr>
        <w:t>.</w:t>
      </w:r>
      <w:r w:rsidRPr="006D78E7">
        <w:rPr>
          <w:rFonts w:eastAsia="Calibri" w:cs="Tahoma"/>
          <w:szCs w:val="18"/>
        </w:rPr>
        <w:t>aspx</w:t>
      </w:r>
      <w:r w:rsidRPr="001B3AF3">
        <w:rPr>
          <w:rFonts w:eastAsia="Calibri" w:cs="Tahoma"/>
          <w:szCs w:val="18"/>
          <w:lang w:val="ru-RU"/>
        </w:rPr>
        <w:t>.</w:t>
      </w:r>
    </w:p>
    <w:p w14:paraId="7284D309" w14:textId="77777777" w:rsidR="00A6185F" w:rsidRPr="001B3AF3" w:rsidRDefault="00A6185F" w:rsidP="00A6185F">
      <w:pPr>
        <w:ind w:left="720" w:hanging="180"/>
        <w:rPr>
          <w:sz w:val="14"/>
          <w:szCs w:val="14"/>
          <w:lang w:val="ru-RU"/>
        </w:rPr>
      </w:pPr>
    </w:p>
    <w:p w14:paraId="6CA0F5D4" w14:textId="77777777" w:rsidR="00A6185F" w:rsidRPr="001B3AF3" w:rsidRDefault="00A6185F" w:rsidP="00C066F9">
      <w:pPr>
        <w:spacing w:after="60"/>
        <w:ind w:left="734" w:hanging="194"/>
        <w:rPr>
          <w:lang w:val="ru-RU"/>
        </w:rPr>
      </w:pPr>
      <w:r w:rsidRPr="001B3AF3">
        <w:rPr>
          <w:rFonts w:cs="Tahoma"/>
          <w:b/>
          <w:bCs/>
          <w:lang w:val="ru-RU"/>
        </w:rPr>
        <w:t>Дополнительные условия лицензионного соглашения</w:t>
      </w:r>
    </w:p>
    <w:p w14:paraId="7603C611" w14:textId="77777777" w:rsidR="00A6185F" w:rsidRDefault="00A6185F" w:rsidP="00C066F9">
      <w:pPr>
        <w:pStyle w:val="PURBody-Indented"/>
        <w:spacing w:after="0"/>
        <w:ind w:left="547"/>
        <w:rPr>
          <w:rFonts w:ascii="Tahoma" w:eastAsia="Calibri" w:hAnsi="Tahoma" w:cs="Tahoma"/>
          <w:sz w:val="18"/>
          <w:szCs w:val="18"/>
        </w:rPr>
      </w:pPr>
      <w:r w:rsidRPr="001B3AF3">
        <w:rPr>
          <w:rFonts w:ascii="Tahoma" w:eastAsia="Calibri" w:hAnsi="Tahoma" w:cs="Tahoma"/>
          <w:sz w:val="18"/>
          <w:szCs w:val="18"/>
          <w:lang w:val="ru-RU"/>
        </w:rPr>
        <w:t xml:space="preserve">На использование компонентов </w:t>
      </w:r>
      <w:r w:rsidRPr="006D78E7">
        <w:rPr>
          <w:rFonts w:ascii="Tahoma" w:eastAsia="Calibri" w:hAnsi="Tahoma" w:cs="Tahoma"/>
          <w:sz w:val="18"/>
          <w:szCs w:val="18"/>
        </w:rPr>
        <w:t>eCommerce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Point</w:t>
      </w:r>
      <w:r w:rsidRPr="001B3AF3">
        <w:rPr>
          <w:rFonts w:ascii="Tahoma" w:eastAsia="Calibri" w:hAnsi="Tahoma" w:cs="Tahoma"/>
          <w:sz w:val="18"/>
          <w:szCs w:val="18"/>
          <w:lang w:val="ru-RU"/>
        </w:rPr>
        <w:t xml:space="preserve"> </w:t>
      </w:r>
      <w:r w:rsidRPr="006D78E7">
        <w:rPr>
          <w:rFonts w:ascii="Tahoma" w:eastAsia="Calibri" w:hAnsi="Tahoma" w:cs="Tahoma"/>
          <w:sz w:val="18"/>
          <w:szCs w:val="18"/>
        </w:rPr>
        <w:t>of</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Sale</w:t>
      </w:r>
      <w:r w:rsidRPr="001B3AF3">
        <w:rPr>
          <w:rFonts w:ascii="Tahoma" w:eastAsia="Calibri" w:hAnsi="Tahoma" w:cs="Tahoma"/>
          <w:sz w:val="18"/>
          <w:szCs w:val="18"/>
          <w:lang w:val="ru-RU"/>
        </w:rPr>
        <w:t xml:space="preserve"> и похожих обновлений и дополнений к</w:t>
      </w:r>
      <w:r w:rsidR="00A97219">
        <w:rPr>
          <w:rFonts w:ascii="Tahoma" w:eastAsia="Calibri" w:hAnsi="Tahoma" w:cs="Tahoma"/>
          <w:sz w:val="18"/>
          <w:szCs w:val="18"/>
        </w:rPr>
        <w:t> </w:t>
      </w:r>
      <w:r w:rsidRPr="006D78E7">
        <w:rPr>
          <w:rFonts w:ascii="Tahoma" w:eastAsia="Calibri" w:hAnsi="Tahoma" w:cs="Tahoma"/>
          <w:sz w:val="18"/>
          <w:szCs w:val="18"/>
        </w:rPr>
        <w:t>Microsoft</w:t>
      </w:r>
      <w:r w:rsidRPr="001B3AF3">
        <w:rPr>
          <w:rFonts w:ascii="Tahoma" w:eastAsia="Calibri" w:hAnsi="Tahoma" w:cs="Tahoma"/>
          <w:sz w:val="18"/>
          <w:szCs w:val="18"/>
          <w:lang w:val="ru-RU"/>
        </w:rPr>
        <w:t xml:space="preserve"> </w:t>
      </w:r>
      <w:r w:rsidRPr="006D78E7">
        <w:rPr>
          <w:rFonts w:ascii="Tahoma" w:eastAsia="Calibri" w:hAnsi="Tahoma" w:cs="Tahoma"/>
          <w:sz w:val="18"/>
          <w:szCs w:val="18"/>
        </w:rPr>
        <w:t>Dynamics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AX</w:t>
      </w:r>
      <w:r w:rsidRPr="001B3AF3">
        <w:rPr>
          <w:rFonts w:ascii="Tahoma" w:eastAsia="Calibri" w:hAnsi="Tahoma" w:cs="Tahoma"/>
          <w:sz w:val="18"/>
          <w:szCs w:val="18"/>
          <w:lang w:val="ru-RU"/>
        </w:rPr>
        <w:t xml:space="preserve"> 2012 </w:t>
      </w:r>
      <w:r w:rsidRPr="006D78E7">
        <w:rPr>
          <w:rFonts w:ascii="Tahoma" w:eastAsia="Calibri" w:hAnsi="Tahoma" w:cs="Tahoma"/>
          <w:sz w:val="18"/>
          <w:szCs w:val="18"/>
        </w:rPr>
        <w:t>R</w:t>
      </w:r>
      <w:r w:rsidRPr="001B3AF3">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hyperlink r:id="rId48" w:history="1">
        <w:r w:rsidRPr="006D78E7">
          <w:rPr>
            <w:rFonts w:ascii="Tahoma" w:eastAsia="Calibri" w:hAnsi="Tahoma" w:cs="Tahoma"/>
            <w:sz w:val="18"/>
            <w:szCs w:val="18"/>
          </w:rPr>
          <w:t>http://www.microsoft.com/en-us/dynamics/erp-buy-ax-software.aspx</w:t>
        </w:r>
      </w:hyperlink>
      <w:r w:rsidRPr="006D78E7">
        <w:rPr>
          <w:rFonts w:ascii="Tahoma" w:eastAsia="Calibri" w:hAnsi="Tahoma" w:cs="Tahoma"/>
          <w:sz w:val="18"/>
          <w:szCs w:val="18"/>
        </w:rPr>
        <w:t>.</w:t>
      </w:r>
    </w:p>
    <w:p w14:paraId="09D2645A" w14:textId="77777777" w:rsidR="003F7BA0" w:rsidRPr="003F7BA0" w:rsidRDefault="003F7BA0" w:rsidP="00C066F9">
      <w:pPr>
        <w:pStyle w:val="PURBody-Indented"/>
        <w:spacing w:after="0"/>
        <w:ind w:left="547"/>
        <w:rPr>
          <w:rFonts w:ascii="Tahoma" w:hAnsi="Tahoma" w:cs="Tahoma"/>
          <w:sz w:val="18"/>
          <w:szCs w:val="18"/>
        </w:rPr>
      </w:pPr>
    </w:p>
    <w:p w14:paraId="67609301" w14:textId="77777777" w:rsidR="0085774C" w:rsidRPr="003F7BA0" w:rsidRDefault="0085774C" w:rsidP="00C066F9">
      <w:pPr>
        <w:pStyle w:val="PURBody-Indented"/>
        <w:spacing w:after="0"/>
        <w:ind w:left="547"/>
        <w:rPr>
          <w:rFonts w:ascii="Tahoma" w:hAnsi="Tahoma" w:cs="Tahoma"/>
          <w:sz w:val="18"/>
          <w:szCs w:val="18"/>
        </w:rPr>
      </w:pPr>
    </w:p>
    <w:p w14:paraId="7EF4840C" w14:textId="77777777" w:rsidR="000F4095" w:rsidRPr="001B3AF3" w:rsidRDefault="000F4095" w:rsidP="000F4095">
      <w:pPr>
        <w:pStyle w:val="Heading3"/>
        <w:keepNext/>
        <w:rPr>
          <w:lang w:val="ru-RU"/>
        </w:rPr>
      </w:pPr>
      <w:bookmarkStart w:id="1344" w:name="_71_Microsoft_Dynamics_1"/>
      <w:bookmarkStart w:id="1345" w:name="_Toc357763716"/>
      <w:bookmarkStart w:id="1346" w:name="_Toc374286848"/>
      <w:bookmarkEnd w:id="1344"/>
      <w:r w:rsidRPr="001B3AF3">
        <w:rPr>
          <w:rFonts w:ascii="Tahoma" w:hAnsi="Tahoma"/>
          <w:color w:val="F66400"/>
          <w:sz w:val="22"/>
          <w:vertAlign w:val="superscript"/>
          <w:lang w:val="ru-RU"/>
        </w:rPr>
        <w:t>71</w:t>
      </w:r>
      <w:r w:rsidRPr="001B3AF3">
        <w:rPr>
          <w:rFonts w:ascii="Tahoma" w:hAnsi="Tahoma"/>
          <w:color w:val="F66400"/>
          <w:sz w:val="22"/>
          <w:lang w:val="ru-RU"/>
        </w:rPr>
        <w:t xml:space="preserve"> </w:t>
      </w:r>
      <w:r w:rsidRPr="006D78E7">
        <w:rPr>
          <w:rFonts w:ascii="Tahoma" w:hAnsi="Tahoma"/>
          <w:color w:val="F66400"/>
          <w:sz w:val="22"/>
        </w:rPr>
        <w:t>Microsoft</w:t>
      </w:r>
      <w:r w:rsidRPr="001B3AF3">
        <w:rPr>
          <w:rFonts w:ascii="Tahoma" w:hAnsi="Tahoma"/>
          <w:color w:val="F66400"/>
          <w:sz w:val="22"/>
          <w:lang w:val="ru-RU"/>
        </w:rPr>
        <w:t xml:space="preserve"> </w:t>
      </w:r>
      <w:r w:rsidRPr="006D78E7">
        <w:rPr>
          <w:rFonts w:ascii="Tahoma" w:hAnsi="Tahoma"/>
          <w:color w:val="F66400"/>
          <w:sz w:val="22"/>
        </w:rPr>
        <w:t>Dynamics</w:t>
      </w:r>
      <w:r w:rsidRPr="001B3AF3">
        <w:rPr>
          <w:rFonts w:ascii="Tahoma" w:hAnsi="Tahoma"/>
          <w:color w:val="F66400"/>
          <w:sz w:val="22"/>
          <w:lang w:val="ru-RU"/>
        </w:rPr>
        <w:t xml:space="preserve"> </w:t>
      </w:r>
      <w:r w:rsidRPr="006D78E7">
        <w:rPr>
          <w:rFonts w:ascii="Tahoma" w:hAnsi="Tahoma"/>
          <w:color w:val="F66400"/>
          <w:sz w:val="22"/>
        </w:rPr>
        <w:t>CRM</w:t>
      </w:r>
      <w:r w:rsidRPr="001B3AF3">
        <w:rPr>
          <w:rFonts w:ascii="Tahoma" w:hAnsi="Tahoma"/>
          <w:color w:val="F66400"/>
          <w:sz w:val="22"/>
          <w:lang w:val="ru-RU"/>
        </w:rPr>
        <w:t xml:space="preserve"> 201</w:t>
      </w:r>
      <w:bookmarkEnd w:id="1345"/>
      <w:r w:rsidRPr="001B3AF3">
        <w:rPr>
          <w:rFonts w:ascii="Tahoma" w:hAnsi="Tahoma"/>
          <w:color w:val="F66400"/>
          <w:sz w:val="22"/>
          <w:lang w:val="ru-RU"/>
        </w:rPr>
        <w:t>3</w:t>
      </w:r>
      <w:bookmarkEnd w:id="1346"/>
    </w:p>
    <w:p w14:paraId="057AB5C7" w14:textId="77777777" w:rsidR="000F4095" w:rsidRPr="001B3AF3" w:rsidRDefault="000F4095" w:rsidP="000F4095">
      <w:pPr>
        <w:keepNext/>
        <w:rPr>
          <w:lang w:val="ru-RU"/>
        </w:rPr>
      </w:pPr>
    </w:p>
    <w:p w14:paraId="4F9C38AE" w14:textId="77777777" w:rsidR="007E430D" w:rsidRPr="001B3AF3" w:rsidRDefault="007E430D" w:rsidP="007E430D">
      <w:pPr>
        <w:spacing w:after="60"/>
        <w:ind w:left="720"/>
        <w:rPr>
          <w:lang w:val="ru-RU"/>
        </w:rPr>
      </w:pPr>
      <w:r w:rsidRPr="001B3AF3">
        <w:rPr>
          <w:rFonts w:cs="Tahoma"/>
          <w:b/>
          <w:bCs/>
          <w:color w:val="000000" w:themeColor="text1"/>
          <w:szCs w:val="18"/>
          <w:lang w:val="ru-RU"/>
        </w:rPr>
        <w:t>Уведомление о доступности и правах на использование предварительной версии</w:t>
      </w:r>
    </w:p>
    <w:p w14:paraId="37375D8D" w14:textId="77777777" w:rsidR="007E430D" w:rsidRPr="001B3AF3" w:rsidRDefault="007E430D" w:rsidP="007E430D">
      <w:pPr>
        <w:ind w:left="720"/>
        <w:rPr>
          <w:lang w:val="ru-RU"/>
        </w:rPr>
      </w:pPr>
      <w:r w:rsidRPr="006D78E7">
        <w:rPr>
          <w:rFonts w:cs="Tahoma"/>
          <w:color w:val="000000" w:themeColor="text1"/>
          <w:szCs w:val="18"/>
        </w:rPr>
        <w:t>Microsoft</w:t>
      </w:r>
      <w:r w:rsidRPr="001B3AF3">
        <w:rPr>
          <w:rFonts w:cs="Tahoma"/>
          <w:color w:val="000000" w:themeColor="text1"/>
          <w:szCs w:val="18"/>
          <w:lang w:val="ru-RU"/>
        </w:rPr>
        <w:t xml:space="preserve"> </w:t>
      </w:r>
      <w:r w:rsidRPr="006D78E7">
        <w:rPr>
          <w:rFonts w:cs="Tahoma"/>
          <w:color w:val="000000" w:themeColor="text1"/>
          <w:szCs w:val="18"/>
        </w:rPr>
        <w:t>Dynamics</w:t>
      </w:r>
      <w:r w:rsidRPr="001B3AF3">
        <w:rPr>
          <w:rFonts w:cs="Tahoma"/>
          <w:color w:val="000000" w:themeColor="text1"/>
          <w:szCs w:val="18"/>
          <w:lang w:val="ru-RU"/>
        </w:rPr>
        <w:t xml:space="preserve"> </w:t>
      </w:r>
      <w:r w:rsidRPr="006D78E7">
        <w:rPr>
          <w:rFonts w:cs="Tahoma"/>
          <w:color w:val="000000" w:themeColor="text1"/>
          <w:szCs w:val="18"/>
        </w:rPr>
        <w:t>CRM</w:t>
      </w:r>
      <w:r w:rsidRPr="001B3AF3">
        <w:rPr>
          <w:rFonts w:cs="Tahoma"/>
          <w:color w:val="000000" w:themeColor="text1"/>
          <w:szCs w:val="18"/>
          <w:lang w:val="ru-RU"/>
        </w:rPr>
        <w:t xml:space="preserve"> 2013 станет доступен для загрузке на веб-сайте </w:t>
      </w:r>
      <w:r w:rsidRPr="006D78E7">
        <w:rPr>
          <w:rFonts w:cs="Tahoma"/>
          <w:color w:val="000000" w:themeColor="text1"/>
          <w:szCs w:val="18"/>
        </w:rPr>
        <w:t>Volume</w:t>
      </w:r>
      <w:r w:rsidRPr="001B3AF3">
        <w:rPr>
          <w:rFonts w:cs="Tahoma"/>
          <w:color w:val="000000" w:themeColor="text1"/>
          <w:szCs w:val="18"/>
          <w:lang w:val="ru-RU"/>
        </w:rPr>
        <w:t xml:space="preserve"> </w:t>
      </w:r>
      <w:r w:rsidRPr="006D78E7">
        <w:rPr>
          <w:rFonts w:cs="Tahoma"/>
          <w:color w:val="000000" w:themeColor="text1"/>
          <w:szCs w:val="18"/>
        </w:rPr>
        <w:t>Licensing</w:t>
      </w:r>
      <w:r w:rsidRPr="001B3AF3">
        <w:rPr>
          <w:rFonts w:cs="Tahoma"/>
          <w:color w:val="000000" w:themeColor="text1"/>
          <w:szCs w:val="18"/>
          <w:lang w:val="ru-RU"/>
        </w:rPr>
        <w:t xml:space="preserve"> </w:t>
      </w:r>
      <w:r w:rsidRPr="006D78E7">
        <w:rPr>
          <w:rFonts w:cs="Tahoma"/>
          <w:color w:val="000000" w:themeColor="text1"/>
          <w:szCs w:val="18"/>
        </w:rPr>
        <w:t>Service</w:t>
      </w:r>
      <w:r w:rsidRPr="001B3AF3">
        <w:rPr>
          <w:rFonts w:cs="Tahoma"/>
          <w:color w:val="000000" w:themeColor="text1"/>
          <w:szCs w:val="18"/>
          <w:lang w:val="ru-RU"/>
        </w:rPr>
        <w:t xml:space="preserve"> </w:t>
      </w:r>
      <w:r w:rsidRPr="006D78E7">
        <w:rPr>
          <w:rFonts w:cs="Tahoma"/>
          <w:color w:val="000000" w:themeColor="text1"/>
          <w:szCs w:val="18"/>
        </w:rPr>
        <w:t>Center</w:t>
      </w:r>
      <w:r w:rsidRPr="001B3AF3">
        <w:rPr>
          <w:rFonts w:cs="Tahoma"/>
          <w:color w:val="000000" w:themeColor="text1"/>
          <w:szCs w:val="18"/>
          <w:lang w:val="ru-RU"/>
        </w:rPr>
        <w:t xml:space="preserve"> в октябре или ноябре 2013 года. Новые и существующие клиенты с действительными лицензиями на </w:t>
      </w:r>
      <w:r w:rsidRPr="006D78E7">
        <w:rPr>
          <w:rFonts w:cs="Tahoma"/>
          <w:color w:val="000000" w:themeColor="text1"/>
          <w:szCs w:val="18"/>
        </w:rPr>
        <w:t>Microsoft</w:t>
      </w:r>
      <w:r w:rsidRPr="001B3AF3">
        <w:rPr>
          <w:rFonts w:cs="Tahoma"/>
          <w:color w:val="000000" w:themeColor="text1"/>
          <w:szCs w:val="18"/>
          <w:lang w:val="ru-RU"/>
        </w:rPr>
        <w:t xml:space="preserve"> </w:t>
      </w:r>
      <w:r w:rsidRPr="006D78E7">
        <w:rPr>
          <w:rFonts w:cs="Tahoma"/>
          <w:color w:val="000000" w:themeColor="text1"/>
          <w:szCs w:val="18"/>
        </w:rPr>
        <w:t>Dynamics</w:t>
      </w:r>
      <w:r w:rsidRPr="001B3AF3">
        <w:rPr>
          <w:rFonts w:cs="Tahoma"/>
          <w:color w:val="000000" w:themeColor="text1"/>
          <w:szCs w:val="18"/>
          <w:lang w:val="ru-RU"/>
        </w:rPr>
        <w:t xml:space="preserve"> </w:t>
      </w:r>
      <w:r w:rsidRPr="006D78E7">
        <w:rPr>
          <w:rFonts w:cs="Tahoma"/>
          <w:color w:val="000000" w:themeColor="text1"/>
          <w:szCs w:val="18"/>
        </w:rPr>
        <w:t>CRM</w:t>
      </w:r>
      <w:r w:rsidRPr="001B3AF3">
        <w:rPr>
          <w:rFonts w:cs="Tahoma"/>
          <w:color w:val="000000" w:themeColor="text1"/>
          <w:szCs w:val="18"/>
          <w:lang w:val="ru-RU"/>
        </w:rPr>
        <w:t xml:space="preserve"> </w:t>
      </w:r>
      <w:r w:rsidRPr="006D78E7">
        <w:rPr>
          <w:rFonts w:cs="Tahoma"/>
          <w:color w:val="000000" w:themeColor="text1"/>
          <w:szCs w:val="18"/>
        </w:rPr>
        <w:t>Server</w:t>
      </w:r>
      <w:r w:rsidRPr="001B3AF3">
        <w:rPr>
          <w:rFonts w:cs="Tahoma"/>
          <w:color w:val="000000" w:themeColor="text1"/>
          <w:szCs w:val="18"/>
          <w:lang w:val="ru-RU"/>
        </w:rPr>
        <w:t xml:space="preserve"> 2013 и </w:t>
      </w:r>
      <w:r w:rsidRPr="006D78E7">
        <w:rPr>
          <w:rFonts w:cs="Tahoma"/>
          <w:color w:val="000000" w:themeColor="text1"/>
          <w:szCs w:val="18"/>
        </w:rPr>
        <w:t>Microsoft</w:t>
      </w:r>
      <w:r w:rsidRPr="001B3AF3">
        <w:rPr>
          <w:rFonts w:cs="Tahoma"/>
          <w:color w:val="000000" w:themeColor="text1"/>
          <w:szCs w:val="18"/>
          <w:lang w:val="ru-RU"/>
        </w:rPr>
        <w:t xml:space="preserve"> </w:t>
      </w:r>
      <w:r w:rsidRPr="006D78E7">
        <w:rPr>
          <w:rFonts w:cs="Tahoma"/>
          <w:color w:val="000000" w:themeColor="text1"/>
          <w:szCs w:val="18"/>
        </w:rPr>
        <w:t>Dynamics</w:t>
      </w:r>
      <w:r w:rsidRPr="001B3AF3">
        <w:rPr>
          <w:rFonts w:cs="Tahoma"/>
          <w:color w:val="000000" w:themeColor="text1"/>
          <w:szCs w:val="18"/>
          <w:lang w:val="ru-RU"/>
        </w:rPr>
        <w:t xml:space="preserve"> </w:t>
      </w:r>
      <w:r w:rsidRPr="006D78E7">
        <w:rPr>
          <w:rFonts w:cs="Tahoma"/>
          <w:color w:val="000000" w:themeColor="text1"/>
          <w:szCs w:val="18"/>
        </w:rPr>
        <w:t>CRM</w:t>
      </w:r>
      <w:r w:rsidRPr="001B3AF3">
        <w:rPr>
          <w:rFonts w:cs="Tahoma"/>
          <w:color w:val="000000" w:themeColor="text1"/>
          <w:szCs w:val="18"/>
          <w:lang w:val="ru-RU"/>
        </w:rPr>
        <w:t xml:space="preserve"> </w:t>
      </w:r>
      <w:r w:rsidRPr="006D78E7">
        <w:rPr>
          <w:rFonts w:cs="Tahoma"/>
          <w:color w:val="000000" w:themeColor="text1"/>
          <w:szCs w:val="18"/>
        </w:rPr>
        <w:t>Workgroup</w:t>
      </w:r>
      <w:r w:rsidRPr="001B3AF3">
        <w:rPr>
          <w:rFonts w:cs="Tahoma"/>
          <w:color w:val="000000" w:themeColor="text1"/>
          <w:szCs w:val="18"/>
          <w:lang w:val="ru-RU"/>
        </w:rPr>
        <w:t xml:space="preserve"> </w:t>
      </w:r>
      <w:r w:rsidRPr="006D78E7">
        <w:rPr>
          <w:rFonts w:cs="Tahoma"/>
          <w:color w:val="000000" w:themeColor="text1"/>
          <w:szCs w:val="18"/>
        </w:rPr>
        <w:t>Server</w:t>
      </w:r>
      <w:r w:rsidRPr="001B3AF3">
        <w:rPr>
          <w:rFonts w:cs="Tahoma"/>
          <w:color w:val="000000" w:themeColor="text1"/>
          <w:szCs w:val="18"/>
          <w:lang w:val="ru-RU"/>
        </w:rPr>
        <w:t xml:space="preserve"> 2013 могут загрузить и использовать </w:t>
      </w:r>
      <w:r w:rsidRPr="006D78E7">
        <w:rPr>
          <w:rFonts w:cs="Tahoma"/>
          <w:color w:val="000000" w:themeColor="text1"/>
          <w:szCs w:val="18"/>
        </w:rPr>
        <w:t>Microsoft</w:t>
      </w:r>
      <w:r w:rsidRPr="001B3AF3">
        <w:rPr>
          <w:rFonts w:cs="Tahoma"/>
          <w:color w:val="000000" w:themeColor="text1"/>
          <w:szCs w:val="18"/>
          <w:lang w:val="ru-RU"/>
        </w:rPr>
        <w:t xml:space="preserve"> </w:t>
      </w:r>
      <w:r w:rsidRPr="006D78E7">
        <w:rPr>
          <w:rFonts w:cs="Tahoma"/>
          <w:color w:val="000000" w:themeColor="text1"/>
          <w:szCs w:val="18"/>
        </w:rPr>
        <w:t>Dynamics</w:t>
      </w:r>
      <w:r w:rsidRPr="001B3AF3">
        <w:rPr>
          <w:rFonts w:cs="Tahoma"/>
          <w:color w:val="000000" w:themeColor="text1"/>
          <w:szCs w:val="18"/>
          <w:lang w:val="ru-RU"/>
        </w:rPr>
        <w:t xml:space="preserve"> </w:t>
      </w:r>
      <w:r w:rsidRPr="006D78E7">
        <w:rPr>
          <w:rFonts w:cs="Tahoma"/>
          <w:color w:val="000000" w:themeColor="text1"/>
          <w:szCs w:val="18"/>
        </w:rPr>
        <w:t>CRM</w:t>
      </w:r>
      <w:r w:rsidRPr="001B3AF3">
        <w:rPr>
          <w:rFonts w:cs="Tahoma"/>
          <w:color w:val="000000" w:themeColor="text1"/>
          <w:szCs w:val="18"/>
          <w:lang w:val="ru-RU"/>
        </w:rPr>
        <w:t xml:space="preserve"> </w:t>
      </w:r>
      <w:r w:rsidRPr="006D78E7">
        <w:rPr>
          <w:rFonts w:cs="Tahoma"/>
          <w:color w:val="000000" w:themeColor="text1"/>
          <w:szCs w:val="18"/>
        </w:rPr>
        <w:t>Server</w:t>
      </w:r>
      <w:r w:rsidRPr="001B3AF3">
        <w:rPr>
          <w:rFonts w:cs="Tahoma"/>
          <w:color w:val="000000" w:themeColor="text1"/>
          <w:szCs w:val="18"/>
          <w:lang w:val="ru-RU"/>
        </w:rPr>
        <w:t xml:space="preserve"> 2011 и </w:t>
      </w:r>
      <w:r w:rsidRPr="006D78E7">
        <w:rPr>
          <w:rFonts w:cs="Tahoma"/>
          <w:color w:val="000000" w:themeColor="text1"/>
          <w:szCs w:val="18"/>
        </w:rPr>
        <w:t>Microsoft</w:t>
      </w:r>
      <w:r w:rsidRPr="001B3AF3">
        <w:rPr>
          <w:rFonts w:cs="Tahoma"/>
          <w:color w:val="000000" w:themeColor="text1"/>
          <w:szCs w:val="18"/>
          <w:lang w:val="ru-RU"/>
        </w:rPr>
        <w:t xml:space="preserve"> </w:t>
      </w:r>
      <w:r w:rsidRPr="006D78E7">
        <w:rPr>
          <w:rFonts w:cs="Tahoma"/>
          <w:color w:val="000000" w:themeColor="text1"/>
          <w:szCs w:val="18"/>
        </w:rPr>
        <w:t>Dynamics</w:t>
      </w:r>
      <w:r w:rsidRPr="001B3AF3">
        <w:rPr>
          <w:rFonts w:cs="Tahoma"/>
          <w:color w:val="000000" w:themeColor="text1"/>
          <w:szCs w:val="18"/>
          <w:lang w:val="ru-RU"/>
        </w:rPr>
        <w:t xml:space="preserve"> </w:t>
      </w:r>
      <w:r w:rsidRPr="006D78E7">
        <w:rPr>
          <w:rFonts w:cs="Tahoma"/>
          <w:color w:val="000000" w:themeColor="text1"/>
          <w:szCs w:val="18"/>
        </w:rPr>
        <w:t>CRM</w:t>
      </w:r>
      <w:r w:rsidRPr="001B3AF3">
        <w:rPr>
          <w:rFonts w:cs="Tahoma"/>
          <w:color w:val="000000" w:themeColor="text1"/>
          <w:szCs w:val="18"/>
          <w:lang w:val="ru-RU"/>
        </w:rPr>
        <w:t xml:space="preserve"> </w:t>
      </w:r>
      <w:r w:rsidRPr="006D78E7">
        <w:rPr>
          <w:rFonts w:cs="Tahoma"/>
          <w:color w:val="000000" w:themeColor="text1"/>
          <w:szCs w:val="18"/>
        </w:rPr>
        <w:t>Workgroup</w:t>
      </w:r>
      <w:r w:rsidRPr="001B3AF3">
        <w:rPr>
          <w:rFonts w:cs="Tahoma"/>
          <w:color w:val="000000" w:themeColor="text1"/>
          <w:szCs w:val="18"/>
          <w:lang w:val="ru-RU"/>
        </w:rPr>
        <w:t xml:space="preserve"> </w:t>
      </w:r>
      <w:r w:rsidRPr="006D78E7">
        <w:rPr>
          <w:rFonts w:cs="Tahoma"/>
          <w:color w:val="000000" w:themeColor="text1"/>
          <w:szCs w:val="18"/>
        </w:rPr>
        <w:t>Server</w:t>
      </w:r>
      <w:r w:rsidRPr="001B3AF3">
        <w:rPr>
          <w:rFonts w:cs="Tahoma"/>
          <w:color w:val="000000" w:themeColor="text1"/>
          <w:szCs w:val="18"/>
          <w:lang w:val="ru-RU"/>
        </w:rPr>
        <w:t xml:space="preserve"> 2011 в соответствии с правами на использование их предыдущих версий.</w:t>
      </w:r>
    </w:p>
    <w:p w14:paraId="620CCB1A" w14:textId="77777777" w:rsidR="007E430D" w:rsidRPr="001B3AF3" w:rsidRDefault="007E430D" w:rsidP="007E430D">
      <w:pPr>
        <w:ind w:left="720"/>
        <w:rPr>
          <w:sz w:val="14"/>
          <w:szCs w:val="14"/>
          <w:lang w:val="ru-RU"/>
        </w:rPr>
      </w:pPr>
    </w:p>
    <w:p w14:paraId="1FD89F54" w14:textId="77777777" w:rsidR="000F4095" w:rsidRPr="001B3AF3" w:rsidRDefault="000F4095" w:rsidP="000F4095">
      <w:pPr>
        <w:keepNext/>
        <w:spacing w:after="60"/>
        <w:ind w:left="720"/>
        <w:rPr>
          <w:lang w:val="ru-RU"/>
        </w:rPr>
      </w:pPr>
      <w:r w:rsidRPr="001B3AF3">
        <w:rPr>
          <w:rFonts w:cs="Tahoma"/>
          <w:b/>
          <w:bCs/>
          <w:color w:val="000000"/>
          <w:szCs w:val="20"/>
          <w:lang w:val="ru-RU"/>
        </w:rPr>
        <w:t xml:space="preserve">Схема перехода от </w:t>
      </w:r>
      <w:r w:rsidRPr="006D78E7">
        <w:rPr>
          <w:rFonts w:cs="Tahoma"/>
          <w:b/>
          <w:bCs/>
          <w:color w:val="000000"/>
          <w:szCs w:val="20"/>
        </w:rPr>
        <w:t>Microsoft</w:t>
      </w:r>
      <w:r w:rsidRPr="001B3AF3">
        <w:rPr>
          <w:rFonts w:cs="Tahoma"/>
          <w:b/>
          <w:bCs/>
          <w:color w:val="000000"/>
          <w:szCs w:val="20"/>
          <w:lang w:val="ru-RU"/>
        </w:rPr>
        <w:t xml:space="preserve"> </w:t>
      </w:r>
      <w:r w:rsidRPr="006D78E7">
        <w:rPr>
          <w:rFonts w:cs="Tahoma"/>
          <w:b/>
          <w:bCs/>
          <w:color w:val="000000"/>
          <w:szCs w:val="20"/>
        </w:rPr>
        <w:t>Dynamics</w:t>
      </w:r>
      <w:r w:rsidRPr="001B3AF3">
        <w:rPr>
          <w:rFonts w:cs="Tahoma"/>
          <w:b/>
          <w:bCs/>
          <w:color w:val="000000"/>
          <w:szCs w:val="20"/>
          <w:lang w:val="ru-RU"/>
        </w:rPr>
        <w:t xml:space="preserve"> </w:t>
      </w:r>
      <w:r w:rsidRPr="006D78E7">
        <w:rPr>
          <w:rFonts w:cs="Tahoma"/>
          <w:b/>
          <w:bCs/>
          <w:color w:val="000000"/>
          <w:szCs w:val="20"/>
        </w:rPr>
        <w:t>CRM</w:t>
      </w:r>
      <w:r w:rsidRPr="001B3AF3">
        <w:rPr>
          <w:rFonts w:cs="Tahoma"/>
          <w:b/>
          <w:bCs/>
          <w:color w:val="000000"/>
          <w:szCs w:val="20"/>
          <w:lang w:val="ru-RU"/>
        </w:rPr>
        <w:t xml:space="preserve"> 2013 в рамках программы </w:t>
      </w:r>
      <w:r w:rsidRPr="006D78E7">
        <w:rPr>
          <w:rFonts w:cs="Tahoma"/>
          <w:b/>
          <w:bCs/>
          <w:color w:val="000000"/>
          <w:szCs w:val="20"/>
        </w:rPr>
        <w:t>Software</w:t>
      </w:r>
      <w:r w:rsidRPr="001B3AF3">
        <w:rPr>
          <w:rFonts w:cs="Tahoma"/>
          <w:b/>
          <w:bCs/>
          <w:color w:val="000000"/>
          <w:szCs w:val="20"/>
          <w:lang w:val="ru-RU"/>
        </w:rPr>
        <w:t xml:space="preserve"> </w:t>
      </w:r>
      <w:r w:rsidRPr="006D78E7">
        <w:rPr>
          <w:rFonts w:cs="Tahoma"/>
          <w:b/>
          <w:bCs/>
          <w:color w:val="000000"/>
          <w:szCs w:val="20"/>
        </w:rPr>
        <w:t>Assurance</w:t>
      </w:r>
    </w:p>
    <w:p w14:paraId="54652F28" w14:textId="77777777" w:rsidR="000F4095" w:rsidRPr="001B3AF3" w:rsidRDefault="000F4095" w:rsidP="000F4095">
      <w:pPr>
        <w:ind w:left="720"/>
        <w:rPr>
          <w:lang w:val="ru-RU"/>
        </w:rPr>
      </w:pPr>
      <w:r w:rsidRPr="001B3AF3">
        <w:rPr>
          <w:rFonts w:cs="Tahoma"/>
          <w:color w:val="000000"/>
          <w:szCs w:val="20"/>
          <w:lang w:val="ru-RU"/>
        </w:rPr>
        <w:t xml:space="preserve">Клиенты, которые приобрели свои лицензии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2013 и имеют действующее покрытие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по этим лицензиям на 1 октября 2013 г. или позже, могут обновить такие лицензии, как указано ниже.</w:t>
      </w:r>
    </w:p>
    <w:p w14:paraId="48CF02F9" w14:textId="77777777" w:rsidR="000F4095" w:rsidRPr="001B3AF3" w:rsidRDefault="000F4095" w:rsidP="000F4095">
      <w:pPr>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6D78E7" w14:paraId="6C4DBC53" w14:textId="77777777" w:rsidTr="00343766">
        <w:tc>
          <w:tcPr>
            <w:tcW w:w="4248" w:type="dxa"/>
            <w:tcBorders>
              <w:top w:val="single" w:sz="4" w:space="0" w:color="000000"/>
              <w:bottom w:val="single" w:sz="6" w:space="0" w:color="000000"/>
            </w:tcBorders>
            <w:shd w:val="clear" w:color="auto" w:fill="FABF8F"/>
          </w:tcPr>
          <w:p w14:paraId="48B1E472" w14:textId="77777777" w:rsidR="000F4095" w:rsidRPr="001B3AF3" w:rsidRDefault="000F4095" w:rsidP="00343766">
            <w:pPr>
              <w:jc w:val="center"/>
              <w:rPr>
                <w:rFonts w:cs="Tahoma"/>
                <w:b/>
                <w:color w:val="000000"/>
                <w:szCs w:val="20"/>
                <w:lang w:val="ru-RU"/>
              </w:rPr>
            </w:pPr>
            <w:r w:rsidRPr="001B3AF3">
              <w:rPr>
                <w:rFonts w:cs="Tahoma"/>
                <w:b/>
                <w:color w:val="000000"/>
                <w:szCs w:val="20"/>
                <w:lang w:val="ru-RU"/>
              </w:rPr>
              <w:t xml:space="preserve">Соответствующие лицензии на </w:t>
            </w:r>
            <w:r w:rsidRPr="006D78E7">
              <w:rPr>
                <w:rFonts w:cs="Tahoma"/>
                <w:b/>
                <w:color w:val="000000"/>
                <w:szCs w:val="20"/>
              </w:rPr>
              <w:t>Microsoft</w:t>
            </w:r>
            <w:r w:rsidRPr="001B3AF3">
              <w:rPr>
                <w:rFonts w:cs="Tahoma"/>
                <w:b/>
                <w:color w:val="000000"/>
                <w:szCs w:val="20"/>
                <w:lang w:val="ru-RU"/>
              </w:rPr>
              <w:t xml:space="preserve"> </w:t>
            </w:r>
            <w:r w:rsidRPr="006D78E7">
              <w:rPr>
                <w:rFonts w:cs="Tahoma"/>
                <w:b/>
                <w:color w:val="000000"/>
                <w:szCs w:val="20"/>
              </w:rPr>
              <w:t>Dynamics</w:t>
            </w:r>
            <w:r w:rsidRPr="001B3AF3">
              <w:rPr>
                <w:rFonts w:cs="Tahoma"/>
                <w:b/>
                <w:color w:val="000000"/>
                <w:szCs w:val="20"/>
                <w:lang w:val="ru-RU"/>
              </w:rPr>
              <w:t xml:space="preserve"> </w:t>
            </w:r>
            <w:r w:rsidRPr="006D78E7">
              <w:rPr>
                <w:rFonts w:cs="Tahoma"/>
                <w:b/>
                <w:color w:val="000000"/>
                <w:szCs w:val="20"/>
              </w:rPr>
              <w:t>CRM</w:t>
            </w:r>
            <w:r w:rsidRPr="001B3AF3">
              <w:rPr>
                <w:rFonts w:cs="Tahoma"/>
                <w:b/>
                <w:color w:val="000000"/>
                <w:szCs w:val="20"/>
                <w:lang w:val="ru-RU"/>
              </w:rPr>
              <w:t xml:space="preserve"> 2011</w:t>
            </w:r>
          </w:p>
        </w:tc>
        <w:tc>
          <w:tcPr>
            <w:tcW w:w="4212" w:type="dxa"/>
            <w:tcBorders>
              <w:top w:val="single" w:sz="4" w:space="0" w:color="000000"/>
              <w:bottom w:val="single" w:sz="6" w:space="0" w:color="000000"/>
            </w:tcBorders>
            <w:shd w:val="clear" w:color="auto" w:fill="FABF8F"/>
          </w:tcPr>
          <w:p w14:paraId="6B95C905" w14:textId="77777777" w:rsidR="000F4095" w:rsidRPr="006D78E7" w:rsidRDefault="000F4095" w:rsidP="00343766">
            <w:pPr>
              <w:jc w:val="center"/>
              <w:rPr>
                <w:rFonts w:cs="Tahoma"/>
                <w:b/>
                <w:color w:val="000000"/>
                <w:szCs w:val="20"/>
              </w:rPr>
            </w:pPr>
            <w:r w:rsidRPr="006D78E7">
              <w:rPr>
                <w:rFonts w:cs="Tahoma"/>
                <w:b/>
                <w:color w:val="000000"/>
                <w:szCs w:val="20"/>
              </w:rPr>
              <w:t>Соответствующая лицензия CRM 2013</w:t>
            </w:r>
          </w:p>
        </w:tc>
      </w:tr>
      <w:tr w:rsidR="000F4095" w:rsidRPr="006D78E7" w14:paraId="4471EF03" w14:textId="77777777" w:rsidTr="00343766">
        <w:tc>
          <w:tcPr>
            <w:tcW w:w="4248" w:type="dxa"/>
            <w:tcBorders>
              <w:top w:val="single" w:sz="6" w:space="0" w:color="000000"/>
            </w:tcBorders>
            <w:shd w:val="clear" w:color="auto" w:fill="FFFFFF"/>
          </w:tcPr>
          <w:p w14:paraId="7D3EB190"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2011 Server</w:t>
            </w:r>
          </w:p>
        </w:tc>
        <w:tc>
          <w:tcPr>
            <w:tcW w:w="4212" w:type="dxa"/>
            <w:tcBorders>
              <w:top w:val="single" w:sz="6" w:space="0" w:color="000000"/>
            </w:tcBorders>
            <w:shd w:val="clear" w:color="auto" w:fill="FFFFFF"/>
          </w:tcPr>
          <w:p w14:paraId="692ED36D" w14:textId="77777777" w:rsidR="000F4095" w:rsidRPr="006D78E7" w:rsidRDefault="000F4095" w:rsidP="00A97219">
            <w:pPr>
              <w:rPr>
                <w:rFonts w:cs="Tahoma"/>
                <w:color w:val="000000"/>
                <w:szCs w:val="20"/>
              </w:rPr>
            </w:pPr>
            <w:r w:rsidRPr="006D78E7">
              <w:rPr>
                <w:rFonts w:cs="Tahoma"/>
                <w:color w:val="000000"/>
                <w:szCs w:val="20"/>
              </w:rPr>
              <w:t>Одна лицензия Microsoft Dynamics CRM Server</w:t>
            </w:r>
            <w:r w:rsidR="00A97219">
              <w:rPr>
                <w:rFonts w:cs="Tahoma"/>
                <w:color w:val="000000"/>
                <w:szCs w:val="20"/>
              </w:rPr>
              <w:t> </w:t>
            </w:r>
            <w:r w:rsidRPr="006D78E7">
              <w:rPr>
                <w:rFonts w:cs="Tahoma"/>
                <w:color w:val="000000"/>
                <w:szCs w:val="20"/>
              </w:rPr>
              <w:t>2013</w:t>
            </w:r>
          </w:p>
        </w:tc>
      </w:tr>
      <w:tr w:rsidR="000F4095" w:rsidRPr="006D78E7" w14:paraId="5404AE4B" w14:textId="77777777" w:rsidTr="00343766">
        <w:tc>
          <w:tcPr>
            <w:tcW w:w="4248" w:type="dxa"/>
            <w:tcBorders>
              <w:top w:val="single" w:sz="6" w:space="0" w:color="000000"/>
            </w:tcBorders>
            <w:shd w:val="clear" w:color="auto" w:fill="FFFFFF"/>
          </w:tcPr>
          <w:p w14:paraId="61EB2DF0"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Workgroup Server 2011</w:t>
            </w:r>
          </w:p>
        </w:tc>
        <w:tc>
          <w:tcPr>
            <w:tcW w:w="4212" w:type="dxa"/>
            <w:tcBorders>
              <w:top w:val="single" w:sz="6" w:space="0" w:color="000000"/>
            </w:tcBorders>
            <w:shd w:val="clear" w:color="auto" w:fill="FFFFFF"/>
          </w:tcPr>
          <w:p w14:paraId="164E46F4"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Workgroup Server 2013</w:t>
            </w:r>
          </w:p>
        </w:tc>
      </w:tr>
      <w:tr w:rsidR="000F4095" w:rsidRPr="006D78E7" w14:paraId="6C88E35E" w14:textId="77777777" w:rsidTr="00343766">
        <w:trPr>
          <w:trHeight w:val="804"/>
        </w:trPr>
        <w:tc>
          <w:tcPr>
            <w:tcW w:w="4248" w:type="dxa"/>
            <w:tcBorders>
              <w:top w:val="single" w:sz="6" w:space="0" w:color="000000"/>
            </w:tcBorders>
            <w:shd w:val="clear" w:color="auto" w:fill="FFFFFF"/>
          </w:tcPr>
          <w:p w14:paraId="529F612A"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2011 Employee Self Service CAL</w:t>
            </w:r>
          </w:p>
        </w:tc>
        <w:tc>
          <w:tcPr>
            <w:tcW w:w="4212" w:type="dxa"/>
            <w:tcBorders>
              <w:top w:val="single" w:sz="6" w:space="0" w:color="000000"/>
            </w:tcBorders>
            <w:shd w:val="clear" w:color="auto" w:fill="FFFFFF"/>
          </w:tcPr>
          <w:p w14:paraId="475F7401" w14:textId="77777777" w:rsidR="000F4095" w:rsidRPr="006D78E7" w:rsidRDefault="000F4095" w:rsidP="00343766">
            <w:r w:rsidRPr="006D78E7">
              <w:rPr>
                <w:rFonts w:cs="Tahoma"/>
                <w:color w:val="000000"/>
                <w:szCs w:val="20"/>
              </w:rPr>
              <w:t xml:space="preserve">Одна лицензия </w:t>
            </w:r>
            <w:r w:rsidRPr="006D78E7">
              <w:t>Microsoft Dynamics CRM 2013 Essential CAL ИЛИ</w:t>
            </w:r>
          </w:p>
          <w:p w14:paraId="33F22BD9" w14:textId="77777777" w:rsidR="000F4095" w:rsidRPr="006D78E7" w:rsidRDefault="000F4095" w:rsidP="00343766">
            <w:pPr>
              <w:rPr>
                <w:rFonts w:cs="Tahoma"/>
                <w:color w:val="000000"/>
                <w:szCs w:val="20"/>
              </w:rPr>
            </w:pPr>
            <w:r w:rsidRPr="006D78E7">
              <w:rPr>
                <w:rFonts w:cs="Tahoma"/>
                <w:color w:val="000000"/>
                <w:szCs w:val="20"/>
              </w:rPr>
              <w:t xml:space="preserve">Одна лицензия </w:t>
            </w:r>
            <w:r w:rsidRPr="006D78E7">
              <w:t xml:space="preserve">Microsoft Dynamics CRM 2013 Essential CAL </w:t>
            </w:r>
            <w:r w:rsidRPr="006D78E7">
              <w:rPr>
                <w:rFonts w:cs="Tahoma"/>
                <w:color w:val="000000"/>
                <w:szCs w:val="20"/>
              </w:rPr>
              <w:t xml:space="preserve">и одна лицензия </w:t>
            </w:r>
            <w:r w:rsidRPr="006D78E7">
              <w:t>Microsoft Dynamics CRM 2013 Basic Use Additive CAL</w:t>
            </w:r>
          </w:p>
        </w:tc>
      </w:tr>
      <w:tr w:rsidR="000F4095" w:rsidRPr="006D78E7" w14:paraId="1A2D78A9" w14:textId="77777777" w:rsidTr="00343766">
        <w:tc>
          <w:tcPr>
            <w:tcW w:w="4248" w:type="dxa"/>
            <w:tcBorders>
              <w:top w:val="single" w:sz="6" w:space="0" w:color="000000"/>
            </w:tcBorders>
            <w:shd w:val="clear" w:color="auto" w:fill="FFFFFF"/>
          </w:tcPr>
          <w:p w14:paraId="5A878E8C"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2011 Limited Use Additive CAL</w:t>
            </w:r>
          </w:p>
        </w:tc>
        <w:tc>
          <w:tcPr>
            <w:tcW w:w="4212" w:type="dxa"/>
            <w:tcBorders>
              <w:top w:val="single" w:sz="6" w:space="0" w:color="000000"/>
            </w:tcBorders>
            <w:shd w:val="clear" w:color="auto" w:fill="FFFFFF"/>
          </w:tcPr>
          <w:p w14:paraId="1D748560" w14:textId="77777777" w:rsidR="000F4095" w:rsidRPr="006D78E7" w:rsidRDefault="000F4095" w:rsidP="00343766">
            <w:r w:rsidRPr="006D78E7">
              <w:rPr>
                <w:rFonts w:cs="Tahoma"/>
                <w:color w:val="000000"/>
                <w:szCs w:val="20"/>
              </w:rPr>
              <w:t xml:space="preserve">Одна лицензия </w:t>
            </w:r>
            <w:r w:rsidRPr="006D78E7">
              <w:t>Microsoft Dynamics CRM 2013 Basic Use Additive CAL</w:t>
            </w:r>
          </w:p>
        </w:tc>
      </w:tr>
      <w:tr w:rsidR="000F4095" w:rsidRPr="006D78E7" w14:paraId="32D8EF33" w14:textId="77777777" w:rsidTr="00343766">
        <w:trPr>
          <w:trHeight w:val="471"/>
        </w:trPr>
        <w:tc>
          <w:tcPr>
            <w:tcW w:w="4248" w:type="dxa"/>
            <w:tcBorders>
              <w:top w:val="single" w:sz="6" w:space="0" w:color="000000"/>
            </w:tcBorders>
            <w:shd w:val="clear" w:color="auto" w:fill="FFFFFF"/>
          </w:tcPr>
          <w:p w14:paraId="5D7ABB7E"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2011 Full Use Additive CAL</w:t>
            </w:r>
          </w:p>
        </w:tc>
        <w:tc>
          <w:tcPr>
            <w:tcW w:w="4212" w:type="dxa"/>
            <w:tcBorders>
              <w:top w:val="single" w:sz="6" w:space="0" w:color="000000"/>
            </w:tcBorders>
            <w:shd w:val="clear" w:color="auto" w:fill="FFFFFF"/>
          </w:tcPr>
          <w:p w14:paraId="4877B148" w14:textId="77777777" w:rsidR="000F4095" w:rsidRPr="006D78E7" w:rsidRDefault="000F4095" w:rsidP="00343766">
            <w:pPr>
              <w:rPr>
                <w:rFonts w:cs="Tahoma"/>
                <w:color w:val="000000"/>
                <w:szCs w:val="20"/>
              </w:rPr>
            </w:pPr>
            <w:r w:rsidRPr="006D78E7">
              <w:t>Одна лицензия Microsoft Dynamics CRM 2013 Professional Use Additive CAL</w:t>
            </w:r>
          </w:p>
        </w:tc>
      </w:tr>
      <w:tr w:rsidR="000F4095" w:rsidRPr="001B3AF3" w14:paraId="17B6A3B8" w14:textId="77777777" w:rsidTr="00343766">
        <w:tc>
          <w:tcPr>
            <w:tcW w:w="4248" w:type="dxa"/>
            <w:tcBorders>
              <w:top w:val="single" w:sz="6" w:space="0" w:color="000000"/>
            </w:tcBorders>
            <w:shd w:val="clear" w:color="auto" w:fill="FFFFFF"/>
          </w:tcPr>
          <w:p w14:paraId="475D3B6A" w14:textId="77777777" w:rsidR="000F4095" w:rsidRPr="006D78E7" w:rsidRDefault="000F4095" w:rsidP="00343766">
            <w:pPr>
              <w:rPr>
                <w:rFonts w:cs="Tahoma"/>
                <w:color w:val="000000"/>
                <w:szCs w:val="20"/>
              </w:rPr>
            </w:pPr>
            <w:r w:rsidRPr="006D78E7">
              <w:rPr>
                <w:rFonts w:cs="Tahoma"/>
                <w:color w:val="000000"/>
                <w:szCs w:val="20"/>
              </w:rPr>
              <w:t>Одна лицензия Microsoft Dynamics CRM 2011 External Connector</w:t>
            </w:r>
          </w:p>
        </w:tc>
        <w:tc>
          <w:tcPr>
            <w:tcW w:w="4212" w:type="dxa"/>
            <w:tcBorders>
              <w:top w:val="single" w:sz="6" w:space="0" w:color="000000"/>
            </w:tcBorders>
            <w:shd w:val="clear" w:color="auto" w:fill="FFFFFF"/>
          </w:tcPr>
          <w:p w14:paraId="5EBD1AB6" w14:textId="77777777" w:rsidR="000F4095" w:rsidRPr="001B3AF3" w:rsidRDefault="000F4095" w:rsidP="00343766">
            <w:pPr>
              <w:rPr>
                <w:rFonts w:cs="Tahoma"/>
                <w:color w:val="000000"/>
                <w:szCs w:val="20"/>
                <w:lang w:val="ru-RU"/>
              </w:rPr>
            </w:pPr>
            <w:r w:rsidRPr="001B3AF3">
              <w:rPr>
                <w:rFonts w:cs="Tahoma"/>
                <w:color w:val="000000"/>
                <w:szCs w:val="20"/>
                <w:lang w:val="ru-RU"/>
              </w:rPr>
              <w:t xml:space="preserve">Нет. Права на использование </w:t>
            </w:r>
            <w:r w:rsidRPr="006D78E7">
              <w:rPr>
                <w:rFonts w:cs="Tahoma"/>
                <w:color w:val="000000"/>
                <w:szCs w:val="20"/>
              </w:rPr>
              <w:t>External</w:t>
            </w:r>
            <w:r w:rsidRPr="001B3AF3">
              <w:rPr>
                <w:rFonts w:cs="Tahoma"/>
                <w:color w:val="000000"/>
                <w:szCs w:val="20"/>
                <w:lang w:val="ru-RU"/>
              </w:rPr>
              <w:t xml:space="preserve"> </w:t>
            </w:r>
            <w:r w:rsidRPr="006D78E7">
              <w:rPr>
                <w:rFonts w:cs="Tahoma"/>
                <w:color w:val="000000"/>
                <w:szCs w:val="20"/>
              </w:rPr>
              <w:t>connector</w:t>
            </w:r>
            <w:r w:rsidRPr="001B3AF3">
              <w:rPr>
                <w:rFonts w:cs="Tahoma"/>
                <w:color w:val="000000"/>
                <w:szCs w:val="20"/>
                <w:lang w:val="ru-RU"/>
              </w:rPr>
              <w:t xml:space="preserve"> входят в состав лицензии </w:t>
            </w:r>
            <w:r w:rsidRPr="006D78E7">
              <w:rPr>
                <w:rFonts w:cs="Tahoma"/>
                <w:color w:val="000000"/>
                <w:szCs w:val="20"/>
              </w:rPr>
              <w:t>CRM</w:t>
            </w:r>
            <w:r w:rsidRPr="001B3AF3">
              <w:rPr>
                <w:rFonts w:cs="Tahoma"/>
                <w:color w:val="000000"/>
                <w:szCs w:val="20"/>
                <w:lang w:val="ru-RU"/>
              </w:rPr>
              <w:t xml:space="preserve"> 2013 </w:t>
            </w:r>
            <w:r w:rsidRPr="006D78E7">
              <w:rPr>
                <w:rFonts w:cs="Tahoma"/>
                <w:color w:val="000000"/>
                <w:szCs w:val="20"/>
              </w:rPr>
              <w:t>Server</w:t>
            </w:r>
          </w:p>
        </w:tc>
      </w:tr>
    </w:tbl>
    <w:p w14:paraId="54B37706" w14:textId="77777777" w:rsidR="003F7BA0" w:rsidRPr="004872F3" w:rsidRDefault="003F7BA0" w:rsidP="000F4095">
      <w:pPr>
        <w:ind w:left="720"/>
        <w:rPr>
          <w:rFonts w:cs="Tahoma"/>
          <w:color w:val="000000"/>
          <w:szCs w:val="20"/>
          <w:lang w:val="ru-RU"/>
        </w:rPr>
      </w:pPr>
    </w:p>
    <w:p w14:paraId="03EA0F54" w14:textId="77777777" w:rsidR="000F4095" w:rsidRPr="001B3AF3" w:rsidRDefault="000F4095" w:rsidP="000F4095">
      <w:pPr>
        <w:ind w:left="720"/>
        <w:rPr>
          <w:lang w:val="ru-RU"/>
        </w:rPr>
      </w:pPr>
      <w:r w:rsidRPr="001B3AF3">
        <w:rPr>
          <w:rFonts w:cs="Tahoma"/>
          <w:color w:val="000000"/>
          <w:szCs w:val="20"/>
          <w:lang w:val="ru-RU"/>
        </w:rPr>
        <w:t xml:space="preserve">Право клиентов на использование программного обеспечения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2013 подтверждается данными условиями использования продукта и свидетельством наличия у них соответствующих лицензий и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2013. Право клиента на использование программного обеспечения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2013, предоставленное в рамках льготного предложения по переходу, регулируется условиями его соглашения о корпоративном лицензировании.</w:t>
      </w:r>
      <w:r w:rsidR="006D78E7" w:rsidRPr="001B3AF3">
        <w:rPr>
          <w:rFonts w:cs="Tahoma"/>
          <w:color w:val="000000"/>
          <w:szCs w:val="20"/>
          <w:lang w:val="ru-RU"/>
        </w:rPr>
        <w:t xml:space="preserve"> </w:t>
      </w:r>
      <w:r w:rsidRPr="001B3AF3">
        <w:rPr>
          <w:rFonts w:cs="Tahoma"/>
          <w:color w:val="000000"/>
          <w:szCs w:val="20"/>
          <w:lang w:val="ru-RU"/>
        </w:rPr>
        <w:t>Действие</w:t>
      </w:r>
      <w:r w:rsidRPr="001B3AF3">
        <w:rPr>
          <w:rStyle w:val="CommentReference"/>
          <w:szCs w:val="20"/>
          <w:lang w:val="ru-RU"/>
        </w:rPr>
        <w:t xml:space="preserve"> </w:t>
      </w:r>
      <w:r w:rsidRPr="001B3AF3">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2011 по соответствующим лицензиям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2011.</w:t>
      </w:r>
      <w:r w:rsidR="006D78E7" w:rsidRPr="001B3AF3">
        <w:rPr>
          <w:rFonts w:cs="Tahoma"/>
          <w:color w:val="000000"/>
          <w:szCs w:val="20"/>
          <w:lang w:val="ru-RU"/>
        </w:rPr>
        <w:t xml:space="preserve"> </w:t>
      </w:r>
      <w:r w:rsidRPr="001B3AF3">
        <w:rPr>
          <w:rFonts w:cs="Tahoma"/>
          <w:color w:val="000000"/>
          <w:szCs w:val="20"/>
          <w:lang w:val="ru-RU"/>
        </w:rPr>
        <w:t xml:space="preserve">После окончания срока действия покрытия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лицензий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2011 клиент может возобновить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полученных лицензий на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2013.</w:t>
      </w:r>
      <w:r w:rsidR="006D78E7" w:rsidRPr="001B3AF3">
        <w:rPr>
          <w:rFonts w:cs="Tahoma"/>
          <w:color w:val="000000"/>
          <w:szCs w:val="20"/>
          <w:lang w:val="ru-RU"/>
        </w:rPr>
        <w:t xml:space="preserve"> </w:t>
      </w:r>
    </w:p>
    <w:p w14:paraId="455ABD71" w14:textId="77777777" w:rsidR="000F4095" w:rsidRPr="001B3AF3" w:rsidRDefault="000F4095" w:rsidP="000F4095">
      <w:pPr>
        <w:ind w:left="720"/>
        <w:rPr>
          <w:lang w:val="ru-RU"/>
        </w:rPr>
      </w:pPr>
    </w:p>
    <w:p w14:paraId="45226D2B" w14:textId="77777777" w:rsidR="000F4095" w:rsidRPr="001B3AF3" w:rsidRDefault="000F4095" w:rsidP="000F4095">
      <w:pPr>
        <w:pStyle w:val="EndnoteText"/>
        <w:ind w:left="720"/>
        <w:rPr>
          <w:lang w:val="ru-RU"/>
        </w:rPr>
      </w:pPr>
      <w:r w:rsidRPr="001B3AF3">
        <w:rPr>
          <w:rFonts w:ascii="Tahoma" w:hAnsi="Tahoma" w:cs="Tahoma"/>
          <w:bCs/>
          <w:sz w:val="18"/>
          <w:szCs w:val="18"/>
          <w:lang w:val="ru-RU"/>
        </w:rPr>
        <w:t xml:space="preserve">Для клиентов по Соглашению </w:t>
      </w:r>
      <w:r w:rsidRPr="006D78E7">
        <w:rPr>
          <w:rFonts w:ascii="Tahoma" w:hAnsi="Tahoma" w:cs="Tahoma"/>
          <w:bCs/>
          <w:sz w:val="18"/>
          <w:szCs w:val="18"/>
        </w:rPr>
        <w:t>Enterprise</w:t>
      </w:r>
      <w:r w:rsidRPr="001B3AF3">
        <w:rPr>
          <w:rFonts w:ascii="Tahoma" w:hAnsi="Tahoma" w:cs="Tahoma"/>
          <w:bCs/>
          <w:sz w:val="18"/>
          <w:szCs w:val="18"/>
          <w:lang w:val="ru-RU"/>
        </w:rPr>
        <w:t>, имеющих право на эти бесплатные лицензии и права в</w:t>
      </w:r>
      <w:r w:rsidR="00A97219">
        <w:rPr>
          <w:rFonts w:ascii="Tahoma" w:hAnsi="Tahoma" w:cs="Tahoma"/>
          <w:bCs/>
          <w:sz w:val="18"/>
          <w:szCs w:val="18"/>
        </w:rPr>
        <w:t> </w:t>
      </w:r>
      <w:r w:rsidRPr="001B3AF3">
        <w:rPr>
          <w:rFonts w:ascii="Tahoma" w:hAnsi="Tahoma" w:cs="Tahoma"/>
          <w:bCs/>
          <w:sz w:val="18"/>
          <w:szCs w:val="18"/>
          <w:lang w:val="ru-RU"/>
        </w:rPr>
        <w:t xml:space="preserve">соответствии с положением выше, лицензии на </w:t>
      </w:r>
      <w:r w:rsidRPr="006D78E7">
        <w:rPr>
          <w:rFonts w:ascii="Tahoma" w:hAnsi="Tahoma" w:cs="Tahoma"/>
          <w:bCs/>
          <w:sz w:val="18"/>
          <w:szCs w:val="18"/>
        </w:rPr>
        <w:t>Microsoft</w:t>
      </w:r>
      <w:r w:rsidRPr="001B3AF3">
        <w:rPr>
          <w:rFonts w:ascii="Tahoma" w:hAnsi="Tahoma" w:cs="Tahoma"/>
          <w:bCs/>
          <w:sz w:val="18"/>
          <w:szCs w:val="18"/>
          <w:lang w:val="ru-RU"/>
        </w:rPr>
        <w:t xml:space="preserve"> </w:t>
      </w:r>
      <w:r w:rsidRPr="006D78E7">
        <w:rPr>
          <w:rFonts w:ascii="Tahoma" w:hAnsi="Tahoma" w:cs="Tahoma"/>
          <w:bCs/>
          <w:sz w:val="18"/>
          <w:szCs w:val="18"/>
        </w:rPr>
        <w:t>Dynamics</w:t>
      </w:r>
      <w:r w:rsidRPr="001B3AF3">
        <w:rPr>
          <w:rFonts w:ascii="Tahoma" w:hAnsi="Tahoma" w:cs="Tahoma"/>
          <w:bCs/>
          <w:sz w:val="18"/>
          <w:szCs w:val="18"/>
          <w:lang w:val="ru-RU"/>
        </w:rPr>
        <w:t xml:space="preserve"> </w:t>
      </w:r>
      <w:r w:rsidRPr="006D78E7">
        <w:rPr>
          <w:rFonts w:ascii="Tahoma" w:hAnsi="Tahoma" w:cs="Tahoma"/>
          <w:bCs/>
          <w:sz w:val="18"/>
          <w:szCs w:val="18"/>
        </w:rPr>
        <w:t>CRM</w:t>
      </w:r>
      <w:r w:rsidRPr="001B3AF3">
        <w:rPr>
          <w:rFonts w:ascii="Tahoma" w:hAnsi="Tahoma" w:cs="Tahoma"/>
          <w:bCs/>
          <w:sz w:val="18"/>
          <w:szCs w:val="18"/>
          <w:lang w:val="ru-RU"/>
        </w:rPr>
        <w:t xml:space="preserve"> 2011, приобретенные в</w:t>
      </w:r>
      <w:r w:rsidR="00A97219">
        <w:rPr>
          <w:rFonts w:ascii="Tahoma" w:hAnsi="Tahoma" w:cs="Tahoma"/>
          <w:bCs/>
          <w:sz w:val="18"/>
          <w:szCs w:val="18"/>
        </w:rPr>
        <w:t> </w:t>
      </w:r>
      <w:r w:rsidRPr="001B3AF3">
        <w:rPr>
          <w:rFonts w:ascii="Tahoma" w:hAnsi="Tahoma" w:cs="Tahoma"/>
          <w:bCs/>
          <w:sz w:val="18"/>
          <w:szCs w:val="18"/>
          <w:lang w:val="ru-RU"/>
        </w:rPr>
        <w:t>составе ежегодного сверочного заказа клиента во время текущего срока действия соглашения о</w:t>
      </w:r>
      <w:r w:rsidR="00A97219">
        <w:rPr>
          <w:rFonts w:ascii="Tahoma" w:hAnsi="Tahoma" w:cs="Tahoma"/>
          <w:bCs/>
          <w:sz w:val="18"/>
          <w:szCs w:val="18"/>
        </w:rPr>
        <w:t> </w:t>
      </w:r>
      <w:r w:rsidRPr="001B3AF3">
        <w:rPr>
          <w:rFonts w:ascii="Tahoma" w:hAnsi="Tahoma" w:cs="Tahoma"/>
          <w:bCs/>
          <w:sz w:val="18"/>
          <w:szCs w:val="18"/>
          <w:lang w:val="ru-RU"/>
        </w:rPr>
        <w:t>регистрации, также являются соответствующими лицензиями.</w:t>
      </w:r>
    </w:p>
    <w:p w14:paraId="54C2F1A6" w14:textId="77777777" w:rsidR="000F4095" w:rsidRPr="001B3AF3" w:rsidRDefault="000F4095" w:rsidP="000F4095">
      <w:pPr>
        <w:pStyle w:val="EndnoteText"/>
        <w:ind w:left="720"/>
        <w:rPr>
          <w:lang w:val="ru-RU"/>
        </w:rPr>
      </w:pPr>
    </w:p>
    <w:p w14:paraId="55BD3DC7" w14:textId="77777777" w:rsidR="000F4095" w:rsidRPr="001B3AF3" w:rsidRDefault="000F4095" w:rsidP="000F4095">
      <w:pPr>
        <w:pStyle w:val="EndnoteText"/>
        <w:ind w:left="720"/>
        <w:rPr>
          <w:highlight w:val="yellow"/>
          <w:lang w:val="ru-RU"/>
        </w:rPr>
      </w:pPr>
      <w:r w:rsidRPr="001B3AF3">
        <w:rPr>
          <w:rFonts w:ascii="Tahoma" w:hAnsi="Tahoma" w:cs="Tahoma"/>
          <w:bCs/>
          <w:color w:val="000000"/>
          <w:sz w:val="18"/>
          <w:szCs w:val="18"/>
          <w:lang w:val="ru-RU"/>
        </w:rPr>
        <w:t xml:space="preserve">Для Соглашений </w:t>
      </w:r>
      <w:r w:rsidRPr="006D78E7">
        <w:rPr>
          <w:rFonts w:ascii="Tahoma" w:hAnsi="Tahoma" w:cs="Tahoma"/>
          <w:bCs/>
          <w:color w:val="000000"/>
          <w:sz w:val="18"/>
          <w:szCs w:val="18"/>
        </w:rPr>
        <w:t>Enterprise</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Subscription</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Campus</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and</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School</w:t>
      </w:r>
      <w:r w:rsidRPr="001B3AF3">
        <w:rPr>
          <w:rFonts w:ascii="Tahoma" w:hAnsi="Tahoma" w:cs="Tahoma"/>
          <w:bCs/>
          <w:color w:val="000000"/>
          <w:sz w:val="18"/>
          <w:szCs w:val="18"/>
          <w:lang w:val="ru-RU"/>
        </w:rPr>
        <w:t xml:space="preserve"> и </w:t>
      </w:r>
      <w:r w:rsidRPr="006D78E7">
        <w:rPr>
          <w:rFonts w:ascii="Tahoma" w:hAnsi="Tahoma" w:cs="Tahoma"/>
          <w:bCs/>
          <w:color w:val="000000"/>
          <w:sz w:val="18"/>
          <w:szCs w:val="18"/>
        </w:rPr>
        <w:t>Open</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Value</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Subscription</w:t>
      </w:r>
      <w:r w:rsidRPr="001B3AF3">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6D78E7">
        <w:rPr>
          <w:rFonts w:ascii="Tahoma" w:hAnsi="Tahoma" w:cs="Tahoma"/>
          <w:bCs/>
          <w:color w:val="000000"/>
          <w:sz w:val="18"/>
          <w:szCs w:val="18"/>
        </w:rPr>
        <w:t>Software</w:t>
      </w:r>
      <w:r w:rsidRPr="001B3AF3">
        <w:rPr>
          <w:rFonts w:ascii="Tahoma" w:hAnsi="Tahoma" w:cs="Tahoma"/>
          <w:bCs/>
          <w:color w:val="000000"/>
          <w:sz w:val="18"/>
          <w:szCs w:val="18"/>
          <w:lang w:val="ru-RU"/>
        </w:rPr>
        <w:t xml:space="preserve"> </w:t>
      </w:r>
      <w:r w:rsidRPr="006D78E7">
        <w:rPr>
          <w:rFonts w:ascii="Tahoma" w:hAnsi="Tahoma" w:cs="Tahoma"/>
          <w:bCs/>
          <w:color w:val="000000"/>
          <w:sz w:val="18"/>
          <w:szCs w:val="18"/>
        </w:rPr>
        <w:t>Assurance</w:t>
      </w:r>
      <w:r w:rsidRPr="001B3AF3">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6D78E7" w:rsidRPr="001B3AF3">
        <w:rPr>
          <w:rFonts w:ascii="Tahoma" w:hAnsi="Tahoma" w:cs="Tahoma"/>
          <w:bCs/>
          <w:color w:val="000000"/>
          <w:sz w:val="18"/>
          <w:szCs w:val="18"/>
          <w:lang w:val="ru-RU"/>
        </w:rPr>
        <w:t xml:space="preserve"> </w:t>
      </w:r>
      <w:r w:rsidRPr="001B3AF3">
        <w:rPr>
          <w:rFonts w:ascii="Tahoma" w:hAnsi="Tahoma" w:cs="Tahoma"/>
          <w:bCs/>
          <w:color w:val="000000"/>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57F7D847" w14:textId="77777777" w:rsidR="000F4095" w:rsidRPr="001B3AF3" w:rsidRDefault="000F4095" w:rsidP="000F4095">
      <w:pPr>
        <w:ind w:left="720"/>
        <w:rPr>
          <w:lang w:val="ru-RU"/>
        </w:rPr>
      </w:pPr>
    </w:p>
    <w:p w14:paraId="5A310597" w14:textId="77777777" w:rsidR="000F4095" w:rsidRPr="001B3AF3" w:rsidRDefault="000F4095" w:rsidP="000F4095">
      <w:pPr>
        <w:spacing w:after="60"/>
        <w:ind w:left="720"/>
        <w:rPr>
          <w:lang w:val="ru-RU"/>
        </w:rPr>
      </w:pPr>
      <w:r w:rsidRPr="001B3AF3">
        <w:rPr>
          <w:rFonts w:cs="Tahoma"/>
          <w:b/>
          <w:bCs/>
          <w:szCs w:val="20"/>
          <w:lang w:val="ru-RU"/>
        </w:rPr>
        <w:t xml:space="preserve">Права на переход к использованию более ранней версии </w:t>
      </w:r>
      <w:r w:rsidRPr="006D78E7">
        <w:rPr>
          <w:rFonts w:cs="Tahoma"/>
          <w:b/>
          <w:bCs/>
          <w:szCs w:val="20"/>
        </w:rPr>
        <w:t>Microsoft</w:t>
      </w:r>
      <w:r w:rsidRPr="001B3AF3">
        <w:rPr>
          <w:rFonts w:cs="Tahoma"/>
          <w:b/>
          <w:bCs/>
          <w:szCs w:val="20"/>
          <w:lang w:val="ru-RU"/>
        </w:rPr>
        <w:t xml:space="preserve"> </w:t>
      </w:r>
      <w:r w:rsidRPr="006D78E7">
        <w:rPr>
          <w:rFonts w:cs="Tahoma"/>
          <w:b/>
          <w:bCs/>
          <w:szCs w:val="20"/>
        </w:rPr>
        <w:t>Dynamics</w:t>
      </w:r>
      <w:r w:rsidRPr="001B3AF3">
        <w:rPr>
          <w:rFonts w:cs="Tahoma"/>
          <w:b/>
          <w:bCs/>
          <w:szCs w:val="20"/>
          <w:lang w:val="ru-RU"/>
        </w:rPr>
        <w:t xml:space="preserve"> </w:t>
      </w:r>
      <w:r w:rsidRPr="006D78E7">
        <w:rPr>
          <w:rFonts w:cs="Tahoma"/>
          <w:b/>
          <w:bCs/>
          <w:szCs w:val="20"/>
        </w:rPr>
        <w:t>CRM </w:t>
      </w:r>
      <w:r w:rsidRPr="001B3AF3">
        <w:rPr>
          <w:rFonts w:cs="Tahoma"/>
          <w:b/>
          <w:bCs/>
          <w:szCs w:val="20"/>
          <w:lang w:val="ru-RU"/>
        </w:rPr>
        <w:t>2013</w:t>
      </w:r>
    </w:p>
    <w:p w14:paraId="25B05DFB" w14:textId="77777777" w:rsidR="000F4095" w:rsidRPr="001B3AF3" w:rsidRDefault="000F4095" w:rsidP="000F4095">
      <w:pPr>
        <w:ind w:left="720"/>
        <w:rPr>
          <w:lang w:val="ru-RU"/>
        </w:rPr>
      </w:pPr>
      <w:r w:rsidRPr="001B3AF3">
        <w:rPr>
          <w:rFonts w:cs="Tahoma"/>
          <w:szCs w:val="20"/>
          <w:lang w:val="ru-RU"/>
        </w:rPr>
        <w:t xml:space="preserve">Клиенты, располагающие лицензиями </w:t>
      </w:r>
      <w:r w:rsidRPr="006D78E7">
        <w:rPr>
          <w:rFonts w:cs="Tahoma"/>
          <w:szCs w:val="20"/>
        </w:rPr>
        <w:t>Microsoft</w:t>
      </w:r>
      <w:r w:rsidRPr="001B3AF3">
        <w:rPr>
          <w:rFonts w:cs="Tahoma"/>
          <w:szCs w:val="20"/>
          <w:lang w:val="ru-RU"/>
        </w:rPr>
        <w:t xml:space="preserve"> </w:t>
      </w:r>
      <w:r w:rsidRPr="006D78E7">
        <w:rPr>
          <w:rFonts w:cs="Tahoma"/>
          <w:szCs w:val="20"/>
        </w:rPr>
        <w:t>Dynamics</w:t>
      </w:r>
      <w:r w:rsidRPr="001B3AF3">
        <w:rPr>
          <w:rFonts w:cs="Tahoma"/>
          <w:szCs w:val="20"/>
          <w:lang w:val="ru-RU"/>
        </w:rPr>
        <w:t xml:space="preserve"> </w:t>
      </w:r>
      <w:r w:rsidRPr="006D78E7">
        <w:rPr>
          <w:rFonts w:cs="Tahoma"/>
          <w:szCs w:val="20"/>
        </w:rPr>
        <w:t>CRM</w:t>
      </w:r>
      <w:r w:rsidRPr="001B3AF3">
        <w:rPr>
          <w:rFonts w:cs="Tahoma"/>
          <w:szCs w:val="20"/>
          <w:lang w:val="ru-RU"/>
        </w:rPr>
        <w:t xml:space="preserve"> 2013, могут использовать </w:t>
      </w:r>
      <w:r w:rsidRPr="006D78E7">
        <w:rPr>
          <w:rFonts w:cs="Tahoma"/>
          <w:szCs w:val="20"/>
        </w:rPr>
        <w:t>Microsoft</w:t>
      </w:r>
      <w:r w:rsidRPr="001B3AF3">
        <w:rPr>
          <w:rFonts w:cs="Tahoma"/>
          <w:szCs w:val="20"/>
          <w:lang w:val="ru-RU"/>
        </w:rPr>
        <w:t xml:space="preserve"> </w:t>
      </w:r>
      <w:r w:rsidRPr="006D78E7">
        <w:rPr>
          <w:rFonts w:cs="Tahoma"/>
          <w:szCs w:val="20"/>
        </w:rPr>
        <w:t>Dynamics</w:t>
      </w:r>
      <w:r w:rsidRPr="001B3AF3">
        <w:rPr>
          <w:rFonts w:cs="Tahoma"/>
          <w:szCs w:val="20"/>
          <w:lang w:val="ru-RU"/>
        </w:rPr>
        <w:t xml:space="preserve"> </w:t>
      </w:r>
      <w:r w:rsidRPr="006D78E7">
        <w:rPr>
          <w:rFonts w:cs="Tahoma"/>
          <w:szCs w:val="20"/>
        </w:rPr>
        <w:t>CRM</w:t>
      </w:r>
      <w:r w:rsidRPr="001B3AF3">
        <w:rPr>
          <w:rFonts w:cs="Tahoma"/>
          <w:szCs w:val="20"/>
          <w:lang w:val="ru-RU"/>
        </w:rPr>
        <w:t xml:space="preserve"> 2011 вместо </w:t>
      </w:r>
      <w:r w:rsidRPr="006D78E7">
        <w:rPr>
          <w:rFonts w:cs="Tahoma"/>
          <w:szCs w:val="20"/>
        </w:rPr>
        <w:t>Microsoft</w:t>
      </w:r>
      <w:r w:rsidRPr="001B3AF3">
        <w:rPr>
          <w:rFonts w:cs="Tahoma"/>
          <w:szCs w:val="20"/>
          <w:lang w:val="ru-RU"/>
        </w:rPr>
        <w:t xml:space="preserve"> </w:t>
      </w:r>
      <w:r w:rsidRPr="006D78E7">
        <w:rPr>
          <w:rFonts w:cs="Tahoma"/>
          <w:szCs w:val="20"/>
        </w:rPr>
        <w:t>Dynamics</w:t>
      </w:r>
      <w:r w:rsidRPr="001B3AF3">
        <w:rPr>
          <w:rFonts w:cs="Tahoma"/>
          <w:szCs w:val="20"/>
          <w:lang w:val="ru-RU"/>
        </w:rPr>
        <w:t xml:space="preserve"> </w:t>
      </w:r>
      <w:r w:rsidRPr="006D78E7">
        <w:rPr>
          <w:rFonts w:cs="Tahoma"/>
          <w:szCs w:val="20"/>
        </w:rPr>
        <w:t>CRM</w:t>
      </w:r>
      <w:r w:rsidRPr="001B3AF3">
        <w:rPr>
          <w:rFonts w:cs="Tahoma"/>
          <w:szCs w:val="20"/>
          <w:lang w:val="ru-RU"/>
        </w:rPr>
        <w:t xml:space="preserve"> 201</w:t>
      </w:r>
      <w:r w:rsidR="00751577">
        <w:rPr>
          <w:rFonts w:cs="Tahoma"/>
          <w:szCs w:val="20"/>
        </w:rPr>
        <w:t>3</w:t>
      </w:r>
      <w:bookmarkStart w:id="1347" w:name="_GoBack"/>
      <w:bookmarkEnd w:id="1347"/>
      <w:r w:rsidRPr="001B3AF3">
        <w:rPr>
          <w:rFonts w:cs="Tahoma"/>
          <w:szCs w:val="20"/>
          <w:lang w:val="ru-RU"/>
        </w:rPr>
        <w:t xml:space="preserve">. Лицензии </w:t>
      </w:r>
      <w:r w:rsidRPr="006D78E7">
        <w:rPr>
          <w:rFonts w:cs="Tahoma"/>
          <w:szCs w:val="20"/>
        </w:rPr>
        <w:t>Microsoft</w:t>
      </w:r>
      <w:r w:rsidRPr="001B3AF3">
        <w:rPr>
          <w:rFonts w:cs="Tahoma"/>
          <w:szCs w:val="20"/>
          <w:lang w:val="ru-RU"/>
        </w:rPr>
        <w:t xml:space="preserve"> </w:t>
      </w:r>
      <w:r w:rsidRPr="006D78E7">
        <w:rPr>
          <w:rFonts w:cs="Tahoma"/>
          <w:szCs w:val="20"/>
        </w:rPr>
        <w:t>Dynamics</w:t>
      </w:r>
      <w:r w:rsidRPr="001B3AF3">
        <w:rPr>
          <w:rFonts w:cs="Tahoma"/>
          <w:szCs w:val="20"/>
          <w:lang w:val="ru-RU"/>
        </w:rPr>
        <w:t xml:space="preserve"> </w:t>
      </w:r>
      <w:r w:rsidRPr="006D78E7">
        <w:rPr>
          <w:rFonts w:cs="Tahoma"/>
          <w:szCs w:val="20"/>
        </w:rPr>
        <w:t>CRM</w:t>
      </w:r>
      <w:r w:rsidRPr="001B3AF3">
        <w:rPr>
          <w:rFonts w:cs="Tahoma"/>
          <w:szCs w:val="20"/>
          <w:lang w:val="ru-RU"/>
        </w:rPr>
        <w:t xml:space="preserve"> 2013 могут быть развернуты как лицензии </w:t>
      </w:r>
      <w:r w:rsidRPr="006D78E7">
        <w:rPr>
          <w:rFonts w:cs="Tahoma"/>
          <w:szCs w:val="20"/>
        </w:rPr>
        <w:t>CRM</w:t>
      </w:r>
      <w:r w:rsidRPr="001B3AF3">
        <w:rPr>
          <w:rFonts w:cs="Tahoma"/>
          <w:szCs w:val="20"/>
          <w:lang w:val="ru-RU"/>
        </w:rPr>
        <w:t xml:space="preserve"> 2011 следующим образом:</w:t>
      </w:r>
    </w:p>
    <w:p w14:paraId="7A121DC7" w14:textId="77777777" w:rsidR="000F4095" w:rsidRPr="001B3AF3" w:rsidRDefault="000F4095" w:rsidP="000F4095">
      <w:pPr>
        <w:ind w:left="720"/>
        <w:rPr>
          <w:lang w:val="ru-RU"/>
        </w:rPr>
      </w:pPr>
    </w:p>
    <w:p w14:paraId="240D52F5" w14:textId="77777777" w:rsidR="000F4095" w:rsidRPr="001B3AF3" w:rsidRDefault="000F4095" w:rsidP="000F4095">
      <w:pPr>
        <w:ind w:left="540"/>
        <w:rPr>
          <w:lang w:val="ru-RU"/>
        </w:rPr>
      </w:pPr>
    </w:p>
    <w:p w14:paraId="2E3437A1" w14:textId="77777777" w:rsidR="000F4095" w:rsidRPr="001B3AF3" w:rsidRDefault="000F4095" w:rsidP="000F4095">
      <w:pPr>
        <w:ind w:left="900"/>
        <w:rPr>
          <w:lang w:val="ru-RU"/>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550977" w14:paraId="16188286"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446DEED" w14:textId="77777777" w:rsidR="000F4095" w:rsidRPr="001B3AF3" w:rsidRDefault="000F4095" w:rsidP="00343766">
            <w:pPr>
              <w:keepNext/>
              <w:ind w:left="360"/>
              <w:rPr>
                <w:rFonts w:cs="Tahoma"/>
                <w:b/>
                <w:bCs/>
                <w:szCs w:val="20"/>
                <w:lang w:val="ru-RU"/>
              </w:rPr>
            </w:pPr>
            <w:r w:rsidRPr="001B3AF3">
              <w:rPr>
                <w:rFonts w:cs="Tahoma"/>
                <w:b/>
                <w:bCs/>
                <w:szCs w:val="20"/>
                <w:lang w:val="ru-RU"/>
              </w:rPr>
              <w:t xml:space="preserve">Соответствующая лицензия </w:t>
            </w:r>
            <w:r w:rsidRPr="006D78E7">
              <w:rPr>
                <w:rFonts w:cs="Tahoma"/>
                <w:b/>
                <w:bCs/>
                <w:szCs w:val="20"/>
              </w:rPr>
              <w:t>Microsoft</w:t>
            </w:r>
            <w:r w:rsidRPr="001B3AF3">
              <w:rPr>
                <w:rFonts w:cs="Tahoma"/>
                <w:b/>
                <w:bCs/>
                <w:szCs w:val="20"/>
                <w:lang w:val="ru-RU"/>
              </w:rPr>
              <w:t xml:space="preserve"> </w:t>
            </w:r>
            <w:r w:rsidRPr="006D78E7">
              <w:rPr>
                <w:rFonts w:cs="Tahoma"/>
                <w:b/>
                <w:bCs/>
                <w:szCs w:val="20"/>
              </w:rPr>
              <w:t>Dynamics</w:t>
            </w:r>
            <w:r w:rsidRPr="001B3AF3">
              <w:rPr>
                <w:rFonts w:cs="Tahoma"/>
                <w:b/>
                <w:bCs/>
                <w:szCs w:val="20"/>
                <w:lang w:val="ru-RU"/>
              </w:rPr>
              <w:t xml:space="preserve"> </w:t>
            </w:r>
            <w:r w:rsidRPr="006D78E7">
              <w:rPr>
                <w:rFonts w:cs="Tahoma"/>
                <w:b/>
                <w:bCs/>
                <w:szCs w:val="20"/>
              </w:rPr>
              <w:t>CRM</w:t>
            </w:r>
            <w:r w:rsidRPr="001B3AF3">
              <w:rPr>
                <w:rFonts w:cs="Tahoma"/>
                <w:b/>
                <w:bCs/>
                <w:szCs w:val="20"/>
                <w:lang w:val="ru-RU"/>
              </w:rPr>
              <w:t xml:space="preserve"> 2013</w:t>
            </w:r>
          </w:p>
        </w:tc>
        <w:tc>
          <w:tcPr>
            <w:tcW w:w="4242" w:type="dxa"/>
            <w:tcBorders>
              <w:top w:val="single" w:sz="8" w:space="0" w:color="000000"/>
              <w:left w:val="nil"/>
              <w:bottom w:val="single" w:sz="8" w:space="0" w:color="000000"/>
              <w:right w:val="single" w:sz="8" w:space="0" w:color="auto"/>
            </w:tcBorders>
            <w:shd w:val="clear" w:color="auto" w:fill="FABF8F"/>
          </w:tcPr>
          <w:p w14:paraId="4DE2EFDB" w14:textId="77777777" w:rsidR="000F4095" w:rsidRPr="001B3AF3" w:rsidRDefault="000F4095" w:rsidP="00343766">
            <w:pPr>
              <w:ind w:left="360"/>
              <w:rPr>
                <w:rFonts w:cs="Tahoma"/>
                <w:b/>
                <w:bCs/>
                <w:szCs w:val="20"/>
                <w:lang w:val="ru-RU"/>
              </w:rPr>
            </w:pPr>
            <w:r w:rsidRPr="001B3AF3">
              <w:rPr>
                <w:rFonts w:cs="Tahoma"/>
                <w:b/>
                <w:bCs/>
                <w:szCs w:val="20"/>
                <w:lang w:val="ru-RU"/>
              </w:rPr>
              <w:t xml:space="preserve">Соответствующие лицензии </w:t>
            </w:r>
            <w:r w:rsidRPr="006D78E7">
              <w:rPr>
                <w:rFonts w:cs="Tahoma"/>
                <w:b/>
                <w:bCs/>
                <w:szCs w:val="20"/>
              </w:rPr>
              <w:t>Microsoft</w:t>
            </w:r>
            <w:r w:rsidRPr="001B3AF3">
              <w:rPr>
                <w:rFonts w:cs="Tahoma"/>
                <w:b/>
                <w:bCs/>
                <w:szCs w:val="20"/>
                <w:lang w:val="ru-RU"/>
              </w:rPr>
              <w:t xml:space="preserve"> </w:t>
            </w:r>
            <w:r w:rsidRPr="006D78E7">
              <w:rPr>
                <w:rFonts w:cs="Tahoma"/>
                <w:b/>
                <w:bCs/>
                <w:szCs w:val="20"/>
              </w:rPr>
              <w:t>Dynamics</w:t>
            </w:r>
            <w:r w:rsidRPr="001B3AF3">
              <w:rPr>
                <w:rFonts w:cs="Tahoma"/>
                <w:b/>
                <w:bCs/>
                <w:szCs w:val="20"/>
                <w:lang w:val="ru-RU"/>
              </w:rPr>
              <w:t xml:space="preserve"> </w:t>
            </w:r>
            <w:r w:rsidRPr="006D78E7">
              <w:rPr>
                <w:rFonts w:cs="Tahoma"/>
                <w:b/>
                <w:bCs/>
                <w:szCs w:val="20"/>
              </w:rPr>
              <w:t>CRM</w:t>
            </w:r>
            <w:r w:rsidRPr="001B3AF3">
              <w:rPr>
                <w:rFonts w:cs="Tahoma"/>
                <w:b/>
                <w:bCs/>
                <w:szCs w:val="20"/>
                <w:lang w:val="ru-RU"/>
              </w:rPr>
              <w:t xml:space="preserve"> 2011</w:t>
            </w:r>
          </w:p>
        </w:tc>
      </w:tr>
      <w:tr w:rsidR="000F4095" w:rsidRPr="006D78E7" w14:paraId="12DE9EB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553F99D" w14:textId="77777777" w:rsidR="000F4095" w:rsidRPr="006D78E7" w:rsidRDefault="000F4095" w:rsidP="00343766">
            <w:pPr>
              <w:keepNext/>
              <w:rPr>
                <w:rFonts w:cs="Tahoma"/>
                <w:szCs w:val="20"/>
              </w:rPr>
            </w:pPr>
            <w:r w:rsidRPr="006D78E7">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419BD8F2" w14:textId="77777777" w:rsidR="000F4095" w:rsidRPr="006D78E7" w:rsidRDefault="000F4095" w:rsidP="00343766">
            <w:pPr>
              <w:pStyle w:val="ColorfulList-Accent11"/>
              <w:spacing w:line="276" w:lineRule="auto"/>
              <w:ind w:left="288" w:right="162" w:hanging="180"/>
              <w:rPr>
                <w:rFonts w:ascii="Tahoma" w:hAnsi="Tahoma" w:cs="Tahoma"/>
                <w:sz w:val="18"/>
                <w:szCs w:val="20"/>
              </w:rPr>
            </w:pPr>
            <w:r w:rsidRPr="006D78E7">
              <w:rPr>
                <w:rFonts w:ascii="Tahoma" w:hAnsi="Tahoma" w:cs="Tahoma"/>
                <w:color w:val="000000"/>
                <w:sz w:val="18"/>
                <w:szCs w:val="20"/>
              </w:rPr>
              <w:t>Microsoft Dynamics CRM 2011 Server</w:t>
            </w:r>
          </w:p>
        </w:tc>
      </w:tr>
      <w:tr w:rsidR="000F4095" w:rsidRPr="006D78E7" w14:paraId="1F5D88B5"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17CCF45" w14:textId="77777777" w:rsidR="000F4095" w:rsidRPr="006D78E7" w:rsidRDefault="000F4095" w:rsidP="00343766">
            <w:pPr>
              <w:keepNext/>
              <w:rPr>
                <w:rFonts w:cs="Tahoma"/>
                <w:szCs w:val="20"/>
              </w:rPr>
            </w:pPr>
            <w:r w:rsidRPr="006D78E7">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2C28414A" w14:textId="77777777" w:rsidR="000F4095" w:rsidRPr="006D78E7" w:rsidRDefault="000F4095" w:rsidP="00343766">
            <w:pPr>
              <w:pStyle w:val="ColorfulList-Accent11"/>
              <w:spacing w:line="276" w:lineRule="auto"/>
              <w:ind w:left="288" w:right="162" w:hanging="180"/>
              <w:rPr>
                <w:rFonts w:ascii="Tahoma" w:hAnsi="Tahoma" w:cs="Tahoma"/>
                <w:sz w:val="18"/>
                <w:szCs w:val="20"/>
              </w:rPr>
            </w:pPr>
            <w:r w:rsidRPr="006D78E7">
              <w:rPr>
                <w:rFonts w:ascii="Tahoma" w:hAnsi="Tahoma" w:cs="Tahoma"/>
                <w:color w:val="000000"/>
                <w:sz w:val="18"/>
                <w:szCs w:val="20"/>
              </w:rPr>
              <w:t>Microsoft Dynamics CRM Workgroup Server 2011</w:t>
            </w:r>
          </w:p>
        </w:tc>
      </w:tr>
      <w:tr w:rsidR="000F4095" w:rsidRPr="006D78E7" w14:paraId="477408C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252380B" w14:textId="77777777" w:rsidR="000F4095" w:rsidRPr="006D78E7" w:rsidRDefault="000F4095" w:rsidP="00343766">
            <w:pPr>
              <w:keepNext/>
              <w:rPr>
                <w:rFonts w:cs="Tahoma"/>
                <w:color w:val="000000"/>
                <w:szCs w:val="20"/>
              </w:rPr>
            </w:pPr>
            <w:r w:rsidRPr="006D78E7">
              <w:t>Microsoft Dynamics CRM 2013 Essential CAL</w:t>
            </w:r>
          </w:p>
        </w:tc>
        <w:tc>
          <w:tcPr>
            <w:tcW w:w="4242" w:type="dxa"/>
            <w:tcBorders>
              <w:top w:val="nil"/>
              <w:left w:val="nil"/>
              <w:bottom w:val="single" w:sz="8" w:space="0" w:color="000000"/>
              <w:right w:val="single" w:sz="8" w:space="0" w:color="000000"/>
            </w:tcBorders>
            <w:vAlign w:val="center"/>
          </w:tcPr>
          <w:p w14:paraId="073CED9B" w14:textId="77777777" w:rsidR="000F4095" w:rsidRPr="006D78E7" w:rsidRDefault="000F4095" w:rsidP="00343766">
            <w:pPr>
              <w:pStyle w:val="ColorfulList-Accent11"/>
              <w:spacing w:line="276" w:lineRule="auto"/>
              <w:ind w:left="288" w:right="162" w:hanging="180"/>
              <w:rPr>
                <w:rFonts w:ascii="Tahoma" w:hAnsi="Tahoma" w:cs="Tahoma"/>
                <w:sz w:val="18"/>
                <w:szCs w:val="20"/>
              </w:rPr>
            </w:pPr>
            <w:r w:rsidRPr="006D78E7">
              <w:rPr>
                <w:rFonts w:ascii="Tahoma" w:hAnsi="Tahoma"/>
                <w:sz w:val="18"/>
                <w:szCs w:val="22"/>
              </w:rPr>
              <w:t>Microsoft Dynamics CRM 2011 Employee Self Service CAL</w:t>
            </w:r>
          </w:p>
        </w:tc>
      </w:tr>
      <w:tr w:rsidR="000F4095" w:rsidRPr="006D78E7" w14:paraId="3D75DB0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982BB33" w14:textId="77777777" w:rsidR="000F4095" w:rsidRPr="006D78E7" w:rsidRDefault="000F4095" w:rsidP="00343766">
            <w:pPr>
              <w:rPr>
                <w:rFonts w:cs="Tahoma"/>
                <w:color w:val="000000"/>
                <w:szCs w:val="20"/>
              </w:rPr>
            </w:pPr>
            <w:r w:rsidRPr="006D78E7">
              <w:t xml:space="preserve">Microsoft Dynamics CRM 2013 Basic Use </w:t>
            </w:r>
            <w:r w:rsidR="00A97219">
              <w:br/>
            </w:r>
            <w:r w:rsidRPr="006D78E7">
              <w:t>Additive CAL</w:t>
            </w:r>
          </w:p>
        </w:tc>
        <w:tc>
          <w:tcPr>
            <w:tcW w:w="4242" w:type="dxa"/>
            <w:tcBorders>
              <w:top w:val="nil"/>
              <w:left w:val="nil"/>
              <w:bottom w:val="single" w:sz="8" w:space="0" w:color="000000"/>
              <w:right w:val="single" w:sz="8" w:space="0" w:color="000000"/>
            </w:tcBorders>
            <w:vAlign w:val="center"/>
          </w:tcPr>
          <w:p w14:paraId="375470BD" w14:textId="77777777" w:rsidR="000F4095" w:rsidRPr="006D78E7" w:rsidRDefault="000F4095" w:rsidP="00343766">
            <w:pPr>
              <w:pStyle w:val="ColorfulList-Accent11"/>
              <w:spacing w:line="276" w:lineRule="auto"/>
              <w:ind w:left="288" w:right="162" w:hanging="180"/>
              <w:rPr>
                <w:rFonts w:ascii="Tahoma" w:hAnsi="Tahoma" w:cs="Tahoma"/>
                <w:color w:val="000000"/>
                <w:sz w:val="18"/>
                <w:szCs w:val="20"/>
              </w:rPr>
            </w:pPr>
            <w:r w:rsidRPr="006D78E7">
              <w:rPr>
                <w:rFonts w:ascii="Tahoma" w:hAnsi="Tahoma" w:cs="Tahoma"/>
                <w:color w:val="000000"/>
                <w:sz w:val="18"/>
                <w:szCs w:val="20"/>
              </w:rPr>
              <w:t>Microsoft Dynamics CRM 2011 Limited Use Additive CAL</w:t>
            </w:r>
          </w:p>
        </w:tc>
      </w:tr>
      <w:tr w:rsidR="000F4095" w:rsidRPr="006D78E7" w14:paraId="1948461F"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D5F6EC2" w14:textId="77777777" w:rsidR="000F4095" w:rsidRPr="006D78E7" w:rsidRDefault="000F4095" w:rsidP="00343766">
            <w:pPr>
              <w:rPr>
                <w:rFonts w:cs="Tahoma"/>
                <w:color w:val="000000"/>
                <w:szCs w:val="20"/>
              </w:rPr>
            </w:pPr>
            <w:r w:rsidRPr="006D78E7">
              <w:t>Microsoft Dynamics CRM 2013 Professional Use Additive CAL</w:t>
            </w:r>
          </w:p>
        </w:tc>
        <w:tc>
          <w:tcPr>
            <w:tcW w:w="4242" w:type="dxa"/>
            <w:tcBorders>
              <w:top w:val="nil"/>
              <w:left w:val="nil"/>
              <w:bottom w:val="single" w:sz="8" w:space="0" w:color="000000"/>
              <w:right w:val="single" w:sz="8" w:space="0" w:color="000000"/>
            </w:tcBorders>
          </w:tcPr>
          <w:p w14:paraId="0128E791" w14:textId="77777777" w:rsidR="000F4095" w:rsidRPr="006D78E7" w:rsidRDefault="000F4095" w:rsidP="00343766">
            <w:pPr>
              <w:pStyle w:val="ColorfulList-Accent11"/>
              <w:spacing w:line="276" w:lineRule="auto"/>
              <w:ind w:left="288" w:right="162" w:hanging="180"/>
              <w:rPr>
                <w:rFonts w:ascii="Tahoma" w:hAnsi="Tahoma" w:cs="Tahoma"/>
                <w:color w:val="000000"/>
                <w:sz w:val="18"/>
                <w:szCs w:val="20"/>
              </w:rPr>
            </w:pPr>
            <w:r w:rsidRPr="006D78E7">
              <w:rPr>
                <w:rFonts w:ascii="Tahoma" w:hAnsi="Tahoma" w:cs="Tahoma"/>
                <w:color w:val="000000"/>
                <w:sz w:val="18"/>
                <w:szCs w:val="20"/>
              </w:rPr>
              <w:t xml:space="preserve">Microsoft Dynamics CRM 2011 Full Use </w:t>
            </w:r>
            <w:r w:rsidR="00A97219">
              <w:rPr>
                <w:rFonts w:ascii="Tahoma" w:hAnsi="Tahoma" w:cs="Tahoma"/>
                <w:color w:val="000000"/>
                <w:sz w:val="18"/>
                <w:szCs w:val="20"/>
              </w:rPr>
              <w:br/>
            </w:r>
            <w:r w:rsidRPr="006D78E7">
              <w:rPr>
                <w:rFonts w:ascii="Tahoma" w:hAnsi="Tahoma" w:cs="Tahoma"/>
                <w:color w:val="000000"/>
                <w:sz w:val="18"/>
                <w:szCs w:val="20"/>
              </w:rPr>
              <w:t>Additive CAL</w:t>
            </w:r>
          </w:p>
        </w:tc>
      </w:tr>
    </w:tbl>
    <w:p w14:paraId="04B6DFB2" w14:textId="77777777" w:rsidR="000F4095" w:rsidRPr="006D78E7" w:rsidRDefault="000F4095" w:rsidP="000F4095">
      <w:r w:rsidRPr="006D78E7">
        <w:rPr>
          <w:rFonts w:cs="Tahoma"/>
          <w:szCs w:val="20"/>
        </w:rPr>
        <w:t xml:space="preserve"> </w:t>
      </w:r>
    </w:p>
    <w:p w14:paraId="76B052C4" w14:textId="77777777" w:rsidR="000F4095" w:rsidRPr="001B3AF3" w:rsidRDefault="000F4095" w:rsidP="000F4095">
      <w:pPr>
        <w:spacing w:after="60"/>
        <w:ind w:left="720"/>
        <w:rPr>
          <w:lang w:val="ru-RU"/>
        </w:rPr>
      </w:pPr>
      <w:r w:rsidRPr="001B3AF3">
        <w:rPr>
          <w:rFonts w:cs="Tahoma"/>
          <w:b/>
          <w:bCs/>
          <w:color w:val="000000"/>
          <w:szCs w:val="20"/>
          <w:lang w:val="ru-RU"/>
        </w:rPr>
        <w:t>Варианты клиентских лицензий</w:t>
      </w:r>
    </w:p>
    <w:p w14:paraId="65641A01" w14:textId="77777777" w:rsidR="000F4095" w:rsidRPr="001B3AF3" w:rsidRDefault="000F4095" w:rsidP="000F4095">
      <w:pPr>
        <w:ind w:left="720"/>
        <w:rPr>
          <w:lang w:val="ru-RU"/>
        </w:rPr>
      </w:pPr>
      <w:r w:rsidRPr="001B3AF3">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6D78E7">
        <w:rPr>
          <w:rFonts w:cs="Tahoma"/>
          <w:color w:val="000000"/>
          <w:szCs w:val="20"/>
        </w:rPr>
        <w:t>Microsoft</w:t>
      </w:r>
      <w:r w:rsidRPr="001B3AF3">
        <w:rPr>
          <w:rFonts w:cs="Tahoma"/>
          <w:color w:val="000000"/>
          <w:szCs w:val="20"/>
          <w:lang w:val="ru-RU"/>
        </w:rPr>
        <w:t xml:space="preserve"> </w:t>
      </w:r>
      <w:r w:rsidRPr="006D78E7">
        <w:rPr>
          <w:rFonts w:cs="Tahoma"/>
          <w:color w:val="000000"/>
          <w:szCs w:val="20"/>
        </w:rPr>
        <w:t>Dynamics</w:t>
      </w:r>
      <w:r w:rsidRPr="001B3AF3">
        <w:rPr>
          <w:rFonts w:cs="Tahoma"/>
          <w:color w:val="000000"/>
          <w:szCs w:val="20"/>
          <w:lang w:val="ru-RU"/>
        </w:rPr>
        <w:t xml:space="preserve"> </w:t>
      </w:r>
      <w:r w:rsidRPr="006D78E7">
        <w:rPr>
          <w:rFonts w:cs="Tahoma"/>
          <w:color w:val="000000"/>
          <w:szCs w:val="20"/>
        </w:rPr>
        <w:t>CRM</w:t>
      </w:r>
      <w:r w:rsidRPr="001B3AF3">
        <w:rPr>
          <w:rFonts w:cs="Tahoma"/>
          <w:color w:val="000000"/>
          <w:szCs w:val="20"/>
          <w:lang w:val="ru-RU"/>
        </w:rPr>
        <w:t xml:space="preserve"> 2013.</w:t>
      </w:r>
      <w:r w:rsidR="006D78E7" w:rsidRPr="001B3AF3">
        <w:rPr>
          <w:rFonts w:cs="Tahoma"/>
          <w:color w:val="000000"/>
          <w:szCs w:val="20"/>
          <w:lang w:val="ru-RU"/>
        </w:rPr>
        <w:t xml:space="preserve"> </w:t>
      </w:r>
      <w:r w:rsidRPr="001B3AF3">
        <w:rPr>
          <w:rFonts w:cs="Tahoma"/>
          <w:color w:val="000000"/>
          <w:szCs w:val="20"/>
          <w:lang w:val="ru-RU"/>
        </w:rPr>
        <w:t xml:space="preserve">Клиентские лицензии </w:t>
      </w:r>
      <w:r w:rsidRPr="006D78E7">
        <w:rPr>
          <w:rFonts w:cs="Tahoma"/>
          <w:color w:val="000000"/>
          <w:szCs w:val="20"/>
        </w:rPr>
        <w:t>Limited</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и </w:t>
      </w:r>
      <w:r w:rsidRPr="006D78E7">
        <w:rPr>
          <w:rFonts w:cs="Tahoma"/>
          <w:color w:val="000000"/>
          <w:szCs w:val="20"/>
        </w:rPr>
        <w:t>Full</w:t>
      </w:r>
      <w:r w:rsidRPr="001B3AF3">
        <w:rPr>
          <w:rFonts w:cs="Tahoma"/>
          <w:color w:val="000000"/>
          <w:szCs w:val="20"/>
          <w:lang w:val="ru-RU"/>
        </w:rPr>
        <w:t xml:space="preserve"> </w:t>
      </w:r>
      <w:r w:rsidRPr="006D78E7">
        <w:rPr>
          <w:rFonts w:cs="Tahoma"/>
          <w:color w:val="000000"/>
          <w:szCs w:val="20"/>
        </w:rPr>
        <w:t>CAL</w:t>
      </w:r>
      <w:r w:rsidRPr="001B3AF3">
        <w:rPr>
          <w:rFonts w:cs="Tahoma"/>
          <w:color w:val="000000"/>
          <w:szCs w:val="20"/>
          <w:lang w:val="ru-RU"/>
        </w:rPr>
        <w:t xml:space="preserve"> — это предложения, включающие несколько лицензий.</w:t>
      </w:r>
    </w:p>
    <w:p w14:paraId="4C469711" w14:textId="77777777" w:rsidR="000F4095" w:rsidRPr="001B3AF3" w:rsidRDefault="000F4095" w:rsidP="000F4095">
      <w:pPr>
        <w:ind w:left="720"/>
        <w:rPr>
          <w:lang w:val="ru-RU"/>
        </w:rPr>
      </w:pPr>
    </w:p>
    <w:tbl>
      <w:tblPr>
        <w:tblW w:w="745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913"/>
        <w:gridCol w:w="630"/>
        <w:gridCol w:w="630"/>
        <w:gridCol w:w="360"/>
        <w:gridCol w:w="1260"/>
        <w:gridCol w:w="810"/>
        <w:gridCol w:w="540"/>
        <w:gridCol w:w="630"/>
      </w:tblGrid>
      <w:tr w:rsidR="00BF2FFA" w:rsidRPr="006D78E7" w14:paraId="557E8D2F" w14:textId="77777777" w:rsidTr="00A97219">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4B1E46EF" w14:textId="77777777" w:rsidR="00BF2FFA" w:rsidRPr="006D78E7" w:rsidRDefault="00BF2FFA" w:rsidP="004E6530">
            <w:pPr>
              <w:spacing w:before="20" w:after="20"/>
              <w:rPr>
                <w:rFonts w:ascii="Segoe UI" w:eastAsia="Times New Roman" w:hAnsi="Segoe UI" w:cs="Segoe UI"/>
                <w:b/>
                <w:bCs/>
                <w:color w:val="FFFFFF" w:themeColor="background1"/>
                <w:sz w:val="14"/>
                <w:szCs w:val="16"/>
              </w:rPr>
            </w:pPr>
            <w:r w:rsidRPr="006D78E7">
              <w:rPr>
                <w:rFonts w:ascii="Segoe UI" w:eastAsia="Times New Roman" w:hAnsi="Segoe UI" w:cs="Segoe UI"/>
                <w:b/>
                <w:bCs/>
                <w:color w:val="FFFFFF" w:themeColor="background1"/>
                <w:sz w:val="14"/>
                <w:szCs w:val="16"/>
              </w:rPr>
              <w:t>Право на использование</w:t>
            </w:r>
          </w:p>
        </w:tc>
        <w:tc>
          <w:tcPr>
            <w:tcW w:w="9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3941DE8" w14:textId="77777777" w:rsidR="00BF2FFA" w:rsidRPr="006D78E7" w:rsidRDefault="00BF2FFA" w:rsidP="004E6530">
            <w:pPr>
              <w:spacing w:before="20" w:after="20"/>
              <w:jc w:val="center"/>
              <w:rPr>
                <w:rFonts w:ascii="Segoe UI" w:eastAsia="Times New Roman" w:hAnsi="Segoe UI" w:cs="Segoe UI"/>
                <w:b/>
                <w:bCs/>
                <w:color w:val="FFFFFF" w:themeColor="background1"/>
                <w:sz w:val="10"/>
                <w:szCs w:val="10"/>
              </w:rPr>
            </w:pPr>
            <w:r w:rsidRPr="006D78E7">
              <w:rPr>
                <w:rFonts w:ascii="Segoe UI" w:eastAsia="Times New Roman" w:hAnsi="Segoe UI" w:cs="Segoe UI"/>
                <w:b/>
                <w:bCs/>
                <w:color w:val="FFFFFF" w:themeColor="background1"/>
                <w:sz w:val="10"/>
                <w:szCs w:val="10"/>
              </w:rPr>
              <w:t>Professional</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44C3A60" w14:textId="77777777" w:rsidR="00BF2FFA" w:rsidRPr="006D78E7" w:rsidRDefault="00BF2FFA" w:rsidP="004E6530">
            <w:pPr>
              <w:spacing w:before="20" w:after="20"/>
              <w:jc w:val="center"/>
              <w:rPr>
                <w:rFonts w:ascii="Segoe UI" w:eastAsia="Times New Roman" w:hAnsi="Segoe UI" w:cs="Segoe UI"/>
                <w:b/>
                <w:bCs/>
                <w:color w:val="FFFFFF" w:themeColor="background1"/>
                <w:sz w:val="10"/>
                <w:szCs w:val="10"/>
              </w:rPr>
            </w:pPr>
            <w:r w:rsidRPr="006D78E7">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3B6860B3" w14:textId="77777777" w:rsidR="00BF2FFA" w:rsidRPr="006D78E7" w:rsidRDefault="00BF2FFA" w:rsidP="004E6530">
            <w:pPr>
              <w:spacing w:before="20" w:after="20"/>
              <w:jc w:val="center"/>
              <w:rPr>
                <w:rFonts w:ascii="Segoe UI" w:eastAsia="Times New Roman" w:hAnsi="Segoe UI" w:cs="Segoe UI"/>
                <w:b/>
                <w:bCs/>
                <w:color w:val="FFFFFF" w:themeColor="background1"/>
                <w:sz w:val="10"/>
                <w:szCs w:val="10"/>
              </w:rPr>
            </w:pPr>
            <w:r w:rsidRPr="006D78E7">
              <w:rPr>
                <w:rFonts w:ascii="Segoe UI" w:eastAsia="Times New Roman" w:hAnsi="Segoe UI" w:cs="Segoe UI"/>
                <w:b/>
                <w:bCs/>
                <w:color w:val="FFFFFF" w:themeColor="background1"/>
                <w:sz w:val="10"/>
                <w:szCs w:val="10"/>
              </w:rPr>
              <w:t>Essential</w:t>
            </w:r>
          </w:p>
        </w:tc>
        <w:tc>
          <w:tcPr>
            <w:tcW w:w="360" w:type="dxa"/>
            <w:tcBorders>
              <w:top w:val="nil"/>
              <w:left w:val="nil"/>
              <w:bottom w:val="nil"/>
              <w:right w:val="nil"/>
            </w:tcBorders>
            <w:shd w:val="clear" w:color="auto" w:fill="auto"/>
          </w:tcPr>
          <w:p w14:paraId="2E52751E" w14:textId="77777777" w:rsidR="00BF2FFA" w:rsidRPr="006D78E7" w:rsidRDefault="00BF2FFA" w:rsidP="004E6530">
            <w:pPr>
              <w:spacing w:before="20" w:after="20"/>
              <w:jc w:val="center"/>
              <w:rPr>
                <w:rFonts w:ascii="Segoe UI" w:eastAsia="Times New Roman" w:hAnsi="Segoe UI" w:cs="Segoe UI"/>
                <w:b/>
                <w:bCs/>
                <w:color w:val="FFFFFF" w:themeColor="background1"/>
                <w:sz w:val="14"/>
                <w:szCs w:val="16"/>
              </w:rPr>
            </w:pPr>
          </w:p>
        </w:tc>
        <w:tc>
          <w:tcPr>
            <w:tcW w:w="126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2C63BB51" w14:textId="77777777" w:rsidR="00BF2FFA" w:rsidRPr="006D78E7" w:rsidRDefault="00BF2FFA" w:rsidP="004E6530">
            <w:pPr>
              <w:spacing w:before="20" w:after="20"/>
              <w:rPr>
                <w:rFonts w:ascii="Segoe UI" w:eastAsia="Times New Roman" w:hAnsi="Segoe UI" w:cs="Segoe UI"/>
                <w:b/>
                <w:bCs/>
                <w:color w:val="FFFFFF" w:themeColor="background1"/>
                <w:sz w:val="14"/>
                <w:szCs w:val="16"/>
              </w:rPr>
            </w:pPr>
            <w:r w:rsidRPr="006D78E7">
              <w:rPr>
                <w:rFonts w:ascii="Segoe UI" w:eastAsia="Times New Roman" w:hAnsi="Segoe UI" w:cs="Segoe UI"/>
                <w:b/>
                <w:bCs/>
                <w:color w:val="FFFFFF" w:themeColor="background1"/>
                <w:sz w:val="14"/>
                <w:szCs w:val="16"/>
              </w:rPr>
              <w:t>Право на использование</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0915EDD8" w14:textId="77777777" w:rsidR="00BF2FFA" w:rsidRPr="006D78E7" w:rsidRDefault="00BF2FFA" w:rsidP="004E6530">
            <w:pPr>
              <w:spacing w:before="20" w:after="20"/>
              <w:jc w:val="center"/>
              <w:rPr>
                <w:rFonts w:ascii="Segoe UI" w:eastAsia="Times New Roman" w:hAnsi="Segoe UI" w:cs="Segoe UI"/>
                <w:b/>
                <w:bCs/>
                <w:color w:val="FFFFFF" w:themeColor="background1"/>
                <w:sz w:val="14"/>
                <w:szCs w:val="16"/>
              </w:rPr>
            </w:pPr>
            <w:r w:rsidRPr="006D78E7">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9521BA9" w14:textId="77777777" w:rsidR="00BF2FFA" w:rsidRPr="006D78E7" w:rsidRDefault="00BF2FFA" w:rsidP="004E6530">
            <w:pPr>
              <w:spacing w:before="20" w:after="20"/>
              <w:jc w:val="center"/>
              <w:rPr>
                <w:rFonts w:ascii="Segoe UI" w:eastAsia="Times New Roman" w:hAnsi="Segoe UI" w:cs="Segoe UI"/>
                <w:b/>
                <w:bCs/>
                <w:color w:val="FFFFFF" w:themeColor="background1"/>
                <w:sz w:val="14"/>
                <w:szCs w:val="16"/>
              </w:rPr>
            </w:pPr>
            <w:r w:rsidRPr="006D78E7">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4DFBF1F8" w14:textId="77777777" w:rsidR="00BF2FFA" w:rsidRPr="006D78E7" w:rsidRDefault="00BF2FFA" w:rsidP="004E6530">
            <w:pPr>
              <w:spacing w:before="20" w:after="20"/>
              <w:jc w:val="center"/>
              <w:rPr>
                <w:rFonts w:ascii="Segoe UI" w:eastAsia="Times New Roman" w:hAnsi="Segoe UI" w:cs="Segoe UI"/>
                <w:b/>
                <w:bCs/>
                <w:color w:val="FFFFFF" w:themeColor="background1"/>
                <w:sz w:val="14"/>
                <w:szCs w:val="16"/>
              </w:rPr>
            </w:pPr>
            <w:r w:rsidRPr="006D78E7">
              <w:rPr>
                <w:rFonts w:ascii="Segoe UI" w:eastAsia="Times New Roman" w:hAnsi="Segoe UI" w:cs="Segoe UI"/>
                <w:b/>
                <w:bCs/>
                <w:color w:val="FFFFFF" w:themeColor="background1"/>
                <w:sz w:val="10"/>
                <w:szCs w:val="10"/>
              </w:rPr>
              <w:t>Essential</w:t>
            </w:r>
          </w:p>
        </w:tc>
      </w:tr>
      <w:tr w:rsidR="00BF2FFA" w:rsidRPr="006D78E7" w14:paraId="1B0FE47C" w14:textId="77777777" w:rsidTr="00A97219">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72FB38F6"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Просмотреть извещения</w:t>
            </w:r>
          </w:p>
        </w:tc>
        <w:tc>
          <w:tcPr>
            <w:tcW w:w="913" w:type="dxa"/>
            <w:tcBorders>
              <w:top w:val="single" w:sz="4" w:space="0" w:color="FFFFFF" w:themeColor="background1"/>
              <w:left w:val="nil"/>
              <w:bottom w:val="single" w:sz="4" w:space="0" w:color="A5A5A5" w:themeColor="accent3"/>
              <w:right w:val="nil"/>
            </w:tcBorders>
            <w:vAlign w:val="center"/>
          </w:tcPr>
          <w:p w14:paraId="2AC51CF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B1E235C" wp14:editId="1E3F292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66F61E34"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81BC2B8" wp14:editId="5C09F418">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0AF19A3E"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04E62240" wp14:editId="0BBCA97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1B6FED5"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145B2811"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Контакты</w:t>
            </w:r>
          </w:p>
        </w:tc>
        <w:tc>
          <w:tcPr>
            <w:tcW w:w="810" w:type="dxa"/>
            <w:tcBorders>
              <w:top w:val="single" w:sz="4" w:space="0" w:color="FFFFFF" w:themeColor="background1"/>
              <w:left w:val="nil"/>
              <w:bottom w:val="single" w:sz="4" w:space="0" w:color="A5A5A5" w:themeColor="accent3"/>
              <w:right w:val="nil"/>
            </w:tcBorders>
            <w:vAlign w:val="center"/>
          </w:tcPr>
          <w:p w14:paraId="081CE33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FBD5D18" wp14:editId="7EA9440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5745F3B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EA38002" wp14:editId="2172A0E0">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14:paraId="31A4D1C3"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47FEBE61"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BD16D4"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Управление сохраненными представлениями</w:t>
            </w:r>
          </w:p>
        </w:tc>
        <w:tc>
          <w:tcPr>
            <w:tcW w:w="913" w:type="dxa"/>
            <w:tcBorders>
              <w:top w:val="single" w:sz="4" w:space="0" w:color="A5A5A5" w:themeColor="accent3"/>
              <w:left w:val="nil"/>
              <w:bottom w:val="single" w:sz="4" w:space="0" w:color="A5A5A5" w:themeColor="accent3"/>
              <w:right w:val="nil"/>
            </w:tcBorders>
            <w:vAlign w:val="center"/>
          </w:tcPr>
          <w:p w14:paraId="30219C2E"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592642D" wp14:editId="1C19F20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4717066"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A66F506" wp14:editId="4AD2B20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EF1AACE"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1004C85B" wp14:editId="228710A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832920D"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19E82B" w14:textId="77777777" w:rsidR="00BF2FFA" w:rsidRPr="001B3AF3" w:rsidRDefault="00BF2FFA" w:rsidP="00A97219">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Определение показателей для</w:t>
            </w:r>
            <w:r w:rsidR="00A97219">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идей, маршрутизация и назначение идей</w:t>
            </w:r>
          </w:p>
        </w:tc>
        <w:tc>
          <w:tcPr>
            <w:tcW w:w="810" w:type="dxa"/>
            <w:tcBorders>
              <w:top w:val="single" w:sz="4" w:space="0" w:color="A5A5A5" w:themeColor="accent3"/>
              <w:left w:val="nil"/>
              <w:bottom w:val="single" w:sz="4" w:space="0" w:color="A5A5A5" w:themeColor="accent3"/>
              <w:right w:val="nil"/>
            </w:tcBorders>
            <w:vAlign w:val="center"/>
          </w:tcPr>
          <w:p w14:paraId="47ECA5BE"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2974025" wp14:editId="6F84A4F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C9F47F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EBA0D58" wp14:editId="529ED2F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5995FD8"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2DAC33DC"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2DA7212" w14:textId="77777777" w:rsidR="00BF2FFA" w:rsidRPr="006D78E7" w:rsidRDefault="00BF2FFA" w:rsidP="000A214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Использование взаимосвязей между</w:t>
            </w:r>
            <w:r w:rsidR="000A2140">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записями</w:t>
            </w:r>
          </w:p>
        </w:tc>
        <w:tc>
          <w:tcPr>
            <w:tcW w:w="913" w:type="dxa"/>
            <w:tcBorders>
              <w:top w:val="single" w:sz="4" w:space="0" w:color="A5A5A5" w:themeColor="accent3"/>
              <w:left w:val="nil"/>
              <w:bottom w:val="single" w:sz="4" w:space="0" w:color="A5A5A5" w:themeColor="accent3"/>
              <w:right w:val="nil"/>
            </w:tcBorders>
            <w:vAlign w:val="center"/>
          </w:tcPr>
          <w:p w14:paraId="6156E66B"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21134F0" wp14:editId="5928ACC8">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DD27474"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hAnsi="Segoe UI" w:cs="Segoe UI"/>
                <w:noProof/>
                <w:sz w:val="12"/>
                <w:szCs w:val="16"/>
              </w:rPr>
              <w:drawing>
                <wp:inline distT="0" distB="0" distL="0" distR="0" wp14:anchorId="08796D72" wp14:editId="35685A66">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DCA8152"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7F60C66E" wp14:editId="3EA95FD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0CD0184F"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41495F"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Регистрация идей</w:t>
            </w:r>
          </w:p>
        </w:tc>
        <w:tc>
          <w:tcPr>
            <w:tcW w:w="810" w:type="dxa"/>
            <w:tcBorders>
              <w:top w:val="single" w:sz="4" w:space="0" w:color="A5A5A5" w:themeColor="accent3"/>
              <w:left w:val="nil"/>
              <w:bottom w:val="single" w:sz="4" w:space="0" w:color="A5A5A5" w:themeColor="accent3"/>
              <w:right w:val="nil"/>
            </w:tcBorders>
            <w:vAlign w:val="center"/>
          </w:tcPr>
          <w:p w14:paraId="31A87D9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2CDF0DB" wp14:editId="319DB4D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7E770B6"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A2E4C56" wp14:editId="2D332F46">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4DBC1F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61F457A5"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4E5BC2"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Создание персональных представлений</w:t>
            </w:r>
          </w:p>
        </w:tc>
        <w:tc>
          <w:tcPr>
            <w:tcW w:w="913" w:type="dxa"/>
            <w:tcBorders>
              <w:top w:val="single" w:sz="4" w:space="0" w:color="A5A5A5" w:themeColor="accent3"/>
              <w:left w:val="nil"/>
              <w:bottom w:val="single" w:sz="4" w:space="0" w:color="A5A5A5" w:themeColor="accent3"/>
              <w:right w:val="nil"/>
            </w:tcBorders>
            <w:vAlign w:val="center"/>
          </w:tcPr>
          <w:p w14:paraId="5322FD56"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1FA95478" wp14:editId="3E1A305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05DC09C"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0DBE8FDF" wp14:editId="62A20BF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7B2D785"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7DB103A6" wp14:editId="0AE5F51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1302E1A9"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97D82C" w14:textId="77777777" w:rsidR="00BF2FFA" w:rsidRPr="001B3AF3" w:rsidRDefault="00BF2FFA" w:rsidP="000A214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Добавление или</w:t>
            </w:r>
            <w:r w:rsidR="000A2140">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удаление взаимоотношений с клиентами для учетной записи</w:t>
            </w:r>
          </w:p>
        </w:tc>
        <w:tc>
          <w:tcPr>
            <w:tcW w:w="810" w:type="dxa"/>
            <w:tcBorders>
              <w:top w:val="single" w:sz="4" w:space="0" w:color="A5A5A5" w:themeColor="accent3"/>
              <w:left w:val="nil"/>
              <w:bottom w:val="single" w:sz="4" w:space="0" w:color="A5A5A5" w:themeColor="accent3"/>
              <w:right w:val="nil"/>
            </w:tcBorders>
            <w:vAlign w:val="center"/>
          </w:tcPr>
          <w:p w14:paraId="0C4D10A4"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2F90C1D" wp14:editId="17527F51">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384126A"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2EB048A" wp14:editId="1D1A123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CC30DC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09F09D00"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5D33260"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Расширенный поиск</w:t>
            </w:r>
          </w:p>
        </w:tc>
        <w:tc>
          <w:tcPr>
            <w:tcW w:w="913" w:type="dxa"/>
            <w:tcBorders>
              <w:top w:val="single" w:sz="4" w:space="0" w:color="A5A5A5" w:themeColor="accent3"/>
              <w:left w:val="nil"/>
              <w:bottom w:val="single" w:sz="4" w:space="0" w:color="A5A5A5" w:themeColor="accent3"/>
              <w:right w:val="nil"/>
            </w:tcBorders>
            <w:vAlign w:val="center"/>
          </w:tcPr>
          <w:p w14:paraId="42407A1F"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0C3A0AB9" wp14:editId="29BA11E8">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E99CACF"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624DBBAF" wp14:editId="5B26109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D062EFB"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5E56B5BC" wp14:editId="3F86E17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61452D78"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5EE5014" w14:textId="77777777" w:rsidR="00BF2FFA" w:rsidRPr="001B3AF3" w:rsidRDefault="00BF2FFA" w:rsidP="004E653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Сопоставление возможной сделки с учетной записью</w:t>
            </w:r>
          </w:p>
        </w:tc>
        <w:tc>
          <w:tcPr>
            <w:tcW w:w="810" w:type="dxa"/>
            <w:tcBorders>
              <w:top w:val="single" w:sz="4" w:space="0" w:color="A5A5A5" w:themeColor="accent3"/>
              <w:left w:val="nil"/>
              <w:bottom w:val="single" w:sz="4" w:space="0" w:color="A5A5A5" w:themeColor="accent3"/>
              <w:right w:val="nil"/>
            </w:tcBorders>
            <w:vAlign w:val="center"/>
          </w:tcPr>
          <w:p w14:paraId="1282CFE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4834DFF" wp14:editId="2C53EDF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F6FADE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ADD6E75" wp14:editId="0BE341C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A7086D0"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6EC28FE7"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C3CEC1"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Поиск</w:t>
            </w:r>
          </w:p>
        </w:tc>
        <w:tc>
          <w:tcPr>
            <w:tcW w:w="913" w:type="dxa"/>
            <w:tcBorders>
              <w:top w:val="single" w:sz="4" w:space="0" w:color="A5A5A5" w:themeColor="accent3"/>
              <w:left w:val="nil"/>
              <w:bottom w:val="single" w:sz="4" w:space="0" w:color="A5A5A5" w:themeColor="accent3"/>
              <w:right w:val="nil"/>
            </w:tcBorders>
            <w:vAlign w:val="center"/>
          </w:tcPr>
          <w:p w14:paraId="68DFC66F"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285FC092" wp14:editId="7C6B60E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BCC8822"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E706849" wp14:editId="795D9C8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08F6B34"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174B9382" wp14:editId="4966A46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39105E44"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3FD2F45" w14:textId="77777777" w:rsidR="00BF2FFA" w:rsidRPr="001B3AF3" w:rsidRDefault="00BF2FFA" w:rsidP="004E653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Оценка идеи и включение ее в учетную запись</w:t>
            </w:r>
          </w:p>
        </w:tc>
        <w:tc>
          <w:tcPr>
            <w:tcW w:w="810" w:type="dxa"/>
            <w:tcBorders>
              <w:top w:val="single" w:sz="4" w:space="0" w:color="A5A5A5" w:themeColor="accent3"/>
              <w:left w:val="nil"/>
              <w:bottom w:val="single" w:sz="4" w:space="0" w:color="A5A5A5" w:themeColor="accent3"/>
              <w:right w:val="nil"/>
            </w:tcBorders>
            <w:vAlign w:val="center"/>
          </w:tcPr>
          <w:p w14:paraId="630B385D"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1BD52B8" wp14:editId="571B0DC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07E40D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3EC2FDC" wp14:editId="56F4EDF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68B72DE"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186C3E84"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9178848"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Использование элемента очереди</w:t>
            </w:r>
          </w:p>
        </w:tc>
        <w:tc>
          <w:tcPr>
            <w:tcW w:w="913" w:type="dxa"/>
            <w:tcBorders>
              <w:top w:val="single" w:sz="4" w:space="0" w:color="A5A5A5" w:themeColor="accent3"/>
              <w:left w:val="nil"/>
              <w:bottom w:val="single" w:sz="4" w:space="0" w:color="A5A5A5" w:themeColor="accent3"/>
              <w:right w:val="nil"/>
            </w:tcBorders>
            <w:vAlign w:val="center"/>
          </w:tcPr>
          <w:p w14:paraId="56D3F345"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0D5A6E9C" wp14:editId="6152018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C2871FD"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hAnsi="Segoe UI" w:cs="Segoe UI"/>
                <w:noProof/>
                <w:sz w:val="12"/>
                <w:szCs w:val="16"/>
              </w:rPr>
              <w:drawing>
                <wp:inline distT="0" distB="0" distL="0" distR="0" wp14:anchorId="2211945A" wp14:editId="1775014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6A9BB2B"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7EBF1705" wp14:editId="03E3224A">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487E4CAB"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50131D"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Учетные записи</w:t>
            </w:r>
          </w:p>
        </w:tc>
        <w:tc>
          <w:tcPr>
            <w:tcW w:w="810" w:type="dxa"/>
            <w:tcBorders>
              <w:top w:val="single" w:sz="4" w:space="0" w:color="A5A5A5" w:themeColor="accent3"/>
              <w:left w:val="nil"/>
              <w:bottom w:val="single" w:sz="4" w:space="0" w:color="A5A5A5" w:themeColor="accent3"/>
              <w:right w:val="nil"/>
            </w:tcBorders>
            <w:vAlign w:val="center"/>
          </w:tcPr>
          <w:p w14:paraId="0AFA14F5"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BA733F2" wp14:editId="1880943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702B12E"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7C20E5E" wp14:editId="0AADFB9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D53F1B2"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4C101BBF"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A70361" w14:textId="77777777" w:rsidR="00BF2FFA" w:rsidRPr="001B3AF3" w:rsidRDefault="00BF2FFA" w:rsidP="000A2140">
            <w:pPr>
              <w:spacing w:before="20" w:after="20"/>
              <w:rPr>
                <w:rFonts w:ascii="Segoe UI" w:eastAsia="Times New Roman" w:hAnsi="Segoe UI" w:cs="Segoe UI"/>
                <w:color w:val="000000"/>
                <w:sz w:val="13"/>
                <w:szCs w:val="13"/>
                <w:lang w:val="ru-RU"/>
              </w:rPr>
            </w:pPr>
            <w:r w:rsidRPr="001B3AF3">
              <w:rPr>
                <w:rFonts w:ascii="Segoe UI" w:eastAsia="Times New Roman" w:hAnsi="Segoe UI" w:cs="Segoe UI"/>
                <w:color w:val="000000"/>
                <w:sz w:val="13"/>
                <w:szCs w:val="13"/>
                <w:lang w:val="ru-RU"/>
              </w:rPr>
              <w:t>Экспорт данных в</w:t>
            </w:r>
            <w:r w:rsidR="000A2140">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Microsoft</w:t>
            </w:r>
            <w:r w:rsidRPr="001B3AF3">
              <w:rPr>
                <w:rFonts w:ascii="Segoe UI" w:eastAsia="Times New Roman" w:hAnsi="Segoe UI" w:cs="Segoe UI"/>
                <w:color w:val="000000"/>
                <w:sz w:val="13"/>
                <w:szCs w:val="13"/>
                <w:lang w:val="ru-RU"/>
              </w:rPr>
              <w:t xml:space="preserve"> </w:t>
            </w:r>
            <w:r w:rsidRPr="006D78E7">
              <w:rPr>
                <w:rFonts w:ascii="Segoe UI" w:eastAsia="Times New Roman" w:hAnsi="Segoe UI" w:cs="Segoe UI"/>
                <w:color w:val="000000"/>
                <w:sz w:val="13"/>
                <w:szCs w:val="13"/>
              </w:rPr>
              <w:t>Excel</w:t>
            </w:r>
          </w:p>
        </w:tc>
        <w:tc>
          <w:tcPr>
            <w:tcW w:w="913" w:type="dxa"/>
            <w:tcBorders>
              <w:top w:val="single" w:sz="4" w:space="0" w:color="A5A5A5" w:themeColor="accent3"/>
              <w:left w:val="nil"/>
              <w:bottom w:val="single" w:sz="4" w:space="0" w:color="A5A5A5" w:themeColor="accent3"/>
              <w:right w:val="nil"/>
            </w:tcBorders>
            <w:vAlign w:val="center"/>
          </w:tcPr>
          <w:p w14:paraId="21396746"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F98FE8F" wp14:editId="3B6A8AB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23BA366"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158755C" wp14:editId="399B0CF5">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4F85806"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0C4CF83D" wp14:editId="7FDBE3F2">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6559B19"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D2BDB69"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Массовый импорт данных</w:t>
            </w:r>
          </w:p>
        </w:tc>
        <w:tc>
          <w:tcPr>
            <w:tcW w:w="810" w:type="dxa"/>
            <w:tcBorders>
              <w:top w:val="single" w:sz="4" w:space="0" w:color="A5A5A5" w:themeColor="accent3"/>
              <w:left w:val="nil"/>
              <w:bottom w:val="single" w:sz="4" w:space="0" w:color="A5A5A5" w:themeColor="accent3"/>
              <w:right w:val="nil"/>
            </w:tcBorders>
            <w:vAlign w:val="center"/>
          </w:tcPr>
          <w:p w14:paraId="668D1000"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1C4A610" wp14:editId="6023840F">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CABCD6E"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5F4D158"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38406AC4"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05551E"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Выполнение слияния почты</w:t>
            </w:r>
          </w:p>
        </w:tc>
        <w:tc>
          <w:tcPr>
            <w:tcW w:w="913" w:type="dxa"/>
            <w:tcBorders>
              <w:top w:val="single" w:sz="4" w:space="0" w:color="A5A5A5" w:themeColor="accent3"/>
              <w:left w:val="nil"/>
              <w:bottom w:val="single" w:sz="4" w:space="0" w:color="A5A5A5" w:themeColor="accent3"/>
              <w:right w:val="nil"/>
            </w:tcBorders>
            <w:vAlign w:val="center"/>
          </w:tcPr>
          <w:p w14:paraId="649F147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D8E21E5" wp14:editId="60B71DFD">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5E2399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C065DE8" wp14:editId="4B4D75CE">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C8D79D"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75AD48A8" wp14:editId="13C959A8">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E044F84"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6B5E9C"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Настройка аудита</w:t>
            </w:r>
          </w:p>
        </w:tc>
        <w:tc>
          <w:tcPr>
            <w:tcW w:w="810" w:type="dxa"/>
            <w:tcBorders>
              <w:top w:val="single" w:sz="4" w:space="0" w:color="A5A5A5" w:themeColor="accent3"/>
              <w:left w:val="nil"/>
              <w:bottom w:val="single" w:sz="4" w:space="0" w:color="A5A5A5" w:themeColor="accent3"/>
              <w:right w:val="nil"/>
            </w:tcBorders>
            <w:vAlign w:val="center"/>
          </w:tcPr>
          <w:p w14:paraId="2019507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E8148FD" wp14:editId="30D9EC4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6312EF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7E2862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3D489C8E"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4CC5AF"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Запуск диалогового окна</w:t>
            </w:r>
          </w:p>
        </w:tc>
        <w:tc>
          <w:tcPr>
            <w:tcW w:w="913" w:type="dxa"/>
            <w:tcBorders>
              <w:top w:val="single" w:sz="4" w:space="0" w:color="A5A5A5" w:themeColor="accent3"/>
              <w:left w:val="nil"/>
              <w:bottom w:val="single" w:sz="4" w:space="0" w:color="A5A5A5" w:themeColor="accent3"/>
              <w:right w:val="nil"/>
            </w:tcBorders>
            <w:vAlign w:val="center"/>
          </w:tcPr>
          <w:p w14:paraId="0E48944F"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34A1585" wp14:editId="3C284BD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16E43FD"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hAnsi="Segoe UI" w:cs="Segoe UI"/>
                <w:noProof/>
                <w:sz w:val="12"/>
                <w:szCs w:val="16"/>
              </w:rPr>
              <w:drawing>
                <wp:inline distT="0" distB="0" distL="0" distR="0" wp14:anchorId="70F307C4" wp14:editId="367DEA0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E32F79B"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17880A41" wp14:editId="58FE0ED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1451E614" w14:textId="77777777" w:rsidR="00BF2FFA" w:rsidRPr="006D78E7" w:rsidRDefault="00BF2FFA" w:rsidP="004E6530">
            <w:pPr>
              <w:spacing w:before="20" w:after="20"/>
              <w:jc w:val="center"/>
              <w:rPr>
                <w:rFonts w:ascii="Segoe UI" w:hAnsi="Segoe UI" w:cs="Segoe UI"/>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F44EE8" w14:textId="77777777" w:rsidR="00BF2FFA" w:rsidRPr="001B3AF3" w:rsidRDefault="00BF2FFA" w:rsidP="004E653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Настройка правил обнаружения дублирующихся данных</w:t>
            </w:r>
          </w:p>
        </w:tc>
        <w:tc>
          <w:tcPr>
            <w:tcW w:w="810" w:type="dxa"/>
            <w:tcBorders>
              <w:top w:val="single" w:sz="4" w:space="0" w:color="A5A5A5" w:themeColor="accent3"/>
              <w:left w:val="nil"/>
              <w:bottom w:val="single" w:sz="4" w:space="0" w:color="A5A5A5" w:themeColor="accent3"/>
              <w:right w:val="nil"/>
            </w:tcBorders>
            <w:vAlign w:val="center"/>
          </w:tcPr>
          <w:p w14:paraId="4B83D241"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58B5267" wp14:editId="6CE4F12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B25D564"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57825A3"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1DDF7954"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5AAD239" w14:textId="77777777" w:rsidR="00BF2FFA" w:rsidRPr="001B3AF3" w:rsidRDefault="00BF2FFA" w:rsidP="004E6530">
            <w:pPr>
              <w:spacing w:before="20" w:after="20"/>
              <w:rPr>
                <w:rFonts w:ascii="Segoe UI" w:eastAsia="Times New Roman" w:hAnsi="Segoe UI" w:cs="Segoe UI"/>
                <w:color w:val="000000"/>
                <w:sz w:val="13"/>
                <w:szCs w:val="13"/>
                <w:lang w:val="ru-RU"/>
              </w:rPr>
            </w:pPr>
            <w:r w:rsidRPr="001B3AF3">
              <w:rPr>
                <w:rFonts w:ascii="Segoe UI" w:eastAsia="Times New Roman" w:hAnsi="Segoe UI" w:cs="Segoe UI"/>
                <w:color w:val="000000"/>
                <w:sz w:val="13"/>
                <w:szCs w:val="13"/>
                <w:lang w:val="ru-RU"/>
              </w:rPr>
              <w:t>Запуск в виде процесса по требованию</w:t>
            </w:r>
          </w:p>
        </w:tc>
        <w:tc>
          <w:tcPr>
            <w:tcW w:w="913" w:type="dxa"/>
            <w:tcBorders>
              <w:top w:val="single" w:sz="4" w:space="0" w:color="A5A5A5" w:themeColor="accent3"/>
              <w:left w:val="nil"/>
              <w:bottom w:val="single" w:sz="4" w:space="0" w:color="A5A5A5" w:themeColor="accent3"/>
              <w:right w:val="nil"/>
            </w:tcBorders>
            <w:vAlign w:val="center"/>
          </w:tcPr>
          <w:p w14:paraId="254F97FF"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2604B77E" wp14:editId="1E003185">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986C975"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hAnsi="Segoe UI" w:cs="Segoe UI"/>
                <w:noProof/>
                <w:sz w:val="12"/>
                <w:szCs w:val="16"/>
              </w:rPr>
              <w:drawing>
                <wp:inline distT="0" distB="0" distL="0" distR="0" wp14:anchorId="08787F81" wp14:editId="11C0369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2EB73B5"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15FAA6E2" wp14:editId="4BE0DAC8">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5DC2B74D"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1FEE8EE"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Определение взаимоотношений между сущностями</w:t>
            </w:r>
          </w:p>
        </w:tc>
        <w:tc>
          <w:tcPr>
            <w:tcW w:w="810" w:type="dxa"/>
            <w:tcBorders>
              <w:top w:val="single" w:sz="4" w:space="0" w:color="A5A5A5" w:themeColor="accent3"/>
              <w:left w:val="nil"/>
              <w:bottom w:val="single" w:sz="4" w:space="0" w:color="A5A5A5" w:themeColor="accent3"/>
              <w:right w:val="nil"/>
            </w:tcBorders>
            <w:vAlign w:val="center"/>
          </w:tcPr>
          <w:p w14:paraId="7B3AB1C6"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C360AB8" wp14:editId="1045E31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5C2E56E"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0E86109"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61CAF72E"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3E4417"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Запуск автоматизированного рабочего процесса</w:t>
            </w:r>
          </w:p>
        </w:tc>
        <w:tc>
          <w:tcPr>
            <w:tcW w:w="913" w:type="dxa"/>
            <w:tcBorders>
              <w:top w:val="single" w:sz="4" w:space="0" w:color="A5A5A5" w:themeColor="accent3"/>
              <w:left w:val="nil"/>
              <w:bottom w:val="single" w:sz="4" w:space="0" w:color="A5A5A5" w:themeColor="accent3"/>
              <w:right w:val="nil"/>
            </w:tcBorders>
            <w:vAlign w:val="center"/>
          </w:tcPr>
          <w:p w14:paraId="6CC6DF26" w14:textId="77777777" w:rsidR="00BF2FFA" w:rsidRPr="006D78E7" w:rsidRDefault="00BF2FFA" w:rsidP="004E6530">
            <w:pPr>
              <w:spacing w:before="20" w:after="20"/>
              <w:jc w:val="center"/>
              <w:rPr>
                <w:rFonts w:ascii="Segoe UI" w:hAnsi="Segoe UI" w:cs="Segoe UI"/>
                <w:sz w:val="12"/>
                <w:szCs w:val="16"/>
              </w:rPr>
            </w:pPr>
            <w:r w:rsidRPr="006D78E7">
              <w:rPr>
                <w:rFonts w:ascii="Segoe UI" w:eastAsia="Times New Roman" w:hAnsi="Segoe UI" w:cs="Segoe UI"/>
                <w:noProof/>
                <w:color w:val="000000"/>
                <w:sz w:val="12"/>
                <w:szCs w:val="16"/>
              </w:rPr>
              <w:drawing>
                <wp:inline distT="0" distB="0" distL="0" distR="0" wp14:anchorId="64252C83" wp14:editId="01298AEA">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46BA8DF" w14:textId="77777777" w:rsidR="00BF2FFA" w:rsidRPr="006D78E7" w:rsidRDefault="00BF2FFA" w:rsidP="004E6530">
            <w:pPr>
              <w:spacing w:before="20" w:after="20"/>
              <w:jc w:val="center"/>
              <w:rPr>
                <w:rFonts w:ascii="Segoe UI" w:hAnsi="Segoe UI" w:cs="Segoe UI"/>
                <w:sz w:val="12"/>
                <w:szCs w:val="16"/>
              </w:rPr>
            </w:pPr>
            <w:r w:rsidRPr="006D78E7">
              <w:rPr>
                <w:rFonts w:ascii="Segoe UI" w:hAnsi="Segoe UI" w:cs="Segoe UI"/>
                <w:noProof/>
                <w:sz w:val="12"/>
                <w:szCs w:val="16"/>
              </w:rPr>
              <w:drawing>
                <wp:inline distT="0" distB="0" distL="0" distR="0" wp14:anchorId="31C2E702" wp14:editId="1D2513D1">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13A346C"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hAnsi="Segoe UI" w:cs="Segoe UI"/>
                <w:noProof/>
                <w:sz w:val="12"/>
                <w:szCs w:val="16"/>
              </w:rPr>
              <w:drawing>
                <wp:inline distT="0" distB="0" distL="0" distR="0" wp14:anchorId="327600F8" wp14:editId="74100996">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14:paraId="40FA0307" w14:textId="77777777" w:rsidR="00BF2FFA" w:rsidRPr="006D78E7" w:rsidRDefault="00BF2FFA" w:rsidP="004E6530">
            <w:pPr>
              <w:spacing w:before="20" w:after="20"/>
              <w:jc w:val="center"/>
              <w:rPr>
                <w:rFonts w:ascii="Segoe UI" w:hAnsi="Segoe UI" w:cs="Segoe UI"/>
                <w:noProof/>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52FDAE" w14:textId="77777777" w:rsidR="00BF2FFA" w:rsidRPr="006D78E7" w:rsidRDefault="00BF2FFA" w:rsidP="000A214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Определение и</w:t>
            </w:r>
            <w:r w:rsidR="000A2140">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настройка очередей</w:t>
            </w:r>
          </w:p>
        </w:tc>
        <w:tc>
          <w:tcPr>
            <w:tcW w:w="810" w:type="dxa"/>
            <w:tcBorders>
              <w:top w:val="single" w:sz="4" w:space="0" w:color="A5A5A5" w:themeColor="accent3"/>
              <w:left w:val="nil"/>
              <w:bottom w:val="single" w:sz="4" w:space="0" w:color="A5A5A5" w:themeColor="accent3"/>
              <w:right w:val="nil"/>
            </w:tcBorders>
            <w:vAlign w:val="center"/>
          </w:tcPr>
          <w:p w14:paraId="54DAE9C1"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64CBFBC" wp14:editId="6964514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46806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4B7FF53"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r>
      <w:tr w:rsidR="00BF2FFA" w:rsidRPr="006D78E7" w14:paraId="3737320E"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2798C5B"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Чтение статей</w:t>
            </w:r>
          </w:p>
        </w:tc>
        <w:tc>
          <w:tcPr>
            <w:tcW w:w="913" w:type="dxa"/>
            <w:tcBorders>
              <w:top w:val="single" w:sz="4" w:space="0" w:color="A5A5A5" w:themeColor="accent3"/>
              <w:left w:val="nil"/>
              <w:bottom w:val="single" w:sz="4" w:space="0" w:color="A5A5A5" w:themeColor="accent3"/>
              <w:right w:val="nil"/>
            </w:tcBorders>
            <w:vAlign w:val="center"/>
          </w:tcPr>
          <w:p w14:paraId="4C0A676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8901E83" wp14:editId="5BEF671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62EE823"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A5400CF" wp14:editId="53AFB1E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08C6640"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1649E229" wp14:editId="2B760B8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53B6F6D"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42EA20F" w14:textId="77777777" w:rsidR="00BF2FFA" w:rsidRPr="001B3AF3" w:rsidRDefault="00BF2FFA" w:rsidP="000A214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Определение и</w:t>
            </w:r>
            <w:r w:rsidR="000A2140">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настройка диалоговых окон</w:t>
            </w:r>
          </w:p>
        </w:tc>
        <w:tc>
          <w:tcPr>
            <w:tcW w:w="810" w:type="dxa"/>
            <w:tcBorders>
              <w:top w:val="single" w:sz="4" w:space="0" w:color="A5A5A5" w:themeColor="accent3"/>
              <w:left w:val="nil"/>
              <w:bottom w:val="single" w:sz="4" w:space="0" w:color="A5A5A5" w:themeColor="accent3"/>
              <w:right w:val="nil"/>
            </w:tcBorders>
            <w:vAlign w:val="center"/>
          </w:tcPr>
          <w:p w14:paraId="0C0BDDDD"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AA5CCBA" wp14:editId="75ABF7B9">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E4B148B"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615FE73E"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44F6C887"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881894"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Примечания</w:t>
            </w:r>
          </w:p>
        </w:tc>
        <w:tc>
          <w:tcPr>
            <w:tcW w:w="913" w:type="dxa"/>
            <w:tcBorders>
              <w:top w:val="single" w:sz="4" w:space="0" w:color="A5A5A5" w:themeColor="accent3"/>
              <w:left w:val="nil"/>
              <w:bottom w:val="single" w:sz="4" w:space="0" w:color="A5A5A5" w:themeColor="accent3"/>
              <w:right w:val="nil"/>
            </w:tcBorders>
            <w:vAlign w:val="center"/>
          </w:tcPr>
          <w:p w14:paraId="0F23C946"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14B7395" wp14:editId="269E133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AED3E4C"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954EB85" wp14:editId="69DC176B">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A7BC878"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3B7B565D" wp14:editId="05ACF63F">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69C67BEF"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E8D5F94" w14:textId="77777777" w:rsidR="00BF2FFA" w:rsidRPr="001B3AF3" w:rsidRDefault="00BF2FFA" w:rsidP="000A214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Определение и</w:t>
            </w:r>
            <w:r w:rsidR="000A2140">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настройка рабочих процессов</w:t>
            </w:r>
          </w:p>
        </w:tc>
        <w:tc>
          <w:tcPr>
            <w:tcW w:w="810" w:type="dxa"/>
            <w:tcBorders>
              <w:top w:val="single" w:sz="4" w:space="0" w:color="A5A5A5" w:themeColor="accent3"/>
              <w:left w:val="nil"/>
              <w:bottom w:val="single" w:sz="4" w:space="0" w:color="A5A5A5" w:themeColor="accent3"/>
              <w:right w:val="nil"/>
            </w:tcBorders>
            <w:vAlign w:val="center"/>
          </w:tcPr>
          <w:p w14:paraId="1098B637"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76F74CD" wp14:editId="69E0B2D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D9322CA"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20AA6BD0"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483F67CC"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A77C533"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Управление деятельностью</w:t>
            </w:r>
          </w:p>
        </w:tc>
        <w:tc>
          <w:tcPr>
            <w:tcW w:w="913" w:type="dxa"/>
            <w:tcBorders>
              <w:top w:val="single" w:sz="4" w:space="0" w:color="A5A5A5" w:themeColor="accent3"/>
              <w:left w:val="nil"/>
              <w:bottom w:val="single" w:sz="4" w:space="0" w:color="A5A5A5" w:themeColor="accent3"/>
              <w:right w:val="nil"/>
            </w:tcBorders>
            <w:vAlign w:val="center"/>
          </w:tcPr>
          <w:p w14:paraId="6FD50D6A"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C3AB2AE" wp14:editId="22E5BAB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B709E2E"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238E1E9" wp14:editId="3B3F82E8">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714286"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0E8DE144" wp14:editId="74079F2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3611D32A"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DECCD8" w14:textId="77777777" w:rsidR="00BF2FFA" w:rsidRPr="001B3AF3" w:rsidRDefault="00BF2FFA" w:rsidP="004E6530">
            <w:pPr>
              <w:spacing w:before="20" w:after="20"/>
              <w:rPr>
                <w:rFonts w:ascii="Segoe UI" w:hAnsi="Segoe UI" w:cs="Segoe UI"/>
                <w:noProof/>
                <w:sz w:val="13"/>
                <w:szCs w:val="13"/>
                <w:lang w:val="ru-RU"/>
              </w:rPr>
            </w:pPr>
            <w:r w:rsidRPr="001B3AF3">
              <w:rPr>
                <w:rFonts w:ascii="Segoe UI" w:eastAsia="Times New Roman" w:hAnsi="Segoe UI" w:cs="Segoe UI"/>
                <w:color w:val="000000"/>
                <w:sz w:val="13"/>
                <w:szCs w:val="13"/>
                <w:lang w:val="ru-RU"/>
              </w:rPr>
              <w:t>Системные отчеты, системные диаграммы и системные панели мониторинга</w:t>
            </w:r>
          </w:p>
        </w:tc>
        <w:tc>
          <w:tcPr>
            <w:tcW w:w="810" w:type="dxa"/>
            <w:tcBorders>
              <w:top w:val="single" w:sz="4" w:space="0" w:color="A5A5A5" w:themeColor="accent3"/>
              <w:left w:val="nil"/>
              <w:bottom w:val="single" w:sz="4" w:space="0" w:color="A5A5A5" w:themeColor="accent3"/>
              <w:right w:val="nil"/>
            </w:tcBorders>
            <w:vAlign w:val="center"/>
          </w:tcPr>
          <w:p w14:paraId="52656B76"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637196DF" wp14:editId="17B5E505">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7D8646A"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6390E21D"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1881FE76"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7DE137"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Совместная работа в</w:t>
            </w:r>
            <w:r w:rsidR="00251C71">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Yammer**</w:t>
            </w:r>
          </w:p>
        </w:tc>
        <w:tc>
          <w:tcPr>
            <w:tcW w:w="913" w:type="dxa"/>
            <w:tcBorders>
              <w:top w:val="single" w:sz="4" w:space="0" w:color="A5A5A5" w:themeColor="accent3"/>
              <w:left w:val="nil"/>
              <w:bottom w:val="single" w:sz="4" w:space="0" w:color="A5A5A5" w:themeColor="accent3"/>
              <w:right w:val="nil"/>
            </w:tcBorders>
            <w:vAlign w:val="center"/>
          </w:tcPr>
          <w:p w14:paraId="4F35C83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81FBBE5" wp14:editId="34781A2E">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D4F63B0"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E913651" wp14:editId="23DDB8F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9B03220"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0C0C9E3E" wp14:editId="5B1F55D6">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077FD1A4"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9A3627"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Настройка форм и</w:t>
            </w:r>
            <w:r w:rsidR="00251C71">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представлений</w:t>
            </w:r>
          </w:p>
        </w:tc>
        <w:tc>
          <w:tcPr>
            <w:tcW w:w="810" w:type="dxa"/>
            <w:tcBorders>
              <w:top w:val="single" w:sz="4" w:space="0" w:color="A5A5A5" w:themeColor="accent3"/>
              <w:left w:val="nil"/>
              <w:bottom w:val="single" w:sz="4" w:space="0" w:color="A5A5A5" w:themeColor="accent3"/>
              <w:right w:val="nil"/>
            </w:tcBorders>
            <w:vAlign w:val="center"/>
          </w:tcPr>
          <w:p w14:paraId="301C4B23"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5C2CDE1D" wp14:editId="4051E38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87B56CE"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3EBDF58D"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4F6E4DCC"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E0BBF58" w14:textId="77777777" w:rsidR="00BF2FFA" w:rsidRPr="006D78E7" w:rsidRDefault="00BF2FFA" w:rsidP="000A214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Публикация Лент</w:t>
            </w:r>
            <w:r w:rsidR="000A2140">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новостей</w:t>
            </w:r>
          </w:p>
        </w:tc>
        <w:tc>
          <w:tcPr>
            <w:tcW w:w="913" w:type="dxa"/>
            <w:tcBorders>
              <w:top w:val="single" w:sz="4" w:space="0" w:color="A5A5A5" w:themeColor="accent3"/>
              <w:left w:val="nil"/>
              <w:bottom w:val="single" w:sz="4" w:space="0" w:color="A5A5A5" w:themeColor="accent3"/>
              <w:right w:val="nil"/>
            </w:tcBorders>
            <w:vAlign w:val="center"/>
          </w:tcPr>
          <w:p w14:paraId="33B881F0"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092F948" wp14:editId="4171F1F5">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85DAE67"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B5C23B0" wp14:editId="28D1EF0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CF87391"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18CCB6F1" wp14:editId="009300A4">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72766CD2"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39AAC0" w14:textId="77777777" w:rsidR="00BF2FFA" w:rsidRPr="001B3AF3" w:rsidRDefault="00BF2FFA" w:rsidP="004E6530">
            <w:pPr>
              <w:spacing w:before="20" w:after="20"/>
              <w:rPr>
                <w:rFonts w:ascii="Segoe UI" w:hAnsi="Segoe UI" w:cs="Segoe UI"/>
                <w:noProof/>
                <w:sz w:val="13"/>
                <w:szCs w:val="13"/>
                <w:lang w:val="ru-RU"/>
              </w:rPr>
            </w:pPr>
            <w:r w:rsidRPr="001B3AF3">
              <w:rPr>
                <w:rFonts w:ascii="Segoe UI" w:eastAsia="Times New Roman" w:hAnsi="Segoe UI" w:cs="Segoe UI"/>
                <w:color w:val="000000"/>
                <w:sz w:val="13"/>
                <w:szCs w:val="13"/>
                <w:lang w:val="ru-RU"/>
              </w:rPr>
              <w:t xml:space="preserve">Создание форм, сущностей и полей </w:t>
            </w:r>
            <w:r w:rsidRPr="006D78E7">
              <w:rPr>
                <w:rFonts w:ascii="Segoe UI" w:eastAsia="Times New Roman" w:hAnsi="Segoe UI" w:cs="Segoe UI"/>
                <w:color w:val="000000"/>
                <w:sz w:val="13"/>
                <w:szCs w:val="13"/>
              </w:rPr>
              <w:t>Microsoft</w:t>
            </w:r>
            <w:r w:rsidRPr="001B3AF3">
              <w:rPr>
                <w:rFonts w:ascii="Segoe UI" w:eastAsia="Times New Roman" w:hAnsi="Segoe UI" w:cs="Segoe UI"/>
                <w:color w:val="000000"/>
                <w:sz w:val="13"/>
                <w:szCs w:val="13"/>
                <w:lang w:val="ru-RU"/>
              </w:rPr>
              <w:t xml:space="preserve"> </w:t>
            </w:r>
            <w:r w:rsidRPr="006D78E7">
              <w:rPr>
                <w:rFonts w:ascii="Segoe UI" w:eastAsia="Times New Roman" w:hAnsi="Segoe UI" w:cs="Segoe UI"/>
                <w:color w:val="000000"/>
                <w:sz w:val="13"/>
                <w:szCs w:val="13"/>
              </w:rPr>
              <w:t>Dynamics</w:t>
            </w:r>
            <w:r w:rsidRPr="001B3AF3">
              <w:rPr>
                <w:rFonts w:ascii="Segoe UI" w:eastAsia="Times New Roman" w:hAnsi="Segoe UI" w:cs="Segoe UI"/>
                <w:color w:val="000000"/>
                <w:sz w:val="13"/>
                <w:szCs w:val="13"/>
                <w:lang w:val="ru-RU"/>
              </w:rPr>
              <w:t xml:space="preserve"> </w:t>
            </w:r>
            <w:r w:rsidRPr="006D78E7">
              <w:rPr>
                <w:rFonts w:ascii="Segoe UI" w:eastAsia="Times New Roman" w:hAnsi="Segoe UI" w:cs="Segoe UI"/>
                <w:color w:val="000000"/>
                <w:sz w:val="13"/>
                <w:szCs w:val="13"/>
              </w:rPr>
              <w:t>CRM</w:t>
            </w:r>
          </w:p>
        </w:tc>
        <w:tc>
          <w:tcPr>
            <w:tcW w:w="810" w:type="dxa"/>
            <w:tcBorders>
              <w:top w:val="single" w:sz="4" w:space="0" w:color="A5A5A5" w:themeColor="accent3"/>
              <w:left w:val="nil"/>
              <w:bottom w:val="single" w:sz="4" w:space="0" w:color="A5A5A5" w:themeColor="accent3"/>
              <w:right w:val="nil"/>
            </w:tcBorders>
            <w:vAlign w:val="center"/>
          </w:tcPr>
          <w:p w14:paraId="73586854"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228C32D3" wp14:editId="778698A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1A763E4"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DAFE198"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12328107"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AB732F" w14:textId="77777777" w:rsidR="00BF2FFA" w:rsidRPr="006D78E7" w:rsidRDefault="00BF2FFA" w:rsidP="000A214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Отслеживание Лент</w:t>
            </w:r>
            <w:r w:rsidR="000A2140">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новостей</w:t>
            </w:r>
          </w:p>
        </w:tc>
        <w:tc>
          <w:tcPr>
            <w:tcW w:w="913" w:type="dxa"/>
            <w:tcBorders>
              <w:top w:val="single" w:sz="4" w:space="0" w:color="A5A5A5" w:themeColor="accent3"/>
              <w:left w:val="nil"/>
              <w:bottom w:val="single" w:sz="4" w:space="0" w:color="A5A5A5" w:themeColor="accent3"/>
              <w:right w:val="nil"/>
            </w:tcBorders>
            <w:vAlign w:val="center"/>
          </w:tcPr>
          <w:p w14:paraId="2D6EB761"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19C09E5" wp14:editId="5A343463">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B7DCDE5"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FCA9B86" wp14:editId="3ABD35A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45092DE"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07C01692" wp14:editId="6F2E9CC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21F563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3A8645"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Администрирование CRM</w:t>
            </w:r>
          </w:p>
        </w:tc>
        <w:tc>
          <w:tcPr>
            <w:tcW w:w="810" w:type="dxa"/>
            <w:tcBorders>
              <w:top w:val="single" w:sz="4" w:space="0" w:color="A5A5A5" w:themeColor="accent3"/>
              <w:left w:val="nil"/>
              <w:bottom w:val="single" w:sz="4" w:space="0" w:color="A5A5A5" w:themeColor="accent3"/>
              <w:right w:val="nil"/>
            </w:tcBorders>
            <w:vAlign w:val="center"/>
          </w:tcPr>
          <w:p w14:paraId="3B3DD132"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6A4171E8" wp14:editId="6BBBB59C">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D8F339F"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09BC270B"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2B247FD5"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8CAD94"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Общий календарь</w:t>
            </w:r>
          </w:p>
        </w:tc>
        <w:tc>
          <w:tcPr>
            <w:tcW w:w="913" w:type="dxa"/>
            <w:tcBorders>
              <w:top w:val="single" w:sz="4" w:space="0" w:color="A5A5A5" w:themeColor="accent3"/>
              <w:left w:val="nil"/>
              <w:bottom w:val="single" w:sz="4" w:space="0" w:color="A5A5A5" w:themeColor="accent3"/>
              <w:right w:val="nil"/>
            </w:tcBorders>
            <w:vAlign w:val="center"/>
          </w:tcPr>
          <w:p w14:paraId="4DEBDDE8"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B3303D5" wp14:editId="0F26B40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CACF0A2"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AD66755" wp14:editId="6E471772">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1987182"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385B5C03" wp14:editId="23E5B2A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0476F68"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F89A0D4"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Шаблоны статей</w:t>
            </w:r>
          </w:p>
        </w:tc>
        <w:tc>
          <w:tcPr>
            <w:tcW w:w="810" w:type="dxa"/>
            <w:tcBorders>
              <w:top w:val="single" w:sz="4" w:space="0" w:color="A5A5A5" w:themeColor="accent3"/>
              <w:left w:val="nil"/>
              <w:bottom w:val="single" w:sz="4" w:space="0" w:color="A5A5A5" w:themeColor="accent3"/>
              <w:right w:val="nil"/>
            </w:tcBorders>
            <w:vAlign w:val="center"/>
          </w:tcPr>
          <w:p w14:paraId="7DEBB9C2"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E02DEFF" wp14:editId="0F31B6EE">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7423206"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2185F569"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42A1BD0A"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248DB2E" w14:textId="77777777" w:rsidR="00BF2FFA" w:rsidRPr="001B3AF3" w:rsidRDefault="00BF2FFA" w:rsidP="004E6530">
            <w:pPr>
              <w:spacing w:before="20" w:after="20"/>
              <w:rPr>
                <w:rFonts w:ascii="Segoe UI" w:eastAsia="Times New Roman" w:hAnsi="Segoe UI" w:cs="Segoe UI"/>
                <w:color w:val="000000"/>
                <w:sz w:val="13"/>
                <w:szCs w:val="13"/>
                <w:lang w:val="ru-RU"/>
              </w:rPr>
            </w:pPr>
            <w:r w:rsidRPr="001B3AF3">
              <w:rPr>
                <w:rFonts w:ascii="Segoe UI" w:eastAsia="Times New Roman" w:hAnsi="Segoe UI" w:cs="Segoe UI"/>
                <w:color w:val="000000"/>
                <w:sz w:val="13"/>
                <w:szCs w:val="13"/>
                <w:lang w:val="ru-RU"/>
              </w:rPr>
              <w:t>Создание записей о</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пользовательских сущностях</w:t>
            </w:r>
          </w:p>
        </w:tc>
        <w:tc>
          <w:tcPr>
            <w:tcW w:w="913" w:type="dxa"/>
            <w:tcBorders>
              <w:top w:val="single" w:sz="4" w:space="0" w:color="A5A5A5" w:themeColor="accent3"/>
              <w:left w:val="nil"/>
              <w:bottom w:val="single" w:sz="4" w:space="0" w:color="A5A5A5" w:themeColor="accent3"/>
              <w:right w:val="nil"/>
            </w:tcBorders>
            <w:vAlign w:val="center"/>
          </w:tcPr>
          <w:p w14:paraId="300D5485"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1437738" wp14:editId="1441600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A703FD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B0CFD34" wp14:editId="2C5A760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F4F016A"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256E498A" wp14:editId="1307F94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64F60A3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F29721"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Создание и публикация статей</w:t>
            </w:r>
          </w:p>
        </w:tc>
        <w:tc>
          <w:tcPr>
            <w:tcW w:w="810" w:type="dxa"/>
            <w:tcBorders>
              <w:top w:val="single" w:sz="4" w:space="0" w:color="A5A5A5" w:themeColor="accent3"/>
              <w:left w:val="nil"/>
              <w:bottom w:val="single" w:sz="4" w:space="0" w:color="A5A5A5" w:themeColor="accent3"/>
              <w:right w:val="nil"/>
            </w:tcBorders>
            <w:vAlign w:val="center"/>
          </w:tcPr>
          <w:p w14:paraId="6E9C9AD6"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3F3F014" wp14:editId="304DFD14">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8ECF962"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627DEF9"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011A093F"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DE0684"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Чтение данных пользовательских приложений</w:t>
            </w:r>
          </w:p>
        </w:tc>
        <w:tc>
          <w:tcPr>
            <w:tcW w:w="913" w:type="dxa"/>
            <w:tcBorders>
              <w:top w:val="single" w:sz="4" w:space="0" w:color="A5A5A5" w:themeColor="accent3"/>
              <w:left w:val="nil"/>
              <w:bottom w:val="single" w:sz="4" w:space="0" w:color="A5A5A5" w:themeColor="accent3"/>
              <w:right w:val="nil"/>
            </w:tcBorders>
            <w:vAlign w:val="center"/>
          </w:tcPr>
          <w:p w14:paraId="4DACE6A5"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AF2C73D" wp14:editId="0ED23EA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D1928F8"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2B9389F" wp14:editId="06BE03F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945BAEA"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42AA7976" wp14:editId="21028B3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13207090"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8AF7B6"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Управление целями</w:t>
            </w:r>
          </w:p>
        </w:tc>
        <w:tc>
          <w:tcPr>
            <w:tcW w:w="810" w:type="dxa"/>
            <w:tcBorders>
              <w:top w:val="single" w:sz="4" w:space="0" w:color="A5A5A5" w:themeColor="accent3"/>
              <w:left w:val="nil"/>
              <w:bottom w:val="single" w:sz="4" w:space="0" w:color="A5A5A5" w:themeColor="accent3"/>
              <w:right w:val="nil"/>
            </w:tcBorders>
            <w:vAlign w:val="center"/>
          </w:tcPr>
          <w:p w14:paraId="144DF230"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9A2C325" wp14:editId="7425554E">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D50D297"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70AB9257"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3665A7D7"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EE17041"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Mobile Express для Microsoft Dynamics CRM</w:t>
            </w:r>
          </w:p>
        </w:tc>
        <w:tc>
          <w:tcPr>
            <w:tcW w:w="913" w:type="dxa"/>
            <w:tcBorders>
              <w:top w:val="single" w:sz="4" w:space="0" w:color="A5A5A5" w:themeColor="accent3"/>
              <w:left w:val="nil"/>
              <w:bottom w:val="single" w:sz="4" w:space="0" w:color="A5A5A5" w:themeColor="accent3"/>
              <w:right w:val="nil"/>
            </w:tcBorders>
            <w:vAlign w:val="center"/>
          </w:tcPr>
          <w:p w14:paraId="099C5A90"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7467CB5" wp14:editId="462B10D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E4B094C"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D31967D" wp14:editId="726734D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FB09149"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7C62160E" wp14:editId="59F51916">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23C26DD8"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4FCC684" w14:textId="77777777" w:rsidR="00BF2FFA" w:rsidRPr="006D78E7" w:rsidRDefault="00BF2FFA" w:rsidP="004E6530">
            <w:pPr>
              <w:spacing w:before="20" w:after="20"/>
              <w:rPr>
                <w:rFonts w:ascii="Segoe UI" w:hAnsi="Segoe UI" w:cs="Segoe UI"/>
                <w:sz w:val="13"/>
                <w:szCs w:val="13"/>
              </w:rPr>
            </w:pPr>
            <w:r w:rsidRPr="006D78E7">
              <w:rPr>
                <w:rFonts w:ascii="Segoe UI" w:eastAsia="Times New Roman" w:hAnsi="Segoe UI" w:cs="Segoe UI"/>
                <w:color w:val="000000"/>
                <w:sz w:val="13"/>
                <w:szCs w:val="13"/>
              </w:rPr>
              <w:t>Шаблоны контрактов</w:t>
            </w:r>
          </w:p>
        </w:tc>
        <w:tc>
          <w:tcPr>
            <w:tcW w:w="810" w:type="dxa"/>
            <w:tcBorders>
              <w:top w:val="single" w:sz="4" w:space="0" w:color="A5A5A5" w:themeColor="accent3"/>
              <w:left w:val="nil"/>
              <w:bottom w:val="single" w:sz="4" w:space="0" w:color="A5A5A5" w:themeColor="accent3"/>
              <w:right w:val="nil"/>
            </w:tcBorders>
            <w:vAlign w:val="center"/>
          </w:tcPr>
          <w:p w14:paraId="2058A7FF" w14:textId="77777777" w:rsidR="00BF2FFA" w:rsidRPr="006D78E7" w:rsidRDefault="00BF2FFA" w:rsidP="004E6530">
            <w:pPr>
              <w:spacing w:before="20" w:after="20"/>
              <w:jc w:val="right"/>
              <w:rPr>
                <w:rFonts w:ascii="Segoe UI" w:hAnsi="Segoe UI" w:cs="Segoe UI"/>
                <w:sz w:val="12"/>
                <w:szCs w:val="16"/>
              </w:rPr>
            </w:pPr>
            <w:r w:rsidRPr="006D78E7">
              <w:rPr>
                <w:rFonts w:ascii="Segoe UI" w:eastAsia="Times New Roman" w:hAnsi="Segoe UI" w:cs="Segoe UI"/>
                <w:noProof/>
                <w:color w:val="000000"/>
                <w:sz w:val="12"/>
                <w:szCs w:val="16"/>
              </w:rPr>
              <w:drawing>
                <wp:inline distT="0" distB="0" distL="0" distR="0" wp14:anchorId="2AD04087" wp14:editId="1248453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431A6CD" w14:textId="77777777" w:rsidR="00BF2FFA" w:rsidRPr="006D78E7" w:rsidRDefault="00BF2FFA" w:rsidP="004E6530">
            <w:pPr>
              <w:spacing w:before="20" w:after="20"/>
              <w:jc w:val="center"/>
              <w:rPr>
                <w:rFonts w:ascii="Segoe UI" w:hAnsi="Segoe UI" w:cs="Segoe UI"/>
                <w:sz w:val="12"/>
                <w:szCs w:val="16"/>
              </w:rPr>
            </w:pPr>
          </w:p>
        </w:tc>
        <w:tc>
          <w:tcPr>
            <w:tcW w:w="630" w:type="dxa"/>
            <w:tcBorders>
              <w:top w:val="single" w:sz="4" w:space="0" w:color="A5A5A5" w:themeColor="accent3"/>
              <w:left w:val="nil"/>
              <w:bottom w:val="single" w:sz="4" w:space="0" w:color="A5A5A5" w:themeColor="accent3"/>
              <w:right w:val="nil"/>
            </w:tcBorders>
          </w:tcPr>
          <w:p w14:paraId="7FD8ACAF" w14:textId="77777777" w:rsidR="00BF2FFA" w:rsidRPr="006D78E7" w:rsidRDefault="00BF2FFA" w:rsidP="004E6530">
            <w:pPr>
              <w:spacing w:before="20" w:after="20"/>
              <w:jc w:val="center"/>
              <w:rPr>
                <w:rFonts w:ascii="Segoe UI" w:hAnsi="Segoe UI" w:cs="Segoe UI"/>
                <w:sz w:val="14"/>
                <w:szCs w:val="16"/>
              </w:rPr>
            </w:pPr>
          </w:p>
        </w:tc>
      </w:tr>
      <w:tr w:rsidR="00BF2FFA" w:rsidRPr="006D78E7" w14:paraId="07CF7142"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4E4BD17"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Microsoft Dynamics CRM</w:t>
            </w:r>
            <w:r w:rsidR="00251C71">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для и Windows 8</w:t>
            </w:r>
          </w:p>
        </w:tc>
        <w:tc>
          <w:tcPr>
            <w:tcW w:w="913" w:type="dxa"/>
            <w:tcBorders>
              <w:top w:val="single" w:sz="4" w:space="0" w:color="A5A5A5" w:themeColor="accent3"/>
              <w:left w:val="nil"/>
              <w:bottom w:val="single" w:sz="4" w:space="0" w:color="A5A5A5" w:themeColor="accent3"/>
              <w:right w:val="nil"/>
            </w:tcBorders>
            <w:vAlign w:val="center"/>
          </w:tcPr>
          <w:p w14:paraId="06372155"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9946ECD" wp14:editId="4E6B992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C0664AB"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0DFF9A4" wp14:editId="7B78B51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C509CBB"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60C7E2C9" wp14:editId="6F54121B">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6B999D0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291EEE"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Управление контрактами</w:t>
            </w:r>
          </w:p>
        </w:tc>
        <w:tc>
          <w:tcPr>
            <w:tcW w:w="810" w:type="dxa"/>
            <w:tcBorders>
              <w:top w:val="single" w:sz="4" w:space="0" w:color="A5A5A5" w:themeColor="accent3"/>
              <w:left w:val="nil"/>
              <w:bottom w:val="single" w:sz="4" w:space="0" w:color="A5A5A5" w:themeColor="accent3"/>
              <w:right w:val="nil"/>
            </w:tcBorders>
            <w:vAlign w:val="center"/>
          </w:tcPr>
          <w:p w14:paraId="67947C21"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074794E4" wp14:editId="6027A4B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66AFEF1"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11C32E2F"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3E438345"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C389C96"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Microsoft Dynamics CRM</w:t>
            </w:r>
            <w:r w:rsidR="00251C71">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для Outlook</w:t>
            </w:r>
          </w:p>
        </w:tc>
        <w:tc>
          <w:tcPr>
            <w:tcW w:w="913" w:type="dxa"/>
            <w:tcBorders>
              <w:top w:val="single" w:sz="4" w:space="0" w:color="A5A5A5" w:themeColor="accent3"/>
              <w:left w:val="nil"/>
              <w:bottom w:val="single" w:sz="4" w:space="0" w:color="A5A5A5" w:themeColor="accent3"/>
              <w:right w:val="nil"/>
            </w:tcBorders>
            <w:vAlign w:val="center"/>
          </w:tcPr>
          <w:p w14:paraId="62DBF564"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BE657DE" wp14:editId="7EC5CE9D">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B61E16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5945DB1" wp14:editId="27DAFE2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5122C93"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175425FC" wp14:editId="124200E7">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0544E7A9"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77F338"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Управление территориями</w:t>
            </w:r>
          </w:p>
        </w:tc>
        <w:tc>
          <w:tcPr>
            <w:tcW w:w="810" w:type="dxa"/>
            <w:tcBorders>
              <w:top w:val="single" w:sz="4" w:space="0" w:color="A5A5A5" w:themeColor="accent3"/>
              <w:left w:val="nil"/>
              <w:bottom w:val="single" w:sz="4" w:space="0" w:color="A5A5A5" w:themeColor="accent3"/>
              <w:right w:val="nil"/>
            </w:tcBorders>
            <w:vAlign w:val="center"/>
          </w:tcPr>
          <w:p w14:paraId="77BA875A" w14:textId="77777777" w:rsidR="00BF2FFA" w:rsidRPr="006D78E7" w:rsidRDefault="00BF2FFA" w:rsidP="004E6530">
            <w:pPr>
              <w:spacing w:before="20" w:after="20"/>
              <w:jc w:val="right"/>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092954EB" wp14:editId="11AB7B4A">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9E789FF" w14:textId="77777777" w:rsidR="00BF2FFA" w:rsidRPr="006D78E7" w:rsidRDefault="00BF2FFA" w:rsidP="004E6530">
            <w:pPr>
              <w:spacing w:before="20" w:after="20"/>
              <w:jc w:val="center"/>
              <w:rPr>
                <w:rFonts w:ascii="Segoe UI" w:hAnsi="Segoe UI" w:cs="Segoe UI"/>
                <w:noProof/>
                <w:sz w:val="12"/>
                <w:szCs w:val="16"/>
              </w:rPr>
            </w:pPr>
          </w:p>
        </w:tc>
        <w:tc>
          <w:tcPr>
            <w:tcW w:w="630" w:type="dxa"/>
            <w:tcBorders>
              <w:top w:val="single" w:sz="4" w:space="0" w:color="A5A5A5" w:themeColor="accent3"/>
              <w:left w:val="nil"/>
              <w:bottom w:val="single" w:sz="4" w:space="0" w:color="A5A5A5" w:themeColor="accent3"/>
              <w:right w:val="nil"/>
            </w:tcBorders>
          </w:tcPr>
          <w:p w14:paraId="52A5D0AE" w14:textId="77777777" w:rsidR="00BF2FFA" w:rsidRPr="006D78E7" w:rsidRDefault="00BF2FFA" w:rsidP="004E6530">
            <w:pPr>
              <w:spacing w:before="20" w:after="20"/>
              <w:jc w:val="center"/>
              <w:rPr>
                <w:rFonts w:ascii="Segoe UI" w:hAnsi="Segoe UI" w:cs="Segoe UI"/>
                <w:noProof/>
                <w:sz w:val="14"/>
                <w:szCs w:val="16"/>
              </w:rPr>
            </w:pPr>
          </w:p>
        </w:tc>
      </w:tr>
      <w:tr w:rsidR="00BF2FFA" w:rsidRPr="006D78E7" w14:paraId="3662C7C1"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0FC2A9" w14:textId="77777777" w:rsidR="00BF2FFA" w:rsidRPr="006D78E7" w:rsidRDefault="00BF2FFA" w:rsidP="004E6530">
            <w:pPr>
              <w:spacing w:before="20" w:after="20"/>
              <w:rPr>
                <w:rFonts w:ascii="Segoe UI" w:eastAsia="Times New Roman" w:hAnsi="Segoe UI" w:cs="Segoe UI"/>
                <w:color w:val="000000"/>
                <w:sz w:val="13"/>
                <w:szCs w:val="13"/>
              </w:rPr>
            </w:pPr>
            <w:r w:rsidRPr="006D78E7">
              <w:rPr>
                <w:rFonts w:ascii="Segoe UI" w:eastAsia="Times New Roman" w:hAnsi="Segoe UI" w:cs="Segoe UI"/>
                <w:color w:val="000000"/>
                <w:sz w:val="13"/>
                <w:szCs w:val="13"/>
              </w:rPr>
              <w:t>Веб-приложение Microsoft Dynamics CRM</w:t>
            </w:r>
          </w:p>
        </w:tc>
        <w:tc>
          <w:tcPr>
            <w:tcW w:w="913" w:type="dxa"/>
            <w:tcBorders>
              <w:top w:val="single" w:sz="4" w:space="0" w:color="A5A5A5" w:themeColor="accent3"/>
              <w:left w:val="nil"/>
              <w:bottom w:val="single" w:sz="4" w:space="0" w:color="A5A5A5" w:themeColor="accent3"/>
              <w:right w:val="nil"/>
            </w:tcBorders>
            <w:vAlign w:val="center"/>
          </w:tcPr>
          <w:p w14:paraId="5AABAA01"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AA57708" wp14:editId="38D4741B">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6A5D5B0"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976EF93" wp14:editId="72D1A3F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30374F1" w14:textId="77777777" w:rsidR="00BF2FFA" w:rsidRPr="006D78E7" w:rsidRDefault="00BF2FFA" w:rsidP="004E6530">
            <w:pPr>
              <w:spacing w:before="20" w:after="20"/>
              <w:jc w:val="center"/>
              <w:rPr>
                <w:rFonts w:ascii="Segoe UI" w:eastAsia="Times New Roman" w:hAnsi="Segoe UI" w:cs="Segoe UI"/>
                <w:color w:val="000000"/>
                <w:sz w:val="12"/>
                <w:szCs w:val="16"/>
              </w:rPr>
            </w:pPr>
            <w:r w:rsidRPr="006D78E7">
              <w:rPr>
                <w:rFonts w:ascii="Segoe UI" w:eastAsia="Times New Roman" w:hAnsi="Segoe UI" w:cs="Segoe UI"/>
                <w:noProof/>
                <w:color w:val="000000"/>
                <w:sz w:val="12"/>
                <w:szCs w:val="16"/>
              </w:rPr>
              <w:drawing>
                <wp:inline distT="0" distB="0" distL="0" distR="0" wp14:anchorId="6F8CBC42" wp14:editId="051F155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14:paraId="56A9F74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1801B56"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Литература по сбыту</w:t>
            </w:r>
          </w:p>
        </w:tc>
        <w:tc>
          <w:tcPr>
            <w:tcW w:w="810" w:type="dxa"/>
            <w:tcBorders>
              <w:top w:val="single" w:sz="4" w:space="0" w:color="A5A5A5" w:themeColor="accent3"/>
              <w:left w:val="nil"/>
              <w:bottom w:val="single" w:sz="4" w:space="0" w:color="A5A5A5" w:themeColor="accent3"/>
              <w:right w:val="nil"/>
            </w:tcBorders>
            <w:vAlign w:val="center"/>
          </w:tcPr>
          <w:p w14:paraId="3AA58317"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48314C2" wp14:editId="03C02202">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AA2E2D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5E4677B"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153EFE75"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6960A70" w14:textId="77777777" w:rsidR="00BF2FFA" w:rsidRPr="001B3AF3" w:rsidRDefault="00BF2FFA" w:rsidP="004E653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Управление пользовательскими отчетами, диаграммами и панелями мониторинга</w:t>
            </w:r>
          </w:p>
        </w:tc>
        <w:tc>
          <w:tcPr>
            <w:tcW w:w="913" w:type="dxa"/>
            <w:tcBorders>
              <w:top w:val="single" w:sz="4" w:space="0" w:color="A5A5A5" w:themeColor="accent3"/>
              <w:left w:val="nil"/>
              <w:bottom w:val="single" w:sz="4" w:space="0" w:color="A5A5A5" w:themeColor="accent3"/>
              <w:right w:val="nil"/>
            </w:tcBorders>
            <w:vAlign w:val="center"/>
          </w:tcPr>
          <w:p w14:paraId="451B1D90"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7CE55DCC" wp14:editId="064C485C">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C4A03F7"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7809E9B" wp14:editId="5C516817">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E86EEB9"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360" w:type="dxa"/>
            <w:tcBorders>
              <w:top w:val="nil"/>
              <w:left w:val="nil"/>
              <w:bottom w:val="nil"/>
              <w:right w:val="nil"/>
            </w:tcBorders>
            <w:shd w:val="clear" w:color="auto" w:fill="auto"/>
          </w:tcPr>
          <w:p w14:paraId="198120CD"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D41A0A" w14:textId="77777777" w:rsidR="00BF2FFA" w:rsidRPr="006D78E7" w:rsidRDefault="00BF2FFA" w:rsidP="00251C71">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Управление предложениями с</w:t>
            </w:r>
            <w:r w:rsidR="00251C71">
              <w:rPr>
                <w:rFonts w:ascii="Segoe UI" w:eastAsia="Times New Roman" w:hAnsi="Segoe UI" w:cs="Segoe UI"/>
                <w:color w:val="000000"/>
                <w:sz w:val="13"/>
                <w:szCs w:val="13"/>
              </w:rPr>
              <w:t> </w:t>
            </w:r>
            <w:r w:rsidRPr="006D78E7">
              <w:rPr>
                <w:rFonts w:ascii="Segoe UI" w:eastAsia="Times New Roman" w:hAnsi="Segoe UI" w:cs="Segoe UI"/>
                <w:color w:val="000000"/>
                <w:sz w:val="13"/>
                <w:szCs w:val="13"/>
              </w:rPr>
              <w:t>расценками</w:t>
            </w:r>
          </w:p>
        </w:tc>
        <w:tc>
          <w:tcPr>
            <w:tcW w:w="810" w:type="dxa"/>
            <w:tcBorders>
              <w:top w:val="single" w:sz="4" w:space="0" w:color="A5A5A5" w:themeColor="accent3"/>
              <w:left w:val="nil"/>
              <w:bottom w:val="single" w:sz="4" w:space="0" w:color="A5A5A5" w:themeColor="accent3"/>
              <w:right w:val="nil"/>
            </w:tcBorders>
            <w:vAlign w:val="center"/>
          </w:tcPr>
          <w:p w14:paraId="28F7A2A3"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A1314A5" wp14:editId="090BD31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F27191D"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9FB3577"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2DC94823"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CB49B62"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Запуск отчетов</w:t>
            </w:r>
          </w:p>
        </w:tc>
        <w:tc>
          <w:tcPr>
            <w:tcW w:w="913" w:type="dxa"/>
            <w:tcBorders>
              <w:top w:val="single" w:sz="4" w:space="0" w:color="A5A5A5" w:themeColor="accent3"/>
              <w:left w:val="nil"/>
              <w:bottom w:val="single" w:sz="4" w:space="0" w:color="A5A5A5" w:themeColor="accent3"/>
              <w:right w:val="nil"/>
            </w:tcBorders>
            <w:vAlign w:val="center"/>
          </w:tcPr>
          <w:p w14:paraId="27B9C004"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5ACCD7A" wp14:editId="715391C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C0822E3"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2E0CF5BC" wp14:editId="423BF0C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F2F123D"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360" w:type="dxa"/>
            <w:tcBorders>
              <w:top w:val="nil"/>
              <w:left w:val="nil"/>
              <w:bottom w:val="nil"/>
              <w:right w:val="nil"/>
            </w:tcBorders>
            <w:shd w:val="clear" w:color="auto" w:fill="auto"/>
          </w:tcPr>
          <w:p w14:paraId="4BDB9BB4"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2F137CF"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Прайс-листы</w:t>
            </w:r>
          </w:p>
        </w:tc>
        <w:tc>
          <w:tcPr>
            <w:tcW w:w="810" w:type="dxa"/>
            <w:tcBorders>
              <w:top w:val="single" w:sz="4" w:space="0" w:color="A5A5A5" w:themeColor="accent3"/>
              <w:left w:val="nil"/>
              <w:bottom w:val="single" w:sz="4" w:space="0" w:color="A5A5A5" w:themeColor="accent3"/>
              <w:right w:val="nil"/>
            </w:tcBorders>
            <w:vAlign w:val="center"/>
          </w:tcPr>
          <w:p w14:paraId="3AF6DDDC"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09201EE" wp14:editId="4C60BAF0">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BAA1CB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81C3926"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5ED3E0DD"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DE13EAF" w14:textId="77777777" w:rsidR="00BF2FFA" w:rsidRPr="001B3AF3" w:rsidRDefault="00BF2FFA" w:rsidP="004E6530">
            <w:pPr>
              <w:spacing w:before="20" w:after="20"/>
              <w:rPr>
                <w:rFonts w:ascii="Segoe UI" w:hAnsi="Segoe UI" w:cs="Segoe UI"/>
                <w:noProof/>
                <w:sz w:val="13"/>
                <w:szCs w:val="13"/>
                <w:lang w:val="ru-RU"/>
              </w:rPr>
            </w:pPr>
            <w:r w:rsidRPr="001B3AF3">
              <w:rPr>
                <w:rFonts w:ascii="Segoe UI" w:eastAsia="Times New Roman" w:hAnsi="Segoe UI" w:cs="Segoe UI"/>
                <w:color w:val="000000"/>
                <w:sz w:val="13"/>
                <w:szCs w:val="13"/>
                <w:lang w:val="ru-RU"/>
              </w:rPr>
              <w:t>Создание, обновление и</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настройка отчетов</w:t>
            </w:r>
          </w:p>
        </w:tc>
        <w:tc>
          <w:tcPr>
            <w:tcW w:w="913" w:type="dxa"/>
            <w:tcBorders>
              <w:top w:val="single" w:sz="4" w:space="0" w:color="A5A5A5" w:themeColor="accent3"/>
              <w:left w:val="nil"/>
              <w:bottom w:val="single" w:sz="4" w:space="0" w:color="A5A5A5" w:themeColor="accent3"/>
              <w:right w:val="nil"/>
            </w:tcBorders>
            <w:vAlign w:val="center"/>
          </w:tcPr>
          <w:p w14:paraId="652E7C7D"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5F05ADC" wp14:editId="60DA834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6ABB19"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9EC624A" wp14:editId="3C837CA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098994D"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293E1C68"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D477F4"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Отслеживание продуктов</w:t>
            </w:r>
          </w:p>
        </w:tc>
        <w:tc>
          <w:tcPr>
            <w:tcW w:w="810" w:type="dxa"/>
            <w:tcBorders>
              <w:top w:val="single" w:sz="4" w:space="0" w:color="A5A5A5" w:themeColor="accent3"/>
              <w:left w:val="nil"/>
              <w:bottom w:val="single" w:sz="4" w:space="0" w:color="A5A5A5" w:themeColor="accent3"/>
              <w:right w:val="nil"/>
            </w:tcBorders>
            <w:vAlign w:val="center"/>
          </w:tcPr>
          <w:p w14:paraId="480AB1FE"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B514532" wp14:editId="17D849B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D5B3BC2"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0105D31"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6EE6D8FD"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16663BE"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Создание и обновление извещений</w:t>
            </w:r>
          </w:p>
        </w:tc>
        <w:tc>
          <w:tcPr>
            <w:tcW w:w="913" w:type="dxa"/>
            <w:tcBorders>
              <w:top w:val="single" w:sz="4" w:space="0" w:color="A5A5A5" w:themeColor="accent3"/>
              <w:left w:val="nil"/>
              <w:bottom w:val="single" w:sz="4" w:space="0" w:color="A5A5A5" w:themeColor="accent3"/>
              <w:right w:val="nil"/>
            </w:tcBorders>
            <w:vAlign w:val="center"/>
          </w:tcPr>
          <w:p w14:paraId="500D2140"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5F8F9317" wp14:editId="220AD55D">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2C17B0E"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14A81BDE" wp14:editId="1041C747">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39A8F1D"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0B71533C"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592D67A"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Управление заказами</w:t>
            </w:r>
          </w:p>
        </w:tc>
        <w:tc>
          <w:tcPr>
            <w:tcW w:w="810" w:type="dxa"/>
            <w:tcBorders>
              <w:top w:val="single" w:sz="4" w:space="0" w:color="A5A5A5" w:themeColor="accent3"/>
              <w:left w:val="nil"/>
              <w:bottom w:val="single" w:sz="4" w:space="0" w:color="A5A5A5" w:themeColor="accent3"/>
              <w:right w:val="nil"/>
            </w:tcBorders>
            <w:vAlign w:val="center"/>
          </w:tcPr>
          <w:p w14:paraId="3D3ACA35"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686A80A" wp14:editId="36E958C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36C1C7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58CA01A"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720F7582"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91F500E" w14:textId="77777777" w:rsidR="00BF2FFA" w:rsidRPr="001B3AF3" w:rsidRDefault="00BF2FFA" w:rsidP="004E6530">
            <w:pPr>
              <w:spacing w:before="20" w:after="20"/>
              <w:rPr>
                <w:rFonts w:ascii="Segoe UI" w:hAnsi="Segoe UI" w:cs="Segoe UI"/>
                <w:noProof/>
                <w:sz w:val="13"/>
                <w:szCs w:val="13"/>
                <w:lang w:val="ru-RU"/>
              </w:rPr>
            </w:pPr>
            <w:r w:rsidRPr="001B3AF3">
              <w:rPr>
                <w:rFonts w:ascii="Segoe UI" w:eastAsia="Times New Roman" w:hAnsi="Segoe UI" w:cs="Segoe UI"/>
                <w:color w:val="000000"/>
                <w:sz w:val="13"/>
                <w:szCs w:val="13"/>
                <w:lang w:val="ru-RU"/>
              </w:rPr>
              <w:t xml:space="preserve">Чтение данных приложения </w:t>
            </w:r>
            <w:r w:rsidRPr="006D78E7">
              <w:rPr>
                <w:rFonts w:ascii="Segoe UI" w:eastAsia="Times New Roman" w:hAnsi="Segoe UI" w:cs="Segoe UI"/>
                <w:color w:val="000000"/>
                <w:sz w:val="13"/>
                <w:szCs w:val="13"/>
              </w:rPr>
              <w:t>Microsoft</w:t>
            </w:r>
            <w:r w:rsidRPr="001B3AF3">
              <w:rPr>
                <w:rFonts w:ascii="Segoe UI" w:eastAsia="Times New Roman" w:hAnsi="Segoe UI" w:cs="Segoe UI"/>
                <w:color w:val="000000"/>
                <w:sz w:val="13"/>
                <w:szCs w:val="13"/>
                <w:lang w:val="ru-RU"/>
              </w:rPr>
              <w:t xml:space="preserve"> </w:t>
            </w:r>
            <w:r w:rsidRPr="006D78E7">
              <w:rPr>
                <w:rFonts w:ascii="Segoe UI" w:eastAsia="Times New Roman" w:hAnsi="Segoe UI" w:cs="Segoe UI"/>
                <w:color w:val="000000"/>
                <w:sz w:val="13"/>
                <w:szCs w:val="13"/>
              </w:rPr>
              <w:t>Dynamics</w:t>
            </w:r>
            <w:r w:rsidRPr="001B3AF3">
              <w:rPr>
                <w:rFonts w:ascii="Segoe UI" w:eastAsia="Times New Roman" w:hAnsi="Segoe UI" w:cs="Segoe UI"/>
                <w:color w:val="000000"/>
                <w:sz w:val="13"/>
                <w:szCs w:val="13"/>
                <w:lang w:val="ru-RU"/>
              </w:rPr>
              <w:t xml:space="preserve"> </w:t>
            </w:r>
            <w:r w:rsidRPr="006D78E7">
              <w:rPr>
                <w:rFonts w:ascii="Segoe UI" w:eastAsia="Times New Roman" w:hAnsi="Segoe UI" w:cs="Segoe UI"/>
                <w:color w:val="000000"/>
                <w:sz w:val="13"/>
                <w:szCs w:val="13"/>
              </w:rPr>
              <w:t>CRM</w:t>
            </w:r>
          </w:p>
        </w:tc>
        <w:tc>
          <w:tcPr>
            <w:tcW w:w="913" w:type="dxa"/>
            <w:tcBorders>
              <w:top w:val="single" w:sz="4" w:space="0" w:color="A5A5A5" w:themeColor="accent3"/>
              <w:left w:val="nil"/>
              <w:bottom w:val="single" w:sz="4" w:space="0" w:color="A5A5A5" w:themeColor="accent3"/>
              <w:right w:val="nil"/>
            </w:tcBorders>
            <w:vAlign w:val="center"/>
          </w:tcPr>
          <w:p w14:paraId="314F0387"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30FFBFA2" wp14:editId="5E676E8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F470EBC"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41095371" wp14:editId="1DD2FAA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40D2115"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26BAF3DA"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29C823"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Управление счетами</w:t>
            </w:r>
          </w:p>
        </w:tc>
        <w:tc>
          <w:tcPr>
            <w:tcW w:w="810" w:type="dxa"/>
            <w:tcBorders>
              <w:top w:val="single" w:sz="4" w:space="0" w:color="A5A5A5" w:themeColor="accent3"/>
              <w:left w:val="nil"/>
              <w:bottom w:val="single" w:sz="4" w:space="0" w:color="A5A5A5" w:themeColor="accent3"/>
              <w:right w:val="nil"/>
            </w:tcBorders>
            <w:vAlign w:val="center"/>
          </w:tcPr>
          <w:p w14:paraId="76EFCDAA"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1E7BCE1" wp14:editId="7245CB2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8B1E2C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0B55B50D"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380705E6"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61BE87F"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Пользовательские панели мониторинга</w:t>
            </w:r>
          </w:p>
        </w:tc>
        <w:tc>
          <w:tcPr>
            <w:tcW w:w="913" w:type="dxa"/>
            <w:tcBorders>
              <w:top w:val="single" w:sz="4" w:space="0" w:color="A5A5A5" w:themeColor="accent3"/>
              <w:left w:val="nil"/>
              <w:bottom w:val="single" w:sz="4" w:space="0" w:color="A5A5A5" w:themeColor="accent3"/>
              <w:right w:val="nil"/>
            </w:tcBorders>
            <w:vAlign w:val="center"/>
          </w:tcPr>
          <w:p w14:paraId="07B33C1D"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7A8F2840" wp14:editId="610808F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215CE33"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0C4D1DB0" wp14:editId="0578ABA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942DB5"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64AA2E8E"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FC8D819"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Отслеживание конкурентов</w:t>
            </w:r>
          </w:p>
        </w:tc>
        <w:tc>
          <w:tcPr>
            <w:tcW w:w="810" w:type="dxa"/>
            <w:tcBorders>
              <w:top w:val="single" w:sz="4" w:space="0" w:color="A5A5A5" w:themeColor="accent3"/>
              <w:left w:val="nil"/>
              <w:bottom w:val="single" w:sz="4" w:space="0" w:color="A5A5A5" w:themeColor="accent3"/>
              <w:right w:val="nil"/>
            </w:tcBorders>
            <w:vAlign w:val="center"/>
          </w:tcPr>
          <w:p w14:paraId="0717211C"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15CE5EE" wp14:editId="63ED95E7">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D5DE38D"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5EF4A6D"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721A0E75"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07A1B48" w14:textId="77777777" w:rsidR="00BF2FFA" w:rsidRPr="006D78E7" w:rsidRDefault="00BF2FFA" w:rsidP="004E6530">
            <w:pPr>
              <w:spacing w:before="20" w:after="20"/>
              <w:rPr>
                <w:rFonts w:ascii="Segoe UI" w:hAnsi="Segoe UI" w:cs="Segoe UI"/>
                <w:noProof/>
                <w:sz w:val="13"/>
                <w:szCs w:val="13"/>
              </w:rPr>
            </w:pPr>
            <w:r w:rsidRPr="006D78E7">
              <w:rPr>
                <w:rFonts w:ascii="Segoe UI" w:eastAsia="Times New Roman" w:hAnsi="Segoe UI" w:cs="Segoe UI"/>
                <w:color w:val="000000"/>
                <w:sz w:val="13"/>
                <w:szCs w:val="13"/>
              </w:rPr>
              <w:t>Пользовательские диаграммы</w:t>
            </w:r>
          </w:p>
        </w:tc>
        <w:tc>
          <w:tcPr>
            <w:tcW w:w="913" w:type="dxa"/>
            <w:tcBorders>
              <w:top w:val="single" w:sz="4" w:space="0" w:color="A5A5A5" w:themeColor="accent3"/>
              <w:left w:val="nil"/>
              <w:bottom w:val="single" w:sz="4" w:space="0" w:color="A5A5A5" w:themeColor="accent3"/>
              <w:right w:val="nil"/>
            </w:tcBorders>
            <w:vAlign w:val="center"/>
          </w:tcPr>
          <w:p w14:paraId="67753AA6"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2C9CB2D6" wp14:editId="12857A9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757D391"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25BD755C" wp14:editId="704C1739">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F5C17C7"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2B08E651"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F786DAC" w14:textId="77777777" w:rsidR="00BF2FFA" w:rsidRPr="001B3AF3" w:rsidRDefault="00BF2FFA" w:rsidP="00251C71">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Оценка идеи и</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преобразование ее в возможную сделку</w:t>
            </w:r>
          </w:p>
        </w:tc>
        <w:tc>
          <w:tcPr>
            <w:tcW w:w="810" w:type="dxa"/>
            <w:tcBorders>
              <w:top w:val="single" w:sz="4" w:space="0" w:color="A5A5A5" w:themeColor="accent3"/>
              <w:left w:val="nil"/>
              <w:bottom w:val="single" w:sz="4" w:space="0" w:color="A5A5A5" w:themeColor="accent3"/>
              <w:right w:val="nil"/>
            </w:tcBorders>
            <w:vAlign w:val="center"/>
          </w:tcPr>
          <w:p w14:paraId="1A141476"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223C684" wp14:editId="2183838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F61B675"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32A153D6"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5A1B3639"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CA996E9"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sz w:val="13"/>
                <w:szCs w:val="13"/>
              </w:rPr>
              <w:t>Платформа Customer Care Accelerator (CCA)</w:t>
            </w:r>
          </w:p>
        </w:tc>
        <w:tc>
          <w:tcPr>
            <w:tcW w:w="913" w:type="dxa"/>
            <w:tcBorders>
              <w:top w:val="single" w:sz="4" w:space="0" w:color="A5A5A5" w:themeColor="accent3"/>
              <w:left w:val="nil"/>
              <w:bottom w:val="single" w:sz="4" w:space="0" w:color="A5A5A5" w:themeColor="accent3"/>
              <w:right w:val="nil"/>
            </w:tcBorders>
            <w:vAlign w:val="center"/>
          </w:tcPr>
          <w:p w14:paraId="410F64F3"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D58C5A0" wp14:editId="61A27C3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6A0A54F"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1834150" wp14:editId="136D67E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BF271CF"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360" w:type="dxa"/>
            <w:tcBorders>
              <w:top w:val="nil"/>
              <w:left w:val="nil"/>
              <w:bottom w:val="nil"/>
              <w:right w:val="nil"/>
            </w:tcBorders>
            <w:shd w:val="clear" w:color="auto" w:fill="auto"/>
          </w:tcPr>
          <w:p w14:paraId="7F04EF2F"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58C7DF" w14:textId="77777777" w:rsidR="00BF2FFA" w:rsidRPr="001B3AF3" w:rsidRDefault="00BF2FFA" w:rsidP="00251C71">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Преобразование действия в</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возможную сделку</w:t>
            </w:r>
          </w:p>
        </w:tc>
        <w:tc>
          <w:tcPr>
            <w:tcW w:w="810" w:type="dxa"/>
            <w:tcBorders>
              <w:top w:val="single" w:sz="4" w:space="0" w:color="A5A5A5" w:themeColor="accent3"/>
              <w:left w:val="nil"/>
              <w:bottom w:val="single" w:sz="4" w:space="0" w:color="A5A5A5" w:themeColor="accent3"/>
              <w:right w:val="nil"/>
            </w:tcBorders>
            <w:vAlign w:val="center"/>
          </w:tcPr>
          <w:p w14:paraId="17F8A223"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7384B48" wp14:editId="75ACE9B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870D063"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AF73E3B"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5E058A76"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0FC0BE9"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Преобразование действия в обращение</w:t>
            </w:r>
          </w:p>
        </w:tc>
        <w:tc>
          <w:tcPr>
            <w:tcW w:w="913" w:type="dxa"/>
            <w:tcBorders>
              <w:top w:val="single" w:sz="4" w:space="0" w:color="A5A5A5" w:themeColor="accent3"/>
              <w:left w:val="nil"/>
              <w:bottom w:val="single" w:sz="4" w:space="0" w:color="A5A5A5" w:themeColor="accent3"/>
              <w:right w:val="nil"/>
            </w:tcBorders>
            <w:vAlign w:val="center"/>
          </w:tcPr>
          <w:p w14:paraId="4061D65E"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058FD6AC" wp14:editId="7A2B443F">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4699D22"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8E614D4" wp14:editId="5DB9F13D">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2BDD1AE"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360" w:type="dxa"/>
            <w:tcBorders>
              <w:top w:val="nil"/>
              <w:left w:val="nil"/>
              <w:bottom w:val="nil"/>
              <w:right w:val="nil"/>
            </w:tcBorders>
            <w:shd w:val="clear" w:color="auto" w:fill="auto"/>
          </w:tcPr>
          <w:p w14:paraId="2721E01F"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99FCBEB"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Отслеживание возможных сделок</w:t>
            </w:r>
          </w:p>
        </w:tc>
        <w:tc>
          <w:tcPr>
            <w:tcW w:w="810" w:type="dxa"/>
            <w:tcBorders>
              <w:top w:val="single" w:sz="4" w:space="0" w:color="A5A5A5" w:themeColor="accent3"/>
              <w:left w:val="nil"/>
              <w:bottom w:val="single" w:sz="4" w:space="0" w:color="A5A5A5" w:themeColor="accent3"/>
              <w:right w:val="nil"/>
            </w:tcBorders>
            <w:vAlign w:val="center"/>
          </w:tcPr>
          <w:p w14:paraId="625EDB39"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4168A466" wp14:editId="6677C4D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C0D0647"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4AB6B333"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75F5BCC0"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59DB007" w14:textId="77777777" w:rsidR="00BF2FFA" w:rsidRPr="006D78E7" w:rsidRDefault="00BF2FFA" w:rsidP="004E6530">
            <w:pPr>
              <w:spacing w:before="20" w:after="20"/>
              <w:rPr>
                <w:rFonts w:ascii="Segoe UI" w:hAnsi="Segoe UI" w:cs="Segoe UI"/>
                <w:sz w:val="13"/>
                <w:szCs w:val="13"/>
              </w:rPr>
            </w:pPr>
            <w:r w:rsidRPr="006D78E7">
              <w:rPr>
                <w:rFonts w:ascii="Segoe UI" w:eastAsia="Times New Roman" w:hAnsi="Segoe UI" w:cs="Segoe UI"/>
                <w:color w:val="000000"/>
                <w:sz w:val="13"/>
                <w:szCs w:val="13"/>
              </w:rPr>
              <w:t>Управление обращениями</w:t>
            </w:r>
          </w:p>
        </w:tc>
        <w:tc>
          <w:tcPr>
            <w:tcW w:w="913" w:type="dxa"/>
            <w:tcBorders>
              <w:top w:val="single" w:sz="4" w:space="0" w:color="A5A5A5" w:themeColor="accent3"/>
              <w:left w:val="nil"/>
              <w:bottom w:val="single" w:sz="4" w:space="0" w:color="A5A5A5" w:themeColor="accent3"/>
              <w:right w:val="nil"/>
            </w:tcBorders>
            <w:vAlign w:val="center"/>
          </w:tcPr>
          <w:p w14:paraId="5D76CA3E" w14:textId="77777777" w:rsidR="00BF2FFA" w:rsidRPr="006D78E7" w:rsidRDefault="00BF2FFA" w:rsidP="004E6530">
            <w:pPr>
              <w:spacing w:before="20" w:after="20"/>
              <w:jc w:val="center"/>
              <w:rPr>
                <w:rFonts w:ascii="Segoe UI" w:hAnsi="Segoe UI" w:cs="Segoe UI"/>
                <w:sz w:val="12"/>
                <w:szCs w:val="16"/>
              </w:rPr>
            </w:pPr>
            <w:r w:rsidRPr="006D78E7">
              <w:rPr>
                <w:rFonts w:ascii="Segoe UI" w:eastAsia="Times New Roman" w:hAnsi="Segoe UI" w:cs="Segoe UI"/>
                <w:noProof/>
                <w:color w:val="000000"/>
                <w:sz w:val="12"/>
                <w:szCs w:val="16"/>
              </w:rPr>
              <w:drawing>
                <wp:inline distT="0" distB="0" distL="0" distR="0" wp14:anchorId="1BC6E8D0" wp14:editId="38DE275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139943A" w14:textId="77777777" w:rsidR="00BF2FFA" w:rsidRPr="006D78E7" w:rsidRDefault="00BF2FFA" w:rsidP="004E6530">
            <w:pPr>
              <w:spacing w:before="20" w:after="20"/>
              <w:jc w:val="center"/>
              <w:rPr>
                <w:rFonts w:ascii="Segoe UI" w:hAnsi="Segoe UI" w:cs="Segoe UI"/>
                <w:sz w:val="12"/>
                <w:szCs w:val="16"/>
              </w:rPr>
            </w:pPr>
            <w:r w:rsidRPr="006D78E7">
              <w:rPr>
                <w:rFonts w:ascii="Segoe UI" w:eastAsia="Times New Roman" w:hAnsi="Segoe UI" w:cs="Segoe UI"/>
                <w:noProof/>
                <w:color w:val="000000"/>
                <w:sz w:val="12"/>
                <w:szCs w:val="16"/>
              </w:rPr>
              <w:drawing>
                <wp:inline distT="0" distB="0" distL="0" distR="0" wp14:anchorId="3D97FBCA" wp14:editId="0AA33D4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8F83789" w14:textId="77777777" w:rsidR="00BF2FFA" w:rsidRPr="006D78E7" w:rsidRDefault="00BF2FFA" w:rsidP="004E6530">
            <w:pPr>
              <w:spacing w:before="20" w:after="20"/>
              <w:jc w:val="center"/>
              <w:rPr>
                <w:rFonts w:ascii="Segoe UI" w:hAnsi="Segoe UI" w:cs="Segoe UI"/>
                <w:sz w:val="12"/>
                <w:szCs w:val="16"/>
              </w:rPr>
            </w:pPr>
          </w:p>
        </w:tc>
        <w:tc>
          <w:tcPr>
            <w:tcW w:w="360" w:type="dxa"/>
            <w:tcBorders>
              <w:top w:val="nil"/>
              <w:left w:val="nil"/>
              <w:bottom w:val="nil"/>
              <w:right w:val="nil"/>
            </w:tcBorders>
            <w:shd w:val="clear" w:color="auto" w:fill="auto"/>
          </w:tcPr>
          <w:p w14:paraId="35773AAB"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1278EE"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Маркетинговые списки</w:t>
            </w:r>
          </w:p>
        </w:tc>
        <w:tc>
          <w:tcPr>
            <w:tcW w:w="810" w:type="dxa"/>
            <w:tcBorders>
              <w:top w:val="single" w:sz="4" w:space="0" w:color="A5A5A5" w:themeColor="accent3"/>
              <w:left w:val="nil"/>
              <w:bottom w:val="single" w:sz="4" w:space="0" w:color="A5A5A5" w:themeColor="accent3"/>
              <w:right w:val="nil"/>
            </w:tcBorders>
            <w:vAlign w:val="center"/>
          </w:tcPr>
          <w:p w14:paraId="71B60EE3"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33730F9C" wp14:editId="602A915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065FECB"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13EC93FB"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3AE73786"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571745" w14:textId="77777777" w:rsidR="00BF2FFA" w:rsidRPr="001B3AF3" w:rsidRDefault="00BF2FFA" w:rsidP="00251C71">
            <w:pPr>
              <w:spacing w:before="20" w:after="20"/>
              <w:rPr>
                <w:rFonts w:ascii="Segoe UI" w:hAnsi="Segoe UI" w:cs="Segoe UI"/>
                <w:noProof/>
                <w:sz w:val="13"/>
                <w:szCs w:val="13"/>
                <w:lang w:val="ru-RU"/>
              </w:rPr>
            </w:pPr>
            <w:r w:rsidRPr="001B3AF3">
              <w:rPr>
                <w:rFonts w:ascii="Segoe UI" w:eastAsia="Times New Roman" w:hAnsi="Segoe UI" w:cs="Segoe UI"/>
                <w:color w:val="000000"/>
                <w:sz w:val="13"/>
                <w:szCs w:val="13"/>
                <w:lang w:val="ru-RU"/>
              </w:rPr>
              <w:t>Добавление или</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удаление взаимоотношений с</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клиентами для контакта</w:t>
            </w:r>
          </w:p>
        </w:tc>
        <w:tc>
          <w:tcPr>
            <w:tcW w:w="913" w:type="dxa"/>
            <w:tcBorders>
              <w:top w:val="single" w:sz="4" w:space="0" w:color="A5A5A5" w:themeColor="accent3"/>
              <w:left w:val="nil"/>
              <w:bottom w:val="single" w:sz="4" w:space="0" w:color="A5A5A5" w:themeColor="accent3"/>
              <w:right w:val="nil"/>
            </w:tcBorders>
            <w:vAlign w:val="center"/>
          </w:tcPr>
          <w:p w14:paraId="7B24A647"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5C167CE3" wp14:editId="65C1F8D7">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80BE781"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5D742AEB" wp14:editId="4C9F58E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BBD277E"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72A0C844"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2FBB16"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Быстрые кампании</w:t>
            </w:r>
          </w:p>
        </w:tc>
        <w:tc>
          <w:tcPr>
            <w:tcW w:w="810" w:type="dxa"/>
            <w:tcBorders>
              <w:top w:val="single" w:sz="4" w:space="0" w:color="A5A5A5" w:themeColor="accent3"/>
              <w:left w:val="nil"/>
              <w:bottom w:val="single" w:sz="4" w:space="0" w:color="A5A5A5" w:themeColor="accent3"/>
              <w:right w:val="nil"/>
            </w:tcBorders>
            <w:vAlign w:val="center"/>
          </w:tcPr>
          <w:p w14:paraId="4B290180"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18228677" wp14:editId="7F8D2FF6">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F2B626A"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3E6B7152"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4E114F58"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349D643" w14:textId="77777777" w:rsidR="00BF2FFA" w:rsidRPr="001B3AF3" w:rsidRDefault="00BF2FFA" w:rsidP="004E6530">
            <w:pPr>
              <w:spacing w:before="20" w:after="20"/>
              <w:rPr>
                <w:rFonts w:ascii="Segoe UI" w:hAnsi="Segoe UI" w:cs="Segoe UI"/>
                <w:noProof/>
                <w:sz w:val="13"/>
                <w:szCs w:val="13"/>
                <w:lang w:val="ru-RU"/>
              </w:rPr>
            </w:pPr>
            <w:r w:rsidRPr="001B3AF3">
              <w:rPr>
                <w:rFonts w:ascii="Segoe UI" w:eastAsia="Times New Roman" w:hAnsi="Segoe UI" w:cs="Segoe UI"/>
                <w:color w:val="000000"/>
                <w:sz w:val="13"/>
                <w:szCs w:val="13"/>
                <w:lang w:val="ru-RU"/>
              </w:rPr>
              <w:t>Сопоставление возможной сделки с</w:t>
            </w:r>
            <w:r w:rsidR="00251C71">
              <w:rPr>
                <w:rFonts w:ascii="Segoe UI" w:eastAsia="Times New Roman" w:hAnsi="Segoe UI" w:cs="Segoe UI"/>
                <w:color w:val="000000"/>
                <w:sz w:val="13"/>
                <w:szCs w:val="13"/>
              </w:rPr>
              <w:t> </w:t>
            </w:r>
            <w:r w:rsidRPr="001B3AF3">
              <w:rPr>
                <w:rFonts w:ascii="Segoe UI" w:eastAsia="Times New Roman" w:hAnsi="Segoe UI" w:cs="Segoe UI"/>
                <w:color w:val="000000"/>
                <w:sz w:val="13"/>
                <w:szCs w:val="13"/>
                <w:lang w:val="ru-RU"/>
              </w:rPr>
              <w:t>контактом</w:t>
            </w:r>
          </w:p>
        </w:tc>
        <w:tc>
          <w:tcPr>
            <w:tcW w:w="913" w:type="dxa"/>
            <w:tcBorders>
              <w:top w:val="single" w:sz="4" w:space="0" w:color="A5A5A5" w:themeColor="accent3"/>
              <w:left w:val="nil"/>
              <w:bottom w:val="single" w:sz="4" w:space="0" w:color="A5A5A5" w:themeColor="accent3"/>
              <w:right w:val="nil"/>
            </w:tcBorders>
            <w:vAlign w:val="center"/>
          </w:tcPr>
          <w:p w14:paraId="52ADA639"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6675DB10" wp14:editId="5261E7D4">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ACEC966" w14:textId="77777777" w:rsidR="00BF2FFA" w:rsidRPr="006D78E7" w:rsidRDefault="00BF2FFA" w:rsidP="004E6530">
            <w:pPr>
              <w:spacing w:before="20" w:after="20"/>
              <w:jc w:val="center"/>
              <w:rPr>
                <w:rFonts w:ascii="Segoe UI" w:hAnsi="Segoe UI" w:cs="Segoe UI"/>
                <w:noProof/>
                <w:sz w:val="12"/>
                <w:szCs w:val="16"/>
              </w:rPr>
            </w:pPr>
            <w:r w:rsidRPr="006D78E7">
              <w:rPr>
                <w:rFonts w:ascii="Segoe UI" w:eastAsia="Times New Roman" w:hAnsi="Segoe UI" w:cs="Segoe UI"/>
                <w:noProof/>
                <w:color w:val="000000"/>
                <w:sz w:val="12"/>
                <w:szCs w:val="16"/>
              </w:rPr>
              <w:drawing>
                <wp:inline distT="0" distB="0" distL="0" distR="0" wp14:anchorId="110782E4" wp14:editId="6835144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A112F17" w14:textId="77777777" w:rsidR="00BF2FFA" w:rsidRPr="006D78E7" w:rsidRDefault="00BF2FFA" w:rsidP="004E6530">
            <w:pPr>
              <w:spacing w:before="20" w:after="20"/>
              <w:jc w:val="center"/>
              <w:rPr>
                <w:rFonts w:ascii="Segoe UI" w:hAnsi="Segoe UI" w:cs="Segoe UI"/>
                <w:noProof/>
                <w:sz w:val="12"/>
                <w:szCs w:val="16"/>
              </w:rPr>
            </w:pPr>
          </w:p>
        </w:tc>
        <w:tc>
          <w:tcPr>
            <w:tcW w:w="360" w:type="dxa"/>
            <w:tcBorders>
              <w:top w:val="nil"/>
              <w:left w:val="nil"/>
              <w:bottom w:val="nil"/>
              <w:right w:val="nil"/>
            </w:tcBorders>
            <w:shd w:val="clear" w:color="auto" w:fill="auto"/>
          </w:tcPr>
          <w:p w14:paraId="20484186"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F06860D" w14:textId="77777777" w:rsidR="00BF2FFA" w:rsidRPr="006D78E7" w:rsidRDefault="00BF2FFA" w:rsidP="004E6530">
            <w:pPr>
              <w:spacing w:before="20" w:after="20"/>
              <w:rPr>
                <w:rFonts w:ascii="Segoe UI" w:eastAsia="Times New Roman" w:hAnsi="Segoe UI" w:cs="Segoe UI"/>
                <w:noProof/>
                <w:color w:val="000000"/>
                <w:sz w:val="13"/>
                <w:szCs w:val="13"/>
              </w:rPr>
            </w:pPr>
            <w:r w:rsidRPr="006D78E7">
              <w:rPr>
                <w:rFonts w:ascii="Segoe UI" w:eastAsia="Times New Roman" w:hAnsi="Segoe UI" w:cs="Segoe UI"/>
                <w:color w:val="000000"/>
                <w:sz w:val="13"/>
                <w:szCs w:val="13"/>
              </w:rPr>
              <w:t>Маркетинговые кампании</w:t>
            </w:r>
          </w:p>
        </w:tc>
        <w:tc>
          <w:tcPr>
            <w:tcW w:w="810" w:type="dxa"/>
            <w:tcBorders>
              <w:top w:val="single" w:sz="4" w:space="0" w:color="A5A5A5" w:themeColor="accent3"/>
              <w:left w:val="nil"/>
              <w:bottom w:val="single" w:sz="4" w:space="0" w:color="A5A5A5" w:themeColor="accent3"/>
              <w:right w:val="nil"/>
            </w:tcBorders>
            <w:vAlign w:val="center"/>
          </w:tcPr>
          <w:p w14:paraId="0851686F" w14:textId="77777777" w:rsidR="00BF2FFA" w:rsidRPr="006D78E7" w:rsidRDefault="00BF2FFA" w:rsidP="004E6530">
            <w:pPr>
              <w:spacing w:before="20" w:after="20"/>
              <w:jc w:val="right"/>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75700FE" wp14:editId="3FCDE205">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6201748"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0829FE66"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r w:rsidR="00BF2FFA" w:rsidRPr="006D78E7" w14:paraId="1A318AB6" w14:textId="77777777" w:rsidTr="00A97219">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91DB6F8" w14:textId="77777777" w:rsidR="00BF2FFA" w:rsidRPr="001B3AF3" w:rsidRDefault="00BF2FFA" w:rsidP="004E6530">
            <w:pPr>
              <w:spacing w:before="20" w:after="20"/>
              <w:rPr>
                <w:rFonts w:ascii="Segoe UI" w:eastAsia="Times New Roman" w:hAnsi="Segoe UI" w:cs="Segoe UI"/>
                <w:noProof/>
                <w:color w:val="000000"/>
                <w:sz w:val="13"/>
                <w:szCs w:val="13"/>
                <w:lang w:val="ru-RU"/>
              </w:rPr>
            </w:pPr>
            <w:r w:rsidRPr="001B3AF3">
              <w:rPr>
                <w:rFonts w:ascii="Segoe UI" w:eastAsia="Times New Roman" w:hAnsi="Segoe UI" w:cs="Segoe UI"/>
                <w:color w:val="000000"/>
                <w:sz w:val="13"/>
                <w:szCs w:val="13"/>
                <w:lang w:val="ru-RU"/>
              </w:rPr>
              <w:t>Оценка идеи и включение ее в контакт</w:t>
            </w:r>
          </w:p>
        </w:tc>
        <w:tc>
          <w:tcPr>
            <w:tcW w:w="913" w:type="dxa"/>
            <w:tcBorders>
              <w:top w:val="single" w:sz="4" w:space="0" w:color="A5A5A5" w:themeColor="accent3"/>
              <w:left w:val="nil"/>
              <w:bottom w:val="single" w:sz="4" w:space="0" w:color="A5A5A5" w:themeColor="accent3"/>
              <w:right w:val="nil"/>
            </w:tcBorders>
            <w:vAlign w:val="center"/>
          </w:tcPr>
          <w:p w14:paraId="5400ECF5"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5864BA2C" wp14:editId="2B471A74">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28F5AEE" w14:textId="77777777" w:rsidR="00BF2FFA" w:rsidRPr="006D78E7" w:rsidRDefault="00BF2FFA" w:rsidP="004E6530">
            <w:pPr>
              <w:spacing w:before="20" w:after="20"/>
              <w:jc w:val="center"/>
              <w:rPr>
                <w:rFonts w:ascii="Segoe UI" w:eastAsia="Times New Roman" w:hAnsi="Segoe UI" w:cs="Segoe UI"/>
                <w:noProof/>
                <w:color w:val="000000"/>
                <w:sz w:val="12"/>
                <w:szCs w:val="16"/>
              </w:rPr>
            </w:pPr>
            <w:r w:rsidRPr="006D78E7">
              <w:rPr>
                <w:rFonts w:ascii="Segoe UI" w:eastAsia="Times New Roman" w:hAnsi="Segoe UI" w:cs="Segoe UI"/>
                <w:noProof/>
                <w:color w:val="000000"/>
                <w:sz w:val="12"/>
                <w:szCs w:val="16"/>
              </w:rPr>
              <w:drawing>
                <wp:inline distT="0" distB="0" distL="0" distR="0" wp14:anchorId="61CEA044" wp14:editId="4EE73F8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0A033D5"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360" w:type="dxa"/>
            <w:tcBorders>
              <w:top w:val="nil"/>
              <w:left w:val="nil"/>
              <w:bottom w:val="nil"/>
              <w:right w:val="nil"/>
            </w:tcBorders>
            <w:shd w:val="clear" w:color="auto" w:fill="auto"/>
          </w:tcPr>
          <w:p w14:paraId="6CF11DE9" w14:textId="77777777" w:rsidR="00BF2FFA" w:rsidRPr="006D78E7" w:rsidRDefault="00BF2FFA" w:rsidP="004E6530">
            <w:pPr>
              <w:spacing w:before="20" w:after="20"/>
              <w:jc w:val="center"/>
              <w:rPr>
                <w:rFonts w:ascii="Segoe UI" w:eastAsia="Times New Roman" w:hAnsi="Segoe UI" w:cs="Segoe UI"/>
                <w:noProof/>
                <w:color w:val="000000"/>
                <w:sz w:val="12"/>
                <w:szCs w:val="16"/>
              </w:rPr>
            </w:pPr>
          </w:p>
        </w:tc>
        <w:tc>
          <w:tcPr>
            <w:tcW w:w="126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91561F0" w14:textId="77777777" w:rsidR="00BF2FFA" w:rsidRPr="006D78E7" w:rsidRDefault="00BF2FFA" w:rsidP="004E6530">
            <w:pPr>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14:paraId="445B1C6A" w14:textId="77777777" w:rsidR="00BF2FFA" w:rsidRPr="006D78E7" w:rsidRDefault="00BF2FFA" w:rsidP="004E6530">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765DDB75"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14:paraId="09B90640" w14:textId="77777777" w:rsidR="00BF2FFA" w:rsidRPr="006D78E7" w:rsidRDefault="00BF2FFA" w:rsidP="004E6530">
            <w:pPr>
              <w:spacing w:before="20" w:after="20"/>
              <w:jc w:val="center"/>
              <w:rPr>
                <w:rFonts w:ascii="Segoe UI" w:eastAsia="Times New Roman" w:hAnsi="Segoe UI" w:cs="Segoe UI"/>
                <w:noProof/>
                <w:color w:val="000000"/>
                <w:sz w:val="14"/>
                <w:szCs w:val="16"/>
              </w:rPr>
            </w:pPr>
          </w:p>
        </w:tc>
      </w:tr>
    </w:tbl>
    <w:p w14:paraId="79A32A33" w14:textId="77777777" w:rsidR="000F4095" w:rsidRPr="001B3AF3" w:rsidRDefault="000F4095" w:rsidP="00BF2FFA">
      <w:pPr>
        <w:spacing w:before="80"/>
        <w:ind w:left="900"/>
        <w:rPr>
          <w:lang w:val="ru-RU"/>
        </w:rPr>
      </w:pPr>
      <w:r w:rsidRPr="001B3AF3">
        <w:rPr>
          <w:rFonts w:cs="Tahoma"/>
          <w:lang w:val="ru-RU"/>
        </w:rPr>
        <w:t xml:space="preserve"> </w:t>
      </w:r>
      <w:r w:rsidRPr="001B3AF3">
        <w:rPr>
          <w:rFonts w:ascii="Segoe UI" w:eastAsia="Times New Roman" w:hAnsi="Segoe UI" w:cs="Segoe UI"/>
          <w:color w:val="000000"/>
          <w:sz w:val="12"/>
          <w:szCs w:val="20"/>
          <w:lang w:val="ru-RU"/>
        </w:rPr>
        <w:t>*Действия можно выполнять только для записей, которые соответствуют сущностям, охватываемым правами на использование</w:t>
      </w:r>
    </w:p>
    <w:p w14:paraId="0396EEAD" w14:textId="77777777" w:rsidR="00047874" w:rsidRPr="001B3AF3" w:rsidRDefault="000F4095" w:rsidP="00BF2FFA">
      <w:pPr>
        <w:ind w:left="900"/>
        <w:rPr>
          <w:lang w:val="ru-RU"/>
        </w:rPr>
      </w:pPr>
      <w:r w:rsidRPr="001B3AF3">
        <w:rPr>
          <w:rFonts w:ascii="Segoe UI" w:eastAsia="Times New Roman" w:hAnsi="Segoe UI" w:cs="Segoe UI"/>
          <w:color w:val="000000"/>
          <w:sz w:val="12"/>
          <w:szCs w:val="20"/>
          <w:lang w:val="ru-RU"/>
        </w:rPr>
        <w:t xml:space="preserve">**Для использования </w:t>
      </w:r>
      <w:r w:rsidRPr="006D78E7">
        <w:rPr>
          <w:rFonts w:ascii="Segoe UI" w:eastAsia="Times New Roman" w:hAnsi="Segoe UI" w:cs="Segoe UI"/>
          <w:color w:val="000000"/>
          <w:sz w:val="12"/>
          <w:szCs w:val="20"/>
        </w:rPr>
        <w:t>Yammer</w:t>
      </w:r>
      <w:r w:rsidRPr="001B3AF3">
        <w:rPr>
          <w:rFonts w:ascii="Segoe UI" w:eastAsia="Times New Roman" w:hAnsi="Segoe UI" w:cs="Segoe UI"/>
          <w:color w:val="000000"/>
          <w:sz w:val="12"/>
          <w:szCs w:val="20"/>
          <w:lang w:val="ru-RU"/>
        </w:rPr>
        <w:t xml:space="preserve"> в приложении </w:t>
      </w:r>
      <w:r w:rsidRPr="006D78E7">
        <w:rPr>
          <w:rFonts w:ascii="Segoe UI" w:eastAsia="Times New Roman" w:hAnsi="Segoe UI" w:cs="Segoe UI"/>
          <w:color w:val="000000"/>
          <w:sz w:val="12"/>
          <w:szCs w:val="20"/>
        </w:rPr>
        <w:t>Microsoft</w:t>
      </w:r>
      <w:r w:rsidRPr="001B3AF3">
        <w:rPr>
          <w:rFonts w:ascii="Segoe UI" w:eastAsia="Times New Roman" w:hAnsi="Segoe UI" w:cs="Segoe UI"/>
          <w:color w:val="000000"/>
          <w:sz w:val="12"/>
          <w:szCs w:val="20"/>
          <w:lang w:val="ru-RU"/>
        </w:rPr>
        <w:t xml:space="preserve"> </w:t>
      </w:r>
      <w:r w:rsidRPr="006D78E7">
        <w:rPr>
          <w:rFonts w:ascii="Segoe UI" w:eastAsia="Times New Roman" w:hAnsi="Segoe UI" w:cs="Segoe UI"/>
          <w:color w:val="000000"/>
          <w:sz w:val="12"/>
          <w:szCs w:val="20"/>
        </w:rPr>
        <w:t>Dynamics</w:t>
      </w:r>
      <w:r w:rsidRPr="001B3AF3">
        <w:rPr>
          <w:rFonts w:ascii="Segoe UI" w:eastAsia="Times New Roman" w:hAnsi="Segoe UI" w:cs="Segoe UI"/>
          <w:color w:val="000000"/>
          <w:sz w:val="12"/>
          <w:szCs w:val="20"/>
          <w:lang w:val="ru-RU"/>
        </w:rPr>
        <w:t xml:space="preserve"> </w:t>
      </w:r>
      <w:r w:rsidRPr="006D78E7">
        <w:rPr>
          <w:rFonts w:ascii="Segoe UI" w:eastAsia="Times New Roman" w:hAnsi="Segoe UI" w:cs="Segoe UI"/>
          <w:color w:val="000000"/>
          <w:sz w:val="12"/>
          <w:szCs w:val="20"/>
        </w:rPr>
        <w:t>CRM</w:t>
      </w:r>
      <w:r w:rsidRPr="001B3AF3">
        <w:rPr>
          <w:rFonts w:ascii="Segoe UI" w:eastAsia="Times New Roman" w:hAnsi="Segoe UI" w:cs="Segoe UI"/>
          <w:color w:val="000000"/>
          <w:sz w:val="12"/>
          <w:szCs w:val="20"/>
          <w:lang w:val="ru-RU"/>
        </w:rPr>
        <w:t xml:space="preserve"> требуется лицензия </w:t>
      </w:r>
      <w:r w:rsidRPr="006D78E7">
        <w:rPr>
          <w:rFonts w:ascii="Segoe UI" w:eastAsia="Times New Roman" w:hAnsi="Segoe UI" w:cs="Segoe UI"/>
          <w:color w:val="000000"/>
          <w:sz w:val="12"/>
          <w:szCs w:val="20"/>
        </w:rPr>
        <w:t>Yammer</w:t>
      </w:r>
      <w:r w:rsidRPr="001B3AF3">
        <w:rPr>
          <w:rFonts w:ascii="Segoe UI" w:eastAsia="Times New Roman" w:hAnsi="Segoe UI" w:cs="Segoe UI"/>
          <w:color w:val="000000"/>
          <w:sz w:val="12"/>
          <w:szCs w:val="20"/>
          <w:lang w:val="ru-RU"/>
        </w:rPr>
        <w:t xml:space="preserve"> </w:t>
      </w:r>
      <w:r w:rsidRPr="006D78E7">
        <w:rPr>
          <w:rFonts w:ascii="Segoe UI" w:eastAsia="Times New Roman" w:hAnsi="Segoe UI" w:cs="Segoe UI"/>
          <w:color w:val="000000"/>
          <w:sz w:val="12"/>
          <w:szCs w:val="20"/>
        </w:rPr>
        <w:t>Enterprise</w:t>
      </w:r>
      <w:r w:rsidRPr="001B3AF3">
        <w:rPr>
          <w:rFonts w:ascii="Segoe UI" w:eastAsia="Times New Roman" w:hAnsi="Segoe UI" w:cs="Segoe UI"/>
          <w:color w:val="000000"/>
          <w:sz w:val="12"/>
          <w:szCs w:val="20"/>
          <w:lang w:val="ru-RU"/>
        </w:rPr>
        <w:t xml:space="preserve"> (приобретается отдельно)</w:t>
      </w:r>
    </w:p>
    <w:p w14:paraId="504F17F9" w14:textId="77777777" w:rsidR="000F4095" w:rsidRPr="001B3AF3" w:rsidRDefault="000F4095" w:rsidP="000F4095">
      <w:pPr>
        <w:pStyle w:val="Heading3"/>
        <w:keepNext/>
        <w:rPr>
          <w:lang w:val="ru-RU"/>
        </w:rPr>
      </w:pPr>
      <w:bookmarkStart w:id="1348" w:name="_68_Microsoft_Dynamics"/>
      <w:bookmarkStart w:id="1349" w:name="_Toc336338328"/>
      <w:bookmarkEnd w:id="1348"/>
    </w:p>
    <w:p w14:paraId="05577CFC" w14:textId="77777777" w:rsidR="0085774C" w:rsidRPr="001B3AF3" w:rsidRDefault="0085774C" w:rsidP="0085774C">
      <w:pPr>
        <w:pStyle w:val="Heading3"/>
        <w:keepNext/>
        <w:rPr>
          <w:lang w:val="ru-RU"/>
        </w:rPr>
      </w:pPr>
      <w:bookmarkStart w:id="1350" w:name="_Toc374286849"/>
      <w:r w:rsidRPr="001B3AF3">
        <w:rPr>
          <w:rFonts w:ascii="Tahoma" w:hAnsi="Tahoma"/>
          <w:color w:val="F66400"/>
          <w:sz w:val="22"/>
          <w:vertAlign w:val="superscript"/>
          <w:lang w:val="ru-RU"/>
        </w:rPr>
        <w:t>72</w:t>
      </w:r>
      <w:r w:rsidRPr="001B3AF3">
        <w:rPr>
          <w:rFonts w:ascii="Tahoma" w:hAnsi="Tahoma"/>
          <w:color w:val="F66400"/>
          <w:sz w:val="22"/>
          <w:lang w:val="ru-RU"/>
        </w:rPr>
        <w:t xml:space="preserve"> </w:t>
      </w:r>
      <w:r w:rsidRPr="006D78E7">
        <w:rPr>
          <w:rFonts w:ascii="Tahoma" w:hAnsi="Tahoma"/>
          <w:color w:val="F66400"/>
          <w:sz w:val="22"/>
        </w:rPr>
        <w:t>Microsoft</w:t>
      </w:r>
      <w:r w:rsidRPr="001B3AF3">
        <w:rPr>
          <w:rFonts w:ascii="Tahoma" w:hAnsi="Tahoma"/>
          <w:color w:val="F66400"/>
          <w:sz w:val="22"/>
          <w:lang w:val="ru-RU"/>
        </w:rPr>
        <w:t xml:space="preserve"> </w:t>
      </w:r>
      <w:r w:rsidRPr="006D78E7">
        <w:rPr>
          <w:rFonts w:ascii="Tahoma" w:hAnsi="Tahoma"/>
          <w:color w:val="F66400"/>
          <w:sz w:val="22"/>
        </w:rPr>
        <w:t>Dynamics</w:t>
      </w:r>
      <w:r w:rsidRPr="001B3AF3">
        <w:rPr>
          <w:rFonts w:ascii="Tahoma" w:hAnsi="Tahoma"/>
          <w:color w:val="F66400"/>
          <w:sz w:val="22"/>
          <w:lang w:val="ru-RU"/>
        </w:rPr>
        <w:t xml:space="preserve"> </w:t>
      </w:r>
      <w:r w:rsidRPr="006D78E7">
        <w:rPr>
          <w:rFonts w:ascii="Tahoma" w:hAnsi="Tahoma"/>
          <w:color w:val="F66400"/>
          <w:sz w:val="22"/>
        </w:rPr>
        <w:t>CRM</w:t>
      </w:r>
      <w:r w:rsidRPr="001B3AF3">
        <w:rPr>
          <w:rFonts w:ascii="Tahoma" w:hAnsi="Tahoma"/>
          <w:color w:val="F66400"/>
          <w:sz w:val="22"/>
          <w:lang w:val="ru-RU"/>
        </w:rPr>
        <w:t xml:space="preserve"> 2011 </w:t>
      </w:r>
      <w:r w:rsidRPr="006D78E7">
        <w:rPr>
          <w:rFonts w:ascii="Tahoma" w:hAnsi="Tahoma"/>
          <w:color w:val="F66400"/>
          <w:sz w:val="22"/>
        </w:rPr>
        <w:t>External</w:t>
      </w:r>
      <w:r w:rsidRPr="001B3AF3">
        <w:rPr>
          <w:rFonts w:ascii="Tahoma" w:hAnsi="Tahoma"/>
          <w:color w:val="F66400"/>
          <w:sz w:val="22"/>
          <w:lang w:val="ru-RU"/>
        </w:rPr>
        <w:t xml:space="preserve"> </w:t>
      </w:r>
      <w:r w:rsidRPr="006D78E7">
        <w:rPr>
          <w:rFonts w:ascii="Tahoma" w:hAnsi="Tahoma"/>
          <w:color w:val="F66400"/>
          <w:sz w:val="22"/>
        </w:rPr>
        <w:t>Connector</w:t>
      </w:r>
      <w:bookmarkEnd w:id="1350"/>
    </w:p>
    <w:p w14:paraId="086274A4" w14:textId="77777777" w:rsidR="000F4095" w:rsidRPr="001B3AF3" w:rsidRDefault="000F4095" w:rsidP="000F4095">
      <w:pPr>
        <w:keepNext/>
        <w:spacing w:after="60"/>
        <w:rPr>
          <w:lang w:val="ru-RU"/>
        </w:rPr>
      </w:pPr>
    </w:p>
    <w:p w14:paraId="442167AF" w14:textId="77777777" w:rsidR="000F4095" w:rsidRPr="001B3AF3" w:rsidRDefault="000F4095" w:rsidP="000F4095">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Microsoft</w:t>
      </w:r>
      <w:r w:rsidRPr="001B3AF3">
        <w:rPr>
          <w:b/>
          <w:color w:val="000000"/>
          <w:lang w:val="ru-RU"/>
        </w:rPr>
        <w:t xml:space="preserve"> </w:t>
      </w:r>
      <w:r w:rsidRPr="006D78E7">
        <w:rPr>
          <w:b/>
          <w:color w:val="000000"/>
        </w:rPr>
        <w:t>Dynamics</w:t>
      </w:r>
      <w:r w:rsidRPr="001B3AF3">
        <w:rPr>
          <w:b/>
          <w:color w:val="000000"/>
          <w:lang w:val="ru-RU"/>
        </w:rPr>
        <w:t xml:space="preserve"> </w:t>
      </w:r>
      <w:r w:rsidRPr="006D78E7">
        <w:rPr>
          <w:b/>
          <w:color w:val="000000"/>
        </w:rPr>
        <w:t>CRM</w:t>
      </w:r>
      <w:r w:rsidRPr="001B3AF3">
        <w:rPr>
          <w:b/>
          <w:color w:val="000000"/>
          <w:lang w:val="ru-RU"/>
        </w:rPr>
        <w:t xml:space="preserve"> 2011 </w:t>
      </w:r>
      <w:r w:rsidRPr="006D78E7">
        <w:rPr>
          <w:b/>
          <w:color w:val="000000"/>
        </w:rPr>
        <w:t>External</w:t>
      </w:r>
      <w:r w:rsidRPr="001B3AF3">
        <w:rPr>
          <w:b/>
          <w:color w:val="000000"/>
          <w:lang w:val="ru-RU"/>
        </w:rPr>
        <w:t xml:space="preserve"> </w:t>
      </w:r>
      <w:r w:rsidRPr="006D78E7">
        <w:rPr>
          <w:b/>
          <w:color w:val="000000"/>
        </w:rPr>
        <w:t>Connector</w:t>
      </w:r>
    </w:p>
    <w:p w14:paraId="50936F94" w14:textId="77777777" w:rsidR="000F4095" w:rsidRPr="001B3AF3" w:rsidRDefault="000F4095" w:rsidP="000F4095">
      <w:pPr>
        <w:ind w:left="720"/>
        <w:rPr>
          <w:lang w:val="ru-RU"/>
        </w:rPr>
      </w:pPr>
      <w:r w:rsidRPr="006D78E7">
        <w:rPr>
          <w:color w:val="000000"/>
        </w:rPr>
        <w:t xml:space="preserve">Microsoft Dynamics CRM 2011 External Connector будет последней версией Microsoft Dynamics CRM External Connector. </w:t>
      </w:r>
      <w:r w:rsidRPr="001B3AF3">
        <w:rPr>
          <w:color w:val="000000"/>
          <w:lang w:val="ru-RU"/>
        </w:rPr>
        <w:t xml:space="preserve">Клиенты Программ корпоративного лицензирования с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Microsoft</w:t>
      </w:r>
      <w:r w:rsidRPr="001B3AF3">
        <w:rPr>
          <w:color w:val="000000"/>
          <w:lang w:val="ru-RU"/>
        </w:rPr>
        <w:t xml:space="preserve"> </w:t>
      </w:r>
      <w:r w:rsidRPr="006D78E7">
        <w:rPr>
          <w:color w:val="000000"/>
        </w:rPr>
        <w:t>Dynamics</w:t>
      </w:r>
      <w:r w:rsidRPr="001B3AF3">
        <w:rPr>
          <w:color w:val="000000"/>
          <w:lang w:val="ru-RU"/>
        </w:rPr>
        <w:t xml:space="preserve"> </w:t>
      </w:r>
      <w:r w:rsidRPr="006D78E7">
        <w:rPr>
          <w:color w:val="000000"/>
        </w:rPr>
        <w:t>CRM</w:t>
      </w:r>
      <w:r w:rsidRPr="001B3AF3">
        <w:rPr>
          <w:color w:val="000000"/>
          <w:lang w:val="ru-RU"/>
        </w:rPr>
        <w:t xml:space="preserve"> 2011 </w:t>
      </w:r>
      <w:r w:rsidRPr="006D78E7">
        <w:rPr>
          <w:color w:val="000000"/>
        </w:rPr>
        <w:t>External</w:t>
      </w:r>
      <w:r w:rsidRPr="001B3AF3">
        <w:rPr>
          <w:color w:val="000000"/>
          <w:lang w:val="ru-RU"/>
        </w:rPr>
        <w:t xml:space="preserve"> </w:t>
      </w:r>
      <w:r w:rsidRPr="006D78E7">
        <w:rPr>
          <w:color w:val="000000"/>
        </w:rPr>
        <w:t>Connector</w:t>
      </w:r>
      <w:r w:rsidRPr="001B3AF3">
        <w:rPr>
          <w:color w:val="000000"/>
          <w:lang w:val="ru-RU"/>
        </w:rPr>
        <w:t xml:space="preserve">, действительных на 1 октября 2013 года или позднее («Соответствующие лицензии»), получат одну лицензию на </w:t>
      </w:r>
      <w:r w:rsidRPr="006D78E7">
        <w:rPr>
          <w:color w:val="000000"/>
        </w:rPr>
        <w:t>Microsoft</w:t>
      </w:r>
      <w:r w:rsidRPr="001B3AF3">
        <w:rPr>
          <w:color w:val="000000"/>
          <w:lang w:val="ru-RU"/>
        </w:rPr>
        <w:t xml:space="preserve"> </w:t>
      </w:r>
      <w:r w:rsidRPr="006D78E7">
        <w:rPr>
          <w:color w:val="000000"/>
        </w:rPr>
        <w:t>Dynamics</w:t>
      </w:r>
      <w:r w:rsidRPr="001B3AF3">
        <w:rPr>
          <w:color w:val="000000"/>
          <w:lang w:val="ru-RU"/>
        </w:rPr>
        <w:t xml:space="preserve"> </w:t>
      </w:r>
      <w:r w:rsidRPr="006D78E7">
        <w:rPr>
          <w:color w:val="000000"/>
        </w:rPr>
        <w:t>CRM</w:t>
      </w:r>
      <w:r w:rsidRPr="001B3AF3">
        <w:rPr>
          <w:color w:val="000000"/>
          <w:lang w:val="ru-RU"/>
        </w:rPr>
        <w:t xml:space="preserve"> 2013 </w:t>
      </w:r>
      <w:r w:rsidRPr="006D78E7">
        <w:rPr>
          <w:color w:val="000000"/>
        </w:rPr>
        <w:t>Server</w:t>
      </w:r>
      <w:r w:rsidRPr="001B3AF3">
        <w:rPr>
          <w:color w:val="000000"/>
          <w:lang w:val="ru-RU"/>
        </w:rPr>
        <w:t xml:space="preserve"> за каждую соответствующую лицензию </w:t>
      </w:r>
      <w:r w:rsidRPr="006D78E7">
        <w:rPr>
          <w:color w:val="000000"/>
        </w:rPr>
        <w:t>Microsoft</w:t>
      </w:r>
      <w:r w:rsidRPr="001B3AF3">
        <w:rPr>
          <w:color w:val="000000"/>
          <w:lang w:val="ru-RU"/>
        </w:rPr>
        <w:t xml:space="preserve"> </w:t>
      </w:r>
      <w:r w:rsidRPr="006D78E7">
        <w:rPr>
          <w:color w:val="000000"/>
        </w:rPr>
        <w:t>Dynamics</w:t>
      </w:r>
      <w:r w:rsidRPr="001B3AF3">
        <w:rPr>
          <w:color w:val="000000"/>
          <w:lang w:val="ru-RU"/>
        </w:rPr>
        <w:t xml:space="preserve"> </w:t>
      </w:r>
      <w:r w:rsidRPr="006D78E7">
        <w:rPr>
          <w:color w:val="000000"/>
        </w:rPr>
        <w:t>CRM</w:t>
      </w:r>
      <w:r w:rsidRPr="001B3AF3">
        <w:rPr>
          <w:color w:val="000000"/>
          <w:lang w:val="ru-RU"/>
        </w:rPr>
        <w:t xml:space="preserve"> 2011 </w:t>
      </w:r>
      <w:r w:rsidRPr="006D78E7">
        <w:rPr>
          <w:color w:val="000000"/>
        </w:rPr>
        <w:t>External</w:t>
      </w:r>
      <w:r w:rsidRPr="001B3AF3">
        <w:rPr>
          <w:color w:val="000000"/>
          <w:lang w:val="ru-RU"/>
        </w:rPr>
        <w:t xml:space="preserve"> </w:t>
      </w:r>
      <w:r w:rsidRPr="006D78E7">
        <w:rPr>
          <w:color w:val="000000"/>
        </w:rPr>
        <w:t>Connector</w:t>
      </w:r>
      <w:r w:rsidRPr="001B3AF3">
        <w:rPr>
          <w:color w:val="000000"/>
          <w:lang w:val="ru-RU"/>
        </w:rPr>
        <w:t>.</w:t>
      </w:r>
    </w:p>
    <w:p w14:paraId="432C53C9" w14:textId="77777777" w:rsidR="000F4095" w:rsidRPr="001B3AF3" w:rsidRDefault="000F4095" w:rsidP="000F4095">
      <w:pPr>
        <w:spacing w:after="100" w:afterAutospacing="1" w:line="276" w:lineRule="auto"/>
        <w:ind w:left="720"/>
        <w:contextualSpacing/>
        <w:rPr>
          <w:lang w:val="ru-RU"/>
        </w:rPr>
      </w:pPr>
    </w:p>
    <w:p w14:paraId="169729C0" w14:textId="77777777" w:rsidR="000F4095" w:rsidRPr="001B3AF3" w:rsidRDefault="000F4095" w:rsidP="000F4095">
      <w:pPr>
        <w:ind w:left="720"/>
        <w:rPr>
          <w:lang w:val="ru-RU"/>
        </w:rPr>
      </w:pPr>
      <w:r w:rsidRPr="001B3AF3">
        <w:rPr>
          <w:rFonts w:eastAsia="Calibri" w:cs="Tahoma"/>
          <w:szCs w:val="18"/>
          <w:lang w:val="ru-RU"/>
        </w:rPr>
        <w:t xml:space="preserve">Срок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После окончания срока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соответствующих лицензий клиент может возобновить действие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выданных лицензий.</w:t>
      </w:r>
    </w:p>
    <w:p w14:paraId="40297B86" w14:textId="77777777" w:rsidR="000F4095" w:rsidRPr="001B3AF3" w:rsidRDefault="000F4095" w:rsidP="000F4095">
      <w:pPr>
        <w:pStyle w:val="ListParagraph"/>
        <w:contextualSpacing w:val="0"/>
        <w:rPr>
          <w:lang w:val="ru-RU"/>
        </w:rPr>
      </w:pPr>
    </w:p>
    <w:p w14:paraId="1274962E" w14:textId="77777777" w:rsidR="000F4095" w:rsidRPr="001B3AF3" w:rsidRDefault="000F4095" w:rsidP="000F4095">
      <w:pPr>
        <w:pStyle w:val="ListParagraph"/>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1DB215AA" w14:textId="77777777" w:rsidR="000F4095" w:rsidRPr="001B3AF3" w:rsidRDefault="000F4095" w:rsidP="000F4095">
      <w:pPr>
        <w:pStyle w:val="ListParagraph"/>
        <w:contextualSpacing w:val="0"/>
        <w:rPr>
          <w:lang w:val="ru-RU"/>
        </w:rPr>
      </w:pPr>
    </w:p>
    <w:p w14:paraId="53F5E204" w14:textId="77777777" w:rsidR="000F4095" w:rsidRPr="001B3AF3" w:rsidRDefault="000F4095" w:rsidP="000F4095">
      <w:pPr>
        <w:pStyle w:val="ListParagraph"/>
        <w:contextualSpacing w:val="0"/>
        <w:rPr>
          <w:lang w:val="ru-RU"/>
        </w:rPr>
      </w:pPr>
      <w:r w:rsidRPr="001B3AF3">
        <w:rPr>
          <w:rFonts w:ascii="Tahoma" w:eastAsia="Calibri" w:hAnsi="Tahoma" w:cs="Tahoma"/>
          <w:sz w:val="18"/>
          <w:szCs w:val="18"/>
          <w:lang w:val="ru-RU"/>
        </w:rPr>
        <w:t xml:space="preserve">Для каждой Соответствующей лицензии, приобретенной в рамках подписки </w:t>
      </w:r>
      <w:r w:rsidRPr="006D78E7">
        <w:rPr>
          <w:rFonts w:ascii="Tahoma" w:eastAsia="Calibri" w:hAnsi="Tahoma" w:cs="Tahoma"/>
          <w:sz w:val="18"/>
          <w:szCs w:val="18"/>
        </w:rPr>
        <w:t>Enterprise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Campus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and</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School</w:t>
      </w:r>
      <w:r w:rsidRPr="001B3AF3">
        <w:rPr>
          <w:rFonts w:ascii="Tahoma" w:eastAsia="Calibri" w:hAnsi="Tahoma" w:cs="Tahoma"/>
          <w:sz w:val="18"/>
          <w:szCs w:val="18"/>
          <w:lang w:val="ru-RU"/>
        </w:rPr>
        <w:t xml:space="preserve"> и </w:t>
      </w:r>
      <w:r w:rsidRPr="006D78E7">
        <w:rPr>
          <w:rFonts w:ascii="Tahoma" w:eastAsia="Calibri" w:hAnsi="Tahoma" w:cs="Tahoma"/>
          <w:sz w:val="18"/>
          <w:szCs w:val="18"/>
        </w:rPr>
        <w:t>Open</w:t>
      </w:r>
      <w:r w:rsidRPr="001B3AF3">
        <w:rPr>
          <w:rFonts w:ascii="Tahoma" w:eastAsia="Calibri" w:hAnsi="Tahoma" w:cs="Tahoma"/>
          <w:sz w:val="18"/>
          <w:szCs w:val="18"/>
          <w:lang w:val="ru-RU"/>
        </w:rPr>
        <w:t xml:space="preserve"> </w:t>
      </w:r>
      <w:r w:rsidRPr="006D78E7">
        <w:rPr>
          <w:rFonts w:ascii="Tahoma" w:eastAsia="Calibri" w:hAnsi="Tahoma" w:cs="Tahoma"/>
          <w:sz w:val="18"/>
          <w:szCs w:val="18"/>
        </w:rPr>
        <w:t>Value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Subscription</w:t>
      </w:r>
      <w:r w:rsidRPr="001B3AF3">
        <w:rPr>
          <w:rFonts w:ascii="Tahoma" w:eastAsia="Calibri" w:hAnsi="Tahoma" w:cs="Tahoma"/>
          <w:sz w:val="18"/>
          <w:szCs w:val="18"/>
          <w:lang w:val="ru-RU"/>
        </w:rPr>
        <w:t xml:space="preserve"> клиент может приобрести одну лицензию </w:t>
      </w:r>
      <w:r w:rsidRPr="006D78E7">
        <w:rPr>
          <w:rFonts w:ascii="Tahoma" w:eastAsia="Calibri" w:hAnsi="Tahoma" w:cs="Tahoma"/>
          <w:sz w:val="18"/>
          <w:szCs w:val="18"/>
        </w:rPr>
        <w:t>Microsoft</w:t>
      </w:r>
      <w:r w:rsidRPr="001B3AF3">
        <w:rPr>
          <w:rFonts w:ascii="Tahoma" w:eastAsia="Calibri" w:hAnsi="Tahoma" w:cs="Tahoma"/>
          <w:sz w:val="18"/>
          <w:szCs w:val="18"/>
          <w:lang w:val="ru-RU"/>
        </w:rPr>
        <w:t xml:space="preserve"> </w:t>
      </w:r>
      <w:r w:rsidRPr="006D78E7">
        <w:rPr>
          <w:rFonts w:ascii="Tahoma" w:eastAsia="Calibri" w:hAnsi="Tahoma" w:cs="Tahoma"/>
          <w:sz w:val="18"/>
          <w:szCs w:val="18"/>
        </w:rPr>
        <w:t>Dynamics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CRM</w:t>
      </w:r>
      <w:r w:rsidRPr="001B3AF3">
        <w:rPr>
          <w:rFonts w:ascii="Tahoma" w:eastAsia="Calibri" w:hAnsi="Tahoma" w:cs="Tahoma"/>
          <w:sz w:val="18"/>
          <w:szCs w:val="18"/>
          <w:lang w:val="ru-RU"/>
        </w:rPr>
        <w:t xml:space="preserve"> 2013 </w:t>
      </w:r>
      <w:r w:rsidRPr="006D78E7">
        <w:rPr>
          <w:rFonts w:ascii="Tahoma" w:eastAsia="Calibri" w:hAnsi="Tahoma" w:cs="Tahoma"/>
          <w:sz w:val="18"/>
          <w:szCs w:val="18"/>
        </w:rPr>
        <w:t>Server</w:t>
      </w:r>
      <w:r w:rsidRPr="001B3AF3">
        <w:rPr>
          <w:rFonts w:ascii="Tahoma" w:eastAsia="Calibri" w:hAnsi="Tahoma" w:cs="Tahoma"/>
          <w:sz w:val="18"/>
          <w:szCs w:val="18"/>
          <w:lang w:val="ru-RU"/>
        </w:rPr>
        <w:t>.</w:t>
      </w:r>
    </w:p>
    <w:p w14:paraId="1AEC8354" w14:textId="77777777" w:rsidR="000F4095" w:rsidRPr="001B3AF3" w:rsidRDefault="000F4095" w:rsidP="000F4095">
      <w:pPr>
        <w:ind w:left="720"/>
        <w:rPr>
          <w:sz w:val="14"/>
          <w:szCs w:val="14"/>
          <w:lang w:val="ru-RU"/>
        </w:rPr>
      </w:pPr>
    </w:p>
    <w:p w14:paraId="7E76F91D" w14:textId="77777777" w:rsidR="000F4095" w:rsidRPr="004872F3" w:rsidRDefault="000F4095" w:rsidP="000F4095">
      <w:pPr>
        <w:ind w:left="720"/>
        <w:rPr>
          <w:rFonts w:eastAsia="Calibri" w:cs="Tahoma"/>
          <w:spacing w:val="-2"/>
          <w:szCs w:val="18"/>
          <w:lang w:val="ru-RU"/>
        </w:rPr>
      </w:pPr>
      <w:r w:rsidRPr="001B3AF3">
        <w:rPr>
          <w:rFonts w:eastAsia="Calibri" w:cs="Tahoma"/>
          <w:spacing w:val="-2"/>
          <w:szCs w:val="18"/>
          <w:lang w:val="ru-RU"/>
        </w:rPr>
        <w:t xml:space="preserve">После перехода на предоставленные лицензии </w:t>
      </w:r>
      <w:r w:rsidRPr="00A97219">
        <w:rPr>
          <w:rFonts w:eastAsia="Calibri" w:cs="Tahoma"/>
          <w:spacing w:val="-2"/>
          <w:szCs w:val="18"/>
        </w:rPr>
        <w:t>Microsoft</w:t>
      </w:r>
      <w:r w:rsidRPr="001B3AF3">
        <w:rPr>
          <w:rFonts w:eastAsia="Calibri" w:cs="Tahoma"/>
          <w:spacing w:val="-2"/>
          <w:szCs w:val="18"/>
          <w:lang w:val="ru-RU"/>
        </w:rPr>
        <w:t xml:space="preserve"> </w:t>
      </w:r>
      <w:r w:rsidRPr="00A97219">
        <w:rPr>
          <w:rFonts w:eastAsia="Calibri" w:cs="Tahoma"/>
          <w:spacing w:val="-2"/>
          <w:szCs w:val="18"/>
        </w:rPr>
        <w:t>Dynamics</w:t>
      </w:r>
      <w:r w:rsidRPr="001B3AF3">
        <w:rPr>
          <w:rFonts w:eastAsia="Calibri" w:cs="Tahoma"/>
          <w:spacing w:val="-2"/>
          <w:szCs w:val="18"/>
          <w:lang w:val="ru-RU"/>
        </w:rPr>
        <w:t xml:space="preserve"> </w:t>
      </w:r>
      <w:r w:rsidRPr="00A97219">
        <w:rPr>
          <w:rFonts w:eastAsia="Calibri" w:cs="Tahoma"/>
          <w:spacing w:val="-2"/>
          <w:szCs w:val="18"/>
        </w:rPr>
        <w:t>CRM</w:t>
      </w:r>
      <w:r w:rsidRPr="001B3AF3">
        <w:rPr>
          <w:rFonts w:eastAsia="Calibri" w:cs="Tahoma"/>
          <w:spacing w:val="-2"/>
          <w:szCs w:val="18"/>
          <w:lang w:val="ru-RU"/>
        </w:rPr>
        <w:t xml:space="preserve"> 2013 </w:t>
      </w:r>
      <w:r w:rsidRPr="00A97219">
        <w:rPr>
          <w:rFonts w:eastAsia="Calibri" w:cs="Tahoma"/>
          <w:spacing w:val="-2"/>
          <w:szCs w:val="18"/>
        </w:rPr>
        <w:t>Server</w:t>
      </w:r>
      <w:r w:rsidRPr="001B3AF3">
        <w:rPr>
          <w:rFonts w:eastAsia="Calibri" w:cs="Tahoma"/>
          <w:spacing w:val="-2"/>
          <w:szCs w:val="18"/>
          <w:lang w:val="ru-RU"/>
        </w:rPr>
        <w:t xml:space="preserve"> действие имеющихся у клиента Соответствующих лицензий </w:t>
      </w:r>
      <w:r w:rsidRPr="00A97219">
        <w:rPr>
          <w:rFonts w:eastAsia="Calibri" w:cs="Tahoma"/>
          <w:spacing w:val="-2"/>
          <w:szCs w:val="18"/>
        </w:rPr>
        <w:t>Microsoft</w:t>
      </w:r>
      <w:r w:rsidRPr="001B3AF3">
        <w:rPr>
          <w:rFonts w:eastAsia="Calibri" w:cs="Tahoma"/>
          <w:spacing w:val="-2"/>
          <w:szCs w:val="18"/>
          <w:lang w:val="ru-RU"/>
        </w:rPr>
        <w:t xml:space="preserve"> </w:t>
      </w:r>
      <w:r w:rsidRPr="00A97219">
        <w:rPr>
          <w:rFonts w:eastAsia="Calibri" w:cs="Tahoma"/>
          <w:spacing w:val="-2"/>
          <w:szCs w:val="18"/>
        </w:rPr>
        <w:t>Dynamics</w:t>
      </w:r>
      <w:r w:rsidRPr="001B3AF3">
        <w:rPr>
          <w:rFonts w:eastAsia="Calibri" w:cs="Tahoma"/>
          <w:spacing w:val="-2"/>
          <w:szCs w:val="18"/>
          <w:lang w:val="ru-RU"/>
        </w:rPr>
        <w:t xml:space="preserve"> </w:t>
      </w:r>
      <w:r w:rsidRPr="00A97219">
        <w:rPr>
          <w:rFonts w:eastAsia="Calibri" w:cs="Tahoma"/>
          <w:spacing w:val="-2"/>
          <w:szCs w:val="18"/>
        </w:rPr>
        <w:t>CRM</w:t>
      </w:r>
      <w:r w:rsidRPr="001B3AF3">
        <w:rPr>
          <w:rFonts w:eastAsia="Calibri" w:cs="Tahoma"/>
          <w:spacing w:val="-2"/>
          <w:szCs w:val="18"/>
          <w:lang w:val="ru-RU"/>
        </w:rPr>
        <w:t xml:space="preserve"> 2011 </w:t>
      </w:r>
      <w:r w:rsidRPr="00A97219">
        <w:rPr>
          <w:rFonts w:eastAsia="Calibri" w:cs="Tahoma"/>
          <w:spacing w:val="-2"/>
          <w:szCs w:val="18"/>
        </w:rPr>
        <w:t>External</w:t>
      </w:r>
      <w:r w:rsidRPr="001B3AF3">
        <w:rPr>
          <w:rFonts w:eastAsia="Calibri" w:cs="Tahoma"/>
          <w:spacing w:val="-2"/>
          <w:szCs w:val="18"/>
          <w:lang w:val="ru-RU"/>
        </w:rPr>
        <w:t xml:space="preserve"> </w:t>
      </w:r>
      <w:r w:rsidRPr="00A97219">
        <w:rPr>
          <w:rFonts w:eastAsia="Calibri" w:cs="Tahoma"/>
          <w:spacing w:val="-2"/>
          <w:szCs w:val="18"/>
        </w:rPr>
        <w:t>Connector</w:t>
      </w:r>
      <w:r w:rsidRPr="001B3AF3">
        <w:rPr>
          <w:rFonts w:eastAsia="Calibri" w:cs="Tahoma"/>
          <w:spacing w:val="-2"/>
          <w:szCs w:val="18"/>
          <w:lang w:val="ru-RU"/>
        </w:rPr>
        <w:t xml:space="preserve"> прекращается.</w:t>
      </w:r>
    </w:p>
    <w:p w14:paraId="353FD84E" w14:textId="77777777" w:rsidR="003F7BA0" w:rsidRPr="004872F3" w:rsidRDefault="003F7BA0" w:rsidP="000F4095">
      <w:pPr>
        <w:ind w:left="720"/>
        <w:rPr>
          <w:spacing w:val="-2"/>
          <w:lang w:val="ru-RU"/>
        </w:rPr>
      </w:pPr>
    </w:p>
    <w:p w14:paraId="6D59EB18" w14:textId="77777777" w:rsidR="00D57009" w:rsidRPr="001B3AF3" w:rsidRDefault="00D57009">
      <w:pPr>
        <w:rPr>
          <w:sz w:val="14"/>
          <w:szCs w:val="14"/>
          <w:lang w:val="ru-RU"/>
        </w:rPr>
      </w:pPr>
    </w:p>
    <w:p w14:paraId="2D9CF1DA" w14:textId="77777777" w:rsidR="0034016E" w:rsidRPr="001B3AF3" w:rsidRDefault="0085774C" w:rsidP="0034016E">
      <w:pPr>
        <w:pStyle w:val="Heading3"/>
        <w:rPr>
          <w:lang w:val="ru-RU"/>
        </w:rPr>
      </w:pPr>
      <w:bookmarkStart w:id="1351" w:name="_70_Microsoft_Dynamics"/>
      <w:bookmarkStart w:id="1352" w:name="_73_Microsoft_Dynamics"/>
      <w:bookmarkStart w:id="1353" w:name="_69_Office_365"/>
      <w:bookmarkStart w:id="1354" w:name="_69_68_Office"/>
      <w:bookmarkStart w:id="1355" w:name="_71_Office_365_1"/>
      <w:bookmarkStart w:id="1356" w:name="_Toc374286850"/>
      <w:bookmarkStart w:id="1357" w:name="_Toc336338329"/>
      <w:bookmarkStart w:id="1358" w:name="Srv_70Office365PlanE1"/>
      <w:bookmarkEnd w:id="1340"/>
      <w:bookmarkEnd w:id="1341"/>
      <w:bookmarkEnd w:id="1349"/>
      <w:bookmarkEnd w:id="1351"/>
      <w:bookmarkEnd w:id="1352"/>
      <w:bookmarkEnd w:id="1353"/>
      <w:bookmarkEnd w:id="1354"/>
      <w:bookmarkEnd w:id="1355"/>
      <w:r w:rsidRPr="001B3AF3">
        <w:rPr>
          <w:rFonts w:ascii="Tahoma" w:hAnsi="Tahoma"/>
          <w:caps/>
          <w:color w:val="F66400"/>
          <w:sz w:val="22"/>
          <w:vertAlign w:val="superscript"/>
          <w:lang w:val="ru-RU"/>
        </w:rPr>
        <w:t>73</w:t>
      </w:r>
      <w:r w:rsidRPr="001B3AF3">
        <w:rPr>
          <w:rFonts w:ascii="Tahoma" w:hAnsi="Tahoma"/>
          <w:color w:val="F66400"/>
          <w:sz w:val="22"/>
          <w:lang w:val="ru-RU"/>
        </w:rPr>
        <w:t xml:space="preserve"> </w:t>
      </w:r>
      <w:r w:rsidRPr="006D78E7">
        <w:rPr>
          <w:rFonts w:ascii="Tahoma" w:hAnsi="Tahoma"/>
          <w:color w:val="F66400"/>
          <w:sz w:val="22"/>
        </w:rPr>
        <w:t>Microsoft</w:t>
      </w:r>
      <w:r w:rsidRPr="001B3AF3">
        <w:rPr>
          <w:rFonts w:ascii="Tahoma" w:hAnsi="Tahoma"/>
          <w:color w:val="F66400"/>
          <w:sz w:val="22"/>
          <w:lang w:val="ru-RU"/>
        </w:rPr>
        <w:t xml:space="preserve"> </w:t>
      </w:r>
      <w:r w:rsidRPr="006D78E7">
        <w:rPr>
          <w:rFonts w:ascii="Tahoma" w:hAnsi="Tahoma"/>
          <w:color w:val="F66400"/>
          <w:sz w:val="22"/>
        </w:rPr>
        <w:t>Dynamics</w:t>
      </w:r>
      <w:r w:rsidRPr="001B3AF3">
        <w:rPr>
          <w:rFonts w:ascii="Tahoma" w:hAnsi="Tahoma"/>
          <w:color w:val="F66400"/>
          <w:sz w:val="22"/>
          <w:lang w:val="ru-RU"/>
        </w:rPr>
        <w:t xml:space="preserve"> </w:t>
      </w:r>
      <w:r w:rsidRPr="006D78E7">
        <w:rPr>
          <w:rFonts w:ascii="Tahoma" w:hAnsi="Tahoma"/>
          <w:color w:val="F66400"/>
          <w:sz w:val="22"/>
        </w:rPr>
        <w:t>CRM</w:t>
      </w:r>
      <w:r w:rsidRPr="001B3AF3">
        <w:rPr>
          <w:rFonts w:ascii="Tahoma" w:hAnsi="Tahoma"/>
          <w:color w:val="F66400"/>
          <w:sz w:val="22"/>
          <w:lang w:val="ru-RU"/>
        </w:rPr>
        <w:t xml:space="preserve"> </w:t>
      </w:r>
      <w:r w:rsidRPr="006D78E7">
        <w:rPr>
          <w:rFonts w:ascii="Tahoma" w:hAnsi="Tahoma"/>
          <w:color w:val="F66400"/>
          <w:sz w:val="22"/>
        </w:rPr>
        <w:t>Online</w:t>
      </w:r>
      <w:bookmarkEnd w:id="1356"/>
    </w:p>
    <w:p w14:paraId="78F71507" w14:textId="77777777" w:rsidR="0034016E" w:rsidRPr="001B3AF3" w:rsidRDefault="0034016E" w:rsidP="0034016E">
      <w:pPr>
        <w:pStyle w:val="Heading3"/>
        <w:rPr>
          <w:lang w:val="ru-RU"/>
        </w:rPr>
      </w:pPr>
    </w:p>
    <w:p w14:paraId="39EEAFC5" w14:textId="77777777" w:rsidR="0034016E" w:rsidRPr="001B3AF3" w:rsidRDefault="0034016E" w:rsidP="0034016E">
      <w:pPr>
        <w:ind w:left="720"/>
        <w:rPr>
          <w:lang w:val="ru-RU"/>
        </w:rPr>
      </w:pPr>
      <w:r w:rsidRPr="001B3AF3">
        <w:rPr>
          <w:rFonts w:cs="Tahoma"/>
          <w:b/>
          <w:color w:val="000000"/>
          <w:szCs w:val="18"/>
          <w:lang w:val="ru-RU"/>
        </w:rPr>
        <w:t xml:space="preserve">Страны, в которых доступна служба </w:t>
      </w:r>
      <w:r w:rsidRPr="006D78E7">
        <w:rPr>
          <w:rFonts w:cs="Tahoma"/>
          <w:b/>
          <w:color w:val="000000"/>
          <w:szCs w:val="18"/>
        </w:rPr>
        <w:t>Microsoft</w:t>
      </w:r>
      <w:r w:rsidRPr="001B3AF3">
        <w:rPr>
          <w:rFonts w:cs="Tahoma"/>
          <w:b/>
          <w:color w:val="000000"/>
          <w:szCs w:val="18"/>
          <w:lang w:val="ru-RU"/>
        </w:rPr>
        <w:t xml:space="preserve"> </w:t>
      </w:r>
      <w:r w:rsidRPr="006D78E7">
        <w:rPr>
          <w:rFonts w:cs="Tahoma"/>
          <w:b/>
          <w:color w:val="000000"/>
          <w:szCs w:val="18"/>
        </w:rPr>
        <w:t>Dynamics</w:t>
      </w:r>
      <w:r w:rsidRPr="001B3AF3">
        <w:rPr>
          <w:rFonts w:cs="Tahoma"/>
          <w:b/>
          <w:color w:val="000000"/>
          <w:szCs w:val="18"/>
          <w:lang w:val="ru-RU"/>
        </w:rPr>
        <w:t xml:space="preserve"> </w:t>
      </w:r>
      <w:r w:rsidRPr="006D78E7">
        <w:rPr>
          <w:rFonts w:cs="Tahoma"/>
          <w:b/>
          <w:color w:val="000000"/>
          <w:szCs w:val="18"/>
        </w:rPr>
        <w:t>CRM</w:t>
      </w:r>
      <w:r w:rsidRPr="001B3AF3">
        <w:rPr>
          <w:rFonts w:cs="Tahoma"/>
          <w:b/>
          <w:color w:val="000000"/>
          <w:szCs w:val="18"/>
          <w:lang w:val="ru-RU"/>
        </w:rPr>
        <w:t xml:space="preserve"> </w:t>
      </w:r>
      <w:r w:rsidRPr="006D78E7">
        <w:rPr>
          <w:rFonts w:cs="Tahoma"/>
          <w:b/>
          <w:color w:val="000000"/>
          <w:szCs w:val="18"/>
        </w:rPr>
        <w:t>Online</w:t>
      </w:r>
    </w:p>
    <w:p w14:paraId="14D9E6B8" w14:textId="77777777" w:rsidR="0034016E" w:rsidRPr="001B3AF3" w:rsidRDefault="0034016E" w:rsidP="0034016E">
      <w:pPr>
        <w:ind w:left="540"/>
        <w:rPr>
          <w:lang w:val="ru-RU"/>
        </w:rPr>
      </w:pPr>
    </w:p>
    <w:tbl>
      <w:tblPr>
        <w:tblW w:w="8020" w:type="dxa"/>
        <w:tblInd w:w="878" w:type="dxa"/>
        <w:tblCellMar>
          <w:left w:w="0" w:type="dxa"/>
          <w:right w:w="0" w:type="dxa"/>
        </w:tblCellMar>
        <w:tblLook w:val="04A0" w:firstRow="1" w:lastRow="0" w:firstColumn="1" w:lastColumn="0" w:noHBand="0" w:noVBand="1"/>
      </w:tblPr>
      <w:tblGrid>
        <w:gridCol w:w="3280"/>
        <w:gridCol w:w="2880"/>
        <w:gridCol w:w="1860"/>
      </w:tblGrid>
      <w:tr w:rsidR="0034016E" w:rsidRPr="006D78E7" w14:paraId="0DC7D00B" w14:textId="77777777" w:rsidTr="003F7BA0">
        <w:tc>
          <w:tcPr>
            <w:tcW w:w="32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674E5A2" w14:textId="77777777" w:rsidR="0034016E" w:rsidRPr="006D78E7" w:rsidRDefault="0034016E" w:rsidP="00343766">
            <w:pPr>
              <w:keepNext/>
              <w:jc w:val="center"/>
              <w:rPr>
                <w:rFonts w:cs="Tahoma"/>
                <w:b/>
                <w:bCs/>
                <w:szCs w:val="20"/>
              </w:rPr>
            </w:pPr>
            <w:r w:rsidRPr="006D78E7">
              <w:rPr>
                <w:rFonts w:cs="Tahoma"/>
                <w:b/>
                <w:bCs/>
                <w:szCs w:val="20"/>
              </w:rPr>
              <w:t>Северная и Южная Америка</w:t>
            </w:r>
          </w:p>
        </w:tc>
        <w:tc>
          <w:tcPr>
            <w:tcW w:w="2880" w:type="dxa"/>
            <w:tcBorders>
              <w:top w:val="single" w:sz="8" w:space="0" w:color="000000"/>
              <w:left w:val="nil"/>
              <w:bottom w:val="single" w:sz="8" w:space="0" w:color="000000"/>
              <w:right w:val="single" w:sz="4" w:space="0" w:color="auto"/>
            </w:tcBorders>
            <w:shd w:val="clear" w:color="auto" w:fill="FABF8F"/>
          </w:tcPr>
          <w:p w14:paraId="4D9A2196" w14:textId="77777777" w:rsidR="0034016E" w:rsidRPr="006D78E7" w:rsidRDefault="0034016E" w:rsidP="00343766">
            <w:pPr>
              <w:keepNext/>
              <w:jc w:val="center"/>
              <w:rPr>
                <w:rFonts w:cs="Tahoma"/>
                <w:b/>
                <w:bCs/>
                <w:szCs w:val="20"/>
              </w:rPr>
            </w:pPr>
            <w:r w:rsidRPr="006D78E7">
              <w:rPr>
                <w:rFonts w:cs="Tahoma"/>
                <w:b/>
                <w:bCs/>
                <w:szCs w:val="20"/>
              </w:rPr>
              <w:t>Европа</w:t>
            </w:r>
          </w:p>
        </w:tc>
        <w:tc>
          <w:tcPr>
            <w:tcW w:w="1860" w:type="dxa"/>
            <w:tcBorders>
              <w:top w:val="single" w:sz="8" w:space="0" w:color="000000"/>
              <w:left w:val="single" w:sz="4" w:space="0" w:color="auto"/>
              <w:bottom w:val="single" w:sz="8" w:space="0" w:color="000000"/>
              <w:right w:val="single" w:sz="8" w:space="0" w:color="auto"/>
            </w:tcBorders>
            <w:shd w:val="clear" w:color="auto" w:fill="FABF8F"/>
          </w:tcPr>
          <w:p w14:paraId="2D075800" w14:textId="77777777" w:rsidR="0034016E" w:rsidRPr="006D78E7" w:rsidRDefault="0034016E" w:rsidP="00343766">
            <w:pPr>
              <w:keepNext/>
              <w:jc w:val="center"/>
              <w:rPr>
                <w:rFonts w:cs="Tahoma"/>
                <w:b/>
                <w:bCs/>
                <w:szCs w:val="20"/>
              </w:rPr>
            </w:pPr>
            <w:r w:rsidRPr="006D78E7">
              <w:rPr>
                <w:rFonts w:cs="Tahoma"/>
                <w:b/>
                <w:bCs/>
                <w:szCs w:val="20"/>
              </w:rPr>
              <w:t>АТР</w:t>
            </w:r>
          </w:p>
        </w:tc>
      </w:tr>
      <w:tr w:rsidR="0034016E" w:rsidRPr="006D78E7" w14:paraId="752FEF5E" w14:textId="77777777" w:rsidTr="003F7BA0">
        <w:tc>
          <w:tcPr>
            <w:tcW w:w="32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584F9E2" w14:textId="77777777" w:rsidR="0034016E" w:rsidRPr="006D78E7" w:rsidRDefault="0034016E" w:rsidP="00343766">
            <w:pPr>
              <w:keepNext/>
              <w:jc w:val="center"/>
              <w:rPr>
                <w:rFonts w:cs="Tahoma"/>
                <w:color w:val="000000"/>
                <w:szCs w:val="20"/>
              </w:rPr>
            </w:pPr>
            <w:r w:rsidRPr="006D78E7">
              <w:rPr>
                <w:rFonts w:cs="Arial"/>
              </w:rPr>
              <w:t>Бразилия</w:t>
            </w:r>
          </w:p>
        </w:tc>
        <w:tc>
          <w:tcPr>
            <w:tcW w:w="2880" w:type="dxa"/>
            <w:tcBorders>
              <w:top w:val="nil"/>
              <w:left w:val="nil"/>
              <w:bottom w:val="single" w:sz="4" w:space="0" w:color="000000"/>
              <w:right w:val="single" w:sz="4" w:space="0" w:color="auto"/>
            </w:tcBorders>
          </w:tcPr>
          <w:p w14:paraId="19731C4F"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Австрия</w:t>
            </w:r>
          </w:p>
        </w:tc>
        <w:tc>
          <w:tcPr>
            <w:tcW w:w="1860" w:type="dxa"/>
            <w:tcBorders>
              <w:top w:val="nil"/>
              <w:left w:val="single" w:sz="4" w:space="0" w:color="auto"/>
              <w:bottom w:val="single" w:sz="4" w:space="0" w:color="000000"/>
              <w:right w:val="single" w:sz="8" w:space="0" w:color="000000"/>
            </w:tcBorders>
          </w:tcPr>
          <w:p w14:paraId="7011C7EE"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Австралия</w:t>
            </w:r>
          </w:p>
        </w:tc>
      </w:tr>
      <w:tr w:rsidR="0034016E" w:rsidRPr="006D78E7" w14:paraId="575F5395"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AFED75E" w14:textId="77777777" w:rsidR="0034016E" w:rsidRPr="006D78E7" w:rsidRDefault="0034016E" w:rsidP="00343766">
            <w:pPr>
              <w:keepNext/>
              <w:jc w:val="center"/>
              <w:rPr>
                <w:rFonts w:cs="Tahoma"/>
                <w:color w:val="000000"/>
                <w:szCs w:val="20"/>
              </w:rPr>
            </w:pPr>
            <w:r w:rsidRPr="006D78E7">
              <w:rPr>
                <w:rFonts w:cs="Arial"/>
              </w:rPr>
              <w:t>Канада</w:t>
            </w:r>
          </w:p>
        </w:tc>
        <w:tc>
          <w:tcPr>
            <w:tcW w:w="2880" w:type="dxa"/>
            <w:tcBorders>
              <w:top w:val="single" w:sz="4" w:space="0" w:color="000000"/>
              <w:left w:val="nil"/>
              <w:bottom w:val="single" w:sz="4" w:space="0" w:color="000000"/>
              <w:right w:val="single" w:sz="4" w:space="0" w:color="auto"/>
            </w:tcBorders>
          </w:tcPr>
          <w:p w14:paraId="2D99127B"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Бельгия</w:t>
            </w:r>
          </w:p>
        </w:tc>
        <w:tc>
          <w:tcPr>
            <w:tcW w:w="1860" w:type="dxa"/>
            <w:tcBorders>
              <w:top w:val="single" w:sz="4" w:space="0" w:color="000000"/>
              <w:left w:val="single" w:sz="4" w:space="0" w:color="auto"/>
              <w:bottom w:val="single" w:sz="4" w:space="0" w:color="000000"/>
              <w:right w:val="single" w:sz="4" w:space="0" w:color="000000"/>
            </w:tcBorders>
          </w:tcPr>
          <w:p w14:paraId="6466D0A6"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Гонконг</w:t>
            </w:r>
          </w:p>
        </w:tc>
      </w:tr>
      <w:tr w:rsidR="0034016E" w:rsidRPr="006D78E7" w14:paraId="5E419A44"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166ED1" w14:textId="77777777" w:rsidR="0034016E" w:rsidRPr="006D78E7" w:rsidRDefault="0034016E" w:rsidP="00343766">
            <w:pPr>
              <w:keepNext/>
              <w:jc w:val="center"/>
              <w:rPr>
                <w:rFonts w:cs="Tahoma"/>
                <w:color w:val="000000"/>
                <w:szCs w:val="20"/>
              </w:rPr>
            </w:pPr>
            <w:r w:rsidRPr="006D78E7">
              <w:rPr>
                <w:rFonts w:cs="Arial"/>
              </w:rPr>
              <w:t>Колумбия</w:t>
            </w:r>
          </w:p>
        </w:tc>
        <w:tc>
          <w:tcPr>
            <w:tcW w:w="2880" w:type="dxa"/>
            <w:tcBorders>
              <w:top w:val="single" w:sz="4" w:space="0" w:color="000000"/>
              <w:left w:val="nil"/>
              <w:bottom w:val="single" w:sz="4" w:space="0" w:color="000000"/>
              <w:right w:val="single" w:sz="4" w:space="0" w:color="auto"/>
            </w:tcBorders>
          </w:tcPr>
          <w:p w14:paraId="1AA63327"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Кипр</w:t>
            </w:r>
          </w:p>
        </w:tc>
        <w:tc>
          <w:tcPr>
            <w:tcW w:w="1860" w:type="dxa"/>
            <w:tcBorders>
              <w:top w:val="single" w:sz="4" w:space="0" w:color="000000"/>
              <w:left w:val="single" w:sz="4" w:space="0" w:color="auto"/>
              <w:bottom w:val="single" w:sz="4" w:space="0" w:color="000000"/>
              <w:right w:val="single" w:sz="4" w:space="0" w:color="000000"/>
            </w:tcBorders>
          </w:tcPr>
          <w:p w14:paraId="75050FF2"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Индия</w:t>
            </w:r>
          </w:p>
        </w:tc>
      </w:tr>
      <w:tr w:rsidR="0034016E" w:rsidRPr="006D78E7" w14:paraId="561C9B88"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C81D83" w14:textId="77777777" w:rsidR="0034016E" w:rsidRPr="006D78E7" w:rsidRDefault="0034016E" w:rsidP="00343766">
            <w:pPr>
              <w:keepNext/>
              <w:jc w:val="center"/>
              <w:rPr>
                <w:rFonts w:cs="Arial"/>
              </w:rPr>
            </w:pPr>
            <w:r w:rsidRPr="006D78E7">
              <w:rPr>
                <w:rFonts w:cs="Arial"/>
              </w:rPr>
              <w:t>Коста-Рика</w:t>
            </w:r>
          </w:p>
        </w:tc>
        <w:tc>
          <w:tcPr>
            <w:tcW w:w="2880" w:type="dxa"/>
            <w:tcBorders>
              <w:top w:val="single" w:sz="4" w:space="0" w:color="000000"/>
              <w:left w:val="nil"/>
              <w:bottom w:val="single" w:sz="4" w:space="0" w:color="000000"/>
              <w:right w:val="single" w:sz="4" w:space="0" w:color="auto"/>
            </w:tcBorders>
          </w:tcPr>
          <w:p w14:paraId="3920F944"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Чешская Республика</w:t>
            </w:r>
          </w:p>
        </w:tc>
        <w:tc>
          <w:tcPr>
            <w:tcW w:w="1860" w:type="dxa"/>
            <w:tcBorders>
              <w:top w:val="single" w:sz="4" w:space="0" w:color="000000"/>
              <w:left w:val="single" w:sz="4" w:space="0" w:color="auto"/>
              <w:bottom w:val="single" w:sz="4" w:space="0" w:color="000000"/>
              <w:right w:val="single" w:sz="4" w:space="0" w:color="000000"/>
            </w:tcBorders>
          </w:tcPr>
          <w:p w14:paraId="410774E7"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Япония</w:t>
            </w:r>
          </w:p>
        </w:tc>
      </w:tr>
      <w:tr w:rsidR="0034016E" w:rsidRPr="006D78E7" w14:paraId="65B7FFF9"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87938A" w14:textId="77777777" w:rsidR="0034016E" w:rsidRPr="006D78E7" w:rsidRDefault="0034016E" w:rsidP="00343766">
            <w:pPr>
              <w:keepNext/>
              <w:jc w:val="center"/>
              <w:rPr>
                <w:rFonts w:cs="Arial"/>
              </w:rPr>
            </w:pPr>
            <w:r w:rsidRPr="006D78E7">
              <w:rPr>
                <w:rFonts w:cs="Arial"/>
              </w:rPr>
              <w:t>Чили</w:t>
            </w:r>
          </w:p>
        </w:tc>
        <w:tc>
          <w:tcPr>
            <w:tcW w:w="2880" w:type="dxa"/>
            <w:tcBorders>
              <w:top w:val="single" w:sz="4" w:space="0" w:color="000000"/>
              <w:left w:val="nil"/>
              <w:bottom w:val="single" w:sz="4" w:space="0" w:color="000000"/>
              <w:right w:val="single" w:sz="4" w:space="0" w:color="auto"/>
            </w:tcBorders>
          </w:tcPr>
          <w:p w14:paraId="4633D486"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Дания</w:t>
            </w:r>
          </w:p>
        </w:tc>
        <w:tc>
          <w:tcPr>
            <w:tcW w:w="1860" w:type="dxa"/>
            <w:tcBorders>
              <w:top w:val="single" w:sz="4" w:space="0" w:color="000000"/>
              <w:left w:val="single" w:sz="4" w:space="0" w:color="auto"/>
              <w:bottom w:val="single" w:sz="4" w:space="0" w:color="000000"/>
              <w:right w:val="single" w:sz="4" w:space="0" w:color="000000"/>
            </w:tcBorders>
          </w:tcPr>
          <w:p w14:paraId="4D6CE5C8"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Республика Корея</w:t>
            </w:r>
          </w:p>
        </w:tc>
      </w:tr>
      <w:tr w:rsidR="0034016E" w:rsidRPr="006D78E7" w14:paraId="14CFB80B"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EE3D6E3" w14:textId="77777777" w:rsidR="0034016E" w:rsidRPr="006D78E7" w:rsidRDefault="0034016E" w:rsidP="00343766">
            <w:pPr>
              <w:keepNext/>
              <w:jc w:val="center"/>
              <w:rPr>
                <w:rFonts w:cs="Arial"/>
              </w:rPr>
            </w:pPr>
            <w:r w:rsidRPr="006D78E7">
              <w:rPr>
                <w:rFonts w:cs="Arial"/>
              </w:rPr>
              <w:t>Мексика</w:t>
            </w:r>
          </w:p>
        </w:tc>
        <w:tc>
          <w:tcPr>
            <w:tcW w:w="2880" w:type="dxa"/>
            <w:tcBorders>
              <w:top w:val="single" w:sz="4" w:space="0" w:color="000000"/>
              <w:left w:val="nil"/>
              <w:bottom w:val="single" w:sz="4" w:space="0" w:color="000000"/>
              <w:right w:val="single" w:sz="4" w:space="0" w:color="auto"/>
            </w:tcBorders>
          </w:tcPr>
          <w:p w14:paraId="65B79DBA"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Финляндия</w:t>
            </w:r>
          </w:p>
        </w:tc>
        <w:tc>
          <w:tcPr>
            <w:tcW w:w="1860" w:type="dxa"/>
            <w:tcBorders>
              <w:top w:val="single" w:sz="4" w:space="0" w:color="000000"/>
              <w:left w:val="single" w:sz="4" w:space="0" w:color="auto"/>
              <w:bottom w:val="single" w:sz="4" w:space="0" w:color="000000"/>
              <w:right w:val="single" w:sz="4" w:space="0" w:color="000000"/>
            </w:tcBorders>
          </w:tcPr>
          <w:p w14:paraId="502ACB8D"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Малайзия</w:t>
            </w:r>
          </w:p>
        </w:tc>
      </w:tr>
      <w:tr w:rsidR="0034016E" w:rsidRPr="006D78E7" w14:paraId="48D6AE8A"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D42CF9" w14:textId="77777777" w:rsidR="0034016E" w:rsidRPr="006D78E7" w:rsidRDefault="0034016E" w:rsidP="00343766">
            <w:pPr>
              <w:keepNext/>
              <w:jc w:val="center"/>
              <w:rPr>
                <w:rFonts w:cs="Arial"/>
              </w:rPr>
            </w:pPr>
            <w:r w:rsidRPr="006D78E7">
              <w:rPr>
                <w:rFonts w:cs="Arial"/>
              </w:rPr>
              <w:t>Перу</w:t>
            </w:r>
          </w:p>
        </w:tc>
        <w:tc>
          <w:tcPr>
            <w:tcW w:w="2880" w:type="dxa"/>
            <w:tcBorders>
              <w:top w:val="single" w:sz="4" w:space="0" w:color="000000"/>
              <w:left w:val="nil"/>
              <w:bottom w:val="single" w:sz="4" w:space="0" w:color="000000"/>
              <w:right w:val="single" w:sz="4" w:space="0" w:color="auto"/>
            </w:tcBorders>
          </w:tcPr>
          <w:p w14:paraId="09CE4864"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Франция</w:t>
            </w:r>
          </w:p>
        </w:tc>
        <w:tc>
          <w:tcPr>
            <w:tcW w:w="1860" w:type="dxa"/>
            <w:tcBorders>
              <w:top w:val="single" w:sz="4" w:space="0" w:color="000000"/>
              <w:left w:val="single" w:sz="4" w:space="0" w:color="auto"/>
              <w:bottom w:val="single" w:sz="4" w:space="0" w:color="000000"/>
              <w:right w:val="single" w:sz="4" w:space="0" w:color="000000"/>
            </w:tcBorders>
          </w:tcPr>
          <w:p w14:paraId="49BBE896"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Новая Зеландия</w:t>
            </w:r>
          </w:p>
        </w:tc>
      </w:tr>
      <w:tr w:rsidR="0034016E" w:rsidRPr="006D78E7" w14:paraId="683C91D5"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EF2BB1F" w14:textId="77777777" w:rsidR="0034016E" w:rsidRPr="006D78E7" w:rsidRDefault="0034016E" w:rsidP="00343766">
            <w:pPr>
              <w:keepNext/>
              <w:jc w:val="center"/>
              <w:rPr>
                <w:rFonts w:cs="Arial"/>
              </w:rPr>
            </w:pPr>
            <w:r w:rsidRPr="006D78E7">
              <w:rPr>
                <w:rFonts w:cs="Arial"/>
              </w:rPr>
              <w:t>Пуэрто-Рико</w:t>
            </w:r>
          </w:p>
        </w:tc>
        <w:tc>
          <w:tcPr>
            <w:tcW w:w="2880" w:type="dxa"/>
            <w:tcBorders>
              <w:top w:val="single" w:sz="4" w:space="0" w:color="000000"/>
              <w:left w:val="nil"/>
              <w:bottom w:val="single" w:sz="4" w:space="0" w:color="000000"/>
              <w:right w:val="single" w:sz="4" w:space="0" w:color="auto"/>
            </w:tcBorders>
          </w:tcPr>
          <w:p w14:paraId="7101900A"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Германия</w:t>
            </w:r>
          </w:p>
        </w:tc>
        <w:tc>
          <w:tcPr>
            <w:tcW w:w="1860" w:type="dxa"/>
            <w:tcBorders>
              <w:top w:val="single" w:sz="4" w:space="0" w:color="000000"/>
              <w:left w:val="single" w:sz="4" w:space="0" w:color="auto"/>
              <w:bottom w:val="single" w:sz="4" w:space="0" w:color="000000"/>
              <w:right w:val="single" w:sz="4" w:space="0" w:color="000000"/>
            </w:tcBorders>
          </w:tcPr>
          <w:p w14:paraId="63FFD288"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r w:rsidRPr="006D78E7">
              <w:rPr>
                <w:rFonts w:ascii="Tahoma" w:hAnsi="Tahoma" w:cs="Tahoma"/>
                <w:color w:val="000000"/>
                <w:sz w:val="18"/>
                <w:szCs w:val="20"/>
              </w:rPr>
              <w:t>Сингапур</w:t>
            </w:r>
          </w:p>
        </w:tc>
      </w:tr>
      <w:tr w:rsidR="0034016E" w:rsidRPr="006D78E7" w14:paraId="1C49A5FF"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6B37DD4" w14:textId="77777777" w:rsidR="0034016E" w:rsidRPr="006D78E7" w:rsidRDefault="0034016E" w:rsidP="00343766">
            <w:pPr>
              <w:keepNext/>
              <w:jc w:val="center"/>
              <w:rPr>
                <w:rFonts w:cs="Arial"/>
              </w:rPr>
            </w:pPr>
            <w:r w:rsidRPr="006D78E7">
              <w:rPr>
                <w:rFonts w:cs="Arial"/>
              </w:rPr>
              <w:t>Тринидад и Тобаго</w:t>
            </w:r>
          </w:p>
        </w:tc>
        <w:tc>
          <w:tcPr>
            <w:tcW w:w="2880" w:type="dxa"/>
            <w:tcBorders>
              <w:top w:val="single" w:sz="4" w:space="0" w:color="000000"/>
              <w:left w:val="nil"/>
              <w:bottom w:val="single" w:sz="4" w:space="0" w:color="000000"/>
              <w:right w:val="single" w:sz="4" w:space="0" w:color="auto"/>
            </w:tcBorders>
          </w:tcPr>
          <w:p w14:paraId="5EEF2BF8"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Греция</w:t>
            </w:r>
          </w:p>
        </w:tc>
        <w:tc>
          <w:tcPr>
            <w:tcW w:w="1860" w:type="dxa"/>
            <w:tcBorders>
              <w:top w:val="single" w:sz="4" w:space="0" w:color="000000"/>
              <w:left w:val="single" w:sz="4" w:space="0" w:color="auto"/>
              <w:bottom w:val="single" w:sz="4" w:space="0" w:color="000000"/>
              <w:right w:val="single" w:sz="4" w:space="0" w:color="000000"/>
            </w:tcBorders>
          </w:tcPr>
          <w:p w14:paraId="1876AFF9"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45CBC9FD"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071E680" w14:textId="77777777" w:rsidR="0034016E" w:rsidRPr="006D78E7" w:rsidRDefault="0034016E" w:rsidP="00343766">
            <w:pPr>
              <w:keepNext/>
              <w:jc w:val="center"/>
              <w:rPr>
                <w:rFonts w:cs="Arial"/>
              </w:rPr>
            </w:pPr>
            <w:r w:rsidRPr="006D78E7">
              <w:rPr>
                <w:rFonts w:cs="Arial"/>
              </w:rPr>
              <w:t>Соединенные Штаты</w:t>
            </w:r>
          </w:p>
        </w:tc>
        <w:tc>
          <w:tcPr>
            <w:tcW w:w="2880" w:type="dxa"/>
            <w:tcBorders>
              <w:top w:val="single" w:sz="4" w:space="0" w:color="000000"/>
              <w:left w:val="nil"/>
              <w:bottom w:val="single" w:sz="4" w:space="0" w:color="000000"/>
              <w:right w:val="single" w:sz="4" w:space="0" w:color="auto"/>
            </w:tcBorders>
          </w:tcPr>
          <w:p w14:paraId="3CA4A58D" w14:textId="77777777" w:rsidR="0034016E" w:rsidRPr="006D78E7" w:rsidRDefault="0034016E" w:rsidP="00343766">
            <w:pPr>
              <w:pStyle w:val="ColorfulList-Accent11"/>
              <w:keepNext/>
              <w:spacing w:line="276" w:lineRule="auto"/>
              <w:ind w:left="0"/>
              <w:jc w:val="center"/>
              <w:rPr>
                <w:rFonts w:ascii="Tahoma" w:hAnsi="Tahoma" w:cs="Tahoma"/>
                <w:color w:val="000000"/>
                <w:sz w:val="18"/>
                <w:szCs w:val="18"/>
              </w:rPr>
            </w:pPr>
            <w:r w:rsidRPr="006D78E7">
              <w:rPr>
                <w:rFonts w:ascii="Tahoma" w:hAnsi="Tahoma" w:cs="Tahoma"/>
                <w:sz w:val="18"/>
                <w:szCs w:val="18"/>
              </w:rPr>
              <w:t>Венгрия</w:t>
            </w:r>
          </w:p>
        </w:tc>
        <w:tc>
          <w:tcPr>
            <w:tcW w:w="1860" w:type="dxa"/>
            <w:tcBorders>
              <w:top w:val="single" w:sz="4" w:space="0" w:color="000000"/>
              <w:left w:val="single" w:sz="4" w:space="0" w:color="auto"/>
              <w:bottom w:val="single" w:sz="4" w:space="0" w:color="000000"/>
              <w:right w:val="single" w:sz="4" w:space="0" w:color="000000"/>
            </w:tcBorders>
          </w:tcPr>
          <w:p w14:paraId="136FDF07"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5AB3C618"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610BC76"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3B1AD4A2"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Ирландия</w:t>
            </w:r>
          </w:p>
        </w:tc>
        <w:tc>
          <w:tcPr>
            <w:tcW w:w="1860" w:type="dxa"/>
            <w:tcBorders>
              <w:top w:val="single" w:sz="4" w:space="0" w:color="000000"/>
              <w:left w:val="single" w:sz="4" w:space="0" w:color="auto"/>
              <w:bottom w:val="single" w:sz="4" w:space="0" w:color="000000"/>
              <w:right w:val="single" w:sz="4" w:space="0" w:color="000000"/>
            </w:tcBorders>
          </w:tcPr>
          <w:p w14:paraId="0F5C158F"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01391DC5"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C37AEF"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0F4FF21A"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Израиль</w:t>
            </w:r>
          </w:p>
        </w:tc>
        <w:tc>
          <w:tcPr>
            <w:tcW w:w="1860" w:type="dxa"/>
            <w:tcBorders>
              <w:top w:val="single" w:sz="4" w:space="0" w:color="000000"/>
              <w:left w:val="single" w:sz="4" w:space="0" w:color="auto"/>
              <w:bottom w:val="single" w:sz="4" w:space="0" w:color="000000"/>
              <w:right w:val="single" w:sz="4" w:space="0" w:color="000000"/>
            </w:tcBorders>
          </w:tcPr>
          <w:p w14:paraId="090789AB"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1B8A3B39"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37CE56"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02F35C77"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Италия</w:t>
            </w:r>
          </w:p>
        </w:tc>
        <w:tc>
          <w:tcPr>
            <w:tcW w:w="1860" w:type="dxa"/>
            <w:tcBorders>
              <w:top w:val="single" w:sz="4" w:space="0" w:color="000000"/>
              <w:left w:val="single" w:sz="4" w:space="0" w:color="auto"/>
              <w:bottom w:val="single" w:sz="4" w:space="0" w:color="000000"/>
              <w:right w:val="single" w:sz="4" w:space="0" w:color="000000"/>
            </w:tcBorders>
          </w:tcPr>
          <w:p w14:paraId="4D2EE815"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211E68FC"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0EB461"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4C2AA955"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Люксембург</w:t>
            </w:r>
          </w:p>
        </w:tc>
        <w:tc>
          <w:tcPr>
            <w:tcW w:w="1860" w:type="dxa"/>
            <w:tcBorders>
              <w:top w:val="single" w:sz="4" w:space="0" w:color="000000"/>
              <w:left w:val="single" w:sz="4" w:space="0" w:color="auto"/>
              <w:bottom w:val="single" w:sz="4" w:space="0" w:color="000000"/>
              <w:right w:val="single" w:sz="4" w:space="0" w:color="000000"/>
            </w:tcBorders>
          </w:tcPr>
          <w:p w14:paraId="1BAEEF48"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5BF6BBE1"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6AE5E7F"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0A6BE48A"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Нидерланды</w:t>
            </w:r>
          </w:p>
        </w:tc>
        <w:tc>
          <w:tcPr>
            <w:tcW w:w="1860" w:type="dxa"/>
            <w:tcBorders>
              <w:top w:val="single" w:sz="4" w:space="0" w:color="000000"/>
              <w:left w:val="single" w:sz="4" w:space="0" w:color="auto"/>
              <w:bottom w:val="single" w:sz="4" w:space="0" w:color="000000"/>
              <w:right w:val="single" w:sz="4" w:space="0" w:color="000000"/>
            </w:tcBorders>
          </w:tcPr>
          <w:p w14:paraId="682B30A9"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6A65E699"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928394"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46CE7A44"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Норвегия</w:t>
            </w:r>
          </w:p>
        </w:tc>
        <w:tc>
          <w:tcPr>
            <w:tcW w:w="1860" w:type="dxa"/>
            <w:tcBorders>
              <w:top w:val="single" w:sz="4" w:space="0" w:color="000000"/>
              <w:left w:val="single" w:sz="4" w:space="0" w:color="auto"/>
              <w:bottom w:val="single" w:sz="4" w:space="0" w:color="000000"/>
              <w:right w:val="single" w:sz="4" w:space="0" w:color="000000"/>
            </w:tcBorders>
          </w:tcPr>
          <w:p w14:paraId="7A3550B3"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33156A79"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4C7A49"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2AFC2248"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Польша</w:t>
            </w:r>
          </w:p>
        </w:tc>
        <w:tc>
          <w:tcPr>
            <w:tcW w:w="1860" w:type="dxa"/>
            <w:tcBorders>
              <w:top w:val="single" w:sz="4" w:space="0" w:color="000000"/>
              <w:left w:val="single" w:sz="4" w:space="0" w:color="auto"/>
              <w:bottom w:val="single" w:sz="4" w:space="0" w:color="000000"/>
              <w:right w:val="single" w:sz="4" w:space="0" w:color="000000"/>
            </w:tcBorders>
          </w:tcPr>
          <w:p w14:paraId="25BBDCE1"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3CAFD96F"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7A2696A"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0CB2EFF6"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Португалия</w:t>
            </w:r>
          </w:p>
        </w:tc>
        <w:tc>
          <w:tcPr>
            <w:tcW w:w="1860" w:type="dxa"/>
            <w:tcBorders>
              <w:top w:val="single" w:sz="4" w:space="0" w:color="000000"/>
              <w:left w:val="single" w:sz="4" w:space="0" w:color="auto"/>
              <w:bottom w:val="single" w:sz="4" w:space="0" w:color="000000"/>
              <w:right w:val="single" w:sz="4" w:space="0" w:color="000000"/>
            </w:tcBorders>
          </w:tcPr>
          <w:p w14:paraId="47AC6BC9"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006EB80F"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3541E1"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332D2450"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Румыния</w:t>
            </w:r>
          </w:p>
        </w:tc>
        <w:tc>
          <w:tcPr>
            <w:tcW w:w="1860" w:type="dxa"/>
            <w:tcBorders>
              <w:top w:val="single" w:sz="4" w:space="0" w:color="000000"/>
              <w:left w:val="single" w:sz="4" w:space="0" w:color="auto"/>
              <w:bottom w:val="single" w:sz="4" w:space="0" w:color="000000"/>
              <w:right w:val="single" w:sz="4" w:space="0" w:color="000000"/>
            </w:tcBorders>
          </w:tcPr>
          <w:p w14:paraId="65D6E727"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27973BB0"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297D8B7"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06619FFB"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Россия</w:t>
            </w:r>
          </w:p>
        </w:tc>
        <w:tc>
          <w:tcPr>
            <w:tcW w:w="1860" w:type="dxa"/>
            <w:tcBorders>
              <w:top w:val="single" w:sz="4" w:space="0" w:color="000000"/>
              <w:left w:val="single" w:sz="4" w:space="0" w:color="auto"/>
              <w:bottom w:val="single" w:sz="4" w:space="0" w:color="000000"/>
              <w:right w:val="single" w:sz="4" w:space="0" w:color="000000"/>
            </w:tcBorders>
          </w:tcPr>
          <w:p w14:paraId="6A430156"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5E75159B"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D99F42"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0ABF9C65"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Испания</w:t>
            </w:r>
          </w:p>
        </w:tc>
        <w:tc>
          <w:tcPr>
            <w:tcW w:w="1860" w:type="dxa"/>
            <w:tcBorders>
              <w:top w:val="single" w:sz="4" w:space="0" w:color="000000"/>
              <w:left w:val="single" w:sz="4" w:space="0" w:color="auto"/>
              <w:bottom w:val="single" w:sz="4" w:space="0" w:color="000000"/>
              <w:right w:val="single" w:sz="4" w:space="0" w:color="000000"/>
            </w:tcBorders>
          </w:tcPr>
          <w:p w14:paraId="73DF7414"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069888D0"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CABC57"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18A83810"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Швеция</w:t>
            </w:r>
          </w:p>
        </w:tc>
        <w:tc>
          <w:tcPr>
            <w:tcW w:w="1860" w:type="dxa"/>
            <w:tcBorders>
              <w:top w:val="single" w:sz="4" w:space="0" w:color="000000"/>
              <w:left w:val="single" w:sz="4" w:space="0" w:color="auto"/>
              <w:bottom w:val="single" w:sz="4" w:space="0" w:color="000000"/>
              <w:right w:val="single" w:sz="4" w:space="0" w:color="000000"/>
            </w:tcBorders>
          </w:tcPr>
          <w:p w14:paraId="087B8B38"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03589C25"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4C54026"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3E3AA834"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Швейцария</w:t>
            </w:r>
          </w:p>
        </w:tc>
        <w:tc>
          <w:tcPr>
            <w:tcW w:w="1860" w:type="dxa"/>
            <w:tcBorders>
              <w:top w:val="single" w:sz="4" w:space="0" w:color="000000"/>
              <w:left w:val="single" w:sz="4" w:space="0" w:color="auto"/>
              <w:bottom w:val="single" w:sz="4" w:space="0" w:color="000000"/>
              <w:right w:val="single" w:sz="4" w:space="0" w:color="000000"/>
            </w:tcBorders>
          </w:tcPr>
          <w:p w14:paraId="6B53A7C8"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D78E7" w14:paraId="646EB20A" w14:textId="77777777" w:rsidTr="003F7BA0">
        <w:tc>
          <w:tcPr>
            <w:tcW w:w="32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96AEDE9" w14:textId="77777777" w:rsidR="0034016E" w:rsidRPr="006D78E7" w:rsidRDefault="0034016E" w:rsidP="00343766">
            <w:pPr>
              <w:keepNext/>
              <w:ind w:left="540"/>
              <w:jc w:val="center"/>
              <w:rPr>
                <w:rFonts w:cs="Arial"/>
              </w:rPr>
            </w:pPr>
          </w:p>
        </w:tc>
        <w:tc>
          <w:tcPr>
            <w:tcW w:w="2880" w:type="dxa"/>
            <w:tcBorders>
              <w:top w:val="single" w:sz="4" w:space="0" w:color="000000"/>
              <w:left w:val="nil"/>
              <w:bottom w:val="single" w:sz="4" w:space="0" w:color="000000"/>
              <w:right w:val="single" w:sz="4" w:space="0" w:color="auto"/>
            </w:tcBorders>
          </w:tcPr>
          <w:p w14:paraId="163605DF" w14:textId="77777777" w:rsidR="0034016E" w:rsidRPr="006D78E7" w:rsidRDefault="0034016E" w:rsidP="00343766">
            <w:pPr>
              <w:pStyle w:val="ColorfulList-Accent11"/>
              <w:keepNext/>
              <w:spacing w:line="276" w:lineRule="auto"/>
              <w:ind w:left="0"/>
              <w:jc w:val="center"/>
              <w:rPr>
                <w:rFonts w:ascii="Tahoma" w:hAnsi="Tahoma" w:cs="Tahoma"/>
                <w:sz w:val="18"/>
                <w:szCs w:val="18"/>
              </w:rPr>
            </w:pPr>
            <w:r w:rsidRPr="006D78E7">
              <w:rPr>
                <w:rFonts w:ascii="Tahoma" w:hAnsi="Tahoma" w:cs="Tahoma"/>
                <w:sz w:val="18"/>
                <w:szCs w:val="18"/>
              </w:rPr>
              <w:t>Соединенное Королевство</w:t>
            </w:r>
          </w:p>
        </w:tc>
        <w:tc>
          <w:tcPr>
            <w:tcW w:w="1860" w:type="dxa"/>
            <w:tcBorders>
              <w:top w:val="single" w:sz="4" w:space="0" w:color="000000"/>
              <w:left w:val="single" w:sz="4" w:space="0" w:color="auto"/>
              <w:bottom w:val="single" w:sz="4" w:space="0" w:color="000000"/>
              <w:right w:val="single" w:sz="4" w:space="0" w:color="000000"/>
            </w:tcBorders>
          </w:tcPr>
          <w:p w14:paraId="318C0A2A" w14:textId="77777777" w:rsidR="0034016E" w:rsidRPr="006D78E7" w:rsidRDefault="0034016E" w:rsidP="00343766">
            <w:pPr>
              <w:pStyle w:val="ColorfulList-Accent11"/>
              <w:keepNext/>
              <w:spacing w:line="276" w:lineRule="auto"/>
              <w:ind w:left="540"/>
              <w:jc w:val="center"/>
              <w:rPr>
                <w:rFonts w:ascii="Tahoma" w:hAnsi="Tahoma" w:cs="Tahoma"/>
                <w:color w:val="000000"/>
                <w:sz w:val="18"/>
                <w:szCs w:val="20"/>
              </w:rPr>
            </w:pPr>
          </w:p>
        </w:tc>
      </w:tr>
    </w:tbl>
    <w:p w14:paraId="05B12019" w14:textId="77777777" w:rsidR="0034016E" w:rsidRPr="00A97219" w:rsidRDefault="0034016E" w:rsidP="0034016E">
      <w:pPr>
        <w:ind w:left="540"/>
        <w:rPr>
          <w:sz w:val="14"/>
          <w:szCs w:val="14"/>
        </w:rPr>
      </w:pPr>
    </w:p>
    <w:p w14:paraId="77291939" w14:textId="77777777" w:rsidR="0034016E" w:rsidRPr="006D78E7" w:rsidRDefault="0034016E" w:rsidP="003F7BA0">
      <w:pPr>
        <w:spacing w:after="40"/>
        <w:ind w:left="720"/>
      </w:pPr>
      <w:r w:rsidRPr="006D78E7">
        <w:rPr>
          <w:rFonts w:cs="Tahoma"/>
          <w:b/>
          <w:bCs/>
          <w:color w:val="000000"/>
          <w:szCs w:val="18"/>
        </w:rPr>
        <w:t>Соглашение Campus and School (CASA)</w:t>
      </w:r>
    </w:p>
    <w:p w14:paraId="7EB99E1C" w14:textId="77777777" w:rsidR="0034016E" w:rsidRPr="001B3AF3" w:rsidRDefault="0034016E" w:rsidP="0034016E">
      <w:pPr>
        <w:ind w:left="720"/>
        <w:rPr>
          <w:lang w:val="ru-RU"/>
        </w:rPr>
      </w:pPr>
      <w:r w:rsidRPr="001B3AF3">
        <w:rPr>
          <w:rFonts w:cs="Tahoma"/>
          <w:color w:val="000000"/>
          <w:szCs w:val="18"/>
          <w:lang w:val="ru-RU"/>
        </w:rPr>
        <w:t xml:space="preserve">Подписные лицензии на </w:t>
      </w: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18"/>
        </w:rPr>
        <w:t>Dynamics</w:t>
      </w:r>
      <w:r w:rsidRPr="001B3AF3">
        <w:rPr>
          <w:rFonts w:cs="Tahoma"/>
          <w:color w:val="000000"/>
          <w:szCs w:val="18"/>
          <w:lang w:val="ru-RU"/>
        </w:rPr>
        <w:t xml:space="preserve"> </w:t>
      </w:r>
      <w:r w:rsidRPr="006D78E7">
        <w:rPr>
          <w:rFonts w:cs="Tahoma"/>
          <w:color w:val="000000"/>
          <w:szCs w:val="18"/>
        </w:rPr>
        <w:t>CRM</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предлагаемые в рамках Соглашения </w:t>
      </w:r>
      <w:r w:rsidRPr="006D78E7">
        <w:rPr>
          <w:rFonts w:cs="Tahoma"/>
          <w:color w:val="000000"/>
          <w:szCs w:val="18"/>
        </w:rPr>
        <w:t>Campus</w:t>
      </w:r>
      <w:r w:rsidRPr="001B3AF3">
        <w:rPr>
          <w:rFonts w:cs="Tahoma"/>
          <w:color w:val="000000"/>
          <w:szCs w:val="18"/>
          <w:lang w:val="ru-RU"/>
        </w:rPr>
        <w:t xml:space="preserve"> </w:t>
      </w:r>
      <w:r w:rsidRPr="006D78E7">
        <w:rPr>
          <w:rFonts w:cs="Tahoma"/>
          <w:color w:val="000000"/>
          <w:szCs w:val="18"/>
        </w:rPr>
        <w:t>and</w:t>
      </w:r>
      <w:r w:rsidRPr="001B3AF3">
        <w:rPr>
          <w:rFonts w:cs="Tahoma"/>
          <w:color w:val="000000"/>
          <w:szCs w:val="18"/>
          <w:lang w:val="ru-RU"/>
        </w:rPr>
        <w:t xml:space="preserve"> </w:t>
      </w:r>
      <w:r w:rsidRPr="006D78E7">
        <w:rPr>
          <w:rFonts w:cs="Tahoma"/>
          <w:color w:val="000000"/>
          <w:szCs w:val="18"/>
        </w:rPr>
        <w:t>School</w:t>
      </w:r>
      <w:r w:rsidRPr="001B3AF3">
        <w:rPr>
          <w:rFonts w:cs="Tahoma"/>
          <w:color w:val="000000"/>
          <w:szCs w:val="18"/>
          <w:lang w:val="ru-RU"/>
        </w:rPr>
        <w:t xml:space="preserve"> (</w:t>
      </w:r>
      <w:r w:rsidRPr="006D78E7">
        <w:rPr>
          <w:rFonts w:cs="Tahoma"/>
          <w:color w:val="000000"/>
          <w:szCs w:val="18"/>
        </w:rPr>
        <w:t>CASA</w:t>
      </w:r>
      <w:r w:rsidRPr="001B3AF3">
        <w:rPr>
          <w:rFonts w:cs="Tahoma"/>
          <w:color w:val="000000"/>
          <w:szCs w:val="18"/>
          <w:lang w:val="ru-RU"/>
        </w:rPr>
        <w:t>), можно получить для всех компьютеров в учреждении или для части компьютеров в</w:t>
      </w:r>
      <w:r w:rsidRPr="006D78E7">
        <w:rPr>
          <w:rFonts w:cs="Tahoma"/>
          <w:color w:val="000000"/>
          <w:szCs w:val="18"/>
        </w:rPr>
        <w:t> </w:t>
      </w:r>
      <w:r w:rsidRPr="001B3AF3">
        <w:rPr>
          <w:rFonts w:cs="Tahoma"/>
          <w:color w:val="000000"/>
          <w:szCs w:val="18"/>
          <w:lang w:val="ru-RU"/>
        </w:rPr>
        <w:t>учреждении.</w:t>
      </w:r>
      <w:r w:rsidR="006D78E7" w:rsidRPr="001B3AF3">
        <w:rPr>
          <w:rFonts w:cs="Tahoma"/>
          <w:color w:val="000000"/>
          <w:szCs w:val="18"/>
          <w:lang w:val="ru-RU"/>
        </w:rPr>
        <w:t xml:space="preserve"> </w:t>
      </w:r>
      <w:r w:rsidRPr="001B3AF3">
        <w:rPr>
          <w:rFonts w:cs="Tahoma"/>
          <w:color w:val="000000"/>
          <w:szCs w:val="18"/>
          <w:lang w:val="ru-RU"/>
        </w:rPr>
        <w:t>Подписные лицензии можно получать для отдельных пользователей.</w:t>
      </w:r>
      <w:r w:rsidR="006D78E7" w:rsidRPr="001B3AF3">
        <w:rPr>
          <w:rFonts w:cs="Tahoma"/>
          <w:color w:val="000000"/>
          <w:szCs w:val="18"/>
          <w:lang w:val="ru-RU"/>
        </w:rPr>
        <w:t xml:space="preserve"> </w:t>
      </w:r>
      <w:r w:rsidRPr="001B3AF3">
        <w:rPr>
          <w:rFonts w:cs="Tahoma"/>
          <w:color w:val="000000"/>
          <w:szCs w:val="18"/>
          <w:lang w:val="ru-RU"/>
        </w:rPr>
        <w:t xml:space="preserve">Если возникает необходимость в дополнительных лицензиях </w:t>
      </w:r>
      <w:r w:rsidRPr="006D78E7">
        <w:rPr>
          <w:rFonts w:cs="Tahoma"/>
          <w:color w:val="000000"/>
          <w:szCs w:val="18"/>
        </w:rPr>
        <w:t>SL</w:t>
      </w:r>
      <w:r w:rsidRPr="001B3AF3">
        <w:rPr>
          <w:rFonts w:cs="Tahoma"/>
          <w:color w:val="000000"/>
          <w:szCs w:val="18"/>
          <w:lang w:val="ru-RU"/>
        </w:rPr>
        <w:t xml:space="preserve"> «на пользователя» для доступа к продукту </w:t>
      </w:r>
      <w:r w:rsidRPr="006D78E7">
        <w:rPr>
          <w:rFonts w:cs="Tahoma"/>
          <w:color w:val="000000"/>
          <w:szCs w:val="18"/>
        </w:rPr>
        <w:t>Microsoft</w:t>
      </w:r>
      <w:r w:rsidRPr="001B3AF3">
        <w:rPr>
          <w:rFonts w:cs="Tahoma"/>
          <w:color w:val="000000"/>
          <w:szCs w:val="18"/>
          <w:lang w:val="ru-RU"/>
        </w:rPr>
        <w:t xml:space="preserve"> </w:t>
      </w:r>
      <w:r w:rsidRPr="006D78E7">
        <w:rPr>
          <w:rFonts w:cs="Tahoma"/>
          <w:color w:val="000000"/>
          <w:szCs w:val="18"/>
        </w:rPr>
        <w:t>Dynamics</w:t>
      </w:r>
      <w:r w:rsidRPr="001B3AF3">
        <w:rPr>
          <w:rFonts w:cs="Tahoma"/>
          <w:color w:val="000000"/>
          <w:szCs w:val="18"/>
          <w:lang w:val="ru-RU"/>
        </w:rPr>
        <w:t xml:space="preserve"> </w:t>
      </w:r>
      <w:r w:rsidRPr="006D78E7">
        <w:rPr>
          <w:rFonts w:cs="Tahoma"/>
          <w:color w:val="000000"/>
          <w:szCs w:val="18"/>
        </w:rPr>
        <w:t>CRM</w:t>
      </w:r>
      <w:r w:rsidRPr="001B3AF3">
        <w:rPr>
          <w:rFonts w:cs="Tahoma"/>
          <w:color w:val="000000"/>
          <w:szCs w:val="18"/>
          <w:lang w:val="ru-RU"/>
        </w:rPr>
        <w:t xml:space="preserve">, нужно заказать соответствующее число Подписных лицензий </w:t>
      </w:r>
      <w:r w:rsidRPr="006D78E7">
        <w:rPr>
          <w:rFonts w:cs="Tahoma"/>
          <w:color w:val="000000"/>
          <w:szCs w:val="18"/>
        </w:rPr>
        <w:t>SL</w:t>
      </w:r>
      <w:r w:rsidRPr="001B3AF3">
        <w:rPr>
          <w:rFonts w:cs="Tahoma"/>
          <w:color w:val="000000"/>
          <w:szCs w:val="18"/>
          <w:lang w:val="ru-RU"/>
        </w:rPr>
        <w:t xml:space="preserve"> «на пользователя».</w:t>
      </w:r>
    </w:p>
    <w:p w14:paraId="31F3827F" w14:textId="77777777" w:rsidR="0034016E" w:rsidRPr="003F7BA0" w:rsidRDefault="0034016E" w:rsidP="0034016E">
      <w:pPr>
        <w:ind w:left="720"/>
        <w:rPr>
          <w:sz w:val="12"/>
          <w:szCs w:val="12"/>
          <w:lang w:val="ru-RU"/>
        </w:rPr>
      </w:pPr>
    </w:p>
    <w:p w14:paraId="65E21262" w14:textId="77777777" w:rsidR="0034016E" w:rsidRPr="001B3AF3" w:rsidRDefault="0034016E" w:rsidP="003F7BA0">
      <w:pPr>
        <w:keepNext/>
        <w:spacing w:after="40"/>
        <w:ind w:left="720"/>
        <w:rPr>
          <w:lang w:val="ru-RU"/>
        </w:rPr>
      </w:pPr>
      <w:r w:rsidRPr="006D78E7">
        <w:rPr>
          <w:b/>
        </w:rPr>
        <w:t>Microsoft</w:t>
      </w:r>
      <w:r w:rsidRPr="001B3AF3">
        <w:rPr>
          <w:b/>
          <w:lang w:val="ru-RU"/>
        </w:rPr>
        <w:t xml:space="preserve"> </w:t>
      </w:r>
      <w:r w:rsidRPr="006D78E7">
        <w:rPr>
          <w:b/>
        </w:rPr>
        <w:t>Dynamics</w:t>
      </w:r>
      <w:r w:rsidRPr="001B3AF3">
        <w:rPr>
          <w:b/>
          <w:lang w:val="ru-RU"/>
        </w:rPr>
        <w:t xml:space="preserve"> </w:t>
      </w:r>
      <w:r w:rsidRPr="006D78E7">
        <w:rPr>
          <w:b/>
        </w:rPr>
        <w:t>CRM</w:t>
      </w:r>
      <w:r w:rsidRPr="001B3AF3">
        <w:rPr>
          <w:b/>
          <w:lang w:val="ru-RU"/>
        </w:rPr>
        <w:t xml:space="preserve"> </w:t>
      </w:r>
      <w:r w:rsidRPr="006D78E7">
        <w:rPr>
          <w:b/>
        </w:rPr>
        <w:t>Online</w:t>
      </w:r>
      <w:r w:rsidRPr="001B3AF3">
        <w:rPr>
          <w:b/>
          <w:lang w:val="ru-RU"/>
        </w:rPr>
        <w:t xml:space="preserve"> — предоставление прав на интеграцию с </w:t>
      </w:r>
      <w:r w:rsidRPr="006D78E7">
        <w:rPr>
          <w:b/>
        </w:rPr>
        <w:t>Microsoft</w:t>
      </w:r>
      <w:r w:rsidRPr="001B3AF3">
        <w:rPr>
          <w:b/>
          <w:lang w:val="ru-RU"/>
        </w:rPr>
        <w:t xml:space="preserve"> </w:t>
      </w:r>
      <w:r w:rsidRPr="006D78E7">
        <w:rPr>
          <w:b/>
        </w:rPr>
        <w:t>Dynamics</w:t>
      </w:r>
      <w:r w:rsidRPr="001B3AF3">
        <w:rPr>
          <w:b/>
          <w:lang w:val="ru-RU"/>
        </w:rPr>
        <w:t xml:space="preserve"> </w:t>
      </w:r>
      <w:r w:rsidRPr="006D78E7">
        <w:rPr>
          <w:b/>
        </w:rPr>
        <w:t>Marketing</w:t>
      </w:r>
      <w:r w:rsidRPr="001B3AF3">
        <w:rPr>
          <w:b/>
          <w:lang w:val="ru-RU"/>
        </w:rPr>
        <w:t xml:space="preserve"> </w:t>
      </w:r>
      <w:r w:rsidRPr="006D78E7">
        <w:rPr>
          <w:b/>
        </w:rPr>
        <w:t>Online</w:t>
      </w:r>
    </w:p>
    <w:p w14:paraId="2CE8280C" w14:textId="77777777" w:rsidR="0034016E" w:rsidRPr="001B3AF3" w:rsidRDefault="0034016E" w:rsidP="0034016E">
      <w:pPr>
        <w:ind w:left="720"/>
        <w:rPr>
          <w:lang w:val="ru-RU"/>
        </w:rPr>
      </w:pPr>
      <w:r w:rsidRPr="001B3AF3">
        <w:rPr>
          <w:lang w:val="ru-RU"/>
        </w:rPr>
        <w:t xml:space="preserve">Следующий отказ от лицензий применяется в отношении лицензированных пользователей </w:t>
      </w:r>
      <w:r w:rsidRPr="006D78E7">
        <w:t>Microsoft</w:t>
      </w:r>
      <w:r w:rsidRPr="001B3AF3">
        <w:rPr>
          <w:lang w:val="ru-RU"/>
        </w:rPr>
        <w:t xml:space="preserve"> </w:t>
      </w:r>
      <w:r w:rsidRPr="006D78E7">
        <w:t>Dynamics</w:t>
      </w:r>
      <w:r w:rsidRPr="001B3AF3">
        <w:rPr>
          <w:lang w:val="ru-RU"/>
        </w:rPr>
        <w:t xml:space="preserve"> </w:t>
      </w:r>
      <w:r w:rsidRPr="006D78E7">
        <w:t>Marketing</w:t>
      </w:r>
      <w:r w:rsidRPr="001B3AF3">
        <w:rPr>
          <w:lang w:val="ru-RU"/>
        </w:rPr>
        <w:t xml:space="preserve"> </w:t>
      </w:r>
      <w:r w:rsidRPr="006D78E7">
        <w:t>Online</w:t>
      </w:r>
      <w:r w:rsidRPr="001B3AF3">
        <w:rPr>
          <w:lang w:val="ru-RU"/>
        </w:rPr>
        <w:t xml:space="preserve"> с активным вариантом Технической поддержки и обновления, которые имеют прямой или непрямой доступ к службе </w:t>
      </w: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w:t>
      </w:r>
      <w:r w:rsidRPr="006D78E7">
        <w:t>Online</w:t>
      </w:r>
      <w:r w:rsidRPr="001B3AF3">
        <w:rPr>
          <w:lang w:val="ru-RU"/>
        </w:rPr>
        <w:t xml:space="preserve"> посредством </w:t>
      </w:r>
      <w:r w:rsidRPr="006D78E7">
        <w:rPr>
          <w:bCs/>
        </w:rPr>
        <w:t>MarketingPilot</w:t>
      </w:r>
      <w:r w:rsidRPr="001B3AF3">
        <w:rPr>
          <w:bCs/>
          <w:lang w:val="ru-RU"/>
        </w:rPr>
        <w:t xml:space="preserve"> </w:t>
      </w:r>
      <w:r w:rsidRPr="006D78E7">
        <w:rPr>
          <w:bCs/>
        </w:rPr>
        <w:t>Connector</w:t>
      </w:r>
      <w:r w:rsidRPr="001B3AF3">
        <w:rPr>
          <w:bCs/>
          <w:lang w:val="ru-RU"/>
        </w:rPr>
        <w:t xml:space="preserve"> для программного обеспечения </w:t>
      </w:r>
      <w:r w:rsidRPr="006D78E7">
        <w:rPr>
          <w:bCs/>
        </w:rPr>
        <w:t>Microsoft</w:t>
      </w:r>
      <w:r w:rsidRPr="001B3AF3">
        <w:rPr>
          <w:bCs/>
          <w:lang w:val="ru-RU"/>
        </w:rPr>
        <w:t xml:space="preserve"> </w:t>
      </w:r>
      <w:r w:rsidRPr="006D78E7">
        <w:rPr>
          <w:bCs/>
        </w:rPr>
        <w:t>Dynamics</w:t>
      </w:r>
      <w:r w:rsidRPr="001B3AF3">
        <w:rPr>
          <w:bCs/>
          <w:lang w:val="ru-RU"/>
        </w:rPr>
        <w:t xml:space="preserve"> </w:t>
      </w:r>
      <w:r w:rsidRPr="006D78E7">
        <w:rPr>
          <w:bCs/>
        </w:rPr>
        <w:t>CRM</w:t>
      </w:r>
      <w:r w:rsidRPr="001B3AF3">
        <w:rPr>
          <w:bCs/>
          <w:lang w:val="ru-RU"/>
        </w:rPr>
        <w:t xml:space="preserve"> </w:t>
      </w:r>
      <w:r w:rsidRPr="001B3AF3">
        <w:rPr>
          <w:lang w:val="ru-RU"/>
        </w:rPr>
        <w:t xml:space="preserve">исключительно в целях синхронизации данных клиентов. Данным пользователям не требуется </w:t>
      </w:r>
      <w:r w:rsidRPr="006D78E7">
        <w:t>Microsoft</w:t>
      </w:r>
      <w:r w:rsidRPr="001B3AF3">
        <w:rPr>
          <w:lang w:val="ru-RU"/>
        </w:rPr>
        <w:t xml:space="preserve"> </w:t>
      </w:r>
      <w:r w:rsidRPr="006D78E7">
        <w:t>Dynamics</w:t>
      </w:r>
      <w:r w:rsidRPr="001B3AF3">
        <w:rPr>
          <w:lang w:val="ru-RU"/>
        </w:rPr>
        <w:t xml:space="preserve"> </w:t>
      </w:r>
      <w:r w:rsidRPr="006D78E7">
        <w:t>CRM</w:t>
      </w:r>
      <w:r w:rsidRPr="001B3AF3">
        <w:rPr>
          <w:lang w:val="ru-RU"/>
        </w:rPr>
        <w:t xml:space="preserve"> </w:t>
      </w:r>
      <w:r w:rsidRPr="006D78E7">
        <w:t>Online</w:t>
      </w:r>
      <w:r w:rsidRPr="001B3AF3">
        <w:rPr>
          <w:lang w:val="ru-RU"/>
        </w:rPr>
        <w:t xml:space="preserve"> </w:t>
      </w:r>
      <w:r w:rsidRPr="006D78E7">
        <w:t>USL</w:t>
      </w:r>
      <w:r w:rsidRPr="001B3AF3">
        <w:rPr>
          <w:lang w:val="ru-RU"/>
        </w:rPr>
        <w:t>. Данный отказ действует до</w:t>
      </w:r>
      <w:r w:rsidRPr="001B3AF3">
        <w:rPr>
          <w:rFonts w:eastAsia="Calibri"/>
          <w:lang w:val="ru-RU"/>
        </w:rPr>
        <w:t xml:space="preserve"> </w:t>
      </w:r>
      <w:r w:rsidRPr="001B3AF3">
        <w:rPr>
          <w:lang w:val="ru-RU"/>
        </w:rPr>
        <w:t xml:space="preserve">30 июня 2014 г., после чего </w:t>
      </w:r>
      <w:r w:rsidRPr="006D78E7">
        <w:t>Microsoft</w:t>
      </w:r>
      <w:r w:rsidRPr="001B3AF3">
        <w:rPr>
          <w:lang w:val="ru-RU"/>
        </w:rPr>
        <w:t xml:space="preserve"> оставляет за собой право затребовать соответствующие </w:t>
      </w:r>
      <w:r w:rsidRPr="006D78E7">
        <w:t>USL</w:t>
      </w:r>
      <w:r w:rsidRPr="001B3AF3">
        <w:rPr>
          <w:lang w:val="ru-RU"/>
        </w:rPr>
        <w:t>.</w:t>
      </w:r>
    </w:p>
    <w:p w14:paraId="61552428" w14:textId="77777777" w:rsidR="00A2524E" w:rsidRPr="001B3AF3" w:rsidRDefault="00A2524E" w:rsidP="00A2524E">
      <w:pPr>
        <w:pStyle w:val="Heading3"/>
        <w:rPr>
          <w:lang w:val="ru-RU"/>
        </w:rPr>
      </w:pPr>
      <w:bookmarkStart w:id="1359" w:name="_66_Microsoft_Dynamics"/>
      <w:bookmarkStart w:id="1360" w:name="_71_Microsoft_Dynamics"/>
      <w:bookmarkStart w:id="1361" w:name="_74_Microsoft_Dynamics"/>
      <w:bookmarkStart w:id="1362" w:name="_74_Microsoft_Learning"/>
      <w:bookmarkStart w:id="1363" w:name="_Toc374286851"/>
      <w:bookmarkEnd w:id="1359"/>
      <w:bookmarkEnd w:id="1360"/>
      <w:bookmarkEnd w:id="1361"/>
      <w:bookmarkEnd w:id="1362"/>
      <w:r w:rsidRPr="001B3AF3">
        <w:rPr>
          <w:rFonts w:ascii="Tahoma" w:hAnsi="Tahoma"/>
          <w:caps/>
          <w:color w:val="F66400"/>
          <w:sz w:val="22"/>
          <w:vertAlign w:val="superscript"/>
          <w:lang w:val="ru-RU"/>
        </w:rPr>
        <w:t>74</w:t>
      </w:r>
      <w:r w:rsidRPr="001B3AF3">
        <w:rPr>
          <w:rFonts w:ascii="Tahoma" w:hAnsi="Tahoma"/>
          <w:color w:val="F66400"/>
          <w:sz w:val="22"/>
          <w:lang w:val="ru-RU"/>
        </w:rPr>
        <w:t xml:space="preserve"> </w:t>
      </w:r>
      <w:r w:rsidRPr="006D78E7">
        <w:rPr>
          <w:rFonts w:ascii="Tahoma" w:hAnsi="Tahoma"/>
          <w:color w:val="F66400"/>
          <w:sz w:val="22"/>
        </w:rPr>
        <w:t>Microsoft</w:t>
      </w:r>
      <w:r w:rsidRPr="001B3AF3">
        <w:rPr>
          <w:rFonts w:ascii="Tahoma" w:hAnsi="Tahoma"/>
          <w:color w:val="F66400"/>
          <w:sz w:val="22"/>
          <w:lang w:val="ru-RU"/>
        </w:rPr>
        <w:t xml:space="preserve"> </w:t>
      </w:r>
      <w:r w:rsidRPr="006D78E7">
        <w:rPr>
          <w:rFonts w:ascii="Tahoma" w:hAnsi="Tahoma"/>
          <w:color w:val="F66400"/>
          <w:sz w:val="22"/>
        </w:rPr>
        <w:t>Learning</w:t>
      </w:r>
      <w:r w:rsidRPr="001B3AF3">
        <w:rPr>
          <w:rFonts w:ascii="Tahoma" w:hAnsi="Tahoma"/>
          <w:color w:val="F66400"/>
          <w:sz w:val="22"/>
          <w:lang w:val="ru-RU"/>
        </w:rPr>
        <w:t xml:space="preserve"> </w:t>
      </w:r>
      <w:r w:rsidRPr="006D78E7">
        <w:rPr>
          <w:rFonts w:ascii="Tahoma" w:hAnsi="Tahoma"/>
          <w:color w:val="F66400"/>
          <w:sz w:val="22"/>
        </w:rPr>
        <w:t>MCP</w:t>
      </w:r>
      <w:r w:rsidRPr="001B3AF3">
        <w:rPr>
          <w:rFonts w:ascii="Tahoma" w:hAnsi="Tahoma"/>
          <w:color w:val="F66400"/>
          <w:sz w:val="22"/>
          <w:lang w:val="ru-RU"/>
        </w:rPr>
        <w:t xml:space="preserve"> </w:t>
      </w:r>
      <w:r w:rsidRPr="006D78E7">
        <w:rPr>
          <w:rFonts w:ascii="Tahoma" w:hAnsi="Tahoma"/>
          <w:color w:val="F66400"/>
          <w:sz w:val="22"/>
        </w:rPr>
        <w:t>Exam</w:t>
      </w:r>
      <w:r w:rsidRPr="001B3AF3">
        <w:rPr>
          <w:rFonts w:ascii="Tahoma" w:hAnsi="Tahoma"/>
          <w:color w:val="F66400"/>
          <w:sz w:val="22"/>
          <w:lang w:val="ru-RU"/>
        </w:rPr>
        <w:t xml:space="preserve"> </w:t>
      </w:r>
      <w:r w:rsidRPr="006D78E7">
        <w:rPr>
          <w:rFonts w:ascii="Tahoma" w:hAnsi="Tahoma"/>
          <w:color w:val="F66400"/>
          <w:sz w:val="22"/>
        </w:rPr>
        <w:t>Vouchers</w:t>
      </w:r>
      <w:bookmarkEnd w:id="1363"/>
    </w:p>
    <w:p w14:paraId="1A58FD88" w14:textId="77777777" w:rsidR="00A2524E" w:rsidRPr="001B3AF3" w:rsidRDefault="00A2524E" w:rsidP="00A2524E">
      <w:pPr>
        <w:pStyle w:val="EndnoteText"/>
        <w:rPr>
          <w:lang w:val="ru-RU"/>
        </w:rPr>
      </w:pPr>
    </w:p>
    <w:p w14:paraId="63030C91" w14:textId="77777777" w:rsidR="00A2524E" w:rsidRPr="001B3AF3" w:rsidRDefault="00A2524E" w:rsidP="00192069">
      <w:pPr>
        <w:pStyle w:val="EndnoteText"/>
        <w:ind w:left="720"/>
        <w:rPr>
          <w:lang w:val="ru-RU"/>
        </w:rPr>
      </w:pPr>
      <w:r w:rsidRPr="001B3AF3">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1B3AF3">
        <w:rPr>
          <w:rFonts w:ascii="Tahoma" w:hAnsi="Tahoma" w:cs="Tahoma"/>
          <w:bCs/>
          <w:color w:val="000000"/>
          <w:sz w:val="18"/>
          <w:szCs w:val="20"/>
          <w:lang w:val="ru-RU"/>
        </w:rPr>
        <w:t xml:space="preserve">Цены и условия оплаты для веб-служб см. в </w:t>
      </w:r>
      <w:hyperlink w:anchor="_Section_10_–" w:history="1">
        <w:r w:rsidRPr="001B3AF3">
          <w:rPr>
            <w:rStyle w:val="Hyperlink"/>
            <w:rFonts w:ascii="Tahoma" w:hAnsi="Tahoma" w:cs="Tahoma"/>
            <w:sz w:val="18"/>
            <w:lang w:val="ru-RU"/>
          </w:rPr>
          <w:t>Разделе 10</w:t>
        </w:r>
      </w:hyperlink>
      <w:r w:rsidRPr="001B3AF3">
        <w:rPr>
          <w:rFonts w:ascii="Tahoma" w:hAnsi="Tahoma" w:cs="Tahoma"/>
          <w:bCs/>
          <w:color w:val="000000"/>
          <w:sz w:val="18"/>
          <w:szCs w:val="20"/>
          <w:lang w:val="ru-RU"/>
        </w:rPr>
        <w:t xml:space="preserve">. </w:t>
      </w:r>
    </w:p>
    <w:p w14:paraId="0705FF6E" w14:textId="77777777" w:rsidR="00A2524E" w:rsidRPr="001B3AF3" w:rsidRDefault="00A2524E" w:rsidP="00A2524E">
      <w:pPr>
        <w:pStyle w:val="EndnoteText"/>
        <w:ind w:left="720"/>
        <w:rPr>
          <w:lang w:val="ru-RU"/>
        </w:rPr>
      </w:pPr>
    </w:p>
    <w:p w14:paraId="0C24CFE5" w14:textId="77777777" w:rsidR="00A2524E" w:rsidRPr="001B3AF3" w:rsidRDefault="00A2524E" w:rsidP="00A2524E">
      <w:pPr>
        <w:spacing w:after="60"/>
        <w:ind w:left="720"/>
        <w:rPr>
          <w:lang w:val="ru-RU"/>
        </w:rPr>
      </w:pPr>
      <w:r w:rsidRPr="001B3AF3">
        <w:rPr>
          <w:b/>
          <w:color w:val="000000"/>
          <w:lang w:val="ru-RU"/>
        </w:rPr>
        <w:t xml:space="preserve">Лицензия на сайт сертификационных экзаменов для получения статуса Специалиста по </w:t>
      </w:r>
      <w:r w:rsidRPr="006D78E7">
        <w:rPr>
          <w:b/>
          <w:color w:val="000000"/>
        </w:rPr>
        <w:t>Microsoft</w:t>
      </w:r>
      <w:r w:rsidRPr="001B3AF3">
        <w:rPr>
          <w:b/>
          <w:color w:val="000000"/>
          <w:lang w:val="ru-RU"/>
        </w:rPr>
        <w:t xml:space="preserve"> </w:t>
      </w:r>
      <w:r w:rsidRPr="006D78E7">
        <w:rPr>
          <w:b/>
          <w:color w:val="000000"/>
        </w:rPr>
        <w:t>Office</w:t>
      </w:r>
      <w:r w:rsidRPr="001B3AF3">
        <w:rPr>
          <w:b/>
          <w:color w:val="000000"/>
          <w:lang w:val="ru-RU"/>
        </w:rPr>
        <w:t xml:space="preserve"> (</w:t>
      </w:r>
      <w:r w:rsidRPr="006D78E7">
        <w:rPr>
          <w:b/>
          <w:color w:val="000000"/>
        </w:rPr>
        <w:t>MOS</w:t>
      </w:r>
      <w:r w:rsidRPr="001B3AF3">
        <w:rPr>
          <w:b/>
          <w:color w:val="000000"/>
          <w:lang w:val="ru-RU"/>
        </w:rPr>
        <w:t>)</w:t>
      </w:r>
    </w:p>
    <w:p w14:paraId="7B4828C1" w14:textId="77777777" w:rsidR="00A2524E" w:rsidRPr="001B3AF3" w:rsidRDefault="00A2524E" w:rsidP="00A2524E">
      <w:pPr>
        <w:ind w:left="720"/>
        <w:rPr>
          <w:spacing w:val="-2"/>
          <w:lang w:val="ru-RU"/>
        </w:rPr>
      </w:pPr>
      <w:r w:rsidRPr="001B3AF3">
        <w:rPr>
          <w:color w:val="000000"/>
          <w:spacing w:val="-2"/>
          <w:lang w:val="ru-RU"/>
        </w:rPr>
        <w:t xml:space="preserve">Для использования этой лицензии на сайт вы должны будете стать центром тестирования, авторизованным на портале </w:t>
      </w:r>
      <w:r w:rsidRPr="00A97219">
        <w:rPr>
          <w:color w:val="000000"/>
          <w:spacing w:val="-2"/>
        </w:rPr>
        <w:t>Certiport</w:t>
      </w:r>
      <w:r w:rsidRPr="001B3AF3">
        <w:rPr>
          <w:color w:val="000000"/>
          <w:spacing w:val="-2"/>
          <w:lang w:val="ru-RU"/>
        </w:rPr>
        <w:t>.</w:t>
      </w:r>
      <w:r w:rsidR="006D78E7" w:rsidRPr="001B3AF3">
        <w:rPr>
          <w:color w:val="000000"/>
          <w:spacing w:val="-2"/>
          <w:lang w:val="ru-RU"/>
        </w:rPr>
        <w:t xml:space="preserve"> </w:t>
      </w:r>
      <w:r w:rsidRPr="001B3AF3">
        <w:rPr>
          <w:color w:val="000000"/>
          <w:spacing w:val="-2"/>
          <w:lang w:val="ru-RU"/>
        </w:rPr>
        <w:t xml:space="preserve">Если вы не являетесь центром тестирования, авторизованным на портале </w:t>
      </w:r>
      <w:r w:rsidRPr="00A97219">
        <w:rPr>
          <w:color w:val="000000"/>
          <w:spacing w:val="-2"/>
        </w:rPr>
        <w:t>Certiport</w:t>
      </w:r>
      <w:r w:rsidRPr="001B3AF3">
        <w:rPr>
          <w:color w:val="000000"/>
          <w:spacing w:val="-2"/>
          <w:lang w:val="ru-RU"/>
        </w:rPr>
        <w:t xml:space="preserve">, необходимо будет пройти процесс авторизации на </w:t>
      </w:r>
      <w:r w:rsidRPr="00A97219">
        <w:rPr>
          <w:color w:val="000000"/>
          <w:spacing w:val="-2"/>
        </w:rPr>
        <w:t>Certiport</w:t>
      </w:r>
      <w:r w:rsidRPr="001B3AF3">
        <w:rPr>
          <w:color w:val="000000"/>
          <w:spacing w:val="-2"/>
          <w:lang w:val="ru-RU"/>
        </w:rPr>
        <w:t>, прежде чем вы 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1A506688" w14:textId="77777777" w:rsidR="00A2524E" w:rsidRPr="001B3AF3" w:rsidRDefault="00A2524E" w:rsidP="00A2524E">
      <w:pPr>
        <w:pStyle w:val="EndnoteText"/>
        <w:ind w:left="0"/>
        <w:rPr>
          <w:lang w:val="ru-RU"/>
        </w:rPr>
      </w:pPr>
    </w:p>
    <w:p w14:paraId="197A30F9" w14:textId="77777777" w:rsidR="00A2524E" w:rsidRPr="001B3AF3" w:rsidRDefault="00A2524E" w:rsidP="00A2524E">
      <w:pPr>
        <w:spacing w:after="60"/>
        <w:ind w:left="720"/>
        <w:rPr>
          <w:lang w:val="ru-RU"/>
        </w:rPr>
      </w:pPr>
      <w:r w:rsidRPr="001B3AF3">
        <w:rPr>
          <w:b/>
          <w:color w:val="000000"/>
          <w:lang w:val="ru-RU"/>
        </w:rPr>
        <w:t xml:space="preserve">Лицензия на сайт сертификационных экзаменов для получения статуса Партнера по технологиям </w:t>
      </w:r>
      <w:r w:rsidRPr="006D78E7">
        <w:rPr>
          <w:b/>
          <w:color w:val="000000"/>
        </w:rPr>
        <w:t>Microsoft</w:t>
      </w:r>
      <w:r w:rsidRPr="001B3AF3">
        <w:rPr>
          <w:b/>
          <w:color w:val="000000"/>
          <w:lang w:val="ru-RU"/>
        </w:rPr>
        <w:t xml:space="preserve"> (</w:t>
      </w:r>
      <w:r w:rsidRPr="006D78E7">
        <w:rPr>
          <w:b/>
          <w:color w:val="000000"/>
        </w:rPr>
        <w:t>MTA</w:t>
      </w:r>
      <w:r w:rsidRPr="001B3AF3">
        <w:rPr>
          <w:b/>
          <w:color w:val="000000"/>
          <w:lang w:val="ru-RU"/>
        </w:rPr>
        <w:t>)</w:t>
      </w:r>
    </w:p>
    <w:p w14:paraId="7FB57175" w14:textId="77777777" w:rsidR="00A2524E" w:rsidRPr="001B3AF3" w:rsidRDefault="00A2524E" w:rsidP="00A2524E">
      <w:pPr>
        <w:ind w:left="720"/>
        <w:rPr>
          <w:lang w:val="ru-RU"/>
        </w:rPr>
      </w:pPr>
      <w:r w:rsidRPr="001B3AF3">
        <w:rPr>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6D78E7">
        <w:rPr>
          <w:color w:val="000000"/>
        </w:rPr>
        <w:t>Certiport</w:t>
      </w:r>
      <w:r w:rsidRPr="001B3AF3">
        <w:rPr>
          <w:color w:val="000000"/>
          <w:lang w:val="ru-RU"/>
        </w:rPr>
        <w:t>.</w:t>
      </w:r>
      <w:r w:rsidR="006D78E7" w:rsidRPr="001B3AF3">
        <w:rPr>
          <w:color w:val="000000"/>
          <w:lang w:val="ru-RU"/>
        </w:rPr>
        <w:t xml:space="preserve"> </w:t>
      </w:r>
      <w:r w:rsidRPr="001B3AF3">
        <w:rPr>
          <w:color w:val="000000"/>
          <w:lang w:val="ru-RU"/>
        </w:rPr>
        <w:t xml:space="preserve">Если вы не являетесь центром тестирования, авторизованным на портале </w:t>
      </w:r>
      <w:r w:rsidRPr="006D78E7">
        <w:rPr>
          <w:color w:val="000000"/>
        </w:rPr>
        <w:t>Certiport</w:t>
      </w:r>
      <w:r w:rsidRPr="001B3AF3">
        <w:rPr>
          <w:color w:val="000000"/>
          <w:lang w:val="ru-RU"/>
        </w:rPr>
        <w:t xml:space="preserve">, необходимо будет пройти процесс авторизации на </w:t>
      </w:r>
      <w:r w:rsidRPr="006D78E7">
        <w:rPr>
          <w:color w:val="000000"/>
        </w:rPr>
        <w:t>Certiport</w:t>
      </w:r>
      <w:r w:rsidRPr="001B3AF3">
        <w:rPr>
          <w:color w:val="000000"/>
          <w:lang w:val="ru-RU"/>
        </w:rPr>
        <w:t>, прежде чем вы</w:t>
      </w:r>
      <w:r w:rsidR="00A97219">
        <w:rPr>
          <w:color w:val="000000"/>
        </w:rPr>
        <w:t> </w:t>
      </w:r>
      <w:r w:rsidRPr="001B3AF3">
        <w:rPr>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6ECE8DC3" w14:textId="77777777" w:rsidR="002A7214" w:rsidRPr="001B3AF3" w:rsidRDefault="002A7214" w:rsidP="00A2524E">
      <w:pPr>
        <w:ind w:left="720"/>
        <w:rPr>
          <w:lang w:val="ru-RU"/>
        </w:rPr>
      </w:pPr>
    </w:p>
    <w:p w14:paraId="05216037" w14:textId="77777777" w:rsidR="002A7214" w:rsidRPr="001B3AF3" w:rsidRDefault="002A7214" w:rsidP="00A2524E">
      <w:pPr>
        <w:ind w:left="720"/>
        <w:rPr>
          <w:lang w:val="ru-RU"/>
        </w:rPr>
      </w:pPr>
    </w:p>
    <w:p w14:paraId="6C74C085" w14:textId="77777777" w:rsidR="00BE7AC3" w:rsidRPr="001B3AF3" w:rsidRDefault="00A560B6" w:rsidP="00BE7AC3">
      <w:pPr>
        <w:pStyle w:val="Heading2"/>
        <w:ind w:left="0"/>
        <w:rPr>
          <w:lang w:val="ru-RU"/>
        </w:rPr>
      </w:pPr>
      <w:bookmarkStart w:id="1364" w:name="_70_68_Office"/>
      <w:bookmarkStart w:id="1365" w:name="_75_Office_365"/>
      <w:bookmarkStart w:id="1366" w:name="_71_Office_365"/>
      <w:bookmarkStart w:id="1367" w:name="_69_Office_365_1"/>
      <w:bookmarkStart w:id="1368" w:name="_76_Office_365"/>
      <w:bookmarkStart w:id="1369" w:name="_Toc374286852"/>
      <w:bookmarkEnd w:id="1357"/>
      <w:bookmarkEnd w:id="1358"/>
      <w:bookmarkEnd w:id="1364"/>
      <w:bookmarkEnd w:id="1365"/>
      <w:bookmarkEnd w:id="1366"/>
      <w:bookmarkEnd w:id="1367"/>
      <w:bookmarkEnd w:id="1368"/>
      <w:r w:rsidRPr="001B3AF3">
        <w:rPr>
          <w:rFonts w:ascii="Tahoma" w:hAnsi="Tahoma" w:cs="Tahoma"/>
          <w:caps/>
          <w:color w:val="F66400"/>
          <w:sz w:val="22"/>
          <w:szCs w:val="20"/>
          <w:vertAlign w:val="superscript"/>
          <w:lang w:val="ru-RU"/>
        </w:rPr>
        <w:t xml:space="preserve">75 </w:t>
      </w:r>
      <w:r w:rsidRPr="006D78E7">
        <w:rPr>
          <w:rFonts w:ascii="Tahoma" w:hAnsi="Tahoma" w:cs="Tahoma"/>
          <w:color w:val="FF6600"/>
          <w:sz w:val="22"/>
          <w:szCs w:val="22"/>
        </w:rPr>
        <w:t>Office</w:t>
      </w:r>
      <w:r w:rsidRPr="001B3AF3">
        <w:rPr>
          <w:rFonts w:ascii="Tahoma" w:hAnsi="Tahoma" w:cs="Tahoma"/>
          <w:color w:val="FF6600"/>
          <w:sz w:val="22"/>
          <w:szCs w:val="22"/>
          <w:lang w:val="ru-RU"/>
        </w:rPr>
        <w:t xml:space="preserve"> 365 корпоративный </w:t>
      </w:r>
      <w:r w:rsidRPr="006D78E7">
        <w:rPr>
          <w:rFonts w:ascii="Tahoma" w:hAnsi="Tahoma" w:cs="Tahoma"/>
          <w:color w:val="FF6600"/>
          <w:sz w:val="22"/>
          <w:szCs w:val="22"/>
        </w:rPr>
        <w:t>K</w:t>
      </w:r>
      <w:r w:rsidRPr="001B3AF3">
        <w:rPr>
          <w:rFonts w:ascii="Tahoma" w:hAnsi="Tahoma" w:cs="Tahoma"/>
          <w:color w:val="FF6600"/>
          <w:sz w:val="22"/>
          <w:szCs w:val="22"/>
          <w:lang w:val="ru-RU"/>
        </w:rPr>
        <w:t>1 (</w:t>
      </w:r>
      <w:r w:rsidRPr="006D78E7">
        <w:rPr>
          <w:rFonts w:ascii="Tahoma" w:hAnsi="Tahoma" w:cs="Tahoma"/>
          <w:color w:val="FF6600"/>
          <w:sz w:val="22"/>
          <w:szCs w:val="22"/>
        </w:rPr>
        <w:t>User</w:t>
      </w:r>
      <w:r w:rsidRPr="001B3AF3">
        <w:rPr>
          <w:rFonts w:ascii="Tahoma" w:hAnsi="Tahoma" w:cs="Tahoma"/>
          <w:color w:val="FF6600"/>
          <w:sz w:val="22"/>
          <w:szCs w:val="22"/>
          <w:lang w:val="ru-RU"/>
        </w:rPr>
        <w:t xml:space="preserve"> </w:t>
      </w:r>
      <w:r w:rsidRPr="006D78E7">
        <w:rPr>
          <w:rFonts w:ascii="Tahoma" w:hAnsi="Tahoma" w:cs="Tahoma"/>
          <w:color w:val="FF6600"/>
          <w:sz w:val="22"/>
          <w:szCs w:val="22"/>
        </w:rPr>
        <w:t>SL</w:t>
      </w:r>
      <w:r w:rsidRPr="001B3AF3">
        <w:rPr>
          <w:rFonts w:ascii="Tahoma" w:hAnsi="Tahoma" w:cs="Tahoma"/>
          <w:color w:val="FF6600"/>
          <w:sz w:val="22"/>
          <w:szCs w:val="22"/>
          <w:lang w:val="ru-RU"/>
        </w:rPr>
        <w:t>)</w:t>
      </w:r>
      <w:bookmarkEnd w:id="1369"/>
    </w:p>
    <w:p w14:paraId="560AA467" w14:textId="77777777" w:rsidR="00BE7AC3" w:rsidRPr="001B3AF3" w:rsidRDefault="00BE7AC3" w:rsidP="00BE7AC3">
      <w:pPr>
        <w:ind w:left="720"/>
        <w:rPr>
          <w:lang w:val="ru-RU"/>
        </w:rPr>
      </w:pPr>
    </w:p>
    <w:p w14:paraId="7151E772" w14:textId="77777777" w:rsidR="00BE7AC3" w:rsidRPr="001B3AF3" w:rsidRDefault="00BE7AC3" w:rsidP="00BE7AC3">
      <w:pPr>
        <w:ind w:left="720"/>
        <w:rPr>
          <w:lang w:val="ru-RU"/>
        </w:rPr>
      </w:pPr>
      <w:r w:rsidRPr="001B3AF3">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 </w:t>
      </w:r>
      <w:r w:rsidRPr="006D78E7">
        <w:rPr>
          <w:rFonts w:cs="Tahoma"/>
          <w:color w:val="000000"/>
          <w:szCs w:val="18"/>
        </w:rPr>
        <w:t>Exchange</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базовую подписку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Online</w:t>
      </w:r>
      <w:r w:rsidRPr="001B3AF3">
        <w:rPr>
          <w:rFonts w:cs="Tahoma"/>
          <w:color w:val="000000"/>
          <w:szCs w:val="18"/>
          <w:lang w:val="ru-RU"/>
        </w:rPr>
        <w:t xml:space="preserve"> или </w:t>
      </w:r>
      <w:r w:rsidRPr="006D78E7">
        <w:rPr>
          <w:rFonts w:cs="Tahoma"/>
          <w:color w:val="000000"/>
          <w:szCs w:val="18"/>
        </w:rPr>
        <w:t>Office</w:t>
      </w:r>
      <w:r w:rsidRPr="001B3AF3">
        <w:rPr>
          <w:rFonts w:cs="Tahoma"/>
          <w:color w:val="000000"/>
          <w:szCs w:val="18"/>
          <w:lang w:val="ru-RU"/>
        </w:rPr>
        <w:t xml:space="preserve"> 365 корпоративный </w:t>
      </w:r>
      <w:r w:rsidRPr="006D78E7">
        <w:rPr>
          <w:rFonts w:cs="Tahoma"/>
          <w:color w:val="000000"/>
          <w:szCs w:val="18"/>
        </w:rPr>
        <w:t>K</w:t>
      </w:r>
      <w:r w:rsidRPr="001B3AF3">
        <w:rPr>
          <w:rFonts w:cs="Tahoma"/>
          <w:color w:val="000000"/>
          <w:szCs w:val="18"/>
          <w:lang w:val="ru-RU"/>
        </w:rPr>
        <w:t>1.</w:t>
      </w:r>
    </w:p>
    <w:p w14:paraId="6E28ED0F" w14:textId="77777777" w:rsidR="00BE7AC3" w:rsidRPr="001B3AF3" w:rsidRDefault="00BE7AC3" w:rsidP="00BE7AC3">
      <w:pPr>
        <w:ind w:left="720"/>
        <w:rPr>
          <w:lang w:val="ru-RU"/>
        </w:rPr>
      </w:pPr>
    </w:p>
    <w:p w14:paraId="331B40FA" w14:textId="77777777" w:rsidR="00BE7AC3" w:rsidRPr="001B3AF3" w:rsidRDefault="00BE7AC3" w:rsidP="00BE7AC3">
      <w:pPr>
        <w:ind w:left="720"/>
        <w:rPr>
          <w:lang w:val="ru-RU"/>
        </w:rPr>
      </w:pPr>
      <w:r w:rsidRPr="001B3AF3">
        <w:rPr>
          <w:rFonts w:cs="Tahoma"/>
          <w:color w:val="000000"/>
          <w:szCs w:val="18"/>
          <w:lang w:val="ru-RU"/>
        </w:rPr>
        <w:t xml:space="preserve">Продукт </w:t>
      </w:r>
      <w:r w:rsidRPr="006D78E7">
        <w:rPr>
          <w:rFonts w:cs="Tahoma"/>
          <w:color w:val="000000"/>
          <w:szCs w:val="18"/>
        </w:rPr>
        <w:t>Office</w:t>
      </w:r>
      <w:r w:rsidRPr="001B3AF3">
        <w:rPr>
          <w:rFonts w:cs="Tahoma"/>
          <w:color w:val="000000"/>
          <w:szCs w:val="18"/>
          <w:lang w:val="ru-RU"/>
        </w:rPr>
        <w:t xml:space="preserve"> 365 корпоративный </w:t>
      </w:r>
      <w:r w:rsidRPr="006D78E7">
        <w:rPr>
          <w:rFonts w:cs="Tahoma"/>
          <w:color w:val="000000"/>
          <w:szCs w:val="18"/>
        </w:rPr>
        <w:t>K</w:t>
      </w:r>
      <w:r w:rsidRPr="001B3AF3">
        <w:rPr>
          <w:rFonts w:cs="Tahoma"/>
          <w:color w:val="000000"/>
          <w:szCs w:val="18"/>
          <w:lang w:val="ru-RU"/>
        </w:rPr>
        <w:t>1 известен под прежним названием</w:t>
      </w:r>
      <w:r w:rsidRPr="006D78E7">
        <w:rPr>
          <w:rFonts w:cs="Tahoma"/>
          <w:color w:val="000000"/>
          <w:szCs w:val="18"/>
        </w:rPr>
        <w:t> </w:t>
      </w:r>
      <w:r w:rsidRPr="001B3AF3">
        <w:rPr>
          <w:rFonts w:cs="Tahoma"/>
          <w:color w:val="000000"/>
          <w:szCs w:val="18"/>
          <w:lang w:val="ru-RU"/>
        </w:rPr>
        <w:t xml:space="preserve">— </w:t>
      </w:r>
      <w:r w:rsidRPr="006D78E7">
        <w:rPr>
          <w:rFonts w:cs="Tahoma"/>
          <w:color w:val="000000"/>
          <w:szCs w:val="18"/>
        </w:rPr>
        <w:t>Business</w:t>
      </w:r>
      <w:r w:rsidRPr="001B3AF3">
        <w:rPr>
          <w:rFonts w:cs="Tahoma"/>
          <w:color w:val="000000"/>
          <w:szCs w:val="18"/>
          <w:lang w:val="ru-RU"/>
        </w:rPr>
        <w:t xml:space="preserve"> </w:t>
      </w:r>
      <w:r w:rsidRPr="006D78E7">
        <w:rPr>
          <w:rFonts w:cs="Tahoma"/>
          <w:color w:val="000000"/>
          <w:szCs w:val="18"/>
        </w:rPr>
        <w:t>Productivity</w:t>
      </w:r>
      <w:r w:rsidRPr="001B3AF3">
        <w:rPr>
          <w:rFonts w:cs="Tahoma"/>
          <w:color w:val="000000"/>
          <w:szCs w:val="18"/>
          <w:lang w:val="ru-RU"/>
        </w:rPr>
        <w:t xml:space="preserve"> </w:t>
      </w:r>
      <w:r w:rsidRPr="006D78E7">
        <w:rPr>
          <w:rFonts w:cs="Tahoma"/>
          <w:color w:val="000000"/>
          <w:szCs w:val="18"/>
        </w:rPr>
        <w:t>Online</w:t>
      </w:r>
      <w:r w:rsidR="00A777CD">
        <w:rPr>
          <w:rFonts w:cs="Tahoma"/>
          <w:color w:val="000000"/>
          <w:szCs w:val="18"/>
        </w:rPr>
        <w:t> </w:t>
      </w:r>
      <w:r w:rsidRPr="006D78E7">
        <w:rPr>
          <w:rFonts w:cs="Tahoma"/>
          <w:color w:val="000000"/>
          <w:szCs w:val="18"/>
        </w:rPr>
        <w:t>Deskless</w:t>
      </w:r>
      <w:r w:rsidRPr="001B3AF3">
        <w:rPr>
          <w:rFonts w:cs="Tahoma"/>
          <w:color w:val="000000"/>
          <w:szCs w:val="18"/>
          <w:lang w:val="ru-RU"/>
        </w:rPr>
        <w:t xml:space="preserve"> </w:t>
      </w:r>
      <w:r w:rsidRPr="006D78E7">
        <w:rPr>
          <w:rFonts w:cs="Tahoma"/>
          <w:color w:val="000000"/>
          <w:szCs w:val="18"/>
        </w:rPr>
        <w:t>Suite</w:t>
      </w:r>
      <w:r w:rsidRPr="001B3AF3">
        <w:rPr>
          <w:rFonts w:cs="Tahoma"/>
          <w:color w:val="000000"/>
          <w:szCs w:val="18"/>
          <w:lang w:val="ru-RU"/>
        </w:rPr>
        <w:t xml:space="preserve"> (</w:t>
      </w:r>
      <w:r w:rsidRPr="006D78E7">
        <w:rPr>
          <w:rFonts w:cs="Tahoma"/>
          <w:color w:val="000000"/>
          <w:szCs w:val="18"/>
        </w:rPr>
        <w:t>BPOS</w:t>
      </w:r>
      <w:r w:rsidRPr="001B3AF3">
        <w:rPr>
          <w:rFonts w:cs="Tahoma"/>
          <w:color w:val="000000"/>
          <w:szCs w:val="18"/>
          <w:lang w:val="ru-RU"/>
        </w:rPr>
        <w:t xml:space="preserve"> </w:t>
      </w:r>
      <w:r w:rsidRPr="006D78E7">
        <w:rPr>
          <w:rFonts w:cs="Tahoma"/>
          <w:color w:val="000000"/>
          <w:szCs w:val="18"/>
        </w:rPr>
        <w:t>Deskless</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Клиентам в Бразилии и Чили, приобретающим </w:t>
      </w:r>
      <w:r w:rsidRPr="006D78E7">
        <w:rPr>
          <w:rFonts w:cs="Tahoma"/>
          <w:color w:val="000000"/>
          <w:szCs w:val="18"/>
        </w:rPr>
        <w:t>Office</w:t>
      </w:r>
      <w:r w:rsidRPr="001B3AF3">
        <w:rPr>
          <w:rFonts w:cs="Tahoma"/>
          <w:color w:val="000000"/>
          <w:szCs w:val="18"/>
          <w:lang w:val="ru-RU"/>
        </w:rPr>
        <w:t xml:space="preserve"> 365 корпоративный </w:t>
      </w:r>
      <w:r w:rsidRPr="006D78E7">
        <w:rPr>
          <w:rFonts w:cs="Tahoma"/>
          <w:color w:val="000000"/>
          <w:szCs w:val="18"/>
        </w:rPr>
        <w:t>K</w:t>
      </w:r>
      <w:r w:rsidRPr="001B3AF3">
        <w:rPr>
          <w:rFonts w:cs="Tahoma"/>
          <w:color w:val="000000"/>
          <w:szCs w:val="18"/>
          <w:lang w:val="ru-RU"/>
        </w:rPr>
        <w:t xml:space="preserve">1, будет предоставлен </w:t>
      </w:r>
      <w:r w:rsidRPr="006D78E7">
        <w:rPr>
          <w:rFonts w:cs="Tahoma"/>
          <w:color w:val="000000"/>
          <w:szCs w:val="18"/>
        </w:rPr>
        <w:t>BPOS</w:t>
      </w:r>
      <w:r w:rsidRPr="001B3AF3">
        <w:rPr>
          <w:rFonts w:cs="Tahoma"/>
          <w:color w:val="000000"/>
          <w:szCs w:val="18"/>
          <w:lang w:val="ru-RU"/>
        </w:rPr>
        <w:t xml:space="preserve"> </w:t>
      </w:r>
      <w:r w:rsidRPr="006D78E7">
        <w:rPr>
          <w:rFonts w:cs="Tahoma"/>
          <w:color w:val="000000"/>
          <w:szCs w:val="18"/>
        </w:rPr>
        <w:t>Deskless</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Эти клиенты могут перейти на </w:t>
      </w:r>
      <w:r w:rsidRPr="006D78E7">
        <w:rPr>
          <w:rFonts w:cs="Tahoma"/>
          <w:color w:val="000000"/>
          <w:szCs w:val="18"/>
        </w:rPr>
        <w:t>Office</w:t>
      </w:r>
      <w:r w:rsidRPr="001B3AF3">
        <w:rPr>
          <w:rFonts w:cs="Tahoma"/>
          <w:color w:val="000000"/>
          <w:szCs w:val="18"/>
          <w:lang w:val="ru-RU"/>
        </w:rPr>
        <w:t xml:space="preserve"> 365 корпоративный </w:t>
      </w:r>
      <w:r w:rsidRPr="006D78E7">
        <w:rPr>
          <w:rFonts w:cs="Tahoma"/>
          <w:color w:val="000000"/>
          <w:szCs w:val="18"/>
        </w:rPr>
        <w:t>K</w:t>
      </w:r>
      <w:r w:rsidRPr="001B3AF3">
        <w:rPr>
          <w:rFonts w:cs="Tahoma"/>
          <w:color w:val="000000"/>
          <w:szCs w:val="18"/>
          <w:lang w:val="ru-RU"/>
        </w:rPr>
        <w:t>1 позднее.</w:t>
      </w:r>
    </w:p>
    <w:p w14:paraId="37987948" w14:textId="77777777" w:rsidR="00D57009" w:rsidRPr="001B3AF3" w:rsidRDefault="00D57009">
      <w:pPr>
        <w:rPr>
          <w:lang w:val="ru-RU"/>
        </w:rPr>
      </w:pPr>
    </w:p>
    <w:p w14:paraId="6F719D6A" w14:textId="77777777" w:rsidR="00BE7AC3" w:rsidRPr="001B3AF3" w:rsidRDefault="00BE7AC3" w:rsidP="00BE7AC3">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 США)</w:t>
      </w:r>
    </w:p>
    <w:p w14:paraId="74B0D8AD" w14:textId="77777777" w:rsidR="00BE7AC3" w:rsidRPr="001B3AF3" w:rsidRDefault="00BE7AC3" w:rsidP="00BE7AC3">
      <w:pPr>
        <w:ind w:left="720"/>
        <w:rPr>
          <w:lang w:val="ru-RU"/>
        </w:rPr>
      </w:pPr>
      <w:r w:rsidRPr="001B3AF3">
        <w:rPr>
          <w:rFonts w:eastAsia="Calibri" w:cs="Tahoma"/>
          <w:color w:val="000000"/>
          <w:szCs w:val="18"/>
          <w:lang w:val="ru-RU"/>
        </w:rPr>
        <w:t xml:space="preserve">Некоторые веб-службы из семейства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Office</w:t>
      </w:r>
      <w:r w:rsidRPr="001B3AF3">
        <w:rPr>
          <w:rFonts w:eastAsia="Calibri" w:cs="Tahoma"/>
          <w:color w:val="000000"/>
          <w:szCs w:val="18"/>
          <w:lang w:val="ru-RU"/>
        </w:rPr>
        <w:t xml:space="preserve"> 365 корпоративный </w:t>
      </w:r>
      <w:r w:rsidRPr="006D78E7">
        <w:rPr>
          <w:rFonts w:eastAsia="Calibri" w:cs="Tahoma"/>
          <w:color w:val="000000"/>
          <w:szCs w:val="18"/>
        </w:rPr>
        <w:t>K</w:t>
      </w:r>
      <w:r w:rsidRPr="001B3AF3">
        <w:rPr>
          <w:rFonts w:eastAsia="Calibri" w:cs="Tahoma"/>
          <w:color w:val="000000"/>
          <w:szCs w:val="18"/>
          <w:lang w:val="ru-RU"/>
        </w:rPr>
        <w:t>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могут быть подготовлены к работе</w:t>
      </w:r>
      <w:r w:rsidR="00A777CD">
        <w:rPr>
          <w:rFonts w:eastAsia="Calibri" w:cs="Tahoma"/>
          <w:color w:val="000000"/>
          <w:szCs w:val="18"/>
        </w:rPr>
        <w:t> </w:t>
      </w:r>
      <w:r w:rsidRPr="001B3AF3">
        <w:rPr>
          <w:rFonts w:eastAsia="Calibri" w:cs="Tahoma"/>
          <w:color w:val="000000"/>
          <w:szCs w:val="18"/>
          <w:lang w:val="ru-RU"/>
        </w:rPr>
        <w:t>в одной из таких служб, но не в комбинации обеих.</w:t>
      </w:r>
      <w:r w:rsidR="006D78E7" w:rsidRPr="001B3AF3">
        <w:rPr>
          <w:rFonts w:eastAsia="Calibri" w:cs="Tahoma"/>
          <w:color w:val="000000"/>
          <w:szCs w:val="18"/>
          <w:lang w:val="ru-RU"/>
        </w:rPr>
        <w:t xml:space="preserve"> </w:t>
      </w:r>
      <w:r w:rsidRPr="001B3AF3">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и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w:t>
      </w:r>
      <w:r w:rsidR="006D78E7" w:rsidRPr="001B3AF3">
        <w:rPr>
          <w:rFonts w:eastAsia="Calibri" w:cs="Tahoma"/>
          <w:color w:val="000000"/>
          <w:szCs w:val="18"/>
          <w:lang w:val="ru-RU"/>
        </w:rPr>
        <w:t xml:space="preserve"> </w:t>
      </w:r>
    </w:p>
    <w:p w14:paraId="3F7557B7" w14:textId="77777777" w:rsidR="00BE7AC3" w:rsidRPr="001B3AF3" w:rsidRDefault="00BE7AC3" w:rsidP="00BE7AC3">
      <w:pPr>
        <w:ind w:left="720"/>
        <w:rPr>
          <w:lang w:val="ru-RU"/>
        </w:rPr>
      </w:pPr>
    </w:p>
    <w:p w14:paraId="13B2CC7E" w14:textId="77777777" w:rsidR="00BE7AC3" w:rsidRPr="001B3AF3" w:rsidRDefault="00BE7AC3" w:rsidP="00BE7AC3">
      <w:pPr>
        <w:ind w:left="720"/>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A777CD">
        <w:rPr>
          <w:rFonts w:eastAsia="Calibri" w:cs="Tahoma"/>
          <w:color w:val="000000"/>
          <w:szCs w:val="18"/>
        </w:rPr>
        <w:t> </w:t>
      </w:r>
      <w:r w:rsidRPr="001B3AF3">
        <w:rPr>
          <w:rFonts w:eastAsia="Calibri" w:cs="Tahoma"/>
          <w:color w:val="000000"/>
          <w:szCs w:val="18"/>
          <w:lang w:val="ru-RU"/>
        </w:rPr>
        <w:t xml:space="preserve">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4D5BBC6A" w14:textId="77777777" w:rsidR="00BE7AC3" w:rsidRPr="001B3AF3" w:rsidRDefault="00BE7AC3" w:rsidP="00BA1490">
      <w:pPr>
        <w:ind w:left="720"/>
        <w:rPr>
          <w:lang w:val="ru-RU"/>
        </w:rPr>
      </w:pPr>
    </w:p>
    <w:p w14:paraId="535802A7" w14:textId="77777777" w:rsidR="00F1020A" w:rsidRPr="001B3AF3" w:rsidRDefault="00F1020A" w:rsidP="00BA1490">
      <w:pPr>
        <w:ind w:left="720"/>
        <w:rPr>
          <w:lang w:val="ru-RU"/>
        </w:rPr>
      </w:pPr>
    </w:p>
    <w:p w14:paraId="726A99D4" w14:textId="77777777" w:rsidR="00A777CD" w:rsidRPr="001B3AF3" w:rsidRDefault="00A777CD" w:rsidP="00BA1490">
      <w:pPr>
        <w:ind w:left="720"/>
        <w:rPr>
          <w:lang w:val="ru-RU"/>
        </w:rPr>
      </w:pPr>
    </w:p>
    <w:p w14:paraId="7E9C600F" w14:textId="77777777" w:rsidR="00A777CD" w:rsidRPr="001B3AF3" w:rsidRDefault="00A777CD" w:rsidP="00BA1490">
      <w:pPr>
        <w:ind w:left="720"/>
        <w:rPr>
          <w:lang w:val="ru-RU"/>
        </w:rPr>
      </w:pPr>
    </w:p>
    <w:p w14:paraId="501E1E01" w14:textId="77777777" w:rsidR="00A777CD" w:rsidRPr="001B3AF3" w:rsidRDefault="00A777CD" w:rsidP="00BA1490">
      <w:pPr>
        <w:ind w:left="720"/>
        <w:rPr>
          <w:lang w:val="ru-RU"/>
        </w:rPr>
      </w:pPr>
    </w:p>
    <w:p w14:paraId="2E71DE43" w14:textId="77777777" w:rsidR="00A777CD" w:rsidRPr="001B3AF3" w:rsidRDefault="00A777CD" w:rsidP="00BA1490">
      <w:pPr>
        <w:ind w:left="720"/>
        <w:rPr>
          <w:lang w:val="ru-RU"/>
        </w:rPr>
      </w:pPr>
    </w:p>
    <w:p w14:paraId="61687845" w14:textId="77777777" w:rsidR="00A83600" w:rsidRPr="001B3AF3" w:rsidRDefault="00A560B6" w:rsidP="00A83600">
      <w:pPr>
        <w:pStyle w:val="Heading2"/>
        <w:ind w:left="0"/>
        <w:rPr>
          <w:lang w:val="ru-RU"/>
        </w:rPr>
      </w:pPr>
      <w:bookmarkStart w:id="1370" w:name="_70_Office_365"/>
      <w:bookmarkStart w:id="1371" w:name="_77_Office_365"/>
      <w:bookmarkStart w:id="1372" w:name="_Toc336338330"/>
      <w:bookmarkStart w:id="1373" w:name="_Toc374286853"/>
      <w:bookmarkStart w:id="1374" w:name="Srv_73Office365PlanG2toG4"/>
      <w:bookmarkEnd w:id="1370"/>
      <w:bookmarkEnd w:id="1371"/>
      <w:r w:rsidRPr="001B3AF3">
        <w:rPr>
          <w:rFonts w:ascii="Tahoma" w:hAnsi="Tahoma" w:cs="Tahoma"/>
          <w:caps/>
          <w:color w:val="FF6600"/>
          <w:sz w:val="22"/>
          <w:szCs w:val="22"/>
          <w:vertAlign w:val="superscript"/>
          <w:lang w:val="ru-RU"/>
        </w:rPr>
        <w:t>76</w:t>
      </w:r>
      <w:r w:rsidRPr="001B3AF3">
        <w:rPr>
          <w:rFonts w:ascii="Tahoma" w:hAnsi="Tahoma" w:cs="Tahoma"/>
          <w:color w:val="FF6600"/>
          <w:lang w:val="ru-RU"/>
        </w:rPr>
        <w:t xml:space="preserve"> </w:t>
      </w:r>
      <w:r w:rsidRPr="006D78E7">
        <w:rPr>
          <w:rFonts w:ascii="Tahoma" w:hAnsi="Tahoma" w:cs="Tahoma"/>
          <w:color w:val="FF6600"/>
          <w:sz w:val="22"/>
          <w:szCs w:val="22"/>
        </w:rPr>
        <w:t>Office</w:t>
      </w:r>
      <w:r w:rsidRPr="001B3AF3">
        <w:rPr>
          <w:rFonts w:ascii="Tahoma" w:hAnsi="Tahoma" w:cs="Tahoma"/>
          <w:color w:val="FF6600"/>
          <w:sz w:val="22"/>
          <w:szCs w:val="22"/>
          <w:lang w:val="ru-RU"/>
        </w:rPr>
        <w:t xml:space="preserve"> 365 для государственных организаций </w:t>
      </w:r>
      <w:r w:rsidRPr="006D78E7">
        <w:rPr>
          <w:rFonts w:ascii="Tahoma" w:hAnsi="Tahoma" w:cs="Tahoma"/>
          <w:color w:val="FF6600"/>
          <w:sz w:val="22"/>
          <w:szCs w:val="22"/>
        </w:rPr>
        <w:t>G</w:t>
      </w:r>
      <w:r w:rsidRPr="001B3AF3">
        <w:rPr>
          <w:rFonts w:ascii="Tahoma" w:hAnsi="Tahoma" w:cs="Tahoma"/>
          <w:color w:val="FF6600"/>
          <w:sz w:val="22"/>
          <w:szCs w:val="22"/>
          <w:lang w:val="ru-RU"/>
        </w:rPr>
        <w:t xml:space="preserve">1, </w:t>
      </w:r>
      <w:r w:rsidRPr="006D78E7">
        <w:rPr>
          <w:rFonts w:ascii="Tahoma" w:hAnsi="Tahoma" w:cs="Tahoma"/>
          <w:color w:val="FF6600"/>
          <w:sz w:val="22"/>
          <w:szCs w:val="22"/>
        </w:rPr>
        <w:t>G</w:t>
      </w:r>
      <w:r w:rsidRPr="001B3AF3">
        <w:rPr>
          <w:rFonts w:ascii="Tahoma" w:hAnsi="Tahoma" w:cs="Tahoma"/>
          <w:color w:val="FF6600"/>
          <w:sz w:val="22"/>
          <w:szCs w:val="22"/>
          <w:lang w:val="ru-RU"/>
        </w:rPr>
        <w:t xml:space="preserve">3, </w:t>
      </w:r>
      <w:r w:rsidRPr="006D78E7">
        <w:rPr>
          <w:rFonts w:ascii="Tahoma" w:hAnsi="Tahoma" w:cs="Tahoma"/>
          <w:color w:val="FF6600"/>
          <w:sz w:val="22"/>
          <w:szCs w:val="22"/>
        </w:rPr>
        <w:t>G</w:t>
      </w:r>
      <w:r w:rsidRPr="001B3AF3">
        <w:rPr>
          <w:rFonts w:ascii="Tahoma" w:hAnsi="Tahoma" w:cs="Tahoma"/>
          <w:color w:val="FF6600"/>
          <w:sz w:val="22"/>
          <w:szCs w:val="22"/>
          <w:lang w:val="ru-RU"/>
        </w:rPr>
        <w:t>4</w:t>
      </w:r>
      <w:bookmarkEnd w:id="1372"/>
      <w:bookmarkEnd w:id="1373"/>
    </w:p>
    <w:p w14:paraId="7FDAD74A" w14:textId="77777777" w:rsidR="00A83600" w:rsidRPr="001B3AF3" w:rsidRDefault="00A83600" w:rsidP="00A83600">
      <w:pPr>
        <w:rPr>
          <w:lang w:val="ru-RU"/>
        </w:rPr>
      </w:pPr>
    </w:p>
    <w:bookmarkEnd w:id="1374"/>
    <w:p w14:paraId="09822520" w14:textId="77777777" w:rsidR="00A83600" w:rsidRPr="001B3AF3" w:rsidRDefault="00A83600" w:rsidP="00E62BC4">
      <w:pPr>
        <w:ind w:left="720"/>
        <w:rPr>
          <w:lang w:val="ru-RU"/>
        </w:rPr>
      </w:pPr>
      <w:r w:rsidRPr="001B3AF3">
        <w:rPr>
          <w:color w:val="000000"/>
          <w:lang w:val="ru-RU"/>
        </w:rPr>
        <w:t xml:space="preserve">Продукты </w:t>
      </w:r>
      <w:r w:rsidRPr="006D78E7">
        <w:rPr>
          <w:color w:val="000000"/>
        </w:rPr>
        <w:t>Office</w:t>
      </w:r>
      <w:r w:rsidRPr="001B3AF3">
        <w:rPr>
          <w:color w:val="000000"/>
          <w:lang w:val="ru-RU"/>
        </w:rPr>
        <w:t xml:space="preserve"> 365 для государственных организаций </w:t>
      </w:r>
      <w:r w:rsidRPr="006D78E7">
        <w:rPr>
          <w:color w:val="000000"/>
        </w:rPr>
        <w:t>G</w:t>
      </w:r>
      <w:r w:rsidRPr="001B3AF3">
        <w:rPr>
          <w:color w:val="000000"/>
          <w:lang w:val="ru-RU"/>
        </w:rPr>
        <w:t xml:space="preserve">1, </w:t>
      </w:r>
      <w:r w:rsidRPr="006D78E7">
        <w:rPr>
          <w:color w:val="000000"/>
        </w:rPr>
        <w:t>G</w:t>
      </w:r>
      <w:r w:rsidRPr="001B3AF3">
        <w:rPr>
          <w:color w:val="000000"/>
          <w:lang w:val="ru-RU"/>
        </w:rPr>
        <w:t xml:space="preserve">3 и </w:t>
      </w:r>
      <w:r w:rsidRPr="006D78E7">
        <w:rPr>
          <w:color w:val="000000"/>
        </w:rPr>
        <w:t>G</w:t>
      </w:r>
      <w:r w:rsidRPr="001B3AF3">
        <w:rPr>
          <w:color w:val="000000"/>
          <w:lang w:val="ru-RU"/>
        </w:rPr>
        <w:t>4 разрешают доступ к следующим веб-службам:</w:t>
      </w:r>
    </w:p>
    <w:p w14:paraId="60D6FE30" w14:textId="77777777" w:rsidR="00A83600" w:rsidRPr="001B3AF3" w:rsidRDefault="00A83600" w:rsidP="00A83600">
      <w:pPr>
        <w:rPr>
          <w:sz w:val="14"/>
          <w:szCs w:val="14"/>
          <w:lang w:val="ru-RU"/>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550977" w14:paraId="08C6F34D" w14:textId="77777777" w:rsidTr="005D753D">
        <w:tc>
          <w:tcPr>
            <w:tcW w:w="2970" w:type="dxa"/>
            <w:shd w:val="clear" w:color="auto" w:fill="FABF8F"/>
          </w:tcPr>
          <w:p w14:paraId="32E24ECE" w14:textId="77777777" w:rsidR="005D753D" w:rsidRPr="001B3AF3" w:rsidRDefault="005D753D" w:rsidP="0050116B">
            <w:pPr>
              <w:keepNext/>
              <w:keepLines/>
              <w:jc w:val="center"/>
              <w:rPr>
                <w:rFonts w:eastAsia="Calibri"/>
                <w:b/>
                <w:color w:val="000000"/>
                <w:sz w:val="20"/>
                <w:lang w:val="ru-RU"/>
              </w:rPr>
            </w:pPr>
            <w:r w:rsidRPr="006D78E7">
              <w:rPr>
                <w:rFonts w:eastAsia="Calibri"/>
                <w:b/>
                <w:color w:val="000000"/>
                <w:sz w:val="20"/>
              </w:rPr>
              <w:t>Office</w:t>
            </w:r>
            <w:r w:rsidRPr="001B3AF3">
              <w:rPr>
                <w:rFonts w:eastAsia="Calibri"/>
                <w:b/>
                <w:color w:val="000000"/>
                <w:sz w:val="20"/>
                <w:lang w:val="ru-RU"/>
              </w:rPr>
              <w:t xml:space="preserve"> 365 для государственных организаций </w:t>
            </w:r>
            <w:r w:rsidRPr="006D78E7">
              <w:rPr>
                <w:rFonts w:eastAsia="Calibri"/>
                <w:b/>
                <w:color w:val="000000"/>
                <w:sz w:val="20"/>
              </w:rPr>
              <w:t>G</w:t>
            </w:r>
            <w:r w:rsidRPr="001B3AF3">
              <w:rPr>
                <w:rFonts w:eastAsia="Calibri"/>
                <w:b/>
                <w:color w:val="000000"/>
                <w:sz w:val="20"/>
                <w:lang w:val="ru-RU"/>
              </w:rPr>
              <w:t>1</w:t>
            </w:r>
          </w:p>
        </w:tc>
        <w:tc>
          <w:tcPr>
            <w:tcW w:w="2970" w:type="dxa"/>
            <w:shd w:val="clear" w:color="auto" w:fill="FABF8F"/>
          </w:tcPr>
          <w:p w14:paraId="2EF606BC" w14:textId="77777777" w:rsidR="005D753D" w:rsidRPr="001B3AF3" w:rsidRDefault="005D753D" w:rsidP="0050116B">
            <w:pPr>
              <w:keepNext/>
              <w:keepLines/>
              <w:jc w:val="center"/>
              <w:rPr>
                <w:rFonts w:eastAsia="Calibri"/>
                <w:b/>
                <w:color w:val="000000"/>
                <w:sz w:val="20"/>
                <w:lang w:val="ru-RU"/>
              </w:rPr>
            </w:pPr>
            <w:r w:rsidRPr="006D78E7">
              <w:rPr>
                <w:rFonts w:eastAsia="Calibri"/>
                <w:b/>
                <w:color w:val="000000"/>
                <w:sz w:val="20"/>
              </w:rPr>
              <w:t>Office</w:t>
            </w:r>
            <w:r w:rsidRPr="001B3AF3">
              <w:rPr>
                <w:rFonts w:eastAsia="Calibri"/>
                <w:b/>
                <w:color w:val="000000"/>
                <w:sz w:val="20"/>
                <w:lang w:val="ru-RU"/>
              </w:rPr>
              <w:t xml:space="preserve"> 365 для государственных организаций </w:t>
            </w:r>
            <w:r w:rsidRPr="006D78E7">
              <w:rPr>
                <w:rFonts w:eastAsia="Calibri"/>
                <w:b/>
                <w:color w:val="000000"/>
                <w:sz w:val="20"/>
              </w:rPr>
              <w:t>G</w:t>
            </w:r>
            <w:r w:rsidRPr="001B3AF3">
              <w:rPr>
                <w:rFonts w:eastAsia="Calibri"/>
                <w:b/>
                <w:color w:val="000000"/>
                <w:sz w:val="20"/>
                <w:lang w:val="ru-RU"/>
              </w:rPr>
              <w:t>3</w:t>
            </w:r>
          </w:p>
        </w:tc>
        <w:tc>
          <w:tcPr>
            <w:tcW w:w="2970" w:type="dxa"/>
            <w:shd w:val="clear" w:color="auto" w:fill="FABF8F"/>
          </w:tcPr>
          <w:p w14:paraId="2F6D223B" w14:textId="77777777" w:rsidR="005D753D" w:rsidRPr="001B3AF3" w:rsidRDefault="005D753D" w:rsidP="0050116B">
            <w:pPr>
              <w:keepNext/>
              <w:keepLines/>
              <w:jc w:val="center"/>
              <w:rPr>
                <w:rFonts w:eastAsia="Calibri"/>
                <w:b/>
                <w:color w:val="000000"/>
                <w:sz w:val="20"/>
                <w:lang w:val="ru-RU"/>
              </w:rPr>
            </w:pPr>
            <w:r w:rsidRPr="006D78E7">
              <w:rPr>
                <w:rFonts w:eastAsia="Calibri"/>
                <w:b/>
                <w:color w:val="000000"/>
                <w:sz w:val="20"/>
              </w:rPr>
              <w:t>Office</w:t>
            </w:r>
            <w:r w:rsidRPr="001B3AF3">
              <w:rPr>
                <w:rFonts w:eastAsia="Calibri"/>
                <w:b/>
                <w:color w:val="000000"/>
                <w:sz w:val="20"/>
                <w:lang w:val="ru-RU"/>
              </w:rPr>
              <w:t xml:space="preserve"> 365 для государственных организаций </w:t>
            </w:r>
            <w:r w:rsidRPr="006D78E7">
              <w:rPr>
                <w:rFonts w:eastAsia="Calibri"/>
                <w:b/>
                <w:color w:val="000000"/>
                <w:sz w:val="20"/>
              </w:rPr>
              <w:t>G</w:t>
            </w:r>
            <w:r w:rsidRPr="001B3AF3">
              <w:rPr>
                <w:rFonts w:eastAsia="Calibri"/>
                <w:b/>
                <w:color w:val="000000"/>
                <w:sz w:val="20"/>
                <w:lang w:val="ru-RU"/>
              </w:rPr>
              <w:t>4</w:t>
            </w:r>
          </w:p>
        </w:tc>
      </w:tr>
      <w:tr w:rsidR="005D753D" w:rsidRPr="006D78E7" w14:paraId="331076C5" w14:textId="77777777" w:rsidTr="005D753D">
        <w:tc>
          <w:tcPr>
            <w:tcW w:w="2970" w:type="dxa"/>
          </w:tcPr>
          <w:p w14:paraId="5370777C" w14:textId="77777777" w:rsidR="005D753D" w:rsidRPr="006D78E7" w:rsidRDefault="005D753D" w:rsidP="00C066F9">
            <w:pPr>
              <w:keepNext/>
              <w:keepLines/>
              <w:ind w:left="180" w:right="186"/>
              <w:rPr>
                <w:rFonts w:eastAsia="Calibri"/>
                <w:color w:val="000000"/>
              </w:rPr>
            </w:pPr>
            <w:r w:rsidRPr="006D78E7">
              <w:rPr>
                <w:rFonts w:eastAsia="Calibri"/>
                <w:color w:val="000000"/>
              </w:rPr>
              <w:t>Exchange Online (план 1)</w:t>
            </w:r>
          </w:p>
        </w:tc>
        <w:tc>
          <w:tcPr>
            <w:tcW w:w="2970" w:type="dxa"/>
            <w:shd w:val="clear" w:color="auto" w:fill="auto"/>
          </w:tcPr>
          <w:p w14:paraId="1CA4B7D3" w14:textId="77777777" w:rsidR="005D753D" w:rsidRPr="006D78E7" w:rsidRDefault="005D753D" w:rsidP="00C066F9">
            <w:pPr>
              <w:keepNext/>
              <w:keepLines/>
              <w:ind w:left="138" w:right="138"/>
              <w:rPr>
                <w:rFonts w:eastAsia="Calibri"/>
                <w:color w:val="000000"/>
              </w:rPr>
            </w:pPr>
            <w:r w:rsidRPr="006D78E7">
              <w:rPr>
                <w:rFonts w:eastAsia="Calibri"/>
                <w:color w:val="000000"/>
              </w:rPr>
              <w:t xml:space="preserve">Exchange Online (план 2) </w:t>
            </w:r>
          </w:p>
        </w:tc>
        <w:tc>
          <w:tcPr>
            <w:tcW w:w="2970" w:type="dxa"/>
            <w:shd w:val="clear" w:color="auto" w:fill="auto"/>
          </w:tcPr>
          <w:p w14:paraId="762CE314" w14:textId="77777777" w:rsidR="005D753D" w:rsidRPr="006D78E7" w:rsidRDefault="005D753D" w:rsidP="00C066F9">
            <w:pPr>
              <w:keepNext/>
              <w:keepLines/>
              <w:ind w:left="186" w:right="180"/>
              <w:rPr>
                <w:rFonts w:eastAsia="Calibri"/>
                <w:color w:val="000000"/>
              </w:rPr>
            </w:pPr>
            <w:r w:rsidRPr="006D78E7">
              <w:rPr>
                <w:rFonts w:eastAsia="Calibri"/>
                <w:color w:val="000000"/>
              </w:rPr>
              <w:t>Exchange Online (план 2)</w:t>
            </w:r>
          </w:p>
        </w:tc>
      </w:tr>
      <w:tr w:rsidR="005D753D" w:rsidRPr="006D78E7" w14:paraId="593EFC58" w14:textId="77777777" w:rsidTr="005D753D">
        <w:tc>
          <w:tcPr>
            <w:tcW w:w="2970" w:type="dxa"/>
          </w:tcPr>
          <w:p w14:paraId="19A92AD3" w14:textId="77777777" w:rsidR="005D753D" w:rsidRPr="006D78E7" w:rsidRDefault="005D753D" w:rsidP="00C066F9">
            <w:pPr>
              <w:keepNext/>
              <w:keepLines/>
              <w:ind w:left="180" w:right="186"/>
              <w:rPr>
                <w:rFonts w:eastAsia="Calibri"/>
                <w:color w:val="000000"/>
              </w:rPr>
            </w:pPr>
            <w:r w:rsidRPr="006D78E7">
              <w:rPr>
                <w:rFonts w:eastAsia="Calibri"/>
                <w:color w:val="000000"/>
              </w:rPr>
              <w:t>SharePoint Online (план 1)</w:t>
            </w:r>
          </w:p>
        </w:tc>
        <w:tc>
          <w:tcPr>
            <w:tcW w:w="2970" w:type="dxa"/>
            <w:shd w:val="clear" w:color="auto" w:fill="auto"/>
          </w:tcPr>
          <w:p w14:paraId="09DCB088" w14:textId="77777777" w:rsidR="005D753D" w:rsidRPr="006D78E7" w:rsidRDefault="005D753D" w:rsidP="00C066F9">
            <w:pPr>
              <w:keepNext/>
              <w:keepLines/>
              <w:ind w:left="138" w:right="138"/>
              <w:rPr>
                <w:rFonts w:eastAsia="Calibri"/>
                <w:color w:val="000000"/>
              </w:rPr>
            </w:pPr>
            <w:r w:rsidRPr="006D78E7">
              <w:rPr>
                <w:rFonts w:eastAsia="Calibri"/>
                <w:color w:val="000000"/>
              </w:rPr>
              <w:t>SharePoint Online (план 2)</w:t>
            </w:r>
          </w:p>
        </w:tc>
        <w:tc>
          <w:tcPr>
            <w:tcW w:w="2970" w:type="dxa"/>
            <w:shd w:val="clear" w:color="auto" w:fill="auto"/>
          </w:tcPr>
          <w:p w14:paraId="726CF6A5" w14:textId="77777777" w:rsidR="005D753D" w:rsidRPr="006D78E7" w:rsidRDefault="005D753D" w:rsidP="00C066F9">
            <w:pPr>
              <w:keepNext/>
              <w:keepLines/>
              <w:ind w:left="186" w:right="180"/>
              <w:rPr>
                <w:rFonts w:eastAsia="Calibri"/>
                <w:color w:val="000000"/>
              </w:rPr>
            </w:pPr>
            <w:r w:rsidRPr="006D78E7">
              <w:rPr>
                <w:rFonts w:eastAsia="Calibri"/>
                <w:color w:val="000000"/>
              </w:rPr>
              <w:t>SharePoint Online (план 2)</w:t>
            </w:r>
          </w:p>
        </w:tc>
      </w:tr>
      <w:tr w:rsidR="005D753D" w:rsidRPr="006D78E7" w14:paraId="5395CA02" w14:textId="77777777" w:rsidTr="005D753D">
        <w:tc>
          <w:tcPr>
            <w:tcW w:w="2970" w:type="dxa"/>
          </w:tcPr>
          <w:p w14:paraId="6063A517" w14:textId="77777777" w:rsidR="005D753D" w:rsidRPr="006D78E7" w:rsidRDefault="005D753D" w:rsidP="00C066F9">
            <w:pPr>
              <w:keepNext/>
              <w:keepLines/>
              <w:ind w:left="180" w:right="186"/>
              <w:rPr>
                <w:rFonts w:eastAsia="Calibri"/>
                <w:color w:val="000000"/>
              </w:rPr>
            </w:pPr>
            <w:r w:rsidRPr="006D78E7">
              <w:rPr>
                <w:rFonts w:eastAsia="Calibri"/>
                <w:color w:val="000000"/>
              </w:rPr>
              <w:t>Lync Online (план 2)</w:t>
            </w:r>
          </w:p>
        </w:tc>
        <w:tc>
          <w:tcPr>
            <w:tcW w:w="2970" w:type="dxa"/>
            <w:shd w:val="clear" w:color="auto" w:fill="auto"/>
          </w:tcPr>
          <w:p w14:paraId="69C15D7D" w14:textId="77777777" w:rsidR="005D753D" w:rsidRPr="006D78E7" w:rsidRDefault="005D753D" w:rsidP="00C066F9">
            <w:pPr>
              <w:keepNext/>
              <w:keepLines/>
              <w:ind w:left="138" w:right="138"/>
              <w:rPr>
                <w:rFonts w:eastAsia="Calibri"/>
                <w:color w:val="000000"/>
              </w:rPr>
            </w:pPr>
            <w:r w:rsidRPr="006D78E7">
              <w:rPr>
                <w:rFonts w:eastAsia="Calibri"/>
                <w:color w:val="000000"/>
              </w:rPr>
              <w:t>Lync Online (план 2)</w:t>
            </w:r>
          </w:p>
        </w:tc>
        <w:tc>
          <w:tcPr>
            <w:tcW w:w="2970" w:type="dxa"/>
            <w:shd w:val="clear" w:color="auto" w:fill="auto"/>
          </w:tcPr>
          <w:p w14:paraId="3A2C6119" w14:textId="77777777" w:rsidR="005D753D" w:rsidRPr="006D78E7" w:rsidRDefault="005D753D" w:rsidP="007A33D7">
            <w:pPr>
              <w:keepNext/>
              <w:keepLines/>
              <w:ind w:left="186" w:right="180"/>
              <w:rPr>
                <w:rFonts w:eastAsia="Calibri"/>
                <w:color w:val="000000"/>
              </w:rPr>
            </w:pPr>
            <w:r w:rsidRPr="006D78E7">
              <w:rPr>
                <w:rFonts w:eastAsia="Calibri"/>
                <w:color w:val="000000"/>
              </w:rPr>
              <w:t>Lync Online (план 3)</w:t>
            </w:r>
          </w:p>
        </w:tc>
      </w:tr>
      <w:tr w:rsidR="005D753D" w:rsidRPr="00550977" w14:paraId="5C5424B3" w14:textId="77777777" w:rsidTr="005D753D">
        <w:tc>
          <w:tcPr>
            <w:tcW w:w="2970" w:type="dxa"/>
          </w:tcPr>
          <w:p w14:paraId="347384F8" w14:textId="77777777" w:rsidR="005D753D" w:rsidRPr="001B3AF3" w:rsidRDefault="005D753D" w:rsidP="00A777CD">
            <w:pPr>
              <w:keepNext/>
              <w:keepLines/>
              <w:ind w:left="180" w:right="186"/>
              <w:rPr>
                <w:rFonts w:eastAsia="Calibri"/>
                <w:color w:val="000000"/>
                <w:lang w:val="ru-RU"/>
              </w:rPr>
            </w:pPr>
            <w:r w:rsidRPr="001B3AF3">
              <w:rPr>
                <w:rFonts w:eastAsia="Calibri"/>
                <w:color w:val="000000"/>
                <w:lang w:val="ru-RU"/>
              </w:rPr>
              <w:t xml:space="preserve">Приложения </w:t>
            </w:r>
            <w:r w:rsidRPr="006D78E7">
              <w:rPr>
                <w:rFonts w:eastAsia="Calibri"/>
                <w:color w:val="000000"/>
              </w:rPr>
              <w:t>Office</w:t>
            </w:r>
            <w:r w:rsidRPr="001B3AF3">
              <w:rPr>
                <w:rFonts w:eastAsia="Calibri"/>
                <w:color w:val="000000"/>
                <w:lang w:val="ru-RU"/>
              </w:rPr>
              <w:t xml:space="preserve"> </w:t>
            </w:r>
            <w:r w:rsidRPr="006D78E7">
              <w:rPr>
                <w:rFonts w:eastAsia="Calibri"/>
                <w:color w:val="000000"/>
              </w:rPr>
              <w:t>Web</w:t>
            </w:r>
            <w:r w:rsidRPr="001B3AF3">
              <w:rPr>
                <w:rFonts w:eastAsia="Calibri"/>
                <w:color w:val="000000"/>
                <w:lang w:val="ru-RU"/>
              </w:rPr>
              <w:t xml:space="preserve"> </w:t>
            </w:r>
            <w:r w:rsidRPr="006D78E7">
              <w:rPr>
                <w:rFonts w:eastAsia="Calibri"/>
                <w:color w:val="000000"/>
              </w:rPr>
              <w:t>Apps</w:t>
            </w:r>
            <w:r w:rsidRPr="001B3AF3">
              <w:rPr>
                <w:rFonts w:eastAsia="Calibri"/>
                <w:color w:val="000000"/>
                <w:lang w:val="ru-RU"/>
              </w:rPr>
              <w:t xml:space="preserve"> (размещенные в</w:t>
            </w:r>
            <w:r w:rsidR="00A777CD">
              <w:rPr>
                <w:rFonts w:eastAsia="Calibri"/>
                <w:color w:val="000000"/>
              </w:rPr>
              <w:t> </w:t>
            </w:r>
            <w:r w:rsidRPr="006D78E7">
              <w:rPr>
                <w:rFonts w:eastAsia="Calibri"/>
                <w:color w:val="000000"/>
              </w:rPr>
              <w:t>Microsoft</w:t>
            </w:r>
            <w:r w:rsidRPr="001B3AF3">
              <w:rPr>
                <w:rFonts w:eastAsia="Calibri"/>
                <w:color w:val="000000"/>
                <w:lang w:val="ru-RU"/>
              </w:rPr>
              <w:t>)</w:t>
            </w:r>
          </w:p>
        </w:tc>
        <w:tc>
          <w:tcPr>
            <w:tcW w:w="2970" w:type="dxa"/>
            <w:shd w:val="clear" w:color="auto" w:fill="auto"/>
          </w:tcPr>
          <w:p w14:paraId="4EC0FA8E" w14:textId="77777777" w:rsidR="005D753D" w:rsidRPr="001B3AF3" w:rsidRDefault="005D753D" w:rsidP="00C066F9">
            <w:pPr>
              <w:keepNext/>
              <w:keepLines/>
              <w:ind w:left="138" w:right="138"/>
              <w:rPr>
                <w:rFonts w:eastAsia="Calibri"/>
                <w:color w:val="000000"/>
                <w:lang w:val="ru-RU"/>
              </w:rPr>
            </w:pPr>
            <w:r w:rsidRPr="001B3AF3">
              <w:rPr>
                <w:rFonts w:eastAsia="Calibri"/>
                <w:color w:val="000000"/>
                <w:lang w:val="ru-RU"/>
              </w:rPr>
              <w:t xml:space="preserve">Приложения </w:t>
            </w:r>
            <w:r w:rsidRPr="006D78E7">
              <w:rPr>
                <w:rFonts w:eastAsia="Calibri"/>
                <w:color w:val="000000"/>
              </w:rPr>
              <w:t>Office</w:t>
            </w:r>
            <w:r w:rsidRPr="001B3AF3">
              <w:rPr>
                <w:rFonts w:eastAsia="Calibri"/>
                <w:color w:val="000000"/>
                <w:lang w:val="ru-RU"/>
              </w:rPr>
              <w:t xml:space="preserve"> </w:t>
            </w:r>
            <w:r w:rsidRPr="006D78E7">
              <w:rPr>
                <w:rFonts w:eastAsia="Calibri"/>
                <w:color w:val="000000"/>
              </w:rPr>
              <w:t>Web</w:t>
            </w:r>
            <w:r w:rsidRPr="001B3AF3">
              <w:rPr>
                <w:rFonts w:eastAsia="Calibri"/>
                <w:color w:val="000000"/>
                <w:lang w:val="ru-RU"/>
              </w:rPr>
              <w:t xml:space="preserve"> </w:t>
            </w:r>
            <w:r w:rsidRPr="006D78E7">
              <w:rPr>
                <w:rFonts w:eastAsia="Calibri"/>
                <w:color w:val="000000"/>
              </w:rPr>
              <w:t>Apps</w:t>
            </w:r>
            <w:r w:rsidRPr="001B3AF3">
              <w:rPr>
                <w:rFonts w:eastAsia="Calibri"/>
                <w:color w:val="000000"/>
                <w:lang w:val="ru-RU"/>
              </w:rPr>
              <w:t xml:space="preserve"> (размещенные в </w:t>
            </w:r>
            <w:r w:rsidRPr="006D78E7">
              <w:rPr>
                <w:rFonts w:eastAsia="Calibri"/>
                <w:color w:val="000000"/>
              </w:rPr>
              <w:t>Microsoft</w:t>
            </w:r>
            <w:r w:rsidRPr="001B3AF3">
              <w:rPr>
                <w:rFonts w:eastAsia="Calibri"/>
                <w:color w:val="000000"/>
                <w:lang w:val="ru-RU"/>
              </w:rPr>
              <w:t>)</w:t>
            </w:r>
          </w:p>
        </w:tc>
        <w:tc>
          <w:tcPr>
            <w:tcW w:w="2970" w:type="dxa"/>
            <w:shd w:val="clear" w:color="auto" w:fill="auto"/>
          </w:tcPr>
          <w:p w14:paraId="5C58F8F8" w14:textId="77777777" w:rsidR="005D753D" w:rsidRPr="001B3AF3" w:rsidRDefault="005D753D" w:rsidP="00A777CD">
            <w:pPr>
              <w:keepNext/>
              <w:keepLines/>
              <w:ind w:left="186" w:right="180"/>
              <w:rPr>
                <w:rFonts w:eastAsia="Calibri"/>
                <w:color w:val="000000"/>
                <w:lang w:val="ru-RU"/>
              </w:rPr>
            </w:pPr>
            <w:r w:rsidRPr="001B3AF3">
              <w:rPr>
                <w:rFonts w:eastAsia="Calibri"/>
                <w:color w:val="000000"/>
                <w:lang w:val="ru-RU"/>
              </w:rPr>
              <w:t xml:space="preserve">Приложения </w:t>
            </w:r>
            <w:r w:rsidRPr="006D78E7">
              <w:rPr>
                <w:rFonts w:eastAsia="Calibri"/>
                <w:color w:val="000000"/>
              </w:rPr>
              <w:t>Office</w:t>
            </w:r>
            <w:r w:rsidRPr="001B3AF3">
              <w:rPr>
                <w:rFonts w:eastAsia="Calibri"/>
                <w:color w:val="000000"/>
                <w:lang w:val="ru-RU"/>
              </w:rPr>
              <w:t xml:space="preserve"> </w:t>
            </w:r>
            <w:r w:rsidRPr="006D78E7">
              <w:rPr>
                <w:rFonts w:eastAsia="Calibri"/>
                <w:color w:val="000000"/>
              </w:rPr>
              <w:t>Web</w:t>
            </w:r>
            <w:r w:rsidRPr="001B3AF3">
              <w:rPr>
                <w:rFonts w:eastAsia="Calibri"/>
                <w:color w:val="000000"/>
                <w:lang w:val="ru-RU"/>
              </w:rPr>
              <w:t xml:space="preserve"> </w:t>
            </w:r>
            <w:r w:rsidRPr="006D78E7">
              <w:rPr>
                <w:rFonts w:eastAsia="Calibri"/>
                <w:color w:val="000000"/>
              </w:rPr>
              <w:t>Apps</w:t>
            </w:r>
            <w:r w:rsidRPr="001B3AF3">
              <w:rPr>
                <w:rFonts w:eastAsia="Calibri"/>
                <w:color w:val="000000"/>
                <w:lang w:val="ru-RU"/>
              </w:rPr>
              <w:t xml:space="preserve"> (размещенные в</w:t>
            </w:r>
            <w:r w:rsidR="00A777CD">
              <w:rPr>
                <w:rFonts w:eastAsia="Calibri"/>
                <w:color w:val="000000"/>
              </w:rPr>
              <w:t> </w:t>
            </w:r>
            <w:r w:rsidRPr="006D78E7">
              <w:rPr>
                <w:rFonts w:eastAsia="Calibri"/>
                <w:color w:val="000000"/>
              </w:rPr>
              <w:t>Microsoft</w:t>
            </w:r>
            <w:r w:rsidRPr="001B3AF3">
              <w:rPr>
                <w:rFonts w:eastAsia="Calibri"/>
                <w:color w:val="000000"/>
                <w:lang w:val="ru-RU"/>
              </w:rPr>
              <w:t>)</w:t>
            </w:r>
          </w:p>
        </w:tc>
      </w:tr>
      <w:tr w:rsidR="005D753D" w:rsidRPr="006D78E7" w14:paraId="3D1EB3FE" w14:textId="77777777" w:rsidTr="005D753D">
        <w:tc>
          <w:tcPr>
            <w:tcW w:w="2970" w:type="dxa"/>
          </w:tcPr>
          <w:p w14:paraId="2310C25E" w14:textId="77777777" w:rsidR="005D753D" w:rsidRPr="001B3AF3" w:rsidRDefault="005D753D" w:rsidP="00C066F9">
            <w:pPr>
              <w:keepNext/>
              <w:keepLines/>
              <w:ind w:left="180" w:right="186"/>
              <w:rPr>
                <w:rFonts w:eastAsia="Calibri"/>
                <w:color w:val="000000"/>
                <w:lang w:val="ru-RU"/>
              </w:rPr>
            </w:pPr>
          </w:p>
        </w:tc>
        <w:tc>
          <w:tcPr>
            <w:tcW w:w="2970" w:type="dxa"/>
            <w:shd w:val="clear" w:color="auto" w:fill="auto"/>
          </w:tcPr>
          <w:p w14:paraId="54FD53BC" w14:textId="77777777" w:rsidR="005D753D" w:rsidRPr="006D78E7" w:rsidRDefault="005D753D" w:rsidP="00630ED6">
            <w:pPr>
              <w:keepNext/>
              <w:keepLines/>
              <w:ind w:left="138" w:right="138"/>
              <w:rPr>
                <w:rFonts w:eastAsia="Calibri"/>
                <w:color w:val="000000"/>
              </w:rPr>
            </w:pPr>
            <w:r w:rsidRPr="006D78E7">
              <w:rPr>
                <w:rFonts w:eastAsia="Calibri"/>
                <w:color w:val="000000"/>
              </w:rPr>
              <w:t>Office 365 профессиональный плюс</w:t>
            </w:r>
          </w:p>
        </w:tc>
        <w:tc>
          <w:tcPr>
            <w:tcW w:w="2970" w:type="dxa"/>
            <w:shd w:val="clear" w:color="auto" w:fill="auto"/>
          </w:tcPr>
          <w:p w14:paraId="158226FF" w14:textId="77777777" w:rsidR="005D753D" w:rsidRPr="006D78E7" w:rsidRDefault="005D753D" w:rsidP="00630ED6">
            <w:pPr>
              <w:keepNext/>
              <w:keepLines/>
              <w:ind w:left="186" w:right="180"/>
              <w:rPr>
                <w:rFonts w:eastAsia="Calibri"/>
                <w:color w:val="000000"/>
              </w:rPr>
            </w:pPr>
            <w:r w:rsidRPr="006D78E7">
              <w:rPr>
                <w:rFonts w:eastAsia="Calibri"/>
                <w:color w:val="000000"/>
              </w:rPr>
              <w:t>Office 365 профессиональный плюс</w:t>
            </w:r>
          </w:p>
        </w:tc>
      </w:tr>
    </w:tbl>
    <w:p w14:paraId="5DEBE952" w14:textId="77777777" w:rsidR="00263B62" w:rsidRPr="00A777CD" w:rsidRDefault="00630ED6" w:rsidP="00630ED6">
      <w:pPr>
        <w:pStyle w:val="PURBody"/>
        <w:spacing w:after="0"/>
        <w:ind w:left="540"/>
        <w:rPr>
          <w:sz w:val="14"/>
          <w:szCs w:val="14"/>
        </w:rPr>
      </w:pPr>
      <w:r w:rsidRPr="00A777CD">
        <w:rPr>
          <w:rFonts w:ascii="Tahoma" w:hAnsi="Tahoma" w:cs="Tahoma"/>
          <w:i/>
          <w:sz w:val="14"/>
          <w:szCs w:val="14"/>
          <w:vertAlign w:val="superscript"/>
        </w:rPr>
        <w:t>*</w:t>
      </w:r>
      <w:r w:rsidRPr="00A777CD">
        <w:rPr>
          <w:rFonts w:ascii="Tahoma" w:hAnsi="Tahoma" w:cs="Tahoma"/>
          <w:i/>
          <w:sz w:val="14"/>
          <w:szCs w:val="14"/>
        </w:rPr>
        <w:t xml:space="preserve"> </w:t>
      </w:r>
    </w:p>
    <w:p w14:paraId="3E62C4A8" w14:textId="77777777" w:rsidR="00A83600" w:rsidRPr="001B3AF3" w:rsidRDefault="00A83600" w:rsidP="00E62BC4">
      <w:pPr>
        <w:ind w:left="720"/>
        <w:rPr>
          <w:lang w:val="ru-RU"/>
        </w:rPr>
      </w:pPr>
      <w:r w:rsidRPr="001B3AF3">
        <w:rPr>
          <w:color w:val="000000"/>
          <w:lang w:val="ru-RU"/>
        </w:rPr>
        <w:t>Этот список может быть изменен.</w:t>
      </w:r>
      <w:r w:rsidR="006D78E7" w:rsidRPr="001B3AF3">
        <w:rPr>
          <w:color w:val="000000"/>
          <w:lang w:val="ru-RU"/>
        </w:rPr>
        <w:t xml:space="preserve"> </w:t>
      </w:r>
      <w:r w:rsidRPr="001B3AF3">
        <w:rPr>
          <w:color w:val="000000"/>
          <w:lang w:val="ru-RU"/>
        </w:rPr>
        <w:t>В случае противоречия между условиями лицензирования для</w:t>
      </w:r>
      <w:r w:rsidR="00A777CD">
        <w:rPr>
          <w:color w:val="000000"/>
        </w:rPr>
        <w:t> </w:t>
      </w:r>
      <w:r w:rsidRPr="001B3AF3">
        <w:rPr>
          <w:color w:val="000000"/>
          <w:lang w:val="ru-RU"/>
        </w:rPr>
        <w:t xml:space="preserve">продуктов </w:t>
      </w:r>
      <w:r w:rsidRPr="006D78E7">
        <w:rPr>
          <w:color w:val="000000"/>
        </w:rPr>
        <w:t>Office</w:t>
      </w:r>
      <w:r w:rsidRPr="001B3AF3">
        <w:rPr>
          <w:color w:val="000000"/>
          <w:lang w:val="ru-RU"/>
        </w:rPr>
        <w:t xml:space="preserve"> 365 для государственных организаций </w:t>
      </w:r>
      <w:r w:rsidRPr="006D78E7">
        <w:rPr>
          <w:color w:val="000000"/>
        </w:rPr>
        <w:t>G</w:t>
      </w:r>
      <w:r w:rsidRPr="001B3AF3">
        <w:rPr>
          <w:color w:val="000000"/>
          <w:lang w:val="ru-RU"/>
        </w:rPr>
        <w:t xml:space="preserve">1, </w:t>
      </w:r>
      <w:r w:rsidRPr="006D78E7">
        <w:rPr>
          <w:color w:val="000000"/>
        </w:rPr>
        <w:t>G</w:t>
      </w:r>
      <w:r w:rsidRPr="001B3AF3">
        <w:rPr>
          <w:color w:val="000000"/>
          <w:lang w:val="ru-RU"/>
        </w:rPr>
        <w:t xml:space="preserve">3 и </w:t>
      </w:r>
      <w:r w:rsidRPr="006D78E7">
        <w:rPr>
          <w:color w:val="000000"/>
        </w:rPr>
        <w:t>G</w:t>
      </w:r>
      <w:r w:rsidRPr="001B3AF3">
        <w:rPr>
          <w:color w:val="000000"/>
          <w:lang w:val="ru-RU"/>
        </w:rPr>
        <w:t>4 и данным примечанием преимущественную силу имеют действующие Права на использование продуктов.</w:t>
      </w:r>
      <w:r w:rsidR="006D78E7" w:rsidRPr="001B3AF3">
        <w:rPr>
          <w:color w:val="000000"/>
          <w:lang w:val="ru-RU"/>
        </w:rPr>
        <w:t xml:space="preserve"> </w:t>
      </w:r>
      <w:r w:rsidRPr="001B3AF3">
        <w:rPr>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6E1F4103" w14:textId="77777777" w:rsidR="00A83600" w:rsidRPr="001B3AF3" w:rsidRDefault="00A83600" w:rsidP="00E62BC4">
      <w:pPr>
        <w:ind w:left="720"/>
        <w:rPr>
          <w:sz w:val="14"/>
          <w:szCs w:val="14"/>
          <w:lang w:val="ru-RU"/>
        </w:rPr>
      </w:pPr>
    </w:p>
    <w:p w14:paraId="400E0414" w14:textId="77777777" w:rsidR="00A83600" w:rsidRPr="001B3AF3" w:rsidRDefault="00A83600" w:rsidP="00E62BC4">
      <w:pPr>
        <w:ind w:left="720"/>
        <w:rPr>
          <w:spacing w:val="-2"/>
          <w:lang w:val="ru-RU"/>
        </w:rPr>
      </w:pPr>
      <w:r w:rsidRPr="001B3AF3">
        <w:rPr>
          <w:color w:val="000000"/>
          <w:spacing w:val="-2"/>
          <w:lang w:val="ru-RU"/>
        </w:rPr>
        <w:t xml:space="preserve">Для использования </w:t>
      </w:r>
      <w:r w:rsidRPr="00A777CD">
        <w:rPr>
          <w:color w:val="000000"/>
          <w:spacing w:val="-2"/>
        </w:rPr>
        <w:t>Lync</w:t>
      </w:r>
      <w:r w:rsidRPr="001B3AF3">
        <w:rPr>
          <w:color w:val="000000"/>
          <w:spacing w:val="-2"/>
          <w:lang w:val="ru-RU"/>
        </w:rPr>
        <w:t xml:space="preserve"> </w:t>
      </w:r>
      <w:r w:rsidRPr="00A777CD">
        <w:rPr>
          <w:color w:val="000000"/>
          <w:spacing w:val="-2"/>
        </w:rPr>
        <w:t>Online</w:t>
      </w:r>
      <w:r w:rsidRPr="001B3AF3">
        <w:rPr>
          <w:color w:val="000000"/>
          <w:spacing w:val="-2"/>
          <w:lang w:val="ru-RU"/>
        </w:rPr>
        <w:t xml:space="preserve"> (план 1 и 2) необходимо отдельно приобрести и установить </w:t>
      </w:r>
      <w:r w:rsidRPr="00A777CD">
        <w:rPr>
          <w:color w:val="000000"/>
          <w:spacing w:val="-2"/>
        </w:rPr>
        <w:t>Microsoft</w:t>
      </w:r>
      <w:r w:rsidRPr="001B3AF3">
        <w:rPr>
          <w:color w:val="000000"/>
          <w:spacing w:val="-2"/>
          <w:lang w:val="ru-RU"/>
        </w:rPr>
        <w:t xml:space="preserve"> </w:t>
      </w:r>
      <w:r w:rsidRPr="00A777CD">
        <w:rPr>
          <w:color w:val="000000"/>
          <w:spacing w:val="-2"/>
        </w:rPr>
        <w:t>Lync</w:t>
      </w:r>
      <w:r w:rsidRPr="001B3AF3">
        <w:rPr>
          <w:color w:val="000000"/>
          <w:spacing w:val="-2"/>
          <w:lang w:val="ru-RU"/>
        </w:rPr>
        <w:t xml:space="preserve"> 2013 (или </w:t>
      </w:r>
      <w:r w:rsidRPr="00A777CD">
        <w:rPr>
          <w:color w:val="000000"/>
          <w:spacing w:val="-2"/>
        </w:rPr>
        <w:t>Lync</w:t>
      </w:r>
      <w:r w:rsidRPr="001B3AF3">
        <w:rPr>
          <w:color w:val="000000"/>
          <w:spacing w:val="-2"/>
          <w:lang w:val="ru-RU"/>
        </w:rPr>
        <w:t xml:space="preserve"> для </w:t>
      </w:r>
      <w:r w:rsidRPr="00A777CD">
        <w:rPr>
          <w:color w:val="000000"/>
          <w:spacing w:val="-2"/>
        </w:rPr>
        <w:t>Mac</w:t>
      </w:r>
      <w:r w:rsidRPr="001B3AF3">
        <w:rPr>
          <w:color w:val="000000"/>
          <w:spacing w:val="-2"/>
          <w:lang w:val="ru-RU"/>
        </w:rPr>
        <w:t xml:space="preserve"> 2011), что позволит получить доступ ко всему набору возможностей </w:t>
      </w:r>
      <w:r w:rsidRPr="00A777CD">
        <w:rPr>
          <w:color w:val="000000"/>
          <w:spacing w:val="-2"/>
        </w:rPr>
        <w:t>Lync</w:t>
      </w:r>
      <w:r w:rsidRPr="001B3AF3">
        <w:rPr>
          <w:color w:val="000000"/>
          <w:spacing w:val="-2"/>
          <w:lang w:val="ru-RU"/>
        </w:rPr>
        <w:t xml:space="preserve"> </w:t>
      </w:r>
      <w:r w:rsidRPr="00A777CD">
        <w:rPr>
          <w:color w:val="000000"/>
          <w:spacing w:val="-2"/>
        </w:rPr>
        <w:t>Online</w:t>
      </w:r>
      <w:r w:rsidRPr="001B3AF3">
        <w:rPr>
          <w:color w:val="000000"/>
          <w:spacing w:val="-2"/>
          <w:lang w:val="ru-RU"/>
        </w:rPr>
        <w:t xml:space="preserve"> (план 1 и 2). В качестве ограниченного по времени предложения клиенты, имеющие лицензию на </w:t>
      </w:r>
      <w:r w:rsidRPr="00A777CD">
        <w:rPr>
          <w:color w:val="000000"/>
          <w:spacing w:val="-2"/>
        </w:rPr>
        <w:t>Lync</w:t>
      </w:r>
      <w:r w:rsidRPr="001B3AF3">
        <w:rPr>
          <w:color w:val="000000"/>
          <w:spacing w:val="-2"/>
          <w:lang w:val="ru-RU"/>
        </w:rPr>
        <w:t xml:space="preserve"> </w:t>
      </w:r>
      <w:r w:rsidRPr="00A777CD">
        <w:rPr>
          <w:color w:val="000000"/>
          <w:spacing w:val="-2"/>
        </w:rPr>
        <w:t>Online</w:t>
      </w:r>
      <w:r w:rsidRPr="001B3AF3">
        <w:rPr>
          <w:color w:val="000000"/>
          <w:spacing w:val="-2"/>
          <w:lang w:val="ru-RU"/>
        </w:rPr>
        <w:t xml:space="preserve">, получают одну лицензионную копию </w:t>
      </w:r>
      <w:r w:rsidRPr="00A777CD">
        <w:rPr>
          <w:color w:val="000000"/>
          <w:spacing w:val="-2"/>
        </w:rPr>
        <w:t>Lync</w:t>
      </w:r>
      <w:r w:rsidRPr="001B3AF3">
        <w:rPr>
          <w:color w:val="000000"/>
          <w:spacing w:val="-2"/>
          <w:lang w:val="ru-RU"/>
        </w:rPr>
        <w:t xml:space="preserve"> для </w:t>
      </w:r>
      <w:r w:rsidRPr="00A777CD">
        <w:rPr>
          <w:color w:val="000000"/>
          <w:spacing w:val="-2"/>
        </w:rPr>
        <w:t>Mac</w:t>
      </w:r>
      <w:r w:rsidRPr="001B3AF3">
        <w:rPr>
          <w:color w:val="000000"/>
          <w:spacing w:val="-2"/>
          <w:lang w:val="ru-RU"/>
        </w:rPr>
        <w:t xml:space="preserve"> 2011 бесплатно с каждой пробной или платной подписной лицензией на </w:t>
      </w:r>
      <w:r w:rsidRPr="00A777CD">
        <w:rPr>
          <w:color w:val="000000"/>
          <w:spacing w:val="-2"/>
        </w:rPr>
        <w:t>Lync</w:t>
      </w:r>
      <w:r w:rsidRPr="001B3AF3">
        <w:rPr>
          <w:color w:val="000000"/>
          <w:spacing w:val="-2"/>
          <w:lang w:val="ru-RU"/>
        </w:rPr>
        <w:t xml:space="preserve"> </w:t>
      </w:r>
      <w:r w:rsidRPr="00A777CD">
        <w:rPr>
          <w:color w:val="000000"/>
          <w:spacing w:val="-2"/>
        </w:rPr>
        <w:t>Online</w:t>
      </w:r>
      <w:r w:rsidRPr="001B3AF3">
        <w:rPr>
          <w:color w:val="000000"/>
          <w:spacing w:val="-2"/>
          <w:lang w:val="ru-RU"/>
        </w:rPr>
        <w:t xml:space="preserve">. Это программное обеспечение можно использовать только с </w:t>
      </w:r>
      <w:r w:rsidRPr="00A777CD">
        <w:rPr>
          <w:color w:val="000000"/>
          <w:spacing w:val="-2"/>
        </w:rPr>
        <w:t>Lync</w:t>
      </w:r>
      <w:r w:rsidRPr="001B3AF3">
        <w:rPr>
          <w:color w:val="000000"/>
          <w:spacing w:val="-2"/>
          <w:lang w:val="ru-RU"/>
        </w:rPr>
        <w:t xml:space="preserve"> </w:t>
      </w:r>
      <w:r w:rsidRPr="00A777CD">
        <w:rPr>
          <w:color w:val="000000"/>
          <w:spacing w:val="-2"/>
        </w:rPr>
        <w:t>Online</w:t>
      </w:r>
      <w:r w:rsidRPr="001B3AF3">
        <w:rPr>
          <w:color w:val="000000"/>
          <w:spacing w:val="-2"/>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A777CD">
        <w:rPr>
          <w:color w:val="000000"/>
          <w:spacing w:val="-2"/>
        </w:rPr>
        <w:t>Lync</w:t>
      </w:r>
      <w:r w:rsidRPr="001B3AF3">
        <w:rPr>
          <w:color w:val="000000"/>
          <w:spacing w:val="-2"/>
          <w:lang w:val="ru-RU"/>
        </w:rPr>
        <w:t xml:space="preserve"> </w:t>
      </w:r>
      <w:r w:rsidRPr="00A777CD">
        <w:rPr>
          <w:color w:val="000000"/>
          <w:spacing w:val="-2"/>
        </w:rPr>
        <w:t>Online</w:t>
      </w:r>
      <w:r w:rsidRPr="001B3AF3">
        <w:rPr>
          <w:color w:val="000000"/>
          <w:spacing w:val="-2"/>
          <w:lang w:val="ru-RU"/>
        </w:rPr>
        <w:t xml:space="preserve"> в зависимости от того, какое событие наступит первым.</w:t>
      </w:r>
      <w:r w:rsidR="006D78E7" w:rsidRPr="001B3AF3">
        <w:rPr>
          <w:color w:val="000000"/>
          <w:spacing w:val="-2"/>
          <w:lang w:val="ru-RU"/>
        </w:rPr>
        <w:t xml:space="preserve"> </w:t>
      </w:r>
      <w:r w:rsidRPr="001B3AF3">
        <w:rPr>
          <w:spacing w:val="-2"/>
          <w:lang w:val="ru-RU"/>
        </w:rPr>
        <w:t xml:space="preserve">Клиенты могут использовать бесплатный клиент </w:t>
      </w:r>
      <w:r w:rsidRPr="00A777CD">
        <w:rPr>
          <w:spacing w:val="-2"/>
        </w:rPr>
        <w:t>Lync</w:t>
      </w:r>
      <w:r w:rsidRPr="001B3AF3">
        <w:rPr>
          <w:spacing w:val="-2"/>
          <w:lang w:val="ru-RU"/>
        </w:rPr>
        <w:t xml:space="preserve"> </w:t>
      </w:r>
      <w:r w:rsidRPr="00A777CD">
        <w:rPr>
          <w:spacing w:val="-2"/>
        </w:rPr>
        <w:t>Basic</w:t>
      </w:r>
      <w:r w:rsidRPr="001B3AF3">
        <w:rPr>
          <w:spacing w:val="-2"/>
          <w:lang w:val="ru-RU"/>
        </w:rPr>
        <w:t xml:space="preserve"> 2013 для работы с пользователями, у которых установлена </w:t>
      </w:r>
      <w:r w:rsidRPr="00A777CD">
        <w:rPr>
          <w:spacing w:val="-2"/>
        </w:rPr>
        <w:t>Windows</w:t>
      </w:r>
      <w:r w:rsidRPr="001B3AF3">
        <w:rPr>
          <w:spacing w:val="-2"/>
          <w:lang w:val="ru-RU"/>
        </w:rPr>
        <w:t>.</w:t>
      </w:r>
    </w:p>
    <w:p w14:paraId="74BF53FF" w14:textId="77777777" w:rsidR="00A83600" w:rsidRPr="001B3AF3" w:rsidRDefault="00A83600" w:rsidP="00E62BC4">
      <w:pPr>
        <w:ind w:left="720"/>
        <w:rPr>
          <w:sz w:val="14"/>
          <w:szCs w:val="14"/>
          <w:lang w:val="ru-RU"/>
        </w:rPr>
      </w:pPr>
    </w:p>
    <w:p w14:paraId="6B064A95" w14:textId="77777777" w:rsidR="00A83600" w:rsidRPr="001B3AF3" w:rsidRDefault="00A83600" w:rsidP="00E62BC4">
      <w:pPr>
        <w:ind w:left="720"/>
        <w:rPr>
          <w:spacing w:val="-2"/>
          <w:lang w:val="ru-RU"/>
        </w:rPr>
      </w:pPr>
      <w:r w:rsidRPr="00A777CD">
        <w:rPr>
          <w:rFonts w:eastAsia="Calibri" w:cs="Tahoma"/>
          <w:color w:val="000000"/>
          <w:spacing w:val="-2"/>
          <w:szCs w:val="18"/>
        </w:rPr>
        <w:t>G</w:t>
      </w:r>
      <w:r w:rsidRPr="001B3AF3">
        <w:rPr>
          <w:rFonts w:eastAsia="Calibri" w:cs="Tahoma"/>
          <w:color w:val="000000"/>
          <w:spacing w:val="-2"/>
          <w:szCs w:val="18"/>
          <w:lang w:val="ru-RU"/>
        </w:rPr>
        <w:t xml:space="preserve">1, </w:t>
      </w:r>
      <w:r w:rsidRPr="00A777CD">
        <w:rPr>
          <w:rFonts w:eastAsia="Calibri" w:cs="Tahoma"/>
          <w:color w:val="000000"/>
          <w:spacing w:val="-2"/>
          <w:szCs w:val="18"/>
        </w:rPr>
        <w:t>G</w:t>
      </w:r>
      <w:r w:rsidRPr="001B3AF3">
        <w:rPr>
          <w:rFonts w:eastAsia="Calibri" w:cs="Tahoma"/>
          <w:color w:val="000000"/>
          <w:spacing w:val="-2"/>
          <w:szCs w:val="18"/>
          <w:lang w:val="ru-RU"/>
        </w:rPr>
        <w:t xml:space="preserve">3 и </w:t>
      </w:r>
      <w:r w:rsidRPr="00A777CD">
        <w:rPr>
          <w:rFonts w:eastAsia="Calibri" w:cs="Tahoma"/>
          <w:color w:val="000000"/>
          <w:spacing w:val="-2"/>
          <w:szCs w:val="18"/>
        </w:rPr>
        <w:t>G</w:t>
      </w:r>
      <w:r w:rsidRPr="001B3AF3">
        <w:rPr>
          <w:rFonts w:eastAsia="Calibri" w:cs="Tahoma"/>
          <w:color w:val="000000"/>
          <w:spacing w:val="-2"/>
          <w:szCs w:val="18"/>
          <w:lang w:val="ru-RU"/>
        </w:rPr>
        <w:t>4 нельзя разворачивать в одном домене с определенными облачными службами сообщества для негосударственных организаций.</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Это ограничение распространяется на все веб-службы, входящие в</w:t>
      </w:r>
      <w:r w:rsidR="00A777CD">
        <w:rPr>
          <w:rFonts w:eastAsia="Calibri" w:cs="Tahoma"/>
          <w:color w:val="000000"/>
          <w:spacing w:val="-2"/>
          <w:szCs w:val="18"/>
        </w:rPr>
        <w:t> </w:t>
      </w:r>
      <w:r w:rsidRPr="001B3AF3">
        <w:rPr>
          <w:rFonts w:eastAsia="Calibri" w:cs="Tahoma"/>
          <w:color w:val="000000"/>
          <w:spacing w:val="-2"/>
          <w:szCs w:val="18"/>
          <w:lang w:val="ru-RU"/>
        </w:rPr>
        <w:t xml:space="preserve">семейство продуктов </w:t>
      </w:r>
      <w:r w:rsidRPr="00A777CD">
        <w:rPr>
          <w:rFonts w:eastAsia="Calibri" w:cs="Tahoma"/>
          <w:color w:val="000000"/>
          <w:spacing w:val="-2"/>
          <w:szCs w:val="18"/>
        </w:rPr>
        <w:t>Office</w:t>
      </w:r>
      <w:r w:rsidRPr="001B3AF3">
        <w:rPr>
          <w:rFonts w:eastAsia="Calibri" w:cs="Tahoma"/>
          <w:color w:val="000000"/>
          <w:spacing w:val="-2"/>
          <w:szCs w:val="18"/>
          <w:lang w:val="ru-RU"/>
        </w:rPr>
        <w:t xml:space="preserve"> 365, включая </w:t>
      </w:r>
      <w:r w:rsidRPr="00A777CD">
        <w:rPr>
          <w:rFonts w:eastAsia="Calibri" w:cs="Tahoma"/>
          <w:color w:val="000000"/>
          <w:spacing w:val="-2"/>
          <w:szCs w:val="18"/>
        </w:rPr>
        <w:t>Exchange</w:t>
      </w:r>
      <w:r w:rsidRPr="001B3AF3">
        <w:rPr>
          <w:rFonts w:eastAsia="Calibri" w:cs="Tahoma"/>
          <w:color w:val="000000"/>
          <w:spacing w:val="-2"/>
          <w:szCs w:val="18"/>
          <w:lang w:val="ru-RU"/>
        </w:rPr>
        <w:t xml:space="preserve"> </w:t>
      </w:r>
      <w:r w:rsidRPr="00A777CD">
        <w:rPr>
          <w:rFonts w:eastAsia="Calibri" w:cs="Tahoma"/>
          <w:color w:val="000000"/>
          <w:spacing w:val="-2"/>
          <w:szCs w:val="18"/>
        </w:rPr>
        <w:t>Online</w:t>
      </w:r>
      <w:r w:rsidRPr="001B3AF3">
        <w:rPr>
          <w:rFonts w:eastAsia="Calibri" w:cs="Tahoma"/>
          <w:color w:val="000000"/>
          <w:spacing w:val="-2"/>
          <w:szCs w:val="18"/>
          <w:lang w:val="ru-RU"/>
        </w:rPr>
        <w:t xml:space="preserve">, </w:t>
      </w:r>
      <w:r w:rsidRPr="00A777CD">
        <w:rPr>
          <w:rFonts w:eastAsia="Calibri" w:cs="Tahoma"/>
          <w:color w:val="000000"/>
          <w:spacing w:val="-2"/>
          <w:szCs w:val="18"/>
        </w:rPr>
        <w:t>SharePoint</w:t>
      </w:r>
      <w:r w:rsidRPr="001B3AF3">
        <w:rPr>
          <w:rFonts w:eastAsia="Calibri" w:cs="Tahoma"/>
          <w:color w:val="000000"/>
          <w:spacing w:val="-2"/>
          <w:szCs w:val="18"/>
          <w:lang w:val="ru-RU"/>
        </w:rPr>
        <w:t xml:space="preserve"> </w:t>
      </w:r>
      <w:r w:rsidRPr="00A777CD">
        <w:rPr>
          <w:rFonts w:eastAsia="Calibri" w:cs="Tahoma"/>
          <w:color w:val="000000"/>
          <w:spacing w:val="-2"/>
          <w:szCs w:val="18"/>
        </w:rPr>
        <w:t>Online</w:t>
      </w:r>
      <w:r w:rsidRPr="001B3AF3">
        <w:rPr>
          <w:rFonts w:eastAsia="Calibri" w:cs="Tahoma"/>
          <w:color w:val="000000"/>
          <w:spacing w:val="-2"/>
          <w:szCs w:val="18"/>
          <w:lang w:val="ru-RU"/>
        </w:rPr>
        <w:t xml:space="preserve"> и </w:t>
      </w:r>
      <w:r w:rsidRPr="00A777CD">
        <w:rPr>
          <w:rFonts w:eastAsia="Calibri" w:cs="Tahoma"/>
          <w:color w:val="000000"/>
          <w:spacing w:val="-2"/>
          <w:szCs w:val="18"/>
        </w:rPr>
        <w:t>Lync</w:t>
      </w:r>
      <w:r w:rsidRPr="001B3AF3">
        <w:rPr>
          <w:rFonts w:eastAsia="Calibri" w:cs="Tahoma"/>
          <w:color w:val="000000"/>
          <w:spacing w:val="-2"/>
          <w:szCs w:val="18"/>
          <w:lang w:val="ru-RU"/>
        </w:rPr>
        <w:t xml:space="preserve"> </w:t>
      </w:r>
      <w:r w:rsidRPr="00A777CD">
        <w:rPr>
          <w:rFonts w:eastAsia="Calibri" w:cs="Tahoma"/>
          <w:color w:val="000000"/>
          <w:spacing w:val="-2"/>
          <w:szCs w:val="18"/>
        </w:rPr>
        <w:t>Online</w:t>
      </w:r>
      <w:r w:rsidRPr="001B3AF3">
        <w:rPr>
          <w:rFonts w:eastAsia="Calibri" w:cs="Tahoma"/>
          <w:color w:val="000000"/>
          <w:spacing w:val="-2"/>
          <w:szCs w:val="18"/>
          <w:lang w:val="ru-RU"/>
        </w:rPr>
        <w:t>.</w:t>
      </w:r>
    </w:p>
    <w:p w14:paraId="6B681429" w14:textId="77777777" w:rsidR="00A83600" w:rsidRPr="001B3AF3" w:rsidRDefault="00A83600" w:rsidP="00E62BC4">
      <w:pPr>
        <w:ind w:left="720"/>
        <w:rPr>
          <w:sz w:val="14"/>
          <w:szCs w:val="14"/>
          <w:lang w:val="ru-RU"/>
        </w:rPr>
      </w:pPr>
    </w:p>
    <w:p w14:paraId="12DA679A" w14:textId="77777777" w:rsidR="004574E9" w:rsidRPr="001B3AF3" w:rsidRDefault="00A83600" w:rsidP="00194DAF">
      <w:pPr>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p>
    <w:p w14:paraId="5FC5386A" w14:textId="77777777" w:rsidR="00C737B6" w:rsidRPr="001B3AF3" w:rsidRDefault="00C737B6" w:rsidP="007B699C">
      <w:pPr>
        <w:pStyle w:val="EndnoteText"/>
        <w:ind w:left="0"/>
        <w:rPr>
          <w:lang w:val="ru-RU"/>
        </w:rPr>
      </w:pPr>
      <w:bookmarkStart w:id="1375" w:name="_59_Office_Communications"/>
      <w:bookmarkStart w:id="1376" w:name="_57_Office_Communications"/>
      <w:bookmarkStart w:id="1377" w:name="_59_Office_Groove"/>
      <w:bookmarkStart w:id="1378" w:name="Srv_62OfficePerfPointSvr07"/>
      <w:bookmarkEnd w:id="1339"/>
      <w:bookmarkEnd w:id="1375"/>
      <w:bookmarkEnd w:id="1376"/>
      <w:bookmarkEnd w:id="1377"/>
    </w:p>
    <w:p w14:paraId="2C122090" w14:textId="77777777" w:rsidR="00F42FD5" w:rsidRPr="006D78E7" w:rsidRDefault="00A560B6" w:rsidP="00F42FD5">
      <w:pPr>
        <w:pStyle w:val="Heading2"/>
        <w:ind w:left="0"/>
      </w:pPr>
      <w:bookmarkStart w:id="1379" w:name="_68_SharePoint_Online"/>
      <w:bookmarkStart w:id="1380" w:name="_71_SharePoint_Online"/>
      <w:bookmarkStart w:id="1381" w:name="_78_SharePoint_Online"/>
      <w:bookmarkStart w:id="1382" w:name="_77_SharePoint_Online"/>
      <w:bookmarkStart w:id="1383" w:name="_Toc336338334"/>
      <w:bookmarkStart w:id="1384" w:name="_Toc374286854"/>
      <w:bookmarkStart w:id="1385" w:name="Srv_73SharepointOnlinePlan1"/>
      <w:bookmarkStart w:id="1386" w:name="Srv_74SharepointOnlinePlan1"/>
      <w:bookmarkEnd w:id="1379"/>
      <w:bookmarkEnd w:id="1380"/>
      <w:bookmarkEnd w:id="1381"/>
      <w:bookmarkEnd w:id="1382"/>
      <w:r w:rsidRPr="006D78E7">
        <w:rPr>
          <w:rFonts w:ascii="Tahoma" w:hAnsi="Tahoma" w:cs="Tahoma"/>
          <w:caps/>
          <w:color w:val="FF6600"/>
          <w:sz w:val="22"/>
          <w:vertAlign w:val="superscript"/>
        </w:rPr>
        <w:t>77</w:t>
      </w:r>
      <w:r w:rsidRPr="006D78E7">
        <w:rPr>
          <w:rFonts w:ascii="Tahoma" w:hAnsi="Tahoma" w:cs="Tahoma"/>
          <w:color w:val="FF6600"/>
        </w:rPr>
        <w:t xml:space="preserve"> </w:t>
      </w:r>
      <w:r w:rsidRPr="006D78E7">
        <w:rPr>
          <w:rFonts w:ascii="Tahoma" w:hAnsi="Tahoma" w:cs="Tahoma"/>
          <w:color w:val="FF6600"/>
          <w:sz w:val="22"/>
          <w:szCs w:val="22"/>
        </w:rPr>
        <w:t>SharePoint Online (планы 1 и 2)</w:t>
      </w:r>
      <w:bookmarkEnd w:id="1383"/>
      <w:bookmarkEnd w:id="1384"/>
    </w:p>
    <w:bookmarkEnd w:id="1385"/>
    <w:bookmarkEnd w:id="1386"/>
    <w:p w14:paraId="4E77F6EC" w14:textId="77777777" w:rsidR="00F42FD5" w:rsidRPr="006D78E7" w:rsidRDefault="00F42FD5" w:rsidP="00F42FD5"/>
    <w:p w14:paraId="6B48A7EE" w14:textId="77777777" w:rsidR="00F42FD5" w:rsidRPr="006D78E7" w:rsidRDefault="00F42FD5" w:rsidP="00AC0ED2">
      <w:pPr>
        <w:pStyle w:val="EndnoteText"/>
        <w:ind w:left="720"/>
      </w:pPr>
      <w:r w:rsidRPr="006D78E7">
        <w:rPr>
          <w:rFonts w:ascii="Tahoma" w:hAnsi="Tahoma" w:cs="Tahoma"/>
          <w:color w:val="000000"/>
          <w:sz w:val="18"/>
          <w:szCs w:val="18"/>
        </w:rPr>
        <w:t>Продукт SharePoint Online Plan 1 известен под прежним названием — SharePoint Online Standard.</w:t>
      </w:r>
    </w:p>
    <w:p w14:paraId="5D5F3A63" w14:textId="77777777" w:rsidR="00F42FD5" w:rsidRPr="006D78E7" w:rsidRDefault="00F42FD5" w:rsidP="00AC0ED2">
      <w:pPr>
        <w:pStyle w:val="EndnoteText"/>
        <w:ind w:left="720"/>
      </w:pPr>
    </w:p>
    <w:p w14:paraId="294FDB95" w14:textId="77777777" w:rsidR="00F42FD5" w:rsidRPr="001B3AF3" w:rsidRDefault="00F42FD5" w:rsidP="00AC0ED2">
      <w:pPr>
        <w:pStyle w:val="EndnoteText"/>
        <w:ind w:left="720"/>
        <w:rPr>
          <w:lang w:val="ru-RU"/>
        </w:rPr>
      </w:pPr>
      <w:r w:rsidRPr="001B3AF3">
        <w:rPr>
          <w:rFonts w:ascii="Tahoma" w:hAnsi="Tahoma" w:cs="Tahoma"/>
          <w:color w:val="000000"/>
          <w:sz w:val="18"/>
          <w:szCs w:val="18"/>
          <w:lang w:val="ru-RU"/>
        </w:rPr>
        <w:t xml:space="preserve">Клиентам в Бразилии и Чили, приобретающим </w:t>
      </w:r>
      <w:r w:rsidRPr="006D78E7">
        <w:rPr>
          <w:rFonts w:ascii="Tahoma" w:hAnsi="Tahoma" w:cs="Tahoma"/>
          <w:color w:val="000000"/>
          <w:sz w:val="18"/>
          <w:szCs w:val="18"/>
        </w:rPr>
        <w:t>SharePoint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Online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Plan</w:t>
      </w:r>
      <w:r w:rsidRPr="001B3AF3">
        <w:rPr>
          <w:rFonts w:ascii="Tahoma" w:hAnsi="Tahoma" w:cs="Tahoma"/>
          <w:color w:val="000000"/>
          <w:sz w:val="18"/>
          <w:szCs w:val="18"/>
          <w:lang w:val="ru-RU"/>
        </w:rPr>
        <w:t xml:space="preserve"> 1, будет предоставлен </w:t>
      </w:r>
      <w:r w:rsidRPr="006D78E7">
        <w:rPr>
          <w:rFonts w:ascii="Tahoma" w:hAnsi="Tahoma" w:cs="Tahoma"/>
          <w:color w:val="000000"/>
          <w:sz w:val="18"/>
          <w:szCs w:val="18"/>
        </w:rPr>
        <w:t>SharePoint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Online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Standard</w:t>
      </w:r>
      <w:r w:rsidRPr="001B3AF3">
        <w:rPr>
          <w:rFonts w:ascii="Tahoma" w:hAnsi="Tahoma" w:cs="Tahoma"/>
          <w:color w:val="000000"/>
          <w:sz w:val="18"/>
          <w:szCs w:val="18"/>
          <w:lang w:val="ru-RU"/>
        </w:rPr>
        <w:t>.</w:t>
      </w:r>
      <w:r w:rsidR="006D78E7" w:rsidRPr="001B3AF3">
        <w:rPr>
          <w:rFonts w:ascii="Tahoma" w:hAnsi="Tahoma" w:cs="Tahoma"/>
          <w:color w:val="000000"/>
          <w:sz w:val="18"/>
          <w:szCs w:val="18"/>
          <w:lang w:val="ru-RU"/>
        </w:rPr>
        <w:t xml:space="preserve"> </w:t>
      </w:r>
      <w:r w:rsidRPr="001B3AF3">
        <w:rPr>
          <w:rFonts w:ascii="Tahoma" w:hAnsi="Tahoma" w:cs="Tahoma"/>
          <w:color w:val="000000"/>
          <w:sz w:val="18"/>
          <w:szCs w:val="18"/>
          <w:lang w:val="ru-RU"/>
        </w:rPr>
        <w:t xml:space="preserve">Эти клиенты могут перейти на </w:t>
      </w:r>
      <w:r w:rsidRPr="006D78E7">
        <w:rPr>
          <w:rFonts w:ascii="Tahoma" w:hAnsi="Tahoma" w:cs="Tahoma"/>
          <w:color w:val="000000"/>
          <w:sz w:val="18"/>
          <w:szCs w:val="18"/>
        </w:rPr>
        <w:t>SharePoint</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Online</w:t>
      </w:r>
      <w:r w:rsidRPr="001B3AF3">
        <w:rPr>
          <w:rFonts w:ascii="Tahoma" w:hAnsi="Tahoma" w:cs="Tahoma"/>
          <w:color w:val="000000"/>
          <w:sz w:val="18"/>
          <w:szCs w:val="18"/>
          <w:lang w:val="ru-RU"/>
        </w:rPr>
        <w:t xml:space="preserve"> </w:t>
      </w:r>
      <w:r w:rsidRPr="006D78E7">
        <w:rPr>
          <w:rFonts w:ascii="Tahoma" w:hAnsi="Tahoma" w:cs="Tahoma"/>
          <w:color w:val="000000"/>
          <w:sz w:val="18"/>
          <w:szCs w:val="18"/>
        </w:rPr>
        <w:t>Plan</w:t>
      </w:r>
      <w:r w:rsidRPr="001B3AF3">
        <w:rPr>
          <w:rFonts w:ascii="Tahoma" w:hAnsi="Tahoma" w:cs="Tahoma"/>
          <w:color w:val="000000"/>
          <w:sz w:val="18"/>
          <w:szCs w:val="18"/>
          <w:lang w:val="ru-RU"/>
        </w:rPr>
        <w:t xml:space="preserve"> 1 позднее.</w:t>
      </w:r>
    </w:p>
    <w:p w14:paraId="77A7A104" w14:textId="77777777" w:rsidR="007316A1" w:rsidRPr="001B3AF3" w:rsidRDefault="007316A1" w:rsidP="00AC0ED2">
      <w:pPr>
        <w:pStyle w:val="EndnoteText"/>
        <w:ind w:left="720"/>
        <w:rPr>
          <w:lang w:val="ru-RU"/>
        </w:rPr>
      </w:pPr>
    </w:p>
    <w:p w14:paraId="74D91800" w14:textId="77777777" w:rsidR="00DB7BD1" w:rsidRPr="001B3AF3" w:rsidRDefault="00DB7BD1" w:rsidP="007B699C">
      <w:pPr>
        <w:spacing w:after="60"/>
        <w:ind w:left="720"/>
        <w:rPr>
          <w:lang w:val="ru-RU"/>
        </w:rPr>
      </w:pPr>
      <w:r w:rsidRPr="001B3AF3">
        <w:rPr>
          <w:rFonts w:eastAsia="Calibri" w:cs="Tahoma"/>
          <w:b/>
          <w:color w:val="000000"/>
          <w:szCs w:val="18"/>
          <w:lang w:val="ru-RU"/>
        </w:rPr>
        <w:t>Облако сообщества для государственных организаций (только США)</w:t>
      </w:r>
    </w:p>
    <w:p w14:paraId="477ABA73" w14:textId="77777777" w:rsidR="00DB7BD1" w:rsidRPr="001B3AF3" w:rsidRDefault="00DB7BD1" w:rsidP="00AC0ED2">
      <w:pPr>
        <w:ind w:left="720"/>
        <w:rPr>
          <w:lang w:val="ru-RU"/>
        </w:rPr>
      </w:pPr>
      <w:r w:rsidRPr="001B3AF3">
        <w:rPr>
          <w:rFonts w:eastAsia="Calibri" w:cs="Tahoma"/>
          <w:color w:val="000000"/>
          <w:szCs w:val="18"/>
          <w:lang w:val="ru-RU"/>
        </w:rPr>
        <w:t xml:space="preserve">Некоторые веб-службы из семейства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w:t>
      </w:r>
      <w:r w:rsidRPr="006D78E7">
        <w:rPr>
          <w:rFonts w:eastAsia="Calibri" w:cs="Tahoma"/>
          <w:color w:val="000000"/>
          <w:szCs w:val="18"/>
        </w:rPr>
        <w:t>Plan</w:t>
      </w:r>
      <w:r w:rsidRPr="001B3AF3">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могут быть подготовлены к работе</w:t>
      </w:r>
      <w:r w:rsidR="00A777CD">
        <w:rPr>
          <w:rFonts w:eastAsia="Calibri" w:cs="Tahoma"/>
          <w:color w:val="000000"/>
          <w:szCs w:val="18"/>
        </w:rPr>
        <w:t> </w:t>
      </w:r>
      <w:r w:rsidRPr="001B3AF3">
        <w:rPr>
          <w:rFonts w:eastAsia="Calibri" w:cs="Tahoma"/>
          <w:color w:val="000000"/>
          <w:szCs w:val="18"/>
          <w:lang w:val="ru-RU"/>
        </w:rPr>
        <w:t>в одной из таких служб, но не в комбинации обеих.</w:t>
      </w:r>
      <w:r w:rsidR="006D78E7" w:rsidRPr="001B3AF3">
        <w:rPr>
          <w:rFonts w:eastAsia="Calibri" w:cs="Tahoma"/>
          <w:color w:val="000000"/>
          <w:szCs w:val="18"/>
          <w:lang w:val="ru-RU"/>
        </w:rPr>
        <w:t xml:space="preserve"> </w:t>
      </w:r>
      <w:r w:rsidRPr="001B3AF3">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6D78E7">
        <w:rPr>
          <w:rFonts w:eastAsia="Calibri" w:cs="Tahoma"/>
          <w:color w:val="000000"/>
          <w:szCs w:val="18"/>
        </w:rPr>
        <w:t>Office</w:t>
      </w:r>
      <w:r w:rsidRPr="001B3AF3">
        <w:rPr>
          <w:rFonts w:eastAsia="Calibri" w:cs="Tahoma"/>
          <w:color w:val="000000"/>
          <w:szCs w:val="18"/>
          <w:lang w:val="ru-RU"/>
        </w:rPr>
        <w:t xml:space="preserve"> 365, включая </w:t>
      </w:r>
      <w:r w:rsidRPr="006D78E7">
        <w:rPr>
          <w:rFonts w:eastAsia="Calibri" w:cs="Tahoma"/>
          <w:color w:val="000000"/>
          <w:szCs w:val="18"/>
        </w:rPr>
        <w:t>Exchange</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 xml:space="preserve"> и </w:t>
      </w:r>
      <w:r w:rsidRPr="006D78E7">
        <w:rPr>
          <w:rFonts w:eastAsia="Calibri" w:cs="Tahoma"/>
          <w:color w:val="000000"/>
          <w:szCs w:val="18"/>
        </w:rPr>
        <w:t>Lync</w:t>
      </w:r>
      <w:r w:rsidRPr="001B3AF3">
        <w:rPr>
          <w:rFonts w:eastAsia="Calibri" w:cs="Tahoma"/>
          <w:color w:val="000000"/>
          <w:szCs w:val="18"/>
          <w:lang w:val="ru-RU"/>
        </w:rPr>
        <w:t xml:space="preserve"> </w:t>
      </w:r>
      <w:r w:rsidRPr="006D78E7">
        <w:rPr>
          <w:rFonts w:eastAsia="Calibri" w:cs="Tahoma"/>
          <w:color w:val="000000"/>
          <w:szCs w:val="18"/>
        </w:rPr>
        <w:t>Online</w:t>
      </w:r>
      <w:r w:rsidRPr="001B3AF3">
        <w:rPr>
          <w:rFonts w:eastAsia="Calibri" w:cs="Tahoma"/>
          <w:color w:val="000000"/>
          <w:szCs w:val="18"/>
          <w:lang w:val="ru-RU"/>
        </w:rPr>
        <w:t>.</w:t>
      </w:r>
      <w:r w:rsidR="006D78E7" w:rsidRPr="001B3AF3">
        <w:rPr>
          <w:rFonts w:eastAsia="Calibri" w:cs="Tahoma"/>
          <w:color w:val="000000"/>
          <w:szCs w:val="18"/>
          <w:lang w:val="ru-RU"/>
        </w:rPr>
        <w:t xml:space="preserve"> </w:t>
      </w:r>
    </w:p>
    <w:p w14:paraId="4A4FB0C2" w14:textId="77777777" w:rsidR="00DB7BD1" w:rsidRPr="001B3AF3" w:rsidRDefault="00DB7BD1" w:rsidP="00AC0ED2">
      <w:pPr>
        <w:ind w:left="720"/>
        <w:rPr>
          <w:lang w:val="ru-RU"/>
        </w:rPr>
      </w:pPr>
      <w:r w:rsidRPr="001B3AF3">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6D78E7" w:rsidRPr="001B3AF3">
        <w:rPr>
          <w:rFonts w:eastAsia="Calibri" w:cs="Tahoma"/>
          <w:color w:val="000000"/>
          <w:szCs w:val="18"/>
          <w:lang w:val="ru-RU"/>
        </w:rPr>
        <w:t xml:space="preserve"> </w:t>
      </w:r>
      <w:r w:rsidRPr="001B3AF3">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A777CD">
        <w:rPr>
          <w:rFonts w:eastAsia="Calibri" w:cs="Tahoma"/>
          <w:color w:val="000000"/>
          <w:szCs w:val="18"/>
        </w:rPr>
        <w:t> </w:t>
      </w:r>
      <w:r w:rsidRPr="001B3AF3">
        <w:rPr>
          <w:rFonts w:eastAsia="Calibri" w:cs="Tahoma"/>
          <w:color w:val="000000"/>
          <w:szCs w:val="18"/>
          <w:lang w:val="ru-RU"/>
        </w:rPr>
        <w:t xml:space="preserve">регистрации </w:t>
      </w:r>
      <w:r w:rsidRPr="006D78E7">
        <w:rPr>
          <w:rFonts w:eastAsia="Calibri" w:cs="Tahoma"/>
          <w:color w:val="000000"/>
          <w:szCs w:val="18"/>
        </w:rPr>
        <w:t>Government</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или Соглашение о регистрации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6D78E7" w:rsidRPr="001B3AF3">
        <w:rPr>
          <w:rFonts w:eastAsia="Calibri" w:cs="Tahoma"/>
          <w:color w:val="000000"/>
          <w:szCs w:val="18"/>
          <w:lang w:val="ru-RU"/>
        </w:rPr>
        <w:t xml:space="preserve"> </w:t>
      </w:r>
      <w:r w:rsidRPr="001B3AF3">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6E3CDA4A" w14:textId="77777777" w:rsidR="00C737B6" w:rsidRPr="001B3AF3" w:rsidRDefault="00C737B6" w:rsidP="00697E59">
      <w:pPr>
        <w:pStyle w:val="EndnoteText"/>
        <w:ind w:left="0"/>
        <w:rPr>
          <w:lang w:val="ru-RU"/>
        </w:rPr>
      </w:pPr>
    </w:p>
    <w:p w14:paraId="2F8F4497" w14:textId="77777777" w:rsidR="007B699C" w:rsidRPr="001B3AF3" w:rsidRDefault="007B699C" w:rsidP="00697E59">
      <w:pPr>
        <w:pStyle w:val="EndnoteText"/>
        <w:ind w:left="0"/>
        <w:rPr>
          <w:lang w:val="ru-RU"/>
        </w:rPr>
      </w:pPr>
    </w:p>
    <w:p w14:paraId="26472A80" w14:textId="77777777" w:rsidR="002F7FB8" w:rsidRPr="006D78E7" w:rsidRDefault="00152E1B" w:rsidP="002F7FB8">
      <w:pPr>
        <w:pStyle w:val="Heading2"/>
        <w:ind w:left="0"/>
      </w:pPr>
      <w:bookmarkStart w:id="1387" w:name="_69_SharePoint_Server"/>
      <w:bookmarkStart w:id="1388" w:name="_74_72_SharePoint"/>
      <w:bookmarkStart w:id="1389" w:name="_79_SharePoint_Server"/>
      <w:bookmarkStart w:id="1390" w:name="_78_SharePoint_Server"/>
      <w:bookmarkStart w:id="1391" w:name="_Toc336338335"/>
      <w:bookmarkStart w:id="1392" w:name="_Toc374286855"/>
      <w:bookmarkStart w:id="1393" w:name="Srv_65ShareptSvr10"/>
      <w:bookmarkStart w:id="1394" w:name="Srv_64OfficeShareptSvr10"/>
      <w:bookmarkStart w:id="1395" w:name="Srv_63OfficeShareptSvr07"/>
      <w:bookmarkStart w:id="1396" w:name="Srv_62OfficeShareptSvr07"/>
      <w:bookmarkEnd w:id="1378"/>
      <w:bookmarkEnd w:id="1387"/>
      <w:bookmarkEnd w:id="1388"/>
      <w:bookmarkEnd w:id="1389"/>
      <w:bookmarkEnd w:id="1390"/>
      <w:r w:rsidRPr="006D78E7">
        <w:rPr>
          <w:rFonts w:ascii="Tahoma" w:hAnsi="Tahoma" w:cs="Tahoma"/>
          <w:caps/>
          <w:color w:val="FA6500"/>
          <w:sz w:val="22"/>
          <w:vertAlign w:val="superscript"/>
        </w:rPr>
        <w:t xml:space="preserve">78 </w:t>
      </w:r>
      <w:r w:rsidRPr="006D78E7">
        <w:rPr>
          <w:rFonts w:ascii="Tahoma" w:hAnsi="Tahoma" w:cs="Tahoma"/>
          <w:color w:val="FA6500"/>
          <w:sz w:val="22"/>
        </w:rPr>
        <w:t xml:space="preserve">SharePoint Server </w:t>
      </w:r>
      <w:bookmarkEnd w:id="1391"/>
      <w:r w:rsidRPr="006D78E7">
        <w:rPr>
          <w:rFonts w:ascii="Tahoma" w:hAnsi="Tahoma" w:cs="Tahoma"/>
          <w:color w:val="FA6500"/>
          <w:sz w:val="22"/>
        </w:rPr>
        <w:t>2013</w:t>
      </w:r>
      <w:bookmarkEnd w:id="1392"/>
      <w:r w:rsidRPr="006D78E7">
        <w:rPr>
          <w:rFonts w:ascii="Tahoma" w:hAnsi="Tahoma" w:cs="Tahoma"/>
          <w:color w:val="FA6500"/>
          <w:sz w:val="22"/>
        </w:rPr>
        <w:t xml:space="preserve"> </w:t>
      </w:r>
    </w:p>
    <w:bookmarkEnd w:id="1393"/>
    <w:bookmarkEnd w:id="1394"/>
    <w:bookmarkEnd w:id="1395"/>
    <w:bookmarkEnd w:id="1396"/>
    <w:p w14:paraId="13363B95" w14:textId="77777777" w:rsidR="002F7FB8" w:rsidRPr="006D78E7" w:rsidRDefault="002F7FB8" w:rsidP="002F7FB8">
      <w:pPr>
        <w:ind w:left="720"/>
      </w:pPr>
    </w:p>
    <w:p w14:paraId="229876C2" w14:textId="77777777" w:rsidR="002F7FB8" w:rsidRPr="006D78E7" w:rsidRDefault="002F7FB8" w:rsidP="002F7FB8">
      <w:pPr>
        <w:ind w:left="720"/>
      </w:pPr>
      <w:r w:rsidRPr="006D78E7">
        <w:rPr>
          <w:rFonts w:cs="Tahoma"/>
          <w:color w:val="000000"/>
          <w:szCs w:val="18"/>
        </w:rPr>
        <w:t>SharePoint Server 2013 — это последняя версия SharePoint Server.</w:t>
      </w:r>
    </w:p>
    <w:p w14:paraId="4E10A9B9" w14:textId="77777777" w:rsidR="002F7FB8" w:rsidRPr="006D78E7" w:rsidRDefault="002F7FB8" w:rsidP="002F7FB8">
      <w:pPr>
        <w:ind w:left="720"/>
      </w:pPr>
    </w:p>
    <w:p w14:paraId="704BEF5A" w14:textId="77777777" w:rsidR="002F7FB8" w:rsidRPr="006D78E7" w:rsidRDefault="002F7FB8" w:rsidP="007B699C">
      <w:pPr>
        <w:spacing w:after="60"/>
        <w:ind w:left="720"/>
      </w:pPr>
      <w:r w:rsidRPr="006D78E7">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14:paraId="2C2A4509" w14:textId="77777777" w:rsidR="002F7FB8" w:rsidRPr="006D78E7" w:rsidRDefault="00CD0D74" w:rsidP="002F7FB8">
      <w:pPr>
        <w:ind w:left="720"/>
      </w:pPr>
      <w:r w:rsidRPr="006D78E7">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6D78E7">
        <w:rPr>
          <w:rFonts w:cs="Tahoma"/>
          <w:color w:val="000000"/>
          <w:szCs w:val="18"/>
        </w:rPr>
        <w:t xml:space="preserve"> </w:t>
      </w:r>
      <w:r w:rsidRPr="006D78E7">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14:paraId="6CA72F20" w14:textId="77777777" w:rsidR="007B35CE" w:rsidRPr="006D78E7"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6D78E7" w14:paraId="7A49771C" w14:textId="77777777" w:rsidTr="002C3AB1">
        <w:trPr>
          <w:trHeight w:val="332"/>
        </w:trPr>
        <w:tc>
          <w:tcPr>
            <w:tcW w:w="4500" w:type="dxa"/>
            <w:shd w:val="clear" w:color="auto" w:fill="FABF8F"/>
          </w:tcPr>
          <w:p w14:paraId="64C7DC0E" w14:textId="77777777" w:rsidR="002F7FB8" w:rsidRPr="006D78E7" w:rsidRDefault="002F7FB8" w:rsidP="007E466C">
            <w:pPr>
              <w:keepNext/>
              <w:keepLines/>
              <w:spacing w:before="60" w:after="60"/>
              <w:rPr>
                <w:rFonts w:cs="Tahoma"/>
                <w:b/>
                <w:color w:val="000000"/>
                <w:szCs w:val="18"/>
              </w:rPr>
            </w:pPr>
            <w:r w:rsidRPr="006D78E7">
              <w:rPr>
                <w:rFonts w:cs="Tahoma"/>
                <w:b/>
                <w:color w:val="000000"/>
                <w:szCs w:val="18"/>
              </w:rPr>
              <w:t>Соответствующая лицензия</w:t>
            </w:r>
          </w:p>
        </w:tc>
        <w:tc>
          <w:tcPr>
            <w:tcW w:w="3600" w:type="dxa"/>
            <w:shd w:val="clear" w:color="auto" w:fill="FABF8F"/>
          </w:tcPr>
          <w:p w14:paraId="6251E19F" w14:textId="77777777" w:rsidR="002F7FB8" w:rsidRPr="006D78E7" w:rsidRDefault="002F7FB8" w:rsidP="007E466C">
            <w:pPr>
              <w:keepNext/>
              <w:keepLines/>
              <w:spacing w:before="60" w:after="60"/>
              <w:rPr>
                <w:rFonts w:cs="Tahoma"/>
                <w:b/>
                <w:color w:val="000000"/>
                <w:szCs w:val="18"/>
              </w:rPr>
            </w:pPr>
            <w:r w:rsidRPr="006D78E7">
              <w:rPr>
                <w:rFonts w:cs="Tahoma"/>
                <w:b/>
                <w:color w:val="000000"/>
                <w:szCs w:val="18"/>
              </w:rPr>
              <w:t>Бесплатная лицензия и преимущества</w:t>
            </w:r>
          </w:p>
        </w:tc>
      </w:tr>
      <w:tr w:rsidR="00CD0D74" w:rsidRPr="006D78E7" w14:paraId="509DD26A" w14:textId="77777777" w:rsidTr="002C3AB1">
        <w:trPr>
          <w:trHeight w:val="70"/>
        </w:trPr>
        <w:tc>
          <w:tcPr>
            <w:tcW w:w="4500" w:type="dxa"/>
            <w:shd w:val="clear" w:color="auto" w:fill="auto"/>
          </w:tcPr>
          <w:p w14:paraId="6F6B7204" w14:textId="77777777" w:rsidR="00CD0D74" w:rsidRPr="001B3AF3" w:rsidRDefault="00CD0D74" w:rsidP="003678D7">
            <w:pPr>
              <w:keepNext/>
              <w:keepLines/>
              <w:rPr>
                <w:rFonts w:cs="Tahoma"/>
                <w:color w:val="000000"/>
                <w:szCs w:val="18"/>
                <w:lang w:val="ru-RU"/>
              </w:rPr>
            </w:pP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w:t>
            </w:r>
            <w:r w:rsidRPr="006D78E7">
              <w:rPr>
                <w:rFonts w:cs="Tahoma"/>
                <w:color w:val="000000"/>
                <w:szCs w:val="18"/>
              </w:rPr>
              <w:t>Enterprise</w:t>
            </w:r>
            <w:r w:rsidRPr="001B3AF3">
              <w:rPr>
                <w:rFonts w:cs="Tahoma"/>
                <w:color w:val="000000"/>
                <w:szCs w:val="18"/>
                <w:lang w:val="ru-RU"/>
              </w:rPr>
              <w:t xml:space="preserve"> для интернет-сайтов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на 1 октября 2012 г.</w:t>
            </w:r>
          </w:p>
        </w:tc>
        <w:tc>
          <w:tcPr>
            <w:tcW w:w="3600" w:type="dxa"/>
            <w:shd w:val="clear" w:color="auto" w:fill="auto"/>
          </w:tcPr>
          <w:p w14:paraId="0802059B" w14:textId="77777777" w:rsidR="00CD0D74" w:rsidRPr="006D78E7" w:rsidRDefault="00CD0D74" w:rsidP="00A777CD">
            <w:pPr>
              <w:keepNext/>
              <w:keepLines/>
              <w:rPr>
                <w:rFonts w:cs="Tahoma"/>
                <w:color w:val="000000"/>
                <w:szCs w:val="18"/>
              </w:rPr>
            </w:pPr>
            <w:r w:rsidRPr="006D78E7">
              <w:rPr>
                <w:rFonts w:cs="Tahoma"/>
                <w:color w:val="000000"/>
                <w:szCs w:val="18"/>
              </w:rPr>
              <w:t>Одна лицензия на SharePoint Server</w:t>
            </w:r>
            <w:r w:rsidR="00A777CD">
              <w:rPr>
                <w:rFonts w:cs="Tahoma"/>
                <w:color w:val="000000"/>
                <w:szCs w:val="18"/>
              </w:rPr>
              <w:t> </w:t>
            </w:r>
            <w:r w:rsidRPr="006D78E7">
              <w:rPr>
                <w:rFonts w:cs="Tahoma"/>
                <w:color w:val="000000"/>
                <w:szCs w:val="18"/>
              </w:rPr>
              <w:t>2013</w:t>
            </w:r>
          </w:p>
        </w:tc>
      </w:tr>
      <w:tr w:rsidR="00CD0D74" w:rsidRPr="006D78E7" w14:paraId="321412A7" w14:textId="77777777" w:rsidTr="002C3AB1">
        <w:trPr>
          <w:trHeight w:val="152"/>
        </w:trPr>
        <w:tc>
          <w:tcPr>
            <w:tcW w:w="4500" w:type="dxa"/>
            <w:shd w:val="clear" w:color="auto" w:fill="auto"/>
          </w:tcPr>
          <w:p w14:paraId="519E14CF" w14:textId="77777777" w:rsidR="00CD0D74" w:rsidRPr="001B3AF3" w:rsidRDefault="00CD0D74" w:rsidP="003678D7">
            <w:pPr>
              <w:keepNext/>
              <w:keepLines/>
              <w:rPr>
                <w:rFonts w:cs="Tahoma"/>
                <w:color w:val="000000"/>
                <w:szCs w:val="18"/>
                <w:lang w:val="ru-RU"/>
              </w:rPr>
            </w:pPr>
            <w:r w:rsidRPr="006D78E7">
              <w:rPr>
                <w:rFonts w:cs="Tahoma"/>
                <w:color w:val="000000"/>
                <w:szCs w:val="18"/>
              </w:rPr>
              <w:t>SharePoint Server</w:t>
            </w:r>
            <w:r w:rsidRPr="001B3AF3">
              <w:rPr>
                <w:rFonts w:cs="Tahoma"/>
                <w:color w:val="000000"/>
                <w:szCs w:val="18"/>
                <w:lang w:val="ru-RU"/>
              </w:rPr>
              <w:t xml:space="preserve"> 2010 </w:t>
            </w:r>
            <w:r w:rsidRPr="006D78E7">
              <w:rPr>
                <w:rFonts w:cs="Tahoma"/>
                <w:color w:val="000000"/>
                <w:szCs w:val="18"/>
              </w:rPr>
              <w:t>Standard</w:t>
            </w:r>
            <w:r w:rsidRPr="001B3AF3">
              <w:rPr>
                <w:rFonts w:cs="Tahoma"/>
                <w:color w:val="000000"/>
                <w:szCs w:val="18"/>
                <w:lang w:val="ru-RU"/>
              </w:rPr>
              <w:t xml:space="preserve"> для интернет-сайтов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на 1 октября 2012 г.</w:t>
            </w:r>
          </w:p>
        </w:tc>
        <w:tc>
          <w:tcPr>
            <w:tcW w:w="3600" w:type="dxa"/>
            <w:shd w:val="clear" w:color="auto" w:fill="auto"/>
          </w:tcPr>
          <w:p w14:paraId="38911D0B" w14:textId="77777777" w:rsidR="00CD0D74" w:rsidRPr="006D78E7" w:rsidRDefault="00CD0D74" w:rsidP="00A777CD">
            <w:pPr>
              <w:keepNext/>
              <w:keepLines/>
              <w:rPr>
                <w:rFonts w:cs="Tahoma"/>
                <w:color w:val="000000"/>
                <w:szCs w:val="18"/>
              </w:rPr>
            </w:pPr>
            <w:r w:rsidRPr="006D78E7">
              <w:rPr>
                <w:rFonts w:cs="Tahoma"/>
                <w:color w:val="000000"/>
                <w:szCs w:val="18"/>
              </w:rPr>
              <w:t>Одна лицензия на SharePoint Server</w:t>
            </w:r>
            <w:r w:rsidR="00A777CD">
              <w:rPr>
                <w:rFonts w:cs="Tahoma"/>
                <w:color w:val="000000"/>
                <w:szCs w:val="18"/>
              </w:rPr>
              <w:t> </w:t>
            </w:r>
            <w:r w:rsidRPr="006D78E7">
              <w:rPr>
                <w:rFonts w:cs="Tahoma"/>
                <w:color w:val="000000"/>
                <w:szCs w:val="18"/>
              </w:rPr>
              <w:t>2013</w:t>
            </w:r>
          </w:p>
        </w:tc>
      </w:tr>
      <w:tr w:rsidR="00CD0D74" w:rsidRPr="006D78E7" w14:paraId="77E7A257" w14:textId="77777777" w:rsidTr="002C3AB1">
        <w:trPr>
          <w:trHeight w:val="152"/>
        </w:trPr>
        <w:tc>
          <w:tcPr>
            <w:tcW w:w="4500" w:type="dxa"/>
            <w:shd w:val="clear" w:color="auto" w:fill="auto"/>
          </w:tcPr>
          <w:p w14:paraId="471C5A79" w14:textId="77777777" w:rsidR="00CD0D74" w:rsidRPr="006D78E7" w:rsidRDefault="00CD0D74" w:rsidP="003678D7">
            <w:pPr>
              <w:keepNext/>
              <w:keepLines/>
              <w:rPr>
                <w:rFonts w:cs="Tahoma"/>
                <w:color w:val="000000"/>
                <w:szCs w:val="18"/>
              </w:rPr>
            </w:pPr>
            <w:r w:rsidRPr="006D78E7">
              <w:rPr>
                <w:rFonts w:cs="Tahoma"/>
                <w:color w:val="000000"/>
                <w:szCs w:val="18"/>
              </w:rPr>
              <w:t>Лицензия на FAST Search Server 2010 для SharePoint Server с действующим покрытием Software Assurance на 1 октября 2012 г.</w:t>
            </w:r>
          </w:p>
        </w:tc>
        <w:tc>
          <w:tcPr>
            <w:tcW w:w="3600" w:type="dxa"/>
            <w:shd w:val="clear" w:color="auto" w:fill="auto"/>
          </w:tcPr>
          <w:p w14:paraId="25C7AA93" w14:textId="77777777" w:rsidR="00CD0D74" w:rsidRPr="006D78E7" w:rsidRDefault="00CD0D74" w:rsidP="00C066F9">
            <w:pPr>
              <w:keepNext/>
              <w:keepLines/>
              <w:rPr>
                <w:rFonts w:cs="Tahoma"/>
                <w:color w:val="000000"/>
                <w:szCs w:val="18"/>
              </w:rPr>
            </w:pPr>
            <w:r w:rsidRPr="006D78E7">
              <w:rPr>
                <w:rFonts w:cs="Tahoma"/>
                <w:color w:val="000000"/>
                <w:szCs w:val="18"/>
              </w:rPr>
              <w:t>Одна лицензия на SharePoint Server</w:t>
            </w:r>
            <w:r w:rsidR="00A777CD">
              <w:rPr>
                <w:rFonts w:cs="Tahoma"/>
                <w:color w:val="000000"/>
                <w:szCs w:val="18"/>
              </w:rPr>
              <w:t> </w:t>
            </w:r>
            <w:r w:rsidRPr="006D78E7">
              <w:rPr>
                <w:rFonts w:cs="Tahoma"/>
                <w:color w:val="000000"/>
                <w:szCs w:val="18"/>
              </w:rPr>
              <w:t>2013</w:t>
            </w:r>
          </w:p>
        </w:tc>
      </w:tr>
      <w:tr w:rsidR="00CD0D74" w:rsidRPr="006D78E7" w14:paraId="1595E60F" w14:textId="77777777" w:rsidTr="002C3AB1">
        <w:trPr>
          <w:trHeight w:val="233"/>
        </w:trPr>
        <w:tc>
          <w:tcPr>
            <w:tcW w:w="4500" w:type="dxa"/>
            <w:shd w:val="clear" w:color="auto" w:fill="auto"/>
          </w:tcPr>
          <w:p w14:paraId="0C4BD4C0" w14:textId="77777777" w:rsidR="00A777CD" w:rsidRPr="001B3AF3" w:rsidRDefault="00CD0D74" w:rsidP="00A777CD">
            <w:pPr>
              <w:keepNext/>
              <w:keepLines/>
              <w:rPr>
                <w:rFonts w:cs="Tahoma"/>
                <w:color w:val="000000"/>
                <w:szCs w:val="18"/>
                <w:lang w:val="ru-RU"/>
              </w:rPr>
            </w:pPr>
            <w:r w:rsidRPr="001B3AF3">
              <w:rPr>
                <w:rFonts w:cs="Tahoma"/>
                <w:color w:val="000000"/>
                <w:szCs w:val="18"/>
                <w:lang w:val="ru-RU"/>
              </w:rPr>
              <w:t xml:space="preserve">Лицензия на </w:t>
            </w:r>
            <w:r w:rsidRPr="006D78E7">
              <w:rPr>
                <w:rFonts w:cs="Tahoma"/>
                <w:color w:val="000000"/>
                <w:szCs w:val="18"/>
              </w:rPr>
              <w:t>Search</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на </w:t>
            </w:r>
          </w:p>
          <w:p w14:paraId="542D8804" w14:textId="77777777" w:rsidR="00CD0D74" w:rsidRPr="006D78E7" w:rsidRDefault="00CD0D74" w:rsidP="00A777CD">
            <w:pPr>
              <w:keepNext/>
              <w:keepLines/>
              <w:rPr>
                <w:rFonts w:cs="Tahoma"/>
                <w:color w:val="000000"/>
                <w:szCs w:val="18"/>
              </w:rPr>
            </w:pPr>
            <w:r w:rsidRPr="006D78E7">
              <w:rPr>
                <w:rFonts w:cs="Tahoma"/>
                <w:color w:val="000000"/>
                <w:szCs w:val="18"/>
              </w:rPr>
              <w:t>1 октября 2012</w:t>
            </w:r>
            <w:r w:rsidR="00A777CD">
              <w:rPr>
                <w:rFonts w:cs="Tahoma"/>
                <w:color w:val="000000"/>
                <w:szCs w:val="18"/>
              </w:rPr>
              <w:t> </w:t>
            </w:r>
            <w:r w:rsidRPr="006D78E7">
              <w:rPr>
                <w:rFonts w:cs="Tahoma"/>
                <w:color w:val="000000"/>
                <w:szCs w:val="18"/>
              </w:rPr>
              <w:t>г.</w:t>
            </w:r>
          </w:p>
        </w:tc>
        <w:tc>
          <w:tcPr>
            <w:tcW w:w="3600" w:type="dxa"/>
            <w:shd w:val="clear" w:color="auto" w:fill="auto"/>
          </w:tcPr>
          <w:p w14:paraId="71C7D91E" w14:textId="77777777" w:rsidR="00CD0D74" w:rsidRPr="001B3AF3" w:rsidRDefault="00CD0D74" w:rsidP="00C066F9">
            <w:pPr>
              <w:keepNext/>
              <w:keepLines/>
              <w:rPr>
                <w:lang w:val="ru-RU"/>
              </w:rPr>
            </w:pPr>
            <w:r w:rsidRPr="001B3AF3">
              <w:rPr>
                <w:rFonts w:cs="Tahoma"/>
                <w:color w:val="000000"/>
                <w:szCs w:val="18"/>
                <w:lang w:val="ru-RU"/>
              </w:rPr>
              <w:t xml:space="preserve">Одна лицензия на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00A777CD">
              <w:rPr>
                <w:rFonts w:cs="Tahoma"/>
                <w:color w:val="000000"/>
                <w:szCs w:val="18"/>
              </w:rPr>
              <w:t> </w:t>
            </w:r>
            <w:r w:rsidRPr="001B3AF3">
              <w:rPr>
                <w:rFonts w:cs="Tahoma"/>
                <w:color w:val="000000"/>
                <w:szCs w:val="18"/>
                <w:lang w:val="ru-RU"/>
              </w:rPr>
              <w:t xml:space="preserve">2013 </w:t>
            </w:r>
            <w:r w:rsidRPr="001B3AF3">
              <w:rPr>
                <w:rFonts w:cs="Tahoma"/>
                <w:b/>
                <w:color w:val="000000"/>
                <w:szCs w:val="18"/>
                <w:lang w:val="ru-RU"/>
              </w:rPr>
              <w:t>и</w:t>
            </w:r>
          </w:p>
          <w:p w14:paraId="1AE141AC" w14:textId="77777777" w:rsidR="00CD0D74" w:rsidRPr="001B3AF3" w:rsidRDefault="00CD0D74" w:rsidP="00C066F9">
            <w:pPr>
              <w:keepNext/>
              <w:keepLines/>
              <w:rPr>
                <w:lang w:val="ru-RU"/>
              </w:rPr>
            </w:pPr>
          </w:p>
          <w:p w14:paraId="4EA11B01" w14:textId="77777777" w:rsidR="00CD0D74" w:rsidRPr="006D78E7" w:rsidRDefault="00CD0D74" w:rsidP="00C066F9">
            <w:pPr>
              <w:keepNext/>
              <w:keepLines/>
              <w:rPr>
                <w:rFonts w:cs="Tahoma"/>
                <w:color w:val="000000"/>
                <w:szCs w:val="18"/>
              </w:rPr>
            </w:pPr>
            <w:r w:rsidRPr="006D78E7">
              <w:rPr>
                <w:rFonts w:cs="Tahoma"/>
                <w:color w:val="000000"/>
                <w:szCs w:val="18"/>
              </w:rPr>
              <w:t>100 лицензий CAL на SharePoint Server 2013 Standard</w:t>
            </w:r>
          </w:p>
        </w:tc>
      </w:tr>
    </w:tbl>
    <w:p w14:paraId="32A7881F" w14:textId="77777777" w:rsidR="00586FCE" w:rsidRPr="006D78E7" w:rsidRDefault="00586FCE" w:rsidP="00586FCE"/>
    <w:p w14:paraId="601DC95A" w14:textId="77777777" w:rsidR="002F7FB8" w:rsidRPr="001B3AF3" w:rsidRDefault="002F7FB8" w:rsidP="002F7FB8">
      <w:pPr>
        <w:ind w:left="720"/>
        <w:rPr>
          <w:lang w:val="ru-RU"/>
        </w:rPr>
      </w:pPr>
      <w:r w:rsidRPr="001B3AF3">
        <w:rPr>
          <w:rFonts w:cs="Tahoma"/>
          <w:color w:val="000000"/>
          <w:szCs w:val="18"/>
          <w:lang w:val="ru-RU"/>
        </w:rPr>
        <w:t>К этому предоставлению лицензий применяются следующие условия.</w:t>
      </w:r>
    </w:p>
    <w:p w14:paraId="71C27575" w14:textId="77777777" w:rsidR="002F7FB8" w:rsidRPr="001B3AF3" w:rsidRDefault="002F7FB8" w:rsidP="002F7FB8">
      <w:pPr>
        <w:ind w:left="720"/>
        <w:rPr>
          <w:lang w:val="ru-RU"/>
        </w:rPr>
      </w:pPr>
    </w:p>
    <w:p w14:paraId="4C20FBB2" w14:textId="77777777" w:rsidR="002F7FB8" w:rsidRPr="001B3AF3" w:rsidRDefault="002F7FB8" w:rsidP="00346F4B">
      <w:pPr>
        <w:numPr>
          <w:ilvl w:val="0"/>
          <w:numId w:val="101"/>
        </w:numPr>
        <w:spacing w:after="60"/>
        <w:ind w:left="1440"/>
        <w:rPr>
          <w:lang w:val="ru-RU"/>
        </w:rPr>
      </w:pPr>
      <w:r w:rsidRPr="001B3AF3">
        <w:rPr>
          <w:rFonts w:cs="Tahoma"/>
          <w:bCs/>
          <w:color w:val="000000"/>
          <w:szCs w:val="18"/>
          <w:u w:val="single"/>
          <w:lang w:val="ru-RU"/>
        </w:rPr>
        <w:t>Схема перехода</w:t>
      </w:r>
      <w:r w:rsidR="00E66D98" w:rsidRPr="001B3AF3">
        <w:rPr>
          <w:rFonts w:cs="Tahoma"/>
          <w:color w:val="000000"/>
          <w:szCs w:val="18"/>
          <w:lang w:val="ru-RU"/>
        </w:rPr>
        <w:t>.</w:t>
      </w:r>
      <w:r w:rsidRPr="001B3AF3">
        <w:rPr>
          <w:rFonts w:cs="Tahoma"/>
          <w:color w:val="000000"/>
          <w:szCs w:val="18"/>
          <w:lang w:val="ru-RU"/>
        </w:rPr>
        <w:t xml:space="preserve"> Клиенты с действующим покрытием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определенной Соответствующей лицензии, действующей на 1 октября 2012 г. и после выпуска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2013, имеют право</w:t>
      </w:r>
      <w:r w:rsidRPr="006D78E7">
        <w:rPr>
          <w:rFonts w:cs="Tahoma"/>
          <w:color w:val="000000"/>
          <w:szCs w:val="18"/>
        </w:rPr>
        <w:t> </w:t>
      </w:r>
      <w:r w:rsidRPr="001B3AF3">
        <w:rPr>
          <w:rFonts w:cs="Tahoma"/>
          <w:color w:val="000000"/>
          <w:szCs w:val="18"/>
          <w:lang w:val="ru-RU"/>
        </w:rPr>
        <w:t xml:space="preserve">на обновление до </w:t>
      </w:r>
      <w:r w:rsidRPr="006D78E7">
        <w:rPr>
          <w:rFonts w:cs="Tahoma"/>
          <w:color w:val="000000"/>
          <w:szCs w:val="18"/>
        </w:rPr>
        <w:t>SharePoint</w:t>
      </w:r>
      <w:r w:rsidRPr="001B3AF3">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6D78E7" w:rsidRPr="001B3AF3">
        <w:rPr>
          <w:rFonts w:cs="Tahoma"/>
          <w:color w:val="000000"/>
          <w:szCs w:val="18"/>
          <w:lang w:val="ru-RU"/>
        </w:rPr>
        <w:t xml:space="preserve"> </w:t>
      </w:r>
    </w:p>
    <w:p w14:paraId="2864AE9D" w14:textId="77777777" w:rsidR="002F7FB8" w:rsidRPr="001B3AF3" w:rsidRDefault="002F7FB8" w:rsidP="00346F4B">
      <w:pPr>
        <w:numPr>
          <w:ilvl w:val="0"/>
          <w:numId w:val="101"/>
        </w:numPr>
        <w:spacing w:after="60"/>
        <w:ind w:left="1440"/>
        <w:rPr>
          <w:lang w:val="ru-RU"/>
        </w:rPr>
      </w:pPr>
      <w:r w:rsidRPr="001B3AF3">
        <w:rPr>
          <w:rFonts w:cs="Tahoma"/>
          <w:color w:val="000000"/>
          <w:szCs w:val="18"/>
          <w:u w:val="single"/>
          <w:lang w:val="ru-RU"/>
        </w:rPr>
        <w:t>Права на использование</w:t>
      </w:r>
      <w:r w:rsidRPr="001B3AF3">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6D78E7" w:rsidRPr="001B3AF3">
        <w:rPr>
          <w:rFonts w:cs="Tahoma"/>
          <w:color w:val="000000"/>
          <w:szCs w:val="18"/>
          <w:lang w:val="ru-RU"/>
        </w:rPr>
        <w:t xml:space="preserve"> </w:t>
      </w:r>
      <w:r w:rsidRPr="001B3AF3">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6D78E7" w:rsidRPr="001B3AF3">
        <w:rPr>
          <w:rFonts w:cs="Tahoma"/>
          <w:color w:val="000000"/>
          <w:szCs w:val="18"/>
          <w:lang w:val="ru-RU"/>
        </w:rPr>
        <w:t xml:space="preserve"> </w:t>
      </w:r>
      <w:r w:rsidRPr="001B3AF3">
        <w:rPr>
          <w:rFonts w:cs="Tahoma"/>
          <w:color w:val="000000"/>
          <w:szCs w:val="18"/>
          <w:lang w:val="ru-RU"/>
        </w:rPr>
        <w:t>Право на</w:t>
      </w:r>
      <w:r w:rsidR="00A777CD">
        <w:rPr>
          <w:rFonts w:cs="Tahoma"/>
          <w:color w:val="000000"/>
          <w:szCs w:val="18"/>
        </w:rPr>
        <w:t> </w:t>
      </w:r>
      <w:r w:rsidRPr="001B3AF3">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w:t>
      </w:r>
    </w:p>
    <w:p w14:paraId="398B736F" w14:textId="77777777" w:rsidR="00A777CD" w:rsidRPr="001B3AF3" w:rsidRDefault="00A777CD" w:rsidP="00A777CD">
      <w:pPr>
        <w:spacing w:after="60"/>
        <w:ind w:left="1440"/>
        <w:rPr>
          <w:lang w:val="ru-RU"/>
        </w:rPr>
      </w:pPr>
    </w:p>
    <w:p w14:paraId="35D83E38" w14:textId="77777777" w:rsidR="002F7FB8" w:rsidRPr="001B3AF3" w:rsidRDefault="002F7FB8" w:rsidP="007B699C">
      <w:pPr>
        <w:numPr>
          <w:ilvl w:val="0"/>
          <w:numId w:val="8"/>
        </w:numPr>
        <w:spacing w:after="60"/>
        <w:ind w:left="1440"/>
        <w:rPr>
          <w:lang w:val="ru-RU"/>
        </w:rPr>
      </w:pPr>
      <w:r w:rsidRPr="001B3AF3">
        <w:rPr>
          <w:rFonts w:cs="Tahoma"/>
          <w:color w:val="000000"/>
          <w:szCs w:val="18"/>
          <w:u w:val="single"/>
          <w:lang w:val="ru-RU"/>
        </w:rPr>
        <w:t xml:space="preserve">Лицензия и </w:t>
      </w:r>
      <w:r w:rsidRPr="006D78E7">
        <w:rPr>
          <w:rFonts w:cs="Tahoma"/>
          <w:color w:val="000000"/>
          <w:szCs w:val="18"/>
          <w:u w:val="single"/>
        </w:rPr>
        <w:t>Software</w:t>
      </w:r>
      <w:r w:rsidRPr="001B3AF3">
        <w:rPr>
          <w:rFonts w:cs="Tahoma"/>
          <w:color w:val="000000"/>
          <w:szCs w:val="18"/>
          <w:u w:val="single"/>
          <w:lang w:val="ru-RU"/>
        </w:rPr>
        <w:t xml:space="preserve"> </w:t>
      </w:r>
      <w:r w:rsidRPr="006D78E7">
        <w:rPr>
          <w:rFonts w:cs="Tahoma"/>
          <w:color w:val="000000"/>
          <w:szCs w:val="18"/>
          <w:u w:val="single"/>
        </w:rPr>
        <w:t>Assurance</w:t>
      </w:r>
      <w:r w:rsidRPr="001B3AF3">
        <w:rPr>
          <w:rFonts w:cs="Tahoma"/>
          <w:color w:val="000000"/>
          <w:szCs w:val="18"/>
          <w:lang w:val="ru-RU"/>
        </w:rPr>
        <w:t xml:space="preserve">. Бесплатная лицензия включает в себя и покрытие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Срок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по Бесплатной лицензии истекает после окончания срока действия Соответствующей лицензии.</w:t>
      </w:r>
      <w:r w:rsidR="006D78E7" w:rsidRPr="001B3AF3">
        <w:rPr>
          <w:rFonts w:cs="Tahoma"/>
          <w:color w:val="000000"/>
          <w:szCs w:val="18"/>
          <w:lang w:val="ru-RU"/>
        </w:rPr>
        <w:t xml:space="preserve"> </w:t>
      </w:r>
      <w:r w:rsidRPr="001B3AF3">
        <w:rPr>
          <w:rFonts w:cs="Tahoma"/>
          <w:color w:val="000000"/>
          <w:szCs w:val="18"/>
          <w:lang w:val="ru-RU"/>
        </w:rPr>
        <w:t xml:space="preserve">После окончания срока действия покрытия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Соответствующей лицензии клиент может возобновить действие </w:t>
      </w:r>
      <w:r w:rsidRPr="006D78E7">
        <w:rPr>
          <w:rFonts w:cs="Tahoma"/>
          <w:color w:val="000000"/>
          <w:szCs w:val="18"/>
        </w:rPr>
        <w:t>Software</w:t>
      </w:r>
      <w:r w:rsidRPr="001B3AF3">
        <w:rPr>
          <w:rFonts w:cs="Tahoma"/>
          <w:color w:val="000000"/>
          <w:szCs w:val="18"/>
          <w:lang w:val="ru-RU"/>
        </w:rPr>
        <w:t xml:space="preserve"> </w:t>
      </w:r>
      <w:r w:rsidRPr="006D78E7">
        <w:rPr>
          <w:rFonts w:cs="Tahoma"/>
          <w:color w:val="000000"/>
          <w:szCs w:val="18"/>
        </w:rPr>
        <w:t>Assurance</w:t>
      </w:r>
      <w:r w:rsidRPr="001B3AF3">
        <w:rPr>
          <w:rFonts w:cs="Tahoma"/>
          <w:color w:val="000000"/>
          <w:szCs w:val="18"/>
          <w:lang w:val="ru-RU"/>
        </w:rPr>
        <w:t xml:space="preserve"> для Бесплатной лицензии, не приобретая при этом новую лицензию.</w:t>
      </w:r>
    </w:p>
    <w:p w14:paraId="43D7BC77" w14:textId="77777777" w:rsidR="002F7FB8" w:rsidRPr="001B3AF3" w:rsidRDefault="002F7FB8" w:rsidP="00346F4B">
      <w:pPr>
        <w:numPr>
          <w:ilvl w:val="0"/>
          <w:numId w:val="102"/>
        </w:numPr>
        <w:spacing w:after="60"/>
        <w:ind w:left="1440"/>
        <w:rPr>
          <w:lang w:val="ru-RU"/>
        </w:rPr>
      </w:pPr>
      <w:r w:rsidRPr="001B3AF3">
        <w:rPr>
          <w:rFonts w:eastAsia="Calibri" w:cs="Tahoma"/>
          <w:color w:val="000000"/>
          <w:szCs w:val="18"/>
          <w:u w:val="single"/>
          <w:lang w:val="ru-RU"/>
        </w:rPr>
        <w:t>Сверка</w:t>
      </w:r>
      <w:r w:rsidRPr="001B3AF3">
        <w:rPr>
          <w:rFonts w:eastAsia="Calibri" w:cs="Tahoma"/>
          <w:color w:val="000000"/>
          <w:szCs w:val="18"/>
          <w:lang w:val="ru-RU"/>
        </w:rPr>
        <w:t>.</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Для клиентов с Соглашением </w:t>
      </w:r>
      <w:r w:rsidRPr="006D78E7">
        <w:rPr>
          <w:rFonts w:eastAsia="Calibri" w:cs="Tahoma"/>
          <w:color w:val="000000"/>
          <w:szCs w:val="18"/>
        </w:rPr>
        <w:t>Enterprise</w:t>
      </w:r>
      <w:r w:rsidRPr="001B3AF3">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Enterprise</w:t>
      </w:r>
      <w:r w:rsidRPr="001B3AF3">
        <w:rPr>
          <w:rFonts w:eastAsia="Calibri" w:cs="Tahoma"/>
          <w:color w:val="000000"/>
          <w:szCs w:val="18"/>
          <w:lang w:val="ru-RU"/>
        </w:rPr>
        <w:t xml:space="preserve"> для интернет-сайтов, </w:t>
      </w:r>
      <w:r w:rsidRPr="006D78E7">
        <w:rPr>
          <w:rFonts w:eastAsia="Calibri" w:cs="Tahoma"/>
          <w:color w:val="000000"/>
          <w:szCs w:val="18"/>
        </w:rPr>
        <w:t>SharePoint</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2010 </w:t>
      </w:r>
      <w:r w:rsidRPr="006D78E7">
        <w:rPr>
          <w:rFonts w:eastAsia="Calibri" w:cs="Tahoma"/>
          <w:color w:val="000000"/>
          <w:szCs w:val="18"/>
        </w:rPr>
        <w:t>Standard</w:t>
      </w:r>
      <w:r w:rsidRPr="001B3AF3">
        <w:rPr>
          <w:rFonts w:eastAsia="Calibri" w:cs="Tahoma"/>
          <w:color w:val="000000"/>
          <w:szCs w:val="18"/>
          <w:lang w:val="ru-RU"/>
        </w:rPr>
        <w:t xml:space="preserve"> для интернет-сайтов </w:t>
      </w:r>
      <w:r w:rsidRPr="001B3AF3">
        <w:rPr>
          <w:rFonts w:cs="Tahoma"/>
          <w:color w:val="000000"/>
          <w:szCs w:val="20"/>
          <w:lang w:val="ru-RU"/>
        </w:rPr>
        <w:t xml:space="preserve">и </w:t>
      </w:r>
      <w:r w:rsidRPr="006D78E7">
        <w:rPr>
          <w:rFonts w:cs="Tahoma"/>
          <w:color w:val="000000"/>
          <w:szCs w:val="20"/>
        </w:rPr>
        <w:t>FAST</w:t>
      </w:r>
      <w:r w:rsidRPr="001B3AF3">
        <w:rPr>
          <w:rFonts w:cs="Tahoma"/>
          <w:color w:val="000000"/>
          <w:szCs w:val="20"/>
          <w:lang w:val="ru-RU"/>
        </w:rPr>
        <w:t xml:space="preserve"> </w:t>
      </w:r>
      <w:r w:rsidRPr="006D78E7">
        <w:rPr>
          <w:rFonts w:cs="Tahoma"/>
          <w:color w:val="000000"/>
          <w:szCs w:val="20"/>
        </w:rPr>
        <w:t>Search</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2010 для </w:t>
      </w:r>
      <w:r w:rsidRPr="006D78E7">
        <w:rPr>
          <w:rFonts w:cs="Tahoma"/>
          <w:color w:val="000000"/>
          <w:szCs w:val="20"/>
        </w:rPr>
        <w:t>SharePoint</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1B3AF3">
        <w:rPr>
          <w:rFonts w:eastAsia="Calibri" w:cs="Tahoma"/>
          <w:color w:val="000000"/>
          <w:szCs w:val="18"/>
          <w:lang w:val="ru-RU"/>
        </w:rPr>
        <w:t xml:space="preserve">приобретенные в составе ежегодного сверочного заказа </w:t>
      </w:r>
      <w:r w:rsidRPr="001B3AF3">
        <w:rPr>
          <w:rFonts w:cs="Tahoma"/>
          <w:color w:val="000000"/>
          <w:szCs w:val="18"/>
          <w:lang w:val="ru-RU"/>
        </w:rPr>
        <w:t xml:space="preserve">клиента, также являются соответствующими лицензиями. </w:t>
      </w:r>
    </w:p>
    <w:p w14:paraId="4665FE11" w14:textId="77777777" w:rsidR="002F7FB8" w:rsidRPr="001B3AF3" w:rsidRDefault="002F7FB8" w:rsidP="00346F4B">
      <w:pPr>
        <w:numPr>
          <w:ilvl w:val="0"/>
          <w:numId w:val="102"/>
        </w:numPr>
        <w:spacing w:after="60"/>
        <w:ind w:left="1440"/>
        <w:rPr>
          <w:lang w:val="ru-RU"/>
        </w:rPr>
      </w:pPr>
      <w:r w:rsidRPr="001B3AF3">
        <w:rPr>
          <w:rFonts w:cs="Tahoma"/>
          <w:color w:val="000000"/>
          <w:szCs w:val="18"/>
          <w:u w:val="single"/>
          <w:lang w:val="ru-RU"/>
        </w:rPr>
        <w:t>Соглашения о подписке</w:t>
      </w:r>
      <w:r w:rsidR="00E66D98"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 xml:space="preserve">Для </w:t>
      </w:r>
      <w:r w:rsidRPr="006D78E7">
        <w:rPr>
          <w:rFonts w:cs="Tahoma"/>
          <w:color w:val="000000"/>
          <w:szCs w:val="18"/>
        </w:rPr>
        <w:t>Enterprise</w:t>
      </w:r>
      <w:r w:rsidRPr="001B3AF3">
        <w:rPr>
          <w:rFonts w:cs="Tahoma"/>
          <w:color w:val="000000"/>
          <w:szCs w:val="18"/>
          <w:lang w:val="ru-RU"/>
        </w:rPr>
        <w:t xml:space="preserve"> </w:t>
      </w:r>
      <w:r w:rsidRPr="006D78E7">
        <w:rPr>
          <w:rFonts w:cs="Tahoma"/>
          <w:color w:val="000000"/>
          <w:szCs w:val="18"/>
        </w:rPr>
        <w:t>Subscription</w:t>
      </w:r>
      <w:r w:rsidRPr="001B3AF3">
        <w:rPr>
          <w:rFonts w:cs="Tahoma"/>
          <w:color w:val="000000"/>
          <w:szCs w:val="18"/>
          <w:lang w:val="ru-RU"/>
        </w:rPr>
        <w:t xml:space="preserve">,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 xml:space="preserve">,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такие же права предоставляются на временной основе с теми же условиями</w:t>
      </w:r>
      <w:r w:rsidRPr="001B3AF3">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6D78E7">
        <w:rPr>
          <w:rFonts w:cs="Tahoma"/>
          <w:color w:val="000000"/>
          <w:szCs w:val="18"/>
        </w:rPr>
        <w:t>Open</w:t>
      </w:r>
      <w:r w:rsidRPr="001B3AF3">
        <w:rPr>
          <w:rFonts w:cs="Tahoma"/>
          <w:color w:val="000000"/>
          <w:szCs w:val="18"/>
          <w:lang w:val="ru-RU"/>
        </w:rPr>
        <w:t xml:space="preserve"> </w:t>
      </w:r>
      <w:r w:rsidRPr="006D78E7">
        <w:rPr>
          <w:rFonts w:cs="Tahoma"/>
          <w:color w:val="000000"/>
          <w:szCs w:val="18"/>
        </w:rPr>
        <w:t>Value</w:t>
      </w:r>
      <w:r w:rsidRPr="001B3AF3">
        <w:rPr>
          <w:rFonts w:cs="Tahoma"/>
          <w:color w:val="000000"/>
          <w:szCs w:val="18"/>
          <w:lang w:val="ru-RU"/>
        </w:rPr>
        <w:t>).</w:t>
      </w:r>
      <w:r w:rsidR="006D78E7" w:rsidRPr="001B3AF3">
        <w:rPr>
          <w:rFonts w:cs="Tahoma"/>
          <w:color w:val="000000"/>
          <w:szCs w:val="18"/>
          <w:lang w:val="ru-RU"/>
        </w:rPr>
        <w:t xml:space="preserve"> </w:t>
      </w:r>
      <w:r w:rsidRPr="001B3AF3">
        <w:rPr>
          <w:rFonts w:cs="Tahoma"/>
          <w:color w:val="000000"/>
          <w:szCs w:val="18"/>
          <w:lang w:val="ru-RU"/>
        </w:rPr>
        <w:t>Клиент должен поддерживать непрерывную подписку.</w:t>
      </w:r>
      <w:r w:rsidR="006D78E7" w:rsidRPr="001B3AF3">
        <w:rPr>
          <w:rFonts w:cs="Tahoma"/>
          <w:color w:val="000000"/>
          <w:szCs w:val="18"/>
          <w:lang w:val="ru-RU"/>
        </w:rPr>
        <w:t xml:space="preserve"> </w:t>
      </w:r>
      <w:r w:rsidRPr="001B3AF3">
        <w:rPr>
          <w:rFonts w:cs="Tahoma"/>
          <w:color w:val="000000"/>
          <w:szCs w:val="18"/>
          <w:lang w:val="ru-RU"/>
        </w:rPr>
        <w:t>Эти права становятся бессрочными только после реализации права на выкуп и продолжают регулироваться всеми</w:t>
      </w:r>
      <w:r w:rsidR="00A777CD">
        <w:rPr>
          <w:rFonts w:cs="Tahoma"/>
          <w:color w:val="000000"/>
          <w:szCs w:val="18"/>
        </w:rPr>
        <w:t> </w:t>
      </w:r>
      <w:r w:rsidRPr="001B3AF3">
        <w:rPr>
          <w:rFonts w:cs="Tahoma"/>
          <w:color w:val="000000"/>
          <w:szCs w:val="18"/>
          <w:lang w:val="ru-RU"/>
        </w:rPr>
        <w:t>условиями лицензионного соглашения клиента.</w:t>
      </w:r>
    </w:p>
    <w:p w14:paraId="51D0AE09" w14:textId="77777777" w:rsidR="002F7FB8" w:rsidRPr="001B3AF3" w:rsidRDefault="002F7FB8" w:rsidP="00346F4B">
      <w:pPr>
        <w:numPr>
          <w:ilvl w:val="0"/>
          <w:numId w:val="103"/>
        </w:numPr>
        <w:spacing w:after="60"/>
        <w:ind w:left="1440"/>
        <w:rPr>
          <w:lang w:val="ru-RU"/>
        </w:rPr>
      </w:pPr>
      <w:r w:rsidRPr="001B3AF3">
        <w:rPr>
          <w:rFonts w:cs="Tahoma"/>
          <w:szCs w:val="18"/>
          <w:u w:val="single"/>
          <w:lang w:val="ru-RU"/>
        </w:rPr>
        <w:t xml:space="preserve">Переходы для соглашения </w:t>
      </w:r>
      <w:r w:rsidRPr="006D78E7">
        <w:rPr>
          <w:rFonts w:cs="Tahoma"/>
          <w:szCs w:val="18"/>
          <w:u w:val="single"/>
        </w:rPr>
        <w:t>Campus</w:t>
      </w:r>
      <w:r w:rsidRPr="001B3AF3">
        <w:rPr>
          <w:rFonts w:cs="Tahoma"/>
          <w:szCs w:val="18"/>
          <w:u w:val="single"/>
          <w:lang w:val="ru-RU"/>
        </w:rPr>
        <w:t xml:space="preserve"> </w:t>
      </w:r>
      <w:r w:rsidRPr="006D78E7">
        <w:rPr>
          <w:rFonts w:cs="Tahoma"/>
          <w:szCs w:val="18"/>
          <w:u w:val="single"/>
        </w:rPr>
        <w:t>and</w:t>
      </w:r>
      <w:r w:rsidRPr="001B3AF3">
        <w:rPr>
          <w:rFonts w:cs="Tahoma"/>
          <w:szCs w:val="18"/>
          <w:u w:val="single"/>
          <w:lang w:val="ru-RU"/>
        </w:rPr>
        <w:t xml:space="preserve"> </w:t>
      </w:r>
      <w:r w:rsidRPr="006D78E7">
        <w:rPr>
          <w:rFonts w:cs="Tahoma"/>
          <w:szCs w:val="18"/>
          <w:u w:val="single"/>
        </w:rPr>
        <w:t>School</w:t>
      </w:r>
      <w:r w:rsidR="00E66D98" w:rsidRPr="001B3AF3">
        <w:rPr>
          <w:rFonts w:cs="Tahoma"/>
          <w:szCs w:val="18"/>
          <w:lang w:val="ru-RU"/>
        </w:rPr>
        <w:t>.</w:t>
      </w:r>
      <w:r w:rsidRPr="001B3AF3">
        <w:rPr>
          <w:rFonts w:cs="Tahoma"/>
          <w:szCs w:val="18"/>
          <w:lang w:val="ru-RU"/>
        </w:rPr>
        <w:t xml:space="preserve"> Для клиентов, которые в середине срока действия соглашений </w:t>
      </w:r>
      <w:r w:rsidRPr="006D78E7">
        <w:rPr>
          <w:rFonts w:cs="Tahoma"/>
          <w:szCs w:val="18"/>
        </w:rPr>
        <w:t>Campus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School</w:t>
      </w:r>
      <w:r w:rsidRPr="001B3AF3">
        <w:rPr>
          <w:rFonts w:cs="Tahoma"/>
          <w:szCs w:val="18"/>
          <w:lang w:val="ru-RU"/>
        </w:rPr>
        <w:t xml:space="preserve"> переходят на соглашение </w:t>
      </w:r>
      <w:r w:rsidRPr="006D78E7">
        <w:rPr>
          <w:rFonts w:cs="Tahoma"/>
          <w:szCs w:val="18"/>
        </w:rPr>
        <w:t>Enrollment</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xml:space="preserve"> или </w:t>
      </w:r>
      <w:r w:rsidRPr="006D78E7">
        <w:rPr>
          <w:rFonts w:cs="Tahoma"/>
          <w:szCs w:val="18"/>
        </w:rPr>
        <w:t>Open</w:t>
      </w:r>
      <w:r w:rsidRPr="001B3AF3">
        <w:rPr>
          <w:rFonts w:cs="Tahoma"/>
          <w:szCs w:val="18"/>
          <w:lang w:val="ru-RU"/>
        </w:rPr>
        <w:t xml:space="preserve"> </w:t>
      </w:r>
      <w:r w:rsidRPr="006D78E7">
        <w:rPr>
          <w:rFonts w:cs="Tahoma"/>
          <w:szCs w:val="18"/>
        </w:rPr>
        <w:t>Value</w:t>
      </w:r>
      <w:r w:rsidRPr="001B3AF3">
        <w:rPr>
          <w:rFonts w:cs="Tahoma"/>
          <w:szCs w:val="18"/>
          <w:lang w:val="ru-RU"/>
        </w:rPr>
        <w:t xml:space="preserve"> </w:t>
      </w:r>
      <w:r w:rsidRPr="006D78E7">
        <w:rPr>
          <w:rFonts w:cs="Tahoma"/>
          <w:szCs w:val="18"/>
        </w:rPr>
        <w:t>Subscription</w:t>
      </w:r>
      <w:r w:rsidRPr="001B3AF3">
        <w:rPr>
          <w:rFonts w:cs="Tahoma"/>
          <w:szCs w:val="18"/>
          <w:lang w:val="ru-RU"/>
        </w:rPr>
        <w:t>—</w:t>
      </w:r>
      <w:r w:rsidRPr="006D78E7">
        <w:rPr>
          <w:rFonts w:cs="Tahoma"/>
          <w:szCs w:val="18"/>
        </w:rPr>
        <w:t>Education</w:t>
      </w:r>
      <w:r w:rsidRPr="001B3AF3">
        <w:rPr>
          <w:rFonts w:cs="Tahoma"/>
          <w:szCs w:val="18"/>
          <w:lang w:val="ru-RU"/>
        </w:rPr>
        <w:t xml:space="preserve"> </w:t>
      </w:r>
      <w:r w:rsidRPr="006D78E7">
        <w:rPr>
          <w:rFonts w:cs="Tahoma"/>
          <w:szCs w:val="18"/>
        </w:rPr>
        <w:t>Solutions</w:t>
      </w:r>
      <w:r w:rsidRPr="001B3AF3">
        <w:rPr>
          <w:rFonts w:cs="Tahoma"/>
          <w:szCs w:val="18"/>
          <w:lang w:val="ru-RU"/>
        </w:rPr>
        <w:t>, сохраняя при этом непрерывное покрытие по подписке:</w:t>
      </w:r>
    </w:p>
    <w:p w14:paraId="4DB183A2" w14:textId="77777777" w:rsidR="002F7FB8" w:rsidRPr="001B3AF3" w:rsidRDefault="002F7FB8" w:rsidP="00346F4B">
      <w:pPr>
        <w:pStyle w:val="ListParagraph"/>
        <w:numPr>
          <w:ilvl w:val="0"/>
          <w:numId w:val="87"/>
        </w:numPr>
        <w:spacing w:after="60"/>
        <w:ind w:left="1800"/>
        <w:rPr>
          <w:lang w:val="ru-RU"/>
        </w:rPr>
      </w:pPr>
      <w:r w:rsidRPr="001B3AF3">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6D78E7">
        <w:rPr>
          <w:rFonts w:ascii="Tahoma" w:hAnsi="Tahoma" w:cs="Tahoma"/>
          <w:sz w:val="18"/>
          <w:szCs w:val="18"/>
        </w:rPr>
        <w:t>Enrollment</w:t>
      </w:r>
      <w:r w:rsidRPr="001B3AF3">
        <w:rPr>
          <w:rFonts w:ascii="Tahoma" w:hAnsi="Tahoma" w:cs="Tahoma"/>
          <w:sz w:val="18"/>
          <w:szCs w:val="18"/>
          <w:lang w:val="ru-RU"/>
        </w:rPr>
        <w:t xml:space="preserve"> </w:t>
      </w:r>
      <w:r w:rsidRPr="006D78E7">
        <w:rPr>
          <w:rFonts w:ascii="Tahoma" w:hAnsi="Tahoma" w:cs="Tahoma"/>
          <w:sz w:val="18"/>
          <w:szCs w:val="18"/>
        </w:rPr>
        <w:t>for</w:t>
      </w:r>
      <w:r w:rsidRPr="001B3AF3">
        <w:rPr>
          <w:rFonts w:ascii="Tahoma" w:hAnsi="Tahoma" w:cs="Tahoma"/>
          <w:sz w:val="18"/>
          <w:szCs w:val="18"/>
          <w:lang w:val="ru-RU"/>
        </w:rPr>
        <w:t xml:space="preserve"> </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или </w:t>
      </w:r>
      <w:r w:rsidRPr="006D78E7">
        <w:rPr>
          <w:rFonts w:ascii="Tahoma" w:hAnsi="Tahoma" w:cs="Tahoma"/>
          <w:sz w:val="18"/>
          <w:szCs w:val="18"/>
        </w:rPr>
        <w:t>Open</w:t>
      </w:r>
      <w:r w:rsidRPr="001B3AF3">
        <w:rPr>
          <w:rFonts w:ascii="Tahoma" w:hAnsi="Tahoma" w:cs="Tahoma"/>
          <w:sz w:val="18"/>
          <w:szCs w:val="18"/>
          <w:lang w:val="ru-RU"/>
        </w:rPr>
        <w:t xml:space="preserve"> </w:t>
      </w:r>
      <w:r w:rsidRPr="006D78E7">
        <w:rPr>
          <w:rFonts w:ascii="Tahoma" w:hAnsi="Tahoma" w:cs="Tahoma"/>
          <w:sz w:val="18"/>
          <w:szCs w:val="18"/>
        </w:rPr>
        <w:t>Value</w:t>
      </w:r>
      <w:r w:rsidRPr="001B3AF3">
        <w:rPr>
          <w:rFonts w:ascii="Tahoma" w:hAnsi="Tahoma" w:cs="Tahoma"/>
          <w:sz w:val="18"/>
          <w:szCs w:val="18"/>
          <w:lang w:val="ru-RU"/>
        </w:rPr>
        <w:t xml:space="preserve"> </w:t>
      </w:r>
      <w:r w:rsidRPr="006D78E7">
        <w:rPr>
          <w:rFonts w:ascii="Tahoma" w:hAnsi="Tahoma" w:cs="Tahoma"/>
          <w:sz w:val="18"/>
          <w:szCs w:val="18"/>
        </w:rPr>
        <w:t>Subscription</w:t>
      </w:r>
      <w:r w:rsidRPr="001B3AF3">
        <w:rPr>
          <w:rFonts w:ascii="Tahoma" w:hAnsi="Tahoma" w:cs="Tahoma"/>
          <w:sz w:val="18"/>
          <w:szCs w:val="18"/>
          <w:lang w:val="ru-RU"/>
        </w:rPr>
        <w:t>—</w:t>
      </w:r>
      <w:r w:rsidRPr="006D78E7">
        <w:rPr>
          <w:rFonts w:ascii="Tahoma" w:hAnsi="Tahoma" w:cs="Tahoma"/>
          <w:sz w:val="18"/>
          <w:szCs w:val="18"/>
        </w:rPr>
        <w:t>Education</w:t>
      </w:r>
      <w:r w:rsidRPr="001B3AF3">
        <w:rPr>
          <w:rFonts w:ascii="Tahoma" w:hAnsi="Tahoma" w:cs="Tahoma"/>
          <w:sz w:val="18"/>
          <w:szCs w:val="18"/>
          <w:lang w:val="ru-RU"/>
        </w:rPr>
        <w:t xml:space="preserve"> </w:t>
      </w:r>
      <w:r w:rsidRPr="006D78E7">
        <w:rPr>
          <w:rFonts w:ascii="Tahoma" w:hAnsi="Tahoma" w:cs="Tahoma"/>
          <w:sz w:val="18"/>
          <w:szCs w:val="18"/>
        </w:rPr>
        <w:t>Solutions</w:t>
      </w:r>
      <w:r w:rsidRPr="001B3AF3">
        <w:rPr>
          <w:rFonts w:ascii="Tahoma" w:hAnsi="Tahoma" w:cs="Tahoma"/>
          <w:sz w:val="18"/>
          <w:szCs w:val="18"/>
          <w:lang w:val="ru-RU"/>
        </w:rPr>
        <w:t xml:space="preserve">, соответственно. </w:t>
      </w:r>
    </w:p>
    <w:p w14:paraId="2E13BB10" w14:textId="77777777" w:rsidR="002512D3" w:rsidRPr="001B3AF3" w:rsidRDefault="002F7FB8" w:rsidP="00346F4B">
      <w:pPr>
        <w:pStyle w:val="ListParagraph"/>
        <w:numPr>
          <w:ilvl w:val="0"/>
          <w:numId w:val="87"/>
        </w:numPr>
        <w:spacing w:after="60"/>
        <w:ind w:left="1800"/>
        <w:rPr>
          <w:lang w:val="ru-RU"/>
        </w:rPr>
      </w:pPr>
      <w:r w:rsidRPr="001B3AF3">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45FC2D27" w14:textId="77777777" w:rsidR="0004051B" w:rsidRPr="001B3AF3" w:rsidRDefault="0004051B" w:rsidP="0004051B">
      <w:pPr>
        <w:ind w:left="720"/>
        <w:rPr>
          <w:lang w:val="ru-RU"/>
        </w:rPr>
      </w:pPr>
    </w:p>
    <w:p w14:paraId="765D10EC" w14:textId="77777777" w:rsidR="002F7FB8" w:rsidRPr="001B3AF3" w:rsidRDefault="002F7FB8" w:rsidP="007B699C">
      <w:pPr>
        <w:spacing w:after="60"/>
        <w:ind w:left="720"/>
        <w:rPr>
          <w:lang w:val="ru-RU"/>
        </w:rPr>
      </w:pPr>
      <w:r w:rsidRPr="001B3AF3">
        <w:rPr>
          <w:rFonts w:cs="Tahoma"/>
          <w:b/>
          <w:color w:val="000000"/>
          <w:szCs w:val="18"/>
          <w:lang w:val="ru-RU"/>
        </w:rPr>
        <w:t xml:space="preserve">Исключительные права на переход к использованию более ранней версии для </w:t>
      </w:r>
      <w:r w:rsidRPr="006D78E7">
        <w:rPr>
          <w:rFonts w:cs="Tahoma"/>
          <w:b/>
          <w:color w:val="000000"/>
          <w:szCs w:val="18"/>
        </w:rPr>
        <w:t>SharePoint</w:t>
      </w:r>
      <w:r w:rsidRPr="001B3AF3">
        <w:rPr>
          <w:rFonts w:cs="Tahoma"/>
          <w:b/>
          <w:color w:val="000000"/>
          <w:szCs w:val="18"/>
          <w:lang w:val="ru-RU"/>
        </w:rPr>
        <w:t xml:space="preserve"> </w:t>
      </w:r>
      <w:r w:rsidRPr="006D78E7">
        <w:rPr>
          <w:rFonts w:cs="Tahoma"/>
          <w:b/>
          <w:color w:val="000000"/>
          <w:szCs w:val="18"/>
        </w:rPr>
        <w:t>Server</w:t>
      </w:r>
      <w:r w:rsidRPr="001B3AF3">
        <w:rPr>
          <w:rFonts w:cs="Tahoma"/>
          <w:b/>
          <w:color w:val="000000"/>
          <w:szCs w:val="18"/>
          <w:lang w:val="ru-RU"/>
        </w:rPr>
        <w:t xml:space="preserve"> 2013</w:t>
      </w:r>
    </w:p>
    <w:p w14:paraId="6B5F332E" w14:textId="77777777" w:rsidR="002F7FB8" w:rsidRPr="001B3AF3" w:rsidRDefault="002F7FB8" w:rsidP="002F7FB8">
      <w:pPr>
        <w:ind w:left="720"/>
        <w:rPr>
          <w:lang w:val="ru-RU"/>
        </w:rPr>
      </w:pPr>
      <w:r w:rsidRPr="001B3AF3">
        <w:rPr>
          <w:rFonts w:cs="Tahoma"/>
          <w:szCs w:val="18"/>
          <w:lang w:val="ru-RU"/>
        </w:rPr>
        <w:t xml:space="preserve">Клиенты, лицензировавшие </w:t>
      </w:r>
      <w:r w:rsidRPr="006D78E7">
        <w:rPr>
          <w:rFonts w:cs="Tahoma"/>
          <w:szCs w:val="18"/>
        </w:rPr>
        <w:t>SharePoint</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6D78E7">
        <w:rPr>
          <w:rFonts w:cs="Tahoma"/>
          <w:szCs w:val="18"/>
        </w:rPr>
        <w:t>SharePoint</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2013.</w:t>
      </w:r>
    </w:p>
    <w:p w14:paraId="3E3B58E2" w14:textId="77777777" w:rsidR="002F7FB8" w:rsidRPr="001B3AF3" w:rsidRDefault="002F7FB8" w:rsidP="002F7FB8">
      <w:pPr>
        <w:ind w:left="810"/>
        <w:rPr>
          <w:lang w:val="ru-RU"/>
        </w:rPr>
      </w:pPr>
      <w:r w:rsidRPr="001B3AF3">
        <w:rPr>
          <w:rFonts w:cs="Tahoma"/>
          <w:color w:val="FF0000"/>
          <w:szCs w:val="18"/>
          <w:lang w:val="ru-RU"/>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1B3AF3" w14:paraId="0C11FD90"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05CDA29B" w14:textId="77777777" w:rsidR="00BD1A6A" w:rsidRPr="006D78E7" w:rsidRDefault="00BD1A6A" w:rsidP="007E466C">
            <w:pPr>
              <w:spacing w:before="60" w:after="60"/>
              <w:ind w:left="162"/>
              <w:rPr>
                <w:rFonts w:cs="Tahoma"/>
                <w:b/>
                <w:bCs/>
                <w:color w:val="000000"/>
                <w:szCs w:val="18"/>
              </w:rPr>
            </w:pPr>
            <w:r w:rsidRPr="006D78E7">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3CE3D93E" w14:textId="77777777" w:rsidR="00BD1A6A" w:rsidRPr="001B3AF3" w:rsidRDefault="00BD1A6A" w:rsidP="007E466C">
            <w:pPr>
              <w:spacing w:before="60" w:after="60"/>
              <w:ind w:left="180"/>
              <w:rPr>
                <w:rFonts w:cs="Tahoma"/>
                <w:b/>
                <w:bCs/>
                <w:color w:val="000000"/>
                <w:szCs w:val="18"/>
                <w:lang w:val="ru-RU"/>
              </w:rPr>
            </w:pPr>
            <w:r w:rsidRPr="001B3AF3">
              <w:rPr>
                <w:rFonts w:cs="Tahoma"/>
                <w:b/>
                <w:bCs/>
                <w:color w:val="000000"/>
                <w:szCs w:val="18"/>
                <w:lang w:val="ru-RU"/>
              </w:rPr>
              <w:t>Право на использование следующих более ранних версий</w:t>
            </w:r>
          </w:p>
        </w:tc>
      </w:tr>
      <w:tr w:rsidR="00BD1A6A" w:rsidRPr="006D78E7" w14:paraId="3BA46B4A"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9392F37" w14:textId="77777777" w:rsidR="00BD1A6A" w:rsidRPr="006D78E7" w:rsidRDefault="00BD1A6A" w:rsidP="00722522">
            <w:pPr>
              <w:ind w:left="162"/>
              <w:rPr>
                <w:rFonts w:cs="Tahoma"/>
                <w:color w:val="000000"/>
                <w:szCs w:val="18"/>
              </w:rPr>
            </w:pPr>
            <w:r w:rsidRPr="006D78E7">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14:paraId="11D529C6" w14:textId="77777777" w:rsidR="00BD1A6A" w:rsidRPr="006D78E7" w:rsidRDefault="00BD1A6A" w:rsidP="00F249BF">
            <w:pPr>
              <w:ind w:left="162" w:right="180"/>
            </w:pPr>
            <w:r w:rsidRPr="006D78E7">
              <w:rPr>
                <w:rFonts w:cs="Tahoma"/>
                <w:color w:val="000000"/>
                <w:szCs w:val="18"/>
              </w:rPr>
              <w:t xml:space="preserve">SharePoint Server 2010 </w:t>
            </w:r>
            <w:r w:rsidRPr="006D78E7">
              <w:rPr>
                <w:rFonts w:cs="Tahoma"/>
                <w:b/>
                <w:color w:val="000000"/>
                <w:szCs w:val="18"/>
              </w:rPr>
              <w:t>или</w:t>
            </w:r>
          </w:p>
          <w:p w14:paraId="39B04DC6" w14:textId="77777777" w:rsidR="00BD1A6A" w:rsidRPr="006D78E7" w:rsidRDefault="00BD1A6A" w:rsidP="002C3AB1">
            <w:pPr>
              <w:ind w:left="162" w:right="180"/>
              <w:rPr>
                <w:rFonts w:cs="Tahoma"/>
                <w:color w:val="000000"/>
                <w:szCs w:val="18"/>
              </w:rPr>
            </w:pPr>
            <w:r w:rsidRPr="006D78E7">
              <w:rPr>
                <w:rFonts w:cs="Tahoma"/>
                <w:color w:val="000000"/>
                <w:szCs w:val="18"/>
              </w:rPr>
              <w:t xml:space="preserve">FAST Search Server 2010 для SharePoint Server </w:t>
            </w:r>
          </w:p>
        </w:tc>
      </w:tr>
    </w:tbl>
    <w:p w14:paraId="2DB4BEDD" w14:textId="77777777" w:rsidR="002F7FB8" w:rsidRPr="006D78E7" w:rsidRDefault="006D78E7" w:rsidP="002F7FB8">
      <w:pPr>
        <w:ind w:left="810"/>
      </w:pPr>
      <w:r>
        <w:rPr>
          <w:rFonts w:cs="Tahoma"/>
          <w:color w:val="000000"/>
          <w:szCs w:val="18"/>
        </w:rPr>
        <w:t xml:space="preserve"> </w:t>
      </w:r>
    </w:p>
    <w:p w14:paraId="0A0AFAFB" w14:textId="77777777" w:rsidR="002F7FB8" w:rsidRPr="001B3AF3" w:rsidRDefault="002F7FB8" w:rsidP="002F7FB8">
      <w:pPr>
        <w:ind w:left="720"/>
        <w:rPr>
          <w:lang w:val="ru-RU"/>
        </w:rPr>
      </w:pPr>
      <w:r w:rsidRPr="001B3AF3">
        <w:rPr>
          <w:rFonts w:cs="Tahoma"/>
          <w:color w:val="000000"/>
          <w:szCs w:val="18"/>
          <w:lang w:val="ru-RU"/>
        </w:rPr>
        <w:t xml:space="preserve">Право клиента на доступ к копиям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или </w:t>
      </w:r>
      <w:r w:rsidRPr="006D78E7">
        <w:rPr>
          <w:rFonts w:cs="Tahoma"/>
          <w:color w:val="000000"/>
          <w:szCs w:val="18"/>
        </w:rPr>
        <w:t>FAST</w:t>
      </w:r>
      <w:r w:rsidRPr="001B3AF3">
        <w:rPr>
          <w:rFonts w:cs="Tahoma"/>
          <w:color w:val="000000"/>
          <w:szCs w:val="18"/>
          <w:lang w:val="ru-RU"/>
        </w:rPr>
        <w:t xml:space="preserve"> </w:t>
      </w:r>
      <w:r w:rsidRPr="006D78E7">
        <w:rPr>
          <w:rFonts w:cs="Tahoma"/>
          <w:color w:val="000000"/>
          <w:szCs w:val="18"/>
        </w:rPr>
        <w:t>Search</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2010 для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и их использование вместо лицензированных копий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6D78E7">
        <w:rPr>
          <w:rFonts w:cs="Tahoma"/>
          <w:color w:val="000000"/>
          <w:szCs w:val="18"/>
        </w:rPr>
        <w:t> </w:t>
      </w:r>
      <w:r w:rsidRPr="001B3AF3">
        <w:rPr>
          <w:rFonts w:cs="Tahoma"/>
          <w:color w:val="000000"/>
          <w:szCs w:val="18"/>
          <w:lang w:val="ru-RU"/>
        </w:rPr>
        <w:t xml:space="preserve">право заканчивается после окончания или прекращения срока действия лицензий на </w:t>
      </w:r>
      <w:r w:rsidRPr="006D78E7">
        <w:rPr>
          <w:rFonts w:cs="Tahoma"/>
          <w:color w:val="000000"/>
          <w:szCs w:val="18"/>
        </w:rPr>
        <w:t>SharePoint</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w:t>
      </w:r>
    </w:p>
    <w:p w14:paraId="624B28BA" w14:textId="77777777" w:rsidR="002F7FB8" w:rsidRPr="001B3AF3" w:rsidRDefault="002F7FB8" w:rsidP="002F7FB8">
      <w:pPr>
        <w:ind w:left="720"/>
        <w:rPr>
          <w:lang w:val="ru-RU"/>
        </w:rPr>
      </w:pPr>
    </w:p>
    <w:p w14:paraId="78665496" w14:textId="77777777" w:rsidR="002F7FB8" w:rsidRPr="001B3AF3" w:rsidRDefault="002F7FB8" w:rsidP="00031ABF">
      <w:pPr>
        <w:spacing w:after="60"/>
        <w:ind w:left="720"/>
        <w:rPr>
          <w:lang w:val="ru-RU"/>
        </w:rPr>
      </w:pPr>
      <w:r w:rsidRPr="001B3AF3">
        <w:rPr>
          <w:rFonts w:cs="Tahoma"/>
          <w:b/>
          <w:color w:val="000000"/>
          <w:szCs w:val="18"/>
          <w:lang w:val="ru-RU"/>
        </w:rPr>
        <w:t xml:space="preserve">Продление прав на использование приложений с резидентным размещением в рамках программы </w:t>
      </w:r>
      <w:r w:rsidRPr="006D78E7">
        <w:rPr>
          <w:rFonts w:cs="Tahoma"/>
          <w:b/>
          <w:color w:val="000000"/>
          <w:szCs w:val="18"/>
        </w:rPr>
        <w:t>Software</w:t>
      </w:r>
      <w:r w:rsidRPr="001B3AF3">
        <w:rPr>
          <w:rFonts w:cs="Tahoma"/>
          <w:b/>
          <w:color w:val="000000"/>
          <w:szCs w:val="18"/>
          <w:lang w:val="ru-RU"/>
        </w:rPr>
        <w:t xml:space="preserve"> </w:t>
      </w:r>
      <w:r w:rsidRPr="006D78E7">
        <w:rPr>
          <w:rFonts w:cs="Tahoma"/>
          <w:b/>
          <w:color w:val="000000"/>
          <w:szCs w:val="18"/>
        </w:rPr>
        <w:t>Assurance</w:t>
      </w:r>
      <w:r w:rsidRPr="001B3AF3">
        <w:rPr>
          <w:rFonts w:cs="Tahoma"/>
          <w:b/>
          <w:color w:val="000000"/>
          <w:szCs w:val="18"/>
          <w:lang w:val="ru-RU"/>
        </w:rPr>
        <w:t xml:space="preserve"> для клиентов </w:t>
      </w:r>
      <w:bookmarkStart w:id="1397" w:name="Srv_65SharepointSvr10IntSites"/>
      <w:bookmarkStart w:id="1398" w:name="_Toc336338336"/>
      <w:bookmarkStart w:id="1399" w:name="Srv_66SharepointSvr10IntSites"/>
      <w:bookmarkStart w:id="1400" w:name="Srv_63SharepointSvr07IntSites"/>
      <w:bookmarkStart w:id="1401" w:name="Srv_64SharepointSvr07IntSites"/>
      <w:r w:rsidRPr="006D78E7">
        <w:rPr>
          <w:rFonts w:cs="Tahoma"/>
          <w:b/>
          <w:color w:val="000000"/>
          <w:szCs w:val="18"/>
        </w:rPr>
        <w:t>SharePoint</w:t>
      </w:r>
      <w:r w:rsidRPr="001B3AF3">
        <w:rPr>
          <w:rFonts w:cs="Tahoma"/>
          <w:b/>
          <w:color w:val="000000"/>
          <w:szCs w:val="18"/>
          <w:lang w:val="ru-RU"/>
        </w:rPr>
        <w:t xml:space="preserve"> </w:t>
      </w:r>
      <w:r w:rsidRPr="006D78E7">
        <w:rPr>
          <w:rFonts w:cs="Tahoma"/>
          <w:b/>
          <w:color w:val="000000"/>
          <w:szCs w:val="18"/>
        </w:rPr>
        <w:t>Server</w:t>
      </w:r>
      <w:r w:rsidRPr="001B3AF3">
        <w:rPr>
          <w:rFonts w:cs="Tahoma"/>
          <w:b/>
          <w:color w:val="000000"/>
          <w:szCs w:val="18"/>
          <w:lang w:val="ru-RU"/>
        </w:rPr>
        <w:t xml:space="preserve"> </w:t>
      </w:r>
      <w:r w:rsidRPr="006D78E7">
        <w:rPr>
          <w:rFonts w:cs="Tahoma"/>
          <w:b/>
          <w:color w:val="000000"/>
          <w:szCs w:val="18"/>
        </w:rPr>
        <w:t>Enterprise</w:t>
      </w:r>
      <w:bookmarkEnd w:id="1397"/>
      <w:bookmarkEnd w:id="1398"/>
      <w:r w:rsidRPr="001B3AF3">
        <w:rPr>
          <w:rFonts w:cs="Tahoma"/>
          <w:b/>
          <w:color w:val="000000"/>
          <w:szCs w:val="18"/>
          <w:lang w:val="ru-RU"/>
        </w:rPr>
        <w:t xml:space="preserve"> для интернет-сайтов</w:t>
      </w:r>
      <w:bookmarkEnd w:id="1399"/>
      <w:bookmarkEnd w:id="1400"/>
    </w:p>
    <w:bookmarkEnd w:id="1401"/>
    <w:p w14:paraId="08C809B6" w14:textId="77777777" w:rsidR="002F7FB8" w:rsidRPr="001B3AF3" w:rsidRDefault="002F7FB8" w:rsidP="002F7FB8">
      <w:pPr>
        <w:ind w:left="720"/>
        <w:rPr>
          <w:spacing w:val="-2"/>
          <w:lang w:val="ru-RU"/>
        </w:rPr>
      </w:pPr>
      <w:r w:rsidRPr="001B3AF3">
        <w:rPr>
          <w:rFonts w:cs="Tahoma"/>
          <w:color w:val="000000"/>
          <w:spacing w:val="-2"/>
          <w:szCs w:val="18"/>
          <w:lang w:val="ru-RU"/>
        </w:rPr>
        <w:t xml:space="preserve">Клиенты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2010 </w:t>
      </w:r>
      <w:r w:rsidRPr="00A777CD">
        <w:rPr>
          <w:rFonts w:cs="Tahoma"/>
          <w:color w:val="000000"/>
          <w:spacing w:val="-2"/>
          <w:szCs w:val="18"/>
        </w:rPr>
        <w:t>Enterprise</w:t>
      </w:r>
      <w:r w:rsidRPr="001B3AF3">
        <w:rPr>
          <w:rFonts w:cs="Tahoma"/>
          <w:color w:val="000000"/>
          <w:spacing w:val="-2"/>
          <w:szCs w:val="18"/>
          <w:lang w:val="ru-RU"/>
        </w:rPr>
        <w:t xml:space="preserve"> для интернет-сайтов, которые получают лицензии на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 через указанное выше предоставление лицензий, могут выполнить обновление до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 (как указано в вышеизложенном предоставлении) и использовать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 в соответствии с правами на использование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A777CD">
        <w:rPr>
          <w:rFonts w:cs="Tahoma"/>
          <w:color w:val="000000"/>
          <w:spacing w:val="-2"/>
          <w:szCs w:val="18"/>
        </w:rPr>
        <w:t>Software</w:t>
      </w:r>
      <w:r w:rsidRPr="001B3AF3">
        <w:rPr>
          <w:rFonts w:cs="Tahoma"/>
          <w:color w:val="000000"/>
          <w:spacing w:val="-2"/>
          <w:szCs w:val="18"/>
          <w:lang w:val="ru-RU"/>
        </w:rPr>
        <w:t xml:space="preserve"> </w:t>
      </w:r>
      <w:r w:rsidRPr="00A777CD">
        <w:rPr>
          <w:rFonts w:cs="Tahoma"/>
          <w:color w:val="000000"/>
          <w:spacing w:val="-2"/>
          <w:szCs w:val="18"/>
        </w:rPr>
        <w:t>Assurance</w:t>
      </w:r>
      <w:r w:rsidRPr="001B3AF3">
        <w:rPr>
          <w:rFonts w:cs="Tahoma"/>
          <w:color w:val="000000"/>
          <w:spacing w:val="-2"/>
          <w:szCs w:val="18"/>
          <w:lang w:val="ru-RU"/>
        </w:rPr>
        <w:t xml:space="preserve"> для своих бесплатных лицензий на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 право на такое использование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 действует до того момента, как станет доступной последующая версия </w:t>
      </w:r>
      <w:r w:rsidRPr="00A777CD">
        <w:rPr>
          <w:rFonts w:cs="Tahoma"/>
          <w:color w:val="000000"/>
          <w:spacing w:val="-2"/>
          <w:szCs w:val="18"/>
        </w:rPr>
        <w:t>SharePoint</w:t>
      </w:r>
      <w:r w:rsidRPr="001B3AF3">
        <w:rPr>
          <w:rFonts w:cs="Tahoma"/>
          <w:color w:val="000000"/>
          <w:spacing w:val="-2"/>
          <w:szCs w:val="18"/>
          <w:lang w:val="ru-RU"/>
        </w:rPr>
        <w:t xml:space="preserve"> </w:t>
      </w:r>
      <w:r w:rsidRPr="00A777CD">
        <w:rPr>
          <w:rFonts w:cs="Tahoma"/>
          <w:color w:val="000000"/>
          <w:spacing w:val="-2"/>
          <w:szCs w:val="18"/>
        </w:rPr>
        <w:t>Server</w:t>
      </w:r>
      <w:r w:rsidRPr="001B3AF3">
        <w:rPr>
          <w:rFonts w:cs="Tahoma"/>
          <w:color w:val="000000"/>
          <w:spacing w:val="-2"/>
          <w:szCs w:val="18"/>
          <w:lang w:val="ru-RU"/>
        </w:rPr>
        <w:t xml:space="preserve"> 2013.</w:t>
      </w:r>
      <w:r w:rsidR="006D78E7" w:rsidRPr="001B3AF3">
        <w:rPr>
          <w:rFonts w:cs="Tahoma"/>
          <w:color w:val="000000"/>
          <w:spacing w:val="-2"/>
          <w:szCs w:val="18"/>
          <w:lang w:val="ru-RU"/>
        </w:rPr>
        <w:t xml:space="preserve"> </w:t>
      </w:r>
    </w:p>
    <w:p w14:paraId="7D295179" w14:textId="77777777" w:rsidR="000D76F0" w:rsidRPr="001B3AF3" w:rsidRDefault="000D76F0" w:rsidP="00031ABF">
      <w:pPr>
        <w:rPr>
          <w:lang w:val="ru-RU"/>
        </w:rPr>
      </w:pPr>
    </w:p>
    <w:p w14:paraId="35277E4D" w14:textId="77777777" w:rsidR="00A81E83" w:rsidRPr="001B3AF3" w:rsidRDefault="00D629A3" w:rsidP="00A81E83">
      <w:pPr>
        <w:pStyle w:val="Heading3"/>
        <w:rPr>
          <w:lang w:val="ru-RU"/>
        </w:rPr>
      </w:pPr>
      <w:bookmarkStart w:id="1402" w:name="_78_SharePoint™_Server"/>
      <w:bookmarkStart w:id="1403" w:name="_75_73_SQL"/>
      <w:bookmarkStart w:id="1404" w:name="_Toc336338339"/>
      <w:bookmarkStart w:id="1405" w:name="_Toc374286856"/>
      <w:bookmarkStart w:id="1406" w:name="Srv_81SQLSvr08R2DataCenter"/>
      <w:bookmarkStart w:id="1407" w:name="Srv_69SQLSvr08EntandEntProc"/>
      <w:bookmarkStart w:id="1408" w:name="Srv_70SQLSvr08EntandEntProc"/>
      <w:bookmarkStart w:id="1409" w:name="Srv_72SQLSvr08R2developer"/>
      <w:bookmarkStart w:id="1410" w:name="Srv_72SQLSvr08R2DataCenter"/>
      <w:bookmarkEnd w:id="1402"/>
      <w:bookmarkEnd w:id="1403"/>
      <w:r w:rsidRPr="001B3AF3">
        <w:rPr>
          <w:rFonts w:ascii="Tahoma" w:hAnsi="Tahoma"/>
          <w:caps/>
          <w:color w:val="F66400"/>
          <w:sz w:val="22"/>
          <w:vertAlign w:val="superscript"/>
          <w:lang w:val="ru-RU"/>
        </w:rPr>
        <w:t>79</w:t>
      </w:r>
      <w:r w:rsidRPr="001B3AF3">
        <w:rPr>
          <w:rFonts w:ascii="Tahoma" w:hAnsi="Tahoma"/>
          <w:color w:val="F66400"/>
          <w:sz w:val="22"/>
          <w:lang w:val="ru-RU"/>
        </w:rPr>
        <w:t xml:space="preserve">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Datacenter</w:t>
      </w:r>
      <w:bookmarkEnd w:id="1404"/>
      <w:bookmarkEnd w:id="1405"/>
    </w:p>
    <w:bookmarkEnd w:id="1406"/>
    <w:p w14:paraId="472526D0" w14:textId="77777777" w:rsidR="00A81E83" w:rsidRPr="001B3AF3" w:rsidRDefault="00A81E83" w:rsidP="00031ABF">
      <w:pPr>
        <w:rPr>
          <w:lang w:val="ru-RU"/>
        </w:rPr>
      </w:pPr>
    </w:p>
    <w:p w14:paraId="774EE768" w14:textId="77777777" w:rsidR="00031ABF" w:rsidRPr="001B3AF3" w:rsidRDefault="00A81E83" w:rsidP="00031ABF">
      <w:pPr>
        <w:spacing w:after="60"/>
        <w:ind w:left="720"/>
        <w:rPr>
          <w:lang w:val="ru-RU"/>
        </w:rPr>
      </w:pPr>
      <w:r w:rsidRPr="001B3AF3">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6D78E7">
        <w:rPr>
          <w:rFonts w:cs="Tahoma"/>
          <w:b/>
          <w:color w:val="000000"/>
          <w:szCs w:val="18"/>
        </w:rPr>
        <w:t>SQL</w:t>
      </w:r>
      <w:r w:rsidRPr="001B3AF3">
        <w:rPr>
          <w:rFonts w:cs="Tahoma"/>
          <w:b/>
          <w:color w:val="000000"/>
          <w:szCs w:val="18"/>
          <w:lang w:val="ru-RU"/>
        </w:rPr>
        <w:t xml:space="preserve"> </w:t>
      </w:r>
      <w:r w:rsidRPr="006D78E7">
        <w:rPr>
          <w:rFonts w:cs="Tahoma"/>
          <w:b/>
          <w:color w:val="000000"/>
          <w:szCs w:val="18"/>
        </w:rPr>
        <w:t>Server</w:t>
      </w:r>
      <w:r w:rsidRPr="001B3AF3">
        <w:rPr>
          <w:rFonts w:cs="Tahoma"/>
          <w:b/>
          <w:color w:val="000000"/>
          <w:szCs w:val="18"/>
          <w:lang w:val="ru-RU"/>
        </w:rPr>
        <w:t xml:space="preserve"> </w:t>
      </w:r>
      <w:r w:rsidRPr="006D78E7">
        <w:rPr>
          <w:rFonts w:cs="Tahoma"/>
          <w:b/>
          <w:color w:val="000000"/>
          <w:szCs w:val="18"/>
        </w:rPr>
        <w:t>Datacenter</w:t>
      </w:r>
    </w:p>
    <w:p w14:paraId="29106590" w14:textId="77777777" w:rsidR="00A81E83" w:rsidRPr="001B3AF3" w:rsidRDefault="00A81E83" w:rsidP="00031ABF">
      <w:pPr>
        <w:ind w:left="720"/>
        <w:rPr>
          <w:lang w:val="ru-RU"/>
        </w:rPr>
      </w:pPr>
      <w:r w:rsidRPr="006D78E7">
        <w:rPr>
          <w:color w:val="000000"/>
        </w:rPr>
        <w:t>SQL</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будет последней версией </w:t>
      </w:r>
      <w:r w:rsidRPr="006D78E7">
        <w:rPr>
          <w:color w:val="000000"/>
        </w:rPr>
        <w:t>SQL</w:t>
      </w:r>
      <w:r w:rsidRPr="001B3AF3">
        <w:rPr>
          <w:color w:val="000000"/>
          <w:lang w:val="ru-RU"/>
        </w:rPr>
        <w:t xml:space="preserve"> </w:t>
      </w:r>
      <w:r w:rsidRPr="006D78E7">
        <w:rPr>
          <w:color w:val="000000"/>
        </w:rPr>
        <w:t>Server</w:t>
      </w:r>
      <w:r w:rsidRPr="001B3AF3">
        <w:rPr>
          <w:color w:val="000000"/>
          <w:lang w:val="ru-RU"/>
        </w:rPr>
        <w:t>, лицензируемой по модели «на процессор», и</w:t>
      </w:r>
      <w:r w:rsidR="00A777CD">
        <w:rPr>
          <w:color w:val="000000"/>
        </w:rPr>
        <w:t> </w:t>
      </w:r>
      <w:r w:rsidRPr="001B3AF3">
        <w:rPr>
          <w:color w:val="000000"/>
          <w:lang w:val="ru-RU"/>
        </w:rPr>
        <w:t xml:space="preserve">последней версией выпуска </w:t>
      </w:r>
      <w:r w:rsidRPr="006D78E7">
        <w:rPr>
          <w:color w:val="000000"/>
        </w:rPr>
        <w:t>SQL</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Datacenter</w:t>
      </w:r>
      <w:r w:rsidRPr="001B3AF3">
        <w:rPr>
          <w:color w:val="000000"/>
          <w:lang w:val="ru-RU"/>
        </w:rPr>
        <w:t>.</w:t>
      </w:r>
      <w:r w:rsidR="006D78E7" w:rsidRPr="001B3AF3">
        <w:rPr>
          <w:color w:val="000000"/>
          <w:lang w:val="ru-RU"/>
        </w:rPr>
        <w:t xml:space="preserve"> </w:t>
      </w:r>
      <w:r w:rsidRPr="001B3AF3">
        <w:rPr>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SQL</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Datacenter</w:t>
      </w:r>
      <w:r w:rsidRPr="001B3AF3">
        <w:rPr>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6D78E7">
        <w:rPr>
          <w:color w:val="000000"/>
        </w:rPr>
        <w:t>SQL</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Datacenter</w:t>
      </w:r>
      <w:r w:rsidRPr="001B3AF3">
        <w:rPr>
          <w:color w:val="000000"/>
          <w:lang w:val="ru-RU"/>
        </w:rPr>
        <w:t xml:space="preserve"> </w:t>
      </w:r>
      <w:r w:rsidRPr="001B3AF3">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6D78E7">
        <w:rPr>
          <w:rFonts w:cs="Tahoma"/>
          <w:bCs/>
          <w:color w:val="000000"/>
          <w:szCs w:val="18"/>
        </w:rPr>
        <w:t>Enterprise, Enterprise Subscription, Open Value Subscription или Enrollment for Education Solutions, также считаются соответствующими лицензиями.</w:t>
      </w:r>
      <w:r w:rsidR="006D78E7">
        <w:rPr>
          <w:rFonts w:cs="Tahoma"/>
          <w:bCs/>
          <w:color w:val="000000"/>
          <w:szCs w:val="18"/>
        </w:rPr>
        <w:t xml:space="preserve"> </w:t>
      </w:r>
      <w:r w:rsidRPr="001B3AF3">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51504A0" w14:textId="77777777" w:rsidR="00031ABF" w:rsidRPr="001B3AF3" w:rsidRDefault="00031ABF" w:rsidP="00031ABF">
      <w:pPr>
        <w:ind w:left="720"/>
        <w:rPr>
          <w:lang w:val="ru-RU"/>
        </w:rPr>
      </w:pPr>
    </w:p>
    <w:p w14:paraId="425F5A9F" w14:textId="77777777" w:rsidR="00031ABF" w:rsidRPr="001B3AF3" w:rsidRDefault="00031ABF" w:rsidP="00031ABF">
      <w:pPr>
        <w:spacing w:after="60"/>
        <w:ind w:left="720"/>
        <w:rPr>
          <w:lang w:val="ru-RU"/>
        </w:rPr>
      </w:pPr>
      <w:r w:rsidRPr="001B3AF3">
        <w:rPr>
          <w:rFonts w:cs="Tahoma"/>
          <w:b/>
          <w:color w:val="000000"/>
          <w:szCs w:val="18"/>
          <w:lang w:val="ru-RU"/>
        </w:rPr>
        <w:t>Текущий срок действия</w:t>
      </w:r>
    </w:p>
    <w:p w14:paraId="5F246033" w14:textId="77777777" w:rsidR="00A81E83" w:rsidRPr="001B3AF3" w:rsidRDefault="00A81E83" w:rsidP="00031ABF">
      <w:pPr>
        <w:ind w:left="720"/>
        <w:contextualSpacing/>
        <w:rPr>
          <w:lang w:val="ru-RU"/>
        </w:rPr>
      </w:pPr>
      <w:r w:rsidRPr="001B3AF3">
        <w:rPr>
          <w:rFonts w:eastAsia="Calibri" w:cs="Tahoma"/>
          <w:szCs w:val="18"/>
          <w:lang w:val="ru-RU"/>
        </w:rPr>
        <w:t xml:space="preserve">В течение текущего срока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активного на 1 апреля 2012 г.,</w:t>
      </w:r>
      <w:r w:rsidR="006D78E7" w:rsidRPr="001B3AF3">
        <w:rPr>
          <w:rFonts w:eastAsia="Calibri" w:cs="Tahoma"/>
          <w:szCs w:val="18"/>
          <w:lang w:val="ru-RU"/>
        </w:rPr>
        <w:t xml:space="preserve"> </w:t>
      </w:r>
      <w:r w:rsidRPr="001B3AF3">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 xml:space="preserve"> и использовать его вместо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Datacenter</w:t>
      </w:r>
      <w:r w:rsidRPr="001B3AF3">
        <w:rPr>
          <w:rFonts w:eastAsia="Calibri" w:cs="Tahoma"/>
          <w:szCs w:val="18"/>
          <w:lang w:val="ru-RU"/>
        </w:rPr>
        <w:t xml:space="preserve"> согласно прав на использование продуктов в</w:t>
      </w:r>
      <w:r w:rsidR="00A777CD">
        <w:rPr>
          <w:rFonts w:eastAsia="Calibri" w:cs="Tahoma"/>
          <w:szCs w:val="18"/>
        </w:rPr>
        <w:t> </w:t>
      </w:r>
      <w:r w:rsidRPr="001B3AF3">
        <w:rPr>
          <w:rFonts w:eastAsia="Calibri" w:cs="Tahoma"/>
          <w:szCs w:val="18"/>
          <w:lang w:val="ru-RU"/>
        </w:rPr>
        <w:t xml:space="preserve">отношении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Enterprise</w:t>
      </w:r>
      <w:r w:rsidRPr="001B3AF3">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Enterprise</w:t>
      </w:r>
      <w:r w:rsidRPr="001B3AF3">
        <w:rPr>
          <w:rFonts w:eastAsia="Calibri" w:cs="Tahoma"/>
          <w:szCs w:val="18"/>
          <w:lang w:val="ru-RU"/>
        </w:rPr>
        <w:t xml:space="preserve"> в</w:t>
      </w:r>
      <w:r w:rsidR="00A777CD">
        <w:rPr>
          <w:rFonts w:eastAsia="Calibri" w:cs="Tahoma"/>
          <w:szCs w:val="18"/>
        </w:rPr>
        <w:t> </w:t>
      </w:r>
      <w:r w:rsidRPr="001B3AF3">
        <w:rPr>
          <w:rFonts w:eastAsia="Calibri" w:cs="Tahoma"/>
          <w:szCs w:val="18"/>
          <w:lang w:val="ru-RU"/>
        </w:rPr>
        <w:t>данном Списке продуктов.</w:t>
      </w:r>
    </w:p>
    <w:p w14:paraId="118B6796" w14:textId="77777777" w:rsidR="00031ABF" w:rsidRPr="001B3AF3" w:rsidRDefault="00031ABF" w:rsidP="00031ABF">
      <w:pPr>
        <w:ind w:left="720"/>
        <w:contextualSpacing/>
        <w:rPr>
          <w:lang w:val="ru-RU"/>
        </w:rPr>
      </w:pPr>
    </w:p>
    <w:p w14:paraId="2C119DEA" w14:textId="77777777" w:rsidR="00031ABF" w:rsidRPr="001B3AF3" w:rsidRDefault="00A81E83" w:rsidP="00031ABF">
      <w:pPr>
        <w:spacing w:after="60"/>
        <w:ind w:left="720"/>
        <w:rPr>
          <w:lang w:val="ru-RU"/>
        </w:rPr>
      </w:pPr>
      <w:r w:rsidRPr="001B3AF3">
        <w:rPr>
          <w:rFonts w:cs="Tahoma"/>
          <w:b/>
          <w:color w:val="000000"/>
          <w:szCs w:val="18"/>
          <w:lang w:val="ru-RU"/>
        </w:rPr>
        <w:t>Первый срок продления (до 1 апреля 2015 г.)</w:t>
      </w:r>
    </w:p>
    <w:p w14:paraId="3AE3EB3B" w14:textId="77777777" w:rsidR="00A81E83" w:rsidRPr="001B3AF3" w:rsidRDefault="00A81E83" w:rsidP="00031ABF">
      <w:pPr>
        <w:tabs>
          <w:tab w:val="left" w:pos="720"/>
        </w:tabs>
        <w:ind w:left="720"/>
        <w:contextualSpacing/>
        <w:rPr>
          <w:lang w:val="ru-RU"/>
        </w:rPr>
      </w:pPr>
      <w:r w:rsidRPr="001B3AF3">
        <w:rPr>
          <w:rFonts w:eastAsia="Calibri" w:cs="Tahoma"/>
          <w:szCs w:val="18"/>
          <w:lang w:val="ru-RU"/>
        </w:rPr>
        <w:t xml:space="preserve">При первом продлении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«на процессор», клиент может, не приобретая основные лицензии «на ядро»,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«на ядро» в количестве равном сумме (</w:t>
      </w:r>
      <w:r w:rsidRPr="006D78E7">
        <w:rPr>
          <w:rFonts w:eastAsia="Calibri" w:cs="Tahoma"/>
          <w:szCs w:val="18"/>
        </w:rPr>
        <w:t>a</w:t>
      </w:r>
      <w:r w:rsidRPr="001B3AF3">
        <w:rPr>
          <w:rFonts w:eastAsia="Calibri" w:cs="Tahoma"/>
          <w:szCs w:val="18"/>
          <w:lang w:val="ru-RU"/>
        </w:rPr>
        <w:t>) и (</w:t>
      </w:r>
      <w:r w:rsidRPr="006D78E7">
        <w:rPr>
          <w:rFonts w:eastAsia="Calibri" w:cs="Tahoma"/>
          <w:szCs w:val="18"/>
        </w:rPr>
        <w:t>b</w:t>
      </w:r>
      <w:r w:rsidRPr="001B3AF3">
        <w:rPr>
          <w:rFonts w:eastAsia="Calibri" w:cs="Tahoma"/>
          <w:szCs w:val="18"/>
          <w:lang w:val="ru-RU"/>
        </w:rPr>
        <w:t>) ниже:</w:t>
      </w:r>
    </w:p>
    <w:p w14:paraId="54C40C60" w14:textId="77777777" w:rsidR="00A81E83" w:rsidRPr="001B3AF3" w:rsidRDefault="00A81E83" w:rsidP="00A777CD">
      <w:pPr>
        <w:pStyle w:val="ListParagraph"/>
        <w:numPr>
          <w:ilvl w:val="0"/>
          <w:numId w:val="54"/>
        </w:numPr>
        <w:tabs>
          <w:tab w:val="left" w:pos="1440"/>
        </w:tabs>
        <w:rPr>
          <w:rFonts w:ascii="Tahoma" w:hAnsi="Tahoma" w:cs="Tahoma"/>
          <w:spacing w:val="-4"/>
          <w:sz w:val="18"/>
          <w:szCs w:val="18"/>
          <w:lang w:val="ru-RU"/>
        </w:rPr>
      </w:pPr>
      <w:r w:rsidRPr="001B3AF3">
        <w:rPr>
          <w:rFonts w:ascii="Tahoma" w:eastAsia="Calibri" w:hAnsi="Tahoma" w:cs="Tahoma"/>
          <w:spacing w:val="-4"/>
          <w:sz w:val="18"/>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001BA5D5" w14:textId="77777777" w:rsidR="00A81E83" w:rsidRPr="006D78E7" w:rsidRDefault="00A81E83" w:rsidP="00346F4B">
      <w:pPr>
        <w:numPr>
          <w:ilvl w:val="2"/>
          <w:numId w:val="54"/>
        </w:numPr>
        <w:tabs>
          <w:tab w:val="left" w:pos="1800"/>
        </w:tabs>
        <w:ind w:left="1800" w:hanging="360"/>
        <w:contextualSpacing/>
      </w:pPr>
      <w:r w:rsidRPr="006D78E7">
        <w:rPr>
          <w:rFonts w:eastAsia="Calibri" w:cs="Tahoma"/>
          <w:szCs w:val="18"/>
        </w:rPr>
        <w:t>восемь или</w:t>
      </w:r>
    </w:p>
    <w:p w14:paraId="3FB57F85" w14:textId="77777777" w:rsidR="00A81E83" w:rsidRPr="001B3AF3" w:rsidRDefault="00A81E83" w:rsidP="00346F4B">
      <w:pPr>
        <w:numPr>
          <w:ilvl w:val="2"/>
          <w:numId w:val="54"/>
        </w:numPr>
        <w:tabs>
          <w:tab w:val="left" w:pos="1800"/>
        </w:tabs>
        <w:ind w:left="1800" w:hanging="360"/>
        <w:contextualSpacing/>
        <w:rPr>
          <w:lang w:val="ru-RU"/>
        </w:rPr>
      </w:pPr>
      <w:r w:rsidRPr="001B3AF3">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szCs w:val="18"/>
          <w:lang w:val="ru-RU"/>
        </w:rPr>
        <w:t xml:space="preserve"> </w:t>
      </w:r>
      <w:r w:rsidRPr="001B3AF3">
        <w:rPr>
          <w:rFonts w:eastAsia="Calibri" w:cs="Tahoma"/>
          <w:szCs w:val="18"/>
          <w:lang w:val="ru-RU"/>
        </w:rPr>
        <w:t>(В случаях, когда фактическое количество ядер в</w:t>
      </w:r>
      <w:r w:rsidR="00A777CD">
        <w:rPr>
          <w:rFonts w:eastAsia="Calibri" w:cs="Tahoma"/>
          <w:szCs w:val="18"/>
        </w:rPr>
        <w:t> </w:t>
      </w:r>
      <w:r w:rsidRPr="001B3AF3">
        <w:rPr>
          <w:rFonts w:eastAsia="Calibri" w:cs="Tahoma"/>
          <w:szCs w:val="18"/>
          <w:lang w:val="ru-RU"/>
        </w:rPr>
        <w:t xml:space="preserve">каждом физическом процессоре превышает восемь, клиенты должны сохранить запись о 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w:t>
      </w:r>
      <w:r w:rsidR="00A777CD">
        <w:rPr>
          <w:rFonts w:eastAsia="Calibri" w:cs="Tahoma"/>
          <w:szCs w:val="18"/>
        </w:rPr>
        <w:t> </w:t>
      </w:r>
      <w:r w:rsidRPr="001B3AF3">
        <w:rPr>
          <w:rFonts w:eastAsia="Calibri" w:cs="Tahoma"/>
          <w:szCs w:val="18"/>
          <w:lang w:val="ru-RU"/>
        </w:rPr>
        <w:t xml:space="preserve">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 </w:t>
      </w:r>
    </w:p>
    <w:p w14:paraId="30E9F26D" w14:textId="77777777" w:rsidR="00A81E83" w:rsidRPr="001B3AF3" w:rsidRDefault="00A81E83" w:rsidP="00346F4B">
      <w:pPr>
        <w:numPr>
          <w:ilvl w:val="1"/>
          <w:numId w:val="50"/>
        </w:numPr>
        <w:tabs>
          <w:tab w:val="left" w:pos="1440"/>
          <w:tab w:val="left" w:pos="2970"/>
        </w:tabs>
        <w:contextualSpacing/>
        <w:rPr>
          <w:lang w:val="ru-RU"/>
        </w:rPr>
      </w:pPr>
      <w:r w:rsidRPr="001B3AF3">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1A06110C" w14:textId="77777777" w:rsidR="00031ABF" w:rsidRPr="001B3AF3" w:rsidRDefault="00031ABF" w:rsidP="00031ABF">
      <w:pPr>
        <w:ind w:left="720"/>
        <w:contextualSpacing/>
        <w:rPr>
          <w:lang w:val="ru-RU"/>
        </w:rPr>
      </w:pPr>
    </w:p>
    <w:p w14:paraId="75C8BDD7" w14:textId="77777777" w:rsidR="00031ABF" w:rsidRPr="001B3AF3" w:rsidRDefault="00A81E83" w:rsidP="00031ABF">
      <w:pPr>
        <w:spacing w:after="60"/>
        <w:ind w:left="720"/>
        <w:rPr>
          <w:lang w:val="ru-RU"/>
        </w:rPr>
      </w:pPr>
      <w:r w:rsidRPr="001B3AF3">
        <w:rPr>
          <w:rFonts w:eastAsia="Calibri" w:cs="Tahoma"/>
          <w:b/>
          <w:szCs w:val="18"/>
          <w:lang w:val="ru-RU"/>
        </w:rPr>
        <w:t>Первый срок продления (1 апреля 2015 г. или позднее)</w:t>
      </w:r>
    </w:p>
    <w:p w14:paraId="3127E20F" w14:textId="77777777" w:rsidR="00A81E83" w:rsidRPr="001B3AF3" w:rsidRDefault="00A81E83" w:rsidP="00031ABF">
      <w:pPr>
        <w:ind w:left="720"/>
        <w:contextualSpacing/>
        <w:rPr>
          <w:lang w:val="ru-RU"/>
        </w:rPr>
      </w:pPr>
      <w:r w:rsidRPr="001B3AF3">
        <w:rPr>
          <w:rFonts w:eastAsia="Calibri" w:cs="Tahoma"/>
          <w:color w:val="000000"/>
          <w:szCs w:val="18"/>
          <w:lang w:val="ru-RU"/>
        </w:rPr>
        <w:t>Клиенты, впервые продлевающие покрытие 1 апреля 2015 г. или позднее</w:t>
      </w:r>
      <w:r w:rsidRPr="001B3AF3">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следующим образом:</w:t>
      </w:r>
    </w:p>
    <w:p w14:paraId="62182427" w14:textId="77777777" w:rsidR="00031ABF" w:rsidRPr="001B3AF3" w:rsidRDefault="00031ABF" w:rsidP="00031ABF">
      <w:pPr>
        <w:ind w:left="720"/>
        <w:contextualSpacing/>
        <w:rPr>
          <w:lang w:val="ru-RU"/>
        </w:rPr>
      </w:pPr>
    </w:p>
    <w:p w14:paraId="532FC9AD"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B93407">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возобновить действие </w:t>
      </w:r>
      <w:r w:rsidRPr="006D78E7">
        <w:rPr>
          <w:rFonts w:eastAsia="Calibri" w:cs="Tahoma"/>
          <w:szCs w:val="18"/>
        </w:rPr>
        <w:t>SA</w:t>
      </w:r>
      <w:r w:rsidRPr="001B3AF3">
        <w:rPr>
          <w:rFonts w:eastAsia="Calibri" w:cs="Tahoma"/>
          <w:szCs w:val="18"/>
          <w:lang w:val="ru-RU"/>
        </w:rPr>
        <w:t xml:space="preserve"> согласно условиям, изложенным в разделе «Первый срок продления </w:t>
      </w:r>
      <w:r w:rsidR="00A777CD" w:rsidRPr="001B3AF3">
        <w:rPr>
          <w:rFonts w:eastAsia="Calibri" w:cs="Tahoma"/>
          <w:szCs w:val="18"/>
          <w:lang w:val="ru-RU"/>
        </w:rPr>
        <w:br/>
      </w:r>
      <w:r w:rsidRPr="001B3AF3">
        <w:rPr>
          <w:rFonts w:eastAsia="Calibri" w:cs="Tahoma"/>
          <w:szCs w:val="18"/>
          <w:lang w:val="ru-RU"/>
        </w:rPr>
        <w:t xml:space="preserve">(до 1 апреля 2015 г.)» выше; </w:t>
      </w:r>
    </w:p>
    <w:p w14:paraId="6B58E60F" w14:textId="77777777" w:rsidR="00A81E83" w:rsidRPr="001B3AF3" w:rsidRDefault="00A81E83" w:rsidP="00346F4B">
      <w:pPr>
        <w:numPr>
          <w:ilvl w:val="2"/>
          <w:numId w:val="50"/>
        </w:numPr>
        <w:spacing w:after="60"/>
        <w:ind w:left="1440"/>
        <w:rPr>
          <w:spacing w:val="-2"/>
          <w:lang w:val="ru-RU"/>
        </w:rPr>
      </w:pPr>
      <w:r w:rsidRPr="001B3AF3">
        <w:rPr>
          <w:rFonts w:eastAsia="Calibri" w:cs="Tahoma"/>
          <w:spacing w:val="-2"/>
          <w:szCs w:val="18"/>
          <w:lang w:val="ru-RU"/>
        </w:rPr>
        <w:t>для лицензий, приобретенных до 1 апреля 2015</w:t>
      </w:r>
      <w:r w:rsidRPr="00A777CD">
        <w:rPr>
          <w:rFonts w:eastAsia="Calibri" w:cs="Tahoma"/>
          <w:spacing w:val="-2"/>
          <w:szCs w:val="18"/>
        </w:rPr>
        <w:t> </w:t>
      </w:r>
      <w:r w:rsidRPr="001B3AF3">
        <w:rPr>
          <w:rFonts w:eastAsia="Calibri" w:cs="Tahoma"/>
          <w:spacing w:val="-2"/>
          <w:szCs w:val="18"/>
          <w:lang w:val="ru-RU"/>
        </w:rPr>
        <w:t xml:space="preserve">г., клиенты могут возобновить действие </w:t>
      </w:r>
      <w:r w:rsidRPr="00A777CD">
        <w:rPr>
          <w:rFonts w:eastAsia="Calibri" w:cs="Tahoma"/>
          <w:spacing w:val="-2"/>
          <w:szCs w:val="18"/>
        </w:rPr>
        <w:t>SA</w:t>
      </w:r>
      <w:r w:rsidRPr="001B3AF3">
        <w:rPr>
          <w:rFonts w:eastAsia="Calibri" w:cs="Tahoma"/>
          <w:spacing w:val="-2"/>
          <w:szCs w:val="18"/>
          <w:lang w:val="ru-RU"/>
        </w:rPr>
        <w:t xml:space="preserve"> для восьми лицензий «на ядро»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w:t>
      </w:r>
      <w:r w:rsidRPr="00A777CD">
        <w:rPr>
          <w:rFonts w:eastAsia="Calibri" w:cs="Tahoma"/>
          <w:spacing w:val="-2"/>
          <w:szCs w:val="18"/>
        </w:rPr>
        <w:t>Enterprise</w:t>
      </w:r>
      <w:r w:rsidRPr="001B3AF3">
        <w:rPr>
          <w:rFonts w:eastAsia="Calibri" w:cs="Tahoma"/>
          <w:spacing w:val="-2"/>
          <w:szCs w:val="18"/>
          <w:lang w:val="ru-RU"/>
        </w:rPr>
        <w:t xml:space="preserve">, не приобретая базовые лицензии «на ядро» для каждой лицензии «на процессор»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2008 </w:t>
      </w:r>
      <w:r w:rsidRPr="00A777CD">
        <w:rPr>
          <w:rFonts w:eastAsia="Calibri" w:cs="Tahoma"/>
          <w:spacing w:val="-2"/>
          <w:szCs w:val="18"/>
        </w:rPr>
        <w:t>R</w:t>
      </w:r>
      <w:r w:rsidRPr="001B3AF3">
        <w:rPr>
          <w:rFonts w:eastAsia="Calibri" w:cs="Tahoma"/>
          <w:spacing w:val="-2"/>
          <w:szCs w:val="18"/>
          <w:lang w:val="ru-RU"/>
        </w:rPr>
        <w:t xml:space="preserve">2 </w:t>
      </w:r>
      <w:r w:rsidRPr="00A777CD">
        <w:rPr>
          <w:rFonts w:eastAsia="Calibri" w:cs="Tahoma"/>
          <w:spacing w:val="-2"/>
          <w:szCs w:val="18"/>
        </w:rPr>
        <w:t>Datacenter</w:t>
      </w:r>
      <w:r w:rsidRPr="001B3AF3">
        <w:rPr>
          <w:rFonts w:eastAsia="Calibri" w:cs="Tahoma"/>
          <w:spacing w:val="-2"/>
          <w:szCs w:val="18"/>
          <w:lang w:val="ru-RU"/>
        </w:rPr>
        <w:t xml:space="preserve">. Для дальнейшего использования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14:paraId="4C7EC316" w14:textId="77777777" w:rsidR="00031ABF" w:rsidRPr="001B3AF3" w:rsidRDefault="00031ABF" w:rsidP="00031ABF">
      <w:pPr>
        <w:ind w:left="1440"/>
        <w:contextualSpacing/>
        <w:rPr>
          <w:lang w:val="ru-RU"/>
        </w:rPr>
      </w:pPr>
    </w:p>
    <w:p w14:paraId="360F03BA" w14:textId="77777777" w:rsidR="00A81E83" w:rsidRPr="001B3AF3" w:rsidRDefault="00A81E83" w:rsidP="00031ABF">
      <w:pPr>
        <w:ind w:left="720"/>
        <w:contextualSpacing/>
        <w:rPr>
          <w:lang w:val="ru-RU"/>
        </w:rPr>
      </w:pPr>
      <w:r w:rsidRPr="001B3AF3">
        <w:rPr>
          <w:rFonts w:eastAsia="Calibri" w:cs="Tahoma"/>
          <w:szCs w:val="18"/>
          <w:lang w:val="ru-RU"/>
        </w:rPr>
        <w:t xml:space="preserve">После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p>
    <w:p w14:paraId="790EBD26" w14:textId="77777777" w:rsidR="00031ABF" w:rsidRPr="001B3AF3" w:rsidRDefault="00031ABF" w:rsidP="00031ABF">
      <w:pPr>
        <w:tabs>
          <w:tab w:val="left" w:pos="720"/>
        </w:tabs>
        <w:ind w:left="720"/>
        <w:contextualSpacing/>
        <w:rPr>
          <w:lang w:val="ru-RU"/>
        </w:rPr>
      </w:pPr>
    </w:p>
    <w:p w14:paraId="457B5F0E" w14:textId="77777777" w:rsidR="00031ABF" w:rsidRPr="001B3AF3" w:rsidRDefault="00A81E83" w:rsidP="00031ABF">
      <w:pPr>
        <w:tabs>
          <w:tab w:val="left" w:pos="720"/>
        </w:tabs>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до 1 апреля 2015 г., которые не пл</w:t>
      </w:r>
      <w:r w:rsidR="00B93407" w:rsidRPr="001B3AF3">
        <w:rPr>
          <w:rFonts w:eastAsia="Calibri" w:cs="Tahoma"/>
          <w:b/>
          <w:szCs w:val="18"/>
          <w:lang w:val="ru-RU"/>
        </w:rPr>
        <w:t>анируют продлевать его действие</w:t>
      </w:r>
    </w:p>
    <w:p w14:paraId="28FA667E" w14:textId="77777777" w:rsidR="00A81E83" w:rsidRPr="001B3AF3" w:rsidRDefault="00A81E83" w:rsidP="00031ABF">
      <w:pPr>
        <w:tabs>
          <w:tab w:val="left" w:pos="720"/>
        </w:tabs>
        <w:ind w:left="720"/>
        <w:contextualSpacing/>
        <w:rPr>
          <w:lang w:val="ru-RU"/>
        </w:rPr>
      </w:pPr>
      <w:r w:rsidRPr="001B3AF3">
        <w:rPr>
          <w:rFonts w:eastAsia="Calibri" w:cs="Tahoma"/>
          <w:szCs w:val="18"/>
          <w:lang w:val="ru-RU"/>
        </w:rPr>
        <w:t xml:space="preserve">Клиенты, которые участвуют в программах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Subscription</w:t>
      </w:r>
      <w:r w:rsidRPr="001B3AF3">
        <w:rPr>
          <w:rFonts w:eastAsia="Calibri" w:cs="Tahoma"/>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szCs w:val="18"/>
          <w:lang w:val="ru-RU"/>
        </w:rPr>
        <w:t>с</w:t>
      </w:r>
      <w:r w:rsidR="00A777CD">
        <w:rPr>
          <w:rFonts w:eastAsia="Calibri" w:cs="Tahoma"/>
          <w:szCs w:val="18"/>
        </w:rPr>
        <w:t> </w:t>
      </w:r>
      <w:r w:rsidRPr="001B3AF3">
        <w:rPr>
          <w:rFonts w:eastAsia="Calibri" w:cs="Tahoma"/>
          <w:szCs w:val="18"/>
          <w:lang w:val="ru-RU"/>
        </w:rPr>
        <w:t>покрытием, действие которого заканчивается 1 апреля 2015 г., желающие выкупить лицензии «на</w:t>
      </w:r>
      <w:r w:rsidR="00A777CD">
        <w:rPr>
          <w:rFonts w:eastAsia="Calibri" w:cs="Tahoma"/>
          <w:szCs w:val="18"/>
        </w:rPr>
        <w:t> </w:t>
      </w:r>
      <w:r w:rsidRPr="001B3AF3">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могут запускать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или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по таким лицензиям при соблюдении следующих условий.</w:t>
      </w:r>
    </w:p>
    <w:p w14:paraId="293AB16A" w14:textId="77777777" w:rsidR="00CA0E2D" w:rsidRPr="001B3AF3" w:rsidRDefault="00CA0E2D" w:rsidP="00031ABF">
      <w:pPr>
        <w:tabs>
          <w:tab w:val="left" w:pos="720"/>
        </w:tabs>
        <w:ind w:left="720"/>
        <w:contextualSpacing/>
        <w:rPr>
          <w:lang w:val="ru-RU"/>
        </w:rPr>
      </w:pPr>
    </w:p>
    <w:p w14:paraId="4BB4E77B" w14:textId="77777777" w:rsidR="00A81E83" w:rsidRPr="001B3AF3" w:rsidRDefault="00A81E83" w:rsidP="00346F4B">
      <w:pPr>
        <w:numPr>
          <w:ilvl w:val="0"/>
          <w:numId w:val="51"/>
        </w:numPr>
        <w:tabs>
          <w:tab w:val="left" w:pos="1440"/>
        </w:tabs>
        <w:spacing w:after="60"/>
        <w:rPr>
          <w:lang w:val="ru-RU"/>
        </w:rPr>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2008 </w:t>
      </w:r>
      <w:r w:rsidRPr="006D78E7">
        <w:rPr>
          <w:rFonts w:eastAsia="Calibri" w:cs="Tahoma"/>
          <w:b/>
          <w:szCs w:val="18"/>
        </w:rPr>
        <w:t>R</w:t>
      </w:r>
      <w:r w:rsidRPr="001B3AF3">
        <w:rPr>
          <w:rFonts w:eastAsia="Calibri" w:cs="Tahoma"/>
          <w:b/>
          <w:szCs w:val="18"/>
          <w:lang w:val="ru-RU"/>
        </w:rPr>
        <w:t xml:space="preserve">2 </w:t>
      </w:r>
      <w:r w:rsidRPr="006D78E7">
        <w:rPr>
          <w:rFonts w:eastAsia="Calibri" w:cs="Tahoma"/>
          <w:b/>
          <w:szCs w:val="18"/>
        </w:rPr>
        <w:t>Datacenter</w:t>
      </w:r>
      <w:r w:rsidRPr="001B3AF3">
        <w:rPr>
          <w:rFonts w:eastAsia="Calibri" w:cs="Tahoma"/>
          <w:b/>
          <w:szCs w:val="18"/>
          <w:lang w:val="ru-RU"/>
        </w:rPr>
        <w:t>.</w:t>
      </w:r>
      <w:r w:rsidRPr="001B3AF3">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Datacenter</w:t>
      </w:r>
      <w:r w:rsidRPr="001B3AF3">
        <w:rPr>
          <w:rFonts w:eastAsia="Calibri" w:cs="Tahoma"/>
          <w:szCs w:val="18"/>
          <w:lang w:val="ru-RU"/>
        </w:rPr>
        <w:t xml:space="preserve"> «на процессор». </w:t>
      </w:r>
    </w:p>
    <w:p w14:paraId="76212775" w14:textId="77777777" w:rsidR="00A81E83" w:rsidRPr="001B3AF3" w:rsidRDefault="00A81E83" w:rsidP="00346F4B">
      <w:pPr>
        <w:numPr>
          <w:ilvl w:val="0"/>
          <w:numId w:val="51"/>
        </w:numPr>
        <w:tabs>
          <w:tab w:val="left" w:pos="1440"/>
          <w:tab w:val="left" w:pos="2970"/>
        </w:tabs>
        <w:spacing w:after="60"/>
        <w:rPr>
          <w:lang w:val="ru-RU"/>
        </w:rPr>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Enterprise</w:t>
      </w:r>
      <w:r w:rsidRPr="001B3AF3">
        <w:rPr>
          <w:rFonts w:eastAsia="Calibri" w:cs="Tahoma"/>
          <w:b/>
          <w:szCs w:val="18"/>
          <w:lang w:val="ru-RU"/>
        </w:rPr>
        <w:t xml:space="preserve"> </w:t>
      </w:r>
      <w:r w:rsidRPr="006D78E7">
        <w:rPr>
          <w:rFonts w:eastAsia="Calibri" w:cs="Tahoma"/>
          <w:b/>
          <w:szCs w:val="18"/>
        </w:rPr>
        <w:t>Core</w:t>
      </w:r>
      <w:r w:rsidRPr="001B3AF3">
        <w:rPr>
          <w:rFonts w:eastAsia="Calibri" w:cs="Tahoma"/>
          <w:b/>
          <w:szCs w:val="18"/>
          <w:lang w:val="ru-RU"/>
        </w:rPr>
        <w:t xml:space="preserve">. </w:t>
      </w:r>
      <w:r w:rsidRPr="001B3AF3">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Enterprise</w:t>
      </w:r>
      <w:r w:rsidRPr="001B3AF3">
        <w:rPr>
          <w:rFonts w:eastAsia="Calibri" w:cs="Tahoma"/>
          <w:szCs w:val="18"/>
          <w:lang w:val="ru-RU"/>
        </w:rPr>
        <w:t xml:space="preserve"> «на процессор», однако </w:t>
      </w:r>
    </w:p>
    <w:p w14:paraId="70F3A22C" w14:textId="77777777" w:rsidR="00A81E83" w:rsidRPr="006D78E7" w:rsidRDefault="00A81E83" w:rsidP="00346F4B">
      <w:pPr>
        <w:numPr>
          <w:ilvl w:val="1"/>
          <w:numId w:val="51"/>
        </w:numPr>
        <w:tabs>
          <w:tab w:val="left" w:pos="1800"/>
        </w:tabs>
        <w:spacing w:after="60"/>
        <w:ind w:left="1800"/>
      </w:pPr>
      <w:r w:rsidRPr="001B3AF3">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6D78E7">
        <w:rPr>
          <w:rFonts w:eastAsia="Calibri" w:cs="Tahoma"/>
          <w:szCs w:val="18"/>
        </w:rPr>
        <w:t xml:space="preserve">Software Assurance»; и </w:t>
      </w:r>
    </w:p>
    <w:p w14:paraId="4DA156C3" w14:textId="77777777" w:rsidR="00A81E83" w:rsidRPr="006D78E7" w:rsidRDefault="00A81E83" w:rsidP="00346F4B">
      <w:pPr>
        <w:numPr>
          <w:ilvl w:val="1"/>
          <w:numId w:val="51"/>
        </w:numPr>
        <w:tabs>
          <w:tab w:val="left" w:pos="1800"/>
        </w:tabs>
        <w:spacing w:after="60"/>
        <w:ind w:left="1800"/>
      </w:pPr>
      <w:r w:rsidRPr="001B3AF3">
        <w:rPr>
          <w:rFonts w:eastAsia="Calibri" w:cs="Tahoma"/>
          <w:szCs w:val="18"/>
          <w:lang w:val="ru-RU"/>
        </w:rPr>
        <w:t>любая передача лицензий попадает под действие ограничений в пунктах (</w:t>
      </w:r>
      <w:r w:rsidRPr="006D78E7">
        <w:rPr>
          <w:rFonts w:eastAsia="Calibri" w:cs="Tahoma"/>
          <w:szCs w:val="18"/>
        </w:rPr>
        <w:t>i</w:t>
      </w:r>
      <w:r w:rsidRPr="001B3AF3">
        <w:rPr>
          <w:rFonts w:eastAsia="Calibri" w:cs="Tahoma"/>
          <w:szCs w:val="18"/>
          <w:lang w:val="ru-RU"/>
        </w:rPr>
        <w:t>) и (</w:t>
      </w:r>
      <w:r w:rsidRPr="006D78E7">
        <w:rPr>
          <w:rFonts w:eastAsia="Calibri" w:cs="Tahoma"/>
          <w:szCs w:val="18"/>
        </w:rPr>
        <w:t>ii</w:t>
      </w:r>
      <w:r w:rsidRPr="001B3AF3">
        <w:rPr>
          <w:rFonts w:eastAsia="Calibri" w:cs="Tahoma"/>
          <w:szCs w:val="18"/>
          <w:lang w:val="ru-RU"/>
        </w:rPr>
        <w:t xml:space="preserve">) ниже, связанных с «эквивалентом в лицензиях на ядро». </w:t>
      </w:r>
      <w:r w:rsidRPr="006D78E7">
        <w:rPr>
          <w:rFonts w:eastAsia="Calibri" w:cs="Tahoma"/>
          <w:szCs w:val="18"/>
        </w:rPr>
        <w:t xml:space="preserve">«Эквивалент в лицензиях на ядро» определяется следующим образом. </w:t>
      </w:r>
    </w:p>
    <w:p w14:paraId="418A5C85" w14:textId="77777777" w:rsidR="00A81E83" w:rsidRPr="001B3AF3" w:rsidRDefault="00A81E83" w:rsidP="00346F4B">
      <w:pPr>
        <w:numPr>
          <w:ilvl w:val="2"/>
          <w:numId w:val="51"/>
        </w:numPr>
        <w:tabs>
          <w:tab w:val="left" w:pos="2160"/>
        </w:tabs>
        <w:spacing w:after="60"/>
        <w:ind w:left="2160" w:hanging="360"/>
        <w:rPr>
          <w:lang w:val="ru-RU"/>
        </w:rPr>
      </w:pPr>
      <w:r w:rsidRPr="001B3AF3">
        <w:rPr>
          <w:rFonts w:eastAsia="Calibri" w:cs="Tahoma"/>
          <w:szCs w:val="18"/>
          <w:lang w:val="ru-RU"/>
        </w:rPr>
        <w:t>Если число лицензий равно меньшему из следующих двух чисел: (</w:t>
      </w:r>
      <w:r w:rsidRPr="006D78E7">
        <w:rPr>
          <w:rFonts w:eastAsia="Calibri" w:cs="Tahoma"/>
          <w:szCs w:val="18"/>
        </w:rPr>
        <w:t>x</w:t>
      </w:r>
      <w:r w:rsidRPr="001B3AF3">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w:t>
      </w:r>
      <w:r w:rsidRPr="006D78E7">
        <w:rPr>
          <w:rFonts w:eastAsia="Calibri" w:cs="Tahoma"/>
          <w:szCs w:val="18"/>
        </w:rPr>
        <w:t>y</w:t>
      </w:r>
      <w:r w:rsidRPr="001B3AF3">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740C2072" w14:textId="77777777" w:rsidR="00A81E83" w:rsidRPr="001B3AF3" w:rsidRDefault="00A81E83" w:rsidP="00346F4B">
      <w:pPr>
        <w:numPr>
          <w:ilvl w:val="4"/>
          <w:numId w:val="50"/>
        </w:numPr>
        <w:tabs>
          <w:tab w:val="left" w:pos="2520"/>
        </w:tabs>
        <w:spacing w:after="60"/>
        <w:ind w:left="2520"/>
        <w:rPr>
          <w:lang w:val="ru-RU"/>
        </w:rPr>
      </w:pPr>
      <w:r w:rsidRPr="001B3AF3">
        <w:rPr>
          <w:rFonts w:eastAsia="Calibri" w:cs="Tahoma"/>
          <w:szCs w:val="18"/>
          <w:lang w:val="ru-RU"/>
        </w:rPr>
        <w:t xml:space="preserve">восемь ядер для одной лицензии «на процессор», ИЛИ </w:t>
      </w:r>
    </w:p>
    <w:p w14:paraId="1045B638" w14:textId="77777777" w:rsidR="00A81E83" w:rsidRPr="001B3AF3" w:rsidRDefault="00A81E83" w:rsidP="00346F4B">
      <w:pPr>
        <w:numPr>
          <w:ilvl w:val="4"/>
          <w:numId w:val="50"/>
        </w:numPr>
        <w:tabs>
          <w:tab w:val="left" w:pos="2520"/>
        </w:tabs>
        <w:spacing w:after="60"/>
        <w:ind w:left="2520"/>
        <w:rPr>
          <w:spacing w:val="-2"/>
          <w:lang w:val="ru-RU"/>
        </w:rPr>
      </w:pPr>
      <w:r w:rsidRPr="001B3AF3">
        <w:rPr>
          <w:rFonts w:eastAsia="Calibri" w:cs="Tahoma"/>
          <w:spacing w:val="-2"/>
          <w:szCs w:val="18"/>
          <w:lang w:val="ru-RU"/>
        </w:rPr>
        <w:t>число ядер для</w:t>
      </w:r>
      <w:r w:rsidR="006D78E7" w:rsidRPr="001B3AF3">
        <w:rPr>
          <w:rFonts w:eastAsia="Calibri" w:cs="Tahoma"/>
          <w:spacing w:val="-2"/>
          <w:szCs w:val="18"/>
          <w:lang w:val="ru-RU"/>
        </w:rPr>
        <w:t xml:space="preserve"> </w:t>
      </w:r>
      <w:r w:rsidRPr="001B3AF3">
        <w:rPr>
          <w:rFonts w:eastAsia="Calibri" w:cs="Tahoma"/>
          <w:spacing w:val="-2"/>
          <w:szCs w:val="18"/>
          <w:lang w:val="ru-RU"/>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w:t>
      </w:r>
      <w:r w:rsidR="00B93407">
        <w:rPr>
          <w:rFonts w:eastAsia="Calibri" w:cs="Tahoma"/>
          <w:spacing w:val="-2"/>
          <w:szCs w:val="18"/>
        </w:rPr>
        <w:t> </w:t>
      </w:r>
      <w:r w:rsidRPr="001B3AF3">
        <w:rPr>
          <w:rFonts w:eastAsia="Calibri" w:cs="Tahoma"/>
          <w:spacing w:val="-2"/>
          <w:szCs w:val="18"/>
          <w:lang w:val="ru-RU"/>
        </w:rPr>
        <w:t xml:space="preserve">конфигурации программного обеспечения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A777CD">
        <w:rPr>
          <w:rFonts w:eastAsia="Calibri" w:cs="Tahoma"/>
          <w:spacing w:val="-2"/>
          <w:szCs w:val="18"/>
        </w:rPr>
        <w:t>Software</w:t>
      </w:r>
      <w:r w:rsidRPr="001B3AF3">
        <w:rPr>
          <w:rFonts w:eastAsia="Calibri" w:cs="Tahoma"/>
          <w:spacing w:val="-2"/>
          <w:szCs w:val="18"/>
          <w:lang w:val="ru-RU"/>
        </w:rPr>
        <w:t xml:space="preserve"> </w:t>
      </w:r>
      <w:r w:rsidRPr="00A777CD">
        <w:rPr>
          <w:rFonts w:eastAsia="Calibri" w:cs="Tahoma"/>
          <w:spacing w:val="-2"/>
          <w:szCs w:val="18"/>
        </w:rPr>
        <w:t>Assurance</w:t>
      </w:r>
      <w:r w:rsidRPr="001B3AF3">
        <w:rPr>
          <w:rFonts w:eastAsia="Calibri" w:cs="Tahoma"/>
          <w:spacing w:val="-2"/>
          <w:szCs w:val="18"/>
          <w:lang w:val="ru-RU"/>
        </w:rPr>
        <w:t xml:space="preserve"> с помощью средства </w:t>
      </w:r>
      <w:r w:rsidRPr="00A777CD">
        <w:rPr>
          <w:rFonts w:eastAsia="Calibri" w:cs="Tahoma"/>
          <w:spacing w:val="-2"/>
          <w:szCs w:val="18"/>
        </w:rPr>
        <w:t>Microsoft</w:t>
      </w:r>
      <w:r w:rsidRPr="001B3AF3">
        <w:rPr>
          <w:rFonts w:eastAsia="Calibri" w:cs="Tahoma"/>
          <w:spacing w:val="-2"/>
          <w:szCs w:val="18"/>
          <w:lang w:val="ru-RU"/>
        </w:rPr>
        <w:t xml:space="preserve"> </w:t>
      </w:r>
      <w:r w:rsidRPr="00A777CD">
        <w:rPr>
          <w:rFonts w:eastAsia="Calibri" w:cs="Tahoma"/>
          <w:spacing w:val="-2"/>
          <w:szCs w:val="18"/>
        </w:rPr>
        <w:t>MAP</w:t>
      </w:r>
      <w:r w:rsidRPr="001B3AF3">
        <w:rPr>
          <w:rFonts w:eastAsia="Calibri" w:cs="Tahoma"/>
          <w:spacing w:val="-2"/>
          <w:szCs w:val="18"/>
          <w:lang w:val="ru-RU"/>
        </w:rPr>
        <w:t xml:space="preserve"> или аналогичного программного обеспечения.) </w:t>
      </w:r>
    </w:p>
    <w:p w14:paraId="5D6C3F1C" w14:textId="77777777" w:rsidR="00A81E83" w:rsidRPr="001B3AF3" w:rsidRDefault="00A81E83" w:rsidP="00346F4B">
      <w:pPr>
        <w:numPr>
          <w:ilvl w:val="2"/>
          <w:numId w:val="51"/>
        </w:numPr>
        <w:tabs>
          <w:tab w:val="left" w:pos="2160"/>
        </w:tabs>
        <w:spacing w:after="60"/>
        <w:ind w:left="2160" w:hanging="360"/>
        <w:rPr>
          <w:lang w:val="ru-RU"/>
        </w:rPr>
      </w:pPr>
      <w:r w:rsidRPr="001B3AF3">
        <w:rPr>
          <w:rFonts w:eastAsia="Calibri" w:cs="Tahoma"/>
          <w:szCs w:val="18"/>
          <w:lang w:val="ru-RU"/>
        </w:rPr>
        <w:t xml:space="preserve">Для любых лицензий «на процессор» с истекающим сроком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1CBDFAED" w14:textId="77777777" w:rsidR="00A777CD" w:rsidRPr="001B3AF3" w:rsidRDefault="00A777CD" w:rsidP="00A777CD">
      <w:pPr>
        <w:tabs>
          <w:tab w:val="left" w:pos="2160"/>
        </w:tabs>
        <w:spacing w:after="60"/>
        <w:ind w:left="2160"/>
        <w:rPr>
          <w:rFonts w:eastAsia="Calibri" w:cs="Tahoma"/>
          <w:szCs w:val="18"/>
          <w:lang w:val="ru-RU"/>
        </w:rPr>
      </w:pPr>
    </w:p>
    <w:p w14:paraId="3F502333" w14:textId="77777777" w:rsidR="00A777CD" w:rsidRPr="001B3AF3" w:rsidRDefault="00A777CD" w:rsidP="00A777CD">
      <w:pPr>
        <w:tabs>
          <w:tab w:val="left" w:pos="2160"/>
        </w:tabs>
        <w:spacing w:after="60"/>
        <w:ind w:left="2160"/>
        <w:rPr>
          <w:rFonts w:eastAsia="Calibri" w:cs="Tahoma"/>
          <w:szCs w:val="18"/>
          <w:lang w:val="ru-RU"/>
        </w:rPr>
      </w:pPr>
    </w:p>
    <w:p w14:paraId="006331D9" w14:textId="77777777" w:rsidR="00A777CD" w:rsidRPr="001B3AF3" w:rsidRDefault="00A777CD" w:rsidP="00A777CD">
      <w:pPr>
        <w:tabs>
          <w:tab w:val="left" w:pos="2160"/>
        </w:tabs>
        <w:spacing w:after="60"/>
        <w:ind w:left="2160"/>
        <w:rPr>
          <w:lang w:val="ru-RU"/>
        </w:rPr>
      </w:pPr>
    </w:p>
    <w:p w14:paraId="787C0EE5" w14:textId="77777777" w:rsidR="00A81E83" w:rsidRPr="001B3AF3" w:rsidRDefault="00A81E83" w:rsidP="00346F4B">
      <w:pPr>
        <w:numPr>
          <w:ilvl w:val="1"/>
          <w:numId w:val="51"/>
        </w:numPr>
        <w:tabs>
          <w:tab w:val="left" w:pos="1800"/>
          <w:tab w:val="left" w:pos="2970"/>
        </w:tabs>
        <w:spacing w:after="60"/>
        <w:ind w:left="1800"/>
        <w:rPr>
          <w:lang w:val="ru-RU"/>
        </w:rPr>
      </w:pPr>
      <w:r w:rsidRPr="001B3AF3">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При назначении лицензий «на ядро» серверам согласно правам на использование </w:t>
      </w:r>
      <w:r w:rsidRPr="006D78E7">
        <w:rPr>
          <w:rFonts w:eastAsia="Calibri" w:cs="Tahoma"/>
          <w:szCs w:val="18"/>
        </w:rPr>
        <w:t>SQL</w:t>
      </w:r>
      <w:r w:rsidRPr="001B3AF3">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031C98">
        <w:rPr>
          <w:rFonts w:eastAsia="Calibri" w:cs="Tahoma"/>
          <w:szCs w:val="18"/>
        </w:rPr>
        <w:t> </w:t>
      </w:r>
      <w:r w:rsidRPr="001B3AF3">
        <w:rPr>
          <w:rFonts w:eastAsia="Calibri" w:cs="Tahoma"/>
          <w:szCs w:val="18"/>
          <w:lang w:val="ru-RU"/>
        </w:rPr>
        <w:t xml:space="preserve">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w:t>
      </w:r>
      <w:r w:rsidR="006D78E7" w:rsidRPr="001B3AF3">
        <w:rPr>
          <w:rFonts w:eastAsia="Calibri" w:cs="Tahoma"/>
          <w:szCs w:val="18"/>
          <w:lang w:val="ru-RU"/>
        </w:rPr>
        <w:t xml:space="preserve"> </w:t>
      </w:r>
    </w:p>
    <w:p w14:paraId="4A5468D2" w14:textId="77777777" w:rsidR="00A81E83" w:rsidRPr="001B3AF3" w:rsidRDefault="00A81E83" w:rsidP="00346F4B">
      <w:pPr>
        <w:numPr>
          <w:ilvl w:val="1"/>
          <w:numId w:val="51"/>
        </w:numPr>
        <w:tabs>
          <w:tab w:val="left" w:pos="1800"/>
        </w:tabs>
        <w:spacing w:after="60"/>
        <w:ind w:left="1800"/>
        <w:rPr>
          <w:lang w:val="ru-RU"/>
        </w:rPr>
      </w:pPr>
      <w:r w:rsidRPr="001B3AF3">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23460B4B" w14:textId="77777777" w:rsidR="00CA0E2D" w:rsidRPr="001B3AF3" w:rsidRDefault="00CA0E2D" w:rsidP="00CA0E2D">
      <w:pPr>
        <w:tabs>
          <w:tab w:val="left" w:pos="720"/>
        </w:tabs>
        <w:ind w:left="720"/>
        <w:contextualSpacing/>
        <w:rPr>
          <w:lang w:val="ru-RU"/>
        </w:rPr>
      </w:pPr>
    </w:p>
    <w:p w14:paraId="512C0F44" w14:textId="77777777" w:rsidR="00CA0E2D" w:rsidRPr="001B3AF3" w:rsidRDefault="00A81E83" w:rsidP="00CA0E2D">
      <w:pPr>
        <w:tabs>
          <w:tab w:val="left" w:pos="720"/>
        </w:tabs>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1 апреля 2015 г. или позднее, которые не планируют продлевать его действие.</w:t>
      </w:r>
    </w:p>
    <w:p w14:paraId="2252876F" w14:textId="77777777" w:rsidR="00A81E83" w:rsidRPr="001B3AF3" w:rsidRDefault="00A81E83" w:rsidP="00CA0E2D">
      <w:pPr>
        <w:tabs>
          <w:tab w:val="left" w:pos="720"/>
        </w:tabs>
        <w:ind w:left="720"/>
        <w:contextualSpacing/>
        <w:rPr>
          <w:lang w:val="ru-RU"/>
        </w:rPr>
      </w:pPr>
      <w:r w:rsidRPr="001B3AF3">
        <w:rPr>
          <w:rFonts w:eastAsia="Calibri" w:cs="Tahoma"/>
          <w:color w:val="000000"/>
          <w:szCs w:val="18"/>
          <w:lang w:val="ru-RU"/>
        </w:rPr>
        <w:t xml:space="preserve">Клиенты, которые участвуют в программах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color w:val="000000"/>
          <w:szCs w:val="18"/>
          <w:lang w:val="ru-RU"/>
        </w:rPr>
        <w:t>с</w:t>
      </w:r>
      <w:r w:rsidR="00A777CD">
        <w:rPr>
          <w:rFonts w:eastAsia="Calibri" w:cs="Tahoma"/>
          <w:color w:val="000000"/>
          <w:szCs w:val="18"/>
        </w:rPr>
        <w:t> </w:t>
      </w:r>
      <w:r w:rsidRPr="001B3AF3">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53227E19" w14:textId="77777777" w:rsidR="00CA0E2D" w:rsidRPr="001B3AF3" w:rsidRDefault="00CA0E2D" w:rsidP="00CA0E2D">
      <w:pPr>
        <w:tabs>
          <w:tab w:val="left" w:pos="720"/>
        </w:tabs>
        <w:ind w:left="720"/>
        <w:contextualSpacing/>
        <w:rPr>
          <w:lang w:val="ru-RU"/>
        </w:rPr>
      </w:pPr>
    </w:p>
    <w:p w14:paraId="6D4C5793" w14:textId="77777777" w:rsidR="00A81E83" w:rsidRPr="001B3AF3" w:rsidRDefault="00A81E83" w:rsidP="00346F4B">
      <w:pPr>
        <w:numPr>
          <w:ilvl w:val="2"/>
          <w:numId w:val="50"/>
        </w:numPr>
        <w:tabs>
          <w:tab w:val="left" w:pos="1440"/>
        </w:tabs>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031C98">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продолжать использовать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согласно условиям в разделе «Для клиентов с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истекающим до 1 апреля 2015 г., которые не планируют продлевать его</w:t>
      </w:r>
      <w:r w:rsidR="006A407F">
        <w:rPr>
          <w:rFonts w:eastAsia="Calibri" w:cs="Tahoma"/>
          <w:szCs w:val="18"/>
        </w:rPr>
        <w:t> </w:t>
      </w:r>
      <w:r w:rsidRPr="001B3AF3">
        <w:rPr>
          <w:rFonts w:eastAsia="Calibri" w:cs="Tahoma"/>
          <w:szCs w:val="18"/>
          <w:lang w:val="ru-RU"/>
        </w:rPr>
        <w:t xml:space="preserve">действие» выше; </w:t>
      </w:r>
    </w:p>
    <w:p w14:paraId="24C8A215" w14:textId="77777777" w:rsidR="00A81E83" w:rsidRPr="001B3AF3" w:rsidRDefault="00A81E83" w:rsidP="00346F4B">
      <w:pPr>
        <w:numPr>
          <w:ilvl w:val="2"/>
          <w:numId w:val="50"/>
        </w:numPr>
        <w:tabs>
          <w:tab w:val="left" w:pos="1440"/>
        </w:tabs>
        <w:spacing w:after="60"/>
        <w:ind w:left="1440"/>
        <w:rPr>
          <w:lang w:val="ru-RU"/>
        </w:rPr>
      </w:pPr>
      <w:r w:rsidRPr="001B3AF3">
        <w:rPr>
          <w:rFonts w:eastAsia="Calibri" w:cs="Tahoma"/>
          <w:szCs w:val="18"/>
          <w:lang w:val="ru-RU"/>
        </w:rPr>
        <w:t>для лицензий, приобретенных до 1 апреля 2015</w:t>
      </w:r>
      <w:r w:rsidRPr="006D78E7">
        <w:rPr>
          <w:rFonts w:eastAsia="Calibri" w:cs="Tahoma"/>
          <w:szCs w:val="18"/>
        </w:rPr>
        <w:t> </w:t>
      </w:r>
      <w:r w:rsidRPr="001B3AF3">
        <w:rPr>
          <w:rFonts w:eastAsia="Calibri" w:cs="Tahoma"/>
          <w:szCs w:val="18"/>
          <w:lang w:val="ru-RU"/>
        </w:rPr>
        <w:t xml:space="preserve">г., одна лицензия клиента будет соответствовать восьми лицензиям «на 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Enterprise</w:t>
      </w:r>
      <w:r w:rsidRPr="001B3AF3">
        <w:rPr>
          <w:rFonts w:eastAsia="Calibri" w:cs="Tahoma"/>
          <w:szCs w:val="18"/>
          <w:lang w:val="ru-RU"/>
        </w:rPr>
        <w:t xml:space="preserve">. Для дальнейшего использования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14:paraId="3FFEC6E3" w14:textId="77777777" w:rsidR="00CA0E2D" w:rsidRPr="001B3AF3" w:rsidRDefault="00CA0E2D" w:rsidP="00CA0E2D">
      <w:pPr>
        <w:tabs>
          <w:tab w:val="left" w:pos="1440"/>
        </w:tabs>
        <w:ind w:left="1440"/>
        <w:contextualSpacing/>
        <w:rPr>
          <w:lang w:val="ru-RU"/>
        </w:rPr>
      </w:pPr>
    </w:p>
    <w:p w14:paraId="2C20C257" w14:textId="77777777" w:rsidR="00CA0E2D" w:rsidRPr="001B3AF3" w:rsidRDefault="00A81E83" w:rsidP="00CA0E2D">
      <w:pPr>
        <w:tabs>
          <w:tab w:val="left" w:pos="720"/>
        </w:tabs>
        <w:spacing w:after="60"/>
        <w:ind w:left="720"/>
        <w:rPr>
          <w:lang w:val="ru-RU"/>
        </w:rPr>
      </w:pPr>
      <w:r w:rsidRPr="001B3AF3">
        <w:rPr>
          <w:rFonts w:eastAsia="Calibri" w:cs="Tahoma"/>
          <w:b/>
          <w:szCs w:val="18"/>
          <w:lang w:val="ru-RU"/>
        </w:rPr>
        <w:t>Для клиентов из</w:t>
      </w:r>
      <w:r w:rsidRPr="006D78E7">
        <w:rPr>
          <w:rFonts w:eastAsia="Calibri" w:cs="Tahoma"/>
          <w:b/>
          <w:szCs w:val="18"/>
        </w:rPr>
        <w:t> </w:t>
      </w:r>
      <w:r w:rsidRPr="001B3AF3">
        <w:rPr>
          <w:rFonts w:eastAsia="Calibri" w:cs="Tahoma"/>
          <w:b/>
          <w:szCs w:val="18"/>
          <w:lang w:val="ru-RU"/>
        </w:rPr>
        <w:t>Китайской Народной Республики, приобретающих там лицензии «на</w:t>
      </w:r>
      <w:r w:rsidR="00A777CD">
        <w:rPr>
          <w:rFonts w:eastAsia="Calibri" w:cs="Tahoma"/>
          <w:b/>
          <w:szCs w:val="18"/>
        </w:rPr>
        <w:t> </w:t>
      </w:r>
      <w:r w:rsidRPr="001B3AF3">
        <w:rPr>
          <w:rFonts w:eastAsia="Calibri" w:cs="Tahoma"/>
          <w:b/>
          <w:szCs w:val="18"/>
          <w:lang w:val="ru-RU"/>
        </w:rPr>
        <w:t xml:space="preserve">процессор» и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xml:space="preserve"> для </w:t>
      </w: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2008 </w:t>
      </w:r>
      <w:r w:rsidRPr="006D78E7">
        <w:rPr>
          <w:rFonts w:eastAsia="Calibri" w:cs="Tahoma"/>
          <w:b/>
          <w:szCs w:val="18"/>
        </w:rPr>
        <w:t>R</w:t>
      </w:r>
      <w:r w:rsidRPr="001B3AF3">
        <w:rPr>
          <w:rFonts w:eastAsia="Calibri" w:cs="Tahoma"/>
          <w:b/>
          <w:szCs w:val="18"/>
          <w:lang w:val="ru-RU"/>
        </w:rPr>
        <w:t>2:</w:t>
      </w:r>
    </w:p>
    <w:p w14:paraId="7FCC4F34" w14:textId="77777777" w:rsidR="00A81E83" w:rsidRPr="001B3AF3" w:rsidRDefault="00A81E83" w:rsidP="00CA0E2D">
      <w:pPr>
        <w:tabs>
          <w:tab w:val="left" w:pos="720"/>
        </w:tabs>
        <w:ind w:left="720"/>
        <w:contextualSpacing/>
        <w:rPr>
          <w:lang w:val="ru-RU"/>
        </w:rPr>
      </w:pPr>
      <w:r w:rsidRPr="001B3AF3">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5C0788A8" w14:textId="77777777" w:rsidR="00A81E83" w:rsidRPr="001B3AF3" w:rsidRDefault="00A81E83" w:rsidP="00A5643F">
      <w:pPr>
        <w:rPr>
          <w:lang w:val="ru-RU"/>
        </w:rPr>
      </w:pPr>
    </w:p>
    <w:p w14:paraId="28127E28" w14:textId="77777777" w:rsidR="00A81E83" w:rsidRPr="001B3AF3" w:rsidRDefault="00A81E83" w:rsidP="00A81E83">
      <w:pPr>
        <w:ind w:left="900"/>
        <w:rPr>
          <w:lang w:val="ru-RU"/>
        </w:rPr>
      </w:pPr>
    </w:p>
    <w:p w14:paraId="687E984D" w14:textId="77777777" w:rsidR="00A81E83" w:rsidRPr="001B3AF3" w:rsidRDefault="00A560B6" w:rsidP="00A81E83">
      <w:pPr>
        <w:pStyle w:val="Heading3"/>
        <w:rPr>
          <w:lang w:val="ru-RU"/>
        </w:rPr>
      </w:pPr>
      <w:bookmarkStart w:id="1411" w:name="_76_74_SQL"/>
      <w:bookmarkStart w:id="1412" w:name="_Toc336338341"/>
      <w:bookmarkStart w:id="1413" w:name="_Toc374286857"/>
      <w:bookmarkStart w:id="1414" w:name="Srv_83SQL2008R2Smallbiz"/>
      <w:bookmarkEnd w:id="1411"/>
      <w:r w:rsidRPr="001B3AF3">
        <w:rPr>
          <w:rFonts w:ascii="Tahoma" w:hAnsi="Tahoma" w:cs="Tahoma"/>
          <w:caps/>
          <w:color w:val="FE6700"/>
          <w:sz w:val="22"/>
          <w:vertAlign w:val="superscript"/>
          <w:lang w:val="ru-RU"/>
        </w:rPr>
        <w:t xml:space="preserve">80 </w:t>
      </w:r>
      <w:r w:rsidRPr="006D78E7">
        <w:rPr>
          <w:rFonts w:ascii="Tahoma" w:hAnsi="Tahoma" w:cs="Tahoma"/>
          <w:color w:val="FE6700"/>
          <w:sz w:val="22"/>
        </w:rPr>
        <w:t>SQL</w:t>
      </w:r>
      <w:r w:rsidRPr="001B3AF3">
        <w:rPr>
          <w:rFonts w:ascii="Tahoma" w:hAnsi="Tahoma" w:cs="Tahoma"/>
          <w:color w:val="FE6700"/>
          <w:sz w:val="22"/>
          <w:lang w:val="ru-RU"/>
        </w:rPr>
        <w:t xml:space="preserve"> </w:t>
      </w:r>
      <w:r w:rsidRPr="006D78E7">
        <w:rPr>
          <w:rFonts w:ascii="Tahoma" w:hAnsi="Tahoma" w:cs="Tahoma"/>
          <w:color w:val="FE6700"/>
          <w:sz w:val="22"/>
        </w:rPr>
        <w:t>Server</w:t>
      </w:r>
      <w:r w:rsidR="006D78E7" w:rsidRPr="001B3AF3">
        <w:rPr>
          <w:rFonts w:ascii="Tahoma" w:hAnsi="Tahoma" w:cs="Tahoma"/>
          <w:color w:val="FE6700"/>
          <w:sz w:val="22"/>
          <w:vertAlign w:val="superscript"/>
          <w:lang w:val="ru-RU"/>
        </w:rPr>
        <w:t>®</w:t>
      </w:r>
      <w:r w:rsidRPr="001B3AF3">
        <w:rPr>
          <w:rFonts w:ascii="Tahoma" w:hAnsi="Tahoma" w:cs="Tahoma"/>
          <w:color w:val="FE6700"/>
          <w:sz w:val="22"/>
          <w:lang w:val="ru-RU"/>
        </w:rPr>
        <w:t xml:space="preserve"> 2008 </w:t>
      </w:r>
      <w:r w:rsidRPr="006D78E7">
        <w:rPr>
          <w:rFonts w:ascii="Tahoma" w:hAnsi="Tahoma" w:cs="Tahoma"/>
          <w:color w:val="FE6700"/>
          <w:sz w:val="22"/>
        </w:rPr>
        <w:t>R</w:t>
      </w:r>
      <w:r w:rsidRPr="001B3AF3">
        <w:rPr>
          <w:rFonts w:ascii="Tahoma" w:hAnsi="Tahoma" w:cs="Tahoma"/>
          <w:color w:val="FE6700"/>
          <w:sz w:val="22"/>
          <w:lang w:val="ru-RU"/>
        </w:rPr>
        <w:t xml:space="preserve">2 </w:t>
      </w:r>
      <w:r w:rsidRPr="006D78E7">
        <w:rPr>
          <w:rFonts w:ascii="Tahoma" w:hAnsi="Tahoma" w:cs="Tahoma"/>
          <w:color w:val="FE6700"/>
          <w:sz w:val="22"/>
        </w:rPr>
        <w:t>Small</w:t>
      </w:r>
      <w:r w:rsidRPr="001B3AF3">
        <w:rPr>
          <w:rFonts w:ascii="Tahoma" w:hAnsi="Tahoma" w:cs="Tahoma"/>
          <w:color w:val="FE6700"/>
          <w:sz w:val="22"/>
          <w:lang w:val="ru-RU"/>
        </w:rPr>
        <w:t xml:space="preserve"> </w:t>
      </w:r>
      <w:r w:rsidRPr="006D78E7">
        <w:rPr>
          <w:rFonts w:ascii="Tahoma" w:hAnsi="Tahoma" w:cs="Tahoma"/>
          <w:color w:val="FE6700"/>
          <w:sz w:val="22"/>
        </w:rPr>
        <w:t>Business</w:t>
      </w:r>
      <w:bookmarkEnd w:id="1412"/>
      <w:bookmarkEnd w:id="1413"/>
    </w:p>
    <w:bookmarkEnd w:id="1414"/>
    <w:p w14:paraId="5BA59EA8" w14:textId="77777777" w:rsidR="00A81E83" w:rsidRPr="001B3AF3" w:rsidRDefault="00A81E83" w:rsidP="00BD4B91">
      <w:pPr>
        <w:rPr>
          <w:lang w:val="ru-RU"/>
        </w:rPr>
      </w:pPr>
    </w:p>
    <w:p w14:paraId="7BC48751" w14:textId="77777777" w:rsidR="00CA0E2D" w:rsidRPr="001B3AF3" w:rsidRDefault="00A81E83" w:rsidP="00CA0E2D">
      <w:pPr>
        <w:spacing w:after="60" w:line="276" w:lineRule="auto"/>
        <w:ind w:left="720"/>
        <w:rPr>
          <w:lang w:val="ru-RU"/>
        </w:rPr>
      </w:pPr>
      <w:r w:rsidRPr="001B3AF3">
        <w:rPr>
          <w:rFonts w:eastAsia="Calibri" w:cs="Tahoma"/>
          <w:b/>
          <w:szCs w:val="18"/>
          <w:lang w:val="ru-RU"/>
        </w:rPr>
        <w:t xml:space="preserve">Предоставление лицензий в связи с окончанием жизненного цикла выпуска </w:t>
      </w: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w:t>
      </w:r>
      <w:r w:rsidRPr="006D78E7">
        <w:rPr>
          <w:rFonts w:eastAsia="Calibri" w:cs="Tahoma"/>
          <w:b/>
          <w:szCs w:val="18"/>
        </w:rPr>
        <w:t>Small</w:t>
      </w:r>
      <w:r w:rsidRPr="001B3AF3">
        <w:rPr>
          <w:rFonts w:eastAsia="Calibri" w:cs="Tahoma"/>
          <w:b/>
          <w:szCs w:val="18"/>
          <w:lang w:val="ru-RU"/>
        </w:rPr>
        <w:t xml:space="preserve"> </w:t>
      </w:r>
      <w:r w:rsidRPr="006D78E7">
        <w:rPr>
          <w:rFonts w:eastAsia="Calibri" w:cs="Tahoma"/>
          <w:b/>
          <w:szCs w:val="18"/>
        </w:rPr>
        <w:t>Business</w:t>
      </w:r>
      <w:r w:rsidRPr="001B3AF3">
        <w:rPr>
          <w:rFonts w:eastAsia="Calibri" w:cs="Tahoma"/>
          <w:b/>
          <w:szCs w:val="18"/>
          <w:lang w:val="ru-RU"/>
        </w:rPr>
        <w:t>.</w:t>
      </w:r>
    </w:p>
    <w:p w14:paraId="3D882B08" w14:textId="77777777" w:rsidR="00A81E83" w:rsidRPr="001B3AF3" w:rsidRDefault="00A81E83" w:rsidP="00CA0E2D">
      <w:pPr>
        <w:spacing w:after="200"/>
        <w:ind w:left="720"/>
        <w:rPr>
          <w:lang w:val="ru-RU"/>
        </w:rPr>
      </w:pPr>
      <w:r w:rsidRPr="006D78E7">
        <w:rPr>
          <w:rFonts w:eastAsia="Calibri" w:cs="Tahoma"/>
          <w:szCs w:val="18"/>
        </w:rPr>
        <w:t>SQL Server 2008 R2 for Small Business будет последней версией выпуска SQL Server for Small Business.</w:t>
      </w:r>
      <w:r w:rsidR="006D78E7">
        <w:rPr>
          <w:rFonts w:eastAsia="Calibri" w:cs="Tahoma"/>
          <w:szCs w:val="18"/>
        </w:rPr>
        <w:t xml:space="preserve"> </w:t>
      </w:r>
      <w:r w:rsidRPr="001B3AF3">
        <w:rPr>
          <w:rFonts w:eastAsia="Calibri" w:cs="Tahoma"/>
          <w:szCs w:val="18"/>
          <w:lang w:val="ru-RU"/>
        </w:rPr>
        <w:t xml:space="preserve">В качестве исключения клиенты по Программам корпоративного лицензирования с действующим на </w:t>
      </w:r>
      <w:r w:rsidR="006A407F" w:rsidRPr="001B3AF3">
        <w:rPr>
          <w:rFonts w:eastAsia="Calibri" w:cs="Tahoma"/>
          <w:szCs w:val="18"/>
          <w:lang w:val="ru-RU"/>
        </w:rPr>
        <w:br/>
      </w:r>
      <w:r w:rsidRPr="001B3AF3">
        <w:rPr>
          <w:rFonts w:eastAsia="Calibri" w:cs="Tahoma"/>
          <w:szCs w:val="18"/>
          <w:lang w:val="ru-RU"/>
        </w:rPr>
        <w:t xml:space="preserve">1 апреля 2012 г.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for</w:t>
      </w:r>
      <w:r w:rsidRPr="001B3AF3">
        <w:rPr>
          <w:rFonts w:eastAsia="Calibri" w:cs="Tahoma"/>
          <w:szCs w:val="18"/>
          <w:lang w:val="ru-RU"/>
        </w:rPr>
        <w:t xml:space="preserve"> </w:t>
      </w:r>
      <w:r w:rsidRPr="006D78E7">
        <w:rPr>
          <w:rFonts w:eastAsia="Calibri" w:cs="Tahoma"/>
          <w:szCs w:val="18"/>
        </w:rPr>
        <w:t>Small</w:t>
      </w:r>
      <w:r w:rsidRPr="001B3AF3">
        <w:rPr>
          <w:rFonts w:eastAsia="Calibri" w:cs="Tahoma"/>
          <w:szCs w:val="18"/>
          <w:lang w:val="ru-RU"/>
        </w:rPr>
        <w:t xml:space="preserve"> </w:t>
      </w:r>
      <w:r w:rsidRPr="006D78E7">
        <w:rPr>
          <w:rFonts w:eastAsia="Calibri" w:cs="Tahoma"/>
          <w:szCs w:val="18"/>
        </w:rPr>
        <w:t>Business</w:t>
      </w:r>
      <w:r w:rsidRPr="001B3AF3">
        <w:rPr>
          <w:rFonts w:eastAsia="Calibri" w:cs="Tahoma"/>
          <w:szCs w:val="18"/>
          <w:lang w:val="ru-RU"/>
        </w:rPr>
        <w:t xml:space="preserve"> могут выполнить обновление до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Workgroup</w:t>
      </w:r>
      <w:r w:rsidRPr="001B3AF3">
        <w:rPr>
          <w:rFonts w:eastAsia="Calibri" w:cs="Tahoma"/>
          <w:szCs w:val="18"/>
          <w:lang w:val="ru-RU"/>
        </w:rPr>
        <w:t xml:space="preserve">, а также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клиентских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for</w:t>
      </w:r>
      <w:r w:rsidRPr="001B3AF3">
        <w:rPr>
          <w:rFonts w:eastAsia="Calibri" w:cs="Tahoma"/>
          <w:szCs w:val="18"/>
          <w:lang w:val="ru-RU"/>
        </w:rPr>
        <w:t xml:space="preserve"> </w:t>
      </w:r>
      <w:r w:rsidRPr="006D78E7">
        <w:rPr>
          <w:rFonts w:eastAsia="Calibri" w:cs="Tahoma"/>
          <w:szCs w:val="18"/>
        </w:rPr>
        <w:t>Small</w:t>
      </w:r>
      <w:r w:rsidRPr="001B3AF3">
        <w:rPr>
          <w:rFonts w:eastAsia="Calibri" w:cs="Tahoma"/>
          <w:szCs w:val="18"/>
          <w:lang w:val="ru-RU"/>
        </w:rPr>
        <w:t xml:space="preserve"> </w:t>
      </w:r>
      <w:r w:rsidRPr="006D78E7">
        <w:rPr>
          <w:rFonts w:eastAsia="Calibri" w:cs="Tahoma"/>
          <w:szCs w:val="18"/>
        </w:rPr>
        <w:t>Business</w:t>
      </w:r>
      <w:r w:rsidRPr="001B3AF3">
        <w:rPr>
          <w:rFonts w:eastAsia="Calibri" w:cs="Tahoma"/>
          <w:szCs w:val="18"/>
          <w:lang w:val="ru-RU"/>
        </w:rPr>
        <w:t xml:space="preserve"> могут выполнить обновление до клиентских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Small</w:t>
      </w:r>
      <w:r w:rsidRPr="001B3AF3">
        <w:rPr>
          <w:rFonts w:eastAsia="Calibri" w:cs="Tahoma"/>
          <w:szCs w:val="18"/>
          <w:lang w:val="ru-RU"/>
        </w:rPr>
        <w:t xml:space="preserve"> </w:t>
      </w:r>
      <w:r w:rsidRPr="006D78E7">
        <w:rPr>
          <w:rFonts w:eastAsia="Calibri" w:cs="Tahoma"/>
          <w:szCs w:val="18"/>
        </w:rPr>
        <w:t>Business</w:t>
      </w:r>
      <w:r w:rsidRPr="001B3AF3">
        <w:rPr>
          <w:rFonts w:eastAsia="Calibri" w:cs="Tahoma"/>
          <w:szCs w:val="18"/>
          <w:lang w:val="ru-RU"/>
        </w:rPr>
        <w:t xml:space="preserve">, а также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клиентской лицензии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после окончания срока действия их текущего покрытия.</w:t>
      </w:r>
      <w:r w:rsidR="006D78E7" w:rsidRPr="001B3AF3">
        <w:rPr>
          <w:rFonts w:eastAsia="Calibri" w:cs="Tahoma"/>
          <w:szCs w:val="18"/>
          <w:lang w:val="ru-RU"/>
        </w:rPr>
        <w:t xml:space="preserve"> </w:t>
      </w:r>
      <w:r w:rsidRPr="001B3AF3">
        <w:rPr>
          <w:rFonts w:eastAsia="Calibri" w:cs="Tahoma"/>
          <w:szCs w:val="18"/>
          <w:lang w:val="ru-RU"/>
        </w:rPr>
        <w:t xml:space="preserve">После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в рамках данного предложения лицензии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Small</w:t>
      </w:r>
      <w:r w:rsidRPr="001B3AF3">
        <w:rPr>
          <w:rFonts w:eastAsia="Calibri" w:cs="Tahoma"/>
          <w:szCs w:val="18"/>
          <w:lang w:val="ru-RU"/>
        </w:rPr>
        <w:t xml:space="preserve"> </w:t>
      </w:r>
      <w:r w:rsidRPr="006D78E7">
        <w:rPr>
          <w:rFonts w:eastAsia="Calibri" w:cs="Tahoma"/>
          <w:szCs w:val="18"/>
        </w:rPr>
        <w:t>Business</w:t>
      </w:r>
      <w:r w:rsidRPr="001B3AF3">
        <w:rPr>
          <w:rFonts w:eastAsia="Calibri" w:cs="Tahoma"/>
          <w:szCs w:val="18"/>
          <w:lang w:val="ru-RU"/>
        </w:rPr>
        <w:t xml:space="preserve"> клиентов перестают действовать.</w:t>
      </w:r>
    </w:p>
    <w:p w14:paraId="2BE7AE72" w14:textId="77777777" w:rsidR="00A777CD" w:rsidRPr="001B3AF3" w:rsidRDefault="00A777CD" w:rsidP="00CA0E2D">
      <w:pPr>
        <w:spacing w:after="60" w:line="276" w:lineRule="auto"/>
        <w:ind w:left="720"/>
        <w:rPr>
          <w:b/>
          <w:lang w:val="ru-RU"/>
        </w:rPr>
      </w:pPr>
    </w:p>
    <w:p w14:paraId="721C0B66" w14:textId="77777777" w:rsidR="00A777CD" w:rsidRPr="001B3AF3" w:rsidRDefault="00A777CD" w:rsidP="00CA0E2D">
      <w:pPr>
        <w:spacing w:after="60" w:line="276" w:lineRule="auto"/>
        <w:ind w:left="720"/>
        <w:rPr>
          <w:b/>
          <w:lang w:val="ru-RU"/>
        </w:rPr>
      </w:pPr>
    </w:p>
    <w:p w14:paraId="38EE4CE7" w14:textId="77777777" w:rsidR="00CA0E2D" w:rsidRPr="001B3AF3" w:rsidRDefault="00A81E83" w:rsidP="00CA0E2D">
      <w:pPr>
        <w:spacing w:after="60" w:line="276" w:lineRule="auto"/>
        <w:ind w:left="720"/>
        <w:rPr>
          <w:lang w:val="ru-RU"/>
        </w:rPr>
      </w:pPr>
      <w:r w:rsidRPr="001B3AF3">
        <w:rPr>
          <w:b/>
          <w:lang w:val="ru-RU"/>
        </w:rPr>
        <w:t>Для клиентов из Китайской Народной</w:t>
      </w:r>
      <w:r w:rsidRPr="001B3AF3">
        <w:rPr>
          <w:lang w:val="ru-RU"/>
        </w:rPr>
        <w:t xml:space="preserve"> </w:t>
      </w:r>
      <w:r w:rsidRPr="001B3AF3">
        <w:rPr>
          <w:b/>
          <w:lang w:val="ru-RU"/>
        </w:rPr>
        <w:t xml:space="preserve">Республики, приобретающих там лицензии и </w:t>
      </w:r>
      <w:r w:rsidRPr="006D78E7">
        <w:rPr>
          <w:b/>
        </w:rPr>
        <w:t>Software</w:t>
      </w:r>
      <w:r w:rsidRPr="001B3AF3">
        <w:rPr>
          <w:b/>
          <w:lang w:val="ru-RU"/>
        </w:rPr>
        <w:t xml:space="preserve"> </w:t>
      </w:r>
      <w:r w:rsidRPr="006D78E7">
        <w:rPr>
          <w:b/>
        </w:rPr>
        <w:t>Assurance</w:t>
      </w:r>
      <w:r w:rsidRPr="001B3AF3">
        <w:rPr>
          <w:b/>
          <w:lang w:val="ru-RU"/>
        </w:rPr>
        <w:t xml:space="preserve"> для </w:t>
      </w:r>
      <w:r w:rsidRPr="006D78E7">
        <w:rPr>
          <w:b/>
        </w:rPr>
        <w:t>SQL</w:t>
      </w:r>
      <w:r w:rsidRPr="001B3AF3">
        <w:rPr>
          <w:b/>
          <w:lang w:val="ru-RU"/>
        </w:rPr>
        <w:t xml:space="preserve"> </w:t>
      </w:r>
      <w:r w:rsidRPr="006D78E7">
        <w:rPr>
          <w:b/>
        </w:rPr>
        <w:t>Server</w:t>
      </w:r>
      <w:r w:rsidRPr="001B3AF3">
        <w:rPr>
          <w:b/>
          <w:lang w:val="ru-RU"/>
        </w:rPr>
        <w:t xml:space="preserve"> 2008 </w:t>
      </w:r>
      <w:r w:rsidRPr="006D78E7">
        <w:rPr>
          <w:b/>
        </w:rPr>
        <w:t>R</w:t>
      </w:r>
      <w:r w:rsidRPr="001B3AF3">
        <w:rPr>
          <w:b/>
          <w:lang w:val="ru-RU"/>
        </w:rPr>
        <w:t>2:</w:t>
      </w:r>
    </w:p>
    <w:p w14:paraId="290915B5" w14:textId="77777777" w:rsidR="00CA0E2D" w:rsidRPr="001B3AF3" w:rsidRDefault="00A81E83" w:rsidP="00CA0E2D">
      <w:pPr>
        <w:ind w:left="720"/>
        <w:rPr>
          <w:lang w:val="ru-RU"/>
        </w:rPr>
      </w:pPr>
      <w:r w:rsidRPr="001B3AF3">
        <w:rPr>
          <w:lang w:val="ru-RU"/>
        </w:rPr>
        <w:t>Дата 1 апреля 2012 г., указанная в данном списке продуктов, не применяется. Применимой датой для этих клиентов будет 1 июля 2012 г.</w:t>
      </w:r>
    </w:p>
    <w:p w14:paraId="5C9287C9" w14:textId="77777777" w:rsidR="00CA0E2D" w:rsidRPr="001B3AF3" w:rsidRDefault="00CA0E2D" w:rsidP="00CA0E2D">
      <w:pPr>
        <w:ind w:left="720"/>
        <w:rPr>
          <w:lang w:val="ru-RU"/>
        </w:rPr>
      </w:pPr>
    </w:p>
    <w:p w14:paraId="7C700B59" w14:textId="77777777" w:rsidR="002512D3" w:rsidRPr="001B3AF3" w:rsidRDefault="002512D3">
      <w:pPr>
        <w:rPr>
          <w:lang w:val="ru-RU"/>
        </w:rPr>
      </w:pPr>
      <w:bookmarkStart w:id="1415" w:name="_Toc336338342"/>
      <w:bookmarkStart w:id="1416" w:name="Srv_84SQL2008R2Webproc"/>
    </w:p>
    <w:p w14:paraId="717053A9" w14:textId="77777777" w:rsidR="00A81E83" w:rsidRPr="001B3AF3" w:rsidRDefault="00A560B6" w:rsidP="00A81E83">
      <w:pPr>
        <w:pStyle w:val="Heading3"/>
        <w:rPr>
          <w:lang w:val="ru-RU"/>
        </w:rPr>
      </w:pPr>
      <w:bookmarkStart w:id="1417" w:name="_77_75_SQL"/>
      <w:bookmarkStart w:id="1418" w:name="_Toc374286858"/>
      <w:bookmarkEnd w:id="1417"/>
      <w:r w:rsidRPr="001B3AF3">
        <w:rPr>
          <w:rFonts w:ascii="Tahoma" w:hAnsi="Tahoma" w:cs="Tahoma"/>
          <w:caps/>
          <w:color w:val="F66400"/>
          <w:sz w:val="22"/>
          <w:vertAlign w:val="superscript"/>
          <w:lang w:val="ru-RU"/>
        </w:rPr>
        <w:t>81</w:t>
      </w:r>
      <w:r w:rsidRPr="001B3AF3">
        <w:rPr>
          <w:rFonts w:ascii="Tahoma" w:hAnsi="Tahoma" w:cs="Tahoma"/>
          <w:color w:val="F66400"/>
          <w:sz w:val="22"/>
          <w:lang w:val="ru-RU"/>
        </w:rPr>
        <w:t xml:space="preserve"> </w:t>
      </w:r>
      <w:r w:rsidRPr="006D78E7">
        <w:rPr>
          <w:rFonts w:ascii="Tahoma" w:hAnsi="Tahoma" w:cs="Tahoma"/>
          <w:color w:val="F66400"/>
          <w:sz w:val="22"/>
        </w:rPr>
        <w:t>SQL</w:t>
      </w:r>
      <w:r w:rsidRPr="001B3AF3">
        <w:rPr>
          <w:rFonts w:ascii="Tahoma" w:hAnsi="Tahoma" w:cs="Tahoma"/>
          <w:color w:val="F66400"/>
          <w:sz w:val="22"/>
          <w:lang w:val="ru-RU"/>
        </w:rPr>
        <w:t xml:space="preserve"> </w:t>
      </w:r>
      <w:r w:rsidRPr="006D78E7">
        <w:rPr>
          <w:rFonts w:ascii="Tahoma" w:hAnsi="Tahoma" w:cs="Tahoma"/>
          <w:color w:val="F66400"/>
          <w:sz w:val="22"/>
        </w:rPr>
        <w:t>Server</w:t>
      </w:r>
      <w:r w:rsidR="006D78E7" w:rsidRPr="001B3AF3">
        <w:rPr>
          <w:rFonts w:ascii="Tahoma" w:hAnsi="Tahoma" w:cs="Tahoma"/>
          <w:color w:val="F66400"/>
          <w:sz w:val="22"/>
          <w:vertAlign w:val="superscript"/>
          <w:lang w:val="ru-RU"/>
        </w:rPr>
        <w:t>®</w:t>
      </w:r>
      <w:r w:rsidRPr="001B3AF3">
        <w:rPr>
          <w:rFonts w:ascii="Tahoma" w:hAnsi="Tahoma" w:cs="Tahoma"/>
          <w:color w:val="F66400"/>
          <w:sz w:val="22"/>
          <w:lang w:val="ru-RU"/>
        </w:rPr>
        <w:t xml:space="preserve"> 2008 </w:t>
      </w:r>
      <w:r w:rsidRPr="006D78E7">
        <w:rPr>
          <w:rFonts w:ascii="Tahoma" w:hAnsi="Tahoma" w:cs="Tahoma"/>
          <w:color w:val="F66400"/>
          <w:sz w:val="22"/>
        </w:rPr>
        <w:t>R</w:t>
      </w:r>
      <w:r w:rsidRPr="001B3AF3">
        <w:rPr>
          <w:rFonts w:ascii="Tahoma" w:hAnsi="Tahoma" w:cs="Tahoma"/>
          <w:color w:val="F66400"/>
          <w:sz w:val="22"/>
          <w:lang w:val="ru-RU"/>
        </w:rPr>
        <w:t xml:space="preserve">2 </w:t>
      </w:r>
      <w:r w:rsidRPr="006D78E7">
        <w:rPr>
          <w:rFonts w:ascii="Tahoma" w:hAnsi="Tahoma" w:cs="Tahoma"/>
          <w:color w:val="F66400"/>
          <w:sz w:val="22"/>
        </w:rPr>
        <w:t>Web</w:t>
      </w:r>
      <w:r w:rsidRPr="001B3AF3">
        <w:rPr>
          <w:rFonts w:ascii="Tahoma" w:hAnsi="Tahoma" w:cs="Tahoma"/>
          <w:color w:val="F66400"/>
          <w:sz w:val="22"/>
          <w:lang w:val="ru-RU"/>
        </w:rPr>
        <w:t xml:space="preserve"> «на процессор»</w:t>
      </w:r>
      <w:bookmarkEnd w:id="1415"/>
      <w:bookmarkEnd w:id="1418"/>
    </w:p>
    <w:bookmarkEnd w:id="1416"/>
    <w:p w14:paraId="7D465DD2" w14:textId="77777777" w:rsidR="00A81E83" w:rsidRPr="001B3AF3" w:rsidRDefault="00A81E83" w:rsidP="008558DC">
      <w:pPr>
        <w:rPr>
          <w:lang w:val="ru-RU"/>
        </w:rPr>
      </w:pPr>
    </w:p>
    <w:p w14:paraId="0F8A42FE" w14:textId="77777777" w:rsidR="008558DC" w:rsidRPr="001B3AF3" w:rsidRDefault="00A81E83" w:rsidP="008558DC">
      <w:pPr>
        <w:spacing w:after="60"/>
        <w:ind w:left="720"/>
        <w:rPr>
          <w:lang w:val="ru-RU"/>
        </w:rPr>
      </w:pPr>
      <w:r w:rsidRPr="001B3AF3">
        <w:rPr>
          <w:rFonts w:eastAsia="Calibri" w:cs="Tahoma"/>
          <w:b/>
          <w:szCs w:val="18"/>
          <w:lang w:val="ru-RU"/>
        </w:rPr>
        <w:t>Предоставление лицензий в связи с изменением модели лицензирования.</w:t>
      </w:r>
    </w:p>
    <w:p w14:paraId="4638CDEF" w14:textId="77777777" w:rsidR="00A81E83" w:rsidRPr="001B3AF3" w:rsidRDefault="00A81E83" w:rsidP="008558DC">
      <w:pPr>
        <w:ind w:left="720"/>
        <w:rPr>
          <w:spacing w:val="-2"/>
          <w:lang w:val="ru-RU"/>
        </w:rPr>
      </w:pP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2008 </w:t>
      </w:r>
      <w:r w:rsidRPr="00A777CD">
        <w:rPr>
          <w:rFonts w:eastAsia="Calibri" w:cs="Tahoma"/>
          <w:spacing w:val="-2"/>
          <w:szCs w:val="18"/>
        </w:rPr>
        <w:t>R</w:t>
      </w:r>
      <w:r w:rsidRPr="001B3AF3">
        <w:rPr>
          <w:rFonts w:eastAsia="Calibri" w:cs="Tahoma"/>
          <w:spacing w:val="-2"/>
          <w:szCs w:val="18"/>
          <w:lang w:val="ru-RU"/>
        </w:rPr>
        <w:t xml:space="preserve">2 будет последней версией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лицензируемой по модели «на процессор», и</w:t>
      </w:r>
      <w:r w:rsidR="00A777CD">
        <w:rPr>
          <w:rFonts w:eastAsia="Calibri" w:cs="Tahoma"/>
          <w:spacing w:val="-2"/>
          <w:szCs w:val="18"/>
        </w:rPr>
        <w:t> </w:t>
      </w:r>
      <w:r w:rsidRPr="001B3AF3">
        <w:rPr>
          <w:rFonts w:eastAsia="Calibri" w:cs="Tahoma"/>
          <w:spacing w:val="-2"/>
          <w:szCs w:val="18"/>
          <w:lang w:val="ru-RU"/>
        </w:rPr>
        <w:t xml:space="preserve">последней версией выпуска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w:t>
      </w:r>
      <w:r w:rsidRPr="00A777CD">
        <w:rPr>
          <w:rFonts w:eastAsia="Calibri" w:cs="Tahoma"/>
          <w:spacing w:val="-2"/>
          <w:szCs w:val="18"/>
        </w:rPr>
        <w:t>Web</w:t>
      </w:r>
      <w:r w:rsidRPr="001B3AF3">
        <w:rPr>
          <w:rFonts w:eastAsia="Calibri" w:cs="Tahoma"/>
          <w:spacing w:val="-2"/>
          <w:szCs w:val="18"/>
          <w:lang w:val="ru-RU"/>
        </w:rPr>
        <w:t xml:space="preserve"> в рамках Программ корпоративного лицензирования для</w:t>
      </w:r>
      <w:r w:rsidR="00A777CD">
        <w:rPr>
          <w:rFonts w:eastAsia="Calibri" w:cs="Tahoma"/>
          <w:spacing w:val="-2"/>
          <w:szCs w:val="18"/>
        </w:rPr>
        <w:t> </w:t>
      </w:r>
      <w:r w:rsidRPr="001B3AF3">
        <w:rPr>
          <w:rFonts w:eastAsia="Calibri" w:cs="Tahoma"/>
          <w:spacing w:val="-2"/>
          <w:szCs w:val="18"/>
          <w:lang w:val="ru-RU"/>
        </w:rPr>
        <w:t>конечных пользователей.</w:t>
      </w:r>
      <w:r w:rsidR="006D78E7" w:rsidRPr="001B3AF3">
        <w:rPr>
          <w:rFonts w:eastAsia="Calibri" w:cs="Tahoma"/>
          <w:spacing w:val="-2"/>
          <w:szCs w:val="18"/>
          <w:lang w:val="ru-RU"/>
        </w:rPr>
        <w:t xml:space="preserve"> </w:t>
      </w:r>
      <w:r w:rsidRPr="001B3AF3">
        <w:rPr>
          <w:rFonts w:eastAsia="Calibri" w:cs="Tahoma"/>
          <w:spacing w:val="-2"/>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A777CD">
        <w:rPr>
          <w:rFonts w:eastAsia="Calibri" w:cs="Tahoma"/>
          <w:spacing w:val="-2"/>
          <w:szCs w:val="18"/>
        </w:rPr>
        <w:t>Software</w:t>
      </w:r>
      <w:r w:rsidRPr="001B3AF3">
        <w:rPr>
          <w:rFonts w:eastAsia="Calibri" w:cs="Tahoma"/>
          <w:spacing w:val="-2"/>
          <w:szCs w:val="18"/>
          <w:lang w:val="ru-RU"/>
        </w:rPr>
        <w:t xml:space="preserve"> </w:t>
      </w:r>
      <w:r w:rsidRPr="00A777CD">
        <w:rPr>
          <w:rFonts w:eastAsia="Calibri" w:cs="Tahoma"/>
          <w:spacing w:val="-2"/>
          <w:szCs w:val="18"/>
        </w:rPr>
        <w:t>Assurance</w:t>
      </w:r>
      <w:r w:rsidRPr="001B3AF3">
        <w:rPr>
          <w:rFonts w:eastAsia="Calibri" w:cs="Tahoma"/>
          <w:spacing w:val="-2"/>
          <w:szCs w:val="18"/>
          <w:lang w:val="ru-RU"/>
        </w:rPr>
        <w:t xml:space="preserve"> для лицензий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2008 </w:t>
      </w:r>
      <w:r w:rsidRPr="00A777CD">
        <w:rPr>
          <w:rFonts w:eastAsia="Calibri" w:cs="Tahoma"/>
          <w:spacing w:val="-2"/>
          <w:szCs w:val="18"/>
        </w:rPr>
        <w:t>R</w:t>
      </w:r>
      <w:r w:rsidRPr="001B3AF3">
        <w:rPr>
          <w:rFonts w:eastAsia="Calibri" w:cs="Tahoma"/>
          <w:spacing w:val="-2"/>
          <w:szCs w:val="18"/>
          <w:lang w:val="ru-RU"/>
        </w:rPr>
        <w:t xml:space="preserve">2 </w:t>
      </w:r>
      <w:r w:rsidRPr="00A777CD">
        <w:rPr>
          <w:rFonts w:eastAsia="Calibri" w:cs="Tahoma"/>
          <w:spacing w:val="-2"/>
          <w:szCs w:val="18"/>
        </w:rPr>
        <w:t>Web</w:t>
      </w:r>
      <w:r w:rsidRPr="001B3AF3">
        <w:rPr>
          <w:rFonts w:eastAsia="Calibri" w:cs="Tahoma"/>
          <w:spacing w:val="-2"/>
          <w:szCs w:val="18"/>
          <w:lang w:val="ru-RU"/>
        </w:rPr>
        <w:t xml:space="preserve"> «на процессор» («соответствующие лицензии») имеют следующие возможности. </w:t>
      </w:r>
      <w:r w:rsidRPr="001B3AF3">
        <w:rPr>
          <w:spacing w:val="-2"/>
          <w:lang w:val="ru-RU"/>
        </w:rPr>
        <w:t xml:space="preserve">Для получения этих возможностей лицензии </w:t>
      </w:r>
      <w:r w:rsidRPr="00A777CD">
        <w:rPr>
          <w:spacing w:val="-2"/>
        </w:rPr>
        <w:t>SQL</w:t>
      </w:r>
      <w:r w:rsidRPr="001B3AF3">
        <w:rPr>
          <w:spacing w:val="-2"/>
          <w:lang w:val="ru-RU"/>
        </w:rPr>
        <w:t xml:space="preserve"> </w:t>
      </w:r>
      <w:r w:rsidRPr="00A777CD">
        <w:rPr>
          <w:spacing w:val="-2"/>
        </w:rPr>
        <w:t>Server</w:t>
      </w:r>
      <w:r w:rsidRPr="001B3AF3">
        <w:rPr>
          <w:spacing w:val="-2"/>
          <w:lang w:val="ru-RU"/>
        </w:rPr>
        <w:t xml:space="preserve"> 2008 </w:t>
      </w:r>
      <w:r w:rsidRPr="00A777CD">
        <w:rPr>
          <w:spacing w:val="-2"/>
        </w:rPr>
        <w:t>R</w:t>
      </w:r>
      <w:r w:rsidRPr="001B3AF3">
        <w:rPr>
          <w:spacing w:val="-2"/>
          <w:lang w:val="ru-RU"/>
        </w:rPr>
        <w:t xml:space="preserve">2 </w:t>
      </w:r>
      <w:r w:rsidRPr="00A777CD">
        <w:rPr>
          <w:spacing w:val="-2"/>
        </w:rPr>
        <w:t>Web</w:t>
      </w:r>
      <w:r w:rsidRPr="001B3AF3">
        <w:rPr>
          <w:spacing w:val="-2"/>
          <w:lang w:val="ru-RU"/>
        </w:rPr>
        <w:t xml:space="preserve"> </w:t>
      </w:r>
      <w:r w:rsidRPr="001B3AF3">
        <w:rPr>
          <w:rFonts w:cs="Tahoma"/>
          <w:bCs/>
          <w:color w:val="000000"/>
          <w:spacing w:val="-2"/>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A777CD">
        <w:rPr>
          <w:rFonts w:cs="Tahoma"/>
          <w:bCs/>
          <w:color w:val="000000"/>
          <w:spacing w:val="-2"/>
          <w:szCs w:val="18"/>
        </w:rPr>
        <w:t>Enterprise, Enterprise Subscription, Open Value Subscription или Enrollment for Education Solutions, также считаются соответствующими лицензиями.</w:t>
      </w:r>
      <w:r w:rsidR="006D78E7" w:rsidRPr="00A777CD">
        <w:rPr>
          <w:rFonts w:cs="Tahoma"/>
          <w:bCs/>
          <w:color w:val="000000"/>
          <w:spacing w:val="-2"/>
          <w:szCs w:val="18"/>
        </w:rPr>
        <w:t xml:space="preserve"> </w:t>
      </w:r>
      <w:r w:rsidRPr="001B3AF3">
        <w:rPr>
          <w:rFonts w:cs="Tahoma"/>
          <w:bCs/>
          <w:color w:val="000000"/>
          <w:spacing w:val="-2"/>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0C41247E" w14:textId="77777777" w:rsidR="008558DC" w:rsidRPr="001B3AF3" w:rsidRDefault="008558DC" w:rsidP="008558DC">
      <w:pPr>
        <w:ind w:left="720"/>
        <w:rPr>
          <w:lang w:val="ru-RU"/>
        </w:rPr>
      </w:pPr>
    </w:p>
    <w:p w14:paraId="3A21A102" w14:textId="77777777" w:rsidR="008558DC" w:rsidRPr="001B3AF3" w:rsidRDefault="008558DC" w:rsidP="008558DC">
      <w:pPr>
        <w:spacing w:after="60"/>
        <w:ind w:left="720"/>
        <w:rPr>
          <w:lang w:val="ru-RU"/>
        </w:rPr>
      </w:pPr>
      <w:r w:rsidRPr="001B3AF3">
        <w:rPr>
          <w:rFonts w:eastAsia="Calibri" w:cs="Tahoma"/>
          <w:b/>
          <w:szCs w:val="18"/>
          <w:lang w:val="ru-RU"/>
        </w:rPr>
        <w:t>Текущий срок действия</w:t>
      </w:r>
    </w:p>
    <w:p w14:paraId="372A9C26" w14:textId="77777777" w:rsidR="008558DC" w:rsidRPr="001B3AF3" w:rsidRDefault="00A81E83" w:rsidP="008558DC">
      <w:pPr>
        <w:ind w:left="720"/>
        <w:rPr>
          <w:lang w:val="ru-RU"/>
        </w:rPr>
      </w:pPr>
      <w:r w:rsidRPr="001B3AF3">
        <w:rPr>
          <w:rFonts w:eastAsia="Calibri" w:cs="Tahoma"/>
          <w:szCs w:val="18"/>
          <w:lang w:val="ru-RU"/>
        </w:rPr>
        <w:t xml:space="preserve">В течение текущего срока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активного на 1 апреля 2012 г.,</w:t>
      </w:r>
      <w:r w:rsidR="006D78E7" w:rsidRPr="001B3AF3">
        <w:rPr>
          <w:rFonts w:eastAsia="Calibri" w:cs="Tahoma"/>
          <w:szCs w:val="18"/>
          <w:lang w:val="ru-RU"/>
        </w:rPr>
        <w:t xml:space="preserve"> </w:t>
      </w:r>
      <w:r w:rsidRPr="001B3AF3">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 xml:space="preserve"> и использовать его вместо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Web</w:t>
      </w:r>
      <w:r w:rsidRPr="001B3AF3">
        <w:rPr>
          <w:rFonts w:eastAsia="Calibri" w:cs="Tahoma"/>
          <w:szCs w:val="18"/>
          <w:lang w:val="ru-RU"/>
        </w:rPr>
        <w:t xml:space="preserve"> согласно прав на использование продуктов в отношении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 «Перемещение лицензий в фермах серверов».</w:t>
      </w:r>
      <w:r w:rsidR="006D78E7" w:rsidRPr="001B3AF3">
        <w:rPr>
          <w:rFonts w:eastAsia="Calibri" w:cs="Tahoma"/>
          <w:szCs w:val="18"/>
          <w:lang w:val="ru-RU"/>
        </w:rPr>
        <w:t xml:space="preserve"> </w:t>
      </w:r>
      <w:r w:rsidRPr="001B3AF3">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w:t>
      </w:r>
    </w:p>
    <w:p w14:paraId="78B53026" w14:textId="77777777" w:rsidR="008558DC" w:rsidRPr="001B3AF3" w:rsidRDefault="008558DC" w:rsidP="008558DC">
      <w:pPr>
        <w:ind w:left="720"/>
        <w:rPr>
          <w:lang w:val="ru-RU"/>
        </w:rPr>
      </w:pPr>
    </w:p>
    <w:p w14:paraId="5A05138B" w14:textId="77777777" w:rsidR="008558DC" w:rsidRPr="001B3AF3" w:rsidRDefault="00A81E83" w:rsidP="008558DC">
      <w:pPr>
        <w:spacing w:after="60"/>
        <w:ind w:left="720"/>
        <w:rPr>
          <w:lang w:val="ru-RU"/>
        </w:rPr>
      </w:pPr>
      <w:r w:rsidRPr="001B3AF3">
        <w:rPr>
          <w:rFonts w:eastAsia="Calibri" w:cs="Tahoma"/>
          <w:b/>
          <w:szCs w:val="18"/>
          <w:lang w:val="ru-RU"/>
        </w:rPr>
        <w:t>Первый срок продления (до 1 апреля 2015 г.)</w:t>
      </w:r>
    </w:p>
    <w:p w14:paraId="0FCBB183" w14:textId="77777777" w:rsidR="00A81E83" w:rsidRPr="001B3AF3" w:rsidRDefault="00A81E83" w:rsidP="008558DC">
      <w:pPr>
        <w:ind w:left="720"/>
        <w:rPr>
          <w:lang w:val="ru-RU"/>
        </w:rPr>
      </w:pPr>
      <w:r w:rsidRPr="001B3AF3">
        <w:rPr>
          <w:rFonts w:eastAsia="Calibri" w:cs="Tahoma"/>
          <w:szCs w:val="18"/>
          <w:lang w:val="ru-RU"/>
        </w:rPr>
        <w:t xml:space="preserve">При первом продлении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клиент может, не приобретая основные лицензии «на ядро»,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«на ядро» в количестве равном сумме (</w:t>
      </w:r>
      <w:r w:rsidRPr="006D78E7">
        <w:rPr>
          <w:rFonts w:eastAsia="Calibri" w:cs="Tahoma"/>
          <w:szCs w:val="18"/>
        </w:rPr>
        <w:t>a</w:t>
      </w:r>
      <w:r w:rsidRPr="001B3AF3">
        <w:rPr>
          <w:rFonts w:eastAsia="Calibri" w:cs="Tahoma"/>
          <w:szCs w:val="18"/>
          <w:lang w:val="ru-RU"/>
        </w:rPr>
        <w:t>) и (</w:t>
      </w:r>
      <w:r w:rsidRPr="006D78E7">
        <w:rPr>
          <w:rFonts w:eastAsia="Calibri" w:cs="Tahoma"/>
          <w:szCs w:val="18"/>
        </w:rPr>
        <w:t>b</w:t>
      </w:r>
      <w:r w:rsidRPr="001B3AF3">
        <w:rPr>
          <w:rFonts w:eastAsia="Calibri" w:cs="Tahoma"/>
          <w:szCs w:val="18"/>
          <w:lang w:val="ru-RU"/>
        </w:rPr>
        <w:t>) ниже:</w:t>
      </w:r>
    </w:p>
    <w:p w14:paraId="1465A54A" w14:textId="77777777" w:rsidR="00A81E83" w:rsidRPr="001B3AF3" w:rsidRDefault="00A81E83" w:rsidP="00346F4B">
      <w:pPr>
        <w:numPr>
          <w:ilvl w:val="0"/>
          <w:numId w:val="116"/>
        </w:numPr>
        <w:tabs>
          <w:tab w:val="left" w:pos="1800"/>
        </w:tabs>
        <w:spacing w:after="60"/>
        <w:rPr>
          <w:spacing w:val="-4"/>
          <w:lang w:val="ru-RU"/>
        </w:rPr>
      </w:pPr>
      <w:r w:rsidRPr="001B3AF3">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1A82D24A" w14:textId="77777777" w:rsidR="00A81E83" w:rsidRPr="006D78E7" w:rsidRDefault="00A81E83" w:rsidP="00346F4B">
      <w:pPr>
        <w:numPr>
          <w:ilvl w:val="3"/>
          <w:numId w:val="55"/>
        </w:numPr>
        <w:spacing w:after="60"/>
        <w:ind w:left="2160"/>
      </w:pPr>
      <w:r w:rsidRPr="006D78E7">
        <w:rPr>
          <w:rFonts w:eastAsia="Calibri" w:cs="Tahoma"/>
          <w:szCs w:val="18"/>
        </w:rPr>
        <w:t>четыре, ИЛИ</w:t>
      </w:r>
    </w:p>
    <w:p w14:paraId="27CA2286" w14:textId="77777777" w:rsidR="00A81E83" w:rsidRPr="001B3AF3" w:rsidRDefault="00A81E83" w:rsidP="00346F4B">
      <w:pPr>
        <w:numPr>
          <w:ilvl w:val="3"/>
          <w:numId w:val="55"/>
        </w:numPr>
        <w:spacing w:after="60"/>
        <w:ind w:left="2160"/>
        <w:rPr>
          <w:lang w:val="ru-RU"/>
        </w:rPr>
      </w:pPr>
      <w:r w:rsidRPr="001B3AF3">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szCs w:val="18"/>
          <w:lang w:val="ru-RU"/>
        </w:rPr>
        <w:t xml:space="preserve"> </w:t>
      </w:r>
      <w:r w:rsidRPr="001B3AF3">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 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 </w:t>
      </w:r>
    </w:p>
    <w:p w14:paraId="109B26A8" w14:textId="77777777" w:rsidR="008558DC" w:rsidRPr="001B3AF3" w:rsidRDefault="00A81E83" w:rsidP="00346F4B">
      <w:pPr>
        <w:numPr>
          <w:ilvl w:val="0"/>
          <w:numId w:val="116"/>
        </w:numPr>
        <w:tabs>
          <w:tab w:val="left" w:pos="1800"/>
        </w:tabs>
        <w:spacing w:after="60"/>
        <w:rPr>
          <w:lang w:val="ru-RU"/>
        </w:rPr>
      </w:pPr>
      <w:r w:rsidRPr="001B3AF3">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2B26A272" w14:textId="77777777" w:rsidR="00E5029B" w:rsidRPr="001B3AF3" w:rsidRDefault="00E5029B">
      <w:pPr>
        <w:rPr>
          <w:lang w:val="ru-RU"/>
        </w:rPr>
      </w:pPr>
    </w:p>
    <w:p w14:paraId="0432B7B9" w14:textId="77777777" w:rsidR="00A777CD" w:rsidRPr="001B3AF3" w:rsidRDefault="00A777CD">
      <w:pPr>
        <w:rPr>
          <w:lang w:val="ru-RU"/>
        </w:rPr>
      </w:pPr>
    </w:p>
    <w:p w14:paraId="28BEF28D" w14:textId="77777777" w:rsidR="00A777CD" w:rsidRPr="001B3AF3" w:rsidRDefault="00A777CD">
      <w:pPr>
        <w:rPr>
          <w:lang w:val="ru-RU"/>
        </w:rPr>
      </w:pPr>
    </w:p>
    <w:p w14:paraId="406BC37E" w14:textId="77777777" w:rsidR="008558DC" w:rsidRPr="001B3AF3" w:rsidRDefault="00A81E83" w:rsidP="008558DC">
      <w:pPr>
        <w:spacing w:after="60"/>
        <w:ind w:left="720"/>
        <w:rPr>
          <w:lang w:val="ru-RU"/>
        </w:rPr>
      </w:pPr>
      <w:r w:rsidRPr="001B3AF3">
        <w:rPr>
          <w:rFonts w:eastAsia="Calibri" w:cs="Tahoma"/>
          <w:b/>
          <w:szCs w:val="18"/>
          <w:lang w:val="ru-RU"/>
        </w:rPr>
        <w:t>Первый срок продления (1 апреля 2015 г. или позднее)</w:t>
      </w:r>
    </w:p>
    <w:p w14:paraId="0137A26D" w14:textId="77777777" w:rsidR="00A81E83" w:rsidRPr="001B3AF3" w:rsidRDefault="00A81E83" w:rsidP="008558DC">
      <w:pPr>
        <w:ind w:left="720"/>
        <w:contextualSpacing/>
        <w:rPr>
          <w:lang w:val="ru-RU"/>
        </w:rPr>
      </w:pPr>
      <w:r w:rsidRPr="001B3AF3">
        <w:rPr>
          <w:rFonts w:eastAsia="Calibri" w:cs="Tahoma"/>
          <w:color w:val="000000"/>
          <w:szCs w:val="18"/>
          <w:lang w:val="ru-RU"/>
        </w:rPr>
        <w:t>Клиенты, впервые продлевающие покрытие 1 апреля 2015 г. или позднее</w:t>
      </w:r>
      <w:r w:rsidRPr="001B3AF3">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следующим образом:</w:t>
      </w:r>
    </w:p>
    <w:p w14:paraId="4E5EE76B" w14:textId="77777777" w:rsidR="008558DC" w:rsidRPr="001B3AF3" w:rsidRDefault="008558DC" w:rsidP="008558DC">
      <w:pPr>
        <w:ind w:left="720"/>
        <w:contextualSpacing/>
        <w:rPr>
          <w:lang w:val="ru-RU"/>
        </w:rPr>
      </w:pPr>
    </w:p>
    <w:p w14:paraId="29E0DA13" w14:textId="77777777" w:rsidR="00A81E83" w:rsidRPr="001B3AF3" w:rsidRDefault="00A81E83" w:rsidP="00346F4B">
      <w:pPr>
        <w:numPr>
          <w:ilvl w:val="3"/>
          <w:numId w:val="89"/>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6A407F">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возобновить действие </w:t>
      </w:r>
      <w:r w:rsidRPr="006D78E7">
        <w:rPr>
          <w:rFonts w:eastAsia="Calibri" w:cs="Tahoma"/>
          <w:szCs w:val="18"/>
        </w:rPr>
        <w:t>SA</w:t>
      </w:r>
      <w:r w:rsidRPr="001B3AF3">
        <w:rPr>
          <w:rFonts w:eastAsia="Calibri" w:cs="Tahoma"/>
          <w:szCs w:val="18"/>
          <w:lang w:val="ru-RU"/>
        </w:rPr>
        <w:t xml:space="preserve"> согласно условиям, изложенным в разделе «Первый срок продления </w:t>
      </w:r>
      <w:r w:rsidR="00A777CD" w:rsidRPr="001B3AF3">
        <w:rPr>
          <w:rFonts w:eastAsia="Calibri" w:cs="Tahoma"/>
          <w:szCs w:val="18"/>
          <w:lang w:val="ru-RU"/>
        </w:rPr>
        <w:br/>
      </w:r>
      <w:r w:rsidRPr="001B3AF3">
        <w:rPr>
          <w:rFonts w:eastAsia="Calibri" w:cs="Tahoma"/>
          <w:szCs w:val="18"/>
          <w:lang w:val="ru-RU"/>
        </w:rPr>
        <w:t xml:space="preserve">(до 1 апреля 2015 г.)» выше; </w:t>
      </w:r>
    </w:p>
    <w:p w14:paraId="321AE6EA" w14:textId="77777777" w:rsidR="00A81E83" w:rsidRPr="001B3AF3" w:rsidRDefault="00A81E83" w:rsidP="00346F4B">
      <w:pPr>
        <w:numPr>
          <w:ilvl w:val="3"/>
          <w:numId w:val="89"/>
        </w:numPr>
        <w:spacing w:after="60"/>
        <w:ind w:left="1440"/>
        <w:rPr>
          <w:spacing w:val="-2"/>
          <w:lang w:val="ru-RU"/>
        </w:rPr>
      </w:pPr>
      <w:r w:rsidRPr="001B3AF3">
        <w:rPr>
          <w:rFonts w:eastAsia="Calibri" w:cs="Tahoma"/>
          <w:spacing w:val="-2"/>
          <w:szCs w:val="18"/>
          <w:lang w:val="ru-RU"/>
        </w:rPr>
        <w:t>для лицензий, приобретенных до 1 апреля 2015</w:t>
      </w:r>
      <w:r w:rsidRPr="00A777CD">
        <w:rPr>
          <w:rFonts w:eastAsia="Calibri" w:cs="Tahoma"/>
          <w:spacing w:val="-2"/>
          <w:szCs w:val="18"/>
        </w:rPr>
        <w:t> </w:t>
      </w:r>
      <w:r w:rsidRPr="001B3AF3">
        <w:rPr>
          <w:rFonts w:eastAsia="Calibri" w:cs="Tahoma"/>
          <w:spacing w:val="-2"/>
          <w:szCs w:val="18"/>
          <w:lang w:val="ru-RU"/>
        </w:rPr>
        <w:t xml:space="preserve">г., клиенты могут возобновить действие </w:t>
      </w:r>
      <w:r w:rsidRPr="00A777CD">
        <w:rPr>
          <w:rFonts w:eastAsia="Calibri" w:cs="Tahoma"/>
          <w:spacing w:val="-2"/>
          <w:szCs w:val="18"/>
        </w:rPr>
        <w:t>SA</w:t>
      </w:r>
      <w:r w:rsidRPr="001B3AF3">
        <w:rPr>
          <w:rFonts w:eastAsia="Calibri" w:cs="Tahoma"/>
          <w:spacing w:val="-2"/>
          <w:szCs w:val="18"/>
          <w:lang w:val="ru-RU"/>
        </w:rPr>
        <w:t xml:space="preserve"> для четырех лицензий «на ядро»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w:t>
      </w:r>
      <w:r w:rsidRPr="00A777CD">
        <w:rPr>
          <w:rFonts w:eastAsia="Calibri" w:cs="Tahoma"/>
          <w:spacing w:val="-2"/>
          <w:szCs w:val="18"/>
        </w:rPr>
        <w:t>Standard</w:t>
      </w:r>
      <w:r w:rsidRPr="001B3AF3">
        <w:rPr>
          <w:rFonts w:eastAsia="Calibri" w:cs="Tahoma"/>
          <w:spacing w:val="-2"/>
          <w:szCs w:val="18"/>
          <w:lang w:val="ru-RU"/>
        </w:rPr>
        <w:t xml:space="preserve">, не приобретая базовые лицензии </w:t>
      </w:r>
      <w:r w:rsidR="00A777CD" w:rsidRPr="001B3AF3">
        <w:rPr>
          <w:rFonts w:eastAsia="Calibri" w:cs="Tahoma"/>
          <w:spacing w:val="-2"/>
          <w:szCs w:val="18"/>
          <w:lang w:val="ru-RU"/>
        </w:rPr>
        <w:br/>
      </w:r>
      <w:r w:rsidRPr="001B3AF3">
        <w:rPr>
          <w:rFonts w:eastAsia="Calibri" w:cs="Tahoma"/>
          <w:spacing w:val="-2"/>
          <w:szCs w:val="18"/>
          <w:lang w:val="ru-RU"/>
        </w:rPr>
        <w:t xml:space="preserve">«на ядро» для каждой лицензии «на процессор»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2008 </w:t>
      </w:r>
      <w:r w:rsidRPr="00A777CD">
        <w:rPr>
          <w:rFonts w:eastAsia="Calibri" w:cs="Tahoma"/>
          <w:spacing w:val="-2"/>
          <w:szCs w:val="18"/>
        </w:rPr>
        <w:t>R</w:t>
      </w:r>
      <w:r w:rsidRPr="001B3AF3">
        <w:rPr>
          <w:rFonts w:eastAsia="Calibri" w:cs="Tahoma"/>
          <w:spacing w:val="-2"/>
          <w:szCs w:val="18"/>
          <w:lang w:val="ru-RU"/>
        </w:rPr>
        <w:t xml:space="preserve">2 </w:t>
      </w:r>
      <w:r w:rsidRPr="00A777CD">
        <w:rPr>
          <w:rFonts w:eastAsia="Calibri" w:cs="Tahoma"/>
          <w:spacing w:val="-2"/>
          <w:szCs w:val="18"/>
        </w:rPr>
        <w:t>Web</w:t>
      </w:r>
      <w:r w:rsidRPr="001B3AF3">
        <w:rPr>
          <w:rFonts w:eastAsia="Calibri" w:cs="Tahoma"/>
          <w:spacing w:val="-2"/>
          <w:szCs w:val="18"/>
          <w:lang w:val="ru-RU"/>
        </w:rPr>
        <w:t xml:space="preserve">. Для дальнейшего использования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4D197AF2" w14:textId="77777777" w:rsidR="00A81E83" w:rsidRPr="001B3AF3" w:rsidRDefault="00A81E83" w:rsidP="00346F4B">
      <w:pPr>
        <w:numPr>
          <w:ilvl w:val="0"/>
          <w:numId w:val="50"/>
        </w:numPr>
        <w:spacing w:after="60"/>
        <w:ind w:left="1440"/>
        <w:rPr>
          <w:lang w:val="ru-RU"/>
        </w:rPr>
      </w:pPr>
      <w:r w:rsidRPr="001B3AF3">
        <w:rPr>
          <w:rFonts w:eastAsia="Calibri" w:cs="Tahoma"/>
          <w:szCs w:val="18"/>
          <w:lang w:val="ru-RU"/>
        </w:rPr>
        <w:t xml:space="preserve">После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p>
    <w:p w14:paraId="658E6AE1" w14:textId="77777777" w:rsidR="008558DC" w:rsidRPr="001B3AF3" w:rsidRDefault="008558DC" w:rsidP="008558DC">
      <w:pPr>
        <w:ind w:left="720"/>
        <w:contextualSpacing/>
        <w:rPr>
          <w:lang w:val="ru-RU"/>
        </w:rPr>
      </w:pPr>
    </w:p>
    <w:p w14:paraId="23A73931" w14:textId="77777777" w:rsidR="008558DC" w:rsidRPr="001B3AF3" w:rsidRDefault="00A81E83" w:rsidP="008558DC">
      <w:pPr>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до 1 апреля 2015 г., которые не планируют продлевать его действие.</w:t>
      </w:r>
    </w:p>
    <w:p w14:paraId="6149E584" w14:textId="77777777" w:rsidR="00A81E83" w:rsidRPr="004872F3" w:rsidRDefault="00A81E83" w:rsidP="008558DC">
      <w:pPr>
        <w:ind w:left="720"/>
        <w:contextualSpacing/>
        <w:rPr>
          <w:rFonts w:eastAsia="Calibri" w:cs="Tahoma"/>
          <w:spacing w:val="-2"/>
          <w:szCs w:val="18"/>
          <w:lang w:val="ru-RU"/>
        </w:rPr>
      </w:pPr>
      <w:r w:rsidRPr="001B3AF3">
        <w:rPr>
          <w:rFonts w:eastAsia="Calibri" w:cs="Tahoma"/>
          <w:spacing w:val="-2"/>
          <w:szCs w:val="18"/>
          <w:lang w:val="ru-RU"/>
        </w:rPr>
        <w:t xml:space="preserve">Клиенты, которые участвуют в программах </w:t>
      </w:r>
      <w:r w:rsidRPr="00A777CD">
        <w:rPr>
          <w:rFonts w:eastAsia="Calibri" w:cs="Tahoma"/>
          <w:spacing w:val="-2"/>
          <w:szCs w:val="18"/>
        </w:rPr>
        <w:t>Enterprise</w:t>
      </w:r>
      <w:r w:rsidRPr="001B3AF3">
        <w:rPr>
          <w:rFonts w:eastAsia="Calibri" w:cs="Tahoma"/>
          <w:spacing w:val="-2"/>
          <w:szCs w:val="18"/>
          <w:lang w:val="ru-RU"/>
        </w:rPr>
        <w:t xml:space="preserve"> </w:t>
      </w:r>
      <w:r w:rsidRPr="00A777CD">
        <w:rPr>
          <w:rFonts w:eastAsia="Calibri" w:cs="Tahoma"/>
          <w:spacing w:val="-2"/>
          <w:szCs w:val="18"/>
        </w:rPr>
        <w:t>Subscription</w:t>
      </w:r>
      <w:r w:rsidRPr="001B3AF3">
        <w:rPr>
          <w:rFonts w:eastAsia="Calibri" w:cs="Tahoma"/>
          <w:spacing w:val="-2"/>
          <w:szCs w:val="18"/>
          <w:lang w:val="ru-RU"/>
        </w:rPr>
        <w:t xml:space="preserve"> </w:t>
      </w:r>
      <w:r w:rsidRPr="001B3AF3">
        <w:rPr>
          <w:rFonts w:cs="Tahoma"/>
          <w:bCs/>
          <w:color w:val="000000"/>
          <w:spacing w:val="-2"/>
          <w:szCs w:val="18"/>
          <w:lang w:val="ru-RU"/>
        </w:rPr>
        <w:t xml:space="preserve">и </w:t>
      </w:r>
      <w:r w:rsidRPr="00A777CD">
        <w:rPr>
          <w:rFonts w:cs="Tahoma"/>
          <w:bCs/>
          <w:color w:val="000000"/>
          <w:spacing w:val="-2"/>
          <w:szCs w:val="18"/>
        </w:rPr>
        <w:t>Open</w:t>
      </w:r>
      <w:r w:rsidRPr="001B3AF3">
        <w:rPr>
          <w:rFonts w:cs="Tahoma"/>
          <w:bCs/>
          <w:color w:val="000000"/>
          <w:spacing w:val="-2"/>
          <w:szCs w:val="18"/>
          <w:lang w:val="ru-RU"/>
        </w:rPr>
        <w:t xml:space="preserve"> </w:t>
      </w:r>
      <w:r w:rsidRPr="00A777CD">
        <w:rPr>
          <w:rFonts w:cs="Tahoma"/>
          <w:bCs/>
          <w:color w:val="000000"/>
          <w:spacing w:val="-2"/>
          <w:szCs w:val="18"/>
        </w:rPr>
        <w:t>Value</w:t>
      </w:r>
      <w:r w:rsidRPr="001B3AF3">
        <w:rPr>
          <w:rFonts w:cs="Tahoma"/>
          <w:bCs/>
          <w:color w:val="000000"/>
          <w:spacing w:val="-2"/>
          <w:szCs w:val="18"/>
          <w:lang w:val="ru-RU"/>
        </w:rPr>
        <w:t xml:space="preserve"> </w:t>
      </w:r>
      <w:r w:rsidRPr="00A777CD">
        <w:rPr>
          <w:rFonts w:cs="Tahoma"/>
          <w:bCs/>
          <w:color w:val="000000"/>
          <w:spacing w:val="-2"/>
          <w:szCs w:val="18"/>
        </w:rPr>
        <w:t>Subscription</w:t>
      </w:r>
      <w:r w:rsidRPr="001B3AF3">
        <w:rPr>
          <w:rFonts w:cs="Tahoma"/>
          <w:bCs/>
          <w:color w:val="000000"/>
          <w:spacing w:val="-2"/>
          <w:szCs w:val="18"/>
          <w:lang w:val="ru-RU"/>
        </w:rPr>
        <w:t xml:space="preserve">, </w:t>
      </w:r>
      <w:r w:rsidRPr="001B3AF3">
        <w:rPr>
          <w:rFonts w:eastAsia="Calibri" w:cs="Tahoma"/>
          <w:spacing w:val="-2"/>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A777CD">
        <w:rPr>
          <w:rFonts w:eastAsia="Calibri" w:cs="Tahoma"/>
          <w:spacing w:val="-2"/>
          <w:szCs w:val="18"/>
        </w:rPr>
        <w:t>Software</w:t>
      </w:r>
      <w:r w:rsidRPr="001B3AF3">
        <w:rPr>
          <w:rFonts w:eastAsia="Calibri" w:cs="Tahoma"/>
          <w:spacing w:val="-2"/>
          <w:szCs w:val="18"/>
          <w:lang w:val="ru-RU"/>
        </w:rPr>
        <w:t xml:space="preserve"> </w:t>
      </w:r>
      <w:r w:rsidRPr="00A777CD">
        <w:rPr>
          <w:rFonts w:eastAsia="Calibri" w:cs="Tahoma"/>
          <w:spacing w:val="-2"/>
          <w:szCs w:val="18"/>
        </w:rPr>
        <w:t>Assurance</w:t>
      </w:r>
      <w:r w:rsidRPr="001B3AF3">
        <w:rPr>
          <w:rFonts w:eastAsia="Calibri" w:cs="Tahoma"/>
          <w:spacing w:val="-2"/>
          <w:szCs w:val="18"/>
          <w:lang w:val="ru-RU"/>
        </w:rPr>
        <w:t xml:space="preserve">, могут запускать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2008 </w:t>
      </w:r>
      <w:r w:rsidRPr="00A777CD">
        <w:rPr>
          <w:rFonts w:eastAsia="Calibri" w:cs="Tahoma"/>
          <w:spacing w:val="-2"/>
          <w:szCs w:val="18"/>
        </w:rPr>
        <w:t>R</w:t>
      </w:r>
      <w:r w:rsidRPr="001B3AF3">
        <w:rPr>
          <w:rFonts w:eastAsia="Calibri" w:cs="Tahoma"/>
          <w:spacing w:val="-2"/>
          <w:szCs w:val="18"/>
          <w:lang w:val="ru-RU"/>
        </w:rPr>
        <w:t xml:space="preserve">2 или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2012 по таким лицензиям при соблюдении следующих условий.</w:t>
      </w:r>
    </w:p>
    <w:p w14:paraId="6AF6D530" w14:textId="77777777" w:rsidR="00192069" w:rsidRPr="004872F3" w:rsidRDefault="00192069" w:rsidP="008558DC">
      <w:pPr>
        <w:ind w:left="720"/>
        <w:contextualSpacing/>
        <w:rPr>
          <w:spacing w:val="-2"/>
          <w:lang w:val="ru-RU"/>
        </w:rPr>
      </w:pPr>
    </w:p>
    <w:p w14:paraId="1A5D8348" w14:textId="77777777" w:rsidR="00A81E83" w:rsidRPr="00A777CD" w:rsidRDefault="00A81E83" w:rsidP="00346F4B">
      <w:pPr>
        <w:numPr>
          <w:ilvl w:val="0"/>
          <w:numId w:val="90"/>
        </w:numPr>
        <w:tabs>
          <w:tab w:val="left" w:pos="1800"/>
        </w:tabs>
        <w:spacing w:after="60"/>
        <w:ind w:left="1800"/>
        <w:rPr>
          <w:spacing w:val="-2"/>
        </w:rPr>
      </w:pPr>
      <w:r w:rsidRPr="00A777CD">
        <w:rPr>
          <w:rFonts w:eastAsia="Calibri" w:cs="Tahoma"/>
          <w:b/>
          <w:spacing w:val="-2"/>
          <w:szCs w:val="18"/>
        </w:rPr>
        <w:t>SQL</w:t>
      </w:r>
      <w:r w:rsidRPr="001B3AF3">
        <w:rPr>
          <w:rFonts w:eastAsia="Calibri" w:cs="Tahoma"/>
          <w:b/>
          <w:spacing w:val="-2"/>
          <w:szCs w:val="18"/>
          <w:lang w:val="ru-RU"/>
        </w:rPr>
        <w:t xml:space="preserve"> </w:t>
      </w:r>
      <w:r w:rsidRPr="00A777CD">
        <w:rPr>
          <w:rFonts w:eastAsia="Calibri" w:cs="Tahoma"/>
          <w:b/>
          <w:spacing w:val="-2"/>
          <w:szCs w:val="18"/>
        </w:rPr>
        <w:t>Server</w:t>
      </w:r>
      <w:r w:rsidRPr="001B3AF3">
        <w:rPr>
          <w:rFonts w:eastAsia="Calibri" w:cs="Tahoma"/>
          <w:b/>
          <w:spacing w:val="-2"/>
          <w:szCs w:val="18"/>
          <w:lang w:val="ru-RU"/>
        </w:rPr>
        <w:t xml:space="preserve"> 2008 </w:t>
      </w:r>
      <w:r w:rsidRPr="00A777CD">
        <w:rPr>
          <w:rFonts w:eastAsia="Calibri" w:cs="Tahoma"/>
          <w:b/>
          <w:spacing w:val="-2"/>
          <w:szCs w:val="18"/>
        </w:rPr>
        <w:t>R</w:t>
      </w:r>
      <w:r w:rsidRPr="001B3AF3">
        <w:rPr>
          <w:rFonts w:eastAsia="Calibri" w:cs="Tahoma"/>
          <w:b/>
          <w:spacing w:val="-2"/>
          <w:szCs w:val="18"/>
          <w:lang w:val="ru-RU"/>
        </w:rPr>
        <w:t xml:space="preserve">2 </w:t>
      </w:r>
      <w:r w:rsidRPr="00A777CD">
        <w:rPr>
          <w:rFonts w:eastAsia="Calibri" w:cs="Tahoma"/>
          <w:b/>
          <w:spacing w:val="-2"/>
          <w:szCs w:val="18"/>
        </w:rPr>
        <w:t>Web</w:t>
      </w:r>
      <w:r w:rsidRPr="001B3AF3">
        <w:rPr>
          <w:rFonts w:eastAsia="Calibri" w:cs="Tahoma"/>
          <w:b/>
          <w:spacing w:val="-2"/>
          <w:szCs w:val="18"/>
          <w:lang w:val="ru-RU"/>
        </w:rPr>
        <w:t>.</w:t>
      </w:r>
      <w:r w:rsidRPr="001B3AF3">
        <w:rPr>
          <w:rFonts w:eastAsia="Calibri" w:cs="Tahoma"/>
          <w:spacing w:val="-2"/>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2008 </w:t>
      </w:r>
      <w:r w:rsidRPr="00A777CD">
        <w:rPr>
          <w:rFonts w:eastAsia="Calibri" w:cs="Tahoma"/>
          <w:spacing w:val="-2"/>
          <w:szCs w:val="18"/>
        </w:rPr>
        <w:t>R</w:t>
      </w:r>
      <w:r w:rsidRPr="001B3AF3">
        <w:rPr>
          <w:rFonts w:eastAsia="Calibri" w:cs="Tahoma"/>
          <w:spacing w:val="-2"/>
          <w:szCs w:val="18"/>
          <w:lang w:val="ru-RU"/>
        </w:rPr>
        <w:t xml:space="preserve">2 </w:t>
      </w:r>
      <w:r w:rsidRPr="00A777CD">
        <w:rPr>
          <w:rFonts w:eastAsia="Calibri" w:cs="Tahoma"/>
          <w:spacing w:val="-2"/>
          <w:szCs w:val="18"/>
        </w:rPr>
        <w:t>Web</w:t>
      </w:r>
      <w:r w:rsidRPr="001B3AF3">
        <w:rPr>
          <w:rFonts w:eastAsia="Calibri" w:cs="Tahoma"/>
          <w:spacing w:val="-2"/>
          <w:szCs w:val="18"/>
          <w:lang w:val="ru-RU"/>
        </w:rPr>
        <w:t xml:space="preserve"> «на процессор». Клиенты больше не имеют прав «Перемещение лицензий в</w:t>
      </w:r>
      <w:r w:rsidR="00A777CD">
        <w:rPr>
          <w:rFonts w:eastAsia="Calibri" w:cs="Tahoma"/>
          <w:spacing w:val="-2"/>
          <w:szCs w:val="18"/>
        </w:rPr>
        <w:t> </w:t>
      </w:r>
      <w:r w:rsidRPr="001B3AF3">
        <w:rPr>
          <w:rFonts w:eastAsia="Calibri" w:cs="Tahoma"/>
          <w:spacing w:val="-2"/>
          <w:szCs w:val="18"/>
          <w:lang w:val="ru-RU"/>
        </w:rPr>
        <w:t xml:space="preserve">фермах серверов» и «Перемещение лицензий с помощью </w:t>
      </w:r>
      <w:r w:rsidRPr="00A777CD">
        <w:rPr>
          <w:rFonts w:eastAsia="Calibri" w:cs="Tahoma"/>
          <w:spacing w:val="-2"/>
          <w:szCs w:val="18"/>
        </w:rPr>
        <w:t xml:space="preserve">Software Assurance». </w:t>
      </w:r>
    </w:p>
    <w:p w14:paraId="108229EA" w14:textId="77777777" w:rsidR="00A81E83" w:rsidRPr="001B3AF3" w:rsidRDefault="00A81E83" w:rsidP="00346F4B">
      <w:pPr>
        <w:numPr>
          <w:ilvl w:val="0"/>
          <w:numId w:val="90"/>
        </w:numPr>
        <w:tabs>
          <w:tab w:val="left" w:pos="1800"/>
        </w:tabs>
        <w:spacing w:after="60"/>
        <w:ind w:left="1800"/>
        <w:rPr>
          <w:lang w:val="ru-RU"/>
        </w:rPr>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Standard</w:t>
      </w:r>
      <w:r w:rsidRPr="001B3AF3">
        <w:rPr>
          <w:rFonts w:eastAsia="Calibri" w:cs="Tahoma"/>
          <w:b/>
          <w:szCs w:val="18"/>
          <w:lang w:val="ru-RU"/>
        </w:rPr>
        <w:t xml:space="preserve"> </w:t>
      </w:r>
      <w:r w:rsidRPr="006D78E7">
        <w:rPr>
          <w:rFonts w:eastAsia="Calibri" w:cs="Tahoma"/>
          <w:b/>
          <w:szCs w:val="18"/>
        </w:rPr>
        <w:t>Core</w:t>
      </w:r>
      <w:r w:rsidRPr="001B3AF3">
        <w:rPr>
          <w:rFonts w:eastAsia="Calibri" w:cs="Tahoma"/>
          <w:b/>
          <w:szCs w:val="18"/>
          <w:lang w:val="ru-RU"/>
        </w:rPr>
        <w:t xml:space="preserve">. </w:t>
      </w:r>
      <w:r w:rsidRPr="001B3AF3">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00A777CD">
        <w:rPr>
          <w:rFonts w:eastAsia="Calibri" w:cs="Tahoma"/>
          <w:szCs w:val="18"/>
        </w:rPr>
        <w:t>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однако </w:t>
      </w:r>
    </w:p>
    <w:p w14:paraId="6C8EB7CB" w14:textId="77777777" w:rsidR="00A81E83" w:rsidRPr="006D78E7" w:rsidRDefault="00A81E83" w:rsidP="00346F4B">
      <w:pPr>
        <w:numPr>
          <w:ilvl w:val="1"/>
          <w:numId w:val="52"/>
        </w:numPr>
        <w:tabs>
          <w:tab w:val="left" w:pos="2160"/>
        </w:tabs>
        <w:spacing w:after="60"/>
        <w:ind w:left="2160"/>
      </w:pPr>
      <w:r w:rsidRPr="001B3AF3">
        <w:rPr>
          <w:rFonts w:eastAsia="Calibri" w:cs="Tahoma"/>
          <w:szCs w:val="18"/>
          <w:lang w:val="ru-RU"/>
        </w:rPr>
        <w:t>клиенты больше не имеют прав «Перемещение лицензий в фермах серверов» и</w:t>
      </w:r>
      <w:r w:rsidR="00A777CD">
        <w:rPr>
          <w:rFonts w:eastAsia="Calibri" w:cs="Tahoma"/>
          <w:szCs w:val="18"/>
        </w:rPr>
        <w:t> </w:t>
      </w:r>
      <w:r w:rsidRPr="001B3AF3">
        <w:rPr>
          <w:rFonts w:eastAsia="Calibri" w:cs="Tahoma"/>
          <w:szCs w:val="18"/>
          <w:lang w:val="ru-RU"/>
        </w:rPr>
        <w:t xml:space="preserve">«Перемещение лицензий с помощью </w:t>
      </w:r>
      <w:r w:rsidRPr="006D78E7">
        <w:rPr>
          <w:rFonts w:eastAsia="Calibri" w:cs="Tahoma"/>
          <w:szCs w:val="18"/>
        </w:rPr>
        <w:t xml:space="preserve">Software Assurance»; и </w:t>
      </w:r>
    </w:p>
    <w:p w14:paraId="3A2DD305" w14:textId="77777777" w:rsidR="00A81E83" w:rsidRPr="006D78E7" w:rsidRDefault="00A81E83" w:rsidP="00346F4B">
      <w:pPr>
        <w:numPr>
          <w:ilvl w:val="1"/>
          <w:numId w:val="52"/>
        </w:numPr>
        <w:tabs>
          <w:tab w:val="left" w:pos="2160"/>
        </w:tabs>
        <w:spacing w:after="60"/>
        <w:ind w:left="2160"/>
      </w:pPr>
      <w:r w:rsidRPr="001B3AF3">
        <w:rPr>
          <w:rFonts w:eastAsia="Calibri" w:cs="Tahoma"/>
          <w:szCs w:val="18"/>
          <w:lang w:val="ru-RU"/>
        </w:rPr>
        <w:t>любая передача лицензий попадает под действие ограничений в пунктах (</w:t>
      </w:r>
      <w:r w:rsidRPr="006D78E7">
        <w:rPr>
          <w:rFonts w:eastAsia="Calibri" w:cs="Tahoma"/>
          <w:szCs w:val="18"/>
        </w:rPr>
        <w:t>i</w:t>
      </w:r>
      <w:r w:rsidRPr="001B3AF3">
        <w:rPr>
          <w:rFonts w:eastAsia="Calibri" w:cs="Tahoma"/>
          <w:szCs w:val="18"/>
          <w:lang w:val="ru-RU"/>
        </w:rPr>
        <w:t>) и (</w:t>
      </w:r>
      <w:r w:rsidRPr="006D78E7">
        <w:rPr>
          <w:rFonts w:eastAsia="Calibri" w:cs="Tahoma"/>
          <w:szCs w:val="18"/>
        </w:rPr>
        <w:t>ii</w:t>
      </w:r>
      <w:r w:rsidRPr="001B3AF3">
        <w:rPr>
          <w:rFonts w:eastAsia="Calibri" w:cs="Tahoma"/>
          <w:szCs w:val="18"/>
          <w:lang w:val="ru-RU"/>
        </w:rPr>
        <w:t xml:space="preserve">) ниже, связанных с «эквивалентом в лицензиях на ядро». </w:t>
      </w:r>
      <w:r w:rsidRPr="006D78E7">
        <w:rPr>
          <w:rFonts w:eastAsia="Calibri" w:cs="Tahoma"/>
          <w:szCs w:val="18"/>
        </w:rPr>
        <w:t xml:space="preserve">«Эквивалент в лицензиях на ядро» определяется следующим образом. </w:t>
      </w:r>
    </w:p>
    <w:p w14:paraId="0B052C6E" w14:textId="77777777" w:rsidR="00A81E83" w:rsidRPr="001B3AF3" w:rsidRDefault="00A81E83" w:rsidP="00346F4B">
      <w:pPr>
        <w:numPr>
          <w:ilvl w:val="2"/>
          <w:numId w:val="52"/>
        </w:numPr>
        <w:tabs>
          <w:tab w:val="left" w:pos="2520"/>
        </w:tabs>
        <w:spacing w:after="60"/>
        <w:ind w:left="2520"/>
        <w:rPr>
          <w:lang w:val="ru-RU"/>
        </w:rPr>
      </w:pPr>
      <w:r w:rsidRPr="001B3AF3">
        <w:rPr>
          <w:rFonts w:eastAsia="Calibri" w:cs="Tahoma"/>
          <w:szCs w:val="18"/>
          <w:lang w:val="ru-RU"/>
        </w:rPr>
        <w:t>Если число лицензий равно меньшему из следующих двух чисел: (</w:t>
      </w:r>
      <w:r w:rsidRPr="006D78E7">
        <w:rPr>
          <w:rFonts w:eastAsia="Calibri" w:cs="Tahoma"/>
          <w:szCs w:val="18"/>
        </w:rPr>
        <w:t>x</w:t>
      </w:r>
      <w:r w:rsidRPr="001B3AF3">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w:t>
      </w:r>
      <w:r w:rsidRPr="006D78E7">
        <w:rPr>
          <w:rFonts w:eastAsia="Calibri" w:cs="Tahoma"/>
          <w:szCs w:val="18"/>
        </w:rPr>
        <w:t>y</w:t>
      </w:r>
      <w:r w:rsidRPr="001B3AF3">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6086219F" w14:textId="77777777" w:rsidR="00A81E83" w:rsidRPr="001B3AF3" w:rsidRDefault="00A81E83" w:rsidP="00346F4B">
      <w:pPr>
        <w:numPr>
          <w:ilvl w:val="4"/>
          <w:numId w:val="50"/>
        </w:numPr>
        <w:tabs>
          <w:tab w:val="left" w:pos="2880"/>
        </w:tabs>
        <w:spacing w:after="60"/>
        <w:ind w:left="2880"/>
        <w:rPr>
          <w:lang w:val="ru-RU"/>
        </w:rPr>
      </w:pPr>
      <w:r w:rsidRPr="001B3AF3">
        <w:rPr>
          <w:rFonts w:eastAsia="Calibri" w:cs="Tahoma"/>
          <w:szCs w:val="18"/>
          <w:lang w:val="ru-RU"/>
        </w:rPr>
        <w:t xml:space="preserve">четыре ядра для одной лицензии «на процессор», ИЛИ </w:t>
      </w:r>
    </w:p>
    <w:p w14:paraId="14C4AA4E" w14:textId="77777777" w:rsidR="00A81E83" w:rsidRPr="001B3AF3" w:rsidRDefault="00A81E83" w:rsidP="00346F4B">
      <w:pPr>
        <w:numPr>
          <w:ilvl w:val="4"/>
          <w:numId w:val="50"/>
        </w:numPr>
        <w:tabs>
          <w:tab w:val="left" w:pos="2880"/>
        </w:tabs>
        <w:spacing w:after="60"/>
        <w:ind w:left="2880"/>
        <w:rPr>
          <w:lang w:val="ru-RU"/>
        </w:rPr>
      </w:pPr>
      <w:r w:rsidRPr="001B3AF3">
        <w:rPr>
          <w:rFonts w:eastAsia="Calibri" w:cs="Tahoma"/>
          <w:szCs w:val="18"/>
          <w:lang w:val="ru-RU"/>
        </w:rPr>
        <w:t>число ядер для</w:t>
      </w:r>
      <w:r w:rsidR="006D78E7" w:rsidRPr="001B3AF3">
        <w:rPr>
          <w:rFonts w:eastAsia="Calibri" w:cs="Tahoma"/>
          <w:szCs w:val="18"/>
          <w:lang w:val="ru-RU"/>
        </w:rPr>
        <w:t xml:space="preserve"> </w:t>
      </w:r>
      <w:r w:rsidRPr="001B3AF3">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 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 </w:t>
      </w:r>
    </w:p>
    <w:p w14:paraId="57C62822" w14:textId="77777777" w:rsidR="008558DC" w:rsidRPr="001B3AF3" w:rsidRDefault="00A81E83" w:rsidP="00346F4B">
      <w:pPr>
        <w:numPr>
          <w:ilvl w:val="2"/>
          <w:numId w:val="52"/>
        </w:numPr>
        <w:tabs>
          <w:tab w:val="left" w:pos="2520"/>
        </w:tabs>
        <w:spacing w:after="60"/>
        <w:ind w:left="2520"/>
        <w:rPr>
          <w:lang w:val="ru-RU"/>
        </w:rPr>
      </w:pPr>
      <w:r w:rsidRPr="001B3AF3">
        <w:rPr>
          <w:rFonts w:eastAsia="Calibri" w:cs="Tahoma"/>
          <w:szCs w:val="18"/>
          <w:lang w:val="ru-RU"/>
        </w:rPr>
        <w:t xml:space="preserve">Для любых лицензий «на процессор» с истекающим сроком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67FE8A39" w14:textId="77777777" w:rsidR="00A81E83" w:rsidRPr="001B3AF3" w:rsidRDefault="00A81E83" w:rsidP="00346F4B">
      <w:pPr>
        <w:numPr>
          <w:ilvl w:val="1"/>
          <w:numId w:val="52"/>
        </w:numPr>
        <w:tabs>
          <w:tab w:val="left" w:pos="2160"/>
        </w:tabs>
        <w:spacing w:after="60"/>
        <w:ind w:left="2160"/>
        <w:rPr>
          <w:spacing w:val="-2"/>
          <w:lang w:val="ru-RU"/>
        </w:rPr>
      </w:pPr>
      <w:r w:rsidRPr="001B3AF3">
        <w:rPr>
          <w:rFonts w:eastAsia="Calibri" w:cs="Tahoma"/>
          <w:spacing w:val="-2"/>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2012. При назначении лицензий «на ядро» серверам согласно правам на использование </w:t>
      </w:r>
      <w:r w:rsidRPr="00A777CD">
        <w:rPr>
          <w:rFonts w:eastAsia="Calibri" w:cs="Tahoma"/>
          <w:spacing w:val="-2"/>
          <w:szCs w:val="18"/>
        </w:rPr>
        <w:t>SQL</w:t>
      </w:r>
      <w:r w:rsidRPr="001B3AF3">
        <w:rPr>
          <w:rFonts w:eastAsia="Calibri" w:cs="Tahoma"/>
          <w:spacing w:val="-2"/>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A777CD">
        <w:rPr>
          <w:rFonts w:eastAsia="Calibri" w:cs="Tahoma"/>
          <w:spacing w:val="-2"/>
          <w:szCs w:val="18"/>
        </w:rPr>
        <w:t>SQL</w:t>
      </w:r>
      <w:r w:rsidRPr="001B3AF3">
        <w:rPr>
          <w:rFonts w:eastAsia="Calibri" w:cs="Tahoma"/>
          <w:spacing w:val="-2"/>
          <w:szCs w:val="18"/>
          <w:lang w:val="ru-RU"/>
        </w:rPr>
        <w:t xml:space="preserve"> </w:t>
      </w:r>
      <w:r w:rsidRPr="00A777CD">
        <w:rPr>
          <w:rFonts w:eastAsia="Calibri" w:cs="Tahoma"/>
          <w:spacing w:val="-2"/>
          <w:szCs w:val="18"/>
        </w:rPr>
        <w:t>Server</w:t>
      </w:r>
      <w:r w:rsidRPr="001B3AF3">
        <w:rPr>
          <w:rFonts w:eastAsia="Calibri" w:cs="Tahoma"/>
          <w:spacing w:val="-2"/>
          <w:szCs w:val="18"/>
          <w:lang w:val="ru-RU"/>
        </w:rPr>
        <w:t xml:space="preserve"> 2012.</w:t>
      </w:r>
    </w:p>
    <w:p w14:paraId="2B099FCC" w14:textId="77777777" w:rsidR="00A81E83" w:rsidRPr="001B3AF3" w:rsidRDefault="00A81E83" w:rsidP="00346F4B">
      <w:pPr>
        <w:numPr>
          <w:ilvl w:val="1"/>
          <w:numId w:val="52"/>
        </w:numPr>
        <w:tabs>
          <w:tab w:val="left" w:pos="2160"/>
        </w:tabs>
        <w:spacing w:after="60"/>
        <w:ind w:left="2160"/>
        <w:rPr>
          <w:spacing w:val="-4"/>
          <w:lang w:val="ru-RU"/>
        </w:rPr>
      </w:pPr>
      <w:r w:rsidRPr="001B3AF3">
        <w:rPr>
          <w:rFonts w:eastAsia="Calibri" w:cs="Tahoma"/>
          <w:spacing w:val="-4"/>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2B442EF3" w14:textId="77777777" w:rsidR="00B06AAC" w:rsidRPr="001B3AF3" w:rsidRDefault="00B06AAC" w:rsidP="00B06AAC">
      <w:pPr>
        <w:tabs>
          <w:tab w:val="left" w:pos="2160"/>
        </w:tabs>
        <w:spacing w:after="60"/>
        <w:rPr>
          <w:lang w:val="ru-RU"/>
        </w:rPr>
      </w:pPr>
    </w:p>
    <w:p w14:paraId="71C9F1F2" w14:textId="77777777" w:rsidR="00B06AAC" w:rsidRPr="001B3AF3" w:rsidRDefault="00A81E83" w:rsidP="00B06AAC">
      <w:pPr>
        <w:tabs>
          <w:tab w:val="left" w:pos="720"/>
        </w:tabs>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1 апреля 2015 г. или позднее, которые не планируют продлевать его действие.</w:t>
      </w:r>
    </w:p>
    <w:p w14:paraId="6B53D0AA" w14:textId="77777777" w:rsidR="00A81E83" w:rsidRPr="001B3AF3" w:rsidRDefault="00A81E83" w:rsidP="00B06AAC">
      <w:pPr>
        <w:tabs>
          <w:tab w:val="left" w:pos="720"/>
        </w:tabs>
        <w:ind w:left="720"/>
        <w:contextualSpacing/>
        <w:rPr>
          <w:lang w:val="ru-RU"/>
        </w:rPr>
      </w:pPr>
      <w:r w:rsidRPr="001B3AF3">
        <w:rPr>
          <w:rFonts w:eastAsia="Calibri" w:cs="Tahoma"/>
          <w:color w:val="000000"/>
          <w:szCs w:val="18"/>
          <w:lang w:val="ru-RU"/>
        </w:rPr>
        <w:t xml:space="preserve">Клиенты, которые участвуют в программах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color w:val="000000"/>
          <w:szCs w:val="18"/>
          <w:lang w:val="ru-RU"/>
        </w:rPr>
        <w:t>с</w:t>
      </w:r>
      <w:r w:rsidR="00A777CD">
        <w:rPr>
          <w:rFonts w:eastAsia="Calibri" w:cs="Tahoma"/>
          <w:color w:val="000000"/>
          <w:szCs w:val="18"/>
        </w:rPr>
        <w:t> </w:t>
      </w:r>
      <w:r w:rsidRPr="001B3AF3">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0978FE6D" w14:textId="77777777" w:rsidR="00B06AAC" w:rsidRPr="001B3AF3" w:rsidRDefault="00B06AAC" w:rsidP="00B06AAC">
      <w:pPr>
        <w:tabs>
          <w:tab w:val="left" w:pos="720"/>
        </w:tabs>
        <w:ind w:left="720"/>
        <w:contextualSpacing/>
        <w:rPr>
          <w:lang w:val="ru-RU"/>
        </w:rPr>
      </w:pPr>
    </w:p>
    <w:p w14:paraId="01C54809"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 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продолжать использовать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согласно условиям в разделе «Для клиентов с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истекающим до 1 апреля 2015 г., которые не планируют продлевать его</w:t>
      </w:r>
      <w:r w:rsidR="00A777CD">
        <w:rPr>
          <w:rFonts w:eastAsia="Calibri" w:cs="Tahoma"/>
          <w:szCs w:val="18"/>
        </w:rPr>
        <w:t> </w:t>
      </w:r>
      <w:r w:rsidRPr="001B3AF3">
        <w:rPr>
          <w:rFonts w:eastAsia="Calibri" w:cs="Tahoma"/>
          <w:szCs w:val="18"/>
          <w:lang w:val="ru-RU"/>
        </w:rPr>
        <w:t xml:space="preserve">действие» выше; </w:t>
      </w:r>
    </w:p>
    <w:p w14:paraId="086929BC"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для лицензий, приобретенных до 1 апреля 2015</w:t>
      </w:r>
      <w:r w:rsidRPr="006D78E7">
        <w:rPr>
          <w:rFonts w:eastAsia="Calibri" w:cs="Tahoma"/>
          <w:szCs w:val="18"/>
        </w:rPr>
        <w:t> </w:t>
      </w:r>
      <w:r w:rsidRPr="001B3AF3">
        <w:rPr>
          <w:rFonts w:eastAsia="Calibri" w:cs="Tahoma"/>
          <w:szCs w:val="18"/>
          <w:lang w:val="ru-RU"/>
        </w:rPr>
        <w:t xml:space="preserve">г., одна лицензия клиента будет соответствовать четырем лицензиям «на 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Для дальнейшего использования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4572C812" w14:textId="77777777" w:rsidR="002512D3" w:rsidRPr="001B3AF3" w:rsidRDefault="002512D3">
      <w:pPr>
        <w:rPr>
          <w:lang w:val="ru-RU"/>
        </w:rPr>
      </w:pPr>
    </w:p>
    <w:p w14:paraId="5F7242E7" w14:textId="77777777" w:rsidR="00B06AAC" w:rsidRPr="001B3AF3" w:rsidRDefault="00A81E83" w:rsidP="00B06AAC">
      <w:pPr>
        <w:tabs>
          <w:tab w:val="left" w:pos="720"/>
        </w:tabs>
        <w:spacing w:after="60"/>
        <w:ind w:left="720"/>
        <w:rPr>
          <w:lang w:val="ru-RU"/>
        </w:rPr>
      </w:pPr>
      <w:r w:rsidRPr="001B3AF3">
        <w:rPr>
          <w:b/>
          <w:lang w:val="ru-RU"/>
        </w:rPr>
        <w:t>Для клиентов из Китайской Народной</w:t>
      </w:r>
      <w:r w:rsidRPr="001B3AF3">
        <w:rPr>
          <w:lang w:val="ru-RU"/>
        </w:rPr>
        <w:t xml:space="preserve"> </w:t>
      </w:r>
      <w:r w:rsidRPr="001B3AF3">
        <w:rPr>
          <w:b/>
          <w:lang w:val="ru-RU"/>
        </w:rPr>
        <w:t xml:space="preserve">Республики, приобретающих там лицензии «на процессор» и </w:t>
      </w:r>
      <w:r w:rsidRPr="006D78E7">
        <w:rPr>
          <w:b/>
        </w:rPr>
        <w:t>Software</w:t>
      </w:r>
      <w:r w:rsidRPr="001B3AF3">
        <w:rPr>
          <w:b/>
          <w:lang w:val="ru-RU"/>
        </w:rPr>
        <w:t xml:space="preserve"> </w:t>
      </w:r>
      <w:r w:rsidRPr="006D78E7">
        <w:rPr>
          <w:b/>
        </w:rPr>
        <w:t>Assurance</w:t>
      </w:r>
      <w:r w:rsidRPr="001B3AF3">
        <w:rPr>
          <w:b/>
          <w:lang w:val="ru-RU"/>
        </w:rPr>
        <w:t xml:space="preserve"> для </w:t>
      </w:r>
      <w:r w:rsidRPr="006D78E7">
        <w:rPr>
          <w:b/>
        </w:rPr>
        <w:t>SQL</w:t>
      </w:r>
      <w:r w:rsidRPr="001B3AF3">
        <w:rPr>
          <w:b/>
          <w:lang w:val="ru-RU"/>
        </w:rPr>
        <w:t xml:space="preserve"> </w:t>
      </w:r>
      <w:r w:rsidRPr="006D78E7">
        <w:rPr>
          <w:b/>
        </w:rPr>
        <w:t>Server</w:t>
      </w:r>
      <w:r w:rsidRPr="001B3AF3">
        <w:rPr>
          <w:b/>
          <w:lang w:val="ru-RU"/>
        </w:rPr>
        <w:t xml:space="preserve"> 2008 </w:t>
      </w:r>
      <w:r w:rsidRPr="006D78E7">
        <w:rPr>
          <w:b/>
        </w:rPr>
        <w:t>R</w:t>
      </w:r>
      <w:r w:rsidRPr="001B3AF3">
        <w:rPr>
          <w:b/>
          <w:lang w:val="ru-RU"/>
        </w:rPr>
        <w:t>2:</w:t>
      </w:r>
    </w:p>
    <w:p w14:paraId="3D7D89CF" w14:textId="77777777" w:rsidR="00A81E83" w:rsidRPr="001B3AF3" w:rsidRDefault="00A81E83" w:rsidP="00B06AAC">
      <w:pPr>
        <w:tabs>
          <w:tab w:val="left" w:pos="720"/>
        </w:tabs>
        <w:ind w:left="720"/>
        <w:contextualSpacing/>
        <w:rPr>
          <w:lang w:val="ru-RU"/>
        </w:rPr>
      </w:pPr>
      <w:r w:rsidRPr="001B3AF3">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141CA7A3" w14:textId="77777777" w:rsidR="00A81E83" w:rsidRPr="001B3AF3" w:rsidRDefault="00A81E83" w:rsidP="008558DC">
      <w:pPr>
        <w:ind w:left="900"/>
        <w:rPr>
          <w:lang w:val="ru-RU"/>
        </w:rPr>
      </w:pPr>
    </w:p>
    <w:p w14:paraId="2A57DF19" w14:textId="77777777" w:rsidR="00A81E83" w:rsidRPr="001B3AF3" w:rsidRDefault="00A81E83" w:rsidP="008558DC">
      <w:pPr>
        <w:rPr>
          <w:lang w:val="ru-RU"/>
        </w:rPr>
      </w:pPr>
    </w:p>
    <w:p w14:paraId="0816957B" w14:textId="77777777" w:rsidR="00A81E83" w:rsidRPr="001B3AF3" w:rsidRDefault="00A560B6" w:rsidP="00BD4B91">
      <w:pPr>
        <w:pStyle w:val="Heading3"/>
        <w:rPr>
          <w:lang w:val="ru-RU"/>
        </w:rPr>
      </w:pPr>
      <w:bookmarkStart w:id="1419" w:name="_85_84_SQL"/>
      <w:bookmarkStart w:id="1420" w:name="_78_76_SQL"/>
      <w:bookmarkStart w:id="1421" w:name="_83_SQL_Server®"/>
      <w:bookmarkStart w:id="1422" w:name="Srv_85SQL2008R2Workgroup5ClientAddon"/>
      <w:bookmarkStart w:id="1423" w:name="_Toc336338343"/>
      <w:bookmarkStart w:id="1424" w:name="_Toc374286859"/>
      <w:bookmarkEnd w:id="1419"/>
      <w:bookmarkEnd w:id="1420"/>
      <w:bookmarkEnd w:id="1421"/>
      <w:r w:rsidRPr="001B3AF3">
        <w:rPr>
          <w:rFonts w:ascii="Tahoma" w:hAnsi="Tahoma"/>
          <w:color w:val="F66400"/>
          <w:sz w:val="22"/>
          <w:vertAlign w:val="superscript"/>
          <w:lang w:val="ru-RU"/>
        </w:rPr>
        <w:t>82</w:t>
      </w:r>
      <w:r w:rsidRPr="001B3AF3">
        <w:rPr>
          <w:rFonts w:ascii="Tahoma" w:hAnsi="Tahoma"/>
          <w:color w:val="F66400"/>
          <w:sz w:val="22"/>
          <w:lang w:val="ru-RU"/>
        </w:rPr>
        <w:t xml:space="preserve">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Workgroup</w:t>
      </w:r>
      <w:r w:rsidRPr="001B3AF3">
        <w:rPr>
          <w:rFonts w:ascii="Tahoma" w:hAnsi="Tahoma"/>
          <w:color w:val="F66400"/>
          <w:sz w:val="22"/>
          <w:lang w:val="ru-RU"/>
        </w:rPr>
        <w:t xml:space="preserve"> (5 клиентских дополнений)</w:t>
      </w:r>
      <w:bookmarkEnd w:id="1422"/>
      <w:bookmarkEnd w:id="1423"/>
      <w:bookmarkEnd w:id="1424"/>
    </w:p>
    <w:p w14:paraId="65714987" w14:textId="77777777" w:rsidR="00A81E83" w:rsidRPr="001B3AF3" w:rsidRDefault="00A81E83" w:rsidP="00DA46D5">
      <w:pPr>
        <w:pStyle w:val="EndnoteText"/>
        <w:ind w:left="0"/>
        <w:rPr>
          <w:lang w:val="ru-RU"/>
        </w:rPr>
      </w:pPr>
    </w:p>
    <w:p w14:paraId="461EA293" w14:textId="77777777" w:rsidR="00DA46D5" w:rsidRPr="001B3AF3" w:rsidRDefault="00A81E83" w:rsidP="00DA46D5">
      <w:pPr>
        <w:spacing w:after="60"/>
        <w:ind w:left="720"/>
        <w:rPr>
          <w:lang w:val="ru-RU"/>
        </w:rPr>
      </w:pPr>
      <w:r w:rsidRPr="001B3AF3">
        <w:rPr>
          <w:b/>
          <w:lang w:val="ru-RU"/>
        </w:rPr>
        <w:t xml:space="preserve">Предоставление лицензий в связи с окончанием жизненного цикла выпуска </w:t>
      </w:r>
      <w:r w:rsidRPr="006D78E7">
        <w:rPr>
          <w:b/>
        </w:rPr>
        <w:t>SQL</w:t>
      </w:r>
      <w:r w:rsidRPr="001B3AF3">
        <w:rPr>
          <w:b/>
          <w:lang w:val="ru-RU"/>
        </w:rPr>
        <w:t xml:space="preserve"> </w:t>
      </w:r>
      <w:r w:rsidRPr="006D78E7">
        <w:rPr>
          <w:b/>
        </w:rPr>
        <w:t>Server</w:t>
      </w:r>
      <w:r w:rsidRPr="001B3AF3">
        <w:rPr>
          <w:b/>
          <w:lang w:val="ru-RU"/>
        </w:rPr>
        <w:t xml:space="preserve"> </w:t>
      </w:r>
      <w:r w:rsidRPr="006D78E7">
        <w:rPr>
          <w:b/>
        </w:rPr>
        <w:t>Workgroup</w:t>
      </w:r>
      <w:r w:rsidRPr="001B3AF3">
        <w:rPr>
          <w:b/>
          <w:lang w:val="ru-RU"/>
        </w:rPr>
        <w:t>.</w:t>
      </w:r>
    </w:p>
    <w:p w14:paraId="204FB5C6" w14:textId="77777777" w:rsidR="00A81E83" w:rsidRPr="001B3AF3" w:rsidRDefault="00A81E83" w:rsidP="00DA46D5">
      <w:pPr>
        <w:ind w:left="720"/>
        <w:rPr>
          <w:lang w:val="ru-RU"/>
        </w:rPr>
      </w:pP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Workgroup</w:t>
      </w:r>
      <w:r w:rsidRPr="001B3AF3">
        <w:rPr>
          <w:rFonts w:eastAsia="Calibri" w:cs="Tahoma"/>
          <w:szCs w:val="18"/>
          <w:lang w:val="ru-RU"/>
        </w:rPr>
        <w:t xml:space="preserve"> будет последней версией выпуска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Workgroup</w:t>
      </w:r>
      <w:r w:rsidRPr="001B3AF3">
        <w:rPr>
          <w:rFonts w:eastAsia="Calibri" w:cs="Tahoma"/>
          <w:szCs w:val="18"/>
          <w:lang w:val="ru-RU"/>
        </w:rPr>
        <w:t>.</w:t>
      </w:r>
      <w:r w:rsidR="006D78E7" w:rsidRPr="001B3AF3">
        <w:rPr>
          <w:rFonts w:eastAsia="Calibri" w:cs="Tahoma"/>
          <w:szCs w:val="18"/>
          <w:lang w:val="ru-RU"/>
        </w:rPr>
        <w:t xml:space="preserve"> </w:t>
      </w:r>
      <w:r w:rsidRPr="001B3AF3">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Workgroup</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могут выполнить обновление до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Workgroup</w:t>
      </w:r>
      <w:r w:rsidRPr="001B3AF3">
        <w:rPr>
          <w:rFonts w:eastAsia="Calibri" w:cs="Tahoma"/>
          <w:szCs w:val="18"/>
          <w:lang w:val="ru-RU"/>
        </w:rPr>
        <w:t xml:space="preserve">, а также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w:t>
      </w:r>
      <w:r w:rsidRPr="006D78E7">
        <w:rPr>
          <w:rFonts w:eastAsia="Calibri" w:cs="Tahoma"/>
          <w:szCs w:val="18"/>
        </w:rPr>
        <w:t>SQL</w:t>
      </w:r>
      <w:r w:rsidR="006A407F">
        <w:rPr>
          <w:rFonts w:eastAsia="Calibri" w:cs="Tahoma"/>
          <w:szCs w:val="18"/>
        </w:rPr>
        <w:t>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клиентских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Workgroup</w:t>
      </w:r>
      <w:r w:rsidRPr="001B3AF3">
        <w:rPr>
          <w:rFonts w:eastAsia="Calibri" w:cs="Tahoma"/>
          <w:szCs w:val="18"/>
          <w:lang w:val="ru-RU"/>
        </w:rPr>
        <w:t xml:space="preserve"> могут выполнить обновление до клиентских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Workgroup</w:t>
      </w:r>
      <w:r w:rsidRPr="001B3AF3">
        <w:rPr>
          <w:rFonts w:eastAsia="Calibri" w:cs="Tahoma"/>
          <w:szCs w:val="18"/>
          <w:lang w:val="ru-RU"/>
        </w:rPr>
        <w:t xml:space="preserve">, а также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клиентской лицензии </w:t>
      </w:r>
      <w:r w:rsidRPr="006D78E7">
        <w:rPr>
          <w:rFonts w:eastAsia="Calibri" w:cs="Tahoma"/>
          <w:szCs w:val="18"/>
        </w:rPr>
        <w:t>SQL</w:t>
      </w:r>
      <w:r w:rsidR="006A407F">
        <w:rPr>
          <w:rFonts w:eastAsia="Calibri" w:cs="Tahoma"/>
          <w:szCs w:val="18"/>
        </w:rPr>
        <w:t> </w:t>
      </w:r>
      <w:r w:rsidRPr="006D78E7">
        <w:rPr>
          <w:rFonts w:eastAsia="Calibri" w:cs="Tahoma"/>
          <w:szCs w:val="18"/>
        </w:rPr>
        <w:t>Server</w:t>
      </w:r>
      <w:r w:rsidRPr="001B3AF3">
        <w:rPr>
          <w:rFonts w:eastAsia="Calibri" w:cs="Tahoma"/>
          <w:szCs w:val="18"/>
          <w:lang w:val="ru-RU"/>
        </w:rPr>
        <w:t xml:space="preserve"> при следующем продлении.</w:t>
      </w:r>
      <w:r w:rsidR="006D78E7" w:rsidRPr="001B3AF3">
        <w:rPr>
          <w:rFonts w:eastAsia="Calibri" w:cs="Tahoma"/>
          <w:szCs w:val="18"/>
          <w:lang w:val="ru-RU"/>
        </w:rPr>
        <w:t xml:space="preserve"> </w:t>
      </w:r>
      <w:r w:rsidRPr="001B3AF3">
        <w:rPr>
          <w:rFonts w:eastAsia="Calibri" w:cs="Tahoma"/>
          <w:szCs w:val="18"/>
          <w:lang w:val="ru-RU"/>
        </w:rPr>
        <w:t xml:space="preserve">После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в рамках данного предложения лицензии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Workgroup</w:t>
      </w:r>
      <w:r w:rsidRPr="001B3AF3">
        <w:rPr>
          <w:rFonts w:eastAsia="Calibri" w:cs="Tahoma"/>
          <w:szCs w:val="18"/>
          <w:lang w:val="ru-RU"/>
        </w:rPr>
        <w:t xml:space="preserve"> клиентов перестают действовать.</w:t>
      </w:r>
    </w:p>
    <w:p w14:paraId="2CFD34A3" w14:textId="77777777" w:rsidR="00DA46D5" w:rsidRPr="001B3AF3" w:rsidRDefault="00A81E83" w:rsidP="00DA46D5">
      <w:pPr>
        <w:spacing w:after="60"/>
        <w:ind w:left="720"/>
        <w:rPr>
          <w:lang w:val="ru-RU"/>
        </w:rPr>
      </w:pPr>
      <w:r w:rsidRPr="001B3AF3">
        <w:rPr>
          <w:b/>
          <w:lang w:val="ru-RU"/>
        </w:rPr>
        <w:t>Для клиентов из Китайской Народной</w:t>
      </w:r>
      <w:r w:rsidRPr="001B3AF3">
        <w:rPr>
          <w:lang w:val="ru-RU"/>
        </w:rPr>
        <w:t xml:space="preserve"> </w:t>
      </w:r>
      <w:r w:rsidRPr="001B3AF3">
        <w:rPr>
          <w:b/>
          <w:lang w:val="ru-RU"/>
        </w:rPr>
        <w:t>Республики, приобретающих там лицензии и</w:t>
      </w:r>
      <w:r w:rsidR="00A777CD">
        <w:rPr>
          <w:b/>
        </w:rPr>
        <w:t> </w:t>
      </w:r>
      <w:r w:rsidRPr="006D78E7">
        <w:rPr>
          <w:b/>
        </w:rPr>
        <w:t>Software</w:t>
      </w:r>
      <w:r w:rsidRPr="001B3AF3">
        <w:rPr>
          <w:b/>
          <w:lang w:val="ru-RU"/>
        </w:rPr>
        <w:t xml:space="preserve"> </w:t>
      </w:r>
      <w:r w:rsidRPr="006D78E7">
        <w:rPr>
          <w:b/>
        </w:rPr>
        <w:t>Assurance</w:t>
      </w:r>
      <w:r w:rsidRPr="001B3AF3">
        <w:rPr>
          <w:b/>
          <w:lang w:val="ru-RU"/>
        </w:rPr>
        <w:t xml:space="preserve"> для </w:t>
      </w:r>
      <w:r w:rsidRPr="006D78E7">
        <w:rPr>
          <w:b/>
        </w:rPr>
        <w:t>SQL</w:t>
      </w:r>
      <w:r w:rsidRPr="001B3AF3">
        <w:rPr>
          <w:b/>
          <w:lang w:val="ru-RU"/>
        </w:rPr>
        <w:t xml:space="preserve"> </w:t>
      </w:r>
      <w:r w:rsidRPr="006D78E7">
        <w:rPr>
          <w:b/>
        </w:rPr>
        <w:t>Server</w:t>
      </w:r>
      <w:r w:rsidRPr="001B3AF3">
        <w:rPr>
          <w:b/>
          <w:lang w:val="ru-RU"/>
        </w:rPr>
        <w:t xml:space="preserve"> 2008 </w:t>
      </w:r>
      <w:r w:rsidRPr="006D78E7">
        <w:rPr>
          <w:b/>
        </w:rPr>
        <w:t>R</w:t>
      </w:r>
      <w:r w:rsidRPr="001B3AF3">
        <w:rPr>
          <w:b/>
          <w:lang w:val="ru-RU"/>
        </w:rPr>
        <w:t>2:</w:t>
      </w:r>
    </w:p>
    <w:p w14:paraId="08D9248A" w14:textId="77777777" w:rsidR="00A81E83" w:rsidRPr="001B3AF3" w:rsidRDefault="00A81E83" w:rsidP="00DA46D5">
      <w:pPr>
        <w:ind w:left="720"/>
        <w:rPr>
          <w:lang w:val="ru-RU"/>
        </w:rPr>
      </w:pPr>
      <w:r w:rsidRPr="001B3AF3">
        <w:rPr>
          <w:lang w:val="ru-RU"/>
        </w:rPr>
        <w:t>Дата 1 апреля 2012 г., указанная в данном списке продуктов, не применяется. Применимой датой для этих клиентов будет 1 июля 2012 г.</w:t>
      </w:r>
    </w:p>
    <w:p w14:paraId="0D5B7503" w14:textId="77777777" w:rsidR="00DA46D5" w:rsidRPr="001B3AF3" w:rsidRDefault="00DA46D5" w:rsidP="00DA46D5">
      <w:pPr>
        <w:ind w:left="720"/>
        <w:rPr>
          <w:lang w:val="ru-RU"/>
        </w:rPr>
      </w:pPr>
    </w:p>
    <w:p w14:paraId="08A4B462" w14:textId="77777777" w:rsidR="00DA46D5" w:rsidRPr="001B3AF3" w:rsidRDefault="00DA46D5" w:rsidP="00DA46D5">
      <w:pPr>
        <w:ind w:left="720"/>
        <w:rPr>
          <w:lang w:val="ru-RU"/>
        </w:rPr>
      </w:pPr>
    </w:p>
    <w:p w14:paraId="31A8C13C" w14:textId="77777777" w:rsidR="00586FCE" w:rsidRPr="001B3AF3" w:rsidRDefault="00D629A3" w:rsidP="00DA46D5">
      <w:pPr>
        <w:ind w:left="720"/>
        <w:rPr>
          <w:lang w:val="ru-RU"/>
        </w:rPr>
      </w:pPr>
      <w:r w:rsidRPr="001B3AF3">
        <w:rPr>
          <w:rFonts w:eastAsia="Calibri" w:cs="Tahoma"/>
          <w:color w:val="000000"/>
          <w:sz w:val="2"/>
          <w:szCs w:val="18"/>
          <w:lang w:val="ru-RU"/>
        </w:rPr>
        <w:t>3</w:t>
      </w:r>
    </w:p>
    <w:p w14:paraId="3209E607" w14:textId="77777777" w:rsidR="00A81E83" w:rsidRPr="001B3AF3" w:rsidRDefault="00A560B6" w:rsidP="001760D6">
      <w:pPr>
        <w:pStyle w:val="Heading3"/>
        <w:keepNext/>
        <w:ind w:left="720" w:hanging="720"/>
        <w:rPr>
          <w:lang w:val="ru-RU"/>
        </w:rPr>
      </w:pPr>
      <w:bookmarkStart w:id="1425" w:name="_79_77_SQL"/>
      <w:bookmarkStart w:id="1426" w:name="_81_SQL_Server®"/>
      <w:bookmarkStart w:id="1427" w:name="_84_SQL_Server®"/>
      <w:bookmarkStart w:id="1428" w:name="_Toc336338344"/>
      <w:bookmarkStart w:id="1429" w:name="_Toc374286860"/>
      <w:bookmarkStart w:id="1430" w:name="Srv_72SQLSvr08R2WorkgroupProc"/>
      <w:bookmarkEnd w:id="1425"/>
      <w:bookmarkEnd w:id="1426"/>
      <w:bookmarkEnd w:id="1427"/>
      <w:r w:rsidRPr="001B3AF3">
        <w:rPr>
          <w:rFonts w:ascii="Tahoma" w:hAnsi="Tahoma" w:cs="Tahoma"/>
          <w:color w:val="F66400"/>
          <w:sz w:val="22"/>
          <w:vertAlign w:val="superscript"/>
          <w:lang w:val="ru-RU"/>
        </w:rPr>
        <w:t>83</w:t>
      </w:r>
      <w:r w:rsidRPr="001B3AF3">
        <w:rPr>
          <w:rFonts w:ascii="Tahoma" w:hAnsi="Tahoma" w:cs="Tahoma"/>
          <w:color w:val="F66400"/>
          <w:sz w:val="22"/>
          <w:lang w:val="ru-RU"/>
        </w:rPr>
        <w:t xml:space="preserve"> </w:t>
      </w:r>
      <w:r w:rsidRPr="006D78E7">
        <w:rPr>
          <w:rFonts w:ascii="Tahoma" w:hAnsi="Tahoma" w:cs="Tahoma"/>
          <w:color w:val="F66400"/>
          <w:sz w:val="22"/>
        </w:rPr>
        <w:t>SQL</w:t>
      </w:r>
      <w:r w:rsidRPr="001B3AF3">
        <w:rPr>
          <w:rFonts w:ascii="Tahoma" w:hAnsi="Tahoma" w:cs="Tahoma"/>
          <w:color w:val="F66400"/>
          <w:sz w:val="22"/>
          <w:lang w:val="ru-RU"/>
        </w:rPr>
        <w:t xml:space="preserve"> </w:t>
      </w:r>
      <w:r w:rsidRPr="006D78E7">
        <w:rPr>
          <w:rFonts w:ascii="Tahoma" w:hAnsi="Tahoma" w:cs="Tahoma"/>
          <w:color w:val="F66400"/>
          <w:sz w:val="22"/>
        </w:rPr>
        <w:t>Server</w:t>
      </w:r>
      <w:r w:rsidR="006D78E7" w:rsidRPr="001B3AF3">
        <w:rPr>
          <w:rFonts w:ascii="Tahoma" w:hAnsi="Tahoma" w:cs="Tahoma"/>
          <w:color w:val="F66400"/>
          <w:sz w:val="22"/>
          <w:vertAlign w:val="superscript"/>
          <w:lang w:val="ru-RU"/>
        </w:rPr>
        <w:t>®</w:t>
      </w:r>
      <w:r w:rsidRPr="001B3AF3">
        <w:rPr>
          <w:rFonts w:ascii="Tahoma" w:hAnsi="Tahoma" w:cs="Tahoma"/>
          <w:color w:val="F66400"/>
          <w:sz w:val="22"/>
          <w:lang w:val="ru-RU"/>
        </w:rPr>
        <w:t xml:space="preserve"> 2008 </w:t>
      </w:r>
      <w:r w:rsidRPr="006D78E7">
        <w:rPr>
          <w:rFonts w:ascii="Tahoma" w:hAnsi="Tahoma" w:cs="Tahoma"/>
          <w:color w:val="F66400"/>
          <w:sz w:val="22"/>
        </w:rPr>
        <w:t>R</w:t>
      </w:r>
      <w:r w:rsidRPr="001B3AF3">
        <w:rPr>
          <w:rFonts w:ascii="Tahoma" w:hAnsi="Tahoma" w:cs="Tahoma"/>
          <w:color w:val="F66400"/>
          <w:sz w:val="22"/>
          <w:lang w:val="ru-RU"/>
        </w:rPr>
        <w:t xml:space="preserve">2 </w:t>
      </w:r>
      <w:r w:rsidRPr="006D78E7">
        <w:rPr>
          <w:rFonts w:ascii="Tahoma" w:hAnsi="Tahoma" w:cs="Tahoma"/>
          <w:color w:val="F66400"/>
          <w:sz w:val="22"/>
        </w:rPr>
        <w:t>Workgroup</w:t>
      </w:r>
      <w:r w:rsidRPr="001B3AF3">
        <w:rPr>
          <w:rFonts w:ascii="Tahoma" w:hAnsi="Tahoma" w:cs="Tahoma"/>
          <w:color w:val="F66400"/>
          <w:sz w:val="22"/>
          <w:lang w:val="ru-RU"/>
        </w:rPr>
        <w:t xml:space="preserve"> </w:t>
      </w:r>
      <w:r w:rsidRPr="006D78E7">
        <w:rPr>
          <w:rFonts w:ascii="Tahoma" w:hAnsi="Tahoma" w:cs="Tahoma"/>
          <w:color w:val="F66400"/>
          <w:sz w:val="22"/>
        </w:rPr>
        <w:t>Processor</w:t>
      </w:r>
      <w:bookmarkEnd w:id="1428"/>
      <w:bookmarkEnd w:id="1429"/>
    </w:p>
    <w:bookmarkEnd w:id="1430"/>
    <w:p w14:paraId="40CA5C1B" w14:textId="77777777" w:rsidR="00A81E83" w:rsidRPr="001B3AF3" w:rsidRDefault="00A81E83" w:rsidP="000C03F3">
      <w:pPr>
        <w:ind w:left="720"/>
        <w:rPr>
          <w:lang w:val="ru-RU"/>
        </w:rPr>
      </w:pPr>
    </w:p>
    <w:p w14:paraId="2E3C4F2D" w14:textId="77777777" w:rsidR="000C03F3" w:rsidRPr="001B3AF3" w:rsidRDefault="00A81E83" w:rsidP="000C03F3">
      <w:pPr>
        <w:spacing w:after="60"/>
        <w:ind w:left="720"/>
        <w:rPr>
          <w:lang w:val="ru-RU"/>
        </w:rPr>
      </w:pPr>
      <w:r w:rsidRPr="001B3AF3">
        <w:rPr>
          <w:rFonts w:eastAsia="Calibri" w:cs="Tahoma"/>
          <w:b/>
          <w:color w:val="000000"/>
          <w:szCs w:val="18"/>
          <w:lang w:val="ru-RU"/>
        </w:rPr>
        <w:t>Предоставление лицензий в связи с изменением модели лицензирования.</w:t>
      </w:r>
    </w:p>
    <w:p w14:paraId="5AB6433E" w14:textId="77777777" w:rsidR="00A81E83" w:rsidRPr="001B3AF3" w:rsidRDefault="00A81E83" w:rsidP="000C03F3">
      <w:pPr>
        <w:ind w:left="720"/>
        <w:rPr>
          <w:lang w:val="ru-RU"/>
        </w:rPr>
      </w:pP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будет последней версией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лицензируемой по модели «на процессор», и</w:t>
      </w:r>
      <w:r w:rsidR="00A777CD">
        <w:rPr>
          <w:rFonts w:eastAsia="Calibri" w:cs="Tahoma"/>
          <w:color w:val="000000"/>
          <w:szCs w:val="18"/>
        </w:rPr>
        <w:t> </w:t>
      </w:r>
      <w:r w:rsidRPr="001B3AF3">
        <w:rPr>
          <w:rFonts w:eastAsia="Calibri" w:cs="Tahoma"/>
          <w:color w:val="000000"/>
          <w:szCs w:val="18"/>
          <w:lang w:val="ru-RU"/>
        </w:rPr>
        <w:t xml:space="preserve">последней версией выпуска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Workgroup</w:t>
      </w:r>
      <w:r w:rsidRPr="001B3AF3">
        <w:rPr>
          <w:rFonts w:eastAsia="Calibri" w:cs="Tahoma"/>
          <w:color w:val="000000"/>
          <w:szCs w:val="18"/>
          <w:lang w:val="ru-RU"/>
        </w:rPr>
        <w:t>.</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Workgroup</w:t>
      </w:r>
      <w:r w:rsidRPr="001B3AF3">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Workgroup</w:t>
      </w:r>
      <w:r w:rsidRPr="001B3AF3">
        <w:rPr>
          <w:rFonts w:eastAsia="Calibri" w:cs="Tahoma"/>
          <w:color w:val="000000"/>
          <w:szCs w:val="18"/>
          <w:lang w:val="ru-RU"/>
        </w:rPr>
        <w:t xml:space="preserve"> </w:t>
      </w:r>
      <w:r w:rsidRPr="001B3AF3">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6D78E7">
        <w:rPr>
          <w:rFonts w:cs="Tahoma"/>
          <w:bCs/>
          <w:color w:val="000000"/>
          <w:szCs w:val="18"/>
        </w:rPr>
        <w:t>Enterprise, Enterprise Subscription, Open Value Subscription или Enrollment for Education Solutions, также считаются соответствующими лицензиями.</w:t>
      </w:r>
      <w:r w:rsidR="006D78E7">
        <w:rPr>
          <w:rFonts w:cs="Tahoma"/>
          <w:bCs/>
          <w:color w:val="000000"/>
          <w:szCs w:val="18"/>
        </w:rPr>
        <w:t xml:space="preserve"> </w:t>
      </w:r>
      <w:r w:rsidRPr="001B3AF3">
        <w:rPr>
          <w:rFonts w:cs="Tahoma"/>
          <w:bCs/>
          <w:color w:val="000000"/>
          <w:szCs w:val="18"/>
          <w:lang w:val="ru-RU"/>
        </w:rPr>
        <w:t>Лицензии, приобретенные после 1 апреля 2015 г. или в</w:t>
      </w:r>
      <w:r w:rsidR="00A777CD">
        <w:rPr>
          <w:rFonts w:cs="Tahoma"/>
          <w:bCs/>
          <w:color w:val="000000"/>
          <w:szCs w:val="18"/>
        </w:rPr>
        <w:t> </w:t>
      </w:r>
      <w:r w:rsidRPr="001B3AF3">
        <w:rPr>
          <w:rFonts w:cs="Tahoma"/>
          <w:bCs/>
          <w:color w:val="000000"/>
          <w:szCs w:val="18"/>
          <w:lang w:val="ru-RU"/>
        </w:rPr>
        <w:t>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1D3E8FD2" w14:textId="77777777" w:rsidR="000C03F3" w:rsidRPr="001B3AF3" w:rsidRDefault="000C03F3" w:rsidP="000C03F3">
      <w:pPr>
        <w:ind w:left="720"/>
        <w:rPr>
          <w:lang w:val="ru-RU"/>
        </w:rPr>
      </w:pPr>
    </w:p>
    <w:p w14:paraId="04202D28" w14:textId="77777777" w:rsidR="000C03F3" w:rsidRPr="001B3AF3" w:rsidRDefault="000C03F3" w:rsidP="000C03F3">
      <w:pPr>
        <w:spacing w:after="60"/>
        <w:ind w:left="720"/>
        <w:rPr>
          <w:lang w:val="ru-RU"/>
        </w:rPr>
      </w:pPr>
      <w:r w:rsidRPr="001B3AF3">
        <w:rPr>
          <w:rFonts w:eastAsia="Calibri" w:cs="Tahoma"/>
          <w:b/>
          <w:color w:val="000000"/>
          <w:szCs w:val="18"/>
          <w:lang w:val="ru-RU"/>
        </w:rPr>
        <w:t>Текущий срок действия</w:t>
      </w:r>
    </w:p>
    <w:p w14:paraId="6170FE0B" w14:textId="77777777" w:rsidR="00A81E83" w:rsidRPr="001B3AF3" w:rsidRDefault="00A81E83" w:rsidP="000C03F3">
      <w:pPr>
        <w:tabs>
          <w:tab w:val="left" w:pos="720"/>
        </w:tabs>
        <w:ind w:left="720"/>
        <w:rPr>
          <w:lang w:val="ru-RU"/>
        </w:rPr>
      </w:pPr>
      <w:r w:rsidRPr="001B3AF3">
        <w:rPr>
          <w:rFonts w:eastAsia="Calibri" w:cs="Tahoma"/>
          <w:szCs w:val="18"/>
          <w:lang w:val="ru-RU"/>
        </w:rPr>
        <w:t xml:space="preserve">В течение текущего срока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активного на 1 апреля 2012 г.,</w:t>
      </w:r>
      <w:r w:rsidR="006D78E7" w:rsidRPr="001B3AF3">
        <w:rPr>
          <w:rFonts w:eastAsia="Calibri" w:cs="Tahoma"/>
          <w:szCs w:val="18"/>
          <w:lang w:val="ru-RU"/>
        </w:rPr>
        <w:t xml:space="preserve"> </w:t>
      </w:r>
      <w:r w:rsidRPr="001B3AF3">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 xml:space="preserve"> и использовать его вместо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Workgroup</w:t>
      </w:r>
      <w:r w:rsidRPr="001B3AF3">
        <w:rPr>
          <w:rFonts w:eastAsia="Calibri" w:cs="Tahoma"/>
          <w:szCs w:val="18"/>
          <w:lang w:val="ru-RU"/>
        </w:rPr>
        <w:t xml:space="preserve"> согласно прав на использование продуктов в</w:t>
      </w:r>
      <w:r w:rsidR="005F4FAE">
        <w:rPr>
          <w:rFonts w:eastAsia="Calibri" w:cs="Tahoma"/>
          <w:szCs w:val="18"/>
        </w:rPr>
        <w:t> </w:t>
      </w:r>
      <w:r w:rsidRPr="001B3AF3">
        <w:rPr>
          <w:rFonts w:eastAsia="Calibri" w:cs="Tahoma"/>
          <w:szCs w:val="18"/>
          <w:lang w:val="ru-RU"/>
        </w:rPr>
        <w:t xml:space="preserve">отношении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w:t>
      </w:r>
    </w:p>
    <w:p w14:paraId="46CED3C6" w14:textId="77777777" w:rsidR="000C03F3" w:rsidRPr="001B3AF3" w:rsidRDefault="000C03F3" w:rsidP="000C03F3">
      <w:pPr>
        <w:tabs>
          <w:tab w:val="left" w:pos="720"/>
        </w:tabs>
        <w:ind w:left="720"/>
        <w:rPr>
          <w:lang w:val="ru-RU"/>
        </w:rPr>
      </w:pPr>
    </w:p>
    <w:p w14:paraId="079F1C5D" w14:textId="77777777" w:rsidR="000C03F3" w:rsidRPr="001B3AF3" w:rsidRDefault="00A81E83" w:rsidP="000C03F3">
      <w:pPr>
        <w:spacing w:after="60"/>
        <w:ind w:left="720"/>
        <w:rPr>
          <w:lang w:val="ru-RU"/>
        </w:rPr>
      </w:pPr>
      <w:r w:rsidRPr="001B3AF3">
        <w:rPr>
          <w:rFonts w:eastAsia="Calibri" w:cs="Tahoma"/>
          <w:b/>
          <w:color w:val="000000"/>
          <w:szCs w:val="18"/>
          <w:lang w:val="ru-RU"/>
        </w:rPr>
        <w:t>Первый срок продления (до 1 апреля 2015 г.)</w:t>
      </w:r>
    </w:p>
    <w:p w14:paraId="7E0FCF8F" w14:textId="77777777" w:rsidR="00A81E83" w:rsidRPr="001B3AF3" w:rsidRDefault="00A81E83" w:rsidP="000C03F3">
      <w:pPr>
        <w:tabs>
          <w:tab w:val="left" w:pos="720"/>
        </w:tabs>
        <w:ind w:left="720"/>
        <w:rPr>
          <w:lang w:val="ru-RU"/>
        </w:rPr>
      </w:pPr>
      <w:r w:rsidRPr="001B3AF3">
        <w:rPr>
          <w:rFonts w:eastAsia="Calibri" w:cs="Tahoma"/>
          <w:szCs w:val="18"/>
          <w:lang w:val="ru-RU"/>
        </w:rPr>
        <w:t xml:space="preserve">При первом продлении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клиент может, не приобретая основные лицензии «на ядро»,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«на ядро» в количестве равном сумме (</w:t>
      </w:r>
      <w:r w:rsidRPr="006D78E7">
        <w:rPr>
          <w:rFonts w:eastAsia="Calibri" w:cs="Tahoma"/>
          <w:szCs w:val="18"/>
        </w:rPr>
        <w:t>a</w:t>
      </w:r>
      <w:r w:rsidRPr="001B3AF3">
        <w:rPr>
          <w:rFonts w:eastAsia="Calibri" w:cs="Tahoma"/>
          <w:szCs w:val="18"/>
          <w:lang w:val="ru-RU"/>
        </w:rPr>
        <w:t>) и (</w:t>
      </w:r>
      <w:r w:rsidRPr="006D78E7">
        <w:rPr>
          <w:rFonts w:eastAsia="Calibri" w:cs="Tahoma"/>
          <w:szCs w:val="18"/>
        </w:rPr>
        <w:t>b</w:t>
      </w:r>
      <w:r w:rsidRPr="001B3AF3">
        <w:rPr>
          <w:rFonts w:eastAsia="Calibri" w:cs="Tahoma"/>
          <w:szCs w:val="18"/>
          <w:lang w:val="ru-RU"/>
        </w:rPr>
        <w:t>) ниже:</w:t>
      </w:r>
    </w:p>
    <w:p w14:paraId="3F9A8E7F" w14:textId="77777777" w:rsidR="00A81E83" w:rsidRPr="001B3AF3" w:rsidRDefault="00A81E83" w:rsidP="00346F4B">
      <w:pPr>
        <w:numPr>
          <w:ilvl w:val="0"/>
          <w:numId w:val="117"/>
        </w:numPr>
        <w:tabs>
          <w:tab w:val="left" w:pos="1440"/>
        </w:tabs>
        <w:ind w:left="1440"/>
        <w:rPr>
          <w:spacing w:val="-4"/>
          <w:lang w:val="ru-RU"/>
        </w:rPr>
      </w:pPr>
      <w:r w:rsidRPr="001B3AF3">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27596732" w14:textId="77777777" w:rsidR="00A81E83" w:rsidRPr="006D78E7" w:rsidRDefault="00A81E83" w:rsidP="00346F4B">
      <w:pPr>
        <w:numPr>
          <w:ilvl w:val="0"/>
          <w:numId w:val="91"/>
        </w:numPr>
        <w:tabs>
          <w:tab w:val="left" w:pos="1800"/>
        </w:tabs>
        <w:ind w:left="1800"/>
      </w:pPr>
      <w:r w:rsidRPr="006D78E7">
        <w:rPr>
          <w:rFonts w:eastAsia="Calibri" w:cs="Tahoma"/>
          <w:szCs w:val="18"/>
        </w:rPr>
        <w:t>четыре, ИЛИ</w:t>
      </w:r>
    </w:p>
    <w:p w14:paraId="2BD8A076" w14:textId="77777777" w:rsidR="00A81E83" w:rsidRPr="001B3AF3" w:rsidRDefault="00A81E83" w:rsidP="00346F4B">
      <w:pPr>
        <w:numPr>
          <w:ilvl w:val="0"/>
          <w:numId w:val="91"/>
        </w:numPr>
        <w:tabs>
          <w:tab w:val="left" w:pos="1800"/>
        </w:tabs>
        <w:ind w:left="1800"/>
        <w:rPr>
          <w:lang w:val="ru-RU"/>
        </w:rPr>
      </w:pPr>
      <w:r w:rsidRPr="001B3AF3">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szCs w:val="18"/>
          <w:lang w:val="ru-RU"/>
        </w:rPr>
        <w:t xml:space="preserve"> </w:t>
      </w:r>
      <w:r w:rsidRPr="001B3AF3">
        <w:rPr>
          <w:rFonts w:eastAsia="Calibri" w:cs="Tahoma"/>
          <w:szCs w:val="18"/>
          <w:lang w:val="ru-RU"/>
        </w:rPr>
        <w:t>(В случаях, когда фактическое количество ядер в</w:t>
      </w:r>
      <w:r w:rsidR="0082134A">
        <w:rPr>
          <w:rFonts w:eastAsia="Calibri" w:cs="Tahoma"/>
          <w:szCs w:val="18"/>
        </w:rPr>
        <w:t> </w:t>
      </w:r>
      <w:r w:rsidRPr="001B3AF3">
        <w:rPr>
          <w:rFonts w:eastAsia="Calibri" w:cs="Tahoma"/>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w:t>
      </w:r>
      <w:r w:rsidR="0082134A">
        <w:rPr>
          <w:rFonts w:eastAsia="Calibri" w:cs="Tahoma"/>
          <w:szCs w:val="18"/>
        </w:rPr>
        <w:t> </w:t>
      </w:r>
      <w:r w:rsidRPr="001B3AF3">
        <w:rPr>
          <w:rFonts w:eastAsia="Calibri" w:cs="Tahoma"/>
          <w:szCs w:val="18"/>
          <w:lang w:val="ru-RU"/>
        </w:rPr>
        <w:t xml:space="preserve">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 </w:t>
      </w:r>
    </w:p>
    <w:p w14:paraId="3090AAA8" w14:textId="77777777" w:rsidR="00A81E83" w:rsidRPr="001B3AF3" w:rsidRDefault="00A81E83" w:rsidP="00346F4B">
      <w:pPr>
        <w:numPr>
          <w:ilvl w:val="0"/>
          <w:numId w:val="117"/>
        </w:numPr>
        <w:tabs>
          <w:tab w:val="left" w:pos="1440"/>
        </w:tabs>
        <w:ind w:left="1440"/>
        <w:rPr>
          <w:lang w:val="ru-RU"/>
        </w:rPr>
      </w:pPr>
      <w:r w:rsidRPr="001B3AF3">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38EFB610" w14:textId="77777777" w:rsidR="000C03F3" w:rsidRPr="001B3AF3" w:rsidRDefault="000C03F3" w:rsidP="000C03F3">
      <w:pPr>
        <w:tabs>
          <w:tab w:val="left" w:pos="1440"/>
        </w:tabs>
        <w:rPr>
          <w:lang w:val="ru-RU"/>
        </w:rPr>
      </w:pPr>
    </w:p>
    <w:p w14:paraId="5F286525" w14:textId="77777777" w:rsidR="0082134A" w:rsidRPr="001B3AF3" w:rsidRDefault="0082134A" w:rsidP="000C03F3">
      <w:pPr>
        <w:tabs>
          <w:tab w:val="left" w:pos="1440"/>
        </w:tabs>
        <w:rPr>
          <w:lang w:val="ru-RU"/>
        </w:rPr>
      </w:pPr>
    </w:p>
    <w:p w14:paraId="2BBD1469" w14:textId="77777777" w:rsidR="0082134A" w:rsidRPr="001B3AF3" w:rsidRDefault="0082134A" w:rsidP="000C03F3">
      <w:pPr>
        <w:tabs>
          <w:tab w:val="left" w:pos="1440"/>
        </w:tabs>
        <w:rPr>
          <w:lang w:val="ru-RU"/>
        </w:rPr>
      </w:pPr>
    </w:p>
    <w:p w14:paraId="0FC4BD11" w14:textId="77777777" w:rsidR="0082134A" w:rsidRPr="001B3AF3" w:rsidRDefault="0082134A" w:rsidP="000C03F3">
      <w:pPr>
        <w:tabs>
          <w:tab w:val="left" w:pos="1440"/>
        </w:tabs>
        <w:rPr>
          <w:lang w:val="ru-RU"/>
        </w:rPr>
      </w:pPr>
    </w:p>
    <w:p w14:paraId="0995DC24" w14:textId="77777777" w:rsidR="0082134A" w:rsidRPr="001B3AF3" w:rsidRDefault="0082134A" w:rsidP="000C03F3">
      <w:pPr>
        <w:tabs>
          <w:tab w:val="left" w:pos="1440"/>
        </w:tabs>
        <w:rPr>
          <w:lang w:val="ru-RU"/>
        </w:rPr>
      </w:pPr>
    </w:p>
    <w:p w14:paraId="552B15F0" w14:textId="77777777" w:rsidR="000C03F3" w:rsidRPr="001B3AF3" w:rsidRDefault="00A81E83" w:rsidP="000C03F3">
      <w:pPr>
        <w:spacing w:after="60"/>
        <w:ind w:left="720"/>
        <w:rPr>
          <w:lang w:val="ru-RU"/>
        </w:rPr>
      </w:pPr>
      <w:r w:rsidRPr="001B3AF3">
        <w:rPr>
          <w:rFonts w:eastAsia="Calibri" w:cs="Tahoma"/>
          <w:b/>
          <w:szCs w:val="18"/>
          <w:lang w:val="ru-RU"/>
        </w:rPr>
        <w:t>Первый срок продления (1 апреля 2015 г. или позднее)</w:t>
      </w:r>
    </w:p>
    <w:p w14:paraId="70F56F40" w14:textId="77777777" w:rsidR="00A81E83" w:rsidRPr="001B3AF3" w:rsidRDefault="00A81E83" w:rsidP="000C03F3">
      <w:pPr>
        <w:ind w:left="720"/>
        <w:rPr>
          <w:lang w:val="ru-RU"/>
        </w:rPr>
      </w:pPr>
      <w:r w:rsidRPr="001B3AF3">
        <w:rPr>
          <w:rFonts w:eastAsia="Calibri" w:cs="Tahoma"/>
          <w:color w:val="000000"/>
          <w:szCs w:val="18"/>
          <w:lang w:val="ru-RU"/>
        </w:rPr>
        <w:t>Клиенты, впервые продлевающие покрытие 1 апреля 2015 г. или позднее</w:t>
      </w:r>
      <w:r w:rsidRPr="001B3AF3">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следующим образом:</w:t>
      </w:r>
    </w:p>
    <w:p w14:paraId="12B9ED01" w14:textId="77777777" w:rsidR="000C03F3" w:rsidRPr="001B3AF3" w:rsidRDefault="000C03F3" w:rsidP="000C03F3">
      <w:pPr>
        <w:ind w:left="720"/>
        <w:rPr>
          <w:lang w:val="ru-RU"/>
        </w:rPr>
      </w:pPr>
    </w:p>
    <w:p w14:paraId="01C5F17F" w14:textId="77777777" w:rsidR="00A81E83" w:rsidRPr="001B3AF3" w:rsidRDefault="00A81E83" w:rsidP="00346F4B">
      <w:pPr>
        <w:numPr>
          <w:ilvl w:val="3"/>
          <w:numId w:val="92"/>
        </w:numPr>
        <w:tabs>
          <w:tab w:val="left" w:pos="1170"/>
        </w:tabs>
        <w:spacing w:after="60"/>
        <w:ind w:left="1440" w:hanging="36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F55E11">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возобновить действие </w:t>
      </w:r>
      <w:r w:rsidRPr="006D78E7">
        <w:rPr>
          <w:rFonts w:eastAsia="Calibri" w:cs="Tahoma"/>
          <w:szCs w:val="18"/>
        </w:rPr>
        <w:t>SA</w:t>
      </w:r>
      <w:r w:rsidRPr="001B3AF3">
        <w:rPr>
          <w:rFonts w:eastAsia="Calibri" w:cs="Tahoma"/>
          <w:szCs w:val="18"/>
          <w:lang w:val="ru-RU"/>
        </w:rPr>
        <w:t xml:space="preserve"> согласно условиям, изложенным в разделе «Первый срок продления </w:t>
      </w:r>
      <w:r w:rsidR="00F55E11" w:rsidRPr="001B3AF3">
        <w:rPr>
          <w:rFonts w:eastAsia="Calibri" w:cs="Tahoma"/>
          <w:szCs w:val="18"/>
          <w:lang w:val="ru-RU"/>
        </w:rPr>
        <w:br/>
      </w:r>
      <w:r w:rsidRPr="001B3AF3">
        <w:rPr>
          <w:rFonts w:eastAsia="Calibri" w:cs="Tahoma"/>
          <w:szCs w:val="18"/>
          <w:lang w:val="ru-RU"/>
        </w:rPr>
        <w:t xml:space="preserve">(до 1 апреля 2015 г.)» выше; </w:t>
      </w:r>
    </w:p>
    <w:p w14:paraId="21CE361B" w14:textId="77777777" w:rsidR="00A81E83" w:rsidRPr="001B3AF3" w:rsidRDefault="00A81E83" w:rsidP="00346F4B">
      <w:pPr>
        <w:numPr>
          <w:ilvl w:val="3"/>
          <w:numId w:val="92"/>
        </w:numPr>
        <w:tabs>
          <w:tab w:val="left" w:pos="1170"/>
        </w:tabs>
        <w:spacing w:after="60"/>
        <w:ind w:left="1440" w:hanging="360"/>
        <w:rPr>
          <w:spacing w:val="-2"/>
          <w:lang w:val="ru-RU"/>
        </w:rPr>
      </w:pPr>
      <w:r w:rsidRPr="001B3AF3">
        <w:rPr>
          <w:rFonts w:eastAsia="Calibri" w:cs="Tahoma"/>
          <w:spacing w:val="-2"/>
          <w:szCs w:val="18"/>
          <w:lang w:val="ru-RU"/>
        </w:rPr>
        <w:t>для лицензий, приобретенных до 1 апреля 2015</w:t>
      </w:r>
      <w:r w:rsidRPr="0082134A">
        <w:rPr>
          <w:rFonts w:eastAsia="Calibri" w:cs="Tahoma"/>
          <w:spacing w:val="-2"/>
          <w:szCs w:val="18"/>
        </w:rPr>
        <w:t> </w:t>
      </w:r>
      <w:r w:rsidRPr="001B3AF3">
        <w:rPr>
          <w:rFonts w:eastAsia="Calibri" w:cs="Tahoma"/>
          <w:spacing w:val="-2"/>
          <w:szCs w:val="18"/>
          <w:lang w:val="ru-RU"/>
        </w:rPr>
        <w:t xml:space="preserve">г., клиенты могут возобновить действие </w:t>
      </w:r>
      <w:r w:rsidRPr="0082134A">
        <w:rPr>
          <w:rFonts w:eastAsia="Calibri" w:cs="Tahoma"/>
          <w:spacing w:val="-2"/>
          <w:szCs w:val="18"/>
        </w:rPr>
        <w:t>SA</w:t>
      </w:r>
      <w:r w:rsidRPr="001B3AF3">
        <w:rPr>
          <w:rFonts w:eastAsia="Calibri" w:cs="Tahoma"/>
          <w:spacing w:val="-2"/>
          <w:szCs w:val="18"/>
          <w:lang w:val="ru-RU"/>
        </w:rPr>
        <w:t xml:space="preserve"> для четырех лицензий «на ядро»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w:t>
      </w:r>
      <w:r w:rsidRPr="0082134A">
        <w:rPr>
          <w:rFonts w:eastAsia="Calibri" w:cs="Tahoma"/>
          <w:spacing w:val="-2"/>
          <w:szCs w:val="18"/>
        </w:rPr>
        <w:t>Standard</w:t>
      </w:r>
      <w:r w:rsidRPr="001B3AF3">
        <w:rPr>
          <w:rFonts w:eastAsia="Calibri" w:cs="Tahoma"/>
          <w:spacing w:val="-2"/>
          <w:szCs w:val="18"/>
          <w:lang w:val="ru-RU"/>
        </w:rPr>
        <w:t xml:space="preserve">, не приобретая базовые лицензии «на ядро» для каждой лицензии «на процессор»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2008 </w:t>
      </w:r>
      <w:r w:rsidRPr="0082134A">
        <w:rPr>
          <w:rFonts w:eastAsia="Calibri" w:cs="Tahoma"/>
          <w:spacing w:val="-2"/>
          <w:szCs w:val="18"/>
        </w:rPr>
        <w:t>R</w:t>
      </w:r>
      <w:r w:rsidRPr="001B3AF3">
        <w:rPr>
          <w:rFonts w:eastAsia="Calibri" w:cs="Tahoma"/>
          <w:spacing w:val="-2"/>
          <w:szCs w:val="18"/>
          <w:lang w:val="ru-RU"/>
        </w:rPr>
        <w:t xml:space="preserve">2 </w:t>
      </w:r>
      <w:r w:rsidRPr="0082134A">
        <w:rPr>
          <w:rFonts w:eastAsia="Calibri" w:cs="Tahoma"/>
          <w:spacing w:val="-2"/>
          <w:szCs w:val="18"/>
        </w:rPr>
        <w:t>Workgroup</w:t>
      </w:r>
      <w:r w:rsidRPr="001B3AF3">
        <w:rPr>
          <w:rFonts w:eastAsia="Calibri" w:cs="Tahoma"/>
          <w:spacing w:val="-2"/>
          <w:szCs w:val="18"/>
          <w:lang w:val="ru-RU"/>
        </w:rPr>
        <w:t xml:space="preserve">. Для дальнейшего использования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EFE80A6" w14:textId="77777777" w:rsidR="00A81E83" w:rsidRPr="001B3AF3" w:rsidRDefault="00A81E83" w:rsidP="00346F4B">
      <w:pPr>
        <w:numPr>
          <w:ilvl w:val="0"/>
          <w:numId w:val="50"/>
        </w:numPr>
        <w:tabs>
          <w:tab w:val="left" w:pos="720"/>
          <w:tab w:val="left" w:pos="1170"/>
        </w:tabs>
        <w:spacing w:after="60"/>
        <w:ind w:left="1440"/>
        <w:rPr>
          <w:lang w:val="ru-RU"/>
        </w:rPr>
      </w:pPr>
      <w:r w:rsidRPr="001B3AF3">
        <w:rPr>
          <w:rFonts w:eastAsia="Calibri" w:cs="Tahoma"/>
          <w:szCs w:val="18"/>
          <w:lang w:val="ru-RU"/>
        </w:rPr>
        <w:t xml:space="preserve">После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r w:rsidR="006D78E7" w:rsidRPr="001B3AF3">
        <w:rPr>
          <w:rFonts w:eastAsia="Calibri" w:cs="Tahoma"/>
          <w:szCs w:val="18"/>
          <w:lang w:val="ru-RU"/>
        </w:rPr>
        <w:t xml:space="preserve"> </w:t>
      </w:r>
    </w:p>
    <w:p w14:paraId="049A6528" w14:textId="77777777" w:rsidR="000C03F3" w:rsidRPr="001B3AF3" w:rsidRDefault="000C03F3" w:rsidP="000C03F3">
      <w:pPr>
        <w:tabs>
          <w:tab w:val="left" w:pos="720"/>
        </w:tabs>
        <w:ind w:left="720"/>
        <w:rPr>
          <w:lang w:val="ru-RU"/>
        </w:rPr>
      </w:pPr>
    </w:p>
    <w:p w14:paraId="322764F5" w14:textId="77777777" w:rsidR="000C03F3" w:rsidRPr="001B3AF3" w:rsidRDefault="00A81E83" w:rsidP="001760D6">
      <w:pPr>
        <w:keepNext/>
        <w:tabs>
          <w:tab w:val="left" w:pos="720"/>
          <w:tab w:val="left" w:pos="1800"/>
        </w:tabs>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до 1 апреля 2015 г., которые не планируют продлевать его действие.</w:t>
      </w:r>
    </w:p>
    <w:p w14:paraId="2C58D20A" w14:textId="77777777" w:rsidR="00A81E83" w:rsidRPr="001B3AF3" w:rsidRDefault="00A81E83" w:rsidP="000C03F3">
      <w:pPr>
        <w:tabs>
          <w:tab w:val="left" w:pos="720"/>
          <w:tab w:val="left" w:pos="1800"/>
        </w:tabs>
        <w:ind w:left="720"/>
        <w:rPr>
          <w:lang w:val="ru-RU"/>
        </w:rPr>
      </w:pPr>
      <w:r w:rsidRPr="001B3AF3">
        <w:rPr>
          <w:rFonts w:eastAsia="Calibri" w:cs="Tahoma"/>
          <w:szCs w:val="18"/>
          <w:lang w:val="ru-RU"/>
        </w:rPr>
        <w:t xml:space="preserve">Клиенты, которые участвуют в программах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Subscription</w:t>
      </w:r>
      <w:r w:rsidRPr="001B3AF3">
        <w:rPr>
          <w:rFonts w:eastAsia="Calibri" w:cs="Tahoma"/>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szCs w:val="18"/>
          <w:lang w:val="ru-RU"/>
        </w:rPr>
        <w:t>с</w:t>
      </w:r>
      <w:r w:rsidR="0082134A">
        <w:rPr>
          <w:rFonts w:eastAsia="Calibri" w:cs="Tahoma"/>
          <w:szCs w:val="18"/>
        </w:rPr>
        <w:t> </w:t>
      </w:r>
      <w:r w:rsidRPr="001B3AF3">
        <w:rPr>
          <w:rFonts w:eastAsia="Calibri" w:cs="Tahoma"/>
          <w:szCs w:val="18"/>
          <w:lang w:val="ru-RU"/>
        </w:rPr>
        <w:t>покрытием, действие которого заканчивается 1 апреля 2015 г., желающие выкупить лицензии «на</w:t>
      </w:r>
      <w:r w:rsidR="0082134A">
        <w:rPr>
          <w:rFonts w:eastAsia="Calibri" w:cs="Tahoma"/>
          <w:szCs w:val="18"/>
        </w:rPr>
        <w:t> </w:t>
      </w:r>
      <w:r w:rsidRPr="001B3AF3">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могут запускать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или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по таким лицензиям при соблюдении следующих условий.</w:t>
      </w:r>
    </w:p>
    <w:p w14:paraId="667E8499" w14:textId="77777777" w:rsidR="000C03F3" w:rsidRPr="001B3AF3" w:rsidRDefault="000C03F3" w:rsidP="000C03F3">
      <w:pPr>
        <w:tabs>
          <w:tab w:val="left" w:pos="720"/>
          <w:tab w:val="left" w:pos="1800"/>
        </w:tabs>
        <w:ind w:left="720"/>
        <w:rPr>
          <w:lang w:val="ru-RU"/>
        </w:rPr>
      </w:pPr>
    </w:p>
    <w:p w14:paraId="1EB1DFEA" w14:textId="77777777" w:rsidR="00A81E83" w:rsidRPr="006D78E7" w:rsidRDefault="00A81E83" w:rsidP="00346F4B">
      <w:pPr>
        <w:numPr>
          <w:ilvl w:val="0"/>
          <w:numId w:val="58"/>
        </w:numPr>
        <w:tabs>
          <w:tab w:val="left" w:pos="1440"/>
        </w:tabs>
        <w:spacing w:after="60"/>
        <w:ind w:left="1440"/>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2008 </w:t>
      </w:r>
      <w:r w:rsidRPr="006D78E7">
        <w:rPr>
          <w:rFonts w:eastAsia="Calibri" w:cs="Tahoma"/>
          <w:b/>
          <w:szCs w:val="18"/>
        </w:rPr>
        <w:t>R</w:t>
      </w:r>
      <w:r w:rsidRPr="001B3AF3">
        <w:rPr>
          <w:rFonts w:eastAsia="Calibri" w:cs="Tahoma"/>
          <w:b/>
          <w:szCs w:val="18"/>
          <w:lang w:val="ru-RU"/>
        </w:rPr>
        <w:t xml:space="preserve">2 </w:t>
      </w:r>
      <w:r w:rsidRPr="006D78E7">
        <w:rPr>
          <w:rFonts w:eastAsia="Calibri" w:cs="Tahoma"/>
          <w:b/>
          <w:szCs w:val="18"/>
        </w:rPr>
        <w:t>Workgroup</w:t>
      </w:r>
      <w:r w:rsidRPr="001B3AF3">
        <w:rPr>
          <w:rFonts w:eastAsia="Calibri" w:cs="Tahoma"/>
          <w:b/>
          <w:szCs w:val="18"/>
          <w:lang w:val="ru-RU"/>
        </w:rPr>
        <w:t>.</w:t>
      </w:r>
      <w:r w:rsidRPr="001B3AF3">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Workgroup</w:t>
      </w:r>
      <w:r w:rsidRPr="001B3AF3">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6D78E7">
        <w:rPr>
          <w:rFonts w:eastAsia="Calibri" w:cs="Tahoma"/>
          <w:szCs w:val="18"/>
        </w:rPr>
        <w:t xml:space="preserve">Software Assurance». </w:t>
      </w:r>
    </w:p>
    <w:p w14:paraId="28E7D0ED" w14:textId="77777777" w:rsidR="00A81E83" w:rsidRPr="001B3AF3" w:rsidRDefault="00A81E83" w:rsidP="00346F4B">
      <w:pPr>
        <w:numPr>
          <w:ilvl w:val="0"/>
          <w:numId w:val="58"/>
        </w:numPr>
        <w:tabs>
          <w:tab w:val="left" w:pos="1440"/>
        </w:tabs>
        <w:spacing w:after="60"/>
        <w:ind w:left="1440"/>
        <w:rPr>
          <w:lang w:val="ru-RU"/>
        </w:rPr>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Standard</w:t>
      </w:r>
      <w:r w:rsidRPr="001B3AF3">
        <w:rPr>
          <w:rFonts w:eastAsia="Calibri" w:cs="Tahoma"/>
          <w:b/>
          <w:szCs w:val="18"/>
          <w:lang w:val="ru-RU"/>
        </w:rPr>
        <w:t xml:space="preserve"> </w:t>
      </w:r>
      <w:r w:rsidRPr="006D78E7">
        <w:rPr>
          <w:rFonts w:eastAsia="Calibri" w:cs="Tahoma"/>
          <w:b/>
          <w:szCs w:val="18"/>
        </w:rPr>
        <w:t>Core</w:t>
      </w:r>
      <w:r w:rsidRPr="001B3AF3">
        <w:rPr>
          <w:rFonts w:eastAsia="Calibri" w:cs="Tahoma"/>
          <w:b/>
          <w:szCs w:val="18"/>
          <w:lang w:val="ru-RU"/>
        </w:rPr>
        <w:t xml:space="preserve">. </w:t>
      </w:r>
      <w:r w:rsidRPr="001B3AF3">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однако </w:t>
      </w:r>
    </w:p>
    <w:p w14:paraId="6046E16C" w14:textId="77777777" w:rsidR="00A81E83" w:rsidRPr="006D78E7" w:rsidRDefault="00A81E83" w:rsidP="00346F4B">
      <w:pPr>
        <w:numPr>
          <w:ilvl w:val="1"/>
          <w:numId w:val="58"/>
        </w:numPr>
        <w:tabs>
          <w:tab w:val="left" w:pos="1800"/>
        </w:tabs>
        <w:spacing w:after="60"/>
        <w:ind w:left="1800"/>
      </w:pPr>
      <w:r w:rsidRPr="001B3AF3">
        <w:rPr>
          <w:rFonts w:eastAsia="Calibri" w:cs="Tahoma"/>
          <w:szCs w:val="18"/>
          <w:lang w:val="ru-RU"/>
        </w:rPr>
        <w:t>клиенты больше не имеют прав «Перемещение лицензий в фермах серверов» и</w:t>
      </w:r>
      <w:r w:rsidR="0082134A">
        <w:rPr>
          <w:rFonts w:eastAsia="Calibri" w:cs="Tahoma"/>
          <w:szCs w:val="18"/>
        </w:rPr>
        <w:t> </w:t>
      </w:r>
      <w:r w:rsidRPr="001B3AF3">
        <w:rPr>
          <w:rFonts w:eastAsia="Calibri" w:cs="Tahoma"/>
          <w:szCs w:val="18"/>
          <w:lang w:val="ru-RU"/>
        </w:rPr>
        <w:t xml:space="preserve">«Перемещение лицензий с помощью </w:t>
      </w:r>
      <w:r w:rsidRPr="006D78E7">
        <w:rPr>
          <w:rFonts w:eastAsia="Calibri" w:cs="Tahoma"/>
          <w:szCs w:val="18"/>
        </w:rPr>
        <w:t xml:space="preserve">Software Assurance»; и </w:t>
      </w:r>
    </w:p>
    <w:p w14:paraId="1A42D776" w14:textId="77777777" w:rsidR="00A81E83" w:rsidRPr="006D78E7" w:rsidRDefault="00A81E83" w:rsidP="00346F4B">
      <w:pPr>
        <w:numPr>
          <w:ilvl w:val="1"/>
          <w:numId w:val="58"/>
        </w:numPr>
        <w:tabs>
          <w:tab w:val="left" w:pos="1800"/>
        </w:tabs>
        <w:spacing w:after="60"/>
        <w:ind w:left="1800"/>
      </w:pPr>
      <w:r w:rsidRPr="001B3AF3">
        <w:rPr>
          <w:rFonts w:eastAsia="Calibri" w:cs="Tahoma"/>
          <w:szCs w:val="18"/>
          <w:lang w:val="ru-RU"/>
        </w:rPr>
        <w:t>любая передача лицензий попадает под действие ограничений в пунктах (</w:t>
      </w:r>
      <w:r w:rsidRPr="006D78E7">
        <w:rPr>
          <w:rFonts w:eastAsia="Calibri" w:cs="Tahoma"/>
          <w:szCs w:val="18"/>
        </w:rPr>
        <w:t>i</w:t>
      </w:r>
      <w:r w:rsidRPr="001B3AF3">
        <w:rPr>
          <w:rFonts w:eastAsia="Calibri" w:cs="Tahoma"/>
          <w:szCs w:val="18"/>
          <w:lang w:val="ru-RU"/>
        </w:rPr>
        <w:t>) и (</w:t>
      </w:r>
      <w:r w:rsidRPr="006D78E7">
        <w:rPr>
          <w:rFonts w:eastAsia="Calibri" w:cs="Tahoma"/>
          <w:szCs w:val="18"/>
        </w:rPr>
        <w:t>ii</w:t>
      </w:r>
      <w:r w:rsidRPr="001B3AF3">
        <w:rPr>
          <w:rFonts w:eastAsia="Calibri" w:cs="Tahoma"/>
          <w:szCs w:val="18"/>
          <w:lang w:val="ru-RU"/>
        </w:rPr>
        <w:t xml:space="preserve">) ниже, связанных с «эквивалентом в лицензиях на ядро». </w:t>
      </w:r>
      <w:r w:rsidRPr="006D78E7">
        <w:rPr>
          <w:rFonts w:eastAsia="Calibri" w:cs="Tahoma"/>
          <w:szCs w:val="18"/>
        </w:rPr>
        <w:t xml:space="preserve">«Эквивалент в лицензиях на ядро» определяется следующим образом. </w:t>
      </w:r>
    </w:p>
    <w:p w14:paraId="11507A93" w14:textId="77777777" w:rsidR="00A81E83" w:rsidRPr="001B3AF3" w:rsidRDefault="00A81E83" w:rsidP="00346F4B">
      <w:pPr>
        <w:numPr>
          <w:ilvl w:val="2"/>
          <w:numId w:val="58"/>
        </w:numPr>
        <w:tabs>
          <w:tab w:val="left" w:pos="2160"/>
        </w:tabs>
        <w:spacing w:after="60"/>
        <w:rPr>
          <w:lang w:val="ru-RU"/>
        </w:rPr>
      </w:pPr>
      <w:r w:rsidRPr="001B3AF3">
        <w:rPr>
          <w:rFonts w:eastAsia="Calibri" w:cs="Tahoma"/>
          <w:szCs w:val="18"/>
          <w:lang w:val="ru-RU"/>
        </w:rPr>
        <w:t>Если число лицензий равно меньшему из следующих двух чисел: (</w:t>
      </w:r>
      <w:r w:rsidRPr="006D78E7">
        <w:rPr>
          <w:rFonts w:eastAsia="Calibri" w:cs="Tahoma"/>
          <w:szCs w:val="18"/>
        </w:rPr>
        <w:t>x</w:t>
      </w:r>
      <w:r w:rsidRPr="001B3AF3">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w:t>
      </w:r>
      <w:r w:rsidRPr="006D78E7">
        <w:rPr>
          <w:rFonts w:eastAsia="Calibri" w:cs="Tahoma"/>
          <w:szCs w:val="18"/>
        </w:rPr>
        <w:t>y</w:t>
      </w:r>
      <w:r w:rsidRPr="001B3AF3">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577B0F6D" w14:textId="77777777" w:rsidR="00A81E83" w:rsidRPr="001B3AF3" w:rsidRDefault="00A81E83" w:rsidP="00346F4B">
      <w:pPr>
        <w:numPr>
          <w:ilvl w:val="4"/>
          <w:numId w:val="50"/>
        </w:numPr>
        <w:tabs>
          <w:tab w:val="left" w:pos="2520"/>
        </w:tabs>
        <w:spacing w:after="60"/>
        <w:ind w:left="2520"/>
        <w:rPr>
          <w:lang w:val="ru-RU"/>
        </w:rPr>
      </w:pPr>
      <w:r w:rsidRPr="001B3AF3">
        <w:rPr>
          <w:rFonts w:eastAsia="Calibri" w:cs="Tahoma"/>
          <w:szCs w:val="18"/>
          <w:lang w:val="ru-RU"/>
        </w:rPr>
        <w:t xml:space="preserve">четыре ядра для одной лицензии «на процессор», ИЛИ </w:t>
      </w:r>
    </w:p>
    <w:p w14:paraId="270BA104" w14:textId="77777777" w:rsidR="00A81E83" w:rsidRPr="001B3AF3" w:rsidRDefault="00A81E83" w:rsidP="00346F4B">
      <w:pPr>
        <w:numPr>
          <w:ilvl w:val="4"/>
          <w:numId w:val="50"/>
        </w:numPr>
        <w:tabs>
          <w:tab w:val="left" w:pos="2520"/>
        </w:tabs>
        <w:spacing w:after="60"/>
        <w:ind w:left="2520"/>
        <w:rPr>
          <w:lang w:val="ru-RU"/>
        </w:rPr>
      </w:pPr>
      <w:r w:rsidRPr="001B3AF3">
        <w:rPr>
          <w:rFonts w:eastAsia="Calibri" w:cs="Tahoma"/>
          <w:szCs w:val="18"/>
          <w:lang w:val="ru-RU"/>
        </w:rPr>
        <w:t>число ядер для</w:t>
      </w:r>
      <w:r w:rsidR="006D78E7" w:rsidRPr="001B3AF3">
        <w:rPr>
          <w:rFonts w:eastAsia="Calibri" w:cs="Tahoma"/>
          <w:szCs w:val="18"/>
          <w:lang w:val="ru-RU"/>
        </w:rPr>
        <w:t xml:space="preserve"> </w:t>
      </w:r>
      <w:r w:rsidRPr="001B3AF3">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запущенного на сервере (лицензированные экземпляры, запущенные в</w:t>
      </w:r>
      <w:r w:rsidR="0082134A">
        <w:rPr>
          <w:rFonts w:eastAsia="Calibri" w:cs="Tahoma"/>
          <w:szCs w:val="18"/>
        </w:rPr>
        <w:t> </w:t>
      </w:r>
      <w:r w:rsidRPr="001B3AF3">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 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 </w:t>
      </w:r>
    </w:p>
    <w:p w14:paraId="042CD6D2" w14:textId="77777777" w:rsidR="00A81E83" w:rsidRPr="001B3AF3" w:rsidRDefault="00A81E83" w:rsidP="00346F4B">
      <w:pPr>
        <w:numPr>
          <w:ilvl w:val="1"/>
          <w:numId w:val="58"/>
        </w:numPr>
        <w:tabs>
          <w:tab w:val="left" w:pos="1800"/>
        </w:tabs>
        <w:spacing w:after="60"/>
        <w:ind w:left="1800"/>
        <w:rPr>
          <w:lang w:val="ru-RU"/>
        </w:rPr>
      </w:pPr>
      <w:r w:rsidRPr="001B3AF3">
        <w:rPr>
          <w:rFonts w:eastAsia="Calibri" w:cs="Tahoma"/>
          <w:szCs w:val="18"/>
          <w:lang w:val="ru-RU"/>
        </w:rPr>
        <w:t xml:space="preserve">Для любых лицензий «на процессор» с истекающим сроком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4739EAE3" w14:textId="77777777" w:rsidR="00A81E83" w:rsidRPr="001B3AF3" w:rsidRDefault="00A81E83" w:rsidP="00346F4B">
      <w:pPr>
        <w:numPr>
          <w:ilvl w:val="1"/>
          <w:numId w:val="58"/>
        </w:numPr>
        <w:tabs>
          <w:tab w:val="left" w:pos="1800"/>
        </w:tabs>
        <w:spacing w:after="60"/>
        <w:ind w:left="1800"/>
        <w:rPr>
          <w:lang w:val="ru-RU"/>
        </w:rPr>
      </w:pPr>
      <w:r w:rsidRPr="001B3AF3">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При назначении лицензий «на ядро» серверам согласно правам на использование </w:t>
      </w:r>
      <w:r w:rsidRPr="006D78E7">
        <w:rPr>
          <w:rFonts w:eastAsia="Calibri" w:cs="Tahoma"/>
          <w:szCs w:val="18"/>
        </w:rPr>
        <w:t>SQL</w:t>
      </w:r>
      <w:r w:rsidRPr="001B3AF3">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w:t>
      </w:r>
    </w:p>
    <w:p w14:paraId="13F4F3F0" w14:textId="77777777" w:rsidR="00A81E83" w:rsidRPr="001B3AF3" w:rsidRDefault="00A81E83" w:rsidP="00346F4B">
      <w:pPr>
        <w:numPr>
          <w:ilvl w:val="1"/>
          <w:numId w:val="58"/>
        </w:numPr>
        <w:tabs>
          <w:tab w:val="left" w:pos="1800"/>
        </w:tabs>
        <w:spacing w:after="60"/>
        <w:ind w:left="1800"/>
        <w:rPr>
          <w:lang w:val="ru-RU"/>
        </w:rPr>
      </w:pPr>
      <w:r w:rsidRPr="001B3AF3">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373F0020" w14:textId="77777777" w:rsidR="000C03F3" w:rsidRPr="001B3AF3" w:rsidRDefault="000C03F3" w:rsidP="000C03F3">
      <w:pPr>
        <w:tabs>
          <w:tab w:val="left" w:pos="1800"/>
        </w:tabs>
        <w:spacing w:after="60"/>
        <w:rPr>
          <w:lang w:val="ru-RU"/>
        </w:rPr>
      </w:pPr>
    </w:p>
    <w:p w14:paraId="06F49F79" w14:textId="77777777" w:rsidR="000C03F3" w:rsidRPr="001B3AF3" w:rsidRDefault="00A81E83" w:rsidP="000C03F3">
      <w:pPr>
        <w:tabs>
          <w:tab w:val="left" w:pos="72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истекающим 1 апреля 2015 г. или позднее, которые не планируют продлевать его действие.</w:t>
      </w:r>
    </w:p>
    <w:p w14:paraId="7196A23F" w14:textId="77777777" w:rsidR="00A81E83" w:rsidRPr="001B3AF3" w:rsidRDefault="00A81E83" w:rsidP="000C03F3">
      <w:pPr>
        <w:tabs>
          <w:tab w:val="left" w:pos="720"/>
        </w:tabs>
        <w:ind w:left="720"/>
        <w:rPr>
          <w:lang w:val="ru-RU"/>
        </w:rPr>
      </w:pPr>
      <w:r w:rsidRPr="001B3AF3">
        <w:rPr>
          <w:rFonts w:eastAsia="Calibri" w:cs="Tahoma"/>
          <w:color w:val="000000"/>
          <w:szCs w:val="18"/>
          <w:lang w:val="ru-RU"/>
        </w:rPr>
        <w:t xml:space="preserve">Клиенты, которые участвуют в программах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color w:val="000000"/>
          <w:szCs w:val="18"/>
          <w:lang w:val="ru-RU"/>
        </w:rPr>
        <w:t>с</w:t>
      </w:r>
      <w:r w:rsidR="0082134A">
        <w:rPr>
          <w:rFonts w:eastAsia="Calibri" w:cs="Tahoma"/>
          <w:color w:val="000000"/>
          <w:szCs w:val="18"/>
        </w:rPr>
        <w:t> </w:t>
      </w:r>
      <w:r w:rsidRPr="001B3AF3">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3ADB3B0E" w14:textId="77777777" w:rsidR="000C03F3" w:rsidRPr="001B3AF3" w:rsidRDefault="000C03F3" w:rsidP="000C03F3">
      <w:pPr>
        <w:tabs>
          <w:tab w:val="left" w:pos="720"/>
        </w:tabs>
        <w:ind w:left="720"/>
        <w:rPr>
          <w:lang w:val="ru-RU"/>
        </w:rPr>
      </w:pPr>
    </w:p>
    <w:p w14:paraId="07755EC8"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F55E11">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продолжать использовать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согласно условиям в разделе «Для клиентов с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истекающим до 1 апреля 2015 г., которые не планируют продлевать его</w:t>
      </w:r>
      <w:r w:rsidR="0082134A">
        <w:rPr>
          <w:rFonts w:eastAsia="Calibri" w:cs="Tahoma"/>
          <w:szCs w:val="18"/>
        </w:rPr>
        <w:t> </w:t>
      </w:r>
      <w:r w:rsidRPr="001B3AF3">
        <w:rPr>
          <w:rFonts w:eastAsia="Calibri" w:cs="Tahoma"/>
          <w:szCs w:val="18"/>
          <w:lang w:val="ru-RU"/>
        </w:rPr>
        <w:t xml:space="preserve">действие» выше; </w:t>
      </w:r>
    </w:p>
    <w:p w14:paraId="3CC1D834" w14:textId="77777777" w:rsidR="00A81E83" w:rsidRPr="001B3AF3" w:rsidRDefault="00A81E83" w:rsidP="00346F4B">
      <w:pPr>
        <w:numPr>
          <w:ilvl w:val="2"/>
          <w:numId w:val="50"/>
        </w:numPr>
        <w:spacing w:after="60"/>
        <w:ind w:left="1440"/>
        <w:rPr>
          <w:lang w:val="ru-RU"/>
        </w:rPr>
      </w:pPr>
      <w:r w:rsidRPr="001B3AF3">
        <w:rPr>
          <w:rFonts w:eastAsia="Calibri" w:cs="Tahoma"/>
          <w:color w:val="000000"/>
          <w:szCs w:val="18"/>
          <w:lang w:val="ru-RU"/>
        </w:rPr>
        <w:t>для лицензий, приобретенных до 1 апреля 2015</w:t>
      </w:r>
      <w:r w:rsidRPr="006D78E7">
        <w:rPr>
          <w:rFonts w:eastAsia="Calibri" w:cs="Tahoma"/>
          <w:color w:val="000000"/>
          <w:szCs w:val="18"/>
        </w:rPr>
        <w:t> </w:t>
      </w:r>
      <w:r w:rsidRPr="001B3AF3">
        <w:rPr>
          <w:rFonts w:eastAsia="Calibri" w:cs="Tahoma"/>
          <w:color w:val="000000"/>
          <w:szCs w:val="18"/>
          <w:lang w:val="ru-RU"/>
        </w:rPr>
        <w:t xml:space="preserve">г., одна лицензия клиента будет соответствовать четырем лицензиям «на ядро» для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Standard</w:t>
      </w:r>
      <w:r w:rsidRPr="001B3AF3">
        <w:rPr>
          <w:rFonts w:eastAsia="Calibri" w:cs="Tahoma"/>
          <w:color w:val="000000"/>
          <w:szCs w:val="18"/>
          <w:lang w:val="ru-RU"/>
        </w:rPr>
        <w:t xml:space="preserve">. Для дальнейшего использования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390098C" w14:textId="77777777" w:rsidR="000C03F3" w:rsidRPr="001B3AF3" w:rsidRDefault="000C03F3" w:rsidP="000C03F3">
      <w:pPr>
        <w:rPr>
          <w:lang w:val="ru-RU"/>
        </w:rPr>
      </w:pPr>
    </w:p>
    <w:p w14:paraId="77CB24B6" w14:textId="77777777" w:rsidR="000C03F3" w:rsidRPr="001B3AF3" w:rsidRDefault="00A81E83" w:rsidP="000C03F3">
      <w:pPr>
        <w:pStyle w:val="ListParagraph"/>
        <w:tabs>
          <w:tab w:val="left" w:pos="720"/>
        </w:tabs>
        <w:spacing w:after="60"/>
        <w:contextualSpacing w:val="0"/>
        <w:rPr>
          <w:lang w:val="ru-RU"/>
        </w:rPr>
      </w:pPr>
      <w:r w:rsidRPr="001B3AF3">
        <w:rPr>
          <w:rFonts w:ascii="Tahoma" w:hAnsi="Tahoma" w:cs="Tahoma"/>
          <w:b/>
          <w:color w:val="000000"/>
          <w:sz w:val="18"/>
          <w:szCs w:val="18"/>
          <w:lang w:val="ru-RU"/>
        </w:rPr>
        <w:t>Для клиентов из Китайской Народной</w:t>
      </w:r>
      <w:r w:rsidRPr="001B3AF3">
        <w:rPr>
          <w:rFonts w:ascii="Tahoma" w:hAnsi="Tahoma" w:cs="Tahoma"/>
          <w:color w:val="000000"/>
          <w:sz w:val="18"/>
          <w:szCs w:val="18"/>
          <w:lang w:val="ru-RU"/>
        </w:rPr>
        <w:t xml:space="preserve"> </w:t>
      </w:r>
      <w:r w:rsidRPr="001B3AF3">
        <w:rPr>
          <w:rFonts w:ascii="Tahoma" w:hAnsi="Tahoma" w:cs="Tahoma"/>
          <w:b/>
          <w:color w:val="000000"/>
          <w:sz w:val="18"/>
          <w:szCs w:val="18"/>
          <w:lang w:val="ru-RU"/>
        </w:rPr>
        <w:t>Республики, приобретающих там лицензии «на</w:t>
      </w:r>
      <w:r w:rsidR="0082134A">
        <w:rPr>
          <w:rFonts w:ascii="Tahoma" w:hAnsi="Tahoma" w:cs="Tahoma"/>
          <w:b/>
          <w:color w:val="000000"/>
          <w:sz w:val="18"/>
          <w:szCs w:val="18"/>
        </w:rPr>
        <w:t> </w:t>
      </w:r>
      <w:r w:rsidRPr="001B3AF3">
        <w:rPr>
          <w:rFonts w:ascii="Tahoma" w:hAnsi="Tahoma" w:cs="Tahoma"/>
          <w:b/>
          <w:color w:val="000000"/>
          <w:sz w:val="18"/>
          <w:szCs w:val="18"/>
          <w:lang w:val="ru-RU"/>
        </w:rPr>
        <w:t xml:space="preserve">процессор» и </w:t>
      </w:r>
      <w:r w:rsidRPr="006D78E7">
        <w:rPr>
          <w:rFonts w:ascii="Tahoma" w:hAnsi="Tahoma" w:cs="Tahoma"/>
          <w:b/>
          <w:color w:val="000000"/>
          <w:sz w:val="18"/>
          <w:szCs w:val="18"/>
        </w:rPr>
        <w:t>Software</w:t>
      </w:r>
      <w:r w:rsidRPr="001B3AF3">
        <w:rPr>
          <w:rFonts w:ascii="Tahoma" w:hAnsi="Tahoma" w:cs="Tahoma"/>
          <w:b/>
          <w:color w:val="000000"/>
          <w:sz w:val="18"/>
          <w:szCs w:val="18"/>
          <w:lang w:val="ru-RU"/>
        </w:rPr>
        <w:t xml:space="preserve"> </w:t>
      </w:r>
      <w:r w:rsidRPr="006D78E7">
        <w:rPr>
          <w:rFonts w:ascii="Tahoma" w:hAnsi="Tahoma" w:cs="Tahoma"/>
          <w:b/>
          <w:color w:val="000000"/>
          <w:sz w:val="18"/>
          <w:szCs w:val="18"/>
        </w:rPr>
        <w:t>Assurance</w:t>
      </w:r>
      <w:r w:rsidRPr="001B3AF3">
        <w:rPr>
          <w:rFonts w:ascii="Tahoma" w:hAnsi="Tahoma" w:cs="Tahoma"/>
          <w:b/>
          <w:color w:val="000000"/>
          <w:sz w:val="18"/>
          <w:szCs w:val="18"/>
          <w:lang w:val="ru-RU"/>
        </w:rPr>
        <w:t xml:space="preserve"> для </w:t>
      </w:r>
      <w:r w:rsidRPr="006D78E7">
        <w:rPr>
          <w:rFonts w:ascii="Tahoma" w:hAnsi="Tahoma" w:cs="Tahoma"/>
          <w:b/>
          <w:color w:val="000000"/>
          <w:sz w:val="18"/>
          <w:szCs w:val="18"/>
        </w:rPr>
        <w:t>SQL</w:t>
      </w:r>
      <w:r w:rsidRPr="001B3AF3">
        <w:rPr>
          <w:rFonts w:ascii="Tahoma" w:hAnsi="Tahoma" w:cs="Tahoma"/>
          <w:b/>
          <w:color w:val="000000"/>
          <w:sz w:val="18"/>
          <w:szCs w:val="18"/>
          <w:lang w:val="ru-RU"/>
        </w:rPr>
        <w:t xml:space="preserve"> </w:t>
      </w:r>
      <w:r w:rsidRPr="006D78E7">
        <w:rPr>
          <w:rFonts w:ascii="Tahoma" w:hAnsi="Tahoma" w:cs="Tahoma"/>
          <w:b/>
          <w:color w:val="000000"/>
          <w:sz w:val="18"/>
          <w:szCs w:val="18"/>
        </w:rPr>
        <w:t>Server</w:t>
      </w:r>
      <w:r w:rsidRPr="001B3AF3">
        <w:rPr>
          <w:rFonts w:ascii="Tahoma" w:hAnsi="Tahoma" w:cs="Tahoma"/>
          <w:b/>
          <w:color w:val="000000"/>
          <w:sz w:val="18"/>
          <w:szCs w:val="18"/>
          <w:lang w:val="ru-RU"/>
        </w:rPr>
        <w:t xml:space="preserve"> 2008 </w:t>
      </w:r>
      <w:r w:rsidRPr="006D78E7">
        <w:rPr>
          <w:rFonts w:ascii="Tahoma" w:hAnsi="Tahoma" w:cs="Tahoma"/>
          <w:b/>
          <w:color w:val="000000"/>
          <w:sz w:val="18"/>
          <w:szCs w:val="18"/>
        </w:rPr>
        <w:t>R</w:t>
      </w:r>
      <w:r w:rsidRPr="001B3AF3">
        <w:rPr>
          <w:rFonts w:ascii="Tahoma" w:hAnsi="Tahoma" w:cs="Tahoma"/>
          <w:b/>
          <w:color w:val="000000"/>
          <w:sz w:val="18"/>
          <w:szCs w:val="18"/>
          <w:lang w:val="ru-RU"/>
        </w:rPr>
        <w:t>2:</w:t>
      </w:r>
    </w:p>
    <w:p w14:paraId="474C46D7" w14:textId="77777777" w:rsidR="00A81E83" w:rsidRPr="001B3AF3" w:rsidRDefault="00A81E83" w:rsidP="000C03F3">
      <w:pPr>
        <w:pStyle w:val="ListParagraph"/>
        <w:tabs>
          <w:tab w:val="left" w:pos="720"/>
        </w:tabs>
        <w:contextualSpacing w:val="0"/>
        <w:rPr>
          <w:lang w:val="ru-RU"/>
        </w:rPr>
      </w:pPr>
      <w:r w:rsidRPr="001B3AF3">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54466F29" w14:textId="77777777" w:rsidR="00A81E83" w:rsidRPr="001B3AF3" w:rsidRDefault="00A81E83" w:rsidP="000C03F3">
      <w:pPr>
        <w:tabs>
          <w:tab w:val="left" w:pos="1080"/>
          <w:tab w:val="left" w:pos="1800"/>
        </w:tabs>
        <w:rPr>
          <w:lang w:val="ru-RU"/>
        </w:rPr>
      </w:pPr>
      <w:bookmarkStart w:id="1431" w:name="Srv_87SQLServer2012Developer"/>
    </w:p>
    <w:p w14:paraId="2D23558E" w14:textId="77777777" w:rsidR="00BE30E6" w:rsidRPr="001B3AF3" w:rsidRDefault="00BE30E6" w:rsidP="000C03F3">
      <w:pPr>
        <w:tabs>
          <w:tab w:val="left" w:pos="1080"/>
          <w:tab w:val="left" w:pos="1800"/>
        </w:tabs>
        <w:rPr>
          <w:lang w:val="ru-RU"/>
        </w:rPr>
      </w:pPr>
    </w:p>
    <w:p w14:paraId="3F960460" w14:textId="77777777" w:rsidR="00A81E83" w:rsidRPr="001B3AF3" w:rsidRDefault="00A560B6" w:rsidP="00EF5637">
      <w:pPr>
        <w:pStyle w:val="Heading3"/>
        <w:rPr>
          <w:lang w:val="ru-RU"/>
        </w:rPr>
      </w:pPr>
      <w:bookmarkStart w:id="1432" w:name="_80_78_SQL"/>
      <w:bookmarkStart w:id="1433" w:name="_85_SQL_Server®"/>
      <w:bookmarkStart w:id="1434" w:name="_Toc336338345"/>
      <w:bookmarkStart w:id="1435" w:name="_Toc374286861"/>
      <w:bookmarkEnd w:id="1432"/>
      <w:bookmarkEnd w:id="1433"/>
      <w:r w:rsidRPr="001B3AF3">
        <w:rPr>
          <w:rFonts w:ascii="Tahoma" w:hAnsi="Tahoma"/>
          <w:color w:val="F66400"/>
          <w:sz w:val="22"/>
          <w:vertAlign w:val="superscript"/>
          <w:lang w:val="ru-RU"/>
        </w:rPr>
        <w:t>84</w:t>
      </w:r>
      <w:r w:rsidRPr="001B3AF3">
        <w:rPr>
          <w:rFonts w:ascii="Tahoma" w:hAnsi="Tahoma"/>
          <w:color w:val="F66400"/>
          <w:sz w:val="22"/>
          <w:lang w:val="ru-RU"/>
        </w:rPr>
        <w:t xml:space="preserve">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2012 </w:t>
      </w:r>
      <w:r w:rsidRPr="006D78E7">
        <w:rPr>
          <w:rFonts w:ascii="Tahoma" w:hAnsi="Tahoma"/>
          <w:color w:val="F66400"/>
          <w:sz w:val="22"/>
        </w:rPr>
        <w:t>Developer</w:t>
      </w:r>
      <w:bookmarkEnd w:id="1434"/>
      <w:bookmarkEnd w:id="1435"/>
    </w:p>
    <w:bookmarkEnd w:id="1431"/>
    <w:p w14:paraId="79329DE7" w14:textId="77777777" w:rsidR="00A81E83" w:rsidRPr="001B3AF3" w:rsidRDefault="00A81E83" w:rsidP="00EF5637">
      <w:pPr>
        <w:rPr>
          <w:lang w:val="ru-RU"/>
        </w:rPr>
      </w:pPr>
    </w:p>
    <w:p w14:paraId="25E0AE9D" w14:textId="77777777" w:rsidR="000C03F3" w:rsidRPr="001B3AF3" w:rsidRDefault="00A81E83" w:rsidP="000C03F3">
      <w:pPr>
        <w:spacing w:after="60"/>
        <w:ind w:left="720"/>
        <w:rPr>
          <w:lang w:val="ru-RU"/>
        </w:rPr>
      </w:pPr>
      <w:r w:rsidRPr="001B3AF3">
        <w:rPr>
          <w:b/>
          <w:color w:val="000000"/>
          <w:szCs w:val="18"/>
          <w:lang w:val="ru-RU"/>
        </w:rPr>
        <w:t>Примечание.</w:t>
      </w:r>
    </w:p>
    <w:p w14:paraId="37979514" w14:textId="77777777" w:rsidR="00A81E83" w:rsidRPr="001B3AF3" w:rsidRDefault="00A81E83" w:rsidP="00EF5637">
      <w:pPr>
        <w:ind w:left="720"/>
        <w:rPr>
          <w:lang w:val="ru-RU"/>
        </w:rPr>
      </w:pPr>
      <w:r w:rsidRPr="001B3AF3">
        <w:rPr>
          <w:color w:val="000000"/>
          <w:szCs w:val="18"/>
          <w:lang w:val="ru-RU"/>
        </w:rPr>
        <w:t xml:space="preserve">Автоматическое обновление для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2008,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2005 и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2008,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2005 или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2000 (или компоненты любого из этих выпусков), это программное обеспечение проведет автоматическое</w:t>
      </w:r>
      <w:r w:rsidR="006D78E7" w:rsidRPr="001B3AF3">
        <w:rPr>
          <w:color w:val="000000"/>
          <w:szCs w:val="18"/>
          <w:lang w:val="ru-RU"/>
        </w:rPr>
        <w:t xml:space="preserve"> </w:t>
      </w:r>
      <w:r w:rsidRPr="001B3AF3">
        <w:rPr>
          <w:color w:val="000000"/>
          <w:szCs w:val="18"/>
          <w:lang w:val="ru-RU"/>
        </w:rPr>
        <w:t>обновление и заменит некоторые файлы или компоненты в этих выпусках своими файлами.</w:t>
      </w:r>
      <w:r w:rsidR="006D78E7" w:rsidRPr="001B3AF3">
        <w:rPr>
          <w:color w:val="000000"/>
          <w:szCs w:val="18"/>
          <w:lang w:val="ru-RU"/>
        </w:rPr>
        <w:t xml:space="preserve"> </w:t>
      </w:r>
      <w:r w:rsidRPr="001B3AF3">
        <w:rPr>
          <w:color w:val="000000"/>
          <w:szCs w:val="18"/>
          <w:lang w:val="ru-RU"/>
        </w:rPr>
        <w:t>Отключить эту функцию нельзя.</w:t>
      </w:r>
      <w:r w:rsidR="006D78E7" w:rsidRPr="001B3AF3">
        <w:rPr>
          <w:color w:val="000000"/>
          <w:szCs w:val="18"/>
          <w:lang w:val="ru-RU"/>
        </w:rPr>
        <w:t xml:space="preserve"> </w:t>
      </w:r>
      <w:r w:rsidRPr="001B3AF3">
        <w:rPr>
          <w:color w:val="000000"/>
          <w:szCs w:val="18"/>
          <w:lang w:val="ru-RU"/>
        </w:rPr>
        <w:t>Обновленные файлы нельзя удалить, а исходные файлы, возможно, не удастся восстановить.</w:t>
      </w:r>
      <w:r w:rsidR="006D78E7" w:rsidRPr="001B3AF3">
        <w:rPr>
          <w:color w:val="000000"/>
          <w:szCs w:val="18"/>
          <w:lang w:val="ru-RU"/>
        </w:rPr>
        <w:t xml:space="preserve"> </w:t>
      </w:r>
      <w:r w:rsidRPr="001B3AF3">
        <w:rPr>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2008,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2005 или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2000, вы соглашаетесь с таким обновлением во всех выпусках и копиях </w:t>
      </w:r>
      <w:r w:rsidRPr="006D78E7">
        <w:rPr>
          <w:color w:val="000000"/>
          <w:szCs w:val="18"/>
        </w:rPr>
        <w:t>SQL</w:t>
      </w:r>
      <w:r w:rsidRPr="001B3AF3">
        <w:rPr>
          <w:color w:val="000000"/>
          <w:szCs w:val="18"/>
          <w:lang w:val="ru-RU"/>
        </w:rPr>
        <w:t xml:space="preserve"> </w:t>
      </w:r>
      <w:r w:rsidRPr="006D78E7">
        <w:rPr>
          <w:color w:val="000000"/>
          <w:szCs w:val="18"/>
        </w:rPr>
        <w:t>Server</w:t>
      </w:r>
      <w:r w:rsidRPr="001B3AF3">
        <w:rPr>
          <w:color w:val="000000"/>
          <w:szCs w:val="18"/>
          <w:lang w:val="ru-RU"/>
        </w:rPr>
        <w:t xml:space="preserve"> (включая компоненты любого из этих выпусков), выполняющихся на таком сервере или устройстве.</w:t>
      </w:r>
      <w:r w:rsidR="006D78E7" w:rsidRPr="001B3AF3">
        <w:rPr>
          <w:color w:val="000000"/>
          <w:szCs w:val="18"/>
          <w:lang w:val="ru-RU"/>
        </w:rPr>
        <w:t xml:space="preserve"> </w:t>
      </w:r>
    </w:p>
    <w:p w14:paraId="4D3EE426" w14:textId="77777777" w:rsidR="00A81E83" w:rsidRPr="001B3AF3" w:rsidRDefault="00A81E83" w:rsidP="00EF5637">
      <w:pPr>
        <w:ind w:left="720"/>
        <w:rPr>
          <w:lang w:val="ru-RU"/>
        </w:rPr>
      </w:pPr>
    </w:p>
    <w:p w14:paraId="00C37561" w14:textId="77777777" w:rsidR="00155B9B" w:rsidRPr="001B3AF3" w:rsidRDefault="00155B9B" w:rsidP="00EF5637">
      <w:pPr>
        <w:ind w:left="720"/>
        <w:rPr>
          <w:lang w:val="ru-RU"/>
        </w:rPr>
      </w:pPr>
    </w:p>
    <w:p w14:paraId="657AA91B" w14:textId="77777777" w:rsidR="0082134A" w:rsidRPr="001B3AF3" w:rsidRDefault="0082134A" w:rsidP="00EF5637">
      <w:pPr>
        <w:ind w:left="720"/>
        <w:rPr>
          <w:lang w:val="ru-RU"/>
        </w:rPr>
      </w:pPr>
    </w:p>
    <w:p w14:paraId="2DB66AB8" w14:textId="77777777" w:rsidR="0082134A" w:rsidRPr="001B3AF3" w:rsidRDefault="0082134A" w:rsidP="00EF5637">
      <w:pPr>
        <w:ind w:left="720"/>
        <w:rPr>
          <w:lang w:val="ru-RU"/>
        </w:rPr>
      </w:pPr>
    </w:p>
    <w:p w14:paraId="4A28E817" w14:textId="77777777" w:rsidR="0082134A" w:rsidRPr="001B3AF3" w:rsidRDefault="0082134A" w:rsidP="00EF5637">
      <w:pPr>
        <w:ind w:left="720"/>
        <w:rPr>
          <w:lang w:val="ru-RU"/>
        </w:rPr>
      </w:pPr>
    </w:p>
    <w:p w14:paraId="1E5C8CA1" w14:textId="77777777" w:rsidR="0082134A" w:rsidRPr="001B3AF3" w:rsidRDefault="0082134A" w:rsidP="00EF5637">
      <w:pPr>
        <w:ind w:left="720"/>
        <w:rPr>
          <w:lang w:val="ru-RU"/>
        </w:rPr>
      </w:pPr>
    </w:p>
    <w:p w14:paraId="5F8BC0E5" w14:textId="77777777" w:rsidR="00A81E83" w:rsidRPr="001B3AF3" w:rsidRDefault="00A560B6" w:rsidP="00EF5637">
      <w:pPr>
        <w:pStyle w:val="Heading3"/>
        <w:rPr>
          <w:lang w:val="ru-RU"/>
        </w:rPr>
      </w:pPr>
      <w:bookmarkStart w:id="1436" w:name="_81_79_SQL"/>
      <w:bookmarkStart w:id="1437" w:name="_86_SQL_Server®"/>
      <w:bookmarkStart w:id="1438" w:name="_Toc336338346"/>
      <w:bookmarkStart w:id="1439" w:name="_Toc374286862"/>
      <w:bookmarkStart w:id="1440" w:name="Srv_88SQLServer2012Enterprise"/>
      <w:bookmarkEnd w:id="1436"/>
      <w:bookmarkEnd w:id="1437"/>
      <w:r w:rsidRPr="001B3AF3">
        <w:rPr>
          <w:rFonts w:ascii="Tahoma" w:hAnsi="Tahoma"/>
          <w:color w:val="F66400"/>
          <w:sz w:val="22"/>
          <w:vertAlign w:val="superscript"/>
          <w:lang w:val="ru-RU"/>
        </w:rPr>
        <w:t>85</w:t>
      </w:r>
      <w:r w:rsidRPr="001B3AF3">
        <w:rPr>
          <w:rFonts w:ascii="Tahoma" w:hAnsi="Tahoma"/>
          <w:color w:val="F66400"/>
          <w:sz w:val="22"/>
          <w:lang w:val="ru-RU"/>
        </w:rPr>
        <w:t xml:space="preserve">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2012 </w:t>
      </w:r>
      <w:r w:rsidRPr="006D78E7">
        <w:rPr>
          <w:rFonts w:ascii="Tahoma" w:hAnsi="Tahoma"/>
          <w:color w:val="F66400"/>
          <w:sz w:val="22"/>
        </w:rPr>
        <w:t>Enterprise</w:t>
      </w:r>
      <w:bookmarkEnd w:id="1438"/>
      <w:bookmarkEnd w:id="1439"/>
    </w:p>
    <w:bookmarkEnd w:id="1440"/>
    <w:p w14:paraId="0F740B2E" w14:textId="77777777" w:rsidR="00A81E83" w:rsidRPr="001B3AF3" w:rsidRDefault="00A81E83" w:rsidP="00C321B6">
      <w:pPr>
        <w:rPr>
          <w:lang w:val="ru-RU"/>
        </w:rPr>
      </w:pPr>
    </w:p>
    <w:p w14:paraId="71DD8C18" w14:textId="77777777" w:rsidR="00A81E83" w:rsidRPr="001B3AF3" w:rsidRDefault="00A81E83" w:rsidP="00C321B6">
      <w:pPr>
        <w:ind w:left="720"/>
        <w:rPr>
          <w:lang w:val="ru-RU"/>
        </w:rPr>
      </w:pP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Enterprise</w:t>
      </w:r>
      <w:r w:rsidRPr="001B3AF3">
        <w:rPr>
          <w:rFonts w:eastAsia="Calibri" w:cs="Tahoma"/>
          <w:color w:val="000000"/>
          <w:szCs w:val="18"/>
          <w:lang w:val="ru-RU"/>
        </w:rPr>
        <w:t xml:space="preserve"> является следующей версией выпуска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а клиентская лицензия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является следующей версией клиентской лицензии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w:t>
      </w:r>
    </w:p>
    <w:p w14:paraId="5B547140" w14:textId="77777777" w:rsidR="00C321B6" w:rsidRPr="001B3AF3" w:rsidRDefault="00C321B6" w:rsidP="00C321B6">
      <w:pPr>
        <w:ind w:left="720"/>
        <w:rPr>
          <w:lang w:val="ru-RU"/>
        </w:rPr>
      </w:pPr>
    </w:p>
    <w:p w14:paraId="518979E4" w14:textId="77777777" w:rsidR="00C321B6" w:rsidRPr="001B3AF3" w:rsidRDefault="00A81E83" w:rsidP="00C321B6">
      <w:pPr>
        <w:spacing w:after="60"/>
        <w:ind w:left="720"/>
        <w:rPr>
          <w:lang w:val="ru-RU"/>
        </w:rPr>
      </w:pPr>
      <w:r w:rsidRPr="001B3AF3">
        <w:rPr>
          <w:rFonts w:eastAsia="Calibri" w:cs="Tahoma"/>
          <w:b/>
          <w:color w:val="000000"/>
          <w:szCs w:val="18"/>
          <w:lang w:val="ru-RU"/>
        </w:rPr>
        <w:t>Владельцы</w:t>
      </w:r>
      <w:r w:rsidRPr="006D78E7">
        <w:rPr>
          <w:rFonts w:eastAsia="Calibri" w:cs="Tahoma"/>
          <w:b/>
          <w:color w:val="000000"/>
          <w:szCs w:val="18"/>
        </w:rPr>
        <w:t> </w:t>
      </w:r>
      <w:r w:rsidRPr="001B3AF3">
        <w:rPr>
          <w:rFonts w:eastAsia="Calibri" w:cs="Tahoma"/>
          <w:b/>
          <w:color w:val="000000"/>
          <w:szCs w:val="18"/>
          <w:lang w:val="ru-RU"/>
        </w:rPr>
        <w:t xml:space="preserve">серверной/клиентской лицензии </w:t>
      </w: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w:t>
      </w:r>
      <w:r w:rsidRPr="006D78E7">
        <w:rPr>
          <w:rFonts w:eastAsia="Calibri" w:cs="Tahoma"/>
          <w:b/>
          <w:color w:val="000000"/>
          <w:szCs w:val="18"/>
        </w:rPr>
        <w:t>Enterprise</w:t>
      </w:r>
      <w:r w:rsidRPr="001B3AF3">
        <w:rPr>
          <w:rFonts w:eastAsia="Calibri" w:cs="Tahoma"/>
          <w:b/>
          <w:color w:val="000000"/>
          <w:szCs w:val="18"/>
          <w:lang w:val="ru-RU"/>
        </w:rPr>
        <w:t xml:space="preserve"> — особая возможность продления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w:t>
      </w:r>
    </w:p>
    <w:p w14:paraId="22161146" w14:textId="77777777" w:rsidR="00A81E83" w:rsidRPr="006D78E7" w:rsidRDefault="00A81E83" w:rsidP="00C321B6">
      <w:pPr>
        <w:ind w:left="720"/>
      </w:pPr>
      <w:r w:rsidRPr="001B3AF3">
        <w:rPr>
          <w:rFonts w:eastAsia="Calibri" w:cs="Tahoma"/>
          <w:color w:val="000000"/>
          <w:szCs w:val="18"/>
          <w:lang w:val="ru-RU"/>
        </w:rPr>
        <w:t>Клиенты с действующим на 1 апреля 2012</w:t>
      </w:r>
      <w:r w:rsidRPr="006D78E7">
        <w:rPr>
          <w:rFonts w:eastAsia="Calibri" w:cs="Tahoma"/>
          <w:color w:val="000000"/>
          <w:szCs w:val="18"/>
        </w:rPr>
        <w:t> </w:t>
      </w:r>
      <w:r w:rsidRPr="001B3AF3">
        <w:rPr>
          <w:rFonts w:eastAsia="Calibri" w:cs="Tahoma"/>
          <w:color w:val="000000"/>
          <w:szCs w:val="18"/>
          <w:lang w:val="ru-RU"/>
        </w:rPr>
        <w:t xml:space="preserve">г.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серверных или клиентских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могут вместо продления покрытия для выпуска </w:t>
      </w:r>
      <w:r w:rsidRPr="006D78E7">
        <w:rPr>
          <w:rFonts w:eastAsia="Calibri" w:cs="Tahoma"/>
          <w:color w:val="000000"/>
          <w:szCs w:val="18"/>
        </w:rPr>
        <w:t>Enterprise</w:t>
      </w:r>
      <w:r w:rsidRPr="001B3AF3">
        <w:rPr>
          <w:rFonts w:eastAsia="Calibri" w:cs="Tahoma"/>
          <w:color w:val="000000"/>
          <w:szCs w:val="18"/>
          <w:lang w:val="ru-RU"/>
        </w:rPr>
        <w:t xml:space="preserve"> приобрести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равного количества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Business</w:t>
      </w:r>
      <w:r w:rsidRPr="001B3AF3">
        <w:rPr>
          <w:rFonts w:eastAsia="Calibri" w:cs="Tahoma"/>
          <w:color w:val="000000"/>
          <w:szCs w:val="18"/>
          <w:lang w:val="ru-RU"/>
        </w:rPr>
        <w:t xml:space="preserve"> </w:t>
      </w:r>
      <w:r w:rsidRPr="006D78E7">
        <w:rPr>
          <w:rFonts w:eastAsia="Calibri" w:cs="Tahoma"/>
          <w:color w:val="000000"/>
          <w:szCs w:val="18"/>
        </w:rPr>
        <w:t>Intelligence</w:t>
      </w:r>
      <w:r w:rsidRPr="001B3AF3">
        <w:rPr>
          <w:rFonts w:eastAsia="Calibri" w:cs="Tahoma"/>
          <w:color w:val="000000"/>
          <w:szCs w:val="18"/>
          <w:lang w:val="ru-RU"/>
        </w:rPr>
        <w:t>, не приобретая основные лицензии.</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После приобретения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Business</w:t>
      </w:r>
      <w:r w:rsidRPr="001B3AF3">
        <w:rPr>
          <w:rFonts w:eastAsia="Calibri" w:cs="Tahoma"/>
          <w:color w:val="000000"/>
          <w:szCs w:val="18"/>
          <w:lang w:val="ru-RU"/>
        </w:rPr>
        <w:t xml:space="preserve"> </w:t>
      </w:r>
      <w:r w:rsidRPr="006D78E7">
        <w:rPr>
          <w:rFonts w:eastAsia="Calibri" w:cs="Tahoma"/>
          <w:color w:val="000000"/>
          <w:szCs w:val="18"/>
        </w:rPr>
        <w:t>Intelligence</w:t>
      </w:r>
      <w:r w:rsidRPr="001B3AF3">
        <w:rPr>
          <w:rFonts w:eastAsia="Calibri" w:cs="Tahoma"/>
          <w:color w:val="000000"/>
          <w:szCs w:val="18"/>
          <w:lang w:val="ru-RU"/>
        </w:rPr>
        <w:t xml:space="preserve"> по этому предложению клиенты больше не могут использовать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по своим соответствующим лицензиям.</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Клиенты, приобретающие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Business</w:t>
      </w:r>
      <w:r w:rsidRPr="001B3AF3">
        <w:rPr>
          <w:rFonts w:eastAsia="Calibri" w:cs="Tahoma"/>
          <w:color w:val="000000"/>
          <w:szCs w:val="18"/>
          <w:lang w:val="ru-RU"/>
        </w:rPr>
        <w:t xml:space="preserve"> </w:t>
      </w:r>
      <w:r w:rsidRPr="006D78E7">
        <w:rPr>
          <w:rFonts w:eastAsia="Calibri" w:cs="Tahoma"/>
          <w:color w:val="000000"/>
          <w:szCs w:val="18"/>
        </w:rPr>
        <w:t>Intelligence</w:t>
      </w:r>
      <w:r w:rsidRPr="001B3AF3">
        <w:rPr>
          <w:rFonts w:eastAsia="Calibri" w:cs="Tahoma"/>
          <w:color w:val="000000"/>
          <w:szCs w:val="18"/>
          <w:lang w:val="ru-RU"/>
        </w:rPr>
        <w:t xml:space="preserve"> по этому предложению, также не имеют возможность вернуться к покрытию </w:t>
      </w:r>
      <w:r w:rsidRPr="006D78E7">
        <w:rPr>
          <w:rFonts w:eastAsia="Calibri" w:cs="Tahoma"/>
          <w:color w:val="000000"/>
          <w:szCs w:val="18"/>
        </w:rPr>
        <w:t>SQL Server Enterprise для своих соответствующих лицензий SQL Server Enterprise.</w:t>
      </w:r>
    </w:p>
    <w:p w14:paraId="43A15E0E" w14:textId="77777777" w:rsidR="002512D3" w:rsidRPr="006D78E7" w:rsidRDefault="002512D3"/>
    <w:p w14:paraId="20A21EB2" w14:textId="77777777" w:rsidR="00C321B6" w:rsidRPr="001B3AF3" w:rsidRDefault="00A81E83" w:rsidP="00C321B6">
      <w:pPr>
        <w:spacing w:after="60"/>
        <w:ind w:left="720"/>
        <w:rPr>
          <w:lang w:val="ru-RU"/>
        </w:rPr>
      </w:pPr>
      <w:r w:rsidRPr="001B3AF3">
        <w:rPr>
          <w:rFonts w:eastAsia="Calibri" w:cs="Tahoma"/>
          <w:b/>
          <w:color w:val="000000"/>
          <w:szCs w:val="18"/>
          <w:lang w:val="ru-RU"/>
        </w:rPr>
        <w:t xml:space="preserve">Варианты получения носителей </w:t>
      </w: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2012.</w:t>
      </w:r>
    </w:p>
    <w:p w14:paraId="068063D1" w14:textId="77777777" w:rsidR="00A81E83" w:rsidRPr="001B3AF3" w:rsidRDefault="00A81E83" w:rsidP="00C321B6">
      <w:pPr>
        <w:ind w:left="720"/>
        <w:rPr>
          <w:lang w:val="ru-RU"/>
        </w:rPr>
      </w:pPr>
      <w:r w:rsidRPr="001B3AF3">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w:t>
      </w:r>
      <w:r w:rsidR="006D78E7" w:rsidRPr="001B3AF3">
        <w:rPr>
          <w:rFonts w:eastAsia="Calibri" w:cs="Tahoma"/>
          <w:color w:val="000000"/>
          <w:szCs w:val="18"/>
          <w:lang w:val="ru-RU"/>
        </w:rPr>
        <w:t xml:space="preserve"> </w:t>
      </w:r>
    </w:p>
    <w:p w14:paraId="0681F18A" w14:textId="77777777" w:rsidR="00C321B6" w:rsidRPr="001B3AF3" w:rsidRDefault="00C321B6" w:rsidP="00C321B6">
      <w:pPr>
        <w:ind w:left="720"/>
        <w:rPr>
          <w:lang w:val="ru-RU"/>
        </w:rPr>
      </w:pPr>
    </w:p>
    <w:p w14:paraId="421BFFD8" w14:textId="77777777" w:rsidR="00C321B6" w:rsidRPr="001B3AF3" w:rsidRDefault="00A81E83" w:rsidP="00C321B6">
      <w:pPr>
        <w:spacing w:after="60"/>
        <w:ind w:left="720"/>
        <w:rPr>
          <w:lang w:val="ru-RU"/>
        </w:rPr>
      </w:pPr>
      <w:r w:rsidRPr="001B3AF3">
        <w:rPr>
          <w:rFonts w:eastAsia="Calibri" w:cs="Tahoma"/>
          <w:b/>
          <w:color w:val="000000"/>
          <w:szCs w:val="18"/>
          <w:lang w:val="ru-RU"/>
        </w:rPr>
        <w:t xml:space="preserve">Право выкупа </w:t>
      </w: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по соглашению о регистрации </w:t>
      </w:r>
      <w:r w:rsidRPr="006D78E7">
        <w:rPr>
          <w:rFonts w:eastAsia="Calibri" w:cs="Tahoma"/>
          <w:b/>
          <w:color w:val="000000"/>
          <w:szCs w:val="18"/>
        </w:rPr>
        <w:t>EAP</w:t>
      </w:r>
      <w:r w:rsidRPr="001B3AF3">
        <w:rPr>
          <w:rFonts w:eastAsia="Calibri" w:cs="Tahoma"/>
          <w:b/>
          <w:color w:val="000000"/>
          <w:szCs w:val="18"/>
          <w:lang w:val="ru-RU"/>
        </w:rPr>
        <w:t>.</w:t>
      </w:r>
    </w:p>
    <w:p w14:paraId="4732CA99" w14:textId="77777777" w:rsidR="00A81E83" w:rsidRPr="001B3AF3" w:rsidRDefault="00A81E83" w:rsidP="00C321B6">
      <w:pPr>
        <w:ind w:left="720"/>
        <w:rPr>
          <w:lang w:val="ru-RU"/>
        </w:rPr>
      </w:pPr>
      <w:r w:rsidRPr="001B3AF3">
        <w:rPr>
          <w:rFonts w:eastAsia="Calibri" w:cs="Tahoma"/>
          <w:color w:val="000000"/>
          <w:szCs w:val="18"/>
          <w:lang w:val="ru-RU"/>
        </w:rPr>
        <w:t xml:space="preserve">Клиенты имеют право продлить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серверных или клиентских лицензий </w:t>
      </w:r>
      <w:r w:rsidRPr="006D78E7">
        <w:rPr>
          <w:rFonts w:eastAsia="Calibri" w:cs="Tahoma"/>
          <w:color w:val="000000"/>
          <w:szCs w:val="18"/>
        </w:rPr>
        <w:t>SQL</w:t>
      </w:r>
      <w:r w:rsidR="0082134A">
        <w:rPr>
          <w:rFonts w:eastAsia="Calibri" w:cs="Tahoma"/>
          <w:color w:val="000000"/>
          <w:szCs w:val="18"/>
        </w:rPr>
        <w:t>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после 30 июня 2012 г.,</w:t>
      </w:r>
      <w:r w:rsidRPr="001B3AF3">
        <w:rPr>
          <w:rFonts w:eastAsia="Calibri" w:cs="Tahoma"/>
          <w:b/>
          <w:bCs/>
          <w:color w:val="000000"/>
          <w:szCs w:val="18"/>
          <w:lang w:val="ru-RU"/>
        </w:rPr>
        <w:t xml:space="preserve"> </w:t>
      </w:r>
      <w:r w:rsidRPr="001B3AF3">
        <w:rPr>
          <w:rFonts w:eastAsia="Calibri" w:cs="Tahoma"/>
          <w:color w:val="000000"/>
          <w:szCs w:val="18"/>
          <w:lang w:val="ru-RU"/>
        </w:rPr>
        <w:t>однако по окончании срока действия их соглашения о</w:t>
      </w:r>
      <w:r w:rsidR="0082134A">
        <w:rPr>
          <w:rFonts w:eastAsia="Calibri" w:cs="Tahoma"/>
          <w:color w:val="000000"/>
          <w:szCs w:val="18"/>
        </w:rPr>
        <w:t> </w:t>
      </w:r>
      <w:r w:rsidRPr="001B3AF3">
        <w:rPr>
          <w:rFonts w:eastAsia="Calibri" w:cs="Tahoma"/>
          <w:color w:val="000000"/>
          <w:szCs w:val="18"/>
          <w:lang w:val="ru-RU"/>
        </w:rPr>
        <w:t>регистрации они смогут выкупить только лицензии «на ядро».</w:t>
      </w:r>
    </w:p>
    <w:p w14:paraId="02933437" w14:textId="77777777" w:rsidR="00C321B6" w:rsidRPr="001B3AF3" w:rsidRDefault="00C321B6" w:rsidP="00C321B6">
      <w:pPr>
        <w:ind w:left="720"/>
        <w:rPr>
          <w:lang w:val="ru-RU"/>
        </w:rPr>
      </w:pPr>
    </w:p>
    <w:p w14:paraId="6446D348" w14:textId="77777777" w:rsidR="00C321B6" w:rsidRPr="001B3AF3" w:rsidRDefault="00A81E83" w:rsidP="00C321B6">
      <w:pPr>
        <w:spacing w:after="60"/>
        <w:ind w:left="720"/>
        <w:rPr>
          <w:lang w:val="ru-RU"/>
        </w:rPr>
      </w:pPr>
      <w:r w:rsidRPr="001B3AF3">
        <w:rPr>
          <w:rFonts w:eastAsia="Calibri" w:cs="Tahoma"/>
          <w:b/>
          <w:color w:val="000000"/>
          <w:szCs w:val="18"/>
          <w:lang w:val="ru-RU"/>
        </w:rPr>
        <w:t xml:space="preserve">Дальнейшее использование </w:t>
      </w: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2008 </w:t>
      </w:r>
      <w:r w:rsidRPr="006D78E7">
        <w:rPr>
          <w:rFonts w:eastAsia="Calibri" w:cs="Tahoma"/>
          <w:b/>
          <w:color w:val="000000"/>
          <w:szCs w:val="18"/>
        </w:rPr>
        <w:t>R</w:t>
      </w:r>
      <w:r w:rsidRPr="001B3AF3">
        <w:rPr>
          <w:rFonts w:eastAsia="Calibri" w:cs="Tahoma"/>
          <w:b/>
          <w:color w:val="000000"/>
          <w:szCs w:val="18"/>
          <w:lang w:val="ru-RU"/>
        </w:rPr>
        <w:t xml:space="preserve">2 </w:t>
      </w:r>
      <w:r w:rsidRPr="006D78E7">
        <w:rPr>
          <w:rFonts w:eastAsia="Calibri" w:cs="Tahoma"/>
          <w:b/>
          <w:color w:val="000000"/>
          <w:szCs w:val="18"/>
        </w:rPr>
        <w:t>Enterprise</w:t>
      </w:r>
    </w:p>
    <w:p w14:paraId="0C245EEF" w14:textId="77777777" w:rsidR="00A81E83" w:rsidRPr="001B3AF3" w:rsidRDefault="00A81E83" w:rsidP="00C321B6">
      <w:pPr>
        <w:ind w:left="720"/>
        <w:rPr>
          <w:lang w:val="ru-RU"/>
        </w:rPr>
      </w:pPr>
      <w:r w:rsidRPr="001B3AF3">
        <w:rPr>
          <w:rFonts w:eastAsia="Calibri" w:cs="Tahoma"/>
          <w:color w:val="000000"/>
          <w:szCs w:val="18"/>
          <w:lang w:val="ru-RU"/>
        </w:rPr>
        <w:t xml:space="preserve">Клиенты с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w:t>
      </w:r>
      <w:r w:rsidRPr="001B3AF3">
        <w:rPr>
          <w:rFonts w:eastAsia="Calibri" w:cs="Tahoma"/>
          <w:b/>
          <w:bCs/>
          <w:color w:val="000000"/>
          <w:szCs w:val="18"/>
          <w:lang w:val="ru-RU"/>
        </w:rPr>
        <w:t xml:space="preserve"> </w:t>
      </w:r>
      <w:r w:rsidRPr="001B3AF3">
        <w:rPr>
          <w:rFonts w:eastAsia="Calibri" w:cs="Tahoma"/>
          <w:color w:val="000000"/>
          <w:szCs w:val="18"/>
          <w:lang w:val="ru-RU"/>
        </w:rPr>
        <w:t xml:space="preserve">продолжающие использовать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82134A">
        <w:rPr>
          <w:rFonts w:eastAsia="Calibri" w:cs="Tahoma"/>
          <w:color w:val="000000"/>
          <w:szCs w:val="18"/>
        </w:rPr>
        <w:t> </w:t>
      </w:r>
      <w:r w:rsidRPr="001B3AF3">
        <w:rPr>
          <w:rFonts w:eastAsia="Calibri" w:cs="Tahoma"/>
          <w:color w:val="000000"/>
          <w:szCs w:val="18"/>
          <w:lang w:val="ru-RU"/>
        </w:rPr>
        <w:t xml:space="preserve">правами на использование для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в течение текущего срока действия и</w:t>
      </w:r>
      <w:r w:rsidR="0082134A">
        <w:rPr>
          <w:rFonts w:eastAsia="Calibri" w:cs="Tahoma"/>
          <w:color w:val="000000"/>
          <w:szCs w:val="18"/>
        </w:rPr>
        <w:t> </w:t>
      </w:r>
      <w:r w:rsidRPr="001B3AF3">
        <w:rPr>
          <w:rFonts w:eastAsia="Calibri" w:cs="Tahoma"/>
          <w:color w:val="000000"/>
          <w:szCs w:val="18"/>
          <w:lang w:val="ru-RU"/>
        </w:rPr>
        <w:t>любого срока продления.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Клиенты, использующие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в соответствии с</w:t>
      </w:r>
      <w:r w:rsidR="0082134A">
        <w:rPr>
          <w:rFonts w:eastAsia="Calibri" w:cs="Tahoma"/>
          <w:color w:val="000000"/>
          <w:szCs w:val="18"/>
        </w:rPr>
        <w:t> </w:t>
      </w:r>
      <w:r w:rsidRPr="001B3AF3">
        <w:rPr>
          <w:rFonts w:eastAsia="Calibri" w:cs="Tahoma"/>
          <w:color w:val="000000"/>
          <w:szCs w:val="18"/>
          <w:lang w:val="ru-RU"/>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14:paraId="6A5A9EE9" w14:textId="77777777" w:rsidR="00C321B6" w:rsidRPr="001B3AF3" w:rsidRDefault="00C321B6" w:rsidP="00C321B6">
      <w:pPr>
        <w:ind w:left="720"/>
        <w:rPr>
          <w:lang w:val="ru-RU"/>
        </w:rPr>
      </w:pPr>
    </w:p>
    <w:p w14:paraId="318F314E" w14:textId="77777777" w:rsidR="00C321B6" w:rsidRPr="001B3AF3" w:rsidRDefault="00A81E83" w:rsidP="00C321B6">
      <w:pPr>
        <w:spacing w:after="60"/>
        <w:ind w:left="720"/>
        <w:rPr>
          <w:lang w:val="ru-RU"/>
        </w:rPr>
      </w:pPr>
      <w:r w:rsidRPr="001B3AF3">
        <w:rPr>
          <w:rFonts w:eastAsia="Calibri" w:cs="Tahoma"/>
          <w:b/>
          <w:color w:val="000000"/>
          <w:szCs w:val="18"/>
          <w:lang w:val="ru-RU"/>
        </w:rPr>
        <w:t xml:space="preserve">Для клиентов из Китайской Народной Республики, приобретающих там лицензии и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xml:space="preserve"> для </w:t>
      </w: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2008 </w:t>
      </w:r>
      <w:r w:rsidRPr="006D78E7">
        <w:rPr>
          <w:rFonts w:eastAsia="Calibri" w:cs="Tahoma"/>
          <w:b/>
          <w:color w:val="000000"/>
          <w:szCs w:val="18"/>
        </w:rPr>
        <w:t>R</w:t>
      </w:r>
      <w:r w:rsidRPr="001B3AF3">
        <w:rPr>
          <w:rFonts w:eastAsia="Calibri" w:cs="Tahoma"/>
          <w:b/>
          <w:color w:val="000000"/>
          <w:szCs w:val="18"/>
          <w:lang w:val="ru-RU"/>
        </w:rPr>
        <w:t>2:</w:t>
      </w:r>
    </w:p>
    <w:p w14:paraId="5D633CF3" w14:textId="77777777" w:rsidR="00A81E83" w:rsidRPr="001B3AF3" w:rsidRDefault="00A81E83" w:rsidP="00C321B6">
      <w:pPr>
        <w:ind w:left="720"/>
        <w:rPr>
          <w:lang w:val="ru-RU"/>
        </w:rPr>
      </w:pPr>
      <w:r w:rsidRPr="001B3AF3">
        <w:rPr>
          <w:lang w:val="ru-RU"/>
        </w:rPr>
        <w:t>Дата 1 апреля 2012 г., указанная в данном списке продуктов, не применяется. Применимой датой для этих клиентов будет 1 июля 2012 г.</w:t>
      </w:r>
    </w:p>
    <w:p w14:paraId="43261849" w14:textId="77777777" w:rsidR="00A81E83" w:rsidRPr="001B3AF3" w:rsidRDefault="00A81E83" w:rsidP="00C321B6">
      <w:pPr>
        <w:rPr>
          <w:lang w:val="ru-RU"/>
        </w:rPr>
      </w:pPr>
    </w:p>
    <w:p w14:paraId="277E727A" w14:textId="77777777" w:rsidR="00A81E83" w:rsidRPr="001B3AF3" w:rsidRDefault="00A81E83" w:rsidP="00C321B6">
      <w:pPr>
        <w:rPr>
          <w:lang w:val="ru-RU"/>
        </w:rPr>
      </w:pPr>
    </w:p>
    <w:p w14:paraId="38FA7083" w14:textId="77777777" w:rsidR="00A81E83" w:rsidRPr="001B3AF3" w:rsidRDefault="00A560B6" w:rsidP="001760D6">
      <w:pPr>
        <w:pStyle w:val="Heading3"/>
        <w:keepNext/>
        <w:rPr>
          <w:lang w:val="ru-RU"/>
        </w:rPr>
      </w:pPr>
      <w:bookmarkStart w:id="1441" w:name="_80_SQL_Server®"/>
      <w:bookmarkStart w:id="1442" w:name="_87_SQL_Server®"/>
      <w:bookmarkStart w:id="1443" w:name="_Toc336338347"/>
      <w:bookmarkStart w:id="1444" w:name="_Toc374286863"/>
      <w:bookmarkStart w:id="1445" w:name="Srv_89SQLServer2012EnterpriseCore"/>
      <w:bookmarkEnd w:id="1441"/>
      <w:bookmarkEnd w:id="1442"/>
      <w:r w:rsidRPr="001B3AF3">
        <w:rPr>
          <w:rFonts w:ascii="Tahoma" w:hAnsi="Tahoma"/>
          <w:caps/>
          <w:color w:val="F66400"/>
          <w:sz w:val="22"/>
          <w:vertAlign w:val="superscript"/>
          <w:lang w:val="ru-RU"/>
        </w:rPr>
        <w:t xml:space="preserve">86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2012 </w:t>
      </w:r>
      <w:r w:rsidRPr="006D78E7">
        <w:rPr>
          <w:rFonts w:ascii="Tahoma" w:hAnsi="Tahoma"/>
          <w:color w:val="F66400"/>
          <w:sz w:val="22"/>
        </w:rPr>
        <w:t>Enterprise</w:t>
      </w:r>
      <w:r w:rsidRPr="001B3AF3">
        <w:rPr>
          <w:rFonts w:ascii="Tahoma" w:hAnsi="Tahoma"/>
          <w:color w:val="F66400"/>
          <w:sz w:val="22"/>
          <w:lang w:val="ru-RU"/>
        </w:rPr>
        <w:t xml:space="preserve"> </w:t>
      </w:r>
      <w:r w:rsidRPr="006D78E7">
        <w:rPr>
          <w:rFonts w:ascii="Tahoma" w:hAnsi="Tahoma"/>
          <w:color w:val="F66400"/>
          <w:sz w:val="22"/>
        </w:rPr>
        <w:t>Core</w:t>
      </w:r>
      <w:bookmarkEnd w:id="1443"/>
      <w:bookmarkEnd w:id="1444"/>
    </w:p>
    <w:bookmarkEnd w:id="1445"/>
    <w:p w14:paraId="7ABB2249" w14:textId="77777777" w:rsidR="00A81E83" w:rsidRPr="001B3AF3" w:rsidRDefault="00A81E83" w:rsidP="00C321B6">
      <w:pPr>
        <w:pStyle w:val="EndnoteText"/>
        <w:rPr>
          <w:lang w:val="ru-RU"/>
        </w:rPr>
      </w:pPr>
    </w:p>
    <w:p w14:paraId="781F3C68" w14:textId="77777777" w:rsidR="00C321B6" w:rsidRPr="001B3AF3" w:rsidRDefault="00A81E83" w:rsidP="00C321B6">
      <w:pPr>
        <w:spacing w:after="60"/>
        <w:ind w:left="720"/>
        <w:rPr>
          <w:lang w:val="ru-RU"/>
        </w:rPr>
      </w:pPr>
      <w:r w:rsidRPr="001B3AF3">
        <w:rPr>
          <w:rFonts w:eastAsia="Calibri" w:cs="Tahoma"/>
          <w:b/>
          <w:color w:val="000000"/>
          <w:szCs w:val="18"/>
          <w:lang w:val="ru-RU"/>
        </w:rPr>
        <w:t xml:space="preserve">Продление прав на использование «Неограниченная виртуализация» для </w:t>
      </w: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2008 </w:t>
      </w:r>
      <w:r w:rsidRPr="006D78E7">
        <w:rPr>
          <w:rFonts w:eastAsia="Calibri" w:cs="Tahoma"/>
          <w:b/>
          <w:color w:val="000000"/>
          <w:szCs w:val="18"/>
        </w:rPr>
        <w:t>R</w:t>
      </w:r>
      <w:r w:rsidRPr="001B3AF3">
        <w:rPr>
          <w:rFonts w:eastAsia="Calibri" w:cs="Tahoma"/>
          <w:b/>
          <w:color w:val="000000"/>
          <w:szCs w:val="18"/>
          <w:lang w:val="ru-RU"/>
        </w:rPr>
        <w:t xml:space="preserve">2 </w:t>
      </w:r>
      <w:r w:rsidRPr="006D78E7">
        <w:rPr>
          <w:rFonts w:eastAsia="Calibri" w:cs="Tahoma"/>
          <w:b/>
          <w:color w:val="000000"/>
          <w:szCs w:val="18"/>
        </w:rPr>
        <w:t>Enterprise</w:t>
      </w:r>
      <w:r w:rsidRPr="001B3AF3">
        <w:rPr>
          <w:rFonts w:eastAsia="Calibri" w:cs="Tahoma"/>
          <w:b/>
          <w:color w:val="000000"/>
          <w:szCs w:val="18"/>
          <w:lang w:val="ru-RU"/>
        </w:rPr>
        <w:t xml:space="preserve"> (на процессор).</w:t>
      </w:r>
    </w:p>
    <w:p w14:paraId="615D6594" w14:textId="77777777" w:rsidR="00A81E83" w:rsidRPr="001B3AF3" w:rsidRDefault="00A81E83" w:rsidP="00C321B6">
      <w:pPr>
        <w:ind w:left="720"/>
        <w:rPr>
          <w:lang w:val="ru-RU"/>
        </w:rPr>
      </w:pPr>
      <w:r w:rsidRPr="001B3AF3">
        <w:rPr>
          <w:rFonts w:eastAsia="Calibri"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82134A">
        <w:rPr>
          <w:rFonts w:eastAsia="Calibri" w:cs="Tahoma"/>
          <w:color w:val="000000"/>
          <w:szCs w:val="18"/>
        </w:rPr>
        <w:t> </w:t>
      </w:r>
      <w:r w:rsidRPr="001B3AF3">
        <w:rPr>
          <w:rFonts w:eastAsia="Calibri" w:cs="Tahoma"/>
          <w:color w:val="000000"/>
          <w:szCs w:val="18"/>
          <w:lang w:val="ru-RU"/>
        </w:rPr>
        <w:t xml:space="preserve">лицензированном сервере и сохраняет непрерывное покрытие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w:t>
      </w:r>
      <w:r w:rsidR="0082134A">
        <w:rPr>
          <w:rFonts w:eastAsia="Calibri" w:cs="Tahoma"/>
          <w:color w:val="000000"/>
          <w:szCs w:val="18"/>
        </w:rPr>
        <w:t> </w:t>
      </w:r>
      <w:r w:rsidRPr="001B3AF3">
        <w:rPr>
          <w:rFonts w:eastAsia="Calibri" w:cs="Tahoma"/>
          <w:color w:val="000000"/>
          <w:szCs w:val="18"/>
          <w:lang w:val="ru-RU"/>
        </w:rPr>
        <w:t xml:space="preserve">неограниченном числе операционных сред на таком сервере. </w:t>
      </w:r>
    </w:p>
    <w:p w14:paraId="570ECC16" w14:textId="77777777" w:rsidR="00C321B6" w:rsidRPr="001B3AF3" w:rsidRDefault="00C321B6" w:rsidP="00C321B6">
      <w:pPr>
        <w:ind w:left="720"/>
        <w:rPr>
          <w:lang w:val="ru-RU"/>
        </w:rPr>
      </w:pPr>
    </w:p>
    <w:p w14:paraId="6DB8425A" w14:textId="77777777" w:rsidR="0082134A" w:rsidRPr="001B3AF3" w:rsidRDefault="0082134A" w:rsidP="00C321B6">
      <w:pPr>
        <w:ind w:left="720"/>
        <w:rPr>
          <w:lang w:val="ru-RU"/>
        </w:rPr>
      </w:pPr>
    </w:p>
    <w:p w14:paraId="50D67925" w14:textId="77777777" w:rsidR="0082134A" w:rsidRPr="001B3AF3" w:rsidRDefault="0082134A" w:rsidP="00C321B6">
      <w:pPr>
        <w:ind w:left="720"/>
        <w:rPr>
          <w:lang w:val="ru-RU"/>
        </w:rPr>
      </w:pPr>
    </w:p>
    <w:p w14:paraId="4EF2636C" w14:textId="77777777" w:rsidR="0082134A" w:rsidRPr="001B3AF3" w:rsidRDefault="0082134A" w:rsidP="00C321B6">
      <w:pPr>
        <w:ind w:left="720"/>
        <w:rPr>
          <w:lang w:val="ru-RU"/>
        </w:rPr>
      </w:pPr>
    </w:p>
    <w:p w14:paraId="43DCFE0D" w14:textId="77777777" w:rsidR="0082134A" w:rsidRPr="001B3AF3" w:rsidRDefault="0082134A" w:rsidP="00C321B6">
      <w:pPr>
        <w:ind w:left="720"/>
        <w:rPr>
          <w:lang w:val="ru-RU"/>
        </w:rPr>
      </w:pPr>
    </w:p>
    <w:p w14:paraId="100B0E12" w14:textId="77777777" w:rsidR="0082134A" w:rsidRPr="001B3AF3" w:rsidRDefault="0082134A" w:rsidP="00C321B6">
      <w:pPr>
        <w:ind w:left="720"/>
        <w:rPr>
          <w:lang w:val="ru-RU"/>
        </w:rPr>
      </w:pPr>
    </w:p>
    <w:p w14:paraId="132777BF" w14:textId="77777777" w:rsidR="0082134A" w:rsidRPr="001B3AF3" w:rsidRDefault="0082134A" w:rsidP="00C321B6">
      <w:pPr>
        <w:ind w:left="720"/>
        <w:rPr>
          <w:lang w:val="ru-RU"/>
        </w:rPr>
      </w:pPr>
    </w:p>
    <w:p w14:paraId="6C299E7F" w14:textId="77777777" w:rsidR="00C321B6" w:rsidRPr="001B3AF3" w:rsidRDefault="00A81E83" w:rsidP="00C321B6">
      <w:pPr>
        <w:spacing w:after="60"/>
        <w:ind w:left="720"/>
        <w:rPr>
          <w:lang w:val="ru-RU"/>
        </w:rPr>
      </w:pPr>
      <w:r w:rsidRPr="001B3AF3">
        <w:rPr>
          <w:rFonts w:eastAsia="Calibri" w:cs="Tahoma"/>
          <w:b/>
          <w:color w:val="000000"/>
          <w:szCs w:val="18"/>
          <w:lang w:val="ru-RU"/>
        </w:rPr>
        <w:t>Предоставление лицензий в связи с изменением модели лицензирования.</w:t>
      </w:r>
    </w:p>
    <w:p w14:paraId="13B24C40" w14:textId="77777777" w:rsidR="00A81E83" w:rsidRPr="001B3AF3" w:rsidRDefault="00A81E83" w:rsidP="00C321B6">
      <w:pPr>
        <w:ind w:left="720"/>
        <w:rPr>
          <w:lang w:val="ru-RU"/>
        </w:rPr>
      </w:pP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будет последней версией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лицензируемой по модели «на процессор».</w:t>
      </w:r>
      <w:r w:rsidR="006D78E7" w:rsidRPr="001B3AF3">
        <w:rPr>
          <w:rFonts w:eastAsia="Calibri" w:cs="Tahoma"/>
          <w:color w:val="000000"/>
          <w:szCs w:val="18"/>
          <w:lang w:val="ru-RU"/>
        </w:rPr>
        <w:t xml:space="preserve"> </w:t>
      </w:r>
      <w:r w:rsidRPr="001B3AF3">
        <w:rPr>
          <w:rFonts w:eastAsia="Calibri" w:cs="Tahoma"/>
          <w:color w:val="000000"/>
          <w:szCs w:val="18"/>
          <w:lang w:val="ru-RU"/>
        </w:rPr>
        <w:t>В качестве исключения клиенты по Программам корпоративного лицензирования с действующим на 1</w:t>
      </w:r>
      <w:r w:rsidR="00F55E11">
        <w:rPr>
          <w:rFonts w:eastAsia="Calibri" w:cs="Tahoma"/>
          <w:color w:val="000000"/>
          <w:szCs w:val="18"/>
        </w:rPr>
        <w:t> </w:t>
      </w:r>
      <w:r w:rsidRPr="001B3AF3">
        <w:rPr>
          <w:rFonts w:eastAsia="Calibri" w:cs="Tahoma"/>
          <w:color w:val="000000"/>
          <w:szCs w:val="18"/>
          <w:lang w:val="ru-RU"/>
        </w:rPr>
        <w:t xml:space="preserve">апреля 2012 г.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w:t>
      </w:r>
      <w:r w:rsidRPr="001B3AF3">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6D78E7">
        <w:rPr>
          <w:rFonts w:cs="Tahoma"/>
          <w:bCs/>
          <w:color w:val="000000"/>
          <w:szCs w:val="18"/>
        </w:rPr>
        <w:t>Enterprise, Enterprise Subscription, Open Value Subscription или Enrollment for Education Solutions, также считаются соответствующими лицензиями.</w:t>
      </w:r>
      <w:r w:rsidR="006D78E7">
        <w:rPr>
          <w:rFonts w:cs="Tahoma"/>
          <w:bCs/>
          <w:color w:val="000000"/>
          <w:szCs w:val="18"/>
        </w:rPr>
        <w:t xml:space="preserve"> </w:t>
      </w:r>
      <w:r w:rsidRPr="001B3AF3">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3A23EC1F" w14:textId="77777777" w:rsidR="00C321B6" w:rsidRPr="001B3AF3" w:rsidRDefault="00C321B6" w:rsidP="00C321B6">
      <w:pPr>
        <w:ind w:left="720"/>
        <w:rPr>
          <w:lang w:val="ru-RU"/>
        </w:rPr>
      </w:pPr>
    </w:p>
    <w:p w14:paraId="0F2635EF" w14:textId="77777777" w:rsidR="00F94F25" w:rsidRPr="001B3AF3" w:rsidRDefault="00F94F25" w:rsidP="00F94F25">
      <w:pPr>
        <w:spacing w:after="60"/>
        <w:ind w:left="720"/>
        <w:rPr>
          <w:lang w:val="ru-RU"/>
        </w:rPr>
      </w:pPr>
      <w:r w:rsidRPr="001B3AF3">
        <w:rPr>
          <w:rFonts w:eastAsia="Calibri" w:cs="Tahoma"/>
          <w:b/>
          <w:color w:val="000000"/>
          <w:szCs w:val="18"/>
          <w:lang w:val="ru-RU"/>
        </w:rPr>
        <w:t>Текущий срок действия</w:t>
      </w:r>
    </w:p>
    <w:p w14:paraId="47EFCF0A" w14:textId="77777777" w:rsidR="00A81E83" w:rsidRPr="001B3AF3" w:rsidRDefault="00A81E83" w:rsidP="00F94F25">
      <w:pPr>
        <w:ind w:left="720"/>
        <w:rPr>
          <w:lang w:val="ru-RU"/>
        </w:rPr>
      </w:pPr>
      <w:r w:rsidRPr="001B3AF3">
        <w:rPr>
          <w:rFonts w:eastAsia="Calibri" w:cs="Tahoma"/>
          <w:color w:val="000000"/>
          <w:szCs w:val="18"/>
          <w:lang w:val="ru-RU"/>
        </w:rPr>
        <w:t xml:space="preserve">В течение текущего срока действия покрытия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активного на 1 апреля 2012 г.,</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Core</w:t>
      </w:r>
      <w:r w:rsidRPr="001B3AF3">
        <w:rPr>
          <w:rFonts w:eastAsia="Calibri" w:cs="Tahoma"/>
          <w:color w:val="000000"/>
          <w:szCs w:val="18"/>
          <w:lang w:val="ru-RU"/>
        </w:rPr>
        <w:t xml:space="preserve"> и использовать его вместо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согласно прав на использование продуктов в отношении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«на процессор» (в соответствии с Правами на использование продуктов за январь 2012 г.). </w:t>
      </w:r>
    </w:p>
    <w:p w14:paraId="55E69BD5" w14:textId="77777777" w:rsidR="00F94F25" w:rsidRPr="001B3AF3" w:rsidRDefault="00F94F25" w:rsidP="00F94F25">
      <w:pPr>
        <w:ind w:left="720"/>
        <w:rPr>
          <w:lang w:val="ru-RU"/>
        </w:rPr>
      </w:pPr>
    </w:p>
    <w:p w14:paraId="0AF5151F" w14:textId="77777777" w:rsidR="00F94F25" w:rsidRPr="001B3AF3" w:rsidRDefault="00A81E83" w:rsidP="00F94F25">
      <w:pPr>
        <w:spacing w:after="60"/>
        <w:ind w:left="720"/>
        <w:rPr>
          <w:lang w:val="ru-RU"/>
        </w:rPr>
      </w:pPr>
      <w:r w:rsidRPr="001B3AF3">
        <w:rPr>
          <w:rFonts w:eastAsia="Calibri" w:cs="Tahoma"/>
          <w:b/>
          <w:color w:val="000000"/>
          <w:szCs w:val="18"/>
          <w:lang w:val="ru-RU"/>
        </w:rPr>
        <w:t>Первый срок продления (до 1 апреля 2015 г.)</w:t>
      </w:r>
    </w:p>
    <w:p w14:paraId="7737F876" w14:textId="77777777" w:rsidR="00A81E83" w:rsidRPr="001B3AF3" w:rsidRDefault="00A81E83" w:rsidP="00F94F25">
      <w:pPr>
        <w:tabs>
          <w:tab w:val="left" w:pos="1440"/>
        </w:tabs>
        <w:ind w:left="720"/>
        <w:rPr>
          <w:lang w:val="ru-RU"/>
        </w:rPr>
      </w:pPr>
      <w:r w:rsidRPr="001B3AF3">
        <w:rPr>
          <w:rFonts w:eastAsia="Calibri" w:cs="Tahoma"/>
          <w:color w:val="000000"/>
          <w:szCs w:val="18"/>
          <w:lang w:val="ru-RU"/>
        </w:rPr>
        <w:t xml:space="preserve">При первом продлении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«на процессор», клиент может, не приобретая основные лицензии «на ядро», приобрести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Enterprise</w:t>
      </w:r>
      <w:r w:rsidRPr="001B3AF3">
        <w:rPr>
          <w:rFonts w:eastAsia="Calibri" w:cs="Tahoma"/>
          <w:color w:val="000000"/>
          <w:szCs w:val="18"/>
          <w:lang w:val="ru-RU"/>
        </w:rPr>
        <w:t xml:space="preserve"> «на ядро» в количестве равном сумме (</w:t>
      </w:r>
      <w:r w:rsidRPr="006D78E7">
        <w:rPr>
          <w:rFonts w:eastAsia="Calibri" w:cs="Tahoma"/>
          <w:color w:val="000000"/>
          <w:szCs w:val="18"/>
        </w:rPr>
        <w:t>a</w:t>
      </w:r>
      <w:r w:rsidRPr="001B3AF3">
        <w:rPr>
          <w:rFonts w:eastAsia="Calibri" w:cs="Tahoma"/>
          <w:color w:val="000000"/>
          <w:szCs w:val="18"/>
          <w:lang w:val="ru-RU"/>
        </w:rPr>
        <w:t>) и (</w:t>
      </w:r>
      <w:r w:rsidRPr="006D78E7">
        <w:rPr>
          <w:rFonts w:eastAsia="Calibri" w:cs="Tahoma"/>
          <w:color w:val="000000"/>
          <w:szCs w:val="18"/>
        </w:rPr>
        <w:t>b</w:t>
      </w:r>
      <w:r w:rsidRPr="001B3AF3">
        <w:rPr>
          <w:rFonts w:eastAsia="Calibri" w:cs="Tahoma"/>
          <w:color w:val="000000"/>
          <w:szCs w:val="18"/>
          <w:lang w:val="ru-RU"/>
        </w:rPr>
        <w:t>) ниже:</w:t>
      </w:r>
    </w:p>
    <w:p w14:paraId="3943BB88" w14:textId="77777777" w:rsidR="002512D3" w:rsidRPr="001B3AF3" w:rsidRDefault="002512D3">
      <w:pPr>
        <w:rPr>
          <w:lang w:val="ru-RU"/>
        </w:rPr>
      </w:pPr>
    </w:p>
    <w:p w14:paraId="767E2333" w14:textId="77777777" w:rsidR="00A81E83" w:rsidRPr="001B3AF3" w:rsidRDefault="00A81E83" w:rsidP="00346F4B">
      <w:pPr>
        <w:numPr>
          <w:ilvl w:val="0"/>
          <w:numId w:val="118"/>
        </w:numPr>
        <w:tabs>
          <w:tab w:val="left" w:pos="1800"/>
        </w:tabs>
        <w:spacing w:after="60"/>
        <w:ind w:left="1440"/>
        <w:rPr>
          <w:spacing w:val="-4"/>
          <w:lang w:val="ru-RU"/>
        </w:rPr>
      </w:pPr>
      <w:r w:rsidRPr="001B3AF3">
        <w:rPr>
          <w:rFonts w:eastAsia="Calibri" w:cs="Tahoma"/>
          <w:color w:val="000000"/>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01950B7" w14:textId="77777777" w:rsidR="00A81E83" w:rsidRPr="006D78E7" w:rsidRDefault="00A81E83" w:rsidP="00346F4B">
      <w:pPr>
        <w:numPr>
          <w:ilvl w:val="3"/>
          <w:numId w:val="93"/>
        </w:numPr>
        <w:tabs>
          <w:tab w:val="left" w:pos="2160"/>
        </w:tabs>
        <w:spacing w:after="60"/>
        <w:ind w:left="2160"/>
      </w:pPr>
      <w:r w:rsidRPr="006D78E7">
        <w:rPr>
          <w:rFonts w:eastAsia="Calibri" w:cs="Tahoma"/>
          <w:color w:val="000000"/>
          <w:szCs w:val="18"/>
        </w:rPr>
        <w:t>четыре, ИЛИ</w:t>
      </w:r>
    </w:p>
    <w:p w14:paraId="463A599E" w14:textId="77777777" w:rsidR="00A81E83" w:rsidRPr="001B3AF3" w:rsidRDefault="00A81E83" w:rsidP="00346F4B">
      <w:pPr>
        <w:numPr>
          <w:ilvl w:val="3"/>
          <w:numId w:val="93"/>
        </w:numPr>
        <w:tabs>
          <w:tab w:val="left" w:pos="2160"/>
        </w:tabs>
        <w:spacing w:after="60"/>
        <w:ind w:left="2160"/>
        <w:rPr>
          <w:lang w:val="ru-RU"/>
        </w:rPr>
      </w:pPr>
      <w:r w:rsidRPr="001B3AF3">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с помощью средства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MAP</w:t>
      </w:r>
      <w:r w:rsidRPr="001B3AF3">
        <w:rPr>
          <w:rFonts w:eastAsia="Calibri" w:cs="Tahoma"/>
          <w:color w:val="000000"/>
          <w:szCs w:val="18"/>
          <w:lang w:val="ru-RU"/>
        </w:rPr>
        <w:t xml:space="preserve"> или аналогичного программного обеспечения.) </w:t>
      </w:r>
    </w:p>
    <w:p w14:paraId="478CD3C5" w14:textId="77777777" w:rsidR="00A81E83" w:rsidRPr="001B3AF3" w:rsidRDefault="00A81E83" w:rsidP="00346F4B">
      <w:pPr>
        <w:numPr>
          <w:ilvl w:val="0"/>
          <w:numId w:val="118"/>
        </w:numPr>
        <w:tabs>
          <w:tab w:val="left" w:pos="1800"/>
        </w:tabs>
        <w:spacing w:after="60"/>
        <w:ind w:left="1440"/>
        <w:rPr>
          <w:lang w:val="ru-RU"/>
        </w:rPr>
      </w:pPr>
      <w:r w:rsidRPr="001B3AF3">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00A51073" w14:textId="77777777" w:rsidR="00F94F25" w:rsidRPr="001B3AF3" w:rsidRDefault="00F94F25" w:rsidP="00F94F25">
      <w:pPr>
        <w:tabs>
          <w:tab w:val="left" w:pos="1800"/>
        </w:tabs>
        <w:ind w:left="1080"/>
        <w:rPr>
          <w:lang w:val="ru-RU"/>
        </w:rPr>
      </w:pPr>
    </w:p>
    <w:p w14:paraId="5774C41F" w14:textId="77777777" w:rsidR="00F94F25" w:rsidRPr="001B3AF3" w:rsidRDefault="007A34E3" w:rsidP="00F94F25">
      <w:pPr>
        <w:spacing w:after="60"/>
        <w:ind w:left="720"/>
        <w:rPr>
          <w:lang w:val="ru-RU"/>
        </w:rPr>
      </w:pPr>
      <w:r w:rsidRPr="001B3AF3">
        <w:rPr>
          <w:rFonts w:eastAsia="Calibri" w:cs="Tahoma"/>
          <w:b/>
          <w:color w:val="000000"/>
          <w:szCs w:val="18"/>
          <w:lang w:val="ru-RU"/>
        </w:rPr>
        <w:t>Первый срок продления (1 апреля 2015 г. или позднее)</w:t>
      </w:r>
    </w:p>
    <w:p w14:paraId="3594C9E2" w14:textId="77777777" w:rsidR="00A81E83" w:rsidRPr="001B3AF3" w:rsidRDefault="00A81E83" w:rsidP="00F94F25">
      <w:pPr>
        <w:ind w:left="720"/>
        <w:rPr>
          <w:lang w:val="ru-RU"/>
        </w:rPr>
      </w:pPr>
      <w:r w:rsidRPr="001B3AF3">
        <w:rPr>
          <w:rFonts w:eastAsia="Calibri" w:cs="Tahoma"/>
          <w:color w:val="000000"/>
          <w:szCs w:val="18"/>
          <w:lang w:val="ru-RU"/>
        </w:rPr>
        <w:t>Клиенты, впервые продлевающие покрытие 1 апреля 2015 г. или позднее</w:t>
      </w:r>
      <w:r w:rsidRPr="001B3AF3">
        <w:rPr>
          <w:rFonts w:eastAsia="Calibri" w:cs="Tahoma"/>
          <w:szCs w:val="18"/>
          <w:lang w:val="ru-RU"/>
        </w:rPr>
        <w:t>, имеют право для каждого сервера, имеющего надлежащую лицензию, согласно правам на использование лицензии «на</w:t>
      </w:r>
      <w:r w:rsidR="0082134A">
        <w:rPr>
          <w:rFonts w:eastAsia="Calibri" w:cs="Tahoma"/>
          <w:szCs w:val="18"/>
        </w:rPr>
        <w:t> </w:t>
      </w:r>
      <w:r w:rsidRPr="001B3AF3">
        <w:rPr>
          <w:rFonts w:eastAsia="Calibri" w:cs="Tahoma"/>
          <w:szCs w:val="18"/>
          <w:lang w:val="ru-RU"/>
        </w:rPr>
        <w:t xml:space="preserve">процессор»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следующим образом:</w:t>
      </w:r>
    </w:p>
    <w:p w14:paraId="2811A245" w14:textId="77777777" w:rsidR="00F94F25" w:rsidRPr="001B3AF3" w:rsidRDefault="00F94F25" w:rsidP="00F94F25">
      <w:pPr>
        <w:ind w:left="720"/>
        <w:rPr>
          <w:lang w:val="ru-RU"/>
        </w:rPr>
      </w:pPr>
    </w:p>
    <w:p w14:paraId="478AE943" w14:textId="77777777" w:rsidR="00A81E83" w:rsidRPr="001B3AF3" w:rsidRDefault="00A81E83" w:rsidP="00346F4B">
      <w:pPr>
        <w:numPr>
          <w:ilvl w:val="3"/>
          <w:numId w:val="94"/>
        </w:numPr>
        <w:spacing w:after="60"/>
        <w:ind w:left="1440" w:hanging="36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F55E11">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возобновить действие </w:t>
      </w:r>
      <w:r w:rsidRPr="006D78E7">
        <w:rPr>
          <w:rFonts w:eastAsia="Calibri" w:cs="Tahoma"/>
          <w:szCs w:val="18"/>
        </w:rPr>
        <w:t>SA</w:t>
      </w:r>
      <w:r w:rsidRPr="001B3AF3">
        <w:rPr>
          <w:rFonts w:eastAsia="Calibri" w:cs="Tahoma"/>
          <w:szCs w:val="18"/>
          <w:lang w:val="ru-RU"/>
        </w:rPr>
        <w:t xml:space="preserve"> согласно условиям, изложенным в разделе «Первый срок продления (до</w:t>
      </w:r>
      <w:r w:rsidR="0082134A">
        <w:rPr>
          <w:rFonts w:eastAsia="Calibri" w:cs="Tahoma"/>
          <w:szCs w:val="18"/>
        </w:rPr>
        <w:t> </w:t>
      </w:r>
      <w:r w:rsidRPr="001B3AF3">
        <w:rPr>
          <w:rFonts w:eastAsia="Calibri" w:cs="Tahoma"/>
          <w:szCs w:val="18"/>
          <w:lang w:val="ru-RU"/>
        </w:rPr>
        <w:t>1</w:t>
      </w:r>
      <w:r w:rsidR="0082134A">
        <w:rPr>
          <w:rFonts w:eastAsia="Calibri" w:cs="Tahoma"/>
          <w:szCs w:val="18"/>
        </w:rPr>
        <w:t> </w:t>
      </w:r>
      <w:r w:rsidRPr="001B3AF3">
        <w:rPr>
          <w:rFonts w:eastAsia="Calibri" w:cs="Tahoma"/>
          <w:szCs w:val="18"/>
          <w:lang w:val="ru-RU"/>
        </w:rPr>
        <w:t xml:space="preserve">апреля 2015 г.)» выше; </w:t>
      </w:r>
    </w:p>
    <w:p w14:paraId="37239205" w14:textId="77777777" w:rsidR="0082134A" w:rsidRPr="001B3AF3" w:rsidRDefault="0082134A" w:rsidP="0082134A">
      <w:pPr>
        <w:spacing w:after="60"/>
        <w:ind w:left="1440"/>
        <w:rPr>
          <w:rFonts w:eastAsia="Calibri" w:cs="Tahoma"/>
          <w:szCs w:val="18"/>
          <w:lang w:val="ru-RU"/>
        </w:rPr>
      </w:pPr>
    </w:p>
    <w:p w14:paraId="6AA5AC1F" w14:textId="77777777" w:rsidR="0082134A" w:rsidRPr="001B3AF3" w:rsidRDefault="0082134A" w:rsidP="0082134A">
      <w:pPr>
        <w:spacing w:after="60"/>
        <w:ind w:left="1440"/>
        <w:rPr>
          <w:rFonts w:eastAsia="Calibri" w:cs="Tahoma"/>
          <w:szCs w:val="18"/>
          <w:lang w:val="ru-RU"/>
        </w:rPr>
      </w:pPr>
    </w:p>
    <w:p w14:paraId="70C90716" w14:textId="77777777" w:rsidR="0082134A" w:rsidRPr="001B3AF3" w:rsidRDefault="0082134A" w:rsidP="0082134A">
      <w:pPr>
        <w:spacing w:after="60"/>
        <w:ind w:left="1440"/>
        <w:rPr>
          <w:lang w:val="ru-RU"/>
        </w:rPr>
      </w:pPr>
    </w:p>
    <w:p w14:paraId="6B21D16C" w14:textId="77777777" w:rsidR="00A81E83" w:rsidRPr="001B3AF3" w:rsidRDefault="00A81E83" w:rsidP="00346F4B">
      <w:pPr>
        <w:numPr>
          <w:ilvl w:val="3"/>
          <w:numId w:val="94"/>
        </w:numPr>
        <w:spacing w:after="60"/>
        <w:ind w:left="1440" w:hanging="360"/>
        <w:rPr>
          <w:spacing w:val="-2"/>
          <w:lang w:val="ru-RU"/>
        </w:rPr>
      </w:pPr>
      <w:r w:rsidRPr="001B3AF3">
        <w:rPr>
          <w:rFonts w:eastAsia="Calibri" w:cs="Tahoma"/>
          <w:spacing w:val="-2"/>
          <w:szCs w:val="18"/>
          <w:lang w:val="ru-RU"/>
        </w:rPr>
        <w:t>для лицензий, приобретенных до 1 апреля 2015</w:t>
      </w:r>
      <w:r w:rsidRPr="0082134A">
        <w:rPr>
          <w:rFonts w:eastAsia="Calibri" w:cs="Tahoma"/>
          <w:spacing w:val="-2"/>
          <w:szCs w:val="18"/>
        </w:rPr>
        <w:t> </w:t>
      </w:r>
      <w:r w:rsidRPr="001B3AF3">
        <w:rPr>
          <w:rFonts w:eastAsia="Calibri" w:cs="Tahoma"/>
          <w:spacing w:val="-2"/>
          <w:szCs w:val="18"/>
          <w:lang w:val="ru-RU"/>
        </w:rPr>
        <w:t xml:space="preserve">г., клиенты могут возобновить действие </w:t>
      </w:r>
      <w:r w:rsidRPr="0082134A">
        <w:rPr>
          <w:rFonts w:eastAsia="Calibri" w:cs="Tahoma"/>
          <w:spacing w:val="-2"/>
          <w:szCs w:val="18"/>
        </w:rPr>
        <w:t>SA</w:t>
      </w:r>
      <w:r w:rsidRPr="001B3AF3">
        <w:rPr>
          <w:rFonts w:eastAsia="Calibri" w:cs="Tahoma"/>
          <w:spacing w:val="-2"/>
          <w:szCs w:val="18"/>
          <w:lang w:val="ru-RU"/>
        </w:rPr>
        <w:t xml:space="preserve"> для четырех лицензий «на ядро»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w:t>
      </w:r>
      <w:r w:rsidRPr="0082134A">
        <w:rPr>
          <w:rFonts w:eastAsia="Calibri" w:cs="Tahoma"/>
          <w:spacing w:val="-2"/>
          <w:szCs w:val="18"/>
        </w:rPr>
        <w:t>Enterprise</w:t>
      </w:r>
      <w:r w:rsidRPr="001B3AF3">
        <w:rPr>
          <w:rFonts w:eastAsia="Calibri" w:cs="Tahoma"/>
          <w:spacing w:val="-2"/>
          <w:szCs w:val="18"/>
          <w:lang w:val="ru-RU"/>
        </w:rPr>
        <w:t xml:space="preserve">, не приобретая базовые лицензии «на ядро» для каждой лицензии «на процессор»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2008 </w:t>
      </w:r>
      <w:r w:rsidRPr="0082134A">
        <w:rPr>
          <w:rFonts w:eastAsia="Calibri" w:cs="Tahoma"/>
          <w:spacing w:val="-2"/>
          <w:szCs w:val="18"/>
        </w:rPr>
        <w:t>R</w:t>
      </w:r>
      <w:r w:rsidRPr="001B3AF3">
        <w:rPr>
          <w:rFonts w:eastAsia="Calibri" w:cs="Tahoma"/>
          <w:spacing w:val="-2"/>
          <w:szCs w:val="18"/>
          <w:lang w:val="ru-RU"/>
        </w:rPr>
        <w:t xml:space="preserve">2 </w:t>
      </w:r>
      <w:r w:rsidRPr="0082134A">
        <w:rPr>
          <w:rFonts w:eastAsia="Calibri" w:cs="Tahoma"/>
          <w:spacing w:val="-2"/>
          <w:szCs w:val="18"/>
        </w:rPr>
        <w:t>Enterprise</w:t>
      </w:r>
      <w:r w:rsidRPr="001B3AF3">
        <w:rPr>
          <w:rFonts w:eastAsia="Calibri" w:cs="Tahoma"/>
          <w:spacing w:val="-2"/>
          <w:szCs w:val="18"/>
          <w:lang w:val="ru-RU"/>
        </w:rPr>
        <w:t xml:space="preserve">. Для дальнейшего использования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0B6C14F3" w14:textId="77777777" w:rsidR="00A81E83" w:rsidRPr="001B3AF3" w:rsidRDefault="00A81E83" w:rsidP="00346F4B">
      <w:pPr>
        <w:numPr>
          <w:ilvl w:val="0"/>
          <w:numId w:val="50"/>
        </w:numPr>
        <w:spacing w:after="60"/>
        <w:ind w:left="1440"/>
        <w:rPr>
          <w:lang w:val="ru-RU"/>
        </w:rPr>
      </w:pPr>
      <w:r w:rsidRPr="001B3AF3">
        <w:rPr>
          <w:rFonts w:eastAsia="Calibri" w:cs="Tahoma"/>
          <w:color w:val="000000"/>
          <w:szCs w:val="18"/>
          <w:lang w:val="ru-RU"/>
        </w:rPr>
        <w:t xml:space="preserve">После приобретения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1B3AF3">
        <w:rPr>
          <w:rFonts w:eastAsia="Calibri" w:cs="Tahoma"/>
          <w:szCs w:val="18"/>
          <w:lang w:val="ru-RU"/>
        </w:rPr>
        <w:t xml:space="preserve">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r w:rsidR="006D78E7" w:rsidRPr="001B3AF3">
        <w:rPr>
          <w:rFonts w:eastAsia="Calibri" w:cs="Tahoma"/>
          <w:szCs w:val="18"/>
          <w:lang w:val="ru-RU"/>
        </w:rPr>
        <w:t xml:space="preserve"> </w:t>
      </w:r>
    </w:p>
    <w:p w14:paraId="4C6C535E" w14:textId="77777777" w:rsidR="00F94F25" w:rsidRPr="001B3AF3" w:rsidRDefault="00F94F25" w:rsidP="00F94F25">
      <w:pPr>
        <w:ind w:left="1440"/>
        <w:rPr>
          <w:lang w:val="ru-RU"/>
        </w:rPr>
      </w:pPr>
    </w:p>
    <w:p w14:paraId="72C7139D" w14:textId="77777777" w:rsidR="00204D6D" w:rsidRPr="001B3AF3" w:rsidRDefault="00A81E83" w:rsidP="00204D6D">
      <w:pPr>
        <w:tabs>
          <w:tab w:val="left" w:pos="144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истекающим до 1 апреля 2015 г., которые не планируют продлевать его действие.</w:t>
      </w:r>
    </w:p>
    <w:p w14:paraId="5A485F66" w14:textId="77777777" w:rsidR="00A81E83" w:rsidRPr="001B3AF3" w:rsidRDefault="00A81E83" w:rsidP="00204D6D">
      <w:pPr>
        <w:tabs>
          <w:tab w:val="left" w:pos="1440"/>
        </w:tabs>
        <w:ind w:left="720"/>
        <w:rPr>
          <w:lang w:val="ru-RU"/>
        </w:rPr>
      </w:pPr>
      <w:r w:rsidRPr="001B3AF3">
        <w:rPr>
          <w:rFonts w:eastAsia="Calibri" w:cs="Tahoma"/>
          <w:color w:val="000000"/>
          <w:szCs w:val="18"/>
          <w:lang w:val="ru-RU"/>
        </w:rPr>
        <w:t xml:space="preserve">Клиенты, которые участвуют в программах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color w:val="000000"/>
          <w:szCs w:val="18"/>
          <w:lang w:val="ru-RU"/>
        </w:rPr>
        <w:t>с</w:t>
      </w:r>
      <w:r w:rsidR="0082134A">
        <w:rPr>
          <w:rFonts w:eastAsia="Calibri" w:cs="Tahoma"/>
          <w:color w:val="000000"/>
          <w:szCs w:val="18"/>
        </w:rPr>
        <w:t> </w:t>
      </w:r>
      <w:r w:rsidRPr="001B3AF3">
        <w:rPr>
          <w:rFonts w:eastAsia="Calibri" w:cs="Tahoma"/>
          <w:color w:val="000000"/>
          <w:szCs w:val="18"/>
          <w:lang w:val="ru-RU"/>
        </w:rPr>
        <w:t>покрытием, действие которого заканчивается 1 апреля 2015 г., желающие выкупить лицензии «на</w:t>
      </w:r>
      <w:r w:rsidR="0082134A">
        <w:rPr>
          <w:rFonts w:eastAsia="Calibri" w:cs="Tahoma"/>
          <w:color w:val="000000"/>
          <w:szCs w:val="18"/>
        </w:rPr>
        <w:t> </w:t>
      </w:r>
      <w:r w:rsidRPr="001B3AF3">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могут запускать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или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по таким лицензиям при соблюдении следующих условий.</w:t>
      </w:r>
    </w:p>
    <w:p w14:paraId="2580C584" w14:textId="77777777" w:rsidR="00204D6D" w:rsidRPr="001B3AF3" w:rsidRDefault="00204D6D" w:rsidP="00204D6D">
      <w:pPr>
        <w:tabs>
          <w:tab w:val="left" w:pos="1440"/>
        </w:tabs>
        <w:ind w:left="720"/>
        <w:rPr>
          <w:lang w:val="ru-RU"/>
        </w:rPr>
      </w:pPr>
    </w:p>
    <w:p w14:paraId="58261D49" w14:textId="77777777" w:rsidR="00A81E83" w:rsidRPr="006D78E7" w:rsidRDefault="00A81E83" w:rsidP="00346F4B">
      <w:pPr>
        <w:numPr>
          <w:ilvl w:val="0"/>
          <w:numId w:val="53"/>
        </w:numPr>
        <w:spacing w:after="60"/>
        <w:ind w:left="1440"/>
      </w:pP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2008 </w:t>
      </w:r>
      <w:r w:rsidRPr="006D78E7">
        <w:rPr>
          <w:rFonts w:eastAsia="Calibri" w:cs="Tahoma"/>
          <w:b/>
          <w:color w:val="000000"/>
          <w:szCs w:val="18"/>
        </w:rPr>
        <w:t>R</w:t>
      </w:r>
      <w:r w:rsidRPr="001B3AF3">
        <w:rPr>
          <w:rFonts w:eastAsia="Calibri" w:cs="Tahoma"/>
          <w:b/>
          <w:color w:val="000000"/>
          <w:szCs w:val="18"/>
          <w:lang w:val="ru-RU"/>
        </w:rPr>
        <w:t xml:space="preserve">2 </w:t>
      </w:r>
      <w:r w:rsidRPr="006D78E7">
        <w:rPr>
          <w:rFonts w:eastAsia="Calibri" w:cs="Tahoma"/>
          <w:b/>
          <w:color w:val="000000"/>
          <w:szCs w:val="18"/>
        </w:rPr>
        <w:t>Enterprise</w:t>
      </w:r>
      <w:r w:rsidRPr="001B3AF3">
        <w:rPr>
          <w:rFonts w:eastAsia="Calibri" w:cs="Tahoma"/>
          <w:b/>
          <w:color w:val="000000"/>
          <w:szCs w:val="18"/>
          <w:lang w:val="ru-RU"/>
        </w:rPr>
        <w:t>.</w:t>
      </w:r>
      <w:r w:rsidRPr="001B3AF3">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6D78E7">
        <w:rPr>
          <w:rFonts w:eastAsia="Calibri" w:cs="Tahoma"/>
          <w:color w:val="000000"/>
          <w:szCs w:val="18"/>
        </w:rPr>
        <w:t xml:space="preserve">Software Assurance». </w:t>
      </w:r>
    </w:p>
    <w:p w14:paraId="493E6C89" w14:textId="77777777" w:rsidR="00A81E83" w:rsidRPr="001B3AF3" w:rsidRDefault="00A81E83" w:rsidP="00346F4B">
      <w:pPr>
        <w:numPr>
          <w:ilvl w:val="0"/>
          <w:numId w:val="53"/>
        </w:numPr>
        <w:tabs>
          <w:tab w:val="left" w:pos="1800"/>
        </w:tabs>
        <w:spacing w:after="60"/>
        <w:ind w:left="1440"/>
        <w:rPr>
          <w:lang w:val="ru-RU"/>
        </w:rPr>
      </w:pP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2012 </w:t>
      </w:r>
      <w:r w:rsidRPr="006D78E7">
        <w:rPr>
          <w:rFonts w:eastAsia="Calibri" w:cs="Tahoma"/>
          <w:b/>
          <w:color w:val="000000"/>
          <w:szCs w:val="18"/>
        </w:rPr>
        <w:t>Enterprise</w:t>
      </w:r>
      <w:r w:rsidRPr="001B3AF3">
        <w:rPr>
          <w:rFonts w:eastAsia="Calibri" w:cs="Tahoma"/>
          <w:b/>
          <w:color w:val="000000"/>
          <w:szCs w:val="18"/>
          <w:lang w:val="ru-RU"/>
        </w:rPr>
        <w:t xml:space="preserve"> </w:t>
      </w:r>
      <w:r w:rsidRPr="006D78E7">
        <w:rPr>
          <w:rFonts w:eastAsia="Calibri" w:cs="Tahoma"/>
          <w:b/>
          <w:color w:val="000000"/>
          <w:szCs w:val="18"/>
        </w:rPr>
        <w:t>Core</w:t>
      </w:r>
      <w:r w:rsidRPr="001B3AF3">
        <w:rPr>
          <w:rFonts w:eastAsia="Calibri" w:cs="Tahoma"/>
          <w:b/>
          <w:color w:val="000000"/>
          <w:szCs w:val="18"/>
          <w:lang w:val="ru-RU"/>
        </w:rPr>
        <w:t xml:space="preserve">. </w:t>
      </w:r>
      <w:r w:rsidRPr="001B3AF3">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Enterprise</w:t>
      </w:r>
      <w:r w:rsidRPr="001B3AF3">
        <w:rPr>
          <w:rFonts w:eastAsia="Calibri" w:cs="Tahoma"/>
          <w:color w:val="000000"/>
          <w:szCs w:val="18"/>
          <w:lang w:val="ru-RU"/>
        </w:rPr>
        <w:t xml:space="preserve"> «на процессор», однако </w:t>
      </w:r>
    </w:p>
    <w:p w14:paraId="7AD696A3" w14:textId="77777777" w:rsidR="00A81E83" w:rsidRPr="006D78E7" w:rsidRDefault="00A81E83" w:rsidP="00346F4B">
      <w:pPr>
        <w:numPr>
          <w:ilvl w:val="1"/>
          <w:numId w:val="53"/>
        </w:numPr>
        <w:tabs>
          <w:tab w:val="left" w:pos="2160"/>
        </w:tabs>
        <w:spacing w:after="60"/>
        <w:ind w:left="2160"/>
      </w:pPr>
      <w:r w:rsidRPr="001B3AF3">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6D78E7">
        <w:rPr>
          <w:rFonts w:eastAsia="Calibri" w:cs="Tahoma"/>
          <w:color w:val="000000"/>
          <w:szCs w:val="18"/>
        </w:rPr>
        <w:t xml:space="preserve">Software Assurance»; и </w:t>
      </w:r>
    </w:p>
    <w:p w14:paraId="155DE760" w14:textId="77777777" w:rsidR="00A81E83" w:rsidRPr="006D78E7" w:rsidRDefault="00A81E83" w:rsidP="00346F4B">
      <w:pPr>
        <w:numPr>
          <w:ilvl w:val="1"/>
          <w:numId w:val="53"/>
        </w:numPr>
        <w:tabs>
          <w:tab w:val="left" w:pos="2160"/>
          <w:tab w:val="left" w:pos="2970"/>
        </w:tabs>
        <w:spacing w:after="60"/>
        <w:ind w:left="2160"/>
      </w:pPr>
      <w:r w:rsidRPr="001B3AF3">
        <w:rPr>
          <w:rFonts w:eastAsia="Calibri" w:cs="Tahoma"/>
          <w:color w:val="000000"/>
          <w:szCs w:val="18"/>
          <w:lang w:val="ru-RU"/>
        </w:rPr>
        <w:t>любая передача лицензий попадает под действие ограничений в пунктах (</w:t>
      </w:r>
      <w:r w:rsidRPr="006D78E7">
        <w:rPr>
          <w:rFonts w:eastAsia="Calibri" w:cs="Tahoma"/>
          <w:color w:val="000000"/>
          <w:szCs w:val="18"/>
        </w:rPr>
        <w:t>i</w:t>
      </w:r>
      <w:r w:rsidRPr="001B3AF3">
        <w:rPr>
          <w:rFonts w:eastAsia="Calibri" w:cs="Tahoma"/>
          <w:color w:val="000000"/>
          <w:szCs w:val="18"/>
          <w:lang w:val="ru-RU"/>
        </w:rPr>
        <w:t>) и (</w:t>
      </w:r>
      <w:r w:rsidRPr="006D78E7">
        <w:rPr>
          <w:rFonts w:eastAsia="Calibri" w:cs="Tahoma"/>
          <w:color w:val="000000"/>
          <w:szCs w:val="18"/>
        </w:rPr>
        <w:t>ii</w:t>
      </w:r>
      <w:r w:rsidRPr="001B3AF3">
        <w:rPr>
          <w:rFonts w:eastAsia="Calibri" w:cs="Tahoma"/>
          <w:color w:val="000000"/>
          <w:szCs w:val="18"/>
          <w:lang w:val="ru-RU"/>
        </w:rPr>
        <w:t xml:space="preserve">) ниже, связанных с «эквивалентом в лицензиях на ядро». </w:t>
      </w:r>
      <w:r w:rsidRPr="006D78E7">
        <w:rPr>
          <w:rFonts w:eastAsia="Calibri" w:cs="Tahoma"/>
          <w:color w:val="000000"/>
          <w:szCs w:val="18"/>
        </w:rPr>
        <w:t xml:space="preserve">«Эквивалент в лицензиях на ядро» определяется следующим образом. </w:t>
      </w:r>
    </w:p>
    <w:p w14:paraId="4E82009A" w14:textId="77777777" w:rsidR="00A81E83" w:rsidRPr="001B3AF3" w:rsidRDefault="00A81E83" w:rsidP="00346F4B">
      <w:pPr>
        <w:numPr>
          <w:ilvl w:val="2"/>
          <w:numId w:val="53"/>
        </w:numPr>
        <w:tabs>
          <w:tab w:val="left" w:pos="2520"/>
        </w:tabs>
        <w:spacing w:after="60"/>
        <w:ind w:left="2520"/>
        <w:rPr>
          <w:lang w:val="ru-RU"/>
        </w:rPr>
      </w:pPr>
      <w:r w:rsidRPr="001B3AF3">
        <w:rPr>
          <w:rFonts w:eastAsia="Calibri" w:cs="Tahoma"/>
          <w:color w:val="000000"/>
          <w:szCs w:val="18"/>
          <w:lang w:val="ru-RU"/>
        </w:rPr>
        <w:t>Если число лицензий равно меньшему из следующих двух чисел: (</w:t>
      </w:r>
      <w:r w:rsidRPr="006D78E7">
        <w:rPr>
          <w:rFonts w:eastAsia="Calibri" w:cs="Tahoma"/>
          <w:color w:val="000000"/>
          <w:szCs w:val="18"/>
        </w:rPr>
        <w:t>x</w:t>
      </w:r>
      <w:r w:rsidRPr="001B3AF3">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и (</w:t>
      </w:r>
      <w:r w:rsidRPr="006D78E7">
        <w:rPr>
          <w:rFonts w:eastAsia="Calibri" w:cs="Tahoma"/>
          <w:color w:val="000000"/>
          <w:szCs w:val="18"/>
        </w:rPr>
        <w:t>y</w:t>
      </w:r>
      <w:r w:rsidRPr="001B3AF3">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6C5DECA8" w14:textId="77777777" w:rsidR="00A81E83" w:rsidRPr="001B3AF3" w:rsidRDefault="00A81E83" w:rsidP="00346F4B">
      <w:pPr>
        <w:numPr>
          <w:ilvl w:val="4"/>
          <w:numId w:val="50"/>
        </w:numPr>
        <w:tabs>
          <w:tab w:val="left" w:pos="2880"/>
        </w:tabs>
        <w:spacing w:after="60"/>
        <w:ind w:left="2880"/>
        <w:rPr>
          <w:lang w:val="ru-RU"/>
        </w:rPr>
      </w:pPr>
      <w:r w:rsidRPr="001B3AF3">
        <w:rPr>
          <w:rFonts w:eastAsia="Calibri" w:cs="Tahoma"/>
          <w:color w:val="000000"/>
          <w:szCs w:val="18"/>
          <w:lang w:val="ru-RU"/>
        </w:rPr>
        <w:t xml:space="preserve">четыре ядра для одной лицензии «на процессор», ИЛИ </w:t>
      </w:r>
    </w:p>
    <w:p w14:paraId="6A4CEBA1" w14:textId="77777777" w:rsidR="00A81E83" w:rsidRPr="001B3AF3" w:rsidRDefault="00A81E83" w:rsidP="00346F4B">
      <w:pPr>
        <w:numPr>
          <w:ilvl w:val="4"/>
          <w:numId w:val="50"/>
        </w:numPr>
        <w:tabs>
          <w:tab w:val="left" w:pos="2880"/>
        </w:tabs>
        <w:spacing w:after="60"/>
        <w:ind w:left="2880"/>
        <w:rPr>
          <w:lang w:val="ru-RU"/>
        </w:rPr>
      </w:pPr>
      <w:r w:rsidRPr="001B3AF3">
        <w:rPr>
          <w:rFonts w:eastAsia="Calibri" w:cs="Tahoma"/>
          <w:color w:val="000000"/>
          <w:szCs w:val="18"/>
          <w:lang w:val="ru-RU"/>
        </w:rPr>
        <w:t>число ядер для</w:t>
      </w:r>
      <w:r w:rsidR="006D78E7" w:rsidRPr="001B3AF3">
        <w:rPr>
          <w:rFonts w:eastAsia="Calibri" w:cs="Tahoma"/>
          <w:color w:val="000000"/>
          <w:szCs w:val="18"/>
          <w:lang w:val="ru-RU"/>
        </w:rPr>
        <w:t xml:space="preserve"> </w:t>
      </w:r>
      <w:r w:rsidRPr="001B3AF3">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с помощью средства </w:t>
      </w:r>
      <w:r w:rsidRPr="006D78E7">
        <w:rPr>
          <w:rFonts w:eastAsia="Calibri" w:cs="Tahoma"/>
          <w:color w:val="000000"/>
          <w:szCs w:val="18"/>
        </w:rPr>
        <w:t>Microsoft</w:t>
      </w:r>
      <w:r w:rsidRPr="001B3AF3">
        <w:rPr>
          <w:rFonts w:eastAsia="Calibri" w:cs="Tahoma"/>
          <w:color w:val="000000"/>
          <w:szCs w:val="18"/>
          <w:lang w:val="ru-RU"/>
        </w:rPr>
        <w:t xml:space="preserve"> </w:t>
      </w:r>
      <w:r w:rsidRPr="006D78E7">
        <w:rPr>
          <w:rFonts w:eastAsia="Calibri" w:cs="Tahoma"/>
          <w:color w:val="000000"/>
          <w:szCs w:val="18"/>
        </w:rPr>
        <w:t>MAP</w:t>
      </w:r>
      <w:r w:rsidRPr="001B3AF3">
        <w:rPr>
          <w:rFonts w:eastAsia="Calibri" w:cs="Tahoma"/>
          <w:color w:val="000000"/>
          <w:szCs w:val="18"/>
          <w:lang w:val="ru-RU"/>
        </w:rPr>
        <w:t xml:space="preserve"> или аналогичного программного обеспечения.) </w:t>
      </w:r>
    </w:p>
    <w:p w14:paraId="23F87068" w14:textId="77777777" w:rsidR="0082134A" w:rsidRPr="001B3AF3" w:rsidRDefault="00A81E83" w:rsidP="0082134A">
      <w:pPr>
        <w:numPr>
          <w:ilvl w:val="2"/>
          <w:numId w:val="53"/>
        </w:numPr>
        <w:tabs>
          <w:tab w:val="left" w:pos="2520"/>
        </w:tabs>
        <w:spacing w:after="60"/>
        <w:ind w:left="2520"/>
        <w:rPr>
          <w:lang w:val="ru-RU"/>
        </w:rPr>
      </w:pPr>
      <w:r w:rsidRPr="001B3AF3">
        <w:rPr>
          <w:rFonts w:eastAsia="Calibri" w:cs="Tahoma"/>
          <w:color w:val="000000"/>
          <w:szCs w:val="18"/>
          <w:lang w:val="ru-RU"/>
        </w:rPr>
        <w:t xml:space="preserve">Для любых лицензий «на процессор» с истекающим сроком действия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0CFD155C" w14:textId="77777777" w:rsidR="0082134A" w:rsidRPr="001B3AF3" w:rsidRDefault="0082134A" w:rsidP="0082134A">
      <w:pPr>
        <w:tabs>
          <w:tab w:val="left" w:pos="2520"/>
        </w:tabs>
        <w:spacing w:after="60"/>
        <w:ind w:left="2160"/>
        <w:rPr>
          <w:lang w:val="ru-RU"/>
        </w:rPr>
      </w:pPr>
    </w:p>
    <w:p w14:paraId="64291A26" w14:textId="77777777" w:rsidR="0082134A" w:rsidRPr="001B3AF3" w:rsidRDefault="0082134A" w:rsidP="0082134A">
      <w:pPr>
        <w:tabs>
          <w:tab w:val="left" w:pos="2520"/>
        </w:tabs>
        <w:spacing w:after="60"/>
        <w:ind w:left="2160"/>
        <w:rPr>
          <w:lang w:val="ru-RU"/>
        </w:rPr>
      </w:pPr>
    </w:p>
    <w:p w14:paraId="17DD18B2" w14:textId="77777777" w:rsidR="00A81E83" w:rsidRPr="001B3AF3" w:rsidRDefault="00A81E83" w:rsidP="00346F4B">
      <w:pPr>
        <w:numPr>
          <w:ilvl w:val="1"/>
          <w:numId w:val="53"/>
        </w:numPr>
        <w:tabs>
          <w:tab w:val="left" w:pos="1800"/>
        </w:tabs>
        <w:spacing w:after="60"/>
        <w:ind w:left="1800"/>
        <w:rPr>
          <w:lang w:val="ru-RU"/>
        </w:rPr>
      </w:pPr>
      <w:r w:rsidRPr="001B3AF3">
        <w:rPr>
          <w:rFonts w:eastAsia="Calibri" w:cs="Tahoma"/>
          <w:color w:val="000000"/>
          <w:szCs w:val="18"/>
          <w:lang w:val="ru-RU"/>
        </w:rPr>
        <w:t xml:space="preserve">Клиенты </w:t>
      </w:r>
      <w:r w:rsidRPr="001B3AF3">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При назначении лицензий «на ядро» серверам согласно правам на использование </w:t>
      </w:r>
      <w:r w:rsidRPr="006D78E7">
        <w:rPr>
          <w:rFonts w:eastAsia="Calibri" w:cs="Tahoma"/>
          <w:szCs w:val="18"/>
        </w:rPr>
        <w:t>SQL</w:t>
      </w:r>
      <w:r w:rsidRPr="001B3AF3">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w:t>
      </w:r>
    </w:p>
    <w:p w14:paraId="180925EE" w14:textId="77777777" w:rsidR="00A81E83" w:rsidRPr="001B3AF3" w:rsidRDefault="00A81E83" w:rsidP="00346F4B">
      <w:pPr>
        <w:numPr>
          <w:ilvl w:val="1"/>
          <w:numId w:val="53"/>
        </w:numPr>
        <w:tabs>
          <w:tab w:val="left" w:pos="1800"/>
          <w:tab w:val="left" w:pos="2970"/>
        </w:tabs>
        <w:spacing w:after="60"/>
        <w:ind w:left="1800"/>
        <w:rPr>
          <w:lang w:val="ru-RU"/>
        </w:rPr>
      </w:pPr>
      <w:r w:rsidRPr="001B3AF3">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3200D6F5" w14:textId="77777777" w:rsidR="00204D6D" w:rsidRPr="001B3AF3" w:rsidRDefault="00204D6D" w:rsidP="00204D6D">
      <w:pPr>
        <w:tabs>
          <w:tab w:val="left" w:pos="1800"/>
          <w:tab w:val="left" w:pos="2970"/>
        </w:tabs>
        <w:rPr>
          <w:lang w:val="ru-RU"/>
        </w:rPr>
      </w:pPr>
    </w:p>
    <w:p w14:paraId="65433105" w14:textId="77777777" w:rsidR="00204D6D" w:rsidRPr="001B3AF3" w:rsidRDefault="00A81E83" w:rsidP="00204D6D">
      <w:pPr>
        <w:tabs>
          <w:tab w:val="left" w:pos="72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истекающим 1 апреля 2015 г. или позднее, которые не планируют продлевать его действие.</w:t>
      </w:r>
    </w:p>
    <w:p w14:paraId="5DBC799C" w14:textId="77777777" w:rsidR="00A81E83" w:rsidRPr="001B3AF3" w:rsidRDefault="00A81E83" w:rsidP="00204D6D">
      <w:pPr>
        <w:tabs>
          <w:tab w:val="left" w:pos="720"/>
        </w:tabs>
        <w:ind w:left="720"/>
        <w:rPr>
          <w:lang w:val="ru-RU"/>
        </w:rPr>
      </w:pPr>
      <w:r w:rsidRPr="001B3AF3">
        <w:rPr>
          <w:rFonts w:eastAsia="Calibri" w:cs="Tahoma"/>
          <w:color w:val="000000"/>
          <w:szCs w:val="18"/>
          <w:lang w:val="ru-RU"/>
        </w:rPr>
        <w:t xml:space="preserve">Клиенты, которые участвуют в программах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cs="Tahoma"/>
          <w:bCs/>
          <w:color w:val="000000"/>
          <w:szCs w:val="18"/>
          <w:lang w:val="ru-RU"/>
        </w:rPr>
        <w:t xml:space="preserve">и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w:t>
      </w:r>
      <w:r w:rsidRPr="001B3AF3">
        <w:rPr>
          <w:rFonts w:eastAsia="Calibri" w:cs="Tahoma"/>
          <w:color w:val="000000"/>
          <w:szCs w:val="18"/>
          <w:lang w:val="ru-RU"/>
        </w:rPr>
        <w:t>с</w:t>
      </w:r>
      <w:r w:rsidR="0082134A">
        <w:rPr>
          <w:rFonts w:eastAsia="Calibri" w:cs="Tahoma"/>
          <w:color w:val="000000"/>
          <w:szCs w:val="18"/>
        </w:rPr>
        <w:t> </w:t>
      </w:r>
      <w:r w:rsidRPr="001B3AF3">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22924BFC" w14:textId="77777777" w:rsidR="00204D6D" w:rsidRPr="001B3AF3" w:rsidRDefault="00204D6D" w:rsidP="00204D6D">
      <w:pPr>
        <w:tabs>
          <w:tab w:val="left" w:pos="720"/>
        </w:tabs>
        <w:ind w:left="720"/>
        <w:rPr>
          <w:lang w:val="ru-RU"/>
        </w:rPr>
      </w:pPr>
    </w:p>
    <w:p w14:paraId="6179D51E"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F55E11">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продолжать использовать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согласно условиям в разделе «Для клиентов с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истекающим до 1 апреля 2015 г., которые не планируют продлевать его</w:t>
      </w:r>
      <w:r w:rsidR="0082134A">
        <w:rPr>
          <w:rFonts w:eastAsia="Calibri" w:cs="Tahoma"/>
          <w:szCs w:val="18"/>
        </w:rPr>
        <w:t> </w:t>
      </w:r>
      <w:r w:rsidRPr="001B3AF3">
        <w:rPr>
          <w:rFonts w:eastAsia="Calibri" w:cs="Tahoma"/>
          <w:szCs w:val="18"/>
          <w:lang w:val="ru-RU"/>
        </w:rPr>
        <w:t xml:space="preserve">действие» выше; </w:t>
      </w:r>
    </w:p>
    <w:p w14:paraId="19F1C02F"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для лицензий, приобретенных до 1 апреля 2015</w:t>
      </w:r>
      <w:r w:rsidRPr="006D78E7">
        <w:rPr>
          <w:rFonts w:eastAsia="Calibri" w:cs="Tahoma"/>
          <w:szCs w:val="18"/>
        </w:rPr>
        <w:t> </w:t>
      </w:r>
      <w:r w:rsidRPr="001B3AF3">
        <w:rPr>
          <w:rFonts w:eastAsia="Calibri" w:cs="Tahoma"/>
          <w:szCs w:val="18"/>
          <w:lang w:val="ru-RU"/>
        </w:rPr>
        <w:t xml:space="preserve">г., одна лицензия клиента будет соответствовать четырем лицензиям «на 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Enterprise</w:t>
      </w:r>
      <w:r w:rsidRPr="001B3AF3">
        <w:rPr>
          <w:rFonts w:eastAsia="Calibri" w:cs="Tahoma"/>
          <w:szCs w:val="18"/>
          <w:lang w:val="ru-RU"/>
        </w:rPr>
        <w:t xml:space="preserve">. Для дальнейшего использования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A668E35" w14:textId="77777777" w:rsidR="00204D6D" w:rsidRPr="001B3AF3" w:rsidRDefault="00204D6D" w:rsidP="00204D6D">
      <w:pPr>
        <w:ind w:left="1440"/>
        <w:rPr>
          <w:lang w:val="ru-RU"/>
        </w:rPr>
      </w:pPr>
    </w:p>
    <w:p w14:paraId="7B6A7DDD" w14:textId="77777777" w:rsidR="00204D6D" w:rsidRPr="001B3AF3" w:rsidRDefault="00A81E83" w:rsidP="00204D6D">
      <w:pPr>
        <w:tabs>
          <w:tab w:val="left" w:pos="720"/>
        </w:tabs>
        <w:spacing w:after="60"/>
        <w:ind w:left="720"/>
        <w:rPr>
          <w:lang w:val="ru-RU"/>
        </w:rPr>
      </w:pPr>
      <w:r w:rsidRPr="001B3AF3">
        <w:rPr>
          <w:b/>
          <w:lang w:val="ru-RU"/>
        </w:rPr>
        <w:t>Для клиентов из Китайской Народной</w:t>
      </w:r>
      <w:r w:rsidRPr="001B3AF3">
        <w:rPr>
          <w:lang w:val="ru-RU"/>
        </w:rPr>
        <w:t xml:space="preserve"> </w:t>
      </w:r>
      <w:r w:rsidRPr="001B3AF3">
        <w:rPr>
          <w:b/>
          <w:lang w:val="ru-RU"/>
        </w:rPr>
        <w:t xml:space="preserve">Республики, приобретающих там лицензии «на процессор» и </w:t>
      </w:r>
      <w:r w:rsidRPr="006D78E7">
        <w:rPr>
          <w:b/>
        </w:rPr>
        <w:t>Software</w:t>
      </w:r>
      <w:r w:rsidRPr="001B3AF3">
        <w:rPr>
          <w:b/>
          <w:lang w:val="ru-RU"/>
        </w:rPr>
        <w:t xml:space="preserve"> </w:t>
      </w:r>
      <w:r w:rsidRPr="006D78E7">
        <w:rPr>
          <w:b/>
        </w:rPr>
        <w:t>Assurance</w:t>
      </w:r>
      <w:r w:rsidRPr="001B3AF3">
        <w:rPr>
          <w:b/>
          <w:lang w:val="ru-RU"/>
        </w:rPr>
        <w:t xml:space="preserve"> для </w:t>
      </w:r>
      <w:r w:rsidRPr="006D78E7">
        <w:rPr>
          <w:b/>
        </w:rPr>
        <w:t>SQL</w:t>
      </w:r>
      <w:r w:rsidRPr="001B3AF3">
        <w:rPr>
          <w:b/>
          <w:lang w:val="ru-RU"/>
        </w:rPr>
        <w:t xml:space="preserve"> </w:t>
      </w:r>
      <w:r w:rsidRPr="006D78E7">
        <w:rPr>
          <w:b/>
        </w:rPr>
        <w:t>Server</w:t>
      </w:r>
      <w:r w:rsidRPr="001B3AF3">
        <w:rPr>
          <w:b/>
          <w:lang w:val="ru-RU"/>
        </w:rPr>
        <w:t xml:space="preserve"> 2008 </w:t>
      </w:r>
      <w:r w:rsidRPr="006D78E7">
        <w:rPr>
          <w:b/>
        </w:rPr>
        <w:t>R</w:t>
      </w:r>
      <w:r w:rsidRPr="001B3AF3">
        <w:rPr>
          <w:b/>
          <w:lang w:val="ru-RU"/>
        </w:rPr>
        <w:t>2:</w:t>
      </w:r>
    </w:p>
    <w:p w14:paraId="3F6B75BB" w14:textId="77777777" w:rsidR="00A81E83" w:rsidRPr="001B3AF3" w:rsidRDefault="00A81E83" w:rsidP="00204D6D">
      <w:pPr>
        <w:tabs>
          <w:tab w:val="left" w:pos="720"/>
        </w:tabs>
        <w:ind w:left="720"/>
        <w:rPr>
          <w:lang w:val="ru-RU"/>
        </w:rPr>
      </w:pPr>
      <w:r w:rsidRPr="001B3AF3">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189056E3" w14:textId="77777777" w:rsidR="006E28CC" w:rsidRPr="001B3AF3" w:rsidRDefault="006E28CC" w:rsidP="00204D6D">
      <w:pPr>
        <w:tabs>
          <w:tab w:val="left" w:pos="720"/>
        </w:tabs>
        <w:ind w:left="720"/>
        <w:rPr>
          <w:lang w:val="ru-RU"/>
        </w:rPr>
      </w:pPr>
    </w:p>
    <w:p w14:paraId="7461EEAB" w14:textId="77777777" w:rsidR="006E28CC" w:rsidRPr="001B3AF3" w:rsidRDefault="006E28CC" w:rsidP="00204D6D">
      <w:pPr>
        <w:tabs>
          <w:tab w:val="left" w:pos="720"/>
        </w:tabs>
        <w:ind w:left="720"/>
        <w:rPr>
          <w:lang w:val="ru-RU"/>
        </w:rPr>
      </w:pPr>
    </w:p>
    <w:p w14:paraId="6C0E1CC4" w14:textId="77777777" w:rsidR="006E28CC" w:rsidRPr="001B3AF3" w:rsidRDefault="00A560B6" w:rsidP="006E28CC">
      <w:pPr>
        <w:pStyle w:val="Heading3"/>
        <w:rPr>
          <w:lang w:val="ru-RU"/>
        </w:rPr>
      </w:pPr>
      <w:bookmarkStart w:id="1446" w:name="_80_SQL_Server"/>
      <w:bookmarkStart w:id="1447" w:name="_81_SQL_Server"/>
      <w:bookmarkStart w:id="1448" w:name="_88_SQL_Server"/>
      <w:bookmarkStart w:id="1449" w:name="_Toc374286864"/>
      <w:bookmarkEnd w:id="1446"/>
      <w:bookmarkEnd w:id="1447"/>
      <w:bookmarkEnd w:id="1448"/>
      <w:r w:rsidRPr="001B3AF3">
        <w:rPr>
          <w:rFonts w:ascii="Tahoma" w:hAnsi="Tahoma"/>
          <w:caps/>
          <w:color w:val="F66400"/>
          <w:sz w:val="22"/>
          <w:vertAlign w:val="superscript"/>
          <w:lang w:val="ru-RU"/>
        </w:rPr>
        <w:t>87</w:t>
      </w:r>
      <w:r w:rsidRPr="001B3AF3">
        <w:rPr>
          <w:rFonts w:ascii="Tahoma" w:hAnsi="Tahoma"/>
          <w:color w:val="F66400"/>
          <w:sz w:val="22"/>
          <w:lang w:val="ru-RU"/>
        </w:rPr>
        <w:t xml:space="preserve">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2012 </w:t>
      </w:r>
      <w:r w:rsidRPr="006D78E7">
        <w:rPr>
          <w:rFonts w:ascii="Tahoma" w:hAnsi="Tahoma"/>
          <w:color w:val="F66400"/>
          <w:sz w:val="22"/>
        </w:rPr>
        <w:t>Parallel</w:t>
      </w:r>
      <w:r w:rsidRPr="001B3AF3">
        <w:rPr>
          <w:rFonts w:ascii="Tahoma" w:hAnsi="Tahoma"/>
          <w:color w:val="F66400"/>
          <w:sz w:val="22"/>
          <w:lang w:val="ru-RU"/>
        </w:rPr>
        <w:t xml:space="preserve"> </w:t>
      </w:r>
      <w:r w:rsidRPr="006D78E7">
        <w:rPr>
          <w:rFonts w:ascii="Tahoma" w:hAnsi="Tahoma"/>
          <w:color w:val="F66400"/>
          <w:sz w:val="22"/>
        </w:rPr>
        <w:t>Data</w:t>
      </w:r>
      <w:r w:rsidRPr="001B3AF3">
        <w:rPr>
          <w:rFonts w:ascii="Tahoma" w:hAnsi="Tahoma"/>
          <w:color w:val="F66400"/>
          <w:sz w:val="22"/>
          <w:lang w:val="ru-RU"/>
        </w:rPr>
        <w:t xml:space="preserve"> </w:t>
      </w:r>
      <w:r w:rsidRPr="006D78E7">
        <w:rPr>
          <w:rFonts w:ascii="Tahoma" w:hAnsi="Tahoma"/>
          <w:color w:val="F66400"/>
          <w:sz w:val="22"/>
        </w:rPr>
        <w:t>Warehouse</w:t>
      </w:r>
      <w:bookmarkEnd w:id="1449"/>
    </w:p>
    <w:p w14:paraId="747274C6" w14:textId="77777777" w:rsidR="006E28CC" w:rsidRPr="001B3AF3" w:rsidRDefault="006E28CC" w:rsidP="006E28CC">
      <w:pPr>
        <w:pStyle w:val="EndnoteText"/>
        <w:rPr>
          <w:lang w:val="ru-RU"/>
        </w:rPr>
      </w:pPr>
    </w:p>
    <w:p w14:paraId="65F6CD95" w14:textId="77777777" w:rsidR="000A30EE" w:rsidRPr="001B3AF3" w:rsidRDefault="000A30EE" w:rsidP="000A30EE">
      <w:pPr>
        <w:spacing w:after="60"/>
        <w:ind w:left="720"/>
        <w:rPr>
          <w:lang w:val="ru-RU"/>
        </w:rPr>
      </w:pPr>
      <w:r w:rsidRPr="001B3AF3">
        <w:rPr>
          <w:rFonts w:eastAsia="Calibri" w:cs="Tahoma"/>
          <w:b/>
          <w:color w:val="000000"/>
          <w:szCs w:val="18"/>
          <w:lang w:val="ru-RU"/>
        </w:rPr>
        <w:t>Предоставление лицензий в связи с изменением модели лицензирования.</w:t>
      </w:r>
    </w:p>
    <w:p w14:paraId="4839BE7F" w14:textId="77777777" w:rsidR="000A30EE" w:rsidRPr="001B3AF3" w:rsidRDefault="000A30EE" w:rsidP="000A30EE">
      <w:pPr>
        <w:ind w:left="720"/>
        <w:rPr>
          <w:lang w:val="ru-RU"/>
        </w:rPr>
      </w:pP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будет последней версией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eastAsia="Calibri" w:cs="Tahoma"/>
          <w:color w:val="000000"/>
          <w:szCs w:val="18"/>
          <w:lang w:val="ru-RU"/>
        </w:rPr>
        <w:t>, лицензируемой по модели «на процессор».</w:t>
      </w:r>
      <w:r w:rsidR="006D78E7" w:rsidRPr="001B3AF3">
        <w:rPr>
          <w:rFonts w:eastAsia="Calibri" w:cs="Tahoma"/>
          <w:color w:val="000000"/>
          <w:szCs w:val="18"/>
          <w:lang w:val="ru-RU"/>
        </w:rPr>
        <w:t xml:space="preserve"> </w:t>
      </w:r>
      <w:r w:rsidRPr="001B3AF3">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6D78E7">
        <w:rPr>
          <w:rFonts w:eastAsia="Calibri" w:cs="Tahoma"/>
          <w:color w:val="000000"/>
          <w:szCs w:val="18"/>
        </w:rPr>
        <w:t> </w:t>
      </w:r>
      <w:r w:rsidRPr="001B3AF3">
        <w:rPr>
          <w:rFonts w:eastAsia="Calibri" w:cs="Tahoma"/>
          <w:color w:val="000000"/>
          <w:szCs w:val="18"/>
          <w:lang w:val="ru-RU"/>
        </w:rPr>
        <w:t xml:space="preserve">г. покрытием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для лицензий </w:t>
      </w:r>
      <w:r w:rsidRPr="006D78E7">
        <w:rPr>
          <w:rFonts w:eastAsia="Calibri" w:cs="Tahoma"/>
          <w:color w:val="000000"/>
          <w:szCs w:val="18"/>
        </w:rPr>
        <w:t>SQL</w:t>
      </w:r>
      <w:r w:rsidR="0082134A">
        <w:rPr>
          <w:rFonts w:eastAsia="Calibri" w:cs="Tahoma"/>
          <w:color w:val="000000"/>
          <w:szCs w:val="18"/>
        </w:rPr>
        <w:t>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eastAsia="Calibri" w:cs="Tahoma"/>
          <w:color w:val="000000"/>
          <w:szCs w:val="18"/>
          <w:lang w:val="ru-RU"/>
        </w:rPr>
        <w:t xml:space="preserve"> («соответствующие лицензии») получают следующие возможности. Лицензии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cs="Tahoma"/>
          <w:bCs/>
          <w:color w:val="000000"/>
          <w:szCs w:val="18"/>
          <w:lang w:val="ru-RU"/>
        </w:rPr>
        <w:t>, в последствие приобретенные в</w:t>
      </w:r>
      <w:r w:rsidR="00F55E11">
        <w:rPr>
          <w:rFonts w:cs="Tahoma"/>
          <w:bCs/>
          <w:color w:val="000000"/>
          <w:szCs w:val="18"/>
        </w:rPr>
        <w:t> </w:t>
      </w:r>
      <w:r w:rsidRPr="001B3AF3">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6D78E7">
        <w:rPr>
          <w:rFonts w:cs="Tahoma"/>
          <w:bCs/>
          <w:color w:val="000000"/>
          <w:szCs w:val="18"/>
        </w:rPr>
        <w:t>Enterprise</w:t>
      </w:r>
      <w:r w:rsidRPr="001B3AF3">
        <w:rPr>
          <w:rFonts w:cs="Tahoma"/>
          <w:bCs/>
          <w:color w:val="000000"/>
          <w:szCs w:val="18"/>
          <w:lang w:val="ru-RU"/>
        </w:rPr>
        <w:t xml:space="preserve"> или </w:t>
      </w:r>
      <w:r w:rsidRPr="006D78E7">
        <w:rPr>
          <w:rFonts w:cs="Tahoma"/>
          <w:bCs/>
          <w:color w:val="000000"/>
          <w:szCs w:val="18"/>
        </w:rPr>
        <w:t>Enterprise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также считаются «соответствующими лицензиями».</w:t>
      </w:r>
    </w:p>
    <w:p w14:paraId="6A4DE128" w14:textId="77777777" w:rsidR="000A30EE" w:rsidRPr="001B3AF3" w:rsidRDefault="000A30EE" w:rsidP="000A30EE">
      <w:pPr>
        <w:ind w:left="720"/>
        <w:rPr>
          <w:lang w:val="ru-RU"/>
        </w:rPr>
      </w:pPr>
    </w:p>
    <w:p w14:paraId="48C39F43" w14:textId="77777777" w:rsidR="000A30EE" w:rsidRPr="001B3AF3" w:rsidRDefault="000A30EE" w:rsidP="00346F4B">
      <w:pPr>
        <w:numPr>
          <w:ilvl w:val="0"/>
          <w:numId w:val="53"/>
        </w:numPr>
        <w:spacing w:after="60"/>
        <w:ind w:left="1440"/>
        <w:rPr>
          <w:spacing w:val="-4"/>
          <w:lang w:val="ru-RU"/>
        </w:rPr>
      </w:pPr>
      <w:r w:rsidRPr="001B3AF3">
        <w:rPr>
          <w:rFonts w:eastAsia="Calibri" w:cs="Tahoma"/>
          <w:color w:val="000000"/>
          <w:spacing w:val="-4"/>
          <w:szCs w:val="18"/>
          <w:lang w:val="ru-RU"/>
        </w:rPr>
        <w:t xml:space="preserve">Для каждой соответствующей лицензии, принадлежащей клиенту, он может обновить до 8 лицензий «на ядро» для </w:t>
      </w:r>
      <w:r w:rsidRPr="0082134A">
        <w:rPr>
          <w:rFonts w:eastAsia="Calibri" w:cs="Tahoma"/>
          <w:color w:val="000000"/>
          <w:spacing w:val="-4"/>
          <w:szCs w:val="18"/>
        </w:rPr>
        <w:t>SQL</w:t>
      </w:r>
      <w:r w:rsidRPr="001B3AF3">
        <w:rPr>
          <w:rFonts w:eastAsia="Calibri" w:cs="Tahoma"/>
          <w:color w:val="000000"/>
          <w:spacing w:val="-4"/>
          <w:szCs w:val="18"/>
          <w:lang w:val="ru-RU"/>
        </w:rPr>
        <w:t xml:space="preserve"> </w:t>
      </w:r>
      <w:r w:rsidRPr="0082134A">
        <w:rPr>
          <w:rFonts w:eastAsia="Calibri" w:cs="Tahoma"/>
          <w:color w:val="000000"/>
          <w:spacing w:val="-4"/>
          <w:szCs w:val="18"/>
        </w:rPr>
        <w:t>Server</w:t>
      </w:r>
      <w:r w:rsidRPr="001B3AF3">
        <w:rPr>
          <w:rFonts w:eastAsia="Calibri" w:cs="Tahoma"/>
          <w:color w:val="000000"/>
          <w:spacing w:val="-4"/>
          <w:szCs w:val="18"/>
          <w:lang w:val="ru-RU"/>
        </w:rPr>
        <w:t xml:space="preserve"> 2012 </w:t>
      </w:r>
      <w:r w:rsidRPr="0082134A">
        <w:rPr>
          <w:rFonts w:eastAsia="Calibri" w:cs="Tahoma"/>
          <w:color w:val="000000"/>
          <w:spacing w:val="-4"/>
          <w:szCs w:val="18"/>
        </w:rPr>
        <w:t>Parallel</w:t>
      </w:r>
      <w:r w:rsidRPr="001B3AF3">
        <w:rPr>
          <w:rFonts w:eastAsia="Calibri" w:cs="Tahoma"/>
          <w:color w:val="000000"/>
          <w:spacing w:val="-4"/>
          <w:szCs w:val="18"/>
          <w:lang w:val="ru-RU"/>
        </w:rPr>
        <w:t xml:space="preserve"> </w:t>
      </w:r>
      <w:r w:rsidRPr="0082134A">
        <w:rPr>
          <w:rFonts w:eastAsia="Calibri" w:cs="Tahoma"/>
          <w:color w:val="000000"/>
          <w:spacing w:val="-4"/>
          <w:szCs w:val="18"/>
        </w:rPr>
        <w:t>Data</w:t>
      </w:r>
      <w:r w:rsidRPr="001B3AF3">
        <w:rPr>
          <w:rFonts w:eastAsia="Calibri" w:cs="Tahoma"/>
          <w:color w:val="000000"/>
          <w:spacing w:val="-4"/>
          <w:szCs w:val="18"/>
          <w:lang w:val="ru-RU"/>
        </w:rPr>
        <w:t xml:space="preserve"> </w:t>
      </w:r>
      <w:r w:rsidRPr="0082134A">
        <w:rPr>
          <w:rFonts w:eastAsia="Calibri" w:cs="Tahoma"/>
          <w:color w:val="000000"/>
          <w:spacing w:val="-4"/>
          <w:szCs w:val="18"/>
        </w:rPr>
        <w:t>Warehouse</w:t>
      </w:r>
      <w:r w:rsidRPr="001B3AF3">
        <w:rPr>
          <w:rFonts w:eastAsia="Calibri" w:cs="Tahoma"/>
          <w:color w:val="000000"/>
          <w:spacing w:val="-4"/>
          <w:szCs w:val="18"/>
          <w:lang w:val="ru-RU"/>
        </w:rPr>
        <w:t xml:space="preserve">. При обновлении до </w:t>
      </w:r>
      <w:r w:rsidRPr="0082134A">
        <w:rPr>
          <w:rFonts w:eastAsia="Calibri" w:cs="Tahoma"/>
          <w:color w:val="000000"/>
          <w:spacing w:val="-4"/>
          <w:szCs w:val="18"/>
        </w:rPr>
        <w:t>SQL</w:t>
      </w:r>
      <w:r w:rsidRPr="001B3AF3">
        <w:rPr>
          <w:rFonts w:eastAsia="Calibri" w:cs="Tahoma"/>
          <w:color w:val="000000"/>
          <w:spacing w:val="-4"/>
          <w:szCs w:val="18"/>
          <w:lang w:val="ru-RU"/>
        </w:rPr>
        <w:t xml:space="preserve"> </w:t>
      </w:r>
      <w:r w:rsidRPr="0082134A">
        <w:rPr>
          <w:rFonts w:eastAsia="Calibri" w:cs="Tahoma"/>
          <w:color w:val="000000"/>
          <w:spacing w:val="-4"/>
          <w:szCs w:val="18"/>
        </w:rPr>
        <w:t>Server</w:t>
      </w:r>
      <w:r w:rsidRPr="001B3AF3">
        <w:rPr>
          <w:rFonts w:eastAsia="Calibri" w:cs="Tahoma"/>
          <w:color w:val="000000"/>
          <w:spacing w:val="-4"/>
          <w:szCs w:val="18"/>
          <w:lang w:val="ru-RU"/>
        </w:rPr>
        <w:t xml:space="preserve"> 2012 основные лицензии клиентов на </w:t>
      </w:r>
      <w:r w:rsidRPr="0082134A">
        <w:rPr>
          <w:rFonts w:eastAsia="Calibri" w:cs="Tahoma"/>
          <w:color w:val="000000"/>
          <w:spacing w:val="-4"/>
          <w:szCs w:val="18"/>
        </w:rPr>
        <w:t>SQL</w:t>
      </w:r>
      <w:r w:rsidRPr="001B3AF3">
        <w:rPr>
          <w:rFonts w:eastAsia="Calibri" w:cs="Tahoma"/>
          <w:color w:val="000000"/>
          <w:spacing w:val="-4"/>
          <w:szCs w:val="18"/>
          <w:lang w:val="ru-RU"/>
        </w:rPr>
        <w:t xml:space="preserve"> </w:t>
      </w:r>
      <w:r w:rsidRPr="0082134A">
        <w:rPr>
          <w:rFonts w:eastAsia="Calibri" w:cs="Tahoma"/>
          <w:color w:val="000000"/>
          <w:spacing w:val="-4"/>
          <w:szCs w:val="18"/>
        </w:rPr>
        <w:t>Server</w:t>
      </w:r>
      <w:r w:rsidRPr="001B3AF3">
        <w:rPr>
          <w:rFonts w:eastAsia="Calibri" w:cs="Tahoma"/>
          <w:color w:val="000000"/>
          <w:spacing w:val="-4"/>
          <w:szCs w:val="18"/>
          <w:lang w:val="ru-RU"/>
        </w:rPr>
        <w:t xml:space="preserve"> 2008 </w:t>
      </w:r>
      <w:r w:rsidRPr="0082134A">
        <w:rPr>
          <w:rFonts w:eastAsia="Calibri" w:cs="Tahoma"/>
          <w:color w:val="000000"/>
          <w:spacing w:val="-4"/>
          <w:szCs w:val="18"/>
        </w:rPr>
        <w:t>R</w:t>
      </w:r>
      <w:r w:rsidRPr="001B3AF3">
        <w:rPr>
          <w:rFonts w:eastAsia="Calibri" w:cs="Tahoma"/>
          <w:color w:val="000000"/>
          <w:spacing w:val="-4"/>
          <w:szCs w:val="18"/>
          <w:lang w:val="ru-RU"/>
        </w:rPr>
        <w:t>2 становятся недействительными.</w:t>
      </w:r>
    </w:p>
    <w:p w14:paraId="13C19E1E" w14:textId="77777777" w:rsidR="000A30EE" w:rsidRPr="001B3AF3" w:rsidRDefault="000A30EE" w:rsidP="000A30EE">
      <w:pPr>
        <w:rPr>
          <w:lang w:val="ru-RU"/>
        </w:rPr>
      </w:pPr>
    </w:p>
    <w:p w14:paraId="05DB9109" w14:textId="77777777" w:rsidR="000A30EE" w:rsidRPr="001B3AF3" w:rsidRDefault="000A30EE" w:rsidP="000A30EE">
      <w:pPr>
        <w:spacing w:after="60"/>
        <w:ind w:left="720"/>
        <w:rPr>
          <w:lang w:val="ru-RU"/>
        </w:rPr>
      </w:pPr>
      <w:r w:rsidRPr="001B3AF3">
        <w:rPr>
          <w:rFonts w:eastAsia="Calibri" w:cs="Tahoma"/>
          <w:b/>
          <w:color w:val="000000"/>
          <w:szCs w:val="18"/>
          <w:lang w:val="ru-RU"/>
        </w:rPr>
        <w:t xml:space="preserve">Предоставление стандартной лицензии </w:t>
      </w:r>
      <w:r w:rsidRPr="006D78E7">
        <w:rPr>
          <w:rFonts w:eastAsia="Calibri" w:cs="Tahoma"/>
          <w:b/>
          <w:color w:val="000000"/>
          <w:szCs w:val="18"/>
        </w:rPr>
        <w:t>System</w:t>
      </w:r>
      <w:r w:rsidRPr="001B3AF3">
        <w:rPr>
          <w:rFonts w:eastAsia="Calibri" w:cs="Tahoma"/>
          <w:b/>
          <w:color w:val="000000"/>
          <w:szCs w:val="18"/>
          <w:lang w:val="ru-RU"/>
        </w:rPr>
        <w:t xml:space="preserve"> </w:t>
      </w:r>
      <w:r w:rsidRPr="006D78E7">
        <w:rPr>
          <w:rFonts w:eastAsia="Calibri" w:cs="Tahoma"/>
          <w:b/>
          <w:color w:val="000000"/>
          <w:szCs w:val="18"/>
        </w:rPr>
        <w:t>Center</w:t>
      </w:r>
    </w:p>
    <w:p w14:paraId="5357B938" w14:textId="77777777" w:rsidR="000A30EE" w:rsidRPr="001B3AF3" w:rsidRDefault="000A30EE" w:rsidP="000A30EE">
      <w:pPr>
        <w:spacing w:after="60"/>
        <w:ind w:left="720"/>
        <w:rPr>
          <w:lang w:val="ru-RU"/>
        </w:rPr>
      </w:pPr>
      <w:r w:rsidRPr="001B3AF3">
        <w:rPr>
          <w:rFonts w:eastAsia="Calibri" w:cs="Tahoma"/>
          <w:color w:val="000000"/>
          <w:szCs w:val="18"/>
          <w:lang w:val="ru-RU"/>
        </w:rPr>
        <w:t xml:space="preserve">Кроме того, клиенты с обновлениями до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6D78E7">
        <w:rPr>
          <w:rFonts w:eastAsia="Calibri" w:cs="Tahoma"/>
          <w:color w:val="000000"/>
          <w:szCs w:val="18"/>
        </w:rPr>
        <w:t>System</w:t>
      </w:r>
      <w:r w:rsidRPr="001B3AF3">
        <w:rPr>
          <w:rFonts w:eastAsia="Calibri" w:cs="Tahoma"/>
          <w:color w:val="000000"/>
          <w:szCs w:val="18"/>
          <w:lang w:val="ru-RU"/>
        </w:rPr>
        <w:t xml:space="preserve"> </w:t>
      </w:r>
      <w:r w:rsidRPr="006D78E7">
        <w:rPr>
          <w:rFonts w:eastAsia="Calibri" w:cs="Tahoma"/>
          <w:color w:val="000000"/>
          <w:szCs w:val="18"/>
        </w:rPr>
        <w:t>Center</w:t>
      </w:r>
      <w:r w:rsidRPr="001B3AF3">
        <w:rPr>
          <w:rFonts w:eastAsia="Calibri" w:cs="Tahoma"/>
          <w:color w:val="000000"/>
          <w:szCs w:val="18"/>
          <w:lang w:val="ru-RU"/>
        </w:rPr>
        <w:t>, доступных после обновления:</w:t>
      </w:r>
    </w:p>
    <w:p w14:paraId="676986F6" w14:textId="77777777" w:rsidR="000A30EE" w:rsidRPr="001B3AF3" w:rsidRDefault="000A30EE" w:rsidP="00346F4B">
      <w:pPr>
        <w:numPr>
          <w:ilvl w:val="0"/>
          <w:numId w:val="53"/>
        </w:numPr>
        <w:spacing w:after="60"/>
        <w:ind w:left="1440"/>
        <w:rPr>
          <w:lang w:val="ru-RU"/>
        </w:rPr>
      </w:pPr>
      <w:r w:rsidRPr="001B3AF3">
        <w:rPr>
          <w:rFonts w:eastAsia="Calibri" w:cs="Tahoma"/>
          <w:color w:val="000000"/>
          <w:szCs w:val="18"/>
          <w:lang w:val="ru-RU"/>
        </w:rPr>
        <w:t xml:space="preserve">Одна Стандартная лицензия </w:t>
      </w:r>
      <w:r w:rsidRPr="006D78E7">
        <w:rPr>
          <w:rFonts w:eastAsia="Calibri" w:cs="Tahoma"/>
          <w:color w:val="000000"/>
          <w:szCs w:val="18"/>
        </w:rPr>
        <w:t>System</w:t>
      </w:r>
      <w:r w:rsidRPr="001B3AF3">
        <w:rPr>
          <w:rFonts w:eastAsia="Calibri" w:cs="Tahoma"/>
          <w:color w:val="000000"/>
          <w:szCs w:val="18"/>
          <w:lang w:val="ru-RU"/>
        </w:rPr>
        <w:t xml:space="preserve"> </w:t>
      </w:r>
      <w:r w:rsidRPr="006D78E7">
        <w:rPr>
          <w:rFonts w:eastAsia="Calibri" w:cs="Tahoma"/>
          <w:color w:val="000000"/>
          <w:szCs w:val="18"/>
        </w:rPr>
        <w:t>Center</w:t>
      </w:r>
      <w:r w:rsidRPr="001B3AF3">
        <w:rPr>
          <w:rFonts w:eastAsia="Calibri" w:cs="Tahoma"/>
          <w:color w:val="000000"/>
          <w:szCs w:val="18"/>
          <w:lang w:val="ru-RU"/>
        </w:rPr>
        <w:t xml:space="preserve"> 2012 на сервер для каждого сервера, на котором используется ПО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p>
    <w:p w14:paraId="566B819A" w14:textId="77777777" w:rsidR="000A30EE" w:rsidRPr="001B3AF3" w:rsidRDefault="000A30EE" w:rsidP="00346F4B">
      <w:pPr>
        <w:numPr>
          <w:ilvl w:val="0"/>
          <w:numId w:val="53"/>
        </w:numPr>
        <w:spacing w:after="60"/>
        <w:ind w:left="1440"/>
        <w:rPr>
          <w:lang w:val="ru-RU"/>
        </w:rPr>
      </w:pPr>
      <w:r w:rsidRPr="001B3AF3">
        <w:rPr>
          <w:rFonts w:eastAsia="Calibri" w:cs="Tahoma"/>
          <w:color w:val="000000"/>
          <w:szCs w:val="18"/>
          <w:lang w:val="ru-RU"/>
        </w:rPr>
        <w:t xml:space="preserve">Две Стандартных лицензии </w:t>
      </w:r>
      <w:r w:rsidRPr="006D78E7">
        <w:rPr>
          <w:rFonts w:eastAsia="Calibri" w:cs="Tahoma"/>
          <w:color w:val="000000"/>
          <w:szCs w:val="18"/>
        </w:rPr>
        <w:t>System</w:t>
      </w:r>
      <w:r w:rsidRPr="001B3AF3">
        <w:rPr>
          <w:rFonts w:eastAsia="Calibri" w:cs="Tahoma"/>
          <w:color w:val="000000"/>
          <w:szCs w:val="18"/>
          <w:lang w:val="ru-RU"/>
        </w:rPr>
        <w:t xml:space="preserve"> </w:t>
      </w:r>
      <w:r w:rsidRPr="006D78E7">
        <w:rPr>
          <w:rFonts w:eastAsia="Calibri" w:cs="Tahoma"/>
          <w:color w:val="000000"/>
          <w:szCs w:val="18"/>
        </w:rPr>
        <w:t>Center</w:t>
      </w:r>
      <w:r w:rsidRPr="001B3AF3">
        <w:rPr>
          <w:rFonts w:eastAsia="Calibri" w:cs="Tahoma"/>
          <w:color w:val="000000"/>
          <w:szCs w:val="18"/>
          <w:lang w:val="ru-RU"/>
        </w:rPr>
        <w:t xml:space="preserve"> 2012 на сервер для оставшихся серверов в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eastAsia="Calibri" w:cs="Tahoma"/>
          <w:color w:val="000000"/>
          <w:szCs w:val="18"/>
          <w:lang w:val="ru-RU"/>
        </w:rPr>
        <w:t xml:space="preserve"> </w:t>
      </w:r>
      <w:r w:rsidRPr="006D78E7">
        <w:rPr>
          <w:rFonts w:eastAsia="Calibri" w:cs="Tahoma"/>
          <w:color w:val="000000"/>
          <w:szCs w:val="18"/>
        </w:rPr>
        <w:t>Appliance</w:t>
      </w:r>
      <w:r w:rsidRPr="001B3AF3">
        <w:rPr>
          <w:rFonts w:eastAsia="Calibri" w:cs="Tahoma"/>
          <w:color w:val="000000"/>
          <w:szCs w:val="18"/>
          <w:lang w:val="ru-RU"/>
        </w:rPr>
        <w:t>.</w:t>
      </w:r>
    </w:p>
    <w:p w14:paraId="7557E2E9" w14:textId="77777777" w:rsidR="000A30EE" w:rsidRPr="001B3AF3" w:rsidRDefault="000A30EE" w:rsidP="00192069">
      <w:pPr>
        <w:spacing w:after="60"/>
        <w:ind w:left="720"/>
        <w:rPr>
          <w:lang w:val="ru-RU"/>
        </w:rPr>
      </w:pPr>
      <w:r w:rsidRPr="001B3AF3">
        <w:rPr>
          <w:rFonts w:eastAsia="Calibri" w:cs="Tahoma"/>
          <w:color w:val="000000"/>
          <w:szCs w:val="18"/>
          <w:lang w:val="ru-RU"/>
        </w:rPr>
        <w:t xml:space="preserve">Программное обеспечение может использоваться исключительно для поддержки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eastAsia="Calibri" w:cs="Tahoma"/>
          <w:color w:val="000000"/>
          <w:szCs w:val="18"/>
          <w:lang w:val="ru-RU"/>
        </w:rPr>
        <w:t xml:space="preserve"> </w:t>
      </w:r>
      <w:r w:rsidRPr="006D78E7">
        <w:rPr>
          <w:rFonts w:eastAsia="Calibri" w:cs="Tahoma"/>
          <w:color w:val="000000"/>
          <w:szCs w:val="18"/>
        </w:rPr>
        <w:t>Appliance</w:t>
      </w:r>
      <w:r w:rsidRPr="001B3AF3">
        <w:rPr>
          <w:rFonts w:eastAsia="Calibri" w:cs="Tahoma"/>
          <w:color w:val="000000"/>
          <w:szCs w:val="18"/>
          <w:lang w:val="ru-RU"/>
        </w:rPr>
        <w:t>.</w:t>
      </w:r>
    </w:p>
    <w:p w14:paraId="47A8E90C" w14:textId="77777777" w:rsidR="000A30EE" w:rsidRPr="001B3AF3" w:rsidRDefault="000A30EE" w:rsidP="000A30EE">
      <w:pPr>
        <w:spacing w:after="60"/>
        <w:ind w:firstLine="720"/>
        <w:rPr>
          <w:lang w:val="ru-RU"/>
        </w:rPr>
      </w:pPr>
    </w:p>
    <w:p w14:paraId="36015A7C" w14:textId="77777777" w:rsidR="000A30EE" w:rsidRPr="001B3AF3" w:rsidRDefault="000A30EE" w:rsidP="000A30EE">
      <w:pPr>
        <w:tabs>
          <w:tab w:val="left" w:pos="1440"/>
        </w:tabs>
        <w:spacing w:after="60"/>
        <w:ind w:left="720"/>
        <w:rPr>
          <w:lang w:val="ru-RU"/>
        </w:rPr>
      </w:pPr>
      <w:r w:rsidRPr="001B3AF3">
        <w:rPr>
          <w:rFonts w:eastAsia="Calibri" w:cs="Tahoma"/>
          <w:b/>
          <w:color w:val="000000"/>
          <w:szCs w:val="18"/>
          <w:lang w:val="ru-RU"/>
        </w:rPr>
        <w:t xml:space="preserve">Для клиентов с покрытием </w:t>
      </w:r>
      <w:r w:rsidRPr="006D78E7">
        <w:rPr>
          <w:rFonts w:eastAsia="Calibri" w:cs="Tahoma"/>
          <w:b/>
          <w:color w:val="000000"/>
          <w:szCs w:val="18"/>
        </w:rPr>
        <w:t>Software</w:t>
      </w:r>
      <w:r w:rsidRPr="001B3AF3">
        <w:rPr>
          <w:rFonts w:eastAsia="Calibri" w:cs="Tahoma"/>
          <w:b/>
          <w:color w:val="000000"/>
          <w:szCs w:val="18"/>
          <w:lang w:val="ru-RU"/>
        </w:rPr>
        <w:t xml:space="preserve"> </w:t>
      </w:r>
      <w:r w:rsidRPr="006D78E7">
        <w:rPr>
          <w:rFonts w:eastAsia="Calibri" w:cs="Tahoma"/>
          <w:b/>
          <w:color w:val="000000"/>
          <w:szCs w:val="18"/>
        </w:rPr>
        <w:t>Assurance</w:t>
      </w:r>
      <w:r w:rsidRPr="001B3AF3">
        <w:rPr>
          <w:rFonts w:eastAsia="Calibri" w:cs="Tahoma"/>
          <w:b/>
          <w:color w:val="000000"/>
          <w:szCs w:val="18"/>
          <w:lang w:val="ru-RU"/>
        </w:rPr>
        <w:t>, отказавшихся от обновления</w:t>
      </w:r>
    </w:p>
    <w:p w14:paraId="6CF91AD0" w14:textId="77777777" w:rsidR="000A30EE" w:rsidRPr="001B3AF3" w:rsidRDefault="000A30EE" w:rsidP="000A30EE">
      <w:pPr>
        <w:tabs>
          <w:tab w:val="left" w:pos="1440"/>
        </w:tabs>
        <w:ind w:left="720"/>
        <w:rPr>
          <w:lang w:val="ru-RU"/>
        </w:rPr>
      </w:pPr>
      <w:r w:rsidRPr="001B3AF3">
        <w:rPr>
          <w:rFonts w:eastAsia="Calibri" w:cs="Tahoma"/>
          <w:color w:val="000000"/>
          <w:szCs w:val="18"/>
          <w:lang w:val="ru-RU"/>
        </w:rPr>
        <w:t xml:space="preserve">Клиенты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с покрытием на 1 марта</w:t>
      </w:r>
      <w:r w:rsidR="006D78E7" w:rsidRPr="001B3AF3">
        <w:rPr>
          <w:rFonts w:eastAsia="Calibri" w:cs="Tahoma"/>
          <w:color w:val="000000"/>
          <w:szCs w:val="18"/>
          <w:vertAlign w:val="superscript"/>
          <w:lang w:val="ru-RU"/>
        </w:rPr>
        <w:t xml:space="preserve"> </w:t>
      </w:r>
      <w:r w:rsidRPr="001B3AF3">
        <w:rPr>
          <w:rFonts w:eastAsia="Calibri" w:cs="Tahoma"/>
          <w:color w:val="000000"/>
          <w:szCs w:val="18"/>
          <w:lang w:val="ru-RU"/>
        </w:rPr>
        <w:t>2013</w:t>
      </w:r>
      <w:r w:rsidRPr="006D78E7">
        <w:rPr>
          <w:rFonts w:eastAsia="Calibri" w:cs="Tahoma"/>
          <w:color w:val="000000"/>
          <w:szCs w:val="18"/>
        </w:rPr>
        <w:t> </w:t>
      </w:r>
      <w:r w:rsidRPr="001B3AF3">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6D78E7">
        <w:rPr>
          <w:rFonts w:eastAsia="Calibri" w:cs="Tahoma"/>
          <w:color w:val="000000"/>
          <w:szCs w:val="18"/>
        </w:rPr>
        <w:t>Software</w:t>
      </w:r>
      <w:r w:rsidRPr="001B3AF3">
        <w:rPr>
          <w:rFonts w:eastAsia="Calibri" w:cs="Tahoma"/>
          <w:color w:val="000000"/>
          <w:szCs w:val="18"/>
          <w:lang w:val="ru-RU"/>
        </w:rPr>
        <w:t xml:space="preserve"> </w:t>
      </w:r>
      <w:r w:rsidRPr="006D78E7">
        <w:rPr>
          <w:rFonts w:eastAsia="Calibri" w:cs="Tahoma"/>
          <w:color w:val="000000"/>
          <w:szCs w:val="18"/>
        </w:rPr>
        <w:t>Assurance</w:t>
      </w:r>
      <w:r w:rsidRPr="001B3AF3">
        <w:rPr>
          <w:rFonts w:eastAsia="Calibri" w:cs="Tahoma"/>
          <w:color w:val="000000"/>
          <w:szCs w:val="18"/>
          <w:lang w:val="ru-RU"/>
        </w:rPr>
        <w:t xml:space="preserve">, могут запускать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или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2012 по таким лицензиям при соблюдении следующих условий:</w:t>
      </w:r>
    </w:p>
    <w:p w14:paraId="2B86A09D" w14:textId="77777777" w:rsidR="000A30EE" w:rsidRPr="001B3AF3" w:rsidRDefault="000A30EE" w:rsidP="000A30EE">
      <w:pPr>
        <w:tabs>
          <w:tab w:val="left" w:pos="1440"/>
        </w:tabs>
        <w:ind w:left="720"/>
        <w:rPr>
          <w:lang w:val="ru-RU"/>
        </w:rPr>
      </w:pPr>
    </w:p>
    <w:p w14:paraId="66CC7509" w14:textId="77777777" w:rsidR="000A30EE" w:rsidRPr="001B3AF3" w:rsidRDefault="000A30EE" w:rsidP="00346F4B">
      <w:pPr>
        <w:numPr>
          <w:ilvl w:val="0"/>
          <w:numId w:val="53"/>
        </w:numPr>
        <w:spacing w:after="60"/>
        <w:ind w:left="1440"/>
        <w:rPr>
          <w:lang w:val="ru-RU"/>
        </w:rPr>
      </w:pP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2008 </w:t>
      </w:r>
      <w:r w:rsidRPr="006D78E7">
        <w:rPr>
          <w:rFonts w:eastAsia="Calibri" w:cs="Tahoma"/>
          <w:b/>
          <w:color w:val="000000"/>
          <w:szCs w:val="18"/>
        </w:rPr>
        <w:t>R</w:t>
      </w:r>
      <w:r w:rsidRPr="001B3AF3">
        <w:rPr>
          <w:rFonts w:eastAsia="Calibri" w:cs="Tahoma"/>
          <w:b/>
          <w:color w:val="000000"/>
          <w:szCs w:val="18"/>
          <w:lang w:val="ru-RU"/>
        </w:rPr>
        <w:t xml:space="preserve">2 </w:t>
      </w:r>
      <w:r w:rsidRPr="006D78E7">
        <w:rPr>
          <w:rFonts w:eastAsia="Calibri" w:cs="Tahoma"/>
          <w:b/>
          <w:color w:val="000000"/>
          <w:szCs w:val="18"/>
        </w:rPr>
        <w:t>Parallel</w:t>
      </w:r>
      <w:r w:rsidRPr="001B3AF3">
        <w:rPr>
          <w:rFonts w:eastAsia="Calibri" w:cs="Tahoma"/>
          <w:b/>
          <w:color w:val="000000"/>
          <w:szCs w:val="18"/>
          <w:lang w:val="ru-RU"/>
        </w:rPr>
        <w:t xml:space="preserve"> </w:t>
      </w:r>
      <w:r w:rsidRPr="006D78E7">
        <w:rPr>
          <w:rFonts w:eastAsia="Calibri" w:cs="Tahoma"/>
          <w:b/>
          <w:color w:val="000000"/>
          <w:szCs w:val="18"/>
        </w:rPr>
        <w:t>Data</w:t>
      </w:r>
      <w:r w:rsidRPr="001B3AF3">
        <w:rPr>
          <w:rFonts w:eastAsia="Calibri" w:cs="Tahoma"/>
          <w:b/>
          <w:color w:val="000000"/>
          <w:szCs w:val="18"/>
          <w:lang w:val="ru-RU"/>
        </w:rPr>
        <w:t xml:space="preserve"> </w:t>
      </w:r>
      <w:r w:rsidRPr="006D78E7">
        <w:rPr>
          <w:rFonts w:eastAsia="Calibri" w:cs="Tahoma"/>
          <w:b/>
          <w:color w:val="000000"/>
          <w:szCs w:val="18"/>
        </w:rPr>
        <w:t>Warehouse</w:t>
      </w:r>
      <w:r w:rsidRPr="001B3AF3">
        <w:rPr>
          <w:rFonts w:eastAsia="Calibri" w:cs="Tahoma"/>
          <w:b/>
          <w:color w:val="000000"/>
          <w:szCs w:val="18"/>
          <w:lang w:val="ru-RU"/>
        </w:rPr>
        <w:t>:</w:t>
      </w:r>
      <w:r w:rsidRPr="001B3AF3">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p>
    <w:p w14:paraId="4CB2B77B" w14:textId="77777777" w:rsidR="000A30EE" w:rsidRPr="001B3AF3" w:rsidRDefault="000A30EE" w:rsidP="00346F4B">
      <w:pPr>
        <w:numPr>
          <w:ilvl w:val="0"/>
          <w:numId w:val="53"/>
        </w:numPr>
        <w:tabs>
          <w:tab w:val="left" w:pos="1800"/>
        </w:tabs>
        <w:spacing w:after="60"/>
        <w:ind w:left="1440"/>
        <w:rPr>
          <w:lang w:val="ru-RU"/>
        </w:rPr>
      </w:pPr>
      <w:r w:rsidRPr="006D78E7">
        <w:rPr>
          <w:rFonts w:eastAsia="Calibri" w:cs="Tahoma"/>
          <w:b/>
          <w:color w:val="000000"/>
          <w:szCs w:val="18"/>
        </w:rPr>
        <w:t>SQL</w:t>
      </w:r>
      <w:r w:rsidRPr="001B3AF3">
        <w:rPr>
          <w:rFonts w:eastAsia="Calibri" w:cs="Tahoma"/>
          <w:b/>
          <w:color w:val="000000"/>
          <w:szCs w:val="18"/>
          <w:lang w:val="ru-RU"/>
        </w:rPr>
        <w:t xml:space="preserve"> </w:t>
      </w:r>
      <w:r w:rsidRPr="006D78E7">
        <w:rPr>
          <w:rFonts w:eastAsia="Calibri" w:cs="Tahoma"/>
          <w:b/>
          <w:color w:val="000000"/>
          <w:szCs w:val="18"/>
        </w:rPr>
        <w:t>Server</w:t>
      </w:r>
      <w:r w:rsidRPr="001B3AF3">
        <w:rPr>
          <w:rFonts w:eastAsia="Calibri" w:cs="Tahoma"/>
          <w:b/>
          <w:color w:val="000000"/>
          <w:szCs w:val="18"/>
          <w:lang w:val="ru-RU"/>
        </w:rPr>
        <w:t xml:space="preserve"> 2012 </w:t>
      </w:r>
      <w:r w:rsidRPr="006D78E7">
        <w:rPr>
          <w:rFonts w:eastAsia="Calibri" w:cs="Tahoma"/>
          <w:b/>
          <w:color w:val="000000"/>
          <w:szCs w:val="18"/>
        </w:rPr>
        <w:t>Parallel</w:t>
      </w:r>
      <w:r w:rsidRPr="001B3AF3">
        <w:rPr>
          <w:rFonts w:eastAsia="Calibri" w:cs="Tahoma"/>
          <w:b/>
          <w:color w:val="000000"/>
          <w:szCs w:val="18"/>
          <w:lang w:val="ru-RU"/>
        </w:rPr>
        <w:t xml:space="preserve"> </w:t>
      </w:r>
      <w:r w:rsidRPr="006D78E7">
        <w:rPr>
          <w:rFonts w:eastAsia="Calibri" w:cs="Tahoma"/>
          <w:b/>
          <w:color w:val="000000"/>
          <w:szCs w:val="18"/>
        </w:rPr>
        <w:t>Data</w:t>
      </w:r>
      <w:r w:rsidRPr="001B3AF3">
        <w:rPr>
          <w:rFonts w:eastAsia="Calibri" w:cs="Tahoma"/>
          <w:b/>
          <w:color w:val="000000"/>
          <w:szCs w:val="18"/>
          <w:lang w:val="ru-RU"/>
        </w:rPr>
        <w:t xml:space="preserve"> </w:t>
      </w:r>
      <w:r w:rsidRPr="006D78E7">
        <w:rPr>
          <w:rFonts w:eastAsia="Calibri" w:cs="Tahoma"/>
          <w:b/>
          <w:color w:val="000000"/>
          <w:szCs w:val="18"/>
        </w:rPr>
        <w:t>Warehouse</w:t>
      </w:r>
      <w:r w:rsidRPr="001B3AF3">
        <w:rPr>
          <w:rFonts w:eastAsia="Calibri" w:cs="Tahoma"/>
          <w:b/>
          <w:color w:val="000000"/>
          <w:szCs w:val="18"/>
          <w:lang w:val="ru-RU"/>
        </w:rPr>
        <w:t xml:space="preserve">: </w:t>
      </w:r>
      <w:r w:rsidRPr="001B3AF3">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6D78E7">
        <w:rPr>
          <w:rFonts w:eastAsia="Calibri" w:cs="Tahoma"/>
          <w:color w:val="000000"/>
          <w:szCs w:val="18"/>
        </w:rPr>
        <w:t>SQL</w:t>
      </w:r>
      <w:r w:rsidRPr="001B3AF3">
        <w:rPr>
          <w:rFonts w:eastAsia="Calibri" w:cs="Tahoma"/>
          <w:color w:val="000000"/>
          <w:szCs w:val="18"/>
          <w:lang w:val="ru-RU"/>
        </w:rPr>
        <w:t xml:space="preserve"> </w:t>
      </w:r>
      <w:r w:rsidRPr="006D78E7">
        <w:rPr>
          <w:rFonts w:eastAsia="Calibri" w:cs="Tahoma"/>
          <w:color w:val="000000"/>
          <w:szCs w:val="18"/>
        </w:rPr>
        <w:t>Server</w:t>
      </w:r>
      <w:r w:rsidRPr="001B3AF3">
        <w:rPr>
          <w:rFonts w:eastAsia="Calibri" w:cs="Tahoma"/>
          <w:color w:val="000000"/>
          <w:szCs w:val="18"/>
          <w:lang w:val="ru-RU"/>
        </w:rPr>
        <w:t xml:space="preserve"> 2008 </w:t>
      </w:r>
      <w:r w:rsidRPr="006D78E7">
        <w:rPr>
          <w:rFonts w:eastAsia="Calibri" w:cs="Tahoma"/>
          <w:color w:val="000000"/>
          <w:szCs w:val="18"/>
        </w:rPr>
        <w:t>R</w:t>
      </w:r>
      <w:r w:rsidRPr="001B3AF3">
        <w:rPr>
          <w:rFonts w:eastAsia="Calibri" w:cs="Tahoma"/>
          <w:color w:val="000000"/>
          <w:szCs w:val="18"/>
          <w:lang w:val="ru-RU"/>
        </w:rPr>
        <w:t xml:space="preserve">2 </w:t>
      </w:r>
      <w:r w:rsidRPr="006D78E7">
        <w:rPr>
          <w:rFonts w:eastAsia="Calibri" w:cs="Tahoma"/>
          <w:color w:val="000000"/>
          <w:szCs w:val="18"/>
        </w:rPr>
        <w:t>Parallel</w:t>
      </w:r>
      <w:r w:rsidRPr="001B3AF3">
        <w:rPr>
          <w:rFonts w:eastAsia="Calibri" w:cs="Tahoma"/>
          <w:color w:val="000000"/>
          <w:szCs w:val="18"/>
          <w:lang w:val="ru-RU"/>
        </w:rPr>
        <w:t xml:space="preserve"> </w:t>
      </w:r>
      <w:r w:rsidRPr="006D78E7">
        <w:rPr>
          <w:rFonts w:eastAsia="Calibri" w:cs="Tahoma"/>
          <w:color w:val="000000"/>
          <w:szCs w:val="18"/>
        </w:rPr>
        <w:t>Data</w:t>
      </w:r>
      <w:r w:rsidRPr="001B3AF3">
        <w:rPr>
          <w:rFonts w:eastAsia="Calibri" w:cs="Tahoma"/>
          <w:color w:val="000000"/>
          <w:szCs w:val="18"/>
          <w:lang w:val="ru-RU"/>
        </w:rPr>
        <w:t xml:space="preserve"> </w:t>
      </w:r>
      <w:r w:rsidRPr="006D78E7">
        <w:rPr>
          <w:rFonts w:eastAsia="Calibri" w:cs="Tahoma"/>
          <w:color w:val="000000"/>
          <w:szCs w:val="18"/>
        </w:rPr>
        <w:t>Warehouse</w:t>
      </w:r>
      <w:r w:rsidRPr="001B3AF3">
        <w:rPr>
          <w:rFonts w:eastAsia="Calibri" w:cs="Tahoma"/>
          <w:color w:val="000000"/>
          <w:szCs w:val="18"/>
          <w:lang w:val="ru-RU"/>
        </w:rPr>
        <w:t xml:space="preserve">. </w:t>
      </w:r>
    </w:p>
    <w:p w14:paraId="7F35C205" w14:textId="77777777" w:rsidR="000A30EE" w:rsidRPr="001B3AF3" w:rsidRDefault="000A30EE" w:rsidP="000A30EE">
      <w:pPr>
        <w:spacing w:after="60"/>
        <w:rPr>
          <w:lang w:val="ru-RU"/>
        </w:rPr>
      </w:pPr>
    </w:p>
    <w:p w14:paraId="4C613FF0" w14:textId="77777777" w:rsidR="000A30EE" w:rsidRPr="001B3AF3" w:rsidRDefault="000A30EE" w:rsidP="000A30EE">
      <w:pPr>
        <w:ind w:left="720"/>
        <w:rPr>
          <w:lang w:val="ru-RU"/>
        </w:rPr>
      </w:pPr>
      <w:r w:rsidRPr="001B3AF3">
        <w:rPr>
          <w:rFonts w:cs="Tahoma"/>
          <w:color w:val="000000"/>
          <w:szCs w:val="24"/>
          <w:lang w:val="ru-RU"/>
        </w:rPr>
        <w:t xml:space="preserve">Все лицензии на </w:t>
      </w:r>
      <w:r w:rsidRPr="006D78E7">
        <w:rPr>
          <w:rFonts w:cs="Tahoma"/>
          <w:color w:val="000000"/>
          <w:szCs w:val="24"/>
        </w:rPr>
        <w:t>SQL</w:t>
      </w:r>
      <w:r w:rsidRPr="001B3AF3">
        <w:rPr>
          <w:rFonts w:cs="Tahoma"/>
          <w:color w:val="000000"/>
          <w:szCs w:val="24"/>
          <w:lang w:val="ru-RU"/>
        </w:rPr>
        <w:t xml:space="preserve"> </w:t>
      </w:r>
      <w:r w:rsidRPr="006D78E7">
        <w:rPr>
          <w:rFonts w:cs="Tahoma"/>
          <w:color w:val="000000"/>
          <w:szCs w:val="24"/>
        </w:rPr>
        <w:t>Server</w:t>
      </w:r>
      <w:r w:rsidRPr="001B3AF3">
        <w:rPr>
          <w:rFonts w:cs="Tahoma"/>
          <w:color w:val="000000"/>
          <w:szCs w:val="24"/>
          <w:lang w:val="ru-RU"/>
        </w:rPr>
        <w:t xml:space="preserve"> </w:t>
      </w:r>
      <w:r w:rsidRPr="006D78E7">
        <w:rPr>
          <w:rFonts w:cs="Tahoma"/>
          <w:color w:val="000000"/>
          <w:szCs w:val="24"/>
        </w:rPr>
        <w:t>Parallel</w:t>
      </w:r>
      <w:r w:rsidRPr="001B3AF3">
        <w:rPr>
          <w:rFonts w:cs="Tahoma"/>
          <w:color w:val="000000"/>
          <w:szCs w:val="24"/>
          <w:lang w:val="ru-RU"/>
        </w:rPr>
        <w:t xml:space="preserve"> </w:t>
      </w:r>
      <w:r w:rsidRPr="006D78E7">
        <w:rPr>
          <w:rFonts w:cs="Tahoma"/>
          <w:color w:val="000000"/>
          <w:szCs w:val="24"/>
        </w:rPr>
        <w:t>Data</w:t>
      </w:r>
      <w:r w:rsidRPr="001B3AF3">
        <w:rPr>
          <w:rFonts w:cs="Tahoma"/>
          <w:color w:val="000000"/>
          <w:szCs w:val="24"/>
          <w:lang w:val="ru-RU"/>
        </w:rPr>
        <w:t xml:space="preserve"> </w:t>
      </w:r>
      <w:r w:rsidRPr="006D78E7">
        <w:rPr>
          <w:rFonts w:cs="Tahoma"/>
          <w:color w:val="000000"/>
          <w:szCs w:val="24"/>
        </w:rPr>
        <w:t>Warehouse</w:t>
      </w:r>
      <w:r w:rsidRPr="001B3AF3">
        <w:rPr>
          <w:rFonts w:cs="Tahoma"/>
          <w:color w:val="000000"/>
          <w:szCs w:val="24"/>
          <w:lang w:val="ru-RU"/>
        </w:rPr>
        <w:t xml:space="preserve"> и </w:t>
      </w:r>
      <w:r w:rsidRPr="006D78E7">
        <w:rPr>
          <w:rFonts w:cs="Tahoma"/>
          <w:color w:val="000000"/>
          <w:szCs w:val="24"/>
        </w:rPr>
        <w:t>System</w:t>
      </w:r>
      <w:r w:rsidRPr="001B3AF3">
        <w:rPr>
          <w:rFonts w:cs="Tahoma"/>
          <w:color w:val="000000"/>
          <w:szCs w:val="24"/>
          <w:lang w:val="ru-RU"/>
        </w:rPr>
        <w:t xml:space="preserve"> </w:t>
      </w:r>
      <w:r w:rsidRPr="006D78E7">
        <w:rPr>
          <w:rFonts w:cs="Tahoma"/>
          <w:color w:val="000000"/>
          <w:szCs w:val="24"/>
        </w:rPr>
        <w:t>Center</w:t>
      </w:r>
      <w:r w:rsidRPr="001B3AF3">
        <w:rPr>
          <w:rFonts w:cs="Tahoma"/>
          <w:color w:val="000000"/>
          <w:szCs w:val="24"/>
          <w:lang w:val="ru-RU"/>
        </w:rPr>
        <w:t xml:space="preserve">, предоставленные в рамках данного предложения, включают покрытие </w:t>
      </w:r>
      <w:r w:rsidRPr="006D78E7">
        <w:rPr>
          <w:rFonts w:cs="Tahoma"/>
          <w:color w:val="000000"/>
          <w:szCs w:val="24"/>
        </w:rPr>
        <w:t>Software</w:t>
      </w:r>
      <w:r w:rsidRPr="001B3AF3">
        <w:rPr>
          <w:rFonts w:cs="Tahoma"/>
          <w:color w:val="000000"/>
          <w:szCs w:val="24"/>
          <w:lang w:val="ru-RU"/>
        </w:rPr>
        <w:t xml:space="preserve"> </w:t>
      </w:r>
      <w:r w:rsidRPr="006D78E7">
        <w:rPr>
          <w:rFonts w:cs="Tahoma"/>
          <w:color w:val="000000"/>
          <w:szCs w:val="24"/>
        </w:rPr>
        <w:t>Assurance</w:t>
      </w:r>
      <w:r w:rsidRPr="001B3AF3">
        <w:rPr>
          <w:rFonts w:cs="Tahoma"/>
          <w:color w:val="000000"/>
          <w:szCs w:val="24"/>
          <w:lang w:val="ru-RU"/>
        </w:rPr>
        <w:t xml:space="preserve">. Срок действия такого покрытия истечет после истечения срока действия покрытия </w:t>
      </w:r>
      <w:r w:rsidRPr="006D78E7">
        <w:rPr>
          <w:rFonts w:cs="Tahoma"/>
          <w:color w:val="000000"/>
          <w:szCs w:val="24"/>
        </w:rPr>
        <w:t>Software</w:t>
      </w:r>
      <w:r w:rsidRPr="001B3AF3">
        <w:rPr>
          <w:rFonts w:cs="Tahoma"/>
          <w:color w:val="000000"/>
          <w:szCs w:val="24"/>
          <w:lang w:val="ru-RU"/>
        </w:rPr>
        <w:t xml:space="preserve"> </w:t>
      </w:r>
      <w:r w:rsidRPr="006D78E7">
        <w:rPr>
          <w:rFonts w:cs="Tahoma"/>
          <w:color w:val="000000"/>
          <w:szCs w:val="24"/>
        </w:rPr>
        <w:t>Assurance</w:t>
      </w:r>
      <w:r w:rsidRPr="001B3AF3">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6D78E7">
        <w:rPr>
          <w:rFonts w:cs="Tahoma"/>
          <w:color w:val="000000"/>
          <w:szCs w:val="24"/>
        </w:rPr>
        <w:t>Software</w:t>
      </w:r>
      <w:r w:rsidRPr="001B3AF3">
        <w:rPr>
          <w:rFonts w:cs="Tahoma"/>
          <w:color w:val="000000"/>
          <w:szCs w:val="24"/>
          <w:lang w:val="ru-RU"/>
        </w:rPr>
        <w:t xml:space="preserve"> </w:t>
      </w:r>
      <w:r w:rsidRPr="006D78E7">
        <w:rPr>
          <w:rFonts w:cs="Tahoma"/>
          <w:color w:val="000000"/>
          <w:szCs w:val="24"/>
        </w:rPr>
        <w:t>Assurance</w:t>
      </w:r>
      <w:r w:rsidRPr="001B3AF3">
        <w:rPr>
          <w:rFonts w:cs="Tahoma"/>
          <w:color w:val="000000"/>
          <w:szCs w:val="24"/>
          <w:lang w:val="ru-RU"/>
        </w:rPr>
        <w:t xml:space="preserve"> для предоставленных лицензий. </w:t>
      </w:r>
    </w:p>
    <w:p w14:paraId="49DEB96C" w14:textId="77777777" w:rsidR="000A30EE" w:rsidRPr="001B3AF3" w:rsidRDefault="000A30EE" w:rsidP="000A30EE">
      <w:pPr>
        <w:ind w:left="720"/>
        <w:rPr>
          <w:lang w:val="ru-RU"/>
        </w:rPr>
      </w:pPr>
    </w:p>
    <w:p w14:paraId="007C38E8" w14:textId="77777777" w:rsidR="000A30EE" w:rsidRPr="001B3AF3" w:rsidRDefault="000A30EE" w:rsidP="000A30EE">
      <w:pPr>
        <w:ind w:left="720"/>
        <w:rPr>
          <w:lang w:val="ru-RU"/>
        </w:rPr>
      </w:pPr>
      <w:r w:rsidRPr="001B3AF3">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6D78E7">
        <w:rPr>
          <w:rFonts w:cs="Tahoma"/>
          <w:color w:val="000000"/>
          <w:szCs w:val="24"/>
        </w:rPr>
        <w:t>SQL</w:t>
      </w:r>
      <w:r w:rsidRPr="001B3AF3">
        <w:rPr>
          <w:rFonts w:cs="Tahoma"/>
          <w:color w:val="000000"/>
          <w:szCs w:val="24"/>
          <w:lang w:val="ru-RU"/>
        </w:rPr>
        <w:t xml:space="preserve"> </w:t>
      </w:r>
      <w:r w:rsidRPr="006D78E7">
        <w:rPr>
          <w:rFonts w:cs="Tahoma"/>
          <w:color w:val="000000"/>
          <w:szCs w:val="24"/>
        </w:rPr>
        <w:t>Server</w:t>
      </w:r>
      <w:r w:rsidRPr="001B3AF3">
        <w:rPr>
          <w:rFonts w:cs="Tahoma"/>
          <w:color w:val="000000"/>
          <w:szCs w:val="24"/>
          <w:lang w:val="ru-RU"/>
        </w:rPr>
        <w:t xml:space="preserve"> 2012 </w:t>
      </w:r>
      <w:r w:rsidRPr="006D78E7">
        <w:rPr>
          <w:rFonts w:cs="Tahoma"/>
          <w:color w:val="000000"/>
          <w:szCs w:val="24"/>
        </w:rPr>
        <w:t>Parallel</w:t>
      </w:r>
      <w:r w:rsidRPr="001B3AF3">
        <w:rPr>
          <w:rFonts w:cs="Tahoma"/>
          <w:color w:val="000000"/>
          <w:szCs w:val="24"/>
          <w:lang w:val="ru-RU"/>
        </w:rPr>
        <w:t xml:space="preserve"> </w:t>
      </w:r>
      <w:r w:rsidRPr="006D78E7">
        <w:rPr>
          <w:rFonts w:cs="Tahoma"/>
          <w:color w:val="000000"/>
          <w:szCs w:val="24"/>
        </w:rPr>
        <w:t>Data</w:t>
      </w:r>
      <w:r w:rsidRPr="001B3AF3">
        <w:rPr>
          <w:rFonts w:cs="Tahoma"/>
          <w:color w:val="000000"/>
          <w:szCs w:val="24"/>
          <w:lang w:val="ru-RU"/>
        </w:rPr>
        <w:t xml:space="preserve"> </w:t>
      </w:r>
      <w:r w:rsidRPr="006D78E7">
        <w:rPr>
          <w:rFonts w:cs="Tahoma"/>
          <w:color w:val="000000"/>
          <w:szCs w:val="24"/>
        </w:rPr>
        <w:t>Warehouse</w:t>
      </w:r>
      <w:r w:rsidRPr="001B3AF3">
        <w:rPr>
          <w:rFonts w:cs="Tahoma"/>
          <w:color w:val="000000"/>
          <w:szCs w:val="24"/>
          <w:lang w:val="ru-RU"/>
        </w:rPr>
        <w:t xml:space="preserve"> и </w:t>
      </w:r>
      <w:r w:rsidRPr="006D78E7">
        <w:rPr>
          <w:rFonts w:cs="Tahoma"/>
          <w:color w:val="000000"/>
          <w:szCs w:val="24"/>
        </w:rPr>
        <w:t>System</w:t>
      </w:r>
      <w:r w:rsidRPr="001B3AF3">
        <w:rPr>
          <w:rFonts w:cs="Tahoma"/>
          <w:color w:val="000000"/>
          <w:szCs w:val="24"/>
          <w:lang w:val="ru-RU"/>
        </w:rPr>
        <w:t xml:space="preserve"> </w:t>
      </w:r>
      <w:r w:rsidRPr="006D78E7">
        <w:rPr>
          <w:rFonts w:cs="Tahoma"/>
          <w:color w:val="000000"/>
          <w:szCs w:val="24"/>
        </w:rPr>
        <w:t>Center</w:t>
      </w:r>
      <w:r w:rsidRPr="001B3AF3">
        <w:rPr>
          <w:rFonts w:cs="Tahoma"/>
          <w:color w:val="000000"/>
          <w:szCs w:val="24"/>
          <w:lang w:val="ru-RU"/>
        </w:rPr>
        <w:t xml:space="preserve"> 2012 </w:t>
      </w:r>
      <w:r w:rsidRPr="006D78E7">
        <w:rPr>
          <w:rFonts w:cs="Tahoma"/>
          <w:color w:val="000000"/>
          <w:szCs w:val="24"/>
        </w:rPr>
        <w:t>C</w:t>
      </w:r>
      <w:r w:rsidRPr="001B3AF3">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14:paraId="389FD980" w14:textId="77777777" w:rsidR="00A81E83" w:rsidRPr="001B3AF3" w:rsidRDefault="00A81E83" w:rsidP="00C321B6">
      <w:pPr>
        <w:tabs>
          <w:tab w:val="left" w:pos="2970"/>
        </w:tabs>
        <w:ind w:left="1440"/>
        <w:rPr>
          <w:lang w:val="ru-RU"/>
        </w:rPr>
      </w:pPr>
      <w:bookmarkStart w:id="1450" w:name="Srv_90SQLServer2012Standard"/>
    </w:p>
    <w:p w14:paraId="6767C656" w14:textId="77777777" w:rsidR="004815F3" w:rsidRPr="001B3AF3" w:rsidRDefault="004815F3" w:rsidP="00C321B6">
      <w:pPr>
        <w:tabs>
          <w:tab w:val="left" w:pos="2970"/>
        </w:tabs>
        <w:ind w:left="1440"/>
        <w:rPr>
          <w:lang w:val="ru-RU"/>
        </w:rPr>
      </w:pPr>
    </w:p>
    <w:p w14:paraId="1330B773" w14:textId="77777777" w:rsidR="00A81E83" w:rsidRPr="001B3AF3" w:rsidRDefault="00152E1B" w:rsidP="00EF5637">
      <w:pPr>
        <w:pStyle w:val="Heading3"/>
        <w:rPr>
          <w:lang w:val="ru-RU"/>
        </w:rPr>
      </w:pPr>
      <w:bookmarkStart w:id="1451" w:name="_82_SQL_Server®"/>
      <w:bookmarkStart w:id="1452" w:name="_89_SQL_Server®"/>
      <w:bookmarkStart w:id="1453" w:name="_Toc336338348"/>
      <w:bookmarkStart w:id="1454" w:name="_Toc374286865"/>
      <w:bookmarkEnd w:id="1451"/>
      <w:bookmarkEnd w:id="1452"/>
      <w:r w:rsidRPr="001B3AF3">
        <w:rPr>
          <w:rFonts w:ascii="Tahoma" w:hAnsi="Tahoma"/>
          <w:caps/>
          <w:color w:val="F66400"/>
          <w:sz w:val="22"/>
          <w:vertAlign w:val="superscript"/>
          <w:lang w:val="ru-RU"/>
        </w:rPr>
        <w:t>88</w:t>
      </w:r>
      <w:r w:rsidRPr="001B3AF3">
        <w:rPr>
          <w:rFonts w:ascii="Tahoma" w:hAnsi="Tahoma"/>
          <w:color w:val="F66400"/>
          <w:sz w:val="22"/>
          <w:lang w:val="ru-RU"/>
        </w:rPr>
        <w:t xml:space="preserve"> </w:t>
      </w:r>
      <w:r w:rsidRPr="006D78E7">
        <w:rPr>
          <w:rFonts w:ascii="Tahoma" w:hAnsi="Tahoma"/>
          <w:color w:val="F66400"/>
          <w:sz w:val="22"/>
        </w:rPr>
        <w:t>SQL</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2012 </w:t>
      </w:r>
      <w:r w:rsidRPr="006D78E7">
        <w:rPr>
          <w:rFonts w:ascii="Tahoma" w:hAnsi="Tahoma"/>
          <w:color w:val="F66400"/>
          <w:sz w:val="22"/>
        </w:rPr>
        <w:t>Standard</w:t>
      </w:r>
      <w:bookmarkEnd w:id="1453"/>
      <w:bookmarkEnd w:id="1454"/>
      <w:r w:rsidRPr="001B3AF3">
        <w:rPr>
          <w:rFonts w:ascii="Tahoma" w:hAnsi="Tahoma"/>
          <w:color w:val="F66400"/>
          <w:sz w:val="22"/>
          <w:lang w:val="ru-RU"/>
        </w:rPr>
        <w:t xml:space="preserve"> </w:t>
      </w:r>
    </w:p>
    <w:bookmarkEnd w:id="1450"/>
    <w:p w14:paraId="4EFA60F6" w14:textId="77777777" w:rsidR="00A81E83" w:rsidRPr="001B3AF3" w:rsidRDefault="00A81E83" w:rsidP="00204D6D">
      <w:pPr>
        <w:pStyle w:val="EndnoteText"/>
        <w:ind w:left="0"/>
        <w:rPr>
          <w:lang w:val="ru-RU"/>
        </w:rPr>
      </w:pPr>
    </w:p>
    <w:p w14:paraId="7666A152" w14:textId="77777777" w:rsidR="00A81E83" w:rsidRPr="001B3AF3" w:rsidRDefault="00A81E83" w:rsidP="00204D6D">
      <w:pPr>
        <w:ind w:left="720"/>
        <w:rPr>
          <w:lang w:val="ru-RU"/>
        </w:rPr>
      </w:pP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является следующей версией выпуска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а клиентская лицензия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является следующей версией клиентской лицензии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w:t>
      </w:r>
    </w:p>
    <w:p w14:paraId="5A47AC77" w14:textId="77777777" w:rsidR="00204D6D" w:rsidRPr="001B3AF3" w:rsidRDefault="00204D6D" w:rsidP="00204D6D">
      <w:pPr>
        <w:ind w:left="720"/>
        <w:rPr>
          <w:lang w:val="ru-RU"/>
        </w:rPr>
      </w:pPr>
    </w:p>
    <w:p w14:paraId="0AB03DCE" w14:textId="77777777" w:rsidR="00204D6D" w:rsidRPr="001B3AF3" w:rsidRDefault="00204D6D" w:rsidP="00204D6D">
      <w:pPr>
        <w:ind w:left="720"/>
        <w:rPr>
          <w:lang w:val="ru-RU"/>
        </w:rPr>
      </w:pPr>
    </w:p>
    <w:p w14:paraId="263FC2E2" w14:textId="77777777" w:rsidR="00A81E83" w:rsidRPr="001B3AF3" w:rsidRDefault="00162ADA" w:rsidP="00EF5637">
      <w:pPr>
        <w:pStyle w:val="Heading3"/>
        <w:rPr>
          <w:lang w:val="ru-RU"/>
        </w:rPr>
      </w:pPr>
      <w:bookmarkStart w:id="1455" w:name="_85_83_SQL"/>
      <w:bookmarkStart w:id="1456" w:name="_90_SQL_Server®"/>
      <w:bookmarkStart w:id="1457" w:name="_Toc336338349"/>
      <w:bookmarkStart w:id="1458" w:name="_Toc374286866"/>
      <w:bookmarkStart w:id="1459" w:name="Srv_91SQLServer2012StandardCore"/>
      <w:bookmarkEnd w:id="1455"/>
      <w:bookmarkEnd w:id="1456"/>
      <w:r w:rsidRPr="001B3AF3">
        <w:rPr>
          <w:rFonts w:ascii="Tahoma" w:hAnsi="Tahoma" w:cs="Tahoma"/>
          <w:caps/>
          <w:color w:val="F66400"/>
          <w:sz w:val="22"/>
          <w:vertAlign w:val="superscript"/>
          <w:lang w:val="ru-RU"/>
        </w:rPr>
        <w:t>89</w:t>
      </w:r>
      <w:r w:rsidRPr="001B3AF3">
        <w:rPr>
          <w:rFonts w:ascii="Tahoma" w:hAnsi="Tahoma" w:cs="Tahoma"/>
          <w:color w:val="F66400"/>
          <w:sz w:val="22"/>
          <w:lang w:val="ru-RU"/>
        </w:rPr>
        <w:t xml:space="preserve"> </w:t>
      </w:r>
      <w:r w:rsidRPr="006D78E7">
        <w:rPr>
          <w:rFonts w:ascii="Tahoma" w:hAnsi="Tahoma" w:cs="Tahoma"/>
          <w:color w:val="F66400"/>
          <w:sz w:val="22"/>
        </w:rPr>
        <w:t>SQL</w:t>
      </w:r>
      <w:r w:rsidRPr="001B3AF3">
        <w:rPr>
          <w:rFonts w:ascii="Tahoma" w:hAnsi="Tahoma" w:cs="Tahoma"/>
          <w:color w:val="F66400"/>
          <w:sz w:val="22"/>
          <w:lang w:val="ru-RU"/>
        </w:rPr>
        <w:t xml:space="preserve"> </w:t>
      </w:r>
      <w:r w:rsidRPr="006D78E7">
        <w:rPr>
          <w:rFonts w:ascii="Tahoma" w:hAnsi="Tahoma" w:cs="Tahoma"/>
          <w:color w:val="F66400"/>
          <w:sz w:val="22"/>
        </w:rPr>
        <w:t>Server</w:t>
      </w:r>
      <w:r w:rsidR="006D78E7" w:rsidRPr="001B3AF3">
        <w:rPr>
          <w:rFonts w:ascii="Tahoma" w:hAnsi="Tahoma" w:cs="Tahoma"/>
          <w:color w:val="F66400"/>
          <w:sz w:val="22"/>
          <w:vertAlign w:val="superscript"/>
          <w:lang w:val="ru-RU"/>
        </w:rPr>
        <w:t>®</w:t>
      </w:r>
      <w:r w:rsidRPr="001B3AF3">
        <w:rPr>
          <w:rFonts w:ascii="Tahoma" w:hAnsi="Tahoma" w:cs="Tahoma"/>
          <w:color w:val="F66400"/>
          <w:sz w:val="22"/>
          <w:lang w:val="ru-RU"/>
        </w:rPr>
        <w:t xml:space="preserve"> 2012 </w:t>
      </w:r>
      <w:r w:rsidRPr="006D78E7">
        <w:rPr>
          <w:rFonts w:ascii="Tahoma" w:hAnsi="Tahoma" w:cs="Tahoma"/>
          <w:color w:val="F66400"/>
          <w:sz w:val="22"/>
        </w:rPr>
        <w:t>Standard</w:t>
      </w:r>
      <w:r w:rsidRPr="001B3AF3">
        <w:rPr>
          <w:rFonts w:ascii="Tahoma" w:eastAsia="Calibri" w:hAnsi="Tahoma" w:cs="Tahoma"/>
          <w:color w:val="F66400"/>
          <w:sz w:val="22"/>
          <w:szCs w:val="18"/>
          <w:lang w:val="ru-RU"/>
        </w:rPr>
        <w:t xml:space="preserve"> </w:t>
      </w:r>
      <w:r w:rsidRPr="006D78E7">
        <w:rPr>
          <w:rFonts w:ascii="Tahoma" w:eastAsia="Calibri" w:hAnsi="Tahoma" w:cs="Tahoma"/>
          <w:color w:val="F66400"/>
          <w:sz w:val="22"/>
          <w:szCs w:val="18"/>
        </w:rPr>
        <w:t>Core</w:t>
      </w:r>
      <w:bookmarkEnd w:id="1457"/>
      <w:bookmarkEnd w:id="1458"/>
    </w:p>
    <w:bookmarkEnd w:id="1459"/>
    <w:p w14:paraId="772410AB" w14:textId="77777777" w:rsidR="00A81E83" w:rsidRPr="001B3AF3" w:rsidRDefault="00A81E83" w:rsidP="0026723A">
      <w:pPr>
        <w:rPr>
          <w:sz w:val="14"/>
          <w:szCs w:val="14"/>
          <w:lang w:val="ru-RU"/>
        </w:rPr>
      </w:pPr>
    </w:p>
    <w:p w14:paraId="3DA075A5" w14:textId="77777777" w:rsidR="0026723A" w:rsidRPr="001B3AF3" w:rsidRDefault="00A81E83" w:rsidP="0026723A">
      <w:pPr>
        <w:spacing w:after="60"/>
        <w:ind w:left="720"/>
        <w:rPr>
          <w:lang w:val="ru-RU"/>
        </w:rPr>
      </w:pPr>
      <w:r w:rsidRPr="001B3AF3">
        <w:rPr>
          <w:rFonts w:eastAsia="Calibri" w:cs="Tahoma"/>
          <w:b/>
          <w:szCs w:val="18"/>
          <w:lang w:val="ru-RU"/>
        </w:rPr>
        <w:t>Предоставление лицензий в связи с изменением модели лицензирования.</w:t>
      </w:r>
    </w:p>
    <w:p w14:paraId="4FCE08CB" w14:textId="77777777" w:rsidR="00A81E83" w:rsidRPr="001B3AF3" w:rsidRDefault="00A81E83" w:rsidP="0026723A">
      <w:pPr>
        <w:ind w:left="720"/>
        <w:rPr>
          <w:spacing w:val="-2"/>
          <w:lang w:val="ru-RU"/>
        </w:rPr>
      </w:pPr>
      <w:r w:rsidRPr="0082134A">
        <w:rPr>
          <w:rFonts w:eastAsia="Calibri" w:cs="Tahoma"/>
          <w:color w:val="000000"/>
          <w:spacing w:val="-2"/>
          <w:szCs w:val="18"/>
        </w:rPr>
        <w:t>SQL</w:t>
      </w:r>
      <w:r w:rsidRPr="001B3AF3">
        <w:rPr>
          <w:rFonts w:eastAsia="Calibri" w:cs="Tahoma"/>
          <w:color w:val="000000"/>
          <w:spacing w:val="-2"/>
          <w:szCs w:val="18"/>
          <w:lang w:val="ru-RU"/>
        </w:rPr>
        <w:t xml:space="preserve"> </w:t>
      </w:r>
      <w:r w:rsidRPr="0082134A">
        <w:rPr>
          <w:rFonts w:eastAsia="Calibri" w:cs="Tahoma"/>
          <w:color w:val="000000"/>
          <w:spacing w:val="-2"/>
          <w:szCs w:val="18"/>
        </w:rPr>
        <w:t>Server</w:t>
      </w:r>
      <w:r w:rsidRPr="001B3AF3">
        <w:rPr>
          <w:rFonts w:eastAsia="Calibri" w:cs="Tahoma"/>
          <w:color w:val="000000"/>
          <w:spacing w:val="-2"/>
          <w:szCs w:val="18"/>
          <w:lang w:val="ru-RU"/>
        </w:rPr>
        <w:t xml:space="preserve"> 2008 </w:t>
      </w:r>
      <w:r w:rsidRPr="0082134A">
        <w:rPr>
          <w:rFonts w:eastAsia="Calibri" w:cs="Tahoma"/>
          <w:color w:val="000000"/>
          <w:spacing w:val="-2"/>
          <w:szCs w:val="18"/>
        </w:rPr>
        <w:t>R</w:t>
      </w:r>
      <w:r w:rsidRPr="001B3AF3">
        <w:rPr>
          <w:rFonts w:eastAsia="Calibri" w:cs="Tahoma"/>
          <w:color w:val="000000"/>
          <w:spacing w:val="-2"/>
          <w:szCs w:val="18"/>
          <w:lang w:val="ru-RU"/>
        </w:rPr>
        <w:t xml:space="preserve">2 будет последней версией </w:t>
      </w:r>
      <w:r w:rsidRPr="0082134A">
        <w:rPr>
          <w:rFonts w:eastAsia="Calibri" w:cs="Tahoma"/>
          <w:color w:val="000000"/>
          <w:spacing w:val="-2"/>
          <w:szCs w:val="18"/>
        </w:rPr>
        <w:t>SQL</w:t>
      </w:r>
      <w:r w:rsidRPr="001B3AF3">
        <w:rPr>
          <w:rFonts w:eastAsia="Calibri" w:cs="Tahoma"/>
          <w:color w:val="000000"/>
          <w:spacing w:val="-2"/>
          <w:szCs w:val="18"/>
          <w:lang w:val="ru-RU"/>
        </w:rPr>
        <w:t xml:space="preserve"> </w:t>
      </w:r>
      <w:r w:rsidRPr="0082134A">
        <w:rPr>
          <w:rFonts w:eastAsia="Calibri" w:cs="Tahoma"/>
          <w:color w:val="000000"/>
          <w:spacing w:val="-2"/>
          <w:szCs w:val="18"/>
        </w:rPr>
        <w:t>Server</w:t>
      </w:r>
      <w:r w:rsidRPr="001B3AF3">
        <w:rPr>
          <w:rFonts w:eastAsia="Calibri" w:cs="Tahoma"/>
          <w:color w:val="000000"/>
          <w:spacing w:val="-2"/>
          <w:szCs w:val="18"/>
          <w:lang w:val="ru-RU"/>
        </w:rPr>
        <w:t>, лицензируемой по модели «на процессор».</w:t>
      </w:r>
      <w:r w:rsidR="006D78E7" w:rsidRPr="001B3AF3">
        <w:rPr>
          <w:rFonts w:eastAsia="Calibri" w:cs="Tahoma"/>
          <w:color w:val="000000"/>
          <w:spacing w:val="-2"/>
          <w:szCs w:val="18"/>
          <w:lang w:val="ru-RU"/>
        </w:rPr>
        <w:t xml:space="preserve"> </w:t>
      </w:r>
      <w:r w:rsidRPr="001B3AF3">
        <w:rPr>
          <w:rFonts w:eastAsia="Calibri" w:cs="Tahoma"/>
          <w:color w:val="000000"/>
          <w:spacing w:val="-2"/>
          <w:szCs w:val="18"/>
          <w:lang w:val="ru-RU"/>
        </w:rPr>
        <w:t>В</w:t>
      </w:r>
      <w:r w:rsidR="0082134A">
        <w:rPr>
          <w:rFonts w:eastAsia="Calibri" w:cs="Tahoma"/>
          <w:color w:val="000000"/>
          <w:spacing w:val="-2"/>
          <w:szCs w:val="18"/>
        </w:rPr>
        <w:t> </w:t>
      </w:r>
      <w:r w:rsidRPr="001B3AF3">
        <w:rPr>
          <w:rFonts w:eastAsia="Calibri" w:cs="Tahoma"/>
          <w:color w:val="000000"/>
          <w:spacing w:val="-2"/>
          <w:szCs w:val="18"/>
          <w:lang w:val="ru-RU"/>
        </w:rPr>
        <w:t>качестве исключения клиенты по Программам корпоративного лицензирования с действующим на</w:t>
      </w:r>
      <w:r w:rsidR="00BD318E">
        <w:rPr>
          <w:rFonts w:eastAsia="Calibri" w:cs="Tahoma"/>
          <w:color w:val="000000"/>
          <w:spacing w:val="-2"/>
          <w:szCs w:val="18"/>
        </w:rPr>
        <w:t> </w:t>
      </w:r>
      <w:r w:rsidRPr="001B3AF3">
        <w:rPr>
          <w:rFonts w:eastAsia="Calibri" w:cs="Tahoma"/>
          <w:color w:val="000000"/>
          <w:spacing w:val="-2"/>
          <w:szCs w:val="18"/>
          <w:lang w:val="ru-RU"/>
        </w:rPr>
        <w:t>1</w:t>
      </w:r>
      <w:r w:rsidR="00F55E11">
        <w:rPr>
          <w:rFonts w:eastAsia="Calibri" w:cs="Tahoma"/>
          <w:color w:val="000000"/>
          <w:spacing w:val="-2"/>
          <w:szCs w:val="18"/>
        </w:rPr>
        <w:t> </w:t>
      </w:r>
      <w:r w:rsidRPr="001B3AF3">
        <w:rPr>
          <w:rFonts w:eastAsia="Calibri" w:cs="Tahoma"/>
          <w:color w:val="000000"/>
          <w:spacing w:val="-2"/>
          <w:szCs w:val="18"/>
          <w:lang w:val="ru-RU"/>
        </w:rPr>
        <w:t xml:space="preserve">апреля 2012 г. покрытием </w:t>
      </w:r>
      <w:r w:rsidRPr="0082134A">
        <w:rPr>
          <w:rFonts w:eastAsia="Calibri" w:cs="Tahoma"/>
          <w:color w:val="000000"/>
          <w:spacing w:val="-2"/>
          <w:szCs w:val="18"/>
        </w:rPr>
        <w:t>Software</w:t>
      </w:r>
      <w:r w:rsidRPr="001B3AF3">
        <w:rPr>
          <w:rFonts w:eastAsia="Calibri" w:cs="Tahoma"/>
          <w:color w:val="000000"/>
          <w:spacing w:val="-2"/>
          <w:szCs w:val="18"/>
          <w:lang w:val="ru-RU"/>
        </w:rPr>
        <w:t xml:space="preserve"> </w:t>
      </w:r>
      <w:r w:rsidRPr="0082134A">
        <w:rPr>
          <w:rFonts w:eastAsia="Calibri" w:cs="Tahoma"/>
          <w:color w:val="000000"/>
          <w:spacing w:val="-2"/>
          <w:szCs w:val="18"/>
        </w:rPr>
        <w:t>Assurance</w:t>
      </w:r>
      <w:r w:rsidRPr="001B3AF3">
        <w:rPr>
          <w:rFonts w:eastAsia="Calibri" w:cs="Tahoma"/>
          <w:color w:val="000000"/>
          <w:spacing w:val="-2"/>
          <w:szCs w:val="18"/>
          <w:lang w:val="ru-RU"/>
        </w:rPr>
        <w:t xml:space="preserve"> для лицензий </w:t>
      </w:r>
      <w:r w:rsidRPr="0082134A">
        <w:rPr>
          <w:rFonts w:eastAsia="Calibri" w:cs="Tahoma"/>
          <w:color w:val="000000"/>
          <w:spacing w:val="-2"/>
          <w:szCs w:val="18"/>
        </w:rPr>
        <w:t>SQL</w:t>
      </w:r>
      <w:r w:rsidRPr="001B3AF3">
        <w:rPr>
          <w:rFonts w:eastAsia="Calibri" w:cs="Tahoma"/>
          <w:color w:val="000000"/>
          <w:spacing w:val="-2"/>
          <w:szCs w:val="18"/>
          <w:lang w:val="ru-RU"/>
        </w:rPr>
        <w:t xml:space="preserve"> </w:t>
      </w:r>
      <w:r w:rsidRPr="0082134A">
        <w:rPr>
          <w:rFonts w:eastAsia="Calibri" w:cs="Tahoma"/>
          <w:color w:val="000000"/>
          <w:spacing w:val="-2"/>
          <w:szCs w:val="18"/>
        </w:rPr>
        <w:t>Server</w:t>
      </w:r>
      <w:r w:rsidRPr="001B3AF3">
        <w:rPr>
          <w:rFonts w:eastAsia="Calibri" w:cs="Tahoma"/>
          <w:color w:val="000000"/>
          <w:spacing w:val="-2"/>
          <w:szCs w:val="18"/>
          <w:lang w:val="ru-RU"/>
        </w:rPr>
        <w:t xml:space="preserve"> 2008 </w:t>
      </w:r>
      <w:r w:rsidRPr="0082134A">
        <w:rPr>
          <w:rFonts w:eastAsia="Calibri" w:cs="Tahoma"/>
          <w:color w:val="000000"/>
          <w:spacing w:val="-2"/>
          <w:szCs w:val="18"/>
        </w:rPr>
        <w:t>R</w:t>
      </w:r>
      <w:r w:rsidRPr="001B3AF3">
        <w:rPr>
          <w:rFonts w:eastAsia="Calibri" w:cs="Tahoma"/>
          <w:color w:val="000000"/>
          <w:spacing w:val="-2"/>
          <w:szCs w:val="18"/>
          <w:lang w:val="ru-RU"/>
        </w:rPr>
        <w:t xml:space="preserve">2 </w:t>
      </w:r>
      <w:r w:rsidRPr="0082134A">
        <w:rPr>
          <w:rFonts w:eastAsia="Calibri" w:cs="Tahoma"/>
          <w:color w:val="000000"/>
          <w:spacing w:val="-2"/>
          <w:szCs w:val="18"/>
        </w:rPr>
        <w:t>Standard</w:t>
      </w:r>
      <w:r w:rsidRPr="001B3AF3">
        <w:rPr>
          <w:rFonts w:eastAsia="Calibri" w:cs="Tahoma"/>
          <w:color w:val="000000"/>
          <w:spacing w:val="-2"/>
          <w:szCs w:val="18"/>
          <w:lang w:val="ru-RU"/>
        </w:rPr>
        <w:t xml:space="preserve"> «на процессор» («соответствующие лицензии») имеют следующие возможности. Для получения этих возможностей лицензии </w:t>
      </w:r>
      <w:r w:rsidRPr="0082134A">
        <w:rPr>
          <w:rFonts w:eastAsia="Calibri" w:cs="Tahoma"/>
          <w:color w:val="000000"/>
          <w:spacing w:val="-2"/>
          <w:szCs w:val="18"/>
        </w:rPr>
        <w:t>SQL</w:t>
      </w:r>
      <w:r w:rsidRPr="001B3AF3">
        <w:rPr>
          <w:rFonts w:eastAsia="Calibri" w:cs="Tahoma"/>
          <w:color w:val="000000"/>
          <w:spacing w:val="-2"/>
          <w:szCs w:val="18"/>
          <w:lang w:val="ru-RU"/>
        </w:rPr>
        <w:t xml:space="preserve"> </w:t>
      </w:r>
      <w:r w:rsidRPr="0082134A">
        <w:rPr>
          <w:rFonts w:eastAsia="Calibri" w:cs="Tahoma"/>
          <w:color w:val="000000"/>
          <w:spacing w:val="-2"/>
          <w:szCs w:val="18"/>
        </w:rPr>
        <w:t>Server</w:t>
      </w:r>
      <w:r w:rsidRPr="001B3AF3">
        <w:rPr>
          <w:rFonts w:eastAsia="Calibri" w:cs="Tahoma"/>
          <w:color w:val="000000"/>
          <w:spacing w:val="-2"/>
          <w:szCs w:val="18"/>
          <w:lang w:val="ru-RU"/>
        </w:rPr>
        <w:t xml:space="preserve"> 2008 </w:t>
      </w:r>
      <w:r w:rsidRPr="0082134A">
        <w:rPr>
          <w:rFonts w:eastAsia="Calibri" w:cs="Tahoma"/>
          <w:color w:val="000000"/>
          <w:spacing w:val="-2"/>
          <w:szCs w:val="18"/>
        </w:rPr>
        <w:t>R</w:t>
      </w:r>
      <w:r w:rsidRPr="001B3AF3">
        <w:rPr>
          <w:rFonts w:eastAsia="Calibri" w:cs="Tahoma"/>
          <w:color w:val="000000"/>
          <w:spacing w:val="-2"/>
          <w:szCs w:val="18"/>
          <w:lang w:val="ru-RU"/>
        </w:rPr>
        <w:t xml:space="preserve">2 </w:t>
      </w:r>
      <w:r w:rsidRPr="0082134A">
        <w:rPr>
          <w:rFonts w:eastAsia="Calibri" w:cs="Tahoma"/>
          <w:color w:val="000000"/>
          <w:spacing w:val="-2"/>
          <w:szCs w:val="18"/>
        </w:rPr>
        <w:t>Standard</w:t>
      </w:r>
      <w:r w:rsidRPr="001B3AF3">
        <w:rPr>
          <w:rFonts w:eastAsia="Calibri" w:cs="Tahoma"/>
          <w:color w:val="000000"/>
          <w:spacing w:val="-2"/>
          <w:szCs w:val="18"/>
          <w:lang w:val="ru-RU"/>
        </w:rPr>
        <w:t xml:space="preserve"> </w:t>
      </w:r>
      <w:r w:rsidRPr="001B3AF3">
        <w:rPr>
          <w:rFonts w:cs="Tahoma"/>
          <w:bCs/>
          <w:color w:val="000000"/>
          <w:spacing w:val="-2"/>
          <w:szCs w:val="18"/>
          <w:lang w:val="ru-RU"/>
        </w:rPr>
        <w:t>«на процессор», приобретенные впоследствии в</w:t>
      </w:r>
      <w:r w:rsidR="00BD318E">
        <w:rPr>
          <w:rFonts w:cs="Tahoma"/>
          <w:bCs/>
          <w:color w:val="000000"/>
          <w:spacing w:val="-2"/>
          <w:szCs w:val="18"/>
        </w:rPr>
        <w:t> </w:t>
      </w:r>
      <w:r w:rsidRPr="001B3AF3">
        <w:rPr>
          <w:rFonts w:cs="Tahoma"/>
          <w:bCs/>
          <w:color w:val="000000"/>
          <w:spacing w:val="-2"/>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82134A">
        <w:rPr>
          <w:rFonts w:cs="Tahoma"/>
          <w:bCs/>
          <w:color w:val="000000"/>
          <w:spacing w:val="-2"/>
          <w:szCs w:val="18"/>
        </w:rPr>
        <w:t>Enterprise, Enterprise Subscription, Open Value Subscription или Enrollment for Education Solutions, также считаются соответствующими лицензиями.</w:t>
      </w:r>
      <w:r w:rsidR="006D78E7" w:rsidRPr="0082134A">
        <w:rPr>
          <w:rFonts w:cs="Tahoma"/>
          <w:bCs/>
          <w:color w:val="000000"/>
          <w:spacing w:val="-2"/>
          <w:szCs w:val="18"/>
        </w:rPr>
        <w:t xml:space="preserve"> </w:t>
      </w:r>
      <w:r w:rsidRPr="001B3AF3">
        <w:rPr>
          <w:rFonts w:cs="Tahoma"/>
          <w:bCs/>
          <w:color w:val="000000"/>
          <w:spacing w:val="-2"/>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2E342306" w14:textId="77777777" w:rsidR="0026723A" w:rsidRPr="004872F3" w:rsidRDefault="0026723A" w:rsidP="0026723A">
      <w:pPr>
        <w:ind w:left="720"/>
        <w:rPr>
          <w:sz w:val="14"/>
          <w:szCs w:val="14"/>
          <w:lang w:val="ru-RU"/>
        </w:rPr>
      </w:pPr>
    </w:p>
    <w:p w14:paraId="21305767" w14:textId="77777777" w:rsidR="003F7BA0" w:rsidRPr="004872F3" w:rsidRDefault="003F7BA0" w:rsidP="0026723A">
      <w:pPr>
        <w:ind w:left="720"/>
        <w:rPr>
          <w:sz w:val="14"/>
          <w:szCs w:val="14"/>
          <w:lang w:val="ru-RU"/>
        </w:rPr>
      </w:pPr>
    </w:p>
    <w:p w14:paraId="5695C310" w14:textId="77777777" w:rsidR="003F7BA0" w:rsidRPr="004872F3" w:rsidRDefault="003F7BA0" w:rsidP="0026723A">
      <w:pPr>
        <w:ind w:left="720"/>
        <w:rPr>
          <w:sz w:val="14"/>
          <w:szCs w:val="14"/>
          <w:lang w:val="ru-RU"/>
        </w:rPr>
      </w:pPr>
    </w:p>
    <w:p w14:paraId="4A6922F0" w14:textId="77777777" w:rsidR="0026723A" w:rsidRPr="001B3AF3" w:rsidRDefault="0026723A" w:rsidP="0026723A">
      <w:pPr>
        <w:spacing w:after="60"/>
        <w:ind w:left="720"/>
        <w:rPr>
          <w:lang w:val="ru-RU"/>
        </w:rPr>
      </w:pPr>
      <w:r w:rsidRPr="001B3AF3">
        <w:rPr>
          <w:rFonts w:eastAsia="Calibri" w:cs="Tahoma"/>
          <w:b/>
          <w:szCs w:val="18"/>
          <w:lang w:val="ru-RU"/>
        </w:rPr>
        <w:t>Текущий срок действия</w:t>
      </w:r>
    </w:p>
    <w:p w14:paraId="3E6E4121" w14:textId="77777777" w:rsidR="00A81E83" w:rsidRPr="001B3AF3" w:rsidRDefault="00A81E83" w:rsidP="0026723A">
      <w:pPr>
        <w:ind w:left="720"/>
        <w:rPr>
          <w:lang w:val="ru-RU"/>
        </w:rPr>
      </w:pPr>
      <w:r w:rsidRPr="001B3AF3">
        <w:rPr>
          <w:rFonts w:eastAsia="Calibri" w:cs="Tahoma"/>
          <w:szCs w:val="18"/>
          <w:lang w:val="ru-RU"/>
        </w:rPr>
        <w:t xml:space="preserve">В течение текущего срока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активного на 1 апреля 2012 г.,</w:t>
      </w:r>
      <w:r w:rsidR="006D78E7" w:rsidRPr="001B3AF3">
        <w:rPr>
          <w:rFonts w:eastAsia="Calibri" w:cs="Tahoma"/>
          <w:szCs w:val="18"/>
          <w:lang w:val="ru-RU"/>
        </w:rPr>
        <w:t xml:space="preserve"> </w:t>
      </w:r>
      <w:r w:rsidRPr="001B3AF3">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 xml:space="preserve"> и</w:t>
      </w:r>
      <w:r w:rsidR="00BD318E">
        <w:rPr>
          <w:rFonts w:eastAsia="Calibri" w:cs="Tahoma"/>
          <w:szCs w:val="18"/>
        </w:rPr>
        <w:t> </w:t>
      </w:r>
      <w:r w:rsidRPr="001B3AF3">
        <w:rPr>
          <w:rFonts w:eastAsia="Calibri" w:cs="Tahoma"/>
          <w:szCs w:val="18"/>
          <w:lang w:val="ru-RU"/>
        </w:rPr>
        <w:t xml:space="preserve">использовать его вместо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согласно прав на использование продуктов в</w:t>
      </w:r>
      <w:r w:rsidR="00BD318E">
        <w:rPr>
          <w:rFonts w:eastAsia="Calibri" w:cs="Tahoma"/>
          <w:szCs w:val="18"/>
        </w:rPr>
        <w:t> </w:t>
      </w:r>
      <w:r w:rsidRPr="001B3AF3">
        <w:rPr>
          <w:rFonts w:eastAsia="Calibri" w:cs="Tahoma"/>
          <w:szCs w:val="18"/>
          <w:lang w:val="ru-RU"/>
        </w:rPr>
        <w:t xml:space="preserve">отношении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 «Перемещение лицензий в фермах серверов».</w:t>
      </w:r>
      <w:r w:rsidR="006D78E7" w:rsidRPr="001B3AF3">
        <w:rPr>
          <w:rFonts w:eastAsia="Calibri" w:cs="Tahoma"/>
          <w:szCs w:val="18"/>
          <w:lang w:val="ru-RU"/>
        </w:rPr>
        <w:t xml:space="preserve"> </w:t>
      </w:r>
      <w:r w:rsidRPr="001B3AF3">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w:t>
      </w:r>
    </w:p>
    <w:p w14:paraId="26C57711" w14:textId="77777777" w:rsidR="0026723A" w:rsidRPr="001B3AF3" w:rsidRDefault="0026723A" w:rsidP="0026723A">
      <w:pPr>
        <w:ind w:left="720"/>
        <w:rPr>
          <w:sz w:val="14"/>
          <w:szCs w:val="14"/>
          <w:lang w:val="ru-RU"/>
        </w:rPr>
      </w:pPr>
    </w:p>
    <w:p w14:paraId="0075861F" w14:textId="77777777" w:rsidR="0026723A" w:rsidRPr="001B3AF3" w:rsidRDefault="00A81E83" w:rsidP="0026723A">
      <w:pPr>
        <w:spacing w:after="60"/>
        <w:ind w:left="720"/>
        <w:rPr>
          <w:lang w:val="ru-RU"/>
        </w:rPr>
      </w:pPr>
      <w:r w:rsidRPr="001B3AF3">
        <w:rPr>
          <w:rFonts w:eastAsia="Calibri" w:cs="Tahoma"/>
          <w:b/>
          <w:szCs w:val="18"/>
          <w:lang w:val="ru-RU"/>
        </w:rPr>
        <w:t>Первый срок продления (до 1 апреля 2015 г.)</w:t>
      </w:r>
    </w:p>
    <w:p w14:paraId="37A6F68E" w14:textId="77777777" w:rsidR="00A81E83" w:rsidRPr="001B3AF3" w:rsidRDefault="00A81E83" w:rsidP="0026723A">
      <w:pPr>
        <w:ind w:left="720"/>
        <w:rPr>
          <w:lang w:val="ru-RU"/>
        </w:rPr>
      </w:pPr>
      <w:r w:rsidRPr="001B3AF3">
        <w:rPr>
          <w:rFonts w:eastAsia="Calibri" w:cs="Tahoma"/>
          <w:szCs w:val="18"/>
          <w:lang w:val="ru-RU"/>
        </w:rPr>
        <w:t xml:space="preserve">При первом продлении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клиент может, не приобретая основные лицензии «на ядро»,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00BD318E">
        <w:rPr>
          <w:rFonts w:eastAsia="Calibri" w:cs="Tahoma"/>
          <w:szCs w:val="18"/>
        </w:rPr>
        <w:t>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«на ядро» в количестве равном сумме (</w:t>
      </w:r>
      <w:r w:rsidRPr="006D78E7">
        <w:rPr>
          <w:rFonts w:eastAsia="Calibri" w:cs="Tahoma"/>
          <w:szCs w:val="18"/>
        </w:rPr>
        <w:t>a</w:t>
      </w:r>
      <w:r w:rsidRPr="001B3AF3">
        <w:rPr>
          <w:rFonts w:eastAsia="Calibri" w:cs="Tahoma"/>
          <w:szCs w:val="18"/>
          <w:lang w:val="ru-RU"/>
        </w:rPr>
        <w:t>) и (</w:t>
      </w:r>
      <w:r w:rsidRPr="006D78E7">
        <w:rPr>
          <w:rFonts w:eastAsia="Calibri" w:cs="Tahoma"/>
          <w:szCs w:val="18"/>
        </w:rPr>
        <w:t>b</w:t>
      </w:r>
      <w:r w:rsidRPr="001B3AF3">
        <w:rPr>
          <w:rFonts w:eastAsia="Calibri" w:cs="Tahoma"/>
          <w:szCs w:val="18"/>
          <w:lang w:val="ru-RU"/>
        </w:rPr>
        <w:t>) ниже:</w:t>
      </w:r>
    </w:p>
    <w:p w14:paraId="1B4D6E45" w14:textId="77777777" w:rsidR="0026723A" w:rsidRPr="001B3AF3" w:rsidRDefault="0026723A" w:rsidP="0026723A">
      <w:pPr>
        <w:ind w:left="720"/>
        <w:rPr>
          <w:sz w:val="14"/>
          <w:szCs w:val="14"/>
          <w:lang w:val="ru-RU"/>
        </w:rPr>
      </w:pPr>
    </w:p>
    <w:p w14:paraId="048C135A" w14:textId="77777777" w:rsidR="0026723A" w:rsidRPr="001B3AF3" w:rsidRDefault="00A81E83" w:rsidP="00346F4B">
      <w:pPr>
        <w:numPr>
          <w:ilvl w:val="0"/>
          <w:numId w:val="119"/>
        </w:numPr>
        <w:tabs>
          <w:tab w:val="left" w:pos="1440"/>
        </w:tabs>
        <w:spacing w:after="60"/>
        <w:ind w:left="1440"/>
        <w:rPr>
          <w:spacing w:val="-4"/>
          <w:lang w:val="ru-RU"/>
        </w:rPr>
      </w:pPr>
      <w:r w:rsidRPr="001B3AF3">
        <w:rPr>
          <w:rFonts w:eastAsia="Calibri" w:cs="Tahoma"/>
          <w:spacing w:val="-4"/>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0CCF25B6" w14:textId="77777777" w:rsidR="00A81E83" w:rsidRPr="006D78E7" w:rsidRDefault="00A81E83" w:rsidP="00346F4B">
      <w:pPr>
        <w:numPr>
          <w:ilvl w:val="3"/>
          <w:numId w:val="57"/>
        </w:numPr>
        <w:spacing w:after="60"/>
        <w:ind w:left="1800"/>
      </w:pPr>
      <w:r w:rsidRPr="006D78E7">
        <w:rPr>
          <w:rFonts w:eastAsia="Calibri" w:cs="Tahoma"/>
          <w:szCs w:val="18"/>
        </w:rPr>
        <w:t>четыре, ИЛИ</w:t>
      </w:r>
    </w:p>
    <w:p w14:paraId="01E66B92" w14:textId="77777777" w:rsidR="00A81E83" w:rsidRPr="001B3AF3" w:rsidRDefault="00A81E83" w:rsidP="00346F4B">
      <w:pPr>
        <w:numPr>
          <w:ilvl w:val="3"/>
          <w:numId w:val="57"/>
        </w:numPr>
        <w:spacing w:after="60"/>
        <w:ind w:left="1800"/>
        <w:rPr>
          <w:spacing w:val="-2"/>
          <w:lang w:val="ru-RU"/>
        </w:rPr>
      </w:pPr>
      <w:r w:rsidRPr="001B3AF3">
        <w:rPr>
          <w:rFonts w:eastAsia="Calibri" w:cs="Tahoma"/>
          <w:spacing w:val="-2"/>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spacing w:val="-2"/>
          <w:szCs w:val="18"/>
          <w:lang w:val="ru-RU"/>
        </w:rPr>
        <w:t xml:space="preserve"> </w:t>
      </w:r>
      <w:r w:rsidRPr="001B3AF3">
        <w:rPr>
          <w:rFonts w:eastAsia="Calibri" w:cs="Tahoma"/>
          <w:spacing w:val="-2"/>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82134A">
        <w:rPr>
          <w:rFonts w:eastAsia="Calibri" w:cs="Tahoma"/>
          <w:spacing w:val="-2"/>
          <w:szCs w:val="18"/>
        </w:rPr>
        <w:t> </w:t>
      </w:r>
      <w:r w:rsidRPr="001B3AF3">
        <w:rPr>
          <w:rFonts w:eastAsia="Calibri" w:cs="Tahoma"/>
          <w:spacing w:val="-2"/>
          <w:szCs w:val="18"/>
          <w:lang w:val="ru-RU"/>
        </w:rPr>
        <w:t xml:space="preserve">конфигурации программного обеспечения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82134A">
        <w:rPr>
          <w:rFonts w:eastAsia="Calibri" w:cs="Tahoma"/>
          <w:spacing w:val="-2"/>
          <w:szCs w:val="18"/>
        </w:rPr>
        <w:t>Software</w:t>
      </w:r>
      <w:r w:rsidRPr="001B3AF3">
        <w:rPr>
          <w:rFonts w:eastAsia="Calibri" w:cs="Tahoma"/>
          <w:spacing w:val="-2"/>
          <w:szCs w:val="18"/>
          <w:lang w:val="ru-RU"/>
        </w:rPr>
        <w:t xml:space="preserve"> </w:t>
      </w:r>
      <w:r w:rsidRPr="0082134A">
        <w:rPr>
          <w:rFonts w:eastAsia="Calibri" w:cs="Tahoma"/>
          <w:spacing w:val="-2"/>
          <w:szCs w:val="18"/>
        </w:rPr>
        <w:t>Assurance</w:t>
      </w:r>
      <w:r w:rsidRPr="001B3AF3">
        <w:rPr>
          <w:rFonts w:eastAsia="Calibri" w:cs="Tahoma"/>
          <w:spacing w:val="-2"/>
          <w:szCs w:val="18"/>
          <w:lang w:val="ru-RU"/>
        </w:rPr>
        <w:t xml:space="preserve"> с помощью средства </w:t>
      </w:r>
      <w:r w:rsidRPr="0082134A">
        <w:rPr>
          <w:rFonts w:eastAsia="Calibri" w:cs="Tahoma"/>
          <w:spacing w:val="-2"/>
          <w:szCs w:val="18"/>
        </w:rPr>
        <w:t>Microsoft</w:t>
      </w:r>
      <w:r w:rsidRPr="001B3AF3">
        <w:rPr>
          <w:rFonts w:eastAsia="Calibri" w:cs="Tahoma"/>
          <w:spacing w:val="-2"/>
          <w:szCs w:val="18"/>
          <w:lang w:val="ru-RU"/>
        </w:rPr>
        <w:t xml:space="preserve"> </w:t>
      </w:r>
      <w:r w:rsidRPr="0082134A">
        <w:rPr>
          <w:rFonts w:eastAsia="Calibri" w:cs="Tahoma"/>
          <w:spacing w:val="-2"/>
          <w:szCs w:val="18"/>
        </w:rPr>
        <w:t>MAP</w:t>
      </w:r>
      <w:r w:rsidRPr="001B3AF3">
        <w:rPr>
          <w:rFonts w:eastAsia="Calibri" w:cs="Tahoma"/>
          <w:spacing w:val="-2"/>
          <w:szCs w:val="18"/>
          <w:lang w:val="ru-RU"/>
        </w:rPr>
        <w:t xml:space="preserve"> или аналогичного программного обеспечения.) </w:t>
      </w:r>
    </w:p>
    <w:p w14:paraId="7FB97935" w14:textId="77777777" w:rsidR="00A81E83" w:rsidRPr="001B3AF3" w:rsidRDefault="00A81E83" w:rsidP="00346F4B">
      <w:pPr>
        <w:numPr>
          <w:ilvl w:val="0"/>
          <w:numId w:val="119"/>
        </w:numPr>
        <w:tabs>
          <w:tab w:val="left" w:pos="1440"/>
        </w:tabs>
        <w:spacing w:after="60"/>
        <w:ind w:left="1440"/>
        <w:rPr>
          <w:lang w:val="ru-RU"/>
        </w:rPr>
      </w:pPr>
      <w:r w:rsidRPr="001B3AF3">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096BD6CD" w14:textId="77777777" w:rsidR="0026723A" w:rsidRPr="001B3AF3" w:rsidRDefault="0026723A" w:rsidP="0026723A">
      <w:pPr>
        <w:tabs>
          <w:tab w:val="left" w:pos="1440"/>
        </w:tabs>
        <w:ind w:left="1080"/>
        <w:rPr>
          <w:lang w:val="ru-RU"/>
        </w:rPr>
      </w:pPr>
    </w:p>
    <w:p w14:paraId="091C3A49" w14:textId="77777777" w:rsidR="0026723A" w:rsidRPr="001B3AF3" w:rsidRDefault="00A81E83" w:rsidP="0026723A">
      <w:pPr>
        <w:spacing w:after="60"/>
        <w:ind w:left="720"/>
        <w:rPr>
          <w:lang w:val="ru-RU"/>
        </w:rPr>
      </w:pPr>
      <w:r w:rsidRPr="001B3AF3">
        <w:rPr>
          <w:rFonts w:eastAsia="Calibri" w:cs="Tahoma"/>
          <w:b/>
          <w:szCs w:val="18"/>
          <w:lang w:val="ru-RU"/>
        </w:rPr>
        <w:t>Первый срок продления (1 апреля 2015 г. или позднее)</w:t>
      </w:r>
    </w:p>
    <w:p w14:paraId="1AF4C4C2" w14:textId="77777777" w:rsidR="00A81E83" w:rsidRPr="001B3AF3" w:rsidRDefault="00A81E83" w:rsidP="0026723A">
      <w:pPr>
        <w:ind w:left="720"/>
        <w:rPr>
          <w:lang w:val="ru-RU"/>
        </w:rPr>
      </w:pPr>
      <w:r w:rsidRPr="001B3AF3">
        <w:rPr>
          <w:rFonts w:eastAsia="Calibri" w:cs="Tahoma"/>
          <w:color w:val="000000"/>
          <w:szCs w:val="18"/>
          <w:lang w:val="ru-RU"/>
        </w:rPr>
        <w:t>Клиенты, впервые продлевающие покрытие 1 апреля 2015 г. или позднее</w:t>
      </w:r>
      <w:r w:rsidRPr="001B3AF3">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следующим образом:</w:t>
      </w:r>
    </w:p>
    <w:p w14:paraId="3B2D0FD5" w14:textId="77777777" w:rsidR="0026723A" w:rsidRPr="001B3AF3" w:rsidRDefault="0026723A" w:rsidP="0026723A">
      <w:pPr>
        <w:ind w:left="720"/>
        <w:rPr>
          <w:lang w:val="ru-RU"/>
        </w:rPr>
      </w:pPr>
    </w:p>
    <w:p w14:paraId="4AC5318D" w14:textId="77777777" w:rsidR="00A81E83" w:rsidRPr="001B3AF3" w:rsidRDefault="00A81E83" w:rsidP="00346F4B">
      <w:pPr>
        <w:numPr>
          <w:ilvl w:val="3"/>
          <w:numId w:val="95"/>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1F3ED2">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возобновить действие </w:t>
      </w:r>
      <w:r w:rsidRPr="006D78E7">
        <w:rPr>
          <w:rFonts w:eastAsia="Calibri" w:cs="Tahoma"/>
          <w:szCs w:val="18"/>
        </w:rPr>
        <w:t>SA</w:t>
      </w:r>
      <w:r w:rsidRPr="001B3AF3">
        <w:rPr>
          <w:rFonts w:eastAsia="Calibri" w:cs="Tahoma"/>
          <w:szCs w:val="18"/>
          <w:lang w:val="ru-RU"/>
        </w:rPr>
        <w:t xml:space="preserve"> согласно условиям, изложенным в разделе «Первый срок продления </w:t>
      </w:r>
      <w:r w:rsidR="0082134A" w:rsidRPr="001B3AF3">
        <w:rPr>
          <w:rFonts w:eastAsia="Calibri" w:cs="Tahoma"/>
          <w:szCs w:val="18"/>
          <w:lang w:val="ru-RU"/>
        </w:rPr>
        <w:br/>
      </w:r>
      <w:r w:rsidRPr="001B3AF3">
        <w:rPr>
          <w:rFonts w:eastAsia="Calibri" w:cs="Tahoma"/>
          <w:szCs w:val="18"/>
          <w:lang w:val="ru-RU"/>
        </w:rPr>
        <w:t xml:space="preserve">(до 1 апреля 2015 г.)» выше; </w:t>
      </w:r>
    </w:p>
    <w:p w14:paraId="0A0AB987" w14:textId="77777777" w:rsidR="00A81E83" w:rsidRPr="001B3AF3" w:rsidRDefault="00A81E83" w:rsidP="00346F4B">
      <w:pPr>
        <w:numPr>
          <w:ilvl w:val="3"/>
          <w:numId w:val="95"/>
        </w:numPr>
        <w:spacing w:after="60"/>
        <w:ind w:left="1440"/>
        <w:rPr>
          <w:spacing w:val="-2"/>
          <w:lang w:val="ru-RU"/>
        </w:rPr>
      </w:pPr>
      <w:r w:rsidRPr="001B3AF3">
        <w:rPr>
          <w:rFonts w:eastAsia="Calibri" w:cs="Tahoma"/>
          <w:spacing w:val="-2"/>
          <w:szCs w:val="18"/>
          <w:lang w:val="ru-RU"/>
        </w:rPr>
        <w:t>для лицензий, приобретенных до 1 апреля 2015</w:t>
      </w:r>
      <w:r w:rsidRPr="0082134A">
        <w:rPr>
          <w:rFonts w:eastAsia="Calibri" w:cs="Tahoma"/>
          <w:spacing w:val="-2"/>
          <w:szCs w:val="18"/>
        </w:rPr>
        <w:t> </w:t>
      </w:r>
      <w:r w:rsidRPr="001B3AF3">
        <w:rPr>
          <w:rFonts w:eastAsia="Calibri" w:cs="Tahoma"/>
          <w:spacing w:val="-2"/>
          <w:szCs w:val="18"/>
          <w:lang w:val="ru-RU"/>
        </w:rPr>
        <w:t xml:space="preserve">г., клиенты могут возобновить действие </w:t>
      </w:r>
      <w:r w:rsidRPr="0082134A">
        <w:rPr>
          <w:rFonts w:eastAsia="Calibri" w:cs="Tahoma"/>
          <w:spacing w:val="-2"/>
          <w:szCs w:val="18"/>
        </w:rPr>
        <w:t>SA</w:t>
      </w:r>
      <w:r w:rsidRPr="001B3AF3">
        <w:rPr>
          <w:rFonts w:eastAsia="Calibri" w:cs="Tahoma"/>
          <w:spacing w:val="-2"/>
          <w:szCs w:val="18"/>
          <w:lang w:val="ru-RU"/>
        </w:rPr>
        <w:t xml:space="preserve"> для четырех лицензий «на ядро»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w:t>
      </w:r>
      <w:r w:rsidRPr="0082134A">
        <w:rPr>
          <w:rFonts w:eastAsia="Calibri" w:cs="Tahoma"/>
          <w:spacing w:val="-2"/>
          <w:szCs w:val="18"/>
        </w:rPr>
        <w:t>Standard</w:t>
      </w:r>
      <w:r w:rsidRPr="001B3AF3">
        <w:rPr>
          <w:rFonts w:eastAsia="Calibri" w:cs="Tahoma"/>
          <w:spacing w:val="-2"/>
          <w:szCs w:val="18"/>
          <w:lang w:val="ru-RU"/>
        </w:rPr>
        <w:t xml:space="preserve">, не приобретая базовые лицензии «на ядро» для каждой лицензии «на процессор»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2008 </w:t>
      </w:r>
      <w:r w:rsidRPr="0082134A">
        <w:rPr>
          <w:rFonts w:eastAsia="Calibri" w:cs="Tahoma"/>
          <w:spacing w:val="-2"/>
          <w:szCs w:val="18"/>
        </w:rPr>
        <w:t>R</w:t>
      </w:r>
      <w:r w:rsidRPr="001B3AF3">
        <w:rPr>
          <w:rFonts w:eastAsia="Calibri" w:cs="Tahoma"/>
          <w:spacing w:val="-2"/>
          <w:szCs w:val="18"/>
          <w:lang w:val="ru-RU"/>
        </w:rPr>
        <w:t xml:space="preserve">2 </w:t>
      </w:r>
      <w:r w:rsidRPr="0082134A">
        <w:rPr>
          <w:rFonts w:eastAsia="Calibri" w:cs="Tahoma"/>
          <w:spacing w:val="-2"/>
          <w:szCs w:val="18"/>
        </w:rPr>
        <w:t>Standard</w:t>
      </w:r>
      <w:r w:rsidRPr="001B3AF3">
        <w:rPr>
          <w:rFonts w:eastAsia="Calibri" w:cs="Tahoma"/>
          <w:spacing w:val="-2"/>
          <w:szCs w:val="18"/>
          <w:lang w:val="ru-RU"/>
        </w:rPr>
        <w:t xml:space="preserve">. Для дальнейшего использования </w:t>
      </w:r>
      <w:r w:rsidRPr="0082134A">
        <w:rPr>
          <w:rFonts w:eastAsia="Calibri" w:cs="Tahoma"/>
          <w:spacing w:val="-2"/>
          <w:szCs w:val="18"/>
        </w:rPr>
        <w:t>SQL</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87C3893" w14:textId="77777777" w:rsidR="00A81E83" w:rsidRPr="001B3AF3" w:rsidRDefault="00A81E83" w:rsidP="00346F4B">
      <w:pPr>
        <w:numPr>
          <w:ilvl w:val="0"/>
          <w:numId w:val="50"/>
        </w:numPr>
        <w:spacing w:after="60"/>
        <w:ind w:left="1440"/>
        <w:rPr>
          <w:lang w:val="ru-RU"/>
        </w:rPr>
      </w:pPr>
      <w:r w:rsidRPr="001B3AF3">
        <w:rPr>
          <w:rFonts w:eastAsia="Calibri" w:cs="Tahoma"/>
          <w:szCs w:val="18"/>
          <w:lang w:val="ru-RU"/>
        </w:rPr>
        <w:t xml:space="preserve">После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«на ядро» не распространяется на продление срока действия по программам подписки.</w:t>
      </w:r>
      <w:r w:rsidR="006D78E7" w:rsidRPr="001B3AF3">
        <w:rPr>
          <w:rFonts w:eastAsia="Calibri" w:cs="Tahoma"/>
          <w:szCs w:val="18"/>
          <w:lang w:val="ru-RU"/>
        </w:rPr>
        <w:t xml:space="preserve"> </w:t>
      </w:r>
    </w:p>
    <w:p w14:paraId="309332A6" w14:textId="77777777" w:rsidR="0026723A" w:rsidRPr="001B3AF3" w:rsidRDefault="0026723A" w:rsidP="0026723A">
      <w:pPr>
        <w:tabs>
          <w:tab w:val="left" w:pos="1080"/>
        </w:tabs>
        <w:ind w:left="1080"/>
        <w:rPr>
          <w:lang w:val="ru-RU"/>
        </w:rPr>
      </w:pPr>
    </w:p>
    <w:p w14:paraId="1A0ADC94" w14:textId="77777777" w:rsidR="0026723A" w:rsidRPr="006D78E7" w:rsidRDefault="00A431D5" w:rsidP="0026723A">
      <w:pPr>
        <w:spacing w:after="60"/>
        <w:ind w:left="720"/>
      </w:pPr>
      <w:r w:rsidRPr="006D78E7">
        <w:rPr>
          <w:rFonts w:eastAsia="Calibri" w:cs="Tahoma"/>
          <w:b/>
          <w:szCs w:val="18"/>
        </w:rPr>
        <w:t>Клиенты, желающие перейти с SQL Server Standard вверх на SQL Server Enterprise Core</w:t>
      </w:r>
    </w:p>
    <w:p w14:paraId="2DBCDE2D" w14:textId="77777777" w:rsidR="00A431D5" w:rsidRPr="001B3AF3" w:rsidRDefault="00A431D5" w:rsidP="0026723A">
      <w:pPr>
        <w:ind w:left="720"/>
        <w:rPr>
          <w:lang w:val="ru-RU"/>
        </w:rPr>
      </w:pPr>
      <w:r w:rsidRPr="001B3AF3">
        <w:rPr>
          <w:rFonts w:eastAsia="Calibri" w:cs="Tahoma"/>
          <w:szCs w:val="18"/>
          <w:lang w:val="ru-RU"/>
        </w:rPr>
        <w:t xml:space="preserve">Клиенты с соответствующими лицензиями на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могут выполнить переход вверх до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(«на ядро») в любое время в течение срока действия их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клиент может приобрести лицензии на переход вверх до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 xml:space="preserve"> в количестве, равном общему числу физических процессоров на сервере, умноженному на большее из указанных ниже значений: </w:t>
      </w:r>
    </w:p>
    <w:p w14:paraId="41A437F8" w14:textId="77777777" w:rsidR="0026723A" w:rsidRPr="001B3AF3" w:rsidRDefault="0026723A" w:rsidP="0026723A">
      <w:pPr>
        <w:tabs>
          <w:tab w:val="left" w:pos="1080"/>
        </w:tabs>
        <w:ind w:left="1080"/>
        <w:rPr>
          <w:lang w:val="ru-RU"/>
        </w:rPr>
      </w:pPr>
    </w:p>
    <w:p w14:paraId="5403F3D8" w14:textId="77777777" w:rsidR="00A431D5" w:rsidRPr="006D78E7" w:rsidRDefault="00A431D5" w:rsidP="00346F4B">
      <w:pPr>
        <w:numPr>
          <w:ilvl w:val="3"/>
          <w:numId w:val="96"/>
        </w:numPr>
        <w:tabs>
          <w:tab w:val="left" w:pos="1440"/>
        </w:tabs>
        <w:spacing w:after="60"/>
        <w:ind w:left="1440"/>
      </w:pPr>
      <w:r w:rsidRPr="006D78E7">
        <w:rPr>
          <w:rFonts w:eastAsia="Calibri" w:cs="Tahoma"/>
          <w:szCs w:val="18"/>
        </w:rPr>
        <w:t>четыре, ИЛИ</w:t>
      </w:r>
    </w:p>
    <w:p w14:paraId="36AE7BA3" w14:textId="77777777" w:rsidR="00A431D5" w:rsidRPr="001B3AF3" w:rsidRDefault="00A431D5" w:rsidP="00346F4B">
      <w:pPr>
        <w:numPr>
          <w:ilvl w:val="3"/>
          <w:numId w:val="96"/>
        </w:numPr>
        <w:tabs>
          <w:tab w:val="left" w:pos="1440"/>
        </w:tabs>
        <w:spacing w:after="60"/>
        <w:ind w:left="1440"/>
        <w:rPr>
          <w:lang w:val="ru-RU"/>
        </w:rPr>
      </w:pPr>
      <w:r w:rsidRPr="001B3AF3">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6D78E7" w:rsidRPr="001B3AF3">
        <w:rPr>
          <w:rFonts w:eastAsia="Calibri" w:cs="Tahoma"/>
          <w:szCs w:val="18"/>
          <w:lang w:val="ru-RU"/>
        </w:rPr>
        <w:t xml:space="preserve"> </w:t>
      </w:r>
      <w:r w:rsidRPr="001B3AF3">
        <w:rPr>
          <w:rFonts w:eastAsia="Calibri"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w:t>
      </w:r>
      <w:r w:rsidR="0082134A">
        <w:rPr>
          <w:rFonts w:eastAsia="Calibri" w:cs="Tahoma"/>
          <w:szCs w:val="18"/>
        </w:rPr>
        <w:t> </w:t>
      </w:r>
      <w:r w:rsidRPr="001B3AF3">
        <w:rPr>
          <w:rFonts w:eastAsia="Calibri" w:cs="Tahoma"/>
          <w:szCs w:val="18"/>
          <w:lang w:val="ru-RU"/>
        </w:rPr>
        <w:t xml:space="preserve">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 </w:t>
      </w:r>
    </w:p>
    <w:p w14:paraId="5EC9F1B5" w14:textId="77777777" w:rsidR="0026723A" w:rsidRPr="001B3AF3" w:rsidRDefault="0026723A" w:rsidP="0026723A">
      <w:pPr>
        <w:tabs>
          <w:tab w:val="left" w:pos="1440"/>
        </w:tabs>
        <w:ind w:left="1440"/>
        <w:rPr>
          <w:lang w:val="ru-RU"/>
        </w:rPr>
      </w:pPr>
    </w:p>
    <w:p w14:paraId="044A9043" w14:textId="77777777" w:rsidR="00A431D5" w:rsidRPr="001B3AF3" w:rsidRDefault="00A431D5" w:rsidP="0026723A">
      <w:pPr>
        <w:ind w:left="720"/>
        <w:rPr>
          <w:lang w:val="ru-RU"/>
        </w:rPr>
      </w:pPr>
      <w:r w:rsidRPr="001B3AF3">
        <w:rPr>
          <w:rFonts w:eastAsia="Calibri" w:cs="Tahoma"/>
          <w:szCs w:val="18"/>
          <w:lang w:val="ru-RU"/>
        </w:rPr>
        <w:t xml:space="preserve">После приобретения лицензий на переход вверх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w:t>
      </w:r>
      <w:r w:rsidR="0082134A">
        <w:rPr>
          <w:rFonts w:eastAsia="Calibri" w:cs="Tahoma"/>
          <w:szCs w:val="18"/>
        </w:rPr>
        <w:t> </w:t>
      </w:r>
      <w:r w:rsidRPr="001B3AF3">
        <w:rPr>
          <w:rFonts w:eastAsia="Calibri" w:cs="Tahoma"/>
          <w:szCs w:val="18"/>
          <w:lang w:val="ru-RU"/>
        </w:rPr>
        <w:t xml:space="preserve">правами на использование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w:t>
      </w:r>
      <w:r w:rsidR="006D78E7" w:rsidRPr="001B3AF3">
        <w:rPr>
          <w:rFonts w:eastAsia="Calibri" w:cs="Tahoma"/>
          <w:szCs w:val="18"/>
          <w:lang w:val="ru-RU"/>
        </w:rPr>
        <w:t xml:space="preserve"> </w:t>
      </w:r>
      <w:r w:rsidRPr="001B3AF3">
        <w:rPr>
          <w:rFonts w:eastAsia="Calibri" w:cs="Tahoma"/>
          <w:szCs w:val="18"/>
          <w:lang w:val="ru-RU"/>
        </w:rPr>
        <w:t xml:space="preserve">За исключением случаев, указанных в разделе «Клиенты, желающие перейти с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вверх на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Core</w:t>
      </w:r>
      <w:r w:rsidRPr="001B3AF3">
        <w:rPr>
          <w:rFonts w:eastAsia="Calibri" w:cs="Tahoma"/>
          <w:szCs w:val="18"/>
          <w:lang w:val="ru-RU"/>
        </w:rPr>
        <w:t>»</w:t>
      </w:r>
      <w:r w:rsidRPr="001B3AF3">
        <w:rPr>
          <w:rFonts w:eastAsia="Calibri" w:cs="Tahoma"/>
          <w:b/>
          <w:szCs w:val="18"/>
          <w:lang w:val="ru-RU"/>
        </w:rPr>
        <w:t xml:space="preserve">, </w:t>
      </w:r>
      <w:r w:rsidRPr="001B3AF3">
        <w:rPr>
          <w:rFonts w:eastAsia="Calibri" w:cs="Tahoma"/>
          <w:szCs w:val="18"/>
          <w:lang w:val="ru-RU"/>
        </w:rPr>
        <w:t xml:space="preserve">применяются условия приобретения лицензий на переход вверх, предусмотренные разделом о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настоящего Списка продуктов.</w:t>
      </w:r>
      <w:r w:rsidRPr="001B3AF3">
        <w:rPr>
          <w:rFonts w:eastAsia="Calibri" w:cs="Tahoma"/>
          <w:b/>
          <w:szCs w:val="18"/>
          <w:lang w:val="ru-RU"/>
        </w:rPr>
        <w:t xml:space="preserve"> </w:t>
      </w:r>
    </w:p>
    <w:p w14:paraId="3B8D1635" w14:textId="77777777" w:rsidR="0026723A" w:rsidRPr="001B3AF3" w:rsidRDefault="0026723A" w:rsidP="0026723A">
      <w:pPr>
        <w:tabs>
          <w:tab w:val="left" w:pos="1080"/>
        </w:tabs>
        <w:ind w:left="1080"/>
        <w:rPr>
          <w:lang w:val="ru-RU"/>
        </w:rPr>
      </w:pPr>
    </w:p>
    <w:p w14:paraId="2E99CE1D" w14:textId="77777777" w:rsidR="0026723A" w:rsidRPr="001B3AF3" w:rsidRDefault="00A81E83" w:rsidP="0026723A">
      <w:pPr>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до 1 апреля 2015 г., которые не планируют продлевать его действие.</w:t>
      </w:r>
    </w:p>
    <w:p w14:paraId="5D8506B9" w14:textId="77777777" w:rsidR="00A81E83" w:rsidRPr="001B3AF3" w:rsidRDefault="00A81E83" w:rsidP="0026723A">
      <w:pPr>
        <w:ind w:left="720"/>
        <w:rPr>
          <w:lang w:val="ru-RU"/>
        </w:rPr>
      </w:pPr>
      <w:r w:rsidRPr="001B3AF3">
        <w:rPr>
          <w:rFonts w:eastAsia="Calibri" w:cs="Tahoma"/>
          <w:szCs w:val="18"/>
          <w:lang w:val="ru-RU"/>
        </w:rPr>
        <w:t xml:space="preserve">Клиенты, которые участвуют в программах </w:t>
      </w:r>
      <w:r w:rsidRPr="006D78E7">
        <w:rPr>
          <w:rFonts w:eastAsia="Calibri" w:cs="Tahoma"/>
          <w:szCs w:val="18"/>
        </w:rPr>
        <w:t>Enterprise</w:t>
      </w:r>
      <w:r w:rsidRPr="001B3AF3">
        <w:rPr>
          <w:rFonts w:eastAsia="Calibri" w:cs="Tahoma"/>
          <w:szCs w:val="18"/>
          <w:lang w:val="ru-RU"/>
        </w:rPr>
        <w:t xml:space="preserve"> </w:t>
      </w:r>
      <w:r w:rsidRPr="006D78E7">
        <w:rPr>
          <w:rFonts w:eastAsia="Calibri" w:cs="Tahoma"/>
          <w:szCs w:val="18"/>
        </w:rPr>
        <w:t>Subscription</w:t>
      </w:r>
      <w:r w:rsidRPr="001B3AF3">
        <w:rPr>
          <w:rFonts w:eastAsia="Calibri" w:cs="Tahoma"/>
          <w:szCs w:val="18"/>
          <w:lang w:val="ru-RU"/>
        </w:rPr>
        <w:t xml:space="preserve"> и </w:t>
      </w:r>
      <w:r w:rsidRPr="006D78E7">
        <w:rPr>
          <w:rFonts w:eastAsia="Calibri" w:cs="Tahoma"/>
          <w:szCs w:val="18"/>
        </w:rPr>
        <w:t>Open</w:t>
      </w:r>
      <w:r w:rsidRPr="001B3AF3">
        <w:rPr>
          <w:rFonts w:eastAsia="Calibri" w:cs="Tahoma"/>
          <w:szCs w:val="18"/>
          <w:lang w:val="ru-RU"/>
        </w:rPr>
        <w:t xml:space="preserve"> </w:t>
      </w:r>
      <w:r w:rsidRPr="006D78E7">
        <w:rPr>
          <w:rFonts w:eastAsia="Calibri" w:cs="Tahoma"/>
          <w:szCs w:val="18"/>
        </w:rPr>
        <w:t>Value</w:t>
      </w:r>
      <w:r w:rsidRPr="001B3AF3">
        <w:rPr>
          <w:rFonts w:eastAsia="Calibri" w:cs="Tahoma"/>
          <w:szCs w:val="18"/>
          <w:lang w:val="ru-RU"/>
        </w:rPr>
        <w:t xml:space="preserve"> </w:t>
      </w:r>
      <w:r w:rsidRPr="006D78E7">
        <w:rPr>
          <w:rFonts w:eastAsia="Calibri" w:cs="Tahoma"/>
          <w:szCs w:val="18"/>
        </w:rPr>
        <w:t>Subscription</w:t>
      </w:r>
      <w:r w:rsidRPr="001B3AF3">
        <w:rPr>
          <w:rFonts w:eastAsia="Calibri" w:cs="Tahoma"/>
          <w:szCs w:val="18"/>
          <w:lang w:val="ru-RU"/>
        </w:rPr>
        <w:t>, с</w:t>
      </w:r>
      <w:r w:rsidR="0082134A">
        <w:rPr>
          <w:rFonts w:eastAsia="Calibri" w:cs="Tahoma"/>
          <w:szCs w:val="18"/>
        </w:rPr>
        <w:t> </w:t>
      </w:r>
      <w:r w:rsidRPr="001B3AF3">
        <w:rPr>
          <w:rFonts w:eastAsia="Calibri" w:cs="Tahoma"/>
          <w:szCs w:val="18"/>
          <w:lang w:val="ru-RU"/>
        </w:rPr>
        <w:t>покрытием, действие которого заканчивается 1 апреля 2015 г., желающие выкупить лицензии «на</w:t>
      </w:r>
      <w:r w:rsidR="0082134A">
        <w:rPr>
          <w:rFonts w:eastAsia="Calibri" w:cs="Tahoma"/>
          <w:szCs w:val="18"/>
        </w:rPr>
        <w:t> </w:t>
      </w:r>
      <w:r w:rsidRPr="001B3AF3">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могут запускать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или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по таким лицензиям при соблюдении следующих условий.</w:t>
      </w:r>
    </w:p>
    <w:p w14:paraId="535FDF64" w14:textId="77777777" w:rsidR="009C7505" w:rsidRPr="001B3AF3" w:rsidRDefault="009C7505" w:rsidP="0026723A">
      <w:pPr>
        <w:ind w:left="720"/>
        <w:rPr>
          <w:lang w:val="ru-RU"/>
        </w:rPr>
      </w:pPr>
    </w:p>
    <w:p w14:paraId="2009E6A8" w14:textId="77777777" w:rsidR="00A81E83" w:rsidRPr="006D78E7" w:rsidRDefault="00A81E83" w:rsidP="00346F4B">
      <w:pPr>
        <w:numPr>
          <w:ilvl w:val="0"/>
          <w:numId w:val="97"/>
        </w:numPr>
        <w:tabs>
          <w:tab w:val="left" w:pos="1440"/>
        </w:tabs>
        <w:spacing w:after="60"/>
        <w:ind w:left="1440"/>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2008 </w:t>
      </w:r>
      <w:r w:rsidRPr="006D78E7">
        <w:rPr>
          <w:rFonts w:eastAsia="Calibri" w:cs="Tahoma"/>
          <w:b/>
          <w:szCs w:val="18"/>
        </w:rPr>
        <w:t>R</w:t>
      </w:r>
      <w:r w:rsidRPr="001B3AF3">
        <w:rPr>
          <w:rFonts w:eastAsia="Calibri" w:cs="Tahoma"/>
          <w:b/>
          <w:szCs w:val="18"/>
          <w:lang w:val="ru-RU"/>
        </w:rPr>
        <w:t xml:space="preserve">2 </w:t>
      </w:r>
      <w:r w:rsidRPr="006D78E7">
        <w:rPr>
          <w:rFonts w:eastAsia="Calibri" w:cs="Tahoma"/>
          <w:b/>
          <w:szCs w:val="18"/>
        </w:rPr>
        <w:t>Standard</w:t>
      </w:r>
      <w:r w:rsidRPr="001B3AF3">
        <w:rPr>
          <w:rFonts w:eastAsia="Calibri" w:cs="Tahoma"/>
          <w:b/>
          <w:szCs w:val="18"/>
          <w:lang w:val="ru-RU"/>
        </w:rPr>
        <w:t>.</w:t>
      </w:r>
      <w:r w:rsidRPr="001B3AF3">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Клиенты больше не имеют прав «Перемещение лицензий в</w:t>
      </w:r>
      <w:r w:rsidR="0082134A">
        <w:rPr>
          <w:rFonts w:eastAsia="Calibri" w:cs="Tahoma"/>
          <w:szCs w:val="18"/>
        </w:rPr>
        <w:t> </w:t>
      </w:r>
      <w:r w:rsidRPr="001B3AF3">
        <w:rPr>
          <w:rFonts w:eastAsia="Calibri" w:cs="Tahoma"/>
          <w:szCs w:val="18"/>
          <w:lang w:val="ru-RU"/>
        </w:rPr>
        <w:t xml:space="preserve">фермах серверов» и «Перемещение лицензий с помощью </w:t>
      </w:r>
      <w:r w:rsidRPr="006D78E7">
        <w:rPr>
          <w:rFonts w:eastAsia="Calibri" w:cs="Tahoma"/>
          <w:szCs w:val="18"/>
        </w:rPr>
        <w:t xml:space="preserve">Software Assurance». </w:t>
      </w:r>
    </w:p>
    <w:p w14:paraId="36E28104" w14:textId="77777777" w:rsidR="00A81E83" w:rsidRPr="001B3AF3" w:rsidRDefault="00A81E83" w:rsidP="00346F4B">
      <w:pPr>
        <w:numPr>
          <w:ilvl w:val="0"/>
          <w:numId w:val="97"/>
        </w:numPr>
        <w:tabs>
          <w:tab w:val="left" w:pos="1440"/>
        </w:tabs>
        <w:spacing w:after="60"/>
        <w:ind w:left="1440"/>
        <w:rPr>
          <w:lang w:val="ru-RU"/>
        </w:rPr>
      </w:pPr>
      <w:r w:rsidRPr="006D78E7">
        <w:rPr>
          <w:rFonts w:eastAsia="Calibri" w:cs="Tahoma"/>
          <w:b/>
          <w:szCs w:val="18"/>
        </w:rPr>
        <w:t>SQL</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Standard</w:t>
      </w:r>
      <w:r w:rsidRPr="001B3AF3">
        <w:rPr>
          <w:rFonts w:eastAsia="Calibri" w:cs="Tahoma"/>
          <w:b/>
          <w:szCs w:val="18"/>
          <w:lang w:val="ru-RU"/>
        </w:rPr>
        <w:t xml:space="preserve"> </w:t>
      </w:r>
      <w:r w:rsidRPr="006D78E7">
        <w:rPr>
          <w:rFonts w:eastAsia="Calibri" w:cs="Tahoma"/>
          <w:b/>
          <w:szCs w:val="18"/>
        </w:rPr>
        <w:t>Core</w:t>
      </w:r>
      <w:r w:rsidRPr="001B3AF3">
        <w:rPr>
          <w:rFonts w:eastAsia="Calibri" w:cs="Tahoma"/>
          <w:b/>
          <w:szCs w:val="18"/>
          <w:lang w:val="ru-RU"/>
        </w:rPr>
        <w:t xml:space="preserve">. </w:t>
      </w:r>
      <w:r w:rsidRPr="001B3AF3">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«на процессор», однако </w:t>
      </w:r>
    </w:p>
    <w:p w14:paraId="2A7C42F5" w14:textId="77777777" w:rsidR="00A81E83" w:rsidRPr="006D78E7" w:rsidRDefault="00A81E83" w:rsidP="00346F4B">
      <w:pPr>
        <w:numPr>
          <w:ilvl w:val="1"/>
          <w:numId w:val="98"/>
        </w:numPr>
        <w:tabs>
          <w:tab w:val="left" w:pos="1800"/>
        </w:tabs>
        <w:spacing w:after="60"/>
        <w:ind w:left="1800"/>
      </w:pPr>
      <w:r w:rsidRPr="001B3AF3">
        <w:rPr>
          <w:rFonts w:eastAsia="Calibri" w:cs="Tahoma"/>
          <w:szCs w:val="18"/>
          <w:lang w:val="ru-RU"/>
        </w:rPr>
        <w:t>клиенты больше не имеют прав «Перемещение лицензий в фермах серверов» и</w:t>
      </w:r>
      <w:r w:rsidR="0082134A">
        <w:rPr>
          <w:rFonts w:eastAsia="Calibri" w:cs="Tahoma"/>
          <w:szCs w:val="18"/>
        </w:rPr>
        <w:t> </w:t>
      </w:r>
      <w:r w:rsidRPr="001B3AF3">
        <w:rPr>
          <w:rFonts w:eastAsia="Calibri" w:cs="Tahoma"/>
          <w:szCs w:val="18"/>
          <w:lang w:val="ru-RU"/>
        </w:rPr>
        <w:t xml:space="preserve">«Перемещение лицензий с помощью </w:t>
      </w:r>
      <w:r w:rsidRPr="006D78E7">
        <w:rPr>
          <w:rFonts w:eastAsia="Calibri" w:cs="Tahoma"/>
          <w:szCs w:val="18"/>
        </w:rPr>
        <w:t xml:space="preserve">Software Assurance»; и </w:t>
      </w:r>
    </w:p>
    <w:p w14:paraId="7C2175EF" w14:textId="77777777" w:rsidR="00A81E83" w:rsidRPr="006D78E7" w:rsidRDefault="00A81E83" w:rsidP="00346F4B">
      <w:pPr>
        <w:numPr>
          <w:ilvl w:val="1"/>
          <w:numId w:val="98"/>
        </w:numPr>
        <w:tabs>
          <w:tab w:val="left" w:pos="1800"/>
        </w:tabs>
        <w:spacing w:after="60"/>
        <w:ind w:left="1800"/>
      </w:pPr>
      <w:r w:rsidRPr="001B3AF3">
        <w:rPr>
          <w:rFonts w:eastAsia="Calibri" w:cs="Tahoma"/>
          <w:szCs w:val="18"/>
          <w:lang w:val="ru-RU"/>
        </w:rPr>
        <w:t>любая передача лицензий попадает под действие ограничений в пунктах (</w:t>
      </w:r>
      <w:r w:rsidRPr="006D78E7">
        <w:rPr>
          <w:rFonts w:eastAsia="Calibri" w:cs="Tahoma"/>
          <w:szCs w:val="18"/>
        </w:rPr>
        <w:t>i</w:t>
      </w:r>
      <w:r w:rsidRPr="001B3AF3">
        <w:rPr>
          <w:rFonts w:eastAsia="Calibri" w:cs="Tahoma"/>
          <w:szCs w:val="18"/>
          <w:lang w:val="ru-RU"/>
        </w:rPr>
        <w:t>) и (</w:t>
      </w:r>
      <w:r w:rsidRPr="006D78E7">
        <w:rPr>
          <w:rFonts w:eastAsia="Calibri" w:cs="Tahoma"/>
          <w:szCs w:val="18"/>
        </w:rPr>
        <w:t>ii</w:t>
      </w:r>
      <w:r w:rsidRPr="001B3AF3">
        <w:rPr>
          <w:rFonts w:eastAsia="Calibri" w:cs="Tahoma"/>
          <w:szCs w:val="18"/>
          <w:lang w:val="ru-RU"/>
        </w:rPr>
        <w:t xml:space="preserve">) ниже, связанных с «эквивалентом в лицензиях на ядро». </w:t>
      </w:r>
      <w:r w:rsidRPr="006D78E7">
        <w:rPr>
          <w:rFonts w:eastAsia="Calibri" w:cs="Tahoma"/>
          <w:szCs w:val="18"/>
        </w:rPr>
        <w:t xml:space="preserve">«Эквивалент в лицензиях на ядро» определяется следующим образом. </w:t>
      </w:r>
    </w:p>
    <w:p w14:paraId="2AB65639" w14:textId="77777777" w:rsidR="00A81E83" w:rsidRPr="001B3AF3" w:rsidRDefault="00A81E83" w:rsidP="00346F4B">
      <w:pPr>
        <w:numPr>
          <w:ilvl w:val="2"/>
          <w:numId w:val="97"/>
        </w:numPr>
        <w:tabs>
          <w:tab w:val="left" w:pos="2160"/>
        </w:tabs>
        <w:spacing w:after="60"/>
        <w:ind w:hanging="360"/>
        <w:rPr>
          <w:lang w:val="ru-RU"/>
        </w:rPr>
      </w:pPr>
      <w:r w:rsidRPr="001B3AF3">
        <w:rPr>
          <w:rFonts w:eastAsia="Calibri" w:cs="Tahoma"/>
          <w:szCs w:val="18"/>
          <w:lang w:val="ru-RU"/>
        </w:rPr>
        <w:t>Если число лицензий равно меньшему из следующих двух чисел: (</w:t>
      </w:r>
      <w:r w:rsidRPr="006D78E7">
        <w:rPr>
          <w:rFonts w:eastAsia="Calibri" w:cs="Tahoma"/>
          <w:szCs w:val="18"/>
        </w:rPr>
        <w:t>x</w:t>
      </w:r>
      <w:r w:rsidRPr="001B3AF3">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и (</w:t>
      </w:r>
      <w:r w:rsidRPr="006D78E7">
        <w:rPr>
          <w:rFonts w:eastAsia="Calibri" w:cs="Tahoma"/>
          <w:szCs w:val="18"/>
        </w:rPr>
        <w:t>y</w:t>
      </w:r>
      <w:r w:rsidRPr="001B3AF3">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3016A10C" w14:textId="77777777" w:rsidR="00A81E83" w:rsidRPr="001B3AF3" w:rsidRDefault="00A81E83" w:rsidP="00346F4B">
      <w:pPr>
        <w:numPr>
          <w:ilvl w:val="4"/>
          <w:numId w:val="50"/>
        </w:numPr>
        <w:tabs>
          <w:tab w:val="left" w:pos="2520"/>
        </w:tabs>
        <w:spacing w:after="60"/>
        <w:ind w:left="2880"/>
        <w:rPr>
          <w:lang w:val="ru-RU"/>
        </w:rPr>
      </w:pPr>
      <w:r w:rsidRPr="001B3AF3">
        <w:rPr>
          <w:rFonts w:eastAsia="Calibri" w:cs="Tahoma"/>
          <w:szCs w:val="18"/>
          <w:lang w:val="ru-RU"/>
        </w:rPr>
        <w:t xml:space="preserve">четыре ядра для одной лицензии «на процессор», ИЛИ </w:t>
      </w:r>
    </w:p>
    <w:p w14:paraId="6F2D291D" w14:textId="77777777" w:rsidR="00A81E83" w:rsidRPr="001B3AF3" w:rsidRDefault="00A81E83" w:rsidP="00346F4B">
      <w:pPr>
        <w:numPr>
          <w:ilvl w:val="4"/>
          <w:numId w:val="50"/>
        </w:numPr>
        <w:tabs>
          <w:tab w:val="left" w:pos="2520"/>
        </w:tabs>
        <w:spacing w:after="60"/>
        <w:ind w:left="2880"/>
        <w:rPr>
          <w:lang w:val="ru-RU"/>
        </w:rPr>
      </w:pPr>
      <w:r w:rsidRPr="001B3AF3">
        <w:rPr>
          <w:rFonts w:eastAsia="Calibri" w:cs="Tahoma"/>
          <w:szCs w:val="18"/>
          <w:lang w:val="ru-RU"/>
        </w:rPr>
        <w:t>число ядер для</w:t>
      </w:r>
      <w:r w:rsidR="006D78E7" w:rsidRPr="001B3AF3">
        <w:rPr>
          <w:rFonts w:eastAsia="Calibri" w:cs="Tahoma"/>
          <w:szCs w:val="18"/>
          <w:lang w:val="ru-RU"/>
        </w:rPr>
        <w:t xml:space="preserve"> </w:t>
      </w:r>
      <w:r w:rsidRPr="001B3AF3">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с помощью средства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аналогичного программного обеспечения.)</w:t>
      </w:r>
    </w:p>
    <w:p w14:paraId="328F42FC" w14:textId="77777777" w:rsidR="00A81E83" w:rsidRPr="001B3AF3" w:rsidRDefault="00A81E83" w:rsidP="00346F4B">
      <w:pPr>
        <w:numPr>
          <w:ilvl w:val="2"/>
          <w:numId w:val="97"/>
        </w:numPr>
        <w:tabs>
          <w:tab w:val="left" w:pos="2160"/>
        </w:tabs>
        <w:spacing w:after="60"/>
        <w:ind w:hanging="360"/>
        <w:rPr>
          <w:lang w:val="ru-RU"/>
        </w:rPr>
      </w:pPr>
      <w:r w:rsidRPr="001B3AF3">
        <w:rPr>
          <w:rFonts w:eastAsia="Calibri" w:cs="Tahoma"/>
          <w:szCs w:val="18"/>
          <w:lang w:val="ru-RU"/>
        </w:rPr>
        <w:t xml:space="preserve">Для любых лицензий «на процессор» с истекающим сроком действия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3D09845B" w14:textId="77777777" w:rsidR="00A81E83" w:rsidRPr="001B3AF3" w:rsidRDefault="00A81E83" w:rsidP="00346F4B">
      <w:pPr>
        <w:numPr>
          <w:ilvl w:val="0"/>
          <w:numId w:val="53"/>
        </w:numPr>
        <w:tabs>
          <w:tab w:val="left" w:pos="1440"/>
        </w:tabs>
        <w:spacing w:after="60"/>
        <w:ind w:left="1440"/>
        <w:rPr>
          <w:lang w:val="ru-RU"/>
        </w:rPr>
      </w:pPr>
      <w:r w:rsidRPr="001B3AF3">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При назначении лицензий «на ядро» серверам согласно правам на использование </w:t>
      </w:r>
      <w:r w:rsidRPr="006D78E7">
        <w:rPr>
          <w:rFonts w:eastAsia="Calibri" w:cs="Tahoma"/>
          <w:szCs w:val="18"/>
        </w:rPr>
        <w:t>SQL</w:t>
      </w:r>
      <w:r w:rsidRPr="001B3AF3">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w:t>
      </w:r>
    </w:p>
    <w:p w14:paraId="3127637D" w14:textId="77777777" w:rsidR="00A81E83" w:rsidRPr="001B3AF3" w:rsidRDefault="00A81E83" w:rsidP="00346F4B">
      <w:pPr>
        <w:numPr>
          <w:ilvl w:val="0"/>
          <w:numId w:val="53"/>
        </w:numPr>
        <w:tabs>
          <w:tab w:val="left" w:pos="1440"/>
        </w:tabs>
        <w:spacing w:after="60"/>
        <w:ind w:left="1440"/>
        <w:rPr>
          <w:lang w:val="ru-RU"/>
        </w:rPr>
      </w:pPr>
      <w:r w:rsidRPr="001B3AF3">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4F207060" w14:textId="77777777" w:rsidR="009C7505" w:rsidRPr="001B3AF3" w:rsidRDefault="009C7505" w:rsidP="009C7505">
      <w:pPr>
        <w:tabs>
          <w:tab w:val="left" w:pos="1440"/>
        </w:tabs>
        <w:ind w:left="1080"/>
        <w:rPr>
          <w:lang w:val="ru-RU"/>
        </w:rPr>
      </w:pPr>
    </w:p>
    <w:p w14:paraId="2A83F508" w14:textId="77777777" w:rsidR="009C7505" w:rsidRPr="001B3AF3" w:rsidRDefault="00A81E83" w:rsidP="009C7505">
      <w:pPr>
        <w:tabs>
          <w:tab w:val="left" w:pos="720"/>
        </w:tabs>
        <w:spacing w:after="60"/>
        <w:ind w:left="720"/>
        <w:rPr>
          <w:lang w:val="ru-RU"/>
        </w:rPr>
      </w:pPr>
      <w:r w:rsidRPr="001B3AF3">
        <w:rPr>
          <w:rFonts w:eastAsia="Calibri" w:cs="Tahoma"/>
          <w:b/>
          <w:szCs w:val="18"/>
          <w:lang w:val="ru-RU"/>
        </w:rPr>
        <w:t xml:space="preserve">Для клиентов с покрытием </w:t>
      </w:r>
      <w:r w:rsidRPr="006D78E7">
        <w:rPr>
          <w:rFonts w:eastAsia="Calibri" w:cs="Tahoma"/>
          <w:b/>
          <w:szCs w:val="18"/>
        </w:rPr>
        <w:t>Software</w:t>
      </w:r>
      <w:r w:rsidRPr="001B3AF3">
        <w:rPr>
          <w:rFonts w:eastAsia="Calibri" w:cs="Tahoma"/>
          <w:b/>
          <w:szCs w:val="18"/>
          <w:lang w:val="ru-RU"/>
        </w:rPr>
        <w:t xml:space="preserve"> </w:t>
      </w:r>
      <w:r w:rsidRPr="006D78E7">
        <w:rPr>
          <w:rFonts w:eastAsia="Calibri" w:cs="Tahoma"/>
          <w:b/>
          <w:szCs w:val="18"/>
        </w:rPr>
        <w:t>Assurance</w:t>
      </w:r>
      <w:r w:rsidRPr="001B3AF3">
        <w:rPr>
          <w:rFonts w:eastAsia="Calibri" w:cs="Tahoma"/>
          <w:b/>
          <w:szCs w:val="18"/>
          <w:lang w:val="ru-RU"/>
        </w:rPr>
        <w:t>, истекающим 1 апреля 2015 г. или позднее, которые не планируют продлевать его действие.</w:t>
      </w:r>
    </w:p>
    <w:p w14:paraId="235C0BCD" w14:textId="77777777" w:rsidR="00A81E83" w:rsidRPr="001B3AF3" w:rsidRDefault="00A81E83" w:rsidP="009C7505">
      <w:pPr>
        <w:tabs>
          <w:tab w:val="left" w:pos="720"/>
        </w:tabs>
        <w:ind w:left="720"/>
        <w:rPr>
          <w:lang w:val="ru-RU"/>
        </w:rPr>
      </w:pPr>
      <w:r w:rsidRPr="001B3AF3">
        <w:rPr>
          <w:rFonts w:eastAsia="Calibri" w:cs="Tahoma"/>
          <w:color w:val="000000"/>
          <w:szCs w:val="18"/>
          <w:lang w:val="ru-RU"/>
        </w:rPr>
        <w:t xml:space="preserve">Клиенты, которые участвуют в программах </w:t>
      </w:r>
      <w:r w:rsidRPr="006D78E7">
        <w:rPr>
          <w:rFonts w:eastAsia="Calibri" w:cs="Tahoma"/>
          <w:color w:val="000000"/>
          <w:szCs w:val="18"/>
        </w:rPr>
        <w:t>Enterprise</w:t>
      </w:r>
      <w:r w:rsidRPr="001B3AF3">
        <w:rPr>
          <w:rFonts w:eastAsia="Calibri" w:cs="Tahoma"/>
          <w:color w:val="000000"/>
          <w:szCs w:val="18"/>
          <w:lang w:val="ru-RU"/>
        </w:rPr>
        <w:t xml:space="preserve"> </w:t>
      </w:r>
      <w:r w:rsidRPr="006D78E7">
        <w:rPr>
          <w:rFonts w:eastAsia="Calibri" w:cs="Tahoma"/>
          <w:color w:val="000000"/>
          <w:szCs w:val="18"/>
        </w:rPr>
        <w:t>Subscription</w:t>
      </w:r>
      <w:r w:rsidRPr="001B3AF3">
        <w:rPr>
          <w:rFonts w:eastAsia="Calibri" w:cs="Tahoma"/>
          <w:color w:val="000000"/>
          <w:szCs w:val="18"/>
          <w:lang w:val="ru-RU"/>
        </w:rPr>
        <w:t xml:space="preserve"> </w:t>
      </w:r>
      <w:r w:rsidRPr="001B3AF3">
        <w:rPr>
          <w:rFonts w:eastAsia="Calibri" w:cs="Tahoma"/>
          <w:szCs w:val="18"/>
          <w:lang w:val="ru-RU"/>
        </w:rPr>
        <w:t xml:space="preserve">и </w:t>
      </w:r>
      <w:r w:rsidRPr="006D78E7">
        <w:rPr>
          <w:rFonts w:eastAsia="Calibri" w:cs="Tahoma"/>
          <w:szCs w:val="18"/>
        </w:rPr>
        <w:t>Open</w:t>
      </w:r>
      <w:r w:rsidRPr="001B3AF3">
        <w:rPr>
          <w:rFonts w:eastAsia="Calibri" w:cs="Tahoma"/>
          <w:szCs w:val="18"/>
          <w:lang w:val="ru-RU"/>
        </w:rPr>
        <w:t xml:space="preserve"> </w:t>
      </w:r>
      <w:r w:rsidRPr="006D78E7">
        <w:rPr>
          <w:rFonts w:eastAsia="Calibri" w:cs="Tahoma"/>
          <w:szCs w:val="18"/>
        </w:rPr>
        <w:t>Value</w:t>
      </w:r>
      <w:r w:rsidRPr="001B3AF3">
        <w:rPr>
          <w:rFonts w:eastAsia="Calibri" w:cs="Tahoma"/>
          <w:szCs w:val="18"/>
          <w:lang w:val="ru-RU"/>
        </w:rPr>
        <w:t xml:space="preserve"> </w:t>
      </w:r>
      <w:r w:rsidRPr="006D78E7">
        <w:rPr>
          <w:rFonts w:eastAsia="Calibri" w:cs="Tahoma"/>
          <w:szCs w:val="18"/>
        </w:rPr>
        <w:t>Subscription</w:t>
      </w:r>
      <w:r w:rsidRPr="001B3AF3">
        <w:rPr>
          <w:rFonts w:eastAsia="Calibri" w:cs="Tahoma"/>
          <w:szCs w:val="18"/>
          <w:lang w:val="ru-RU"/>
        </w:rPr>
        <w:t xml:space="preserve">, </w:t>
      </w:r>
      <w:r w:rsidRPr="001B3AF3">
        <w:rPr>
          <w:rFonts w:eastAsia="Calibri" w:cs="Tahoma"/>
          <w:color w:val="000000"/>
          <w:szCs w:val="18"/>
          <w:lang w:val="ru-RU"/>
        </w:rPr>
        <w:t>с</w:t>
      </w:r>
      <w:r w:rsidR="0082134A">
        <w:rPr>
          <w:rFonts w:eastAsia="Calibri" w:cs="Tahoma"/>
          <w:color w:val="000000"/>
          <w:szCs w:val="18"/>
        </w:rPr>
        <w:t> </w:t>
      </w:r>
      <w:r w:rsidRPr="001B3AF3">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1D3D6D6C" w14:textId="77777777" w:rsidR="009C7505" w:rsidRPr="001B3AF3" w:rsidRDefault="009C7505" w:rsidP="009C7505">
      <w:pPr>
        <w:tabs>
          <w:tab w:val="left" w:pos="720"/>
        </w:tabs>
        <w:ind w:left="720"/>
        <w:rPr>
          <w:lang w:val="ru-RU"/>
        </w:rPr>
      </w:pPr>
    </w:p>
    <w:p w14:paraId="589B99AE" w14:textId="77777777" w:rsidR="00A81E83" w:rsidRPr="001B3AF3" w:rsidRDefault="00A81E83" w:rsidP="00346F4B">
      <w:pPr>
        <w:numPr>
          <w:ilvl w:val="2"/>
          <w:numId w:val="50"/>
        </w:numPr>
        <w:spacing w:after="60"/>
        <w:ind w:left="1440"/>
        <w:rPr>
          <w:lang w:val="ru-RU"/>
        </w:rPr>
      </w:pPr>
      <w:r w:rsidRPr="001B3AF3">
        <w:rPr>
          <w:rFonts w:eastAsia="Calibri" w:cs="Tahoma"/>
          <w:szCs w:val="18"/>
          <w:lang w:val="ru-RU"/>
        </w:rPr>
        <w:t>как указано в первом абзаце этого уведомления о продукте, лицензии, приобретенные до 1</w:t>
      </w:r>
      <w:r w:rsidR="00373B80">
        <w:rPr>
          <w:rFonts w:eastAsia="Calibri" w:cs="Tahoma"/>
          <w:szCs w:val="18"/>
        </w:rPr>
        <w:t> </w:t>
      </w:r>
      <w:r w:rsidRPr="001B3AF3">
        <w:rPr>
          <w:rFonts w:eastAsia="Calibri" w:cs="Tahoma"/>
          <w:szCs w:val="18"/>
          <w:lang w:val="ru-RU"/>
        </w:rPr>
        <w:t>апреля 2015</w:t>
      </w:r>
      <w:r w:rsidRPr="006D78E7">
        <w:rPr>
          <w:rFonts w:eastAsia="Calibri" w:cs="Tahoma"/>
          <w:szCs w:val="18"/>
        </w:rPr>
        <w:t> </w:t>
      </w:r>
      <w:r w:rsidRPr="001B3AF3">
        <w:rPr>
          <w:rFonts w:eastAsia="Calibri" w:cs="Tahoma"/>
          <w:szCs w:val="18"/>
          <w:lang w:val="ru-RU"/>
        </w:rPr>
        <w:t xml:space="preserve">г., являются соответствующими лицензиями, и клиенты могут продолжать использовать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согласно условиям в разделе «Для клиентов с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истекающим до 1 апреля 2015 г., которые не планируют продлевать его</w:t>
      </w:r>
      <w:r w:rsidR="0082134A">
        <w:rPr>
          <w:rFonts w:eastAsia="Calibri" w:cs="Tahoma"/>
          <w:szCs w:val="18"/>
        </w:rPr>
        <w:t> </w:t>
      </w:r>
      <w:r w:rsidRPr="001B3AF3">
        <w:rPr>
          <w:rFonts w:eastAsia="Calibri" w:cs="Tahoma"/>
          <w:szCs w:val="18"/>
          <w:lang w:val="ru-RU"/>
        </w:rPr>
        <w:t xml:space="preserve">действие» выше; </w:t>
      </w:r>
    </w:p>
    <w:p w14:paraId="6463930F" w14:textId="77777777" w:rsidR="00A81E83" w:rsidRPr="003F7BA0" w:rsidRDefault="00A81E83" w:rsidP="00346F4B">
      <w:pPr>
        <w:numPr>
          <w:ilvl w:val="2"/>
          <w:numId w:val="50"/>
        </w:numPr>
        <w:spacing w:after="60"/>
        <w:ind w:left="1440"/>
        <w:rPr>
          <w:spacing w:val="-2"/>
          <w:lang w:val="ru-RU"/>
        </w:rPr>
      </w:pPr>
      <w:r w:rsidRPr="003F7BA0">
        <w:rPr>
          <w:rFonts w:eastAsia="Calibri" w:cs="Tahoma"/>
          <w:spacing w:val="-2"/>
          <w:szCs w:val="18"/>
          <w:lang w:val="ru-RU"/>
        </w:rPr>
        <w:t>для лицензий, приобретенных до 1 апреля 2015</w:t>
      </w:r>
      <w:r w:rsidRPr="003F7BA0">
        <w:rPr>
          <w:rFonts w:eastAsia="Calibri" w:cs="Tahoma"/>
          <w:spacing w:val="-2"/>
          <w:szCs w:val="18"/>
        </w:rPr>
        <w:t> </w:t>
      </w:r>
      <w:r w:rsidRPr="003F7BA0">
        <w:rPr>
          <w:rFonts w:eastAsia="Calibri" w:cs="Tahoma"/>
          <w:spacing w:val="-2"/>
          <w:szCs w:val="18"/>
          <w:lang w:val="ru-RU"/>
        </w:rPr>
        <w:t xml:space="preserve">г., одна лицензия клиента будет соответствовать четырем лицензиям «на ядро» для </w:t>
      </w:r>
      <w:r w:rsidRPr="003F7BA0">
        <w:rPr>
          <w:rFonts w:eastAsia="Calibri" w:cs="Tahoma"/>
          <w:spacing w:val="-2"/>
          <w:szCs w:val="18"/>
        </w:rPr>
        <w:t>SQL</w:t>
      </w:r>
      <w:r w:rsidRPr="003F7BA0">
        <w:rPr>
          <w:rFonts w:eastAsia="Calibri" w:cs="Tahoma"/>
          <w:spacing w:val="-2"/>
          <w:szCs w:val="18"/>
          <w:lang w:val="ru-RU"/>
        </w:rPr>
        <w:t xml:space="preserve"> </w:t>
      </w:r>
      <w:r w:rsidRPr="003F7BA0">
        <w:rPr>
          <w:rFonts w:eastAsia="Calibri" w:cs="Tahoma"/>
          <w:spacing w:val="-2"/>
          <w:szCs w:val="18"/>
        </w:rPr>
        <w:t>Server</w:t>
      </w:r>
      <w:r w:rsidRPr="003F7BA0">
        <w:rPr>
          <w:rFonts w:eastAsia="Calibri" w:cs="Tahoma"/>
          <w:spacing w:val="-2"/>
          <w:szCs w:val="18"/>
          <w:lang w:val="ru-RU"/>
        </w:rPr>
        <w:t xml:space="preserve"> 2012 </w:t>
      </w:r>
      <w:r w:rsidRPr="003F7BA0">
        <w:rPr>
          <w:rFonts w:eastAsia="Calibri" w:cs="Tahoma"/>
          <w:spacing w:val="-2"/>
          <w:szCs w:val="18"/>
        </w:rPr>
        <w:t>Standard</w:t>
      </w:r>
      <w:r w:rsidRPr="003F7BA0">
        <w:rPr>
          <w:rFonts w:eastAsia="Calibri" w:cs="Tahoma"/>
          <w:spacing w:val="-2"/>
          <w:szCs w:val="18"/>
          <w:lang w:val="ru-RU"/>
        </w:rPr>
        <w:t xml:space="preserve">. Для дальнейшего использования </w:t>
      </w:r>
      <w:r w:rsidRPr="003F7BA0">
        <w:rPr>
          <w:rFonts w:eastAsia="Calibri" w:cs="Tahoma"/>
          <w:spacing w:val="-2"/>
          <w:szCs w:val="18"/>
        </w:rPr>
        <w:t>SQL</w:t>
      </w:r>
      <w:r w:rsidRPr="003F7BA0">
        <w:rPr>
          <w:rFonts w:eastAsia="Calibri" w:cs="Tahoma"/>
          <w:spacing w:val="-2"/>
          <w:szCs w:val="18"/>
          <w:lang w:val="ru-RU"/>
        </w:rPr>
        <w:t xml:space="preserve"> </w:t>
      </w:r>
      <w:r w:rsidRPr="003F7BA0">
        <w:rPr>
          <w:rFonts w:eastAsia="Calibri" w:cs="Tahoma"/>
          <w:spacing w:val="-2"/>
          <w:szCs w:val="18"/>
        </w:rPr>
        <w:t>Server</w:t>
      </w:r>
      <w:r w:rsidRPr="003F7BA0">
        <w:rPr>
          <w:rFonts w:eastAsia="Calibri" w:cs="Tahoma"/>
          <w:spacing w:val="-2"/>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5B0D8109" w14:textId="77777777" w:rsidR="009C7505" w:rsidRPr="001B3AF3" w:rsidRDefault="009C7505" w:rsidP="009C7505">
      <w:pPr>
        <w:ind w:left="1440"/>
        <w:rPr>
          <w:lang w:val="ru-RU"/>
        </w:rPr>
      </w:pPr>
    </w:p>
    <w:p w14:paraId="301C2743" w14:textId="77777777" w:rsidR="009C7505" w:rsidRPr="001B3AF3" w:rsidRDefault="00A81E83" w:rsidP="009C7505">
      <w:pPr>
        <w:spacing w:after="60"/>
        <w:ind w:left="720"/>
        <w:rPr>
          <w:lang w:val="ru-RU"/>
        </w:rPr>
      </w:pPr>
      <w:r w:rsidRPr="001B3AF3">
        <w:rPr>
          <w:b/>
          <w:lang w:val="ru-RU"/>
        </w:rPr>
        <w:t>Для клиентов из Китайской Народной</w:t>
      </w:r>
      <w:r w:rsidRPr="001B3AF3">
        <w:rPr>
          <w:lang w:val="ru-RU"/>
        </w:rPr>
        <w:t xml:space="preserve"> </w:t>
      </w:r>
      <w:r w:rsidRPr="001B3AF3">
        <w:rPr>
          <w:b/>
          <w:lang w:val="ru-RU"/>
        </w:rPr>
        <w:t xml:space="preserve">Республики, приобретающих там лицензии «на процессор» и </w:t>
      </w:r>
      <w:r w:rsidRPr="006D78E7">
        <w:rPr>
          <w:b/>
        </w:rPr>
        <w:t>Software</w:t>
      </w:r>
      <w:r w:rsidRPr="001B3AF3">
        <w:rPr>
          <w:b/>
          <w:lang w:val="ru-RU"/>
        </w:rPr>
        <w:t xml:space="preserve"> </w:t>
      </w:r>
      <w:r w:rsidRPr="006D78E7">
        <w:rPr>
          <w:b/>
        </w:rPr>
        <w:t>Assurance</w:t>
      </w:r>
      <w:r w:rsidRPr="001B3AF3">
        <w:rPr>
          <w:b/>
          <w:lang w:val="ru-RU"/>
        </w:rPr>
        <w:t xml:space="preserve"> для </w:t>
      </w:r>
      <w:r w:rsidRPr="006D78E7">
        <w:rPr>
          <w:b/>
        </w:rPr>
        <w:t>SQL</w:t>
      </w:r>
      <w:r w:rsidRPr="001B3AF3">
        <w:rPr>
          <w:b/>
          <w:lang w:val="ru-RU"/>
        </w:rPr>
        <w:t xml:space="preserve"> </w:t>
      </w:r>
      <w:r w:rsidRPr="006D78E7">
        <w:rPr>
          <w:b/>
        </w:rPr>
        <w:t>Server</w:t>
      </w:r>
      <w:r w:rsidRPr="001B3AF3">
        <w:rPr>
          <w:b/>
          <w:lang w:val="ru-RU"/>
        </w:rPr>
        <w:t xml:space="preserve"> 2008 </w:t>
      </w:r>
      <w:r w:rsidRPr="006D78E7">
        <w:rPr>
          <w:b/>
        </w:rPr>
        <w:t>R</w:t>
      </w:r>
      <w:r w:rsidRPr="001B3AF3">
        <w:rPr>
          <w:b/>
          <w:lang w:val="ru-RU"/>
        </w:rPr>
        <w:t>2:</w:t>
      </w:r>
    </w:p>
    <w:p w14:paraId="431B0BE2" w14:textId="77777777" w:rsidR="001D7A2C" w:rsidRPr="001B3AF3" w:rsidRDefault="00A81E83" w:rsidP="009C7505">
      <w:pPr>
        <w:ind w:left="720"/>
        <w:rPr>
          <w:lang w:val="ru-RU"/>
        </w:rPr>
      </w:pPr>
      <w:r w:rsidRPr="001B3AF3">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60" w:name="_821_SQL_Server®"/>
      <w:bookmarkEnd w:id="1407"/>
      <w:bookmarkEnd w:id="1408"/>
      <w:bookmarkEnd w:id="1409"/>
      <w:bookmarkEnd w:id="1410"/>
      <w:bookmarkEnd w:id="1460"/>
    </w:p>
    <w:p w14:paraId="7FA3AF12" w14:textId="77777777" w:rsidR="009C7505" w:rsidRPr="001B3AF3" w:rsidRDefault="009C7505" w:rsidP="009C7505">
      <w:pPr>
        <w:rPr>
          <w:lang w:val="ru-RU"/>
        </w:rPr>
      </w:pPr>
    </w:p>
    <w:p w14:paraId="45803ACD" w14:textId="77777777" w:rsidR="00602EF4" w:rsidRPr="001B3AF3" w:rsidRDefault="00602EF4" w:rsidP="00602EF4">
      <w:pPr>
        <w:rPr>
          <w:lang w:val="ru-RU"/>
        </w:rPr>
      </w:pPr>
      <w:bookmarkStart w:id="1461" w:name="Srv_82SysCtrDataProMgr07StdSvrMgmtML"/>
      <w:bookmarkStart w:id="1462" w:name="Srv_78SysCtrDataProMgr07StdSvrMgmtML"/>
      <w:bookmarkStart w:id="1463" w:name="Srv_79SysCtrDataProMgr07StdSvrMgmtML"/>
    </w:p>
    <w:p w14:paraId="635CAEA6" w14:textId="77777777" w:rsidR="00023FE7" w:rsidRPr="006D78E7" w:rsidRDefault="00A560B6" w:rsidP="0037081F">
      <w:pPr>
        <w:pStyle w:val="Heading3"/>
      </w:pPr>
      <w:bookmarkStart w:id="1464" w:name="_79_System_Center"/>
      <w:bookmarkStart w:id="1465" w:name="_86_84_System"/>
      <w:bookmarkStart w:id="1466" w:name="_Toc336338351"/>
      <w:bookmarkStart w:id="1467" w:name="_Toc374286867"/>
      <w:bookmarkStart w:id="1468" w:name="Srv_79SystemCenterEssentials07"/>
      <w:bookmarkStart w:id="1469" w:name="Srv_80SystemCenterEssentials07"/>
      <w:bookmarkStart w:id="1470" w:name="Srv_83SystemCenterEssentials07"/>
      <w:bookmarkEnd w:id="1461"/>
      <w:bookmarkEnd w:id="1462"/>
      <w:bookmarkEnd w:id="1463"/>
      <w:bookmarkEnd w:id="1464"/>
      <w:bookmarkEnd w:id="1465"/>
      <w:r w:rsidRPr="006D78E7">
        <w:rPr>
          <w:rFonts w:ascii="Tahoma" w:hAnsi="Tahoma"/>
          <w:caps/>
          <w:color w:val="F66400"/>
          <w:sz w:val="22"/>
          <w:vertAlign w:val="superscript"/>
        </w:rPr>
        <w:t>90</w:t>
      </w:r>
      <w:r w:rsidRPr="006D78E7">
        <w:rPr>
          <w:rFonts w:ascii="Tahoma" w:hAnsi="Tahoma"/>
          <w:color w:val="F66400"/>
          <w:sz w:val="22"/>
        </w:rPr>
        <w:t xml:space="preserve"> System Center Essentials 2010</w:t>
      </w:r>
      <w:bookmarkEnd w:id="1466"/>
      <w:bookmarkEnd w:id="1467"/>
    </w:p>
    <w:bookmarkEnd w:id="1468"/>
    <w:bookmarkEnd w:id="1469"/>
    <w:bookmarkEnd w:id="1470"/>
    <w:p w14:paraId="75A510E2" w14:textId="77777777" w:rsidR="00A30254" w:rsidRPr="006D78E7" w:rsidRDefault="00A30254" w:rsidP="00602EF4">
      <w:pPr>
        <w:spacing w:after="60"/>
        <w:ind w:left="720"/>
      </w:pPr>
    </w:p>
    <w:p w14:paraId="5885B499" w14:textId="77777777" w:rsidR="00A30254" w:rsidRPr="006D78E7" w:rsidRDefault="00A30254" w:rsidP="00A30254">
      <w:pPr>
        <w:spacing w:after="60"/>
        <w:ind w:left="720"/>
      </w:pPr>
      <w:r w:rsidRPr="006D78E7">
        <w:rPr>
          <w:rFonts w:cs="Tahoma"/>
          <w:b/>
          <w:color w:val="000000"/>
          <w:szCs w:val="20"/>
        </w:rPr>
        <w:t>Предоставление лицензий для клиентов System Center Essentials 2010 Software Assurance</w:t>
      </w:r>
    </w:p>
    <w:p w14:paraId="1C6E2D39" w14:textId="77777777" w:rsidR="00A30254" w:rsidRPr="006D78E7" w:rsidRDefault="00A30254" w:rsidP="00A30254">
      <w:pPr>
        <w:pStyle w:val="EndnoteText"/>
        <w:ind w:left="720"/>
      </w:pP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Essentials</w:t>
      </w:r>
      <w:r w:rsidRPr="001B3AF3">
        <w:rPr>
          <w:rFonts w:ascii="Tahoma" w:hAnsi="Tahoma" w:cs="Tahoma"/>
          <w:sz w:val="18"/>
          <w:lang w:val="ru-RU"/>
        </w:rPr>
        <w:t xml:space="preserve"> (</w:t>
      </w:r>
      <w:r w:rsidRPr="006D78E7">
        <w:rPr>
          <w:rFonts w:ascii="Tahoma" w:hAnsi="Tahoma" w:cs="Tahoma"/>
          <w:sz w:val="18"/>
        </w:rPr>
        <w:t>SCE</w:t>
      </w:r>
      <w:r w:rsidRPr="001B3AF3">
        <w:rPr>
          <w:rFonts w:ascii="Tahoma" w:hAnsi="Tahoma" w:cs="Tahoma"/>
          <w:sz w:val="18"/>
          <w:lang w:val="ru-RU"/>
        </w:rPr>
        <w:t>) версии 2010 будет последний версией данного продукта.</w:t>
      </w:r>
      <w:r w:rsidR="006D78E7" w:rsidRPr="001B3AF3">
        <w:rPr>
          <w:rFonts w:ascii="Tahoma" w:hAnsi="Tahoma" w:cs="Tahoma"/>
          <w:sz w:val="18"/>
          <w:lang w:val="ru-RU"/>
        </w:rPr>
        <w:t xml:space="preserve"> </w:t>
      </w:r>
      <w:r w:rsidRPr="001B3AF3">
        <w:rPr>
          <w:rFonts w:ascii="Tahoma" w:hAnsi="Tahoma" w:cs="Tahoma"/>
          <w:sz w:val="18"/>
          <w:lang w:val="ru-RU"/>
        </w:rPr>
        <w:t xml:space="preserve">Клиентам, имеющим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w:t>
      </w:r>
      <w:r w:rsidRPr="006D78E7">
        <w:rPr>
          <w:rFonts w:ascii="Tahoma" w:hAnsi="Tahoma" w:cs="Tahoma"/>
          <w:sz w:val="18"/>
        </w:rPr>
        <w:t>SCE</w:t>
      </w:r>
      <w:r w:rsidRPr="001B3AF3">
        <w:rPr>
          <w:rFonts w:ascii="Tahoma" w:hAnsi="Tahoma" w:cs="Tahoma"/>
          <w:sz w:val="18"/>
          <w:lang w:val="ru-RU"/>
        </w:rPr>
        <w:t xml:space="preserve"> 1 марта 2013</w:t>
      </w:r>
      <w:r w:rsidRPr="006D78E7">
        <w:rPr>
          <w:rFonts w:ascii="Tahoma" w:hAnsi="Tahoma" w:cs="Tahoma"/>
          <w:sz w:val="18"/>
        </w:rPr>
        <w:t> </w:t>
      </w:r>
      <w:r w:rsidRPr="001B3AF3">
        <w:rPr>
          <w:rFonts w:ascii="Tahoma" w:hAnsi="Tahoma" w:cs="Tahoma"/>
          <w:sz w:val="18"/>
          <w:lang w:val="ru-RU"/>
        </w:rPr>
        <w:t xml:space="preserve">г., предоставляются лицензии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2012 без дополнительной оплаты, за исключением стоимости носителей (если таковые имеются).</w:t>
      </w:r>
      <w:r w:rsidR="006D78E7" w:rsidRPr="001B3AF3">
        <w:rPr>
          <w:rFonts w:ascii="Tahoma" w:hAnsi="Tahoma" w:cs="Tahoma"/>
          <w:sz w:val="18"/>
          <w:lang w:val="ru-RU"/>
        </w:rPr>
        <w:t xml:space="preserve"> </w:t>
      </w:r>
      <w:r w:rsidRPr="001B3AF3">
        <w:rPr>
          <w:rFonts w:ascii="Tahoma" w:hAnsi="Tahoma" w:cs="Tahoma"/>
          <w:sz w:val="18"/>
          <w:lang w:val="ru-RU"/>
        </w:rPr>
        <w:t xml:space="preserve">Число лицензий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2012, которые могут быть доступны клиенту в рамках данного предложения, зависит от количества и типа лицензий </w:t>
      </w:r>
      <w:r w:rsidRPr="006D78E7">
        <w:rPr>
          <w:rFonts w:ascii="Tahoma" w:hAnsi="Tahoma" w:cs="Tahoma"/>
          <w:sz w:val="18"/>
        </w:rPr>
        <w:t>SCE</w:t>
      </w:r>
      <w:r w:rsidRPr="001B3AF3">
        <w:rPr>
          <w:rFonts w:ascii="Tahoma" w:hAnsi="Tahoma" w:cs="Tahoma"/>
          <w:sz w:val="18"/>
          <w:lang w:val="ru-RU"/>
        </w:rPr>
        <w:t xml:space="preserve"> с покрытием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которые были приобретены клиентом.</w:t>
      </w:r>
      <w:r w:rsidR="006D78E7" w:rsidRPr="001B3AF3">
        <w:rPr>
          <w:rFonts w:ascii="Tahoma" w:hAnsi="Tahoma" w:cs="Tahoma"/>
          <w:sz w:val="18"/>
          <w:lang w:val="ru-RU"/>
        </w:rPr>
        <w:t xml:space="preserve"> </w:t>
      </w:r>
      <w:r w:rsidRPr="006D78E7">
        <w:rPr>
          <w:rFonts w:ascii="Tahoma" w:hAnsi="Tahoma" w:cs="Tahoma"/>
          <w:sz w:val="18"/>
        </w:rPr>
        <w:t>Подробные сведения см. в таблице ниже.</w:t>
      </w:r>
    </w:p>
    <w:p w14:paraId="49C99CCD" w14:textId="77777777" w:rsidR="00A30254" w:rsidRPr="006D78E7" w:rsidRDefault="00A30254"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6D78E7" w14:paraId="0C5266BB" w14:textId="77777777" w:rsidTr="00CE334A">
        <w:tc>
          <w:tcPr>
            <w:tcW w:w="3960" w:type="dxa"/>
            <w:shd w:val="clear" w:color="auto" w:fill="FABF8F"/>
            <w:hideMark/>
          </w:tcPr>
          <w:p w14:paraId="56914E0C" w14:textId="77777777" w:rsidR="00A30254" w:rsidRPr="001B3AF3" w:rsidRDefault="00A30254" w:rsidP="00CE334A">
            <w:pPr>
              <w:ind w:left="162"/>
              <w:jc w:val="center"/>
              <w:rPr>
                <w:rFonts w:cs="Tahoma"/>
                <w:b/>
                <w:bCs/>
                <w:color w:val="000000"/>
                <w:szCs w:val="18"/>
                <w:lang w:val="ru-RU"/>
              </w:rPr>
            </w:pPr>
            <w:r w:rsidRPr="001B3AF3">
              <w:rPr>
                <w:rFonts w:cs="Tahoma"/>
                <w:b/>
                <w:bCs/>
                <w:color w:val="000000"/>
                <w:szCs w:val="18"/>
                <w:lang w:val="ru-RU"/>
              </w:rPr>
              <w:t xml:space="preserve">Соответствующие лицензии с </w:t>
            </w:r>
            <w:r w:rsidRPr="006D78E7">
              <w:rPr>
                <w:rFonts w:cs="Tahoma"/>
                <w:b/>
                <w:bCs/>
                <w:color w:val="000000"/>
                <w:szCs w:val="18"/>
              </w:rPr>
              <w:t>Software</w:t>
            </w:r>
            <w:r w:rsidRPr="001B3AF3">
              <w:rPr>
                <w:rFonts w:cs="Tahoma"/>
                <w:b/>
                <w:bCs/>
                <w:color w:val="000000"/>
                <w:szCs w:val="18"/>
                <w:lang w:val="ru-RU"/>
              </w:rPr>
              <w:t xml:space="preserve"> </w:t>
            </w:r>
            <w:r w:rsidRPr="006D78E7">
              <w:rPr>
                <w:rFonts w:cs="Tahoma"/>
                <w:b/>
                <w:bCs/>
                <w:color w:val="000000"/>
                <w:szCs w:val="18"/>
              </w:rPr>
              <w:t>Assurance</w:t>
            </w:r>
          </w:p>
        </w:tc>
        <w:tc>
          <w:tcPr>
            <w:tcW w:w="4593" w:type="dxa"/>
            <w:shd w:val="clear" w:color="auto" w:fill="FABF8F"/>
            <w:hideMark/>
          </w:tcPr>
          <w:p w14:paraId="1F6BF994" w14:textId="77777777" w:rsidR="00A30254" w:rsidRPr="006D78E7" w:rsidRDefault="00A30254" w:rsidP="00CE334A">
            <w:pPr>
              <w:ind w:left="162"/>
              <w:jc w:val="center"/>
              <w:rPr>
                <w:rFonts w:cs="Tahoma"/>
                <w:b/>
                <w:bCs/>
                <w:color w:val="000000"/>
                <w:szCs w:val="18"/>
              </w:rPr>
            </w:pPr>
            <w:r w:rsidRPr="006D78E7">
              <w:rPr>
                <w:rFonts w:cs="Tahoma"/>
                <w:b/>
                <w:bCs/>
                <w:color w:val="000000"/>
                <w:szCs w:val="18"/>
              </w:rPr>
              <w:t xml:space="preserve">Предоставление лицензий </w:t>
            </w:r>
            <w:r w:rsidR="0082134A">
              <w:rPr>
                <w:rFonts w:cs="Tahoma"/>
                <w:b/>
                <w:bCs/>
                <w:color w:val="000000"/>
                <w:szCs w:val="18"/>
              </w:rPr>
              <w:br/>
            </w:r>
            <w:r w:rsidRPr="006D78E7">
              <w:rPr>
                <w:rFonts w:cs="Tahoma"/>
                <w:b/>
                <w:bCs/>
                <w:color w:val="000000"/>
                <w:szCs w:val="18"/>
              </w:rPr>
              <w:t>System Center 2012</w:t>
            </w:r>
          </w:p>
        </w:tc>
      </w:tr>
      <w:tr w:rsidR="00A30254" w:rsidRPr="001B3AF3" w14:paraId="39D8476C" w14:textId="77777777" w:rsidTr="00CE334A">
        <w:tc>
          <w:tcPr>
            <w:tcW w:w="3960" w:type="dxa"/>
            <w:hideMark/>
          </w:tcPr>
          <w:p w14:paraId="503BBDBE" w14:textId="77777777" w:rsidR="00A30254" w:rsidRPr="006D78E7" w:rsidRDefault="00A30254" w:rsidP="00CE334A">
            <w:pPr>
              <w:ind w:left="162"/>
              <w:rPr>
                <w:rFonts w:cs="Tahoma"/>
                <w:bCs/>
                <w:color w:val="000000"/>
                <w:szCs w:val="18"/>
              </w:rPr>
            </w:pPr>
            <w:r w:rsidRPr="006D78E7">
              <w:rPr>
                <w:rFonts w:cs="Tahoma"/>
                <w:bCs/>
                <w:color w:val="000000"/>
                <w:szCs w:val="18"/>
              </w:rPr>
              <w:t>System Center Essentials 2010</w:t>
            </w:r>
          </w:p>
        </w:tc>
        <w:tc>
          <w:tcPr>
            <w:tcW w:w="4593" w:type="dxa"/>
            <w:hideMark/>
          </w:tcPr>
          <w:p w14:paraId="1EEB0980"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лицензия на управление сервером для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на каждые восемь* основных лицензий</w:t>
            </w:r>
          </w:p>
        </w:tc>
      </w:tr>
      <w:tr w:rsidR="00A30254" w:rsidRPr="001B3AF3" w14:paraId="41FAF648" w14:textId="77777777" w:rsidTr="00CE334A">
        <w:tc>
          <w:tcPr>
            <w:tcW w:w="3960" w:type="dxa"/>
            <w:hideMark/>
          </w:tcPr>
          <w:p w14:paraId="3938BE7F" w14:textId="77777777" w:rsidR="00A30254" w:rsidRPr="006D78E7" w:rsidRDefault="00A30254" w:rsidP="00CE334A">
            <w:pPr>
              <w:ind w:left="162"/>
              <w:rPr>
                <w:rFonts w:cs="Tahoma"/>
                <w:bCs/>
                <w:color w:val="000000"/>
                <w:szCs w:val="18"/>
              </w:rPr>
            </w:pPr>
            <w:r w:rsidRPr="006D78E7">
              <w:rPr>
                <w:rFonts w:cs="Tahoma"/>
                <w:bCs/>
                <w:color w:val="000000"/>
                <w:szCs w:val="18"/>
              </w:rPr>
              <w:t>System Center Essentials 2010 с SQL</w:t>
            </w:r>
          </w:p>
        </w:tc>
        <w:tc>
          <w:tcPr>
            <w:tcW w:w="4593" w:type="dxa"/>
            <w:hideMark/>
          </w:tcPr>
          <w:p w14:paraId="50F0D3D2"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лицензия на управление сервером для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на каждую одну основную лицензию</w:t>
            </w:r>
          </w:p>
        </w:tc>
      </w:tr>
      <w:tr w:rsidR="00A30254" w:rsidRPr="00550977" w14:paraId="1794F98B" w14:textId="77777777" w:rsidTr="00CE334A">
        <w:tc>
          <w:tcPr>
            <w:tcW w:w="3960" w:type="dxa"/>
            <w:hideMark/>
          </w:tcPr>
          <w:p w14:paraId="53C6FD93"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Лицензия на управление сервером для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w:t>
            </w:r>
            <w:r w:rsidRPr="006D78E7">
              <w:rPr>
                <w:rFonts w:cs="Tahoma"/>
                <w:bCs/>
                <w:color w:val="000000"/>
                <w:szCs w:val="18"/>
              </w:rPr>
              <w:t>Essentials</w:t>
            </w:r>
            <w:r w:rsidRPr="001B3AF3">
              <w:rPr>
                <w:rFonts w:cs="Tahoma"/>
                <w:bCs/>
                <w:color w:val="000000"/>
                <w:szCs w:val="18"/>
                <w:lang w:val="ru-RU"/>
              </w:rPr>
              <w:t xml:space="preserve"> 2010</w:t>
            </w:r>
          </w:p>
        </w:tc>
        <w:tc>
          <w:tcPr>
            <w:tcW w:w="4593" w:type="dxa"/>
            <w:hideMark/>
          </w:tcPr>
          <w:p w14:paraId="13FACCF1"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лицензия на управление сервером для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на каждые восемь* основных лицензий</w:t>
            </w:r>
          </w:p>
        </w:tc>
      </w:tr>
      <w:tr w:rsidR="00A30254" w:rsidRPr="00550977" w14:paraId="6B942108" w14:textId="77777777" w:rsidTr="00CE334A">
        <w:tc>
          <w:tcPr>
            <w:tcW w:w="3960" w:type="dxa"/>
            <w:hideMark/>
          </w:tcPr>
          <w:p w14:paraId="4936019E" w14:textId="77777777" w:rsidR="00A30254" w:rsidRPr="001B3AF3" w:rsidRDefault="00A30254" w:rsidP="00CE334A">
            <w:pPr>
              <w:ind w:left="162"/>
              <w:rPr>
                <w:lang w:val="ru-RU"/>
              </w:rPr>
            </w:pP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w:t>
            </w:r>
            <w:r w:rsidRPr="006D78E7">
              <w:rPr>
                <w:rFonts w:cs="Tahoma"/>
                <w:bCs/>
                <w:color w:val="000000"/>
                <w:szCs w:val="18"/>
              </w:rPr>
              <w:t>Essentials</w:t>
            </w:r>
            <w:r w:rsidRPr="001B3AF3">
              <w:rPr>
                <w:rFonts w:cs="Tahoma"/>
                <w:bCs/>
                <w:color w:val="000000"/>
                <w:szCs w:val="18"/>
                <w:lang w:val="ru-RU"/>
              </w:rPr>
              <w:t xml:space="preserve"> 2010 </w:t>
            </w:r>
            <w:r w:rsidRPr="006D78E7">
              <w:rPr>
                <w:rFonts w:cs="Tahoma"/>
                <w:bCs/>
                <w:color w:val="000000"/>
                <w:szCs w:val="18"/>
              </w:rPr>
              <w:t>Plus</w:t>
            </w:r>
          </w:p>
          <w:p w14:paraId="37E8E61D"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Набор лицензий на управление сервером</w:t>
            </w:r>
          </w:p>
        </w:tc>
        <w:tc>
          <w:tcPr>
            <w:tcW w:w="4593" w:type="dxa"/>
            <w:hideMark/>
          </w:tcPr>
          <w:p w14:paraId="7CD0A698"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лицензия на управление сервером для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на каждые две** основные лицензии</w:t>
            </w:r>
          </w:p>
        </w:tc>
      </w:tr>
      <w:tr w:rsidR="00A30254" w:rsidRPr="00550977" w14:paraId="349649CB" w14:textId="77777777" w:rsidTr="00CE334A">
        <w:tc>
          <w:tcPr>
            <w:tcW w:w="3960" w:type="dxa"/>
            <w:hideMark/>
          </w:tcPr>
          <w:p w14:paraId="2CC42E03"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Клиентская лицензия на управление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w:t>
            </w:r>
            <w:r w:rsidRPr="006D78E7">
              <w:rPr>
                <w:rFonts w:cs="Tahoma"/>
                <w:bCs/>
                <w:color w:val="000000"/>
                <w:szCs w:val="18"/>
              </w:rPr>
              <w:t>Essentials</w:t>
            </w:r>
            <w:r w:rsidRPr="001B3AF3">
              <w:rPr>
                <w:rFonts w:cs="Tahoma"/>
                <w:bCs/>
                <w:color w:val="000000"/>
                <w:szCs w:val="18"/>
                <w:lang w:val="ru-RU"/>
              </w:rPr>
              <w:t xml:space="preserve"> 2010</w:t>
            </w:r>
          </w:p>
        </w:tc>
        <w:tc>
          <w:tcPr>
            <w:tcW w:w="4593" w:type="dxa"/>
            <w:hideMark/>
          </w:tcPr>
          <w:p w14:paraId="7D25F789"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клиентская Лицензия на управление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Configuration</w:t>
            </w:r>
            <w:r w:rsidRPr="001B3AF3">
              <w:rPr>
                <w:rFonts w:cs="Tahoma"/>
                <w:bCs/>
                <w:color w:val="000000"/>
                <w:szCs w:val="18"/>
                <w:lang w:val="ru-RU"/>
              </w:rPr>
              <w:t xml:space="preserve"> </w:t>
            </w:r>
            <w:r w:rsidRPr="006D78E7">
              <w:rPr>
                <w:rFonts w:cs="Tahoma"/>
                <w:bCs/>
                <w:color w:val="000000"/>
                <w:szCs w:val="18"/>
              </w:rPr>
              <w:t>Manager</w:t>
            </w:r>
            <w:r w:rsidRPr="001B3AF3">
              <w:rPr>
                <w:rFonts w:cs="Tahoma"/>
                <w:bCs/>
                <w:color w:val="000000"/>
                <w:szCs w:val="18"/>
                <w:lang w:val="ru-RU"/>
              </w:rPr>
              <w:t xml:space="preserve"> для каждой отдельной соответствующей лицензии</w:t>
            </w:r>
          </w:p>
        </w:tc>
      </w:tr>
      <w:tr w:rsidR="00A30254" w:rsidRPr="00550977" w14:paraId="295768B3" w14:textId="77777777" w:rsidTr="00CE334A">
        <w:tc>
          <w:tcPr>
            <w:tcW w:w="3960" w:type="dxa"/>
            <w:hideMark/>
          </w:tcPr>
          <w:p w14:paraId="0499B084"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Клиентская лицензия на управление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w:t>
            </w:r>
            <w:r w:rsidRPr="006D78E7">
              <w:rPr>
                <w:rFonts w:cs="Tahoma"/>
                <w:bCs/>
                <w:color w:val="000000"/>
                <w:szCs w:val="18"/>
              </w:rPr>
              <w:t>Essentials</w:t>
            </w:r>
            <w:r w:rsidRPr="001B3AF3">
              <w:rPr>
                <w:rFonts w:cs="Tahoma"/>
                <w:bCs/>
                <w:color w:val="000000"/>
                <w:szCs w:val="18"/>
                <w:lang w:val="ru-RU"/>
              </w:rPr>
              <w:t xml:space="preserve"> </w:t>
            </w:r>
            <w:r w:rsidRPr="006D78E7">
              <w:rPr>
                <w:rFonts w:cs="Tahoma"/>
                <w:bCs/>
                <w:color w:val="000000"/>
                <w:szCs w:val="18"/>
              </w:rPr>
              <w:t>Plus</w:t>
            </w:r>
            <w:r w:rsidRPr="001B3AF3">
              <w:rPr>
                <w:rFonts w:cs="Tahoma"/>
                <w:bCs/>
                <w:color w:val="000000"/>
                <w:szCs w:val="18"/>
                <w:lang w:val="ru-RU"/>
              </w:rPr>
              <w:t xml:space="preserve"> 2010</w:t>
            </w:r>
          </w:p>
        </w:tc>
        <w:tc>
          <w:tcPr>
            <w:tcW w:w="4593" w:type="dxa"/>
            <w:hideMark/>
          </w:tcPr>
          <w:p w14:paraId="17155B2C"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клиентская Лицензия на управление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Configuration</w:t>
            </w:r>
            <w:r w:rsidRPr="001B3AF3">
              <w:rPr>
                <w:rFonts w:cs="Tahoma"/>
                <w:bCs/>
                <w:color w:val="000000"/>
                <w:szCs w:val="18"/>
                <w:lang w:val="ru-RU"/>
              </w:rPr>
              <w:t xml:space="preserve"> </w:t>
            </w:r>
            <w:r w:rsidRPr="006D78E7">
              <w:rPr>
                <w:rFonts w:cs="Tahoma"/>
                <w:bCs/>
                <w:color w:val="000000"/>
                <w:szCs w:val="18"/>
              </w:rPr>
              <w:t>Manager</w:t>
            </w:r>
            <w:r w:rsidRPr="001B3AF3">
              <w:rPr>
                <w:rFonts w:cs="Tahoma"/>
                <w:bCs/>
                <w:color w:val="000000"/>
                <w:szCs w:val="18"/>
                <w:lang w:val="ru-RU"/>
              </w:rPr>
              <w:t xml:space="preserve"> для каждой отдельной соответствующей лицензии</w:t>
            </w:r>
          </w:p>
        </w:tc>
      </w:tr>
      <w:tr w:rsidR="00A30254" w:rsidRPr="001B3AF3" w14:paraId="6D73B66E" w14:textId="77777777" w:rsidTr="00CE334A">
        <w:tc>
          <w:tcPr>
            <w:tcW w:w="3960" w:type="dxa"/>
            <w:hideMark/>
          </w:tcPr>
          <w:p w14:paraId="195859F8" w14:textId="77777777" w:rsidR="00A30254" w:rsidRPr="006D78E7" w:rsidRDefault="00A30254" w:rsidP="00CE334A">
            <w:pPr>
              <w:ind w:left="162"/>
              <w:rPr>
                <w:rFonts w:cs="Tahoma"/>
                <w:bCs/>
                <w:color w:val="000000"/>
                <w:szCs w:val="18"/>
              </w:rPr>
            </w:pPr>
            <w:r w:rsidRPr="006D78E7">
              <w:rPr>
                <w:rFonts w:cs="Tahoma"/>
                <w:bCs/>
                <w:color w:val="000000"/>
                <w:szCs w:val="18"/>
              </w:rPr>
              <w:t>Лицензия Virtual Machine Manager Workgroup Edition Server</w:t>
            </w:r>
          </w:p>
        </w:tc>
        <w:tc>
          <w:tcPr>
            <w:tcW w:w="4593" w:type="dxa"/>
            <w:hideMark/>
          </w:tcPr>
          <w:p w14:paraId="6D8048BF" w14:textId="77777777" w:rsidR="00A30254" w:rsidRPr="001B3AF3" w:rsidRDefault="00A30254" w:rsidP="00CE334A">
            <w:pPr>
              <w:ind w:left="162"/>
              <w:rPr>
                <w:rFonts w:cs="Tahoma"/>
                <w:bCs/>
                <w:color w:val="000000"/>
                <w:szCs w:val="18"/>
                <w:lang w:val="ru-RU"/>
              </w:rPr>
            </w:pPr>
            <w:r w:rsidRPr="001B3AF3">
              <w:rPr>
                <w:rFonts w:cs="Tahoma"/>
                <w:bCs/>
                <w:color w:val="000000"/>
                <w:szCs w:val="18"/>
                <w:lang w:val="ru-RU"/>
              </w:rPr>
              <w:t xml:space="preserve">Одна лицензия на управление сервером для </w:t>
            </w:r>
            <w:r w:rsidRPr="006D78E7">
              <w:rPr>
                <w:rFonts w:cs="Tahoma"/>
                <w:bCs/>
                <w:color w:val="000000"/>
                <w:szCs w:val="18"/>
              </w:rPr>
              <w:t>System</w:t>
            </w:r>
            <w:r w:rsidRPr="001B3AF3">
              <w:rPr>
                <w:rFonts w:cs="Tahoma"/>
                <w:bCs/>
                <w:color w:val="000000"/>
                <w:szCs w:val="18"/>
                <w:lang w:val="ru-RU"/>
              </w:rPr>
              <w:t xml:space="preserve"> </w:t>
            </w:r>
            <w:r w:rsidRPr="006D78E7">
              <w:rPr>
                <w:rFonts w:cs="Tahoma"/>
                <w:bCs/>
                <w:color w:val="000000"/>
                <w:szCs w:val="18"/>
              </w:rPr>
              <w:t>Center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на каждые две** основные лицензии</w:t>
            </w:r>
          </w:p>
        </w:tc>
      </w:tr>
    </w:tbl>
    <w:p w14:paraId="0B2A7B4C" w14:textId="77777777" w:rsidR="00A30254" w:rsidRPr="001B3AF3" w:rsidRDefault="00A30254" w:rsidP="00A30254">
      <w:pPr>
        <w:pStyle w:val="EndnoteText"/>
        <w:rPr>
          <w:lang w:val="ru-RU"/>
        </w:rPr>
      </w:pPr>
      <w:r w:rsidRPr="001B3AF3">
        <w:rPr>
          <w:rFonts w:ascii="Tahoma" w:hAnsi="Tahoma" w:cs="Tahoma"/>
          <w:i/>
          <w:sz w:val="16"/>
          <w:szCs w:val="16"/>
          <w:lang w:val="ru-RU"/>
        </w:rPr>
        <w:t>*</w:t>
      </w:r>
      <w:r w:rsidRPr="006D78E7">
        <w:rPr>
          <w:rFonts w:ascii="Tahoma" w:hAnsi="Tahoma" w:cs="Tahoma"/>
          <w:i/>
          <w:sz w:val="16"/>
          <w:szCs w:val="16"/>
        </w:rPr>
        <w:t> </w:t>
      </w:r>
      <w:r w:rsidRPr="001B3AF3">
        <w:rPr>
          <w:rFonts w:ascii="Tahoma" w:hAnsi="Tahoma" w:cs="Tahoma"/>
          <w:i/>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6D78E7" w:rsidRPr="001B3AF3">
        <w:rPr>
          <w:rFonts w:ascii="Tahoma" w:hAnsi="Tahoma" w:cs="Tahoma"/>
          <w:i/>
          <w:sz w:val="16"/>
          <w:szCs w:val="16"/>
          <w:lang w:val="ru-RU"/>
        </w:rPr>
        <w:t xml:space="preserve"> </w:t>
      </w:r>
      <w:r w:rsidRPr="001B3AF3">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14:paraId="77C8C449" w14:textId="77777777" w:rsidR="00A30254" w:rsidRPr="001B3AF3" w:rsidRDefault="00A30254" w:rsidP="00A30254">
      <w:pPr>
        <w:pStyle w:val="EndnoteText"/>
        <w:rPr>
          <w:lang w:val="ru-RU"/>
        </w:rPr>
      </w:pPr>
    </w:p>
    <w:p w14:paraId="6C1F0EC4" w14:textId="77777777" w:rsidR="00A30254" w:rsidRPr="001B3AF3" w:rsidRDefault="00A30254" w:rsidP="00A30254">
      <w:pPr>
        <w:pStyle w:val="EndnoteText"/>
        <w:rPr>
          <w:lang w:val="ru-RU"/>
        </w:rPr>
      </w:pPr>
      <w:r w:rsidRPr="001B3AF3">
        <w:rPr>
          <w:rFonts w:ascii="Tahoma" w:hAnsi="Tahoma" w:cs="Tahoma"/>
          <w:i/>
          <w:sz w:val="16"/>
          <w:szCs w:val="16"/>
          <w:lang w:val="ru-RU"/>
        </w:rPr>
        <w:t>**</w:t>
      </w:r>
      <w:r w:rsidRPr="006D78E7">
        <w:rPr>
          <w:rFonts w:ascii="Tahoma" w:hAnsi="Tahoma" w:cs="Tahoma"/>
          <w:i/>
          <w:sz w:val="16"/>
          <w:szCs w:val="16"/>
        </w:rPr>
        <w:t> </w:t>
      </w:r>
      <w:r w:rsidRPr="001B3AF3">
        <w:rPr>
          <w:rFonts w:ascii="Tahoma" w:hAnsi="Tahoma" w:cs="Tahoma"/>
          <w:i/>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6D78E7" w:rsidRPr="001B3AF3">
        <w:rPr>
          <w:rFonts w:ascii="Tahoma" w:hAnsi="Tahoma" w:cs="Tahoma"/>
          <w:i/>
          <w:sz w:val="16"/>
          <w:szCs w:val="16"/>
          <w:lang w:val="ru-RU"/>
        </w:rPr>
        <w:t xml:space="preserve"> </w:t>
      </w:r>
      <w:r w:rsidRPr="001B3AF3">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14:paraId="7E8664EB" w14:textId="77777777" w:rsidR="00A30254" w:rsidRPr="001B3AF3" w:rsidRDefault="00A30254" w:rsidP="00CE334A">
      <w:pPr>
        <w:spacing w:line="276" w:lineRule="auto"/>
        <w:rPr>
          <w:lang w:val="ru-RU"/>
        </w:rPr>
      </w:pPr>
    </w:p>
    <w:p w14:paraId="04DA84FC" w14:textId="77777777" w:rsidR="00A30254" w:rsidRPr="001B3AF3" w:rsidRDefault="00A30254" w:rsidP="00CE334A">
      <w:pPr>
        <w:pStyle w:val="EndnoteText"/>
        <w:ind w:left="720"/>
        <w:rPr>
          <w:lang w:val="ru-RU"/>
        </w:rPr>
      </w:pPr>
      <w:r w:rsidRPr="001B3AF3">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6D78E7">
        <w:rPr>
          <w:rFonts w:ascii="Tahoma" w:hAnsi="Tahoma" w:cs="Tahoma"/>
          <w:sz w:val="18"/>
          <w:szCs w:val="18"/>
        </w:rPr>
        <w:t>SCE</w:t>
      </w:r>
      <w:r w:rsidRPr="001B3AF3">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лицензий на </w:t>
      </w:r>
      <w:r w:rsidRPr="006D78E7">
        <w:rPr>
          <w:rFonts w:ascii="Tahoma" w:hAnsi="Tahoma" w:cs="Tahoma"/>
          <w:sz w:val="18"/>
          <w:szCs w:val="18"/>
        </w:rPr>
        <w:t>System</w:t>
      </w:r>
      <w:r w:rsidRPr="001B3AF3">
        <w:rPr>
          <w:rFonts w:ascii="Tahoma" w:hAnsi="Tahoma" w:cs="Tahoma"/>
          <w:sz w:val="18"/>
          <w:szCs w:val="18"/>
          <w:lang w:val="ru-RU"/>
        </w:rPr>
        <w:t xml:space="preserve"> </w:t>
      </w:r>
      <w:r w:rsidRPr="006D78E7">
        <w:rPr>
          <w:rFonts w:ascii="Tahoma" w:hAnsi="Tahoma" w:cs="Tahoma"/>
          <w:sz w:val="18"/>
          <w:szCs w:val="18"/>
        </w:rPr>
        <w:t>Center</w:t>
      </w:r>
      <w:r w:rsidRPr="001B3AF3">
        <w:rPr>
          <w:rFonts w:ascii="Tahoma" w:hAnsi="Tahoma" w:cs="Tahoma"/>
          <w:sz w:val="18"/>
          <w:szCs w:val="18"/>
          <w:lang w:val="ru-RU"/>
        </w:rPr>
        <w:t xml:space="preserve"> 2012. </w:t>
      </w:r>
    </w:p>
    <w:p w14:paraId="4E2C6387" w14:textId="77777777" w:rsidR="00A30254" w:rsidRPr="001B3AF3" w:rsidRDefault="00A30254" w:rsidP="00CE334A">
      <w:pPr>
        <w:spacing w:line="276" w:lineRule="auto"/>
        <w:rPr>
          <w:lang w:val="ru-RU"/>
        </w:rPr>
      </w:pPr>
    </w:p>
    <w:p w14:paraId="17F323C9" w14:textId="77777777" w:rsidR="00A30254" w:rsidRPr="001B3AF3" w:rsidRDefault="00A30254" w:rsidP="00CE334A">
      <w:pPr>
        <w:pStyle w:val="EndnoteText"/>
        <w:ind w:left="720"/>
        <w:rPr>
          <w:lang w:val="ru-RU"/>
        </w:rPr>
      </w:pPr>
      <w:r w:rsidRPr="001B3AF3">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6D78E7">
        <w:rPr>
          <w:rFonts w:ascii="Tahoma" w:hAnsi="Tahoma" w:cs="Tahoma"/>
          <w:sz w:val="18"/>
          <w:szCs w:val="18"/>
        </w:rPr>
        <w:t>SCE</w:t>
      </w:r>
      <w:r w:rsidRPr="001B3AF3">
        <w:rPr>
          <w:rFonts w:ascii="Tahoma" w:hAnsi="Tahoma" w:cs="Tahoma"/>
          <w:sz w:val="18"/>
          <w:szCs w:val="18"/>
          <w:lang w:val="ru-RU"/>
        </w:rPr>
        <w:t>. Клиенты не могут передавать лицензии, предоставленные по</w:t>
      </w:r>
      <w:r w:rsidR="0082134A">
        <w:rPr>
          <w:rFonts w:ascii="Tahoma" w:hAnsi="Tahoma" w:cs="Tahoma"/>
          <w:sz w:val="18"/>
          <w:szCs w:val="18"/>
        </w:rPr>
        <w:t> </w:t>
      </w:r>
      <w:r w:rsidRPr="001B3AF3">
        <w:rPr>
          <w:rFonts w:ascii="Tahoma" w:hAnsi="Tahoma" w:cs="Tahoma"/>
          <w:sz w:val="18"/>
          <w:szCs w:val="18"/>
          <w:lang w:val="ru-RU"/>
        </w:rPr>
        <w:t xml:space="preserve">данному предложению, отдельно от соответствующих лицензий </w:t>
      </w:r>
      <w:r w:rsidRPr="006D78E7">
        <w:rPr>
          <w:rFonts w:ascii="Tahoma" w:hAnsi="Tahoma" w:cs="Tahoma"/>
          <w:sz w:val="18"/>
          <w:szCs w:val="18"/>
        </w:rPr>
        <w:t>SCE</w:t>
      </w:r>
      <w:r w:rsidRPr="001B3AF3">
        <w:rPr>
          <w:rFonts w:ascii="Tahoma" w:hAnsi="Tahoma" w:cs="Tahoma"/>
          <w:sz w:val="18"/>
          <w:szCs w:val="18"/>
          <w:lang w:val="ru-RU"/>
        </w:rPr>
        <w:t>.</w:t>
      </w:r>
    </w:p>
    <w:p w14:paraId="65B0A584" w14:textId="77777777" w:rsidR="00A30254" w:rsidRPr="001B3AF3" w:rsidRDefault="00A30254" w:rsidP="00CE334A">
      <w:pPr>
        <w:pStyle w:val="EndnoteText"/>
        <w:ind w:left="720"/>
        <w:rPr>
          <w:lang w:val="ru-RU"/>
        </w:rPr>
      </w:pPr>
    </w:p>
    <w:p w14:paraId="44CAAE71" w14:textId="77777777" w:rsidR="00A30254" w:rsidRPr="001B3AF3" w:rsidRDefault="00A30254" w:rsidP="00CE334A">
      <w:pPr>
        <w:ind w:left="720"/>
        <w:rPr>
          <w:lang w:val="ru-RU"/>
        </w:rPr>
      </w:pPr>
      <w:r w:rsidRPr="001B3AF3">
        <w:rPr>
          <w:rFonts w:eastAsia="Calibri" w:cs="Tahoma"/>
          <w:color w:val="000000"/>
          <w:szCs w:val="18"/>
          <w:lang w:val="ru-RU"/>
        </w:rPr>
        <w:t xml:space="preserve">Лицензии </w:t>
      </w:r>
      <w:r w:rsidRPr="006D78E7">
        <w:rPr>
          <w:rFonts w:eastAsia="Calibri" w:cs="Tahoma"/>
          <w:color w:val="000000"/>
          <w:szCs w:val="18"/>
        </w:rPr>
        <w:t>SCE</w:t>
      </w:r>
      <w:r w:rsidRPr="001B3AF3">
        <w:rPr>
          <w:rFonts w:eastAsia="Calibri" w:cs="Tahoma"/>
          <w:color w:val="000000"/>
          <w:szCs w:val="18"/>
          <w:lang w:val="ru-RU"/>
        </w:rPr>
        <w:t>,</w:t>
      </w:r>
      <w:r w:rsidRPr="001B3AF3">
        <w:rPr>
          <w:rFonts w:cs="Tahoma"/>
          <w:bCs/>
          <w:szCs w:val="18"/>
          <w:lang w:val="ru-RU"/>
        </w:rPr>
        <w:t xml:space="preserve"> приобретенные после 1 марта 2013</w:t>
      </w:r>
      <w:r w:rsidRPr="006D78E7">
        <w:rPr>
          <w:rFonts w:cs="Tahoma"/>
          <w:bCs/>
          <w:szCs w:val="18"/>
        </w:rPr>
        <w:t> </w:t>
      </w:r>
      <w:r w:rsidRPr="001B3AF3">
        <w:rPr>
          <w:rFonts w:cs="Tahoma"/>
          <w:bCs/>
          <w:szCs w:val="18"/>
          <w:lang w:val="ru-RU"/>
        </w:rPr>
        <w:t xml:space="preserve">г. в рамках ежегодно процесса сверки Соглашений о регистрации </w:t>
      </w:r>
      <w:r w:rsidRPr="006D78E7">
        <w:rPr>
          <w:rFonts w:cs="Tahoma"/>
          <w:bCs/>
          <w:szCs w:val="18"/>
        </w:rPr>
        <w:t>Enterprise</w:t>
      </w:r>
      <w:r w:rsidRPr="001B3AF3">
        <w:rPr>
          <w:rFonts w:cs="Tahoma"/>
          <w:bCs/>
          <w:szCs w:val="18"/>
          <w:lang w:val="ru-RU"/>
        </w:rPr>
        <w:t xml:space="preserve"> или </w:t>
      </w:r>
      <w:r w:rsidRPr="006D78E7">
        <w:rPr>
          <w:rFonts w:cs="Tahoma"/>
          <w:bCs/>
          <w:szCs w:val="18"/>
        </w:rPr>
        <w:t>Enrollment</w:t>
      </w:r>
      <w:r w:rsidRPr="001B3AF3">
        <w:rPr>
          <w:rFonts w:cs="Tahoma"/>
          <w:bCs/>
          <w:szCs w:val="18"/>
          <w:lang w:val="ru-RU"/>
        </w:rPr>
        <w:t xml:space="preserve"> </w:t>
      </w:r>
      <w:r w:rsidRPr="006D78E7">
        <w:rPr>
          <w:rFonts w:cs="Tahoma"/>
          <w:bCs/>
          <w:szCs w:val="18"/>
        </w:rPr>
        <w:t>for</w:t>
      </w:r>
      <w:r w:rsidRPr="001B3AF3">
        <w:rPr>
          <w:rFonts w:cs="Tahoma"/>
          <w:bCs/>
          <w:szCs w:val="18"/>
          <w:lang w:val="ru-RU"/>
        </w:rPr>
        <w:t xml:space="preserve"> </w:t>
      </w:r>
      <w:r w:rsidRPr="006D78E7">
        <w:rPr>
          <w:rFonts w:cs="Tahoma"/>
          <w:bCs/>
          <w:szCs w:val="18"/>
        </w:rPr>
        <w:t>Education</w:t>
      </w:r>
      <w:r w:rsidRPr="001B3AF3">
        <w:rPr>
          <w:rFonts w:cs="Tahoma"/>
          <w:bCs/>
          <w:szCs w:val="18"/>
          <w:lang w:val="ru-RU"/>
        </w:rPr>
        <w:t xml:space="preserve"> </w:t>
      </w:r>
      <w:r w:rsidRPr="006D78E7">
        <w:rPr>
          <w:rFonts w:cs="Tahoma"/>
          <w:bCs/>
          <w:szCs w:val="18"/>
        </w:rPr>
        <w:t>Solutions</w:t>
      </w:r>
      <w:r w:rsidRPr="001B3AF3">
        <w:rPr>
          <w:rFonts w:cs="Tahoma"/>
          <w:bCs/>
          <w:szCs w:val="18"/>
          <w:lang w:val="ru-RU"/>
        </w:rPr>
        <w:t xml:space="preserve">, по которым изначально лицензии для </w:t>
      </w:r>
      <w:r w:rsidRPr="006D78E7">
        <w:rPr>
          <w:rFonts w:eastAsia="Calibri" w:cs="Tahoma"/>
          <w:color w:val="000000"/>
          <w:szCs w:val="18"/>
        </w:rPr>
        <w:t>SCE</w:t>
      </w:r>
      <w:r w:rsidRPr="001B3AF3">
        <w:rPr>
          <w:rFonts w:cs="Tahoma"/>
          <w:bCs/>
          <w:szCs w:val="18"/>
          <w:lang w:val="ru-RU"/>
        </w:rPr>
        <w:t xml:space="preserve"> были приобретены до 1 марта 2013</w:t>
      </w:r>
      <w:r w:rsidRPr="006D78E7">
        <w:rPr>
          <w:rFonts w:cs="Tahoma"/>
          <w:bCs/>
          <w:szCs w:val="18"/>
        </w:rPr>
        <w:t> </w:t>
      </w:r>
      <w:r w:rsidRPr="001B3AF3">
        <w:rPr>
          <w:rFonts w:cs="Tahoma"/>
          <w:bCs/>
          <w:szCs w:val="18"/>
          <w:lang w:val="ru-RU"/>
        </w:rPr>
        <w:t xml:space="preserve">г., также являются соответствующими лицензиями </w:t>
      </w:r>
      <w:r w:rsidRPr="006D78E7">
        <w:rPr>
          <w:rFonts w:cs="Tahoma"/>
          <w:bCs/>
          <w:szCs w:val="18"/>
        </w:rPr>
        <w:t>SCE</w:t>
      </w:r>
      <w:r w:rsidRPr="001B3AF3">
        <w:rPr>
          <w:rFonts w:cs="Tahoma"/>
          <w:bCs/>
          <w:szCs w:val="18"/>
          <w:lang w:val="ru-RU"/>
        </w:rPr>
        <w:t xml:space="preserve"> для целей данного процесса предоставления лицензий.</w:t>
      </w:r>
    </w:p>
    <w:p w14:paraId="2E92F7B3" w14:textId="77777777" w:rsidR="00A30254" w:rsidRPr="001B3AF3" w:rsidRDefault="00A30254" w:rsidP="00CE334A">
      <w:pPr>
        <w:ind w:left="720"/>
        <w:rPr>
          <w:lang w:val="ru-RU"/>
        </w:rPr>
      </w:pPr>
    </w:p>
    <w:p w14:paraId="57354EEA" w14:textId="77777777" w:rsidR="00A30254" w:rsidRPr="001B3AF3" w:rsidRDefault="00A30254" w:rsidP="00CE334A">
      <w:pPr>
        <w:ind w:left="720"/>
        <w:rPr>
          <w:lang w:val="ru-RU"/>
        </w:rPr>
      </w:pPr>
      <w:r w:rsidRPr="001B3AF3">
        <w:rPr>
          <w:rFonts w:cs="Tahoma"/>
          <w:bCs/>
          <w:szCs w:val="18"/>
          <w:lang w:val="ru-RU"/>
        </w:rPr>
        <w:t xml:space="preserve">Для клиентов соглашений </w:t>
      </w:r>
      <w:r w:rsidRPr="006D78E7">
        <w:rPr>
          <w:rFonts w:cs="Tahoma"/>
          <w:bCs/>
          <w:szCs w:val="18"/>
        </w:rPr>
        <w:t>Enrollment</w:t>
      </w:r>
      <w:r w:rsidRPr="001B3AF3">
        <w:rPr>
          <w:rFonts w:cs="Tahoma"/>
          <w:bCs/>
          <w:szCs w:val="18"/>
          <w:lang w:val="ru-RU"/>
        </w:rPr>
        <w:t xml:space="preserve"> </w:t>
      </w:r>
      <w:r w:rsidRPr="006D78E7">
        <w:rPr>
          <w:rFonts w:cs="Tahoma"/>
          <w:bCs/>
          <w:szCs w:val="18"/>
        </w:rPr>
        <w:t>for</w:t>
      </w:r>
      <w:r w:rsidRPr="001B3AF3">
        <w:rPr>
          <w:rFonts w:cs="Tahoma"/>
          <w:bCs/>
          <w:szCs w:val="18"/>
          <w:lang w:val="ru-RU"/>
        </w:rPr>
        <w:t xml:space="preserve"> </w:t>
      </w:r>
      <w:r w:rsidRPr="006D78E7">
        <w:rPr>
          <w:rFonts w:cs="Tahoma"/>
          <w:bCs/>
          <w:szCs w:val="18"/>
        </w:rPr>
        <w:t>Education</w:t>
      </w:r>
      <w:r w:rsidRPr="001B3AF3">
        <w:rPr>
          <w:rFonts w:cs="Tahoma"/>
          <w:bCs/>
          <w:szCs w:val="18"/>
          <w:lang w:val="ru-RU"/>
        </w:rPr>
        <w:t xml:space="preserve"> </w:t>
      </w:r>
      <w:r w:rsidRPr="006D78E7">
        <w:rPr>
          <w:rFonts w:cs="Tahoma"/>
          <w:bCs/>
          <w:szCs w:val="18"/>
        </w:rPr>
        <w:t>Solutions</w:t>
      </w:r>
      <w:r w:rsidRPr="001B3AF3">
        <w:rPr>
          <w:rFonts w:cs="Tahoma"/>
          <w:bCs/>
          <w:szCs w:val="18"/>
          <w:lang w:val="ru-RU"/>
        </w:rPr>
        <w:t xml:space="preserve">, </w:t>
      </w:r>
      <w:r w:rsidRPr="006D78E7">
        <w:rPr>
          <w:rFonts w:cs="Tahoma"/>
          <w:bCs/>
          <w:szCs w:val="18"/>
        </w:rPr>
        <w:t>Enterprise</w:t>
      </w:r>
      <w:r w:rsidRPr="001B3AF3">
        <w:rPr>
          <w:rFonts w:cs="Tahoma"/>
          <w:bCs/>
          <w:szCs w:val="18"/>
          <w:lang w:val="ru-RU"/>
        </w:rPr>
        <w:t xml:space="preserve"> </w:t>
      </w:r>
      <w:r w:rsidRPr="006D78E7">
        <w:rPr>
          <w:rFonts w:cs="Tahoma"/>
          <w:bCs/>
          <w:szCs w:val="18"/>
        </w:rPr>
        <w:t>Subscription</w:t>
      </w:r>
      <w:r w:rsidRPr="001B3AF3">
        <w:rPr>
          <w:rFonts w:cs="Tahoma"/>
          <w:bCs/>
          <w:szCs w:val="18"/>
          <w:lang w:val="ru-RU"/>
        </w:rPr>
        <w:t xml:space="preserve">, </w:t>
      </w:r>
      <w:r w:rsidRPr="006D78E7">
        <w:rPr>
          <w:rFonts w:cs="Tahoma"/>
          <w:bCs/>
          <w:szCs w:val="18"/>
        </w:rPr>
        <w:t>Campus</w:t>
      </w:r>
      <w:r w:rsidRPr="001B3AF3">
        <w:rPr>
          <w:rFonts w:cs="Tahoma"/>
          <w:bCs/>
          <w:szCs w:val="18"/>
          <w:lang w:val="ru-RU"/>
        </w:rPr>
        <w:t xml:space="preserve"> </w:t>
      </w:r>
      <w:r w:rsidRPr="006D78E7">
        <w:rPr>
          <w:rFonts w:cs="Tahoma"/>
          <w:bCs/>
          <w:szCs w:val="18"/>
        </w:rPr>
        <w:t>and</w:t>
      </w:r>
      <w:r w:rsidRPr="001B3AF3">
        <w:rPr>
          <w:rFonts w:cs="Tahoma"/>
          <w:bCs/>
          <w:szCs w:val="18"/>
          <w:lang w:val="ru-RU"/>
        </w:rPr>
        <w:t xml:space="preserve"> </w:t>
      </w:r>
      <w:r w:rsidRPr="006D78E7">
        <w:rPr>
          <w:rFonts w:cs="Tahoma"/>
          <w:bCs/>
          <w:szCs w:val="18"/>
        </w:rPr>
        <w:t>School</w:t>
      </w:r>
      <w:r w:rsidRPr="001B3AF3">
        <w:rPr>
          <w:rFonts w:cs="Tahoma"/>
          <w:bCs/>
          <w:szCs w:val="18"/>
          <w:lang w:val="ru-RU"/>
        </w:rPr>
        <w:t xml:space="preserve"> и </w:t>
      </w:r>
      <w:r w:rsidRPr="006D78E7">
        <w:rPr>
          <w:rFonts w:cs="Tahoma"/>
          <w:bCs/>
          <w:szCs w:val="18"/>
        </w:rPr>
        <w:t>Open</w:t>
      </w:r>
      <w:r w:rsidRPr="001B3AF3">
        <w:rPr>
          <w:rFonts w:cs="Tahoma"/>
          <w:bCs/>
          <w:szCs w:val="18"/>
          <w:lang w:val="ru-RU"/>
        </w:rPr>
        <w:t xml:space="preserve"> </w:t>
      </w:r>
      <w:r w:rsidRPr="006D78E7">
        <w:rPr>
          <w:rFonts w:cs="Tahoma"/>
          <w:bCs/>
          <w:szCs w:val="18"/>
        </w:rPr>
        <w:t>Value</w:t>
      </w:r>
      <w:r w:rsidRPr="001B3AF3">
        <w:rPr>
          <w:rFonts w:cs="Tahoma"/>
          <w:bCs/>
          <w:szCs w:val="18"/>
          <w:lang w:val="ru-RU"/>
        </w:rPr>
        <w:t xml:space="preserve"> </w:t>
      </w:r>
      <w:r w:rsidRPr="006D78E7">
        <w:rPr>
          <w:rFonts w:cs="Tahoma"/>
          <w:bCs/>
          <w:szCs w:val="18"/>
        </w:rPr>
        <w:t>Subscription</w:t>
      </w:r>
      <w:r w:rsidRPr="001B3AF3">
        <w:rPr>
          <w:rFonts w:cs="Tahoma"/>
          <w:bCs/>
          <w:szCs w:val="18"/>
          <w:lang w:val="ru-RU"/>
        </w:rPr>
        <w:t xml:space="preserve"> </w:t>
      </w:r>
      <w:r w:rsidRPr="006D78E7">
        <w:rPr>
          <w:rFonts w:cs="Tahoma"/>
          <w:bCs/>
          <w:szCs w:val="18"/>
        </w:rPr>
        <w:t>Agreement</w:t>
      </w:r>
      <w:r w:rsidRPr="001B3AF3">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6D78E7">
        <w:rPr>
          <w:rFonts w:cs="Tahoma"/>
          <w:bCs/>
          <w:szCs w:val="18"/>
        </w:rPr>
        <w:t>Software</w:t>
      </w:r>
      <w:r w:rsidRPr="001B3AF3">
        <w:rPr>
          <w:rFonts w:cs="Tahoma"/>
          <w:bCs/>
          <w:szCs w:val="18"/>
          <w:lang w:val="ru-RU"/>
        </w:rPr>
        <w:t xml:space="preserve"> </w:t>
      </w:r>
      <w:r w:rsidRPr="006D78E7">
        <w:rPr>
          <w:rFonts w:cs="Tahoma"/>
          <w:bCs/>
          <w:szCs w:val="18"/>
        </w:rPr>
        <w:t>Assurance</w:t>
      </w:r>
      <w:r w:rsidRPr="001B3AF3">
        <w:rPr>
          <w:rFonts w:cs="Tahoma"/>
          <w:bCs/>
          <w:szCs w:val="18"/>
          <w:lang w:val="ru-RU"/>
        </w:rPr>
        <w:t xml:space="preserve"> действуют в период льготного предложения и клиент сохраняет покрытие по подписке.</w:t>
      </w:r>
      <w:r w:rsidR="006D78E7" w:rsidRPr="001B3AF3">
        <w:rPr>
          <w:rFonts w:cs="Tahoma"/>
          <w:bCs/>
          <w:szCs w:val="18"/>
          <w:lang w:val="ru-RU"/>
        </w:rPr>
        <w:t xml:space="preserve"> </w:t>
      </w:r>
      <w:r w:rsidRPr="001B3AF3">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33214C63" w14:textId="77777777" w:rsidR="00A30254" w:rsidRPr="001B3AF3" w:rsidRDefault="00A30254" w:rsidP="00602EF4">
      <w:pPr>
        <w:spacing w:after="60"/>
        <w:ind w:left="720"/>
        <w:rPr>
          <w:lang w:val="ru-RU"/>
        </w:rPr>
      </w:pPr>
    </w:p>
    <w:p w14:paraId="1F7C4297" w14:textId="77777777" w:rsidR="00CE2BD2" w:rsidRPr="006D78E7" w:rsidRDefault="00CE2BD2" w:rsidP="006D6A83">
      <w:pPr>
        <w:spacing w:after="60"/>
        <w:ind w:left="720"/>
      </w:pPr>
      <w:r w:rsidRPr="006D78E7">
        <w:rPr>
          <w:rFonts w:cs="Tahoma"/>
          <w:b/>
          <w:color w:val="000000"/>
          <w:szCs w:val="20"/>
        </w:rPr>
        <w:t>Схема перехода с System Center Essentials 2007 (SCE 2007) на System Center Essentials</w:t>
      </w:r>
      <w:r w:rsidR="0082134A">
        <w:rPr>
          <w:rFonts w:cs="Tahoma"/>
          <w:b/>
          <w:color w:val="000000"/>
          <w:szCs w:val="20"/>
        </w:rPr>
        <w:t> </w:t>
      </w:r>
      <w:r w:rsidRPr="006D78E7">
        <w:rPr>
          <w:rFonts w:cs="Tahoma"/>
          <w:b/>
          <w:color w:val="000000"/>
          <w:szCs w:val="20"/>
        </w:rPr>
        <w:t>2010 (SCE 2010)</w:t>
      </w:r>
    </w:p>
    <w:p w14:paraId="7D135F69" w14:textId="77777777" w:rsidR="00A30254" w:rsidRPr="004872F3" w:rsidRDefault="00A30254" w:rsidP="00A30254">
      <w:pPr>
        <w:ind w:left="720"/>
        <w:rPr>
          <w:rFonts w:cs="Tahoma"/>
          <w:color w:val="000000"/>
          <w:szCs w:val="20"/>
          <w:lang w:val="ru-RU"/>
        </w:rPr>
      </w:pPr>
      <w:r w:rsidRPr="001B3AF3">
        <w:rPr>
          <w:rFonts w:cs="Tahoma"/>
          <w:color w:val="000000"/>
          <w:szCs w:val="20"/>
          <w:lang w:val="ru-RU"/>
        </w:rPr>
        <w:t xml:space="preserve">Условия, определяющие права клиентов на обновление с </w:t>
      </w:r>
      <w:r w:rsidRPr="006D78E7">
        <w:rPr>
          <w:rFonts w:cs="Tahoma"/>
          <w:color w:val="000000"/>
          <w:szCs w:val="20"/>
        </w:rPr>
        <w:t>SCE</w:t>
      </w:r>
      <w:r w:rsidRPr="001B3AF3">
        <w:rPr>
          <w:rFonts w:cs="Tahoma"/>
          <w:color w:val="000000"/>
          <w:szCs w:val="20"/>
          <w:lang w:val="ru-RU"/>
        </w:rPr>
        <w:t xml:space="preserve"> 2007 до </w:t>
      </w:r>
      <w:r w:rsidRPr="006D78E7">
        <w:rPr>
          <w:rFonts w:cs="Tahoma"/>
          <w:color w:val="000000"/>
          <w:szCs w:val="20"/>
        </w:rPr>
        <w:t>SCE</w:t>
      </w:r>
      <w:r w:rsidRPr="001B3AF3">
        <w:rPr>
          <w:rFonts w:cs="Tahoma"/>
          <w:color w:val="000000"/>
          <w:szCs w:val="20"/>
          <w:lang w:val="ru-RU"/>
        </w:rPr>
        <w:t xml:space="preserve"> 2010 в рамках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см. в февральском Списке продуктов 2013</w:t>
      </w:r>
      <w:r w:rsidRPr="006D78E7">
        <w:rPr>
          <w:rFonts w:cs="Tahoma"/>
          <w:color w:val="000000"/>
          <w:szCs w:val="20"/>
        </w:rPr>
        <w:t> </w:t>
      </w:r>
      <w:r w:rsidRPr="001B3AF3">
        <w:rPr>
          <w:rFonts w:cs="Tahoma"/>
          <w:color w:val="000000"/>
          <w:szCs w:val="20"/>
          <w:lang w:val="ru-RU"/>
        </w:rPr>
        <w:t>г.</w:t>
      </w:r>
    </w:p>
    <w:p w14:paraId="6B404710" w14:textId="77777777" w:rsidR="003F7BA0" w:rsidRPr="004872F3" w:rsidRDefault="003F7BA0" w:rsidP="00A30254">
      <w:pPr>
        <w:ind w:left="720"/>
        <w:rPr>
          <w:rFonts w:cs="Tahoma"/>
          <w:color w:val="000000"/>
          <w:szCs w:val="20"/>
          <w:lang w:val="ru-RU"/>
        </w:rPr>
      </w:pPr>
    </w:p>
    <w:p w14:paraId="1BF31DD6" w14:textId="77777777" w:rsidR="003F7BA0" w:rsidRPr="004872F3" w:rsidRDefault="003F7BA0" w:rsidP="00A30254">
      <w:pPr>
        <w:ind w:left="720"/>
        <w:rPr>
          <w:rFonts w:cs="Tahoma"/>
          <w:color w:val="000000"/>
          <w:szCs w:val="20"/>
          <w:lang w:val="ru-RU"/>
        </w:rPr>
      </w:pPr>
    </w:p>
    <w:p w14:paraId="58CC594E" w14:textId="77777777" w:rsidR="003F7BA0" w:rsidRPr="004872F3" w:rsidRDefault="003F7BA0" w:rsidP="00A30254">
      <w:pPr>
        <w:ind w:left="720"/>
        <w:rPr>
          <w:lang w:val="ru-RU"/>
        </w:rPr>
      </w:pPr>
    </w:p>
    <w:p w14:paraId="328AF8E0" w14:textId="77777777" w:rsidR="00CE2BD2" w:rsidRPr="001B3AF3" w:rsidRDefault="00CE2BD2" w:rsidP="0037081F">
      <w:pPr>
        <w:ind w:left="720"/>
        <w:rPr>
          <w:lang w:val="ru-RU"/>
        </w:rPr>
      </w:pPr>
    </w:p>
    <w:p w14:paraId="187A86AA" w14:textId="77777777" w:rsidR="00ED5504" w:rsidRPr="001B3AF3" w:rsidRDefault="00A560B6" w:rsidP="00ED5504">
      <w:pPr>
        <w:pStyle w:val="Heading3"/>
        <w:rPr>
          <w:lang w:val="ru-RU"/>
        </w:rPr>
      </w:pPr>
      <w:bookmarkStart w:id="1471" w:name="_80_System_Center"/>
      <w:bookmarkStart w:id="1472" w:name="_95_System_Center"/>
      <w:bookmarkStart w:id="1473" w:name="_81_System_Center"/>
      <w:bookmarkStart w:id="1474" w:name="_82_System_Center"/>
      <w:bookmarkStart w:id="1475" w:name="_83_System_Center"/>
      <w:bookmarkStart w:id="1476" w:name="_84__System"/>
      <w:bookmarkStart w:id="1477" w:name="_87_85_System"/>
      <w:bookmarkStart w:id="1478" w:name="_92_System_Center"/>
      <w:bookmarkStart w:id="1479" w:name="_Toc336338353"/>
      <w:bookmarkStart w:id="1480" w:name="_Toc374286868"/>
      <w:bookmarkStart w:id="1481" w:name="Srv_88SystemCtrReportMgr2006"/>
      <w:bookmarkStart w:id="1482" w:name="Srv_89SysCtrSvrMgmtSuiteEnterprise"/>
      <w:bookmarkEnd w:id="1471"/>
      <w:bookmarkEnd w:id="1472"/>
      <w:bookmarkEnd w:id="1473"/>
      <w:bookmarkEnd w:id="1474"/>
      <w:bookmarkEnd w:id="1475"/>
      <w:bookmarkEnd w:id="1476"/>
      <w:bookmarkEnd w:id="1477"/>
      <w:bookmarkEnd w:id="1478"/>
      <w:r w:rsidRPr="001B3AF3">
        <w:rPr>
          <w:rFonts w:ascii="Tahoma" w:hAnsi="Tahoma"/>
          <w:caps/>
          <w:color w:val="F66400"/>
          <w:sz w:val="22"/>
          <w:vertAlign w:val="superscript"/>
          <w:lang w:val="ru-RU"/>
        </w:rPr>
        <w:t>91</w:t>
      </w:r>
      <w:r w:rsidRPr="001B3AF3">
        <w:rPr>
          <w:rFonts w:ascii="Tahoma" w:hAnsi="Tahoma"/>
          <w:color w:val="F66400"/>
          <w:sz w:val="22"/>
          <w:lang w:val="ru-RU"/>
        </w:rPr>
        <w:t xml:space="preserve"> </w:t>
      </w:r>
      <w:r w:rsidRPr="006D78E7">
        <w:rPr>
          <w:rFonts w:ascii="Tahoma" w:hAnsi="Tahoma"/>
          <w:color w:val="F66400"/>
          <w:sz w:val="22"/>
        </w:rPr>
        <w:t>System</w:t>
      </w:r>
      <w:r w:rsidRPr="001B3AF3">
        <w:rPr>
          <w:rFonts w:ascii="Tahoma" w:hAnsi="Tahoma"/>
          <w:color w:val="F66400"/>
          <w:sz w:val="22"/>
          <w:lang w:val="ru-RU"/>
        </w:rPr>
        <w:t xml:space="preserve"> </w:t>
      </w:r>
      <w:r w:rsidRPr="006D78E7">
        <w:rPr>
          <w:rFonts w:ascii="Tahoma" w:hAnsi="Tahoma"/>
          <w:color w:val="F66400"/>
          <w:sz w:val="22"/>
        </w:rPr>
        <w:t>Center</w:t>
      </w:r>
      <w:r w:rsidRPr="001B3AF3">
        <w:rPr>
          <w:rFonts w:ascii="Tahoma" w:hAnsi="Tahoma"/>
          <w:color w:val="F66400"/>
          <w:sz w:val="22"/>
          <w:lang w:val="ru-RU"/>
        </w:rPr>
        <w:t xml:space="preserve"> </w:t>
      </w:r>
      <w:r w:rsidRPr="006D78E7">
        <w:rPr>
          <w:rFonts w:ascii="Tahoma" w:hAnsi="Tahoma"/>
          <w:color w:val="F66400"/>
          <w:sz w:val="22"/>
        </w:rPr>
        <w:t>Reporting</w:t>
      </w:r>
      <w:r w:rsidRPr="001B3AF3">
        <w:rPr>
          <w:rFonts w:ascii="Tahoma" w:hAnsi="Tahoma"/>
          <w:color w:val="F66400"/>
          <w:sz w:val="22"/>
          <w:lang w:val="ru-RU"/>
        </w:rPr>
        <w:t xml:space="preserve"> </w:t>
      </w:r>
      <w:r w:rsidRPr="006D78E7">
        <w:rPr>
          <w:rFonts w:ascii="Tahoma" w:hAnsi="Tahoma"/>
          <w:color w:val="F66400"/>
          <w:sz w:val="22"/>
        </w:rPr>
        <w:t>Manager</w:t>
      </w:r>
      <w:r w:rsidRPr="001B3AF3">
        <w:rPr>
          <w:rFonts w:ascii="Tahoma" w:hAnsi="Tahoma"/>
          <w:color w:val="F66400"/>
          <w:sz w:val="22"/>
          <w:lang w:val="ru-RU"/>
        </w:rPr>
        <w:t xml:space="preserve"> 2006</w:t>
      </w:r>
      <w:bookmarkEnd w:id="1479"/>
      <w:bookmarkEnd w:id="1480"/>
    </w:p>
    <w:bookmarkEnd w:id="1481"/>
    <w:p w14:paraId="2F8CE0B4" w14:textId="77777777" w:rsidR="00ED5504" w:rsidRPr="001B3AF3" w:rsidRDefault="00ED5504" w:rsidP="00D511CC">
      <w:pPr>
        <w:pStyle w:val="EndnoteText"/>
        <w:ind w:left="0"/>
        <w:rPr>
          <w:lang w:val="ru-RU"/>
        </w:rPr>
      </w:pPr>
    </w:p>
    <w:p w14:paraId="4A953507" w14:textId="77777777" w:rsidR="00ED5504" w:rsidRPr="001B3AF3" w:rsidRDefault="00ED5504" w:rsidP="00D511CC">
      <w:pPr>
        <w:pStyle w:val="EndnoteText"/>
        <w:ind w:left="720"/>
        <w:rPr>
          <w:lang w:val="ru-RU"/>
        </w:rPr>
      </w:pPr>
      <w:r w:rsidRPr="001B3AF3">
        <w:rPr>
          <w:rFonts w:ascii="Tahoma" w:hAnsi="Tahoma" w:cs="Tahoma"/>
          <w:sz w:val="18"/>
          <w:lang w:val="ru-RU"/>
        </w:rPr>
        <w:t>Жизненный цикл этого продукта закончился и он больше не будет</w:t>
      </w:r>
      <w:r w:rsidRPr="006D78E7">
        <w:rPr>
          <w:rFonts w:ascii="Tahoma" w:hAnsi="Tahoma" w:cs="Tahoma"/>
          <w:sz w:val="18"/>
        </w:rPr>
        <w:t> </w:t>
      </w:r>
      <w:r w:rsidRPr="001B3AF3">
        <w:rPr>
          <w:rFonts w:ascii="Tahoma" w:hAnsi="Tahoma" w:cs="Tahoma"/>
          <w:sz w:val="18"/>
          <w:lang w:val="ru-RU"/>
        </w:rPr>
        <w:t>предлагаться.</w:t>
      </w:r>
    </w:p>
    <w:p w14:paraId="59202D00" w14:textId="77777777" w:rsidR="00ED5504" w:rsidRPr="001B3AF3" w:rsidRDefault="00ED5504" w:rsidP="00D511CC">
      <w:pPr>
        <w:pStyle w:val="EndnoteText"/>
        <w:ind w:left="720"/>
        <w:rPr>
          <w:lang w:val="ru-RU"/>
        </w:rPr>
      </w:pPr>
    </w:p>
    <w:p w14:paraId="426B4293" w14:textId="77777777" w:rsidR="00ED5504" w:rsidRPr="001B3AF3" w:rsidRDefault="00ED5504" w:rsidP="00D511CC">
      <w:pPr>
        <w:pStyle w:val="EndnoteText"/>
        <w:spacing w:after="60"/>
        <w:ind w:left="720"/>
        <w:rPr>
          <w:lang w:val="ru-RU"/>
        </w:rPr>
      </w:pPr>
      <w:r w:rsidRPr="001B3AF3">
        <w:rPr>
          <w:rFonts w:ascii="Tahoma" w:hAnsi="Tahoma" w:cs="Tahoma"/>
          <w:b/>
          <w:sz w:val="18"/>
          <w:lang w:val="ru-RU"/>
        </w:rPr>
        <w:t xml:space="preserve">Одноразовое предоставление лицензии владельцам лицензии </w:t>
      </w:r>
      <w:r w:rsidRPr="006D78E7">
        <w:rPr>
          <w:rFonts w:ascii="Tahoma" w:hAnsi="Tahoma" w:cs="Tahoma"/>
          <w:b/>
          <w:sz w:val="18"/>
        </w:rPr>
        <w:t>System</w:t>
      </w:r>
      <w:r w:rsidRPr="001B3AF3">
        <w:rPr>
          <w:rFonts w:ascii="Tahoma" w:hAnsi="Tahoma" w:cs="Tahoma"/>
          <w:b/>
          <w:sz w:val="18"/>
          <w:lang w:val="ru-RU"/>
        </w:rPr>
        <w:t xml:space="preserve"> </w:t>
      </w:r>
      <w:r w:rsidRPr="006D78E7">
        <w:rPr>
          <w:rFonts w:ascii="Tahoma" w:hAnsi="Tahoma" w:cs="Tahoma"/>
          <w:b/>
          <w:sz w:val="18"/>
        </w:rPr>
        <w:t>Center</w:t>
      </w:r>
      <w:r w:rsidRPr="001B3AF3">
        <w:rPr>
          <w:rFonts w:ascii="Tahoma" w:hAnsi="Tahoma" w:cs="Tahoma"/>
          <w:b/>
          <w:sz w:val="18"/>
          <w:lang w:val="ru-RU"/>
        </w:rPr>
        <w:t xml:space="preserve"> </w:t>
      </w:r>
      <w:r w:rsidRPr="006D78E7">
        <w:rPr>
          <w:rFonts w:ascii="Tahoma" w:hAnsi="Tahoma" w:cs="Tahoma"/>
          <w:b/>
          <w:sz w:val="18"/>
        </w:rPr>
        <w:t>Reporting</w:t>
      </w:r>
      <w:r w:rsidRPr="001B3AF3">
        <w:rPr>
          <w:rFonts w:ascii="Tahoma" w:hAnsi="Tahoma" w:cs="Tahoma"/>
          <w:b/>
          <w:sz w:val="18"/>
          <w:lang w:val="ru-RU"/>
        </w:rPr>
        <w:t xml:space="preserve"> </w:t>
      </w:r>
      <w:r w:rsidRPr="006D78E7">
        <w:rPr>
          <w:rFonts w:ascii="Tahoma" w:hAnsi="Tahoma" w:cs="Tahoma"/>
          <w:b/>
          <w:sz w:val="18"/>
        </w:rPr>
        <w:t>Manager</w:t>
      </w:r>
      <w:r w:rsidRPr="001B3AF3">
        <w:rPr>
          <w:rFonts w:ascii="Tahoma" w:hAnsi="Tahoma" w:cs="Tahoma"/>
          <w:b/>
          <w:sz w:val="18"/>
          <w:lang w:val="ru-RU"/>
        </w:rPr>
        <w:t xml:space="preserve"> 2006.</w:t>
      </w:r>
    </w:p>
    <w:p w14:paraId="27E5D89F" w14:textId="77777777" w:rsidR="00ED5504" w:rsidRPr="001B3AF3" w:rsidRDefault="00ED5504" w:rsidP="00D511CC">
      <w:pPr>
        <w:pStyle w:val="EndnoteText"/>
        <w:ind w:left="720"/>
        <w:rPr>
          <w:lang w:val="ru-RU"/>
        </w:rPr>
      </w:pPr>
      <w:r w:rsidRPr="001B3AF3">
        <w:rPr>
          <w:rFonts w:ascii="Tahoma" w:hAnsi="Tahoma" w:cs="Tahoma"/>
          <w:sz w:val="18"/>
          <w:lang w:val="ru-RU"/>
        </w:rPr>
        <w:t xml:space="preserve">В качестве одноразового исключения в связи с прекращением действия лицензии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Reporting</w:t>
      </w:r>
      <w:r w:rsidRPr="001B3AF3">
        <w:rPr>
          <w:rFonts w:ascii="Tahoma" w:hAnsi="Tahoma" w:cs="Tahoma"/>
          <w:sz w:val="18"/>
          <w:lang w:val="ru-RU"/>
        </w:rPr>
        <w:t xml:space="preserve"> </w:t>
      </w:r>
      <w:r w:rsidRPr="006D78E7">
        <w:rPr>
          <w:rFonts w:ascii="Tahoma" w:hAnsi="Tahoma" w:cs="Tahoma"/>
          <w:sz w:val="18"/>
        </w:rPr>
        <w:t>Manager</w:t>
      </w:r>
      <w:r w:rsidRPr="001B3AF3">
        <w:rPr>
          <w:rFonts w:ascii="Tahoma" w:hAnsi="Tahoma" w:cs="Tahoma"/>
          <w:sz w:val="18"/>
          <w:lang w:val="ru-RU"/>
        </w:rPr>
        <w:t xml:space="preserve"> 2006 мы предоставляем клиентам программ </w:t>
      </w:r>
      <w:r w:rsidRPr="006D78E7">
        <w:rPr>
          <w:rFonts w:ascii="Tahoma" w:hAnsi="Tahoma" w:cs="Tahoma"/>
          <w:sz w:val="18"/>
        </w:rPr>
        <w:t>Select</w:t>
      </w:r>
      <w:r w:rsidRPr="001B3AF3">
        <w:rPr>
          <w:rFonts w:ascii="Tahoma" w:hAnsi="Tahoma" w:cs="Tahoma"/>
          <w:sz w:val="18"/>
          <w:lang w:val="ru-RU"/>
        </w:rPr>
        <w:t xml:space="preserve">, </w:t>
      </w:r>
      <w:r w:rsidRPr="006D78E7">
        <w:rPr>
          <w:rFonts w:ascii="Tahoma" w:hAnsi="Tahoma" w:cs="Tahoma"/>
          <w:sz w:val="18"/>
        </w:rPr>
        <w:t>Enterprise</w:t>
      </w:r>
      <w:r w:rsidRPr="001B3AF3">
        <w:rPr>
          <w:rFonts w:ascii="Tahoma" w:hAnsi="Tahoma" w:cs="Tahoma"/>
          <w:sz w:val="18"/>
          <w:lang w:val="ru-RU"/>
        </w:rPr>
        <w:t xml:space="preserve">,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License</w:t>
      </w:r>
      <w:r w:rsidRPr="001B3AF3">
        <w:rPr>
          <w:rFonts w:ascii="Tahoma" w:hAnsi="Tahoma" w:cs="Tahoma"/>
          <w:sz w:val="18"/>
          <w:lang w:val="ru-RU"/>
        </w:rPr>
        <w:t xml:space="preserve">, </w:t>
      </w:r>
      <w:r w:rsidRPr="006D78E7">
        <w:rPr>
          <w:rFonts w:ascii="Tahoma" w:hAnsi="Tahoma" w:cs="Tahoma"/>
          <w:sz w:val="18"/>
        </w:rPr>
        <w:t>Open</w:t>
      </w:r>
      <w:r w:rsidRPr="001B3AF3">
        <w:rPr>
          <w:rFonts w:ascii="Tahoma" w:hAnsi="Tahoma" w:cs="Tahoma"/>
          <w:sz w:val="18"/>
          <w:lang w:val="ru-RU"/>
        </w:rPr>
        <w:t xml:space="preserve"> </w:t>
      </w:r>
      <w:r w:rsidRPr="006D78E7">
        <w:rPr>
          <w:rFonts w:ascii="Tahoma" w:hAnsi="Tahoma" w:cs="Tahoma"/>
          <w:sz w:val="18"/>
        </w:rPr>
        <w:t>Value</w:t>
      </w:r>
      <w:r w:rsidRPr="001B3AF3">
        <w:rPr>
          <w:rFonts w:ascii="Tahoma" w:hAnsi="Tahoma" w:cs="Tahoma"/>
          <w:sz w:val="18"/>
          <w:lang w:val="ru-RU"/>
        </w:rPr>
        <w:t xml:space="preserve">, </w:t>
      </w:r>
      <w:r w:rsidRPr="006D78E7">
        <w:rPr>
          <w:rFonts w:ascii="Tahoma" w:hAnsi="Tahoma" w:cs="Tahoma"/>
          <w:sz w:val="18"/>
        </w:rPr>
        <w:t>Campus</w:t>
      </w:r>
      <w:r w:rsidRPr="001B3AF3">
        <w:rPr>
          <w:rFonts w:ascii="Tahoma" w:hAnsi="Tahoma" w:cs="Tahoma"/>
          <w:sz w:val="18"/>
          <w:lang w:val="ru-RU"/>
        </w:rPr>
        <w:t xml:space="preserve"> и </w:t>
      </w:r>
      <w:r w:rsidRPr="006D78E7">
        <w:rPr>
          <w:rFonts w:ascii="Tahoma" w:hAnsi="Tahoma" w:cs="Tahoma"/>
          <w:sz w:val="18"/>
        </w:rPr>
        <w:t>School</w:t>
      </w:r>
      <w:r w:rsidRPr="001B3AF3">
        <w:rPr>
          <w:rFonts w:ascii="Tahoma" w:hAnsi="Tahoma" w:cs="Tahoma"/>
          <w:sz w:val="18"/>
          <w:lang w:val="ru-RU"/>
        </w:rPr>
        <w:t xml:space="preserve"> с действующим покрытием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каждой лицензии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Reporting</w:t>
      </w:r>
      <w:r w:rsidRPr="001B3AF3">
        <w:rPr>
          <w:rFonts w:ascii="Tahoma" w:hAnsi="Tahoma" w:cs="Tahoma"/>
          <w:sz w:val="18"/>
          <w:lang w:val="ru-RU"/>
        </w:rPr>
        <w:t xml:space="preserve"> </w:t>
      </w:r>
      <w:r w:rsidRPr="006D78E7">
        <w:rPr>
          <w:rFonts w:ascii="Tahoma" w:hAnsi="Tahoma" w:cs="Tahoma"/>
          <w:sz w:val="18"/>
        </w:rPr>
        <w:t>Manager</w:t>
      </w:r>
      <w:r w:rsidRPr="001B3AF3">
        <w:rPr>
          <w:rFonts w:ascii="Tahoma" w:hAnsi="Tahoma" w:cs="Tahoma"/>
          <w:sz w:val="18"/>
          <w:lang w:val="ru-RU"/>
        </w:rPr>
        <w:t xml:space="preserve"> 2006 на 31 мая 2010</w:t>
      </w:r>
      <w:r w:rsidRPr="006D78E7">
        <w:rPr>
          <w:rFonts w:ascii="Tahoma" w:hAnsi="Tahoma" w:cs="Tahoma"/>
          <w:sz w:val="18"/>
        </w:rPr>
        <w:t> </w:t>
      </w:r>
      <w:r w:rsidRPr="001B3AF3">
        <w:rPr>
          <w:rFonts w:ascii="Tahoma" w:hAnsi="Tahoma" w:cs="Tahoma"/>
          <w:sz w:val="18"/>
          <w:lang w:val="ru-RU"/>
        </w:rPr>
        <w:t>г. следующие лицензии без дополнительной платы за исключением оплаты носителей (если применимо)</w:t>
      </w:r>
      <w:r w:rsidRPr="001B3AF3">
        <w:rPr>
          <w:rFonts w:ascii="Tahoma" w:hAnsi="Tahoma" w:cs="Tahoma"/>
          <w:color w:val="000000"/>
          <w:sz w:val="18"/>
          <w:szCs w:val="20"/>
          <w:lang w:val="ru-RU"/>
        </w:rPr>
        <w:t>:</w:t>
      </w:r>
    </w:p>
    <w:p w14:paraId="37B40FB9" w14:textId="77777777" w:rsidR="00ED5504" w:rsidRPr="001B3AF3" w:rsidRDefault="00ED5504" w:rsidP="00D511CC">
      <w:pPr>
        <w:pStyle w:val="EndnoteText"/>
        <w:rPr>
          <w:lang w:val="ru-RU"/>
        </w:rPr>
      </w:pPr>
    </w:p>
    <w:p w14:paraId="11CBFC62" w14:textId="77777777" w:rsidR="00ED5504" w:rsidRPr="006D78E7" w:rsidRDefault="00ED5504" w:rsidP="00D511CC">
      <w:pPr>
        <w:pStyle w:val="EndnoteText"/>
        <w:numPr>
          <w:ilvl w:val="0"/>
          <w:numId w:val="7"/>
        </w:numPr>
        <w:tabs>
          <w:tab w:val="left" w:pos="1440"/>
        </w:tabs>
        <w:spacing w:after="60"/>
        <w:ind w:left="1440"/>
      </w:pPr>
      <w:r w:rsidRPr="006D78E7">
        <w:rPr>
          <w:rFonts w:ascii="Tahoma" w:hAnsi="Tahoma" w:cs="Tahoma"/>
          <w:sz w:val="18"/>
        </w:rPr>
        <w:t>Одну лицензию System Center Service Manager 2010 Management Server (без технологии SQL</w:t>
      </w:r>
      <w:r w:rsidR="0082134A">
        <w:rPr>
          <w:rFonts w:ascii="Tahoma" w:hAnsi="Tahoma" w:cs="Tahoma"/>
          <w:sz w:val="18"/>
        </w:rPr>
        <w:t> </w:t>
      </w:r>
      <w:r w:rsidRPr="006D78E7">
        <w:rPr>
          <w:rFonts w:ascii="Tahoma" w:hAnsi="Tahoma" w:cs="Tahoma"/>
          <w:sz w:val="18"/>
        </w:rPr>
        <w:t>Server).</w:t>
      </w:r>
    </w:p>
    <w:p w14:paraId="599DFCB7" w14:textId="77777777" w:rsidR="00ED5504" w:rsidRPr="006D78E7" w:rsidRDefault="00ED5504" w:rsidP="00D511CC">
      <w:pPr>
        <w:pStyle w:val="EndnoteText"/>
        <w:numPr>
          <w:ilvl w:val="0"/>
          <w:numId w:val="7"/>
        </w:numPr>
        <w:spacing w:after="60"/>
        <w:ind w:left="1440"/>
      </w:pPr>
      <w:r w:rsidRPr="006D78E7">
        <w:rPr>
          <w:rFonts w:ascii="Tahoma" w:hAnsi="Tahoma" w:cs="Tahoma"/>
          <w:sz w:val="18"/>
        </w:rPr>
        <w:t>Пять лицензий System Center Service Manager 2010 Server ML.</w:t>
      </w:r>
    </w:p>
    <w:p w14:paraId="1CF4CC67" w14:textId="77777777" w:rsidR="00ED5504" w:rsidRPr="006D78E7" w:rsidRDefault="00ED5504" w:rsidP="00D511CC">
      <w:pPr>
        <w:pStyle w:val="EndnoteText"/>
        <w:numPr>
          <w:ilvl w:val="0"/>
          <w:numId w:val="7"/>
        </w:numPr>
        <w:spacing w:after="60"/>
        <w:ind w:left="1440"/>
      </w:pPr>
      <w:r w:rsidRPr="006D78E7">
        <w:rPr>
          <w:rFonts w:ascii="Tahoma" w:hAnsi="Tahoma" w:cs="Tahoma"/>
          <w:sz w:val="18"/>
        </w:rPr>
        <w:t>Тридцать лицензий System Center Service Manager 2010 Client ML.</w:t>
      </w:r>
    </w:p>
    <w:p w14:paraId="76524FAD" w14:textId="77777777" w:rsidR="00ED5504" w:rsidRPr="006D78E7" w:rsidRDefault="00ED5504" w:rsidP="00D511CC">
      <w:pPr>
        <w:pStyle w:val="EndnoteText"/>
        <w:ind w:left="0"/>
      </w:pPr>
    </w:p>
    <w:p w14:paraId="4EC78BE5" w14:textId="77777777" w:rsidR="00ED5504" w:rsidRPr="001B3AF3" w:rsidRDefault="00ED5504" w:rsidP="00D511CC">
      <w:pPr>
        <w:pStyle w:val="EndnoteText"/>
        <w:ind w:left="720"/>
        <w:rPr>
          <w:lang w:val="ru-RU"/>
        </w:rPr>
      </w:pPr>
      <w:r w:rsidRPr="001B3AF3">
        <w:rPr>
          <w:rFonts w:ascii="Tahoma" w:hAnsi="Tahoma" w:cs="Tahoma"/>
          <w:sz w:val="18"/>
          <w:lang w:val="ru-RU"/>
        </w:rPr>
        <w:t xml:space="preserve">Все лицензии, предоставленные в рамках данного предложения, будут включать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Действие такого покрытия закончится после окончания срока действия соответствующего покрытия для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Reporting</w:t>
      </w:r>
      <w:r w:rsidRPr="001B3AF3">
        <w:rPr>
          <w:rFonts w:ascii="Tahoma" w:hAnsi="Tahoma" w:cs="Tahoma"/>
          <w:sz w:val="18"/>
          <w:lang w:val="ru-RU"/>
        </w:rPr>
        <w:t xml:space="preserve"> </w:t>
      </w:r>
      <w:r w:rsidRPr="006D78E7">
        <w:rPr>
          <w:rFonts w:ascii="Tahoma" w:hAnsi="Tahoma" w:cs="Tahoma"/>
          <w:sz w:val="18"/>
        </w:rPr>
        <w:t>Manager</w:t>
      </w:r>
      <w:r w:rsidRPr="001B3AF3">
        <w:rPr>
          <w:rFonts w:ascii="Tahoma" w:hAnsi="Tahoma" w:cs="Tahoma"/>
          <w:sz w:val="18"/>
          <w:lang w:val="ru-RU"/>
        </w:rPr>
        <w:t xml:space="preserve"> 2006. После окончания срока действия такого покрытия клиенты могут возобновить действие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предоставленных лицензий. </w:t>
      </w:r>
    </w:p>
    <w:p w14:paraId="584EA755" w14:textId="77777777" w:rsidR="00ED5504" w:rsidRPr="001B3AF3" w:rsidRDefault="00ED5504" w:rsidP="00D511CC">
      <w:pPr>
        <w:pStyle w:val="EndnoteText"/>
        <w:ind w:left="720"/>
        <w:rPr>
          <w:lang w:val="ru-RU"/>
        </w:rPr>
      </w:pPr>
    </w:p>
    <w:p w14:paraId="5C764B3B" w14:textId="77777777" w:rsidR="00ED5504" w:rsidRPr="001B3AF3" w:rsidRDefault="00ED5504" w:rsidP="00D511CC">
      <w:pPr>
        <w:pStyle w:val="EndnoteText"/>
        <w:ind w:left="720"/>
        <w:rPr>
          <w:spacing w:val="-2"/>
          <w:lang w:val="ru-RU"/>
        </w:rPr>
      </w:pPr>
      <w:r w:rsidRPr="001B3AF3">
        <w:rPr>
          <w:rFonts w:ascii="Tahoma" w:hAnsi="Tahoma" w:cs="Tahoma"/>
          <w:spacing w:val="-2"/>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82134A">
        <w:rPr>
          <w:rFonts w:ascii="Tahoma" w:hAnsi="Tahoma" w:cs="Tahoma"/>
          <w:spacing w:val="-2"/>
          <w:sz w:val="18"/>
        </w:rPr>
        <w:t>System</w:t>
      </w:r>
      <w:r w:rsidRPr="001B3AF3">
        <w:rPr>
          <w:rFonts w:ascii="Tahoma" w:hAnsi="Tahoma" w:cs="Tahoma"/>
          <w:spacing w:val="-2"/>
          <w:sz w:val="18"/>
          <w:lang w:val="ru-RU"/>
        </w:rPr>
        <w:t xml:space="preserve"> </w:t>
      </w:r>
      <w:r w:rsidRPr="0082134A">
        <w:rPr>
          <w:rFonts w:ascii="Tahoma" w:hAnsi="Tahoma" w:cs="Tahoma"/>
          <w:spacing w:val="-2"/>
          <w:sz w:val="18"/>
        </w:rPr>
        <w:t>Center</w:t>
      </w:r>
      <w:r w:rsidRPr="001B3AF3">
        <w:rPr>
          <w:rFonts w:ascii="Tahoma" w:hAnsi="Tahoma" w:cs="Tahoma"/>
          <w:spacing w:val="-2"/>
          <w:sz w:val="18"/>
          <w:lang w:val="ru-RU"/>
        </w:rPr>
        <w:t xml:space="preserve"> </w:t>
      </w:r>
      <w:r w:rsidRPr="0082134A">
        <w:rPr>
          <w:rFonts w:ascii="Tahoma" w:hAnsi="Tahoma" w:cs="Tahoma"/>
          <w:spacing w:val="-2"/>
          <w:sz w:val="18"/>
        </w:rPr>
        <w:t>Reporting</w:t>
      </w:r>
      <w:r w:rsidRPr="001B3AF3">
        <w:rPr>
          <w:rFonts w:ascii="Tahoma" w:hAnsi="Tahoma" w:cs="Tahoma"/>
          <w:spacing w:val="-2"/>
          <w:sz w:val="18"/>
          <w:lang w:val="ru-RU"/>
        </w:rPr>
        <w:t xml:space="preserve"> </w:t>
      </w:r>
      <w:r w:rsidRPr="0082134A">
        <w:rPr>
          <w:rFonts w:ascii="Tahoma" w:hAnsi="Tahoma" w:cs="Tahoma"/>
          <w:spacing w:val="-2"/>
          <w:sz w:val="18"/>
        </w:rPr>
        <w:t>Manager</w:t>
      </w:r>
      <w:r w:rsidRPr="001B3AF3">
        <w:rPr>
          <w:rFonts w:ascii="Tahoma" w:hAnsi="Tahoma" w:cs="Tahoma"/>
          <w:spacing w:val="-2"/>
          <w:sz w:val="18"/>
          <w:lang w:val="ru-RU"/>
        </w:rPr>
        <w:t xml:space="preserve"> 2006. Клиенты не могут передавать лицензии, предоставленные по данному предложению, отдельно от соответствующих лицензий.</w:t>
      </w:r>
    </w:p>
    <w:p w14:paraId="41311117" w14:textId="77777777" w:rsidR="00ED5504" w:rsidRPr="001B3AF3" w:rsidRDefault="00ED5504" w:rsidP="00D511CC">
      <w:pPr>
        <w:pStyle w:val="EndnoteText"/>
        <w:ind w:left="720"/>
        <w:rPr>
          <w:lang w:val="ru-RU"/>
        </w:rPr>
      </w:pPr>
    </w:p>
    <w:p w14:paraId="12698676" w14:textId="77777777" w:rsidR="00ED5504" w:rsidRPr="001B3AF3" w:rsidRDefault="00ED5504" w:rsidP="00D511CC">
      <w:pPr>
        <w:ind w:left="720"/>
        <w:rPr>
          <w:lang w:val="ru-RU"/>
        </w:rPr>
      </w:pPr>
      <w:r w:rsidRPr="001B3AF3">
        <w:rPr>
          <w:rFonts w:eastAsia="Calibri" w:cs="Tahoma"/>
          <w:color w:val="000000"/>
          <w:szCs w:val="18"/>
          <w:lang w:val="ru-RU"/>
        </w:rPr>
        <w:t xml:space="preserve">Лицензии </w:t>
      </w:r>
      <w:r w:rsidRPr="006D78E7">
        <w:rPr>
          <w:rFonts w:eastAsia="Calibri" w:cs="Tahoma"/>
          <w:color w:val="000000"/>
          <w:szCs w:val="18"/>
        </w:rPr>
        <w:t>System</w:t>
      </w:r>
      <w:r w:rsidRPr="001B3AF3">
        <w:rPr>
          <w:rFonts w:eastAsia="Calibri" w:cs="Tahoma"/>
          <w:color w:val="000000"/>
          <w:szCs w:val="18"/>
          <w:lang w:val="ru-RU"/>
        </w:rPr>
        <w:t xml:space="preserve"> </w:t>
      </w:r>
      <w:r w:rsidRPr="006D78E7">
        <w:rPr>
          <w:rFonts w:eastAsia="Calibri" w:cs="Tahoma"/>
          <w:color w:val="000000"/>
          <w:szCs w:val="18"/>
        </w:rPr>
        <w:t>Center</w:t>
      </w:r>
      <w:r w:rsidRPr="001B3AF3">
        <w:rPr>
          <w:rFonts w:eastAsia="Calibri" w:cs="Tahoma"/>
          <w:color w:val="000000"/>
          <w:szCs w:val="18"/>
          <w:lang w:val="ru-RU"/>
        </w:rPr>
        <w:t xml:space="preserve"> </w:t>
      </w:r>
      <w:r w:rsidRPr="006D78E7">
        <w:rPr>
          <w:rFonts w:eastAsia="Calibri" w:cs="Tahoma"/>
          <w:color w:val="000000"/>
          <w:szCs w:val="18"/>
        </w:rPr>
        <w:t>Reporting</w:t>
      </w:r>
      <w:r w:rsidRPr="001B3AF3">
        <w:rPr>
          <w:rFonts w:eastAsia="Calibri" w:cs="Tahoma"/>
          <w:color w:val="000000"/>
          <w:szCs w:val="18"/>
          <w:lang w:val="ru-RU"/>
        </w:rPr>
        <w:t xml:space="preserve"> </w:t>
      </w:r>
      <w:r w:rsidRPr="006D78E7">
        <w:rPr>
          <w:rFonts w:eastAsia="Calibri" w:cs="Tahoma"/>
          <w:color w:val="000000"/>
          <w:szCs w:val="18"/>
        </w:rPr>
        <w:t>Manager</w:t>
      </w:r>
      <w:r w:rsidRPr="001B3AF3">
        <w:rPr>
          <w:rFonts w:eastAsia="Calibri" w:cs="Tahoma"/>
          <w:color w:val="000000"/>
          <w:szCs w:val="18"/>
          <w:lang w:val="ru-RU"/>
        </w:rPr>
        <w:t xml:space="preserve"> 2006,</w:t>
      </w:r>
      <w:r w:rsidRPr="001B3AF3">
        <w:rPr>
          <w:rFonts w:cs="Tahoma"/>
          <w:bCs/>
          <w:szCs w:val="18"/>
          <w:lang w:val="ru-RU"/>
        </w:rPr>
        <w:t xml:space="preserve"> приобретенные после 31</w:t>
      </w:r>
      <w:r w:rsidRPr="001B3AF3">
        <w:rPr>
          <w:rFonts w:cs="Tahoma"/>
          <w:bCs/>
          <w:szCs w:val="18"/>
          <w:vertAlign w:val="superscript"/>
          <w:lang w:val="ru-RU"/>
        </w:rPr>
        <w:t xml:space="preserve"> </w:t>
      </w:r>
      <w:r w:rsidRPr="001B3AF3">
        <w:rPr>
          <w:rFonts w:cs="Tahoma"/>
          <w:bCs/>
          <w:szCs w:val="18"/>
          <w:lang w:val="ru-RU"/>
        </w:rPr>
        <w:t xml:space="preserve">мая 2010 г. в составе ежегодного сверочного заказа клиента для Соглашений о регистрации </w:t>
      </w:r>
      <w:r w:rsidRPr="006D78E7">
        <w:rPr>
          <w:rFonts w:cs="Tahoma"/>
          <w:bCs/>
          <w:szCs w:val="18"/>
        </w:rPr>
        <w:t>Enterprise</w:t>
      </w:r>
      <w:r w:rsidRPr="001B3AF3">
        <w:rPr>
          <w:rFonts w:cs="Tahoma"/>
          <w:bCs/>
          <w:szCs w:val="18"/>
          <w:lang w:val="ru-RU"/>
        </w:rPr>
        <w:t xml:space="preserve">, по которым были приобретены лицензии для </w:t>
      </w:r>
      <w:r w:rsidRPr="006D78E7">
        <w:rPr>
          <w:rFonts w:eastAsia="Calibri" w:cs="Tahoma"/>
          <w:color w:val="000000"/>
          <w:szCs w:val="18"/>
        </w:rPr>
        <w:t>System</w:t>
      </w:r>
      <w:r w:rsidRPr="001B3AF3">
        <w:rPr>
          <w:rFonts w:eastAsia="Calibri" w:cs="Tahoma"/>
          <w:color w:val="000000"/>
          <w:szCs w:val="18"/>
          <w:lang w:val="ru-RU"/>
        </w:rPr>
        <w:t xml:space="preserve"> </w:t>
      </w:r>
      <w:r w:rsidRPr="006D78E7">
        <w:rPr>
          <w:rFonts w:eastAsia="Calibri" w:cs="Tahoma"/>
          <w:color w:val="000000"/>
          <w:szCs w:val="18"/>
        </w:rPr>
        <w:t>Center</w:t>
      </w:r>
      <w:r w:rsidRPr="001B3AF3">
        <w:rPr>
          <w:rFonts w:eastAsia="Calibri" w:cs="Tahoma"/>
          <w:color w:val="000000"/>
          <w:szCs w:val="18"/>
          <w:lang w:val="ru-RU"/>
        </w:rPr>
        <w:t xml:space="preserve"> </w:t>
      </w:r>
      <w:r w:rsidRPr="006D78E7">
        <w:rPr>
          <w:rFonts w:eastAsia="Calibri" w:cs="Tahoma"/>
          <w:color w:val="000000"/>
          <w:szCs w:val="18"/>
        </w:rPr>
        <w:t>Reporting</w:t>
      </w:r>
      <w:r w:rsidRPr="001B3AF3">
        <w:rPr>
          <w:rFonts w:eastAsia="Calibri" w:cs="Tahoma"/>
          <w:color w:val="000000"/>
          <w:szCs w:val="18"/>
          <w:lang w:val="ru-RU"/>
        </w:rPr>
        <w:t xml:space="preserve"> </w:t>
      </w:r>
      <w:r w:rsidRPr="006D78E7">
        <w:rPr>
          <w:rFonts w:eastAsia="Calibri" w:cs="Tahoma"/>
          <w:color w:val="000000"/>
          <w:szCs w:val="18"/>
        </w:rPr>
        <w:t>Manager</w:t>
      </w:r>
      <w:r w:rsidRPr="001B3AF3">
        <w:rPr>
          <w:rFonts w:eastAsia="Calibri" w:cs="Tahoma"/>
          <w:color w:val="000000"/>
          <w:szCs w:val="18"/>
          <w:lang w:val="ru-RU"/>
        </w:rPr>
        <w:t xml:space="preserve"> 2006</w:t>
      </w:r>
      <w:r w:rsidRPr="001B3AF3">
        <w:rPr>
          <w:rFonts w:cs="Tahoma"/>
          <w:bCs/>
          <w:szCs w:val="18"/>
          <w:lang w:val="ru-RU"/>
        </w:rPr>
        <w:t xml:space="preserve"> до 31 мая 2010 г., также имеют право на лицензии и клиентские лицензии для </w:t>
      </w:r>
      <w:r w:rsidRPr="006D78E7">
        <w:rPr>
          <w:rFonts w:cs="Tahoma"/>
          <w:bCs/>
          <w:szCs w:val="18"/>
        </w:rPr>
        <w:t>System</w:t>
      </w:r>
      <w:r w:rsidRPr="001B3AF3">
        <w:rPr>
          <w:rFonts w:cs="Tahoma"/>
          <w:bCs/>
          <w:szCs w:val="18"/>
          <w:lang w:val="ru-RU"/>
        </w:rPr>
        <w:t xml:space="preserve"> </w:t>
      </w:r>
      <w:r w:rsidRPr="006D78E7">
        <w:rPr>
          <w:rFonts w:cs="Tahoma"/>
          <w:bCs/>
          <w:szCs w:val="18"/>
        </w:rPr>
        <w:t>Center</w:t>
      </w:r>
      <w:r w:rsidRPr="001B3AF3">
        <w:rPr>
          <w:rFonts w:cs="Tahoma"/>
          <w:bCs/>
          <w:szCs w:val="18"/>
          <w:lang w:val="ru-RU"/>
        </w:rPr>
        <w:t xml:space="preserve"> </w:t>
      </w:r>
      <w:r w:rsidRPr="006D78E7">
        <w:rPr>
          <w:rFonts w:cs="Tahoma"/>
          <w:bCs/>
          <w:szCs w:val="18"/>
        </w:rPr>
        <w:t>Service</w:t>
      </w:r>
      <w:r w:rsidRPr="001B3AF3">
        <w:rPr>
          <w:rFonts w:cs="Tahoma"/>
          <w:bCs/>
          <w:szCs w:val="18"/>
          <w:lang w:val="ru-RU"/>
        </w:rPr>
        <w:t xml:space="preserve"> </w:t>
      </w:r>
      <w:r w:rsidRPr="006D78E7">
        <w:rPr>
          <w:rFonts w:cs="Tahoma"/>
          <w:bCs/>
          <w:szCs w:val="18"/>
        </w:rPr>
        <w:t>Manager</w:t>
      </w:r>
      <w:r w:rsidRPr="001B3AF3">
        <w:rPr>
          <w:rFonts w:cs="Tahoma"/>
          <w:bCs/>
          <w:szCs w:val="18"/>
          <w:lang w:val="ru-RU"/>
        </w:rPr>
        <w:t xml:space="preserve"> 2010 </w:t>
      </w:r>
      <w:r w:rsidRPr="006D78E7">
        <w:rPr>
          <w:rFonts w:cs="Tahoma"/>
          <w:bCs/>
          <w:szCs w:val="18"/>
        </w:rPr>
        <w:t>Management</w:t>
      </w:r>
      <w:r w:rsidRPr="001B3AF3">
        <w:rPr>
          <w:rFonts w:cs="Tahoma"/>
          <w:bCs/>
          <w:szCs w:val="18"/>
          <w:lang w:val="ru-RU"/>
        </w:rPr>
        <w:t xml:space="preserve"> </w:t>
      </w:r>
      <w:r w:rsidRPr="006D78E7">
        <w:rPr>
          <w:rFonts w:cs="Tahoma"/>
          <w:bCs/>
          <w:szCs w:val="18"/>
        </w:rPr>
        <w:t>Server</w:t>
      </w:r>
      <w:r w:rsidRPr="001B3AF3">
        <w:rPr>
          <w:rFonts w:cs="Tahoma"/>
          <w:bCs/>
          <w:szCs w:val="18"/>
          <w:lang w:val="ru-RU"/>
        </w:rPr>
        <w:t xml:space="preserve"> в рамках данного предложения.</w:t>
      </w:r>
    </w:p>
    <w:p w14:paraId="75580DF1" w14:textId="77777777" w:rsidR="00ED5504" w:rsidRPr="001B3AF3" w:rsidRDefault="00ED5504" w:rsidP="00D511CC">
      <w:pPr>
        <w:ind w:left="720"/>
        <w:rPr>
          <w:lang w:val="ru-RU"/>
        </w:rPr>
      </w:pPr>
    </w:p>
    <w:p w14:paraId="4E1BD5C7" w14:textId="77777777" w:rsidR="00ED5504" w:rsidRPr="004872F3" w:rsidRDefault="00ED5504" w:rsidP="00D511CC">
      <w:pPr>
        <w:pStyle w:val="EndnoteText"/>
        <w:ind w:left="720"/>
        <w:rPr>
          <w:rFonts w:ascii="Tahoma" w:hAnsi="Tahoma" w:cs="Tahoma"/>
          <w:bCs/>
          <w:sz w:val="18"/>
          <w:szCs w:val="18"/>
          <w:lang w:val="ru-RU"/>
        </w:rPr>
      </w:pPr>
      <w:r w:rsidRPr="001B3AF3">
        <w:rPr>
          <w:rFonts w:ascii="Tahoma" w:hAnsi="Tahoma" w:cs="Tahoma"/>
          <w:bCs/>
          <w:sz w:val="18"/>
          <w:szCs w:val="18"/>
          <w:lang w:val="ru-RU"/>
        </w:rPr>
        <w:t xml:space="preserve">Для Соглашений </w:t>
      </w:r>
      <w:r w:rsidRPr="006D78E7">
        <w:rPr>
          <w:rFonts w:ascii="Tahoma" w:hAnsi="Tahoma" w:cs="Tahoma"/>
          <w:bCs/>
          <w:sz w:val="18"/>
          <w:szCs w:val="18"/>
        </w:rPr>
        <w:t>Enterprise</w:t>
      </w:r>
      <w:r w:rsidRPr="001B3AF3">
        <w:rPr>
          <w:rFonts w:ascii="Tahoma" w:hAnsi="Tahoma" w:cs="Tahoma"/>
          <w:bCs/>
          <w:sz w:val="18"/>
          <w:szCs w:val="18"/>
          <w:lang w:val="ru-RU"/>
        </w:rPr>
        <w:t xml:space="preserve"> </w:t>
      </w:r>
      <w:r w:rsidRPr="006D78E7">
        <w:rPr>
          <w:rFonts w:ascii="Tahoma" w:hAnsi="Tahoma" w:cs="Tahoma"/>
          <w:bCs/>
          <w:sz w:val="18"/>
          <w:szCs w:val="18"/>
        </w:rPr>
        <w:t>Subscription</w:t>
      </w:r>
      <w:r w:rsidRPr="001B3AF3">
        <w:rPr>
          <w:rFonts w:ascii="Tahoma" w:hAnsi="Tahoma" w:cs="Tahoma"/>
          <w:bCs/>
          <w:sz w:val="18"/>
          <w:szCs w:val="18"/>
          <w:lang w:val="ru-RU"/>
        </w:rPr>
        <w:t xml:space="preserve">, </w:t>
      </w:r>
      <w:r w:rsidRPr="006D78E7">
        <w:rPr>
          <w:rFonts w:ascii="Tahoma" w:hAnsi="Tahoma" w:cs="Tahoma"/>
          <w:bCs/>
          <w:sz w:val="18"/>
          <w:szCs w:val="18"/>
        </w:rPr>
        <w:t>Campus</w:t>
      </w:r>
      <w:r w:rsidRPr="001B3AF3">
        <w:rPr>
          <w:rFonts w:ascii="Tahoma" w:hAnsi="Tahoma" w:cs="Tahoma"/>
          <w:bCs/>
          <w:sz w:val="18"/>
          <w:szCs w:val="18"/>
          <w:lang w:val="ru-RU"/>
        </w:rPr>
        <w:t xml:space="preserve"> </w:t>
      </w:r>
      <w:r w:rsidRPr="006D78E7">
        <w:rPr>
          <w:rFonts w:ascii="Tahoma" w:hAnsi="Tahoma" w:cs="Tahoma"/>
          <w:bCs/>
          <w:sz w:val="18"/>
          <w:szCs w:val="18"/>
        </w:rPr>
        <w:t>and</w:t>
      </w:r>
      <w:r w:rsidRPr="001B3AF3">
        <w:rPr>
          <w:rFonts w:ascii="Tahoma" w:hAnsi="Tahoma" w:cs="Tahoma"/>
          <w:bCs/>
          <w:sz w:val="18"/>
          <w:szCs w:val="18"/>
          <w:lang w:val="ru-RU"/>
        </w:rPr>
        <w:t xml:space="preserve"> </w:t>
      </w:r>
      <w:r w:rsidRPr="006D78E7">
        <w:rPr>
          <w:rFonts w:ascii="Tahoma" w:hAnsi="Tahoma" w:cs="Tahoma"/>
          <w:bCs/>
          <w:sz w:val="18"/>
          <w:szCs w:val="18"/>
        </w:rPr>
        <w:t>School</w:t>
      </w:r>
      <w:r w:rsidRPr="001B3AF3">
        <w:rPr>
          <w:rFonts w:ascii="Tahoma" w:hAnsi="Tahoma" w:cs="Tahoma"/>
          <w:bCs/>
          <w:sz w:val="18"/>
          <w:szCs w:val="18"/>
          <w:lang w:val="ru-RU"/>
        </w:rPr>
        <w:t xml:space="preserve"> и </w:t>
      </w:r>
      <w:r w:rsidRPr="006D78E7">
        <w:rPr>
          <w:rFonts w:ascii="Tahoma" w:hAnsi="Tahoma" w:cs="Tahoma"/>
          <w:bCs/>
          <w:sz w:val="18"/>
          <w:szCs w:val="18"/>
        </w:rPr>
        <w:t>Open</w:t>
      </w:r>
      <w:r w:rsidRPr="001B3AF3">
        <w:rPr>
          <w:rFonts w:ascii="Tahoma" w:hAnsi="Tahoma" w:cs="Tahoma"/>
          <w:bCs/>
          <w:sz w:val="18"/>
          <w:szCs w:val="18"/>
          <w:lang w:val="ru-RU"/>
        </w:rPr>
        <w:t xml:space="preserve"> </w:t>
      </w:r>
      <w:r w:rsidRPr="006D78E7">
        <w:rPr>
          <w:rFonts w:ascii="Tahoma" w:hAnsi="Tahoma" w:cs="Tahoma"/>
          <w:bCs/>
          <w:sz w:val="18"/>
          <w:szCs w:val="18"/>
        </w:rPr>
        <w:t>Value</w:t>
      </w:r>
      <w:r w:rsidRPr="001B3AF3">
        <w:rPr>
          <w:rFonts w:ascii="Tahoma" w:hAnsi="Tahoma" w:cs="Tahoma"/>
          <w:bCs/>
          <w:sz w:val="18"/>
          <w:szCs w:val="18"/>
          <w:lang w:val="ru-RU"/>
        </w:rPr>
        <w:t xml:space="preserve"> </w:t>
      </w:r>
      <w:r w:rsidRPr="006D78E7">
        <w:rPr>
          <w:rFonts w:ascii="Tahoma" w:hAnsi="Tahoma" w:cs="Tahoma"/>
          <w:bCs/>
          <w:sz w:val="18"/>
          <w:szCs w:val="18"/>
        </w:rPr>
        <w:t>Subscription</w:t>
      </w:r>
      <w:r w:rsidRPr="001B3AF3">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6D78E7">
        <w:rPr>
          <w:rFonts w:ascii="Tahoma" w:hAnsi="Tahoma" w:cs="Tahoma"/>
          <w:bCs/>
          <w:sz w:val="18"/>
          <w:szCs w:val="18"/>
        </w:rPr>
        <w:t>Software</w:t>
      </w:r>
      <w:r w:rsidRPr="001B3AF3">
        <w:rPr>
          <w:rFonts w:ascii="Tahoma" w:hAnsi="Tahoma" w:cs="Tahoma"/>
          <w:bCs/>
          <w:sz w:val="18"/>
          <w:szCs w:val="18"/>
          <w:lang w:val="ru-RU"/>
        </w:rPr>
        <w:t xml:space="preserve"> </w:t>
      </w:r>
      <w:r w:rsidRPr="006D78E7">
        <w:rPr>
          <w:rFonts w:ascii="Tahoma" w:hAnsi="Tahoma" w:cs="Tahoma"/>
          <w:bCs/>
          <w:sz w:val="18"/>
          <w:szCs w:val="18"/>
        </w:rPr>
        <w:t>Assurance</w:t>
      </w:r>
      <w:r w:rsidRPr="001B3AF3">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6D78E7" w:rsidRPr="001B3AF3">
        <w:rPr>
          <w:rFonts w:ascii="Tahoma" w:hAnsi="Tahoma" w:cs="Tahoma"/>
          <w:bCs/>
          <w:sz w:val="18"/>
          <w:szCs w:val="18"/>
          <w:lang w:val="ru-RU"/>
        </w:rPr>
        <w:t xml:space="preserve"> </w:t>
      </w:r>
      <w:r w:rsidRPr="001B3AF3">
        <w:rPr>
          <w:rFonts w:ascii="Tahoma" w:hAnsi="Tahoma" w:cs="Tahoma"/>
          <w:bCs/>
          <w:sz w:val="18"/>
          <w:szCs w:val="18"/>
          <w:lang w:val="ru-RU"/>
        </w:rPr>
        <w:t>Эти права становятся бессрочными только после реализации права на выкуп и</w:t>
      </w:r>
      <w:r w:rsidR="0082134A">
        <w:rPr>
          <w:rFonts w:ascii="Tahoma" w:hAnsi="Tahoma" w:cs="Tahoma"/>
          <w:bCs/>
          <w:sz w:val="18"/>
          <w:szCs w:val="18"/>
        </w:rPr>
        <w:t> </w:t>
      </w:r>
      <w:r w:rsidRPr="001B3AF3">
        <w:rPr>
          <w:rFonts w:ascii="Tahoma" w:hAnsi="Tahoma" w:cs="Tahoma"/>
          <w:bCs/>
          <w:sz w:val="18"/>
          <w:szCs w:val="18"/>
          <w:lang w:val="ru-RU"/>
        </w:rPr>
        <w:t>продолжают регулироваться всеми условиями лицензионного соглашения клиента.</w:t>
      </w:r>
    </w:p>
    <w:p w14:paraId="1CE51D9E" w14:textId="77777777" w:rsidR="003F7BA0" w:rsidRPr="004872F3" w:rsidRDefault="003F7BA0" w:rsidP="00D511CC">
      <w:pPr>
        <w:pStyle w:val="EndnoteText"/>
        <w:ind w:left="720"/>
        <w:rPr>
          <w:rFonts w:ascii="Tahoma" w:hAnsi="Tahoma" w:cs="Tahoma"/>
          <w:bCs/>
          <w:sz w:val="18"/>
          <w:szCs w:val="18"/>
          <w:lang w:val="ru-RU"/>
        </w:rPr>
      </w:pPr>
    </w:p>
    <w:p w14:paraId="1CAE0693" w14:textId="77777777" w:rsidR="003F7BA0" w:rsidRPr="004872F3" w:rsidRDefault="003F7BA0" w:rsidP="00D511CC">
      <w:pPr>
        <w:pStyle w:val="EndnoteText"/>
        <w:ind w:left="720"/>
        <w:rPr>
          <w:lang w:val="ru-RU"/>
        </w:rPr>
      </w:pPr>
    </w:p>
    <w:p w14:paraId="5B3EF684" w14:textId="77777777" w:rsidR="00023FE7" w:rsidRPr="006D78E7" w:rsidRDefault="00A560B6">
      <w:pPr>
        <w:pStyle w:val="Heading3"/>
      </w:pPr>
      <w:bookmarkStart w:id="1483" w:name="Srv_85SysCtrSvrMgmtSuiteEnterprise"/>
      <w:bookmarkStart w:id="1484" w:name="_85_System_Center"/>
      <w:bookmarkStart w:id="1485" w:name="_98_System_Center"/>
      <w:bookmarkStart w:id="1486" w:name="_93_System_Center"/>
      <w:bookmarkStart w:id="1487" w:name="_Toc336338354"/>
      <w:bookmarkStart w:id="1488" w:name="_Toc374286869"/>
      <w:bookmarkEnd w:id="1483"/>
      <w:bookmarkEnd w:id="1484"/>
      <w:bookmarkEnd w:id="1485"/>
      <w:bookmarkEnd w:id="1486"/>
      <w:r w:rsidRPr="006D78E7">
        <w:rPr>
          <w:rFonts w:ascii="Tahoma" w:hAnsi="Tahoma"/>
          <w:caps/>
          <w:color w:val="F66400"/>
          <w:sz w:val="22"/>
          <w:vertAlign w:val="superscript"/>
        </w:rPr>
        <w:t xml:space="preserve">92 </w:t>
      </w:r>
      <w:r w:rsidRPr="006D78E7">
        <w:rPr>
          <w:rFonts w:ascii="Tahoma" w:hAnsi="Tahoma"/>
          <w:color w:val="F66400"/>
          <w:sz w:val="22"/>
        </w:rPr>
        <w:t>System Center Server Management Suite Enterprise</w:t>
      </w:r>
      <w:bookmarkEnd w:id="1487"/>
      <w:bookmarkEnd w:id="1488"/>
    </w:p>
    <w:bookmarkEnd w:id="1482"/>
    <w:p w14:paraId="1983F9E0" w14:textId="77777777" w:rsidR="00023FE7" w:rsidRPr="006D78E7" w:rsidRDefault="00023FE7" w:rsidP="00D511CC">
      <w:pPr>
        <w:pStyle w:val="EndnoteText"/>
        <w:ind w:left="720"/>
      </w:pPr>
    </w:p>
    <w:p w14:paraId="7715CAA2" w14:textId="77777777" w:rsidR="00FF4CAB" w:rsidRPr="001B3AF3" w:rsidRDefault="00FF4CAB" w:rsidP="00D511CC">
      <w:pPr>
        <w:pStyle w:val="EndnoteText"/>
        <w:ind w:left="720"/>
        <w:rPr>
          <w:lang w:val="ru-RU"/>
        </w:rPr>
      </w:pPr>
      <w:r w:rsidRPr="001B3AF3">
        <w:rPr>
          <w:rFonts w:ascii="Tahoma" w:hAnsi="Tahoma" w:cs="Tahoma"/>
          <w:color w:val="000000"/>
          <w:sz w:val="18"/>
          <w:lang w:val="ru-RU"/>
        </w:rPr>
        <w:t>Жизненный</w:t>
      </w:r>
      <w:r w:rsidRPr="006D78E7">
        <w:rPr>
          <w:rFonts w:ascii="Tahoma" w:hAnsi="Tahoma" w:cs="Tahoma"/>
          <w:color w:val="000000"/>
          <w:sz w:val="18"/>
        </w:rPr>
        <w:t> </w:t>
      </w:r>
      <w:r w:rsidRPr="001B3AF3">
        <w:rPr>
          <w:rFonts w:ascii="Tahoma" w:hAnsi="Tahoma" w:cs="Tahoma"/>
          <w:color w:val="000000"/>
          <w:sz w:val="18"/>
          <w:lang w:val="ru-RU"/>
        </w:rPr>
        <w:t>цикл этого продукта закончился и он больше не будет</w:t>
      </w:r>
      <w:r w:rsidRPr="006D78E7">
        <w:rPr>
          <w:rFonts w:ascii="Tahoma" w:hAnsi="Tahoma" w:cs="Tahoma"/>
          <w:color w:val="000000"/>
          <w:sz w:val="18"/>
        </w:rPr>
        <w:t> </w:t>
      </w:r>
      <w:r w:rsidRPr="001B3AF3">
        <w:rPr>
          <w:rFonts w:ascii="Tahoma" w:hAnsi="Tahoma" w:cs="Tahoma"/>
          <w:color w:val="000000"/>
          <w:sz w:val="18"/>
          <w:lang w:val="ru-RU"/>
        </w:rPr>
        <w:t>предлагаться.</w:t>
      </w:r>
    </w:p>
    <w:p w14:paraId="1A0B94E7" w14:textId="77777777" w:rsidR="00D511CC" w:rsidRPr="001B3AF3" w:rsidRDefault="00D511CC" w:rsidP="00D511CC">
      <w:pPr>
        <w:pStyle w:val="EndnoteText"/>
        <w:ind w:left="720"/>
        <w:rPr>
          <w:lang w:val="ru-RU"/>
        </w:rPr>
      </w:pPr>
    </w:p>
    <w:p w14:paraId="495C12B2" w14:textId="77777777" w:rsidR="00FF4CAB" w:rsidRPr="001B3AF3" w:rsidRDefault="00FF4CAB" w:rsidP="00D511CC">
      <w:pPr>
        <w:pStyle w:val="FootnoteBulletLevel1"/>
        <w:tabs>
          <w:tab w:val="clear" w:pos="900"/>
        </w:tabs>
        <w:spacing w:before="0" w:after="60"/>
        <w:ind w:left="720" w:firstLine="0"/>
        <w:rPr>
          <w:lang w:val="ru-RU"/>
        </w:rPr>
      </w:pPr>
      <w:r w:rsidRPr="001B3AF3">
        <w:rPr>
          <w:rFonts w:ascii="Tahoma" w:hAnsi="Tahoma" w:cs="Tahoma"/>
          <w:b/>
          <w:sz w:val="18"/>
          <w:lang w:val="ru-RU"/>
        </w:rPr>
        <w:t xml:space="preserve">Сведения об одноразовом предоставлении лицензии на переход для </w:t>
      </w:r>
      <w:r w:rsidRPr="006D78E7">
        <w:rPr>
          <w:rFonts w:ascii="Tahoma" w:hAnsi="Tahoma" w:cs="Tahoma"/>
          <w:b/>
          <w:sz w:val="18"/>
        </w:rPr>
        <w:t>System</w:t>
      </w:r>
      <w:r w:rsidRPr="001B3AF3">
        <w:rPr>
          <w:rFonts w:ascii="Tahoma" w:hAnsi="Tahoma" w:cs="Tahoma"/>
          <w:b/>
          <w:sz w:val="18"/>
          <w:lang w:val="ru-RU"/>
        </w:rPr>
        <w:t xml:space="preserve"> </w:t>
      </w:r>
      <w:r w:rsidRPr="006D78E7">
        <w:rPr>
          <w:rFonts w:ascii="Tahoma" w:hAnsi="Tahoma" w:cs="Tahoma"/>
          <w:b/>
          <w:sz w:val="18"/>
        </w:rPr>
        <w:t>Center</w:t>
      </w:r>
      <w:r w:rsidRPr="001B3AF3">
        <w:rPr>
          <w:rFonts w:ascii="Tahoma" w:hAnsi="Tahoma" w:cs="Tahoma"/>
          <w:b/>
          <w:sz w:val="18"/>
          <w:lang w:val="ru-RU"/>
        </w:rPr>
        <w:t xml:space="preserve"> 2012:</w:t>
      </w:r>
    </w:p>
    <w:p w14:paraId="6C461A04" w14:textId="77777777" w:rsidR="00FF4CAB" w:rsidRPr="001B3AF3" w:rsidRDefault="00FF4CAB" w:rsidP="00D511CC">
      <w:pPr>
        <w:ind w:left="720"/>
        <w:rPr>
          <w:lang w:val="ru-RU"/>
        </w:rPr>
      </w:pPr>
      <w:r w:rsidRPr="001B3AF3">
        <w:rPr>
          <w:lang w:val="ru-RU"/>
        </w:rPr>
        <w:t xml:space="preserve">Сведения о предоставлении лицензий на переход см. в уведомлении о продукте в предложениях </w:t>
      </w:r>
      <w:r w:rsidRPr="006D78E7">
        <w:t>System</w:t>
      </w:r>
      <w:r w:rsidRPr="001B3AF3">
        <w:rPr>
          <w:lang w:val="ru-RU"/>
        </w:rPr>
        <w:t xml:space="preserve"> </w:t>
      </w:r>
      <w:r w:rsidRPr="006D78E7">
        <w:t>Center</w:t>
      </w:r>
      <w:r w:rsidRPr="001B3AF3">
        <w:rPr>
          <w:lang w:val="ru-RU"/>
        </w:rPr>
        <w:t xml:space="preserve"> 2012.</w:t>
      </w:r>
    </w:p>
    <w:p w14:paraId="5861061C" w14:textId="77777777" w:rsidR="00FF4CAB" w:rsidRPr="001B3AF3" w:rsidRDefault="00FF4CAB" w:rsidP="00D511CC">
      <w:pPr>
        <w:ind w:left="720"/>
        <w:rPr>
          <w:lang w:val="ru-RU"/>
        </w:rPr>
      </w:pPr>
    </w:p>
    <w:p w14:paraId="1D34475A" w14:textId="77777777" w:rsidR="00023FE7" w:rsidRPr="001B3AF3" w:rsidRDefault="00023FE7" w:rsidP="00D511CC">
      <w:pPr>
        <w:ind w:left="720"/>
        <w:rPr>
          <w:lang w:val="ru-RU"/>
        </w:rPr>
      </w:pPr>
      <w:r w:rsidRPr="001B3AF3">
        <w:rPr>
          <w:rFonts w:cs="Tahoma"/>
          <w:szCs w:val="20"/>
          <w:lang w:val="ru-RU"/>
        </w:rPr>
        <w:t xml:space="preserve">Продукт </w:t>
      </w:r>
      <w:r w:rsidRPr="006D78E7">
        <w:rPr>
          <w:rFonts w:cs="Tahoma"/>
          <w:szCs w:val="20"/>
        </w:rPr>
        <w:t>System</w:t>
      </w:r>
      <w:r w:rsidRPr="001B3AF3">
        <w:rPr>
          <w:rFonts w:cs="Tahoma"/>
          <w:szCs w:val="20"/>
          <w:lang w:val="ru-RU"/>
        </w:rPr>
        <w:t xml:space="preserve"> </w:t>
      </w:r>
      <w:r w:rsidRPr="006D78E7">
        <w:rPr>
          <w:rFonts w:cs="Tahoma"/>
          <w:szCs w:val="20"/>
        </w:rPr>
        <w:t>Center</w:t>
      </w:r>
      <w:r w:rsidRPr="001B3AF3">
        <w:rPr>
          <w:rFonts w:cs="Tahoma"/>
          <w:szCs w:val="20"/>
          <w:lang w:val="ru-RU"/>
        </w:rPr>
        <w:t xml:space="preserve"> </w:t>
      </w:r>
      <w:r w:rsidRPr="006D78E7">
        <w:rPr>
          <w:rFonts w:cs="Tahoma"/>
          <w:szCs w:val="20"/>
        </w:rPr>
        <w:t>Server</w:t>
      </w:r>
      <w:r w:rsidRPr="001B3AF3">
        <w:rPr>
          <w:rFonts w:cs="Tahoma"/>
          <w:szCs w:val="20"/>
          <w:lang w:val="ru-RU"/>
        </w:rPr>
        <w:t xml:space="preserve"> </w:t>
      </w:r>
      <w:r w:rsidRPr="006D78E7">
        <w:rPr>
          <w:rFonts w:cs="Tahoma"/>
          <w:szCs w:val="20"/>
        </w:rPr>
        <w:t>Management</w:t>
      </w:r>
      <w:r w:rsidRPr="001B3AF3">
        <w:rPr>
          <w:rFonts w:cs="Tahoma"/>
          <w:szCs w:val="20"/>
          <w:lang w:val="ru-RU"/>
        </w:rPr>
        <w:t xml:space="preserve"> </w:t>
      </w:r>
      <w:r w:rsidRPr="006D78E7">
        <w:rPr>
          <w:rFonts w:cs="Tahoma"/>
          <w:szCs w:val="20"/>
        </w:rPr>
        <w:t>Suite</w:t>
      </w:r>
      <w:r w:rsidRPr="001B3AF3">
        <w:rPr>
          <w:rFonts w:cs="Tahoma"/>
          <w:szCs w:val="20"/>
          <w:lang w:val="ru-RU"/>
        </w:rPr>
        <w:t xml:space="preserve"> </w:t>
      </w:r>
      <w:r w:rsidRPr="006D78E7">
        <w:rPr>
          <w:rFonts w:cs="Tahoma"/>
          <w:szCs w:val="20"/>
        </w:rPr>
        <w:t>Enterprise</w:t>
      </w:r>
      <w:r w:rsidRPr="001B3AF3">
        <w:rPr>
          <w:rFonts w:cs="Tahoma"/>
          <w:szCs w:val="20"/>
          <w:lang w:val="ru-RU"/>
        </w:rPr>
        <w:t xml:space="preserve"> не </w:t>
      </w:r>
      <w:r w:rsidRPr="001B3AF3">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для </w:t>
      </w:r>
      <w:r w:rsidRPr="006D78E7">
        <w:rPr>
          <w:rFonts w:cs="Tahoma"/>
          <w:color w:val="000000"/>
          <w:szCs w:val="20"/>
        </w:rPr>
        <w:t>System</w:t>
      </w:r>
      <w:r w:rsidRPr="001B3AF3">
        <w:rPr>
          <w:rFonts w:cs="Tahoma"/>
          <w:color w:val="000000"/>
          <w:szCs w:val="20"/>
          <w:lang w:val="ru-RU"/>
        </w:rPr>
        <w:t xml:space="preserve"> </w:t>
      </w:r>
      <w:r w:rsidRPr="006D78E7">
        <w:rPr>
          <w:rFonts w:cs="Tahoma"/>
          <w:color w:val="000000"/>
          <w:szCs w:val="20"/>
        </w:rPr>
        <w:t>Center</w:t>
      </w:r>
      <w:r w:rsidRPr="001B3AF3">
        <w:rPr>
          <w:rFonts w:cs="Tahoma"/>
          <w:color w:val="000000"/>
          <w:szCs w:val="20"/>
          <w:lang w:val="ru-RU"/>
        </w:rPr>
        <w:t xml:space="preserve"> </w:t>
      </w:r>
      <w:r w:rsidRPr="006D78E7">
        <w:rPr>
          <w:rFonts w:cs="Tahoma"/>
          <w:color w:val="000000"/>
          <w:szCs w:val="20"/>
        </w:rPr>
        <w:t>Server</w:t>
      </w:r>
      <w:r w:rsidRPr="001B3AF3">
        <w:rPr>
          <w:rFonts w:cs="Tahoma"/>
          <w:color w:val="000000"/>
          <w:szCs w:val="20"/>
          <w:lang w:val="ru-RU"/>
        </w:rPr>
        <w:t xml:space="preserve"> </w:t>
      </w:r>
      <w:r w:rsidRPr="006D78E7">
        <w:rPr>
          <w:rFonts w:cs="Tahoma"/>
          <w:color w:val="000000"/>
          <w:szCs w:val="20"/>
        </w:rPr>
        <w:t>Management</w:t>
      </w:r>
      <w:r w:rsidRPr="001B3AF3">
        <w:rPr>
          <w:rFonts w:cs="Tahoma"/>
          <w:color w:val="000000"/>
          <w:szCs w:val="20"/>
          <w:lang w:val="ru-RU"/>
        </w:rPr>
        <w:t xml:space="preserve"> </w:t>
      </w:r>
      <w:r w:rsidRPr="006D78E7">
        <w:rPr>
          <w:rFonts w:cs="Tahoma"/>
          <w:color w:val="000000"/>
          <w:szCs w:val="20"/>
        </w:rPr>
        <w:t>Suite</w:t>
      </w:r>
      <w:r w:rsidRPr="001B3AF3">
        <w:rPr>
          <w:rFonts w:cs="Tahoma"/>
          <w:color w:val="000000"/>
          <w:szCs w:val="20"/>
          <w:lang w:val="ru-RU"/>
        </w:rPr>
        <w:t xml:space="preserve"> </w:t>
      </w:r>
      <w:r w:rsidRPr="006D78E7">
        <w:rPr>
          <w:rFonts w:cs="Tahoma"/>
          <w:color w:val="000000"/>
          <w:szCs w:val="20"/>
        </w:rPr>
        <w:t>Enterprise</w:t>
      </w:r>
      <w:r w:rsidRPr="001B3AF3">
        <w:rPr>
          <w:rFonts w:cs="Tahoma"/>
          <w:color w:val="000000"/>
          <w:szCs w:val="20"/>
          <w:lang w:val="ru-RU"/>
        </w:rPr>
        <w:t>.</w:t>
      </w:r>
      <w:r w:rsidR="006D78E7" w:rsidRPr="001B3AF3">
        <w:rPr>
          <w:rFonts w:cs="Tahoma"/>
          <w:color w:val="000000"/>
          <w:szCs w:val="20"/>
          <w:lang w:val="ru-RU"/>
        </w:rPr>
        <w:t xml:space="preserve"> </w:t>
      </w:r>
      <w:r w:rsidRPr="001B3AF3">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6D78E7" w:rsidRPr="001B3AF3">
        <w:rPr>
          <w:rFonts w:cs="Tahoma"/>
          <w:color w:val="000000"/>
          <w:szCs w:val="20"/>
          <w:lang w:val="ru-RU"/>
        </w:rPr>
        <w:t xml:space="preserve"> </w:t>
      </w:r>
    </w:p>
    <w:p w14:paraId="79A1FFBD" w14:textId="77777777" w:rsidR="00E72B93" w:rsidRPr="001B3AF3" w:rsidRDefault="00E72B93" w:rsidP="00D511CC">
      <w:pPr>
        <w:ind w:left="720"/>
        <w:rPr>
          <w:lang w:val="ru-RU"/>
        </w:rPr>
      </w:pPr>
    </w:p>
    <w:p w14:paraId="56DCF0C4" w14:textId="77777777" w:rsidR="005C164D" w:rsidRPr="001B3AF3" w:rsidRDefault="005C164D" w:rsidP="00D511CC">
      <w:pPr>
        <w:ind w:left="720"/>
        <w:jc w:val="both"/>
        <w:rPr>
          <w:lang w:val="ru-RU"/>
        </w:rPr>
      </w:pPr>
      <w:r w:rsidRPr="006D78E7">
        <w:rPr>
          <w:rFonts w:cs="Tahoma"/>
          <w:color w:val="000000"/>
          <w:szCs w:val="18"/>
        </w:rPr>
        <w:t xml:space="preserve">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w:t>
      </w:r>
      <w:r w:rsidRPr="001B3AF3">
        <w:rPr>
          <w:rFonts w:cs="Tahoma"/>
          <w:color w:val="000000"/>
          <w:szCs w:val="18"/>
          <w:lang w:val="ru-RU"/>
        </w:rPr>
        <w:t xml:space="preserve">Кроме того, включается серверная лицензия для </w:t>
      </w:r>
      <w:r w:rsidRPr="006D78E7">
        <w:rPr>
          <w:rFonts w:cs="Tahoma"/>
          <w:color w:val="000000"/>
          <w:szCs w:val="18"/>
        </w:rPr>
        <w:t>Virtual</w:t>
      </w:r>
      <w:r w:rsidRPr="001B3AF3">
        <w:rPr>
          <w:rFonts w:cs="Tahoma"/>
          <w:color w:val="000000"/>
          <w:szCs w:val="18"/>
          <w:lang w:val="ru-RU"/>
        </w:rPr>
        <w:t xml:space="preserve"> </w:t>
      </w:r>
      <w:r w:rsidRPr="006D78E7">
        <w:rPr>
          <w:rFonts w:cs="Tahoma"/>
          <w:color w:val="000000"/>
          <w:szCs w:val="18"/>
        </w:rPr>
        <w:t>Machine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2008 </w:t>
      </w:r>
      <w:r w:rsidRPr="006D78E7">
        <w:rPr>
          <w:rFonts w:cs="Tahoma"/>
          <w:color w:val="000000"/>
          <w:szCs w:val="18"/>
        </w:rPr>
        <w:t>R</w:t>
      </w:r>
      <w:r w:rsidRPr="001B3AF3">
        <w:rPr>
          <w:rFonts w:cs="Tahoma"/>
          <w:color w:val="000000"/>
          <w:szCs w:val="18"/>
          <w:lang w:val="ru-RU"/>
        </w:rPr>
        <w:t xml:space="preserve">2 и </w:t>
      </w:r>
      <w:r w:rsidRPr="006D78E7">
        <w:rPr>
          <w:rFonts w:cs="Tahoma"/>
          <w:color w:val="000000"/>
          <w:szCs w:val="18"/>
        </w:rPr>
        <w:t>Data</w:t>
      </w:r>
      <w:r w:rsidRPr="001B3AF3">
        <w:rPr>
          <w:rFonts w:cs="Tahoma"/>
          <w:color w:val="000000"/>
          <w:szCs w:val="18"/>
          <w:lang w:val="ru-RU"/>
        </w:rPr>
        <w:t xml:space="preserve"> </w:t>
      </w:r>
      <w:r w:rsidRPr="006D78E7">
        <w:rPr>
          <w:rFonts w:cs="Tahoma"/>
          <w:color w:val="000000"/>
          <w:szCs w:val="18"/>
        </w:rPr>
        <w:t>Protection</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Права</w:t>
      </w:r>
      <w:r w:rsidRPr="006D78E7">
        <w:rPr>
          <w:rFonts w:cs="Tahoma"/>
          <w:color w:val="000000"/>
          <w:szCs w:val="18"/>
        </w:rPr>
        <w:t> </w:t>
      </w:r>
      <w:r w:rsidRPr="001B3AF3">
        <w:rPr>
          <w:rFonts w:cs="Tahoma"/>
          <w:color w:val="000000"/>
          <w:szCs w:val="18"/>
          <w:lang w:val="ru-RU"/>
        </w:rPr>
        <w:t>на использование см. в Правах на использование продуктов.</w:t>
      </w:r>
    </w:p>
    <w:p w14:paraId="750D79D3" w14:textId="77777777" w:rsidR="00023FE7" w:rsidRPr="001B3AF3" w:rsidRDefault="00023FE7" w:rsidP="00D511CC">
      <w:pPr>
        <w:ind w:left="720"/>
        <w:rPr>
          <w:lang w:val="ru-RU"/>
        </w:rPr>
      </w:pPr>
    </w:p>
    <w:p w14:paraId="21077FB3" w14:textId="77777777" w:rsidR="004323B9" w:rsidRPr="00550977" w:rsidRDefault="00D511CC" w:rsidP="00D511CC">
      <w:pPr>
        <w:spacing w:after="60"/>
        <w:ind w:left="720"/>
        <w:rPr>
          <w:lang w:val="ru-RU"/>
        </w:rPr>
      </w:pPr>
      <w:r w:rsidRPr="00550977">
        <w:rPr>
          <w:rFonts w:cs="Tahoma"/>
          <w:b/>
          <w:szCs w:val="20"/>
          <w:lang w:val="ru-RU"/>
        </w:rPr>
        <w:t>Предоставление лицензии</w:t>
      </w:r>
    </w:p>
    <w:p w14:paraId="37BACD2B" w14:textId="77777777" w:rsidR="004323B9" w:rsidRPr="006D78E7" w:rsidRDefault="004323B9" w:rsidP="00D511CC">
      <w:pPr>
        <w:pStyle w:val="FootnoteBulletLevel1"/>
        <w:tabs>
          <w:tab w:val="left" w:pos="900"/>
        </w:tabs>
        <w:spacing w:before="0" w:after="0"/>
        <w:ind w:left="720" w:firstLine="0"/>
      </w:pPr>
      <w:r w:rsidRPr="006D78E7">
        <w:rPr>
          <w:rFonts w:ascii="Tahoma" w:hAnsi="Tahoma" w:cs="Tahoma"/>
          <w:sz w:val="18"/>
        </w:rPr>
        <w:t>Одноразовое предоставление лицензии System Center Server Management Suite Datacenter (SMSD) владельцам лицензий System Center Server Management Suite Enterprise (SMSE).</w:t>
      </w:r>
    </w:p>
    <w:p w14:paraId="145DCDFB" w14:textId="77777777" w:rsidR="000A18AA" w:rsidRPr="006D78E7" w:rsidRDefault="000A18AA" w:rsidP="00D511CC">
      <w:pPr>
        <w:pStyle w:val="FootnoteBulletLevel1"/>
        <w:tabs>
          <w:tab w:val="left" w:pos="900"/>
        </w:tabs>
        <w:spacing w:before="0" w:after="0"/>
        <w:ind w:left="720" w:firstLine="0"/>
      </w:pPr>
    </w:p>
    <w:p w14:paraId="6DB3C41D" w14:textId="77777777" w:rsidR="004323B9" w:rsidRPr="001B3AF3" w:rsidRDefault="004323B9" w:rsidP="00D511CC">
      <w:pPr>
        <w:pStyle w:val="FootnoteBulletLevel1"/>
        <w:tabs>
          <w:tab w:val="clear" w:pos="900"/>
          <w:tab w:val="left" w:pos="720"/>
        </w:tabs>
        <w:spacing w:before="0" w:after="0"/>
        <w:ind w:left="720" w:firstLine="0"/>
        <w:rPr>
          <w:spacing w:val="-2"/>
          <w:lang w:val="ru-RU"/>
        </w:rPr>
      </w:pPr>
      <w:r w:rsidRPr="001B3AF3">
        <w:rPr>
          <w:rFonts w:ascii="Tahoma" w:hAnsi="Tahoma" w:cs="Tahoma"/>
          <w:spacing w:val="-2"/>
          <w:sz w:val="18"/>
          <w:lang w:val="ru-RU"/>
        </w:rPr>
        <w:t xml:space="preserve">В качестве одноразового исключения в связи с переходом </w:t>
      </w:r>
      <w:r w:rsidRPr="0082134A">
        <w:rPr>
          <w:rFonts w:ascii="Tahoma" w:hAnsi="Tahoma" w:cs="Tahoma"/>
          <w:spacing w:val="-2"/>
          <w:sz w:val="18"/>
        </w:rPr>
        <w:t>SMSE</w:t>
      </w:r>
      <w:r w:rsidRPr="001B3AF3">
        <w:rPr>
          <w:rFonts w:ascii="Tahoma" w:hAnsi="Tahoma" w:cs="Tahoma"/>
          <w:spacing w:val="-2"/>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82134A">
        <w:rPr>
          <w:rFonts w:ascii="Tahoma" w:hAnsi="Tahoma" w:cs="Tahoma"/>
          <w:spacing w:val="-2"/>
          <w:sz w:val="18"/>
        </w:rPr>
        <w:t>Select</w:t>
      </w:r>
      <w:r w:rsidRPr="001B3AF3">
        <w:rPr>
          <w:rFonts w:ascii="Tahoma" w:hAnsi="Tahoma" w:cs="Tahoma"/>
          <w:spacing w:val="-2"/>
          <w:sz w:val="18"/>
          <w:lang w:val="ru-RU"/>
        </w:rPr>
        <w:t xml:space="preserve">, </w:t>
      </w:r>
      <w:r w:rsidRPr="0082134A">
        <w:rPr>
          <w:rFonts w:ascii="Tahoma" w:hAnsi="Tahoma" w:cs="Tahoma"/>
          <w:spacing w:val="-2"/>
          <w:sz w:val="18"/>
        </w:rPr>
        <w:t>Enterprise</w:t>
      </w:r>
      <w:r w:rsidRPr="001B3AF3">
        <w:rPr>
          <w:rFonts w:ascii="Tahoma" w:hAnsi="Tahoma" w:cs="Tahoma"/>
          <w:spacing w:val="-2"/>
          <w:sz w:val="18"/>
          <w:lang w:val="ru-RU"/>
        </w:rPr>
        <w:t xml:space="preserve">, </w:t>
      </w:r>
      <w:r w:rsidRPr="0082134A">
        <w:rPr>
          <w:rFonts w:ascii="Tahoma" w:hAnsi="Tahoma" w:cs="Tahoma"/>
          <w:spacing w:val="-2"/>
          <w:sz w:val="18"/>
        </w:rPr>
        <w:t>Open</w:t>
      </w:r>
      <w:r w:rsidRPr="001B3AF3">
        <w:rPr>
          <w:rFonts w:ascii="Tahoma" w:hAnsi="Tahoma" w:cs="Tahoma"/>
          <w:spacing w:val="-2"/>
          <w:sz w:val="18"/>
          <w:lang w:val="ru-RU"/>
        </w:rPr>
        <w:t xml:space="preserve"> </w:t>
      </w:r>
      <w:r w:rsidRPr="0082134A">
        <w:rPr>
          <w:rFonts w:ascii="Tahoma" w:hAnsi="Tahoma" w:cs="Tahoma"/>
          <w:spacing w:val="-2"/>
          <w:sz w:val="18"/>
        </w:rPr>
        <w:t>License</w:t>
      </w:r>
      <w:r w:rsidRPr="001B3AF3">
        <w:rPr>
          <w:rFonts w:ascii="Tahoma" w:hAnsi="Tahoma" w:cs="Tahoma"/>
          <w:spacing w:val="-2"/>
          <w:sz w:val="18"/>
          <w:lang w:val="ru-RU"/>
        </w:rPr>
        <w:t xml:space="preserve">, </w:t>
      </w:r>
      <w:r w:rsidRPr="0082134A">
        <w:rPr>
          <w:rFonts w:ascii="Tahoma" w:hAnsi="Tahoma" w:cs="Tahoma"/>
          <w:spacing w:val="-2"/>
          <w:sz w:val="18"/>
        </w:rPr>
        <w:t>Open</w:t>
      </w:r>
      <w:r w:rsidRPr="001B3AF3">
        <w:rPr>
          <w:rFonts w:ascii="Tahoma" w:hAnsi="Tahoma" w:cs="Tahoma"/>
          <w:spacing w:val="-2"/>
          <w:sz w:val="18"/>
          <w:lang w:val="ru-RU"/>
        </w:rPr>
        <w:t xml:space="preserve"> </w:t>
      </w:r>
      <w:r w:rsidRPr="0082134A">
        <w:rPr>
          <w:rFonts w:ascii="Tahoma" w:hAnsi="Tahoma" w:cs="Tahoma"/>
          <w:spacing w:val="-2"/>
          <w:sz w:val="18"/>
        </w:rPr>
        <w:t>Value</w:t>
      </w:r>
      <w:r w:rsidRPr="001B3AF3">
        <w:rPr>
          <w:rFonts w:ascii="Tahoma" w:hAnsi="Tahoma" w:cs="Tahoma"/>
          <w:spacing w:val="-2"/>
          <w:sz w:val="18"/>
          <w:lang w:val="ru-RU"/>
        </w:rPr>
        <w:t xml:space="preserve">, </w:t>
      </w:r>
      <w:r w:rsidRPr="0082134A">
        <w:rPr>
          <w:rFonts w:ascii="Tahoma" w:hAnsi="Tahoma" w:cs="Tahoma"/>
          <w:spacing w:val="-2"/>
          <w:sz w:val="18"/>
        </w:rPr>
        <w:t>Campus</w:t>
      </w:r>
      <w:r w:rsidRPr="001B3AF3">
        <w:rPr>
          <w:rFonts w:ascii="Tahoma" w:hAnsi="Tahoma" w:cs="Tahoma"/>
          <w:spacing w:val="-2"/>
          <w:sz w:val="18"/>
          <w:lang w:val="ru-RU"/>
        </w:rPr>
        <w:t xml:space="preserve"> и </w:t>
      </w:r>
      <w:r w:rsidRPr="0082134A">
        <w:rPr>
          <w:rFonts w:ascii="Tahoma" w:hAnsi="Tahoma" w:cs="Tahoma"/>
          <w:spacing w:val="-2"/>
          <w:sz w:val="18"/>
        </w:rPr>
        <w:t>School</w:t>
      </w:r>
      <w:r w:rsidRPr="001B3AF3">
        <w:rPr>
          <w:rFonts w:ascii="Tahoma" w:hAnsi="Tahoma" w:cs="Tahoma"/>
          <w:spacing w:val="-2"/>
          <w:sz w:val="18"/>
          <w:lang w:val="ru-RU"/>
        </w:rPr>
        <w:t xml:space="preserve"> с действующим покрытием </w:t>
      </w:r>
      <w:r w:rsidRPr="0082134A">
        <w:rPr>
          <w:rFonts w:ascii="Tahoma" w:hAnsi="Tahoma" w:cs="Tahoma"/>
          <w:spacing w:val="-2"/>
          <w:sz w:val="18"/>
        </w:rPr>
        <w:t>Software</w:t>
      </w:r>
      <w:r w:rsidRPr="001B3AF3">
        <w:rPr>
          <w:rFonts w:ascii="Tahoma" w:hAnsi="Tahoma" w:cs="Tahoma"/>
          <w:spacing w:val="-2"/>
          <w:sz w:val="18"/>
          <w:lang w:val="ru-RU"/>
        </w:rPr>
        <w:t xml:space="preserve"> </w:t>
      </w:r>
      <w:r w:rsidRPr="0082134A">
        <w:rPr>
          <w:rFonts w:ascii="Tahoma" w:hAnsi="Tahoma" w:cs="Tahoma"/>
          <w:spacing w:val="-2"/>
          <w:sz w:val="18"/>
        </w:rPr>
        <w:t>Assurance</w:t>
      </w:r>
      <w:r w:rsidRPr="001B3AF3">
        <w:rPr>
          <w:rFonts w:ascii="Tahoma" w:hAnsi="Tahoma" w:cs="Tahoma"/>
          <w:spacing w:val="-2"/>
          <w:sz w:val="18"/>
          <w:lang w:val="ru-RU"/>
        </w:rPr>
        <w:t xml:space="preserve"> для </w:t>
      </w:r>
      <w:r w:rsidRPr="0082134A">
        <w:rPr>
          <w:rFonts w:ascii="Tahoma" w:hAnsi="Tahoma" w:cs="Tahoma"/>
          <w:spacing w:val="-2"/>
          <w:sz w:val="18"/>
        </w:rPr>
        <w:t>SMSE</w:t>
      </w:r>
      <w:r w:rsidRPr="001B3AF3">
        <w:rPr>
          <w:rFonts w:ascii="Tahoma" w:hAnsi="Tahoma" w:cs="Tahoma"/>
          <w:spacing w:val="-2"/>
          <w:sz w:val="18"/>
          <w:lang w:val="ru-RU"/>
        </w:rPr>
        <w:t xml:space="preserve"> на 1 июля 2009 г. следующие лицензии</w:t>
      </w:r>
      <w:r w:rsidRPr="001B3AF3">
        <w:rPr>
          <w:rFonts w:ascii="Tahoma" w:hAnsi="Tahoma" w:cs="Tahoma"/>
          <w:color w:val="000000"/>
          <w:spacing w:val="-2"/>
          <w:sz w:val="18"/>
          <w:lang w:val="ru-RU"/>
        </w:rPr>
        <w:t>:</w:t>
      </w:r>
    </w:p>
    <w:p w14:paraId="247773A3" w14:textId="77777777" w:rsidR="000A18AA" w:rsidRPr="001B3AF3" w:rsidRDefault="000A18AA" w:rsidP="00D511CC">
      <w:pPr>
        <w:pStyle w:val="FootnoteBulletLevel1"/>
        <w:tabs>
          <w:tab w:val="clear" w:pos="900"/>
          <w:tab w:val="left" w:pos="720"/>
        </w:tabs>
        <w:spacing w:before="0" w:after="0"/>
        <w:ind w:left="720" w:firstLine="0"/>
        <w:rPr>
          <w:lang w:val="ru-RU"/>
        </w:rPr>
      </w:pPr>
    </w:p>
    <w:p w14:paraId="159C0BA9" w14:textId="77777777" w:rsidR="004323B9" w:rsidRPr="001B3AF3" w:rsidRDefault="004323B9" w:rsidP="00D511CC">
      <w:pPr>
        <w:numPr>
          <w:ilvl w:val="0"/>
          <w:numId w:val="3"/>
        </w:numPr>
        <w:ind w:left="1440"/>
        <w:rPr>
          <w:lang w:val="ru-RU"/>
        </w:rPr>
      </w:pPr>
      <w:r w:rsidRPr="001B3AF3">
        <w:rPr>
          <w:rFonts w:cs="Tahoma"/>
          <w:color w:val="000000"/>
          <w:szCs w:val="20"/>
          <w:lang w:val="ru-RU"/>
        </w:rPr>
        <w:t xml:space="preserve">Четыре бесплатных лицензии </w:t>
      </w:r>
      <w:r w:rsidRPr="006D78E7">
        <w:rPr>
          <w:rFonts w:cs="Tahoma"/>
          <w:color w:val="000000"/>
          <w:szCs w:val="20"/>
        </w:rPr>
        <w:t>SMSD</w:t>
      </w:r>
      <w:r w:rsidRPr="001B3AF3">
        <w:rPr>
          <w:rFonts w:cs="Tahoma"/>
          <w:color w:val="000000"/>
          <w:szCs w:val="20"/>
          <w:lang w:val="ru-RU"/>
        </w:rPr>
        <w:t xml:space="preserve"> для каждой соответствующей лицензии </w:t>
      </w:r>
      <w:r w:rsidRPr="006D78E7">
        <w:rPr>
          <w:rFonts w:cs="Tahoma"/>
          <w:color w:val="000000"/>
          <w:szCs w:val="20"/>
        </w:rPr>
        <w:t>SMSE</w:t>
      </w:r>
      <w:r w:rsidRPr="001B3AF3">
        <w:rPr>
          <w:rFonts w:cs="Tahoma"/>
          <w:color w:val="000000"/>
          <w:szCs w:val="20"/>
          <w:lang w:val="ru-RU"/>
        </w:rPr>
        <w:t xml:space="preserve"> с действующим покрытием </w:t>
      </w:r>
      <w:r w:rsidRPr="006D78E7">
        <w:rPr>
          <w:rFonts w:cs="Tahoma"/>
          <w:color w:val="000000"/>
          <w:szCs w:val="20"/>
        </w:rPr>
        <w:t>Software</w:t>
      </w:r>
      <w:r w:rsidRPr="001B3AF3">
        <w:rPr>
          <w:rFonts w:cs="Tahoma"/>
          <w:color w:val="000000"/>
          <w:szCs w:val="20"/>
          <w:lang w:val="ru-RU"/>
        </w:rPr>
        <w:t xml:space="preserve"> </w:t>
      </w:r>
      <w:r w:rsidRPr="006D78E7">
        <w:rPr>
          <w:rFonts w:cs="Tahoma"/>
          <w:color w:val="000000"/>
          <w:szCs w:val="20"/>
        </w:rPr>
        <w:t>Assurance</w:t>
      </w:r>
      <w:r w:rsidRPr="001B3AF3">
        <w:rPr>
          <w:rFonts w:cs="Tahoma"/>
          <w:color w:val="000000"/>
          <w:szCs w:val="20"/>
          <w:lang w:val="ru-RU"/>
        </w:rPr>
        <w:t xml:space="preserve">, которая имеется у клиента на 1 июля 2009 г. Каждый набор из четырех предоставленных лицензий </w:t>
      </w:r>
      <w:r w:rsidRPr="006D78E7">
        <w:rPr>
          <w:rFonts w:cs="Tahoma"/>
          <w:color w:val="000000"/>
          <w:szCs w:val="20"/>
        </w:rPr>
        <w:t>SMSD</w:t>
      </w:r>
      <w:r w:rsidRPr="001B3AF3">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14:paraId="1E7804E6" w14:textId="77777777" w:rsidR="000A18AA" w:rsidRPr="001B3AF3" w:rsidRDefault="000A18AA" w:rsidP="000A18AA">
      <w:pPr>
        <w:rPr>
          <w:lang w:val="ru-RU"/>
        </w:rPr>
      </w:pPr>
    </w:p>
    <w:p w14:paraId="7D60AF5D" w14:textId="77777777" w:rsidR="004323B9" w:rsidRPr="001B3AF3" w:rsidRDefault="004323B9" w:rsidP="00D511CC">
      <w:pPr>
        <w:pStyle w:val="FootnoteBulletLevel1"/>
        <w:tabs>
          <w:tab w:val="clear" w:pos="900"/>
        </w:tabs>
        <w:spacing w:before="0" w:after="0"/>
        <w:ind w:left="720" w:firstLine="0"/>
        <w:rPr>
          <w:lang w:val="ru-RU"/>
        </w:rPr>
      </w:pPr>
      <w:r w:rsidRPr="001B3AF3">
        <w:rPr>
          <w:rFonts w:ascii="Tahoma" w:hAnsi="Tahoma" w:cs="Tahoma"/>
          <w:sz w:val="18"/>
          <w:lang w:val="ru-RU"/>
        </w:rPr>
        <w:t xml:space="preserve">Права на управление, связанные с бесплатными лицензиями </w:t>
      </w:r>
      <w:r w:rsidRPr="006D78E7">
        <w:rPr>
          <w:rFonts w:ascii="Tahoma" w:hAnsi="Tahoma" w:cs="Tahoma"/>
          <w:sz w:val="18"/>
        </w:rPr>
        <w:t>SMSD</w:t>
      </w:r>
      <w:r w:rsidRPr="001B3AF3">
        <w:rPr>
          <w:rFonts w:ascii="Tahoma" w:hAnsi="Tahoma" w:cs="Tahoma"/>
          <w:sz w:val="18"/>
          <w:lang w:val="ru-RU"/>
        </w:rPr>
        <w:t xml:space="preserve">, предоставляются вместо прав на управление, связанных с соответствующей лицензией </w:t>
      </w:r>
      <w:r w:rsidRPr="006D78E7">
        <w:rPr>
          <w:rFonts w:ascii="Tahoma" w:hAnsi="Tahoma" w:cs="Tahoma"/>
          <w:sz w:val="18"/>
        </w:rPr>
        <w:t>SMSE</w:t>
      </w:r>
      <w:r w:rsidRPr="001B3AF3">
        <w:rPr>
          <w:rFonts w:ascii="Tahoma" w:hAnsi="Tahoma" w:cs="Tahoma"/>
          <w:sz w:val="18"/>
          <w:lang w:val="ru-RU"/>
        </w:rPr>
        <w:t>.</w:t>
      </w:r>
      <w:r w:rsidR="006D78E7" w:rsidRPr="001B3AF3">
        <w:rPr>
          <w:rFonts w:ascii="Tahoma" w:hAnsi="Tahoma" w:cs="Tahoma"/>
          <w:sz w:val="18"/>
          <w:lang w:val="ru-RU"/>
        </w:rPr>
        <w:t xml:space="preserve"> </w:t>
      </w:r>
      <w:r w:rsidRPr="001B3AF3">
        <w:rPr>
          <w:rFonts w:ascii="Tahoma" w:hAnsi="Tahoma" w:cs="Tahoma"/>
          <w:sz w:val="18"/>
          <w:lang w:val="ru-RU"/>
        </w:rPr>
        <w:t xml:space="preserve">После назначения предоставленных лицензий </w:t>
      </w:r>
      <w:r w:rsidRPr="006D78E7">
        <w:rPr>
          <w:rFonts w:ascii="Tahoma" w:hAnsi="Tahoma" w:cs="Tahoma"/>
          <w:sz w:val="18"/>
        </w:rPr>
        <w:t>SMSD</w:t>
      </w:r>
      <w:r w:rsidRPr="001B3AF3">
        <w:rPr>
          <w:rFonts w:ascii="Tahoma" w:hAnsi="Tahoma" w:cs="Tahoma"/>
          <w:sz w:val="18"/>
          <w:lang w:val="ru-RU"/>
        </w:rPr>
        <w:t xml:space="preserve"> клиент теряет права на управление в рамках соответствующей лицензии </w:t>
      </w:r>
      <w:r w:rsidRPr="006D78E7">
        <w:rPr>
          <w:rFonts w:ascii="Tahoma" w:hAnsi="Tahoma" w:cs="Tahoma"/>
          <w:sz w:val="18"/>
        </w:rPr>
        <w:t>SMSE</w:t>
      </w:r>
      <w:r w:rsidRPr="001B3AF3">
        <w:rPr>
          <w:rFonts w:ascii="Tahoma" w:hAnsi="Tahoma" w:cs="Tahoma"/>
          <w:sz w:val="18"/>
          <w:lang w:val="ru-RU"/>
        </w:rPr>
        <w:t>.</w:t>
      </w:r>
    </w:p>
    <w:p w14:paraId="01346B64" w14:textId="77777777" w:rsidR="004323B9" w:rsidRPr="001B3AF3" w:rsidRDefault="004323B9" w:rsidP="00D511CC">
      <w:pPr>
        <w:pStyle w:val="FootnoteBulletLevel1"/>
        <w:tabs>
          <w:tab w:val="clear" w:pos="900"/>
        </w:tabs>
        <w:spacing w:before="0" w:after="0"/>
        <w:ind w:left="720" w:firstLine="0"/>
        <w:rPr>
          <w:lang w:val="ru-RU"/>
        </w:rPr>
      </w:pPr>
      <w:r w:rsidRPr="001B3AF3">
        <w:rPr>
          <w:rFonts w:ascii="Tahoma" w:hAnsi="Tahoma" w:cs="Tahoma"/>
          <w:sz w:val="18"/>
          <w:lang w:val="ru-RU"/>
        </w:rPr>
        <w:t>Для всех лицензий, предоставленных по данному предложению, действует следующее ограничение:</w:t>
      </w:r>
      <w:r w:rsidRPr="001B3AF3">
        <w:rPr>
          <w:rFonts w:ascii="Tahoma" w:hAnsi="Tahoma" w:cs="Tahoma"/>
          <w:color w:val="000000"/>
          <w:sz w:val="18"/>
          <w:lang w:val="ru-RU"/>
        </w:rPr>
        <w:t xml:space="preserve"> каждый набор предоставленных лицензий </w:t>
      </w:r>
      <w:r w:rsidRPr="006D78E7">
        <w:rPr>
          <w:rFonts w:ascii="Tahoma" w:hAnsi="Tahoma" w:cs="Tahoma"/>
          <w:color w:val="000000"/>
          <w:sz w:val="18"/>
        </w:rPr>
        <w:t>SMSD</w:t>
      </w:r>
      <w:r w:rsidRPr="001B3AF3">
        <w:rPr>
          <w:rFonts w:ascii="Tahoma" w:hAnsi="Tahoma" w:cs="Tahoma"/>
          <w:color w:val="000000"/>
          <w:sz w:val="18"/>
          <w:lang w:val="ru-RU"/>
        </w:rPr>
        <w:t xml:space="preserve"> должен назначаться одному устройству</w:t>
      </w:r>
      <w:r w:rsidRPr="001B3AF3">
        <w:rPr>
          <w:rFonts w:ascii="Tahoma" w:hAnsi="Tahoma" w:cs="Tahoma"/>
          <w:sz w:val="18"/>
          <w:lang w:val="ru-RU"/>
        </w:rPr>
        <w:t>.</w:t>
      </w:r>
    </w:p>
    <w:p w14:paraId="53087E52" w14:textId="77777777" w:rsidR="000A18AA" w:rsidRPr="001B3AF3" w:rsidRDefault="000A18AA" w:rsidP="00D511CC">
      <w:pPr>
        <w:pStyle w:val="FootnoteBulletLevel1"/>
        <w:tabs>
          <w:tab w:val="clear" w:pos="900"/>
        </w:tabs>
        <w:spacing w:before="0" w:after="0"/>
        <w:ind w:left="720" w:firstLine="0"/>
        <w:rPr>
          <w:lang w:val="ru-RU"/>
        </w:rPr>
      </w:pPr>
    </w:p>
    <w:p w14:paraId="07E2E2F7" w14:textId="77777777" w:rsidR="00CF7343" w:rsidRPr="001B3AF3" w:rsidRDefault="004323B9" w:rsidP="000A18AA">
      <w:pPr>
        <w:pStyle w:val="FootnoteBulletLevel1"/>
        <w:tabs>
          <w:tab w:val="clear" w:pos="900"/>
        </w:tabs>
        <w:spacing w:before="0" w:after="60"/>
        <w:ind w:left="720" w:firstLine="0"/>
        <w:rPr>
          <w:lang w:val="ru-RU"/>
        </w:rPr>
      </w:pPr>
      <w:r w:rsidRPr="001B3AF3">
        <w:rPr>
          <w:rFonts w:ascii="Tahoma" w:hAnsi="Tahoma" w:cs="Tahoma"/>
          <w:b/>
          <w:color w:val="000000"/>
          <w:sz w:val="18"/>
          <w:lang w:val="ru-RU"/>
        </w:rPr>
        <w:t>Варианты при возобновлении</w:t>
      </w:r>
      <w:r w:rsidRPr="006D78E7">
        <w:rPr>
          <w:rFonts w:ascii="Tahoma" w:hAnsi="Tahoma" w:cs="Tahoma"/>
          <w:b/>
          <w:color w:val="000000"/>
          <w:sz w:val="18"/>
        </w:rPr>
        <w:t> Software</w:t>
      </w:r>
      <w:r w:rsidRPr="001B3AF3">
        <w:rPr>
          <w:rFonts w:ascii="Tahoma" w:hAnsi="Tahoma" w:cs="Tahoma"/>
          <w:b/>
          <w:color w:val="000000"/>
          <w:sz w:val="18"/>
          <w:lang w:val="ru-RU"/>
        </w:rPr>
        <w:t xml:space="preserve"> </w:t>
      </w:r>
      <w:r w:rsidRPr="006D78E7">
        <w:rPr>
          <w:rFonts w:ascii="Tahoma" w:hAnsi="Tahoma" w:cs="Tahoma"/>
          <w:b/>
          <w:color w:val="000000"/>
          <w:sz w:val="18"/>
        </w:rPr>
        <w:t>Assurance</w:t>
      </w:r>
    </w:p>
    <w:p w14:paraId="2629CE23" w14:textId="77777777" w:rsidR="004323B9" w:rsidRPr="001B3AF3" w:rsidRDefault="004323B9" w:rsidP="00D511CC">
      <w:pPr>
        <w:pStyle w:val="FootnoteBulletLevel1"/>
        <w:tabs>
          <w:tab w:val="clear" w:pos="900"/>
        </w:tabs>
        <w:spacing w:before="0" w:after="0"/>
        <w:ind w:left="720" w:firstLine="0"/>
        <w:rPr>
          <w:lang w:val="ru-RU"/>
        </w:rPr>
      </w:pPr>
      <w:r w:rsidRPr="001B3AF3">
        <w:rPr>
          <w:rFonts w:ascii="Tahoma" w:hAnsi="Tahoma" w:cs="Tahoma"/>
          <w:color w:val="000000"/>
          <w:sz w:val="18"/>
          <w:lang w:val="ru-RU"/>
        </w:rPr>
        <w:t xml:space="preserve">Все лицензии, предоставляемые в рамках этого предложения, включают покрытие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1B3AF3">
        <w:rPr>
          <w:rFonts w:ascii="Tahoma" w:hAnsi="Tahoma" w:cs="Tahoma"/>
          <w:sz w:val="18"/>
          <w:lang w:val="ru-RU"/>
        </w:rPr>
        <w:t xml:space="preserve">После истечения срока действия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клиенты могут возобновить действие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по одному из следующих вариантов.</w:t>
      </w:r>
    </w:p>
    <w:p w14:paraId="2CD5D53B" w14:textId="77777777" w:rsidR="000A18AA" w:rsidRPr="001B3AF3" w:rsidRDefault="000A18AA" w:rsidP="00D511CC">
      <w:pPr>
        <w:pStyle w:val="FootnoteBulletLevel1"/>
        <w:tabs>
          <w:tab w:val="clear" w:pos="900"/>
        </w:tabs>
        <w:spacing w:before="0" w:after="0"/>
        <w:ind w:left="720" w:firstLine="0"/>
        <w:rPr>
          <w:lang w:val="ru-RU"/>
        </w:rPr>
      </w:pPr>
    </w:p>
    <w:p w14:paraId="2261FAF9" w14:textId="77777777" w:rsidR="004323B9" w:rsidRPr="001B3AF3" w:rsidRDefault="004323B9" w:rsidP="000A18AA">
      <w:pPr>
        <w:pStyle w:val="FootnoteBulletLevel1"/>
        <w:numPr>
          <w:ilvl w:val="0"/>
          <w:numId w:val="13"/>
        </w:numPr>
        <w:tabs>
          <w:tab w:val="left" w:pos="720"/>
        </w:tabs>
        <w:spacing w:before="0" w:after="60"/>
        <w:ind w:left="1440"/>
        <w:rPr>
          <w:lang w:val="ru-RU"/>
        </w:rPr>
      </w:pPr>
      <w:r w:rsidRPr="001B3AF3">
        <w:rPr>
          <w:rFonts w:ascii="Tahoma" w:hAnsi="Tahoma" w:cs="Tahoma"/>
          <w:sz w:val="18"/>
          <w:lang w:val="ru-RU"/>
        </w:rPr>
        <w:t xml:space="preserve">Клиенты могут возобновить покрытие для исходной лицензии </w:t>
      </w:r>
      <w:r w:rsidRPr="006D78E7">
        <w:rPr>
          <w:rFonts w:ascii="Tahoma" w:hAnsi="Tahoma" w:cs="Tahoma"/>
          <w:sz w:val="18"/>
        </w:rPr>
        <w:t>SMSE</w:t>
      </w:r>
      <w:r w:rsidRPr="001B3AF3">
        <w:rPr>
          <w:rFonts w:ascii="Tahoma" w:hAnsi="Tahoma" w:cs="Tahoma"/>
          <w:sz w:val="18"/>
          <w:lang w:val="ru-RU"/>
        </w:rPr>
        <w:t xml:space="preserve">. Права на управление в рамках покрытия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w:t>
      </w:r>
      <w:r w:rsidRPr="006D78E7">
        <w:rPr>
          <w:rFonts w:ascii="Tahoma" w:hAnsi="Tahoma" w:cs="Tahoma"/>
          <w:sz w:val="18"/>
        </w:rPr>
        <w:t>SMSE</w:t>
      </w:r>
      <w:r w:rsidRPr="001B3AF3">
        <w:rPr>
          <w:rFonts w:ascii="Tahoma" w:hAnsi="Tahoma" w:cs="Tahoma"/>
          <w:sz w:val="18"/>
          <w:lang w:val="ru-RU"/>
        </w:rPr>
        <w:t xml:space="preserve"> определяются правами, применимыми к </w:t>
      </w:r>
      <w:r w:rsidRPr="006D78E7">
        <w:rPr>
          <w:rFonts w:ascii="Tahoma" w:hAnsi="Tahoma" w:cs="Tahoma"/>
          <w:sz w:val="18"/>
        </w:rPr>
        <w:t>SMSE</w:t>
      </w:r>
      <w:r w:rsidRPr="001B3AF3">
        <w:rPr>
          <w:rFonts w:ascii="Tahoma" w:hAnsi="Tahoma" w:cs="Tahoma"/>
          <w:sz w:val="18"/>
          <w:lang w:val="ru-RU"/>
        </w:rPr>
        <w:t xml:space="preserve"> на момент возобновления. После обновления исходной лицензии </w:t>
      </w:r>
      <w:r w:rsidRPr="006D78E7">
        <w:rPr>
          <w:rFonts w:ascii="Tahoma" w:hAnsi="Tahoma" w:cs="Tahoma"/>
          <w:sz w:val="18"/>
        </w:rPr>
        <w:t>SMSE</w:t>
      </w:r>
      <w:r w:rsidRPr="001B3AF3">
        <w:rPr>
          <w:rFonts w:ascii="Tahoma" w:hAnsi="Tahoma" w:cs="Tahoma"/>
          <w:sz w:val="18"/>
          <w:lang w:val="ru-RU"/>
        </w:rPr>
        <w:t xml:space="preserve"> клиент теряет права на четыре бесплатных лицензии </w:t>
      </w:r>
      <w:r w:rsidRPr="006D78E7">
        <w:rPr>
          <w:rFonts w:ascii="Tahoma" w:hAnsi="Tahoma" w:cs="Tahoma"/>
          <w:sz w:val="18"/>
        </w:rPr>
        <w:t>SMSD</w:t>
      </w:r>
      <w:r w:rsidRPr="001B3AF3">
        <w:rPr>
          <w:rFonts w:ascii="Tahoma" w:hAnsi="Tahoma" w:cs="Tahoma"/>
          <w:sz w:val="18"/>
          <w:lang w:val="ru-RU"/>
        </w:rPr>
        <w:t>.</w:t>
      </w:r>
    </w:p>
    <w:p w14:paraId="23E5E153" w14:textId="77777777" w:rsidR="004323B9" w:rsidRPr="001B3AF3" w:rsidRDefault="004323B9" w:rsidP="000A18AA">
      <w:pPr>
        <w:pStyle w:val="FootnoteBulletLevel1"/>
        <w:numPr>
          <w:ilvl w:val="0"/>
          <w:numId w:val="14"/>
        </w:numPr>
        <w:tabs>
          <w:tab w:val="left" w:pos="720"/>
        </w:tabs>
        <w:spacing w:before="0" w:after="60"/>
        <w:ind w:left="1440"/>
        <w:rPr>
          <w:lang w:val="ru-RU"/>
        </w:rPr>
      </w:pPr>
      <w:r w:rsidRPr="001B3AF3">
        <w:rPr>
          <w:rFonts w:ascii="Tahoma" w:hAnsi="Tahoma" w:cs="Tahoma"/>
          <w:sz w:val="18"/>
          <w:lang w:val="ru-RU"/>
        </w:rPr>
        <w:t xml:space="preserve">Клиенты могут возобновить покрытие для бесплатных лицензий </w:t>
      </w:r>
      <w:r w:rsidRPr="006D78E7">
        <w:rPr>
          <w:rFonts w:ascii="Tahoma" w:hAnsi="Tahoma" w:cs="Tahoma"/>
          <w:sz w:val="18"/>
        </w:rPr>
        <w:t>SMSD</w:t>
      </w:r>
      <w:r w:rsidRPr="001B3AF3">
        <w:rPr>
          <w:rFonts w:ascii="Tahoma" w:hAnsi="Tahoma" w:cs="Tahoma"/>
          <w:sz w:val="18"/>
          <w:lang w:val="ru-RU"/>
        </w:rPr>
        <w:t>.</w:t>
      </w:r>
    </w:p>
    <w:p w14:paraId="4501EFD7" w14:textId="77777777" w:rsidR="004323B9" w:rsidRPr="001B3AF3" w:rsidRDefault="004323B9" w:rsidP="000A18AA">
      <w:pPr>
        <w:pStyle w:val="FootnoteBulletLevel1"/>
        <w:numPr>
          <w:ilvl w:val="2"/>
          <w:numId w:val="15"/>
        </w:numPr>
        <w:tabs>
          <w:tab w:val="left" w:pos="720"/>
        </w:tabs>
        <w:spacing w:before="0" w:after="60"/>
        <w:ind w:left="1980"/>
        <w:rPr>
          <w:lang w:val="ru-RU"/>
        </w:rPr>
      </w:pPr>
      <w:r w:rsidRPr="001B3AF3">
        <w:rPr>
          <w:rFonts w:ascii="Tahoma" w:hAnsi="Tahoma" w:cs="Tahoma"/>
          <w:sz w:val="18"/>
          <w:lang w:val="ru-RU"/>
        </w:rPr>
        <w:t>Клиенты</w:t>
      </w:r>
      <w:r w:rsidRPr="006D78E7">
        <w:rPr>
          <w:rFonts w:ascii="Tahoma" w:hAnsi="Tahoma" w:cs="Tahoma"/>
          <w:sz w:val="18"/>
        </w:rPr>
        <w:t> </w:t>
      </w:r>
      <w:r w:rsidRPr="001B3AF3">
        <w:rPr>
          <w:rFonts w:ascii="Tahoma" w:hAnsi="Tahoma" w:cs="Tahoma"/>
          <w:sz w:val="18"/>
          <w:lang w:val="ru-RU"/>
        </w:rPr>
        <w:t xml:space="preserve">могут возобновить покрытие для всех четырех лицензий </w:t>
      </w:r>
      <w:r w:rsidRPr="006D78E7">
        <w:rPr>
          <w:rFonts w:ascii="Tahoma" w:hAnsi="Tahoma" w:cs="Tahoma"/>
          <w:sz w:val="18"/>
        </w:rPr>
        <w:t>SMSD</w:t>
      </w:r>
      <w:r w:rsidRPr="001B3AF3">
        <w:rPr>
          <w:rFonts w:ascii="Tahoma" w:hAnsi="Tahoma" w:cs="Tahoma"/>
          <w:sz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14:paraId="765AD7E7" w14:textId="77777777" w:rsidR="004323B9" w:rsidRPr="001B3AF3" w:rsidRDefault="004323B9" w:rsidP="000A18AA">
      <w:pPr>
        <w:pStyle w:val="FootnoteBulletLevel1"/>
        <w:numPr>
          <w:ilvl w:val="2"/>
          <w:numId w:val="15"/>
        </w:numPr>
        <w:tabs>
          <w:tab w:val="left" w:pos="720"/>
        </w:tabs>
        <w:spacing w:before="0" w:after="60"/>
        <w:ind w:left="1980"/>
        <w:rPr>
          <w:lang w:val="ru-RU"/>
        </w:rPr>
      </w:pPr>
      <w:r w:rsidRPr="001B3AF3">
        <w:rPr>
          <w:rFonts w:ascii="Tahoma" w:hAnsi="Tahoma" w:cs="Tahoma"/>
          <w:sz w:val="18"/>
          <w:lang w:val="ru-RU"/>
        </w:rPr>
        <w:t>Клиенты,</w:t>
      </w:r>
      <w:r w:rsidRPr="006D78E7">
        <w:rPr>
          <w:rFonts w:ascii="Tahoma" w:hAnsi="Tahoma" w:cs="Tahoma"/>
          <w:sz w:val="18"/>
        </w:rPr>
        <w:t> </w:t>
      </w:r>
      <w:r w:rsidRPr="001B3AF3">
        <w:rPr>
          <w:rFonts w:ascii="Tahoma" w:hAnsi="Tahoma" w:cs="Tahoma"/>
          <w:sz w:val="18"/>
          <w:lang w:val="ru-RU"/>
        </w:rPr>
        <w:t xml:space="preserve">возобновляющие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до 1 июля 2011 г., могут возобновить покрытие для двух лицензий в наборе из четырех бесплатных лицензий </w:t>
      </w:r>
      <w:r w:rsidRPr="006D78E7">
        <w:rPr>
          <w:rFonts w:ascii="Tahoma" w:hAnsi="Tahoma" w:cs="Tahoma"/>
          <w:sz w:val="18"/>
        </w:rPr>
        <w:t>SMSD</w:t>
      </w:r>
      <w:r w:rsidRPr="001B3AF3">
        <w:rPr>
          <w:rFonts w:ascii="Tahoma" w:hAnsi="Tahoma" w:cs="Tahoma"/>
          <w:sz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6D78E7">
        <w:rPr>
          <w:rFonts w:ascii="Tahoma" w:hAnsi="Tahoma" w:cs="Tahoma"/>
          <w:sz w:val="18"/>
        </w:rPr>
        <w:t>SMSD</w:t>
      </w:r>
      <w:r w:rsidRPr="001B3AF3">
        <w:rPr>
          <w:rFonts w:ascii="Tahoma" w:hAnsi="Tahoma" w:cs="Tahoma"/>
          <w:sz w:val="18"/>
          <w:lang w:val="ru-RU"/>
        </w:rPr>
        <w:t xml:space="preserve"> в одном наборе.</w:t>
      </w:r>
      <w:r w:rsidR="006D78E7" w:rsidRPr="001B3AF3">
        <w:rPr>
          <w:rFonts w:ascii="Tahoma" w:hAnsi="Tahoma" w:cs="Tahoma"/>
          <w:sz w:val="18"/>
          <w:lang w:val="ru-RU"/>
        </w:rPr>
        <w:t xml:space="preserve"> </w:t>
      </w:r>
      <w:r w:rsidRPr="001B3AF3">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sidR="006D78E7" w:rsidRPr="001B3AF3">
        <w:rPr>
          <w:rFonts w:ascii="Tahoma" w:hAnsi="Tahoma" w:cs="Tahoma"/>
          <w:sz w:val="18"/>
          <w:lang w:val="ru-RU"/>
        </w:rPr>
        <w:t xml:space="preserve"> </w:t>
      </w:r>
      <w:r w:rsidRPr="001B3AF3">
        <w:rPr>
          <w:rFonts w:ascii="Tahoma" w:hAnsi="Tahoma" w:cs="Tahoma"/>
          <w:sz w:val="18"/>
          <w:lang w:val="ru-RU"/>
        </w:rPr>
        <w:t xml:space="preserve">При последующем возобновлении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клиенты могут возобновить покрытие для необходимых им лицензий </w:t>
      </w:r>
      <w:r w:rsidRPr="006D78E7">
        <w:rPr>
          <w:rFonts w:ascii="Tahoma" w:hAnsi="Tahoma" w:cs="Tahoma"/>
          <w:sz w:val="18"/>
        </w:rPr>
        <w:t>SMSD</w:t>
      </w:r>
      <w:r w:rsidRPr="001B3AF3">
        <w:rPr>
          <w:rFonts w:ascii="Tahoma" w:hAnsi="Tahoma" w:cs="Tahoma"/>
          <w:sz w:val="18"/>
          <w:lang w:val="ru-RU"/>
        </w:rPr>
        <w:t xml:space="preserve"> в каждом наборе из четырех бесплатных лицензий </w:t>
      </w:r>
      <w:r w:rsidRPr="006D78E7">
        <w:rPr>
          <w:rFonts w:ascii="Tahoma" w:hAnsi="Tahoma" w:cs="Tahoma"/>
          <w:sz w:val="18"/>
        </w:rPr>
        <w:t>SMSD</w:t>
      </w:r>
      <w:r w:rsidRPr="001B3AF3">
        <w:rPr>
          <w:rFonts w:ascii="Tahoma" w:hAnsi="Tahoma" w:cs="Tahoma"/>
          <w:sz w:val="18"/>
          <w:lang w:val="ru-RU"/>
        </w:rPr>
        <w:t xml:space="preserve">. В этот раз (после первого возобновления) для всех лицензий </w:t>
      </w:r>
      <w:r w:rsidRPr="006D78E7">
        <w:rPr>
          <w:rFonts w:ascii="Tahoma" w:hAnsi="Tahoma" w:cs="Tahoma"/>
          <w:sz w:val="18"/>
        </w:rPr>
        <w:t>SMSD</w:t>
      </w:r>
      <w:r w:rsidRPr="001B3AF3">
        <w:rPr>
          <w:rFonts w:ascii="Tahoma" w:hAnsi="Tahoma" w:cs="Tahoma"/>
          <w:sz w:val="18"/>
          <w:lang w:val="ru-RU"/>
        </w:rPr>
        <w:t xml:space="preserve">, для которых покрытие не возобновляется, потеряют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Требование назначать набор из четырех бесплатных лицензий </w:t>
      </w:r>
      <w:r w:rsidRPr="006D78E7">
        <w:rPr>
          <w:rFonts w:ascii="Tahoma" w:hAnsi="Tahoma" w:cs="Tahoma"/>
          <w:sz w:val="18"/>
        </w:rPr>
        <w:t>SMSD</w:t>
      </w:r>
      <w:r w:rsidRPr="001B3AF3">
        <w:rPr>
          <w:rFonts w:ascii="Tahoma" w:hAnsi="Tahoma" w:cs="Tahoma"/>
          <w:sz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6D78E7">
        <w:rPr>
          <w:rFonts w:ascii="Tahoma" w:hAnsi="Tahoma" w:cs="Tahoma"/>
          <w:sz w:val="18"/>
        </w:rPr>
        <w:t>SMSD</w:t>
      </w:r>
      <w:r w:rsidRPr="001B3AF3">
        <w:rPr>
          <w:rFonts w:ascii="Tahoma" w:hAnsi="Tahoma" w:cs="Tahoma"/>
          <w:sz w:val="18"/>
          <w:lang w:val="ru-RU"/>
        </w:rPr>
        <w:t>.</w:t>
      </w:r>
    </w:p>
    <w:p w14:paraId="1619C017" w14:textId="77777777" w:rsidR="00D63733" w:rsidRPr="004872F3" w:rsidRDefault="00D63733" w:rsidP="00D511CC">
      <w:pPr>
        <w:pStyle w:val="FootnoteBulletLevel1"/>
        <w:tabs>
          <w:tab w:val="clear" w:pos="900"/>
          <w:tab w:val="left" w:pos="720"/>
        </w:tabs>
        <w:spacing w:before="0" w:after="0"/>
        <w:ind w:firstLine="0"/>
        <w:rPr>
          <w:lang w:val="ru-RU"/>
        </w:rPr>
      </w:pPr>
    </w:p>
    <w:p w14:paraId="74EAFFE7" w14:textId="77777777" w:rsidR="003F7BA0" w:rsidRPr="004872F3" w:rsidRDefault="003F7BA0" w:rsidP="00D511CC">
      <w:pPr>
        <w:pStyle w:val="FootnoteBulletLevel1"/>
        <w:tabs>
          <w:tab w:val="clear" w:pos="900"/>
          <w:tab w:val="left" w:pos="720"/>
        </w:tabs>
        <w:spacing w:before="0" w:after="0"/>
        <w:ind w:firstLine="0"/>
        <w:rPr>
          <w:lang w:val="ru-RU"/>
        </w:rPr>
      </w:pPr>
    </w:p>
    <w:p w14:paraId="7668410B" w14:textId="77777777" w:rsidR="00CF7343" w:rsidRPr="001B3AF3" w:rsidRDefault="004323B9" w:rsidP="000A18AA">
      <w:pPr>
        <w:pStyle w:val="FootnoteBulletLevel1"/>
        <w:tabs>
          <w:tab w:val="clear" w:pos="900"/>
          <w:tab w:val="left" w:pos="720"/>
        </w:tabs>
        <w:spacing w:before="0" w:after="60"/>
        <w:ind w:left="720" w:firstLine="0"/>
        <w:rPr>
          <w:lang w:val="ru-RU"/>
        </w:rPr>
      </w:pPr>
      <w:r w:rsidRPr="001B3AF3">
        <w:rPr>
          <w:rFonts w:ascii="Tahoma" w:hAnsi="Tahoma" w:cs="Tahoma"/>
          <w:b/>
          <w:sz w:val="18"/>
          <w:lang w:val="ru-RU"/>
        </w:rPr>
        <w:t>Отмена требования о необходимости назначения к</w:t>
      </w:r>
      <w:r w:rsidRPr="001B3AF3">
        <w:rPr>
          <w:rFonts w:ascii="Tahoma" w:hAnsi="Tahoma" w:cs="Tahoma"/>
          <w:b/>
          <w:color w:val="000000"/>
          <w:sz w:val="18"/>
          <w:lang w:val="ru-RU"/>
        </w:rPr>
        <w:t xml:space="preserve">аждого набора предоставленных лицензий </w:t>
      </w:r>
      <w:r w:rsidRPr="006D78E7">
        <w:rPr>
          <w:rFonts w:ascii="Tahoma" w:hAnsi="Tahoma" w:cs="Tahoma"/>
          <w:b/>
          <w:color w:val="000000"/>
          <w:sz w:val="18"/>
        </w:rPr>
        <w:t>SMSD</w:t>
      </w:r>
      <w:r w:rsidRPr="001B3AF3">
        <w:rPr>
          <w:rFonts w:ascii="Tahoma" w:hAnsi="Tahoma" w:cs="Tahoma"/>
          <w:b/>
          <w:color w:val="000000"/>
          <w:sz w:val="18"/>
          <w:lang w:val="ru-RU"/>
        </w:rPr>
        <w:t xml:space="preserve"> одному устройству</w:t>
      </w:r>
    </w:p>
    <w:p w14:paraId="18943437" w14:textId="77777777" w:rsidR="004323B9" w:rsidRPr="001B3AF3" w:rsidRDefault="004323B9" w:rsidP="00D511CC">
      <w:pPr>
        <w:pStyle w:val="FootnoteBulletLevel1"/>
        <w:tabs>
          <w:tab w:val="clear" w:pos="900"/>
          <w:tab w:val="left" w:pos="720"/>
        </w:tabs>
        <w:spacing w:before="0" w:after="0"/>
        <w:ind w:left="720" w:firstLine="0"/>
        <w:rPr>
          <w:lang w:val="ru-RU"/>
        </w:rPr>
      </w:pPr>
      <w:r w:rsidRPr="001B3AF3">
        <w:rPr>
          <w:rFonts w:ascii="Tahoma" w:hAnsi="Tahoma" w:cs="Tahoma"/>
          <w:sz w:val="18"/>
          <w:lang w:val="ru-RU"/>
        </w:rPr>
        <w:t xml:space="preserve">В любое время до первого возобновления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1B3AF3">
        <w:rPr>
          <w:rFonts w:ascii="Tahoma" w:hAnsi="Tahoma" w:cs="Tahoma"/>
          <w:color w:val="000000"/>
          <w:sz w:val="18"/>
          <w:lang w:val="ru-RU"/>
        </w:rPr>
        <w:t xml:space="preserve">каждого набора предоставленных лицензий </w:t>
      </w:r>
      <w:r w:rsidRPr="006D78E7">
        <w:rPr>
          <w:rFonts w:ascii="Tahoma" w:hAnsi="Tahoma" w:cs="Tahoma"/>
          <w:color w:val="000000"/>
          <w:sz w:val="18"/>
        </w:rPr>
        <w:t>SMSD</w:t>
      </w:r>
      <w:r w:rsidRPr="001B3AF3">
        <w:rPr>
          <w:rFonts w:ascii="Tahoma" w:hAnsi="Tahoma" w:cs="Tahoma"/>
          <w:color w:val="000000"/>
          <w:sz w:val="18"/>
          <w:lang w:val="ru-RU"/>
        </w:rPr>
        <w:t xml:space="preserve"> одному устройству. Для этого</w:t>
      </w:r>
      <w:r w:rsidRPr="001B3AF3">
        <w:rPr>
          <w:rFonts w:ascii="Tahoma" w:hAnsi="Tahoma" w:cs="Tahoma"/>
          <w:sz w:val="18"/>
          <w:lang w:val="ru-RU"/>
        </w:rPr>
        <w:t xml:space="preserve"> необходимо приобрести покрытие </w:t>
      </w:r>
      <w:r w:rsidRPr="006D78E7">
        <w:rPr>
          <w:rFonts w:ascii="Tahoma" w:hAnsi="Tahoma" w:cs="Tahoma"/>
          <w:sz w:val="18"/>
        </w:rPr>
        <w:t>Software</w:t>
      </w:r>
      <w:r w:rsidRPr="001B3AF3">
        <w:rPr>
          <w:rFonts w:ascii="Tahoma" w:hAnsi="Tahoma" w:cs="Tahoma"/>
          <w:sz w:val="18"/>
          <w:lang w:val="ru-RU"/>
        </w:rPr>
        <w:t xml:space="preserve"> </w:t>
      </w:r>
      <w:r w:rsidRPr="006D78E7">
        <w:rPr>
          <w:rFonts w:ascii="Tahoma" w:hAnsi="Tahoma" w:cs="Tahoma"/>
          <w:sz w:val="18"/>
        </w:rPr>
        <w:t>Assurance</w:t>
      </w:r>
      <w:r w:rsidRPr="001B3AF3">
        <w:rPr>
          <w:rFonts w:ascii="Tahoma" w:hAnsi="Tahoma" w:cs="Tahoma"/>
          <w:sz w:val="18"/>
          <w:lang w:val="ru-RU"/>
        </w:rPr>
        <w:t xml:space="preserve"> для двух лицензий </w:t>
      </w:r>
      <w:r w:rsidRPr="006D78E7">
        <w:rPr>
          <w:rFonts w:ascii="Tahoma" w:hAnsi="Tahoma" w:cs="Tahoma"/>
          <w:sz w:val="18"/>
        </w:rPr>
        <w:t>SMSD</w:t>
      </w:r>
      <w:r w:rsidRPr="001B3AF3">
        <w:rPr>
          <w:rFonts w:ascii="Tahoma" w:hAnsi="Tahoma" w:cs="Tahoma"/>
          <w:sz w:val="18"/>
          <w:lang w:val="ru-RU"/>
        </w:rPr>
        <w:t xml:space="preserve"> в наборе из четырех бесплатных лицензий </w:t>
      </w:r>
      <w:r w:rsidRPr="006D78E7">
        <w:rPr>
          <w:rFonts w:ascii="Tahoma" w:hAnsi="Tahoma" w:cs="Tahoma"/>
          <w:sz w:val="18"/>
        </w:rPr>
        <w:t>SMSD</w:t>
      </w:r>
      <w:r w:rsidRPr="001B3AF3">
        <w:rPr>
          <w:rFonts w:ascii="Tahoma" w:hAnsi="Tahoma" w:cs="Tahoma"/>
          <w:sz w:val="18"/>
          <w:lang w:val="ru-RU"/>
        </w:rPr>
        <w:t>.</w:t>
      </w:r>
      <w:r w:rsidR="006D78E7" w:rsidRPr="001B3AF3">
        <w:rPr>
          <w:rFonts w:ascii="Tahoma" w:hAnsi="Tahoma" w:cs="Tahoma"/>
          <w:sz w:val="18"/>
          <w:lang w:val="ru-RU"/>
        </w:rPr>
        <w:t xml:space="preserve"> </w:t>
      </w:r>
    </w:p>
    <w:p w14:paraId="08A3E725" w14:textId="77777777" w:rsidR="000A18AA" w:rsidRPr="001B3AF3" w:rsidRDefault="000A18AA" w:rsidP="00D511CC">
      <w:pPr>
        <w:pStyle w:val="FootnoteBulletLevel1"/>
        <w:tabs>
          <w:tab w:val="clear" w:pos="900"/>
          <w:tab w:val="left" w:pos="720"/>
        </w:tabs>
        <w:spacing w:before="0" w:after="0"/>
        <w:ind w:left="720" w:firstLine="0"/>
        <w:rPr>
          <w:lang w:val="ru-RU"/>
        </w:rPr>
      </w:pPr>
    </w:p>
    <w:p w14:paraId="12E71CA8" w14:textId="77777777" w:rsidR="004323B9" w:rsidRPr="001B3AF3" w:rsidRDefault="004323B9" w:rsidP="00D511CC">
      <w:pPr>
        <w:pStyle w:val="FootnoteBulletLevel1"/>
        <w:tabs>
          <w:tab w:val="clear" w:pos="900"/>
          <w:tab w:val="left" w:pos="720"/>
        </w:tabs>
        <w:spacing w:before="0" w:after="0"/>
        <w:ind w:left="720" w:firstLine="0"/>
        <w:rPr>
          <w:spacing w:val="-2"/>
          <w:lang w:val="ru-RU"/>
        </w:rPr>
      </w:pPr>
      <w:r w:rsidRPr="001B3AF3">
        <w:rPr>
          <w:rFonts w:ascii="Tahoma" w:hAnsi="Tahoma" w:cs="Tahoma"/>
          <w:spacing w:val="-2"/>
          <w:sz w:val="18"/>
          <w:lang w:val="ru-RU"/>
        </w:rPr>
        <w:t xml:space="preserve">Право клиентов на использование программного обеспечения в рамках бесплатных лицензий </w:t>
      </w:r>
      <w:r w:rsidRPr="0082134A">
        <w:rPr>
          <w:rFonts w:ascii="Tahoma" w:hAnsi="Tahoma" w:cs="Tahoma"/>
          <w:spacing w:val="-2"/>
          <w:sz w:val="18"/>
        </w:rPr>
        <w:t>SMSD</w:t>
      </w:r>
      <w:r w:rsidRPr="001B3AF3">
        <w:rPr>
          <w:rFonts w:ascii="Tahoma" w:hAnsi="Tahoma" w:cs="Tahoma"/>
          <w:spacing w:val="-2"/>
          <w:sz w:val="18"/>
          <w:lang w:val="ru-RU"/>
        </w:rPr>
        <w:t xml:space="preserve"> подтверждается данными условиями использования продукта и свидетельством наличия у них соответствующих лицензий.</w:t>
      </w:r>
      <w:r w:rsidR="006D78E7" w:rsidRPr="001B3AF3">
        <w:rPr>
          <w:rFonts w:ascii="Tahoma" w:hAnsi="Tahoma" w:cs="Tahoma"/>
          <w:spacing w:val="-2"/>
          <w:sz w:val="18"/>
          <w:lang w:val="ru-RU"/>
        </w:rPr>
        <w:t xml:space="preserve"> </w:t>
      </w:r>
      <w:r w:rsidRPr="001B3AF3">
        <w:rPr>
          <w:rFonts w:ascii="Tahoma" w:hAnsi="Tahoma" w:cs="Tahoma"/>
          <w:spacing w:val="-2"/>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w:t>
      </w:r>
      <w:r w:rsidR="0082134A">
        <w:rPr>
          <w:rFonts w:ascii="Tahoma" w:hAnsi="Tahoma" w:cs="Tahoma"/>
          <w:spacing w:val="-2"/>
          <w:sz w:val="18"/>
        </w:rPr>
        <w:t> </w:t>
      </w:r>
      <w:r w:rsidRPr="001B3AF3">
        <w:rPr>
          <w:rFonts w:ascii="Tahoma" w:hAnsi="Tahoma" w:cs="Tahoma"/>
          <w:spacing w:val="-2"/>
          <w:sz w:val="18"/>
          <w:lang w:val="ru-RU"/>
        </w:rPr>
        <w:t>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14:paraId="474324EF" w14:textId="77777777" w:rsidR="000A18AA" w:rsidRPr="001B3AF3" w:rsidRDefault="000A18AA" w:rsidP="00D511CC">
      <w:pPr>
        <w:pStyle w:val="FootnoteBulletLevel1"/>
        <w:tabs>
          <w:tab w:val="clear" w:pos="900"/>
          <w:tab w:val="left" w:pos="720"/>
        </w:tabs>
        <w:spacing w:before="0" w:after="0"/>
        <w:ind w:left="720" w:firstLine="0"/>
        <w:rPr>
          <w:lang w:val="ru-RU"/>
        </w:rPr>
      </w:pPr>
    </w:p>
    <w:p w14:paraId="75ECBEBC" w14:textId="77777777" w:rsidR="00F23A1B" w:rsidRPr="001B3AF3" w:rsidRDefault="004323B9" w:rsidP="000A18AA">
      <w:pPr>
        <w:pStyle w:val="FootnoteBulletLevel1"/>
        <w:tabs>
          <w:tab w:val="clear" w:pos="900"/>
          <w:tab w:val="left" w:pos="720"/>
        </w:tabs>
        <w:spacing w:before="0" w:after="0"/>
        <w:ind w:left="720" w:firstLine="0"/>
        <w:rPr>
          <w:lang w:val="ru-RU"/>
        </w:rPr>
      </w:pPr>
      <w:r w:rsidRPr="001B3AF3">
        <w:rPr>
          <w:rFonts w:ascii="Tahoma" w:hAnsi="Tahoma" w:cs="Tahoma"/>
          <w:sz w:val="18"/>
          <w:lang w:val="ru-RU"/>
        </w:rPr>
        <w:t xml:space="preserve">*Изменения в схеме лицензирования </w:t>
      </w:r>
      <w:r w:rsidRPr="006D78E7">
        <w:rPr>
          <w:rFonts w:ascii="Tahoma" w:hAnsi="Tahoma" w:cs="Tahoma"/>
          <w:sz w:val="18"/>
        </w:rPr>
        <w:t>SMSE</w:t>
      </w:r>
      <w:r w:rsidRPr="001B3AF3">
        <w:rPr>
          <w:rFonts w:ascii="Tahoma" w:hAnsi="Tahoma" w:cs="Tahoma"/>
          <w:sz w:val="18"/>
          <w:lang w:val="ru-RU"/>
        </w:rPr>
        <w:t xml:space="preserve"> действуют для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Operations</w:t>
      </w:r>
      <w:r w:rsidRPr="001B3AF3">
        <w:rPr>
          <w:rFonts w:ascii="Tahoma" w:hAnsi="Tahoma" w:cs="Tahoma"/>
          <w:sz w:val="18"/>
          <w:lang w:val="ru-RU"/>
        </w:rPr>
        <w:t xml:space="preserve"> </w:t>
      </w:r>
      <w:r w:rsidRPr="006D78E7">
        <w:rPr>
          <w:rFonts w:ascii="Tahoma" w:hAnsi="Tahoma" w:cs="Tahoma"/>
          <w:sz w:val="18"/>
        </w:rPr>
        <w:t>Manager</w:t>
      </w:r>
      <w:r w:rsidRPr="001B3AF3">
        <w:rPr>
          <w:rFonts w:ascii="Tahoma" w:hAnsi="Tahoma" w:cs="Tahoma"/>
          <w:sz w:val="18"/>
          <w:lang w:val="ru-RU"/>
        </w:rPr>
        <w:t xml:space="preserve"> 2007 </w:t>
      </w:r>
      <w:r w:rsidRPr="006D78E7">
        <w:rPr>
          <w:rFonts w:ascii="Tahoma" w:hAnsi="Tahoma" w:cs="Tahoma"/>
          <w:sz w:val="18"/>
        </w:rPr>
        <w:t>R</w:t>
      </w:r>
      <w:r w:rsidRPr="001B3AF3">
        <w:rPr>
          <w:rFonts w:ascii="Tahoma" w:hAnsi="Tahoma" w:cs="Tahoma"/>
          <w:sz w:val="18"/>
          <w:lang w:val="ru-RU"/>
        </w:rPr>
        <w:t>2 и</w:t>
      </w:r>
      <w:r w:rsidR="0082134A">
        <w:rPr>
          <w:rFonts w:ascii="Tahoma" w:hAnsi="Tahoma" w:cs="Tahoma"/>
          <w:sz w:val="18"/>
        </w:rPr>
        <w:t> </w:t>
      </w:r>
      <w:r w:rsidRPr="001B3AF3">
        <w:rPr>
          <w:rFonts w:ascii="Tahoma" w:hAnsi="Tahoma" w:cs="Tahoma"/>
          <w:sz w:val="18"/>
          <w:lang w:val="ru-RU"/>
        </w:rPr>
        <w:t xml:space="preserve">новых выпусков других продуктов, включенных в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Server</w:t>
      </w:r>
      <w:r w:rsidRPr="001B3AF3">
        <w:rPr>
          <w:rFonts w:ascii="Tahoma" w:hAnsi="Tahoma" w:cs="Tahoma"/>
          <w:sz w:val="18"/>
          <w:lang w:val="ru-RU"/>
        </w:rPr>
        <w:t xml:space="preserve"> </w:t>
      </w:r>
      <w:r w:rsidRPr="006D78E7">
        <w:rPr>
          <w:rFonts w:ascii="Tahoma" w:hAnsi="Tahoma" w:cs="Tahoma"/>
          <w:sz w:val="18"/>
        </w:rPr>
        <w:t>Management</w:t>
      </w:r>
      <w:r w:rsidRPr="001B3AF3">
        <w:rPr>
          <w:rFonts w:ascii="Tahoma" w:hAnsi="Tahoma" w:cs="Tahoma"/>
          <w:sz w:val="18"/>
          <w:lang w:val="ru-RU"/>
        </w:rPr>
        <w:t xml:space="preserve"> </w:t>
      </w:r>
      <w:r w:rsidRPr="006D78E7">
        <w:rPr>
          <w:rFonts w:ascii="Tahoma" w:hAnsi="Tahoma" w:cs="Tahoma"/>
          <w:sz w:val="18"/>
        </w:rPr>
        <w:t>Suite</w:t>
      </w:r>
      <w:r w:rsidRPr="001B3AF3">
        <w:rPr>
          <w:rFonts w:ascii="Tahoma" w:hAnsi="Tahoma" w:cs="Tahoma"/>
          <w:sz w:val="18"/>
          <w:lang w:val="ru-RU"/>
        </w:rPr>
        <w:t xml:space="preserve"> </w:t>
      </w:r>
      <w:r w:rsidRPr="006D78E7">
        <w:rPr>
          <w:rFonts w:ascii="Tahoma" w:hAnsi="Tahoma" w:cs="Tahoma"/>
          <w:sz w:val="18"/>
        </w:rPr>
        <w:t>Enterprise</w:t>
      </w:r>
      <w:r w:rsidRPr="001B3AF3">
        <w:rPr>
          <w:rFonts w:ascii="Tahoma" w:hAnsi="Tahoma" w:cs="Tahoma"/>
          <w:sz w:val="18"/>
          <w:lang w:val="ru-RU"/>
        </w:rPr>
        <w:t xml:space="preserve"> (например, для </w:t>
      </w:r>
      <w:r w:rsidRPr="006D78E7">
        <w:rPr>
          <w:rFonts w:ascii="Tahoma" w:hAnsi="Tahoma" w:cs="Tahoma"/>
          <w:sz w:val="18"/>
        </w:rPr>
        <w:t>System</w:t>
      </w:r>
      <w:r w:rsidRPr="001B3AF3">
        <w:rPr>
          <w:rFonts w:ascii="Tahoma" w:hAnsi="Tahoma" w:cs="Tahoma"/>
          <w:sz w:val="18"/>
          <w:lang w:val="ru-RU"/>
        </w:rPr>
        <w:t xml:space="preserve"> </w:t>
      </w:r>
      <w:r w:rsidRPr="006D78E7">
        <w:rPr>
          <w:rFonts w:ascii="Tahoma" w:hAnsi="Tahoma" w:cs="Tahoma"/>
          <w:sz w:val="18"/>
        </w:rPr>
        <w:t>Center</w:t>
      </w:r>
      <w:r w:rsidRPr="001B3AF3">
        <w:rPr>
          <w:rFonts w:ascii="Tahoma" w:hAnsi="Tahoma" w:cs="Tahoma"/>
          <w:sz w:val="18"/>
          <w:lang w:val="ru-RU"/>
        </w:rPr>
        <w:t xml:space="preserve"> </w:t>
      </w:r>
      <w:r w:rsidRPr="006D78E7">
        <w:rPr>
          <w:rFonts w:ascii="Tahoma" w:hAnsi="Tahoma" w:cs="Tahoma"/>
          <w:sz w:val="18"/>
        </w:rPr>
        <w:t>Virtual</w:t>
      </w:r>
      <w:r w:rsidRPr="001B3AF3">
        <w:rPr>
          <w:rFonts w:ascii="Tahoma" w:hAnsi="Tahoma" w:cs="Tahoma"/>
          <w:sz w:val="18"/>
          <w:lang w:val="ru-RU"/>
        </w:rPr>
        <w:t xml:space="preserve"> </w:t>
      </w:r>
      <w:r w:rsidRPr="006D78E7">
        <w:rPr>
          <w:rFonts w:ascii="Tahoma" w:hAnsi="Tahoma" w:cs="Tahoma"/>
          <w:sz w:val="18"/>
        </w:rPr>
        <w:t>Machine</w:t>
      </w:r>
      <w:r w:rsidRPr="001B3AF3">
        <w:rPr>
          <w:rFonts w:ascii="Tahoma" w:hAnsi="Tahoma" w:cs="Tahoma"/>
          <w:sz w:val="18"/>
          <w:lang w:val="ru-RU"/>
        </w:rPr>
        <w:t xml:space="preserve"> </w:t>
      </w:r>
      <w:r w:rsidRPr="006D78E7">
        <w:rPr>
          <w:rFonts w:ascii="Tahoma" w:hAnsi="Tahoma" w:cs="Tahoma"/>
          <w:sz w:val="18"/>
        </w:rPr>
        <w:t>Manager</w:t>
      </w:r>
      <w:r w:rsidRPr="001B3AF3">
        <w:rPr>
          <w:rFonts w:ascii="Tahoma" w:hAnsi="Tahoma" w:cs="Tahoma"/>
          <w:sz w:val="18"/>
          <w:lang w:val="ru-RU"/>
        </w:rPr>
        <w:t xml:space="preserve"> 2008 </w:t>
      </w:r>
      <w:r w:rsidRPr="006D78E7">
        <w:rPr>
          <w:rFonts w:ascii="Tahoma" w:hAnsi="Tahoma" w:cs="Tahoma"/>
          <w:sz w:val="18"/>
        </w:rPr>
        <w:t>R</w:t>
      </w:r>
      <w:r w:rsidRPr="001B3AF3">
        <w:rPr>
          <w:rFonts w:ascii="Tahoma" w:hAnsi="Tahoma" w:cs="Tahoma"/>
          <w:sz w:val="18"/>
          <w:lang w:val="ru-RU"/>
        </w:rPr>
        <w:t>2).</w:t>
      </w:r>
    </w:p>
    <w:p w14:paraId="165E314E" w14:textId="77777777" w:rsidR="000A18AA" w:rsidRPr="001B3AF3" w:rsidRDefault="000A18AA" w:rsidP="000A18AA">
      <w:pPr>
        <w:pStyle w:val="FootnoteBulletLevel1"/>
        <w:tabs>
          <w:tab w:val="clear" w:pos="900"/>
          <w:tab w:val="left" w:pos="720"/>
        </w:tabs>
        <w:spacing w:before="0" w:after="0"/>
        <w:rPr>
          <w:lang w:val="ru-RU"/>
        </w:rPr>
      </w:pPr>
    </w:p>
    <w:p w14:paraId="36962C51" w14:textId="77777777" w:rsidR="000A18AA" w:rsidRPr="001B3AF3" w:rsidRDefault="000A18AA" w:rsidP="000A18AA">
      <w:pPr>
        <w:pStyle w:val="FootnoteBulletLevel1"/>
        <w:tabs>
          <w:tab w:val="clear" w:pos="900"/>
          <w:tab w:val="left" w:pos="720"/>
        </w:tabs>
        <w:spacing w:before="0" w:after="0"/>
        <w:rPr>
          <w:lang w:val="ru-RU"/>
        </w:rPr>
      </w:pPr>
    </w:p>
    <w:p w14:paraId="3A2EF4FF" w14:textId="77777777" w:rsidR="00F411FE" w:rsidRPr="006D78E7" w:rsidRDefault="00A560B6" w:rsidP="0097015A">
      <w:pPr>
        <w:pStyle w:val="Heading3"/>
      </w:pPr>
      <w:bookmarkStart w:id="1489" w:name="_86_System_Center"/>
      <w:bookmarkStart w:id="1490" w:name="_94_System_Center"/>
      <w:bookmarkStart w:id="1491" w:name="_Toc336338355"/>
      <w:bookmarkStart w:id="1492" w:name="_Toc374286870"/>
      <w:bookmarkStart w:id="1493" w:name="Srv_90SysCtrSvrMgmtSuiteDatacenter"/>
      <w:bookmarkEnd w:id="1489"/>
      <w:bookmarkEnd w:id="1490"/>
      <w:r w:rsidRPr="006D78E7">
        <w:rPr>
          <w:rFonts w:ascii="Tahoma" w:hAnsi="Tahoma" w:cs="Tahoma"/>
          <w:caps/>
          <w:color w:val="FF7415"/>
          <w:sz w:val="22"/>
          <w:szCs w:val="22"/>
          <w:vertAlign w:val="superscript"/>
        </w:rPr>
        <w:t xml:space="preserve">93 </w:t>
      </w:r>
      <w:r w:rsidRPr="006D78E7">
        <w:rPr>
          <w:rFonts w:ascii="Tahoma" w:hAnsi="Tahoma" w:cs="Tahoma"/>
          <w:color w:val="FF7415"/>
          <w:sz w:val="22"/>
          <w:szCs w:val="22"/>
        </w:rPr>
        <w:t>System Center Server Management Suite Datacenter</w:t>
      </w:r>
      <w:bookmarkEnd w:id="1491"/>
      <w:bookmarkEnd w:id="1492"/>
    </w:p>
    <w:bookmarkEnd w:id="1493"/>
    <w:p w14:paraId="36799EBF" w14:textId="77777777" w:rsidR="00F411FE" w:rsidRPr="006D78E7" w:rsidRDefault="00F411FE" w:rsidP="00F411FE">
      <w:pPr>
        <w:ind w:left="360"/>
      </w:pPr>
    </w:p>
    <w:p w14:paraId="72CBE37E" w14:textId="77777777" w:rsidR="00FF4CAB" w:rsidRPr="001B3AF3" w:rsidRDefault="00FF4CAB" w:rsidP="000A18AA">
      <w:pPr>
        <w:pStyle w:val="EndnoteText"/>
        <w:ind w:left="720"/>
        <w:rPr>
          <w:lang w:val="ru-RU"/>
        </w:rPr>
      </w:pPr>
      <w:r w:rsidRPr="001B3AF3">
        <w:rPr>
          <w:rFonts w:ascii="Tahoma" w:hAnsi="Tahoma" w:cs="Tahoma"/>
          <w:color w:val="000000"/>
          <w:sz w:val="18"/>
          <w:lang w:val="ru-RU"/>
        </w:rPr>
        <w:t>Жизненный</w:t>
      </w:r>
      <w:r w:rsidRPr="006D78E7">
        <w:rPr>
          <w:rFonts w:ascii="Tahoma" w:hAnsi="Tahoma" w:cs="Tahoma"/>
          <w:color w:val="000000"/>
          <w:sz w:val="18"/>
        </w:rPr>
        <w:t> </w:t>
      </w:r>
      <w:r w:rsidRPr="001B3AF3">
        <w:rPr>
          <w:rFonts w:ascii="Tahoma" w:hAnsi="Tahoma" w:cs="Tahoma"/>
          <w:color w:val="000000"/>
          <w:sz w:val="18"/>
          <w:lang w:val="ru-RU"/>
        </w:rPr>
        <w:t>цикл этого продукта закончился и он больше не будет</w:t>
      </w:r>
      <w:r w:rsidRPr="006D78E7">
        <w:rPr>
          <w:rFonts w:ascii="Tahoma" w:hAnsi="Tahoma" w:cs="Tahoma"/>
          <w:color w:val="000000"/>
          <w:sz w:val="18"/>
        </w:rPr>
        <w:t> </w:t>
      </w:r>
      <w:r w:rsidRPr="001B3AF3">
        <w:rPr>
          <w:rFonts w:ascii="Tahoma" w:hAnsi="Tahoma" w:cs="Tahoma"/>
          <w:color w:val="000000"/>
          <w:sz w:val="18"/>
          <w:lang w:val="ru-RU"/>
        </w:rPr>
        <w:t xml:space="preserve">предлагаться. </w:t>
      </w:r>
    </w:p>
    <w:p w14:paraId="12E35E60" w14:textId="77777777" w:rsidR="004F0CAE" w:rsidRPr="001B3AF3" w:rsidRDefault="004F0CAE" w:rsidP="000A18AA">
      <w:pPr>
        <w:pStyle w:val="EndnoteText"/>
        <w:ind w:left="720"/>
        <w:rPr>
          <w:lang w:val="ru-RU"/>
        </w:rPr>
      </w:pPr>
    </w:p>
    <w:p w14:paraId="37A83742" w14:textId="77777777" w:rsidR="00FF4CAB" w:rsidRPr="001B3AF3" w:rsidRDefault="00FF4CAB" w:rsidP="004F0CAE">
      <w:pPr>
        <w:pStyle w:val="FootnoteBulletLevel1"/>
        <w:tabs>
          <w:tab w:val="clear" w:pos="900"/>
        </w:tabs>
        <w:spacing w:before="0" w:after="60"/>
        <w:ind w:left="720" w:firstLine="0"/>
        <w:rPr>
          <w:lang w:val="ru-RU"/>
        </w:rPr>
      </w:pPr>
      <w:r w:rsidRPr="001B3AF3">
        <w:rPr>
          <w:rFonts w:ascii="Tahoma" w:hAnsi="Tahoma" w:cs="Tahoma"/>
          <w:b/>
          <w:sz w:val="18"/>
          <w:lang w:val="ru-RU"/>
        </w:rPr>
        <w:t xml:space="preserve">Сведения об одноразовом предоставлении лицензии на переход для </w:t>
      </w:r>
      <w:r w:rsidRPr="006D78E7">
        <w:rPr>
          <w:rFonts w:ascii="Tahoma" w:hAnsi="Tahoma" w:cs="Tahoma"/>
          <w:b/>
          <w:sz w:val="18"/>
        </w:rPr>
        <w:t>System</w:t>
      </w:r>
      <w:r w:rsidRPr="001B3AF3">
        <w:rPr>
          <w:rFonts w:ascii="Tahoma" w:hAnsi="Tahoma" w:cs="Tahoma"/>
          <w:b/>
          <w:sz w:val="18"/>
          <w:lang w:val="ru-RU"/>
        </w:rPr>
        <w:t xml:space="preserve"> </w:t>
      </w:r>
      <w:r w:rsidRPr="006D78E7">
        <w:rPr>
          <w:rFonts w:ascii="Tahoma" w:hAnsi="Tahoma" w:cs="Tahoma"/>
          <w:b/>
          <w:sz w:val="18"/>
        </w:rPr>
        <w:t>Center</w:t>
      </w:r>
      <w:r w:rsidRPr="001B3AF3">
        <w:rPr>
          <w:rFonts w:ascii="Tahoma" w:hAnsi="Tahoma" w:cs="Tahoma"/>
          <w:b/>
          <w:sz w:val="18"/>
          <w:lang w:val="ru-RU"/>
        </w:rPr>
        <w:t xml:space="preserve"> 2012:</w:t>
      </w:r>
    </w:p>
    <w:p w14:paraId="4B5CA329" w14:textId="77777777" w:rsidR="00FF4CAB" w:rsidRPr="001B3AF3" w:rsidRDefault="00FF4CAB" w:rsidP="000A18AA">
      <w:pPr>
        <w:ind w:left="720"/>
        <w:rPr>
          <w:lang w:val="ru-RU"/>
        </w:rPr>
      </w:pPr>
      <w:r w:rsidRPr="001B3AF3">
        <w:rPr>
          <w:lang w:val="ru-RU"/>
        </w:rPr>
        <w:t xml:space="preserve">Сведения о предоставлении лицензий на переход см. в уведомлении о продукте в предложениях </w:t>
      </w:r>
      <w:r w:rsidRPr="006D78E7">
        <w:t>System</w:t>
      </w:r>
      <w:r w:rsidRPr="001B3AF3">
        <w:rPr>
          <w:lang w:val="ru-RU"/>
        </w:rPr>
        <w:t xml:space="preserve"> </w:t>
      </w:r>
      <w:r w:rsidRPr="006D78E7">
        <w:t>Center</w:t>
      </w:r>
      <w:r w:rsidRPr="001B3AF3">
        <w:rPr>
          <w:lang w:val="ru-RU"/>
        </w:rPr>
        <w:t xml:space="preserve"> 2012.</w:t>
      </w:r>
    </w:p>
    <w:p w14:paraId="3BEC40F9" w14:textId="77777777" w:rsidR="00FF4CAB" w:rsidRPr="001B3AF3" w:rsidRDefault="00FF4CAB" w:rsidP="000A18AA">
      <w:pPr>
        <w:ind w:left="720"/>
        <w:rPr>
          <w:lang w:val="ru-RU"/>
        </w:rPr>
      </w:pPr>
    </w:p>
    <w:p w14:paraId="71856B91" w14:textId="77777777" w:rsidR="00F411FE" w:rsidRPr="001B3AF3" w:rsidRDefault="00F411FE" w:rsidP="000A18AA">
      <w:pPr>
        <w:ind w:left="720"/>
        <w:rPr>
          <w:lang w:val="ru-RU"/>
        </w:rPr>
      </w:pPr>
      <w:r w:rsidRPr="001B3AF3">
        <w:rPr>
          <w:rFonts w:cs="Tahoma"/>
          <w:szCs w:val="20"/>
          <w:lang w:val="ru-RU"/>
        </w:rPr>
        <w:t xml:space="preserve">Продукт </w:t>
      </w:r>
      <w:r w:rsidRPr="006D78E7">
        <w:rPr>
          <w:rFonts w:cs="Tahoma"/>
          <w:szCs w:val="20"/>
        </w:rPr>
        <w:t>System</w:t>
      </w:r>
      <w:r w:rsidRPr="001B3AF3">
        <w:rPr>
          <w:rFonts w:cs="Tahoma"/>
          <w:szCs w:val="20"/>
          <w:lang w:val="ru-RU"/>
        </w:rPr>
        <w:t xml:space="preserve"> </w:t>
      </w:r>
      <w:r w:rsidRPr="006D78E7">
        <w:rPr>
          <w:rFonts w:cs="Tahoma"/>
          <w:szCs w:val="20"/>
        </w:rPr>
        <w:t>Center</w:t>
      </w:r>
      <w:r w:rsidRPr="001B3AF3">
        <w:rPr>
          <w:rFonts w:cs="Tahoma"/>
          <w:szCs w:val="20"/>
          <w:lang w:val="ru-RU"/>
        </w:rPr>
        <w:t xml:space="preserve"> </w:t>
      </w:r>
      <w:r w:rsidRPr="006D78E7">
        <w:rPr>
          <w:rFonts w:cs="Tahoma"/>
          <w:szCs w:val="20"/>
        </w:rPr>
        <w:t>Server</w:t>
      </w:r>
      <w:r w:rsidRPr="001B3AF3">
        <w:rPr>
          <w:rFonts w:cs="Tahoma"/>
          <w:szCs w:val="20"/>
          <w:lang w:val="ru-RU"/>
        </w:rPr>
        <w:t xml:space="preserve"> </w:t>
      </w:r>
      <w:r w:rsidRPr="006D78E7">
        <w:rPr>
          <w:rFonts w:cs="Tahoma"/>
          <w:szCs w:val="20"/>
        </w:rPr>
        <w:t>Management</w:t>
      </w:r>
      <w:r w:rsidRPr="001B3AF3">
        <w:rPr>
          <w:rFonts w:cs="Tahoma"/>
          <w:szCs w:val="20"/>
          <w:lang w:val="ru-RU"/>
        </w:rPr>
        <w:t xml:space="preserve"> </w:t>
      </w:r>
      <w:r w:rsidRPr="006D78E7">
        <w:rPr>
          <w:rFonts w:cs="Tahoma"/>
          <w:szCs w:val="20"/>
        </w:rPr>
        <w:t>Suite</w:t>
      </w:r>
      <w:r w:rsidRPr="001B3AF3">
        <w:rPr>
          <w:rFonts w:cs="Tahoma"/>
          <w:szCs w:val="20"/>
          <w:lang w:val="ru-RU"/>
        </w:rPr>
        <w:t xml:space="preserve"> </w:t>
      </w:r>
      <w:r w:rsidRPr="006D78E7">
        <w:rPr>
          <w:rFonts w:cs="Tahoma"/>
          <w:szCs w:val="20"/>
        </w:rPr>
        <w:t>Datacenter</w:t>
      </w:r>
      <w:r w:rsidRPr="001B3AF3">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6D78E7">
        <w:rPr>
          <w:rFonts w:cs="Tahoma"/>
          <w:szCs w:val="20"/>
        </w:rPr>
        <w:t>Software</w:t>
      </w:r>
      <w:r w:rsidRPr="001B3AF3">
        <w:rPr>
          <w:rFonts w:cs="Tahoma"/>
          <w:szCs w:val="20"/>
          <w:lang w:val="ru-RU"/>
        </w:rPr>
        <w:t xml:space="preserve"> </w:t>
      </w:r>
      <w:r w:rsidRPr="006D78E7">
        <w:rPr>
          <w:rFonts w:cs="Tahoma"/>
          <w:szCs w:val="20"/>
        </w:rPr>
        <w:t>Assurance</w:t>
      </w:r>
      <w:r w:rsidRPr="001B3AF3">
        <w:rPr>
          <w:rFonts w:cs="Tahoma"/>
          <w:szCs w:val="20"/>
          <w:lang w:val="ru-RU"/>
        </w:rPr>
        <w:t xml:space="preserve"> для </w:t>
      </w:r>
      <w:r w:rsidRPr="006D78E7">
        <w:rPr>
          <w:rFonts w:cs="Tahoma"/>
          <w:szCs w:val="20"/>
        </w:rPr>
        <w:t>System</w:t>
      </w:r>
      <w:r w:rsidRPr="001B3AF3">
        <w:rPr>
          <w:rFonts w:cs="Tahoma"/>
          <w:szCs w:val="20"/>
          <w:lang w:val="ru-RU"/>
        </w:rPr>
        <w:t xml:space="preserve"> </w:t>
      </w:r>
      <w:r w:rsidRPr="006D78E7">
        <w:rPr>
          <w:rFonts w:cs="Tahoma"/>
          <w:szCs w:val="20"/>
        </w:rPr>
        <w:t>Center</w:t>
      </w:r>
      <w:r w:rsidRPr="001B3AF3">
        <w:rPr>
          <w:rFonts w:cs="Tahoma"/>
          <w:szCs w:val="20"/>
          <w:lang w:val="ru-RU"/>
        </w:rPr>
        <w:t xml:space="preserve"> </w:t>
      </w:r>
      <w:r w:rsidRPr="006D78E7">
        <w:rPr>
          <w:rFonts w:cs="Tahoma"/>
          <w:szCs w:val="20"/>
        </w:rPr>
        <w:t>Server</w:t>
      </w:r>
      <w:r w:rsidRPr="001B3AF3">
        <w:rPr>
          <w:rFonts w:cs="Tahoma"/>
          <w:szCs w:val="20"/>
          <w:lang w:val="ru-RU"/>
        </w:rPr>
        <w:t xml:space="preserve"> </w:t>
      </w:r>
      <w:r w:rsidRPr="006D78E7">
        <w:rPr>
          <w:rFonts w:cs="Tahoma"/>
          <w:szCs w:val="20"/>
        </w:rPr>
        <w:t>Management</w:t>
      </w:r>
      <w:r w:rsidRPr="001B3AF3">
        <w:rPr>
          <w:rFonts w:cs="Tahoma"/>
          <w:szCs w:val="20"/>
          <w:lang w:val="ru-RU"/>
        </w:rPr>
        <w:t xml:space="preserve"> </w:t>
      </w:r>
      <w:r w:rsidRPr="006D78E7">
        <w:rPr>
          <w:rFonts w:cs="Tahoma"/>
          <w:szCs w:val="20"/>
        </w:rPr>
        <w:t>Suite</w:t>
      </w:r>
      <w:r w:rsidRPr="001B3AF3">
        <w:rPr>
          <w:rFonts w:cs="Tahoma"/>
          <w:szCs w:val="20"/>
          <w:lang w:val="ru-RU"/>
        </w:rPr>
        <w:t xml:space="preserve"> </w:t>
      </w:r>
      <w:r w:rsidRPr="006D78E7">
        <w:rPr>
          <w:rFonts w:cs="Tahoma"/>
          <w:szCs w:val="20"/>
        </w:rPr>
        <w:t>Datacenter</w:t>
      </w:r>
      <w:r w:rsidRPr="001B3AF3">
        <w:rPr>
          <w:rFonts w:cs="Tahoma"/>
          <w:szCs w:val="20"/>
          <w:lang w:val="ru-RU"/>
        </w:rPr>
        <w:t>.</w:t>
      </w:r>
      <w:r w:rsidR="006D78E7" w:rsidRPr="001B3AF3">
        <w:rPr>
          <w:rFonts w:cs="Tahoma"/>
          <w:szCs w:val="20"/>
          <w:lang w:val="ru-RU"/>
        </w:rPr>
        <w:t xml:space="preserve"> </w:t>
      </w:r>
      <w:r w:rsidRPr="001B3AF3">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6D78E7" w:rsidRPr="001B3AF3">
        <w:rPr>
          <w:rFonts w:cs="Tahoma"/>
          <w:szCs w:val="20"/>
          <w:lang w:val="ru-RU"/>
        </w:rPr>
        <w:t xml:space="preserve"> </w:t>
      </w:r>
    </w:p>
    <w:p w14:paraId="267C9516" w14:textId="77777777" w:rsidR="00E72B93" w:rsidRPr="001B3AF3" w:rsidRDefault="00E72B93" w:rsidP="000A18AA">
      <w:pPr>
        <w:ind w:left="720"/>
        <w:rPr>
          <w:lang w:val="ru-RU"/>
        </w:rPr>
      </w:pPr>
    </w:p>
    <w:p w14:paraId="147026C4" w14:textId="77777777" w:rsidR="004F0CAE" w:rsidRPr="001B3AF3" w:rsidRDefault="005C164D" w:rsidP="003F7BA0">
      <w:pPr>
        <w:ind w:left="720"/>
        <w:rPr>
          <w:lang w:val="ru-RU"/>
        </w:rPr>
      </w:pPr>
      <w:r w:rsidRPr="006D78E7">
        <w:rPr>
          <w:rFonts w:cs="Tahoma"/>
          <w:color w:val="000000"/>
          <w:szCs w:val="18"/>
        </w:rPr>
        <w:t xml:space="preserve">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w:t>
      </w:r>
      <w:r w:rsidRPr="001B3AF3">
        <w:rPr>
          <w:rFonts w:cs="Tahoma"/>
          <w:color w:val="000000"/>
          <w:szCs w:val="18"/>
          <w:lang w:val="ru-RU"/>
        </w:rPr>
        <w:t xml:space="preserve">Кроме того, включается серверная лицензия для </w:t>
      </w:r>
      <w:r w:rsidRPr="006D78E7">
        <w:rPr>
          <w:rFonts w:cs="Tahoma"/>
          <w:color w:val="000000"/>
          <w:szCs w:val="18"/>
        </w:rPr>
        <w:t>Virtual</w:t>
      </w:r>
      <w:r w:rsidRPr="001B3AF3">
        <w:rPr>
          <w:rFonts w:cs="Tahoma"/>
          <w:color w:val="000000"/>
          <w:szCs w:val="18"/>
          <w:lang w:val="ru-RU"/>
        </w:rPr>
        <w:t xml:space="preserve"> </w:t>
      </w:r>
      <w:r w:rsidRPr="006D78E7">
        <w:rPr>
          <w:rFonts w:cs="Tahoma"/>
          <w:color w:val="000000"/>
          <w:szCs w:val="18"/>
        </w:rPr>
        <w:t>Machine</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2008 </w:t>
      </w:r>
      <w:r w:rsidRPr="006D78E7">
        <w:rPr>
          <w:rFonts w:cs="Tahoma"/>
          <w:color w:val="000000"/>
          <w:szCs w:val="18"/>
        </w:rPr>
        <w:t>R</w:t>
      </w:r>
      <w:r w:rsidRPr="001B3AF3">
        <w:rPr>
          <w:rFonts w:cs="Tahoma"/>
          <w:color w:val="000000"/>
          <w:szCs w:val="18"/>
          <w:lang w:val="ru-RU"/>
        </w:rPr>
        <w:t xml:space="preserve">2 и </w:t>
      </w:r>
      <w:r w:rsidRPr="006D78E7">
        <w:rPr>
          <w:rFonts w:cs="Tahoma"/>
          <w:color w:val="000000"/>
          <w:szCs w:val="18"/>
        </w:rPr>
        <w:t>Data</w:t>
      </w:r>
      <w:r w:rsidRPr="001B3AF3">
        <w:rPr>
          <w:rFonts w:cs="Tahoma"/>
          <w:color w:val="000000"/>
          <w:szCs w:val="18"/>
          <w:lang w:val="ru-RU"/>
        </w:rPr>
        <w:t xml:space="preserve"> </w:t>
      </w:r>
      <w:r w:rsidRPr="006D78E7">
        <w:rPr>
          <w:rFonts w:cs="Tahoma"/>
          <w:color w:val="000000"/>
          <w:szCs w:val="18"/>
        </w:rPr>
        <w:t>Protection</w:t>
      </w:r>
      <w:r w:rsidRPr="001B3AF3">
        <w:rPr>
          <w:rFonts w:cs="Tahoma"/>
          <w:color w:val="000000"/>
          <w:szCs w:val="18"/>
          <w:lang w:val="ru-RU"/>
        </w:rPr>
        <w:t xml:space="preserve"> </w:t>
      </w:r>
      <w:r w:rsidRPr="006D78E7">
        <w:rPr>
          <w:rFonts w:cs="Tahoma"/>
          <w:color w:val="000000"/>
          <w:szCs w:val="18"/>
        </w:rPr>
        <w:t>Manager</w:t>
      </w:r>
      <w:r w:rsidRPr="001B3AF3">
        <w:rPr>
          <w:rFonts w:cs="Tahoma"/>
          <w:color w:val="000000"/>
          <w:szCs w:val="18"/>
          <w:lang w:val="ru-RU"/>
        </w:rPr>
        <w:t xml:space="preserve"> 2010. Права на использование см. в Правах на использование продуктов.</w:t>
      </w:r>
      <w:bookmarkStart w:id="1494" w:name="_90_System_Center"/>
      <w:bookmarkStart w:id="1495" w:name="_87_System_Center"/>
      <w:bookmarkStart w:id="1496" w:name="_Toc336338358"/>
      <w:bookmarkStart w:id="1497" w:name="Srv_101SystemCenter2012"/>
      <w:bookmarkStart w:id="1498" w:name="Srv_92TechNetPlusSingleUser"/>
      <w:bookmarkEnd w:id="1494"/>
      <w:bookmarkEnd w:id="1495"/>
    </w:p>
    <w:p w14:paraId="2D8BE267" w14:textId="77777777" w:rsidR="004F0CAE" w:rsidRPr="001B3AF3" w:rsidRDefault="004F0CAE" w:rsidP="004F0CAE">
      <w:pPr>
        <w:rPr>
          <w:lang w:val="ru-RU"/>
        </w:rPr>
      </w:pPr>
    </w:p>
    <w:p w14:paraId="6A7961E8" w14:textId="77777777" w:rsidR="0082134A" w:rsidRPr="001B3AF3" w:rsidRDefault="0082134A" w:rsidP="004F0CAE">
      <w:pPr>
        <w:rPr>
          <w:lang w:val="ru-RU"/>
        </w:rPr>
      </w:pPr>
    </w:p>
    <w:p w14:paraId="4DADEEFA" w14:textId="77777777" w:rsidR="00FF4CAB" w:rsidRPr="00550977" w:rsidRDefault="00A560B6" w:rsidP="00FF4CAB">
      <w:pPr>
        <w:pStyle w:val="Heading3"/>
        <w:rPr>
          <w:lang w:val="ru-RU"/>
        </w:rPr>
      </w:pPr>
      <w:bookmarkStart w:id="1499" w:name="_91_89_System"/>
      <w:bookmarkStart w:id="1500" w:name="_96_System_Center"/>
      <w:bookmarkStart w:id="1501" w:name="_Toc374286871"/>
      <w:bookmarkEnd w:id="1499"/>
      <w:bookmarkEnd w:id="1500"/>
      <w:r w:rsidRPr="00550977">
        <w:rPr>
          <w:rFonts w:ascii="Tahoma" w:hAnsi="Tahoma" w:cs="Tahoma"/>
          <w:caps/>
          <w:color w:val="FF6F0D"/>
          <w:sz w:val="22"/>
          <w:szCs w:val="22"/>
          <w:vertAlign w:val="superscript"/>
          <w:lang w:val="ru-RU"/>
        </w:rPr>
        <w:t>94</w:t>
      </w:r>
      <w:r w:rsidRPr="00550977">
        <w:rPr>
          <w:rFonts w:ascii="Tahoma" w:hAnsi="Tahoma" w:cs="Tahoma"/>
          <w:color w:val="FF6F0D"/>
          <w:sz w:val="22"/>
          <w:szCs w:val="22"/>
          <w:lang w:val="ru-RU"/>
        </w:rPr>
        <w:t xml:space="preserve"> </w:t>
      </w:r>
      <w:r w:rsidRPr="006D78E7">
        <w:rPr>
          <w:rFonts w:ascii="Tahoma" w:hAnsi="Tahoma" w:cs="Tahoma"/>
          <w:color w:val="FF6F0D"/>
          <w:sz w:val="22"/>
          <w:szCs w:val="22"/>
        </w:rPr>
        <w:t>System</w:t>
      </w:r>
      <w:r w:rsidRPr="00550977">
        <w:rPr>
          <w:rFonts w:ascii="Tahoma" w:hAnsi="Tahoma" w:cs="Tahoma"/>
          <w:color w:val="FF6F0D"/>
          <w:sz w:val="22"/>
          <w:szCs w:val="22"/>
          <w:lang w:val="ru-RU"/>
        </w:rPr>
        <w:t xml:space="preserve"> </w:t>
      </w:r>
      <w:r w:rsidRPr="006D78E7">
        <w:rPr>
          <w:rFonts w:ascii="Tahoma" w:hAnsi="Tahoma" w:cs="Tahoma"/>
          <w:color w:val="FF6F0D"/>
          <w:sz w:val="22"/>
          <w:szCs w:val="22"/>
        </w:rPr>
        <w:t>Center</w:t>
      </w:r>
      <w:r w:rsidRPr="00550977">
        <w:rPr>
          <w:rFonts w:ascii="Tahoma" w:hAnsi="Tahoma" w:cs="Tahoma"/>
          <w:color w:val="FF6F0D"/>
          <w:sz w:val="22"/>
          <w:szCs w:val="22"/>
          <w:lang w:val="ru-RU"/>
        </w:rPr>
        <w:t xml:space="preserve"> 2012</w:t>
      </w:r>
      <w:bookmarkEnd w:id="1496"/>
      <w:r w:rsidRPr="00550977">
        <w:rPr>
          <w:rFonts w:ascii="Tahoma" w:hAnsi="Tahoma" w:cs="Tahoma"/>
          <w:color w:val="FF6F0D"/>
          <w:sz w:val="22"/>
          <w:szCs w:val="22"/>
          <w:lang w:val="ru-RU"/>
        </w:rPr>
        <w:t xml:space="preserve"> </w:t>
      </w:r>
      <w:r w:rsidRPr="006D78E7">
        <w:rPr>
          <w:rFonts w:ascii="Tahoma" w:hAnsi="Tahoma" w:cs="Tahoma"/>
          <w:color w:val="FF6F0D"/>
          <w:sz w:val="22"/>
          <w:szCs w:val="22"/>
        </w:rPr>
        <w:t>R</w:t>
      </w:r>
      <w:r w:rsidRPr="00550977">
        <w:rPr>
          <w:rFonts w:ascii="Tahoma" w:hAnsi="Tahoma" w:cs="Tahoma"/>
          <w:color w:val="FF6F0D"/>
          <w:sz w:val="22"/>
          <w:szCs w:val="22"/>
          <w:lang w:val="ru-RU"/>
        </w:rPr>
        <w:t xml:space="preserve">2 </w:t>
      </w:r>
      <w:r w:rsidRPr="006D78E7">
        <w:rPr>
          <w:rFonts w:ascii="Tahoma" w:hAnsi="Tahoma" w:cs="Tahoma"/>
          <w:color w:val="FF6F0D"/>
          <w:sz w:val="22"/>
          <w:szCs w:val="22"/>
        </w:rPr>
        <w:t>Datacenter</w:t>
      </w:r>
      <w:bookmarkEnd w:id="1501"/>
    </w:p>
    <w:bookmarkEnd w:id="1497"/>
    <w:p w14:paraId="24B5C3AA" w14:textId="77777777" w:rsidR="00FF4CAB" w:rsidRPr="00550977" w:rsidRDefault="00FF4CAB" w:rsidP="004F0CAE">
      <w:pPr>
        <w:rPr>
          <w:sz w:val="16"/>
          <w:szCs w:val="16"/>
          <w:lang w:val="ru-RU"/>
        </w:rPr>
      </w:pPr>
    </w:p>
    <w:p w14:paraId="6C20183D" w14:textId="77777777" w:rsidR="00A83EBB" w:rsidRPr="0082134A" w:rsidRDefault="00A83EBB" w:rsidP="0082134A">
      <w:pPr>
        <w:numPr>
          <w:ilvl w:val="0"/>
          <w:numId w:val="52"/>
        </w:numPr>
        <w:spacing w:afterLines="60" w:after="144"/>
        <w:ind w:left="1440" w:right="-180" w:hanging="274"/>
        <w:rPr>
          <w:spacing w:val="-4"/>
        </w:rPr>
      </w:pPr>
      <w:r w:rsidRPr="0082134A">
        <w:rPr>
          <w:rFonts w:eastAsia="Calibri" w:cs="Tahoma"/>
          <w:spacing w:val="-4"/>
          <w:szCs w:val="18"/>
        </w:rPr>
        <w:t>Для System Center 2012 Datacenter следующей версией является System Center 2012 R2 Datacenter.</w:t>
      </w:r>
      <w:r w:rsidRPr="0082134A">
        <w:rPr>
          <w:b/>
          <w:color w:val="000000"/>
          <w:spacing w:val="-4"/>
        </w:rPr>
        <w:t xml:space="preserve"> </w:t>
      </w:r>
    </w:p>
    <w:p w14:paraId="264EC0F1" w14:textId="77777777" w:rsidR="00A83EBB" w:rsidRPr="001B3AF3" w:rsidRDefault="00A83EBB" w:rsidP="00E327CF">
      <w:pPr>
        <w:numPr>
          <w:ilvl w:val="0"/>
          <w:numId w:val="52"/>
        </w:numPr>
        <w:spacing w:afterLines="60" w:after="144"/>
        <w:ind w:left="1440" w:hanging="274"/>
        <w:rPr>
          <w:lang w:val="ru-RU"/>
        </w:rPr>
      </w:pPr>
      <w:r w:rsidRPr="001B3AF3">
        <w:rPr>
          <w:color w:val="000000"/>
          <w:lang w:val="ru-RU"/>
        </w:rPr>
        <w:t xml:space="preserve">Каждая лицензия </w:t>
      </w:r>
      <w:r w:rsidRPr="006D78E7">
        <w:rPr>
          <w:color w:val="000000"/>
        </w:rPr>
        <w:t>System</w:t>
      </w:r>
      <w:r w:rsidRPr="001B3AF3">
        <w:rPr>
          <w:color w:val="000000"/>
          <w:lang w:val="ru-RU"/>
        </w:rPr>
        <w:t xml:space="preserve"> </w:t>
      </w:r>
      <w:r w:rsidRPr="006D78E7">
        <w:rPr>
          <w:color w:val="000000"/>
        </w:rPr>
        <w:t>Center</w:t>
      </w:r>
      <w:r w:rsidRPr="001B3AF3">
        <w:rPr>
          <w:color w:val="000000"/>
          <w:lang w:val="ru-RU"/>
        </w:rPr>
        <w:t xml:space="preserve"> 2012 </w:t>
      </w:r>
      <w:r w:rsidRPr="006D78E7">
        <w:rPr>
          <w:color w:val="000000"/>
        </w:rPr>
        <w:t>R</w:t>
      </w:r>
      <w:r w:rsidRPr="001B3AF3">
        <w:rPr>
          <w:color w:val="000000"/>
          <w:lang w:val="ru-RU"/>
        </w:rPr>
        <w:t xml:space="preserve">2 </w:t>
      </w:r>
      <w:r w:rsidRPr="006D78E7">
        <w:rPr>
          <w:color w:val="000000"/>
        </w:rPr>
        <w:t>Datacenter</w:t>
      </w:r>
      <w:r w:rsidRPr="001B3AF3">
        <w:rPr>
          <w:color w:val="000000"/>
          <w:lang w:val="ru-RU"/>
        </w:rPr>
        <w:t xml:space="preserve"> распространяется не более чем на два физических процессора. </w:t>
      </w:r>
    </w:p>
    <w:p w14:paraId="364C9CDE" w14:textId="77777777" w:rsidR="00A83EBB" w:rsidRPr="001B3AF3" w:rsidRDefault="00A83EBB" w:rsidP="00A83EBB">
      <w:pPr>
        <w:rPr>
          <w:sz w:val="16"/>
          <w:szCs w:val="16"/>
          <w:lang w:val="ru-RU"/>
        </w:rPr>
      </w:pPr>
    </w:p>
    <w:p w14:paraId="342AB6C8" w14:textId="77777777" w:rsidR="00A83EBB" w:rsidRPr="006D78E7" w:rsidRDefault="00162ADA" w:rsidP="00A83EBB">
      <w:pPr>
        <w:pStyle w:val="Heading3"/>
      </w:pPr>
      <w:bookmarkStart w:id="1502" w:name="_Toc374286872"/>
      <w:r w:rsidRPr="006D78E7">
        <w:rPr>
          <w:rFonts w:ascii="Tahoma" w:hAnsi="Tahoma" w:cs="Tahoma"/>
          <w:caps/>
          <w:color w:val="FF6F0D"/>
          <w:sz w:val="22"/>
          <w:szCs w:val="22"/>
          <w:vertAlign w:val="superscript"/>
        </w:rPr>
        <w:t>95</w:t>
      </w:r>
      <w:r w:rsidRPr="006D78E7">
        <w:rPr>
          <w:rFonts w:ascii="Tahoma" w:hAnsi="Tahoma" w:cs="Tahoma"/>
          <w:color w:val="FF6F0D"/>
          <w:sz w:val="22"/>
          <w:szCs w:val="22"/>
        </w:rPr>
        <w:t xml:space="preserve"> System Center 2012 R2 Standard</w:t>
      </w:r>
      <w:bookmarkEnd w:id="1502"/>
    </w:p>
    <w:p w14:paraId="65B2F118" w14:textId="77777777" w:rsidR="00A83EBB" w:rsidRPr="006D78E7" w:rsidRDefault="00A83EBB" w:rsidP="00A83EBB"/>
    <w:p w14:paraId="1CD808C7" w14:textId="77777777" w:rsidR="00A83EBB" w:rsidRPr="0082134A" w:rsidRDefault="00A83EBB" w:rsidP="00E327CF">
      <w:pPr>
        <w:numPr>
          <w:ilvl w:val="0"/>
          <w:numId w:val="52"/>
        </w:numPr>
        <w:spacing w:afterLines="60" w:after="144"/>
        <w:ind w:left="1440" w:hanging="274"/>
        <w:rPr>
          <w:spacing w:val="-2"/>
        </w:rPr>
      </w:pPr>
      <w:r w:rsidRPr="0082134A">
        <w:rPr>
          <w:rFonts w:eastAsia="Calibri" w:cs="Tahoma"/>
          <w:spacing w:val="-2"/>
          <w:szCs w:val="18"/>
        </w:rPr>
        <w:t>Для System Center 2012 Standard следующей версией является System Center 2012 R2 Standard.</w:t>
      </w:r>
    </w:p>
    <w:p w14:paraId="26D572B7" w14:textId="77777777" w:rsidR="00A83EBB" w:rsidRPr="001B3AF3" w:rsidRDefault="00A83EBB" w:rsidP="00E327CF">
      <w:pPr>
        <w:numPr>
          <w:ilvl w:val="0"/>
          <w:numId w:val="52"/>
        </w:numPr>
        <w:spacing w:afterLines="60" w:after="144"/>
        <w:ind w:left="1440" w:hanging="274"/>
        <w:rPr>
          <w:lang w:val="ru-RU"/>
        </w:rPr>
      </w:pPr>
      <w:r w:rsidRPr="006D78E7">
        <w:rPr>
          <w:b/>
          <w:color w:val="000000"/>
        </w:rPr>
        <w:t xml:space="preserve"> </w:t>
      </w:r>
      <w:r w:rsidRPr="001B3AF3">
        <w:rPr>
          <w:color w:val="000000"/>
          <w:lang w:val="ru-RU"/>
        </w:rPr>
        <w:t xml:space="preserve">Каждая лицензия </w:t>
      </w:r>
      <w:r w:rsidRPr="006D78E7">
        <w:rPr>
          <w:color w:val="000000"/>
        </w:rPr>
        <w:t>System</w:t>
      </w:r>
      <w:r w:rsidRPr="001B3AF3">
        <w:rPr>
          <w:color w:val="000000"/>
          <w:lang w:val="ru-RU"/>
        </w:rPr>
        <w:t xml:space="preserve"> </w:t>
      </w:r>
      <w:r w:rsidRPr="006D78E7">
        <w:rPr>
          <w:color w:val="000000"/>
        </w:rPr>
        <w:t>Center</w:t>
      </w:r>
      <w:r w:rsidRPr="001B3AF3">
        <w:rPr>
          <w:color w:val="000000"/>
          <w:lang w:val="ru-RU"/>
        </w:rPr>
        <w:t xml:space="preserve"> 2012 </w:t>
      </w:r>
      <w:r w:rsidRPr="006D78E7">
        <w:rPr>
          <w:color w:val="000000"/>
        </w:rPr>
        <w:t>R</w:t>
      </w:r>
      <w:r w:rsidRPr="001B3AF3">
        <w:rPr>
          <w:color w:val="000000"/>
          <w:lang w:val="ru-RU"/>
        </w:rPr>
        <w:t xml:space="preserve">2 </w:t>
      </w:r>
      <w:r w:rsidRPr="006D78E7">
        <w:rPr>
          <w:color w:val="000000"/>
        </w:rPr>
        <w:t>Standard</w:t>
      </w:r>
      <w:r w:rsidRPr="001B3AF3">
        <w:rPr>
          <w:color w:val="000000"/>
          <w:lang w:val="ru-RU"/>
        </w:rPr>
        <w:t xml:space="preserve"> распространяется не более чем на два физических процессора. </w:t>
      </w:r>
    </w:p>
    <w:p w14:paraId="659EA7B3" w14:textId="77777777" w:rsidR="00A83EBB" w:rsidRPr="001B3AF3" w:rsidRDefault="00A83EBB" w:rsidP="0082134A">
      <w:pPr>
        <w:spacing w:afterLines="60" w:after="144"/>
        <w:ind w:left="1440"/>
        <w:rPr>
          <w:sz w:val="14"/>
          <w:szCs w:val="14"/>
          <w:lang w:val="ru-RU"/>
        </w:rPr>
      </w:pPr>
    </w:p>
    <w:p w14:paraId="12947A56" w14:textId="77777777" w:rsidR="00A83EBB" w:rsidRPr="006D78E7" w:rsidRDefault="00162ADA" w:rsidP="00A83EBB">
      <w:pPr>
        <w:pStyle w:val="Heading3"/>
      </w:pPr>
      <w:bookmarkStart w:id="1503" w:name="_96_System_Center_1"/>
      <w:bookmarkStart w:id="1504" w:name="_Toc374286873"/>
      <w:bookmarkEnd w:id="1503"/>
      <w:r w:rsidRPr="006D78E7">
        <w:rPr>
          <w:rFonts w:ascii="Tahoma" w:hAnsi="Tahoma" w:cs="Tahoma"/>
          <w:caps/>
          <w:color w:val="FF6F0D"/>
          <w:sz w:val="22"/>
          <w:szCs w:val="22"/>
          <w:vertAlign w:val="superscript"/>
        </w:rPr>
        <w:t>96</w:t>
      </w:r>
      <w:r w:rsidRPr="006D78E7">
        <w:rPr>
          <w:rFonts w:ascii="Tahoma" w:hAnsi="Tahoma" w:cs="Tahoma"/>
          <w:color w:val="FF6F0D"/>
          <w:sz w:val="22"/>
          <w:szCs w:val="22"/>
        </w:rPr>
        <w:t xml:space="preserve"> System Center 2012 R2 Client Management Suite</w:t>
      </w:r>
      <w:bookmarkEnd w:id="1504"/>
    </w:p>
    <w:p w14:paraId="6525F5D4" w14:textId="77777777" w:rsidR="00A83EBB" w:rsidRPr="0082134A" w:rsidRDefault="00A83EBB" w:rsidP="00A83EBB">
      <w:pPr>
        <w:rPr>
          <w:sz w:val="16"/>
          <w:szCs w:val="16"/>
        </w:rPr>
      </w:pPr>
    </w:p>
    <w:p w14:paraId="7C54B5E1" w14:textId="77777777" w:rsidR="00A83EBB" w:rsidRPr="006D78E7" w:rsidRDefault="00A83EBB" w:rsidP="00E327CF">
      <w:pPr>
        <w:numPr>
          <w:ilvl w:val="0"/>
          <w:numId w:val="52"/>
        </w:numPr>
        <w:spacing w:afterLines="60" w:after="144"/>
        <w:ind w:left="1440" w:hanging="274"/>
      </w:pPr>
      <w:r w:rsidRPr="006D78E7">
        <w:rPr>
          <w:rFonts w:eastAsia="Calibri" w:cs="Tahoma"/>
          <w:szCs w:val="18"/>
        </w:rPr>
        <w:t>Для System Center 2012 Client Management Suite следующей версией является System Center 2012 R2 Client Management Suite.</w:t>
      </w:r>
    </w:p>
    <w:p w14:paraId="58D28035" w14:textId="77777777" w:rsidR="00A83EBB" w:rsidRPr="001B3AF3" w:rsidRDefault="00A83EBB" w:rsidP="00E327CF">
      <w:pPr>
        <w:numPr>
          <w:ilvl w:val="0"/>
          <w:numId w:val="52"/>
        </w:numPr>
        <w:spacing w:afterLines="60" w:after="144"/>
        <w:ind w:left="1440" w:hanging="274"/>
        <w:rPr>
          <w:lang w:val="ru-RU"/>
        </w:rPr>
      </w:pPr>
      <w:r w:rsidRPr="006D78E7">
        <w:rPr>
          <w:b/>
          <w:color w:val="000000"/>
        </w:rPr>
        <w:t xml:space="preserve"> </w:t>
      </w:r>
      <w:r w:rsidRPr="006D78E7">
        <w:rPr>
          <w:rFonts w:eastAsia="Calibri" w:cs="Tahoma"/>
          <w:szCs w:val="18"/>
        </w:rPr>
        <w:t xml:space="preserve">Клиенты System Center Client Management Suite, </w:t>
      </w:r>
      <w:r w:rsidRPr="006D78E7">
        <w:rPr>
          <w:color w:val="000000"/>
        </w:rPr>
        <w:t>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Pr="006D78E7">
        <w:rPr>
          <w:rFonts w:eastAsia="Calibri" w:cs="Tahoma"/>
          <w:szCs w:val="18"/>
        </w:rPr>
        <w:t>.</w:t>
      </w:r>
      <w:r w:rsidR="006D78E7">
        <w:rPr>
          <w:rFonts w:eastAsia="Calibri" w:cs="Tahoma"/>
          <w:szCs w:val="18"/>
        </w:rPr>
        <w:t xml:space="preserve"> </w:t>
      </w:r>
      <w:r w:rsidRPr="001B3AF3">
        <w:rPr>
          <w:rFonts w:eastAsia="Calibri" w:cs="Tahoma"/>
          <w:szCs w:val="18"/>
          <w:lang w:val="ru-RU"/>
        </w:rPr>
        <w:t xml:space="preserve">Более подробные сведения см. </w:t>
      </w:r>
      <w:r w:rsidR="0082134A" w:rsidRPr="001B3AF3">
        <w:rPr>
          <w:rFonts w:eastAsia="Calibri" w:cs="Tahoma"/>
          <w:szCs w:val="18"/>
          <w:lang w:val="ru-RU"/>
        </w:rPr>
        <w:t>В</w:t>
      </w:r>
      <w:r w:rsidR="0082134A">
        <w:rPr>
          <w:rFonts w:eastAsia="Calibri" w:cs="Tahoma"/>
          <w:szCs w:val="18"/>
        </w:rPr>
        <w:t> </w:t>
      </w:r>
      <w:r w:rsidRPr="001B3AF3">
        <w:rPr>
          <w:rFonts w:eastAsia="Calibri" w:cs="Tahoma"/>
          <w:szCs w:val="18"/>
          <w:lang w:val="ru-RU"/>
        </w:rPr>
        <w:t>Списке продуктов за октябрь 2013 г.</w:t>
      </w:r>
    </w:p>
    <w:p w14:paraId="1E8D5AAE" w14:textId="77777777" w:rsidR="00A83EBB" w:rsidRPr="001B3AF3" w:rsidRDefault="00A83EBB" w:rsidP="00A83EBB">
      <w:pPr>
        <w:rPr>
          <w:sz w:val="14"/>
          <w:szCs w:val="14"/>
          <w:lang w:val="ru-RU"/>
        </w:rPr>
      </w:pPr>
    </w:p>
    <w:p w14:paraId="2FDC8E7E" w14:textId="77777777" w:rsidR="00A83EBB" w:rsidRPr="006D78E7" w:rsidRDefault="00162ADA" w:rsidP="00A83EBB">
      <w:pPr>
        <w:pStyle w:val="Heading3"/>
      </w:pPr>
      <w:bookmarkStart w:id="1505" w:name="_97_System_Center_1"/>
      <w:bookmarkStart w:id="1506" w:name="_Toc374286874"/>
      <w:bookmarkEnd w:id="1505"/>
      <w:r w:rsidRPr="006D78E7">
        <w:rPr>
          <w:rFonts w:ascii="Tahoma" w:hAnsi="Tahoma" w:cs="Tahoma"/>
          <w:caps/>
          <w:color w:val="FF6F0D"/>
          <w:sz w:val="22"/>
          <w:szCs w:val="22"/>
          <w:vertAlign w:val="superscript"/>
        </w:rPr>
        <w:t>97</w:t>
      </w:r>
      <w:r w:rsidRPr="006D78E7">
        <w:rPr>
          <w:rFonts w:ascii="Tahoma" w:hAnsi="Tahoma" w:cs="Tahoma"/>
          <w:color w:val="FF6F0D"/>
          <w:sz w:val="22"/>
          <w:szCs w:val="22"/>
        </w:rPr>
        <w:t xml:space="preserve"> System Center 2012 R2 Configuration Manager</w:t>
      </w:r>
      <w:bookmarkEnd w:id="1506"/>
    </w:p>
    <w:p w14:paraId="3B5343FA" w14:textId="77777777" w:rsidR="00A83EBB" w:rsidRPr="0082134A" w:rsidRDefault="00A83EBB" w:rsidP="00A83EBB">
      <w:pPr>
        <w:rPr>
          <w:sz w:val="14"/>
          <w:szCs w:val="14"/>
        </w:rPr>
      </w:pPr>
    </w:p>
    <w:p w14:paraId="04639D40" w14:textId="77777777" w:rsidR="00A83EBB" w:rsidRPr="006D78E7" w:rsidRDefault="00A83EBB" w:rsidP="00E327CF">
      <w:pPr>
        <w:numPr>
          <w:ilvl w:val="0"/>
          <w:numId w:val="52"/>
        </w:numPr>
        <w:spacing w:afterLines="60" w:after="144"/>
        <w:ind w:left="1440" w:hanging="274"/>
      </w:pPr>
      <w:r w:rsidRPr="006D78E7">
        <w:rPr>
          <w:rFonts w:eastAsia="Calibri" w:cs="Tahoma"/>
          <w:szCs w:val="18"/>
        </w:rPr>
        <w:t>Для System Center 2012 Configuration Manager следующей версией является System Center 2012 R2 Configuration Manager.</w:t>
      </w:r>
    </w:p>
    <w:p w14:paraId="7C94420A" w14:textId="77777777" w:rsidR="00A83EBB" w:rsidRPr="003F7BA0" w:rsidRDefault="00A83EBB" w:rsidP="004F2A4E">
      <w:pPr>
        <w:numPr>
          <w:ilvl w:val="0"/>
          <w:numId w:val="52"/>
        </w:numPr>
        <w:ind w:left="1440" w:hanging="274"/>
        <w:rPr>
          <w:lang w:val="ru-RU"/>
        </w:rPr>
      </w:pPr>
      <w:r w:rsidRPr="006D78E7">
        <w:rPr>
          <w:b/>
          <w:color w:val="000000"/>
        </w:rPr>
        <w:t xml:space="preserve"> </w:t>
      </w:r>
      <w:r w:rsidRPr="006D78E7">
        <w:rPr>
          <w:rFonts w:eastAsia="Calibri" w:cs="Tahoma"/>
          <w:szCs w:val="18"/>
        </w:rPr>
        <w:t xml:space="preserve">Клиенты System Center Configuration Manager, </w:t>
      </w:r>
      <w:r w:rsidRPr="006D78E7">
        <w:rPr>
          <w:color w:val="000000"/>
        </w:rPr>
        <w:t>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Pr="006D78E7">
        <w:rPr>
          <w:rFonts w:eastAsia="Calibri" w:cs="Tahoma"/>
          <w:szCs w:val="18"/>
        </w:rPr>
        <w:t>.</w:t>
      </w:r>
      <w:r w:rsidR="006D78E7">
        <w:rPr>
          <w:rFonts w:eastAsia="Calibri" w:cs="Tahoma"/>
          <w:szCs w:val="18"/>
        </w:rPr>
        <w:t xml:space="preserve"> </w:t>
      </w:r>
      <w:r w:rsidRPr="001B3AF3">
        <w:rPr>
          <w:rFonts w:eastAsia="Calibri" w:cs="Tahoma"/>
          <w:szCs w:val="18"/>
          <w:lang w:val="ru-RU"/>
        </w:rPr>
        <w:t>Более подробные сведения см. в Списке продуктов за октябрь 2013 г.</w:t>
      </w:r>
    </w:p>
    <w:p w14:paraId="5EB676C3" w14:textId="77777777" w:rsidR="003F7BA0" w:rsidRPr="001B3AF3" w:rsidRDefault="003F7BA0" w:rsidP="004F2A4E">
      <w:pPr>
        <w:numPr>
          <w:ilvl w:val="0"/>
          <w:numId w:val="52"/>
        </w:numPr>
        <w:ind w:left="1440" w:hanging="274"/>
        <w:rPr>
          <w:lang w:val="ru-RU"/>
        </w:rPr>
      </w:pPr>
    </w:p>
    <w:p w14:paraId="18F6FDDE" w14:textId="77777777" w:rsidR="00FF4CAB" w:rsidRPr="001B3AF3" w:rsidRDefault="00FF4CAB" w:rsidP="00FF4CAB">
      <w:pPr>
        <w:rPr>
          <w:sz w:val="14"/>
          <w:szCs w:val="14"/>
          <w:lang w:val="ru-RU"/>
        </w:rPr>
      </w:pPr>
    </w:p>
    <w:p w14:paraId="5675FE1F" w14:textId="77777777" w:rsidR="00916E81" w:rsidRPr="001B3AF3" w:rsidRDefault="00A560B6" w:rsidP="002D35ED">
      <w:pPr>
        <w:pStyle w:val="Heading3"/>
        <w:rPr>
          <w:lang w:val="ru-RU"/>
        </w:rPr>
      </w:pPr>
      <w:bookmarkStart w:id="1507" w:name="_103_System_Center"/>
      <w:bookmarkStart w:id="1508" w:name="_91_System_Center"/>
      <w:bookmarkStart w:id="1509" w:name="_97_System_Center"/>
      <w:bookmarkStart w:id="1510" w:name="Srv_102SysCtr2012EndpointProt"/>
      <w:bookmarkStart w:id="1511" w:name="_Toc336338359"/>
      <w:bookmarkStart w:id="1512" w:name="_Toc374286875"/>
      <w:bookmarkEnd w:id="1507"/>
      <w:bookmarkEnd w:id="1508"/>
      <w:bookmarkEnd w:id="1509"/>
      <w:r w:rsidRPr="001B3AF3">
        <w:rPr>
          <w:rFonts w:ascii="Tahoma" w:hAnsi="Tahoma" w:cs="Tahoma"/>
          <w:caps/>
          <w:color w:val="F66400"/>
          <w:sz w:val="22"/>
          <w:szCs w:val="22"/>
          <w:vertAlign w:val="superscript"/>
          <w:lang w:val="ru-RU"/>
        </w:rPr>
        <w:t>98</w:t>
      </w:r>
      <w:r w:rsidRPr="001B3AF3">
        <w:rPr>
          <w:rFonts w:ascii="Tahoma" w:hAnsi="Tahoma" w:cs="Tahoma"/>
          <w:color w:val="F66400"/>
          <w:sz w:val="22"/>
          <w:szCs w:val="22"/>
          <w:lang w:val="ru-RU"/>
        </w:rPr>
        <w:t xml:space="preserve"> </w:t>
      </w:r>
      <w:r w:rsidRPr="006D78E7">
        <w:rPr>
          <w:rFonts w:ascii="Tahoma" w:hAnsi="Tahoma" w:cs="Tahoma"/>
          <w:color w:val="F66400"/>
          <w:sz w:val="22"/>
          <w:szCs w:val="22"/>
        </w:rPr>
        <w:t>System</w:t>
      </w:r>
      <w:r w:rsidRPr="001B3AF3">
        <w:rPr>
          <w:rFonts w:ascii="Tahoma" w:hAnsi="Tahoma" w:cs="Tahoma"/>
          <w:color w:val="F66400"/>
          <w:sz w:val="22"/>
          <w:szCs w:val="22"/>
          <w:lang w:val="ru-RU"/>
        </w:rPr>
        <w:t xml:space="preserve"> </w:t>
      </w:r>
      <w:r w:rsidRPr="006D78E7">
        <w:rPr>
          <w:rFonts w:ascii="Tahoma" w:hAnsi="Tahoma" w:cs="Tahoma"/>
          <w:color w:val="F66400"/>
          <w:sz w:val="22"/>
          <w:szCs w:val="22"/>
        </w:rPr>
        <w:t>Center</w:t>
      </w:r>
      <w:r w:rsidRPr="001B3AF3">
        <w:rPr>
          <w:rFonts w:ascii="Tahoma" w:hAnsi="Tahoma" w:cs="Tahoma"/>
          <w:color w:val="F66400"/>
          <w:sz w:val="22"/>
          <w:szCs w:val="22"/>
          <w:lang w:val="ru-RU"/>
        </w:rPr>
        <w:t xml:space="preserve"> 2012 </w:t>
      </w:r>
      <w:r w:rsidRPr="006D78E7">
        <w:rPr>
          <w:rFonts w:ascii="Tahoma" w:hAnsi="Tahoma" w:cs="Tahoma"/>
          <w:color w:val="F66400"/>
          <w:sz w:val="22"/>
          <w:szCs w:val="22"/>
        </w:rPr>
        <w:t>R</w:t>
      </w:r>
      <w:r w:rsidRPr="001B3AF3">
        <w:rPr>
          <w:rFonts w:ascii="Tahoma" w:hAnsi="Tahoma" w:cs="Tahoma"/>
          <w:color w:val="F66400"/>
          <w:sz w:val="22"/>
          <w:szCs w:val="22"/>
          <w:lang w:val="ru-RU"/>
        </w:rPr>
        <w:t xml:space="preserve">2 </w:t>
      </w:r>
      <w:r w:rsidRPr="006D78E7">
        <w:rPr>
          <w:rFonts w:ascii="Tahoma" w:hAnsi="Tahoma" w:cs="Tahoma"/>
          <w:color w:val="F66400"/>
          <w:sz w:val="22"/>
          <w:szCs w:val="22"/>
        </w:rPr>
        <w:t>Endpoint</w:t>
      </w:r>
      <w:r w:rsidRPr="001B3AF3">
        <w:rPr>
          <w:rFonts w:ascii="Tahoma" w:hAnsi="Tahoma" w:cs="Tahoma"/>
          <w:color w:val="F66400"/>
          <w:sz w:val="22"/>
          <w:szCs w:val="22"/>
          <w:lang w:val="ru-RU"/>
        </w:rPr>
        <w:t xml:space="preserve"> </w:t>
      </w:r>
      <w:r w:rsidRPr="006D78E7">
        <w:rPr>
          <w:rFonts w:ascii="Tahoma" w:hAnsi="Tahoma" w:cs="Tahoma"/>
          <w:color w:val="F66400"/>
          <w:sz w:val="22"/>
          <w:szCs w:val="22"/>
        </w:rPr>
        <w:t>Protection</w:t>
      </w:r>
      <w:bookmarkEnd w:id="1510"/>
      <w:bookmarkEnd w:id="1511"/>
      <w:bookmarkEnd w:id="1512"/>
    </w:p>
    <w:p w14:paraId="07A2C840" w14:textId="77777777" w:rsidR="00916E81" w:rsidRPr="001B3AF3" w:rsidRDefault="00916E81" w:rsidP="00C21BCF">
      <w:pPr>
        <w:ind w:left="720"/>
        <w:rPr>
          <w:sz w:val="14"/>
          <w:szCs w:val="14"/>
          <w:lang w:val="ru-RU"/>
        </w:rPr>
      </w:pPr>
    </w:p>
    <w:p w14:paraId="0AE902B0" w14:textId="77777777" w:rsidR="00C21BCF" w:rsidRPr="001B3AF3" w:rsidRDefault="00A0581B" w:rsidP="00A0581B">
      <w:pPr>
        <w:spacing w:after="60"/>
        <w:ind w:left="720"/>
        <w:rPr>
          <w:lang w:val="ru-RU"/>
        </w:rPr>
      </w:pPr>
      <w:r w:rsidRPr="001B3AF3">
        <w:rPr>
          <w:rFonts w:eastAsia="Calibri" w:cs="Tahoma"/>
          <w:b/>
          <w:szCs w:val="18"/>
          <w:lang w:val="ru-RU"/>
        </w:rPr>
        <w:t>Обновления/переходы к использованию более ранних версий</w:t>
      </w:r>
    </w:p>
    <w:p w14:paraId="2818DFB3" w14:textId="77777777" w:rsidR="00C21BCF" w:rsidRPr="001B3AF3" w:rsidRDefault="00C21BCF" w:rsidP="00C21BCF">
      <w:pPr>
        <w:ind w:left="720"/>
        <w:rPr>
          <w:lang w:val="ru-RU"/>
        </w:rPr>
      </w:pPr>
      <w:r w:rsidRPr="006D78E7">
        <w:rPr>
          <w:rFonts w:eastAsia="Calibri" w:cs="Tahoma"/>
          <w:szCs w:val="18"/>
        </w:rPr>
        <w:t>С 1 апреля 2012 г. Forefront Endpoint Protection называется System Center 2012 Endpoint Protection. 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2012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2012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или </w:t>
      </w:r>
      <w:r w:rsidRPr="006D78E7">
        <w:rPr>
          <w:rFonts w:eastAsia="Calibri" w:cs="Tahoma"/>
          <w:szCs w:val="18"/>
        </w:rPr>
        <w:t>Datacenter</w:t>
      </w:r>
      <w:r w:rsidRPr="001B3AF3">
        <w:rPr>
          <w:rFonts w:eastAsia="Calibri" w:cs="Tahoma"/>
          <w:szCs w:val="18"/>
          <w:lang w:val="ru-RU"/>
        </w:rPr>
        <w:t>.</w:t>
      </w:r>
    </w:p>
    <w:p w14:paraId="5D4A8D9F" w14:textId="77777777" w:rsidR="00C21BCF" w:rsidRPr="001B3AF3" w:rsidRDefault="00C21BCF" w:rsidP="00C21BCF">
      <w:pPr>
        <w:ind w:left="720"/>
        <w:rPr>
          <w:lang w:val="ru-RU"/>
        </w:rPr>
      </w:pPr>
    </w:p>
    <w:p w14:paraId="1028046D" w14:textId="77777777" w:rsidR="00C21BCF" w:rsidRPr="001B3AF3" w:rsidRDefault="00C21BCF" w:rsidP="00C21BCF">
      <w:pPr>
        <w:ind w:left="720"/>
        <w:rPr>
          <w:lang w:val="ru-RU"/>
        </w:rPr>
      </w:pPr>
      <w:r w:rsidRPr="001B3AF3">
        <w:rPr>
          <w:rFonts w:eastAsia="Calibri" w:cs="Tahoma"/>
          <w:szCs w:val="18"/>
          <w:lang w:val="ru-RU"/>
        </w:rPr>
        <w:t xml:space="preserve">Пользователи с действующими подписками </w:t>
      </w:r>
      <w:r w:rsidRPr="006D78E7">
        <w:rPr>
          <w:rFonts w:eastAsia="Calibri" w:cs="Tahoma"/>
          <w:szCs w:val="18"/>
        </w:rPr>
        <w:t>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использующие службу для защиты клиентских устройств, могут выполнить обновление до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2012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и использовать это программное обеспечение в тех же целях. Клиенты с подписками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2012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xml:space="preserve"> также могут перейти на использование более ранней версии </w:t>
      </w:r>
      <w:r w:rsidRPr="006D78E7">
        <w:rPr>
          <w:rFonts w:eastAsia="Calibri" w:cs="Tahoma"/>
          <w:szCs w:val="18"/>
        </w:rPr>
        <w:t>Forefront</w:t>
      </w:r>
      <w:r w:rsidRPr="001B3AF3">
        <w:rPr>
          <w:rFonts w:eastAsia="Calibri" w:cs="Tahoma"/>
          <w:szCs w:val="18"/>
          <w:lang w:val="ru-RU"/>
        </w:rPr>
        <w:t xml:space="preserve">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w:t>
      </w:r>
    </w:p>
    <w:p w14:paraId="6A3E8025" w14:textId="77777777" w:rsidR="00C21BCF" w:rsidRPr="001B3AF3" w:rsidRDefault="00C21BCF" w:rsidP="00C21BCF">
      <w:pPr>
        <w:ind w:left="720"/>
        <w:rPr>
          <w:sz w:val="14"/>
          <w:szCs w:val="14"/>
          <w:lang w:val="ru-RU"/>
        </w:rPr>
      </w:pPr>
    </w:p>
    <w:p w14:paraId="7AC6EE45" w14:textId="77777777" w:rsidR="00C21BCF" w:rsidRPr="006D78E7" w:rsidRDefault="00C21BCF" w:rsidP="00C21BCF">
      <w:pPr>
        <w:ind w:left="720"/>
      </w:pPr>
      <w:r w:rsidRPr="006D78E7">
        <w:rPr>
          <w:rFonts w:eastAsia="Calibri" w:cs="Tahoma"/>
          <w:szCs w:val="18"/>
        </w:rPr>
        <w:t>System Center 2012 R2 Configuration Manager является консолью управления для System Center 2012 Endpoint Protection.</w:t>
      </w:r>
      <w:r w:rsidR="006D78E7">
        <w:rPr>
          <w:rFonts w:eastAsia="Calibri" w:cs="Tahoma"/>
          <w:szCs w:val="18"/>
        </w:rPr>
        <w:t xml:space="preserve"> </w:t>
      </w:r>
      <w:r w:rsidRPr="006D78E7">
        <w:rPr>
          <w:rFonts w:eastAsia="Calibri" w:cs="Tahoma"/>
          <w:szCs w:val="18"/>
        </w:rPr>
        <w:t>Для управления System Center 2012 R2 Endpoint Protection клиенты должны иметь лицензию на System Center 2012 R2 Configuration Manager.</w:t>
      </w:r>
      <w:r w:rsidR="006D78E7">
        <w:rPr>
          <w:rFonts w:eastAsia="Calibri" w:cs="Tahoma"/>
          <w:szCs w:val="18"/>
        </w:rPr>
        <w:t xml:space="preserve"> </w:t>
      </w:r>
      <w:r w:rsidRPr="006D78E7">
        <w:rPr>
          <w:rFonts w:eastAsia="Calibri" w:cs="Tahoma"/>
          <w:szCs w:val="18"/>
        </w:rP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6D78E7">
        <w:rPr>
          <w:rFonts w:eastAsia="Calibri" w:cs="Tahoma"/>
          <w:szCs w:val="18"/>
        </w:rPr>
        <w:t xml:space="preserve"> </w:t>
      </w:r>
    </w:p>
    <w:p w14:paraId="3CAFBD4F" w14:textId="77777777" w:rsidR="0082134A" w:rsidRPr="0082134A" w:rsidRDefault="0082134A" w:rsidP="00A0581B">
      <w:pPr>
        <w:spacing w:after="60"/>
        <w:ind w:left="720"/>
        <w:rPr>
          <w:rFonts w:eastAsia="Calibri" w:cs="Tahoma"/>
          <w:b/>
          <w:sz w:val="14"/>
          <w:szCs w:val="14"/>
        </w:rPr>
      </w:pPr>
    </w:p>
    <w:p w14:paraId="3CFE5D6F" w14:textId="77777777" w:rsidR="00C21BCF" w:rsidRPr="001B3AF3" w:rsidRDefault="00A0581B" w:rsidP="00A0581B">
      <w:pPr>
        <w:spacing w:after="60"/>
        <w:ind w:left="720"/>
        <w:rPr>
          <w:lang w:val="ru-RU"/>
        </w:rPr>
      </w:pPr>
      <w:r w:rsidRPr="001B3AF3">
        <w:rPr>
          <w:rFonts w:eastAsia="Calibri" w:cs="Tahoma"/>
          <w:b/>
          <w:szCs w:val="18"/>
          <w:lang w:val="ru-RU"/>
        </w:rPr>
        <w:t>Домашнее использование</w:t>
      </w:r>
    </w:p>
    <w:p w14:paraId="05534E15" w14:textId="77777777" w:rsidR="00FF4CAB" w:rsidRPr="004872F3" w:rsidRDefault="00C21BCF" w:rsidP="00A0581B">
      <w:pPr>
        <w:ind w:left="720"/>
        <w:rPr>
          <w:rFonts w:eastAsia="Calibri" w:cs="Tahoma"/>
          <w:szCs w:val="18"/>
          <w:lang w:val="ru-RU"/>
        </w:rPr>
      </w:pPr>
      <w:r w:rsidRPr="001B3AF3">
        <w:rPr>
          <w:rFonts w:eastAsia="Calibri" w:cs="Tahoma"/>
          <w:szCs w:val="18"/>
          <w:lang w:val="ru-RU"/>
        </w:rPr>
        <w:t xml:space="preserve">Клиенты, имеющие действующие Лицензии </w:t>
      </w:r>
      <w:r w:rsidRPr="006D78E7">
        <w:rPr>
          <w:rFonts w:eastAsia="Calibri" w:cs="Tahoma"/>
          <w:szCs w:val="18"/>
        </w:rPr>
        <w:t>User</w:t>
      </w:r>
      <w:r w:rsidRPr="001B3AF3">
        <w:rPr>
          <w:rFonts w:eastAsia="Calibri" w:cs="Tahoma"/>
          <w:szCs w:val="18"/>
          <w:lang w:val="ru-RU"/>
        </w:rPr>
        <w:t xml:space="preserve"> </w:t>
      </w:r>
      <w:r w:rsidRPr="006D78E7">
        <w:rPr>
          <w:rFonts w:eastAsia="Calibri" w:cs="Tahoma"/>
          <w:szCs w:val="18"/>
        </w:rPr>
        <w:t>SL</w:t>
      </w:r>
      <w:r w:rsidRPr="001B3AF3">
        <w:rPr>
          <w:rFonts w:eastAsia="Calibri" w:cs="Tahoma"/>
          <w:szCs w:val="18"/>
          <w:lang w:val="ru-RU"/>
        </w:rPr>
        <w:t xml:space="preserve"> для </w:t>
      </w:r>
      <w:r w:rsidRPr="006D78E7">
        <w:rPr>
          <w:rFonts w:eastAsia="Calibri" w:cs="Tahoma"/>
          <w:szCs w:val="18"/>
        </w:rPr>
        <w:t>System</w:t>
      </w:r>
      <w:r w:rsidRPr="001B3AF3">
        <w:rPr>
          <w:rFonts w:eastAsia="Calibri" w:cs="Tahoma"/>
          <w:szCs w:val="18"/>
          <w:lang w:val="ru-RU"/>
        </w:rPr>
        <w:t xml:space="preserve"> </w:t>
      </w:r>
      <w:r w:rsidRPr="006D78E7">
        <w:rPr>
          <w:rFonts w:eastAsia="Calibri" w:cs="Tahoma"/>
          <w:szCs w:val="18"/>
        </w:rPr>
        <w:t>Center</w:t>
      </w:r>
      <w:r w:rsidRPr="001B3AF3">
        <w:rPr>
          <w:rFonts w:eastAsia="Calibri" w:cs="Tahoma"/>
          <w:szCs w:val="18"/>
          <w:lang w:val="ru-RU"/>
        </w:rPr>
        <w:t xml:space="preserve"> 2012 </w:t>
      </w:r>
      <w:r w:rsidRPr="006D78E7">
        <w:rPr>
          <w:rFonts w:eastAsia="Calibri" w:cs="Tahoma"/>
          <w:szCs w:val="18"/>
        </w:rPr>
        <w:t>Endpoint</w:t>
      </w:r>
      <w:r w:rsidRPr="001B3AF3">
        <w:rPr>
          <w:rFonts w:eastAsia="Calibri" w:cs="Tahoma"/>
          <w:szCs w:val="18"/>
          <w:lang w:val="ru-RU"/>
        </w:rPr>
        <w:t xml:space="preserve"> </w:t>
      </w:r>
      <w:r w:rsidRPr="006D78E7">
        <w:rPr>
          <w:rFonts w:eastAsia="Calibri" w:cs="Tahoma"/>
          <w:szCs w:val="18"/>
        </w:rPr>
        <w:t>Protection</w:t>
      </w:r>
      <w:r w:rsidRPr="001B3AF3">
        <w:rPr>
          <w:rFonts w:eastAsia="Calibri" w:cs="Tahoma"/>
          <w:szCs w:val="18"/>
          <w:lang w:val="ru-RU"/>
        </w:rPr>
        <w:t>, имеют право на участие в программе домашнего использования.</w:t>
      </w:r>
    </w:p>
    <w:p w14:paraId="67E73E8A" w14:textId="77777777" w:rsidR="003F7BA0" w:rsidRPr="004872F3" w:rsidRDefault="003F7BA0" w:rsidP="00A0581B">
      <w:pPr>
        <w:ind w:left="720"/>
        <w:rPr>
          <w:rFonts w:eastAsia="Calibri" w:cs="Tahoma"/>
          <w:szCs w:val="18"/>
          <w:lang w:val="ru-RU"/>
        </w:rPr>
      </w:pPr>
    </w:p>
    <w:p w14:paraId="2D5715D7" w14:textId="77777777" w:rsidR="003F7BA0" w:rsidRPr="004872F3" w:rsidRDefault="003F7BA0" w:rsidP="00A0581B">
      <w:pPr>
        <w:ind w:left="720"/>
        <w:rPr>
          <w:lang w:val="ru-RU"/>
        </w:rPr>
      </w:pPr>
    </w:p>
    <w:p w14:paraId="00EDAD8E" w14:textId="77777777" w:rsidR="00981B58" w:rsidRPr="006D78E7" w:rsidRDefault="005B4D93" w:rsidP="00E8145C">
      <w:pPr>
        <w:pStyle w:val="Heading2"/>
        <w:ind w:left="0"/>
      </w:pPr>
      <w:bookmarkStart w:id="1513" w:name="_92_Visual_Studio"/>
      <w:bookmarkStart w:id="1514" w:name="_90_VDI_Standard"/>
      <w:bookmarkStart w:id="1515" w:name="_99_VDI_Standard"/>
      <w:bookmarkStart w:id="1516" w:name="_91_Vexcel_Server,"/>
      <w:bookmarkStart w:id="1517" w:name="_105_Windows_Azure"/>
      <w:bookmarkStart w:id="1518" w:name="_100_Windows_Azure"/>
      <w:bookmarkStart w:id="1519" w:name="_99_Visual_Studio"/>
      <w:bookmarkStart w:id="1520" w:name="_Toc374286876"/>
      <w:bookmarkStart w:id="1521" w:name="_Toc336338362"/>
      <w:bookmarkStart w:id="1522" w:name="Srv_94VSLoadTestVirtualUserPack10"/>
      <w:bookmarkEnd w:id="1498"/>
      <w:bookmarkEnd w:id="1513"/>
      <w:bookmarkEnd w:id="1514"/>
      <w:bookmarkEnd w:id="1515"/>
      <w:bookmarkEnd w:id="1516"/>
      <w:bookmarkEnd w:id="1517"/>
      <w:bookmarkEnd w:id="1518"/>
      <w:bookmarkEnd w:id="1519"/>
      <w:r w:rsidRPr="006D78E7">
        <w:rPr>
          <w:rFonts w:ascii="Tahoma" w:hAnsi="Tahoma" w:cs="Tahoma"/>
          <w:caps/>
          <w:color w:val="EE6000"/>
          <w:sz w:val="22"/>
          <w:szCs w:val="18"/>
          <w:vertAlign w:val="superscript"/>
        </w:rPr>
        <w:t xml:space="preserve">99 </w:t>
      </w:r>
      <w:r w:rsidRPr="006D78E7">
        <w:rPr>
          <w:rFonts w:ascii="Tahoma" w:hAnsi="Tahoma" w:cs="Tahoma"/>
          <w:color w:val="F8701C"/>
          <w:sz w:val="22"/>
          <w:szCs w:val="22"/>
        </w:rPr>
        <w:t>Visual Studio Deployment 2013 Datacenter</w:t>
      </w:r>
      <w:bookmarkEnd w:id="1520"/>
    </w:p>
    <w:p w14:paraId="3927C8E6" w14:textId="77777777" w:rsidR="00981B58" w:rsidRPr="006D78E7" w:rsidRDefault="00981B58" w:rsidP="00981B58"/>
    <w:p w14:paraId="4652EEC1" w14:textId="77777777" w:rsidR="00981B58" w:rsidRPr="006D78E7" w:rsidRDefault="00981B58" w:rsidP="00981B58">
      <w:pPr>
        <w:spacing w:after="60"/>
        <w:ind w:left="720"/>
      </w:pPr>
      <w:r w:rsidRPr="006D78E7">
        <w:rPr>
          <w:rFonts w:cs="Tahoma"/>
          <w:b/>
        </w:rPr>
        <w:t>Право на получение носителей для Visual Studio Deployment 2013</w:t>
      </w:r>
    </w:p>
    <w:p w14:paraId="769E4730" w14:textId="77777777" w:rsidR="00981B58" w:rsidRPr="001B3AF3" w:rsidRDefault="003C5AFC" w:rsidP="00981B58">
      <w:pPr>
        <w:ind w:left="720"/>
        <w:rPr>
          <w:lang w:val="ru-RU"/>
        </w:rPr>
      </w:pPr>
      <w:r w:rsidRPr="001B3AF3">
        <w:rPr>
          <w:rFonts w:cs="Tahoma"/>
          <w:szCs w:val="18"/>
          <w:lang w:val="ru-RU"/>
        </w:rPr>
        <w:t xml:space="preserve">Лицензионное ПО будет доступно только путем электронной загрузки с вводом выпусков </w:t>
      </w:r>
      <w:r w:rsidRPr="006D78E7">
        <w:rPr>
          <w:rFonts w:cs="Tahoma"/>
          <w:szCs w:val="18"/>
        </w:rPr>
        <w:t>Visual</w:t>
      </w:r>
      <w:r w:rsidRPr="001B3AF3">
        <w:rPr>
          <w:rFonts w:cs="Tahoma"/>
          <w:szCs w:val="18"/>
          <w:lang w:val="ru-RU"/>
        </w:rPr>
        <w:t xml:space="preserve"> </w:t>
      </w:r>
      <w:r w:rsidRPr="006D78E7">
        <w:rPr>
          <w:rFonts w:cs="Tahoma"/>
          <w:szCs w:val="18"/>
        </w:rPr>
        <w:t>Studio</w:t>
      </w:r>
      <w:r w:rsidRPr="001B3AF3">
        <w:rPr>
          <w:rFonts w:cs="Tahoma"/>
          <w:szCs w:val="18"/>
          <w:lang w:val="ru-RU"/>
        </w:rPr>
        <w:t xml:space="preserve"> </w:t>
      </w:r>
      <w:r w:rsidRPr="006D78E7">
        <w:rPr>
          <w:rFonts w:cs="Tahoma"/>
          <w:szCs w:val="18"/>
        </w:rPr>
        <w:t>Deployment</w:t>
      </w:r>
      <w:r w:rsidRPr="001B3AF3">
        <w:rPr>
          <w:rFonts w:cs="Tahoma"/>
          <w:szCs w:val="18"/>
          <w:lang w:val="ru-RU"/>
        </w:rPr>
        <w:t xml:space="preserve"> 2013 </w:t>
      </w:r>
      <w:r w:rsidRPr="006D78E7">
        <w:rPr>
          <w:rFonts w:cs="Tahoma"/>
          <w:szCs w:val="18"/>
        </w:rPr>
        <w:t>Data</w:t>
      </w:r>
      <w:r w:rsidRPr="001B3AF3">
        <w:rPr>
          <w:rFonts w:cs="Tahoma"/>
          <w:szCs w:val="18"/>
          <w:lang w:val="ru-RU"/>
        </w:rPr>
        <w:t xml:space="preserve"> </w:t>
      </w:r>
      <w:r w:rsidRPr="006D78E7">
        <w:rPr>
          <w:rFonts w:cs="Tahoma"/>
          <w:szCs w:val="18"/>
        </w:rPr>
        <w:t>center</w:t>
      </w:r>
      <w:r w:rsidRPr="001B3AF3">
        <w:rPr>
          <w:rFonts w:cs="Tahoma"/>
          <w:szCs w:val="18"/>
          <w:lang w:val="ru-RU"/>
        </w:rPr>
        <w:t xml:space="preserve"> и </w:t>
      </w:r>
      <w:r w:rsidRPr="006D78E7">
        <w:rPr>
          <w:rFonts w:cs="Tahoma"/>
          <w:szCs w:val="18"/>
        </w:rPr>
        <w:t>Standard</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Варианты с физическими носителями не предусмотрены.</w:t>
      </w:r>
      <w:r w:rsidR="006D78E7" w:rsidRPr="001B3AF3">
        <w:rPr>
          <w:rFonts w:cs="Tahoma"/>
          <w:szCs w:val="18"/>
          <w:lang w:val="ru-RU"/>
        </w:rPr>
        <w:t xml:space="preserve"> </w:t>
      </w:r>
    </w:p>
    <w:p w14:paraId="311DFDEA" w14:textId="77777777" w:rsidR="00981B58" w:rsidRPr="001B3AF3" w:rsidRDefault="00981B58" w:rsidP="00981B58">
      <w:pPr>
        <w:rPr>
          <w:lang w:val="ru-RU"/>
        </w:rPr>
      </w:pPr>
    </w:p>
    <w:p w14:paraId="66A2CF0D" w14:textId="77777777" w:rsidR="00981B58" w:rsidRPr="004872F3" w:rsidRDefault="00981B58" w:rsidP="00981B58">
      <w:pPr>
        <w:rPr>
          <w:lang w:val="ru-RU"/>
        </w:rPr>
      </w:pPr>
    </w:p>
    <w:p w14:paraId="0EEE05C9" w14:textId="77777777" w:rsidR="003F7BA0" w:rsidRPr="004872F3" w:rsidRDefault="003F7BA0" w:rsidP="00981B58">
      <w:pPr>
        <w:rPr>
          <w:lang w:val="ru-RU"/>
        </w:rPr>
      </w:pPr>
    </w:p>
    <w:p w14:paraId="5C609E40" w14:textId="77777777" w:rsidR="003F7BA0" w:rsidRPr="004872F3" w:rsidRDefault="003F7BA0" w:rsidP="00981B58">
      <w:pPr>
        <w:rPr>
          <w:lang w:val="ru-RU"/>
        </w:rPr>
      </w:pPr>
    </w:p>
    <w:p w14:paraId="01A3D9DE" w14:textId="77777777" w:rsidR="003F7BA0" w:rsidRPr="004872F3" w:rsidRDefault="003F7BA0" w:rsidP="00981B58">
      <w:pPr>
        <w:rPr>
          <w:lang w:val="ru-RU"/>
        </w:rPr>
      </w:pPr>
    </w:p>
    <w:p w14:paraId="05E9BA3F" w14:textId="77777777" w:rsidR="003F7BA0" w:rsidRPr="004872F3" w:rsidRDefault="003F7BA0" w:rsidP="00981B58">
      <w:pPr>
        <w:rPr>
          <w:lang w:val="ru-RU"/>
        </w:rPr>
      </w:pPr>
    </w:p>
    <w:p w14:paraId="729AB6E3" w14:textId="77777777" w:rsidR="00981B58" w:rsidRPr="001B3AF3" w:rsidRDefault="00981B58" w:rsidP="00981B58">
      <w:pPr>
        <w:pStyle w:val="Heading2"/>
        <w:ind w:left="0"/>
        <w:rPr>
          <w:lang w:val="ru-RU"/>
        </w:rPr>
      </w:pPr>
      <w:bookmarkStart w:id="1523" w:name="_100_Visual_Studio"/>
      <w:bookmarkStart w:id="1524" w:name="_Toc374286877"/>
      <w:bookmarkEnd w:id="1523"/>
      <w:r w:rsidRPr="001B3AF3">
        <w:rPr>
          <w:rFonts w:ascii="Tahoma" w:hAnsi="Tahoma" w:cs="Tahoma"/>
          <w:caps/>
          <w:color w:val="EE6000"/>
          <w:sz w:val="22"/>
          <w:szCs w:val="18"/>
          <w:vertAlign w:val="superscript"/>
          <w:lang w:val="ru-RU"/>
        </w:rPr>
        <w:t xml:space="preserve">100 </w:t>
      </w:r>
      <w:r w:rsidRPr="006D78E7">
        <w:rPr>
          <w:rFonts w:ascii="Tahoma" w:hAnsi="Tahoma" w:cs="Tahoma"/>
          <w:color w:val="F8701C"/>
          <w:sz w:val="22"/>
          <w:szCs w:val="22"/>
        </w:rPr>
        <w:t>Visual</w:t>
      </w:r>
      <w:r w:rsidRPr="001B3AF3">
        <w:rPr>
          <w:rFonts w:ascii="Tahoma" w:hAnsi="Tahoma" w:cs="Tahoma"/>
          <w:color w:val="F8701C"/>
          <w:sz w:val="22"/>
          <w:szCs w:val="22"/>
          <w:lang w:val="ru-RU"/>
        </w:rPr>
        <w:t xml:space="preserve"> </w:t>
      </w:r>
      <w:r w:rsidRPr="006D78E7">
        <w:rPr>
          <w:rFonts w:ascii="Tahoma" w:hAnsi="Tahoma" w:cs="Tahoma"/>
          <w:color w:val="F8701C"/>
          <w:sz w:val="22"/>
          <w:szCs w:val="22"/>
        </w:rPr>
        <w:t>Studio</w:t>
      </w:r>
      <w:r w:rsidRPr="001B3AF3">
        <w:rPr>
          <w:rFonts w:ascii="Tahoma" w:hAnsi="Tahoma" w:cs="Tahoma"/>
          <w:color w:val="F8701C"/>
          <w:sz w:val="22"/>
          <w:szCs w:val="22"/>
          <w:lang w:val="ru-RU"/>
        </w:rPr>
        <w:t xml:space="preserve"> </w:t>
      </w:r>
      <w:r w:rsidRPr="006D78E7">
        <w:rPr>
          <w:rFonts w:ascii="Tahoma" w:hAnsi="Tahoma" w:cs="Tahoma"/>
          <w:color w:val="F8701C"/>
          <w:sz w:val="22"/>
          <w:szCs w:val="22"/>
        </w:rPr>
        <w:t>Deployment</w:t>
      </w:r>
      <w:r w:rsidRPr="001B3AF3">
        <w:rPr>
          <w:rFonts w:ascii="Tahoma" w:hAnsi="Tahoma" w:cs="Tahoma"/>
          <w:color w:val="F8701C"/>
          <w:sz w:val="22"/>
          <w:szCs w:val="22"/>
          <w:lang w:val="ru-RU"/>
        </w:rPr>
        <w:t xml:space="preserve"> 2013 </w:t>
      </w:r>
      <w:r w:rsidRPr="006D78E7">
        <w:rPr>
          <w:rFonts w:ascii="Tahoma" w:hAnsi="Tahoma" w:cs="Tahoma"/>
          <w:color w:val="F8701C"/>
          <w:sz w:val="22"/>
          <w:szCs w:val="22"/>
        </w:rPr>
        <w:t>Standard</w:t>
      </w:r>
      <w:bookmarkEnd w:id="1524"/>
    </w:p>
    <w:p w14:paraId="34670A0D" w14:textId="77777777" w:rsidR="00981B58" w:rsidRPr="001B3AF3" w:rsidRDefault="00981B58" w:rsidP="00981B58">
      <w:pPr>
        <w:widowControl w:val="0"/>
        <w:jc w:val="both"/>
        <w:rPr>
          <w:lang w:val="ru-RU"/>
        </w:rPr>
      </w:pPr>
    </w:p>
    <w:p w14:paraId="6FF95861" w14:textId="77777777" w:rsidR="00981B58" w:rsidRPr="001B3AF3" w:rsidRDefault="00981B58" w:rsidP="00981B58">
      <w:pPr>
        <w:spacing w:after="60"/>
        <w:ind w:left="720"/>
        <w:rPr>
          <w:lang w:val="ru-RU"/>
        </w:rPr>
      </w:pPr>
      <w:r w:rsidRPr="001B3AF3">
        <w:rPr>
          <w:rFonts w:cs="Tahoma"/>
          <w:b/>
          <w:lang w:val="ru-RU"/>
        </w:rPr>
        <w:t xml:space="preserve">Право на получение носителей для </w:t>
      </w:r>
      <w:r w:rsidRPr="006D78E7">
        <w:rPr>
          <w:rFonts w:cs="Tahoma"/>
          <w:b/>
        </w:rPr>
        <w:t>Visual</w:t>
      </w:r>
      <w:r w:rsidRPr="001B3AF3">
        <w:rPr>
          <w:rFonts w:cs="Tahoma"/>
          <w:b/>
          <w:lang w:val="ru-RU"/>
        </w:rPr>
        <w:t xml:space="preserve"> </w:t>
      </w:r>
      <w:r w:rsidRPr="006D78E7">
        <w:rPr>
          <w:rFonts w:cs="Tahoma"/>
          <w:b/>
        </w:rPr>
        <w:t>Studio</w:t>
      </w:r>
      <w:r w:rsidRPr="001B3AF3">
        <w:rPr>
          <w:rFonts w:cs="Tahoma"/>
          <w:b/>
          <w:lang w:val="ru-RU"/>
        </w:rPr>
        <w:t xml:space="preserve"> </w:t>
      </w:r>
      <w:r w:rsidRPr="006D78E7">
        <w:rPr>
          <w:rFonts w:cs="Tahoma"/>
          <w:b/>
        </w:rPr>
        <w:t>Deployment</w:t>
      </w:r>
      <w:r w:rsidRPr="001B3AF3">
        <w:rPr>
          <w:rFonts w:cs="Tahoma"/>
          <w:b/>
          <w:lang w:val="ru-RU"/>
        </w:rPr>
        <w:t xml:space="preserve"> 2013</w:t>
      </w:r>
    </w:p>
    <w:p w14:paraId="4BC08244" w14:textId="77777777" w:rsidR="00981B58" w:rsidRPr="001B3AF3" w:rsidRDefault="003C5AFC" w:rsidP="00981B58">
      <w:pPr>
        <w:ind w:left="720"/>
        <w:rPr>
          <w:lang w:val="ru-RU"/>
        </w:rPr>
      </w:pPr>
      <w:r w:rsidRPr="001B3AF3">
        <w:rPr>
          <w:rFonts w:cs="Tahoma"/>
          <w:szCs w:val="18"/>
          <w:lang w:val="ru-RU"/>
        </w:rPr>
        <w:t xml:space="preserve">Лицензионное ПО будет доступно только путем электронной загрузки с вводом выпусков </w:t>
      </w:r>
      <w:r w:rsidRPr="006D78E7">
        <w:rPr>
          <w:rFonts w:cs="Tahoma"/>
          <w:szCs w:val="18"/>
        </w:rPr>
        <w:t>Visual</w:t>
      </w:r>
      <w:r w:rsidRPr="001B3AF3">
        <w:rPr>
          <w:rFonts w:cs="Tahoma"/>
          <w:szCs w:val="18"/>
          <w:lang w:val="ru-RU"/>
        </w:rPr>
        <w:t xml:space="preserve"> </w:t>
      </w:r>
      <w:r w:rsidRPr="006D78E7">
        <w:rPr>
          <w:rFonts w:cs="Tahoma"/>
          <w:szCs w:val="18"/>
        </w:rPr>
        <w:t>Studio</w:t>
      </w:r>
      <w:r w:rsidRPr="001B3AF3">
        <w:rPr>
          <w:rFonts w:cs="Tahoma"/>
          <w:szCs w:val="18"/>
          <w:lang w:val="ru-RU"/>
        </w:rPr>
        <w:t xml:space="preserve"> </w:t>
      </w:r>
      <w:r w:rsidRPr="006D78E7">
        <w:rPr>
          <w:rFonts w:cs="Tahoma"/>
          <w:szCs w:val="18"/>
        </w:rPr>
        <w:t>Deployment</w:t>
      </w:r>
      <w:r w:rsidRPr="001B3AF3">
        <w:rPr>
          <w:rFonts w:cs="Tahoma"/>
          <w:szCs w:val="18"/>
          <w:lang w:val="ru-RU"/>
        </w:rPr>
        <w:t xml:space="preserve"> 2013 </w:t>
      </w:r>
      <w:r w:rsidRPr="006D78E7">
        <w:rPr>
          <w:rFonts w:cs="Tahoma"/>
          <w:szCs w:val="18"/>
        </w:rPr>
        <w:t>Data</w:t>
      </w:r>
      <w:r w:rsidRPr="001B3AF3">
        <w:rPr>
          <w:rFonts w:cs="Tahoma"/>
          <w:szCs w:val="18"/>
          <w:lang w:val="ru-RU"/>
        </w:rPr>
        <w:t xml:space="preserve"> </w:t>
      </w:r>
      <w:r w:rsidRPr="006D78E7">
        <w:rPr>
          <w:rFonts w:cs="Tahoma"/>
          <w:szCs w:val="18"/>
        </w:rPr>
        <w:t>center</w:t>
      </w:r>
      <w:r w:rsidRPr="001B3AF3">
        <w:rPr>
          <w:rFonts w:cs="Tahoma"/>
          <w:szCs w:val="18"/>
          <w:lang w:val="ru-RU"/>
        </w:rPr>
        <w:t xml:space="preserve"> и </w:t>
      </w:r>
      <w:r w:rsidRPr="006D78E7">
        <w:rPr>
          <w:rFonts w:cs="Tahoma"/>
          <w:szCs w:val="18"/>
        </w:rPr>
        <w:t>Standard</w:t>
      </w:r>
      <w:r w:rsidRPr="001B3AF3">
        <w:rPr>
          <w:rFonts w:cs="Tahoma"/>
          <w:szCs w:val="18"/>
          <w:lang w:val="ru-RU"/>
        </w:rPr>
        <w:t>.</w:t>
      </w:r>
      <w:r w:rsidR="006D78E7" w:rsidRPr="001B3AF3">
        <w:rPr>
          <w:rFonts w:cs="Tahoma"/>
          <w:szCs w:val="18"/>
          <w:lang w:val="ru-RU"/>
        </w:rPr>
        <w:t xml:space="preserve"> </w:t>
      </w:r>
      <w:r w:rsidRPr="001B3AF3">
        <w:rPr>
          <w:rFonts w:cs="Tahoma"/>
          <w:szCs w:val="18"/>
          <w:lang w:val="ru-RU"/>
        </w:rPr>
        <w:t xml:space="preserve">Варианты с физическими носителями не предусмотрены. </w:t>
      </w:r>
    </w:p>
    <w:p w14:paraId="33523C73" w14:textId="77777777" w:rsidR="00981B58" w:rsidRPr="001B3AF3" w:rsidRDefault="00981B58" w:rsidP="00981B58">
      <w:pPr>
        <w:rPr>
          <w:lang w:val="ru-RU"/>
        </w:rPr>
      </w:pPr>
    </w:p>
    <w:p w14:paraId="74E5E822" w14:textId="77777777" w:rsidR="00981B58" w:rsidRPr="001B3AF3" w:rsidRDefault="00981B58" w:rsidP="00981B58">
      <w:pPr>
        <w:rPr>
          <w:lang w:val="ru-RU"/>
        </w:rPr>
      </w:pPr>
    </w:p>
    <w:p w14:paraId="330750D2" w14:textId="77777777" w:rsidR="00E8145C" w:rsidRPr="001B3AF3" w:rsidRDefault="00981B58" w:rsidP="00E8145C">
      <w:pPr>
        <w:pStyle w:val="Heading2"/>
        <w:ind w:left="0"/>
        <w:rPr>
          <w:lang w:val="ru-RU"/>
        </w:rPr>
      </w:pPr>
      <w:bookmarkStart w:id="1525" w:name="_101_Службы_Windows"/>
      <w:bookmarkStart w:id="1526" w:name="_Toc374286878"/>
      <w:bookmarkEnd w:id="1525"/>
      <w:r w:rsidRPr="001B3AF3">
        <w:rPr>
          <w:rFonts w:ascii="Tahoma" w:hAnsi="Tahoma" w:cs="Tahoma"/>
          <w:caps/>
          <w:color w:val="FF6600"/>
          <w:sz w:val="22"/>
          <w:vertAlign w:val="superscript"/>
          <w:lang w:val="ru-RU"/>
        </w:rPr>
        <w:t xml:space="preserve">101 </w:t>
      </w:r>
      <w:r w:rsidRPr="001B3AF3">
        <w:rPr>
          <w:rFonts w:ascii="Tahoma" w:hAnsi="Tahoma" w:cs="Tahoma"/>
          <w:color w:val="F8701C"/>
          <w:sz w:val="22"/>
          <w:szCs w:val="22"/>
          <w:lang w:val="ru-RU"/>
        </w:rPr>
        <w:t xml:space="preserve">Службы </w:t>
      </w:r>
      <w:r w:rsidRPr="006D78E7">
        <w:rPr>
          <w:rFonts w:ascii="Tahoma" w:hAnsi="Tahoma" w:cs="Tahoma"/>
          <w:color w:val="F8701C"/>
          <w:sz w:val="22"/>
          <w:szCs w:val="22"/>
        </w:rPr>
        <w:t>Windows</w:t>
      </w:r>
      <w:r w:rsidRPr="001B3AF3">
        <w:rPr>
          <w:rFonts w:ascii="Tahoma" w:hAnsi="Tahoma" w:cs="Tahoma"/>
          <w:color w:val="F8701C"/>
          <w:sz w:val="22"/>
          <w:szCs w:val="22"/>
          <w:lang w:val="ru-RU"/>
        </w:rPr>
        <w:t xml:space="preserve"> </w:t>
      </w:r>
      <w:r w:rsidRPr="006D78E7">
        <w:rPr>
          <w:rFonts w:ascii="Tahoma" w:hAnsi="Tahoma" w:cs="Tahoma"/>
          <w:color w:val="F8701C"/>
          <w:sz w:val="22"/>
          <w:szCs w:val="22"/>
        </w:rPr>
        <w:t>Azure</w:t>
      </w:r>
      <w:bookmarkEnd w:id="1521"/>
      <w:bookmarkEnd w:id="1526"/>
    </w:p>
    <w:p w14:paraId="3AB4547E" w14:textId="77777777" w:rsidR="00E8145C" w:rsidRPr="001B3AF3" w:rsidRDefault="00E8145C" w:rsidP="00B76943">
      <w:pPr>
        <w:widowControl w:val="0"/>
        <w:jc w:val="both"/>
        <w:rPr>
          <w:lang w:val="ru-RU"/>
        </w:rPr>
      </w:pPr>
    </w:p>
    <w:p w14:paraId="331A3533" w14:textId="77777777" w:rsidR="00B76943" w:rsidRPr="001B3AF3" w:rsidRDefault="00E8145C" w:rsidP="00B76943">
      <w:pPr>
        <w:widowControl w:val="0"/>
        <w:spacing w:after="60"/>
        <w:ind w:left="720"/>
        <w:jc w:val="both"/>
        <w:rPr>
          <w:lang w:val="ru-RU"/>
        </w:rPr>
      </w:pPr>
      <w:r w:rsidRPr="001B3AF3">
        <w:rPr>
          <w:b/>
          <w:color w:val="000000"/>
          <w:lang w:val="ru-RU"/>
        </w:rPr>
        <w:t xml:space="preserve">Минимальный объем вычислительных ресурсов </w:t>
      </w:r>
      <w:r w:rsidRPr="006D78E7">
        <w:rPr>
          <w:b/>
          <w:color w:val="000000"/>
        </w:rPr>
        <w:t>Windows</w:t>
      </w:r>
      <w:r w:rsidRPr="001B3AF3">
        <w:rPr>
          <w:b/>
          <w:color w:val="000000"/>
          <w:lang w:val="ru-RU"/>
        </w:rPr>
        <w:t xml:space="preserve"> </w:t>
      </w:r>
      <w:r w:rsidRPr="006D78E7">
        <w:rPr>
          <w:b/>
          <w:color w:val="000000"/>
        </w:rPr>
        <w:t>Azure</w:t>
      </w:r>
      <w:r w:rsidRPr="001B3AF3">
        <w:rPr>
          <w:b/>
          <w:color w:val="000000"/>
          <w:lang w:val="ru-RU"/>
        </w:rPr>
        <w:t xml:space="preserve"> </w:t>
      </w:r>
      <w:r w:rsidRPr="006D78E7">
        <w:rPr>
          <w:b/>
          <w:color w:val="000000"/>
        </w:rPr>
        <w:t>Compute</w:t>
      </w:r>
      <w:r w:rsidRPr="001B3AF3">
        <w:rPr>
          <w:b/>
          <w:color w:val="000000"/>
          <w:lang w:val="ru-RU"/>
        </w:rPr>
        <w:t>.</w:t>
      </w:r>
    </w:p>
    <w:p w14:paraId="0F77ADB0" w14:textId="77777777" w:rsidR="00E8145C" w:rsidRPr="001B3AF3" w:rsidRDefault="00E8145C" w:rsidP="00B76943">
      <w:pPr>
        <w:widowControl w:val="0"/>
        <w:ind w:left="720"/>
        <w:jc w:val="both"/>
        <w:rPr>
          <w:lang w:val="ru-RU"/>
        </w:rPr>
      </w:pPr>
      <w:r w:rsidRPr="001B3AF3">
        <w:rPr>
          <w:lang w:val="ru-RU"/>
        </w:rPr>
        <w:t xml:space="preserve">Для </w:t>
      </w:r>
      <w:r w:rsidRPr="006D78E7">
        <w:t>Windows</w:t>
      </w:r>
      <w:r w:rsidRPr="001B3AF3">
        <w:rPr>
          <w:lang w:val="ru-RU"/>
        </w:rPr>
        <w:t xml:space="preserve"> </w:t>
      </w:r>
      <w:r w:rsidRPr="006D78E7">
        <w:t>Azure</w:t>
      </w:r>
      <w:r w:rsidRPr="001B3AF3">
        <w:rPr>
          <w:lang w:val="ru-RU"/>
        </w:rPr>
        <w:t xml:space="preserve"> </w:t>
      </w:r>
      <w:r w:rsidRPr="006D78E7">
        <w:t>Compute</w:t>
      </w:r>
      <w:r w:rsidRPr="001B3AF3">
        <w:rPr>
          <w:lang w:val="ru-RU"/>
        </w:rPr>
        <w:t xml:space="preserve"> </w:t>
      </w:r>
      <w:r w:rsidRPr="006D78E7">
        <w:t>Microsoft</w:t>
      </w:r>
      <w:r w:rsidRPr="001B3AF3">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1B3AF3">
        <w:rPr>
          <w:rFonts w:eastAsia="Times New Roman"/>
          <w:color w:val="000000"/>
          <w:lang w:val="ru-RU"/>
        </w:rPr>
        <w:t xml:space="preserve">50 параллельных малых вычислительных экземпляров в месяц, или (2) </w:t>
      </w:r>
      <w:r w:rsidRPr="001B3AF3">
        <w:rPr>
          <w:lang w:val="ru-RU"/>
        </w:rPr>
        <w:t>125</w:t>
      </w:r>
      <w:r w:rsidRPr="006D78E7">
        <w:t> </w:t>
      </w:r>
      <w:r w:rsidRPr="001B3AF3">
        <w:rPr>
          <w:lang w:val="ru-RU"/>
        </w:rPr>
        <w:t xml:space="preserve">% Расчетного использования вычислительных ресурсов клиента (в соответствии с рассчитываемым ниже). </w:t>
      </w:r>
    </w:p>
    <w:p w14:paraId="7D4EE956" w14:textId="77777777" w:rsidR="00B76943" w:rsidRPr="001B3AF3" w:rsidRDefault="00B76943" w:rsidP="00B76943">
      <w:pPr>
        <w:widowControl w:val="0"/>
        <w:ind w:left="720"/>
        <w:jc w:val="both"/>
        <w:rPr>
          <w:lang w:val="ru-RU"/>
        </w:rPr>
      </w:pPr>
    </w:p>
    <w:p w14:paraId="575A957B" w14:textId="77777777" w:rsidR="00E8145C" w:rsidRPr="001B3AF3" w:rsidRDefault="00E8145C" w:rsidP="00B76943">
      <w:pPr>
        <w:widowControl w:val="0"/>
        <w:ind w:left="720"/>
        <w:jc w:val="both"/>
        <w:rPr>
          <w:lang w:val="ru-RU"/>
        </w:rPr>
      </w:pPr>
      <w:r w:rsidRPr="001B3AF3">
        <w:rPr>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1B3AF3">
        <w:rPr>
          <w:rFonts w:cs="Tahoma"/>
          <w:szCs w:val="18"/>
          <w:lang w:val="ru-RU"/>
        </w:rPr>
        <w:t>действующей в течение срока действия</w:t>
      </w:r>
      <w:r w:rsidRPr="001B3AF3">
        <w:rPr>
          <w:lang w:val="ru-RU"/>
        </w:rPr>
        <w:t xml:space="preserve"> соглашения клиента), и деления этого числа на Минимальный заказ для </w:t>
      </w:r>
      <w:r w:rsidRPr="006D78E7">
        <w:t>Windows</w:t>
      </w:r>
      <w:r w:rsidRPr="001B3AF3">
        <w:rPr>
          <w:lang w:val="ru-RU"/>
        </w:rPr>
        <w:t xml:space="preserve"> </w:t>
      </w:r>
      <w:r w:rsidRPr="006D78E7">
        <w:t>Azure</w:t>
      </w:r>
      <w:r w:rsidRPr="001B3AF3">
        <w:rPr>
          <w:lang w:val="ru-RU"/>
        </w:rPr>
        <w:t xml:space="preserve"> </w:t>
      </w:r>
      <w:r w:rsidRPr="006D78E7">
        <w:t>Compute</w:t>
      </w:r>
      <w:r w:rsidRPr="001B3AF3">
        <w:rPr>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492578A8" w14:textId="77777777" w:rsidR="00B76943" w:rsidRPr="001B3AF3" w:rsidRDefault="00B76943" w:rsidP="00B76943">
      <w:pPr>
        <w:widowControl w:val="0"/>
        <w:ind w:left="720"/>
        <w:jc w:val="both"/>
        <w:rPr>
          <w:lang w:val="ru-RU"/>
        </w:rPr>
      </w:pPr>
    </w:p>
    <w:p w14:paraId="3D92B13A" w14:textId="77777777" w:rsidR="00E8145C" w:rsidRPr="001B3AF3" w:rsidRDefault="00E8145C" w:rsidP="00B76943">
      <w:pPr>
        <w:widowControl w:val="0"/>
        <w:ind w:left="720"/>
        <w:jc w:val="both"/>
        <w:rPr>
          <w:lang w:val="ru-RU"/>
        </w:rPr>
      </w:pPr>
      <w:r w:rsidRPr="001B3AF3">
        <w:rPr>
          <w:lang w:val="ru-RU"/>
        </w:rPr>
        <w:t xml:space="preserve">Если </w:t>
      </w:r>
      <w:r w:rsidRPr="006D78E7">
        <w:t>Microsoft</w:t>
      </w:r>
      <w:r w:rsidRPr="001B3AF3">
        <w:rPr>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6D78E7">
        <w:t>Windows</w:t>
      </w:r>
      <w:r w:rsidRPr="001B3AF3">
        <w:rPr>
          <w:lang w:val="ru-RU"/>
        </w:rPr>
        <w:t xml:space="preserve"> </w:t>
      </w:r>
      <w:r w:rsidRPr="006D78E7">
        <w:t>Azure</w:t>
      </w:r>
      <w:r w:rsidRPr="001B3AF3">
        <w:rPr>
          <w:lang w:val="ru-RU"/>
        </w:rPr>
        <w:t xml:space="preserve"> </w:t>
      </w:r>
      <w:r w:rsidRPr="006D78E7">
        <w:t>Compute</w:t>
      </w:r>
      <w:r w:rsidRPr="001B3AF3">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82134A">
        <w:t> </w:t>
      </w:r>
      <w:r w:rsidRPr="001B3AF3">
        <w:rPr>
          <w:lang w:val="ru-RU"/>
        </w:rPr>
        <w:t>Раздел 2.</w:t>
      </w:r>
      <w:r w:rsidRPr="006D78E7">
        <w:t>c</w:t>
      </w:r>
      <w:r w:rsidRPr="001B3AF3">
        <w:rPr>
          <w:lang w:val="ru-RU"/>
        </w:rPr>
        <w:t xml:space="preserve"> выше), то клиент получит только компенсацию с большей денежной суммой.</w:t>
      </w:r>
    </w:p>
    <w:p w14:paraId="3FA5E300" w14:textId="77777777" w:rsidR="00E8145C" w:rsidRPr="001B3AF3" w:rsidRDefault="00E8145C" w:rsidP="00B76943">
      <w:pPr>
        <w:widowControl w:val="0"/>
        <w:ind w:left="720"/>
        <w:jc w:val="both"/>
        <w:rPr>
          <w:lang w:val="ru-RU"/>
        </w:rPr>
      </w:pPr>
      <w:r w:rsidRPr="001B3AF3">
        <w:rPr>
          <w:lang w:val="ru-RU"/>
        </w:rPr>
        <w:t xml:space="preserve">Все использование </w:t>
      </w:r>
      <w:r w:rsidRPr="006D78E7">
        <w:t>Windows</w:t>
      </w:r>
      <w:r w:rsidRPr="001B3AF3">
        <w:rPr>
          <w:lang w:val="ru-RU"/>
        </w:rPr>
        <w:t xml:space="preserve"> </w:t>
      </w:r>
      <w:r w:rsidRPr="006D78E7">
        <w:t>Azure</w:t>
      </w:r>
      <w:r w:rsidRPr="001B3AF3">
        <w:rPr>
          <w:lang w:val="ru-RU"/>
        </w:rPr>
        <w:t xml:space="preserve"> </w:t>
      </w:r>
      <w:r w:rsidRPr="006D78E7">
        <w:t>Compute</w:t>
      </w:r>
      <w:r w:rsidRPr="001B3AF3">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6D78E7">
        <w:t>Windows</w:t>
      </w:r>
      <w:r w:rsidRPr="001B3AF3">
        <w:rPr>
          <w:lang w:val="ru-RU"/>
        </w:rPr>
        <w:t xml:space="preserve"> </w:t>
      </w:r>
      <w:r w:rsidRPr="006D78E7">
        <w:t>Azure</w:t>
      </w:r>
      <w:r w:rsidRPr="001B3AF3">
        <w:rPr>
          <w:lang w:val="ru-RU"/>
        </w:rPr>
        <w:t xml:space="preserve">, отличных от </w:t>
      </w:r>
      <w:r w:rsidRPr="006D78E7">
        <w:t>Windows</w:t>
      </w:r>
      <w:r w:rsidRPr="001B3AF3">
        <w:rPr>
          <w:lang w:val="ru-RU"/>
        </w:rPr>
        <w:t xml:space="preserve"> </w:t>
      </w:r>
      <w:r w:rsidRPr="006D78E7">
        <w:t>Azure</w:t>
      </w:r>
      <w:r w:rsidRPr="001B3AF3">
        <w:rPr>
          <w:lang w:val="ru-RU"/>
        </w:rPr>
        <w:t xml:space="preserve"> </w:t>
      </w:r>
      <w:r w:rsidRPr="006D78E7">
        <w:t>Compute</w:t>
      </w:r>
      <w:r w:rsidRPr="001B3AF3">
        <w:rPr>
          <w:lang w:val="ru-RU"/>
        </w:rPr>
        <w:t xml:space="preserve">, будет потребляться «по мере доступности». </w:t>
      </w:r>
    </w:p>
    <w:p w14:paraId="5A02442D" w14:textId="77777777" w:rsidR="00152361" w:rsidRPr="001B3AF3" w:rsidRDefault="00152361" w:rsidP="00B76943">
      <w:pPr>
        <w:pStyle w:val="EndnoteText"/>
        <w:ind w:left="720"/>
        <w:rPr>
          <w:lang w:val="ru-RU"/>
        </w:rPr>
      </w:pPr>
    </w:p>
    <w:p w14:paraId="23FE4FA3" w14:textId="77777777" w:rsidR="00FF4CAB" w:rsidRPr="001B3AF3" w:rsidRDefault="00FF4CAB" w:rsidP="00376D4B">
      <w:pPr>
        <w:pStyle w:val="EndnoteText"/>
        <w:ind w:left="720"/>
        <w:rPr>
          <w:lang w:val="ru-RU"/>
        </w:rPr>
      </w:pPr>
    </w:p>
    <w:p w14:paraId="6E41D928" w14:textId="77777777" w:rsidR="00ED12C0" w:rsidRPr="001B3AF3" w:rsidRDefault="00A560B6" w:rsidP="00ED12C0">
      <w:pPr>
        <w:pStyle w:val="Heading2"/>
        <w:ind w:left="0"/>
        <w:rPr>
          <w:lang w:val="ru-RU"/>
        </w:rPr>
      </w:pPr>
      <w:bookmarkStart w:id="1527" w:name="_98_Windows_Embedded"/>
      <w:bookmarkStart w:id="1528" w:name="_101_Windows_Embedded"/>
      <w:bookmarkStart w:id="1529" w:name="Srv_107WindowsEmbeddedDeviceMgr2011"/>
      <w:bookmarkStart w:id="1530" w:name="_Toc336338363"/>
      <w:bookmarkStart w:id="1531" w:name="_Toc374286879"/>
      <w:bookmarkStart w:id="1532" w:name="Srv_93SBS2008PremiumEdition"/>
      <w:bookmarkEnd w:id="1522"/>
      <w:bookmarkEnd w:id="1527"/>
      <w:bookmarkEnd w:id="1528"/>
      <w:r w:rsidRPr="001B3AF3">
        <w:rPr>
          <w:rFonts w:ascii="Tahoma" w:hAnsi="Tahoma" w:cs="Tahoma"/>
          <w:caps/>
          <w:color w:val="FF6600"/>
          <w:sz w:val="22"/>
          <w:vertAlign w:val="superscript"/>
          <w:lang w:val="ru-RU"/>
        </w:rPr>
        <w:t>102</w:t>
      </w:r>
      <w:r w:rsidRPr="001B3AF3">
        <w:rPr>
          <w:rFonts w:ascii="Tahoma" w:hAnsi="Tahoma" w:cs="Tahoma"/>
          <w:color w:val="FF6600"/>
          <w:lang w:val="ru-RU"/>
        </w:rPr>
        <w:t xml:space="preserve"> </w:t>
      </w:r>
      <w:r w:rsidRPr="006D78E7">
        <w:rPr>
          <w:rFonts w:ascii="Tahoma" w:hAnsi="Tahoma" w:cs="Tahoma"/>
          <w:color w:val="FF6600"/>
          <w:sz w:val="22"/>
        </w:rPr>
        <w:t>Windows</w:t>
      </w:r>
      <w:r w:rsidRPr="001B3AF3">
        <w:rPr>
          <w:rFonts w:ascii="Tahoma" w:hAnsi="Tahoma" w:cs="Tahoma"/>
          <w:color w:val="FF6600"/>
          <w:sz w:val="22"/>
          <w:lang w:val="ru-RU"/>
        </w:rPr>
        <w:t xml:space="preserve"> </w:t>
      </w:r>
      <w:r w:rsidRPr="006D78E7">
        <w:rPr>
          <w:rFonts w:ascii="Tahoma" w:hAnsi="Tahoma" w:cs="Tahoma"/>
          <w:color w:val="FF6600"/>
          <w:sz w:val="22"/>
        </w:rPr>
        <w:t>Embedded</w:t>
      </w:r>
      <w:r w:rsidRPr="001B3AF3">
        <w:rPr>
          <w:rFonts w:ascii="Tahoma" w:hAnsi="Tahoma" w:cs="Tahoma"/>
          <w:color w:val="FF6600"/>
          <w:sz w:val="22"/>
          <w:lang w:val="ru-RU"/>
        </w:rPr>
        <w:t xml:space="preserve"> </w:t>
      </w:r>
      <w:r w:rsidRPr="006D78E7">
        <w:rPr>
          <w:rFonts w:ascii="Tahoma" w:hAnsi="Tahoma" w:cs="Tahoma"/>
          <w:color w:val="FF6600"/>
          <w:sz w:val="22"/>
        </w:rPr>
        <w:t>Device</w:t>
      </w:r>
      <w:r w:rsidRPr="001B3AF3">
        <w:rPr>
          <w:rFonts w:ascii="Tahoma" w:hAnsi="Tahoma" w:cs="Tahoma"/>
          <w:color w:val="FF6600"/>
          <w:sz w:val="22"/>
          <w:lang w:val="ru-RU"/>
        </w:rPr>
        <w:t xml:space="preserve"> </w:t>
      </w:r>
      <w:r w:rsidRPr="006D78E7">
        <w:rPr>
          <w:rFonts w:ascii="Tahoma" w:hAnsi="Tahoma" w:cs="Tahoma"/>
          <w:color w:val="FF6600"/>
          <w:sz w:val="22"/>
        </w:rPr>
        <w:t>Manager</w:t>
      </w:r>
      <w:r w:rsidRPr="001B3AF3">
        <w:rPr>
          <w:rFonts w:ascii="Tahoma" w:hAnsi="Tahoma" w:cs="Tahoma"/>
          <w:color w:val="FF6600"/>
          <w:sz w:val="22"/>
          <w:lang w:val="ru-RU"/>
        </w:rPr>
        <w:t xml:space="preserve"> 2011 — лицензия на сервер управления</w:t>
      </w:r>
      <w:bookmarkEnd w:id="1529"/>
      <w:bookmarkEnd w:id="1530"/>
      <w:bookmarkEnd w:id="1531"/>
    </w:p>
    <w:p w14:paraId="6F34D587" w14:textId="77777777" w:rsidR="00ED12C0" w:rsidRPr="001B3AF3" w:rsidRDefault="00ED12C0" w:rsidP="00B76943">
      <w:pPr>
        <w:rPr>
          <w:lang w:val="ru-RU"/>
        </w:rPr>
      </w:pPr>
    </w:p>
    <w:p w14:paraId="58F0A1F0" w14:textId="77777777" w:rsidR="00ED12C0" w:rsidRPr="001B3AF3" w:rsidRDefault="00ED12C0" w:rsidP="00B76943">
      <w:pPr>
        <w:pStyle w:val="EndnoteText"/>
        <w:ind w:left="720"/>
        <w:rPr>
          <w:lang w:val="ru-RU"/>
        </w:rPr>
      </w:pPr>
      <w:r w:rsidRPr="001B3AF3">
        <w:rPr>
          <w:rFonts w:ascii="Tahoma" w:hAnsi="Tahoma" w:cs="Tahoma"/>
          <w:color w:val="000000"/>
          <w:sz w:val="18"/>
          <w:lang w:val="ru-RU"/>
        </w:rPr>
        <w:t>Жизненный</w:t>
      </w:r>
      <w:r w:rsidRPr="006D78E7">
        <w:rPr>
          <w:rFonts w:ascii="Tahoma" w:hAnsi="Tahoma" w:cs="Tahoma"/>
          <w:color w:val="000000"/>
          <w:sz w:val="18"/>
        </w:rPr>
        <w:t> </w:t>
      </w:r>
      <w:r w:rsidRPr="001B3AF3">
        <w:rPr>
          <w:rFonts w:ascii="Tahoma" w:hAnsi="Tahoma" w:cs="Tahoma"/>
          <w:color w:val="000000"/>
          <w:sz w:val="18"/>
          <w:lang w:val="ru-RU"/>
        </w:rPr>
        <w:t>цикл этого продукта закончился и он больше не будет</w:t>
      </w:r>
      <w:r w:rsidRPr="006D78E7">
        <w:rPr>
          <w:rFonts w:ascii="Tahoma" w:hAnsi="Tahoma" w:cs="Tahoma"/>
          <w:color w:val="000000"/>
          <w:sz w:val="18"/>
        </w:rPr>
        <w:t> </w:t>
      </w:r>
      <w:r w:rsidRPr="001B3AF3">
        <w:rPr>
          <w:rFonts w:ascii="Tahoma" w:hAnsi="Tahoma" w:cs="Tahoma"/>
          <w:color w:val="000000"/>
          <w:sz w:val="18"/>
          <w:lang w:val="ru-RU"/>
        </w:rPr>
        <w:t>предлагаться.</w:t>
      </w:r>
    </w:p>
    <w:p w14:paraId="228164CF" w14:textId="77777777" w:rsidR="00ED12C0" w:rsidRPr="001B3AF3" w:rsidRDefault="00ED12C0" w:rsidP="00B76943">
      <w:pPr>
        <w:pStyle w:val="EndnoteText"/>
        <w:ind w:left="720"/>
        <w:rPr>
          <w:lang w:val="ru-RU"/>
        </w:rPr>
      </w:pPr>
    </w:p>
    <w:p w14:paraId="59050CE6" w14:textId="77777777" w:rsidR="00ED12C0" w:rsidRPr="001B3AF3" w:rsidRDefault="00ED12C0" w:rsidP="00B76943">
      <w:pPr>
        <w:pStyle w:val="EndnoteText"/>
        <w:spacing w:after="60"/>
        <w:ind w:left="720"/>
        <w:rPr>
          <w:lang w:val="ru-RU"/>
        </w:rPr>
      </w:pPr>
      <w:r w:rsidRPr="001B3AF3">
        <w:rPr>
          <w:rFonts w:ascii="Tahoma" w:hAnsi="Tahoma" w:cs="Tahoma"/>
          <w:b/>
          <w:color w:val="000000"/>
          <w:sz w:val="18"/>
          <w:lang w:val="ru-RU"/>
        </w:rPr>
        <w:t xml:space="preserve">Одноразовое предоставление лицензии владельцам лицензии </w:t>
      </w:r>
      <w:r w:rsidRPr="006D78E7">
        <w:rPr>
          <w:rFonts w:ascii="Tahoma" w:hAnsi="Tahoma" w:cs="Tahoma"/>
          <w:b/>
          <w:color w:val="000000"/>
          <w:sz w:val="18"/>
        </w:rPr>
        <w:t>Windows</w:t>
      </w:r>
      <w:r w:rsidRPr="001B3AF3">
        <w:rPr>
          <w:rFonts w:ascii="Tahoma" w:hAnsi="Tahoma" w:cs="Tahoma"/>
          <w:b/>
          <w:color w:val="000000"/>
          <w:sz w:val="18"/>
          <w:lang w:val="ru-RU"/>
        </w:rPr>
        <w:t xml:space="preserve"> </w:t>
      </w:r>
      <w:r w:rsidRPr="006D78E7">
        <w:rPr>
          <w:rFonts w:ascii="Tahoma" w:hAnsi="Tahoma" w:cs="Tahoma"/>
          <w:b/>
          <w:color w:val="000000"/>
          <w:sz w:val="18"/>
        </w:rPr>
        <w:t>Embedded</w:t>
      </w:r>
      <w:r w:rsidRPr="001B3AF3">
        <w:rPr>
          <w:rFonts w:ascii="Tahoma" w:hAnsi="Tahoma" w:cs="Tahoma"/>
          <w:b/>
          <w:color w:val="000000"/>
          <w:sz w:val="18"/>
          <w:lang w:val="ru-RU"/>
        </w:rPr>
        <w:t xml:space="preserve"> </w:t>
      </w:r>
      <w:r w:rsidRPr="006D78E7">
        <w:rPr>
          <w:rFonts w:ascii="Tahoma" w:hAnsi="Tahoma" w:cs="Tahoma"/>
          <w:b/>
          <w:color w:val="000000"/>
          <w:sz w:val="18"/>
        </w:rPr>
        <w:t>Device</w:t>
      </w:r>
      <w:r w:rsidRPr="001B3AF3">
        <w:rPr>
          <w:rFonts w:ascii="Tahoma" w:hAnsi="Tahoma" w:cs="Tahoma"/>
          <w:b/>
          <w:color w:val="000000"/>
          <w:sz w:val="18"/>
          <w:lang w:val="ru-RU"/>
        </w:rPr>
        <w:t xml:space="preserve"> </w:t>
      </w:r>
      <w:r w:rsidRPr="006D78E7">
        <w:rPr>
          <w:rFonts w:ascii="Tahoma" w:hAnsi="Tahoma" w:cs="Tahoma"/>
          <w:b/>
          <w:color w:val="000000"/>
          <w:sz w:val="18"/>
        </w:rPr>
        <w:t>Manager</w:t>
      </w:r>
      <w:r w:rsidRPr="001B3AF3">
        <w:rPr>
          <w:rFonts w:ascii="Tahoma" w:hAnsi="Tahoma" w:cs="Tahoma"/>
          <w:b/>
          <w:color w:val="000000"/>
          <w:sz w:val="18"/>
          <w:lang w:val="ru-RU"/>
        </w:rPr>
        <w:t xml:space="preserve"> 2011 с действующим покрытием </w:t>
      </w:r>
      <w:r w:rsidRPr="006D78E7">
        <w:rPr>
          <w:rFonts w:ascii="Tahoma" w:hAnsi="Tahoma" w:cs="Tahoma"/>
          <w:b/>
          <w:color w:val="000000"/>
          <w:sz w:val="18"/>
        </w:rPr>
        <w:t>Software</w:t>
      </w:r>
      <w:r w:rsidRPr="001B3AF3">
        <w:rPr>
          <w:rFonts w:ascii="Tahoma" w:hAnsi="Tahoma" w:cs="Tahoma"/>
          <w:b/>
          <w:color w:val="000000"/>
          <w:sz w:val="18"/>
          <w:lang w:val="ru-RU"/>
        </w:rPr>
        <w:t xml:space="preserve"> </w:t>
      </w:r>
      <w:r w:rsidRPr="006D78E7">
        <w:rPr>
          <w:rFonts w:ascii="Tahoma" w:hAnsi="Tahoma" w:cs="Tahoma"/>
          <w:b/>
          <w:color w:val="000000"/>
          <w:sz w:val="18"/>
        </w:rPr>
        <w:t>Assurance</w:t>
      </w:r>
      <w:r w:rsidRPr="001B3AF3">
        <w:rPr>
          <w:rFonts w:ascii="Tahoma" w:hAnsi="Tahoma" w:cs="Tahoma"/>
          <w:b/>
          <w:color w:val="000000"/>
          <w:sz w:val="18"/>
          <w:lang w:val="ru-RU"/>
        </w:rPr>
        <w:t>.</w:t>
      </w:r>
    </w:p>
    <w:p w14:paraId="31CCBA22" w14:textId="77777777" w:rsidR="002512D3" w:rsidRPr="001B3AF3" w:rsidRDefault="00ED12C0" w:rsidP="003165D6">
      <w:pPr>
        <w:pStyle w:val="EndnoteText"/>
        <w:ind w:left="720"/>
        <w:rPr>
          <w:lang w:val="ru-RU"/>
        </w:rPr>
      </w:pPr>
      <w:r w:rsidRPr="001B3AF3">
        <w:rPr>
          <w:rFonts w:ascii="Tahoma" w:hAnsi="Tahoma" w:cs="Tahoma"/>
          <w:color w:val="000000"/>
          <w:sz w:val="18"/>
          <w:lang w:val="ru-RU"/>
        </w:rPr>
        <w:t xml:space="preserve">В качестве одноразового исключения в связи с прекращением действия лицензий на сервер управления </w:t>
      </w:r>
      <w:r w:rsidRPr="006D78E7">
        <w:rPr>
          <w:rFonts w:ascii="Tahoma" w:hAnsi="Tahoma" w:cs="Tahoma"/>
          <w:color w:val="000000"/>
          <w:sz w:val="18"/>
        </w:rPr>
        <w:t>Windows</w:t>
      </w:r>
      <w:r w:rsidRPr="001B3AF3">
        <w:rPr>
          <w:rFonts w:ascii="Tahoma" w:hAnsi="Tahoma" w:cs="Tahoma"/>
          <w:color w:val="000000"/>
          <w:sz w:val="18"/>
          <w:lang w:val="ru-RU"/>
        </w:rPr>
        <w:t xml:space="preserve"> </w:t>
      </w:r>
      <w:r w:rsidRPr="006D78E7">
        <w:rPr>
          <w:rFonts w:ascii="Tahoma" w:hAnsi="Tahoma" w:cs="Tahoma"/>
          <w:color w:val="000000"/>
          <w:sz w:val="18"/>
        </w:rPr>
        <w:t>Embedded</w:t>
      </w:r>
      <w:r w:rsidRPr="001B3AF3">
        <w:rPr>
          <w:rFonts w:ascii="Tahoma" w:hAnsi="Tahoma" w:cs="Tahoma"/>
          <w:color w:val="000000"/>
          <w:sz w:val="18"/>
          <w:lang w:val="ru-RU"/>
        </w:rPr>
        <w:t xml:space="preserve"> </w:t>
      </w:r>
      <w:r w:rsidRPr="006D78E7">
        <w:rPr>
          <w:rFonts w:ascii="Tahoma" w:hAnsi="Tahoma" w:cs="Tahoma"/>
          <w:color w:val="000000"/>
          <w:sz w:val="18"/>
        </w:rPr>
        <w:t>Device</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2011 клиенты с действующим на 1 апреля 2012 г. покрытием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для лицензий на сервер управления получат клиентские лицензии на</w:t>
      </w:r>
      <w:r w:rsidR="0082134A">
        <w:rPr>
          <w:rFonts w:ascii="Tahoma" w:hAnsi="Tahoma" w:cs="Tahoma"/>
          <w:color w:val="000000"/>
          <w:sz w:val="18"/>
        </w:rPr>
        <w:t> </w:t>
      </w:r>
      <w:r w:rsidRPr="001B3AF3">
        <w:rPr>
          <w:rFonts w:ascii="Tahoma" w:hAnsi="Tahoma" w:cs="Tahoma"/>
          <w:color w:val="000000"/>
          <w:sz w:val="18"/>
          <w:lang w:val="ru-RU"/>
        </w:rPr>
        <w:t>управление следующим образом</w:t>
      </w:r>
      <w:r w:rsidRPr="001B3AF3">
        <w:rPr>
          <w:rFonts w:ascii="Tahoma" w:hAnsi="Tahoma" w:cs="Tahoma"/>
          <w:color w:val="000000"/>
          <w:sz w:val="18"/>
          <w:szCs w:val="20"/>
          <w:lang w:val="ru-RU"/>
        </w:rPr>
        <w:t>.</w:t>
      </w:r>
    </w:p>
    <w:p w14:paraId="160D7761" w14:textId="77777777" w:rsidR="00ED12C0" w:rsidRPr="001B3AF3" w:rsidRDefault="00ED12C0" w:rsidP="00B76943">
      <w:pPr>
        <w:pStyle w:val="EndnoteText"/>
        <w:ind w:left="720"/>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ED12C0" w:rsidRPr="001B3AF3" w14:paraId="602085E2" w14:textId="77777777" w:rsidTr="0082134A">
        <w:tc>
          <w:tcPr>
            <w:tcW w:w="4090" w:type="dxa"/>
            <w:tcBorders>
              <w:top w:val="single" w:sz="4" w:space="0" w:color="000000"/>
              <w:bottom w:val="single" w:sz="6" w:space="0" w:color="000000"/>
            </w:tcBorders>
            <w:shd w:val="clear" w:color="auto" w:fill="FABF8F"/>
          </w:tcPr>
          <w:p w14:paraId="1DA99397" w14:textId="77777777" w:rsidR="00ED12C0" w:rsidRPr="006D78E7" w:rsidRDefault="00ED12C0" w:rsidP="004342E4">
            <w:pPr>
              <w:jc w:val="center"/>
              <w:rPr>
                <w:rFonts w:cs="Tahoma"/>
                <w:b/>
                <w:color w:val="000000"/>
                <w:szCs w:val="20"/>
              </w:rPr>
            </w:pPr>
            <w:r w:rsidRPr="006D78E7">
              <w:rPr>
                <w:rFonts w:cs="Tahoma"/>
                <w:b/>
                <w:color w:val="000000"/>
                <w:szCs w:val="20"/>
              </w:rPr>
              <w:t>Соответствующие лицензии</w:t>
            </w:r>
          </w:p>
        </w:tc>
        <w:tc>
          <w:tcPr>
            <w:tcW w:w="3920" w:type="dxa"/>
            <w:tcBorders>
              <w:top w:val="single" w:sz="4" w:space="0" w:color="000000"/>
              <w:bottom w:val="single" w:sz="6" w:space="0" w:color="000000"/>
            </w:tcBorders>
            <w:shd w:val="clear" w:color="auto" w:fill="FABF8F"/>
          </w:tcPr>
          <w:p w14:paraId="0D8FC90C" w14:textId="77777777" w:rsidR="00ED12C0" w:rsidRPr="001B3AF3" w:rsidRDefault="00ED12C0" w:rsidP="0082134A">
            <w:pPr>
              <w:jc w:val="center"/>
              <w:rPr>
                <w:rFonts w:cs="Tahoma"/>
                <w:b/>
                <w:color w:val="000000"/>
                <w:szCs w:val="20"/>
                <w:lang w:val="ru-RU"/>
              </w:rPr>
            </w:pPr>
            <w:r w:rsidRPr="001B3AF3">
              <w:rPr>
                <w:rFonts w:cs="Tahoma"/>
                <w:b/>
                <w:color w:val="000000"/>
                <w:lang w:val="ru-RU"/>
              </w:rPr>
              <w:t xml:space="preserve">Клиентские лицензии на управление </w:t>
            </w:r>
            <w:r w:rsidRPr="0082134A">
              <w:rPr>
                <w:rFonts w:cs="Tahoma"/>
                <w:b/>
                <w:color w:val="000000"/>
              </w:rPr>
              <w:t>Windows</w:t>
            </w:r>
            <w:r w:rsidRPr="001B3AF3">
              <w:rPr>
                <w:rFonts w:cs="Tahoma"/>
                <w:b/>
                <w:color w:val="000000"/>
                <w:lang w:val="ru-RU"/>
              </w:rPr>
              <w:t xml:space="preserve"> </w:t>
            </w:r>
            <w:r w:rsidRPr="0082134A">
              <w:rPr>
                <w:rFonts w:cs="Tahoma"/>
                <w:b/>
                <w:color w:val="000000"/>
              </w:rPr>
              <w:t>Embedded</w:t>
            </w:r>
            <w:r w:rsidRPr="001B3AF3">
              <w:rPr>
                <w:rFonts w:cs="Tahoma"/>
                <w:b/>
                <w:color w:val="000000"/>
                <w:lang w:val="ru-RU"/>
              </w:rPr>
              <w:t xml:space="preserve"> </w:t>
            </w:r>
            <w:r w:rsidRPr="0082134A">
              <w:rPr>
                <w:rFonts w:cs="Tahoma"/>
                <w:b/>
                <w:color w:val="000000"/>
              </w:rPr>
              <w:t>Device</w:t>
            </w:r>
            <w:r w:rsidRPr="001B3AF3">
              <w:rPr>
                <w:rFonts w:cs="Tahoma"/>
                <w:b/>
                <w:color w:val="000000"/>
                <w:lang w:val="ru-RU"/>
              </w:rPr>
              <w:t xml:space="preserve"> </w:t>
            </w:r>
            <w:r w:rsidRPr="0082134A">
              <w:rPr>
                <w:rFonts w:cs="Tahoma"/>
                <w:b/>
                <w:color w:val="000000"/>
              </w:rPr>
              <w:t>Manager</w:t>
            </w:r>
            <w:r w:rsidR="0082134A">
              <w:rPr>
                <w:rFonts w:cs="Tahoma"/>
                <w:b/>
                <w:color w:val="000000"/>
              </w:rPr>
              <w:t> </w:t>
            </w:r>
            <w:r w:rsidRPr="001B3AF3">
              <w:rPr>
                <w:rFonts w:cs="Tahoma"/>
                <w:b/>
                <w:color w:val="000000"/>
                <w:lang w:val="ru-RU"/>
              </w:rPr>
              <w:t>2011</w:t>
            </w:r>
          </w:p>
        </w:tc>
      </w:tr>
      <w:tr w:rsidR="00ED12C0" w:rsidRPr="001B3AF3" w14:paraId="5125669E" w14:textId="77777777" w:rsidTr="0082134A">
        <w:tc>
          <w:tcPr>
            <w:tcW w:w="4090" w:type="dxa"/>
            <w:tcBorders>
              <w:top w:val="single" w:sz="6" w:space="0" w:color="000000"/>
            </w:tcBorders>
            <w:shd w:val="clear" w:color="auto" w:fill="FFFFFF"/>
          </w:tcPr>
          <w:p w14:paraId="5ABD159A" w14:textId="77777777" w:rsidR="00ED12C0" w:rsidRPr="006D78E7" w:rsidRDefault="00ED12C0" w:rsidP="004342E4">
            <w:pPr>
              <w:rPr>
                <w:rFonts w:cs="Tahoma"/>
                <w:color w:val="000000"/>
                <w:szCs w:val="20"/>
              </w:rPr>
            </w:pPr>
            <w:r w:rsidRPr="006D78E7">
              <w:rPr>
                <w:rFonts w:cs="Tahoma"/>
                <w:color w:val="000000"/>
                <w:szCs w:val="20"/>
              </w:rPr>
              <w:t>Windows Embedded Device Manager 2011 Server License</w:t>
            </w:r>
          </w:p>
        </w:tc>
        <w:tc>
          <w:tcPr>
            <w:tcW w:w="3920" w:type="dxa"/>
            <w:tcBorders>
              <w:top w:val="single" w:sz="6" w:space="0" w:color="000000"/>
            </w:tcBorders>
            <w:shd w:val="clear" w:color="auto" w:fill="FFFFFF"/>
          </w:tcPr>
          <w:p w14:paraId="22F2A15E" w14:textId="77777777" w:rsidR="00ED12C0" w:rsidRPr="001B3AF3" w:rsidRDefault="00ED12C0" w:rsidP="004342E4">
            <w:pPr>
              <w:rPr>
                <w:rFonts w:cs="Tahoma"/>
                <w:color w:val="000000"/>
                <w:szCs w:val="20"/>
                <w:lang w:val="ru-RU"/>
              </w:rPr>
            </w:pPr>
            <w:r w:rsidRPr="001B3AF3">
              <w:rPr>
                <w:rFonts w:cs="Tahoma"/>
                <w:color w:val="000000"/>
                <w:szCs w:val="20"/>
                <w:lang w:val="ru-RU"/>
              </w:rPr>
              <w:t xml:space="preserve">13 клиентских лицензий на управление </w:t>
            </w:r>
            <w:r w:rsidRPr="006D78E7">
              <w:rPr>
                <w:rFonts w:cs="Tahoma"/>
                <w:color w:val="000000"/>
                <w:szCs w:val="20"/>
              </w:rPr>
              <w:t>Windows</w:t>
            </w:r>
            <w:r w:rsidRPr="001B3AF3">
              <w:rPr>
                <w:rFonts w:cs="Tahoma"/>
                <w:color w:val="000000"/>
                <w:szCs w:val="20"/>
                <w:lang w:val="ru-RU"/>
              </w:rPr>
              <w:t xml:space="preserve"> </w:t>
            </w:r>
            <w:r w:rsidRPr="006D78E7">
              <w:rPr>
                <w:rFonts w:cs="Tahoma"/>
                <w:color w:val="000000"/>
                <w:szCs w:val="20"/>
              </w:rPr>
              <w:t>Embedded</w:t>
            </w:r>
            <w:r w:rsidRPr="001B3AF3">
              <w:rPr>
                <w:rFonts w:cs="Tahoma"/>
                <w:color w:val="000000"/>
                <w:szCs w:val="20"/>
                <w:lang w:val="ru-RU"/>
              </w:rPr>
              <w:t xml:space="preserve"> </w:t>
            </w:r>
            <w:r w:rsidRPr="006D78E7">
              <w:rPr>
                <w:rFonts w:cs="Tahoma"/>
                <w:color w:val="000000"/>
                <w:szCs w:val="20"/>
              </w:rPr>
              <w:t>Device</w:t>
            </w:r>
            <w:r w:rsidRPr="001B3AF3">
              <w:rPr>
                <w:rFonts w:cs="Tahoma"/>
                <w:color w:val="000000"/>
                <w:szCs w:val="20"/>
                <w:lang w:val="ru-RU"/>
              </w:rPr>
              <w:t xml:space="preserve"> </w:t>
            </w:r>
            <w:r w:rsidRPr="006D78E7">
              <w:rPr>
                <w:rFonts w:cs="Tahoma"/>
                <w:color w:val="000000"/>
                <w:szCs w:val="20"/>
              </w:rPr>
              <w:t>Manager</w:t>
            </w:r>
            <w:r w:rsidRPr="001B3AF3">
              <w:rPr>
                <w:rFonts w:cs="Tahoma"/>
                <w:color w:val="000000"/>
                <w:szCs w:val="20"/>
                <w:lang w:val="ru-RU"/>
              </w:rPr>
              <w:t xml:space="preserve"> 2011</w:t>
            </w:r>
          </w:p>
        </w:tc>
      </w:tr>
      <w:tr w:rsidR="00ED12C0" w:rsidRPr="001B3AF3" w14:paraId="413E634F" w14:textId="77777777" w:rsidTr="0082134A">
        <w:tc>
          <w:tcPr>
            <w:tcW w:w="4090" w:type="dxa"/>
            <w:shd w:val="clear" w:color="auto" w:fill="FFFFFF"/>
          </w:tcPr>
          <w:p w14:paraId="22DEA294" w14:textId="77777777" w:rsidR="00ED12C0" w:rsidRPr="006D78E7" w:rsidRDefault="00ED12C0" w:rsidP="004342E4">
            <w:pPr>
              <w:rPr>
                <w:rFonts w:cs="Tahoma"/>
                <w:color w:val="000000"/>
                <w:szCs w:val="20"/>
              </w:rPr>
            </w:pPr>
            <w:r w:rsidRPr="006D78E7">
              <w:rPr>
                <w:rFonts w:cs="Tahoma"/>
                <w:color w:val="000000"/>
                <w:szCs w:val="20"/>
              </w:rPr>
              <w:t>Windows Embedded Device Manager 2011 Server License с технологией SQL Server 2008</w:t>
            </w:r>
          </w:p>
        </w:tc>
        <w:tc>
          <w:tcPr>
            <w:tcW w:w="3920" w:type="dxa"/>
            <w:shd w:val="clear" w:color="auto" w:fill="FFFFFF"/>
          </w:tcPr>
          <w:p w14:paraId="520FBFD0" w14:textId="77777777" w:rsidR="00ED12C0" w:rsidRPr="001B3AF3" w:rsidRDefault="00ED12C0" w:rsidP="004342E4">
            <w:pPr>
              <w:rPr>
                <w:rFonts w:cs="Tahoma"/>
                <w:color w:val="000000"/>
                <w:szCs w:val="20"/>
                <w:lang w:val="ru-RU"/>
              </w:rPr>
            </w:pPr>
            <w:r w:rsidRPr="001B3AF3">
              <w:rPr>
                <w:rFonts w:cs="Tahoma"/>
                <w:color w:val="000000"/>
                <w:szCs w:val="20"/>
                <w:lang w:val="ru-RU"/>
              </w:rPr>
              <w:t xml:space="preserve">30 клиентских лицензий на управление </w:t>
            </w:r>
            <w:r w:rsidRPr="006D78E7">
              <w:rPr>
                <w:rFonts w:cs="Tahoma"/>
                <w:color w:val="000000"/>
                <w:szCs w:val="20"/>
              </w:rPr>
              <w:t>Windows</w:t>
            </w:r>
            <w:r w:rsidRPr="001B3AF3">
              <w:rPr>
                <w:rFonts w:cs="Tahoma"/>
                <w:color w:val="000000"/>
                <w:szCs w:val="20"/>
                <w:lang w:val="ru-RU"/>
              </w:rPr>
              <w:t xml:space="preserve"> </w:t>
            </w:r>
            <w:r w:rsidRPr="006D78E7">
              <w:rPr>
                <w:rFonts w:cs="Tahoma"/>
                <w:color w:val="000000"/>
                <w:szCs w:val="20"/>
              </w:rPr>
              <w:t>Embedded</w:t>
            </w:r>
            <w:r w:rsidRPr="001B3AF3">
              <w:rPr>
                <w:rFonts w:cs="Tahoma"/>
                <w:color w:val="000000"/>
                <w:szCs w:val="20"/>
                <w:lang w:val="ru-RU"/>
              </w:rPr>
              <w:t xml:space="preserve"> </w:t>
            </w:r>
            <w:r w:rsidRPr="006D78E7">
              <w:rPr>
                <w:rFonts w:cs="Tahoma"/>
                <w:color w:val="000000"/>
                <w:szCs w:val="20"/>
              </w:rPr>
              <w:t>Device</w:t>
            </w:r>
            <w:r w:rsidRPr="001B3AF3">
              <w:rPr>
                <w:rFonts w:cs="Tahoma"/>
                <w:color w:val="000000"/>
                <w:szCs w:val="20"/>
                <w:lang w:val="ru-RU"/>
              </w:rPr>
              <w:t xml:space="preserve"> </w:t>
            </w:r>
            <w:r w:rsidRPr="006D78E7">
              <w:rPr>
                <w:rFonts w:cs="Tahoma"/>
                <w:color w:val="000000"/>
                <w:szCs w:val="20"/>
              </w:rPr>
              <w:t>Manager</w:t>
            </w:r>
            <w:r w:rsidRPr="001B3AF3">
              <w:rPr>
                <w:rFonts w:cs="Tahoma"/>
                <w:color w:val="000000"/>
                <w:szCs w:val="20"/>
                <w:lang w:val="ru-RU"/>
              </w:rPr>
              <w:t xml:space="preserve"> 2011</w:t>
            </w:r>
          </w:p>
        </w:tc>
      </w:tr>
    </w:tbl>
    <w:p w14:paraId="117491E3" w14:textId="77777777" w:rsidR="00ED12C0" w:rsidRPr="001B3AF3" w:rsidRDefault="00ED12C0" w:rsidP="00376D4B">
      <w:pPr>
        <w:pStyle w:val="EndnoteText"/>
        <w:ind w:left="720"/>
        <w:rPr>
          <w:lang w:val="ru-RU"/>
        </w:rPr>
      </w:pPr>
      <w:r w:rsidRPr="001B3AF3">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для предоставленных лицензий. </w:t>
      </w:r>
    </w:p>
    <w:p w14:paraId="400D702E" w14:textId="77777777" w:rsidR="00ED12C0" w:rsidRPr="001B3AF3" w:rsidRDefault="00ED12C0" w:rsidP="00376D4B">
      <w:pPr>
        <w:pStyle w:val="EndnoteText"/>
        <w:ind w:left="720"/>
        <w:rPr>
          <w:lang w:val="ru-RU"/>
        </w:rPr>
      </w:pPr>
    </w:p>
    <w:p w14:paraId="5E956FD2" w14:textId="77777777" w:rsidR="00ED12C0" w:rsidRPr="001B3AF3" w:rsidRDefault="00ED12C0" w:rsidP="00376D4B">
      <w:pPr>
        <w:pStyle w:val="EndnoteText"/>
        <w:ind w:left="720"/>
        <w:rPr>
          <w:lang w:val="ru-RU"/>
        </w:rPr>
      </w:pPr>
      <w:r w:rsidRPr="001B3AF3">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6D78E7">
        <w:rPr>
          <w:rFonts w:ascii="Tahoma" w:hAnsi="Tahoma" w:cs="Tahoma"/>
          <w:color w:val="000000"/>
          <w:sz w:val="18"/>
        </w:rPr>
        <w:t>Windows</w:t>
      </w:r>
      <w:r w:rsidRPr="001B3AF3">
        <w:rPr>
          <w:rFonts w:ascii="Tahoma" w:hAnsi="Tahoma" w:cs="Tahoma"/>
          <w:color w:val="000000"/>
          <w:sz w:val="18"/>
          <w:lang w:val="ru-RU"/>
        </w:rPr>
        <w:t xml:space="preserve"> </w:t>
      </w:r>
      <w:r w:rsidRPr="006D78E7">
        <w:rPr>
          <w:rFonts w:ascii="Tahoma" w:hAnsi="Tahoma" w:cs="Tahoma"/>
          <w:color w:val="000000"/>
          <w:sz w:val="18"/>
        </w:rPr>
        <w:t>Embedded</w:t>
      </w:r>
      <w:r w:rsidRPr="001B3AF3">
        <w:rPr>
          <w:rFonts w:ascii="Tahoma" w:hAnsi="Tahoma" w:cs="Tahoma"/>
          <w:color w:val="000000"/>
          <w:sz w:val="18"/>
          <w:lang w:val="ru-RU"/>
        </w:rPr>
        <w:t xml:space="preserve"> </w:t>
      </w:r>
      <w:r w:rsidRPr="006D78E7">
        <w:rPr>
          <w:rFonts w:ascii="Tahoma" w:hAnsi="Tahoma" w:cs="Tahoma"/>
          <w:color w:val="000000"/>
          <w:sz w:val="18"/>
        </w:rPr>
        <w:t>Device</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2011. Право на использование </w:t>
      </w:r>
      <w:r w:rsidRPr="006D78E7">
        <w:rPr>
          <w:rFonts w:ascii="Tahoma" w:hAnsi="Tahoma" w:cs="Tahoma"/>
          <w:color w:val="000000"/>
          <w:sz w:val="18"/>
        </w:rPr>
        <w:t>Windows</w:t>
      </w:r>
      <w:r w:rsidRPr="001B3AF3">
        <w:rPr>
          <w:rFonts w:ascii="Tahoma" w:hAnsi="Tahoma" w:cs="Tahoma"/>
          <w:color w:val="000000"/>
          <w:sz w:val="18"/>
          <w:lang w:val="ru-RU"/>
        </w:rPr>
        <w:t xml:space="preserve"> </w:t>
      </w:r>
      <w:r w:rsidRPr="006D78E7">
        <w:rPr>
          <w:rFonts w:ascii="Tahoma" w:hAnsi="Tahoma" w:cs="Tahoma"/>
          <w:color w:val="000000"/>
          <w:sz w:val="18"/>
        </w:rPr>
        <w:t>Embedded</w:t>
      </w:r>
      <w:r w:rsidRPr="001B3AF3">
        <w:rPr>
          <w:rFonts w:ascii="Tahoma" w:hAnsi="Tahoma" w:cs="Tahoma"/>
          <w:color w:val="000000"/>
          <w:sz w:val="18"/>
          <w:lang w:val="ru-RU"/>
        </w:rPr>
        <w:t xml:space="preserve"> </w:t>
      </w:r>
      <w:r w:rsidRPr="006D78E7">
        <w:rPr>
          <w:rFonts w:ascii="Tahoma" w:hAnsi="Tahoma" w:cs="Tahoma"/>
          <w:color w:val="000000"/>
          <w:sz w:val="18"/>
        </w:rPr>
        <w:t>Device</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25EFC6B3" w14:textId="77777777" w:rsidR="00ED12C0" w:rsidRPr="001B3AF3" w:rsidRDefault="00ED12C0" w:rsidP="00376D4B">
      <w:pPr>
        <w:pStyle w:val="EndnoteText"/>
        <w:ind w:left="720"/>
        <w:rPr>
          <w:lang w:val="ru-RU"/>
        </w:rPr>
      </w:pPr>
    </w:p>
    <w:p w14:paraId="7AA67AB8" w14:textId="77777777" w:rsidR="00ED12C0" w:rsidRPr="001B3AF3" w:rsidRDefault="00ED12C0" w:rsidP="00376D4B">
      <w:pPr>
        <w:ind w:left="720"/>
        <w:rPr>
          <w:lang w:val="ru-RU"/>
        </w:rPr>
      </w:pPr>
      <w:r w:rsidRPr="001B3AF3">
        <w:rPr>
          <w:rFonts w:cs="Tahoma"/>
          <w:color w:val="000000"/>
          <w:szCs w:val="24"/>
          <w:lang w:val="ru-RU"/>
        </w:rPr>
        <w:t xml:space="preserve">Лицензии </w:t>
      </w:r>
      <w:r w:rsidRPr="006D78E7">
        <w:rPr>
          <w:rFonts w:cs="Tahoma"/>
          <w:color w:val="000000"/>
          <w:szCs w:val="24"/>
        </w:rPr>
        <w:t>Windows</w:t>
      </w:r>
      <w:r w:rsidRPr="001B3AF3">
        <w:rPr>
          <w:rFonts w:cs="Tahoma"/>
          <w:color w:val="000000"/>
          <w:szCs w:val="24"/>
          <w:lang w:val="ru-RU"/>
        </w:rPr>
        <w:t xml:space="preserve"> </w:t>
      </w:r>
      <w:r w:rsidRPr="006D78E7">
        <w:rPr>
          <w:rFonts w:cs="Tahoma"/>
          <w:color w:val="000000"/>
          <w:szCs w:val="24"/>
        </w:rPr>
        <w:t>Embedded</w:t>
      </w:r>
      <w:r w:rsidRPr="001B3AF3">
        <w:rPr>
          <w:rFonts w:cs="Tahoma"/>
          <w:color w:val="000000"/>
          <w:szCs w:val="24"/>
          <w:lang w:val="ru-RU"/>
        </w:rPr>
        <w:t xml:space="preserve"> </w:t>
      </w:r>
      <w:r w:rsidRPr="006D78E7">
        <w:rPr>
          <w:rFonts w:cs="Tahoma"/>
          <w:color w:val="000000"/>
          <w:szCs w:val="24"/>
        </w:rPr>
        <w:t>Device</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6D78E7">
        <w:rPr>
          <w:rFonts w:cs="Tahoma"/>
          <w:color w:val="000000"/>
          <w:szCs w:val="24"/>
        </w:rPr>
        <w:t>Enterprise</w:t>
      </w:r>
      <w:r w:rsidRPr="001B3AF3">
        <w:rPr>
          <w:rFonts w:cs="Tahoma"/>
          <w:color w:val="000000"/>
          <w:szCs w:val="24"/>
          <w:lang w:val="ru-RU"/>
        </w:rPr>
        <w:t xml:space="preserve">, по которым первоначально были приобретены лицензии </w:t>
      </w:r>
      <w:r w:rsidRPr="006D78E7">
        <w:rPr>
          <w:rFonts w:cs="Tahoma"/>
          <w:color w:val="000000"/>
          <w:szCs w:val="24"/>
        </w:rPr>
        <w:t>Windows</w:t>
      </w:r>
      <w:r w:rsidRPr="001B3AF3">
        <w:rPr>
          <w:rFonts w:cs="Tahoma"/>
          <w:color w:val="000000"/>
          <w:szCs w:val="24"/>
          <w:lang w:val="ru-RU"/>
        </w:rPr>
        <w:t xml:space="preserve"> </w:t>
      </w:r>
      <w:r w:rsidRPr="006D78E7">
        <w:rPr>
          <w:rFonts w:cs="Tahoma"/>
          <w:color w:val="000000"/>
          <w:szCs w:val="24"/>
        </w:rPr>
        <w:t>Embedded</w:t>
      </w:r>
      <w:r w:rsidRPr="001B3AF3">
        <w:rPr>
          <w:rFonts w:cs="Tahoma"/>
          <w:color w:val="000000"/>
          <w:szCs w:val="24"/>
          <w:lang w:val="ru-RU"/>
        </w:rPr>
        <w:t xml:space="preserve"> </w:t>
      </w:r>
      <w:r w:rsidRPr="006D78E7">
        <w:rPr>
          <w:rFonts w:cs="Tahoma"/>
          <w:color w:val="000000"/>
          <w:szCs w:val="24"/>
        </w:rPr>
        <w:t>Device</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2011 до 1</w:t>
      </w:r>
      <w:r w:rsidR="00373B80">
        <w:rPr>
          <w:rFonts w:cs="Tahoma"/>
          <w:color w:val="000000"/>
          <w:szCs w:val="24"/>
        </w:rPr>
        <w:t> </w:t>
      </w:r>
      <w:r w:rsidRPr="001B3AF3">
        <w:rPr>
          <w:rFonts w:cs="Tahoma"/>
          <w:color w:val="000000"/>
          <w:szCs w:val="24"/>
          <w:lang w:val="ru-RU"/>
        </w:rPr>
        <w:t>апреля 2012</w:t>
      </w:r>
      <w:r w:rsidRPr="006D78E7">
        <w:rPr>
          <w:rFonts w:cs="Tahoma"/>
          <w:color w:val="000000"/>
          <w:szCs w:val="24"/>
        </w:rPr>
        <w:t> </w:t>
      </w:r>
      <w:r w:rsidRPr="001B3AF3">
        <w:rPr>
          <w:rFonts w:cs="Tahoma"/>
          <w:color w:val="000000"/>
          <w:szCs w:val="24"/>
          <w:lang w:val="ru-RU"/>
        </w:rPr>
        <w:t xml:space="preserve">г., также дают право на лицензии </w:t>
      </w:r>
      <w:r w:rsidRPr="006D78E7">
        <w:rPr>
          <w:rFonts w:cs="Tahoma"/>
          <w:color w:val="000000"/>
          <w:szCs w:val="24"/>
        </w:rPr>
        <w:t>Windows</w:t>
      </w:r>
      <w:r w:rsidRPr="001B3AF3">
        <w:rPr>
          <w:rFonts w:cs="Tahoma"/>
          <w:color w:val="000000"/>
          <w:szCs w:val="24"/>
          <w:lang w:val="ru-RU"/>
        </w:rPr>
        <w:t xml:space="preserve"> </w:t>
      </w:r>
      <w:r w:rsidRPr="006D78E7">
        <w:rPr>
          <w:rFonts w:cs="Tahoma"/>
          <w:color w:val="000000"/>
          <w:szCs w:val="24"/>
        </w:rPr>
        <w:t>Embedded</w:t>
      </w:r>
      <w:r w:rsidRPr="001B3AF3">
        <w:rPr>
          <w:rFonts w:cs="Tahoma"/>
          <w:color w:val="000000"/>
          <w:szCs w:val="24"/>
          <w:lang w:val="ru-RU"/>
        </w:rPr>
        <w:t xml:space="preserve"> </w:t>
      </w:r>
      <w:r w:rsidRPr="006D78E7">
        <w:rPr>
          <w:rFonts w:cs="Tahoma"/>
          <w:color w:val="000000"/>
          <w:szCs w:val="24"/>
        </w:rPr>
        <w:t>Device</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2011 </w:t>
      </w:r>
      <w:r w:rsidRPr="006D78E7">
        <w:rPr>
          <w:rFonts w:cs="Tahoma"/>
          <w:color w:val="000000"/>
          <w:szCs w:val="24"/>
        </w:rPr>
        <w:t>Client</w:t>
      </w:r>
      <w:r w:rsidRPr="001B3AF3">
        <w:rPr>
          <w:rFonts w:cs="Tahoma"/>
          <w:color w:val="000000"/>
          <w:szCs w:val="24"/>
          <w:lang w:val="ru-RU"/>
        </w:rPr>
        <w:t xml:space="preserve"> </w:t>
      </w:r>
      <w:r w:rsidRPr="006D78E7">
        <w:rPr>
          <w:rFonts w:cs="Tahoma"/>
          <w:color w:val="000000"/>
          <w:szCs w:val="24"/>
        </w:rPr>
        <w:t>ML</w:t>
      </w:r>
      <w:r w:rsidRPr="001B3AF3">
        <w:rPr>
          <w:rFonts w:cs="Tahoma"/>
          <w:color w:val="000000"/>
          <w:szCs w:val="24"/>
          <w:lang w:val="ru-RU"/>
        </w:rPr>
        <w:t xml:space="preserve"> в</w:t>
      </w:r>
      <w:r w:rsidR="00373B80">
        <w:rPr>
          <w:rFonts w:cs="Tahoma"/>
          <w:color w:val="000000"/>
          <w:szCs w:val="24"/>
        </w:rPr>
        <w:t> </w:t>
      </w:r>
      <w:r w:rsidRPr="001B3AF3">
        <w:rPr>
          <w:rFonts w:cs="Tahoma"/>
          <w:color w:val="000000"/>
          <w:szCs w:val="24"/>
          <w:lang w:val="ru-RU"/>
        </w:rPr>
        <w:t>рамках данного предложения.</w:t>
      </w:r>
    </w:p>
    <w:p w14:paraId="5FBEDFCD" w14:textId="77777777" w:rsidR="00ED12C0" w:rsidRPr="001B3AF3" w:rsidRDefault="00ED12C0" w:rsidP="00376D4B">
      <w:pPr>
        <w:ind w:left="720"/>
        <w:rPr>
          <w:lang w:val="ru-RU"/>
        </w:rPr>
      </w:pPr>
    </w:p>
    <w:p w14:paraId="389C9829" w14:textId="77777777" w:rsidR="00ED12C0" w:rsidRPr="001B3AF3" w:rsidRDefault="00ED12C0" w:rsidP="00376D4B">
      <w:pPr>
        <w:ind w:left="720"/>
        <w:rPr>
          <w:lang w:val="ru-RU"/>
        </w:rPr>
      </w:pPr>
      <w:r w:rsidRPr="001B3AF3">
        <w:rPr>
          <w:rFonts w:cs="Tahoma"/>
          <w:color w:val="000000"/>
          <w:szCs w:val="24"/>
          <w:lang w:val="ru-RU"/>
        </w:rPr>
        <w:t xml:space="preserve">Для Соглашений </w:t>
      </w:r>
      <w:r w:rsidRPr="006D78E7">
        <w:rPr>
          <w:rFonts w:cs="Tahoma"/>
          <w:color w:val="000000"/>
          <w:szCs w:val="24"/>
        </w:rPr>
        <w:t>Enterprise</w:t>
      </w:r>
      <w:r w:rsidRPr="001B3AF3">
        <w:rPr>
          <w:rFonts w:cs="Tahoma"/>
          <w:color w:val="000000"/>
          <w:szCs w:val="24"/>
          <w:lang w:val="ru-RU"/>
        </w:rPr>
        <w:t xml:space="preserve"> </w:t>
      </w:r>
      <w:r w:rsidRPr="006D78E7">
        <w:rPr>
          <w:rFonts w:cs="Tahoma"/>
          <w:color w:val="000000"/>
          <w:szCs w:val="24"/>
        </w:rPr>
        <w:t>Subscription</w:t>
      </w:r>
      <w:r w:rsidRPr="001B3AF3">
        <w:rPr>
          <w:rFonts w:cs="Tahoma"/>
          <w:color w:val="000000"/>
          <w:szCs w:val="24"/>
          <w:lang w:val="ru-RU"/>
        </w:rPr>
        <w:t xml:space="preserve">, </w:t>
      </w:r>
      <w:r w:rsidRPr="006D78E7">
        <w:rPr>
          <w:rFonts w:cs="Tahoma"/>
          <w:color w:val="000000"/>
          <w:szCs w:val="24"/>
        </w:rPr>
        <w:t>Campus</w:t>
      </w:r>
      <w:r w:rsidRPr="001B3AF3">
        <w:rPr>
          <w:rFonts w:cs="Tahoma"/>
          <w:color w:val="000000"/>
          <w:szCs w:val="24"/>
          <w:lang w:val="ru-RU"/>
        </w:rPr>
        <w:t xml:space="preserve"> </w:t>
      </w:r>
      <w:r w:rsidRPr="006D78E7">
        <w:rPr>
          <w:rFonts w:cs="Tahoma"/>
          <w:color w:val="000000"/>
          <w:szCs w:val="24"/>
        </w:rPr>
        <w:t>and</w:t>
      </w:r>
      <w:r w:rsidRPr="001B3AF3">
        <w:rPr>
          <w:rFonts w:cs="Tahoma"/>
          <w:color w:val="000000"/>
          <w:szCs w:val="24"/>
          <w:lang w:val="ru-RU"/>
        </w:rPr>
        <w:t xml:space="preserve"> </w:t>
      </w:r>
      <w:r w:rsidRPr="006D78E7">
        <w:rPr>
          <w:rFonts w:cs="Tahoma"/>
          <w:color w:val="000000"/>
          <w:szCs w:val="24"/>
        </w:rPr>
        <w:t>School</w:t>
      </w:r>
      <w:r w:rsidRPr="001B3AF3">
        <w:rPr>
          <w:rFonts w:cs="Tahoma"/>
          <w:color w:val="000000"/>
          <w:szCs w:val="24"/>
          <w:lang w:val="ru-RU"/>
        </w:rPr>
        <w:t xml:space="preserve"> и </w:t>
      </w:r>
      <w:r w:rsidRPr="006D78E7">
        <w:rPr>
          <w:rFonts w:cs="Tahoma"/>
          <w:color w:val="000000"/>
          <w:szCs w:val="24"/>
        </w:rPr>
        <w:t>Open</w:t>
      </w:r>
      <w:r w:rsidRPr="001B3AF3">
        <w:rPr>
          <w:rFonts w:cs="Tahoma"/>
          <w:color w:val="000000"/>
          <w:szCs w:val="24"/>
          <w:lang w:val="ru-RU"/>
        </w:rPr>
        <w:t xml:space="preserve"> </w:t>
      </w:r>
      <w:r w:rsidRPr="006D78E7">
        <w:rPr>
          <w:rFonts w:cs="Tahoma"/>
          <w:color w:val="000000"/>
          <w:szCs w:val="24"/>
        </w:rPr>
        <w:t>Value</w:t>
      </w:r>
      <w:r w:rsidRPr="001B3AF3">
        <w:rPr>
          <w:rFonts w:cs="Tahoma"/>
          <w:color w:val="000000"/>
          <w:szCs w:val="24"/>
          <w:lang w:val="ru-RU"/>
        </w:rPr>
        <w:t xml:space="preserve"> </w:t>
      </w:r>
      <w:r w:rsidRPr="006D78E7">
        <w:rPr>
          <w:rFonts w:cs="Tahoma"/>
          <w:color w:val="000000"/>
          <w:szCs w:val="24"/>
        </w:rPr>
        <w:t>Subscription</w:t>
      </w:r>
      <w:r w:rsidRPr="001B3AF3">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6D78E7">
        <w:rPr>
          <w:rFonts w:cs="Tahoma"/>
          <w:color w:val="000000"/>
          <w:szCs w:val="24"/>
        </w:rPr>
        <w:t>Software</w:t>
      </w:r>
      <w:r w:rsidRPr="001B3AF3">
        <w:rPr>
          <w:rFonts w:cs="Tahoma"/>
          <w:color w:val="000000"/>
          <w:szCs w:val="24"/>
          <w:lang w:val="ru-RU"/>
        </w:rPr>
        <w:t xml:space="preserve"> </w:t>
      </w:r>
      <w:r w:rsidRPr="006D78E7">
        <w:rPr>
          <w:rFonts w:cs="Tahoma"/>
          <w:color w:val="000000"/>
          <w:szCs w:val="24"/>
        </w:rPr>
        <w:t>Assurance</w:t>
      </w:r>
      <w:r w:rsidRPr="001B3AF3">
        <w:rPr>
          <w:rFonts w:cs="Tahoma"/>
          <w:color w:val="000000"/>
          <w:szCs w:val="24"/>
          <w:lang w:val="ru-RU"/>
        </w:rPr>
        <w:t xml:space="preserve"> действуют в период льготного предложения и клиент сохраняет покрытие по подписке.</w:t>
      </w:r>
      <w:r w:rsidR="006D78E7" w:rsidRPr="001B3AF3">
        <w:rPr>
          <w:rFonts w:cs="Tahoma"/>
          <w:color w:val="000000"/>
          <w:szCs w:val="24"/>
          <w:lang w:val="ru-RU"/>
        </w:rPr>
        <w:t xml:space="preserve"> </w:t>
      </w:r>
      <w:r w:rsidRPr="001B3AF3">
        <w:rPr>
          <w:rFonts w:cs="Tahoma"/>
          <w:color w:val="000000"/>
          <w:szCs w:val="24"/>
          <w:lang w:val="ru-RU"/>
        </w:rPr>
        <w:t>Эти права становятся бессрочными только после реализации права на выкуп</w:t>
      </w:r>
      <w:r w:rsidR="00373B80">
        <w:rPr>
          <w:rFonts w:cs="Tahoma"/>
          <w:color w:val="000000"/>
          <w:szCs w:val="24"/>
        </w:rPr>
        <w:t> </w:t>
      </w:r>
      <w:r w:rsidRPr="001B3AF3">
        <w:rPr>
          <w:rFonts w:cs="Tahoma"/>
          <w:color w:val="000000"/>
          <w:szCs w:val="24"/>
          <w:lang w:val="ru-RU"/>
        </w:rPr>
        <w:t>и</w:t>
      </w:r>
      <w:r w:rsidR="0082134A">
        <w:rPr>
          <w:rFonts w:cs="Tahoma"/>
          <w:color w:val="000000"/>
          <w:szCs w:val="24"/>
        </w:rPr>
        <w:t> </w:t>
      </w:r>
      <w:r w:rsidRPr="001B3AF3">
        <w:rPr>
          <w:rFonts w:cs="Tahoma"/>
          <w:color w:val="000000"/>
          <w:szCs w:val="24"/>
          <w:lang w:val="ru-RU"/>
        </w:rPr>
        <w:t>продолжают регулироваться всеми условиями лицензионного соглашения клиента.</w:t>
      </w:r>
    </w:p>
    <w:p w14:paraId="6A862AD1" w14:textId="77777777" w:rsidR="00A40838" w:rsidRPr="001B3AF3" w:rsidRDefault="00A40838" w:rsidP="00376D4B">
      <w:pPr>
        <w:ind w:left="720"/>
        <w:rPr>
          <w:lang w:val="ru-RU"/>
        </w:rPr>
      </w:pPr>
    </w:p>
    <w:p w14:paraId="38259088" w14:textId="77777777" w:rsidR="005D5C95" w:rsidRPr="001B3AF3" w:rsidRDefault="005D5C95" w:rsidP="00376D4B">
      <w:pPr>
        <w:ind w:left="720"/>
        <w:rPr>
          <w:lang w:val="ru-RU"/>
        </w:rPr>
      </w:pPr>
    </w:p>
    <w:p w14:paraId="14268DDF" w14:textId="77777777" w:rsidR="005D5C95" w:rsidRPr="001B3AF3" w:rsidRDefault="00A560B6" w:rsidP="00076947">
      <w:pPr>
        <w:pStyle w:val="Heading2"/>
        <w:keepNext/>
        <w:ind w:left="0"/>
        <w:rPr>
          <w:spacing w:val="-4"/>
          <w:lang w:val="ru-RU"/>
        </w:rPr>
      </w:pPr>
      <w:bookmarkStart w:id="1533" w:name="_96_Windows_Embedded"/>
      <w:bookmarkStart w:id="1534" w:name="_99_Windows_Embedded"/>
      <w:bookmarkStart w:id="1535" w:name="_102_Windows_Embedded"/>
      <w:bookmarkStart w:id="1536" w:name="_Toc374286880"/>
      <w:bookmarkStart w:id="1537" w:name="Srv_108EBS2008StandardPrem"/>
      <w:bookmarkEnd w:id="1533"/>
      <w:bookmarkEnd w:id="1534"/>
      <w:bookmarkEnd w:id="1535"/>
      <w:r w:rsidRPr="001B3AF3">
        <w:rPr>
          <w:rFonts w:ascii="Tahoma" w:hAnsi="Tahoma" w:cs="Tahoma"/>
          <w:caps/>
          <w:color w:val="FF6600"/>
          <w:spacing w:val="-4"/>
          <w:sz w:val="22"/>
          <w:vertAlign w:val="superscript"/>
          <w:lang w:val="ru-RU"/>
        </w:rPr>
        <w:t>103</w:t>
      </w:r>
      <w:r w:rsidRPr="001B3AF3">
        <w:rPr>
          <w:rFonts w:ascii="Tahoma" w:hAnsi="Tahoma" w:cs="Tahoma"/>
          <w:color w:val="FF6600"/>
          <w:spacing w:val="-4"/>
          <w:lang w:val="ru-RU"/>
        </w:rPr>
        <w:t xml:space="preserve"> </w:t>
      </w:r>
      <w:r w:rsidRPr="0082134A">
        <w:rPr>
          <w:rFonts w:ascii="Tahoma" w:hAnsi="Tahoma" w:cs="Tahoma"/>
          <w:color w:val="FF6600"/>
          <w:spacing w:val="-4"/>
          <w:sz w:val="22"/>
        </w:rPr>
        <w:t>Windows</w:t>
      </w:r>
      <w:r w:rsidRPr="001B3AF3">
        <w:rPr>
          <w:rFonts w:ascii="Tahoma" w:hAnsi="Tahoma" w:cs="Tahoma"/>
          <w:color w:val="FF6600"/>
          <w:spacing w:val="-4"/>
          <w:sz w:val="22"/>
          <w:lang w:val="ru-RU"/>
        </w:rPr>
        <w:t xml:space="preserve"> </w:t>
      </w:r>
      <w:r w:rsidRPr="0082134A">
        <w:rPr>
          <w:rFonts w:ascii="Tahoma" w:hAnsi="Tahoma" w:cs="Tahoma"/>
          <w:color w:val="FF6600"/>
          <w:spacing w:val="-4"/>
          <w:sz w:val="22"/>
        </w:rPr>
        <w:t>Embedded</w:t>
      </w:r>
      <w:r w:rsidRPr="001B3AF3">
        <w:rPr>
          <w:rFonts w:ascii="Tahoma" w:hAnsi="Tahoma" w:cs="Tahoma"/>
          <w:color w:val="FF6600"/>
          <w:spacing w:val="-4"/>
          <w:sz w:val="22"/>
          <w:lang w:val="ru-RU"/>
        </w:rPr>
        <w:t xml:space="preserve"> </w:t>
      </w:r>
      <w:r w:rsidRPr="0082134A">
        <w:rPr>
          <w:rFonts w:ascii="Tahoma" w:hAnsi="Tahoma" w:cs="Tahoma"/>
          <w:color w:val="FF6600"/>
          <w:spacing w:val="-4"/>
          <w:sz w:val="22"/>
        </w:rPr>
        <w:t>Device</w:t>
      </w:r>
      <w:r w:rsidRPr="001B3AF3">
        <w:rPr>
          <w:rFonts w:ascii="Tahoma" w:hAnsi="Tahoma" w:cs="Tahoma"/>
          <w:color w:val="FF6600"/>
          <w:spacing w:val="-4"/>
          <w:sz w:val="22"/>
          <w:lang w:val="ru-RU"/>
        </w:rPr>
        <w:t xml:space="preserve"> </w:t>
      </w:r>
      <w:r w:rsidRPr="0082134A">
        <w:rPr>
          <w:rFonts w:ascii="Tahoma" w:hAnsi="Tahoma" w:cs="Tahoma"/>
          <w:color w:val="FF6600"/>
          <w:spacing w:val="-4"/>
          <w:sz w:val="22"/>
        </w:rPr>
        <w:t>Manager</w:t>
      </w:r>
      <w:r w:rsidRPr="001B3AF3">
        <w:rPr>
          <w:rFonts w:ascii="Tahoma" w:hAnsi="Tahoma" w:cs="Tahoma"/>
          <w:color w:val="FF6600"/>
          <w:spacing w:val="-4"/>
          <w:sz w:val="22"/>
          <w:lang w:val="ru-RU"/>
        </w:rPr>
        <w:t xml:space="preserve"> 2011 — клиентская лицензия на управление</w:t>
      </w:r>
      <w:bookmarkEnd w:id="1536"/>
    </w:p>
    <w:p w14:paraId="261D5D09" w14:textId="77777777" w:rsidR="005D5C95" w:rsidRPr="001B3AF3" w:rsidRDefault="005D5C95" w:rsidP="00076947">
      <w:pPr>
        <w:keepNext/>
        <w:rPr>
          <w:lang w:val="ru-RU"/>
        </w:rPr>
      </w:pPr>
    </w:p>
    <w:p w14:paraId="4F86DE83" w14:textId="77777777" w:rsidR="005D5C95" w:rsidRPr="001B3AF3" w:rsidRDefault="005D5C95" w:rsidP="00076947">
      <w:pPr>
        <w:pStyle w:val="EndnoteText"/>
        <w:keepNext/>
        <w:ind w:left="720"/>
        <w:rPr>
          <w:lang w:val="ru-RU"/>
        </w:rPr>
      </w:pPr>
      <w:r w:rsidRPr="001B3AF3">
        <w:rPr>
          <w:rFonts w:ascii="Tahoma" w:hAnsi="Tahoma" w:cs="Tahoma"/>
          <w:color w:val="000000"/>
          <w:sz w:val="18"/>
          <w:lang w:val="ru-RU"/>
        </w:rPr>
        <w:t>Жизненный</w:t>
      </w:r>
      <w:r w:rsidRPr="006D78E7">
        <w:rPr>
          <w:rFonts w:ascii="Tahoma" w:hAnsi="Tahoma" w:cs="Tahoma"/>
          <w:color w:val="000000"/>
          <w:sz w:val="18"/>
        </w:rPr>
        <w:t> </w:t>
      </w:r>
      <w:r w:rsidRPr="001B3AF3">
        <w:rPr>
          <w:rFonts w:ascii="Tahoma" w:hAnsi="Tahoma" w:cs="Tahoma"/>
          <w:color w:val="000000"/>
          <w:sz w:val="18"/>
          <w:lang w:val="ru-RU"/>
        </w:rPr>
        <w:t>цикл этого продукта закончился и он больше не будет</w:t>
      </w:r>
      <w:r w:rsidRPr="006D78E7">
        <w:rPr>
          <w:rFonts w:ascii="Tahoma" w:hAnsi="Tahoma" w:cs="Tahoma"/>
          <w:color w:val="000000"/>
          <w:sz w:val="18"/>
        </w:rPr>
        <w:t> </w:t>
      </w:r>
      <w:r w:rsidRPr="001B3AF3">
        <w:rPr>
          <w:rFonts w:ascii="Tahoma" w:hAnsi="Tahoma" w:cs="Tahoma"/>
          <w:color w:val="000000"/>
          <w:sz w:val="18"/>
          <w:lang w:val="ru-RU"/>
        </w:rPr>
        <w:t>предлагаться.</w:t>
      </w:r>
    </w:p>
    <w:p w14:paraId="041322EE" w14:textId="77777777" w:rsidR="005D5C95" w:rsidRPr="001B3AF3" w:rsidRDefault="005D5C95" w:rsidP="005D5C95">
      <w:pPr>
        <w:pStyle w:val="EndnoteText"/>
        <w:ind w:left="720"/>
        <w:rPr>
          <w:lang w:val="ru-RU"/>
        </w:rPr>
      </w:pPr>
    </w:p>
    <w:p w14:paraId="6D2FC80B" w14:textId="77777777" w:rsidR="005D5C95" w:rsidRPr="001B3AF3" w:rsidRDefault="005D5C95" w:rsidP="007A34E3">
      <w:pPr>
        <w:pStyle w:val="EndnoteText"/>
        <w:spacing w:after="60"/>
        <w:ind w:left="720"/>
        <w:rPr>
          <w:lang w:val="ru-RU"/>
        </w:rPr>
      </w:pPr>
      <w:r w:rsidRPr="001B3AF3">
        <w:rPr>
          <w:rFonts w:ascii="Tahoma" w:hAnsi="Tahoma" w:cs="Tahoma"/>
          <w:b/>
          <w:color w:val="000000"/>
          <w:sz w:val="18"/>
          <w:lang w:val="ru-RU"/>
        </w:rPr>
        <w:t xml:space="preserve">Одноразовое предоставление лицензии владельцам лицензии </w:t>
      </w:r>
      <w:r w:rsidRPr="006D78E7">
        <w:rPr>
          <w:rFonts w:ascii="Tahoma" w:hAnsi="Tahoma" w:cs="Tahoma"/>
          <w:b/>
          <w:color w:val="000000"/>
          <w:sz w:val="18"/>
        </w:rPr>
        <w:t>indows</w:t>
      </w:r>
      <w:r w:rsidRPr="001B3AF3">
        <w:rPr>
          <w:rFonts w:ascii="Tahoma" w:hAnsi="Tahoma" w:cs="Tahoma"/>
          <w:b/>
          <w:color w:val="000000"/>
          <w:sz w:val="18"/>
          <w:lang w:val="ru-RU"/>
        </w:rPr>
        <w:t xml:space="preserve"> </w:t>
      </w:r>
      <w:r w:rsidRPr="006D78E7">
        <w:rPr>
          <w:rFonts w:ascii="Tahoma" w:hAnsi="Tahoma" w:cs="Tahoma"/>
          <w:b/>
          <w:color w:val="000000"/>
          <w:sz w:val="18"/>
        </w:rPr>
        <w:t>Embedded</w:t>
      </w:r>
      <w:r w:rsidRPr="001B3AF3">
        <w:rPr>
          <w:rFonts w:ascii="Tahoma" w:hAnsi="Tahoma" w:cs="Tahoma"/>
          <w:b/>
          <w:color w:val="000000"/>
          <w:sz w:val="18"/>
          <w:lang w:val="ru-RU"/>
        </w:rPr>
        <w:t xml:space="preserve"> </w:t>
      </w:r>
      <w:r w:rsidRPr="006D78E7">
        <w:rPr>
          <w:rFonts w:ascii="Tahoma" w:hAnsi="Tahoma" w:cs="Tahoma"/>
          <w:b/>
          <w:color w:val="000000"/>
          <w:sz w:val="18"/>
        </w:rPr>
        <w:t>Device</w:t>
      </w:r>
      <w:r w:rsidRPr="001B3AF3">
        <w:rPr>
          <w:rFonts w:ascii="Tahoma" w:hAnsi="Tahoma" w:cs="Tahoma"/>
          <w:b/>
          <w:color w:val="000000"/>
          <w:sz w:val="18"/>
          <w:lang w:val="ru-RU"/>
        </w:rPr>
        <w:t xml:space="preserve"> </w:t>
      </w:r>
      <w:r w:rsidRPr="006D78E7">
        <w:rPr>
          <w:rFonts w:ascii="Tahoma" w:hAnsi="Tahoma" w:cs="Tahoma"/>
          <w:b/>
          <w:color w:val="000000"/>
          <w:sz w:val="18"/>
        </w:rPr>
        <w:t>Manager</w:t>
      </w:r>
      <w:r w:rsidRPr="001B3AF3">
        <w:rPr>
          <w:rFonts w:ascii="Tahoma" w:hAnsi="Tahoma" w:cs="Tahoma"/>
          <w:b/>
          <w:color w:val="000000"/>
          <w:sz w:val="18"/>
          <w:lang w:val="ru-RU"/>
        </w:rPr>
        <w:t xml:space="preserve"> 2011</w:t>
      </w:r>
      <w:r w:rsidRPr="006D78E7">
        <w:rPr>
          <w:rFonts w:ascii="Tahoma" w:hAnsi="Tahoma" w:cs="Tahoma"/>
          <w:b/>
          <w:color w:val="000000"/>
          <w:sz w:val="18"/>
        </w:rPr>
        <w:t> Client</w:t>
      </w:r>
      <w:r w:rsidRPr="001B3AF3">
        <w:rPr>
          <w:rFonts w:ascii="Tahoma" w:hAnsi="Tahoma" w:cs="Tahoma"/>
          <w:b/>
          <w:color w:val="000000"/>
          <w:sz w:val="18"/>
          <w:lang w:val="ru-RU"/>
        </w:rPr>
        <w:t xml:space="preserve"> </w:t>
      </w:r>
      <w:r w:rsidRPr="006D78E7">
        <w:rPr>
          <w:rFonts w:ascii="Tahoma" w:hAnsi="Tahoma" w:cs="Tahoma"/>
          <w:b/>
          <w:color w:val="000000"/>
          <w:sz w:val="18"/>
        </w:rPr>
        <w:t>Management</w:t>
      </w:r>
      <w:r w:rsidRPr="001B3AF3">
        <w:rPr>
          <w:rFonts w:ascii="Tahoma" w:hAnsi="Tahoma" w:cs="Tahoma"/>
          <w:b/>
          <w:color w:val="000000"/>
          <w:sz w:val="18"/>
          <w:lang w:val="ru-RU"/>
        </w:rPr>
        <w:t xml:space="preserve"> </w:t>
      </w:r>
      <w:r w:rsidRPr="006D78E7">
        <w:rPr>
          <w:rFonts w:ascii="Tahoma" w:hAnsi="Tahoma" w:cs="Tahoma"/>
          <w:b/>
          <w:color w:val="000000"/>
          <w:sz w:val="18"/>
        </w:rPr>
        <w:t>License</w:t>
      </w:r>
      <w:r w:rsidRPr="001B3AF3">
        <w:rPr>
          <w:rFonts w:ascii="Tahoma" w:hAnsi="Tahoma" w:cs="Tahoma"/>
          <w:b/>
          <w:color w:val="000000"/>
          <w:sz w:val="18"/>
          <w:lang w:val="ru-RU"/>
        </w:rPr>
        <w:t xml:space="preserve"> с действующим покрытием </w:t>
      </w:r>
      <w:r w:rsidRPr="006D78E7">
        <w:rPr>
          <w:rFonts w:ascii="Tahoma" w:hAnsi="Tahoma" w:cs="Tahoma"/>
          <w:b/>
          <w:color w:val="000000"/>
          <w:sz w:val="18"/>
        </w:rPr>
        <w:t>Software</w:t>
      </w:r>
      <w:r w:rsidRPr="001B3AF3">
        <w:rPr>
          <w:rFonts w:ascii="Tahoma" w:hAnsi="Tahoma" w:cs="Tahoma"/>
          <w:b/>
          <w:color w:val="000000"/>
          <w:sz w:val="18"/>
          <w:lang w:val="ru-RU"/>
        </w:rPr>
        <w:t xml:space="preserve"> </w:t>
      </w:r>
      <w:r w:rsidRPr="006D78E7">
        <w:rPr>
          <w:rFonts w:ascii="Tahoma" w:hAnsi="Tahoma" w:cs="Tahoma"/>
          <w:b/>
          <w:color w:val="000000"/>
          <w:sz w:val="18"/>
        </w:rPr>
        <w:t>Assurance</w:t>
      </w:r>
      <w:r w:rsidRPr="001B3AF3">
        <w:rPr>
          <w:rFonts w:ascii="Tahoma" w:hAnsi="Tahoma" w:cs="Tahoma"/>
          <w:b/>
          <w:color w:val="000000"/>
          <w:sz w:val="18"/>
          <w:lang w:val="ru-RU"/>
        </w:rPr>
        <w:t>.</w:t>
      </w:r>
    </w:p>
    <w:p w14:paraId="5D1A480E" w14:textId="77777777" w:rsidR="005D5C95" w:rsidRPr="001B3AF3" w:rsidRDefault="005D5C95" w:rsidP="005D5C95">
      <w:pPr>
        <w:pStyle w:val="EndnoteText"/>
        <w:ind w:left="720"/>
        <w:rPr>
          <w:lang w:val="ru-RU"/>
        </w:rPr>
      </w:pPr>
      <w:r w:rsidRPr="001B3AF3">
        <w:rPr>
          <w:rFonts w:ascii="Tahoma" w:hAnsi="Tahoma" w:cs="Tahoma"/>
          <w:color w:val="000000"/>
          <w:sz w:val="18"/>
          <w:lang w:val="ru-RU"/>
        </w:rPr>
        <w:t>В</w:t>
      </w:r>
      <w:r w:rsidRPr="006D78E7">
        <w:rPr>
          <w:rFonts w:ascii="Tahoma" w:hAnsi="Tahoma" w:cs="Tahoma"/>
          <w:color w:val="000000"/>
          <w:sz w:val="18"/>
        </w:rPr>
        <w:t> </w:t>
      </w:r>
      <w:r w:rsidRPr="001B3AF3">
        <w:rPr>
          <w:rFonts w:ascii="Tahoma" w:hAnsi="Tahoma" w:cs="Tahoma"/>
          <w:color w:val="000000"/>
          <w:sz w:val="18"/>
          <w:lang w:val="ru-RU"/>
        </w:rPr>
        <w:t xml:space="preserve">качестве одноразового исключения в связи с прекращением действия лицензий на </w:t>
      </w:r>
      <w:r w:rsidRPr="006D78E7">
        <w:rPr>
          <w:rFonts w:ascii="Tahoma" w:hAnsi="Tahoma" w:cs="Tahoma"/>
          <w:color w:val="000000"/>
          <w:sz w:val="18"/>
        </w:rPr>
        <w:t>Windows</w:t>
      </w:r>
      <w:r w:rsidRPr="001B3AF3">
        <w:rPr>
          <w:rFonts w:ascii="Tahoma" w:hAnsi="Tahoma" w:cs="Tahoma"/>
          <w:color w:val="000000"/>
          <w:sz w:val="18"/>
          <w:lang w:val="ru-RU"/>
        </w:rPr>
        <w:t xml:space="preserve"> </w:t>
      </w:r>
      <w:r w:rsidRPr="006D78E7">
        <w:rPr>
          <w:rFonts w:ascii="Tahoma" w:hAnsi="Tahoma" w:cs="Tahoma"/>
          <w:color w:val="000000"/>
          <w:sz w:val="18"/>
        </w:rPr>
        <w:t>Embedded</w:t>
      </w:r>
      <w:r w:rsidRPr="001B3AF3">
        <w:rPr>
          <w:rFonts w:ascii="Tahoma" w:hAnsi="Tahoma" w:cs="Tahoma"/>
          <w:color w:val="000000"/>
          <w:sz w:val="18"/>
          <w:lang w:val="ru-RU"/>
        </w:rPr>
        <w:t xml:space="preserve"> </w:t>
      </w:r>
      <w:r w:rsidRPr="006D78E7">
        <w:rPr>
          <w:rFonts w:ascii="Tahoma" w:hAnsi="Tahoma" w:cs="Tahoma"/>
          <w:color w:val="000000"/>
          <w:sz w:val="18"/>
        </w:rPr>
        <w:t>Device</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2011 </w:t>
      </w:r>
      <w:r w:rsidRPr="006D78E7">
        <w:rPr>
          <w:rFonts w:ascii="Tahoma" w:hAnsi="Tahoma" w:cs="Tahoma"/>
          <w:color w:val="000000"/>
          <w:sz w:val="18"/>
        </w:rPr>
        <w:t>Client</w:t>
      </w:r>
      <w:r w:rsidRPr="001B3AF3">
        <w:rPr>
          <w:rFonts w:ascii="Tahoma" w:hAnsi="Tahoma" w:cs="Tahoma"/>
          <w:color w:val="000000"/>
          <w:sz w:val="18"/>
          <w:lang w:val="ru-RU"/>
        </w:rPr>
        <w:t xml:space="preserve"> </w:t>
      </w:r>
      <w:r w:rsidRPr="006D78E7">
        <w:rPr>
          <w:rFonts w:ascii="Tahoma" w:hAnsi="Tahoma" w:cs="Tahoma"/>
          <w:color w:val="000000"/>
          <w:sz w:val="18"/>
        </w:rPr>
        <w:t>Management</w:t>
      </w:r>
      <w:r w:rsidRPr="001B3AF3">
        <w:rPr>
          <w:rFonts w:ascii="Tahoma" w:hAnsi="Tahoma" w:cs="Tahoma"/>
          <w:color w:val="000000"/>
          <w:sz w:val="18"/>
          <w:lang w:val="ru-RU"/>
        </w:rPr>
        <w:t xml:space="preserve"> («на пользователя» и «на устройство»), клиентам с</w:t>
      </w:r>
      <w:r w:rsidR="0082134A">
        <w:rPr>
          <w:rFonts w:ascii="Tahoma" w:hAnsi="Tahoma" w:cs="Tahoma"/>
          <w:color w:val="000000"/>
          <w:sz w:val="18"/>
        </w:rPr>
        <w:t> </w:t>
      </w:r>
      <w:r w:rsidRPr="001B3AF3">
        <w:rPr>
          <w:rFonts w:ascii="Tahoma" w:hAnsi="Tahoma" w:cs="Tahoma"/>
          <w:color w:val="000000"/>
          <w:sz w:val="18"/>
          <w:lang w:val="ru-RU"/>
        </w:rPr>
        <w:t xml:space="preserve">действующим на 1 января 2013 г. покрытием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будет предоставлено такое же количество лицензий </w:t>
      </w:r>
      <w:r w:rsidRPr="006D78E7">
        <w:rPr>
          <w:rFonts w:ascii="Tahoma" w:hAnsi="Tahoma" w:cs="Tahoma"/>
          <w:color w:val="000000"/>
          <w:sz w:val="18"/>
        </w:rPr>
        <w:t>System</w:t>
      </w:r>
      <w:r w:rsidRPr="001B3AF3">
        <w:rPr>
          <w:rFonts w:ascii="Tahoma" w:hAnsi="Tahoma" w:cs="Tahoma"/>
          <w:color w:val="000000"/>
          <w:sz w:val="18"/>
          <w:lang w:val="ru-RU"/>
        </w:rPr>
        <w:t xml:space="preserve"> </w:t>
      </w:r>
      <w:r w:rsidRPr="006D78E7">
        <w:rPr>
          <w:rFonts w:ascii="Tahoma" w:hAnsi="Tahoma" w:cs="Tahoma"/>
          <w:color w:val="000000"/>
          <w:sz w:val="18"/>
        </w:rPr>
        <w:t>Center</w:t>
      </w:r>
      <w:r w:rsidRPr="001B3AF3">
        <w:rPr>
          <w:rFonts w:ascii="Tahoma" w:hAnsi="Tahoma" w:cs="Tahoma"/>
          <w:color w:val="000000"/>
          <w:sz w:val="18"/>
          <w:lang w:val="ru-RU"/>
        </w:rPr>
        <w:t xml:space="preserve"> 2012 </w:t>
      </w:r>
      <w:r w:rsidRPr="006D78E7">
        <w:rPr>
          <w:rFonts w:ascii="Tahoma" w:hAnsi="Tahoma" w:cs="Tahoma"/>
          <w:color w:val="000000"/>
          <w:sz w:val="18"/>
        </w:rPr>
        <w:t>Configuration</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w:t>
      </w:r>
      <w:r w:rsidRPr="006D78E7">
        <w:rPr>
          <w:rFonts w:ascii="Tahoma" w:hAnsi="Tahoma" w:cs="Tahoma"/>
          <w:color w:val="000000"/>
          <w:sz w:val="18"/>
        </w:rPr>
        <w:t>Client</w:t>
      </w:r>
      <w:r w:rsidRPr="001B3AF3">
        <w:rPr>
          <w:rFonts w:ascii="Tahoma" w:hAnsi="Tahoma" w:cs="Tahoma"/>
          <w:color w:val="000000"/>
          <w:sz w:val="18"/>
          <w:lang w:val="ru-RU"/>
        </w:rPr>
        <w:t xml:space="preserve"> </w:t>
      </w:r>
      <w:r w:rsidRPr="006D78E7">
        <w:rPr>
          <w:rFonts w:ascii="Tahoma" w:hAnsi="Tahoma" w:cs="Tahoma"/>
          <w:color w:val="000000"/>
          <w:sz w:val="18"/>
        </w:rPr>
        <w:t>Management</w:t>
      </w:r>
      <w:r w:rsidRPr="001B3AF3">
        <w:rPr>
          <w:rFonts w:ascii="Tahoma" w:hAnsi="Tahoma" w:cs="Tahoma"/>
          <w:color w:val="000000"/>
          <w:sz w:val="18"/>
          <w:lang w:val="ru-RU"/>
        </w:rPr>
        <w:t xml:space="preserve"> («на пользователя» и «на устройство»).</w:t>
      </w:r>
    </w:p>
    <w:p w14:paraId="544B16E1" w14:textId="77777777" w:rsidR="005D5C95" w:rsidRPr="001B3AF3" w:rsidRDefault="005D5C95" w:rsidP="005D5C95">
      <w:pPr>
        <w:pStyle w:val="EndnoteText"/>
        <w:ind w:left="0"/>
        <w:rPr>
          <w:lang w:val="ru-RU"/>
        </w:rPr>
      </w:pPr>
    </w:p>
    <w:p w14:paraId="5FB98EC0" w14:textId="77777777" w:rsidR="005D5C95" w:rsidRPr="001B3AF3" w:rsidRDefault="005D5C95" w:rsidP="005D5C95">
      <w:pPr>
        <w:pStyle w:val="EndnoteText"/>
        <w:ind w:left="720"/>
        <w:rPr>
          <w:lang w:val="ru-RU"/>
        </w:rPr>
      </w:pPr>
      <w:r w:rsidRPr="001B3AF3">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6D78E7">
        <w:rPr>
          <w:rFonts w:ascii="Tahoma" w:hAnsi="Tahoma" w:cs="Tahoma"/>
          <w:color w:val="000000"/>
          <w:sz w:val="18"/>
        </w:rPr>
        <w:t>Software</w:t>
      </w:r>
      <w:r w:rsidRPr="001B3AF3">
        <w:rPr>
          <w:rFonts w:ascii="Tahoma" w:hAnsi="Tahoma" w:cs="Tahoma"/>
          <w:color w:val="000000"/>
          <w:sz w:val="18"/>
          <w:lang w:val="ru-RU"/>
        </w:rPr>
        <w:t xml:space="preserve"> </w:t>
      </w:r>
      <w:r w:rsidRPr="006D78E7">
        <w:rPr>
          <w:rFonts w:ascii="Tahoma" w:hAnsi="Tahoma" w:cs="Tahoma"/>
          <w:color w:val="000000"/>
          <w:sz w:val="18"/>
        </w:rPr>
        <w:t>Assurance</w:t>
      </w:r>
      <w:r w:rsidRPr="001B3AF3">
        <w:rPr>
          <w:rFonts w:ascii="Tahoma" w:hAnsi="Tahoma" w:cs="Tahoma"/>
          <w:color w:val="000000"/>
          <w:sz w:val="18"/>
          <w:lang w:val="ru-RU"/>
        </w:rPr>
        <w:t xml:space="preserve"> для предоставленных лицензий. </w:t>
      </w:r>
    </w:p>
    <w:p w14:paraId="6CA653DC" w14:textId="77777777" w:rsidR="005D5C95" w:rsidRPr="001B3AF3" w:rsidRDefault="005D5C95" w:rsidP="005D5C95">
      <w:pPr>
        <w:pStyle w:val="EndnoteText"/>
        <w:ind w:left="720"/>
        <w:rPr>
          <w:lang w:val="ru-RU"/>
        </w:rPr>
      </w:pPr>
    </w:p>
    <w:p w14:paraId="43EBFF48" w14:textId="77777777" w:rsidR="005D5C95" w:rsidRPr="001B3AF3" w:rsidRDefault="005D5C95" w:rsidP="005D5C95">
      <w:pPr>
        <w:pStyle w:val="EndnoteText"/>
        <w:ind w:left="720"/>
        <w:rPr>
          <w:lang w:val="ru-RU"/>
        </w:rPr>
      </w:pPr>
      <w:r w:rsidRPr="001B3AF3">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6D78E7">
        <w:rPr>
          <w:rFonts w:ascii="Tahoma" w:hAnsi="Tahoma" w:cs="Tahoma"/>
          <w:color w:val="000000"/>
          <w:sz w:val="18"/>
        </w:rPr>
        <w:t>Windows</w:t>
      </w:r>
      <w:r w:rsidRPr="001B3AF3">
        <w:rPr>
          <w:rFonts w:ascii="Tahoma" w:hAnsi="Tahoma" w:cs="Tahoma"/>
          <w:color w:val="000000"/>
          <w:sz w:val="18"/>
          <w:lang w:val="ru-RU"/>
        </w:rPr>
        <w:t xml:space="preserve"> </w:t>
      </w:r>
      <w:r w:rsidRPr="006D78E7">
        <w:rPr>
          <w:rFonts w:ascii="Tahoma" w:hAnsi="Tahoma" w:cs="Tahoma"/>
          <w:color w:val="000000"/>
          <w:sz w:val="18"/>
        </w:rPr>
        <w:t>Embedded</w:t>
      </w:r>
      <w:r w:rsidRPr="001B3AF3">
        <w:rPr>
          <w:rFonts w:ascii="Tahoma" w:hAnsi="Tahoma" w:cs="Tahoma"/>
          <w:color w:val="000000"/>
          <w:sz w:val="18"/>
          <w:lang w:val="ru-RU"/>
        </w:rPr>
        <w:t xml:space="preserve"> </w:t>
      </w:r>
      <w:r w:rsidRPr="006D78E7">
        <w:rPr>
          <w:rFonts w:ascii="Tahoma" w:hAnsi="Tahoma" w:cs="Tahoma"/>
          <w:color w:val="000000"/>
          <w:sz w:val="18"/>
        </w:rPr>
        <w:t>Device</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2011 </w:t>
      </w:r>
      <w:r w:rsidRPr="006D78E7">
        <w:rPr>
          <w:rFonts w:ascii="Tahoma" w:hAnsi="Tahoma" w:cs="Tahoma"/>
          <w:color w:val="000000"/>
          <w:sz w:val="18"/>
        </w:rPr>
        <w:t>Client</w:t>
      </w:r>
      <w:r w:rsidRPr="001B3AF3">
        <w:rPr>
          <w:rFonts w:ascii="Tahoma" w:hAnsi="Tahoma" w:cs="Tahoma"/>
          <w:color w:val="000000"/>
          <w:sz w:val="18"/>
          <w:lang w:val="ru-RU"/>
        </w:rPr>
        <w:t xml:space="preserve"> </w:t>
      </w:r>
      <w:r w:rsidRPr="006D78E7">
        <w:rPr>
          <w:rFonts w:ascii="Tahoma" w:hAnsi="Tahoma" w:cs="Tahoma"/>
          <w:color w:val="000000"/>
          <w:sz w:val="18"/>
        </w:rPr>
        <w:t>Management</w:t>
      </w:r>
      <w:r w:rsidRPr="001B3AF3">
        <w:rPr>
          <w:rFonts w:ascii="Tahoma" w:hAnsi="Tahoma" w:cs="Tahoma"/>
          <w:color w:val="000000"/>
          <w:sz w:val="18"/>
          <w:lang w:val="ru-RU"/>
        </w:rPr>
        <w:t xml:space="preserve">. Право на использование </w:t>
      </w:r>
      <w:r w:rsidRPr="006D78E7">
        <w:rPr>
          <w:rFonts w:ascii="Tahoma" w:hAnsi="Tahoma" w:cs="Tahoma"/>
          <w:color w:val="000000"/>
          <w:sz w:val="18"/>
        </w:rPr>
        <w:t>System</w:t>
      </w:r>
      <w:r w:rsidRPr="001B3AF3">
        <w:rPr>
          <w:rFonts w:ascii="Tahoma" w:hAnsi="Tahoma" w:cs="Tahoma"/>
          <w:color w:val="000000"/>
          <w:sz w:val="18"/>
          <w:lang w:val="ru-RU"/>
        </w:rPr>
        <w:t xml:space="preserve"> </w:t>
      </w:r>
      <w:r w:rsidRPr="006D78E7">
        <w:rPr>
          <w:rFonts w:ascii="Tahoma" w:hAnsi="Tahoma" w:cs="Tahoma"/>
          <w:color w:val="000000"/>
          <w:sz w:val="18"/>
        </w:rPr>
        <w:t>Center</w:t>
      </w:r>
      <w:r w:rsidRPr="001B3AF3">
        <w:rPr>
          <w:rFonts w:ascii="Tahoma" w:hAnsi="Tahoma" w:cs="Tahoma"/>
          <w:color w:val="000000"/>
          <w:sz w:val="18"/>
          <w:lang w:val="ru-RU"/>
        </w:rPr>
        <w:t xml:space="preserve"> 2012 </w:t>
      </w:r>
      <w:r w:rsidRPr="006D78E7">
        <w:rPr>
          <w:rFonts w:ascii="Tahoma" w:hAnsi="Tahoma" w:cs="Tahoma"/>
          <w:color w:val="000000"/>
          <w:sz w:val="18"/>
        </w:rPr>
        <w:t>Configuration</w:t>
      </w:r>
      <w:r w:rsidRPr="001B3AF3">
        <w:rPr>
          <w:rFonts w:ascii="Tahoma" w:hAnsi="Tahoma" w:cs="Tahoma"/>
          <w:color w:val="000000"/>
          <w:sz w:val="18"/>
          <w:lang w:val="ru-RU"/>
        </w:rPr>
        <w:t xml:space="preserve"> </w:t>
      </w:r>
      <w:r w:rsidRPr="006D78E7">
        <w:rPr>
          <w:rFonts w:ascii="Tahoma" w:hAnsi="Tahoma" w:cs="Tahoma"/>
          <w:color w:val="000000"/>
          <w:sz w:val="18"/>
        </w:rPr>
        <w:t>Manager</w:t>
      </w:r>
      <w:r w:rsidRPr="001B3AF3">
        <w:rPr>
          <w:rFonts w:ascii="Tahoma" w:hAnsi="Tahoma" w:cs="Tahoma"/>
          <w:color w:val="000000"/>
          <w:sz w:val="18"/>
          <w:lang w:val="ru-RU"/>
        </w:rPr>
        <w:t xml:space="preserve"> </w:t>
      </w:r>
      <w:r w:rsidRPr="006D78E7">
        <w:rPr>
          <w:rFonts w:ascii="Tahoma" w:hAnsi="Tahoma" w:cs="Tahoma"/>
          <w:color w:val="000000"/>
          <w:sz w:val="18"/>
        </w:rPr>
        <w:t>Client</w:t>
      </w:r>
      <w:r w:rsidRPr="001B3AF3">
        <w:rPr>
          <w:rFonts w:ascii="Tahoma" w:hAnsi="Tahoma" w:cs="Tahoma"/>
          <w:color w:val="000000"/>
          <w:sz w:val="18"/>
          <w:lang w:val="ru-RU"/>
        </w:rPr>
        <w:t xml:space="preserve"> </w:t>
      </w:r>
      <w:r w:rsidRPr="006D78E7">
        <w:rPr>
          <w:rFonts w:ascii="Tahoma" w:hAnsi="Tahoma" w:cs="Tahoma"/>
          <w:color w:val="000000"/>
          <w:sz w:val="18"/>
        </w:rPr>
        <w:t>Management</w:t>
      </w:r>
      <w:r w:rsidRPr="001B3AF3">
        <w:rPr>
          <w:rFonts w:ascii="Tahoma" w:hAnsi="Tahoma" w:cs="Tahoma"/>
          <w:color w:val="000000"/>
          <w:sz w:val="18"/>
          <w:lang w:val="ru-RU"/>
        </w:rPr>
        <w:t xml:space="preserve"> </w:t>
      </w:r>
      <w:r w:rsidRPr="006D78E7">
        <w:rPr>
          <w:rFonts w:ascii="Tahoma" w:hAnsi="Tahoma" w:cs="Tahoma"/>
          <w:color w:val="000000"/>
          <w:sz w:val="18"/>
        </w:rPr>
        <w:t>License</w:t>
      </w:r>
      <w:r w:rsidRPr="001B3AF3">
        <w:rPr>
          <w:rFonts w:ascii="Tahoma" w:hAnsi="Tahoma" w:cs="Tahoma"/>
          <w:color w:val="000000"/>
          <w:sz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4FAD3769" w14:textId="77777777" w:rsidR="005D5C95" w:rsidRPr="001B3AF3" w:rsidRDefault="005D5C95" w:rsidP="005D5C95">
      <w:pPr>
        <w:pStyle w:val="EndnoteText"/>
        <w:ind w:left="720"/>
        <w:rPr>
          <w:lang w:val="ru-RU"/>
        </w:rPr>
      </w:pPr>
    </w:p>
    <w:p w14:paraId="43339135" w14:textId="77777777" w:rsidR="005D5C95" w:rsidRPr="001B3AF3" w:rsidRDefault="005D5C95" w:rsidP="005D5C95">
      <w:pPr>
        <w:ind w:left="720"/>
        <w:rPr>
          <w:lang w:val="ru-RU"/>
        </w:rPr>
      </w:pPr>
      <w:r w:rsidRPr="001B3AF3">
        <w:rPr>
          <w:rFonts w:cs="Tahoma"/>
          <w:color w:val="000000"/>
          <w:szCs w:val="24"/>
          <w:lang w:val="ru-RU"/>
        </w:rPr>
        <w:t>Лицензии</w:t>
      </w:r>
      <w:r w:rsidRPr="006D78E7">
        <w:rPr>
          <w:rFonts w:cs="Tahoma"/>
          <w:color w:val="000000"/>
          <w:szCs w:val="24"/>
        </w:rPr>
        <w:t> System</w:t>
      </w:r>
      <w:r w:rsidRPr="001B3AF3">
        <w:rPr>
          <w:rFonts w:cs="Tahoma"/>
          <w:color w:val="000000"/>
          <w:szCs w:val="24"/>
          <w:lang w:val="ru-RU"/>
        </w:rPr>
        <w:t xml:space="preserve"> </w:t>
      </w:r>
      <w:r w:rsidRPr="006D78E7">
        <w:rPr>
          <w:rFonts w:cs="Tahoma"/>
          <w:color w:val="000000"/>
          <w:szCs w:val="24"/>
        </w:rPr>
        <w:t>Center</w:t>
      </w:r>
      <w:r w:rsidRPr="001B3AF3">
        <w:rPr>
          <w:rFonts w:cs="Tahoma"/>
          <w:color w:val="000000"/>
          <w:szCs w:val="24"/>
          <w:lang w:val="ru-RU"/>
        </w:rPr>
        <w:t xml:space="preserve"> </w:t>
      </w:r>
      <w:r w:rsidRPr="006D78E7">
        <w:rPr>
          <w:rFonts w:cs="Tahoma"/>
          <w:color w:val="000000"/>
          <w:szCs w:val="24"/>
        </w:rPr>
        <w:t>Windows</w:t>
      </w:r>
      <w:r w:rsidRPr="001B3AF3">
        <w:rPr>
          <w:rFonts w:cs="Tahoma"/>
          <w:color w:val="000000"/>
          <w:szCs w:val="24"/>
          <w:lang w:val="ru-RU"/>
        </w:rPr>
        <w:t xml:space="preserve"> </w:t>
      </w:r>
      <w:r w:rsidRPr="006D78E7">
        <w:rPr>
          <w:rFonts w:cs="Tahoma"/>
          <w:color w:val="000000"/>
          <w:szCs w:val="24"/>
        </w:rPr>
        <w:t>Embedded</w:t>
      </w:r>
      <w:r w:rsidRPr="001B3AF3">
        <w:rPr>
          <w:rFonts w:cs="Tahoma"/>
          <w:color w:val="000000"/>
          <w:szCs w:val="24"/>
          <w:lang w:val="ru-RU"/>
        </w:rPr>
        <w:t xml:space="preserve"> </w:t>
      </w:r>
      <w:r w:rsidRPr="006D78E7">
        <w:rPr>
          <w:rFonts w:cs="Tahoma"/>
          <w:color w:val="000000"/>
          <w:szCs w:val="24"/>
        </w:rPr>
        <w:t>Device</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2011 </w:t>
      </w:r>
      <w:r w:rsidRPr="006D78E7">
        <w:rPr>
          <w:rFonts w:cs="Tahoma"/>
          <w:color w:val="000000"/>
          <w:szCs w:val="24"/>
        </w:rPr>
        <w:t>Client</w:t>
      </w:r>
      <w:r w:rsidRPr="001B3AF3">
        <w:rPr>
          <w:rFonts w:cs="Tahoma"/>
          <w:color w:val="000000"/>
          <w:szCs w:val="24"/>
          <w:lang w:val="ru-RU"/>
        </w:rPr>
        <w:t xml:space="preserve"> </w:t>
      </w:r>
      <w:r w:rsidRPr="006D78E7">
        <w:rPr>
          <w:rFonts w:cs="Tahoma"/>
          <w:color w:val="000000"/>
          <w:szCs w:val="24"/>
        </w:rPr>
        <w:t>Management</w:t>
      </w:r>
      <w:r w:rsidRPr="001B3AF3">
        <w:rPr>
          <w:rFonts w:cs="Tahoma"/>
          <w:color w:val="000000"/>
          <w:szCs w:val="24"/>
          <w:lang w:val="ru-RU"/>
        </w:rPr>
        <w:t xml:space="preserve">, приобретенные после 1 января 2013 г. в соответствии с процедурой ежегодной сверки в рамках Соглашений о регистрации </w:t>
      </w:r>
      <w:r w:rsidRPr="006D78E7">
        <w:rPr>
          <w:rFonts w:cs="Tahoma"/>
          <w:color w:val="000000"/>
          <w:szCs w:val="24"/>
        </w:rPr>
        <w:t>Enterprise</w:t>
      </w:r>
      <w:r w:rsidRPr="001B3AF3">
        <w:rPr>
          <w:rFonts w:cs="Tahoma"/>
          <w:color w:val="000000"/>
          <w:szCs w:val="24"/>
          <w:lang w:val="ru-RU"/>
        </w:rPr>
        <w:t xml:space="preserve">, по которым первоначально были приобретены лицензии для </w:t>
      </w:r>
      <w:r w:rsidRPr="006D78E7">
        <w:rPr>
          <w:rFonts w:cs="Tahoma"/>
          <w:color w:val="000000"/>
          <w:szCs w:val="24"/>
        </w:rPr>
        <w:t>Windows</w:t>
      </w:r>
      <w:r w:rsidRPr="001B3AF3">
        <w:rPr>
          <w:rFonts w:cs="Tahoma"/>
          <w:color w:val="000000"/>
          <w:szCs w:val="24"/>
          <w:lang w:val="ru-RU"/>
        </w:rPr>
        <w:t xml:space="preserve"> </w:t>
      </w:r>
      <w:r w:rsidRPr="006D78E7">
        <w:rPr>
          <w:rFonts w:cs="Tahoma"/>
          <w:color w:val="000000"/>
          <w:szCs w:val="24"/>
        </w:rPr>
        <w:t>Embedded</w:t>
      </w:r>
      <w:r w:rsidRPr="001B3AF3">
        <w:rPr>
          <w:rFonts w:cs="Tahoma"/>
          <w:color w:val="000000"/>
          <w:szCs w:val="24"/>
          <w:lang w:val="ru-RU"/>
        </w:rPr>
        <w:t xml:space="preserve"> </w:t>
      </w:r>
      <w:r w:rsidRPr="006D78E7">
        <w:rPr>
          <w:rFonts w:cs="Tahoma"/>
          <w:color w:val="000000"/>
          <w:szCs w:val="24"/>
        </w:rPr>
        <w:t>Device</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2011 </w:t>
      </w:r>
      <w:r w:rsidRPr="006D78E7">
        <w:rPr>
          <w:rFonts w:cs="Tahoma"/>
          <w:color w:val="000000"/>
          <w:szCs w:val="24"/>
        </w:rPr>
        <w:t>Client</w:t>
      </w:r>
      <w:r w:rsidRPr="001B3AF3">
        <w:rPr>
          <w:rFonts w:cs="Tahoma"/>
          <w:color w:val="000000"/>
          <w:szCs w:val="24"/>
          <w:lang w:val="ru-RU"/>
        </w:rPr>
        <w:t xml:space="preserve"> </w:t>
      </w:r>
      <w:r w:rsidRPr="006D78E7">
        <w:rPr>
          <w:rFonts w:cs="Tahoma"/>
          <w:color w:val="000000"/>
          <w:szCs w:val="24"/>
        </w:rPr>
        <w:t>Management</w:t>
      </w:r>
      <w:r w:rsidRPr="001B3AF3">
        <w:rPr>
          <w:rFonts w:cs="Tahoma"/>
          <w:color w:val="000000"/>
          <w:szCs w:val="24"/>
          <w:lang w:val="ru-RU"/>
        </w:rPr>
        <w:t xml:space="preserve"> </w:t>
      </w:r>
      <w:r w:rsidRPr="006D78E7">
        <w:rPr>
          <w:rFonts w:cs="Tahoma"/>
          <w:color w:val="000000"/>
          <w:szCs w:val="24"/>
        </w:rPr>
        <w:t>License</w:t>
      </w:r>
      <w:r w:rsidRPr="001B3AF3">
        <w:rPr>
          <w:rFonts w:cs="Tahoma"/>
          <w:color w:val="000000"/>
          <w:szCs w:val="24"/>
          <w:lang w:val="ru-RU"/>
        </w:rPr>
        <w:t xml:space="preserve"> до 1 января 2013 г., также дают право на</w:t>
      </w:r>
      <w:r w:rsidR="0082134A">
        <w:rPr>
          <w:rFonts w:cs="Tahoma"/>
          <w:color w:val="000000"/>
          <w:szCs w:val="24"/>
        </w:rPr>
        <w:t> </w:t>
      </w:r>
      <w:r w:rsidRPr="006D78E7">
        <w:rPr>
          <w:rFonts w:cs="Tahoma"/>
          <w:color w:val="000000"/>
          <w:szCs w:val="24"/>
        </w:rPr>
        <w:t>System</w:t>
      </w:r>
      <w:r w:rsidRPr="001B3AF3">
        <w:rPr>
          <w:rFonts w:cs="Tahoma"/>
          <w:color w:val="000000"/>
          <w:szCs w:val="24"/>
          <w:lang w:val="ru-RU"/>
        </w:rPr>
        <w:t xml:space="preserve"> </w:t>
      </w:r>
      <w:r w:rsidRPr="006D78E7">
        <w:rPr>
          <w:rFonts w:cs="Tahoma"/>
          <w:color w:val="000000"/>
          <w:szCs w:val="24"/>
        </w:rPr>
        <w:t>Center</w:t>
      </w:r>
      <w:r w:rsidRPr="001B3AF3">
        <w:rPr>
          <w:rFonts w:cs="Tahoma"/>
          <w:color w:val="000000"/>
          <w:szCs w:val="24"/>
          <w:lang w:val="ru-RU"/>
        </w:rPr>
        <w:t xml:space="preserve"> 2012 </w:t>
      </w:r>
      <w:r w:rsidRPr="006D78E7">
        <w:rPr>
          <w:rFonts w:cs="Tahoma"/>
          <w:color w:val="000000"/>
          <w:szCs w:val="24"/>
        </w:rPr>
        <w:t>Configuration</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w:t>
      </w:r>
      <w:r w:rsidRPr="006D78E7">
        <w:rPr>
          <w:rFonts w:cs="Tahoma"/>
          <w:color w:val="000000"/>
          <w:szCs w:val="24"/>
        </w:rPr>
        <w:t>Client</w:t>
      </w:r>
      <w:r w:rsidRPr="001B3AF3">
        <w:rPr>
          <w:rFonts w:cs="Tahoma"/>
          <w:color w:val="000000"/>
          <w:szCs w:val="24"/>
          <w:lang w:val="ru-RU"/>
        </w:rPr>
        <w:t xml:space="preserve"> </w:t>
      </w:r>
      <w:r w:rsidRPr="006D78E7">
        <w:rPr>
          <w:rFonts w:cs="Tahoma"/>
          <w:color w:val="000000"/>
          <w:szCs w:val="24"/>
        </w:rPr>
        <w:t>ML</w:t>
      </w:r>
      <w:r w:rsidRPr="001B3AF3">
        <w:rPr>
          <w:rFonts w:cs="Tahoma"/>
          <w:color w:val="000000"/>
          <w:szCs w:val="24"/>
          <w:lang w:val="ru-RU"/>
        </w:rPr>
        <w:t xml:space="preserve"> в рамках данного предложения.</w:t>
      </w:r>
    </w:p>
    <w:p w14:paraId="2C5684D5" w14:textId="77777777" w:rsidR="005D5C95" w:rsidRPr="001B3AF3" w:rsidRDefault="005D5C95" w:rsidP="005D5C95">
      <w:pPr>
        <w:ind w:left="720"/>
        <w:rPr>
          <w:lang w:val="ru-RU"/>
        </w:rPr>
      </w:pPr>
    </w:p>
    <w:p w14:paraId="0E32AC69" w14:textId="77777777" w:rsidR="005D5C95" w:rsidRPr="001B3AF3" w:rsidRDefault="005D5C95" w:rsidP="005D5C95">
      <w:pPr>
        <w:ind w:left="720"/>
        <w:rPr>
          <w:lang w:val="ru-RU"/>
        </w:rPr>
      </w:pPr>
      <w:r w:rsidRPr="001B3AF3">
        <w:rPr>
          <w:rFonts w:cs="Tahoma"/>
          <w:color w:val="000000"/>
          <w:szCs w:val="24"/>
          <w:lang w:val="ru-RU"/>
        </w:rPr>
        <w:t xml:space="preserve">Для Соглашений </w:t>
      </w:r>
      <w:r w:rsidRPr="006D78E7">
        <w:rPr>
          <w:rFonts w:cs="Tahoma"/>
          <w:color w:val="000000"/>
          <w:szCs w:val="24"/>
        </w:rPr>
        <w:t>Enterprise</w:t>
      </w:r>
      <w:r w:rsidRPr="001B3AF3">
        <w:rPr>
          <w:rFonts w:cs="Tahoma"/>
          <w:color w:val="000000"/>
          <w:szCs w:val="24"/>
          <w:lang w:val="ru-RU"/>
        </w:rPr>
        <w:t xml:space="preserve"> </w:t>
      </w:r>
      <w:r w:rsidRPr="006D78E7">
        <w:rPr>
          <w:rFonts w:cs="Tahoma"/>
          <w:color w:val="000000"/>
          <w:szCs w:val="24"/>
        </w:rPr>
        <w:t>Subscription</w:t>
      </w:r>
      <w:r w:rsidRPr="001B3AF3">
        <w:rPr>
          <w:rFonts w:cs="Tahoma"/>
          <w:color w:val="000000"/>
          <w:szCs w:val="24"/>
          <w:lang w:val="ru-RU"/>
        </w:rPr>
        <w:t xml:space="preserve">, </w:t>
      </w:r>
      <w:r w:rsidRPr="006D78E7">
        <w:rPr>
          <w:rFonts w:cs="Tahoma"/>
          <w:color w:val="000000"/>
          <w:szCs w:val="24"/>
        </w:rPr>
        <w:t>Campus</w:t>
      </w:r>
      <w:r w:rsidRPr="001B3AF3">
        <w:rPr>
          <w:rFonts w:cs="Tahoma"/>
          <w:color w:val="000000"/>
          <w:szCs w:val="24"/>
          <w:lang w:val="ru-RU"/>
        </w:rPr>
        <w:t xml:space="preserve"> </w:t>
      </w:r>
      <w:r w:rsidRPr="006D78E7">
        <w:rPr>
          <w:rFonts w:cs="Tahoma"/>
          <w:color w:val="000000"/>
          <w:szCs w:val="24"/>
        </w:rPr>
        <w:t>and</w:t>
      </w:r>
      <w:r w:rsidRPr="001B3AF3">
        <w:rPr>
          <w:rFonts w:cs="Tahoma"/>
          <w:color w:val="000000"/>
          <w:szCs w:val="24"/>
          <w:lang w:val="ru-RU"/>
        </w:rPr>
        <w:t xml:space="preserve"> </w:t>
      </w:r>
      <w:r w:rsidRPr="006D78E7">
        <w:rPr>
          <w:rFonts w:cs="Tahoma"/>
          <w:color w:val="000000"/>
          <w:szCs w:val="24"/>
        </w:rPr>
        <w:t>School</w:t>
      </w:r>
      <w:r w:rsidRPr="001B3AF3">
        <w:rPr>
          <w:rFonts w:cs="Tahoma"/>
          <w:color w:val="000000"/>
          <w:szCs w:val="24"/>
          <w:lang w:val="ru-RU"/>
        </w:rPr>
        <w:t xml:space="preserve"> и </w:t>
      </w:r>
      <w:r w:rsidRPr="006D78E7">
        <w:rPr>
          <w:rFonts w:cs="Tahoma"/>
          <w:color w:val="000000"/>
          <w:szCs w:val="24"/>
        </w:rPr>
        <w:t>Open</w:t>
      </w:r>
      <w:r w:rsidRPr="001B3AF3">
        <w:rPr>
          <w:rFonts w:cs="Tahoma"/>
          <w:color w:val="000000"/>
          <w:szCs w:val="24"/>
          <w:lang w:val="ru-RU"/>
        </w:rPr>
        <w:t xml:space="preserve"> </w:t>
      </w:r>
      <w:r w:rsidRPr="006D78E7">
        <w:rPr>
          <w:rFonts w:cs="Tahoma"/>
          <w:color w:val="000000"/>
          <w:szCs w:val="24"/>
        </w:rPr>
        <w:t>Value</w:t>
      </w:r>
      <w:r w:rsidRPr="001B3AF3">
        <w:rPr>
          <w:rFonts w:cs="Tahoma"/>
          <w:color w:val="000000"/>
          <w:szCs w:val="24"/>
          <w:lang w:val="ru-RU"/>
        </w:rPr>
        <w:t xml:space="preserve"> </w:t>
      </w:r>
      <w:r w:rsidRPr="006D78E7">
        <w:rPr>
          <w:rFonts w:cs="Tahoma"/>
          <w:color w:val="000000"/>
          <w:szCs w:val="24"/>
        </w:rPr>
        <w:t>Subscription</w:t>
      </w:r>
      <w:r w:rsidRPr="001B3AF3">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6D78E7">
        <w:rPr>
          <w:rFonts w:cs="Tahoma"/>
          <w:color w:val="000000"/>
          <w:szCs w:val="24"/>
        </w:rPr>
        <w:t>Software</w:t>
      </w:r>
      <w:r w:rsidRPr="001B3AF3">
        <w:rPr>
          <w:rFonts w:cs="Tahoma"/>
          <w:color w:val="000000"/>
          <w:szCs w:val="24"/>
          <w:lang w:val="ru-RU"/>
        </w:rPr>
        <w:t xml:space="preserve"> </w:t>
      </w:r>
      <w:r w:rsidRPr="006D78E7">
        <w:rPr>
          <w:rFonts w:cs="Tahoma"/>
          <w:color w:val="000000"/>
          <w:szCs w:val="24"/>
        </w:rPr>
        <w:t>Assurance</w:t>
      </w:r>
      <w:r w:rsidRPr="001B3AF3">
        <w:rPr>
          <w:rFonts w:cs="Tahoma"/>
          <w:color w:val="000000"/>
          <w:szCs w:val="24"/>
          <w:lang w:val="ru-RU"/>
        </w:rPr>
        <w:t xml:space="preserve"> действуют в период льготного предложения и клиент сохраняет покрытие по подписке.</w:t>
      </w:r>
      <w:r w:rsidR="006D78E7" w:rsidRPr="001B3AF3">
        <w:rPr>
          <w:rFonts w:cs="Tahoma"/>
          <w:color w:val="000000"/>
          <w:szCs w:val="24"/>
          <w:lang w:val="ru-RU"/>
        </w:rPr>
        <w:t xml:space="preserve"> </w:t>
      </w:r>
      <w:r w:rsidRPr="001B3AF3">
        <w:rPr>
          <w:rFonts w:cs="Tahoma"/>
          <w:color w:val="000000"/>
          <w:szCs w:val="24"/>
          <w:lang w:val="ru-RU"/>
        </w:rPr>
        <w:t>Эти</w:t>
      </w:r>
      <w:r w:rsidRPr="006D78E7">
        <w:rPr>
          <w:rFonts w:cs="Tahoma"/>
          <w:color w:val="000000"/>
          <w:szCs w:val="24"/>
        </w:rPr>
        <w:t> </w:t>
      </w:r>
      <w:r w:rsidRPr="001B3AF3">
        <w:rPr>
          <w:rFonts w:cs="Tahoma"/>
          <w:color w:val="000000"/>
          <w:szCs w:val="24"/>
          <w:lang w:val="ru-RU"/>
        </w:rPr>
        <w:t>права становятся бессрочными только после реализации права выкупа и</w:t>
      </w:r>
      <w:r w:rsidR="0082134A">
        <w:rPr>
          <w:rFonts w:cs="Tahoma"/>
          <w:color w:val="000000"/>
          <w:szCs w:val="24"/>
        </w:rPr>
        <w:t> </w:t>
      </w:r>
      <w:r w:rsidRPr="001B3AF3">
        <w:rPr>
          <w:rFonts w:cs="Tahoma"/>
          <w:color w:val="000000"/>
          <w:szCs w:val="24"/>
          <w:lang w:val="ru-RU"/>
        </w:rPr>
        <w:t>продолжают регулироваться всеми условиями лицензионного соглашения клиента.</w:t>
      </w:r>
    </w:p>
    <w:p w14:paraId="490CE121" w14:textId="77777777" w:rsidR="005D5C95" w:rsidRPr="001B3AF3" w:rsidRDefault="005D5C95" w:rsidP="005D5C95">
      <w:pPr>
        <w:ind w:left="720"/>
        <w:rPr>
          <w:lang w:val="ru-RU"/>
        </w:rPr>
      </w:pPr>
    </w:p>
    <w:p w14:paraId="0E25968B" w14:textId="77777777" w:rsidR="005D5C95" w:rsidRPr="001B3AF3" w:rsidRDefault="005D5C95" w:rsidP="005D5C95">
      <w:pPr>
        <w:ind w:left="720"/>
        <w:rPr>
          <w:lang w:val="ru-RU"/>
        </w:rPr>
      </w:pPr>
      <w:r w:rsidRPr="001B3AF3">
        <w:rPr>
          <w:rFonts w:cs="Tahoma"/>
          <w:color w:val="000000"/>
          <w:szCs w:val="24"/>
          <w:lang w:val="ru-RU"/>
        </w:rPr>
        <w:t>Права</w:t>
      </w:r>
      <w:r w:rsidRPr="006D78E7">
        <w:rPr>
          <w:rFonts w:cs="Tahoma"/>
          <w:color w:val="000000"/>
          <w:szCs w:val="24"/>
        </w:rPr>
        <w:t> </w:t>
      </w:r>
      <w:r w:rsidRPr="001B3AF3">
        <w:rPr>
          <w:rFonts w:cs="Tahoma"/>
          <w:color w:val="000000"/>
          <w:szCs w:val="24"/>
          <w:lang w:val="ru-RU"/>
        </w:rPr>
        <w:t xml:space="preserve">на использование ранних версий применимы ко всем выданным клиентским лицензиям </w:t>
      </w:r>
      <w:r w:rsidRPr="006D78E7">
        <w:rPr>
          <w:rFonts w:cs="Tahoma"/>
          <w:color w:val="000000"/>
          <w:szCs w:val="24"/>
        </w:rPr>
        <w:t>System</w:t>
      </w:r>
      <w:r w:rsidRPr="001B3AF3">
        <w:rPr>
          <w:rFonts w:cs="Tahoma"/>
          <w:color w:val="000000"/>
          <w:szCs w:val="24"/>
          <w:lang w:val="ru-RU"/>
        </w:rPr>
        <w:t xml:space="preserve"> </w:t>
      </w:r>
      <w:r w:rsidRPr="006D78E7">
        <w:rPr>
          <w:rFonts w:cs="Tahoma"/>
          <w:color w:val="000000"/>
          <w:szCs w:val="24"/>
        </w:rPr>
        <w:t>Center</w:t>
      </w:r>
      <w:r w:rsidRPr="001B3AF3">
        <w:rPr>
          <w:rFonts w:cs="Tahoma"/>
          <w:color w:val="000000"/>
          <w:szCs w:val="24"/>
          <w:lang w:val="ru-RU"/>
        </w:rPr>
        <w:t xml:space="preserve"> 2012 </w:t>
      </w:r>
      <w:r w:rsidRPr="006D78E7">
        <w:rPr>
          <w:rFonts w:cs="Tahoma"/>
          <w:color w:val="000000"/>
          <w:szCs w:val="24"/>
        </w:rPr>
        <w:t>Configuration</w:t>
      </w:r>
      <w:r w:rsidRPr="001B3AF3">
        <w:rPr>
          <w:rFonts w:cs="Tahoma"/>
          <w:color w:val="000000"/>
          <w:szCs w:val="24"/>
          <w:lang w:val="ru-RU"/>
        </w:rPr>
        <w:t xml:space="preserve"> </w:t>
      </w:r>
      <w:r w:rsidRPr="006D78E7">
        <w:rPr>
          <w:rFonts w:cs="Tahoma"/>
          <w:color w:val="000000"/>
          <w:szCs w:val="24"/>
        </w:rPr>
        <w:t>Manager</w:t>
      </w:r>
      <w:r w:rsidRPr="001B3AF3">
        <w:rPr>
          <w:rFonts w:cs="Tahoma"/>
          <w:color w:val="000000"/>
          <w:szCs w:val="24"/>
          <w:lang w:val="ru-RU"/>
        </w:rPr>
        <w:t xml:space="preserve"> </w:t>
      </w:r>
      <w:r w:rsidRPr="006D78E7">
        <w:rPr>
          <w:rFonts w:cs="Tahoma"/>
          <w:color w:val="000000"/>
          <w:szCs w:val="24"/>
        </w:rPr>
        <w:t>Client</w:t>
      </w:r>
      <w:r w:rsidRPr="001B3AF3">
        <w:rPr>
          <w:rFonts w:cs="Tahoma"/>
          <w:color w:val="000000"/>
          <w:szCs w:val="24"/>
          <w:lang w:val="ru-RU"/>
        </w:rPr>
        <w:t xml:space="preserve"> </w:t>
      </w:r>
      <w:r w:rsidRPr="006D78E7">
        <w:rPr>
          <w:rFonts w:cs="Tahoma"/>
          <w:color w:val="000000"/>
          <w:szCs w:val="24"/>
        </w:rPr>
        <w:t>Management</w:t>
      </w:r>
      <w:r w:rsidRPr="001B3AF3">
        <w:rPr>
          <w:rFonts w:cs="Tahoma"/>
          <w:color w:val="000000"/>
          <w:szCs w:val="24"/>
          <w:lang w:val="ru-RU"/>
        </w:rPr>
        <w:t xml:space="preserve"> </w:t>
      </w:r>
      <w:r w:rsidRPr="006D78E7">
        <w:rPr>
          <w:rFonts w:cs="Tahoma"/>
          <w:color w:val="000000"/>
          <w:szCs w:val="24"/>
        </w:rPr>
        <w:t>License</w:t>
      </w:r>
      <w:r w:rsidRPr="001B3AF3">
        <w:rPr>
          <w:rFonts w:cs="Tahoma"/>
          <w:color w:val="000000"/>
          <w:szCs w:val="24"/>
          <w:lang w:val="ru-RU"/>
        </w:rPr>
        <w:t>.</w:t>
      </w:r>
    </w:p>
    <w:p w14:paraId="530D0705" w14:textId="77777777" w:rsidR="00ED12C0" w:rsidRPr="001B3AF3" w:rsidRDefault="00ED12C0" w:rsidP="00ED12C0">
      <w:pPr>
        <w:ind w:left="900"/>
        <w:rPr>
          <w:lang w:val="ru-RU"/>
        </w:rPr>
      </w:pPr>
    </w:p>
    <w:p w14:paraId="35D33152" w14:textId="77777777" w:rsidR="007B35CE" w:rsidRPr="001B3AF3" w:rsidRDefault="007B35CE" w:rsidP="00ED12C0">
      <w:pPr>
        <w:ind w:left="900"/>
        <w:rPr>
          <w:lang w:val="ru-RU"/>
        </w:rPr>
      </w:pPr>
    </w:p>
    <w:p w14:paraId="0217DCDA" w14:textId="77777777" w:rsidR="00A6493D" w:rsidRPr="006D78E7" w:rsidRDefault="00A560B6" w:rsidP="00A6493D">
      <w:pPr>
        <w:pStyle w:val="Heading3"/>
      </w:pPr>
      <w:bookmarkStart w:id="1538" w:name="_100_Windows_EBS"/>
      <w:bookmarkStart w:id="1539" w:name="_103_Windows_EBS"/>
      <w:bookmarkStart w:id="1540" w:name="_Toc336338364"/>
      <w:bookmarkStart w:id="1541" w:name="_Toc374286881"/>
      <w:bookmarkStart w:id="1542" w:name="Srv_101WindowsEssBusSvrStdPrem"/>
      <w:bookmarkEnd w:id="1538"/>
      <w:bookmarkEnd w:id="1539"/>
      <w:r w:rsidRPr="006D78E7">
        <w:rPr>
          <w:rFonts w:ascii="Tahoma" w:hAnsi="Tahoma" w:cs="Tahoma"/>
          <w:caps/>
          <w:color w:val="FF6600"/>
          <w:sz w:val="22"/>
          <w:szCs w:val="24"/>
          <w:vertAlign w:val="superscript"/>
        </w:rPr>
        <w:t>104</w:t>
      </w:r>
      <w:r w:rsidRPr="006D78E7">
        <w:rPr>
          <w:rFonts w:ascii="Tahoma" w:hAnsi="Tahoma"/>
          <w:caps/>
          <w:color w:val="F66400"/>
          <w:sz w:val="24"/>
          <w:vertAlign w:val="superscript"/>
        </w:rPr>
        <w:t xml:space="preserve"> </w:t>
      </w:r>
      <w:r w:rsidRPr="006D78E7">
        <w:rPr>
          <w:rFonts w:ascii="Tahoma" w:hAnsi="Tahoma"/>
          <w:color w:val="F66400"/>
          <w:sz w:val="22"/>
          <w:szCs w:val="22"/>
        </w:rPr>
        <w:t>Windows EBS 2008 Standard и EBS 2008 Premium</w:t>
      </w:r>
      <w:bookmarkEnd w:id="1537"/>
      <w:bookmarkEnd w:id="1540"/>
      <w:bookmarkEnd w:id="1541"/>
    </w:p>
    <w:bookmarkEnd w:id="1532"/>
    <w:bookmarkEnd w:id="1542"/>
    <w:p w14:paraId="6880444D" w14:textId="77777777" w:rsidR="00113634" w:rsidRPr="006D78E7" w:rsidRDefault="00113634" w:rsidP="00113634"/>
    <w:p w14:paraId="1BC92527" w14:textId="77777777" w:rsidR="00113634" w:rsidRPr="001B3AF3" w:rsidRDefault="00113634" w:rsidP="00376D4B">
      <w:pPr>
        <w:pStyle w:val="EndnoteText"/>
        <w:ind w:left="720"/>
        <w:rPr>
          <w:lang w:val="ru-RU"/>
        </w:rPr>
      </w:pPr>
      <w:r w:rsidRPr="001B3AF3">
        <w:rPr>
          <w:rFonts w:ascii="Tahoma" w:hAnsi="Tahoma" w:cs="Tahoma"/>
          <w:sz w:val="18"/>
          <w:szCs w:val="18"/>
          <w:lang w:val="ru-RU"/>
        </w:rPr>
        <w:t>Жизненный цикл этих продуктов закончился и они больше</w:t>
      </w:r>
      <w:r w:rsidRPr="006D78E7">
        <w:rPr>
          <w:rFonts w:ascii="Tahoma" w:hAnsi="Tahoma" w:cs="Tahoma"/>
          <w:sz w:val="18"/>
          <w:szCs w:val="18"/>
        </w:rPr>
        <w:t> </w:t>
      </w:r>
      <w:r w:rsidRPr="001B3AF3">
        <w:rPr>
          <w:rFonts w:ascii="Tahoma" w:hAnsi="Tahoma" w:cs="Tahoma"/>
          <w:sz w:val="18"/>
          <w:szCs w:val="18"/>
          <w:lang w:val="ru-RU"/>
        </w:rPr>
        <w:t>не будут предлагаться.</w:t>
      </w:r>
    </w:p>
    <w:p w14:paraId="0EA31838" w14:textId="77777777" w:rsidR="00113634" w:rsidRPr="001B3AF3" w:rsidRDefault="00113634" w:rsidP="00376D4B">
      <w:pPr>
        <w:pStyle w:val="EndnoteText"/>
        <w:ind w:left="720"/>
        <w:rPr>
          <w:lang w:val="ru-RU"/>
        </w:rPr>
      </w:pPr>
    </w:p>
    <w:p w14:paraId="21E4E806" w14:textId="77777777" w:rsidR="00113634" w:rsidRPr="001B3AF3" w:rsidRDefault="00113634" w:rsidP="00B76943">
      <w:pPr>
        <w:pStyle w:val="EndnoteText"/>
        <w:spacing w:after="60"/>
        <w:ind w:left="720"/>
        <w:rPr>
          <w:lang w:val="ru-RU"/>
        </w:rPr>
      </w:pPr>
      <w:r w:rsidRPr="001B3AF3">
        <w:rPr>
          <w:rFonts w:ascii="Tahoma" w:hAnsi="Tahoma" w:cs="Tahoma"/>
          <w:b/>
          <w:sz w:val="18"/>
          <w:szCs w:val="18"/>
          <w:lang w:val="ru-RU"/>
        </w:rPr>
        <w:t xml:space="preserve">Одноразовое предоставление лицензии владельцам </w:t>
      </w:r>
      <w:r w:rsidRPr="006D78E7">
        <w:rPr>
          <w:rFonts w:ascii="Tahoma" w:hAnsi="Tahoma" w:cs="Tahoma"/>
          <w:b/>
          <w:sz w:val="18"/>
          <w:szCs w:val="18"/>
        </w:rPr>
        <w:t>EBS</w:t>
      </w:r>
      <w:r w:rsidRPr="001B3AF3">
        <w:rPr>
          <w:rFonts w:ascii="Tahoma" w:hAnsi="Tahoma" w:cs="Tahoma"/>
          <w:b/>
          <w:sz w:val="18"/>
          <w:szCs w:val="18"/>
          <w:lang w:val="ru-RU"/>
        </w:rPr>
        <w:t xml:space="preserve"> 2008 </w:t>
      </w:r>
      <w:r w:rsidRPr="006D78E7">
        <w:rPr>
          <w:rFonts w:ascii="Tahoma" w:hAnsi="Tahoma" w:cs="Tahoma"/>
          <w:b/>
          <w:sz w:val="18"/>
          <w:szCs w:val="18"/>
        </w:rPr>
        <w:t>Standard</w:t>
      </w:r>
      <w:r w:rsidRPr="001B3AF3">
        <w:rPr>
          <w:rFonts w:ascii="Tahoma" w:hAnsi="Tahoma" w:cs="Tahoma"/>
          <w:b/>
          <w:sz w:val="18"/>
          <w:szCs w:val="18"/>
          <w:lang w:val="ru-RU"/>
        </w:rPr>
        <w:t xml:space="preserve"> и </w:t>
      </w:r>
      <w:r w:rsidRPr="006D78E7">
        <w:rPr>
          <w:rFonts w:ascii="Tahoma" w:hAnsi="Tahoma" w:cs="Tahoma"/>
          <w:b/>
          <w:sz w:val="18"/>
          <w:szCs w:val="18"/>
        </w:rPr>
        <w:t>EBS</w:t>
      </w:r>
      <w:r w:rsidRPr="001B3AF3">
        <w:rPr>
          <w:rFonts w:ascii="Tahoma" w:hAnsi="Tahoma" w:cs="Tahoma"/>
          <w:b/>
          <w:sz w:val="18"/>
          <w:szCs w:val="18"/>
          <w:lang w:val="ru-RU"/>
        </w:rPr>
        <w:t xml:space="preserve"> 2008 </w:t>
      </w:r>
      <w:r w:rsidRPr="006D78E7">
        <w:rPr>
          <w:rFonts w:ascii="Tahoma" w:hAnsi="Tahoma" w:cs="Tahoma"/>
          <w:b/>
          <w:sz w:val="18"/>
          <w:szCs w:val="18"/>
        </w:rPr>
        <w:t>Premium</w:t>
      </w:r>
      <w:r w:rsidRPr="001B3AF3">
        <w:rPr>
          <w:rFonts w:ascii="Tahoma" w:hAnsi="Tahoma" w:cs="Tahoma"/>
          <w:b/>
          <w:sz w:val="18"/>
          <w:szCs w:val="18"/>
          <w:lang w:val="ru-RU"/>
        </w:rPr>
        <w:t>:</w:t>
      </w:r>
    </w:p>
    <w:p w14:paraId="65A5F330" w14:textId="77777777" w:rsidR="00113634" w:rsidRPr="001B3AF3" w:rsidRDefault="00113634" w:rsidP="00B76943">
      <w:pPr>
        <w:pStyle w:val="ListParagraph"/>
        <w:contextualSpacing w:val="0"/>
        <w:rPr>
          <w:lang w:val="ru-RU"/>
        </w:rPr>
      </w:pPr>
      <w:r w:rsidRPr="001B3AF3">
        <w:rPr>
          <w:rFonts w:ascii="Tahoma" w:hAnsi="Tahoma" w:cs="Tahoma"/>
          <w:sz w:val="18"/>
          <w:szCs w:val="18"/>
          <w:u w:val="single"/>
          <w:lang w:val="ru-RU"/>
        </w:rPr>
        <w:t xml:space="preserve">Все клиенты с программным обеспечением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w:t>
      </w:r>
      <w:r w:rsidRPr="006D78E7">
        <w:rPr>
          <w:rFonts w:ascii="Tahoma" w:hAnsi="Tahoma" w:cs="Tahoma"/>
          <w:sz w:val="18"/>
          <w:szCs w:val="18"/>
          <w:u w:val="single"/>
        </w:rPr>
        <w:t>Essential</w:t>
      </w:r>
      <w:r w:rsidRPr="001B3AF3">
        <w:rPr>
          <w:rFonts w:ascii="Tahoma" w:hAnsi="Tahoma" w:cs="Tahoma"/>
          <w:sz w:val="18"/>
          <w:szCs w:val="18"/>
          <w:u w:val="single"/>
          <w:lang w:val="ru-RU"/>
        </w:rPr>
        <w:t xml:space="preserve"> </w:t>
      </w:r>
      <w:r w:rsidRPr="006D78E7">
        <w:rPr>
          <w:rFonts w:ascii="Tahoma" w:hAnsi="Tahoma" w:cs="Tahoma"/>
          <w:sz w:val="18"/>
          <w:szCs w:val="18"/>
          <w:u w:val="single"/>
        </w:rPr>
        <w:t>Business</w:t>
      </w:r>
      <w:r w:rsidRPr="001B3AF3">
        <w:rPr>
          <w:rFonts w:ascii="Tahoma" w:hAnsi="Tahoma" w:cs="Tahoma"/>
          <w:sz w:val="18"/>
          <w:szCs w:val="18"/>
          <w:u w:val="single"/>
          <w:lang w:val="ru-RU"/>
        </w:rPr>
        <w:t xml:space="preserve"> </w:t>
      </w:r>
      <w:r w:rsidRPr="006D78E7">
        <w:rPr>
          <w:rFonts w:ascii="Tahoma" w:hAnsi="Tahoma" w:cs="Tahoma"/>
          <w:sz w:val="18"/>
          <w:szCs w:val="18"/>
          <w:u w:val="single"/>
        </w:rPr>
        <w:t>Server</w:t>
      </w:r>
      <w:r w:rsidRPr="001B3AF3">
        <w:rPr>
          <w:rFonts w:ascii="Tahoma" w:hAnsi="Tahoma" w:cs="Tahoma"/>
          <w:sz w:val="18"/>
          <w:szCs w:val="18"/>
          <w:u w:val="single"/>
          <w:lang w:val="ru-RU"/>
        </w:rPr>
        <w:t xml:space="preserve"> 2008 (</w:t>
      </w:r>
      <w:r w:rsidRPr="006D78E7">
        <w:rPr>
          <w:rFonts w:ascii="Tahoma" w:hAnsi="Tahoma" w:cs="Tahoma"/>
          <w:sz w:val="18"/>
          <w:szCs w:val="18"/>
          <w:u w:val="single"/>
        </w:rPr>
        <w:t>EBS</w:t>
      </w:r>
      <w:r w:rsidRPr="001B3AF3">
        <w:rPr>
          <w:rFonts w:ascii="Tahoma" w:hAnsi="Tahoma" w:cs="Tahoma"/>
          <w:sz w:val="18"/>
          <w:szCs w:val="18"/>
          <w:u w:val="single"/>
          <w:lang w:val="ru-RU"/>
        </w:rPr>
        <w:t xml:space="preserve">) </w:t>
      </w:r>
      <w:r w:rsidRPr="006D78E7">
        <w:rPr>
          <w:rFonts w:ascii="Tahoma" w:hAnsi="Tahoma" w:cs="Tahoma"/>
          <w:sz w:val="18"/>
          <w:szCs w:val="18"/>
          <w:u w:val="single"/>
        </w:rPr>
        <w:t>Standard</w:t>
      </w:r>
      <w:r w:rsidRPr="001B3AF3">
        <w:rPr>
          <w:rFonts w:ascii="Tahoma" w:hAnsi="Tahoma" w:cs="Tahoma"/>
          <w:sz w:val="18"/>
          <w:szCs w:val="18"/>
          <w:u w:val="single"/>
          <w:lang w:val="ru-RU"/>
        </w:rPr>
        <w:t xml:space="preserve"> и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w:t>
      </w:r>
      <w:r w:rsidRPr="006D78E7">
        <w:rPr>
          <w:rFonts w:ascii="Tahoma" w:hAnsi="Tahoma" w:cs="Tahoma"/>
          <w:sz w:val="18"/>
          <w:szCs w:val="18"/>
          <w:u w:val="single"/>
        </w:rPr>
        <w:t>Essential</w:t>
      </w:r>
      <w:r w:rsidRPr="001B3AF3">
        <w:rPr>
          <w:rFonts w:ascii="Tahoma" w:hAnsi="Tahoma" w:cs="Tahoma"/>
          <w:sz w:val="18"/>
          <w:szCs w:val="18"/>
          <w:u w:val="single"/>
          <w:lang w:val="ru-RU"/>
        </w:rPr>
        <w:t xml:space="preserve"> </w:t>
      </w:r>
      <w:r w:rsidRPr="006D78E7">
        <w:rPr>
          <w:rFonts w:ascii="Tahoma" w:hAnsi="Tahoma" w:cs="Tahoma"/>
          <w:sz w:val="18"/>
          <w:szCs w:val="18"/>
          <w:u w:val="single"/>
        </w:rPr>
        <w:t>Business</w:t>
      </w:r>
      <w:r w:rsidRPr="001B3AF3">
        <w:rPr>
          <w:rFonts w:ascii="Tahoma" w:hAnsi="Tahoma" w:cs="Tahoma"/>
          <w:sz w:val="18"/>
          <w:szCs w:val="18"/>
          <w:u w:val="single"/>
          <w:lang w:val="ru-RU"/>
        </w:rPr>
        <w:t xml:space="preserve"> </w:t>
      </w:r>
      <w:r w:rsidRPr="006D78E7">
        <w:rPr>
          <w:rFonts w:ascii="Tahoma" w:hAnsi="Tahoma" w:cs="Tahoma"/>
          <w:sz w:val="18"/>
          <w:szCs w:val="18"/>
          <w:u w:val="single"/>
        </w:rPr>
        <w:t>Server</w:t>
      </w:r>
      <w:r w:rsidRPr="001B3AF3">
        <w:rPr>
          <w:rFonts w:ascii="Tahoma" w:hAnsi="Tahoma" w:cs="Tahoma"/>
          <w:sz w:val="18"/>
          <w:szCs w:val="18"/>
          <w:u w:val="single"/>
          <w:lang w:val="ru-RU"/>
        </w:rPr>
        <w:t xml:space="preserve"> 2008 </w:t>
      </w:r>
      <w:r w:rsidRPr="006D78E7">
        <w:rPr>
          <w:rFonts w:ascii="Tahoma" w:hAnsi="Tahoma" w:cs="Tahoma"/>
          <w:sz w:val="18"/>
          <w:szCs w:val="18"/>
          <w:u w:val="single"/>
        </w:rPr>
        <w:t>Premium</w:t>
      </w:r>
      <w:r w:rsidRPr="001B3AF3">
        <w:rPr>
          <w:rFonts w:ascii="Tahoma" w:hAnsi="Tahoma" w:cs="Tahoma"/>
          <w:sz w:val="18"/>
          <w:szCs w:val="18"/>
          <w:u w:val="single"/>
          <w:lang w:val="ru-RU"/>
        </w:rPr>
        <w:t>,</w:t>
      </w:r>
      <w:r w:rsidRPr="001B3AF3">
        <w:rPr>
          <w:rFonts w:ascii="Tahoma" w:hAnsi="Tahoma" w:cs="Tahoma"/>
          <w:b/>
          <w:sz w:val="18"/>
          <w:szCs w:val="18"/>
          <w:lang w:val="ru-RU"/>
        </w:rPr>
        <w:t xml:space="preserve"> </w:t>
      </w:r>
      <w:r w:rsidRPr="001B3AF3">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Pr="006D78E7">
        <w:rPr>
          <w:rFonts w:ascii="Tahoma" w:hAnsi="Tahoma" w:cs="Tahoma"/>
          <w:sz w:val="18"/>
          <w:szCs w:val="18"/>
        </w:rPr>
        <w:t>EBS</w:t>
      </w:r>
      <w:r w:rsidRPr="001B3AF3">
        <w:rPr>
          <w:rFonts w:ascii="Tahoma" w:hAnsi="Tahoma" w:cs="Tahoma"/>
          <w:sz w:val="18"/>
          <w:szCs w:val="18"/>
          <w:lang w:val="ru-RU"/>
        </w:rPr>
        <w:t xml:space="preserve"> 2008 </w:t>
      </w:r>
      <w:r w:rsidRPr="006D78E7">
        <w:rPr>
          <w:rFonts w:ascii="Tahoma" w:hAnsi="Tahoma" w:cs="Tahoma"/>
          <w:sz w:val="18"/>
          <w:szCs w:val="18"/>
        </w:rPr>
        <w:t>Standard</w:t>
      </w:r>
      <w:r w:rsidRPr="001B3AF3">
        <w:rPr>
          <w:rFonts w:ascii="Tahoma" w:hAnsi="Tahoma" w:cs="Tahoma"/>
          <w:sz w:val="18"/>
          <w:szCs w:val="18"/>
          <w:lang w:val="ru-RU"/>
        </w:rPr>
        <w:t xml:space="preserve"> или </w:t>
      </w:r>
      <w:r w:rsidRPr="006D78E7">
        <w:rPr>
          <w:rFonts w:ascii="Tahoma" w:hAnsi="Tahoma" w:cs="Tahoma"/>
          <w:sz w:val="18"/>
          <w:szCs w:val="18"/>
        </w:rPr>
        <w:t>EBS</w:t>
      </w:r>
      <w:r w:rsidRPr="001B3AF3">
        <w:rPr>
          <w:rFonts w:ascii="Tahoma" w:hAnsi="Tahoma" w:cs="Tahoma"/>
          <w:sz w:val="18"/>
          <w:szCs w:val="18"/>
          <w:lang w:val="ru-RU"/>
        </w:rPr>
        <w:t xml:space="preserve"> 2008 </w:t>
      </w:r>
      <w:r w:rsidRPr="006D78E7">
        <w:rPr>
          <w:rFonts w:ascii="Tahoma" w:hAnsi="Tahoma" w:cs="Tahoma"/>
          <w:sz w:val="18"/>
          <w:szCs w:val="18"/>
        </w:rPr>
        <w:t>Premium</w:t>
      </w:r>
      <w:r w:rsidRPr="001B3AF3">
        <w:rPr>
          <w:rFonts w:ascii="Tahoma" w:hAnsi="Tahoma" w:cs="Tahoma"/>
          <w:sz w:val="18"/>
          <w:szCs w:val="18"/>
          <w:lang w:val="ru-RU"/>
        </w:rPr>
        <w:t>, имеющуюся на 1 июля 2010 г.:</w:t>
      </w:r>
    </w:p>
    <w:p w14:paraId="2A6F5D71" w14:textId="77777777" w:rsidR="00A6493D" w:rsidRPr="001B3AF3" w:rsidRDefault="00A6493D" w:rsidP="00E63984">
      <w:pPr>
        <w:pStyle w:val="ListParagraph"/>
        <w:ind w:left="1260"/>
        <w:contextualSpacing w:val="0"/>
        <w:rPr>
          <w:lang w:val="ru-RU"/>
        </w:rPr>
      </w:pPr>
    </w:p>
    <w:p w14:paraId="0D608C33" w14:textId="77777777" w:rsidR="00113634" w:rsidRPr="001B3AF3" w:rsidRDefault="00113634" w:rsidP="00346F4B">
      <w:pPr>
        <w:pStyle w:val="ListParagraph"/>
        <w:numPr>
          <w:ilvl w:val="0"/>
          <w:numId w:val="24"/>
        </w:numPr>
        <w:spacing w:after="60"/>
        <w:ind w:left="1440"/>
        <w:contextualSpacing w:val="0"/>
        <w:rPr>
          <w:lang w:val="ru-RU"/>
        </w:rPr>
      </w:pPr>
      <w:r w:rsidRPr="001B3AF3">
        <w:rPr>
          <w:rFonts w:ascii="Tahoma" w:hAnsi="Tahoma" w:cs="Tahoma"/>
          <w:sz w:val="18"/>
          <w:szCs w:val="18"/>
          <w:lang w:val="ru-RU"/>
        </w:rPr>
        <w:t xml:space="preserve">3 лицензии на программное обеспечение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2008 </w:t>
      </w:r>
      <w:r w:rsidRPr="006D78E7">
        <w:rPr>
          <w:rFonts w:ascii="Tahoma" w:hAnsi="Tahoma" w:cs="Tahoma"/>
          <w:sz w:val="18"/>
          <w:szCs w:val="18"/>
        </w:rPr>
        <w:t>Standard</w:t>
      </w:r>
    </w:p>
    <w:p w14:paraId="4BEF3354" w14:textId="77777777" w:rsidR="00113634" w:rsidRPr="001B3AF3" w:rsidRDefault="00113634" w:rsidP="00346F4B">
      <w:pPr>
        <w:pStyle w:val="ListParagraph"/>
        <w:numPr>
          <w:ilvl w:val="0"/>
          <w:numId w:val="24"/>
        </w:numPr>
        <w:spacing w:after="60"/>
        <w:ind w:left="1440"/>
        <w:contextualSpacing w:val="0"/>
        <w:rPr>
          <w:lang w:val="ru-RU"/>
        </w:rPr>
      </w:pPr>
      <w:r w:rsidRPr="001B3AF3">
        <w:rPr>
          <w:rFonts w:ascii="Tahoma" w:hAnsi="Tahoma" w:cs="Tahoma"/>
          <w:sz w:val="18"/>
          <w:szCs w:val="18"/>
          <w:lang w:val="ru-RU"/>
        </w:rPr>
        <w:t xml:space="preserve">2 лицензии на программное обеспечение </w:t>
      </w:r>
      <w:r w:rsidRPr="006D78E7">
        <w:rPr>
          <w:rFonts w:ascii="Tahoma" w:hAnsi="Tahoma" w:cs="Tahoma"/>
          <w:sz w:val="18"/>
          <w:szCs w:val="18"/>
        </w:rPr>
        <w:t>Exchange</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2007 </w:t>
      </w:r>
      <w:r w:rsidRPr="006D78E7">
        <w:rPr>
          <w:rFonts w:ascii="Tahoma" w:hAnsi="Tahoma" w:cs="Tahoma"/>
          <w:sz w:val="18"/>
          <w:szCs w:val="18"/>
        </w:rPr>
        <w:t>Standard</w:t>
      </w:r>
    </w:p>
    <w:p w14:paraId="3290FD33" w14:textId="77777777" w:rsidR="00113634" w:rsidRPr="001B3AF3" w:rsidRDefault="00113634" w:rsidP="00346F4B">
      <w:pPr>
        <w:pStyle w:val="ListParagraph"/>
        <w:numPr>
          <w:ilvl w:val="0"/>
          <w:numId w:val="24"/>
        </w:numPr>
        <w:spacing w:after="60"/>
        <w:ind w:left="1440"/>
        <w:contextualSpacing w:val="0"/>
        <w:rPr>
          <w:lang w:val="ru-RU"/>
        </w:rPr>
      </w:pPr>
      <w:r w:rsidRPr="001B3AF3">
        <w:rPr>
          <w:rFonts w:ascii="Tahoma" w:hAnsi="Tahoma" w:cs="Tahoma"/>
          <w:sz w:val="18"/>
          <w:szCs w:val="18"/>
          <w:lang w:val="ru-RU"/>
        </w:rPr>
        <w:t xml:space="preserve">1 лицензия на программное обеспечение </w:t>
      </w:r>
      <w:r w:rsidRPr="006D78E7">
        <w:rPr>
          <w:rFonts w:ascii="Tahoma" w:hAnsi="Tahoma" w:cs="Tahoma"/>
          <w:sz w:val="18"/>
          <w:szCs w:val="18"/>
        </w:rPr>
        <w:t>System</w:t>
      </w:r>
      <w:r w:rsidRPr="001B3AF3">
        <w:rPr>
          <w:rFonts w:ascii="Tahoma" w:hAnsi="Tahoma" w:cs="Tahoma"/>
          <w:sz w:val="18"/>
          <w:szCs w:val="18"/>
          <w:lang w:val="ru-RU"/>
        </w:rPr>
        <w:t xml:space="preserve"> </w:t>
      </w:r>
      <w:r w:rsidRPr="006D78E7">
        <w:rPr>
          <w:rFonts w:ascii="Tahoma" w:hAnsi="Tahoma" w:cs="Tahoma"/>
          <w:sz w:val="18"/>
          <w:szCs w:val="18"/>
        </w:rPr>
        <w:t>Center</w:t>
      </w:r>
      <w:r w:rsidRPr="001B3AF3">
        <w:rPr>
          <w:rFonts w:ascii="Tahoma" w:hAnsi="Tahoma" w:cs="Tahoma"/>
          <w:sz w:val="18"/>
          <w:szCs w:val="18"/>
          <w:lang w:val="ru-RU"/>
        </w:rPr>
        <w:t xml:space="preserve"> </w:t>
      </w:r>
      <w:r w:rsidRPr="006D78E7">
        <w:rPr>
          <w:rFonts w:ascii="Tahoma" w:hAnsi="Tahoma" w:cs="Tahoma"/>
          <w:sz w:val="18"/>
          <w:szCs w:val="18"/>
        </w:rPr>
        <w:t>Essentials</w:t>
      </w:r>
      <w:r w:rsidRPr="001B3AF3">
        <w:rPr>
          <w:rFonts w:ascii="Tahoma" w:hAnsi="Tahoma" w:cs="Tahoma"/>
          <w:sz w:val="18"/>
          <w:szCs w:val="18"/>
          <w:lang w:val="ru-RU"/>
        </w:rPr>
        <w:t xml:space="preserve"> 2007 и 10 серверных </w:t>
      </w:r>
      <w:r w:rsidR="0082134A" w:rsidRPr="001B3AF3">
        <w:rPr>
          <w:rFonts w:ascii="Tahoma" w:hAnsi="Tahoma" w:cs="Tahoma"/>
          <w:sz w:val="18"/>
          <w:szCs w:val="18"/>
          <w:lang w:val="ru-RU"/>
        </w:rPr>
        <w:br/>
      </w:r>
      <w:r w:rsidRPr="001B3AF3">
        <w:rPr>
          <w:rFonts w:ascii="Tahoma" w:hAnsi="Tahoma" w:cs="Tahoma"/>
          <w:sz w:val="18"/>
          <w:szCs w:val="18"/>
          <w:lang w:val="ru-RU"/>
        </w:rPr>
        <w:t>и 50 клиентских лицензий на управление</w:t>
      </w:r>
    </w:p>
    <w:p w14:paraId="7F4E65A4" w14:textId="77777777" w:rsidR="00113634" w:rsidRPr="001B3AF3" w:rsidRDefault="00113634" w:rsidP="00E63984">
      <w:pPr>
        <w:ind w:left="1260"/>
        <w:rPr>
          <w:lang w:val="ru-RU"/>
        </w:rPr>
      </w:pPr>
    </w:p>
    <w:p w14:paraId="7D9E35CB" w14:textId="77777777" w:rsidR="00113634" w:rsidRPr="001B3AF3" w:rsidRDefault="00113634" w:rsidP="00B76943">
      <w:pPr>
        <w:ind w:left="720"/>
        <w:rPr>
          <w:lang w:val="ru-RU"/>
        </w:rPr>
      </w:pPr>
      <w:r w:rsidRPr="001B3AF3">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6D78E7" w:rsidRPr="001B3AF3">
        <w:rPr>
          <w:rFonts w:cs="Tahoma"/>
          <w:szCs w:val="18"/>
          <w:lang w:val="ru-RU"/>
        </w:rPr>
        <w:t xml:space="preserve"> </w:t>
      </w:r>
      <w:r w:rsidRPr="001B3AF3">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82134A">
        <w:rPr>
          <w:rFonts w:cs="Tahoma"/>
          <w:szCs w:val="18"/>
        </w:rPr>
        <w:t> </w:t>
      </w:r>
      <w:r w:rsidRPr="001B3AF3">
        <w:rPr>
          <w:rFonts w:cs="Tahoma"/>
          <w:szCs w:val="18"/>
          <w:lang w:val="ru-RU"/>
        </w:rPr>
        <w:t>использование продуктов для отдельных продуктов.</w:t>
      </w:r>
      <w:r w:rsidR="006D78E7" w:rsidRPr="001B3AF3">
        <w:rPr>
          <w:rFonts w:cs="Tahoma"/>
          <w:szCs w:val="18"/>
          <w:lang w:val="ru-RU"/>
        </w:rPr>
        <w:t xml:space="preserve"> </w:t>
      </w:r>
      <w:r w:rsidRPr="001B3AF3">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6D78E7" w:rsidRPr="001B3AF3">
        <w:rPr>
          <w:rFonts w:cs="Tahoma"/>
          <w:szCs w:val="18"/>
          <w:lang w:val="ru-RU"/>
        </w:rPr>
        <w:t xml:space="preserve"> </w:t>
      </w:r>
      <w:r w:rsidRPr="001B3AF3">
        <w:rPr>
          <w:rFonts w:cs="Tahoma"/>
          <w:szCs w:val="18"/>
          <w:lang w:val="ru-RU"/>
        </w:rPr>
        <w:t>Бесплатные лицензии нельзя передавать отдельно от соответствующих лицензий.</w:t>
      </w:r>
    </w:p>
    <w:p w14:paraId="39829845" w14:textId="77777777" w:rsidR="0082134A" w:rsidRPr="001B3AF3" w:rsidRDefault="0082134A" w:rsidP="00957DE8">
      <w:pPr>
        <w:ind w:left="720"/>
        <w:rPr>
          <w:lang w:val="ru-RU"/>
        </w:rPr>
      </w:pPr>
    </w:p>
    <w:p w14:paraId="62185BB7" w14:textId="77777777" w:rsidR="00113634" w:rsidRPr="001B3AF3" w:rsidRDefault="00113634" w:rsidP="00957DE8">
      <w:pPr>
        <w:pStyle w:val="ListParagraph"/>
        <w:contextualSpacing w:val="0"/>
        <w:rPr>
          <w:lang w:val="ru-RU"/>
        </w:rPr>
      </w:pPr>
      <w:r w:rsidRPr="001B3AF3">
        <w:rPr>
          <w:rFonts w:ascii="Tahoma" w:hAnsi="Tahoma" w:cs="Tahoma"/>
          <w:sz w:val="18"/>
          <w:szCs w:val="18"/>
          <w:u w:val="single"/>
          <w:lang w:val="ru-RU"/>
        </w:rPr>
        <w:t xml:space="preserve">Клиенты с программным обеспечением </w:t>
      </w:r>
      <w:r w:rsidRPr="006D78E7">
        <w:rPr>
          <w:rFonts w:ascii="Tahoma" w:hAnsi="Tahoma" w:cs="Tahoma"/>
          <w:sz w:val="18"/>
          <w:szCs w:val="18"/>
          <w:u w:val="single"/>
        </w:rPr>
        <w:t>Windows</w:t>
      </w:r>
      <w:r w:rsidRPr="001B3AF3">
        <w:rPr>
          <w:rFonts w:ascii="Tahoma" w:hAnsi="Tahoma" w:cs="Tahoma"/>
          <w:sz w:val="18"/>
          <w:szCs w:val="18"/>
          <w:u w:val="single"/>
          <w:lang w:val="ru-RU"/>
        </w:rPr>
        <w:t xml:space="preserve"> </w:t>
      </w:r>
      <w:r w:rsidRPr="006D78E7">
        <w:rPr>
          <w:rFonts w:ascii="Tahoma" w:hAnsi="Tahoma" w:cs="Tahoma"/>
          <w:sz w:val="18"/>
          <w:szCs w:val="18"/>
          <w:u w:val="single"/>
        </w:rPr>
        <w:t>Essential</w:t>
      </w:r>
      <w:r w:rsidRPr="001B3AF3">
        <w:rPr>
          <w:rFonts w:ascii="Tahoma" w:hAnsi="Tahoma" w:cs="Tahoma"/>
          <w:sz w:val="18"/>
          <w:szCs w:val="18"/>
          <w:u w:val="single"/>
          <w:lang w:val="ru-RU"/>
        </w:rPr>
        <w:t xml:space="preserve"> </w:t>
      </w:r>
      <w:r w:rsidRPr="006D78E7">
        <w:rPr>
          <w:rFonts w:ascii="Tahoma" w:hAnsi="Tahoma" w:cs="Tahoma"/>
          <w:sz w:val="18"/>
          <w:szCs w:val="18"/>
          <w:u w:val="single"/>
        </w:rPr>
        <w:t>Business</w:t>
      </w:r>
      <w:r w:rsidRPr="001B3AF3">
        <w:rPr>
          <w:rFonts w:ascii="Tahoma" w:hAnsi="Tahoma" w:cs="Tahoma"/>
          <w:sz w:val="18"/>
          <w:szCs w:val="18"/>
          <w:u w:val="single"/>
          <w:lang w:val="ru-RU"/>
        </w:rPr>
        <w:t xml:space="preserve"> </w:t>
      </w:r>
      <w:r w:rsidRPr="006D78E7">
        <w:rPr>
          <w:rFonts w:ascii="Tahoma" w:hAnsi="Tahoma" w:cs="Tahoma"/>
          <w:sz w:val="18"/>
          <w:szCs w:val="18"/>
          <w:u w:val="single"/>
        </w:rPr>
        <w:t>Server</w:t>
      </w:r>
      <w:r w:rsidRPr="001B3AF3">
        <w:rPr>
          <w:rFonts w:ascii="Tahoma" w:hAnsi="Tahoma" w:cs="Tahoma"/>
          <w:sz w:val="18"/>
          <w:szCs w:val="18"/>
          <w:u w:val="single"/>
          <w:lang w:val="ru-RU"/>
        </w:rPr>
        <w:t xml:space="preserve"> (</w:t>
      </w:r>
      <w:r w:rsidRPr="006D78E7">
        <w:rPr>
          <w:rFonts w:ascii="Tahoma" w:hAnsi="Tahoma" w:cs="Tahoma"/>
          <w:sz w:val="18"/>
          <w:szCs w:val="18"/>
          <w:u w:val="single"/>
        </w:rPr>
        <w:t>EBS</w:t>
      </w:r>
      <w:r w:rsidRPr="001B3AF3">
        <w:rPr>
          <w:rFonts w:ascii="Tahoma" w:hAnsi="Tahoma" w:cs="Tahoma"/>
          <w:sz w:val="18"/>
          <w:szCs w:val="18"/>
          <w:u w:val="single"/>
          <w:lang w:val="ru-RU"/>
        </w:rPr>
        <w:t xml:space="preserve">) 2008 </w:t>
      </w:r>
      <w:r w:rsidRPr="006D78E7">
        <w:rPr>
          <w:rFonts w:ascii="Tahoma" w:hAnsi="Tahoma" w:cs="Tahoma"/>
          <w:sz w:val="18"/>
          <w:szCs w:val="18"/>
          <w:u w:val="single"/>
        </w:rPr>
        <w:t>Standard</w:t>
      </w:r>
      <w:r w:rsidRPr="001B3AF3">
        <w:rPr>
          <w:rFonts w:ascii="Tahoma" w:hAnsi="Tahoma" w:cs="Tahoma"/>
          <w:sz w:val="18"/>
          <w:szCs w:val="18"/>
          <w:u w:val="single"/>
          <w:lang w:val="ru-RU"/>
        </w:rPr>
        <w:t>,</w:t>
      </w:r>
      <w:r w:rsidRPr="001B3AF3">
        <w:rPr>
          <w:rFonts w:ascii="Tahoma" w:hAnsi="Tahoma" w:cs="Tahoma"/>
          <w:b/>
          <w:sz w:val="18"/>
          <w:szCs w:val="18"/>
          <w:lang w:val="ru-RU"/>
        </w:rPr>
        <w:t xml:space="preserve"> </w:t>
      </w:r>
      <w:r w:rsidRPr="001B3AF3">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6D78E7">
        <w:rPr>
          <w:rFonts w:ascii="Tahoma" w:hAnsi="Tahoma" w:cs="Tahoma"/>
          <w:sz w:val="18"/>
          <w:szCs w:val="18"/>
        </w:rPr>
        <w:t>EBS</w:t>
      </w:r>
      <w:r w:rsidRPr="001B3AF3">
        <w:rPr>
          <w:rFonts w:ascii="Tahoma" w:hAnsi="Tahoma" w:cs="Tahoma"/>
          <w:sz w:val="18"/>
          <w:szCs w:val="18"/>
          <w:lang w:val="ru-RU"/>
        </w:rPr>
        <w:t xml:space="preserve"> 2008 </w:t>
      </w:r>
      <w:r w:rsidRPr="006D78E7">
        <w:rPr>
          <w:rFonts w:ascii="Tahoma" w:hAnsi="Tahoma" w:cs="Tahoma"/>
          <w:sz w:val="18"/>
          <w:szCs w:val="18"/>
        </w:rPr>
        <w:t>Standard</w:t>
      </w:r>
      <w:r w:rsidRPr="001B3AF3">
        <w:rPr>
          <w:rFonts w:ascii="Tahoma" w:hAnsi="Tahoma" w:cs="Tahoma"/>
          <w:sz w:val="18"/>
          <w:szCs w:val="18"/>
          <w:lang w:val="ru-RU"/>
        </w:rPr>
        <w:t xml:space="preserve"> с действующим покрытием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имеющуюся на 1 июля 2010 г.:</w:t>
      </w:r>
    </w:p>
    <w:p w14:paraId="5B8374B7" w14:textId="77777777" w:rsidR="00A6493D" w:rsidRPr="001B3AF3" w:rsidRDefault="00A6493D" w:rsidP="00E63984">
      <w:pPr>
        <w:pStyle w:val="ListParagraph"/>
        <w:ind w:left="1260"/>
        <w:contextualSpacing w:val="0"/>
        <w:rPr>
          <w:lang w:val="ru-RU"/>
        </w:rPr>
      </w:pPr>
    </w:p>
    <w:p w14:paraId="5D216646" w14:textId="77777777" w:rsidR="00113634" w:rsidRPr="001B3AF3" w:rsidRDefault="00113634" w:rsidP="00346F4B">
      <w:pPr>
        <w:pStyle w:val="ListParagraph"/>
        <w:numPr>
          <w:ilvl w:val="0"/>
          <w:numId w:val="25"/>
        </w:numPr>
        <w:spacing w:after="60"/>
        <w:ind w:left="1440"/>
        <w:contextualSpacing w:val="0"/>
        <w:rPr>
          <w:lang w:val="ru-RU"/>
        </w:rPr>
      </w:pPr>
      <w:r w:rsidRPr="001B3AF3">
        <w:rPr>
          <w:rFonts w:ascii="Tahoma" w:hAnsi="Tahoma" w:cs="Tahoma"/>
          <w:sz w:val="18"/>
          <w:szCs w:val="18"/>
          <w:lang w:val="ru-RU"/>
        </w:rPr>
        <w:t xml:space="preserve">3 лицензии на программное обеспечение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2008 </w:t>
      </w:r>
      <w:r w:rsidRPr="006D78E7">
        <w:rPr>
          <w:rFonts w:ascii="Tahoma" w:hAnsi="Tahoma" w:cs="Tahoma"/>
          <w:sz w:val="18"/>
          <w:szCs w:val="18"/>
        </w:rPr>
        <w:t>R</w:t>
      </w:r>
      <w:r w:rsidRPr="001B3AF3">
        <w:rPr>
          <w:rFonts w:ascii="Tahoma" w:hAnsi="Tahoma" w:cs="Tahoma"/>
          <w:sz w:val="18"/>
          <w:szCs w:val="18"/>
          <w:lang w:val="ru-RU"/>
        </w:rPr>
        <w:t xml:space="preserve">2 </w:t>
      </w:r>
      <w:r w:rsidRPr="006D78E7">
        <w:rPr>
          <w:rFonts w:ascii="Tahoma" w:hAnsi="Tahoma" w:cs="Tahoma"/>
          <w:sz w:val="18"/>
          <w:szCs w:val="18"/>
        </w:rPr>
        <w:t>Standard</w:t>
      </w:r>
    </w:p>
    <w:p w14:paraId="655D6471" w14:textId="77777777" w:rsidR="00113634" w:rsidRPr="001B3AF3" w:rsidRDefault="00113634" w:rsidP="00346F4B">
      <w:pPr>
        <w:pStyle w:val="ListParagraph"/>
        <w:numPr>
          <w:ilvl w:val="0"/>
          <w:numId w:val="25"/>
        </w:numPr>
        <w:spacing w:after="60"/>
        <w:ind w:left="1440"/>
        <w:contextualSpacing w:val="0"/>
        <w:rPr>
          <w:lang w:val="ru-RU"/>
        </w:rPr>
      </w:pPr>
      <w:r w:rsidRPr="001B3AF3">
        <w:rPr>
          <w:rFonts w:ascii="Tahoma" w:hAnsi="Tahoma" w:cs="Tahoma"/>
          <w:sz w:val="18"/>
          <w:szCs w:val="18"/>
          <w:lang w:val="ru-RU"/>
        </w:rPr>
        <w:t xml:space="preserve">1 лицензия на программное обеспечение </w:t>
      </w:r>
      <w:r w:rsidRPr="006D78E7">
        <w:rPr>
          <w:rFonts w:ascii="Tahoma" w:hAnsi="Tahoma" w:cs="Tahoma"/>
          <w:sz w:val="18"/>
          <w:szCs w:val="18"/>
        </w:rPr>
        <w:t>Exchange</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2010 </w:t>
      </w:r>
      <w:r w:rsidRPr="006D78E7">
        <w:rPr>
          <w:rFonts w:ascii="Tahoma" w:hAnsi="Tahoma" w:cs="Tahoma"/>
          <w:sz w:val="18"/>
          <w:szCs w:val="18"/>
        </w:rPr>
        <w:t>Standard</w:t>
      </w:r>
    </w:p>
    <w:p w14:paraId="4AE33B29" w14:textId="77777777" w:rsidR="00113634" w:rsidRPr="001B3AF3" w:rsidRDefault="00113634" w:rsidP="00346F4B">
      <w:pPr>
        <w:pStyle w:val="ListParagraph"/>
        <w:numPr>
          <w:ilvl w:val="0"/>
          <w:numId w:val="25"/>
        </w:numPr>
        <w:spacing w:after="60"/>
        <w:ind w:left="1440"/>
        <w:contextualSpacing w:val="0"/>
        <w:rPr>
          <w:lang w:val="ru-RU"/>
        </w:rPr>
      </w:pPr>
      <w:r w:rsidRPr="001B3AF3">
        <w:rPr>
          <w:rFonts w:ascii="Tahoma" w:hAnsi="Tahoma" w:cs="Tahoma"/>
          <w:sz w:val="18"/>
          <w:szCs w:val="18"/>
          <w:lang w:val="ru-RU"/>
        </w:rPr>
        <w:t xml:space="preserve">1 лицензия на программное обеспечение </w:t>
      </w:r>
      <w:r w:rsidRPr="006D78E7">
        <w:rPr>
          <w:rFonts w:ascii="Tahoma" w:hAnsi="Tahoma" w:cs="Tahoma"/>
          <w:sz w:val="18"/>
          <w:szCs w:val="18"/>
        </w:rPr>
        <w:t>System</w:t>
      </w:r>
      <w:r w:rsidRPr="001B3AF3">
        <w:rPr>
          <w:rFonts w:ascii="Tahoma" w:hAnsi="Tahoma" w:cs="Tahoma"/>
          <w:sz w:val="18"/>
          <w:szCs w:val="18"/>
          <w:lang w:val="ru-RU"/>
        </w:rPr>
        <w:t xml:space="preserve"> </w:t>
      </w:r>
      <w:r w:rsidRPr="006D78E7">
        <w:rPr>
          <w:rFonts w:ascii="Tahoma" w:hAnsi="Tahoma" w:cs="Tahoma"/>
          <w:sz w:val="18"/>
          <w:szCs w:val="18"/>
        </w:rPr>
        <w:t>Center</w:t>
      </w:r>
      <w:r w:rsidRPr="001B3AF3">
        <w:rPr>
          <w:rFonts w:ascii="Tahoma" w:hAnsi="Tahoma" w:cs="Tahoma"/>
          <w:sz w:val="18"/>
          <w:szCs w:val="18"/>
          <w:lang w:val="ru-RU"/>
        </w:rPr>
        <w:t xml:space="preserve"> </w:t>
      </w:r>
      <w:r w:rsidRPr="006D78E7">
        <w:rPr>
          <w:rFonts w:ascii="Tahoma" w:hAnsi="Tahoma" w:cs="Tahoma"/>
          <w:sz w:val="18"/>
          <w:szCs w:val="18"/>
        </w:rPr>
        <w:t>Essentials</w:t>
      </w:r>
      <w:r w:rsidRPr="001B3AF3">
        <w:rPr>
          <w:rFonts w:ascii="Tahoma" w:hAnsi="Tahoma" w:cs="Tahoma"/>
          <w:sz w:val="18"/>
          <w:szCs w:val="18"/>
          <w:lang w:val="ru-RU"/>
        </w:rPr>
        <w:t xml:space="preserve"> 2010 и 10 серверных и</w:t>
      </w:r>
      <w:r w:rsidR="00CC7C01">
        <w:rPr>
          <w:rFonts w:ascii="Tahoma" w:hAnsi="Tahoma" w:cs="Tahoma"/>
          <w:sz w:val="18"/>
          <w:szCs w:val="18"/>
        </w:rPr>
        <w:t> </w:t>
      </w:r>
      <w:r w:rsidRPr="001B3AF3">
        <w:rPr>
          <w:rFonts w:ascii="Tahoma" w:hAnsi="Tahoma" w:cs="Tahoma"/>
          <w:sz w:val="18"/>
          <w:szCs w:val="18"/>
          <w:lang w:val="ru-RU"/>
        </w:rPr>
        <w:t>50</w:t>
      </w:r>
      <w:r w:rsidR="00CC7C01">
        <w:rPr>
          <w:rFonts w:ascii="Tahoma" w:hAnsi="Tahoma" w:cs="Tahoma"/>
          <w:sz w:val="18"/>
          <w:szCs w:val="18"/>
        </w:rPr>
        <w:t> </w:t>
      </w:r>
      <w:r w:rsidRPr="001B3AF3">
        <w:rPr>
          <w:rFonts w:ascii="Tahoma" w:hAnsi="Tahoma" w:cs="Tahoma"/>
          <w:sz w:val="18"/>
          <w:szCs w:val="18"/>
          <w:lang w:val="ru-RU"/>
        </w:rPr>
        <w:t>клиентских лицензий на управление</w:t>
      </w:r>
    </w:p>
    <w:p w14:paraId="0A617442" w14:textId="77777777" w:rsidR="00113634" w:rsidRPr="006D78E7" w:rsidRDefault="00113634" w:rsidP="00346F4B">
      <w:pPr>
        <w:pStyle w:val="ListParagraph"/>
        <w:numPr>
          <w:ilvl w:val="0"/>
          <w:numId w:val="25"/>
        </w:numPr>
        <w:spacing w:after="60"/>
        <w:ind w:left="1440"/>
        <w:contextualSpacing w:val="0"/>
      </w:pPr>
      <w:r w:rsidRPr="006D78E7">
        <w:rPr>
          <w:rFonts w:ascii="Tahoma" w:hAnsi="Tahoma" w:cs="Tahoma"/>
          <w:sz w:val="18"/>
          <w:szCs w:val="18"/>
        </w:rPr>
        <w:t>1 лицензия на программное обеспечение Forefront Threat Management Gateway Medium Business Edition 2010</w:t>
      </w:r>
    </w:p>
    <w:p w14:paraId="57B5ABB7" w14:textId="77777777" w:rsidR="00113634" w:rsidRPr="006D78E7" w:rsidRDefault="00113634" w:rsidP="00E63984">
      <w:pPr>
        <w:pStyle w:val="ListParagraph"/>
        <w:ind w:left="1260"/>
      </w:pPr>
    </w:p>
    <w:p w14:paraId="6F897DF8" w14:textId="77777777" w:rsidR="00113634" w:rsidRPr="001B3AF3" w:rsidRDefault="00113634" w:rsidP="00957DE8">
      <w:pPr>
        <w:pStyle w:val="ListParagraph"/>
        <w:rPr>
          <w:lang w:val="ru-RU"/>
        </w:rPr>
      </w:pPr>
      <w:r w:rsidRPr="001B3AF3">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лицензии </w:t>
      </w:r>
      <w:r w:rsidRPr="006D78E7">
        <w:rPr>
          <w:rFonts w:ascii="Tahoma" w:hAnsi="Tahoma" w:cs="Tahoma"/>
          <w:sz w:val="18"/>
          <w:szCs w:val="18"/>
        </w:rPr>
        <w:t>EBS</w:t>
      </w:r>
      <w:r w:rsidRPr="001B3AF3">
        <w:rPr>
          <w:rFonts w:ascii="Tahoma" w:hAnsi="Tahoma" w:cs="Tahoma"/>
          <w:sz w:val="18"/>
          <w:szCs w:val="18"/>
          <w:lang w:val="ru-RU"/>
        </w:rPr>
        <w:t xml:space="preserve"> 2008 </w:t>
      </w:r>
      <w:r w:rsidRPr="006D78E7">
        <w:rPr>
          <w:rFonts w:ascii="Tahoma" w:hAnsi="Tahoma" w:cs="Tahoma"/>
          <w:sz w:val="18"/>
          <w:szCs w:val="18"/>
        </w:rPr>
        <w:t>Standard</w:t>
      </w:r>
      <w:r w:rsidRPr="001B3AF3">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08B281EB" w14:textId="77777777" w:rsidR="00113634" w:rsidRPr="001B3AF3" w:rsidRDefault="00113634" w:rsidP="00957DE8">
      <w:pPr>
        <w:pStyle w:val="ListParagraph"/>
        <w:rPr>
          <w:lang w:val="ru-RU"/>
        </w:rPr>
      </w:pPr>
    </w:p>
    <w:p w14:paraId="432EBA5C" w14:textId="77777777" w:rsidR="00113634" w:rsidRPr="001B3AF3" w:rsidRDefault="00113634" w:rsidP="00957DE8">
      <w:pPr>
        <w:ind w:left="720"/>
        <w:rPr>
          <w:spacing w:val="-4"/>
          <w:lang w:val="ru-RU"/>
        </w:rPr>
      </w:pPr>
      <w:r w:rsidRPr="001B3AF3">
        <w:rPr>
          <w:rFonts w:cs="Tahoma"/>
          <w:spacing w:val="-4"/>
          <w:szCs w:val="18"/>
          <w:lang w:val="ru-RU"/>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6D78E7" w:rsidRPr="001B3AF3">
        <w:rPr>
          <w:rFonts w:cs="Tahoma"/>
          <w:spacing w:val="-4"/>
          <w:szCs w:val="18"/>
          <w:lang w:val="ru-RU"/>
        </w:rPr>
        <w:t xml:space="preserve"> </w:t>
      </w:r>
      <w:r w:rsidRPr="001B3AF3">
        <w:rPr>
          <w:rFonts w:cs="Tahoma"/>
          <w:spacing w:val="-4"/>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6D78E7" w:rsidRPr="001B3AF3">
        <w:rPr>
          <w:rFonts w:cs="Tahoma"/>
          <w:spacing w:val="-4"/>
          <w:szCs w:val="18"/>
          <w:lang w:val="ru-RU"/>
        </w:rPr>
        <w:t xml:space="preserve"> </w:t>
      </w:r>
      <w:r w:rsidRPr="001B3AF3">
        <w:rPr>
          <w:rFonts w:cs="Tahoma"/>
          <w:spacing w:val="-4"/>
          <w:szCs w:val="18"/>
          <w:lang w:val="ru-RU"/>
        </w:rPr>
        <w:t xml:space="preserve">Для всех продуктов кроме </w:t>
      </w:r>
      <w:r w:rsidRPr="0082134A">
        <w:rPr>
          <w:rFonts w:cs="Tahoma"/>
          <w:spacing w:val="-4"/>
          <w:szCs w:val="18"/>
        </w:rPr>
        <w:t>Forefront</w:t>
      </w:r>
      <w:r w:rsidRPr="001B3AF3">
        <w:rPr>
          <w:rFonts w:cs="Tahoma"/>
          <w:spacing w:val="-4"/>
          <w:szCs w:val="18"/>
          <w:lang w:val="ru-RU"/>
        </w:rPr>
        <w:t xml:space="preserve"> </w:t>
      </w:r>
      <w:r w:rsidRPr="0082134A">
        <w:rPr>
          <w:rFonts w:cs="Tahoma"/>
          <w:spacing w:val="-4"/>
          <w:szCs w:val="18"/>
        </w:rPr>
        <w:t>Protection</w:t>
      </w:r>
      <w:r w:rsidRPr="001B3AF3">
        <w:rPr>
          <w:rFonts w:cs="Tahoma"/>
          <w:spacing w:val="-4"/>
          <w:szCs w:val="18"/>
          <w:lang w:val="ru-RU"/>
        </w:rPr>
        <w:t xml:space="preserve"> для </w:t>
      </w:r>
      <w:r w:rsidRPr="0082134A">
        <w:rPr>
          <w:rFonts w:cs="Tahoma"/>
          <w:spacing w:val="-4"/>
          <w:szCs w:val="18"/>
        </w:rPr>
        <w:t>Exchange</w:t>
      </w:r>
      <w:r w:rsidRPr="001B3AF3">
        <w:rPr>
          <w:rFonts w:cs="Tahoma"/>
          <w:spacing w:val="-4"/>
          <w:szCs w:val="18"/>
          <w:lang w:val="ru-RU"/>
        </w:rPr>
        <w:t xml:space="preserve"> </w:t>
      </w:r>
      <w:r w:rsidRPr="0082134A">
        <w:rPr>
          <w:rFonts w:cs="Tahoma"/>
          <w:spacing w:val="-4"/>
          <w:szCs w:val="18"/>
        </w:rPr>
        <w:t>Server</w:t>
      </w:r>
      <w:r w:rsidRPr="001B3AF3">
        <w:rPr>
          <w:rFonts w:cs="Tahoma"/>
          <w:spacing w:val="-4"/>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6D78E7" w:rsidRPr="001B3AF3">
        <w:rPr>
          <w:rFonts w:cs="Tahoma"/>
          <w:spacing w:val="-4"/>
          <w:szCs w:val="18"/>
          <w:lang w:val="ru-RU"/>
        </w:rPr>
        <w:t xml:space="preserve"> </w:t>
      </w:r>
      <w:r w:rsidRPr="001B3AF3">
        <w:rPr>
          <w:rFonts w:cs="Tahoma"/>
          <w:spacing w:val="-4"/>
          <w:szCs w:val="18"/>
          <w:lang w:val="ru-RU"/>
        </w:rPr>
        <w:t xml:space="preserve">Право на использование </w:t>
      </w:r>
      <w:r w:rsidRPr="0082134A">
        <w:rPr>
          <w:rFonts w:cs="Tahoma"/>
          <w:spacing w:val="-4"/>
          <w:szCs w:val="18"/>
        </w:rPr>
        <w:t>Forefront</w:t>
      </w:r>
      <w:r w:rsidRPr="001B3AF3">
        <w:rPr>
          <w:rFonts w:cs="Tahoma"/>
          <w:spacing w:val="-4"/>
          <w:szCs w:val="18"/>
          <w:lang w:val="ru-RU"/>
        </w:rPr>
        <w:t xml:space="preserve"> </w:t>
      </w:r>
      <w:r w:rsidRPr="0082134A">
        <w:rPr>
          <w:rFonts w:cs="Tahoma"/>
          <w:spacing w:val="-4"/>
          <w:szCs w:val="18"/>
        </w:rPr>
        <w:t>Protection</w:t>
      </w:r>
      <w:r w:rsidRPr="001B3AF3">
        <w:rPr>
          <w:rFonts w:cs="Tahoma"/>
          <w:spacing w:val="-4"/>
          <w:szCs w:val="18"/>
          <w:lang w:val="ru-RU"/>
        </w:rPr>
        <w:t xml:space="preserve"> для </w:t>
      </w:r>
      <w:r w:rsidRPr="0082134A">
        <w:rPr>
          <w:rFonts w:cs="Tahoma"/>
          <w:spacing w:val="-4"/>
          <w:szCs w:val="18"/>
        </w:rPr>
        <w:t>Exchange</w:t>
      </w:r>
      <w:r w:rsidRPr="001B3AF3">
        <w:rPr>
          <w:rFonts w:cs="Tahoma"/>
          <w:spacing w:val="-4"/>
          <w:szCs w:val="18"/>
          <w:lang w:val="ru-RU"/>
        </w:rPr>
        <w:t xml:space="preserve"> </w:t>
      </w:r>
      <w:r w:rsidRPr="0082134A">
        <w:rPr>
          <w:rFonts w:cs="Tahoma"/>
          <w:spacing w:val="-4"/>
          <w:szCs w:val="18"/>
        </w:rPr>
        <w:t>Server</w:t>
      </w:r>
      <w:r w:rsidRPr="001B3AF3">
        <w:rPr>
          <w:rFonts w:cs="Tahoma"/>
          <w:spacing w:val="-4"/>
          <w:szCs w:val="18"/>
          <w:lang w:val="ru-RU"/>
        </w:rPr>
        <w:t xml:space="preserve"> 2010 заканчивается после истечения срока действия покрытия </w:t>
      </w:r>
      <w:r w:rsidRPr="0082134A">
        <w:rPr>
          <w:rFonts w:cs="Tahoma"/>
          <w:spacing w:val="-4"/>
          <w:szCs w:val="18"/>
        </w:rPr>
        <w:t>Software</w:t>
      </w:r>
      <w:r w:rsidRPr="001B3AF3">
        <w:rPr>
          <w:rFonts w:cs="Tahoma"/>
          <w:spacing w:val="-4"/>
          <w:szCs w:val="18"/>
          <w:lang w:val="ru-RU"/>
        </w:rPr>
        <w:t xml:space="preserve"> </w:t>
      </w:r>
      <w:r w:rsidRPr="0082134A">
        <w:rPr>
          <w:rFonts w:cs="Tahoma"/>
          <w:spacing w:val="-4"/>
          <w:szCs w:val="18"/>
        </w:rPr>
        <w:t>Assurance</w:t>
      </w:r>
      <w:r w:rsidRPr="001B3AF3">
        <w:rPr>
          <w:rFonts w:cs="Tahoma"/>
          <w:spacing w:val="-4"/>
          <w:szCs w:val="18"/>
          <w:lang w:val="ru-RU"/>
        </w:rPr>
        <w:t xml:space="preserve"> для соответствующих лицензий.</w:t>
      </w:r>
      <w:r w:rsidR="006D78E7" w:rsidRPr="001B3AF3">
        <w:rPr>
          <w:rFonts w:cs="Tahoma"/>
          <w:spacing w:val="-4"/>
          <w:szCs w:val="18"/>
          <w:lang w:val="ru-RU"/>
        </w:rPr>
        <w:t xml:space="preserve"> </w:t>
      </w:r>
      <w:r w:rsidRPr="001B3AF3">
        <w:rPr>
          <w:rFonts w:cs="Tahoma"/>
          <w:spacing w:val="-4"/>
          <w:szCs w:val="18"/>
          <w:lang w:val="ru-RU"/>
        </w:rPr>
        <w:t>Во всех случаях бесплатные лицензии нельзя передавать отдельно от соответствующих лицензий.</w:t>
      </w:r>
    </w:p>
    <w:p w14:paraId="72B038C8" w14:textId="77777777" w:rsidR="00113634" w:rsidRPr="001B3AF3" w:rsidRDefault="00113634" w:rsidP="00E63984">
      <w:pPr>
        <w:pStyle w:val="ListParagraph"/>
        <w:ind w:left="1260"/>
        <w:rPr>
          <w:lang w:val="ru-RU"/>
        </w:rPr>
      </w:pPr>
    </w:p>
    <w:p w14:paraId="6D7F36EE" w14:textId="77777777" w:rsidR="00113634" w:rsidRPr="001B3AF3" w:rsidRDefault="00113634" w:rsidP="00957DE8">
      <w:pPr>
        <w:tabs>
          <w:tab w:val="left" w:pos="1260"/>
        </w:tabs>
        <w:ind w:left="720"/>
        <w:rPr>
          <w:lang w:val="ru-RU"/>
        </w:rPr>
      </w:pPr>
      <w:r w:rsidRPr="001B3AF3">
        <w:rPr>
          <w:rFonts w:cs="Tahoma"/>
          <w:szCs w:val="18"/>
          <w:u w:val="single"/>
          <w:lang w:val="ru-RU"/>
        </w:rPr>
        <w:t xml:space="preserve">Клиенты с программным обеспечением </w:t>
      </w:r>
      <w:r w:rsidRPr="006D78E7">
        <w:rPr>
          <w:rFonts w:cs="Tahoma"/>
          <w:szCs w:val="18"/>
          <w:u w:val="single"/>
        </w:rPr>
        <w:t>Windows</w:t>
      </w:r>
      <w:r w:rsidRPr="001B3AF3">
        <w:rPr>
          <w:rFonts w:cs="Tahoma"/>
          <w:szCs w:val="18"/>
          <w:u w:val="single"/>
          <w:lang w:val="ru-RU"/>
        </w:rPr>
        <w:t xml:space="preserve"> </w:t>
      </w:r>
      <w:r w:rsidRPr="006D78E7">
        <w:rPr>
          <w:rFonts w:cs="Tahoma"/>
          <w:szCs w:val="18"/>
          <w:u w:val="single"/>
        </w:rPr>
        <w:t>Essential</w:t>
      </w:r>
      <w:r w:rsidRPr="001B3AF3">
        <w:rPr>
          <w:rFonts w:cs="Tahoma"/>
          <w:szCs w:val="18"/>
          <w:u w:val="single"/>
          <w:lang w:val="ru-RU"/>
        </w:rPr>
        <w:t xml:space="preserve"> </w:t>
      </w:r>
      <w:r w:rsidRPr="006D78E7">
        <w:rPr>
          <w:rFonts w:cs="Tahoma"/>
          <w:szCs w:val="18"/>
          <w:u w:val="single"/>
        </w:rPr>
        <w:t>Business</w:t>
      </w:r>
      <w:r w:rsidRPr="001B3AF3">
        <w:rPr>
          <w:rFonts w:cs="Tahoma"/>
          <w:szCs w:val="18"/>
          <w:u w:val="single"/>
          <w:lang w:val="ru-RU"/>
        </w:rPr>
        <w:t xml:space="preserve"> </w:t>
      </w:r>
      <w:r w:rsidRPr="006D78E7">
        <w:rPr>
          <w:rFonts w:cs="Tahoma"/>
          <w:szCs w:val="18"/>
          <w:u w:val="single"/>
        </w:rPr>
        <w:t>Server</w:t>
      </w:r>
      <w:r w:rsidRPr="001B3AF3">
        <w:rPr>
          <w:rFonts w:cs="Tahoma"/>
          <w:szCs w:val="18"/>
          <w:u w:val="single"/>
          <w:lang w:val="ru-RU"/>
        </w:rPr>
        <w:t xml:space="preserve"> (</w:t>
      </w:r>
      <w:r w:rsidRPr="006D78E7">
        <w:rPr>
          <w:rFonts w:cs="Tahoma"/>
          <w:szCs w:val="18"/>
          <w:u w:val="single"/>
        </w:rPr>
        <w:t>EBS</w:t>
      </w:r>
      <w:r w:rsidRPr="001B3AF3">
        <w:rPr>
          <w:rFonts w:cs="Tahoma"/>
          <w:szCs w:val="18"/>
          <w:u w:val="single"/>
          <w:lang w:val="ru-RU"/>
        </w:rPr>
        <w:t xml:space="preserve">) 2008 </w:t>
      </w:r>
      <w:r w:rsidRPr="006D78E7">
        <w:rPr>
          <w:rFonts w:cs="Tahoma"/>
          <w:szCs w:val="18"/>
          <w:u w:val="single"/>
        </w:rPr>
        <w:t>Premium</w:t>
      </w:r>
      <w:r w:rsidRPr="001B3AF3">
        <w:rPr>
          <w:rFonts w:cs="Tahoma"/>
          <w:szCs w:val="18"/>
          <w:u w:val="single"/>
          <w:lang w:val="ru-RU"/>
        </w:rPr>
        <w:t xml:space="preserve">, </w:t>
      </w:r>
      <w:r w:rsidRPr="001B3AF3">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6D78E7">
        <w:rPr>
          <w:rFonts w:cs="Tahoma"/>
          <w:szCs w:val="18"/>
        </w:rPr>
        <w:t>EBS</w:t>
      </w:r>
      <w:r w:rsidRPr="001B3AF3">
        <w:rPr>
          <w:rFonts w:cs="Tahoma"/>
          <w:szCs w:val="18"/>
          <w:lang w:val="ru-RU"/>
        </w:rPr>
        <w:t xml:space="preserve"> 2008 </w:t>
      </w:r>
      <w:r w:rsidRPr="006D78E7">
        <w:rPr>
          <w:rFonts w:cs="Tahoma"/>
          <w:szCs w:val="18"/>
        </w:rPr>
        <w:t>Premium</w:t>
      </w:r>
      <w:r w:rsidRPr="001B3AF3">
        <w:rPr>
          <w:rFonts w:cs="Tahoma"/>
          <w:szCs w:val="18"/>
          <w:lang w:val="ru-RU"/>
        </w:rPr>
        <w:t xml:space="preserve"> с действующим покрытием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имеющуюся на 1 июля 2010 г.:</w:t>
      </w:r>
    </w:p>
    <w:p w14:paraId="446B466A" w14:textId="77777777" w:rsidR="00A6493D" w:rsidRPr="001B3AF3" w:rsidRDefault="00A6493D" w:rsidP="00E63984">
      <w:pPr>
        <w:pStyle w:val="ListParagraph"/>
        <w:ind w:left="1620"/>
        <w:contextualSpacing w:val="0"/>
        <w:rPr>
          <w:lang w:val="ru-RU"/>
        </w:rPr>
      </w:pPr>
    </w:p>
    <w:p w14:paraId="62793762" w14:textId="77777777" w:rsidR="00113634" w:rsidRPr="001B3AF3" w:rsidRDefault="00113634" w:rsidP="00346F4B">
      <w:pPr>
        <w:pStyle w:val="ListParagraph"/>
        <w:numPr>
          <w:ilvl w:val="0"/>
          <w:numId w:val="26"/>
        </w:numPr>
        <w:spacing w:after="60"/>
        <w:contextualSpacing w:val="0"/>
        <w:rPr>
          <w:lang w:val="ru-RU"/>
        </w:rPr>
      </w:pPr>
      <w:r w:rsidRPr="001B3AF3">
        <w:rPr>
          <w:rFonts w:ascii="Tahoma" w:hAnsi="Tahoma" w:cs="Tahoma"/>
          <w:sz w:val="18"/>
          <w:szCs w:val="18"/>
          <w:lang w:val="ru-RU"/>
        </w:rPr>
        <w:t xml:space="preserve">4 лицензии на программное обеспечение </w:t>
      </w:r>
      <w:r w:rsidRPr="006D78E7">
        <w:rPr>
          <w:rFonts w:ascii="Tahoma" w:hAnsi="Tahoma" w:cs="Tahoma"/>
          <w:sz w:val="18"/>
          <w:szCs w:val="18"/>
        </w:rPr>
        <w:t>Windows</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2008 </w:t>
      </w:r>
      <w:r w:rsidRPr="006D78E7">
        <w:rPr>
          <w:rFonts w:ascii="Tahoma" w:hAnsi="Tahoma" w:cs="Tahoma"/>
          <w:sz w:val="18"/>
          <w:szCs w:val="18"/>
        </w:rPr>
        <w:t>R</w:t>
      </w:r>
      <w:r w:rsidRPr="001B3AF3">
        <w:rPr>
          <w:rFonts w:ascii="Tahoma" w:hAnsi="Tahoma" w:cs="Tahoma"/>
          <w:sz w:val="18"/>
          <w:szCs w:val="18"/>
          <w:lang w:val="ru-RU"/>
        </w:rPr>
        <w:t xml:space="preserve">2 </w:t>
      </w:r>
      <w:r w:rsidRPr="006D78E7">
        <w:rPr>
          <w:rFonts w:ascii="Tahoma" w:hAnsi="Tahoma" w:cs="Tahoma"/>
          <w:sz w:val="18"/>
          <w:szCs w:val="18"/>
        </w:rPr>
        <w:t>Standard</w:t>
      </w:r>
    </w:p>
    <w:p w14:paraId="5F4E9380" w14:textId="77777777" w:rsidR="00113634" w:rsidRPr="001B3AF3" w:rsidRDefault="00113634" w:rsidP="00346F4B">
      <w:pPr>
        <w:pStyle w:val="ListParagraph"/>
        <w:numPr>
          <w:ilvl w:val="0"/>
          <w:numId w:val="26"/>
        </w:numPr>
        <w:spacing w:after="60"/>
        <w:contextualSpacing w:val="0"/>
        <w:rPr>
          <w:lang w:val="ru-RU"/>
        </w:rPr>
      </w:pPr>
      <w:r w:rsidRPr="001B3AF3">
        <w:rPr>
          <w:rFonts w:ascii="Tahoma" w:hAnsi="Tahoma" w:cs="Tahoma"/>
          <w:sz w:val="18"/>
          <w:szCs w:val="18"/>
          <w:lang w:val="ru-RU"/>
        </w:rPr>
        <w:t xml:space="preserve">1 лицензия на программное обеспечение </w:t>
      </w:r>
      <w:r w:rsidRPr="006D78E7">
        <w:rPr>
          <w:rFonts w:ascii="Tahoma" w:hAnsi="Tahoma" w:cs="Tahoma"/>
          <w:sz w:val="18"/>
          <w:szCs w:val="18"/>
        </w:rPr>
        <w:t>SQL</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2008 </w:t>
      </w:r>
      <w:r w:rsidRPr="006D78E7">
        <w:rPr>
          <w:rFonts w:ascii="Tahoma" w:hAnsi="Tahoma" w:cs="Tahoma"/>
          <w:sz w:val="18"/>
          <w:szCs w:val="18"/>
        </w:rPr>
        <w:t>R</w:t>
      </w:r>
      <w:r w:rsidRPr="001B3AF3">
        <w:rPr>
          <w:rFonts w:ascii="Tahoma" w:hAnsi="Tahoma" w:cs="Tahoma"/>
          <w:sz w:val="18"/>
          <w:szCs w:val="18"/>
          <w:lang w:val="ru-RU"/>
        </w:rPr>
        <w:t xml:space="preserve">2 </w:t>
      </w:r>
      <w:r w:rsidRPr="006D78E7">
        <w:rPr>
          <w:rFonts w:ascii="Tahoma" w:hAnsi="Tahoma" w:cs="Tahoma"/>
          <w:sz w:val="18"/>
          <w:szCs w:val="18"/>
        </w:rPr>
        <w:t>Standard</w:t>
      </w:r>
    </w:p>
    <w:p w14:paraId="647D7ABA" w14:textId="77777777" w:rsidR="00113634" w:rsidRPr="001B3AF3" w:rsidRDefault="00113634" w:rsidP="00346F4B">
      <w:pPr>
        <w:pStyle w:val="ListParagraph"/>
        <w:numPr>
          <w:ilvl w:val="0"/>
          <w:numId w:val="26"/>
        </w:numPr>
        <w:spacing w:after="60"/>
        <w:contextualSpacing w:val="0"/>
        <w:rPr>
          <w:lang w:val="ru-RU"/>
        </w:rPr>
      </w:pPr>
      <w:r w:rsidRPr="001B3AF3">
        <w:rPr>
          <w:rFonts w:ascii="Tahoma" w:hAnsi="Tahoma" w:cs="Tahoma"/>
          <w:sz w:val="18"/>
          <w:szCs w:val="18"/>
          <w:lang w:val="ru-RU"/>
        </w:rPr>
        <w:t xml:space="preserve">2 лицензии на программное обеспечение </w:t>
      </w:r>
      <w:r w:rsidRPr="006D78E7">
        <w:rPr>
          <w:rFonts w:ascii="Tahoma" w:hAnsi="Tahoma" w:cs="Tahoma"/>
          <w:sz w:val="18"/>
          <w:szCs w:val="18"/>
        </w:rPr>
        <w:t>Exchange</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2010 </w:t>
      </w:r>
      <w:r w:rsidRPr="006D78E7">
        <w:rPr>
          <w:rFonts w:ascii="Tahoma" w:hAnsi="Tahoma" w:cs="Tahoma"/>
          <w:sz w:val="18"/>
          <w:szCs w:val="18"/>
        </w:rPr>
        <w:t>Standard</w:t>
      </w:r>
    </w:p>
    <w:p w14:paraId="3CDA1A9F" w14:textId="77777777" w:rsidR="00113634" w:rsidRPr="001B3AF3" w:rsidRDefault="00113634" w:rsidP="00346F4B">
      <w:pPr>
        <w:pStyle w:val="ListParagraph"/>
        <w:numPr>
          <w:ilvl w:val="0"/>
          <w:numId w:val="26"/>
        </w:numPr>
        <w:spacing w:after="60"/>
        <w:contextualSpacing w:val="0"/>
        <w:rPr>
          <w:lang w:val="ru-RU"/>
        </w:rPr>
      </w:pPr>
      <w:r w:rsidRPr="001B3AF3">
        <w:rPr>
          <w:rFonts w:ascii="Tahoma" w:hAnsi="Tahoma" w:cs="Tahoma"/>
          <w:sz w:val="18"/>
          <w:szCs w:val="18"/>
          <w:lang w:val="ru-RU"/>
        </w:rPr>
        <w:t xml:space="preserve">1 лицензия на программное обеспечение </w:t>
      </w:r>
      <w:r w:rsidRPr="006D78E7">
        <w:rPr>
          <w:rFonts w:ascii="Tahoma" w:hAnsi="Tahoma" w:cs="Tahoma"/>
          <w:sz w:val="18"/>
          <w:szCs w:val="18"/>
        </w:rPr>
        <w:t>System</w:t>
      </w:r>
      <w:r w:rsidRPr="001B3AF3">
        <w:rPr>
          <w:rFonts w:ascii="Tahoma" w:hAnsi="Tahoma" w:cs="Tahoma"/>
          <w:sz w:val="18"/>
          <w:szCs w:val="18"/>
          <w:lang w:val="ru-RU"/>
        </w:rPr>
        <w:t xml:space="preserve"> </w:t>
      </w:r>
      <w:r w:rsidRPr="006D78E7">
        <w:rPr>
          <w:rFonts w:ascii="Tahoma" w:hAnsi="Tahoma" w:cs="Tahoma"/>
          <w:sz w:val="18"/>
          <w:szCs w:val="18"/>
        </w:rPr>
        <w:t>Center</w:t>
      </w:r>
      <w:r w:rsidRPr="001B3AF3">
        <w:rPr>
          <w:rFonts w:ascii="Tahoma" w:hAnsi="Tahoma" w:cs="Tahoma"/>
          <w:sz w:val="18"/>
          <w:szCs w:val="18"/>
          <w:lang w:val="ru-RU"/>
        </w:rPr>
        <w:t xml:space="preserve"> </w:t>
      </w:r>
      <w:r w:rsidRPr="006D78E7">
        <w:rPr>
          <w:rFonts w:ascii="Tahoma" w:hAnsi="Tahoma" w:cs="Tahoma"/>
          <w:sz w:val="18"/>
          <w:szCs w:val="18"/>
        </w:rPr>
        <w:t>Essentials</w:t>
      </w:r>
      <w:r w:rsidRPr="001B3AF3">
        <w:rPr>
          <w:rFonts w:ascii="Tahoma" w:hAnsi="Tahoma" w:cs="Tahoma"/>
          <w:sz w:val="18"/>
          <w:szCs w:val="18"/>
          <w:lang w:val="ru-RU"/>
        </w:rPr>
        <w:t xml:space="preserve"> 2010 и 10 серверных и</w:t>
      </w:r>
      <w:r w:rsidR="0082134A">
        <w:rPr>
          <w:rFonts w:ascii="Tahoma" w:hAnsi="Tahoma" w:cs="Tahoma"/>
          <w:sz w:val="18"/>
          <w:szCs w:val="18"/>
        </w:rPr>
        <w:t> </w:t>
      </w:r>
      <w:r w:rsidRPr="001B3AF3">
        <w:rPr>
          <w:rFonts w:ascii="Tahoma" w:hAnsi="Tahoma" w:cs="Tahoma"/>
          <w:sz w:val="18"/>
          <w:szCs w:val="18"/>
          <w:lang w:val="ru-RU"/>
        </w:rPr>
        <w:t>50 клиентских лицензий на управление</w:t>
      </w:r>
    </w:p>
    <w:p w14:paraId="163C1291" w14:textId="77777777" w:rsidR="00113634" w:rsidRPr="006D78E7" w:rsidRDefault="00113634" w:rsidP="00346F4B">
      <w:pPr>
        <w:pStyle w:val="ListParagraph"/>
        <w:numPr>
          <w:ilvl w:val="0"/>
          <w:numId w:val="26"/>
        </w:numPr>
        <w:spacing w:after="60"/>
        <w:contextualSpacing w:val="0"/>
      </w:pPr>
      <w:r w:rsidRPr="006D78E7">
        <w:rPr>
          <w:rFonts w:ascii="Tahoma" w:hAnsi="Tahoma" w:cs="Tahoma"/>
          <w:sz w:val="18"/>
          <w:szCs w:val="18"/>
        </w:rPr>
        <w:t>1 лицензия на программное обеспечение Forefront Threat Management Gateway Medium Business 2010</w:t>
      </w:r>
    </w:p>
    <w:p w14:paraId="19A0FF1F" w14:textId="77777777" w:rsidR="00113634" w:rsidRPr="0082134A" w:rsidRDefault="00113634" w:rsidP="00E63984">
      <w:pPr>
        <w:pStyle w:val="ListParagraph"/>
        <w:ind w:left="1620"/>
        <w:rPr>
          <w:sz w:val="18"/>
          <w:szCs w:val="18"/>
        </w:rPr>
      </w:pPr>
    </w:p>
    <w:p w14:paraId="506815D0" w14:textId="77777777" w:rsidR="00113634" w:rsidRPr="001B3AF3" w:rsidRDefault="00113634" w:rsidP="00957DE8">
      <w:pPr>
        <w:pStyle w:val="ListParagraph"/>
        <w:rPr>
          <w:lang w:val="ru-RU"/>
        </w:rPr>
      </w:pPr>
      <w:r w:rsidRPr="001B3AF3">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лицензии </w:t>
      </w:r>
      <w:r w:rsidRPr="006D78E7">
        <w:rPr>
          <w:rFonts w:ascii="Tahoma" w:hAnsi="Tahoma" w:cs="Tahoma"/>
          <w:sz w:val="18"/>
          <w:szCs w:val="18"/>
        </w:rPr>
        <w:t>EBS</w:t>
      </w:r>
      <w:r w:rsidRPr="001B3AF3">
        <w:rPr>
          <w:rFonts w:ascii="Tahoma" w:hAnsi="Tahoma" w:cs="Tahoma"/>
          <w:sz w:val="18"/>
          <w:szCs w:val="18"/>
          <w:lang w:val="ru-RU"/>
        </w:rPr>
        <w:t xml:space="preserve"> 2008 </w:t>
      </w:r>
      <w:r w:rsidRPr="006D78E7">
        <w:rPr>
          <w:rFonts w:ascii="Tahoma" w:hAnsi="Tahoma" w:cs="Tahoma"/>
          <w:sz w:val="18"/>
          <w:szCs w:val="18"/>
        </w:rPr>
        <w:t>Premium</w:t>
      </w:r>
      <w:r w:rsidRPr="001B3AF3">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4419A654" w14:textId="77777777" w:rsidR="00113634" w:rsidRPr="001B3AF3" w:rsidRDefault="00113634" w:rsidP="00EF2279">
      <w:pPr>
        <w:pStyle w:val="ListParagraph"/>
        <w:ind w:left="1260"/>
        <w:rPr>
          <w:sz w:val="18"/>
          <w:szCs w:val="18"/>
          <w:lang w:val="ru-RU"/>
        </w:rPr>
      </w:pPr>
    </w:p>
    <w:p w14:paraId="270EAF39" w14:textId="77777777" w:rsidR="00113634" w:rsidRPr="001B3AF3" w:rsidRDefault="00113634" w:rsidP="00957DE8">
      <w:pPr>
        <w:ind w:left="720"/>
        <w:rPr>
          <w:lang w:val="ru-RU"/>
        </w:rPr>
      </w:pPr>
      <w:r w:rsidRPr="001B3AF3">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6D78E7" w:rsidRPr="001B3AF3">
        <w:rPr>
          <w:rFonts w:cs="Tahoma"/>
          <w:szCs w:val="18"/>
          <w:lang w:val="ru-RU"/>
        </w:rPr>
        <w:t xml:space="preserve"> </w:t>
      </w:r>
      <w:r w:rsidRPr="001B3AF3">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6D78E7" w:rsidRPr="001B3AF3">
        <w:rPr>
          <w:rFonts w:cs="Tahoma"/>
          <w:szCs w:val="18"/>
          <w:lang w:val="ru-RU"/>
        </w:rPr>
        <w:t xml:space="preserve"> </w:t>
      </w:r>
      <w:r w:rsidRPr="001B3AF3">
        <w:rPr>
          <w:rFonts w:cs="Tahoma"/>
          <w:szCs w:val="18"/>
          <w:lang w:val="ru-RU"/>
        </w:rPr>
        <w:t xml:space="preserve">Для всех продуктов кроме </w:t>
      </w:r>
      <w:r w:rsidRPr="006D78E7">
        <w:rPr>
          <w:rFonts w:cs="Tahoma"/>
          <w:szCs w:val="18"/>
        </w:rPr>
        <w:t>Forefront</w:t>
      </w:r>
      <w:r w:rsidRPr="001B3AF3">
        <w:rPr>
          <w:rFonts w:cs="Tahoma"/>
          <w:szCs w:val="18"/>
          <w:lang w:val="ru-RU"/>
        </w:rPr>
        <w:t xml:space="preserve"> </w:t>
      </w:r>
      <w:r w:rsidRPr="006D78E7">
        <w:rPr>
          <w:rFonts w:cs="Tahoma"/>
          <w:szCs w:val="18"/>
        </w:rPr>
        <w:t>Protection</w:t>
      </w:r>
      <w:r w:rsidRPr="001B3AF3">
        <w:rPr>
          <w:rFonts w:cs="Tahoma"/>
          <w:szCs w:val="18"/>
          <w:lang w:val="ru-RU"/>
        </w:rPr>
        <w:t xml:space="preserve"> для </w:t>
      </w:r>
      <w:r w:rsidRPr="006D78E7">
        <w:rPr>
          <w:rFonts w:cs="Tahoma"/>
          <w:szCs w:val="18"/>
        </w:rPr>
        <w:t>Exchange</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6D78E7" w:rsidRPr="001B3AF3">
        <w:rPr>
          <w:rFonts w:cs="Tahoma"/>
          <w:szCs w:val="18"/>
          <w:lang w:val="ru-RU"/>
        </w:rPr>
        <w:t xml:space="preserve"> </w:t>
      </w:r>
      <w:r w:rsidRPr="001B3AF3">
        <w:rPr>
          <w:rFonts w:cs="Tahoma"/>
          <w:szCs w:val="18"/>
          <w:lang w:val="ru-RU"/>
        </w:rPr>
        <w:t xml:space="preserve">Право на использование </w:t>
      </w:r>
      <w:r w:rsidRPr="006D78E7">
        <w:rPr>
          <w:rFonts w:cs="Tahoma"/>
          <w:szCs w:val="18"/>
        </w:rPr>
        <w:t>Forefront</w:t>
      </w:r>
      <w:r w:rsidRPr="001B3AF3">
        <w:rPr>
          <w:rFonts w:cs="Tahoma"/>
          <w:szCs w:val="18"/>
          <w:lang w:val="ru-RU"/>
        </w:rPr>
        <w:t xml:space="preserve"> </w:t>
      </w:r>
      <w:r w:rsidRPr="006D78E7">
        <w:rPr>
          <w:rFonts w:cs="Tahoma"/>
          <w:szCs w:val="18"/>
        </w:rPr>
        <w:t>Protection</w:t>
      </w:r>
      <w:r w:rsidRPr="001B3AF3">
        <w:rPr>
          <w:rFonts w:cs="Tahoma"/>
          <w:szCs w:val="18"/>
          <w:lang w:val="ru-RU"/>
        </w:rPr>
        <w:t xml:space="preserve"> для </w:t>
      </w:r>
      <w:r w:rsidRPr="006D78E7">
        <w:rPr>
          <w:rFonts w:cs="Tahoma"/>
          <w:szCs w:val="18"/>
        </w:rPr>
        <w:t>Exchange</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2010 заканчивается после истечения срока действия покрытия </w:t>
      </w:r>
      <w:r w:rsidRPr="006D78E7">
        <w:rPr>
          <w:rFonts w:cs="Tahoma"/>
          <w:szCs w:val="18"/>
        </w:rPr>
        <w:t>Software</w:t>
      </w:r>
      <w:r w:rsidRPr="001B3AF3">
        <w:rPr>
          <w:rFonts w:cs="Tahoma"/>
          <w:szCs w:val="18"/>
          <w:lang w:val="ru-RU"/>
        </w:rPr>
        <w:t xml:space="preserve"> </w:t>
      </w:r>
      <w:r w:rsidRPr="006D78E7">
        <w:rPr>
          <w:rFonts w:cs="Tahoma"/>
          <w:szCs w:val="18"/>
        </w:rPr>
        <w:t>Assurance</w:t>
      </w:r>
      <w:r w:rsidRPr="001B3AF3">
        <w:rPr>
          <w:rFonts w:cs="Tahoma"/>
          <w:szCs w:val="18"/>
          <w:lang w:val="ru-RU"/>
        </w:rPr>
        <w:t xml:space="preserve"> для соответствующих лицензий.</w:t>
      </w:r>
      <w:r w:rsidR="006D78E7" w:rsidRPr="001B3AF3">
        <w:rPr>
          <w:rFonts w:cs="Tahoma"/>
          <w:szCs w:val="18"/>
          <w:lang w:val="ru-RU"/>
        </w:rPr>
        <w:t xml:space="preserve"> </w:t>
      </w:r>
      <w:r w:rsidRPr="001B3AF3">
        <w:rPr>
          <w:rFonts w:cs="Tahoma"/>
          <w:szCs w:val="18"/>
          <w:lang w:val="ru-RU"/>
        </w:rPr>
        <w:t>Во всех случаях бесплатные лицензии нельзя передавать отдельно от соответствующих лицензий.</w:t>
      </w:r>
    </w:p>
    <w:p w14:paraId="7964D4DA" w14:textId="77777777" w:rsidR="00113634" w:rsidRPr="001B3AF3" w:rsidRDefault="00113634" w:rsidP="00957DE8">
      <w:pPr>
        <w:pStyle w:val="ListParagraph"/>
        <w:spacing w:after="60"/>
        <w:contextualSpacing w:val="0"/>
        <w:rPr>
          <w:lang w:val="ru-RU"/>
        </w:rPr>
      </w:pPr>
      <w:r w:rsidRPr="001B3AF3">
        <w:rPr>
          <w:rFonts w:ascii="Tahoma" w:hAnsi="Tahoma" w:cs="Tahoma"/>
          <w:b/>
          <w:sz w:val="18"/>
          <w:szCs w:val="18"/>
          <w:lang w:val="ru-RU"/>
        </w:rPr>
        <w:t xml:space="preserve">Дополнительные права на использование для клиентских лицензий </w:t>
      </w:r>
      <w:r w:rsidRPr="006D78E7">
        <w:rPr>
          <w:rFonts w:ascii="Tahoma" w:hAnsi="Tahoma" w:cs="Tahoma"/>
          <w:b/>
          <w:sz w:val="18"/>
          <w:szCs w:val="18"/>
        </w:rPr>
        <w:t>Windows</w:t>
      </w:r>
      <w:r w:rsidRPr="001B3AF3">
        <w:rPr>
          <w:rFonts w:ascii="Tahoma" w:hAnsi="Tahoma" w:cs="Tahoma"/>
          <w:b/>
          <w:sz w:val="18"/>
          <w:szCs w:val="18"/>
          <w:lang w:val="ru-RU"/>
        </w:rPr>
        <w:t xml:space="preserve"> </w:t>
      </w:r>
      <w:r w:rsidRPr="006D78E7">
        <w:rPr>
          <w:rFonts w:ascii="Tahoma" w:hAnsi="Tahoma" w:cs="Tahoma"/>
          <w:b/>
          <w:sz w:val="18"/>
          <w:szCs w:val="18"/>
        </w:rPr>
        <w:t>Essential</w:t>
      </w:r>
      <w:r w:rsidRPr="001B3AF3">
        <w:rPr>
          <w:rFonts w:ascii="Tahoma" w:hAnsi="Tahoma" w:cs="Tahoma"/>
          <w:b/>
          <w:sz w:val="18"/>
          <w:szCs w:val="18"/>
          <w:lang w:val="ru-RU"/>
        </w:rPr>
        <w:t xml:space="preserve"> </w:t>
      </w:r>
      <w:r w:rsidRPr="006D78E7">
        <w:rPr>
          <w:rFonts w:ascii="Tahoma" w:hAnsi="Tahoma" w:cs="Tahoma"/>
          <w:b/>
          <w:sz w:val="18"/>
          <w:szCs w:val="18"/>
        </w:rPr>
        <w:t>Business</w:t>
      </w:r>
      <w:r w:rsidRPr="001B3AF3">
        <w:rPr>
          <w:rFonts w:ascii="Tahoma" w:hAnsi="Tahoma" w:cs="Tahoma"/>
          <w:b/>
          <w:sz w:val="18"/>
          <w:szCs w:val="18"/>
          <w:lang w:val="ru-RU"/>
        </w:rPr>
        <w:t xml:space="preserve"> </w:t>
      </w:r>
      <w:r w:rsidRPr="006D78E7">
        <w:rPr>
          <w:rFonts w:ascii="Tahoma" w:hAnsi="Tahoma" w:cs="Tahoma"/>
          <w:b/>
          <w:sz w:val="18"/>
          <w:szCs w:val="18"/>
        </w:rPr>
        <w:t>Server</w:t>
      </w:r>
      <w:r w:rsidRPr="001B3AF3">
        <w:rPr>
          <w:rFonts w:ascii="Tahoma" w:hAnsi="Tahoma" w:cs="Tahoma"/>
          <w:b/>
          <w:sz w:val="18"/>
          <w:szCs w:val="18"/>
          <w:lang w:val="ru-RU"/>
        </w:rPr>
        <w:t xml:space="preserve"> (</w:t>
      </w:r>
      <w:r w:rsidRPr="006D78E7">
        <w:rPr>
          <w:rFonts w:ascii="Tahoma" w:hAnsi="Tahoma" w:cs="Tahoma"/>
          <w:b/>
          <w:sz w:val="18"/>
          <w:szCs w:val="18"/>
        </w:rPr>
        <w:t>EBS</w:t>
      </w:r>
      <w:r w:rsidRPr="001B3AF3">
        <w:rPr>
          <w:rFonts w:ascii="Tahoma" w:hAnsi="Tahoma" w:cs="Tahoma"/>
          <w:b/>
          <w:sz w:val="18"/>
          <w:szCs w:val="18"/>
          <w:lang w:val="ru-RU"/>
        </w:rPr>
        <w:t>) 2008</w:t>
      </w:r>
      <w:r w:rsidRPr="006D78E7">
        <w:rPr>
          <w:rFonts w:ascii="Tahoma" w:hAnsi="Tahoma" w:cs="Tahoma"/>
          <w:b/>
          <w:sz w:val="18"/>
          <w:szCs w:val="18"/>
        </w:rPr>
        <w:t> CAL</w:t>
      </w:r>
    </w:p>
    <w:p w14:paraId="2C46A369" w14:textId="77777777" w:rsidR="00113634" w:rsidRPr="001B3AF3" w:rsidRDefault="00113634" w:rsidP="00957DE8">
      <w:pPr>
        <w:ind w:left="720"/>
        <w:rPr>
          <w:lang w:val="ru-RU"/>
        </w:rPr>
      </w:pPr>
      <w:r w:rsidRPr="001B3AF3">
        <w:rPr>
          <w:rFonts w:cs="Tahoma"/>
          <w:szCs w:val="18"/>
          <w:lang w:val="ru-RU"/>
        </w:rPr>
        <w:t xml:space="preserve">Несмотря на любые противоречащие положения в правах на использование продуктов для </w:t>
      </w:r>
      <w:r w:rsidRPr="006D78E7">
        <w:rPr>
          <w:rFonts w:cs="Tahoma"/>
          <w:szCs w:val="18"/>
        </w:rPr>
        <w:t>Windows</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2008 и </w:t>
      </w:r>
      <w:r w:rsidRPr="006D78E7">
        <w:rPr>
          <w:rFonts w:cs="Tahoma"/>
          <w:szCs w:val="18"/>
        </w:rPr>
        <w:t>Exchange</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2007 </w:t>
      </w:r>
      <w:r w:rsidRPr="006D78E7">
        <w:rPr>
          <w:rFonts w:cs="Tahoma"/>
          <w:szCs w:val="18"/>
        </w:rPr>
        <w:t>Standard</w:t>
      </w:r>
      <w:r w:rsidRPr="001B3AF3">
        <w:rPr>
          <w:rFonts w:cs="Tahoma"/>
          <w:szCs w:val="18"/>
          <w:lang w:val="ru-RU"/>
        </w:rPr>
        <w:t xml:space="preserve">, клиенты могут использовать свои лицензии </w:t>
      </w:r>
      <w:r w:rsidRPr="006D78E7">
        <w:rPr>
          <w:rFonts w:cs="Tahoma"/>
          <w:szCs w:val="18"/>
        </w:rPr>
        <w:t>EBS</w:t>
      </w:r>
      <w:r w:rsidRPr="001B3AF3">
        <w:rPr>
          <w:rFonts w:cs="Tahoma"/>
          <w:szCs w:val="18"/>
          <w:lang w:val="ru-RU"/>
        </w:rPr>
        <w:t xml:space="preserve"> 2008 </w:t>
      </w:r>
      <w:r w:rsidRPr="006D78E7">
        <w:rPr>
          <w:rFonts w:cs="Tahoma"/>
          <w:szCs w:val="18"/>
        </w:rPr>
        <w:t>CAL</w:t>
      </w:r>
      <w:r w:rsidRPr="001B3AF3">
        <w:rPr>
          <w:rFonts w:cs="Tahoma"/>
          <w:szCs w:val="18"/>
          <w:lang w:val="ru-RU"/>
        </w:rPr>
        <w:t xml:space="preserve"> </w:t>
      </w:r>
      <w:r w:rsidRPr="006D78E7">
        <w:rPr>
          <w:rFonts w:cs="Tahoma"/>
          <w:szCs w:val="18"/>
        </w:rPr>
        <w:t>Suite</w:t>
      </w:r>
      <w:r w:rsidRPr="001B3AF3">
        <w:rPr>
          <w:rFonts w:cs="Tahoma"/>
          <w:szCs w:val="18"/>
          <w:lang w:val="ru-RU"/>
        </w:rPr>
        <w:t xml:space="preserve"> и </w:t>
      </w:r>
      <w:r w:rsidRPr="006D78E7">
        <w:rPr>
          <w:rFonts w:cs="Tahoma"/>
          <w:szCs w:val="18"/>
        </w:rPr>
        <w:t>EBS</w:t>
      </w:r>
      <w:r w:rsidRPr="001B3AF3">
        <w:rPr>
          <w:rFonts w:cs="Tahoma"/>
          <w:szCs w:val="18"/>
          <w:lang w:val="ru-RU"/>
        </w:rPr>
        <w:t xml:space="preserve"> 2008 </w:t>
      </w:r>
      <w:r w:rsidRPr="006D78E7">
        <w:rPr>
          <w:rFonts w:cs="Tahoma"/>
          <w:szCs w:val="18"/>
        </w:rPr>
        <w:t>CAL</w:t>
      </w:r>
      <w:r w:rsidRPr="001B3AF3">
        <w:rPr>
          <w:rFonts w:cs="Tahoma"/>
          <w:szCs w:val="18"/>
          <w:lang w:val="ru-RU"/>
        </w:rPr>
        <w:t xml:space="preserve"> </w:t>
      </w:r>
      <w:r w:rsidRPr="006D78E7">
        <w:rPr>
          <w:rFonts w:cs="Tahoma"/>
          <w:szCs w:val="18"/>
        </w:rPr>
        <w:t>Suite</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Premium</w:t>
      </w:r>
      <w:r w:rsidRPr="001B3AF3">
        <w:rPr>
          <w:rFonts w:cs="Tahoma"/>
          <w:szCs w:val="18"/>
          <w:lang w:val="ru-RU"/>
        </w:rPr>
        <w:t xml:space="preserve"> </w:t>
      </w:r>
      <w:r w:rsidRPr="006D78E7">
        <w:rPr>
          <w:rFonts w:cs="Tahoma"/>
          <w:szCs w:val="18"/>
        </w:rPr>
        <w:t>Users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Devices</w:t>
      </w:r>
      <w:r w:rsidRPr="001B3AF3">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6D78E7">
        <w:rPr>
          <w:rFonts w:cs="Tahoma"/>
          <w:szCs w:val="18"/>
        </w:rPr>
        <w:t>EBS</w:t>
      </w:r>
      <w:r w:rsidRPr="001B3AF3">
        <w:rPr>
          <w:rFonts w:cs="Tahoma"/>
          <w:szCs w:val="18"/>
          <w:lang w:val="ru-RU"/>
        </w:rPr>
        <w:t xml:space="preserve"> 2008. Кроме того, несмотря на любые противоречащие положения в правах на использование продуктов для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2008 </w:t>
      </w:r>
      <w:r w:rsidRPr="006D78E7">
        <w:rPr>
          <w:rFonts w:cs="Tahoma"/>
          <w:szCs w:val="18"/>
        </w:rPr>
        <w:t>Standard</w:t>
      </w:r>
      <w:r w:rsidRPr="001B3AF3">
        <w:rPr>
          <w:rFonts w:cs="Tahoma"/>
          <w:szCs w:val="18"/>
          <w:lang w:val="ru-RU"/>
        </w:rPr>
        <w:t xml:space="preserve">, клиенты могут использовать свои лицензии </w:t>
      </w:r>
      <w:r w:rsidRPr="006D78E7">
        <w:rPr>
          <w:rFonts w:cs="Tahoma"/>
          <w:szCs w:val="18"/>
        </w:rPr>
        <w:t>EBS</w:t>
      </w:r>
      <w:r w:rsidRPr="001B3AF3">
        <w:rPr>
          <w:rFonts w:cs="Tahoma"/>
          <w:szCs w:val="18"/>
          <w:lang w:val="ru-RU"/>
        </w:rPr>
        <w:t xml:space="preserve"> 2008 </w:t>
      </w:r>
      <w:r w:rsidRPr="006D78E7">
        <w:rPr>
          <w:rFonts w:cs="Tahoma"/>
          <w:szCs w:val="18"/>
        </w:rPr>
        <w:t>CAL</w:t>
      </w:r>
      <w:r w:rsidRPr="001B3AF3">
        <w:rPr>
          <w:rFonts w:cs="Tahoma"/>
          <w:szCs w:val="18"/>
          <w:lang w:val="ru-RU"/>
        </w:rPr>
        <w:t xml:space="preserve"> </w:t>
      </w:r>
      <w:r w:rsidRPr="006D78E7">
        <w:rPr>
          <w:rFonts w:cs="Tahoma"/>
          <w:szCs w:val="18"/>
        </w:rPr>
        <w:t>Suite</w:t>
      </w:r>
      <w:r w:rsidRPr="001B3AF3">
        <w:rPr>
          <w:rFonts w:cs="Tahoma"/>
          <w:szCs w:val="18"/>
          <w:lang w:val="ru-RU"/>
        </w:rPr>
        <w:t xml:space="preserve"> </w:t>
      </w:r>
      <w:r w:rsidRPr="006D78E7">
        <w:rPr>
          <w:rFonts w:cs="Tahoma"/>
          <w:szCs w:val="18"/>
        </w:rPr>
        <w:t>for</w:t>
      </w:r>
      <w:r w:rsidRPr="001B3AF3">
        <w:rPr>
          <w:rFonts w:cs="Tahoma"/>
          <w:szCs w:val="18"/>
          <w:lang w:val="ru-RU"/>
        </w:rPr>
        <w:t xml:space="preserve"> </w:t>
      </w:r>
      <w:r w:rsidRPr="006D78E7">
        <w:rPr>
          <w:rFonts w:cs="Tahoma"/>
          <w:szCs w:val="18"/>
        </w:rPr>
        <w:t>Premium</w:t>
      </w:r>
      <w:r w:rsidRPr="001B3AF3">
        <w:rPr>
          <w:rFonts w:cs="Tahoma"/>
          <w:szCs w:val="18"/>
          <w:lang w:val="ru-RU"/>
        </w:rPr>
        <w:t xml:space="preserve"> </w:t>
      </w:r>
      <w:r w:rsidRPr="006D78E7">
        <w:rPr>
          <w:rFonts w:cs="Tahoma"/>
          <w:szCs w:val="18"/>
        </w:rPr>
        <w:t>Users</w:t>
      </w:r>
      <w:r w:rsidRPr="001B3AF3">
        <w:rPr>
          <w:rFonts w:cs="Tahoma"/>
          <w:szCs w:val="18"/>
          <w:lang w:val="ru-RU"/>
        </w:rPr>
        <w:t xml:space="preserve"> </w:t>
      </w:r>
      <w:r w:rsidRPr="006D78E7">
        <w:rPr>
          <w:rFonts w:cs="Tahoma"/>
          <w:szCs w:val="18"/>
        </w:rPr>
        <w:t>and</w:t>
      </w:r>
      <w:r w:rsidRPr="001B3AF3">
        <w:rPr>
          <w:rFonts w:cs="Tahoma"/>
          <w:szCs w:val="18"/>
          <w:lang w:val="ru-RU"/>
        </w:rPr>
        <w:t xml:space="preserve"> </w:t>
      </w:r>
      <w:r w:rsidRPr="006D78E7">
        <w:rPr>
          <w:rFonts w:cs="Tahoma"/>
          <w:szCs w:val="18"/>
        </w:rPr>
        <w:t>Devices</w:t>
      </w:r>
      <w:r w:rsidRPr="001B3AF3">
        <w:rPr>
          <w:rFonts w:cs="Tahoma"/>
          <w:szCs w:val="18"/>
          <w:lang w:val="ru-RU"/>
        </w:rPr>
        <w:t xml:space="preserve"> для доступа к своим лицензированным экземплярам </w:t>
      </w:r>
      <w:r w:rsidRPr="006D78E7">
        <w:rPr>
          <w:rFonts w:cs="Tahoma"/>
          <w:szCs w:val="18"/>
        </w:rPr>
        <w:t>SQL</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2008 </w:t>
      </w:r>
      <w:r w:rsidRPr="006D78E7">
        <w:rPr>
          <w:rFonts w:cs="Tahoma"/>
          <w:szCs w:val="18"/>
        </w:rPr>
        <w:t>Standard</w:t>
      </w:r>
      <w:r w:rsidRPr="001B3AF3">
        <w:rPr>
          <w:rFonts w:cs="Tahoma"/>
          <w:szCs w:val="18"/>
          <w:lang w:val="ru-RU"/>
        </w:rPr>
        <w:t xml:space="preserve"> внутри или за пределами домена </w:t>
      </w:r>
      <w:r w:rsidRPr="006D78E7">
        <w:rPr>
          <w:rFonts w:cs="Tahoma"/>
          <w:szCs w:val="18"/>
        </w:rPr>
        <w:t>EBS</w:t>
      </w:r>
      <w:r w:rsidRPr="001B3AF3">
        <w:rPr>
          <w:rFonts w:cs="Tahoma"/>
          <w:szCs w:val="18"/>
          <w:lang w:val="ru-RU"/>
        </w:rPr>
        <w:t xml:space="preserve"> 2008.</w:t>
      </w:r>
    </w:p>
    <w:p w14:paraId="2CF7C27F" w14:textId="77777777" w:rsidR="00113634" w:rsidRPr="004872F3" w:rsidRDefault="00113634" w:rsidP="00EF2279">
      <w:pPr>
        <w:tabs>
          <w:tab w:val="left" w:pos="1260"/>
        </w:tabs>
        <w:ind w:left="1260"/>
        <w:rPr>
          <w:lang w:val="ru-RU"/>
        </w:rPr>
      </w:pPr>
    </w:p>
    <w:p w14:paraId="37ED4353" w14:textId="77777777" w:rsidR="003F7BA0" w:rsidRPr="004872F3" w:rsidRDefault="003F7BA0" w:rsidP="00EF2279">
      <w:pPr>
        <w:tabs>
          <w:tab w:val="left" w:pos="1260"/>
        </w:tabs>
        <w:ind w:left="1260"/>
        <w:rPr>
          <w:lang w:val="ru-RU"/>
        </w:rPr>
      </w:pPr>
    </w:p>
    <w:p w14:paraId="243CA20B" w14:textId="77777777" w:rsidR="00113634" w:rsidRPr="004872F3" w:rsidRDefault="00113634" w:rsidP="00957DE8">
      <w:pPr>
        <w:tabs>
          <w:tab w:val="left" w:pos="1260"/>
        </w:tabs>
        <w:ind w:left="720"/>
        <w:rPr>
          <w:lang w:val="ru-RU"/>
        </w:rPr>
      </w:pPr>
      <w:r w:rsidRPr="001B3AF3">
        <w:rPr>
          <w:rFonts w:cs="Tahoma"/>
          <w:szCs w:val="18"/>
          <w:lang w:val="ru-RU"/>
        </w:rPr>
        <w:t>Для</w:t>
      </w:r>
      <w:r w:rsidRPr="004872F3">
        <w:rPr>
          <w:rFonts w:cs="Tahoma"/>
          <w:szCs w:val="18"/>
          <w:lang w:val="ru-RU"/>
        </w:rPr>
        <w:t xml:space="preserve"> </w:t>
      </w:r>
      <w:r w:rsidRPr="001B3AF3">
        <w:rPr>
          <w:rFonts w:cs="Tahoma"/>
          <w:szCs w:val="18"/>
          <w:lang w:val="ru-RU"/>
        </w:rPr>
        <w:t>клиентов</w:t>
      </w:r>
      <w:r w:rsidRPr="004872F3">
        <w:rPr>
          <w:rFonts w:cs="Tahoma"/>
          <w:szCs w:val="18"/>
          <w:lang w:val="ru-RU"/>
        </w:rPr>
        <w:t xml:space="preserve"> </w:t>
      </w:r>
      <w:r w:rsidRPr="001B3AF3">
        <w:rPr>
          <w:rFonts w:cs="Tahoma"/>
          <w:szCs w:val="18"/>
          <w:lang w:val="ru-RU"/>
        </w:rPr>
        <w:t>с</w:t>
      </w:r>
      <w:r w:rsidRPr="004872F3">
        <w:rPr>
          <w:rFonts w:cs="Tahoma"/>
          <w:szCs w:val="18"/>
          <w:lang w:val="ru-RU"/>
        </w:rPr>
        <w:t xml:space="preserve"> </w:t>
      </w:r>
      <w:r w:rsidRPr="001B3AF3">
        <w:rPr>
          <w:rFonts w:cs="Tahoma"/>
          <w:szCs w:val="18"/>
          <w:lang w:val="ru-RU"/>
        </w:rPr>
        <w:t>лицензиями</w:t>
      </w:r>
      <w:r w:rsidRPr="004872F3">
        <w:rPr>
          <w:rFonts w:cs="Tahoma"/>
          <w:szCs w:val="18"/>
          <w:lang w:val="ru-RU"/>
        </w:rPr>
        <w:t xml:space="preserve"> </w:t>
      </w:r>
      <w:r w:rsidRPr="006D78E7">
        <w:rPr>
          <w:rFonts w:cs="Tahoma"/>
          <w:szCs w:val="18"/>
        </w:rPr>
        <w:t>Windows</w:t>
      </w:r>
      <w:r w:rsidRPr="004872F3">
        <w:rPr>
          <w:rFonts w:cs="Tahoma"/>
          <w:szCs w:val="18"/>
          <w:lang w:val="ru-RU"/>
        </w:rPr>
        <w:t xml:space="preserve"> </w:t>
      </w:r>
      <w:r w:rsidRPr="006D78E7">
        <w:rPr>
          <w:rFonts w:cs="Tahoma"/>
          <w:szCs w:val="18"/>
        </w:rPr>
        <w:t>Essential</w:t>
      </w:r>
      <w:r w:rsidRPr="004872F3">
        <w:rPr>
          <w:rFonts w:cs="Tahoma"/>
          <w:szCs w:val="18"/>
          <w:lang w:val="ru-RU"/>
        </w:rPr>
        <w:t xml:space="preserve"> </w:t>
      </w:r>
      <w:r w:rsidRPr="006D78E7">
        <w:rPr>
          <w:rFonts w:cs="Tahoma"/>
          <w:szCs w:val="18"/>
        </w:rPr>
        <w:t>Business</w:t>
      </w:r>
      <w:r w:rsidRPr="004872F3">
        <w:rPr>
          <w:rFonts w:cs="Tahoma"/>
          <w:szCs w:val="18"/>
          <w:lang w:val="ru-RU"/>
        </w:rPr>
        <w:t xml:space="preserve"> </w:t>
      </w:r>
      <w:r w:rsidRPr="006D78E7">
        <w:rPr>
          <w:rFonts w:cs="Tahoma"/>
          <w:szCs w:val="18"/>
        </w:rPr>
        <w:t>Server</w:t>
      </w:r>
      <w:r w:rsidRPr="004872F3">
        <w:rPr>
          <w:rFonts w:cs="Tahoma"/>
          <w:szCs w:val="18"/>
          <w:lang w:val="ru-RU"/>
        </w:rPr>
        <w:t xml:space="preserve"> (</w:t>
      </w:r>
      <w:r w:rsidRPr="006D78E7">
        <w:rPr>
          <w:rFonts w:cs="Tahoma"/>
          <w:szCs w:val="18"/>
        </w:rPr>
        <w:t>EBS</w:t>
      </w:r>
      <w:r w:rsidRPr="004872F3">
        <w:rPr>
          <w:rFonts w:cs="Tahoma"/>
          <w:szCs w:val="18"/>
          <w:lang w:val="ru-RU"/>
        </w:rPr>
        <w:t xml:space="preserve">) 2008 </w:t>
      </w:r>
      <w:r w:rsidRPr="006D78E7">
        <w:rPr>
          <w:rFonts w:cs="Tahoma"/>
          <w:szCs w:val="18"/>
        </w:rPr>
        <w:t>CAL</w:t>
      </w:r>
      <w:r w:rsidRPr="004872F3">
        <w:rPr>
          <w:rFonts w:cs="Tahoma"/>
          <w:szCs w:val="18"/>
          <w:lang w:val="ru-RU"/>
        </w:rPr>
        <w:t xml:space="preserve"> </w:t>
      </w:r>
      <w:r w:rsidRPr="001B3AF3">
        <w:rPr>
          <w:rFonts w:cs="Tahoma"/>
          <w:szCs w:val="18"/>
          <w:lang w:val="ru-RU"/>
        </w:rPr>
        <w:t>и</w:t>
      </w:r>
      <w:r w:rsidRPr="004872F3">
        <w:rPr>
          <w:rFonts w:cs="Tahoma"/>
          <w:szCs w:val="18"/>
          <w:lang w:val="ru-RU"/>
        </w:rPr>
        <w:t xml:space="preserve"> </w:t>
      </w:r>
      <w:r w:rsidRPr="001B3AF3">
        <w:rPr>
          <w:rFonts w:cs="Tahoma"/>
          <w:szCs w:val="18"/>
          <w:lang w:val="ru-RU"/>
        </w:rPr>
        <w:t>действующим</w:t>
      </w:r>
      <w:r w:rsidRPr="004872F3">
        <w:rPr>
          <w:rFonts w:cs="Tahoma"/>
          <w:szCs w:val="18"/>
          <w:lang w:val="ru-RU"/>
        </w:rPr>
        <w:t xml:space="preserve"> </w:t>
      </w:r>
      <w:r w:rsidRPr="001B3AF3">
        <w:rPr>
          <w:rFonts w:cs="Tahoma"/>
          <w:szCs w:val="18"/>
          <w:lang w:val="ru-RU"/>
        </w:rPr>
        <w:t>покрытием</w:t>
      </w:r>
      <w:r w:rsidRPr="004872F3">
        <w:rPr>
          <w:rFonts w:cs="Tahoma"/>
          <w:szCs w:val="18"/>
          <w:lang w:val="ru-RU"/>
        </w:rPr>
        <w:t xml:space="preserve"> </w:t>
      </w:r>
      <w:r w:rsidRPr="006D78E7">
        <w:rPr>
          <w:rFonts w:cs="Tahoma"/>
          <w:szCs w:val="18"/>
        </w:rPr>
        <w:t>Software</w:t>
      </w:r>
      <w:r w:rsidRPr="004872F3">
        <w:rPr>
          <w:rFonts w:cs="Tahoma"/>
          <w:szCs w:val="18"/>
          <w:lang w:val="ru-RU"/>
        </w:rPr>
        <w:t xml:space="preserve"> </w:t>
      </w:r>
      <w:r w:rsidRPr="006D78E7">
        <w:rPr>
          <w:rFonts w:cs="Tahoma"/>
          <w:szCs w:val="18"/>
        </w:rPr>
        <w:t>Assurance</w:t>
      </w:r>
      <w:r w:rsidRPr="004872F3">
        <w:rPr>
          <w:rFonts w:cs="Tahoma"/>
          <w:szCs w:val="18"/>
          <w:lang w:val="ru-RU"/>
        </w:rPr>
        <w:t xml:space="preserve"> </w:t>
      </w:r>
      <w:r w:rsidRPr="001B3AF3">
        <w:rPr>
          <w:rFonts w:cs="Tahoma"/>
          <w:szCs w:val="18"/>
          <w:lang w:val="ru-RU"/>
        </w:rPr>
        <w:t>на</w:t>
      </w:r>
      <w:r w:rsidRPr="004872F3">
        <w:rPr>
          <w:rFonts w:cs="Tahoma"/>
          <w:szCs w:val="18"/>
          <w:lang w:val="ru-RU"/>
        </w:rPr>
        <w:t xml:space="preserve"> 1 </w:t>
      </w:r>
      <w:r w:rsidRPr="001B3AF3">
        <w:rPr>
          <w:rFonts w:cs="Tahoma"/>
          <w:szCs w:val="18"/>
          <w:lang w:val="ru-RU"/>
        </w:rPr>
        <w:t>июля</w:t>
      </w:r>
      <w:r w:rsidRPr="004872F3">
        <w:rPr>
          <w:rFonts w:cs="Tahoma"/>
          <w:szCs w:val="18"/>
          <w:lang w:val="ru-RU"/>
        </w:rPr>
        <w:t xml:space="preserve"> 2010 </w:t>
      </w:r>
      <w:r w:rsidRPr="001B3AF3">
        <w:rPr>
          <w:rFonts w:cs="Tahoma"/>
          <w:szCs w:val="18"/>
          <w:lang w:val="ru-RU"/>
        </w:rPr>
        <w:t>г</w:t>
      </w:r>
      <w:r w:rsidRPr="004872F3">
        <w:rPr>
          <w:rFonts w:cs="Tahoma"/>
          <w:szCs w:val="18"/>
          <w:lang w:val="ru-RU"/>
        </w:rPr>
        <w:t>.:</w:t>
      </w:r>
    </w:p>
    <w:p w14:paraId="45214022" w14:textId="77777777" w:rsidR="00A6493D" w:rsidRPr="004872F3" w:rsidRDefault="00A6493D" w:rsidP="00EF2279">
      <w:pPr>
        <w:pStyle w:val="ListParagraph"/>
        <w:tabs>
          <w:tab w:val="left" w:pos="1260"/>
        </w:tabs>
        <w:ind w:left="1260"/>
        <w:contextualSpacing w:val="0"/>
        <w:rPr>
          <w:lang w:val="ru-RU"/>
        </w:rPr>
      </w:pPr>
    </w:p>
    <w:p w14:paraId="27A644C6" w14:textId="77777777" w:rsidR="00113634" w:rsidRPr="001B3AF3" w:rsidRDefault="00113634" w:rsidP="00346F4B">
      <w:pPr>
        <w:pStyle w:val="ListParagraph"/>
        <w:numPr>
          <w:ilvl w:val="0"/>
          <w:numId w:val="120"/>
        </w:numPr>
        <w:tabs>
          <w:tab w:val="left" w:pos="1440"/>
        </w:tabs>
        <w:spacing w:after="60"/>
        <w:contextualSpacing w:val="0"/>
        <w:rPr>
          <w:spacing w:val="-2"/>
          <w:lang w:val="ru-RU"/>
        </w:rPr>
      </w:pPr>
      <w:r w:rsidRPr="001B3AF3">
        <w:rPr>
          <w:rFonts w:ascii="Tahoma" w:hAnsi="Tahoma" w:cs="Tahoma"/>
          <w:spacing w:val="-2"/>
          <w:sz w:val="18"/>
          <w:szCs w:val="18"/>
          <w:lang w:val="ru-RU"/>
        </w:rPr>
        <w:t xml:space="preserve">Клиент имеет право на следующие бесплатные лицензии за каждую имеющуюся у него лицензию </w:t>
      </w:r>
      <w:r w:rsidRPr="0082134A">
        <w:rPr>
          <w:rFonts w:ascii="Tahoma" w:hAnsi="Tahoma" w:cs="Tahoma"/>
          <w:spacing w:val="-2"/>
          <w:sz w:val="18"/>
          <w:szCs w:val="18"/>
        </w:rPr>
        <w:t>EBS</w:t>
      </w:r>
      <w:r w:rsidRPr="001B3AF3">
        <w:rPr>
          <w:rFonts w:ascii="Tahoma" w:hAnsi="Tahoma" w:cs="Tahoma"/>
          <w:spacing w:val="-2"/>
          <w:sz w:val="18"/>
          <w:szCs w:val="18"/>
          <w:lang w:val="ru-RU"/>
        </w:rPr>
        <w:t xml:space="preserve"> 2008 </w:t>
      </w:r>
      <w:r w:rsidRPr="0082134A">
        <w:rPr>
          <w:rFonts w:ascii="Tahoma" w:hAnsi="Tahoma" w:cs="Tahoma"/>
          <w:spacing w:val="-2"/>
          <w:sz w:val="18"/>
          <w:szCs w:val="18"/>
        </w:rPr>
        <w:t>CAL</w:t>
      </w:r>
      <w:r w:rsidRPr="001B3AF3">
        <w:rPr>
          <w:rFonts w:ascii="Tahoma" w:hAnsi="Tahoma" w:cs="Tahoma"/>
          <w:spacing w:val="-2"/>
          <w:sz w:val="18"/>
          <w:szCs w:val="18"/>
          <w:lang w:val="ru-RU"/>
        </w:rPr>
        <w:t xml:space="preserve"> </w:t>
      </w:r>
      <w:r w:rsidRPr="0082134A">
        <w:rPr>
          <w:rFonts w:ascii="Tahoma" w:hAnsi="Tahoma" w:cs="Tahoma"/>
          <w:spacing w:val="-2"/>
          <w:sz w:val="18"/>
          <w:szCs w:val="18"/>
        </w:rPr>
        <w:t>Suite</w:t>
      </w:r>
      <w:r w:rsidRPr="001B3AF3">
        <w:rPr>
          <w:rFonts w:ascii="Tahoma" w:hAnsi="Tahoma" w:cs="Tahoma"/>
          <w:spacing w:val="-2"/>
          <w:sz w:val="18"/>
          <w:szCs w:val="18"/>
          <w:lang w:val="ru-RU"/>
        </w:rPr>
        <w:t xml:space="preserve"> с действующим покрытием </w:t>
      </w:r>
      <w:r w:rsidRPr="0082134A">
        <w:rPr>
          <w:rFonts w:ascii="Tahoma" w:hAnsi="Tahoma" w:cs="Tahoma"/>
          <w:spacing w:val="-2"/>
          <w:sz w:val="18"/>
          <w:szCs w:val="18"/>
        </w:rPr>
        <w:t>Software</w:t>
      </w:r>
      <w:r w:rsidRPr="001B3AF3">
        <w:rPr>
          <w:rFonts w:ascii="Tahoma" w:hAnsi="Tahoma" w:cs="Tahoma"/>
          <w:spacing w:val="-2"/>
          <w:sz w:val="18"/>
          <w:szCs w:val="18"/>
          <w:lang w:val="ru-RU"/>
        </w:rPr>
        <w:t xml:space="preserve"> </w:t>
      </w:r>
      <w:r w:rsidRPr="0082134A">
        <w:rPr>
          <w:rFonts w:ascii="Tahoma" w:hAnsi="Tahoma" w:cs="Tahoma"/>
          <w:spacing w:val="-2"/>
          <w:sz w:val="18"/>
          <w:szCs w:val="18"/>
        </w:rPr>
        <w:t>Assurance</w:t>
      </w:r>
      <w:r w:rsidRPr="001B3AF3">
        <w:rPr>
          <w:rFonts w:ascii="Tahoma" w:hAnsi="Tahoma" w:cs="Tahoma"/>
          <w:spacing w:val="-2"/>
          <w:sz w:val="18"/>
          <w:szCs w:val="18"/>
          <w:lang w:val="ru-RU"/>
        </w:rPr>
        <w:t xml:space="preserve"> на 1 июля 2010 г.:</w:t>
      </w:r>
    </w:p>
    <w:p w14:paraId="30A93367" w14:textId="77777777" w:rsidR="00113634" w:rsidRPr="006D78E7" w:rsidRDefault="00113634" w:rsidP="00346F4B">
      <w:pPr>
        <w:pStyle w:val="ListParagraph"/>
        <w:numPr>
          <w:ilvl w:val="1"/>
          <w:numId w:val="121"/>
        </w:numPr>
        <w:tabs>
          <w:tab w:val="clear" w:pos="720"/>
        </w:tabs>
        <w:spacing w:after="60"/>
        <w:ind w:left="1980"/>
        <w:contextualSpacing w:val="0"/>
      </w:pPr>
      <w:r w:rsidRPr="006D78E7">
        <w:rPr>
          <w:rFonts w:ascii="Tahoma" w:hAnsi="Tahoma" w:cs="Tahoma"/>
          <w:sz w:val="18"/>
          <w:szCs w:val="18"/>
        </w:rPr>
        <w:t>1 клиентская лицензия Windows Server 2008 CAL</w:t>
      </w:r>
    </w:p>
    <w:p w14:paraId="6625B73B" w14:textId="77777777" w:rsidR="00113634" w:rsidRPr="006D78E7" w:rsidRDefault="00113634" w:rsidP="00346F4B">
      <w:pPr>
        <w:pStyle w:val="ListParagraph"/>
        <w:numPr>
          <w:ilvl w:val="1"/>
          <w:numId w:val="121"/>
        </w:numPr>
        <w:tabs>
          <w:tab w:val="clear" w:pos="720"/>
        </w:tabs>
        <w:spacing w:after="60"/>
        <w:ind w:left="1980"/>
        <w:contextualSpacing w:val="0"/>
      </w:pPr>
      <w:r w:rsidRPr="006D78E7">
        <w:rPr>
          <w:rFonts w:ascii="Tahoma" w:hAnsi="Tahoma" w:cs="Tahoma"/>
          <w:sz w:val="18"/>
          <w:szCs w:val="18"/>
        </w:rPr>
        <w:t>1 лицензия Exchange Server 2010 Standard CAL</w:t>
      </w:r>
    </w:p>
    <w:p w14:paraId="4FF330D8" w14:textId="77777777" w:rsidR="00113634" w:rsidRPr="001B3AF3" w:rsidRDefault="00113634" w:rsidP="00346F4B">
      <w:pPr>
        <w:pStyle w:val="ListParagraph"/>
        <w:numPr>
          <w:ilvl w:val="1"/>
          <w:numId w:val="121"/>
        </w:numPr>
        <w:tabs>
          <w:tab w:val="clear" w:pos="720"/>
        </w:tabs>
        <w:spacing w:after="60"/>
        <w:ind w:left="1980"/>
        <w:contextualSpacing w:val="0"/>
        <w:rPr>
          <w:lang w:val="ru-RU"/>
        </w:rPr>
      </w:pPr>
      <w:r w:rsidRPr="001B3AF3">
        <w:rPr>
          <w:rFonts w:ascii="Tahoma" w:hAnsi="Tahoma" w:cs="Tahoma"/>
          <w:sz w:val="18"/>
          <w:szCs w:val="18"/>
          <w:lang w:val="ru-RU"/>
        </w:rPr>
        <w:t xml:space="preserve">1 подписная лицензия «на пользователя» или «на устройство» для </w:t>
      </w:r>
      <w:r w:rsidRPr="006D78E7">
        <w:rPr>
          <w:rFonts w:ascii="Tahoma" w:hAnsi="Tahoma" w:cs="Tahoma"/>
          <w:sz w:val="18"/>
          <w:szCs w:val="18"/>
        </w:rPr>
        <w:t>Forefront</w:t>
      </w:r>
      <w:r w:rsidRPr="001B3AF3">
        <w:rPr>
          <w:rFonts w:ascii="Tahoma" w:hAnsi="Tahoma" w:cs="Tahoma"/>
          <w:sz w:val="18"/>
          <w:szCs w:val="18"/>
          <w:lang w:val="ru-RU"/>
        </w:rPr>
        <w:t xml:space="preserve"> </w:t>
      </w:r>
      <w:r w:rsidRPr="006D78E7">
        <w:rPr>
          <w:rFonts w:ascii="Tahoma" w:hAnsi="Tahoma" w:cs="Tahoma"/>
          <w:sz w:val="18"/>
          <w:szCs w:val="18"/>
        </w:rPr>
        <w:t>Protection</w:t>
      </w:r>
      <w:r w:rsidRPr="001B3AF3">
        <w:rPr>
          <w:rFonts w:ascii="Tahoma" w:hAnsi="Tahoma" w:cs="Tahoma"/>
          <w:sz w:val="18"/>
          <w:szCs w:val="18"/>
          <w:lang w:val="ru-RU"/>
        </w:rPr>
        <w:t xml:space="preserve"> для </w:t>
      </w:r>
      <w:r w:rsidRPr="006D78E7">
        <w:rPr>
          <w:rFonts w:ascii="Tahoma" w:hAnsi="Tahoma" w:cs="Tahoma"/>
          <w:sz w:val="18"/>
          <w:szCs w:val="18"/>
        </w:rPr>
        <w:t>Exchange</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2010</w:t>
      </w:r>
    </w:p>
    <w:p w14:paraId="3FA5A337" w14:textId="77777777" w:rsidR="00A6493D" w:rsidRPr="001B3AF3" w:rsidRDefault="00A6493D" w:rsidP="00A434A4">
      <w:pPr>
        <w:pStyle w:val="ListParagraph"/>
        <w:tabs>
          <w:tab w:val="num" w:pos="1800"/>
        </w:tabs>
        <w:spacing w:after="60"/>
        <w:ind w:left="1800"/>
        <w:contextualSpacing w:val="0"/>
        <w:rPr>
          <w:lang w:val="ru-RU"/>
        </w:rPr>
      </w:pPr>
    </w:p>
    <w:p w14:paraId="5073392A" w14:textId="77777777" w:rsidR="00113634" w:rsidRPr="006D78E7" w:rsidRDefault="00113634" w:rsidP="00346F4B">
      <w:pPr>
        <w:pStyle w:val="ListParagraph"/>
        <w:numPr>
          <w:ilvl w:val="0"/>
          <w:numId w:val="120"/>
        </w:numPr>
        <w:tabs>
          <w:tab w:val="left" w:pos="1440"/>
        </w:tabs>
        <w:spacing w:after="60"/>
        <w:contextualSpacing w:val="0"/>
      </w:pPr>
      <w:r w:rsidRPr="001B3AF3">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6D78E7">
        <w:rPr>
          <w:rFonts w:ascii="Tahoma" w:hAnsi="Tahoma" w:cs="Tahoma"/>
          <w:sz w:val="18"/>
          <w:szCs w:val="18"/>
        </w:rPr>
        <w:t>EBS 2008 CAL Suite for Premium Users and Devices с действующим покрытием Software Assurance на 1 июля 2010 г.:</w:t>
      </w:r>
    </w:p>
    <w:p w14:paraId="6F64E555" w14:textId="77777777" w:rsidR="00113634" w:rsidRPr="006D78E7" w:rsidRDefault="00113634" w:rsidP="00346F4B">
      <w:pPr>
        <w:pStyle w:val="ListParagraph"/>
        <w:numPr>
          <w:ilvl w:val="1"/>
          <w:numId w:val="121"/>
        </w:numPr>
        <w:tabs>
          <w:tab w:val="clear" w:pos="720"/>
        </w:tabs>
        <w:spacing w:after="60"/>
        <w:ind w:left="1980"/>
        <w:contextualSpacing w:val="0"/>
      </w:pPr>
      <w:r w:rsidRPr="006D78E7">
        <w:rPr>
          <w:rFonts w:ascii="Tahoma" w:hAnsi="Tahoma" w:cs="Tahoma"/>
          <w:sz w:val="18"/>
          <w:szCs w:val="18"/>
        </w:rPr>
        <w:t>Windows Server 2008 CAL</w:t>
      </w:r>
    </w:p>
    <w:p w14:paraId="0CBEEF5C" w14:textId="77777777" w:rsidR="00113634" w:rsidRPr="006D78E7" w:rsidRDefault="00113634" w:rsidP="00346F4B">
      <w:pPr>
        <w:pStyle w:val="ListParagraph"/>
        <w:numPr>
          <w:ilvl w:val="1"/>
          <w:numId w:val="121"/>
        </w:numPr>
        <w:tabs>
          <w:tab w:val="clear" w:pos="720"/>
        </w:tabs>
        <w:spacing w:after="60"/>
        <w:ind w:left="1980"/>
        <w:contextualSpacing w:val="0"/>
      </w:pPr>
      <w:r w:rsidRPr="006D78E7">
        <w:rPr>
          <w:rFonts w:ascii="Tahoma" w:hAnsi="Tahoma" w:cs="Tahoma"/>
          <w:sz w:val="18"/>
          <w:szCs w:val="18"/>
        </w:rPr>
        <w:t>Exchange Server 2010 Standard CAL</w:t>
      </w:r>
    </w:p>
    <w:p w14:paraId="13F14B1B" w14:textId="77777777" w:rsidR="002512D3" w:rsidRPr="006D78E7" w:rsidRDefault="00113634" w:rsidP="00346F4B">
      <w:pPr>
        <w:pStyle w:val="ListParagraph"/>
        <w:numPr>
          <w:ilvl w:val="1"/>
          <w:numId w:val="121"/>
        </w:numPr>
        <w:tabs>
          <w:tab w:val="clear" w:pos="720"/>
        </w:tabs>
        <w:spacing w:after="60"/>
        <w:ind w:left="1980"/>
        <w:contextualSpacing w:val="0"/>
      </w:pPr>
      <w:r w:rsidRPr="006D78E7">
        <w:rPr>
          <w:rFonts w:ascii="Tahoma" w:hAnsi="Tahoma" w:cs="Tahoma"/>
          <w:sz w:val="18"/>
          <w:szCs w:val="18"/>
        </w:rPr>
        <w:t>SQL Server 2008 R2 CAL</w:t>
      </w:r>
    </w:p>
    <w:p w14:paraId="2ADB0481" w14:textId="77777777" w:rsidR="00113634" w:rsidRPr="001B3AF3" w:rsidRDefault="00113634" w:rsidP="00346F4B">
      <w:pPr>
        <w:pStyle w:val="ListParagraph"/>
        <w:numPr>
          <w:ilvl w:val="1"/>
          <w:numId w:val="121"/>
        </w:numPr>
        <w:tabs>
          <w:tab w:val="clear" w:pos="720"/>
        </w:tabs>
        <w:spacing w:after="60"/>
        <w:ind w:left="1980"/>
        <w:contextualSpacing w:val="0"/>
        <w:rPr>
          <w:lang w:val="ru-RU"/>
        </w:rPr>
      </w:pPr>
      <w:r w:rsidRPr="001B3AF3">
        <w:rPr>
          <w:rFonts w:ascii="Tahoma" w:hAnsi="Tahoma" w:cs="Tahoma"/>
          <w:sz w:val="18"/>
          <w:szCs w:val="18"/>
          <w:lang w:val="ru-RU"/>
        </w:rPr>
        <w:t xml:space="preserve">1 подписная лицензия «на пользователя» или «на устройство» для </w:t>
      </w:r>
      <w:r w:rsidRPr="006D78E7">
        <w:rPr>
          <w:rFonts w:ascii="Tahoma" w:hAnsi="Tahoma" w:cs="Tahoma"/>
          <w:sz w:val="18"/>
          <w:szCs w:val="18"/>
        </w:rPr>
        <w:t>Forefront</w:t>
      </w:r>
      <w:r w:rsidRPr="001B3AF3">
        <w:rPr>
          <w:rFonts w:ascii="Tahoma" w:hAnsi="Tahoma" w:cs="Tahoma"/>
          <w:sz w:val="18"/>
          <w:szCs w:val="18"/>
          <w:lang w:val="ru-RU"/>
        </w:rPr>
        <w:t xml:space="preserve"> </w:t>
      </w:r>
      <w:r w:rsidRPr="006D78E7">
        <w:rPr>
          <w:rFonts w:ascii="Tahoma" w:hAnsi="Tahoma" w:cs="Tahoma"/>
          <w:sz w:val="18"/>
          <w:szCs w:val="18"/>
        </w:rPr>
        <w:t>Protection</w:t>
      </w:r>
      <w:r w:rsidRPr="001B3AF3">
        <w:rPr>
          <w:rFonts w:ascii="Tahoma" w:hAnsi="Tahoma" w:cs="Tahoma"/>
          <w:sz w:val="18"/>
          <w:szCs w:val="18"/>
          <w:lang w:val="ru-RU"/>
        </w:rPr>
        <w:t xml:space="preserve"> для </w:t>
      </w:r>
      <w:r w:rsidRPr="006D78E7">
        <w:rPr>
          <w:rFonts w:ascii="Tahoma" w:hAnsi="Tahoma" w:cs="Tahoma"/>
          <w:sz w:val="18"/>
          <w:szCs w:val="18"/>
        </w:rPr>
        <w:t>Exchange</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2010</w:t>
      </w:r>
    </w:p>
    <w:p w14:paraId="2F489D75" w14:textId="77777777" w:rsidR="00113634" w:rsidRPr="001B3AF3" w:rsidRDefault="00113634" w:rsidP="00A434A4">
      <w:pPr>
        <w:pStyle w:val="ListParagraph"/>
        <w:spacing w:after="60"/>
        <w:ind w:left="1980"/>
        <w:contextualSpacing w:val="0"/>
        <w:rPr>
          <w:lang w:val="ru-RU"/>
        </w:rPr>
      </w:pPr>
      <w:r w:rsidRPr="001B3AF3">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6D78E7">
        <w:rPr>
          <w:rFonts w:ascii="Tahoma" w:hAnsi="Tahoma" w:cs="Tahoma"/>
          <w:sz w:val="18"/>
          <w:szCs w:val="18"/>
        </w:rPr>
        <w:t>Software</w:t>
      </w:r>
      <w:r w:rsidRPr="001B3AF3">
        <w:rPr>
          <w:rFonts w:ascii="Tahoma" w:hAnsi="Tahoma" w:cs="Tahoma"/>
          <w:sz w:val="18"/>
          <w:szCs w:val="18"/>
          <w:lang w:val="ru-RU"/>
        </w:rPr>
        <w:t xml:space="preserve"> </w:t>
      </w:r>
      <w:r w:rsidRPr="006D78E7">
        <w:rPr>
          <w:rFonts w:ascii="Tahoma" w:hAnsi="Tahoma" w:cs="Tahoma"/>
          <w:sz w:val="18"/>
          <w:szCs w:val="18"/>
        </w:rPr>
        <w:t>Assurance</w:t>
      </w:r>
      <w:r w:rsidRPr="001B3AF3">
        <w:rPr>
          <w:rFonts w:ascii="Tahoma" w:hAnsi="Tahoma" w:cs="Tahoma"/>
          <w:sz w:val="18"/>
          <w:szCs w:val="18"/>
          <w:lang w:val="ru-RU"/>
        </w:rPr>
        <w:t xml:space="preserve"> для своей соответствующей лицензии </w:t>
      </w:r>
      <w:r w:rsidRPr="006D78E7">
        <w:rPr>
          <w:rFonts w:ascii="Tahoma" w:hAnsi="Tahoma" w:cs="Tahoma"/>
          <w:sz w:val="18"/>
          <w:szCs w:val="18"/>
        </w:rPr>
        <w:t>EBS</w:t>
      </w:r>
      <w:r w:rsidRPr="001B3AF3">
        <w:rPr>
          <w:rFonts w:ascii="Tahoma" w:hAnsi="Tahoma" w:cs="Tahoma"/>
          <w:sz w:val="18"/>
          <w:szCs w:val="18"/>
          <w:lang w:val="ru-RU"/>
        </w:rPr>
        <w:t xml:space="preserve"> 2008 </w:t>
      </w:r>
      <w:r w:rsidRPr="006D78E7">
        <w:rPr>
          <w:rFonts w:ascii="Tahoma" w:hAnsi="Tahoma" w:cs="Tahoma"/>
          <w:sz w:val="18"/>
          <w:szCs w:val="18"/>
        </w:rPr>
        <w:t>CAL</w:t>
      </w:r>
      <w:r w:rsidRPr="001B3AF3">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0FCD6E1E" w14:textId="77777777" w:rsidR="00113634" w:rsidRPr="001B3AF3" w:rsidRDefault="00113634" w:rsidP="00113634">
      <w:pPr>
        <w:rPr>
          <w:lang w:val="ru-RU"/>
        </w:rPr>
      </w:pPr>
    </w:p>
    <w:p w14:paraId="57063BDB" w14:textId="77777777" w:rsidR="001E3F07" w:rsidRPr="001B3AF3" w:rsidRDefault="00113634" w:rsidP="00A434A4">
      <w:pPr>
        <w:ind w:left="720"/>
        <w:rPr>
          <w:lang w:val="ru-RU"/>
        </w:rPr>
      </w:pPr>
      <w:r w:rsidRPr="001B3AF3">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6D78E7" w:rsidRPr="001B3AF3">
        <w:rPr>
          <w:rFonts w:cs="Tahoma"/>
          <w:szCs w:val="18"/>
          <w:lang w:val="ru-RU"/>
        </w:rPr>
        <w:t xml:space="preserve"> </w:t>
      </w:r>
      <w:r w:rsidRPr="001B3AF3">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w:t>
      </w:r>
      <w:r w:rsidR="0082134A">
        <w:rPr>
          <w:rFonts w:cs="Tahoma"/>
          <w:szCs w:val="18"/>
        </w:rPr>
        <w:t> </w:t>
      </w:r>
      <w:r w:rsidRPr="001B3AF3">
        <w:rPr>
          <w:rFonts w:cs="Tahoma"/>
          <w:szCs w:val="18"/>
          <w:lang w:val="ru-RU"/>
        </w:rPr>
        <w:t>правами на использование продуктов для отдельных продуктов.</w:t>
      </w:r>
      <w:r w:rsidR="006D78E7" w:rsidRPr="001B3AF3">
        <w:rPr>
          <w:rFonts w:cs="Tahoma"/>
          <w:szCs w:val="18"/>
          <w:lang w:val="ru-RU"/>
        </w:rPr>
        <w:t xml:space="preserve"> </w:t>
      </w:r>
      <w:r w:rsidRPr="001B3AF3">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6D78E7" w:rsidRPr="001B3AF3">
        <w:rPr>
          <w:rFonts w:cs="Tahoma"/>
          <w:szCs w:val="18"/>
          <w:lang w:val="ru-RU"/>
        </w:rPr>
        <w:t xml:space="preserve"> </w:t>
      </w:r>
      <w:r w:rsidRPr="001B3AF3">
        <w:rPr>
          <w:rFonts w:cs="Tahoma"/>
          <w:szCs w:val="18"/>
          <w:lang w:val="ru-RU"/>
        </w:rPr>
        <w:t>Во всех случаях бесплатные клиентские лицензии нельзя передавать отдельно от соответствующих клиентских лицензий.</w:t>
      </w:r>
      <w:bookmarkStart w:id="1543" w:name="_107_Windows_Azure"/>
      <w:bookmarkEnd w:id="1543"/>
    </w:p>
    <w:p w14:paraId="25331AED" w14:textId="77777777" w:rsidR="0082134A" w:rsidRPr="001B3AF3" w:rsidRDefault="0082134A" w:rsidP="00957DE8">
      <w:pPr>
        <w:rPr>
          <w:lang w:val="ru-RU"/>
        </w:rPr>
      </w:pPr>
    </w:p>
    <w:p w14:paraId="349CABD3" w14:textId="77777777" w:rsidR="0082134A" w:rsidRPr="001B3AF3" w:rsidRDefault="0082134A" w:rsidP="00957DE8">
      <w:pPr>
        <w:rPr>
          <w:lang w:val="ru-RU"/>
        </w:rPr>
      </w:pPr>
    </w:p>
    <w:p w14:paraId="79787A31" w14:textId="77777777" w:rsidR="00023FE7" w:rsidRPr="001B3AF3" w:rsidRDefault="00A560B6" w:rsidP="00EF2279">
      <w:pPr>
        <w:pStyle w:val="Heading3"/>
        <w:rPr>
          <w:lang w:val="ru-RU"/>
        </w:rPr>
      </w:pPr>
      <w:bookmarkStart w:id="1544" w:name="_104_Windows_HPC"/>
      <w:bookmarkStart w:id="1545" w:name="Srv_109HPCServer2008_R2Suite"/>
      <w:bookmarkStart w:id="1546" w:name="_Toc336338365"/>
      <w:bookmarkStart w:id="1547" w:name="_Toc374286882"/>
      <w:bookmarkStart w:id="1548" w:name="Srv_96WindowsHighPerfCompSvr08"/>
      <w:bookmarkStart w:id="1549" w:name="Srv_94HPCServer2008_R2Suite"/>
      <w:bookmarkStart w:id="1550" w:name="Srv_106HPCServer2008_R2Suite"/>
      <w:bookmarkEnd w:id="1544"/>
      <w:r w:rsidRPr="001B3AF3">
        <w:rPr>
          <w:rFonts w:ascii="Tahoma" w:hAnsi="Tahoma"/>
          <w:caps/>
          <w:color w:val="F66400"/>
          <w:sz w:val="22"/>
          <w:vertAlign w:val="superscript"/>
          <w:lang w:val="ru-RU"/>
        </w:rPr>
        <w:t xml:space="preserve">105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HPC</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Suite</w:t>
      </w:r>
      <w:bookmarkEnd w:id="1545"/>
      <w:bookmarkEnd w:id="1546"/>
      <w:bookmarkEnd w:id="1547"/>
    </w:p>
    <w:bookmarkEnd w:id="1548"/>
    <w:bookmarkEnd w:id="1549"/>
    <w:bookmarkEnd w:id="1550"/>
    <w:p w14:paraId="1DF4A104" w14:textId="77777777" w:rsidR="00023FE7" w:rsidRPr="001B3AF3" w:rsidRDefault="00023FE7" w:rsidP="00A434A4">
      <w:pPr>
        <w:pStyle w:val="EndnoteText"/>
        <w:rPr>
          <w:lang w:val="ru-RU"/>
        </w:rPr>
      </w:pPr>
    </w:p>
    <w:p w14:paraId="4CD1C9A1" w14:textId="77777777" w:rsidR="0082134A" w:rsidRPr="001B3AF3" w:rsidRDefault="001978C7" w:rsidP="00A434A4">
      <w:pPr>
        <w:spacing w:after="60"/>
        <w:ind w:left="720"/>
        <w:rPr>
          <w:b/>
          <w:color w:val="000000"/>
          <w:lang w:val="ru-RU"/>
        </w:rPr>
      </w:pPr>
      <w:r w:rsidRPr="001B3AF3">
        <w:rPr>
          <w:b/>
          <w:color w:val="000000"/>
          <w:lang w:val="ru-RU"/>
        </w:rPr>
        <w:t xml:space="preserve">Предоставление лицензий в связи с окончанием жизненного цикла выпуска </w:t>
      </w:r>
    </w:p>
    <w:p w14:paraId="273101A7" w14:textId="77777777" w:rsidR="00A434A4" w:rsidRPr="006D78E7" w:rsidRDefault="001978C7" w:rsidP="00A434A4">
      <w:pPr>
        <w:spacing w:after="60"/>
        <w:ind w:left="720"/>
      </w:pPr>
      <w:r w:rsidRPr="006D78E7">
        <w:rPr>
          <w:b/>
          <w:color w:val="000000"/>
        </w:rPr>
        <w:t>HPC Server Suite:</w:t>
      </w:r>
    </w:p>
    <w:p w14:paraId="1E19272E" w14:textId="77777777" w:rsidR="001978C7" w:rsidRPr="001B3AF3" w:rsidRDefault="001978C7" w:rsidP="00A434A4">
      <w:pPr>
        <w:ind w:left="720"/>
        <w:rPr>
          <w:spacing w:val="-2"/>
          <w:lang w:val="ru-RU"/>
        </w:rPr>
      </w:pPr>
      <w:r w:rsidRPr="0082134A">
        <w:rPr>
          <w:color w:val="000000"/>
          <w:spacing w:val="-2"/>
        </w:rPr>
        <w:t xml:space="preserve">HPC Server Suite 2008 R2 будет последней версией выпуска HPC Server Suite. </w:t>
      </w:r>
      <w:r w:rsidRPr="001B3AF3">
        <w:rPr>
          <w:color w:val="000000"/>
          <w:spacing w:val="-2"/>
          <w:lang w:val="ru-RU"/>
        </w:rPr>
        <w:t xml:space="preserve">Клиенты Программы корпоративного лицензирования с действующим покрытием </w:t>
      </w:r>
      <w:r w:rsidRPr="0082134A">
        <w:rPr>
          <w:color w:val="000000"/>
          <w:spacing w:val="-2"/>
        </w:rPr>
        <w:t>Software</w:t>
      </w:r>
      <w:r w:rsidRPr="001B3AF3">
        <w:rPr>
          <w:color w:val="000000"/>
          <w:spacing w:val="-2"/>
          <w:lang w:val="ru-RU"/>
        </w:rPr>
        <w:t xml:space="preserve"> </w:t>
      </w:r>
      <w:r w:rsidRPr="0082134A">
        <w:rPr>
          <w:color w:val="000000"/>
          <w:spacing w:val="-2"/>
        </w:rPr>
        <w:t>Assurance</w:t>
      </w:r>
      <w:r w:rsidRPr="001B3AF3">
        <w:rPr>
          <w:color w:val="000000"/>
          <w:spacing w:val="-2"/>
          <w:lang w:val="ru-RU"/>
        </w:rPr>
        <w:t xml:space="preserve"> для лицензий </w:t>
      </w:r>
      <w:r w:rsidRPr="0082134A">
        <w:rPr>
          <w:color w:val="000000"/>
          <w:spacing w:val="-2"/>
        </w:rPr>
        <w:t>HPC</w:t>
      </w:r>
      <w:r w:rsidRPr="001B3AF3">
        <w:rPr>
          <w:color w:val="000000"/>
          <w:spacing w:val="-2"/>
          <w:lang w:val="ru-RU"/>
        </w:rPr>
        <w:t xml:space="preserve"> </w:t>
      </w:r>
      <w:r w:rsidRPr="0082134A">
        <w:rPr>
          <w:color w:val="000000"/>
          <w:spacing w:val="-2"/>
        </w:rPr>
        <w:t>Server</w:t>
      </w:r>
      <w:r w:rsidRPr="001B3AF3">
        <w:rPr>
          <w:color w:val="000000"/>
          <w:spacing w:val="-2"/>
          <w:lang w:val="ru-RU"/>
        </w:rPr>
        <w:t xml:space="preserve"> </w:t>
      </w:r>
      <w:r w:rsidRPr="0082134A">
        <w:rPr>
          <w:color w:val="000000"/>
          <w:spacing w:val="-2"/>
        </w:rPr>
        <w:t>Suite</w:t>
      </w:r>
      <w:r w:rsidRPr="001B3AF3">
        <w:rPr>
          <w:color w:val="000000"/>
          <w:spacing w:val="-2"/>
          <w:lang w:val="ru-RU"/>
        </w:rPr>
        <w:t xml:space="preserve"> на 1 сентября 2012 г. или на дату начала доступности для загрузки </w:t>
      </w:r>
      <w:r w:rsidRPr="0082134A">
        <w:rPr>
          <w:color w:val="000000"/>
          <w:spacing w:val="-2"/>
        </w:rPr>
        <w:t>Windows</w:t>
      </w:r>
      <w:r w:rsidRPr="001B3AF3">
        <w:rPr>
          <w:color w:val="000000"/>
          <w:spacing w:val="-2"/>
          <w:lang w:val="ru-RU"/>
        </w:rPr>
        <w:t xml:space="preserve"> </w:t>
      </w:r>
      <w:r w:rsidRPr="0082134A">
        <w:rPr>
          <w:color w:val="000000"/>
          <w:spacing w:val="-2"/>
        </w:rPr>
        <w:t>Server</w:t>
      </w:r>
      <w:r w:rsidRPr="001B3AF3">
        <w:rPr>
          <w:color w:val="000000"/>
          <w:spacing w:val="-2"/>
          <w:lang w:val="ru-RU"/>
        </w:rPr>
        <w:t xml:space="preserve"> 2012 в Центре поддержки корпоративных лицензий (</w:t>
      </w:r>
      <w:r w:rsidRPr="0082134A">
        <w:rPr>
          <w:color w:val="000000"/>
          <w:spacing w:val="-2"/>
        </w:rPr>
        <w:t>VLSC</w:t>
      </w:r>
      <w:r w:rsidRPr="001B3AF3">
        <w:rPr>
          <w:color w:val="000000"/>
          <w:spacing w:val="-2"/>
          <w:lang w:val="ru-RU"/>
        </w:rPr>
        <w:t>), смотря, что наступит раньше, («Соответствующие лицензии») получат право</w:t>
      </w:r>
      <w:r w:rsidRPr="001B3AF3">
        <w:rPr>
          <w:rFonts w:eastAsia="Calibri" w:cs="Tahoma"/>
          <w:spacing w:val="-2"/>
          <w:szCs w:val="18"/>
          <w:lang w:val="ru-RU"/>
        </w:rPr>
        <w:t xml:space="preserve"> выполнить обновление до программного обеспечения </w:t>
      </w:r>
      <w:r w:rsidRPr="0082134A">
        <w:rPr>
          <w:rFonts w:eastAsia="Calibri" w:cs="Tahoma"/>
          <w:spacing w:val="-2"/>
          <w:szCs w:val="18"/>
        </w:rPr>
        <w:t>Windows</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2012 </w:t>
      </w:r>
      <w:r w:rsidRPr="0082134A">
        <w:rPr>
          <w:rFonts w:eastAsia="Calibri" w:cs="Tahoma"/>
          <w:spacing w:val="-2"/>
          <w:szCs w:val="18"/>
        </w:rPr>
        <w:t>Standard</w:t>
      </w:r>
      <w:r w:rsidRPr="001B3AF3">
        <w:rPr>
          <w:rFonts w:eastAsia="Calibri" w:cs="Tahoma"/>
          <w:spacing w:val="-2"/>
          <w:szCs w:val="18"/>
          <w:lang w:val="ru-RU"/>
        </w:rPr>
        <w:t xml:space="preserve"> и использовать его вместо </w:t>
      </w:r>
      <w:r w:rsidRPr="0082134A">
        <w:rPr>
          <w:rFonts w:eastAsia="Calibri" w:cs="Tahoma"/>
          <w:spacing w:val="-2"/>
          <w:szCs w:val="18"/>
        </w:rPr>
        <w:t>HPC</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w:t>
      </w:r>
      <w:r w:rsidRPr="0082134A">
        <w:rPr>
          <w:rFonts w:eastAsia="Calibri" w:cs="Tahoma"/>
          <w:spacing w:val="-2"/>
          <w:szCs w:val="18"/>
        </w:rPr>
        <w:t>Suite</w:t>
      </w:r>
      <w:r w:rsidRPr="001B3AF3">
        <w:rPr>
          <w:rFonts w:eastAsia="Calibri" w:cs="Tahoma"/>
          <w:spacing w:val="-2"/>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82134A">
        <w:rPr>
          <w:rFonts w:eastAsia="Calibri" w:cs="Tahoma"/>
          <w:spacing w:val="-2"/>
          <w:szCs w:val="18"/>
        </w:rPr>
        <w:t>Windows</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2012 </w:t>
      </w:r>
      <w:r w:rsidRPr="0082134A">
        <w:rPr>
          <w:rFonts w:eastAsia="Calibri" w:cs="Tahoma"/>
          <w:spacing w:val="-2"/>
          <w:szCs w:val="18"/>
        </w:rPr>
        <w:t>Standard</w:t>
      </w:r>
      <w:r w:rsidRPr="001B3AF3">
        <w:rPr>
          <w:rFonts w:eastAsia="Calibri" w:cs="Tahoma"/>
          <w:spacing w:val="-2"/>
          <w:szCs w:val="18"/>
          <w:lang w:val="ru-RU"/>
        </w:rPr>
        <w:t xml:space="preserve"> после того как станет доступным </w:t>
      </w:r>
      <w:r w:rsidRPr="0082134A">
        <w:rPr>
          <w:rFonts w:eastAsia="Calibri" w:cs="Tahoma"/>
          <w:spacing w:val="-2"/>
          <w:szCs w:val="18"/>
        </w:rPr>
        <w:t>Windows</w:t>
      </w:r>
      <w:r w:rsidRPr="001B3AF3">
        <w:rPr>
          <w:rFonts w:eastAsia="Calibri" w:cs="Tahoma"/>
          <w:spacing w:val="-2"/>
          <w:szCs w:val="18"/>
          <w:lang w:val="ru-RU"/>
        </w:rPr>
        <w:t xml:space="preserve"> </w:t>
      </w:r>
      <w:r w:rsidRPr="0082134A">
        <w:rPr>
          <w:rFonts w:eastAsia="Calibri" w:cs="Tahoma"/>
          <w:spacing w:val="-2"/>
          <w:szCs w:val="18"/>
        </w:rPr>
        <w:t>Server</w:t>
      </w:r>
      <w:r w:rsidRPr="001B3AF3">
        <w:rPr>
          <w:rFonts w:eastAsia="Calibri" w:cs="Tahoma"/>
          <w:spacing w:val="-2"/>
          <w:szCs w:val="18"/>
          <w:lang w:val="ru-RU"/>
        </w:rPr>
        <w:t xml:space="preserve"> 2012.</w:t>
      </w:r>
    </w:p>
    <w:p w14:paraId="4600DC70" w14:textId="77777777" w:rsidR="00A434A4" w:rsidRPr="001B3AF3" w:rsidRDefault="00A434A4" w:rsidP="00A434A4">
      <w:pPr>
        <w:ind w:left="720"/>
        <w:rPr>
          <w:lang w:val="ru-RU"/>
        </w:rPr>
      </w:pPr>
    </w:p>
    <w:p w14:paraId="2A158E87" w14:textId="77777777" w:rsidR="001978C7" w:rsidRPr="001B3AF3" w:rsidRDefault="001978C7" w:rsidP="00346F4B">
      <w:pPr>
        <w:numPr>
          <w:ilvl w:val="0"/>
          <w:numId w:val="52"/>
        </w:numPr>
        <w:tabs>
          <w:tab w:val="left" w:pos="1440"/>
        </w:tabs>
        <w:spacing w:after="60"/>
        <w:ind w:left="1440"/>
        <w:rPr>
          <w:lang w:val="ru-RU"/>
        </w:rPr>
      </w:pPr>
      <w:r w:rsidRPr="001B3AF3">
        <w:rPr>
          <w:rFonts w:eastAsia="Calibri" w:cs="Tahoma"/>
          <w:szCs w:val="18"/>
          <w:lang w:val="ru-RU"/>
        </w:rPr>
        <w:t xml:space="preserve">Лицензии, приобретенные в рамках этой программы включают покрытие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w:t>
      </w:r>
      <w:r w:rsidR="006D78E7" w:rsidRPr="001B3AF3">
        <w:rPr>
          <w:rFonts w:eastAsia="Calibri" w:cs="Tahoma"/>
          <w:szCs w:val="18"/>
          <w:lang w:val="ru-RU"/>
        </w:rPr>
        <w:t xml:space="preserve"> </w:t>
      </w:r>
      <w:r w:rsidRPr="001B3AF3">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1809A2B8" w14:textId="77777777" w:rsidR="001978C7" w:rsidRPr="001B3AF3" w:rsidRDefault="001978C7" w:rsidP="00346F4B">
      <w:pPr>
        <w:numPr>
          <w:ilvl w:val="0"/>
          <w:numId w:val="52"/>
        </w:numPr>
        <w:tabs>
          <w:tab w:val="left" w:pos="1440"/>
        </w:tabs>
        <w:spacing w:after="60"/>
        <w:ind w:left="1440"/>
        <w:rPr>
          <w:lang w:val="ru-RU"/>
        </w:rPr>
      </w:pPr>
      <w:r w:rsidRPr="001B3AF3">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4B41FDF" w14:textId="77777777" w:rsidR="001978C7" w:rsidRPr="001B3AF3" w:rsidRDefault="001978C7" w:rsidP="00346F4B">
      <w:pPr>
        <w:numPr>
          <w:ilvl w:val="0"/>
          <w:numId w:val="52"/>
        </w:numPr>
        <w:tabs>
          <w:tab w:val="left" w:pos="1440"/>
        </w:tabs>
        <w:spacing w:after="60"/>
        <w:ind w:left="144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Соответствующие лицензии клиента на </w:t>
      </w:r>
      <w:r w:rsidRPr="006D78E7">
        <w:rPr>
          <w:rFonts w:eastAsia="Calibri" w:cs="Tahoma"/>
          <w:szCs w:val="18"/>
        </w:rPr>
        <w:t>HPC</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Suite</w:t>
      </w:r>
      <w:r w:rsidRPr="001B3AF3">
        <w:rPr>
          <w:rFonts w:eastAsia="Calibri" w:cs="Tahoma"/>
          <w:szCs w:val="18"/>
          <w:lang w:val="ru-RU"/>
        </w:rPr>
        <w:t xml:space="preserve"> больше не будут действительными.</w:t>
      </w:r>
    </w:p>
    <w:p w14:paraId="4D377C3D" w14:textId="77777777" w:rsidR="001978C7" w:rsidRPr="006D78E7" w:rsidRDefault="001978C7" w:rsidP="00346F4B">
      <w:pPr>
        <w:numPr>
          <w:ilvl w:val="0"/>
          <w:numId w:val="56"/>
        </w:numPr>
        <w:tabs>
          <w:tab w:val="left" w:pos="1440"/>
        </w:tabs>
        <w:spacing w:after="60"/>
        <w:ind w:left="1440"/>
      </w:pPr>
      <w:r w:rsidRPr="001B3AF3">
        <w:rPr>
          <w:color w:val="000000"/>
          <w:lang w:val="ru-RU"/>
        </w:rPr>
        <w:t xml:space="preserve">Для целей последующего предоставления лицензии </w:t>
      </w:r>
      <w:r w:rsidRPr="006D78E7">
        <w:rPr>
          <w:color w:val="000000"/>
        </w:rPr>
        <w:t>HPC</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Suite</w:t>
      </w:r>
      <w:r w:rsidRPr="001B3AF3">
        <w:rPr>
          <w:color w:val="000000"/>
          <w:lang w:val="ru-RU"/>
        </w:rPr>
        <w:t xml:space="preserve">, </w:t>
      </w:r>
      <w:r w:rsidRPr="001B3AF3">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 xml:space="preserve">Enterprise, Enterprise Subscription, Open Value Subscription или Enrollment for Education Solutions, также считаются Соответствующими лицензиями. </w:t>
      </w:r>
    </w:p>
    <w:p w14:paraId="64A5FBE9" w14:textId="77777777" w:rsidR="001978C7" w:rsidRPr="001B3AF3" w:rsidRDefault="001978C7" w:rsidP="00346F4B">
      <w:pPr>
        <w:numPr>
          <w:ilvl w:val="0"/>
          <w:numId w:val="56"/>
        </w:numPr>
        <w:tabs>
          <w:tab w:val="left" w:pos="1440"/>
        </w:tabs>
        <w:spacing w:after="60"/>
        <w:ind w:left="1440"/>
        <w:rPr>
          <w:lang w:val="ru-RU"/>
        </w:rPr>
      </w:pPr>
      <w:r w:rsidRPr="001B3AF3">
        <w:rPr>
          <w:rFonts w:cs="Tahoma"/>
          <w:bCs/>
          <w:color w:val="000000"/>
          <w:szCs w:val="18"/>
          <w:lang w:val="ru-RU"/>
        </w:rPr>
        <w:t xml:space="preserve">Несмотря на предоставление лицензий </w:t>
      </w:r>
      <w:r w:rsidRPr="006D78E7">
        <w:rPr>
          <w:rFonts w:cs="Tahoma"/>
          <w:bCs/>
          <w:color w:val="000000"/>
          <w:szCs w:val="18"/>
        </w:rPr>
        <w:t>Windows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4EBE0BFC" w14:textId="77777777" w:rsidR="00DE4110" w:rsidRPr="001B3AF3" w:rsidRDefault="001978C7" w:rsidP="00346F4B">
      <w:pPr>
        <w:numPr>
          <w:ilvl w:val="0"/>
          <w:numId w:val="56"/>
        </w:numPr>
        <w:tabs>
          <w:tab w:val="left" w:pos="1440"/>
        </w:tabs>
        <w:spacing w:after="60"/>
        <w:ind w:left="1440"/>
        <w:rPr>
          <w:lang w:val="ru-RU"/>
        </w:rPr>
      </w:pPr>
      <w:r w:rsidRPr="001B3AF3">
        <w:rPr>
          <w:rFonts w:cs="Tahoma"/>
          <w:bCs/>
          <w:color w:val="000000"/>
          <w:szCs w:val="18"/>
          <w:lang w:val="ru-RU"/>
        </w:rPr>
        <w:t xml:space="preserve">См. также примечания к данному списку продуктов для </w:t>
      </w:r>
      <w:r w:rsidRPr="006D78E7">
        <w:rPr>
          <w:rFonts w:cs="Tahoma"/>
          <w:bCs/>
          <w:color w:val="000000"/>
          <w:szCs w:val="18"/>
        </w:rPr>
        <w:t>Windows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2008 </w:t>
      </w:r>
      <w:r w:rsidRPr="006D78E7">
        <w:rPr>
          <w:rFonts w:cs="Tahoma"/>
          <w:bCs/>
          <w:color w:val="000000"/>
          <w:szCs w:val="18"/>
        </w:rPr>
        <w:t>R</w:t>
      </w:r>
      <w:r w:rsidRPr="001B3AF3">
        <w:rPr>
          <w:rFonts w:cs="Tahoma"/>
          <w:bCs/>
          <w:color w:val="000000"/>
          <w:szCs w:val="18"/>
          <w:lang w:val="ru-RU"/>
        </w:rPr>
        <w:t xml:space="preserve">2 </w:t>
      </w:r>
      <w:r w:rsidRPr="006D78E7">
        <w:rPr>
          <w:rFonts w:cs="Tahoma"/>
          <w:bCs/>
          <w:color w:val="000000"/>
          <w:szCs w:val="18"/>
        </w:rPr>
        <w:t>HPC</w:t>
      </w:r>
      <w:r w:rsidRPr="001B3AF3">
        <w:rPr>
          <w:rFonts w:cs="Tahoma"/>
          <w:bCs/>
          <w:color w:val="000000"/>
          <w:szCs w:val="18"/>
          <w:lang w:val="ru-RU"/>
        </w:rPr>
        <w:t xml:space="preserve"> </w:t>
      </w:r>
      <w:r w:rsidRPr="006D78E7">
        <w:rPr>
          <w:rFonts w:cs="Tahoma"/>
          <w:bCs/>
          <w:color w:val="000000"/>
          <w:szCs w:val="18"/>
        </w:rPr>
        <w:t>Edition</w:t>
      </w:r>
      <w:r w:rsidRPr="001B3AF3">
        <w:rPr>
          <w:rFonts w:cs="Tahoma"/>
          <w:bCs/>
          <w:color w:val="000000"/>
          <w:szCs w:val="18"/>
          <w:lang w:val="ru-RU"/>
        </w:rPr>
        <w:t xml:space="preserve"> и</w:t>
      </w:r>
      <w:r w:rsidR="0082134A">
        <w:rPr>
          <w:rFonts w:cs="Tahoma"/>
          <w:bCs/>
          <w:color w:val="000000"/>
          <w:szCs w:val="18"/>
        </w:rPr>
        <w:t> </w:t>
      </w:r>
      <w:r w:rsidRPr="006D78E7">
        <w:rPr>
          <w:rFonts w:cs="Tahoma"/>
          <w:bCs/>
          <w:color w:val="000000"/>
          <w:szCs w:val="18"/>
        </w:rPr>
        <w:t>HPC</w:t>
      </w:r>
      <w:r w:rsidRPr="001B3AF3">
        <w:rPr>
          <w:rFonts w:cs="Tahoma"/>
          <w:bCs/>
          <w:color w:val="000000"/>
          <w:szCs w:val="18"/>
          <w:lang w:val="ru-RU"/>
        </w:rPr>
        <w:t xml:space="preserve"> </w:t>
      </w:r>
      <w:r w:rsidRPr="006D78E7">
        <w:rPr>
          <w:rFonts w:cs="Tahoma"/>
          <w:bCs/>
          <w:color w:val="000000"/>
          <w:szCs w:val="18"/>
        </w:rPr>
        <w:t>Pack</w:t>
      </w:r>
      <w:r w:rsidRPr="001B3AF3">
        <w:rPr>
          <w:rFonts w:cs="Tahoma"/>
          <w:bCs/>
          <w:color w:val="000000"/>
          <w:szCs w:val="18"/>
          <w:lang w:val="ru-RU"/>
        </w:rPr>
        <w:t xml:space="preserve"> 2008 </w:t>
      </w:r>
      <w:r w:rsidRPr="006D78E7">
        <w:rPr>
          <w:rFonts w:cs="Tahoma"/>
          <w:bCs/>
          <w:color w:val="000000"/>
          <w:szCs w:val="18"/>
        </w:rPr>
        <w:t>R</w:t>
      </w:r>
      <w:r w:rsidRPr="001B3AF3">
        <w:rPr>
          <w:rFonts w:cs="Tahoma"/>
          <w:bCs/>
          <w:color w:val="000000"/>
          <w:szCs w:val="18"/>
          <w:lang w:val="ru-RU"/>
        </w:rPr>
        <w:t xml:space="preserve">2 </w:t>
      </w:r>
      <w:r w:rsidRPr="006D78E7">
        <w:rPr>
          <w:rFonts w:cs="Tahoma"/>
          <w:bCs/>
          <w:color w:val="000000"/>
          <w:szCs w:val="18"/>
        </w:rPr>
        <w:t>Enterprise</w:t>
      </w:r>
      <w:r w:rsidRPr="001B3AF3">
        <w:rPr>
          <w:rFonts w:cs="Tahoma"/>
          <w:bCs/>
          <w:color w:val="000000"/>
          <w:szCs w:val="18"/>
          <w:lang w:val="ru-RU"/>
        </w:rPr>
        <w:t>.</w:t>
      </w:r>
      <w:bookmarkStart w:id="1551" w:name="_109_Windows®_Intune"/>
      <w:bookmarkEnd w:id="1551"/>
    </w:p>
    <w:p w14:paraId="6BDEA36D" w14:textId="77777777" w:rsidR="00A434A4" w:rsidRPr="001B3AF3" w:rsidRDefault="00A434A4" w:rsidP="00A434A4">
      <w:pPr>
        <w:tabs>
          <w:tab w:val="left" w:pos="1440"/>
        </w:tabs>
        <w:ind w:left="1080"/>
        <w:contextualSpacing/>
        <w:rPr>
          <w:lang w:val="ru-RU"/>
        </w:rPr>
      </w:pPr>
    </w:p>
    <w:p w14:paraId="5730877B" w14:textId="77777777" w:rsidR="00A434A4" w:rsidRPr="001B3AF3" w:rsidRDefault="00A434A4" w:rsidP="00376D4B">
      <w:pPr>
        <w:ind w:left="720"/>
        <w:rPr>
          <w:lang w:val="ru-RU"/>
        </w:rPr>
      </w:pPr>
    </w:p>
    <w:p w14:paraId="7BCA4F53" w14:textId="77777777" w:rsidR="008779BC" w:rsidRPr="006D78E7" w:rsidRDefault="00A560B6" w:rsidP="00A434A4">
      <w:pPr>
        <w:pStyle w:val="Heading2"/>
        <w:ind w:left="0"/>
      </w:pPr>
      <w:bookmarkStart w:id="1552" w:name="_105_Windows_Multipoint"/>
      <w:bookmarkStart w:id="1553" w:name="_Toc336338367"/>
      <w:bookmarkStart w:id="1554" w:name="_Toc374286883"/>
      <w:bookmarkEnd w:id="1552"/>
      <w:r w:rsidRPr="006D78E7">
        <w:rPr>
          <w:rFonts w:ascii="Tahoma" w:hAnsi="Tahoma" w:cs="Tahoma"/>
          <w:caps/>
          <w:color w:val="FA6500"/>
          <w:sz w:val="22"/>
          <w:vertAlign w:val="superscript"/>
        </w:rPr>
        <w:t xml:space="preserve">106 </w:t>
      </w:r>
      <w:r w:rsidRPr="006D78E7">
        <w:rPr>
          <w:rFonts w:ascii="Tahoma" w:hAnsi="Tahoma" w:cs="Tahoma"/>
          <w:color w:val="FA6500"/>
          <w:sz w:val="22"/>
        </w:rPr>
        <w:t xml:space="preserve">Windows Multipoint Server </w:t>
      </w:r>
      <w:bookmarkEnd w:id="1553"/>
      <w:r w:rsidRPr="006D78E7">
        <w:rPr>
          <w:rFonts w:ascii="Tahoma" w:hAnsi="Tahoma" w:cs="Tahoma"/>
          <w:color w:val="FA6500"/>
          <w:sz w:val="22"/>
        </w:rPr>
        <w:t>2012 Standard</w:t>
      </w:r>
      <w:bookmarkEnd w:id="1554"/>
      <w:r w:rsidRPr="006D78E7">
        <w:rPr>
          <w:rFonts w:ascii="Tahoma" w:hAnsi="Tahoma" w:cs="Tahoma"/>
          <w:color w:val="FA6500"/>
          <w:sz w:val="22"/>
        </w:rPr>
        <w:t xml:space="preserve"> </w:t>
      </w:r>
    </w:p>
    <w:p w14:paraId="1B521499" w14:textId="77777777" w:rsidR="00A434A4" w:rsidRPr="006D78E7" w:rsidRDefault="00A434A4" w:rsidP="00A434A4"/>
    <w:p w14:paraId="36ECE55C" w14:textId="77777777" w:rsidR="00F745E1" w:rsidRPr="006D78E7" w:rsidRDefault="008779BC" w:rsidP="00A434A4">
      <w:pPr>
        <w:ind w:left="720"/>
      </w:pPr>
      <w:r w:rsidRPr="006D78E7">
        <w:rPr>
          <w:rFonts w:eastAsia="Calibri" w:cs="Tahoma"/>
          <w:color w:val="000000"/>
          <w:szCs w:val="18"/>
        </w:rPr>
        <w:t>Windows MultiPoint Server 2012 Standard является следующей версией Windows MultiPoint Server 2011 Standard.</w:t>
      </w:r>
    </w:p>
    <w:p w14:paraId="3927C19B" w14:textId="77777777" w:rsidR="00A434A4" w:rsidRPr="006D78E7" w:rsidRDefault="00A434A4" w:rsidP="00A434A4"/>
    <w:p w14:paraId="453B2037" w14:textId="77777777" w:rsidR="00A434A4" w:rsidRPr="006D78E7" w:rsidRDefault="00A434A4" w:rsidP="00A434A4"/>
    <w:p w14:paraId="084FADB5" w14:textId="77777777" w:rsidR="00092F30" w:rsidRPr="006D78E7" w:rsidRDefault="00A560B6" w:rsidP="00A434A4">
      <w:pPr>
        <w:pStyle w:val="Heading2"/>
        <w:ind w:left="0"/>
      </w:pPr>
      <w:bookmarkStart w:id="1555" w:name="_106_Windows_Multipoint"/>
      <w:bookmarkStart w:id="1556" w:name="_Toc336338368"/>
      <w:bookmarkStart w:id="1557" w:name="_Toc374286884"/>
      <w:bookmarkStart w:id="1558" w:name="Srv_103WinMultipointSvr2011Premium"/>
      <w:bookmarkStart w:id="1559" w:name="Srv_107WinMultipointSvr2011Premium"/>
      <w:bookmarkStart w:id="1560" w:name="Srv_111WinMultipointSvr2011Premium"/>
      <w:bookmarkEnd w:id="1555"/>
      <w:r w:rsidRPr="006D78E7">
        <w:rPr>
          <w:rFonts w:ascii="Tahoma" w:hAnsi="Tahoma" w:cs="Tahoma"/>
          <w:caps/>
          <w:color w:val="FA6500"/>
          <w:sz w:val="22"/>
          <w:szCs w:val="22"/>
          <w:vertAlign w:val="superscript"/>
        </w:rPr>
        <w:t>107</w:t>
      </w:r>
      <w:r w:rsidRPr="006D78E7">
        <w:rPr>
          <w:rFonts w:ascii="Tahoma" w:hAnsi="Tahoma" w:cs="Tahoma"/>
          <w:caps/>
          <w:color w:val="FA6500"/>
          <w:sz w:val="22"/>
          <w:vertAlign w:val="superscript"/>
        </w:rPr>
        <w:t xml:space="preserve"> </w:t>
      </w:r>
      <w:r w:rsidRPr="006D78E7">
        <w:rPr>
          <w:rFonts w:ascii="Tahoma" w:hAnsi="Tahoma" w:cs="Tahoma"/>
          <w:color w:val="FA6500"/>
          <w:sz w:val="22"/>
        </w:rPr>
        <w:t xml:space="preserve">Windows Multipoint Server </w:t>
      </w:r>
      <w:bookmarkEnd w:id="1556"/>
      <w:r w:rsidRPr="006D78E7">
        <w:rPr>
          <w:rFonts w:ascii="Tahoma" w:hAnsi="Tahoma" w:cs="Tahoma"/>
          <w:color w:val="FA6500"/>
          <w:sz w:val="22"/>
        </w:rPr>
        <w:t>2012 Premium</w:t>
      </w:r>
      <w:bookmarkEnd w:id="1557"/>
      <w:r w:rsidRPr="006D78E7">
        <w:rPr>
          <w:rFonts w:ascii="Tahoma" w:hAnsi="Tahoma" w:cs="Tahoma"/>
          <w:color w:val="FA6500"/>
          <w:sz w:val="22"/>
        </w:rPr>
        <w:t xml:space="preserve"> </w:t>
      </w:r>
      <w:bookmarkEnd w:id="1558"/>
      <w:bookmarkEnd w:id="1559"/>
      <w:bookmarkEnd w:id="1560"/>
    </w:p>
    <w:p w14:paraId="73C7B66B" w14:textId="77777777" w:rsidR="00A434A4" w:rsidRPr="006D78E7" w:rsidRDefault="00A434A4" w:rsidP="00A434A4"/>
    <w:p w14:paraId="4FAE1384" w14:textId="77777777" w:rsidR="00F745E1" w:rsidRPr="006D78E7" w:rsidRDefault="00092F30" w:rsidP="00A434A4">
      <w:pPr>
        <w:ind w:left="720"/>
      </w:pPr>
      <w:r w:rsidRPr="006D78E7">
        <w:rPr>
          <w:rFonts w:eastAsia="Calibri" w:cs="Tahoma"/>
          <w:color w:val="000000"/>
          <w:szCs w:val="18"/>
        </w:rPr>
        <w:t>Windows MultiPoint Server 2012 Premium является следующей версией Windows MultiPoint Server 2011 Premium.</w:t>
      </w:r>
      <w:bookmarkStart w:id="1561" w:name="_Toc280612355"/>
    </w:p>
    <w:p w14:paraId="642F977A" w14:textId="77777777" w:rsidR="00A434A4" w:rsidRPr="006D78E7" w:rsidRDefault="00A434A4" w:rsidP="00A434A4"/>
    <w:p w14:paraId="10D30C13" w14:textId="77777777" w:rsidR="00A434A4" w:rsidRPr="006D78E7" w:rsidRDefault="00A434A4" w:rsidP="00A434A4"/>
    <w:p w14:paraId="0B82E5D6" w14:textId="77777777" w:rsidR="00092F30" w:rsidRPr="006D78E7" w:rsidRDefault="00A560B6" w:rsidP="00092F30">
      <w:pPr>
        <w:pStyle w:val="Heading2"/>
        <w:ind w:left="0"/>
      </w:pPr>
      <w:bookmarkStart w:id="1562" w:name="_Toc374286885"/>
      <w:bookmarkStart w:id="1563" w:name="Srv_104WinMultipointSvr2011CAL"/>
      <w:bookmarkStart w:id="1564" w:name="Srv_108WinMultipointSvr2011CAL"/>
      <w:bookmarkStart w:id="1565" w:name="Srv_112WinMultipointSvr2011CAL"/>
      <w:r w:rsidRPr="006D78E7">
        <w:rPr>
          <w:rFonts w:ascii="Tahoma" w:hAnsi="Tahoma" w:cs="Tahoma"/>
          <w:caps/>
          <w:color w:val="FA6500"/>
          <w:sz w:val="22"/>
          <w:szCs w:val="22"/>
          <w:vertAlign w:val="superscript"/>
        </w:rPr>
        <w:t>108</w:t>
      </w:r>
      <w:r w:rsidRPr="006D78E7">
        <w:rPr>
          <w:rFonts w:ascii="Tahoma" w:hAnsi="Tahoma" w:cs="Tahoma"/>
          <w:color w:val="FA6500"/>
          <w:sz w:val="22"/>
          <w:szCs w:val="22"/>
        </w:rPr>
        <w:t xml:space="preserve"> Windows </w:t>
      </w:r>
      <w:bookmarkEnd w:id="1561"/>
      <w:r w:rsidRPr="006D78E7">
        <w:rPr>
          <w:rFonts w:ascii="Tahoma" w:hAnsi="Tahoma" w:cs="Tahoma"/>
          <w:color w:val="FA6500"/>
          <w:sz w:val="22"/>
          <w:szCs w:val="22"/>
        </w:rPr>
        <w:t>Multipoint Server 2012 CAL</w:t>
      </w:r>
      <w:bookmarkEnd w:id="1562"/>
    </w:p>
    <w:bookmarkEnd w:id="1563"/>
    <w:bookmarkEnd w:id="1564"/>
    <w:bookmarkEnd w:id="1565"/>
    <w:p w14:paraId="37B7E74F" w14:textId="77777777" w:rsidR="00092F30" w:rsidRPr="006D78E7" w:rsidRDefault="00092F30" w:rsidP="00092F30">
      <w:pPr>
        <w:ind w:firstLine="360"/>
      </w:pPr>
    </w:p>
    <w:p w14:paraId="25318DC1" w14:textId="77777777" w:rsidR="0008452D" w:rsidRPr="006D78E7" w:rsidRDefault="00092F30" w:rsidP="00A434A4">
      <w:pPr>
        <w:ind w:left="720"/>
      </w:pPr>
      <w:r w:rsidRPr="006D78E7">
        <w:rPr>
          <w:rFonts w:eastAsia="Calibri" w:cs="Tahoma"/>
          <w:color w:val="000000"/>
          <w:szCs w:val="18"/>
        </w:rPr>
        <w:t>Лицензия Windows MultiPoint Server 2012 CAL является следующей версией лицензии Windows MultiPoint Server 2011 CAL.</w:t>
      </w:r>
    </w:p>
    <w:p w14:paraId="7917E699" w14:textId="77777777" w:rsidR="0082134A" w:rsidRDefault="0082134A" w:rsidP="00A434A4"/>
    <w:p w14:paraId="24F67258" w14:textId="77777777" w:rsidR="0082134A" w:rsidRPr="006D78E7" w:rsidRDefault="0082134A" w:rsidP="00A434A4"/>
    <w:p w14:paraId="1D8D7010" w14:textId="77777777" w:rsidR="00023FE7" w:rsidRPr="001B3AF3" w:rsidRDefault="00A560B6" w:rsidP="00EF2279">
      <w:pPr>
        <w:pStyle w:val="Heading3"/>
        <w:ind w:left="360" w:hanging="360"/>
        <w:rPr>
          <w:lang w:val="ru-RU"/>
        </w:rPr>
      </w:pPr>
      <w:bookmarkStart w:id="1566" w:name="_108_Windows_Server"/>
      <w:bookmarkStart w:id="1567" w:name="_Toc336338369"/>
      <w:bookmarkStart w:id="1568" w:name="_Toc374286886"/>
      <w:bookmarkStart w:id="1569" w:name="Srv_97WinSvr08HighPerfCompandHyperV"/>
      <w:bookmarkStart w:id="1570" w:name="Srv_98WinSvr08HighPerfCompandHyperV"/>
      <w:bookmarkStart w:id="1571" w:name="Srv_110WinSvr08R2HPC"/>
      <w:bookmarkStart w:id="1572" w:name="Srv_114WinSvr08R2HPC"/>
      <w:bookmarkEnd w:id="1566"/>
      <w:r w:rsidRPr="001B3AF3">
        <w:rPr>
          <w:rFonts w:ascii="Tahoma" w:hAnsi="Tahoma"/>
          <w:caps/>
          <w:color w:val="F66400"/>
          <w:sz w:val="22"/>
          <w:vertAlign w:val="superscript"/>
          <w:lang w:val="ru-RU"/>
        </w:rPr>
        <w:t>109</w:t>
      </w:r>
      <w:r w:rsidRPr="001B3AF3">
        <w:rPr>
          <w:rFonts w:ascii="Tahoma" w:hAnsi="Tahoma"/>
          <w:color w:val="F66400"/>
          <w:sz w:val="22"/>
          <w:lang w:val="ru-RU"/>
        </w:rPr>
        <w:t xml:space="preserve">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HPC</w:t>
      </w:r>
      <w:r w:rsidRPr="001B3AF3">
        <w:rPr>
          <w:rStyle w:val="Heading3Char"/>
          <w:rFonts w:ascii="Tahoma" w:hAnsi="Tahoma"/>
          <w:b/>
          <w:color w:val="F66400"/>
          <w:sz w:val="22"/>
          <w:lang w:val="ru-RU"/>
        </w:rPr>
        <w:t xml:space="preserve"> </w:t>
      </w:r>
      <w:r w:rsidRPr="006D78E7">
        <w:rPr>
          <w:rStyle w:val="Heading3Char"/>
          <w:rFonts w:ascii="Tahoma" w:hAnsi="Tahoma"/>
          <w:b/>
          <w:color w:val="F66400"/>
          <w:sz w:val="22"/>
        </w:rPr>
        <w:t>Edition</w:t>
      </w:r>
      <w:bookmarkEnd w:id="1567"/>
      <w:bookmarkEnd w:id="1568"/>
      <w:r w:rsidRPr="001B3AF3">
        <w:rPr>
          <w:rStyle w:val="Heading3Char"/>
          <w:rFonts w:ascii="Tahoma" w:hAnsi="Tahoma"/>
          <w:b/>
          <w:color w:val="F66400"/>
          <w:sz w:val="22"/>
          <w:lang w:val="ru-RU"/>
        </w:rPr>
        <w:t xml:space="preserve"> </w:t>
      </w:r>
    </w:p>
    <w:bookmarkEnd w:id="1569"/>
    <w:bookmarkEnd w:id="1570"/>
    <w:bookmarkEnd w:id="1571"/>
    <w:bookmarkEnd w:id="1572"/>
    <w:p w14:paraId="5610E456" w14:textId="77777777" w:rsidR="00023FE7" w:rsidRPr="001B3AF3" w:rsidRDefault="00023FE7" w:rsidP="00A434A4">
      <w:pPr>
        <w:rPr>
          <w:lang w:val="ru-RU"/>
        </w:rPr>
      </w:pPr>
    </w:p>
    <w:p w14:paraId="61149EDE" w14:textId="77777777" w:rsidR="00A434A4" w:rsidRPr="001B3AF3" w:rsidRDefault="001978C7" w:rsidP="00A434A4">
      <w:pPr>
        <w:spacing w:after="60"/>
        <w:ind w:left="720"/>
        <w:rPr>
          <w:lang w:val="ru-RU"/>
        </w:rPr>
      </w:pPr>
      <w:r w:rsidRPr="001B3AF3">
        <w:rPr>
          <w:b/>
          <w:color w:val="000000"/>
          <w:lang w:val="ru-RU"/>
        </w:rPr>
        <w:t xml:space="preserve">Предоставление лицензий в связи с окончанием жизненного цикла выпуска </w:t>
      </w:r>
      <w:r w:rsidRPr="006D78E7">
        <w:rPr>
          <w:b/>
          <w:color w:val="000000"/>
        </w:rPr>
        <w:t>Windows</w:t>
      </w:r>
      <w:r w:rsidRPr="001B3AF3">
        <w:rPr>
          <w:b/>
          <w:color w:val="000000"/>
          <w:lang w:val="ru-RU"/>
        </w:rPr>
        <w:t xml:space="preserve"> </w:t>
      </w:r>
      <w:r w:rsidRPr="006D78E7">
        <w:rPr>
          <w:b/>
          <w:color w:val="000000"/>
        </w:rPr>
        <w:t>Server</w:t>
      </w:r>
      <w:r w:rsidRPr="001B3AF3">
        <w:rPr>
          <w:b/>
          <w:color w:val="000000"/>
          <w:lang w:val="ru-RU"/>
        </w:rPr>
        <w:t xml:space="preserve"> </w:t>
      </w:r>
      <w:r w:rsidRPr="006D78E7">
        <w:rPr>
          <w:b/>
          <w:color w:val="000000"/>
        </w:rPr>
        <w:t>HPC</w:t>
      </w:r>
      <w:r w:rsidRPr="001B3AF3">
        <w:rPr>
          <w:b/>
          <w:color w:val="000000"/>
          <w:lang w:val="ru-RU"/>
        </w:rPr>
        <w:t>:</w:t>
      </w:r>
    </w:p>
    <w:p w14:paraId="6F1F8C81" w14:textId="77777777" w:rsidR="001978C7" w:rsidRPr="001B3AF3" w:rsidRDefault="001978C7" w:rsidP="00A434A4">
      <w:pPr>
        <w:ind w:left="720"/>
        <w:rPr>
          <w:lang w:val="ru-RU"/>
        </w:rPr>
      </w:pP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2 будет последней версией выпуска</w:t>
      </w:r>
      <w:r w:rsidR="006D78E7" w:rsidRPr="001B3AF3">
        <w:rPr>
          <w:color w:val="000000"/>
          <w:lang w:val="ru-RU"/>
        </w:rPr>
        <w:t xml:space="preserve">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HPC</w:t>
      </w:r>
      <w:r w:rsidRPr="001B3AF3">
        <w:rPr>
          <w:color w:val="000000"/>
          <w:lang w:val="ru-RU"/>
        </w:rPr>
        <w:t xml:space="preserve">. Клиенты Программы корпоративного лицензирования с действующим покрытием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выпуска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HPC</w:t>
      </w:r>
      <w:r w:rsidRPr="001B3AF3">
        <w:rPr>
          <w:color w:val="000000"/>
          <w:lang w:val="ru-RU"/>
        </w:rPr>
        <w:t xml:space="preserve"> на 1 сентября 2012 г. или на дату начала доступности для загрузки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в Центре поддержки корпоративных лицензий (</w:t>
      </w:r>
      <w:r w:rsidRPr="006D78E7">
        <w:rPr>
          <w:color w:val="000000"/>
        </w:rPr>
        <w:t>VLSC</w:t>
      </w:r>
      <w:r w:rsidRPr="001B3AF3">
        <w:rPr>
          <w:color w:val="000000"/>
          <w:lang w:val="ru-RU"/>
        </w:rPr>
        <w:t xml:space="preserve">), смотря, что наступит раньше, («Соответствующие лицензии») получат </w:t>
      </w:r>
      <w:r w:rsidRPr="001B3AF3">
        <w:rPr>
          <w:rFonts w:eastAsia="Calibri" w:cs="Tahoma"/>
          <w:szCs w:val="18"/>
          <w:lang w:val="ru-RU"/>
        </w:rPr>
        <w:t xml:space="preserve">право использовать программное обеспечение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после того как станет доступным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p>
    <w:p w14:paraId="285E133F" w14:textId="77777777" w:rsidR="00A434A4" w:rsidRPr="001B3AF3" w:rsidRDefault="00A434A4" w:rsidP="00A434A4">
      <w:pPr>
        <w:ind w:left="720"/>
        <w:rPr>
          <w:lang w:val="ru-RU"/>
        </w:rPr>
      </w:pPr>
    </w:p>
    <w:p w14:paraId="3C151E65" w14:textId="77777777" w:rsidR="001978C7" w:rsidRPr="001B3AF3" w:rsidRDefault="001978C7" w:rsidP="00346F4B">
      <w:pPr>
        <w:numPr>
          <w:ilvl w:val="0"/>
          <w:numId w:val="56"/>
        </w:numPr>
        <w:tabs>
          <w:tab w:val="clear" w:pos="360"/>
          <w:tab w:val="num" w:pos="1440"/>
        </w:tabs>
        <w:spacing w:after="60"/>
        <w:ind w:left="1440"/>
        <w:rPr>
          <w:lang w:val="ru-RU"/>
        </w:rPr>
      </w:pPr>
      <w:r w:rsidRPr="001B3AF3">
        <w:rPr>
          <w:color w:val="000000"/>
          <w:lang w:val="ru-RU"/>
        </w:rPr>
        <w:t xml:space="preserve">Если у клиента нечетное количество лицензий для выпуска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HPC</w:t>
      </w:r>
      <w:r w:rsidRPr="001B3AF3">
        <w:rPr>
          <w:color w:val="000000"/>
          <w:lang w:val="ru-RU"/>
        </w:rPr>
        <w:t>, тогда ему нужно округлить это количество до следующего четного числа, чтобы узнать, на что он имеет право.</w:t>
      </w:r>
      <w:r w:rsidR="006D78E7" w:rsidRPr="001B3AF3">
        <w:rPr>
          <w:color w:val="000000"/>
          <w:lang w:val="ru-RU"/>
        </w:rPr>
        <w:t xml:space="preserve"> </w:t>
      </w:r>
      <w:r w:rsidRPr="001B3AF3">
        <w:rPr>
          <w:color w:val="000000"/>
          <w:lang w:val="ru-RU"/>
        </w:rPr>
        <w:t xml:space="preserve">Например, клиент имеет три лицензии выпуска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HPC</w:t>
      </w:r>
      <w:r w:rsidRPr="001B3AF3">
        <w:rPr>
          <w:color w:val="000000"/>
          <w:lang w:val="ru-RU"/>
        </w:rPr>
        <w:t xml:space="preserve">, тогда он получит право на две лицензии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Standard</w:t>
      </w:r>
      <w:r w:rsidRPr="001B3AF3">
        <w:rPr>
          <w:color w:val="000000"/>
          <w:lang w:val="ru-RU"/>
        </w:rPr>
        <w:t>.</w:t>
      </w:r>
    </w:p>
    <w:p w14:paraId="113BDF9D" w14:textId="77777777" w:rsidR="001978C7" w:rsidRPr="001B3AF3" w:rsidRDefault="001978C7" w:rsidP="00346F4B">
      <w:pPr>
        <w:pStyle w:val="ListParagraph"/>
        <w:numPr>
          <w:ilvl w:val="0"/>
          <w:numId w:val="56"/>
        </w:numPr>
        <w:tabs>
          <w:tab w:val="clear" w:pos="360"/>
          <w:tab w:val="num" w:pos="1440"/>
        </w:tabs>
        <w:spacing w:after="60"/>
        <w:ind w:left="1440"/>
        <w:contextualSpacing w:val="0"/>
        <w:rPr>
          <w:lang w:val="ru-RU"/>
        </w:rPr>
      </w:pPr>
      <w:r w:rsidRPr="001B3AF3">
        <w:rPr>
          <w:rFonts w:ascii="Tahoma" w:eastAsia="Calibri" w:hAnsi="Tahoma" w:cs="Tahoma"/>
          <w:sz w:val="18"/>
          <w:szCs w:val="18"/>
          <w:lang w:val="ru-RU"/>
        </w:rPr>
        <w:t xml:space="preserve">Лицензии, приобретенные в рамках этой программы включают покрытие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w:t>
      </w:r>
      <w:r w:rsidR="006D78E7" w:rsidRPr="001B3AF3">
        <w:rPr>
          <w:rFonts w:ascii="Tahoma" w:eastAsia="Calibri" w:hAnsi="Tahoma" w:cs="Tahoma"/>
          <w:sz w:val="18"/>
          <w:szCs w:val="18"/>
          <w:lang w:val="ru-RU"/>
        </w:rPr>
        <w:t xml:space="preserve"> </w:t>
      </w:r>
      <w:r w:rsidRPr="001B3AF3">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40FE321F" w14:textId="77777777" w:rsidR="001978C7" w:rsidRPr="001B3AF3" w:rsidRDefault="001978C7" w:rsidP="00346F4B">
      <w:pPr>
        <w:pStyle w:val="ListParagraph"/>
        <w:numPr>
          <w:ilvl w:val="0"/>
          <w:numId w:val="56"/>
        </w:numPr>
        <w:tabs>
          <w:tab w:val="clear" w:pos="360"/>
          <w:tab w:val="num" w:pos="1440"/>
        </w:tabs>
        <w:spacing w:after="60"/>
        <w:ind w:left="1440"/>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82134A">
        <w:rPr>
          <w:rFonts w:ascii="Tahoma" w:eastAsia="Calibri" w:hAnsi="Tahoma" w:cs="Tahoma"/>
          <w:sz w:val="18"/>
          <w:szCs w:val="18"/>
        </w:rPr>
        <w:t> </w:t>
      </w:r>
      <w:r w:rsidRPr="001B3AF3">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2D5AFEB" w14:textId="77777777" w:rsidR="001978C7" w:rsidRPr="001B3AF3" w:rsidRDefault="001978C7" w:rsidP="00346F4B">
      <w:pPr>
        <w:numPr>
          <w:ilvl w:val="0"/>
          <w:numId w:val="56"/>
        </w:numPr>
        <w:tabs>
          <w:tab w:val="clear" w:pos="360"/>
          <w:tab w:val="num" w:pos="1440"/>
          <w:tab w:val="left" w:pos="2160"/>
        </w:tabs>
        <w:spacing w:after="60"/>
        <w:ind w:left="144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лицензии </w:t>
      </w:r>
      <w:r w:rsidRPr="001B3AF3">
        <w:rPr>
          <w:color w:val="000000"/>
          <w:lang w:val="ru-RU"/>
        </w:rPr>
        <w:t xml:space="preserve">клиента для выпуска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HPC</w:t>
      </w:r>
      <w:r w:rsidRPr="001B3AF3">
        <w:rPr>
          <w:rFonts w:eastAsia="Calibri" w:cs="Tahoma"/>
          <w:szCs w:val="18"/>
          <w:lang w:val="ru-RU"/>
        </w:rPr>
        <w:t xml:space="preserve"> остаются действительными.</w:t>
      </w:r>
    </w:p>
    <w:p w14:paraId="0ACAB05A" w14:textId="77777777" w:rsidR="001978C7" w:rsidRPr="006D78E7" w:rsidRDefault="001978C7" w:rsidP="00346F4B">
      <w:pPr>
        <w:numPr>
          <w:ilvl w:val="0"/>
          <w:numId w:val="56"/>
        </w:numPr>
        <w:tabs>
          <w:tab w:val="clear" w:pos="360"/>
          <w:tab w:val="num" w:pos="1440"/>
        </w:tabs>
        <w:spacing w:after="60"/>
        <w:ind w:left="1440"/>
      </w:pPr>
      <w:r w:rsidRPr="001B3AF3">
        <w:rPr>
          <w:color w:val="000000"/>
          <w:lang w:val="ru-RU"/>
        </w:rPr>
        <w:t xml:space="preserve">Для целей последующего предоставления лицензии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HPC</w:t>
      </w:r>
      <w:r w:rsidRPr="001B3AF3">
        <w:rPr>
          <w:color w:val="000000"/>
          <w:lang w:val="ru-RU"/>
        </w:rPr>
        <w:t xml:space="preserve"> </w:t>
      </w:r>
      <w:r w:rsidRPr="006D78E7">
        <w:rPr>
          <w:color w:val="000000"/>
        </w:rPr>
        <w:t>Edition</w:t>
      </w:r>
      <w:r w:rsidRPr="001B3AF3">
        <w:rPr>
          <w:color w:val="000000"/>
          <w:lang w:val="ru-RU"/>
        </w:rPr>
        <w:t xml:space="preserve">, </w:t>
      </w:r>
      <w:r w:rsidRPr="001B3AF3">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 xml:space="preserve">Enterprise, Enterprise Subscription, Open Value Subscription или Enrollment for Education Solutions, также считаются Соответствующими лицензиями. </w:t>
      </w:r>
    </w:p>
    <w:p w14:paraId="1CDC286A" w14:textId="77777777" w:rsidR="001978C7" w:rsidRPr="001B3AF3" w:rsidRDefault="001978C7" w:rsidP="00346F4B">
      <w:pPr>
        <w:numPr>
          <w:ilvl w:val="0"/>
          <w:numId w:val="56"/>
        </w:numPr>
        <w:tabs>
          <w:tab w:val="clear" w:pos="360"/>
          <w:tab w:val="num" w:pos="1440"/>
        </w:tabs>
        <w:spacing w:after="60"/>
        <w:ind w:left="1440"/>
        <w:rPr>
          <w:lang w:val="ru-RU"/>
        </w:rPr>
      </w:pPr>
      <w:r w:rsidRPr="001B3AF3">
        <w:rPr>
          <w:rFonts w:cs="Tahoma"/>
          <w:bCs/>
          <w:color w:val="000000"/>
          <w:szCs w:val="18"/>
          <w:lang w:val="ru-RU"/>
        </w:rPr>
        <w:t xml:space="preserve">Несмотря на предоставление лицензий </w:t>
      </w:r>
      <w:r w:rsidRPr="006D78E7">
        <w:rPr>
          <w:rFonts w:cs="Tahoma"/>
          <w:bCs/>
          <w:color w:val="000000"/>
          <w:szCs w:val="18"/>
        </w:rPr>
        <w:t>Windows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45073B6E" w14:textId="77777777" w:rsidR="00A434A4" w:rsidRPr="001B3AF3" w:rsidRDefault="00A434A4" w:rsidP="00A434A4">
      <w:pPr>
        <w:contextualSpacing/>
        <w:rPr>
          <w:lang w:val="ru-RU"/>
        </w:rPr>
      </w:pPr>
    </w:p>
    <w:p w14:paraId="417FCB65" w14:textId="77777777" w:rsidR="008C2FF8" w:rsidRPr="001B3AF3" w:rsidRDefault="001978C7" w:rsidP="008C2FF8">
      <w:pPr>
        <w:spacing w:after="60"/>
        <w:ind w:left="720"/>
        <w:rPr>
          <w:lang w:val="ru-RU"/>
        </w:rPr>
      </w:pPr>
      <w:r w:rsidRPr="001B3AF3">
        <w:rPr>
          <w:rFonts w:eastAsia="Calibri" w:cs="Tahoma"/>
          <w:b/>
          <w:szCs w:val="18"/>
          <w:lang w:val="ru-RU"/>
        </w:rPr>
        <w:t xml:space="preserve">Дополнительные сведения об использовании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для высокопроизводительных вычислительных систем (</w:t>
      </w:r>
      <w:r w:rsidRPr="006D78E7">
        <w:rPr>
          <w:rFonts w:eastAsia="Calibri" w:cs="Tahoma"/>
          <w:b/>
          <w:szCs w:val="18"/>
        </w:rPr>
        <w:t>HPC</w:t>
      </w:r>
      <w:r w:rsidRPr="001B3AF3">
        <w:rPr>
          <w:rFonts w:eastAsia="Calibri" w:cs="Tahoma"/>
          <w:b/>
          <w:szCs w:val="18"/>
          <w:lang w:val="ru-RU"/>
        </w:rPr>
        <w:t>)</w:t>
      </w:r>
    </w:p>
    <w:p w14:paraId="5EAAB2C3" w14:textId="77777777" w:rsidR="0082134A" w:rsidRPr="001B3AF3" w:rsidRDefault="001978C7" w:rsidP="003F7BA0">
      <w:pPr>
        <w:ind w:left="720"/>
        <w:contextualSpacing/>
        <w:rPr>
          <w:lang w:val="ru-RU"/>
        </w:rPr>
      </w:pPr>
      <w:r w:rsidRPr="001B3AF3">
        <w:rPr>
          <w:rFonts w:eastAsia="Calibri" w:cs="Tahoma"/>
          <w:szCs w:val="18"/>
          <w:lang w:val="ru-RU"/>
        </w:rPr>
        <w:t xml:space="preserve">Когда для высокопроизводительных вычислительных систем используется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или </w:t>
      </w:r>
      <w:r w:rsidRPr="006D78E7">
        <w:rPr>
          <w:rFonts w:eastAsia="Calibri" w:cs="Tahoma"/>
          <w:szCs w:val="18"/>
        </w:rPr>
        <w:t>Datacenter</w:t>
      </w:r>
      <w:r w:rsidRPr="001B3AF3">
        <w:rPr>
          <w:rFonts w:eastAsia="Calibri" w:cs="Tahoma"/>
          <w:szCs w:val="18"/>
          <w:lang w:val="ru-RU"/>
        </w:rPr>
        <w:t>, для доступа к программному обеспечению не требуются клиентские лицензии. «</w:t>
      </w:r>
      <w:r w:rsidRPr="001B3AF3">
        <w:rPr>
          <w:lang w:val="ru-RU"/>
        </w:rPr>
        <w:t>Рабочая нагрузка высокопроизводительных вычислительных систем (</w:t>
      </w:r>
      <w:r w:rsidRPr="006D78E7">
        <w:t>HPC</w:t>
      </w:r>
      <w:r w:rsidRPr="001B3AF3">
        <w:rPr>
          <w:lang w:val="ru-RU"/>
        </w:rPr>
        <w:t>)»</w:t>
      </w:r>
      <w:r w:rsidRPr="001B3AF3">
        <w:rPr>
          <w:b/>
          <w:bCs/>
          <w:lang w:val="ru-RU"/>
        </w:rPr>
        <w:t xml:space="preserve"> </w:t>
      </w:r>
      <w:r w:rsidRPr="001B3AF3">
        <w:rPr>
          <w:lang w:val="ru-RU"/>
        </w:rPr>
        <w:t xml:space="preserve">означает нагрузку, при которой для запуска Узла кластера </w:t>
      </w:r>
      <w:r w:rsidRPr="001B3AF3">
        <w:rPr>
          <w:u w:val="single"/>
          <w:lang w:val="ru-RU"/>
        </w:rPr>
        <w:t xml:space="preserve">используется </w:t>
      </w:r>
      <w:r w:rsidRPr="001B3AF3">
        <w:rPr>
          <w:lang w:val="ru-RU"/>
        </w:rPr>
        <w:t xml:space="preserve">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6D78E7">
        <w:t>HPC</w:t>
      </w:r>
      <w:r w:rsidRPr="001B3AF3">
        <w:rPr>
          <w:lang w:val="ru-RU"/>
        </w:rPr>
        <w:t>.</w:t>
      </w:r>
      <w:r w:rsidRPr="001B3AF3">
        <w:rPr>
          <w:rFonts w:eastAsia="Calibri" w:cs="Tahoma"/>
          <w:szCs w:val="18"/>
          <w:lang w:val="ru-RU"/>
        </w:rPr>
        <w:t xml:space="preserve"> Дополнительные сведения см. в документе «Права на использование продуктов».</w:t>
      </w:r>
      <w:bookmarkStart w:id="1573" w:name="_97_Windows_Server"/>
      <w:bookmarkStart w:id="1574" w:name="_98_Windows_Server"/>
      <w:bookmarkStart w:id="1575" w:name="_Toc336338370"/>
      <w:bookmarkStart w:id="1576" w:name="Srv_116WinSvr08R2Enterprise"/>
      <w:bookmarkStart w:id="1577" w:name="Srv_1120WinSvr08R2Enterprise"/>
      <w:bookmarkStart w:id="1578" w:name="Srv_100WinSvr08R2Enterprise"/>
      <w:bookmarkEnd w:id="1573"/>
      <w:bookmarkEnd w:id="1574"/>
    </w:p>
    <w:p w14:paraId="5598D135" w14:textId="77777777" w:rsidR="0082134A" w:rsidRPr="001B3AF3" w:rsidRDefault="0082134A">
      <w:pPr>
        <w:rPr>
          <w:lang w:val="ru-RU"/>
        </w:rPr>
      </w:pPr>
    </w:p>
    <w:p w14:paraId="629ECD72" w14:textId="77777777" w:rsidR="0082134A" w:rsidRPr="001B3AF3" w:rsidRDefault="0082134A">
      <w:pPr>
        <w:rPr>
          <w:lang w:val="ru-RU"/>
        </w:rPr>
      </w:pPr>
    </w:p>
    <w:p w14:paraId="013C7D89" w14:textId="77777777" w:rsidR="006D0B36" w:rsidRPr="001B3AF3" w:rsidRDefault="00A560B6" w:rsidP="007B35CE">
      <w:pPr>
        <w:pStyle w:val="Heading3"/>
        <w:keepNext/>
        <w:ind w:left="360" w:hanging="360"/>
        <w:rPr>
          <w:lang w:val="ru-RU"/>
        </w:rPr>
      </w:pPr>
      <w:bookmarkStart w:id="1579" w:name="_109_Windows_Server"/>
      <w:bookmarkStart w:id="1580" w:name="_Toc374286887"/>
      <w:bookmarkEnd w:id="1579"/>
      <w:r w:rsidRPr="001B3AF3">
        <w:rPr>
          <w:rFonts w:ascii="Tahoma" w:hAnsi="Tahoma"/>
          <w:caps/>
          <w:color w:val="F66400"/>
          <w:sz w:val="22"/>
          <w:vertAlign w:val="superscript"/>
          <w:lang w:val="ru-RU"/>
        </w:rPr>
        <w:t>110</w:t>
      </w:r>
      <w:r w:rsidRPr="001B3AF3">
        <w:rPr>
          <w:rFonts w:ascii="Tahoma" w:hAnsi="Tahoma"/>
          <w:color w:val="F66400"/>
          <w:sz w:val="22"/>
          <w:lang w:val="ru-RU"/>
        </w:rPr>
        <w:t xml:space="preserve">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Enterprise</w:t>
      </w:r>
      <w:bookmarkEnd w:id="1575"/>
      <w:bookmarkEnd w:id="1580"/>
      <w:r w:rsidRPr="001B3AF3">
        <w:rPr>
          <w:rFonts w:ascii="Tahoma" w:hAnsi="Tahoma"/>
          <w:color w:val="F66400"/>
          <w:sz w:val="22"/>
          <w:lang w:val="ru-RU"/>
        </w:rPr>
        <w:t xml:space="preserve"> </w:t>
      </w:r>
      <w:bookmarkEnd w:id="1576"/>
    </w:p>
    <w:bookmarkEnd w:id="1577"/>
    <w:bookmarkEnd w:id="1578"/>
    <w:p w14:paraId="08A8B28F" w14:textId="77777777" w:rsidR="00156AE7" w:rsidRPr="001B3AF3" w:rsidRDefault="00156AE7" w:rsidP="008C2FF8">
      <w:pPr>
        <w:ind w:left="900"/>
        <w:rPr>
          <w:lang w:val="ru-RU"/>
        </w:rPr>
      </w:pPr>
    </w:p>
    <w:p w14:paraId="4AD6DDDC" w14:textId="77777777" w:rsidR="00171927" w:rsidRPr="001B3AF3" w:rsidRDefault="00156AE7" w:rsidP="00171927">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Windows</w:t>
      </w:r>
      <w:r w:rsidRPr="001B3AF3">
        <w:rPr>
          <w:b/>
          <w:color w:val="000000"/>
          <w:lang w:val="ru-RU"/>
        </w:rPr>
        <w:t xml:space="preserve"> </w:t>
      </w:r>
      <w:r w:rsidRPr="006D78E7">
        <w:rPr>
          <w:b/>
          <w:color w:val="000000"/>
        </w:rPr>
        <w:t>Server</w:t>
      </w:r>
      <w:r w:rsidRPr="001B3AF3">
        <w:rPr>
          <w:b/>
          <w:color w:val="000000"/>
          <w:lang w:val="ru-RU"/>
        </w:rPr>
        <w:t xml:space="preserve"> </w:t>
      </w:r>
      <w:r w:rsidRPr="006D78E7">
        <w:rPr>
          <w:b/>
          <w:color w:val="000000"/>
        </w:rPr>
        <w:t>Enterprise</w:t>
      </w:r>
      <w:r w:rsidRPr="001B3AF3">
        <w:rPr>
          <w:b/>
          <w:color w:val="000000"/>
          <w:lang w:val="ru-RU"/>
        </w:rPr>
        <w:t>:</w:t>
      </w:r>
    </w:p>
    <w:p w14:paraId="300A11F5" w14:textId="77777777" w:rsidR="00156AE7" w:rsidRPr="001B3AF3" w:rsidRDefault="00156AE7" w:rsidP="008C2FF8">
      <w:pPr>
        <w:ind w:left="720"/>
        <w:rPr>
          <w:lang w:val="ru-RU"/>
        </w:rPr>
      </w:pPr>
      <w:r w:rsidRPr="006D78E7">
        <w:rPr>
          <w:color w:val="000000"/>
        </w:rPr>
        <w:t>Windows Server 2008 R2 будет последней версией Windows Server Enterprise.</w:t>
      </w:r>
      <w:r w:rsidR="006D78E7">
        <w:rPr>
          <w:color w:val="000000"/>
        </w:rPr>
        <w:t xml:space="preserve"> </w:t>
      </w:r>
      <w:r w:rsidRPr="001B3AF3">
        <w:rPr>
          <w:color w:val="000000"/>
          <w:lang w:val="ru-RU"/>
        </w:rPr>
        <w:t xml:space="preserve">Клиенты Программы корпоративного лицензирования с действующим покрытием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Enterprise</w:t>
      </w:r>
      <w:r w:rsidRPr="001B3AF3">
        <w:rPr>
          <w:color w:val="000000"/>
          <w:lang w:val="ru-RU"/>
        </w:rPr>
        <w:t xml:space="preserve"> на 1 сентября 2012 г. или на дату начала доступности для загрузки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в Центре поддержки корпоративных лицензий (</w:t>
      </w:r>
      <w:r w:rsidRPr="006D78E7">
        <w:rPr>
          <w:color w:val="000000"/>
        </w:rPr>
        <w:t>VLSC</w:t>
      </w:r>
      <w:r w:rsidRPr="001B3AF3">
        <w:rPr>
          <w:color w:val="000000"/>
          <w:lang w:val="ru-RU"/>
        </w:rPr>
        <w:t xml:space="preserve">), смотря, что наступит раньше, («Соответствующие лицензии») </w:t>
      </w:r>
      <w:r w:rsidRPr="001B3AF3">
        <w:rPr>
          <w:rFonts w:eastAsia="Calibri" w:cs="Tahoma"/>
          <w:szCs w:val="18"/>
          <w:lang w:val="ru-RU"/>
        </w:rPr>
        <w:t xml:space="preserve">получат право выполнить обновление до программного обеспечения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и использовать его вместо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Enterprise</w:t>
      </w:r>
      <w:r w:rsidRPr="001B3AF3">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w:t>
      </w:r>
    </w:p>
    <w:p w14:paraId="0D5FBBAC" w14:textId="77777777" w:rsidR="00171927" w:rsidRPr="001B3AF3" w:rsidRDefault="00171927" w:rsidP="00171927">
      <w:pPr>
        <w:spacing w:after="60"/>
        <w:ind w:left="720"/>
        <w:rPr>
          <w:lang w:val="ru-RU"/>
        </w:rPr>
      </w:pPr>
    </w:p>
    <w:p w14:paraId="2CAF7CE4" w14:textId="77777777" w:rsidR="00156AE7" w:rsidRPr="006D78E7" w:rsidRDefault="00156AE7" w:rsidP="00346F4B">
      <w:pPr>
        <w:numPr>
          <w:ilvl w:val="0"/>
          <w:numId w:val="52"/>
        </w:numPr>
        <w:spacing w:after="60"/>
        <w:ind w:left="1440"/>
      </w:pPr>
      <w:r w:rsidRPr="006D78E7">
        <w:rPr>
          <w:rFonts w:eastAsia="Calibri" w:cs="Tahoma"/>
          <w:szCs w:val="18"/>
        </w:rPr>
        <w:t>2 лицензии Windows Server 2012 Standard ИЛИ</w:t>
      </w:r>
    </w:p>
    <w:p w14:paraId="635714A3" w14:textId="77777777" w:rsidR="00156AE7" w:rsidRPr="001B3AF3" w:rsidRDefault="00156AE7" w:rsidP="00346F4B">
      <w:pPr>
        <w:numPr>
          <w:ilvl w:val="0"/>
          <w:numId w:val="52"/>
        </w:numPr>
        <w:spacing w:after="60"/>
        <w:ind w:left="1440"/>
        <w:rPr>
          <w:lang w:val="ru-RU"/>
        </w:rPr>
      </w:pPr>
      <w:r w:rsidRPr="001B3AF3">
        <w:rPr>
          <w:rFonts w:eastAsia="Calibri" w:cs="Tahoma"/>
          <w:szCs w:val="18"/>
          <w:lang w:val="ru-RU"/>
        </w:rPr>
        <w:t xml:space="preserve">Три, за Соответствующие лицензии, приобретенные с </w:t>
      </w:r>
      <w:r w:rsidRPr="006D78E7">
        <w:rPr>
          <w:rFonts w:eastAsia="Calibri" w:cs="Tahoma"/>
          <w:szCs w:val="18"/>
        </w:rPr>
        <w:t>SA</w:t>
      </w:r>
      <w:r w:rsidRPr="001B3AF3">
        <w:rPr>
          <w:rFonts w:eastAsia="Calibri" w:cs="Tahoma"/>
          <w:szCs w:val="18"/>
          <w:lang w:val="ru-RU"/>
        </w:rPr>
        <w:t xml:space="preserve"> или обновленные в период между 1</w:t>
      </w:r>
      <w:r w:rsidR="00E124A3">
        <w:rPr>
          <w:rFonts w:eastAsia="Calibri" w:cs="Tahoma"/>
          <w:szCs w:val="18"/>
        </w:rPr>
        <w:t> </w:t>
      </w:r>
      <w:r w:rsidRPr="001B3AF3">
        <w:rPr>
          <w:rFonts w:eastAsia="Calibri" w:cs="Tahoma"/>
          <w:szCs w:val="18"/>
          <w:lang w:val="ru-RU"/>
        </w:rPr>
        <w:t>апреля и 31 августа 2012</w:t>
      </w:r>
      <w:r w:rsidRPr="006D78E7">
        <w:rPr>
          <w:rFonts w:eastAsia="Calibri" w:cs="Tahoma"/>
          <w:szCs w:val="18"/>
        </w:rPr>
        <w:t> </w:t>
      </w:r>
      <w:r w:rsidRPr="001B3AF3">
        <w:rPr>
          <w:rFonts w:eastAsia="Calibri" w:cs="Tahoma"/>
          <w:szCs w:val="18"/>
          <w:lang w:val="ru-RU"/>
        </w:rPr>
        <w:t>г., ИЛИ</w:t>
      </w:r>
    </w:p>
    <w:p w14:paraId="1EBF9AF1" w14:textId="77777777" w:rsidR="00156AE7" w:rsidRPr="001B3AF3" w:rsidRDefault="00156AE7" w:rsidP="00346F4B">
      <w:pPr>
        <w:numPr>
          <w:ilvl w:val="0"/>
          <w:numId w:val="52"/>
        </w:numPr>
        <w:spacing w:after="60"/>
        <w:ind w:left="1440"/>
        <w:rPr>
          <w:lang w:val="ru-RU"/>
        </w:rPr>
      </w:pPr>
      <w:r w:rsidRPr="001B3AF3">
        <w:rPr>
          <w:rFonts w:eastAsia="Calibri" w:cs="Tahoma"/>
          <w:szCs w:val="18"/>
          <w:lang w:val="ru-RU"/>
        </w:rPr>
        <w:t xml:space="preserve">Четыре лицензии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w:t>
      </w:r>
      <w:r w:rsidR="006D78E7" w:rsidRPr="001B3AF3">
        <w:rPr>
          <w:rFonts w:eastAsia="Calibri" w:cs="Tahoma"/>
          <w:szCs w:val="18"/>
          <w:lang w:val="ru-RU"/>
        </w:rPr>
        <w:t xml:space="preserve"> </w:t>
      </w:r>
      <w:r w:rsidRPr="001B3AF3">
        <w:rPr>
          <w:rFonts w:eastAsia="Calibri" w:cs="Tahoma"/>
          <w:szCs w:val="18"/>
          <w:lang w:val="ru-RU"/>
        </w:rPr>
        <w:t xml:space="preserve">до истечения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006D78E7" w:rsidRPr="001B3AF3">
        <w:rPr>
          <w:rFonts w:eastAsia="Calibri" w:cs="Tahoma"/>
          <w:szCs w:val="18"/>
          <w:lang w:val="ru-RU"/>
        </w:rPr>
        <w:t xml:space="preserve"> </w:t>
      </w:r>
      <w:r w:rsidRPr="001B3AF3">
        <w:rPr>
          <w:rFonts w:eastAsia="Calibri" w:cs="Tahoma"/>
          <w:szCs w:val="18"/>
          <w:lang w:val="ru-RU"/>
        </w:rPr>
        <w:t xml:space="preserve">для Соответствующих лицензий в рамках текущего соглашения или с помощью инструмента </w:t>
      </w:r>
      <w:r w:rsidRPr="006D78E7">
        <w:rPr>
          <w:rFonts w:eastAsia="Calibri" w:cs="Tahoma"/>
          <w:szCs w:val="18"/>
        </w:rPr>
        <w:t>Microsoft</w:t>
      </w:r>
      <w:r w:rsidRPr="001B3AF3">
        <w:rPr>
          <w:rFonts w:eastAsia="Calibri" w:cs="Tahoma"/>
          <w:szCs w:val="18"/>
          <w:lang w:val="ru-RU"/>
        </w:rPr>
        <w:t xml:space="preserve"> </w:t>
      </w:r>
      <w:r w:rsidRPr="006D78E7">
        <w:rPr>
          <w:rFonts w:eastAsia="Calibri" w:cs="Tahoma"/>
          <w:szCs w:val="18"/>
        </w:rPr>
        <w:t>MAP</w:t>
      </w:r>
      <w:r w:rsidRPr="001B3AF3">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14:paraId="37A7CE57" w14:textId="77777777" w:rsidR="00156AE7" w:rsidRPr="001B3AF3" w:rsidRDefault="00156AE7" w:rsidP="00346F4B">
      <w:pPr>
        <w:numPr>
          <w:ilvl w:val="0"/>
          <w:numId w:val="52"/>
        </w:numPr>
        <w:spacing w:after="60"/>
        <w:ind w:left="1440"/>
        <w:rPr>
          <w:lang w:val="ru-RU"/>
        </w:rPr>
      </w:pPr>
      <w:r w:rsidRPr="001B3AF3">
        <w:rPr>
          <w:rFonts w:eastAsia="Calibri" w:cs="Tahoma"/>
          <w:szCs w:val="18"/>
          <w:lang w:val="ru-RU"/>
        </w:rPr>
        <w:t xml:space="preserve">Лицензии, приобретенные в рамках этой программы включают покрытие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w:t>
      </w:r>
      <w:r w:rsidR="006D78E7" w:rsidRPr="001B3AF3">
        <w:rPr>
          <w:rFonts w:eastAsia="Calibri" w:cs="Tahoma"/>
          <w:szCs w:val="18"/>
          <w:lang w:val="ru-RU"/>
        </w:rPr>
        <w:t xml:space="preserve"> </w:t>
      </w:r>
      <w:r w:rsidRPr="001B3AF3">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3BA3C1B0" w14:textId="77777777" w:rsidR="00156AE7" w:rsidRPr="001B3AF3" w:rsidRDefault="00156AE7" w:rsidP="00346F4B">
      <w:pPr>
        <w:numPr>
          <w:ilvl w:val="0"/>
          <w:numId w:val="52"/>
        </w:numPr>
        <w:spacing w:after="60"/>
        <w:ind w:left="1440"/>
        <w:rPr>
          <w:lang w:val="ru-RU"/>
        </w:rPr>
      </w:pPr>
      <w:r w:rsidRPr="001B3AF3">
        <w:rPr>
          <w:rFonts w:eastAsia="Calibri" w:cs="Tahoma"/>
          <w:szCs w:val="18"/>
          <w:lang w:val="ru-RU"/>
        </w:rPr>
        <w:t>Если клиенты приобрели бессрочные права для использования программного обеспечения в</w:t>
      </w:r>
      <w:r w:rsidR="0082134A">
        <w:rPr>
          <w:rFonts w:eastAsia="Calibri" w:cs="Tahoma"/>
          <w:szCs w:val="18"/>
        </w:rPr>
        <w:t> </w:t>
      </w:r>
      <w:r w:rsidRPr="001B3AF3">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6D78E7" w:rsidRPr="001B3AF3">
        <w:rPr>
          <w:rFonts w:eastAsia="Calibri" w:cs="Tahoma"/>
          <w:szCs w:val="18"/>
          <w:lang w:val="ru-RU"/>
        </w:rPr>
        <w:t xml:space="preserve"> </w:t>
      </w:r>
    </w:p>
    <w:p w14:paraId="144A4DDD" w14:textId="77777777" w:rsidR="00156AE7" w:rsidRPr="001B3AF3" w:rsidRDefault="00156AE7" w:rsidP="00346F4B">
      <w:pPr>
        <w:numPr>
          <w:ilvl w:val="0"/>
          <w:numId w:val="52"/>
        </w:numPr>
        <w:spacing w:after="60"/>
        <w:ind w:left="144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Соответствующие лицензии клиента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Enterprise</w:t>
      </w:r>
      <w:r w:rsidRPr="001B3AF3">
        <w:rPr>
          <w:rFonts w:eastAsia="Calibri" w:cs="Tahoma"/>
          <w:szCs w:val="18"/>
          <w:lang w:val="ru-RU"/>
        </w:rPr>
        <w:t xml:space="preserve"> больше не будут действительными.</w:t>
      </w:r>
    </w:p>
    <w:p w14:paraId="0199D15C" w14:textId="77777777" w:rsidR="00156AE7" w:rsidRPr="006D78E7" w:rsidRDefault="00156AE7" w:rsidP="00346F4B">
      <w:pPr>
        <w:numPr>
          <w:ilvl w:val="0"/>
          <w:numId w:val="52"/>
        </w:numPr>
        <w:spacing w:after="60"/>
        <w:ind w:left="1440"/>
      </w:pPr>
      <w:r w:rsidRPr="001B3AF3">
        <w:rPr>
          <w:rFonts w:eastAsia="Calibri" w:cs="Tahoma"/>
          <w:szCs w:val="18"/>
          <w:lang w:val="ru-RU"/>
        </w:rPr>
        <w:t xml:space="preserve">Для целей последующего предоставления лицензии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Enterprise</w:t>
      </w:r>
      <w:r w:rsidRPr="001B3AF3">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eastAsia="Calibri" w:cs="Tahoma"/>
          <w:szCs w:val="18"/>
        </w:rPr>
        <w:t>Enterprise, Enterprise Subscription, Open Value Subscription или Enrollment for Education Solutions, также считаются Соответствующими лицензиями.</w:t>
      </w:r>
      <w:r w:rsidR="006D78E7">
        <w:rPr>
          <w:rFonts w:eastAsia="Calibri" w:cs="Tahoma"/>
          <w:szCs w:val="18"/>
        </w:rPr>
        <w:t xml:space="preserve"> </w:t>
      </w:r>
    </w:p>
    <w:p w14:paraId="05016123" w14:textId="77777777" w:rsidR="00156AE7" w:rsidRPr="003F7BA0" w:rsidRDefault="00156AE7" w:rsidP="003F7BA0">
      <w:pPr>
        <w:numPr>
          <w:ilvl w:val="0"/>
          <w:numId w:val="52"/>
        </w:numPr>
        <w:ind w:left="1440"/>
        <w:rPr>
          <w:lang w:val="ru-RU"/>
        </w:rPr>
      </w:pPr>
      <w:r w:rsidRPr="001B3AF3">
        <w:rPr>
          <w:rFonts w:eastAsia="Calibri" w:cs="Tahoma"/>
          <w:szCs w:val="18"/>
          <w:lang w:val="ru-RU"/>
        </w:rPr>
        <w:t xml:space="preserve">Несмотря на предоставление лицензий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20F81D5C" w14:textId="77777777" w:rsidR="003F7BA0" w:rsidRPr="003F7BA0" w:rsidRDefault="003F7BA0" w:rsidP="003F7BA0">
      <w:pPr>
        <w:ind w:left="1080"/>
        <w:rPr>
          <w:szCs w:val="18"/>
          <w:lang w:val="ru-RU"/>
        </w:rPr>
      </w:pPr>
    </w:p>
    <w:p w14:paraId="698B26BF" w14:textId="77777777" w:rsidR="00047339" w:rsidRPr="003F7BA0" w:rsidRDefault="00047339" w:rsidP="003F7BA0">
      <w:pPr>
        <w:pStyle w:val="EndnoteText"/>
        <w:ind w:left="0"/>
        <w:rPr>
          <w:sz w:val="18"/>
          <w:szCs w:val="18"/>
          <w:lang w:val="ru-RU"/>
        </w:rPr>
      </w:pPr>
    </w:p>
    <w:p w14:paraId="1A5A6384" w14:textId="77777777" w:rsidR="00EF1978" w:rsidRPr="001B3AF3" w:rsidRDefault="00A560B6" w:rsidP="00A9151E">
      <w:pPr>
        <w:pStyle w:val="Heading3"/>
        <w:keepNext/>
        <w:ind w:left="360" w:hanging="360"/>
        <w:rPr>
          <w:lang w:val="ru-RU"/>
        </w:rPr>
      </w:pPr>
      <w:bookmarkStart w:id="1581" w:name="_110_Windows_Server_1"/>
      <w:bookmarkStart w:id="1582" w:name="_111_Windows_Server_1"/>
      <w:bookmarkStart w:id="1583" w:name="Srv_1102WinSvr08R2Itanium"/>
      <w:bookmarkStart w:id="1584" w:name="_Toc336338371"/>
      <w:bookmarkStart w:id="1585" w:name="_Toc374286888"/>
      <w:bookmarkStart w:id="1586" w:name="Srv_1132WinSvr08R2Itanium"/>
      <w:bookmarkStart w:id="1587" w:name="Srv_117WinSvr08R2Itanium"/>
      <w:bookmarkStart w:id="1588" w:name="Srv_98WinSvr08StdandHyperV"/>
      <w:bookmarkStart w:id="1589" w:name="Srv_99WinSvr08StdandHyperV"/>
      <w:bookmarkEnd w:id="1581"/>
      <w:bookmarkEnd w:id="1582"/>
      <w:r w:rsidRPr="001B3AF3">
        <w:rPr>
          <w:rFonts w:ascii="Tahoma" w:hAnsi="Tahoma"/>
          <w:caps/>
          <w:color w:val="F66400"/>
          <w:sz w:val="22"/>
          <w:vertAlign w:val="superscript"/>
          <w:lang w:val="ru-RU"/>
        </w:rPr>
        <w:t>111</w:t>
      </w:r>
      <w:r w:rsidRPr="001B3AF3">
        <w:rPr>
          <w:b w:val="0"/>
          <w:caps/>
          <w:vertAlign w:val="superscript"/>
          <w:lang w:val="ru-RU"/>
        </w:rPr>
        <w:t xml:space="preserve">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 xml:space="preserve">2 для систем на базе процессоров </w:t>
      </w:r>
      <w:r w:rsidRPr="006D78E7">
        <w:rPr>
          <w:rFonts w:ascii="Tahoma" w:hAnsi="Tahoma"/>
          <w:color w:val="F66400"/>
          <w:sz w:val="22"/>
        </w:rPr>
        <w:t>Itanium</w:t>
      </w:r>
      <w:bookmarkEnd w:id="1583"/>
      <w:bookmarkEnd w:id="1584"/>
      <w:bookmarkEnd w:id="1585"/>
    </w:p>
    <w:bookmarkEnd w:id="1586"/>
    <w:bookmarkEnd w:id="1587"/>
    <w:p w14:paraId="18A86CF6" w14:textId="77777777" w:rsidR="00376D4B" w:rsidRPr="001B3AF3" w:rsidRDefault="00376D4B" w:rsidP="007E3162">
      <w:pPr>
        <w:ind w:left="360"/>
        <w:rPr>
          <w:lang w:val="ru-RU"/>
        </w:rPr>
      </w:pPr>
    </w:p>
    <w:p w14:paraId="1068E114" w14:textId="77777777" w:rsidR="007E3162" w:rsidRPr="001B3AF3" w:rsidRDefault="006533DF" w:rsidP="007E3162">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Windows</w:t>
      </w:r>
      <w:r w:rsidRPr="001B3AF3">
        <w:rPr>
          <w:b/>
          <w:color w:val="000000"/>
          <w:lang w:val="ru-RU"/>
        </w:rPr>
        <w:t xml:space="preserve"> </w:t>
      </w:r>
      <w:r w:rsidRPr="006D78E7">
        <w:rPr>
          <w:b/>
          <w:color w:val="000000"/>
        </w:rPr>
        <w:t>Server</w:t>
      </w:r>
      <w:r w:rsidRPr="001B3AF3">
        <w:rPr>
          <w:b/>
          <w:color w:val="000000"/>
          <w:lang w:val="ru-RU"/>
        </w:rPr>
        <w:t xml:space="preserve"> для компьютеров на базе процессоров </w:t>
      </w:r>
      <w:r w:rsidRPr="006D78E7">
        <w:rPr>
          <w:b/>
          <w:color w:val="000000"/>
        </w:rPr>
        <w:t>Itanium</w:t>
      </w:r>
      <w:r w:rsidRPr="001B3AF3">
        <w:rPr>
          <w:b/>
          <w:color w:val="000000"/>
          <w:lang w:val="ru-RU"/>
        </w:rPr>
        <w:t>:</w:t>
      </w:r>
    </w:p>
    <w:p w14:paraId="228F693A" w14:textId="77777777" w:rsidR="006533DF" w:rsidRPr="001B3AF3" w:rsidRDefault="006533DF" w:rsidP="007E3162">
      <w:pPr>
        <w:ind w:left="720"/>
        <w:rPr>
          <w:lang w:val="ru-RU"/>
        </w:rPr>
      </w:pP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будет последней версией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для компьютеров на базе процессоров </w:t>
      </w:r>
      <w:r w:rsidRPr="006D78E7">
        <w:rPr>
          <w:color w:val="000000"/>
        </w:rPr>
        <w:t>Itanium</w:t>
      </w:r>
      <w:r w:rsidRPr="001B3AF3">
        <w:rPr>
          <w:color w:val="000000"/>
          <w:lang w:val="ru-RU"/>
        </w:rPr>
        <w:t>.</w:t>
      </w:r>
      <w:r w:rsidR="006D78E7" w:rsidRPr="001B3AF3">
        <w:rPr>
          <w:color w:val="000000"/>
          <w:lang w:val="ru-RU"/>
        </w:rPr>
        <w:t xml:space="preserve"> </w:t>
      </w:r>
      <w:r w:rsidRPr="001B3AF3">
        <w:rPr>
          <w:color w:val="000000"/>
          <w:lang w:val="ru-RU"/>
        </w:rPr>
        <w:t xml:space="preserve">Клиенты Программы корпоративного лицензирования с действующим покрытием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for</w:t>
      </w:r>
      <w:r w:rsidRPr="001B3AF3">
        <w:rPr>
          <w:color w:val="000000"/>
          <w:lang w:val="ru-RU"/>
        </w:rPr>
        <w:t xml:space="preserve"> </w:t>
      </w:r>
      <w:r w:rsidRPr="006D78E7">
        <w:rPr>
          <w:color w:val="000000"/>
        </w:rPr>
        <w:t>Itanium</w:t>
      </w:r>
      <w:r w:rsidRPr="001B3AF3">
        <w:rPr>
          <w:color w:val="000000"/>
          <w:lang w:val="ru-RU"/>
        </w:rPr>
        <w:t xml:space="preserve"> </w:t>
      </w:r>
      <w:r w:rsidRPr="006D78E7">
        <w:rPr>
          <w:color w:val="000000"/>
        </w:rPr>
        <w:t>Based</w:t>
      </w:r>
      <w:r w:rsidRPr="001B3AF3">
        <w:rPr>
          <w:color w:val="000000"/>
          <w:lang w:val="ru-RU"/>
        </w:rPr>
        <w:t xml:space="preserve"> </w:t>
      </w:r>
      <w:r w:rsidRPr="006D78E7">
        <w:rPr>
          <w:color w:val="000000"/>
        </w:rPr>
        <w:t>Systems</w:t>
      </w:r>
      <w:r w:rsidRPr="001B3AF3">
        <w:rPr>
          <w:color w:val="000000"/>
          <w:lang w:val="ru-RU"/>
        </w:rPr>
        <w:t xml:space="preserve"> на 1</w:t>
      </w:r>
      <w:r w:rsidR="00E124A3">
        <w:rPr>
          <w:color w:val="000000"/>
        </w:rPr>
        <w:t> </w:t>
      </w:r>
      <w:r w:rsidRPr="001B3AF3">
        <w:rPr>
          <w:color w:val="000000"/>
          <w:lang w:val="ru-RU"/>
        </w:rPr>
        <w:t xml:space="preserve">сентября 2012 г. или на дату начала доступности для загрузки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в Центре поддержки корпоративных лицензий (</w:t>
      </w:r>
      <w:r w:rsidRPr="006D78E7">
        <w:rPr>
          <w:color w:val="000000"/>
        </w:rPr>
        <w:t>VLSC</w:t>
      </w:r>
      <w:r w:rsidRPr="001B3AF3">
        <w:rPr>
          <w:color w:val="000000"/>
          <w:lang w:val="ru-RU"/>
        </w:rPr>
        <w:t>), смотря, что наступит раньше, («Соответствующие лицензии») получат право</w:t>
      </w:r>
      <w:r w:rsidRPr="001B3AF3">
        <w:rPr>
          <w:rFonts w:eastAsia="Calibri" w:cs="Tahoma"/>
          <w:szCs w:val="18"/>
          <w:lang w:val="ru-RU"/>
        </w:rPr>
        <w:t xml:space="preserve"> выполнить обновление до программного обеспечения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Datacenter</w:t>
      </w:r>
      <w:r w:rsidRPr="001B3AF3">
        <w:rPr>
          <w:rFonts w:eastAsia="Calibri" w:cs="Tahoma"/>
          <w:szCs w:val="18"/>
          <w:lang w:val="ru-RU"/>
        </w:rPr>
        <w:t xml:space="preserve"> и использовать его вместо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for</w:t>
      </w:r>
      <w:r w:rsidRPr="001B3AF3">
        <w:rPr>
          <w:rFonts w:eastAsia="Calibri" w:cs="Tahoma"/>
          <w:szCs w:val="18"/>
          <w:lang w:val="ru-RU"/>
        </w:rPr>
        <w:t xml:space="preserve"> </w:t>
      </w:r>
      <w:r w:rsidRPr="006D78E7">
        <w:rPr>
          <w:rFonts w:eastAsia="Calibri" w:cs="Tahoma"/>
          <w:szCs w:val="18"/>
        </w:rPr>
        <w:t>Itanium</w:t>
      </w:r>
      <w:r w:rsidRPr="001B3AF3">
        <w:rPr>
          <w:rFonts w:eastAsia="Calibri" w:cs="Tahoma"/>
          <w:szCs w:val="18"/>
          <w:lang w:val="ru-RU"/>
        </w:rPr>
        <w:t xml:space="preserve"> </w:t>
      </w:r>
      <w:r w:rsidRPr="006D78E7">
        <w:rPr>
          <w:rFonts w:eastAsia="Calibri" w:cs="Tahoma"/>
          <w:szCs w:val="18"/>
        </w:rPr>
        <w:t>Based</w:t>
      </w:r>
      <w:r w:rsidRPr="001B3AF3">
        <w:rPr>
          <w:rFonts w:eastAsia="Calibri" w:cs="Tahoma"/>
          <w:szCs w:val="18"/>
          <w:lang w:val="ru-RU"/>
        </w:rPr>
        <w:t xml:space="preserve"> </w:t>
      </w:r>
      <w:r w:rsidRPr="006D78E7">
        <w:rPr>
          <w:rFonts w:eastAsia="Calibri" w:cs="Tahoma"/>
          <w:szCs w:val="18"/>
        </w:rPr>
        <w:t>Systems</w:t>
      </w:r>
      <w:r w:rsidRPr="001B3AF3">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Datacenter</w:t>
      </w:r>
      <w:r w:rsidRPr="001B3AF3">
        <w:rPr>
          <w:rFonts w:eastAsia="Calibri" w:cs="Tahoma"/>
          <w:szCs w:val="18"/>
          <w:lang w:val="ru-RU"/>
        </w:rPr>
        <w:t xml:space="preserve"> после того как станет доступным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p>
    <w:p w14:paraId="72C488F2" w14:textId="77777777" w:rsidR="007E3162" w:rsidRPr="001B3AF3" w:rsidRDefault="007E3162" w:rsidP="007E3162">
      <w:pPr>
        <w:ind w:left="720"/>
        <w:rPr>
          <w:lang w:val="ru-RU"/>
        </w:rPr>
      </w:pPr>
    </w:p>
    <w:p w14:paraId="78C69290" w14:textId="77777777" w:rsidR="006533DF" w:rsidRPr="001B3AF3" w:rsidRDefault="006533DF" w:rsidP="00346F4B">
      <w:pPr>
        <w:numPr>
          <w:ilvl w:val="0"/>
          <w:numId w:val="56"/>
        </w:numPr>
        <w:tabs>
          <w:tab w:val="clear" w:pos="360"/>
          <w:tab w:val="num" w:pos="1440"/>
        </w:tabs>
        <w:spacing w:after="60"/>
        <w:ind w:left="1440"/>
        <w:rPr>
          <w:lang w:val="ru-RU"/>
        </w:rPr>
      </w:pPr>
      <w:r w:rsidRPr="001B3AF3">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6D78E7" w:rsidRPr="001B3AF3">
        <w:rPr>
          <w:color w:val="000000"/>
          <w:lang w:val="ru-RU"/>
        </w:rPr>
        <w:t xml:space="preserve"> </w:t>
      </w:r>
      <w:r w:rsidRPr="001B3AF3">
        <w:rPr>
          <w:color w:val="000000"/>
          <w:lang w:val="ru-RU"/>
        </w:rPr>
        <w:t xml:space="preserve">Например, клиент имеет три Соответствующих лицензии, тогда он получит право на одну лицензии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Datacenter</w:t>
      </w:r>
      <w:r w:rsidRPr="001B3AF3">
        <w:rPr>
          <w:color w:val="000000"/>
          <w:lang w:val="ru-RU"/>
        </w:rPr>
        <w:t xml:space="preserve">. </w:t>
      </w:r>
    </w:p>
    <w:p w14:paraId="74F198D1" w14:textId="77777777" w:rsidR="006533DF" w:rsidRPr="001B3AF3" w:rsidRDefault="006533DF" w:rsidP="00346F4B">
      <w:pPr>
        <w:pStyle w:val="ListParagraph"/>
        <w:numPr>
          <w:ilvl w:val="0"/>
          <w:numId w:val="56"/>
        </w:numPr>
        <w:tabs>
          <w:tab w:val="clear" w:pos="360"/>
          <w:tab w:val="num" w:pos="1440"/>
        </w:tabs>
        <w:spacing w:after="60"/>
        <w:ind w:left="1440"/>
        <w:contextualSpacing w:val="0"/>
        <w:rPr>
          <w:lang w:val="ru-RU"/>
        </w:rPr>
      </w:pPr>
      <w:r w:rsidRPr="001B3AF3">
        <w:rPr>
          <w:rFonts w:ascii="Tahoma" w:eastAsia="Calibri" w:hAnsi="Tahoma" w:cs="Tahoma"/>
          <w:sz w:val="18"/>
          <w:szCs w:val="18"/>
          <w:lang w:val="ru-RU"/>
        </w:rPr>
        <w:t xml:space="preserve">Лицензии, приобретенные в рамках этой программы включают покрытие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w:t>
      </w:r>
      <w:r w:rsidR="006D78E7" w:rsidRPr="001B3AF3">
        <w:rPr>
          <w:rFonts w:ascii="Tahoma" w:eastAsia="Calibri" w:hAnsi="Tahoma" w:cs="Tahoma"/>
          <w:sz w:val="18"/>
          <w:szCs w:val="18"/>
          <w:lang w:val="ru-RU"/>
        </w:rPr>
        <w:t xml:space="preserve"> </w:t>
      </w:r>
      <w:r w:rsidRPr="001B3AF3">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73808987" w14:textId="77777777" w:rsidR="006533DF" w:rsidRPr="001B3AF3" w:rsidRDefault="006533DF" w:rsidP="00346F4B">
      <w:pPr>
        <w:pStyle w:val="ListParagraph"/>
        <w:numPr>
          <w:ilvl w:val="0"/>
          <w:numId w:val="56"/>
        </w:numPr>
        <w:tabs>
          <w:tab w:val="clear" w:pos="360"/>
          <w:tab w:val="num" w:pos="1440"/>
        </w:tabs>
        <w:spacing w:after="60"/>
        <w:ind w:left="1440"/>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2528E6C6" w14:textId="77777777" w:rsidR="006533DF" w:rsidRPr="001B3AF3" w:rsidRDefault="006533DF" w:rsidP="00346F4B">
      <w:pPr>
        <w:numPr>
          <w:ilvl w:val="0"/>
          <w:numId w:val="56"/>
        </w:numPr>
        <w:tabs>
          <w:tab w:val="clear" w:pos="360"/>
          <w:tab w:val="num" w:pos="1440"/>
        </w:tabs>
        <w:spacing w:after="60"/>
        <w:ind w:left="144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Соответствующие лицензии клиента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2008 </w:t>
      </w:r>
      <w:r w:rsidRPr="006D78E7">
        <w:rPr>
          <w:rFonts w:eastAsia="Calibri" w:cs="Tahoma"/>
          <w:szCs w:val="18"/>
        </w:rPr>
        <w:t>R</w:t>
      </w:r>
      <w:r w:rsidRPr="001B3AF3">
        <w:rPr>
          <w:rFonts w:eastAsia="Calibri" w:cs="Tahoma"/>
          <w:szCs w:val="18"/>
          <w:lang w:val="ru-RU"/>
        </w:rPr>
        <w:t xml:space="preserve">2 для компьютеров на базе процессоров </w:t>
      </w:r>
      <w:r w:rsidRPr="006D78E7">
        <w:rPr>
          <w:rFonts w:eastAsia="Calibri" w:cs="Tahoma"/>
          <w:szCs w:val="18"/>
        </w:rPr>
        <w:t>Itanium</w:t>
      </w:r>
      <w:r w:rsidRPr="001B3AF3">
        <w:rPr>
          <w:rFonts w:eastAsia="Calibri" w:cs="Tahoma"/>
          <w:szCs w:val="18"/>
          <w:lang w:val="ru-RU"/>
        </w:rPr>
        <w:t xml:space="preserve"> больше не будут действительными.</w:t>
      </w:r>
    </w:p>
    <w:p w14:paraId="2D29EE9B" w14:textId="77777777" w:rsidR="006533DF" w:rsidRPr="006D78E7" w:rsidRDefault="006533DF" w:rsidP="00346F4B">
      <w:pPr>
        <w:numPr>
          <w:ilvl w:val="0"/>
          <w:numId w:val="56"/>
        </w:numPr>
        <w:tabs>
          <w:tab w:val="clear" w:pos="360"/>
          <w:tab w:val="num" w:pos="1440"/>
        </w:tabs>
        <w:spacing w:after="60"/>
        <w:ind w:left="1440"/>
      </w:pPr>
      <w:r w:rsidRPr="001B3AF3">
        <w:rPr>
          <w:color w:val="000000"/>
          <w:lang w:val="ru-RU"/>
        </w:rPr>
        <w:t xml:space="preserve">Для целей последующего предоставления лицензии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для систем на базе процессоров </w:t>
      </w:r>
      <w:r w:rsidRPr="006D78E7">
        <w:rPr>
          <w:color w:val="000000"/>
        </w:rPr>
        <w:t>Itanium</w:t>
      </w:r>
      <w:r w:rsidRPr="001B3AF3">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Enterprise, Enterprise Subscription, Open Value Subscription или Enrollment for Education Solutions, также считаются Соответствующими лицензиями.</w:t>
      </w:r>
      <w:r w:rsidR="006D78E7">
        <w:rPr>
          <w:rFonts w:cs="Tahoma"/>
          <w:bCs/>
          <w:color w:val="000000"/>
          <w:szCs w:val="18"/>
        </w:rPr>
        <w:t xml:space="preserve"> </w:t>
      </w:r>
    </w:p>
    <w:p w14:paraId="3CB37E62" w14:textId="77777777" w:rsidR="006533DF" w:rsidRPr="001B3AF3" w:rsidRDefault="006533DF" w:rsidP="00346F4B">
      <w:pPr>
        <w:numPr>
          <w:ilvl w:val="0"/>
          <w:numId w:val="56"/>
        </w:numPr>
        <w:tabs>
          <w:tab w:val="clear" w:pos="360"/>
          <w:tab w:val="num" w:pos="1440"/>
        </w:tabs>
        <w:spacing w:after="60"/>
        <w:ind w:left="1440"/>
        <w:rPr>
          <w:lang w:val="ru-RU"/>
        </w:rPr>
      </w:pPr>
      <w:r w:rsidRPr="001B3AF3">
        <w:rPr>
          <w:rFonts w:cs="Tahoma"/>
          <w:bCs/>
          <w:color w:val="000000"/>
          <w:szCs w:val="18"/>
          <w:lang w:val="ru-RU"/>
        </w:rPr>
        <w:t xml:space="preserve">Несмотря на предоставление лицензий </w:t>
      </w:r>
      <w:r w:rsidRPr="006D78E7">
        <w:rPr>
          <w:rFonts w:cs="Tahoma"/>
          <w:bCs/>
          <w:color w:val="000000"/>
          <w:szCs w:val="18"/>
        </w:rPr>
        <w:t>Windows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2012 </w:t>
      </w:r>
      <w:r w:rsidRPr="006D78E7">
        <w:rPr>
          <w:rFonts w:cs="Tahoma"/>
          <w:bCs/>
          <w:color w:val="000000"/>
          <w:szCs w:val="18"/>
        </w:rPr>
        <w:t>Datacenter</w:t>
      </w:r>
      <w:r w:rsidRPr="001B3AF3">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4D0459C8" w14:textId="77777777" w:rsidR="00D63C1B" w:rsidRPr="004872F3" w:rsidRDefault="00D63C1B" w:rsidP="007E3162">
      <w:pPr>
        <w:rPr>
          <w:lang w:val="ru-RU"/>
        </w:rPr>
      </w:pPr>
      <w:bookmarkStart w:id="1590" w:name="_117_Windows_Server"/>
      <w:bookmarkEnd w:id="1588"/>
      <w:bookmarkEnd w:id="1589"/>
      <w:bookmarkEnd w:id="1590"/>
    </w:p>
    <w:p w14:paraId="3AF521E0" w14:textId="77777777" w:rsidR="004872F3" w:rsidRPr="004872F3" w:rsidRDefault="004872F3" w:rsidP="007E3162">
      <w:pPr>
        <w:rPr>
          <w:lang w:val="ru-RU"/>
        </w:rPr>
      </w:pPr>
    </w:p>
    <w:p w14:paraId="69216E81" w14:textId="77777777" w:rsidR="004872F3" w:rsidRPr="004872F3" w:rsidRDefault="004872F3" w:rsidP="007E3162">
      <w:pPr>
        <w:rPr>
          <w:lang w:val="ru-RU"/>
        </w:rPr>
      </w:pPr>
    </w:p>
    <w:p w14:paraId="42994CCA" w14:textId="77777777" w:rsidR="004872F3" w:rsidRPr="004872F3" w:rsidRDefault="004872F3" w:rsidP="007E3162">
      <w:pPr>
        <w:rPr>
          <w:lang w:val="ru-RU"/>
        </w:rPr>
      </w:pPr>
    </w:p>
    <w:p w14:paraId="0E23B9E0" w14:textId="77777777" w:rsidR="004872F3" w:rsidRPr="004872F3" w:rsidRDefault="004872F3" w:rsidP="007E3162">
      <w:pPr>
        <w:rPr>
          <w:lang w:val="ru-RU"/>
        </w:rPr>
      </w:pPr>
    </w:p>
    <w:p w14:paraId="0B9E8DB6" w14:textId="77777777" w:rsidR="00586FCE" w:rsidRPr="001B3AF3" w:rsidRDefault="00586FCE" w:rsidP="00EF2279">
      <w:pPr>
        <w:rPr>
          <w:lang w:val="ru-RU"/>
        </w:rPr>
      </w:pPr>
    </w:p>
    <w:p w14:paraId="5CAF2F98" w14:textId="77777777" w:rsidR="00FE1A01" w:rsidRPr="001B3AF3" w:rsidRDefault="00A560B6" w:rsidP="00EF2279">
      <w:pPr>
        <w:pStyle w:val="Heading3"/>
        <w:rPr>
          <w:lang w:val="ru-RU"/>
        </w:rPr>
      </w:pPr>
      <w:bookmarkStart w:id="1591" w:name="_116_Windows_Server"/>
      <w:bookmarkStart w:id="1592" w:name="_111_Windows_Server"/>
      <w:bookmarkStart w:id="1593" w:name="_Toc336338372"/>
      <w:bookmarkStart w:id="1594" w:name="_Toc374286889"/>
      <w:bookmarkStart w:id="1595" w:name="Srv_101Win2008RemoteCALandExtConn"/>
      <w:bookmarkStart w:id="1596" w:name="Srv_115Win2008RemoteCALandExtConn"/>
      <w:bookmarkStart w:id="1597" w:name="Srv_119Win2008RemoteCALandExtConn"/>
      <w:bookmarkStart w:id="1598" w:name="Srv_101WindowsSvr2008RemoteDesktop"/>
      <w:bookmarkEnd w:id="1591"/>
      <w:bookmarkEnd w:id="1592"/>
      <w:r w:rsidRPr="001B3AF3">
        <w:rPr>
          <w:rStyle w:val="Heading3Char"/>
          <w:rFonts w:ascii="Tahoma" w:hAnsi="Tahoma"/>
          <w:b/>
          <w:caps/>
          <w:color w:val="F66400"/>
          <w:sz w:val="22"/>
          <w:vertAlign w:val="superscript"/>
          <w:lang w:val="ru-RU"/>
        </w:rPr>
        <w:t xml:space="preserve">112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2012 </w:t>
      </w:r>
      <w:r w:rsidRPr="006D78E7">
        <w:rPr>
          <w:rFonts w:ascii="Tahoma" w:hAnsi="Tahoma"/>
          <w:color w:val="F66400"/>
          <w:sz w:val="22"/>
        </w:rPr>
        <w:t>CAL</w:t>
      </w:r>
      <w:bookmarkEnd w:id="1593"/>
      <w:bookmarkEnd w:id="1594"/>
    </w:p>
    <w:p w14:paraId="47C1C810" w14:textId="77777777" w:rsidR="00FE1A01" w:rsidRPr="001B3AF3" w:rsidRDefault="00FE1A01" w:rsidP="002A01C2">
      <w:pPr>
        <w:rPr>
          <w:lang w:val="ru-RU"/>
        </w:rPr>
      </w:pPr>
    </w:p>
    <w:p w14:paraId="7024F297" w14:textId="77777777" w:rsidR="00FE1A01" w:rsidRPr="001B3AF3" w:rsidRDefault="00FE1A01" w:rsidP="002A01C2">
      <w:pPr>
        <w:ind w:left="720"/>
        <w:rPr>
          <w:lang w:val="ru-RU"/>
        </w:rPr>
      </w:pPr>
      <w:r w:rsidRPr="001B3AF3">
        <w:rPr>
          <w:rFonts w:cs="Tahoma"/>
          <w:szCs w:val="18"/>
          <w:lang w:val="ru-RU"/>
        </w:rPr>
        <w:t xml:space="preserve">Клиентскую лицензию </w:t>
      </w:r>
      <w:r w:rsidRPr="006D78E7">
        <w:rPr>
          <w:rFonts w:cs="Tahoma"/>
          <w:szCs w:val="18"/>
        </w:rPr>
        <w:t>Windows</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2012 </w:t>
      </w:r>
      <w:r w:rsidRPr="006D78E7">
        <w:rPr>
          <w:rFonts w:cs="Tahoma"/>
          <w:szCs w:val="18"/>
        </w:rPr>
        <w:t>CAL</w:t>
      </w:r>
      <w:r w:rsidRPr="001B3AF3">
        <w:rPr>
          <w:rFonts w:cs="Tahoma"/>
          <w:szCs w:val="18"/>
          <w:lang w:val="ru-RU"/>
        </w:rPr>
        <w:t xml:space="preserve"> можно использовать для доступа к </w:t>
      </w:r>
      <w:r w:rsidR="00975A1F" w:rsidRPr="001B3AF3">
        <w:rPr>
          <w:rFonts w:cs="Tahoma"/>
          <w:szCs w:val="18"/>
          <w:lang w:val="ru-RU"/>
        </w:rPr>
        <w:br/>
      </w:r>
      <w:r w:rsidRPr="006D78E7">
        <w:rPr>
          <w:rFonts w:cs="Tahoma"/>
          <w:szCs w:val="18"/>
        </w:rPr>
        <w:t>Windows</w:t>
      </w:r>
      <w:r w:rsidRPr="001B3AF3">
        <w:rPr>
          <w:rFonts w:cs="Tahoma"/>
          <w:szCs w:val="18"/>
          <w:lang w:val="ru-RU"/>
        </w:rPr>
        <w:t xml:space="preserve"> </w:t>
      </w:r>
      <w:r w:rsidRPr="006D78E7">
        <w:rPr>
          <w:rFonts w:cs="Tahoma"/>
          <w:szCs w:val="18"/>
        </w:rPr>
        <w:t>Server</w:t>
      </w:r>
      <w:r w:rsidRPr="001B3AF3">
        <w:rPr>
          <w:rFonts w:cs="Tahoma"/>
          <w:szCs w:val="18"/>
          <w:lang w:val="ru-RU"/>
        </w:rPr>
        <w:t xml:space="preserve"> 2012 </w:t>
      </w:r>
      <w:r w:rsidRPr="006D78E7">
        <w:rPr>
          <w:rFonts w:cs="Tahoma"/>
          <w:szCs w:val="18"/>
        </w:rPr>
        <w:t>R</w:t>
      </w:r>
      <w:r w:rsidRPr="001B3AF3">
        <w:rPr>
          <w:rFonts w:cs="Tahoma"/>
          <w:szCs w:val="18"/>
          <w:lang w:val="ru-RU"/>
        </w:rPr>
        <w:t>2.</w:t>
      </w:r>
    </w:p>
    <w:p w14:paraId="547B7075" w14:textId="77777777" w:rsidR="002A01C2" w:rsidRPr="001B3AF3" w:rsidRDefault="002A01C2" w:rsidP="002A01C2">
      <w:pPr>
        <w:ind w:left="720"/>
        <w:rPr>
          <w:lang w:val="ru-RU"/>
        </w:rPr>
      </w:pPr>
    </w:p>
    <w:p w14:paraId="1E961E09" w14:textId="77777777" w:rsidR="002A01C2" w:rsidRPr="001B3AF3" w:rsidRDefault="00FE1A01" w:rsidP="002A01C2">
      <w:pPr>
        <w:spacing w:after="60"/>
        <w:ind w:left="720"/>
        <w:rPr>
          <w:lang w:val="ru-RU"/>
        </w:rPr>
      </w:pPr>
      <w:r w:rsidRPr="001B3AF3">
        <w:rPr>
          <w:rFonts w:eastAsia="Calibri" w:cs="Tahoma"/>
          <w:b/>
          <w:szCs w:val="18"/>
          <w:lang w:val="ru-RU"/>
        </w:rPr>
        <w:t xml:space="preserve">Использование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R</w:t>
      </w:r>
      <w:r w:rsidRPr="001B3AF3">
        <w:rPr>
          <w:rFonts w:eastAsia="Calibri" w:cs="Tahoma"/>
          <w:b/>
          <w:szCs w:val="18"/>
          <w:lang w:val="ru-RU"/>
        </w:rPr>
        <w:t>2 в качестве Веб-сервера</w:t>
      </w:r>
    </w:p>
    <w:p w14:paraId="000AF778" w14:textId="77777777" w:rsidR="00FE1A01" w:rsidRPr="001B3AF3" w:rsidRDefault="00FE1A01" w:rsidP="002A01C2">
      <w:pPr>
        <w:ind w:left="720"/>
        <w:rPr>
          <w:lang w:val="ru-RU"/>
        </w:rPr>
      </w:pPr>
      <w:r w:rsidRPr="001B3AF3">
        <w:rPr>
          <w:rFonts w:cs="Tahoma"/>
          <w:color w:val="000000"/>
          <w:szCs w:val="18"/>
          <w:lang w:val="ru-RU"/>
        </w:rPr>
        <w:t xml:space="preserve">Когда </w:t>
      </w:r>
      <w:r w:rsidRPr="006D78E7">
        <w:rPr>
          <w:rFonts w:cs="Tahoma"/>
          <w:color w:val="000000"/>
          <w:szCs w:val="18"/>
        </w:rPr>
        <w:t>Windows</w:t>
      </w:r>
      <w:r w:rsidRPr="001B3AF3">
        <w:rPr>
          <w:rFonts w:cs="Tahoma"/>
          <w:color w:val="000000"/>
          <w:szCs w:val="18"/>
          <w:lang w:val="ru-RU"/>
        </w:rPr>
        <w:t xml:space="preserve"> </w:t>
      </w:r>
      <w:r w:rsidRPr="006D78E7">
        <w:rPr>
          <w:rFonts w:cs="Tahoma"/>
          <w:color w:val="000000"/>
          <w:szCs w:val="18"/>
        </w:rPr>
        <w:t>Server</w:t>
      </w:r>
      <w:r w:rsidRPr="001B3AF3">
        <w:rPr>
          <w:rFonts w:cs="Tahoma"/>
          <w:color w:val="000000"/>
          <w:szCs w:val="18"/>
          <w:lang w:val="ru-RU"/>
        </w:rPr>
        <w:t xml:space="preserve"> 2012 </w:t>
      </w:r>
      <w:r w:rsidRPr="006D78E7">
        <w:rPr>
          <w:rFonts w:cs="Tahoma"/>
          <w:color w:val="000000"/>
          <w:szCs w:val="18"/>
        </w:rPr>
        <w:t>R</w:t>
      </w:r>
      <w:r w:rsidRPr="001B3AF3">
        <w:rPr>
          <w:rFonts w:cs="Tahoma"/>
          <w:color w:val="000000"/>
          <w:szCs w:val="18"/>
          <w:lang w:val="ru-RU"/>
        </w:rPr>
        <w:t xml:space="preserve">2 </w:t>
      </w:r>
      <w:r w:rsidRPr="006D78E7">
        <w:rPr>
          <w:rFonts w:cs="Tahoma"/>
          <w:color w:val="000000"/>
          <w:szCs w:val="18"/>
        </w:rPr>
        <w:t>Standard</w:t>
      </w:r>
      <w:r w:rsidRPr="001B3AF3">
        <w:rPr>
          <w:rFonts w:cs="Tahoma"/>
          <w:color w:val="000000"/>
          <w:szCs w:val="18"/>
          <w:lang w:val="ru-RU"/>
        </w:rPr>
        <w:t xml:space="preserve"> или </w:t>
      </w:r>
      <w:r w:rsidRPr="006D78E7">
        <w:rPr>
          <w:rFonts w:cs="Tahoma"/>
          <w:color w:val="000000"/>
          <w:szCs w:val="18"/>
        </w:rPr>
        <w:t>Datacente</w:t>
      </w:r>
      <w:r w:rsidRPr="001B3AF3">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14:paraId="3FC472E9" w14:textId="77777777" w:rsidR="002A01C2" w:rsidRPr="001B3AF3" w:rsidRDefault="002A01C2" w:rsidP="002A01C2">
      <w:pPr>
        <w:pStyle w:val="PURBody-Indented"/>
        <w:spacing w:after="0"/>
        <w:ind w:left="720"/>
        <w:rPr>
          <w:lang w:val="ru-RU"/>
        </w:rPr>
      </w:pPr>
    </w:p>
    <w:p w14:paraId="6E7936F3" w14:textId="77777777" w:rsidR="002A01C2" w:rsidRPr="001B3AF3" w:rsidRDefault="006707A3" w:rsidP="002A01C2">
      <w:pPr>
        <w:pStyle w:val="PURBody-Indented"/>
        <w:spacing w:after="60"/>
        <w:ind w:left="720"/>
        <w:rPr>
          <w:lang w:val="ru-RU"/>
        </w:rPr>
      </w:pPr>
      <w:r w:rsidRPr="001B3AF3">
        <w:rPr>
          <w:rFonts w:ascii="Tahoma" w:hAnsi="Tahoma" w:cs="Tahoma"/>
          <w:b/>
          <w:bCs/>
          <w:sz w:val="18"/>
          <w:szCs w:val="18"/>
          <w:lang w:val="ru-RU"/>
        </w:rPr>
        <w:t>Веб-загрузка</w:t>
      </w:r>
      <w:r w:rsidRPr="001B3AF3">
        <w:rPr>
          <w:rFonts w:ascii="Tahoma" w:hAnsi="Tahoma" w:cs="Tahoma"/>
          <w:b/>
          <w:sz w:val="18"/>
          <w:szCs w:val="18"/>
          <w:lang w:val="ru-RU"/>
        </w:rPr>
        <w:t xml:space="preserve"> (веб-решения в Интернете)</w:t>
      </w:r>
    </w:p>
    <w:p w14:paraId="3B3DFBBE" w14:textId="77777777" w:rsidR="006707A3" w:rsidRPr="001B3AF3" w:rsidRDefault="006707A3" w:rsidP="002A01C2">
      <w:pPr>
        <w:pStyle w:val="PURBody-Indented"/>
        <w:spacing w:after="0"/>
        <w:ind w:left="720"/>
        <w:rPr>
          <w:lang w:val="ru-RU"/>
        </w:rPr>
      </w:pPr>
      <w:r w:rsidRPr="001B3AF3">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6D78E7">
        <w:rPr>
          <w:rFonts w:ascii="Tahoma" w:hAnsi="Tahoma" w:cs="Tahoma"/>
          <w:sz w:val="18"/>
          <w:szCs w:val="18"/>
        </w:rPr>
        <w:t>POP</w:t>
      </w:r>
      <w:r w:rsidRPr="001B3AF3">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14:paraId="53EF7E6A" w14:textId="77777777" w:rsidR="002A01C2" w:rsidRPr="001B3AF3" w:rsidRDefault="002A01C2" w:rsidP="002A01C2">
      <w:pPr>
        <w:pStyle w:val="PURBody-Indented"/>
        <w:spacing w:after="0"/>
        <w:ind w:firstLine="450"/>
        <w:rPr>
          <w:lang w:val="ru-RU"/>
        </w:rPr>
      </w:pPr>
    </w:p>
    <w:p w14:paraId="25D192E8" w14:textId="77777777" w:rsidR="006707A3" w:rsidRPr="001B3AF3" w:rsidRDefault="006707A3" w:rsidP="002A01C2">
      <w:pPr>
        <w:pStyle w:val="PURBody-Indented"/>
        <w:spacing w:after="0"/>
        <w:ind w:firstLine="450"/>
        <w:rPr>
          <w:lang w:val="ru-RU"/>
        </w:rPr>
      </w:pPr>
      <w:r w:rsidRPr="001B3AF3">
        <w:rPr>
          <w:rFonts w:ascii="Tahoma" w:hAnsi="Tahoma" w:cs="Tahoma"/>
          <w:sz w:val="18"/>
          <w:szCs w:val="18"/>
          <w:lang w:val="ru-RU"/>
        </w:rPr>
        <w:t>Вы имеете право использовать программное обеспечение в «Веб-решениях в Интернете» для запуска:</w:t>
      </w:r>
    </w:p>
    <w:p w14:paraId="73FDA56C" w14:textId="77777777" w:rsidR="002A01C2" w:rsidRPr="001B3AF3" w:rsidRDefault="002A01C2" w:rsidP="002A01C2">
      <w:pPr>
        <w:pStyle w:val="PURBody-Indented"/>
        <w:spacing w:after="0"/>
        <w:ind w:firstLine="450"/>
        <w:rPr>
          <w:lang w:val="ru-RU"/>
        </w:rPr>
      </w:pPr>
    </w:p>
    <w:p w14:paraId="64C00396" w14:textId="77777777" w:rsidR="006707A3" w:rsidRPr="001B3AF3" w:rsidRDefault="006707A3" w:rsidP="00346F4B">
      <w:pPr>
        <w:pStyle w:val="PURBullet-Indented"/>
        <w:numPr>
          <w:ilvl w:val="0"/>
          <w:numId w:val="122"/>
        </w:numPr>
        <w:spacing w:after="60" w:line="240" w:lineRule="auto"/>
        <w:ind w:left="1440" w:hanging="360"/>
        <w:contextualSpacing w:val="0"/>
        <w:rPr>
          <w:lang w:val="ru-RU"/>
        </w:rPr>
      </w:pPr>
      <w:r w:rsidRPr="001B3AF3">
        <w:rPr>
          <w:rFonts w:ascii="Tahoma" w:hAnsi="Tahoma" w:cs="Tahoma"/>
          <w:sz w:val="18"/>
          <w:szCs w:val="18"/>
          <w:lang w:val="ru-RU"/>
        </w:rPr>
        <w:t xml:space="preserve">программного обеспечения веб-сервера (например, служб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Internet</w:t>
      </w:r>
      <w:r w:rsidRPr="001B3AF3">
        <w:rPr>
          <w:rFonts w:ascii="Tahoma" w:hAnsi="Tahoma" w:cs="Tahoma"/>
          <w:sz w:val="18"/>
          <w:szCs w:val="18"/>
          <w:lang w:val="ru-RU"/>
        </w:rPr>
        <w:t xml:space="preserve"> </w:t>
      </w:r>
      <w:r w:rsidRPr="006D78E7">
        <w:rPr>
          <w:rFonts w:ascii="Tahoma" w:hAnsi="Tahoma" w:cs="Tahoma"/>
          <w:sz w:val="18"/>
          <w:szCs w:val="18"/>
        </w:rPr>
        <w:t>Information</w:t>
      </w:r>
      <w:r w:rsidRPr="001B3AF3">
        <w:rPr>
          <w:rFonts w:ascii="Tahoma" w:hAnsi="Tahoma" w:cs="Tahoma"/>
          <w:sz w:val="18"/>
          <w:szCs w:val="18"/>
          <w:lang w:val="ru-RU"/>
        </w:rPr>
        <w:t xml:space="preserve"> </w:t>
      </w:r>
      <w:r w:rsidRPr="006D78E7">
        <w:rPr>
          <w:rFonts w:ascii="Tahoma" w:hAnsi="Tahoma" w:cs="Tahoma"/>
          <w:sz w:val="18"/>
          <w:szCs w:val="18"/>
        </w:rPr>
        <w:t>Services</w:t>
      </w:r>
      <w:r w:rsidRPr="001B3AF3">
        <w:rPr>
          <w:rFonts w:ascii="Tahoma" w:hAnsi="Tahoma" w:cs="Tahoma"/>
          <w:sz w:val="18"/>
          <w:szCs w:val="18"/>
          <w:lang w:val="ru-RU"/>
        </w:rPr>
        <w:t xml:space="preserve">), а также агентов управления или безопасности (например, агента </w:t>
      </w:r>
      <w:r w:rsidRPr="006D78E7">
        <w:rPr>
          <w:rFonts w:ascii="Tahoma" w:hAnsi="Tahoma" w:cs="Tahoma"/>
          <w:sz w:val="18"/>
          <w:szCs w:val="18"/>
        </w:rPr>
        <w:t>System</w:t>
      </w:r>
      <w:r w:rsidRPr="001B3AF3">
        <w:rPr>
          <w:rFonts w:ascii="Tahoma" w:hAnsi="Tahoma" w:cs="Tahoma"/>
          <w:sz w:val="18"/>
          <w:szCs w:val="18"/>
          <w:lang w:val="ru-RU"/>
        </w:rPr>
        <w:t xml:space="preserve"> </w:t>
      </w:r>
      <w:r w:rsidRPr="006D78E7">
        <w:rPr>
          <w:rFonts w:ascii="Tahoma" w:hAnsi="Tahoma" w:cs="Tahoma"/>
          <w:sz w:val="18"/>
          <w:szCs w:val="18"/>
        </w:rPr>
        <w:t>Center</w:t>
      </w:r>
      <w:r w:rsidRPr="001B3AF3">
        <w:rPr>
          <w:rFonts w:ascii="Tahoma" w:hAnsi="Tahoma" w:cs="Tahoma"/>
          <w:sz w:val="18"/>
          <w:szCs w:val="18"/>
          <w:lang w:val="ru-RU"/>
        </w:rPr>
        <w:t xml:space="preserve"> </w:t>
      </w:r>
      <w:r w:rsidRPr="006D78E7">
        <w:rPr>
          <w:rFonts w:ascii="Tahoma" w:hAnsi="Tahoma" w:cs="Tahoma"/>
          <w:sz w:val="18"/>
          <w:szCs w:val="18"/>
        </w:rPr>
        <w:t>Operations</w:t>
      </w:r>
      <w:r w:rsidRPr="001B3AF3">
        <w:rPr>
          <w:rFonts w:ascii="Tahoma" w:hAnsi="Tahoma" w:cs="Tahoma"/>
          <w:sz w:val="18"/>
          <w:szCs w:val="18"/>
          <w:lang w:val="ru-RU"/>
        </w:rPr>
        <w:t xml:space="preserve"> </w:t>
      </w:r>
      <w:r w:rsidRPr="006D78E7">
        <w:rPr>
          <w:rFonts w:ascii="Tahoma" w:hAnsi="Tahoma" w:cs="Tahoma"/>
          <w:sz w:val="18"/>
          <w:szCs w:val="18"/>
        </w:rPr>
        <w:t>Manager</w:t>
      </w:r>
      <w:r w:rsidRPr="001B3AF3">
        <w:rPr>
          <w:rFonts w:ascii="Tahoma" w:hAnsi="Tahoma" w:cs="Tahoma"/>
          <w:sz w:val="18"/>
          <w:szCs w:val="18"/>
          <w:lang w:val="ru-RU"/>
        </w:rPr>
        <w:t>);</w:t>
      </w:r>
    </w:p>
    <w:p w14:paraId="35568C4D" w14:textId="77777777" w:rsidR="006707A3" w:rsidRPr="001B3AF3" w:rsidRDefault="006707A3" w:rsidP="00346F4B">
      <w:pPr>
        <w:pStyle w:val="PURBullet-Indented"/>
        <w:numPr>
          <w:ilvl w:val="0"/>
          <w:numId w:val="122"/>
        </w:numPr>
        <w:spacing w:after="60" w:line="240" w:lineRule="auto"/>
        <w:ind w:left="1440" w:hanging="360"/>
        <w:contextualSpacing w:val="0"/>
        <w:rPr>
          <w:lang w:val="ru-RU"/>
        </w:rPr>
      </w:pPr>
      <w:r w:rsidRPr="001B3AF3">
        <w:rPr>
          <w:rFonts w:ascii="Tahoma" w:hAnsi="Tahoma" w:cs="Tahoma"/>
          <w:sz w:val="18"/>
          <w:szCs w:val="18"/>
          <w:lang w:val="ru-RU"/>
        </w:rPr>
        <w:t xml:space="preserve">программного обеспечения ядра базы данных (например, </w:t>
      </w:r>
      <w:r w:rsidRPr="006D78E7">
        <w:rPr>
          <w:rFonts w:ascii="Tahoma" w:hAnsi="Tahoma" w:cs="Tahoma"/>
          <w:sz w:val="18"/>
          <w:szCs w:val="18"/>
        </w:rPr>
        <w:t>Microsoft</w:t>
      </w:r>
      <w:r w:rsidRPr="001B3AF3">
        <w:rPr>
          <w:rFonts w:ascii="Tahoma" w:hAnsi="Tahoma" w:cs="Tahoma"/>
          <w:sz w:val="18"/>
          <w:szCs w:val="18"/>
          <w:lang w:val="ru-RU"/>
        </w:rPr>
        <w:t xml:space="preserve"> </w:t>
      </w:r>
      <w:r w:rsidRPr="006D78E7">
        <w:rPr>
          <w:rFonts w:ascii="Tahoma" w:hAnsi="Tahoma" w:cs="Tahoma"/>
          <w:sz w:val="18"/>
          <w:szCs w:val="18"/>
        </w:rPr>
        <w:t>SQL</w:t>
      </w:r>
      <w:r w:rsidRPr="001B3AF3">
        <w:rPr>
          <w:rFonts w:ascii="Tahoma" w:hAnsi="Tahoma" w:cs="Tahoma"/>
          <w:sz w:val="18"/>
          <w:szCs w:val="18"/>
          <w:lang w:val="ru-RU"/>
        </w:rPr>
        <w:t xml:space="preserve"> </w:t>
      </w:r>
      <w:r w:rsidRPr="006D78E7">
        <w:rPr>
          <w:rFonts w:ascii="Tahoma" w:hAnsi="Tahoma" w:cs="Tahoma"/>
          <w:sz w:val="18"/>
          <w:szCs w:val="18"/>
        </w:rPr>
        <w:t>Server</w:t>
      </w:r>
      <w:r w:rsidRPr="001B3AF3">
        <w:rPr>
          <w:rFonts w:ascii="Tahoma" w:hAnsi="Tahoma" w:cs="Tahoma"/>
          <w:sz w:val="18"/>
          <w:szCs w:val="18"/>
          <w:lang w:val="ru-RU"/>
        </w:rPr>
        <w:t xml:space="preserve">) исключительно для поддержки Веб-решений в Интернете; </w:t>
      </w:r>
    </w:p>
    <w:p w14:paraId="545134A5" w14:textId="77777777" w:rsidR="006707A3" w:rsidRPr="001B3AF3" w:rsidRDefault="006707A3" w:rsidP="00346F4B">
      <w:pPr>
        <w:pStyle w:val="PURBullet-Indented"/>
        <w:numPr>
          <w:ilvl w:val="0"/>
          <w:numId w:val="122"/>
        </w:numPr>
        <w:spacing w:after="60" w:line="240" w:lineRule="auto"/>
        <w:ind w:left="1440" w:hanging="360"/>
        <w:contextualSpacing w:val="0"/>
        <w:rPr>
          <w:lang w:val="ru-RU"/>
        </w:rPr>
      </w:pPr>
      <w:r w:rsidRPr="001B3AF3">
        <w:rPr>
          <w:rFonts w:ascii="Tahoma" w:hAnsi="Tahoma" w:cs="Tahoma"/>
          <w:sz w:val="18"/>
          <w:szCs w:val="18"/>
          <w:lang w:val="ru-RU"/>
        </w:rPr>
        <w:t>службы доменных имен (</w:t>
      </w:r>
      <w:r w:rsidRPr="006D78E7">
        <w:rPr>
          <w:rFonts w:ascii="Tahoma" w:hAnsi="Tahoma" w:cs="Tahoma"/>
          <w:sz w:val="18"/>
          <w:szCs w:val="18"/>
        </w:rPr>
        <w:t>DNS</w:t>
      </w:r>
      <w:r w:rsidRPr="001B3AF3">
        <w:rPr>
          <w:rFonts w:ascii="Tahoma" w:hAnsi="Tahoma" w:cs="Tahoma"/>
          <w:sz w:val="18"/>
          <w:szCs w:val="18"/>
          <w:lang w:val="ru-RU"/>
        </w:rPr>
        <w:t xml:space="preserve">) для обеспечения преобразования имен Интернета в </w:t>
      </w:r>
      <w:r w:rsidRPr="006D78E7">
        <w:rPr>
          <w:rFonts w:ascii="Tahoma" w:hAnsi="Tahoma" w:cs="Tahoma"/>
          <w:sz w:val="18"/>
          <w:szCs w:val="18"/>
        </w:rPr>
        <w:t>IP</w:t>
      </w:r>
      <w:r w:rsidRPr="001B3AF3">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14:paraId="4A5D9381" w14:textId="77777777" w:rsidR="00F1020A" w:rsidRPr="001B3AF3" w:rsidRDefault="00F1020A">
      <w:pPr>
        <w:rPr>
          <w:lang w:val="ru-RU"/>
        </w:rPr>
      </w:pPr>
    </w:p>
    <w:p w14:paraId="02F0957B" w14:textId="77777777" w:rsidR="002A01C2" w:rsidRPr="001B3AF3" w:rsidRDefault="00FE1A01" w:rsidP="002A01C2">
      <w:pPr>
        <w:spacing w:after="60"/>
        <w:ind w:left="720"/>
        <w:rPr>
          <w:lang w:val="ru-RU"/>
        </w:rPr>
      </w:pPr>
      <w:r w:rsidRPr="001B3AF3">
        <w:rPr>
          <w:rFonts w:eastAsia="Calibri" w:cs="Tahoma"/>
          <w:b/>
          <w:szCs w:val="18"/>
          <w:lang w:val="ru-RU"/>
        </w:rPr>
        <w:t xml:space="preserve">Использование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R</w:t>
      </w:r>
      <w:r w:rsidRPr="001B3AF3">
        <w:rPr>
          <w:rFonts w:eastAsia="Calibri" w:cs="Tahoma"/>
          <w:b/>
          <w:szCs w:val="18"/>
          <w:lang w:val="ru-RU"/>
        </w:rPr>
        <w:t>2 для высокопроизводительных вычислительных систем (</w:t>
      </w:r>
      <w:r w:rsidRPr="006D78E7">
        <w:rPr>
          <w:rFonts w:eastAsia="Calibri" w:cs="Tahoma"/>
          <w:b/>
          <w:szCs w:val="18"/>
        </w:rPr>
        <w:t>HPC</w:t>
      </w:r>
      <w:r w:rsidRPr="001B3AF3">
        <w:rPr>
          <w:rFonts w:eastAsia="Calibri" w:cs="Tahoma"/>
          <w:b/>
          <w:szCs w:val="18"/>
          <w:lang w:val="ru-RU"/>
        </w:rPr>
        <w:t>)</w:t>
      </w:r>
    </w:p>
    <w:p w14:paraId="62A34C73" w14:textId="77777777" w:rsidR="00376D4B" w:rsidRPr="001B3AF3" w:rsidRDefault="00FE1A01" w:rsidP="002A01C2">
      <w:pPr>
        <w:ind w:left="720"/>
        <w:rPr>
          <w:lang w:val="ru-RU"/>
        </w:rPr>
      </w:pPr>
      <w:r w:rsidRPr="001B3AF3">
        <w:rPr>
          <w:color w:val="000000"/>
          <w:lang w:val="ru-RU"/>
        </w:rPr>
        <w:t xml:space="preserve">Когда для высокопроизводительных вычислительных систем используется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R</w:t>
      </w:r>
      <w:r w:rsidRPr="001B3AF3">
        <w:rPr>
          <w:color w:val="000000"/>
          <w:lang w:val="ru-RU"/>
        </w:rPr>
        <w:t xml:space="preserve">2 </w:t>
      </w:r>
      <w:r w:rsidRPr="006D78E7">
        <w:rPr>
          <w:color w:val="000000"/>
        </w:rPr>
        <w:t>Standard</w:t>
      </w:r>
      <w:r w:rsidRPr="001B3AF3">
        <w:rPr>
          <w:color w:val="000000"/>
          <w:lang w:val="ru-RU"/>
        </w:rPr>
        <w:t xml:space="preserve"> или </w:t>
      </w:r>
      <w:r w:rsidRPr="006D78E7">
        <w:rPr>
          <w:color w:val="000000"/>
        </w:rPr>
        <w:t>Datacenter</w:t>
      </w:r>
      <w:r w:rsidRPr="001B3AF3">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6D78E7">
        <w:rPr>
          <w:color w:val="000000"/>
        </w:rPr>
        <w:t>HPC</w:t>
      </w:r>
      <w:r w:rsidRPr="001B3AF3">
        <w:rPr>
          <w:color w:val="000000"/>
          <w:lang w:val="ru-RU"/>
        </w:rPr>
        <w:t>)»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6D78E7" w:rsidRPr="001B3AF3">
        <w:rPr>
          <w:color w:val="000000"/>
          <w:lang w:val="ru-RU"/>
        </w:rPr>
        <w:t xml:space="preserve"> </w:t>
      </w:r>
      <w:r w:rsidRPr="001B3AF3">
        <w:rPr>
          <w:color w:val="000000"/>
          <w:lang w:val="ru-RU"/>
        </w:rPr>
        <w:t xml:space="preserve">поддержки кластерных приложений </w:t>
      </w:r>
      <w:r w:rsidRPr="006D78E7">
        <w:rPr>
          <w:color w:val="000000"/>
        </w:rPr>
        <w:t>HPC</w:t>
      </w:r>
      <w:r w:rsidRPr="001B3AF3">
        <w:rPr>
          <w:color w:val="000000"/>
          <w:lang w:val="ru-RU"/>
        </w:rPr>
        <w:t>. Дополнительные сведения см. в документе «Права на использование продуктов».</w:t>
      </w:r>
      <w:bookmarkEnd w:id="1595"/>
      <w:bookmarkEnd w:id="1596"/>
      <w:bookmarkEnd w:id="1597"/>
    </w:p>
    <w:p w14:paraId="2DB8BD89" w14:textId="77777777" w:rsidR="00376D4B" w:rsidRPr="001B3AF3" w:rsidRDefault="00376D4B" w:rsidP="002A01C2">
      <w:pPr>
        <w:pStyle w:val="ListParagraph"/>
        <w:ind w:left="0"/>
        <w:contextualSpacing w:val="0"/>
        <w:rPr>
          <w:lang w:val="ru-RU"/>
        </w:rPr>
      </w:pPr>
    </w:p>
    <w:p w14:paraId="234BEE83" w14:textId="77777777" w:rsidR="00F745E1" w:rsidRPr="001B3AF3" w:rsidRDefault="00F745E1" w:rsidP="002A01C2">
      <w:pPr>
        <w:rPr>
          <w:lang w:val="ru-RU"/>
        </w:rPr>
      </w:pPr>
    </w:p>
    <w:p w14:paraId="3309E4D8" w14:textId="77777777" w:rsidR="00F745E1" w:rsidRPr="004872F3" w:rsidRDefault="00A560B6" w:rsidP="00F745E1">
      <w:pPr>
        <w:pStyle w:val="Heading3"/>
        <w:ind w:left="360" w:hanging="360"/>
        <w:rPr>
          <w:rFonts w:ascii="Tahoma" w:hAnsi="Tahoma"/>
          <w:color w:val="F66400"/>
          <w:sz w:val="22"/>
          <w:lang w:val="ru-RU"/>
        </w:rPr>
      </w:pPr>
      <w:bookmarkStart w:id="1599" w:name="_114_Windows_Server"/>
      <w:bookmarkStart w:id="1600" w:name="_112_Windows_Server"/>
      <w:bookmarkStart w:id="1601" w:name="_Toc336338373"/>
      <w:bookmarkStart w:id="1602" w:name="_Toc374286890"/>
      <w:bookmarkStart w:id="1603" w:name="Srv_111WinSvr08R2Datacenter"/>
      <w:bookmarkStart w:id="1604" w:name="Srv_115WinSvr08R2Datacenter"/>
      <w:bookmarkEnd w:id="1599"/>
      <w:bookmarkEnd w:id="1600"/>
      <w:r w:rsidRPr="001B3AF3">
        <w:rPr>
          <w:rFonts w:ascii="Tahoma" w:hAnsi="Tahoma"/>
          <w:caps/>
          <w:color w:val="F66400"/>
          <w:sz w:val="22"/>
          <w:vertAlign w:val="superscript"/>
          <w:lang w:val="ru-RU"/>
        </w:rPr>
        <w:t xml:space="preserve">113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Server</w:t>
      </w:r>
      <w:r w:rsidRPr="001B3AF3">
        <w:rPr>
          <w:rFonts w:ascii="Tahoma" w:hAnsi="Tahoma"/>
          <w:color w:val="F66400"/>
          <w:sz w:val="22"/>
          <w:lang w:val="ru-RU"/>
        </w:rPr>
        <w:t xml:space="preserve"> 2012 </w:t>
      </w:r>
      <w:r w:rsidRPr="006D78E7">
        <w:rPr>
          <w:rFonts w:ascii="Tahoma" w:hAnsi="Tahoma"/>
          <w:color w:val="F66400"/>
          <w:sz w:val="22"/>
        </w:rPr>
        <w:t>R</w:t>
      </w:r>
      <w:r w:rsidRPr="001B3AF3">
        <w:rPr>
          <w:rFonts w:ascii="Tahoma" w:hAnsi="Tahoma"/>
          <w:color w:val="F66400"/>
          <w:sz w:val="22"/>
          <w:lang w:val="ru-RU"/>
        </w:rPr>
        <w:t xml:space="preserve">2 </w:t>
      </w:r>
      <w:r w:rsidRPr="006D78E7">
        <w:rPr>
          <w:rFonts w:ascii="Tahoma" w:hAnsi="Tahoma"/>
          <w:color w:val="F66400"/>
          <w:sz w:val="22"/>
        </w:rPr>
        <w:t>Datacenter</w:t>
      </w:r>
      <w:bookmarkEnd w:id="1601"/>
      <w:bookmarkEnd w:id="1602"/>
      <w:r w:rsidRPr="001B3AF3">
        <w:rPr>
          <w:rFonts w:ascii="Tahoma" w:hAnsi="Tahoma"/>
          <w:color w:val="F66400"/>
          <w:sz w:val="22"/>
          <w:lang w:val="ru-RU"/>
        </w:rPr>
        <w:t xml:space="preserve"> </w:t>
      </w:r>
    </w:p>
    <w:p w14:paraId="1D9CF05D" w14:textId="77777777" w:rsidR="004872F3" w:rsidRPr="004872F3" w:rsidRDefault="004872F3" w:rsidP="004872F3">
      <w:pPr>
        <w:rPr>
          <w:lang w:val="ru-RU"/>
        </w:rPr>
      </w:pPr>
    </w:p>
    <w:bookmarkEnd w:id="1603"/>
    <w:bookmarkEnd w:id="1604"/>
    <w:p w14:paraId="28BDD49D" w14:textId="77777777" w:rsidR="00A83EBB" w:rsidRPr="001B3AF3" w:rsidRDefault="00A83EBB" w:rsidP="00E327CF">
      <w:pPr>
        <w:spacing w:afterLines="60" w:after="144"/>
        <w:ind w:left="720"/>
        <w:rPr>
          <w:lang w:val="ru-RU"/>
        </w:rPr>
      </w:pPr>
      <w:r w:rsidRPr="006D78E7">
        <w:rPr>
          <w:color w:val="000000"/>
        </w:rPr>
        <w:t xml:space="preserve">Windows Server 2012 R2 Datacenter — это следующая версия Windows Server 2012 Datacenter. </w:t>
      </w:r>
      <w:r w:rsidRPr="001B3AF3">
        <w:rPr>
          <w:color w:val="000000"/>
          <w:lang w:val="ru-RU"/>
        </w:rPr>
        <w:t xml:space="preserve">Каждая лицензия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R</w:t>
      </w:r>
      <w:r w:rsidRPr="001B3AF3">
        <w:rPr>
          <w:color w:val="000000"/>
          <w:lang w:val="ru-RU"/>
        </w:rPr>
        <w:t xml:space="preserve">2 </w:t>
      </w:r>
      <w:r w:rsidRPr="006D78E7">
        <w:rPr>
          <w:color w:val="000000"/>
        </w:rPr>
        <w:t>Datacenter</w:t>
      </w:r>
      <w:r w:rsidRPr="001B3AF3">
        <w:rPr>
          <w:color w:val="000000"/>
          <w:lang w:val="ru-RU"/>
        </w:rPr>
        <w:t xml:space="preserve"> распространяется не более чем на два физических процессора. </w:t>
      </w:r>
    </w:p>
    <w:p w14:paraId="159240B0" w14:textId="77777777" w:rsidR="00A83EBB" w:rsidRPr="001B3AF3" w:rsidRDefault="00A83EBB" w:rsidP="00E327CF">
      <w:pPr>
        <w:numPr>
          <w:ilvl w:val="0"/>
          <w:numId w:val="52"/>
        </w:numPr>
        <w:spacing w:afterLines="60" w:after="144"/>
        <w:ind w:left="1440" w:hanging="274"/>
        <w:rPr>
          <w:lang w:val="ru-RU"/>
        </w:rPr>
      </w:pPr>
      <w:r w:rsidRPr="001B3AF3">
        <w:rPr>
          <w:rFonts w:eastAsia="Calibri" w:cs="Tahoma"/>
          <w:szCs w:val="18"/>
          <w:lang w:val="ru-RU"/>
        </w:rPr>
        <w:t xml:space="preserve">Клиенты с лицензиями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CAL</w:t>
      </w:r>
      <w:r w:rsidRPr="001B3AF3">
        <w:rPr>
          <w:rFonts w:eastAsia="Calibri" w:cs="Tahoma"/>
          <w:szCs w:val="18"/>
          <w:lang w:val="ru-RU"/>
        </w:rPr>
        <w:t xml:space="preserve"> смогут использовать их с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Datacenter</w:t>
      </w:r>
      <w:r w:rsidRPr="001B3AF3">
        <w:rPr>
          <w:rFonts w:eastAsia="Calibri" w:cs="Tahoma"/>
          <w:szCs w:val="18"/>
          <w:lang w:val="ru-RU"/>
        </w:rPr>
        <w:t>.</w:t>
      </w:r>
    </w:p>
    <w:p w14:paraId="26C85583" w14:textId="77777777" w:rsidR="00A83EBB" w:rsidRPr="004872F3" w:rsidRDefault="00A83EBB" w:rsidP="004F2A4E">
      <w:pPr>
        <w:numPr>
          <w:ilvl w:val="0"/>
          <w:numId w:val="52"/>
        </w:numPr>
        <w:ind w:left="1440" w:hanging="274"/>
        <w:rPr>
          <w:lang w:val="ru-RU"/>
        </w:rPr>
      </w:pPr>
      <w:r w:rsidRPr="001B3AF3">
        <w:rPr>
          <w:color w:val="000000"/>
          <w:lang w:val="ru-RU"/>
        </w:rPr>
        <w:t xml:space="preserve">Клиенты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Datacenter</w:t>
      </w:r>
      <w:r w:rsidRPr="001B3AF3">
        <w:rPr>
          <w:color w:val="000000"/>
          <w:lang w:val="ru-RU"/>
        </w:rPr>
        <w:t xml:space="preserve">, у которых было покрытие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Datacenter</w:t>
      </w:r>
      <w:r w:rsidRPr="001B3AF3">
        <w:rPr>
          <w:color w:val="000000"/>
          <w:lang w:val="ru-RU"/>
        </w:rPr>
        <w:t xml:space="preserve"> по состоянию на 1 сентября 2012 г., могут иметь право на обновление до версии 2012 на особых условиях.</w:t>
      </w:r>
      <w:r w:rsidR="006D78E7" w:rsidRPr="001B3AF3">
        <w:rPr>
          <w:rFonts w:eastAsia="Calibri" w:cs="Tahoma"/>
          <w:szCs w:val="18"/>
          <w:lang w:val="ru-RU"/>
        </w:rPr>
        <w:t xml:space="preserve"> </w:t>
      </w:r>
      <w:r w:rsidRPr="001B3AF3">
        <w:rPr>
          <w:rFonts w:eastAsia="Calibri" w:cs="Tahoma"/>
          <w:szCs w:val="18"/>
          <w:lang w:val="ru-RU"/>
        </w:rPr>
        <w:t xml:space="preserve">Более подробные сведения см. в Списке продуктов за октябрь 2013 г. </w:t>
      </w:r>
    </w:p>
    <w:p w14:paraId="6E85578E" w14:textId="77777777" w:rsidR="004872F3" w:rsidRPr="004872F3" w:rsidRDefault="004872F3" w:rsidP="004872F3">
      <w:pPr>
        <w:rPr>
          <w:rFonts w:eastAsia="Calibri" w:cs="Tahoma"/>
          <w:szCs w:val="18"/>
          <w:lang w:val="ru-RU"/>
        </w:rPr>
      </w:pPr>
    </w:p>
    <w:p w14:paraId="0C7CE20B" w14:textId="77777777" w:rsidR="004872F3" w:rsidRPr="001B3AF3" w:rsidRDefault="004872F3" w:rsidP="004872F3">
      <w:pPr>
        <w:rPr>
          <w:lang w:val="ru-RU"/>
        </w:rPr>
      </w:pPr>
    </w:p>
    <w:p w14:paraId="2DF8726D" w14:textId="77777777" w:rsidR="00BF7C75" w:rsidRPr="001B3AF3" w:rsidRDefault="00A83EBB" w:rsidP="004F2A4E">
      <w:pPr>
        <w:pStyle w:val="ListParagraph"/>
        <w:ind w:left="0"/>
        <w:contextualSpacing w:val="0"/>
        <w:rPr>
          <w:lang w:val="ru-RU"/>
        </w:rPr>
      </w:pPr>
      <w:r w:rsidRPr="001B3AF3">
        <w:rPr>
          <w:b/>
          <w:color w:val="000000"/>
          <w:lang w:val="ru-RU"/>
        </w:rPr>
        <w:t xml:space="preserve"> </w:t>
      </w:r>
    </w:p>
    <w:p w14:paraId="2F4A7C71" w14:textId="77777777" w:rsidR="00F745E1" w:rsidRPr="006D78E7" w:rsidRDefault="00A560B6" w:rsidP="00F745E1">
      <w:pPr>
        <w:pStyle w:val="Heading3"/>
      </w:pPr>
      <w:bookmarkStart w:id="1605" w:name="_118_Windows_Server"/>
      <w:bookmarkStart w:id="1606" w:name="_110_Windows_Server"/>
      <w:bookmarkStart w:id="1607" w:name="_113_Windows_Server"/>
      <w:bookmarkStart w:id="1608" w:name="_Toc336338374"/>
      <w:bookmarkStart w:id="1609" w:name="_Toc374286891"/>
      <w:bookmarkStart w:id="1610" w:name="Srv_102WindowsSvr08R2Std"/>
      <w:bookmarkStart w:id="1611" w:name="Srv_114WindowsSvr08R2Std"/>
      <w:bookmarkStart w:id="1612" w:name="Srv_118WindowsSvr08R2Std"/>
      <w:bookmarkStart w:id="1613" w:name="Srv_99WindowsSvr08R2ItaniumSys"/>
      <w:bookmarkStart w:id="1614" w:name="Srv_100WindowsSvr08R2ItaniumSys"/>
      <w:bookmarkEnd w:id="1605"/>
      <w:bookmarkEnd w:id="1606"/>
      <w:bookmarkEnd w:id="1607"/>
      <w:r w:rsidRPr="006D78E7">
        <w:rPr>
          <w:rStyle w:val="Heading3Char"/>
          <w:rFonts w:ascii="Tahoma" w:hAnsi="Tahoma"/>
          <w:b/>
          <w:caps/>
          <w:color w:val="F66400"/>
          <w:sz w:val="22"/>
          <w:vertAlign w:val="superscript"/>
        </w:rPr>
        <w:t xml:space="preserve">114 </w:t>
      </w:r>
      <w:r w:rsidRPr="006D78E7">
        <w:rPr>
          <w:rStyle w:val="Heading3Char"/>
          <w:rFonts w:ascii="Tahoma" w:hAnsi="Tahoma"/>
          <w:b/>
          <w:color w:val="F66400"/>
          <w:sz w:val="22"/>
        </w:rPr>
        <w:t>Windows Server 2012 R2 Standard</w:t>
      </w:r>
      <w:bookmarkEnd w:id="1608"/>
      <w:bookmarkEnd w:id="1609"/>
      <w:r w:rsidRPr="006D78E7">
        <w:rPr>
          <w:rStyle w:val="Heading3Char"/>
          <w:rFonts w:ascii="Tahoma" w:hAnsi="Tahoma"/>
          <w:b/>
          <w:color w:val="F66400"/>
          <w:sz w:val="22"/>
        </w:rPr>
        <w:t xml:space="preserve"> </w:t>
      </w:r>
    </w:p>
    <w:bookmarkEnd w:id="1610"/>
    <w:bookmarkEnd w:id="1611"/>
    <w:bookmarkEnd w:id="1612"/>
    <w:p w14:paraId="5794C168" w14:textId="77777777" w:rsidR="00376D4B" w:rsidRPr="004872F3" w:rsidRDefault="00376D4B" w:rsidP="002A01C2">
      <w:pPr>
        <w:tabs>
          <w:tab w:val="left" w:pos="360"/>
        </w:tabs>
        <w:ind w:left="360"/>
        <w:rPr>
          <w:sz w:val="16"/>
          <w:szCs w:val="16"/>
        </w:rPr>
      </w:pPr>
    </w:p>
    <w:p w14:paraId="00CCA221" w14:textId="77777777" w:rsidR="00A83EBB" w:rsidRPr="006D78E7" w:rsidRDefault="00A83EBB" w:rsidP="00E327CF">
      <w:pPr>
        <w:numPr>
          <w:ilvl w:val="0"/>
          <w:numId w:val="52"/>
        </w:numPr>
        <w:spacing w:afterLines="60" w:after="144"/>
        <w:ind w:left="1440" w:hanging="274"/>
      </w:pPr>
      <w:r w:rsidRPr="006D78E7">
        <w:rPr>
          <w:rFonts w:eastAsia="Calibri" w:cs="Tahoma"/>
          <w:szCs w:val="18"/>
        </w:rPr>
        <w:t>Windows Server 2012 R2 Standard является следующей версией Windows Server 2012 Standard.</w:t>
      </w:r>
    </w:p>
    <w:p w14:paraId="45747C51" w14:textId="77777777" w:rsidR="00A83EBB" w:rsidRPr="001B3AF3" w:rsidRDefault="00A83EBB" w:rsidP="00E327CF">
      <w:pPr>
        <w:numPr>
          <w:ilvl w:val="0"/>
          <w:numId w:val="52"/>
        </w:numPr>
        <w:spacing w:afterLines="60" w:after="144"/>
        <w:ind w:left="1440" w:hanging="274"/>
        <w:rPr>
          <w:lang w:val="ru-RU"/>
        </w:rPr>
      </w:pPr>
      <w:r w:rsidRPr="001B3AF3">
        <w:rPr>
          <w:rFonts w:eastAsia="Calibri" w:cs="Tahoma"/>
          <w:szCs w:val="18"/>
          <w:lang w:val="ru-RU"/>
        </w:rPr>
        <w:t xml:space="preserve">Клиенты с лицензиями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CAL</w:t>
      </w:r>
      <w:r w:rsidRPr="001B3AF3">
        <w:rPr>
          <w:rFonts w:eastAsia="Calibri" w:cs="Tahoma"/>
          <w:szCs w:val="18"/>
          <w:lang w:val="ru-RU"/>
        </w:rPr>
        <w:t xml:space="preserve"> смогут использовать их с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w:t>
      </w:r>
    </w:p>
    <w:p w14:paraId="20D20F56" w14:textId="77777777" w:rsidR="00A83EBB" w:rsidRPr="004872F3" w:rsidRDefault="00A83EBB" w:rsidP="004F2A4E">
      <w:pPr>
        <w:numPr>
          <w:ilvl w:val="0"/>
          <w:numId w:val="52"/>
        </w:numPr>
        <w:ind w:left="1440" w:hanging="274"/>
        <w:rPr>
          <w:lang w:val="ru-RU"/>
        </w:rPr>
      </w:pPr>
      <w:r w:rsidRPr="001B3AF3">
        <w:rPr>
          <w:color w:val="000000"/>
          <w:lang w:val="ru-RU"/>
        </w:rPr>
        <w:t xml:space="preserve">Клиенты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6D78E7">
        <w:rPr>
          <w:color w:val="000000"/>
        </w:rPr>
        <w:t>Standard</w:t>
      </w:r>
      <w:r w:rsidRPr="001B3AF3">
        <w:rPr>
          <w:color w:val="000000"/>
          <w:lang w:val="ru-RU"/>
        </w:rPr>
        <w:t xml:space="preserve">, у которых было покрытие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Standard</w:t>
      </w:r>
      <w:r w:rsidRPr="001B3AF3">
        <w:rPr>
          <w:color w:val="000000"/>
          <w:lang w:val="ru-RU"/>
        </w:rPr>
        <w:t xml:space="preserve"> по состоянию на 1 сентября 2012 г., могут иметь право на обновление до версии 2012 на особых условиях.</w:t>
      </w:r>
      <w:r w:rsidR="006D78E7" w:rsidRPr="001B3AF3">
        <w:rPr>
          <w:rFonts w:eastAsia="Calibri" w:cs="Tahoma"/>
          <w:szCs w:val="18"/>
          <w:lang w:val="ru-RU"/>
        </w:rPr>
        <w:t xml:space="preserve"> </w:t>
      </w:r>
      <w:r w:rsidRPr="001B3AF3">
        <w:rPr>
          <w:rFonts w:eastAsia="Calibri" w:cs="Tahoma"/>
          <w:szCs w:val="18"/>
          <w:lang w:val="ru-RU"/>
        </w:rPr>
        <w:t>Более подробные сведения см. в Списке продуктов за октябрь 2013 г.</w:t>
      </w:r>
    </w:p>
    <w:p w14:paraId="35A3285D" w14:textId="77777777" w:rsidR="004872F3" w:rsidRPr="004872F3" w:rsidRDefault="004872F3" w:rsidP="004872F3">
      <w:pPr>
        <w:ind w:left="1166"/>
        <w:rPr>
          <w:sz w:val="16"/>
          <w:szCs w:val="16"/>
          <w:lang w:val="ru-RU"/>
        </w:rPr>
      </w:pPr>
    </w:p>
    <w:p w14:paraId="4F50549F" w14:textId="77777777" w:rsidR="00816F76" w:rsidRPr="004872F3" w:rsidRDefault="00A83EBB" w:rsidP="004F2A4E">
      <w:pPr>
        <w:rPr>
          <w:sz w:val="16"/>
          <w:szCs w:val="16"/>
          <w:lang w:val="ru-RU"/>
        </w:rPr>
      </w:pPr>
      <w:r w:rsidRPr="004872F3">
        <w:rPr>
          <w:b/>
          <w:color w:val="000000"/>
          <w:sz w:val="16"/>
          <w:szCs w:val="16"/>
          <w:lang w:val="ru-RU"/>
        </w:rPr>
        <w:t xml:space="preserve"> </w:t>
      </w:r>
      <w:bookmarkStart w:id="1615" w:name="_119_Windows_Web"/>
      <w:bookmarkStart w:id="1616" w:name="_111_Windows_Web"/>
      <w:bookmarkStart w:id="1617" w:name="_114_Windows_Web"/>
      <w:bookmarkStart w:id="1618" w:name="Srv_111WinSmallBizSVR2011Addon"/>
      <w:bookmarkStart w:id="1619" w:name="Srv_116WinSmallBizSVR2011Addon"/>
      <w:bookmarkStart w:id="1620" w:name="Srv_120WinSmallBizSVR2011Addon"/>
      <w:bookmarkEnd w:id="1598"/>
      <w:bookmarkEnd w:id="1613"/>
      <w:bookmarkEnd w:id="1614"/>
      <w:bookmarkEnd w:id="1615"/>
      <w:bookmarkEnd w:id="1616"/>
      <w:bookmarkEnd w:id="1617"/>
    </w:p>
    <w:p w14:paraId="57CB339F" w14:textId="77777777" w:rsidR="00532ABF" w:rsidRPr="006D78E7" w:rsidRDefault="00A560B6" w:rsidP="007B35CE">
      <w:pPr>
        <w:pStyle w:val="Heading2"/>
        <w:keepNext/>
        <w:ind w:hanging="720"/>
      </w:pPr>
      <w:bookmarkStart w:id="1621" w:name="_112_Windows_Small_1"/>
      <w:bookmarkStart w:id="1622" w:name="_115_Windows_Small"/>
      <w:bookmarkStart w:id="1623" w:name="_Toc336338376"/>
      <w:bookmarkStart w:id="1624" w:name="_Toc374286892"/>
      <w:bookmarkEnd w:id="1621"/>
      <w:bookmarkEnd w:id="1622"/>
      <w:r w:rsidRPr="006D78E7">
        <w:rPr>
          <w:rFonts w:ascii="Tahoma" w:hAnsi="Tahoma" w:cs="Tahoma"/>
          <w:caps/>
          <w:color w:val="F8701C"/>
          <w:sz w:val="22"/>
          <w:szCs w:val="22"/>
          <w:vertAlign w:val="superscript"/>
        </w:rPr>
        <w:t>115</w:t>
      </w:r>
      <w:r w:rsidRPr="006D78E7">
        <w:rPr>
          <w:rFonts w:ascii="Tahoma" w:hAnsi="Tahoma" w:cs="Tahoma"/>
          <w:color w:val="F8701C"/>
          <w:sz w:val="22"/>
          <w:szCs w:val="22"/>
        </w:rPr>
        <w:t xml:space="preserve"> Windows Small Business Server (SBS) 2008 Premium</w:t>
      </w:r>
      <w:bookmarkEnd w:id="1623"/>
      <w:bookmarkEnd w:id="1624"/>
    </w:p>
    <w:bookmarkEnd w:id="1618"/>
    <w:bookmarkEnd w:id="1619"/>
    <w:bookmarkEnd w:id="1620"/>
    <w:p w14:paraId="29884F21" w14:textId="77777777" w:rsidR="00515A83" w:rsidRPr="004872F3" w:rsidRDefault="00515A83" w:rsidP="007B35CE">
      <w:pPr>
        <w:keepNext/>
        <w:ind w:left="907"/>
        <w:rPr>
          <w:sz w:val="16"/>
          <w:szCs w:val="16"/>
        </w:rPr>
      </w:pPr>
    </w:p>
    <w:p w14:paraId="6D505BD5" w14:textId="77777777" w:rsidR="00532ABF" w:rsidRPr="001B3AF3" w:rsidRDefault="00532ABF" w:rsidP="00376D4B">
      <w:pPr>
        <w:ind w:left="720"/>
        <w:rPr>
          <w:lang w:val="ru-RU"/>
        </w:rPr>
      </w:pPr>
      <w:r w:rsidRPr="001B3AF3">
        <w:rPr>
          <w:lang w:val="ru-RU"/>
        </w:rPr>
        <w:t xml:space="preserve">Клиенты с действующим покрытием </w:t>
      </w:r>
      <w:r w:rsidRPr="006D78E7">
        <w:t>Software</w:t>
      </w:r>
      <w:r w:rsidRPr="001B3AF3">
        <w:rPr>
          <w:lang w:val="ru-RU"/>
        </w:rPr>
        <w:t xml:space="preserve"> </w:t>
      </w:r>
      <w:r w:rsidRPr="006D78E7">
        <w:t>Assurance</w:t>
      </w:r>
      <w:r w:rsidRPr="001B3AF3">
        <w:rPr>
          <w:lang w:val="ru-RU"/>
        </w:rPr>
        <w:t xml:space="preserve"> по своим лицензиям </w:t>
      </w:r>
      <w:r w:rsidRPr="006D78E7">
        <w:t>SBS</w:t>
      </w:r>
      <w:r w:rsidRPr="001B3AF3">
        <w:rPr>
          <w:lang w:val="ru-RU"/>
        </w:rPr>
        <w:t xml:space="preserve"> 2008 </w:t>
      </w:r>
      <w:r w:rsidRPr="006D78E7">
        <w:t>Premium</w:t>
      </w:r>
      <w:r w:rsidRPr="001B3AF3">
        <w:rPr>
          <w:lang w:val="ru-RU"/>
        </w:rPr>
        <w:t xml:space="preserve"> на</w:t>
      </w:r>
      <w:r w:rsidR="00E124A3">
        <w:t> </w:t>
      </w:r>
      <w:r w:rsidRPr="001B3AF3">
        <w:rPr>
          <w:lang w:val="ru-RU"/>
        </w:rPr>
        <w:t>1</w:t>
      </w:r>
      <w:r w:rsidR="00E124A3">
        <w:t> </w:t>
      </w:r>
      <w:r w:rsidRPr="001B3AF3">
        <w:rPr>
          <w:lang w:val="ru-RU"/>
        </w:rPr>
        <w:t xml:space="preserve">января 2011 г. имеют право на обновление программного обеспечения </w:t>
      </w:r>
      <w:r w:rsidRPr="006D78E7">
        <w:t>SBS</w:t>
      </w:r>
      <w:r w:rsidRPr="001B3AF3">
        <w:rPr>
          <w:lang w:val="ru-RU"/>
        </w:rPr>
        <w:t xml:space="preserve"> 2011 </w:t>
      </w:r>
      <w:r w:rsidRPr="006D78E7">
        <w:t>Standard</w:t>
      </w:r>
      <w:r w:rsidRPr="001B3AF3">
        <w:rPr>
          <w:lang w:val="ru-RU"/>
        </w:rPr>
        <w:t xml:space="preserve"> и</w:t>
      </w:r>
      <w:r w:rsidR="00E124A3">
        <w:t> </w:t>
      </w:r>
      <w:r w:rsidRPr="006D78E7">
        <w:t>SBS</w:t>
      </w:r>
      <w:r w:rsidR="00E124A3">
        <w:t> </w:t>
      </w:r>
      <w:r w:rsidRPr="001B3AF3">
        <w:rPr>
          <w:lang w:val="ru-RU"/>
        </w:rPr>
        <w:t xml:space="preserve">2011 </w:t>
      </w:r>
      <w:r w:rsidRPr="006D78E7">
        <w:t>Premium</w:t>
      </w:r>
      <w:r w:rsidRPr="001B3AF3">
        <w:rPr>
          <w:lang w:val="ru-RU"/>
        </w:rPr>
        <w:t xml:space="preserve"> </w:t>
      </w:r>
      <w:r w:rsidRPr="006D78E7">
        <w:t>Add</w:t>
      </w:r>
      <w:r w:rsidRPr="001B3AF3">
        <w:rPr>
          <w:lang w:val="ru-RU"/>
        </w:rPr>
        <w:t>-</w:t>
      </w:r>
      <w:r w:rsidRPr="006D78E7">
        <w:t>on</w:t>
      </w:r>
      <w:r w:rsidRPr="001B3AF3">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6D78E7">
        <w:t>Software</w:t>
      </w:r>
      <w:r w:rsidRPr="001B3AF3">
        <w:rPr>
          <w:lang w:val="ru-RU"/>
        </w:rPr>
        <w:t xml:space="preserve"> </w:t>
      </w:r>
      <w:r w:rsidRPr="006D78E7">
        <w:t>Assurance</w:t>
      </w:r>
      <w:r w:rsidRPr="001B3AF3">
        <w:rPr>
          <w:lang w:val="ru-RU"/>
        </w:rPr>
        <w:t xml:space="preserve">) и его использование вместо программного обеспечения </w:t>
      </w:r>
      <w:r w:rsidRPr="006D78E7">
        <w:t>SBS</w:t>
      </w:r>
      <w:r w:rsidR="00E124A3" w:rsidRPr="001B3AF3">
        <w:rPr>
          <w:lang w:val="ru-RU"/>
        </w:rPr>
        <w:t xml:space="preserve"> </w:t>
      </w:r>
      <w:r w:rsidRPr="001B3AF3">
        <w:rPr>
          <w:lang w:val="ru-RU"/>
        </w:rPr>
        <w:t xml:space="preserve">2008 </w:t>
      </w:r>
      <w:r w:rsidRPr="006D78E7">
        <w:t>Premium</w:t>
      </w:r>
      <w:r w:rsidRPr="001B3AF3">
        <w:rPr>
          <w:lang w:val="ru-RU"/>
        </w:rPr>
        <w:t>.</w:t>
      </w:r>
      <w:r w:rsidR="006D78E7" w:rsidRPr="001B3AF3">
        <w:rPr>
          <w:lang w:val="ru-RU"/>
        </w:rPr>
        <w:t xml:space="preserve"> </w:t>
      </w:r>
      <w:r w:rsidRPr="001B3AF3">
        <w:rPr>
          <w:lang w:val="ru-RU"/>
        </w:rPr>
        <w:t xml:space="preserve">Для каждой соответствующей лицензии </w:t>
      </w:r>
      <w:r w:rsidRPr="006D78E7">
        <w:t>SBS</w:t>
      </w:r>
      <w:r w:rsidRPr="001B3AF3">
        <w:rPr>
          <w:lang w:val="ru-RU"/>
        </w:rPr>
        <w:t xml:space="preserve"> 2008 </w:t>
      </w:r>
      <w:r w:rsidRPr="006D78E7">
        <w:t>Premium</w:t>
      </w:r>
      <w:r w:rsidRPr="001B3AF3">
        <w:rPr>
          <w:lang w:val="ru-RU"/>
        </w:rPr>
        <w:t xml:space="preserve">, имеющейся у клиента на 1 января 2011 г., подразумевается, что у клиента имеется одна лицензия для каждой копии </w:t>
      </w:r>
      <w:r w:rsidRPr="006D78E7">
        <w:t>SBS</w:t>
      </w:r>
      <w:r w:rsidRPr="001B3AF3">
        <w:rPr>
          <w:lang w:val="ru-RU"/>
        </w:rPr>
        <w:t xml:space="preserve"> 2011 </w:t>
      </w:r>
      <w:r w:rsidRPr="006D78E7">
        <w:t>Standard</w:t>
      </w:r>
      <w:r w:rsidRPr="001B3AF3">
        <w:rPr>
          <w:lang w:val="ru-RU"/>
        </w:rPr>
        <w:t xml:space="preserve"> и </w:t>
      </w:r>
      <w:r w:rsidRPr="006D78E7">
        <w:t>SBS</w:t>
      </w:r>
      <w:r w:rsidRPr="001B3AF3">
        <w:rPr>
          <w:lang w:val="ru-RU"/>
        </w:rPr>
        <w:t xml:space="preserve"> 2011 </w:t>
      </w:r>
      <w:r w:rsidRPr="006D78E7">
        <w:t>Premium</w:t>
      </w:r>
      <w:r w:rsidRPr="001B3AF3">
        <w:rPr>
          <w:lang w:val="ru-RU"/>
        </w:rPr>
        <w:t xml:space="preserve"> </w:t>
      </w:r>
      <w:r w:rsidRPr="006D78E7">
        <w:t>Add</w:t>
      </w:r>
      <w:r w:rsidRPr="001B3AF3">
        <w:rPr>
          <w:lang w:val="ru-RU"/>
        </w:rPr>
        <w:t>-</w:t>
      </w:r>
      <w:r w:rsidRPr="006D78E7">
        <w:t>on</w:t>
      </w:r>
      <w:r w:rsidRPr="001B3AF3">
        <w:rPr>
          <w:lang w:val="ru-RU"/>
        </w:rPr>
        <w:t xml:space="preserve"> с</w:t>
      </w:r>
      <w:r w:rsidR="00E124A3">
        <w:t> </w:t>
      </w:r>
      <w:r w:rsidRPr="001B3AF3">
        <w:rPr>
          <w:lang w:val="ru-RU"/>
        </w:rPr>
        <w:t xml:space="preserve">действующим покрытием </w:t>
      </w:r>
      <w:r w:rsidRPr="006D78E7">
        <w:t>Software</w:t>
      </w:r>
      <w:r w:rsidRPr="001B3AF3">
        <w:rPr>
          <w:lang w:val="ru-RU"/>
        </w:rPr>
        <w:t xml:space="preserve"> </w:t>
      </w:r>
      <w:r w:rsidRPr="006D78E7">
        <w:t>Assurance</w:t>
      </w:r>
      <w:r w:rsidRPr="001B3AF3">
        <w:rPr>
          <w:lang w:val="ru-RU"/>
        </w:rPr>
        <w:t>.</w:t>
      </w:r>
      <w:r w:rsidR="006D78E7" w:rsidRPr="001B3AF3">
        <w:rPr>
          <w:lang w:val="ru-RU"/>
        </w:rPr>
        <w:t xml:space="preserve"> </w:t>
      </w:r>
    </w:p>
    <w:p w14:paraId="3EDFF915" w14:textId="77777777" w:rsidR="00532ABF" w:rsidRPr="001B3AF3" w:rsidRDefault="00532ABF" w:rsidP="00376D4B">
      <w:pPr>
        <w:ind w:left="720"/>
        <w:rPr>
          <w:lang w:val="ru-RU"/>
        </w:rPr>
      </w:pPr>
      <w:r w:rsidRPr="001B3AF3">
        <w:rPr>
          <w:lang w:val="ru-RU"/>
        </w:rPr>
        <w:t xml:space="preserve">Клиенты с действующим покрытием </w:t>
      </w:r>
      <w:r w:rsidRPr="006D78E7">
        <w:t>Software</w:t>
      </w:r>
      <w:r w:rsidRPr="001B3AF3">
        <w:rPr>
          <w:lang w:val="ru-RU"/>
        </w:rPr>
        <w:t xml:space="preserve"> </w:t>
      </w:r>
      <w:r w:rsidRPr="006D78E7">
        <w:t>Assurance</w:t>
      </w:r>
      <w:r w:rsidRPr="001B3AF3">
        <w:rPr>
          <w:lang w:val="ru-RU"/>
        </w:rPr>
        <w:t xml:space="preserve"> по своим лицензиям </w:t>
      </w:r>
      <w:r w:rsidRPr="006D78E7">
        <w:t>SBS</w:t>
      </w:r>
      <w:r w:rsidRPr="001B3AF3">
        <w:rPr>
          <w:lang w:val="ru-RU"/>
        </w:rPr>
        <w:t xml:space="preserve"> 2008 </w:t>
      </w:r>
      <w:r w:rsidRPr="006D78E7">
        <w:t>CAL</w:t>
      </w:r>
      <w:r w:rsidRPr="001B3AF3">
        <w:rPr>
          <w:lang w:val="ru-RU"/>
        </w:rPr>
        <w:t xml:space="preserve"> </w:t>
      </w:r>
      <w:r w:rsidRPr="006D78E7">
        <w:t>Suite</w:t>
      </w:r>
      <w:r w:rsidRPr="001B3AF3">
        <w:rPr>
          <w:lang w:val="ru-RU"/>
        </w:rPr>
        <w:t xml:space="preserve"> </w:t>
      </w:r>
      <w:r w:rsidRPr="006D78E7">
        <w:t>for</w:t>
      </w:r>
      <w:r w:rsidRPr="001B3AF3">
        <w:rPr>
          <w:lang w:val="ru-RU"/>
        </w:rPr>
        <w:t xml:space="preserve"> </w:t>
      </w:r>
      <w:r w:rsidRPr="006D78E7">
        <w:t>Premium</w:t>
      </w:r>
      <w:r w:rsidRPr="001B3AF3">
        <w:rPr>
          <w:lang w:val="ru-RU"/>
        </w:rPr>
        <w:t xml:space="preserve"> </w:t>
      </w:r>
      <w:r w:rsidRPr="006D78E7">
        <w:t>Users</w:t>
      </w:r>
      <w:r w:rsidRPr="001B3AF3">
        <w:rPr>
          <w:lang w:val="ru-RU"/>
        </w:rPr>
        <w:t xml:space="preserve"> </w:t>
      </w:r>
      <w:r w:rsidRPr="006D78E7">
        <w:t>and</w:t>
      </w:r>
      <w:r w:rsidRPr="001B3AF3">
        <w:rPr>
          <w:lang w:val="ru-RU"/>
        </w:rPr>
        <w:t xml:space="preserve"> </w:t>
      </w:r>
      <w:r w:rsidRPr="006D78E7">
        <w:t>Devices</w:t>
      </w:r>
      <w:r w:rsidRPr="001B3AF3">
        <w:rPr>
          <w:lang w:val="ru-RU"/>
        </w:rPr>
        <w:t xml:space="preserve"> на 1 января 2011 г. имеют право на доступ к программному обеспечению </w:t>
      </w:r>
      <w:r w:rsidRPr="006D78E7">
        <w:t>SBS</w:t>
      </w:r>
      <w:r w:rsidRPr="001B3AF3">
        <w:rPr>
          <w:lang w:val="ru-RU"/>
        </w:rPr>
        <w:t xml:space="preserve"> 2011 </w:t>
      </w:r>
      <w:r w:rsidRPr="006D78E7">
        <w:t>Standard</w:t>
      </w:r>
      <w:r w:rsidRPr="001B3AF3">
        <w:rPr>
          <w:lang w:val="ru-RU"/>
        </w:rPr>
        <w:t xml:space="preserve"> и </w:t>
      </w:r>
      <w:r w:rsidRPr="006D78E7">
        <w:t>SBS</w:t>
      </w:r>
      <w:r w:rsidRPr="001B3AF3">
        <w:rPr>
          <w:lang w:val="ru-RU"/>
        </w:rPr>
        <w:t xml:space="preserve"> 2011 </w:t>
      </w:r>
      <w:r w:rsidRPr="006D78E7">
        <w:t>Premium</w:t>
      </w:r>
      <w:r w:rsidRPr="001B3AF3">
        <w:rPr>
          <w:lang w:val="ru-RU"/>
        </w:rPr>
        <w:t xml:space="preserve"> </w:t>
      </w:r>
      <w:r w:rsidRPr="006D78E7">
        <w:t>Add</w:t>
      </w:r>
      <w:r w:rsidRPr="001B3AF3">
        <w:rPr>
          <w:lang w:val="ru-RU"/>
        </w:rPr>
        <w:t>-</w:t>
      </w:r>
      <w:r w:rsidRPr="006D78E7">
        <w:t>on</w:t>
      </w:r>
      <w:r w:rsidRPr="001B3AF3">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6D78E7">
        <w:t>Software</w:t>
      </w:r>
      <w:r w:rsidRPr="001B3AF3">
        <w:rPr>
          <w:lang w:val="ru-RU"/>
        </w:rPr>
        <w:t xml:space="preserve"> </w:t>
      </w:r>
      <w:r w:rsidRPr="006D78E7">
        <w:t>Assurance</w:t>
      </w:r>
      <w:r w:rsidRPr="001B3AF3">
        <w:rPr>
          <w:lang w:val="ru-RU"/>
        </w:rPr>
        <w:t>).</w:t>
      </w:r>
      <w:r w:rsidR="006D78E7" w:rsidRPr="001B3AF3">
        <w:rPr>
          <w:lang w:val="ru-RU"/>
        </w:rPr>
        <w:t xml:space="preserve"> </w:t>
      </w:r>
      <w:r w:rsidRPr="001B3AF3">
        <w:rPr>
          <w:lang w:val="ru-RU"/>
        </w:rPr>
        <w:t xml:space="preserve">Для каждой соответствующей лицензии </w:t>
      </w:r>
      <w:r w:rsidRPr="006D78E7">
        <w:t>SBS</w:t>
      </w:r>
      <w:r w:rsidRPr="001B3AF3">
        <w:rPr>
          <w:lang w:val="ru-RU"/>
        </w:rPr>
        <w:t xml:space="preserve"> 2008 </w:t>
      </w:r>
      <w:r w:rsidRPr="006D78E7">
        <w:t>CAL</w:t>
      </w:r>
      <w:r w:rsidRPr="001B3AF3">
        <w:rPr>
          <w:lang w:val="ru-RU"/>
        </w:rPr>
        <w:t xml:space="preserve"> </w:t>
      </w:r>
      <w:r w:rsidRPr="006D78E7">
        <w:t>Suite</w:t>
      </w:r>
      <w:r w:rsidRPr="001B3AF3">
        <w:rPr>
          <w:lang w:val="ru-RU"/>
        </w:rPr>
        <w:t xml:space="preserve"> </w:t>
      </w:r>
      <w:r w:rsidRPr="006D78E7">
        <w:t>for</w:t>
      </w:r>
      <w:r w:rsidRPr="001B3AF3">
        <w:rPr>
          <w:lang w:val="ru-RU"/>
        </w:rPr>
        <w:t xml:space="preserve"> </w:t>
      </w:r>
      <w:r w:rsidRPr="006D78E7">
        <w:t>Premium</w:t>
      </w:r>
      <w:r w:rsidRPr="001B3AF3">
        <w:rPr>
          <w:lang w:val="ru-RU"/>
        </w:rPr>
        <w:t xml:space="preserve"> </w:t>
      </w:r>
      <w:r w:rsidRPr="006D78E7">
        <w:t>Users</w:t>
      </w:r>
      <w:r w:rsidRPr="001B3AF3">
        <w:rPr>
          <w:lang w:val="ru-RU"/>
        </w:rPr>
        <w:t xml:space="preserve"> </w:t>
      </w:r>
      <w:r w:rsidRPr="006D78E7">
        <w:t>and</w:t>
      </w:r>
      <w:r w:rsidRPr="001B3AF3">
        <w:rPr>
          <w:lang w:val="ru-RU"/>
        </w:rPr>
        <w:t xml:space="preserve"> </w:t>
      </w:r>
      <w:r w:rsidRPr="006D78E7">
        <w:t>Devices</w:t>
      </w:r>
      <w:r w:rsidRPr="001B3AF3">
        <w:rPr>
          <w:lang w:val="ru-RU"/>
        </w:rPr>
        <w:t xml:space="preserve">, имеющейся у клиента на 1 января 2011 г., подразумевается, что у клиента имеется лицензия </w:t>
      </w:r>
      <w:r w:rsidRPr="006D78E7">
        <w:t>SBS</w:t>
      </w:r>
      <w:r w:rsidRPr="001B3AF3">
        <w:rPr>
          <w:lang w:val="ru-RU"/>
        </w:rPr>
        <w:t xml:space="preserve"> 2011 </w:t>
      </w:r>
      <w:r w:rsidRPr="006D78E7">
        <w:t>CAL</w:t>
      </w:r>
      <w:r w:rsidRPr="001B3AF3">
        <w:rPr>
          <w:lang w:val="ru-RU"/>
        </w:rPr>
        <w:t xml:space="preserve"> </w:t>
      </w:r>
      <w:r w:rsidRPr="006D78E7">
        <w:t>Suite</w:t>
      </w:r>
      <w:r w:rsidRPr="001B3AF3">
        <w:rPr>
          <w:lang w:val="ru-RU"/>
        </w:rPr>
        <w:t xml:space="preserve"> и одна лицензия </w:t>
      </w:r>
      <w:r w:rsidRPr="006D78E7">
        <w:t>SBS</w:t>
      </w:r>
      <w:r w:rsidRPr="001B3AF3">
        <w:rPr>
          <w:lang w:val="ru-RU"/>
        </w:rPr>
        <w:t xml:space="preserve"> 2011 </w:t>
      </w:r>
      <w:r w:rsidRPr="006D78E7">
        <w:t>Premium</w:t>
      </w:r>
      <w:r w:rsidRPr="001B3AF3">
        <w:rPr>
          <w:lang w:val="ru-RU"/>
        </w:rPr>
        <w:t xml:space="preserve"> </w:t>
      </w:r>
      <w:r w:rsidRPr="006D78E7">
        <w:t>Add</w:t>
      </w:r>
      <w:r w:rsidRPr="001B3AF3">
        <w:rPr>
          <w:lang w:val="ru-RU"/>
        </w:rPr>
        <w:t>-</w:t>
      </w:r>
      <w:r w:rsidRPr="006D78E7">
        <w:t>on</w:t>
      </w:r>
      <w:r w:rsidRPr="001B3AF3">
        <w:rPr>
          <w:lang w:val="ru-RU"/>
        </w:rPr>
        <w:t xml:space="preserve"> </w:t>
      </w:r>
      <w:r w:rsidRPr="006D78E7">
        <w:t>CAL</w:t>
      </w:r>
      <w:r w:rsidRPr="001B3AF3">
        <w:rPr>
          <w:lang w:val="ru-RU"/>
        </w:rPr>
        <w:t xml:space="preserve"> </w:t>
      </w:r>
      <w:r w:rsidRPr="006D78E7">
        <w:t>Suite</w:t>
      </w:r>
      <w:r w:rsidRPr="001B3AF3">
        <w:rPr>
          <w:lang w:val="ru-RU"/>
        </w:rPr>
        <w:t xml:space="preserve"> с покрытием </w:t>
      </w:r>
      <w:r w:rsidRPr="006D78E7">
        <w:t>Software</w:t>
      </w:r>
      <w:r w:rsidRPr="001B3AF3">
        <w:rPr>
          <w:lang w:val="ru-RU"/>
        </w:rPr>
        <w:t xml:space="preserve"> </w:t>
      </w:r>
      <w:r w:rsidRPr="006D78E7">
        <w:t>Assurance</w:t>
      </w:r>
      <w:r w:rsidRPr="001B3AF3">
        <w:rPr>
          <w:lang w:val="ru-RU"/>
        </w:rPr>
        <w:t xml:space="preserve">. </w:t>
      </w:r>
    </w:p>
    <w:p w14:paraId="31637A77" w14:textId="77777777" w:rsidR="00532ABF" w:rsidRPr="004872F3" w:rsidRDefault="00532ABF" w:rsidP="00376D4B">
      <w:pPr>
        <w:ind w:left="720"/>
        <w:rPr>
          <w:sz w:val="16"/>
          <w:szCs w:val="16"/>
          <w:lang w:val="ru-RU"/>
        </w:rPr>
      </w:pPr>
    </w:p>
    <w:p w14:paraId="505DE6EB" w14:textId="77777777" w:rsidR="00532ABF" w:rsidRPr="001B3AF3" w:rsidRDefault="00532ABF" w:rsidP="00376D4B">
      <w:pPr>
        <w:ind w:left="720"/>
        <w:rPr>
          <w:lang w:val="ru-RU"/>
        </w:rPr>
      </w:pPr>
      <w:r w:rsidRPr="001B3AF3">
        <w:rPr>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6D78E7" w:rsidRPr="001B3AF3">
        <w:rPr>
          <w:lang w:val="ru-RU"/>
        </w:rPr>
        <w:t xml:space="preserve"> </w:t>
      </w:r>
      <w:r w:rsidRPr="001B3AF3">
        <w:rPr>
          <w:lang w:val="ru-RU"/>
        </w:rPr>
        <w:t xml:space="preserve">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w:t>
      </w:r>
      <w:r w:rsidRPr="006D78E7">
        <w:t>SBS</w:t>
      </w:r>
      <w:r w:rsidRPr="001B3AF3">
        <w:rPr>
          <w:lang w:val="ru-RU"/>
        </w:rPr>
        <w:t xml:space="preserve"> 2011 </w:t>
      </w:r>
      <w:r w:rsidRPr="006D78E7">
        <w:t>Standard</w:t>
      </w:r>
      <w:r w:rsidRPr="001B3AF3">
        <w:rPr>
          <w:lang w:val="ru-RU"/>
        </w:rPr>
        <w:t xml:space="preserve"> и </w:t>
      </w:r>
      <w:r w:rsidRPr="006D78E7">
        <w:t>SBS</w:t>
      </w:r>
      <w:r w:rsidRPr="001B3AF3">
        <w:rPr>
          <w:lang w:val="ru-RU"/>
        </w:rPr>
        <w:t xml:space="preserve"> 2011 </w:t>
      </w:r>
      <w:r w:rsidRPr="006D78E7">
        <w:t>Premium</w:t>
      </w:r>
      <w:r w:rsidRPr="001B3AF3">
        <w:rPr>
          <w:lang w:val="ru-RU"/>
        </w:rPr>
        <w:t xml:space="preserve"> </w:t>
      </w:r>
      <w:r w:rsidRPr="006D78E7">
        <w:t>Add</w:t>
      </w:r>
      <w:r w:rsidRPr="001B3AF3">
        <w:rPr>
          <w:lang w:val="ru-RU"/>
        </w:rPr>
        <w:t>-</w:t>
      </w:r>
      <w:r w:rsidRPr="006D78E7">
        <w:t>on</w:t>
      </w:r>
      <w:r w:rsidRPr="001B3AF3">
        <w:rPr>
          <w:lang w:val="ru-RU"/>
        </w:rPr>
        <w:t xml:space="preserve"> и данными условиями.</w:t>
      </w:r>
      <w:r w:rsidR="006D78E7" w:rsidRPr="001B3AF3">
        <w:rPr>
          <w:lang w:val="ru-RU"/>
        </w:rPr>
        <w:t xml:space="preserve"> </w:t>
      </w:r>
      <w:r w:rsidRPr="001B3AF3">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6D78E7" w:rsidRPr="001B3AF3">
        <w:rPr>
          <w:lang w:val="ru-RU"/>
        </w:rPr>
        <w:t xml:space="preserve"> </w:t>
      </w:r>
      <w:r w:rsidRPr="001B3AF3">
        <w:rPr>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6D78E7">
        <w:t>Software</w:t>
      </w:r>
      <w:r w:rsidRPr="001B3AF3">
        <w:rPr>
          <w:lang w:val="ru-RU"/>
        </w:rPr>
        <w:t xml:space="preserve"> </w:t>
      </w:r>
      <w:r w:rsidRPr="006D78E7">
        <w:t>Assurance</w:t>
      </w:r>
      <w:r w:rsidRPr="001B3AF3">
        <w:rPr>
          <w:lang w:val="ru-RU"/>
        </w:rPr>
        <w:t xml:space="preserve"> для лицензий </w:t>
      </w:r>
      <w:r w:rsidRPr="006D78E7">
        <w:t>SBS</w:t>
      </w:r>
      <w:r w:rsidRPr="001B3AF3">
        <w:rPr>
          <w:lang w:val="ru-RU"/>
        </w:rPr>
        <w:t xml:space="preserve"> </w:t>
      </w:r>
      <w:r w:rsidRPr="006D78E7">
        <w:t>Premium</w:t>
      </w:r>
      <w:r w:rsidRPr="001B3AF3">
        <w:rPr>
          <w:lang w:val="ru-RU"/>
        </w:rPr>
        <w:t xml:space="preserve"> </w:t>
      </w:r>
      <w:r w:rsidRPr="006D78E7">
        <w:t>Add</w:t>
      </w:r>
      <w:r w:rsidRPr="001B3AF3">
        <w:rPr>
          <w:lang w:val="ru-RU"/>
        </w:rPr>
        <w:t>-</w:t>
      </w:r>
      <w:r w:rsidRPr="006D78E7">
        <w:t>on</w:t>
      </w:r>
      <w:r w:rsidRPr="001B3AF3">
        <w:rPr>
          <w:lang w:val="ru-RU"/>
        </w:rPr>
        <w:t xml:space="preserve"> и </w:t>
      </w:r>
      <w:r w:rsidRPr="006D78E7">
        <w:t>CAL</w:t>
      </w:r>
      <w:r w:rsidRPr="001B3AF3">
        <w:rPr>
          <w:lang w:val="ru-RU"/>
        </w:rPr>
        <w:t xml:space="preserve"> </w:t>
      </w:r>
      <w:r w:rsidRPr="006D78E7">
        <w:t>Suite</w:t>
      </w:r>
      <w:r w:rsidRPr="001B3AF3">
        <w:rPr>
          <w:lang w:val="ru-RU"/>
        </w:rPr>
        <w:t>.</w:t>
      </w:r>
    </w:p>
    <w:p w14:paraId="3D70AE59" w14:textId="77777777" w:rsidR="00296B89" w:rsidRPr="004872F3" w:rsidRDefault="00296B89" w:rsidP="00EF2279">
      <w:pPr>
        <w:ind w:left="900"/>
        <w:rPr>
          <w:sz w:val="16"/>
          <w:szCs w:val="16"/>
          <w:lang w:val="ru-RU"/>
        </w:rPr>
      </w:pPr>
    </w:p>
    <w:p w14:paraId="26DD522B" w14:textId="77777777" w:rsidR="00D16723" w:rsidRPr="004872F3" w:rsidRDefault="00D16723">
      <w:pPr>
        <w:rPr>
          <w:sz w:val="16"/>
          <w:szCs w:val="16"/>
          <w:lang w:val="ru-RU"/>
        </w:rPr>
      </w:pPr>
      <w:bookmarkStart w:id="1625" w:name="_119_Windows_Small"/>
      <w:bookmarkStart w:id="1626" w:name="_100_SBS_2008"/>
      <w:bookmarkStart w:id="1627" w:name="_101_SBS_2008"/>
      <w:bookmarkStart w:id="1628" w:name="_105_SBS_2008"/>
      <w:bookmarkStart w:id="1629" w:name="_125_Windows_Web"/>
      <w:bookmarkEnd w:id="1625"/>
      <w:bookmarkEnd w:id="1626"/>
      <w:bookmarkEnd w:id="1627"/>
      <w:bookmarkEnd w:id="1628"/>
      <w:bookmarkEnd w:id="1629"/>
    </w:p>
    <w:p w14:paraId="13A5FA30" w14:textId="77777777" w:rsidR="00C066B5" w:rsidRPr="006D78E7" w:rsidRDefault="00C066B5" w:rsidP="00C066B5">
      <w:pPr>
        <w:pStyle w:val="Heading3"/>
      </w:pPr>
      <w:bookmarkStart w:id="1630" w:name="_116_Windows_Small_1"/>
      <w:bookmarkStart w:id="1631" w:name="_Toc336338377"/>
      <w:bookmarkStart w:id="1632" w:name="_Toc357669625"/>
      <w:bookmarkStart w:id="1633" w:name="_Toc374286893"/>
      <w:bookmarkStart w:id="1634" w:name="Srv_117WinSmallBizSVR2011Addon"/>
      <w:bookmarkStart w:id="1635" w:name="Srv_121WinSmallBizSVR2011Addon"/>
      <w:bookmarkEnd w:id="1630"/>
      <w:r w:rsidRPr="006D78E7">
        <w:rPr>
          <w:rFonts w:ascii="Tahoma" w:hAnsi="Tahoma" w:cs="Tahoma"/>
          <w:caps/>
          <w:color w:val="FF6D09"/>
          <w:sz w:val="22"/>
          <w:vertAlign w:val="superscript"/>
        </w:rPr>
        <w:t>116</w:t>
      </w:r>
      <w:r w:rsidRPr="006D78E7">
        <w:rPr>
          <w:rFonts w:ascii="Tahoma" w:hAnsi="Tahoma" w:cs="Tahoma"/>
          <w:color w:val="FF6D09"/>
          <w:sz w:val="22"/>
        </w:rPr>
        <w:t xml:space="preserve"> Windows Small Business Server (SBS) 2011 Standard</w:t>
      </w:r>
      <w:bookmarkEnd w:id="1631"/>
      <w:bookmarkEnd w:id="1632"/>
      <w:bookmarkEnd w:id="1633"/>
    </w:p>
    <w:bookmarkEnd w:id="1634"/>
    <w:bookmarkEnd w:id="1635"/>
    <w:p w14:paraId="617BD09D" w14:textId="77777777" w:rsidR="00C066B5" w:rsidRPr="004872F3" w:rsidRDefault="00C066B5" w:rsidP="00C066B5">
      <w:pPr>
        <w:ind w:left="900"/>
        <w:rPr>
          <w:sz w:val="16"/>
          <w:szCs w:val="16"/>
        </w:rPr>
      </w:pPr>
    </w:p>
    <w:p w14:paraId="65FEF452" w14:textId="77777777" w:rsidR="00C066B5" w:rsidRPr="001B3AF3" w:rsidRDefault="00C066B5" w:rsidP="00C066B5">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SBS</w:t>
      </w:r>
      <w:r w:rsidRPr="001B3AF3">
        <w:rPr>
          <w:b/>
          <w:color w:val="000000"/>
          <w:lang w:val="ru-RU"/>
        </w:rPr>
        <w:t xml:space="preserve"> 2011 </w:t>
      </w:r>
      <w:r w:rsidRPr="006D78E7">
        <w:rPr>
          <w:b/>
          <w:color w:val="000000"/>
        </w:rPr>
        <w:t>Standard</w:t>
      </w:r>
    </w:p>
    <w:p w14:paraId="00EFCD1A" w14:textId="77777777" w:rsidR="00C066B5" w:rsidRPr="001B3AF3" w:rsidRDefault="00C066B5" w:rsidP="00C066B5">
      <w:pPr>
        <w:ind w:left="720"/>
        <w:rPr>
          <w:lang w:val="ru-RU"/>
        </w:rPr>
      </w:pPr>
      <w:r w:rsidRPr="006D78E7">
        <w:rPr>
          <w:color w:val="000000"/>
        </w:rPr>
        <w:t>SBS</w:t>
      </w:r>
      <w:r w:rsidRPr="001B3AF3">
        <w:rPr>
          <w:color w:val="000000"/>
          <w:lang w:val="ru-RU"/>
        </w:rPr>
        <w:t xml:space="preserve"> 2011 </w:t>
      </w:r>
      <w:r w:rsidRPr="006D78E7">
        <w:rPr>
          <w:color w:val="000000"/>
        </w:rPr>
        <w:t>Standard</w:t>
      </w:r>
      <w:r w:rsidRPr="001B3AF3">
        <w:rPr>
          <w:color w:val="000000"/>
          <w:lang w:val="ru-RU"/>
        </w:rPr>
        <w:t xml:space="preserve"> будет последней версией </w:t>
      </w:r>
      <w:r w:rsidRPr="006D78E7">
        <w:rPr>
          <w:color w:val="000000"/>
        </w:rPr>
        <w:t>SBS</w:t>
      </w:r>
      <w:r w:rsidRPr="001B3AF3">
        <w:rPr>
          <w:color w:val="000000"/>
          <w:lang w:val="ru-RU"/>
        </w:rPr>
        <w:t xml:space="preserve"> </w:t>
      </w:r>
      <w:r w:rsidRPr="006D78E7">
        <w:rPr>
          <w:color w:val="000000"/>
        </w:rPr>
        <w:t>Standard</w:t>
      </w:r>
      <w:r w:rsidRPr="001B3AF3">
        <w:rPr>
          <w:color w:val="000000"/>
          <w:lang w:val="ru-RU"/>
        </w:rPr>
        <w:t xml:space="preserve">. Клиенты Программы корпоративного лицензирования с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SBS</w:t>
      </w:r>
      <w:r w:rsidRPr="001B3AF3">
        <w:rPr>
          <w:color w:val="000000"/>
          <w:lang w:val="ru-RU"/>
        </w:rPr>
        <w:t xml:space="preserve"> 2011 </w:t>
      </w:r>
      <w:r w:rsidRPr="006D78E7">
        <w:rPr>
          <w:color w:val="000000"/>
        </w:rPr>
        <w:t>Standard</w:t>
      </w:r>
      <w:r w:rsidRPr="001B3AF3">
        <w:rPr>
          <w:color w:val="000000"/>
          <w:lang w:val="ru-RU"/>
        </w:rPr>
        <w:t xml:space="preserve"> («Соответствующие лицензии») получат право на обновление до программного обеспечения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Standard</w:t>
      </w:r>
      <w:r w:rsidRPr="001B3AF3">
        <w:rPr>
          <w:color w:val="000000"/>
          <w:lang w:val="ru-RU"/>
        </w:rPr>
        <w:t xml:space="preserve"> и </w:t>
      </w:r>
      <w:r w:rsidRPr="006D78E7">
        <w:rPr>
          <w:color w:val="000000"/>
        </w:rPr>
        <w:t>Exchange</w:t>
      </w:r>
      <w:r w:rsidRPr="001B3AF3">
        <w:rPr>
          <w:color w:val="000000"/>
          <w:lang w:val="ru-RU"/>
        </w:rPr>
        <w:t xml:space="preserve"> </w:t>
      </w:r>
      <w:r w:rsidRPr="006D78E7">
        <w:rPr>
          <w:color w:val="000000"/>
        </w:rPr>
        <w:t>Server</w:t>
      </w:r>
      <w:r w:rsidRPr="001B3AF3">
        <w:rPr>
          <w:color w:val="000000"/>
          <w:lang w:val="ru-RU"/>
        </w:rPr>
        <w:t xml:space="preserve"> </w:t>
      </w:r>
      <w:r w:rsidRPr="006D78E7">
        <w:rPr>
          <w:color w:val="000000"/>
        </w:rPr>
        <w:t>Standard</w:t>
      </w:r>
      <w:r w:rsidRPr="001B3AF3">
        <w:rPr>
          <w:color w:val="000000"/>
          <w:lang w:val="ru-RU"/>
        </w:rPr>
        <w:t xml:space="preserve"> и его </w:t>
      </w:r>
      <w:r w:rsidRPr="001B3AF3">
        <w:rPr>
          <w:rFonts w:eastAsia="Calibri" w:cs="Tahoma"/>
          <w:szCs w:val="18"/>
          <w:lang w:val="ru-RU"/>
        </w:rPr>
        <w:t xml:space="preserve">использование вместо </w:t>
      </w:r>
      <w:r w:rsidRPr="006D78E7">
        <w:rPr>
          <w:rFonts w:eastAsia="Calibri" w:cs="Tahoma"/>
          <w:szCs w:val="18"/>
        </w:rPr>
        <w:t>SBS</w:t>
      </w:r>
      <w:r w:rsidRPr="001B3AF3">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и одну лицензию на </w:t>
      </w:r>
      <w:r w:rsidRPr="006D78E7">
        <w:rPr>
          <w:rFonts w:eastAsia="Calibri" w:cs="Tahoma"/>
          <w:szCs w:val="18"/>
        </w:rPr>
        <w:t>Exchange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2010 </w:t>
      </w:r>
      <w:r w:rsidRPr="006D78E7">
        <w:rPr>
          <w:rFonts w:eastAsia="Calibri" w:cs="Tahoma"/>
          <w:szCs w:val="18"/>
        </w:rPr>
        <w:t>Standard</w:t>
      </w:r>
      <w:r w:rsidRPr="001B3AF3">
        <w:rPr>
          <w:rFonts w:eastAsia="Calibri" w:cs="Tahoma"/>
          <w:szCs w:val="18"/>
          <w:lang w:val="ru-RU"/>
        </w:rPr>
        <w:t xml:space="preserve">, как показано в таблице ниже. </w:t>
      </w:r>
    </w:p>
    <w:p w14:paraId="0A9C13B9" w14:textId="77777777" w:rsidR="00C066B5" w:rsidRPr="001B3AF3" w:rsidRDefault="00C066B5" w:rsidP="00C066B5">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5058"/>
      </w:tblGrid>
      <w:tr w:rsidR="00C066B5" w:rsidRPr="006D78E7" w14:paraId="1F9EB63A" w14:textId="77777777" w:rsidTr="004872F3">
        <w:tc>
          <w:tcPr>
            <w:tcW w:w="3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0AD594E" w14:textId="77777777" w:rsidR="00C066B5" w:rsidRPr="006D78E7" w:rsidRDefault="00C066B5" w:rsidP="00FC0808">
            <w:pPr>
              <w:spacing w:after="200" w:line="276" w:lineRule="auto"/>
              <w:rPr>
                <w:rFonts w:eastAsia="Calibri" w:cs="Tahoma"/>
                <w:szCs w:val="18"/>
              </w:rPr>
            </w:pPr>
            <w:r w:rsidRPr="006D78E7">
              <w:rPr>
                <w:b/>
                <w:color w:val="000000"/>
              </w:rPr>
              <w:t>Соответствующие лицензии</w:t>
            </w:r>
          </w:p>
        </w:tc>
        <w:tc>
          <w:tcPr>
            <w:tcW w:w="5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547D40D" w14:textId="77777777" w:rsidR="00C066B5" w:rsidRPr="006D78E7" w:rsidRDefault="00C066B5" w:rsidP="00FC0808">
            <w:pPr>
              <w:spacing w:after="200" w:line="276" w:lineRule="auto"/>
              <w:rPr>
                <w:rFonts w:eastAsia="Calibri" w:cs="Tahoma"/>
                <w:szCs w:val="18"/>
              </w:rPr>
            </w:pPr>
            <w:r w:rsidRPr="006D78E7">
              <w:rPr>
                <w:b/>
                <w:color w:val="000000"/>
              </w:rPr>
              <w:t>Предоставление лицензии</w:t>
            </w:r>
          </w:p>
        </w:tc>
      </w:tr>
      <w:tr w:rsidR="00C066B5" w:rsidRPr="006D78E7" w14:paraId="170ECE2C" w14:textId="77777777" w:rsidTr="004872F3">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26C19372" w14:textId="77777777" w:rsidR="00C066B5" w:rsidRPr="006D78E7" w:rsidRDefault="00C066B5" w:rsidP="00FC0808">
            <w:pPr>
              <w:spacing w:line="276" w:lineRule="auto"/>
              <w:rPr>
                <w:rFonts w:eastAsia="Calibri" w:cs="Tahoma"/>
                <w:szCs w:val="18"/>
              </w:rPr>
            </w:pPr>
            <w:r w:rsidRPr="006D78E7">
              <w:rPr>
                <w:rFonts w:eastAsia="Calibri" w:cs="Tahoma"/>
                <w:szCs w:val="18"/>
              </w:rPr>
              <w:t>SBS 2011 Standard с покрытием Software Assurance по 31 июля 2012 г.</w:t>
            </w:r>
          </w:p>
        </w:tc>
        <w:tc>
          <w:tcPr>
            <w:tcW w:w="5058" w:type="dxa"/>
            <w:tcBorders>
              <w:top w:val="single" w:sz="4" w:space="0" w:color="auto"/>
              <w:left w:val="single" w:sz="4" w:space="0" w:color="auto"/>
              <w:bottom w:val="single" w:sz="4" w:space="0" w:color="auto"/>
              <w:right w:val="single" w:sz="4" w:space="0" w:color="auto"/>
            </w:tcBorders>
            <w:shd w:val="clear" w:color="auto" w:fill="auto"/>
            <w:hideMark/>
          </w:tcPr>
          <w:p w14:paraId="6B42395E" w14:textId="77777777" w:rsidR="00C066B5" w:rsidRPr="006D78E7" w:rsidRDefault="00C066B5" w:rsidP="00FC0808">
            <w:pPr>
              <w:spacing w:line="276" w:lineRule="auto"/>
            </w:pPr>
            <w:r w:rsidRPr="006D78E7">
              <w:rPr>
                <w:rFonts w:eastAsia="Calibri" w:cs="Tahoma"/>
                <w:szCs w:val="18"/>
              </w:rPr>
              <w:t>2 лицензии на Windows Server 2008 R2 с Software Assurance</w:t>
            </w:r>
          </w:p>
          <w:p w14:paraId="669FAF23" w14:textId="77777777" w:rsidR="00C066B5" w:rsidRPr="006D78E7" w:rsidRDefault="00C066B5" w:rsidP="00975A1F">
            <w:pPr>
              <w:spacing w:line="276" w:lineRule="auto"/>
              <w:rPr>
                <w:rFonts w:eastAsia="Calibri" w:cs="Tahoma"/>
                <w:szCs w:val="18"/>
              </w:rPr>
            </w:pPr>
            <w:r w:rsidRPr="006D78E7">
              <w:rPr>
                <w:rFonts w:eastAsia="Calibri" w:cs="Tahoma"/>
                <w:szCs w:val="18"/>
              </w:rPr>
              <w:t>1 лицензия на Exchange Server 2010 Standard с</w:t>
            </w:r>
            <w:r w:rsidR="00975A1F">
              <w:rPr>
                <w:rFonts w:eastAsia="Calibri" w:cs="Tahoma"/>
                <w:szCs w:val="18"/>
              </w:rPr>
              <w:t> </w:t>
            </w:r>
            <w:r w:rsidRPr="006D78E7">
              <w:rPr>
                <w:rFonts w:eastAsia="Calibri" w:cs="Tahoma"/>
                <w:szCs w:val="18"/>
              </w:rPr>
              <w:t>Software Assurance</w:t>
            </w:r>
          </w:p>
        </w:tc>
      </w:tr>
      <w:tr w:rsidR="00C066B5" w:rsidRPr="006D78E7" w14:paraId="59592C1A" w14:textId="77777777" w:rsidTr="004872F3">
        <w:tc>
          <w:tcPr>
            <w:tcW w:w="3690" w:type="dxa"/>
            <w:tcBorders>
              <w:top w:val="single" w:sz="4" w:space="0" w:color="auto"/>
              <w:left w:val="single" w:sz="4" w:space="0" w:color="auto"/>
              <w:bottom w:val="single" w:sz="4" w:space="0" w:color="auto"/>
              <w:right w:val="single" w:sz="4" w:space="0" w:color="auto"/>
            </w:tcBorders>
            <w:shd w:val="clear" w:color="auto" w:fill="auto"/>
            <w:hideMark/>
          </w:tcPr>
          <w:p w14:paraId="2E083C83" w14:textId="77777777" w:rsidR="00C066B5" w:rsidRPr="001B3AF3" w:rsidRDefault="00C066B5" w:rsidP="00FC0808">
            <w:pPr>
              <w:spacing w:line="276" w:lineRule="auto"/>
              <w:rPr>
                <w:rFonts w:eastAsia="Calibri" w:cs="Tahoma"/>
                <w:spacing w:val="-2"/>
                <w:szCs w:val="18"/>
                <w:lang w:val="ru-RU"/>
              </w:rPr>
            </w:pPr>
            <w:r w:rsidRPr="00D1591C">
              <w:rPr>
                <w:rFonts w:eastAsia="Calibri" w:cs="Tahoma"/>
                <w:spacing w:val="-2"/>
                <w:szCs w:val="18"/>
              </w:rPr>
              <w:t>SBS</w:t>
            </w:r>
            <w:r w:rsidRPr="001B3AF3">
              <w:rPr>
                <w:rFonts w:eastAsia="Calibri" w:cs="Tahoma"/>
                <w:spacing w:val="-2"/>
                <w:szCs w:val="18"/>
                <w:lang w:val="ru-RU"/>
              </w:rPr>
              <w:t xml:space="preserve"> 2011 </w:t>
            </w:r>
            <w:r w:rsidRPr="00D1591C">
              <w:rPr>
                <w:rFonts w:eastAsia="Calibri" w:cs="Tahoma"/>
                <w:spacing w:val="-2"/>
                <w:szCs w:val="18"/>
              </w:rPr>
              <w:t>Standard</w:t>
            </w:r>
            <w:r w:rsidRPr="001B3AF3">
              <w:rPr>
                <w:rFonts w:eastAsia="Calibri" w:cs="Tahoma"/>
                <w:spacing w:val="-2"/>
                <w:szCs w:val="18"/>
                <w:lang w:val="ru-RU"/>
              </w:rPr>
              <w:t xml:space="preserve"> с покрытием </w:t>
            </w:r>
            <w:r w:rsidRPr="00D1591C">
              <w:rPr>
                <w:rFonts w:eastAsia="Calibri" w:cs="Tahoma"/>
                <w:spacing w:val="-2"/>
                <w:szCs w:val="18"/>
              </w:rPr>
              <w:t>Software</w:t>
            </w:r>
            <w:r w:rsidRPr="001B3AF3">
              <w:rPr>
                <w:rFonts w:eastAsia="Calibri" w:cs="Tahoma"/>
                <w:spacing w:val="-2"/>
                <w:szCs w:val="18"/>
                <w:lang w:val="ru-RU"/>
              </w:rPr>
              <w:t xml:space="preserve"> </w:t>
            </w:r>
            <w:r w:rsidRPr="00D1591C">
              <w:rPr>
                <w:rFonts w:eastAsia="Calibri" w:cs="Tahoma"/>
                <w:spacing w:val="-2"/>
                <w:szCs w:val="18"/>
              </w:rPr>
              <w:t>Assurance</w:t>
            </w:r>
            <w:r w:rsidRPr="001B3AF3">
              <w:rPr>
                <w:rFonts w:eastAsia="Calibri" w:cs="Tahoma"/>
                <w:spacing w:val="-2"/>
                <w:szCs w:val="18"/>
                <w:lang w:val="ru-RU"/>
              </w:rPr>
              <w:t>, действующим на 1 августа 2012 г. или позднее</w:t>
            </w:r>
          </w:p>
        </w:tc>
        <w:tc>
          <w:tcPr>
            <w:tcW w:w="5058" w:type="dxa"/>
            <w:tcBorders>
              <w:top w:val="single" w:sz="4" w:space="0" w:color="auto"/>
              <w:left w:val="single" w:sz="4" w:space="0" w:color="auto"/>
              <w:bottom w:val="single" w:sz="4" w:space="0" w:color="auto"/>
              <w:right w:val="single" w:sz="4" w:space="0" w:color="auto"/>
            </w:tcBorders>
            <w:shd w:val="clear" w:color="auto" w:fill="auto"/>
            <w:hideMark/>
          </w:tcPr>
          <w:p w14:paraId="0D062EDB" w14:textId="77777777" w:rsidR="00C066B5" w:rsidRPr="006D78E7" w:rsidRDefault="00C066B5" w:rsidP="00FC0808">
            <w:pPr>
              <w:spacing w:line="276" w:lineRule="auto"/>
            </w:pPr>
            <w:r w:rsidRPr="006D78E7">
              <w:rPr>
                <w:rFonts w:eastAsia="Calibri" w:cs="Tahoma"/>
                <w:szCs w:val="18"/>
              </w:rPr>
              <w:t>2 лицензии на Windows Server 2012 с Software Assurance</w:t>
            </w:r>
          </w:p>
          <w:p w14:paraId="4140430D" w14:textId="77777777" w:rsidR="00C066B5" w:rsidRPr="006D78E7" w:rsidRDefault="00C066B5" w:rsidP="00975A1F">
            <w:pPr>
              <w:spacing w:line="276" w:lineRule="auto"/>
              <w:rPr>
                <w:rFonts w:eastAsia="Calibri" w:cs="Tahoma"/>
                <w:szCs w:val="18"/>
              </w:rPr>
            </w:pPr>
            <w:r w:rsidRPr="006D78E7">
              <w:rPr>
                <w:rFonts w:eastAsia="Calibri" w:cs="Tahoma"/>
                <w:szCs w:val="18"/>
              </w:rPr>
              <w:t>1 лицензия на Exchange Server 2010 Standard с</w:t>
            </w:r>
            <w:r w:rsidR="00975A1F">
              <w:rPr>
                <w:rFonts w:eastAsia="Calibri" w:cs="Tahoma"/>
                <w:szCs w:val="18"/>
              </w:rPr>
              <w:t> </w:t>
            </w:r>
            <w:r w:rsidRPr="006D78E7">
              <w:rPr>
                <w:rFonts w:eastAsia="Calibri" w:cs="Tahoma"/>
                <w:szCs w:val="18"/>
              </w:rPr>
              <w:t>Software Assurance</w:t>
            </w:r>
          </w:p>
        </w:tc>
      </w:tr>
    </w:tbl>
    <w:p w14:paraId="4CFDCE3E" w14:textId="77777777" w:rsidR="00C066B5" w:rsidRPr="006D78E7" w:rsidRDefault="00C066B5" w:rsidP="00C066B5">
      <w:pPr>
        <w:spacing w:after="100" w:afterAutospacing="1" w:line="276" w:lineRule="auto"/>
        <w:ind w:left="720"/>
        <w:contextualSpacing/>
      </w:pPr>
    </w:p>
    <w:p w14:paraId="3FDDF079" w14:textId="77777777" w:rsidR="00C066B5" w:rsidRPr="001B3AF3" w:rsidRDefault="00C066B5" w:rsidP="00C066B5">
      <w:pPr>
        <w:ind w:left="720"/>
        <w:rPr>
          <w:lang w:val="ru-RU"/>
        </w:rPr>
      </w:pPr>
      <w:r w:rsidRPr="001B3AF3">
        <w:rPr>
          <w:rFonts w:eastAsia="Calibri" w:cs="Tahoma"/>
          <w:szCs w:val="18"/>
          <w:lang w:val="ru-RU"/>
        </w:rPr>
        <w:t xml:space="preserve">Срок действия покрытия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975A1F">
        <w:rPr>
          <w:rFonts w:eastAsia="Calibri" w:cs="Tahoma"/>
          <w:szCs w:val="18"/>
        </w:rPr>
        <w:t>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Соответствующих лицензий имеют возможность до 31 декабря 2012 г. возобновить действие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и </w:t>
      </w:r>
      <w:r w:rsidRPr="006D78E7">
        <w:rPr>
          <w:rFonts w:eastAsia="Calibri" w:cs="Tahoma"/>
          <w:szCs w:val="18"/>
        </w:rPr>
        <w:t>Exchange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предоставленных в рамках этого предложения.</w:t>
      </w:r>
    </w:p>
    <w:p w14:paraId="405F2487" w14:textId="77777777" w:rsidR="00C066B5" w:rsidRPr="001B3AF3" w:rsidRDefault="00C066B5" w:rsidP="00C066B5">
      <w:pPr>
        <w:pStyle w:val="ListParagraph"/>
        <w:contextualSpacing w:val="0"/>
        <w:rPr>
          <w:lang w:val="ru-RU"/>
        </w:rPr>
      </w:pPr>
    </w:p>
    <w:p w14:paraId="1D092F54" w14:textId="77777777" w:rsidR="00C066B5" w:rsidRPr="001B3AF3" w:rsidRDefault="00C066B5" w:rsidP="00C066B5">
      <w:pPr>
        <w:pStyle w:val="ListParagraph"/>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04696CA8" w14:textId="77777777" w:rsidR="004872F3" w:rsidRPr="004872F3" w:rsidRDefault="004872F3" w:rsidP="00C066B5">
      <w:pPr>
        <w:pStyle w:val="ListParagraph"/>
        <w:contextualSpacing w:val="0"/>
        <w:rPr>
          <w:lang w:val="ru-RU"/>
        </w:rPr>
      </w:pPr>
    </w:p>
    <w:p w14:paraId="5B7A12EA" w14:textId="77777777" w:rsidR="00C066B5" w:rsidRPr="006D78E7" w:rsidRDefault="00C066B5" w:rsidP="00C066B5">
      <w:pPr>
        <w:pStyle w:val="ListParagraph"/>
        <w:contextualSpacing w:val="0"/>
      </w:pPr>
      <w:r w:rsidRPr="001B3AF3">
        <w:rPr>
          <w:rFonts w:ascii="Tahoma" w:eastAsia="Calibri" w:hAnsi="Tahoma" w:cs="Tahoma"/>
          <w:sz w:val="18"/>
          <w:szCs w:val="18"/>
          <w:lang w:val="ru-RU"/>
        </w:rPr>
        <w:t xml:space="preserve">Для каждой Соответствующей лицензии, приобретенной в рамках Подписки </w:t>
      </w:r>
      <w:r w:rsidRPr="006D78E7">
        <w:rPr>
          <w:rFonts w:ascii="Tahoma" w:eastAsia="Calibri" w:hAnsi="Tahoma" w:cs="Tahoma"/>
          <w:sz w:val="18"/>
          <w:szCs w:val="18"/>
        </w:rPr>
        <w:t>Open</w:t>
      </w:r>
      <w:r w:rsidRPr="001B3AF3">
        <w:rPr>
          <w:rFonts w:ascii="Tahoma" w:eastAsia="Calibri" w:hAnsi="Tahoma" w:cs="Tahoma"/>
          <w:sz w:val="18"/>
          <w:szCs w:val="18"/>
          <w:lang w:val="ru-RU"/>
        </w:rPr>
        <w:t xml:space="preserve"> </w:t>
      </w:r>
      <w:r w:rsidRPr="006D78E7">
        <w:rPr>
          <w:rFonts w:ascii="Tahoma" w:eastAsia="Calibri" w:hAnsi="Tahoma" w:cs="Tahoma"/>
          <w:sz w:val="18"/>
          <w:szCs w:val="18"/>
        </w:rPr>
        <w:t>Value</w:t>
      </w:r>
      <w:r w:rsidRPr="001B3AF3">
        <w:rPr>
          <w:rFonts w:ascii="Tahoma" w:eastAsia="Calibri" w:hAnsi="Tahoma" w:cs="Tahoma"/>
          <w:sz w:val="18"/>
          <w:szCs w:val="18"/>
          <w:lang w:val="ru-RU"/>
        </w:rPr>
        <w:t xml:space="preserve">, клиент может приобрести одну лицензию </w:t>
      </w:r>
      <w:r w:rsidRPr="006D78E7">
        <w:rPr>
          <w:rFonts w:ascii="Tahoma" w:eastAsia="Calibri" w:hAnsi="Tahoma" w:cs="Tahoma"/>
          <w:sz w:val="18"/>
          <w:szCs w:val="18"/>
        </w:rPr>
        <w:t>SBS 2011 Standard или:</w:t>
      </w:r>
    </w:p>
    <w:p w14:paraId="75348973" w14:textId="77777777" w:rsidR="00C066B5" w:rsidRPr="006D78E7" w:rsidRDefault="00C066B5" w:rsidP="00C066B5">
      <w:pPr>
        <w:pStyle w:val="ListParagraph"/>
        <w:contextualSpacing w:val="0"/>
      </w:pPr>
    </w:p>
    <w:p w14:paraId="7B89F6F0" w14:textId="77777777" w:rsidR="00C066B5" w:rsidRPr="001B3AF3" w:rsidRDefault="00C066B5" w:rsidP="00C066B5">
      <w:pPr>
        <w:pStyle w:val="ListParagraph"/>
        <w:numPr>
          <w:ilvl w:val="1"/>
          <w:numId w:val="100"/>
        </w:numPr>
        <w:tabs>
          <w:tab w:val="clear" w:pos="1440"/>
        </w:tabs>
        <w:contextualSpacing w:val="0"/>
        <w:rPr>
          <w:lang w:val="ru-RU"/>
        </w:rPr>
      </w:pPr>
      <w:r w:rsidRPr="001B3AF3">
        <w:rPr>
          <w:rFonts w:ascii="Tahoma" w:eastAsia="Calibri" w:hAnsi="Tahoma" w:cs="Tahoma"/>
          <w:sz w:val="18"/>
          <w:szCs w:val="18"/>
          <w:lang w:val="ru-RU"/>
        </w:rPr>
        <w:t xml:space="preserve">по две лицензии для </w:t>
      </w:r>
      <w:r w:rsidRPr="006D78E7">
        <w:rPr>
          <w:rFonts w:ascii="Tahoma" w:eastAsia="Calibri" w:hAnsi="Tahoma" w:cs="Tahoma"/>
          <w:sz w:val="18"/>
          <w:szCs w:val="18"/>
        </w:rPr>
        <w:t>Windows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2012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и по одной лицензии на </w:t>
      </w:r>
      <w:r w:rsidRPr="006D78E7">
        <w:rPr>
          <w:rFonts w:ascii="Tahoma" w:eastAsia="Calibri" w:hAnsi="Tahoma" w:cs="Tahoma"/>
          <w:sz w:val="18"/>
          <w:szCs w:val="18"/>
        </w:rPr>
        <w:t>Exchange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2010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для соглашений, истекающих 1 августа 2012 г. или позднее, или</w:t>
      </w:r>
    </w:p>
    <w:p w14:paraId="76D34042" w14:textId="77777777" w:rsidR="00C066B5" w:rsidRPr="001B3AF3" w:rsidRDefault="00C066B5" w:rsidP="00C066B5">
      <w:pPr>
        <w:pStyle w:val="ListParagraph"/>
        <w:numPr>
          <w:ilvl w:val="1"/>
          <w:numId w:val="100"/>
        </w:numPr>
        <w:tabs>
          <w:tab w:val="clear" w:pos="1440"/>
        </w:tabs>
        <w:contextualSpacing w:val="0"/>
        <w:rPr>
          <w:lang w:val="ru-RU"/>
        </w:rPr>
      </w:pPr>
      <w:r w:rsidRPr="001B3AF3">
        <w:rPr>
          <w:rFonts w:ascii="Tahoma" w:eastAsia="Calibri" w:hAnsi="Tahoma" w:cs="Tahoma"/>
          <w:sz w:val="18"/>
          <w:szCs w:val="18"/>
          <w:lang w:val="ru-RU"/>
        </w:rPr>
        <w:t xml:space="preserve">по две одной лицензии на </w:t>
      </w:r>
      <w:r w:rsidRPr="006D78E7">
        <w:rPr>
          <w:rFonts w:ascii="Tahoma" w:eastAsia="Calibri" w:hAnsi="Tahoma" w:cs="Tahoma"/>
          <w:sz w:val="18"/>
          <w:szCs w:val="18"/>
        </w:rPr>
        <w:t>Windows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2008 </w:t>
      </w:r>
      <w:r w:rsidRPr="006D78E7">
        <w:rPr>
          <w:rFonts w:ascii="Tahoma" w:eastAsia="Calibri" w:hAnsi="Tahoma" w:cs="Tahoma"/>
          <w:sz w:val="18"/>
          <w:szCs w:val="18"/>
        </w:rPr>
        <w:t>R</w:t>
      </w:r>
      <w:r w:rsidRPr="001B3AF3">
        <w:rPr>
          <w:rFonts w:ascii="Tahoma" w:eastAsia="Calibri" w:hAnsi="Tahoma" w:cs="Tahoma"/>
          <w:sz w:val="18"/>
          <w:szCs w:val="18"/>
          <w:lang w:val="ru-RU"/>
        </w:rPr>
        <w:t xml:space="preserve">2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и по одной лицензии на </w:t>
      </w:r>
      <w:r w:rsidRPr="006D78E7">
        <w:rPr>
          <w:rFonts w:ascii="Tahoma" w:eastAsia="Calibri" w:hAnsi="Tahoma" w:cs="Tahoma"/>
          <w:sz w:val="18"/>
          <w:szCs w:val="18"/>
        </w:rPr>
        <w:t>Exchange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2010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для соглашений, истекающих в июле 2012 г.</w:t>
      </w:r>
    </w:p>
    <w:p w14:paraId="2155138C" w14:textId="77777777" w:rsidR="00C066B5" w:rsidRPr="001B3AF3" w:rsidRDefault="00C066B5" w:rsidP="00C066B5">
      <w:pPr>
        <w:ind w:left="720"/>
        <w:rPr>
          <w:lang w:val="ru-RU"/>
        </w:rPr>
      </w:pPr>
    </w:p>
    <w:p w14:paraId="57DBA72B" w14:textId="77777777" w:rsidR="00C066B5" w:rsidRPr="001B3AF3" w:rsidRDefault="00C066B5" w:rsidP="00C066B5">
      <w:pPr>
        <w:ind w:left="72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и </w:t>
      </w:r>
      <w:r w:rsidRPr="006D78E7">
        <w:rPr>
          <w:rFonts w:eastAsia="Calibri" w:cs="Tahoma"/>
          <w:szCs w:val="18"/>
        </w:rPr>
        <w:t>Exchange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2010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Соответствующие лицензии клиента на 2010 </w:t>
      </w:r>
      <w:r w:rsidRPr="006D78E7">
        <w:rPr>
          <w:rFonts w:eastAsia="Calibri" w:cs="Tahoma"/>
          <w:szCs w:val="18"/>
        </w:rPr>
        <w:t>SBS Standard</w:t>
      </w:r>
      <w:r w:rsidRPr="001B3AF3">
        <w:rPr>
          <w:rFonts w:eastAsia="Calibri" w:cs="Tahoma"/>
          <w:szCs w:val="18"/>
          <w:lang w:val="ru-RU"/>
        </w:rPr>
        <w:t xml:space="preserve"> больше не будут действительными.</w:t>
      </w:r>
    </w:p>
    <w:p w14:paraId="20A8F723" w14:textId="77777777" w:rsidR="00C066B5" w:rsidRPr="001B3AF3" w:rsidRDefault="00C066B5" w:rsidP="00C066B5">
      <w:pPr>
        <w:ind w:left="720"/>
        <w:rPr>
          <w:lang w:val="ru-RU"/>
        </w:rPr>
      </w:pPr>
    </w:p>
    <w:p w14:paraId="0D1DBD61" w14:textId="77777777" w:rsidR="00C066B5" w:rsidRPr="001B3AF3" w:rsidRDefault="00C066B5" w:rsidP="00C066B5">
      <w:pPr>
        <w:ind w:left="720"/>
        <w:rPr>
          <w:lang w:val="ru-RU"/>
        </w:rPr>
      </w:pPr>
      <w:r w:rsidRPr="001B3AF3">
        <w:rPr>
          <w:color w:val="000000"/>
          <w:lang w:val="ru-RU"/>
        </w:rPr>
        <w:t xml:space="preserve">Для целей последующего предоставления </w:t>
      </w:r>
      <w:r w:rsidRPr="001B3AF3">
        <w:rPr>
          <w:rFonts w:cs="Tahoma"/>
          <w:bCs/>
          <w:color w:val="000000"/>
          <w:szCs w:val="18"/>
          <w:lang w:val="ru-RU"/>
        </w:rPr>
        <w:t xml:space="preserve">лицензии </w:t>
      </w:r>
      <w:r w:rsidRPr="006D78E7">
        <w:rPr>
          <w:rFonts w:cs="Tahoma"/>
          <w:bCs/>
          <w:color w:val="000000"/>
          <w:szCs w:val="18"/>
        </w:rPr>
        <w:t>SBS</w:t>
      </w:r>
      <w:r w:rsidRPr="001B3AF3">
        <w:rPr>
          <w:rFonts w:cs="Tahoma"/>
          <w:bCs/>
          <w:color w:val="000000"/>
          <w:szCs w:val="18"/>
          <w:lang w:val="ru-RU"/>
        </w:rPr>
        <w:t xml:space="preserve"> 2011 </w:t>
      </w:r>
      <w:r w:rsidRPr="006D78E7">
        <w:rPr>
          <w:rFonts w:cs="Tahoma"/>
          <w:bCs/>
          <w:color w:val="000000"/>
          <w:szCs w:val="18"/>
        </w:rPr>
        <w:t>Standard</w:t>
      </w:r>
      <w:r w:rsidRPr="001B3AF3">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или </w:t>
      </w:r>
      <w:r w:rsidRPr="006D78E7">
        <w:rPr>
          <w:rFonts w:cs="Tahoma"/>
          <w:bCs/>
          <w:color w:val="000000"/>
          <w:szCs w:val="18"/>
        </w:rPr>
        <w:t>Enrollment</w:t>
      </w:r>
      <w:r w:rsidRPr="001B3AF3">
        <w:rPr>
          <w:rFonts w:cs="Tahoma"/>
          <w:bCs/>
          <w:color w:val="000000"/>
          <w:szCs w:val="18"/>
          <w:lang w:val="ru-RU"/>
        </w:rPr>
        <w:t xml:space="preserve"> </w:t>
      </w:r>
      <w:r w:rsidRPr="006D78E7">
        <w:rPr>
          <w:rFonts w:cs="Tahoma"/>
          <w:bCs/>
          <w:color w:val="000000"/>
          <w:szCs w:val="18"/>
        </w:rPr>
        <w:t>for</w:t>
      </w:r>
      <w:r w:rsidRPr="001B3AF3">
        <w:rPr>
          <w:rFonts w:cs="Tahoma"/>
          <w:bCs/>
          <w:color w:val="000000"/>
          <w:szCs w:val="18"/>
          <w:lang w:val="ru-RU"/>
        </w:rPr>
        <w:t xml:space="preserve"> </w:t>
      </w:r>
      <w:r w:rsidRPr="006D78E7">
        <w:rPr>
          <w:rFonts w:cs="Tahoma"/>
          <w:bCs/>
          <w:color w:val="000000"/>
          <w:szCs w:val="18"/>
        </w:rPr>
        <w:t>Education</w:t>
      </w:r>
      <w:r w:rsidRPr="001B3AF3">
        <w:rPr>
          <w:rFonts w:cs="Tahoma"/>
          <w:bCs/>
          <w:color w:val="000000"/>
          <w:szCs w:val="18"/>
          <w:lang w:val="ru-RU"/>
        </w:rPr>
        <w:t xml:space="preserve"> </w:t>
      </w:r>
      <w:r w:rsidRPr="006D78E7">
        <w:rPr>
          <w:rFonts w:cs="Tahoma"/>
          <w:bCs/>
          <w:color w:val="000000"/>
          <w:szCs w:val="18"/>
        </w:rPr>
        <w:t>Solutions</w:t>
      </w:r>
      <w:r w:rsidRPr="001B3AF3">
        <w:rPr>
          <w:rFonts w:cs="Tahoma"/>
          <w:bCs/>
          <w:color w:val="000000"/>
          <w:szCs w:val="18"/>
          <w:lang w:val="ru-RU"/>
        </w:rPr>
        <w:t>, также считаются Соответствующими лицензиями.</w:t>
      </w:r>
    </w:p>
    <w:p w14:paraId="48F6E68A" w14:textId="77777777" w:rsidR="00C066B5" w:rsidRPr="001B3AF3" w:rsidRDefault="00C066B5">
      <w:pPr>
        <w:rPr>
          <w:lang w:val="ru-RU"/>
        </w:rPr>
      </w:pPr>
    </w:p>
    <w:p w14:paraId="42F70DBB" w14:textId="77777777" w:rsidR="00C066B5" w:rsidRPr="001B3AF3" w:rsidRDefault="00C066B5">
      <w:pPr>
        <w:rPr>
          <w:lang w:val="ru-RU"/>
        </w:rPr>
      </w:pPr>
    </w:p>
    <w:p w14:paraId="1AD6915B" w14:textId="77777777" w:rsidR="00E06578" w:rsidRPr="006D78E7" w:rsidRDefault="00A560B6" w:rsidP="00EF2279">
      <w:pPr>
        <w:pStyle w:val="Heading2"/>
        <w:ind w:left="0"/>
      </w:pPr>
      <w:bookmarkStart w:id="1636" w:name="_122_Windows_Small"/>
      <w:bookmarkStart w:id="1637" w:name="_120_Windows_Small"/>
      <w:bookmarkStart w:id="1638" w:name="_110_Windows_Small"/>
      <w:bookmarkStart w:id="1639" w:name="_116_Windows_Small"/>
      <w:bookmarkStart w:id="1640" w:name="_Toc336338378"/>
      <w:bookmarkStart w:id="1641" w:name="_Toc374286894"/>
      <w:bookmarkEnd w:id="1636"/>
      <w:bookmarkEnd w:id="1637"/>
      <w:bookmarkEnd w:id="1638"/>
      <w:bookmarkEnd w:id="1639"/>
      <w:r w:rsidRPr="006D78E7">
        <w:rPr>
          <w:rFonts w:ascii="Tahoma" w:hAnsi="Tahoma" w:cs="Tahoma"/>
          <w:caps/>
          <w:color w:val="EE6000"/>
          <w:sz w:val="22"/>
          <w:szCs w:val="18"/>
          <w:vertAlign w:val="superscript"/>
        </w:rPr>
        <w:t xml:space="preserve">117 </w:t>
      </w:r>
      <w:r w:rsidRPr="006D78E7">
        <w:rPr>
          <w:rFonts w:ascii="Tahoma" w:hAnsi="Tahoma" w:cs="Tahoma"/>
          <w:color w:val="F8701C"/>
          <w:sz w:val="22"/>
          <w:szCs w:val="22"/>
        </w:rPr>
        <w:t>Windows Small Business Server (SBS) 2011 CAL Suite</w:t>
      </w:r>
      <w:bookmarkEnd w:id="1640"/>
      <w:bookmarkEnd w:id="1641"/>
    </w:p>
    <w:p w14:paraId="34932268" w14:textId="77777777" w:rsidR="00E06578" w:rsidRPr="006D78E7" w:rsidRDefault="00E06578" w:rsidP="000F0F4D">
      <w:pPr>
        <w:ind w:left="900"/>
      </w:pPr>
    </w:p>
    <w:p w14:paraId="0B9BBB2A" w14:textId="77777777" w:rsidR="000F0F4D" w:rsidRPr="001B3AF3" w:rsidRDefault="00836655" w:rsidP="000F0F4D">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SBS</w:t>
      </w:r>
      <w:r w:rsidRPr="001B3AF3">
        <w:rPr>
          <w:b/>
          <w:color w:val="000000"/>
          <w:lang w:val="ru-RU"/>
        </w:rPr>
        <w:t xml:space="preserve"> 2011 </w:t>
      </w:r>
      <w:r w:rsidRPr="006D78E7">
        <w:rPr>
          <w:b/>
          <w:color w:val="000000"/>
        </w:rPr>
        <w:t>CAL</w:t>
      </w:r>
      <w:r w:rsidRPr="001B3AF3">
        <w:rPr>
          <w:b/>
          <w:color w:val="000000"/>
          <w:lang w:val="ru-RU"/>
        </w:rPr>
        <w:t xml:space="preserve"> </w:t>
      </w:r>
      <w:r w:rsidRPr="006D78E7">
        <w:rPr>
          <w:b/>
          <w:color w:val="000000"/>
        </w:rPr>
        <w:t>Suite</w:t>
      </w:r>
    </w:p>
    <w:p w14:paraId="7067E364" w14:textId="77777777" w:rsidR="00836655" w:rsidRPr="001B3AF3" w:rsidRDefault="00836655" w:rsidP="000F0F4D">
      <w:pPr>
        <w:ind w:left="720"/>
        <w:rPr>
          <w:lang w:val="ru-RU"/>
        </w:rPr>
      </w:pPr>
      <w:r w:rsidRPr="001B3AF3">
        <w:rPr>
          <w:lang w:val="ru-RU"/>
        </w:rPr>
        <w:t xml:space="preserve">Клиенты с покрытием </w:t>
      </w:r>
      <w:r w:rsidRPr="006D78E7">
        <w:t>Software</w:t>
      </w:r>
      <w:r w:rsidRPr="001B3AF3">
        <w:rPr>
          <w:lang w:val="ru-RU"/>
        </w:rPr>
        <w:t xml:space="preserve"> </w:t>
      </w:r>
      <w:r w:rsidRPr="006D78E7">
        <w:t>Assurance</w:t>
      </w:r>
      <w:r w:rsidRPr="001B3AF3">
        <w:rPr>
          <w:lang w:val="ru-RU"/>
        </w:rPr>
        <w:t xml:space="preserve"> для </w:t>
      </w:r>
      <w:r w:rsidRPr="006D78E7">
        <w:t>SBS</w:t>
      </w:r>
      <w:r w:rsidRPr="001B3AF3">
        <w:rPr>
          <w:lang w:val="ru-RU"/>
        </w:rPr>
        <w:t xml:space="preserve"> 2011 </w:t>
      </w:r>
      <w:r w:rsidRPr="006D78E7">
        <w:t>CAL</w:t>
      </w:r>
      <w:r w:rsidRPr="001B3AF3">
        <w:rPr>
          <w:lang w:val="ru-RU"/>
        </w:rPr>
        <w:t xml:space="preserve"> </w:t>
      </w:r>
      <w:r w:rsidRPr="006D78E7">
        <w:t>Suite</w:t>
      </w:r>
      <w:r w:rsidRPr="001B3AF3">
        <w:rPr>
          <w:lang w:val="ru-RU"/>
        </w:rPr>
        <w:t xml:space="preserve"> («Соответствующие клиентские лицензии») имеют право на доступ к программному обеспечению </w:t>
      </w:r>
      <w:r w:rsidRPr="006D78E7">
        <w:t>Windows</w:t>
      </w:r>
      <w:r w:rsidRPr="001B3AF3">
        <w:rPr>
          <w:lang w:val="ru-RU"/>
        </w:rPr>
        <w:t xml:space="preserve"> </w:t>
      </w:r>
      <w:r w:rsidRPr="006D78E7">
        <w:t>Server</w:t>
      </w:r>
      <w:r w:rsidRPr="001B3AF3">
        <w:rPr>
          <w:lang w:val="ru-RU"/>
        </w:rPr>
        <w:t xml:space="preserve"> </w:t>
      </w:r>
      <w:r w:rsidRPr="006D78E7">
        <w:t>Standard</w:t>
      </w:r>
      <w:r w:rsidRPr="001B3AF3">
        <w:rPr>
          <w:lang w:val="ru-RU"/>
        </w:rPr>
        <w:t xml:space="preserve"> и </w:t>
      </w:r>
      <w:r w:rsidRPr="006D78E7">
        <w:t>Exchange</w:t>
      </w:r>
      <w:r w:rsidRPr="001B3AF3">
        <w:rPr>
          <w:lang w:val="ru-RU"/>
        </w:rPr>
        <w:t xml:space="preserve"> </w:t>
      </w:r>
      <w:r w:rsidRPr="006D78E7">
        <w:t>Server</w:t>
      </w:r>
      <w:r w:rsidRPr="001B3AF3">
        <w:rPr>
          <w:lang w:val="ru-RU"/>
        </w:rPr>
        <w:t xml:space="preserve"> 2010 </w:t>
      </w:r>
      <w:r w:rsidRPr="006D78E7">
        <w:t>Standard</w:t>
      </w:r>
      <w:r w:rsidRPr="001B3AF3">
        <w:rPr>
          <w:lang w:val="ru-RU"/>
        </w:rPr>
        <w:t>.</w:t>
      </w:r>
      <w:r w:rsidR="006D78E7" w:rsidRPr="001B3AF3">
        <w:rPr>
          <w:lang w:val="ru-RU"/>
        </w:rPr>
        <w:t xml:space="preserve"> </w:t>
      </w:r>
      <w:r w:rsidRPr="001B3AF3">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и</w:t>
      </w:r>
      <w:r w:rsidR="00975A1F">
        <w:rPr>
          <w:rFonts w:eastAsia="Calibri" w:cs="Tahoma"/>
          <w:szCs w:val="18"/>
        </w:rPr>
        <w:t> </w:t>
      </w:r>
      <w:r w:rsidRPr="006D78E7">
        <w:rPr>
          <w:rFonts w:eastAsia="Calibri" w:cs="Tahoma"/>
          <w:szCs w:val="18"/>
        </w:rPr>
        <w:t>Exchange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2010, как показано в таблице</w:t>
      </w:r>
      <w:r w:rsidRPr="006D78E7">
        <w:rPr>
          <w:rFonts w:eastAsia="Calibri" w:cs="Tahoma"/>
          <w:szCs w:val="18"/>
        </w:rPr>
        <w:t> </w:t>
      </w:r>
      <w:r w:rsidRPr="001B3AF3">
        <w:rPr>
          <w:rFonts w:eastAsia="Calibri" w:cs="Tahoma"/>
          <w:szCs w:val="18"/>
          <w:lang w:val="ru-RU"/>
        </w:rPr>
        <w:t xml:space="preserve">ниже. </w:t>
      </w:r>
    </w:p>
    <w:p w14:paraId="5C8B68D0" w14:textId="77777777" w:rsidR="000F0F4D" w:rsidRPr="001B3AF3" w:rsidRDefault="000F0F4D" w:rsidP="00155B9B">
      <w:pPr>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D78E7" w14:paraId="589FF06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B40EC92" w14:textId="77777777" w:rsidR="00836655" w:rsidRPr="006D78E7" w:rsidRDefault="00836655" w:rsidP="000A5032">
            <w:pPr>
              <w:spacing w:after="200" w:line="276" w:lineRule="auto"/>
              <w:rPr>
                <w:rFonts w:eastAsia="Calibri" w:cs="Tahoma"/>
                <w:szCs w:val="18"/>
              </w:rPr>
            </w:pPr>
            <w:r w:rsidRPr="006D78E7">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4C0844B" w14:textId="77777777" w:rsidR="00836655" w:rsidRPr="006D78E7" w:rsidRDefault="00836655" w:rsidP="000A5032">
            <w:pPr>
              <w:spacing w:after="200" w:line="276" w:lineRule="auto"/>
              <w:rPr>
                <w:rFonts w:eastAsia="Calibri" w:cs="Tahoma"/>
                <w:szCs w:val="18"/>
              </w:rPr>
            </w:pPr>
            <w:r w:rsidRPr="006D78E7">
              <w:rPr>
                <w:b/>
                <w:color w:val="000000"/>
              </w:rPr>
              <w:t>Предоставление лицензии</w:t>
            </w:r>
          </w:p>
        </w:tc>
      </w:tr>
      <w:tr w:rsidR="00836655" w:rsidRPr="006D78E7" w14:paraId="2587B64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AD6CAB5" w14:textId="77777777" w:rsidR="00836655" w:rsidRPr="006D78E7" w:rsidRDefault="00836655" w:rsidP="00CA14C9">
            <w:pPr>
              <w:spacing w:line="276" w:lineRule="auto"/>
              <w:rPr>
                <w:rFonts w:eastAsia="Calibri" w:cs="Tahoma"/>
                <w:szCs w:val="18"/>
              </w:rPr>
            </w:pPr>
            <w:r w:rsidRPr="006D78E7">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D2B3E12" w14:textId="77777777" w:rsidR="00836655" w:rsidRPr="006D78E7" w:rsidRDefault="00836655" w:rsidP="00CA14C9">
            <w:pPr>
              <w:spacing w:line="276" w:lineRule="auto"/>
            </w:pPr>
            <w:r w:rsidRPr="006D78E7">
              <w:rPr>
                <w:rFonts w:eastAsia="Calibri" w:cs="Tahoma"/>
                <w:szCs w:val="18"/>
              </w:rPr>
              <w:t>Windows Server 2008 R2 CAL</w:t>
            </w:r>
          </w:p>
          <w:p w14:paraId="2EF91AD9" w14:textId="77777777" w:rsidR="00836655" w:rsidRPr="006D78E7" w:rsidRDefault="00836655" w:rsidP="00CA14C9">
            <w:pPr>
              <w:spacing w:line="276" w:lineRule="auto"/>
              <w:rPr>
                <w:rFonts w:eastAsia="Calibri" w:cs="Tahoma"/>
                <w:szCs w:val="18"/>
              </w:rPr>
            </w:pPr>
            <w:r w:rsidRPr="006D78E7">
              <w:rPr>
                <w:rFonts w:eastAsia="Calibri" w:cs="Tahoma"/>
                <w:szCs w:val="18"/>
              </w:rPr>
              <w:t>Exchange Server 2010 CAL</w:t>
            </w:r>
          </w:p>
        </w:tc>
      </w:tr>
      <w:tr w:rsidR="00836655" w:rsidRPr="006D78E7" w14:paraId="5782BD3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26955AD" w14:textId="77777777" w:rsidR="00836655" w:rsidRPr="001B3AF3" w:rsidRDefault="00836655" w:rsidP="00CA14C9">
            <w:pPr>
              <w:spacing w:line="276" w:lineRule="auto"/>
              <w:rPr>
                <w:rFonts w:eastAsia="Calibri" w:cs="Tahoma"/>
                <w:spacing w:val="-2"/>
                <w:szCs w:val="18"/>
                <w:lang w:val="ru-RU"/>
              </w:rPr>
            </w:pPr>
            <w:r w:rsidRPr="00D1591C">
              <w:rPr>
                <w:rFonts w:eastAsia="Calibri" w:cs="Tahoma"/>
                <w:spacing w:val="-2"/>
                <w:szCs w:val="18"/>
              </w:rPr>
              <w:t>SBS</w:t>
            </w:r>
            <w:r w:rsidRPr="001B3AF3">
              <w:rPr>
                <w:rFonts w:eastAsia="Calibri" w:cs="Tahoma"/>
                <w:spacing w:val="-2"/>
                <w:szCs w:val="18"/>
                <w:lang w:val="ru-RU"/>
              </w:rPr>
              <w:t xml:space="preserve"> 2011 </w:t>
            </w:r>
            <w:r w:rsidRPr="00D1591C">
              <w:rPr>
                <w:rFonts w:eastAsia="Calibri" w:cs="Tahoma"/>
                <w:spacing w:val="-2"/>
                <w:szCs w:val="18"/>
              </w:rPr>
              <w:t>CAL</w:t>
            </w:r>
            <w:r w:rsidRPr="001B3AF3">
              <w:rPr>
                <w:rFonts w:eastAsia="Calibri" w:cs="Tahoma"/>
                <w:spacing w:val="-2"/>
                <w:szCs w:val="18"/>
                <w:lang w:val="ru-RU"/>
              </w:rPr>
              <w:t xml:space="preserve"> </w:t>
            </w:r>
            <w:r w:rsidRPr="00D1591C">
              <w:rPr>
                <w:rFonts w:eastAsia="Calibri" w:cs="Tahoma"/>
                <w:spacing w:val="-2"/>
                <w:szCs w:val="18"/>
              </w:rPr>
              <w:t>Suite</w:t>
            </w:r>
            <w:r w:rsidRPr="001B3AF3">
              <w:rPr>
                <w:rFonts w:eastAsia="Calibri" w:cs="Tahoma"/>
                <w:spacing w:val="-2"/>
                <w:szCs w:val="18"/>
                <w:lang w:val="ru-RU"/>
              </w:rPr>
              <w:t xml:space="preserve"> с покрытием </w:t>
            </w:r>
            <w:r w:rsidRPr="00D1591C">
              <w:rPr>
                <w:rFonts w:eastAsia="Calibri" w:cs="Tahoma"/>
                <w:spacing w:val="-2"/>
                <w:szCs w:val="18"/>
              </w:rPr>
              <w:t>Software</w:t>
            </w:r>
            <w:r w:rsidRPr="001B3AF3">
              <w:rPr>
                <w:rFonts w:eastAsia="Calibri" w:cs="Tahoma"/>
                <w:spacing w:val="-2"/>
                <w:szCs w:val="18"/>
                <w:lang w:val="ru-RU"/>
              </w:rPr>
              <w:t xml:space="preserve"> </w:t>
            </w:r>
            <w:r w:rsidRPr="00D1591C">
              <w:rPr>
                <w:rFonts w:eastAsia="Calibri" w:cs="Tahoma"/>
                <w:spacing w:val="-2"/>
                <w:szCs w:val="18"/>
              </w:rPr>
              <w:t>Assurance</w:t>
            </w:r>
            <w:r w:rsidRPr="001B3AF3">
              <w:rPr>
                <w:rFonts w:eastAsia="Calibri" w:cs="Tahoma"/>
                <w:spacing w:val="-2"/>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E08C667" w14:textId="77777777" w:rsidR="00836655" w:rsidRPr="006D78E7" w:rsidRDefault="00836655" w:rsidP="00CA14C9">
            <w:pPr>
              <w:spacing w:line="276" w:lineRule="auto"/>
            </w:pPr>
            <w:r w:rsidRPr="006D78E7">
              <w:rPr>
                <w:rFonts w:eastAsia="Calibri" w:cs="Tahoma"/>
                <w:szCs w:val="18"/>
              </w:rPr>
              <w:t>Windows Server 2012 CAL с Software Assurance</w:t>
            </w:r>
          </w:p>
          <w:p w14:paraId="31B06796" w14:textId="77777777" w:rsidR="00836655" w:rsidRPr="006D78E7" w:rsidRDefault="00836655" w:rsidP="00CA14C9">
            <w:pPr>
              <w:spacing w:line="276" w:lineRule="auto"/>
              <w:rPr>
                <w:rFonts w:eastAsia="Calibri" w:cs="Tahoma"/>
                <w:szCs w:val="18"/>
              </w:rPr>
            </w:pPr>
            <w:r w:rsidRPr="006D78E7">
              <w:rPr>
                <w:rFonts w:eastAsia="Calibri" w:cs="Tahoma"/>
                <w:szCs w:val="18"/>
              </w:rPr>
              <w:t>Exchange Server 2010 CAL с Software Assurance</w:t>
            </w:r>
          </w:p>
        </w:tc>
      </w:tr>
    </w:tbl>
    <w:p w14:paraId="4DA2752C" w14:textId="77777777" w:rsidR="000F0F4D" w:rsidRPr="006D78E7" w:rsidRDefault="000F0F4D" w:rsidP="000F0F4D">
      <w:pPr>
        <w:pStyle w:val="ListParagraph"/>
        <w:contextualSpacing w:val="0"/>
      </w:pPr>
    </w:p>
    <w:p w14:paraId="6C75F2AC" w14:textId="77777777" w:rsidR="00836655" w:rsidRPr="001B3AF3" w:rsidRDefault="00836655" w:rsidP="000F0F4D">
      <w:pPr>
        <w:pStyle w:val="ListParagraph"/>
        <w:contextualSpacing w:val="0"/>
        <w:rPr>
          <w:lang w:val="ru-RU"/>
        </w:rPr>
      </w:pPr>
      <w:r w:rsidRPr="001B3AF3">
        <w:rPr>
          <w:rFonts w:ascii="Tahoma" w:eastAsia="Calibri" w:hAnsi="Tahoma" w:cs="Tahoma"/>
          <w:sz w:val="18"/>
          <w:szCs w:val="18"/>
          <w:lang w:val="ru-RU"/>
        </w:rPr>
        <w:t xml:space="preserve">Срок действия покрытия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 декабря 2012 г. приобрести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клиентских лицензий, предоставленных в рамках этого предложения.</w:t>
      </w:r>
    </w:p>
    <w:p w14:paraId="03EB9A96" w14:textId="77777777" w:rsidR="000F0F4D" w:rsidRPr="001B3AF3" w:rsidRDefault="000F0F4D" w:rsidP="000F0F4D">
      <w:pPr>
        <w:pStyle w:val="ListParagraph"/>
        <w:contextualSpacing w:val="0"/>
        <w:rPr>
          <w:lang w:val="ru-RU"/>
        </w:rPr>
      </w:pPr>
    </w:p>
    <w:p w14:paraId="009627C4" w14:textId="77777777" w:rsidR="00836655" w:rsidRPr="001B3AF3" w:rsidRDefault="00836655" w:rsidP="000F0F4D">
      <w:pPr>
        <w:pStyle w:val="ListParagraph"/>
        <w:contextualSpacing w:val="0"/>
        <w:rPr>
          <w:lang w:val="ru-RU"/>
        </w:rPr>
      </w:pPr>
      <w:r w:rsidRPr="001B3AF3">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w:t>
      </w:r>
      <w:r w:rsidR="00975A1F">
        <w:rPr>
          <w:rFonts w:ascii="Tahoma" w:eastAsia="Calibri" w:hAnsi="Tahoma" w:cs="Tahoma"/>
          <w:sz w:val="18"/>
          <w:szCs w:val="18"/>
        </w:rPr>
        <w:t> </w:t>
      </w:r>
      <w:r w:rsidRPr="001B3AF3">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 истекут Соответствующие клиентские лицензии.</w:t>
      </w:r>
    </w:p>
    <w:p w14:paraId="1B803151" w14:textId="77777777" w:rsidR="004F5AF3" w:rsidRPr="001B3AF3" w:rsidRDefault="004F5AF3" w:rsidP="004F5AF3">
      <w:pPr>
        <w:ind w:left="720"/>
        <w:rPr>
          <w:lang w:val="ru-RU"/>
        </w:rPr>
      </w:pPr>
    </w:p>
    <w:p w14:paraId="1FF0C33A" w14:textId="77777777" w:rsidR="004F5AF3" w:rsidRPr="001B3AF3" w:rsidRDefault="004F5AF3" w:rsidP="004F5AF3">
      <w:pPr>
        <w:ind w:left="720"/>
        <w:rPr>
          <w:lang w:val="ru-RU"/>
        </w:rPr>
      </w:pPr>
      <w:r w:rsidRPr="001B3AF3">
        <w:rPr>
          <w:rFonts w:eastAsia="Calibri" w:cs="Tahoma"/>
          <w:szCs w:val="18"/>
          <w:lang w:val="ru-RU"/>
        </w:rPr>
        <w:t xml:space="preserve">При использовании клиентских лицензий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и </w:t>
      </w:r>
      <w:r w:rsidRPr="006D78E7">
        <w:rPr>
          <w:rFonts w:eastAsia="Calibri" w:cs="Tahoma"/>
          <w:szCs w:val="18"/>
        </w:rPr>
        <w:t>Exchange</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2010 </w:t>
      </w:r>
      <w:r w:rsidRPr="006D78E7">
        <w:rPr>
          <w:rFonts w:eastAsia="Calibri" w:cs="Tahoma"/>
          <w:szCs w:val="18"/>
        </w:rPr>
        <w:t>Standard</w:t>
      </w:r>
      <w:r w:rsidRPr="001B3AF3">
        <w:rPr>
          <w:rFonts w:eastAsia="Calibri" w:cs="Tahoma"/>
          <w:szCs w:val="18"/>
          <w:lang w:val="ru-RU"/>
        </w:rPr>
        <w:t xml:space="preserve"> в рамках этого предложения имеющиеся у клиентов Соответствующие клиентские лицензии на </w:t>
      </w:r>
      <w:r w:rsidRPr="006D78E7">
        <w:rPr>
          <w:rFonts w:eastAsia="Calibri" w:cs="Tahoma"/>
          <w:szCs w:val="18"/>
        </w:rPr>
        <w:t>SBS</w:t>
      </w:r>
      <w:r w:rsidRPr="001B3AF3">
        <w:rPr>
          <w:rFonts w:eastAsia="Calibri" w:cs="Tahoma"/>
          <w:szCs w:val="18"/>
          <w:lang w:val="ru-RU"/>
        </w:rPr>
        <w:t xml:space="preserve"> 2011 </w:t>
      </w:r>
      <w:r w:rsidRPr="006D78E7">
        <w:rPr>
          <w:rFonts w:eastAsia="Calibri" w:cs="Tahoma"/>
          <w:szCs w:val="18"/>
        </w:rPr>
        <w:t>CAL</w:t>
      </w:r>
      <w:r w:rsidRPr="001B3AF3">
        <w:rPr>
          <w:rFonts w:eastAsia="Calibri" w:cs="Tahoma"/>
          <w:szCs w:val="18"/>
          <w:lang w:val="ru-RU"/>
        </w:rPr>
        <w:t xml:space="preserve"> </w:t>
      </w:r>
      <w:r w:rsidRPr="006D78E7">
        <w:rPr>
          <w:rFonts w:eastAsia="Calibri" w:cs="Tahoma"/>
          <w:szCs w:val="18"/>
        </w:rPr>
        <w:t>Suite </w:t>
      </w:r>
      <w:r w:rsidRPr="001B3AF3">
        <w:rPr>
          <w:rFonts w:eastAsia="Calibri" w:cs="Tahoma"/>
          <w:szCs w:val="18"/>
          <w:lang w:val="ru-RU"/>
        </w:rPr>
        <w:t>больше не будут действительными.</w:t>
      </w:r>
    </w:p>
    <w:p w14:paraId="727E3C08" w14:textId="77777777" w:rsidR="000F0F4D" w:rsidRPr="001B3AF3" w:rsidRDefault="000F0F4D" w:rsidP="000F0F4D">
      <w:pPr>
        <w:pStyle w:val="ListParagraph"/>
        <w:contextualSpacing w:val="0"/>
        <w:rPr>
          <w:lang w:val="ru-RU"/>
        </w:rPr>
      </w:pPr>
    </w:p>
    <w:p w14:paraId="6FD1EAB0" w14:textId="77777777" w:rsidR="00836655" w:rsidRPr="001B3AF3" w:rsidRDefault="00836655" w:rsidP="000F0F4D">
      <w:pPr>
        <w:pStyle w:val="ListParagraph"/>
        <w:contextualSpacing w:val="0"/>
        <w:rPr>
          <w:lang w:val="ru-RU"/>
        </w:rPr>
      </w:pPr>
      <w:r w:rsidRPr="001B3AF3">
        <w:rPr>
          <w:rFonts w:ascii="Tahoma" w:eastAsia="Calibri" w:hAnsi="Tahoma" w:cs="Tahoma"/>
          <w:sz w:val="18"/>
          <w:szCs w:val="18"/>
          <w:lang w:val="ru-RU"/>
        </w:rPr>
        <w:t>Для каждой</w:t>
      </w:r>
      <w:r w:rsidRPr="006D78E7">
        <w:rPr>
          <w:rFonts w:ascii="Tahoma" w:eastAsia="Calibri" w:hAnsi="Tahoma" w:cs="Tahoma"/>
          <w:sz w:val="18"/>
          <w:szCs w:val="18"/>
        </w:rPr>
        <w:t> </w:t>
      </w:r>
      <w:r w:rsidRPr="001B3AF3">
        <w:rPr>
          <w:rFonts w:ascii="Tahoma" w:eastAsia="Calibri" w:hAnsi="Tahoma" w:cs="Tahoma"/>
          <w:sz w:val="18"/>
          <w:szCs w:val="18"/>
          <w:lang w:val="ru-RU"/>
        </w:rPr>
        <w:t xml:space="preserve">Соответствующей клиентской лицензии, приобретенной в рамках </w:t>
      </w:r>
      <w:r w:rsidRPr="006D78E7">
        <w:rPr>
          <w:rFonts w:ascii="Tahoma" w:eastAsia="Calibri" w:hAnsi="Tahoma" w:cs="Tahoma"/>
          <w:sz w:val="18"/>
          <w:szCs w:val="18"/>
        </w:rPr>
        <w:t>Open</w:t>
      </w:r>
      <w:r w:rsidRPr="001B3AF3">
        <w:rPr>
          <w:rFonts w:ascii="Tahoma" w:eastAsia="Calibri" w:hAnsi="Tahoma" w:cs="Tahoma"/>
          <w:sz w:val="18"/>
          <w:szCs w:val="18"/>
          <w:lang w:val="ru-RU"/>
        </w:rPr>
        <w:t xml:space="preserve"> </w:t>
      </w:r>
      <w:r w:rsidRPr="006D78E7">
        <w:rPr>
          <w:rFonts w:ascii="Tahoma" w:eastAsia="Calibri" w:hAnsi="Tahoma" w:cs="Tahoma"/>
          <w:sz w:val="18"/>
          <w:szCs w:val="18"/>
        </w:rPr>
        <w:t>Value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Subscription</w:t>
      </w:r>
      <w:r w:rsidRPr="001B3AF3">
        <w:rPr>
          <w:rFonts w:ascii="Tahoma" w:eastAsia="Calibri" w:hAnsi="Tahoma" w:cs="Tahoma"/>
          <w:sz w:val="18"/>
          <w:szCs w:val="18"/>
          <w:lang w:val="ru-RU"/>
        </w:rPr>
        <w:t xml:space="preserve">, клиент может выкупить одну лицензию </w:t>
      </w:r>
      <w:r w:rsidRPr="006D78E7">
        <w:rPr>
          <w:rFonts w:ascii="Tahoma" w:eastAsia="Calibri" w:hAnsi="Tahoma" w:cs="Tahoma"/>
          <w:sz w:val="18"/>
          <w:szCs w:val="18"/>
        </w:rPr>
        <w:t>SBS</w:t>
      </w:r>
      <w:r w:rsidRPr="001B3AF3">
        <w:rPr>
          <w:rFonts w:ascii="Tahoma" w:eastAsia="Calibri" w:hAnsi="Tahoma" w:cs="Tahoma"/>
          <w:sz w:val="18"/>
          <w:szCs w:val="18"/>
          <w:lang w:val="ru-RU"/>
        </w:rPr>
        <w:t xml:space="preserve"> 2011 </w:t>
      </w:r>
      <w:r w:rsidRPr="006D78E7">
        <w:rPr>
          <w:rFonts w:ascii="Tahoma" w:eastAsia="Calibri" w:hAnsi="Tahoma" w:cs="Tahoma"/>
          <w:sz w:val="18"/>
          <w:szCs w:val="18"/>
        </w:rPr>
        <w:t>CAL</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Suite</w:t>
      </w:r>
      <w:r w:rsidRPr="001B3AF3">
        <w:rPr>
          <w:rFonts w:ascii="Tahoma" w:eastAsia="Calibri" w:hAnsi="Tahoma" w:cs="Tahoma"/>
          <w:sz w:val="18"/>
          <w:szCs w:val="18"/>
          <w:lang w:val="ru-RU"/>
        </w:rPr>
        <w:t xml:space="preserve"> или одну лицензию </w:t>
      </w:r>
      <w:r w:rsidRPr="006D78E7">
        <w:rPr>
          <w:rFonts w:ascii="Tahoma" w:eastAsia="Calibri" w:hAnsi="Tahoma" w:cs="Tahoma"/>
          <w:sz w:val="18"/>
          <w:szCs w:val="18"/>
        </w:rPr>
        <w:t>Core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CAL</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Suite</w:t>
      </w:r>
      <w:r w:rsidRPr="001B3AF3">
        <w:rPr>
          <w:rFonts w:ascii="Tahoma" w:eastAsia="Calibri" w:hAnsi="Tahoma" w:cs="Tahoma"/>
          <w:sz w:val="18"/>
          <w:szCs w:val="18"/>
          <w:lang w:val="ru-RU"/>
        </w:rPr>
        <w:t>.</w:t>
      </w:r>
    </w:p>
    <w:p w14:paraId="63255A32" w14:textId="77777777" w:rsidR="000F0F4D" w:rsidRPr="001B3AF3" w:rsidRDefault="000F0F4D" w:rsidP="000F0F4D">
      <w:pPr>
        <w:ind w:left="720"/>
        <w:rPr>
          <w:lang w:val="ru-RU"/>
        </w:rPr>
      </w:pPr>
    </w:p>
    <w:p w14:paraId="2B021E89" w14:textId="77777777" w:rsidR="00836655" w:rsidRPr="001B3AF3" w:rsidRDefault="00836655" w:rsidP="000F0F4D">
      <w:pPr>
        <w:ind w:left="720"/>
        <w:rPr>
          <w:lang w:val="ru-RU"/>
        </w:rPr>
      </w:pPr>
      <w:r w:rsidRPr="001B3AF3">
        <w:rPr>
          <w:color w:val="000000"/>
          <w:lang w:val="ru-RU"/>
        </w:rPr>
        <w:t xml:space="preserve">Для целей последующего предоставления </w:t>
      </w:r>
      <w:r w:rsidRPr="001B3AF3">
        <w:rPr>
          <w:rFonts w:cs="Tahoma"/>
          <w:bCs/>
          <w:color w:val="000000"/>
          <w:szCs w:val="18"/>
          <w:lang w:val="ru-RU"/>
        </w:rPr>
        <w:t xml:space="preserve">лицензии </w:t>
      </w:r>
      <w:r w:rsidRPr="006D78E7">
        <w:rPr>
          <w:rFonts w:cs="Tahoma"/>
          <w:bCs/>
          <w:color w:val="000000"/>
          <w:szCs w:val="18"/>
        </w:rPr>
        <w:t>SBS</w:t>
      </w:r>
      <w:r w:rsidRPr="001B3AF3">
        <w:rPr>
          <w:rFonts w:cs="Tahoma"/>
          <w:bCs/>
          <w:color w:val="000000"/>
          <w:szCs w:val="18"/>
          <w:lang w:val="ru-RU"/>
        </w:rPr>
        <w:t xml:space="preserve"> 2011 </w:t>
      </w:r>
      <w:r w:rsidRPr="006D78E7">
        <w:rPr>
          <w:rFonts w:cs="Tahoma"/>
          <w:bCs/>
          <w:color w:val="000000"/>
          <w:szCs w:val="18"/>
        </w:rPr>
        <w:t>CAL</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или </w:t>
      </w:r>
      <w:r w:rsidRPr="006D78E7">
        <w:rPr>
          <w:rFonts w:cs="Tahoma"/>
          <w:bCs/>
          <w:color w:val="000000"/>
          <w:szCs w:val="18"/>
        </w:rPr>
        <w:t>Enrollment</w:t>
      </w:r>
      <w:r w:rsidRPr="001B3AF3">
        <w:rPr>
          <w:rFonts w:cs="Tahoma"/>
          <w:bCs/>
          <w:color w:val="000000"/>
          <w:szCs w:val="18"/>
          <w:lang w:val="ru-RU"/>
        </w:rPr>
        <w:t xml:space="preserve"> </w:t>
      </w:r>
      <w:r w:rsidRPr="006D78E7">
        <w:rPr>
          <w:rFonts w:cs="Tahoma"/>
          <w:bCs/>
          <w:color w:val="000000"/>
          <w:szCs w:val="18"/>
        </w:rPr>
        <w:t>for</w:t>
      </w:r>
      <w:r w:rsidRPr="001B3AF3">
        <w:rPr>
          <w:rFonts w:cs="Tahoma"/>
          <w:bCs/>
          <w:color w:val="000000"/>
          <w:szCs w:val="18"/>
          <w:lang w:val="ru-RU"/>
        </w:rPr>
        <w:t xml:space="preserve"> </w:t>
      </w:r>
      <w:r w:rsidRPr="006D78E7">
        <w:rPr>
          <w:rFonts w:cs="Tahoma"/>
          <w:bCs/>
          <w:color w:val="000000"/>
          <w:szCs w:val="18"/>
        </w:rPr>
        <w:t>Education</w:t>
      </w:r>
      <w:r w:rsidRPr="001B3AF3">
        <w:rPr>
          <w:rFonts w:cs="Tahoma"/>
          <w:bCs/>
          <w:color w:val="000000"/>
          <w:szCs w:val="18"/>
          <w:lang w:val="ru-RU"/>
        </w:rPr>
        <w:t xml:space="preserve"> </w:t>
      </w:r>
      <w:r w:rsidRPr="006D78E7">
        <w:rPr>
          <w:rFonts w:cs="Tahoma"/>
          <w:bCs/>
          <w:color w:val="000000"/>
          <w:szCs w:val="18"/>
        </w:rPr>
        <w:t>Solutions</w:t>
      </w:r>
      <w:r w:rsidRPr="001B3AF3">
        <w:rPr>
          <w:rFonts w:cs="Tahoma"/>
          <w:bCs/>
          <w:color w:val="000000"/>
          <w:szCs w:val="18"/>
          <w:lang w:val="ru-RU"/>
        </w:rPr>
        <w:t>, также считаются Соответствующими клиентскими лицензиями.</w:t>
      </w:r>
      <w:r w:rsidRPr="001B3AF3">
        <w:rPr>
          <w:rFonts w:eastAsia="Calibri" w:cs="Tahoma"/>
          <w:szCs w:val="18"/>
          <w:lang w:val="ru-RU"/>
        </w:rPr>
        <w:t xml:space="preserve"> </w:t>
      </w:r>
    </w:p>
    <w:p w14:paraId="0B5A369A" w14:textId="77777777" w:rsidR="009B1D83" w:rsidRPr="001B3AF3" w:rsidRDefault="009B1D83" w:rsidP="000F0F4D">
      <w:pPr>
        <w:ind w:left="900"/>
        <w:rPr>
          <w:lang w:val="ru-RU"/>
        </w:rPr>
      </w:pPr>
    </w:p>
    <w:p w14:paraId="1EED7AB4" w14:textId="77777777" w:rsidR="00C066B5" w:rsidRPr="001B3AF3" w:rsidRDefault="00C066B5" w:rsidP="000F0F4D">
      <w:pPr>
        <w:ind w:left="900"/>
        <w:rPr>
          <w:lang w:val="ru-RU"/>
        </w:rPr>
      </w:pPr>
    </w:p>
    <w:p w14:paraId="17890D2E" w14:textId="77777777" w:rsidR="00C066B5" w:rsidRPr="006D78E7" w:rsidRDefault="00C066B5" w:rsidP="00C066B5">
      <w:pPr>
        <w:pStyle w:val="Heading2"/>
        <w:ind w:hanging="720"/>
      </w:pPr>
      <w:bookmarkStart w:id="1642" w:name="_118_Windows_Small_1"/>
      <w:bookmarkStart w:id="1643" w:name="Srv_122WinSmallBizSVR2011Addon"/>
      <w:bookmarkStart w:id="1644" w:name="_Toc336338379"/>
      <w:bookmarkStart w:id="1645" w:name="_Toc357669627"/>
      <w:bookmarkStart w:id="1646" w:name="_Toc374286895"/>
      <w:bookmarkStart w:id="1647" w:name="Srv_112WinSmallBizSVR2011Addon"/>
      <w:bookmarkStart w:id="1648" w:name="Srv_118WinSmallBizSVR2011Addon"/>
      <w:bookmarkEnd w:id="1642"/>
      <w:r w:rsidRPr="006D78E7">
        <w:rPr>
          <w:rFonts w:ascii="Tahoma" w:hAnsi="Tahoma" w:cs="Tahoma"/>
          <w:caps/>
          <w:color w:val="EE6000"/>
          <w:sz w:val="22"/>
          <w:szCs w:val="18"/>
          <w:vertAlign w:val="superscript"/>
        </w:rPr>
        <w:t xml:space="preserve">118 </w:t>
      </w:r>
      <w:r w:rsidRPr="006D78E7">
        <w:rPr>
          <w:rFonts w:ascii="Tahoma" w:hAnsi="Tahoma" w:cs="Tahoma"/>
          <w:color w:val="EE6000"/>
          <w:sz w:val="22"/>
          <w:szCs w:val="18"/>
        </w:rPr>
        <w:t>Windows Small Business Server (SBS) 2011 Premium Add-on</w:t>
      </w:r>
      <w:bookmarkEnd w:id="1643"/>
      <w:bookmarkEnd w:id="1644"/>
      <w:bookmarkEnd w:id="1645"/>
      <w:bookmarkEnd w:id="1646"/>
    </w:p>
    <w:bookmarkEnd w:id="1647"/>
    <w:bookmarkEnd w:id="1648"/>
    <w:p w14:paraId="7FCB639E" w14:textId="77777777" w:rsidR="00C066B5" w:rsidRPr="006D78E7" w:rsidRDefault="00C066B5" w:rsidP="00C066B5">
      <w:pPr>
        <w:ind w:left="900"/>
      </w:pPr>
    </w:p>
    <w:p w14:paraId="38B9904C" w14:textId="77777777" w:rsidR="00C066B5" w:rsidRPr="001B3AF3" w:rsidRDefault="00C066B5" w:rsidP="00C066B5">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SBS</w:t>
      </w:r>
      <w:r w:rsidRPr="001B3AF3">
        <w:rPr>
          <w:b/>
          <w:color w:val="000000"/>
          <w:lang w:val="ru-RU"/>
        </w:rPr>
        <w:t xml:space="preserve"> 2011 </w:t>
      </w:r>
      <w:r w:rsidRPr="006D78E7">
        <w:rPr>
          <w:b/>
          <w:color w:val="000000"/>
        </w:rPr>
        <w:t>Premium</w:t>
      </w:r>
      <w:r w:rsidRPr="001B3AF3">
        <w:rPr>
          <w:b/>
          <w:color w:val="000000"/>
          <w:lang w:val="ru-RU"/>
        </w:rPr>
        <w:t xml:space="preserve"> </w:t>
      </w:r>
      <w:r w:rsidRPr="006D78E7">
        <w:rPr>
          <w:b/>
          <w:color w:val="000000"/>
        </w:rPr>
        <w:t>Add</w:t>
      </w:r>
      <w:r w:rsidRPr="001B3AF3">
        <w:rPr>
          <w:b/>
          <w:color w:val="000000"/>
          <w:lang w:val="ru-RU"/>
        </w:rPr>
        <w:t>-</w:t>
      </w:r>
      <w:r w:rsidRPr="006D78E7">
        <w:rPr>
          <w:b/>
          <w:color w:val="000000"/>
        </w:rPr>
        <w:t>on</w:t>
      </w:r>
    </w:p>
    <w:p w14:paraId="41E17CAA" w14:textId="77777777" w:rsidR="00C066B5" w:rsidRPr="001B3AF3" w:rsidRDefault="00C066B5" w:rsidP="00C066B5">
      <w:pPr>
        <w:ind w:left="720"/>
        <w:rPr>
          <w:lang w:val="ru-RU"/>
        </w:rPr>
      </w:pPr>
      <w:r w:rsidRPr="006D78E7">
        <w:rPr>
          <w:color w:val="000000"/>
        </w:rPr>
        <w:t xml:space="preserve">SBS 2011 Premium Add-on будет последней версией SBS Premium Add-on. </w:t>
      </w:r>
      <w:r w:rsidRPr="001B3AF3">
        <w:rPr>
          <w:color w:val="000000"/>
          <w:lang w:val="ru-RU"/>
        </w:rPr>
        <w:t xml:space="preserve">Клиенты Программ корпоративного лицензирования с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SBS</w:t>
      </w:r>
      <w:r w:rsidRPr="001B3AF3">
        <w:rPr>
          <w:color w:val="000000"/>
          <w:lang w:val="ru-RU"/>
        </w:rPr>
        <w:t xml:space="preserve"> 2011 </w:t>
      </w:r>
      <w:r w:rsidRPr="006D78E7">
        <w:rPr>
          <w:color w:val="000000"/>
        </w:rPr>
        <w:t>Premium</w:t>
      </w:r>
      <w:r w:rsidRPr="001B3AF3">
        <w:rPr>
          <w:color w:val="000000"/>
          <w:lang w:val="ru-RU"/>
        </w:rPr>
        <w:t xml:space="preserve"> </w:t>
      </w:r>
      <w:r w:rsidRPr="006D78E7">
        <w:rPr>
          <w:color w:val="000000"/>
        </w:rPr>
        <w:t>Add</w:t>
      </w:r>
      <w:r w:rsidRPr="001B3AF3">
        <w:rPr>
          <w:color w:val="000000"/>
          <w:lang w:val="ru-RU"/>
        </w:rPr>
        <w:t>-</w:t>
      </w:r>
      <w:r w:rsidRPr="006D78E7">
        <w:rPr>
          <w:color w:val="000000"/>
        </w:rPr>
        <w:t>on</w:t>
      </w:r>
      <w:r w:rsidRPr="001B3AF3">
        <w:rPr>
          <w:color w:val="000000"/>
          <w:lang w:val="ru-RU"/>
        </w:rPr>
        <w:t xml:space="preserve"> («Соответствующие лицензии») получат право на обновление и </w:t>
      </w:r>
      <w:r w:rsidRPr="001B3AF3">
        <w:rPr>
          <w:rFonts w:eastAsia="Calibri" w:cs="Tahoma"/>
          <w:szCs w:val="18"/>
          <w:lang w:val="ru-RU"/>
        </w:rPr>
        <w:t xml:space="preserve">использование программного обеспечения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w:t>
      </w:r>
      <w:r w:rsidRPr="006D78E7">
        <w:rPr>
          <w:rFonts w:eastAsia="Calibri" w:cs="Tahoma"/>
          <w:szCs w:val="18"/>
        </w:rPr>
        <w:t>Standard</w:t>
      </w:r>
      <w:r w:rsidRPr="001B3AF3">
        <w:rPr>
          <w:rFonts w:eastAsia="Calibri" w:cs="Tahoma"/>
          <w:szCs w:val="18"/>
          <w:lang w:val="ru-RU"/>
        </w:rPr>
        <w:t xml:space="preserve"> 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вместо </w:t>
      </w:r>
      <w:r w:rsidRPr="006D78E7">
        <w:rPr>
          <w:rFonts w:eastAsia="Calibri" w:cs="Tahoma"/>
          <w:szCs w:val="18"/>
        </w:rPr>
        <w:t>SBS</w:t>
      </w:r>
      <w:r w:rsidRPr="001B3AF3">
        <w:rPr>
          <w:rFonts w:eastAsia="Calibri" w:cs="Tahoma"/>
          <w:szCs w:val="18"/>
          <w:lang w:val="ru-RU"/>
        </w:rPr>
        <w:t xml:space="preserve"> 2011 </w:t>
      </w:r>
      <w:r w:rsidRPr="006D78E7">
        <w:rPr>
          <w:rFonts w:eastAsia="Calibri" w:cs="Tahoma"/>
          <w:szCs w:val="18"/>
        </w:rPr>
        <w:t>Premium</w:t>
      </w:r>
      <w:r w:rsidRPr="001B3AF3">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14:paraId="0278636C" w14:textId="77777777" w:rsidR="00C066B5" w:rsidRPr="001B3AF3" w:rsidRDefault="00C066B5" w:rsidP="00C066B5">
      <w:pPr>
        <w:ind w:left="720"/>
        <w:rPr>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6D78E7" w14:paraId="0C85B2F0"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F8ADBA8" w14:textId="77777777" w:rsidR="00C066B5" w:rsidRPr="006D78E7" w:rsidRDefault="00C066B5" w:rsidP="00FC0808">
            <w:pPr>
              <w:keepNext/>
              <w:spacing w:after="200" w:line="276" w:lineRule="auto"/>
              <w:rPr>
                <w:rFonts w:eastAsia="Calibri" w:cs="Tahoma"/>
                <w:szCs w:val="18"/>
              </w:rPr>
            </w:pPr>
            <w:r w:rsidRPr="006D78E7">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D19A96D" w14:textId="77777777" w:rsidR="00C066B5" w:rsidRPr="006D78E7" w:rsidRDefault="00C066B5" w:rsidP="00FC0808">
            <w:pPr>
              <w:keepNext/>
              <w:spacing w:after="200" w:line="276" w:lineRule="auto"/>
              <w:rPr>
                <w:rFonts w:eastAsia="Calibri" w:cs="Tahoma"/>
                <w:szCs w:val="18"/>
              </w:rPr>
            </w:pPr>
            <w:r w:rsidRPr="006D78E7">
              <w:rPr>
                <w:b/>
                <w:color w:val="000000"/>
              </w:rPr>
              <w:t>Предоставление лицензии</w:t>
            </w:r>
          </w:p>
        </w:tc>
      </w:tr>
      <w:tr w:rsidR="00C066B5" w:rsidRPr="006D78E7" w14:paraId="6E6AA419"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02E49E1" w14:textId="77777777" w:rsidR="00C066B5" w:rsidRPr="006D78E7" w:rsidRDefault="00C066B5" w:rsidP="00FC0808">
            <w:pPr>
              <w:keepNext/>
              <w:spacing w:line="276" w:lineRule="auto"/>
              <w:rPr>
                <w:rFonts w:eastAsia="Calibri" w:cs="Tahoma"/>
                <w:szCs w:val="18"/>
              </w:rPr>
            </w:pPr>
            <w:r w:rsidRPr="006D78E7">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AD4E20E" w14:textId="77777777" w:rsidR="00C066B5" w:rsidRPr="006D78E7" w:rsidRDefault="00C066B5" w:rsidP="00FC0808">
            <w:pPr>
              <w:keepNext/>
              <w:spacing w:line="276" w:lineRule="auto"/>
            </w:pPr>
            <w:r w:rsidRPr="006D78E7">
              <w:rPr>
                <w:rFonts w:eastAsia="Calibri" w:cs="Tahoma"/>
                <w:szCs w:val="18"/>
              </w:rPr>
              <w:t xml:space="preserve">Windows Server 2008 R2 </w:t>
            </w:r>
          </w:p>
          <w:p w14:paraId="23F0F819" w14:textId="77777777" w:rsidR="00C066B5" w:rsidRPr="006D78E7" w:rsidRDefault="00C066B5" w:rsidP="00FC0808">
            <w:pPr>
              <w:keepNext/>
              <w:spacing w:line="276" w:lineRule="auto"/>
              <w:rPr>
                <w:rFonts w:eastAsia="Calibri" w:cs="Tahoma"/>
                <w:szCs w:val="18"/>
              </w:rPr>
            </w:pPr>
            <w:r w:rsidRPr="006D78E7">
              <w:rPr>
                <w:rFonts w:eastAsia="Calibri" w:cs="Tahoma"/>
                <w:szCs w:val="18"/>
              </w:rPr>
              <w:t xml:space="preserve">SQL Server 2012 </w:t>
            </w:r>
          </w:p>
        </w:tc>
      </w:tr>
      <w:tr w:rsidR="00C066B5" w:rsidRPr="006D78E7" w14:paraId="1F667B53"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C26398D" w14:textId="77777777" w:rsidR="00C066B5" w:rsidRPr="001B3AF3" w:rsidRDefault="00C066B5" w:rsidP="00FC0808">
            <w:pPr>
              <w:keepNext/>
              <w:spacing w:line="276" w:lineRule="auto"/>
              <w:rPr>
                <w:rFonts w:eastAsia="Calibri" w:cs="Tahoma"/>
                <w:szCs w:val="18"/>
                <w:lang w:val="ru-RU"/>
              </w:rPr>
            </w:pPr>
            <w:r w:rsidRPr="006D78E7">
              <w:rPr>
                <w:rFonts w:eastAsia="Calibri" w:cs="Tahoma"/>
                <w:szCs w:val="18"/>
              </w:rPr>
              <w:t>SBS</w:t>
            </w:r>
            <w:r w:rsidRPr="001B3AF3">
              <w:rPr>
                <w:rFonts w:eastAsia="Calibri" w:cs="Tahoma"/>
                <w:szCs w:val="18"/>
                <w:lang w:val="ru-RU"/>
              </w:rPr>
              <w:t xml:space="preserve"> 2011 </w:t>
            </w:r>
            <w:r w:rsidRPr="006D78E7">
              <w:rPr>
                <w:rFonts w:eastAsia="Calibri" w:cs="Tahoma"/>
                <w:szCs w:val="18"/>
              </w:rPr>
              <w:t>Premium</w:t>
            </w:r>
            <w:r w:rsidRPr="001B3AF3">
              <w:rPr>
                <w:rFonts w:eastAsia="Calibri" w:cs="Tahoma"/>
                <w:szCs w:val="18"/>
                <w:lang w:val="ru-RU"/>
              </w:rPr>
              <w:t xml:space="preserve"> </w:t>
            </w:r>
            <w:r w:rsidRPr="006D78E7">
              <w:rPr>
                <w:rFonts w:eastAsia="Calibri" w:cs="Tahoma"/>
                <w:szCs w:val="18"/>
              </w:rPr>
              <w:t>Add</w:t>
            </w:r>
            <w:r w:rsidRPr="001B3AF3">
              <w:rPr>
                <w:rFonts w:eastAsia="Calibri" w:cs="Tahoma"/>
                <w:szCs w:val="18"/>
                <w:lang w:val="ru-RU"/>
              </w:rPr>
              <w:t>-</w:t>
            </w:r>
            <w:r w:rsidRPr="006D78E7">
              <w:rPr>
                <w:rFonts w:eastAsia="Calibri" w:cs="Tahoma"/>
                <w:szCs w:val="18"/>
              </w:rPr>
              <w:t>on</w:t>
            </w:r>
            <w:r w:rsidRPr="001B3AF3">
              <w:rPr>
                <w:rFonts w:eastAsia="Calibri" w:cs="Tahoma"/>
                <w:szCs w:val="18"/>
                <w:lang w:val="ru-RU"/>
              </w:rPr>
              <w:t xml:space="preserve"> с покрытием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317A85A7" w14:textId="77777777" w:rsidR="00C066B5" w:rsidRPr="006D78E7" w:rsidRDefault="00C066B5" w:rsidP="00FC0808">
            <w:pPr>
              <w:keepNext/>
              <w:spacing w:line="276" w:lineRule="auto"/>
            </w:pPr>
            <w:r w:rsidRPr="006D78E7">
              <w:rPr>
                <w:rFonts w:eastAsia="Calibri" w:cs="Tahoma"/>
                <w:szCs w:val="18"/>
              </w:rPr>
              <w:t>Windows Server 2012 с Software Assurance</w:t>
            </w:r>
          </w:p>
          <w:p w14:paraId="446630AF" w14:textId="77777777" w:rsidR="00C066B5" w:rsidRPr="006D78E7" w:rsidRDefault="00C066B5" w:rsidP="00FC0808">
            <w:pPr>
              <w:keepNext/>
              <w:spacing w:line="276" w:lineRule="auto"/>
              <w:rPr>
                <w:rFonts w:eastAsia="Calibri" w:cs="Tahoma"/>
                <w:szCs w:val="18"/>
              </w:rPr>
            </w:pPr>
            <w:r w:rsidRPr="006D78E7">
              <w:rPr>
                <w:rFonts w:eastAsia="Calibri" w:cs="Tahoma"/>
                <w:szCs w:val="18"/>
              </w:rPr>
              <w:t>SQL Server 2012 с Software Assurance</w:t>
            </w:r>
          </w:p>
        </w:tc>
      </w:tr>
    </w:tbl>
    <w:p w14:paraId="3995D926" w14:textId="77777777" w:rsidR="00C066B5" w:rsidRPr="006D78E7" w:rsidRDefault="00C066B5" w:rsidP="00C066B5">
      <w:pPr>
        <w:pStyle w:val="ListParagraph"/>
        <w:spacing w:after="100" w:afterAutospacing="1"/>
      </w:pPr>
    </w:p>
    <w:p w14:paraId="44B850E9" w14:textId="77777777" w:rsidR="00C066B5" w:rsidRPr="001B3AF3" w:rsidRDefault="00C066B5" w:rsidP="00C066B5">
      <w:pPr>
        <w:pStyle w:val="ListParagraph"/>
        <w:contextualSpacing w:val="0"/>
        <w:rPr>
          <w:lang w:val="ru-RU"/>
        </w:rPr>
      </w:pPr>
      <w:r w:rsidRPr="001B3AF3">
        <w:rPr>
          <w:rFonts w:ascii="Tahoma" w:eastAsia="Calibri" w:hAnsi="Tahoma" w:cs="Tahoma"/>
          <w:sz w:val="18"/>
          <w:szCs w:val="18"/>
          <w:lang w:val="ru-RU"/>
        </w:rPr>
        <w:t xml:space="preserve">Срок действия покрытия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975A1F">
        <w:rPr>
          <w:rFonts w:ascii="Tahoma" w:eastAsia="Calibri" w:hAnsi="Tahoma" w:cs="Tahoma"/>
          <w:sz w:val="18"/>
          <w:szCs w:val="18"/>
        </w:rPr>
        <w:t>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Соответствующих лицензий, истекающих в </w:t>
      </w:r>
      <w:r w:rsidRPr="001B3AF3">
        <w:rPr>
          <w:rStyle w:val="CommentReference"/>
          <w:rFonts w:ascii="Tahoma" w:hAnsi="Tahoma"/>
          <w:sz w:val="18"/>
          <w:szCs w:val="18"/>
          <w:lang w:val="ru-RU"/>
        </w:rPr>
        <w:t>августе 2</w:t>
      </w:r>
      <w:r w:rsidRPr="001B3AF3">
        <w:rPr>
          <w:rFonts w:ascii="Tahoma" w:eastAsia="Calibri" w:hAnsi="Tahoma" w:cs="Tahoma"/>
          <w:sz w:val="18"/>
          <w:szCs w:val="18"/>
          <w:lang w:val="ru-RU"/>
        </w:rPr>
        <w:t xml:space="preserve">012 г., имеют возможность до 31 декабря 2012 г. возобновить действие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лицензий, предоставленных в рамках этого предложения.</w:t>
      </w:r>
    </w:p>
    <w:p w14:paraId="6E04C6C5" w14:textId="77777777" w:rsidR="00C066B5" w:rsidRPr="001B3AF3" w:rsidRDefault="00C066B5" w:rsidP="00C066B5">
      <w:pPr>
        <w:pStyle w:val="ListParagraph"/>
        <w:contextualSpacing w:val="0"/>
        <w:rPr>
          <w:lang w:val="ru-RU"/>
        </w:rPr>
      </w:pPr>
    </w:p>
    <w:p w14:paraId="484A6263" w14:textId="77777777" w:rsidR="00C066B5" w:rsidRPr="001B3AF3" w:rsidRDefault="00C066B5" w:rsidP="00C066B5">
      <w:pPr>
        <w:spacing w:line="276" w:lineRule="auto"/>
        <w:ind w:left="720"/>
        <w:rPr>
          <w:lang w:val="ru-RU"/>
        </w:rPr>
      </w:pPr>
      <w:r w:rsidRPr="001B3AF3">
        <w:rPr>
          <w:color w:val="000000"/>
          <w:lang w:val="ru-RU"/>
        </w:rPr>
        <w:t xml:space="preserve">Клиенты с покрытием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Соответствующих лицензий, истекающим в июле 2012 г., имеют возможность </w:t>
      </w:r>
      <w:r w:rsidRPr="001B3AF3">
        <w:rPr>
          <w:rFonts w:eastAsia="Calibri" w:cs="Tahoma"/>
          <w:szCs w:val="18"/>
          <w:lang w:val="ru-RU"/>
        </w:rPr>
        <w:t xml:space="preserve">до 31 декабря 2012 г. приобрести </w:t>
      </w:r>
      <w:r w:rsidRPr="006D78E7">
        <w:rPr>
          <w:rFonts w:eastAsia="Calibri" w:cs="Tahoma"/>
          <w:szCs w:val="18"/>
        </w:rPr>
        <w:t>Software</w:t>
      </w:r>
      <w:r w:rsidRPr="001B3AF3">
        <w:rPr>
          <w:rFonts w:eastAsia="Calibri" w:cs="Tahoma"/>
          <w:szCs w:val="18"/>
          <w:lang w:val="ru-RU"/>
        </w:rPr>
        <w:t xml:space="preserve"> </w:t>
      </w:r>
      <w:r w:rsidRPr="006D78E7">
        <w:rPr>
          <w:rFonts w:eastAsia="Calibri" w:cs="Tahoma"/>
          <w:szCs w:val="18"/>
        </w:rPr>
        <w:t>Assurance</w:t>
      </w:r>
      <w:r w:rsidRPr="001B3AF3">
        <w:rPr>
          <w:rFonts w:eastAsia="Calibri" w:cs="Tahoma"/>
          <w:szCs w:val="18"/>
          <w:lang w:val="ru-RU"/>
        </w:rPr>
        <w:t xml:space="preserve"> для лицензий, предоставленных в рамках этого предложения.</w:t>
      </w:r>
    </w:p>
    <w:p w14:paraId="68AD3C51" w14:textId="77777777" w:rsidR="00C066B5" w:rsidRPr="001B3AF3" w:rsidRDefault="00C066B5" w:rsidP="00C066B5">
      <w:pPr>
        <w:spacing w:line="276" w:lineRule="auto"/>
        <w:ind w:left="720"/>
        <w:rPr>
          <w:lang w:val="ru-RU"/>
        </w:rPr>
      </w:pPr>
    </w:p>
    <w:p w14:paraId="58EFCCC9" w14:textId="77777777" w:rsidR="00C066B5" w:rsidRPr="001B3AF3" w:rsidRDefault="00C066B5" w:rsidP="00C066B5">
      <w:pPr>
        <w:pStyle w:val="ListParagraph"/>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0290214D" w14:textId="77777777" w:rsidR="00C066B5" w:rsidRPr="001B3AF3" w:rsidRDefault="00C066B5" w:rsidP="00C066B5">
      <w:pPr>
        <w:pStyle w:val="ListParagraph"/>
        <w:contextualSpacing w:val="0"/>
        <w:rPr>
          <w:lang w:val="ru-RU"/>
        </w:rPr>
      </w:pPr>
    </w:p>
    <w:p w14:paraId="6E5A3820" w14:textId="77777777" w:rsidR="00C066B5" w:rsidRPr="006D78E7" w:rsidRDefault="00C066B5" w:rsidP="00C066B5">
      <w:pPr>
        <w:pStyle w:val="ListParagraph"/>
        <w:contextualSpacing w:val="0"/>
      </w:pPr>
      <w:r w:rsidRPr="001B3AF3">
        <w:rPr>
          <w:rFonts w:ascii="Tahoma" w:eastAsia="Calibri" w:hAnsi="Tahoma" w:cs="Tahoma"/>
          <w:sz w:val="18"/>
          <w:szCs w:val="18"/>
          <w:lang w:val="ru-RU"/>
        </w:rPr>
        <w:t xml:space="preserve">Для каждой Соответствующей лицензии, приобретенной в рамках Подписки </w:t>
      </w:r>
      <w:r w:rsidRPr="006D78E7">
        <w:rPr>
          <w:rFonts w:ascii="Tahoma" w:eastAsia="Calibri" w:hAnsi="Tahoma" w:cs="Tahoma"/>
          <w:sz w:val="18"/>
          <w:szCs w:val="18"/>
        </w:rPr>
        <w:t>Open</w:t>
      </w:r>
      <w:r w:rsidRPr="001B3AF3">
        <w:rPr>
          <w:rFonts w:ascii="Tahoma" w:eastAsia="Calibri" w:hAnsi="Tahoma" w:cs="Tahoma"/>
          <w:sz w:val="18"/>
          <w:szCs w:val="18"/>
          <w:lang w:val="ru-RU"/>
        </w:rPr>
        <w:t xml:space="preserve"> </w:t>
      </w:r>
      <w:r w:rsidRPr="006D78E7">
        <w:rPr>
          <w:rFonts w:ascii="Tahoma" w:eastAsia="Calibri" w:hAnsi="Tahoma" w:cs="Tahoma"/>
          <w:sz w:val="18"/>
          <w:szCs w:val="18"/>
        </w:rPr>
        <w:t>Value</w:t>
      </w:r>
      <w:r w:rsidRPr="001B3AF3">
        <w:rPr>
          <w:rFonts w:ascii="Tahoma" w:eastAsia="Calibri" w:hAnsi="Tahoma" w:cs="Tahoma"/>
          <w:sz w:val="18"/>
          <w:szCs w:val="18"/>
          <w:lang w:val="ru-RU"/>
        </w:rPr>
        <w:t xml:space="preserve">, клиент может приобрести одну лицензию </w:t>
      </w:r>
      <w:r w:rsidRPr="006D78E7">
        <w:rPr>
          <w:rFonts w:ascii="Tahoma" w:eastAsia="Calibri" w:hAnsi="Tahoma" w:cs="Tahoma"/>
          <w:sz w:val="18"/>
          <w:szCs w:val="18"/>
        </w:rPr>
        <w:t>SBS 2011 Premium Add-on или:</w:t>
      </w:r>
    </w:p>
    <w:p w14:paraId="16280377" w14:textId="77777777" w:rsidR="00C066B5" w:rsidRPr="006D78E7" w:rsidRDefault="00C066B5" w:rsidP="00C066B5">
      <w:pPr>
        <w:pStyle w:val="ListParagraph"/>
        <w:contextualSpacing w:val="0"/>
      </w:pPr>
    </w:p>
    <w:p w14:paraId="18199C90" w14:textId="77777777" w:rsidR="00C066B5" w:rsidRPr="001B3AF3" w:rsidRDefault="00C066B5" w:rsidP="00C066B5">
      <w:pPr>
        <w:pStyle w:val="ListParagraph"/>
        <w:numPr>
          <w:ilvl w:val="1"/>
          <w:numId w:val="100"/>
        </w:numPr>
        <w:tabs>
          <w:tab w:val="clear" w:pos="1440"/>
        </w:tabs>
        <w:spacing w:after="60"/>
        <w:contextualSpacing w:val="0"/>
        <w:rPr>
          <w:lang w:val="ru-RU"/>
        </w:rPr>
      </w:pPr>
      <w:r w:rsidRPr="001B3AF3">
        <w:rPr>
          <w:rFonts w:ascii="Tahoma" w:eastAsia="Calibri" w:hAnsi="Tahoma" w:cs="Tahoma"/>
          <w:sz w:val="18"/>
          <w:szCs w:val="18"/>
          <w:lang w:val="ru-RU"/>
        </w:rPr>
        <w:t xml:space="preserve">по одной лицензии для </w:t>
      </w:r>
      <w:r w:rsidRPr="006D78E7">
        <w:rPr>
          <w:rFonts w:ascii="Tahoma" w:eastAsia="Calibri" w:hAnsi="Tahoma" w:cs="Tahoma"/>
          <w:sz w:val="18"/>
          <w:szCs w:val="18"/>
        </w:rPr>
        <w:t>Windows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2012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и </w:t>
      </w:r>
      <w:r w:rsidRPr="006D78E7">
        <w:rPr>
          <w:rFonts w:ascii="Tahoma" w:eastAsia="Calibri" w:hAnsi="Tahoma" w:cs="Tahoma"/>
          <w:sz w:val="18"/>
          <w:szCs w:val="18"/>
        </w:rPr>
        <w:t>SQL</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2012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1 августа 2012 г. или позднее, или</w:t>
      </w:r>
    </w:p>
    <w:p w14:paraId="2997F9DC" w14:textId="77777777" w:rsidR="00C066B5" w:rsidRPr="001B3AF3" w:rsidRDefault="00C066B5" w:rsidP="00C066B5">
      <w:pPr>
        <w:pStyle w:val="ListParagraph"/>
        <w:numPr>
          <w:ilvl w:val="1"/>
          <w:numId w:val="100"/>
        </w:numPr>
        <w:tabs>
          <w:tab w:val="clear" w:pos="1440"/>
        </w:tabs>
        <w:spacing w:after="60"/>
        <w:contextualSpacing w:val="0"/>
        <w:rPr>
          <w:lang w:val="ru-RU"/>
        </w:rPr>
      </w:pPr>
      <w:r w:rsidRPr="001B3AF3">
        <w:rPr>
          <w:rFonts w:ascii="Tahoma" w:eastAsia="Calibri" w:hAnsi="Tahoma" w:cs="Tahoma"/>
          <w:sz w:val="18"/>
          <w:szCs w:val="18"/>
          <w:lang w:val="ru-RU"/>
        </w:rPr>
        <w:t xml:space="preserve">по одной лицензии для </w:t>
      </w:r>
      <w:r w:rsidRPr="006D78E7">
        <w:rPr>
          <w:rFonts w:ascii="Tahoma" w:eastAsia="Calibri" w:hAnsi="Tahoma" w:cs="Tahoma"/>
          <w:sz w:val="18"/>
          <w:szCs w:val="18"/>
        </w:rPr>
        <w:t>Windows</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2008 </w:t>
      </w:r>
      <w:r w:rsidRPr="006D78E7">
        <w:rPr>
          <w:rFonts w:ascii="Tahoma" w:eastAsia="Calibri" w:hAnsi="Tahoma" w:cs="Tahoma"/>
          <w:sz w:val="18"/>
          <w:szCs w:val="18"/>
        </w:rPr>
        <w:t>R</w:t>
      </w:r>
      <w:r w:rsidRPr="001B3AF3">
        <w:rPr>
          <w:rFonts w:ascii="Tahoma" w:eastAsia="Calibri" w:hAnsi="Tahoma" w:cs="Tahoma"/>
          <w:sz w:val="18"/>
          <w:szCs w:val="18"/>
          <w:lang w:val="ru-RU"/>
        </w:rPr>
        <w:t xml:space="preserve">2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и </w:t>
      </w:r>
      <w:r w:rsidRPr="006D78E7">
        <w:rPr>
          <w:rFonts w:ascii="Tahoma" w:eastAsia="Calibri" w:hAnsi="Tahoma" w:cs="Tahoma"/>
          <w:sz w:val="18"/>
          <w:szCs w:val="18"/>
        </w:rPr>
        <w:t>SQL</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 xml:space="preserve"> 2012 </w:t>
      </w:r>
      <w:r w:rsidRPr="006D78E7">
        <w:rPr>
          <w:rFonts w:ascii="Tahoma" w:eastAsia="Calibri" w:hAnsi="Tahoma" w:cs="Tahoma"/>
          <w:sz w:val="18"/>
          <w:szCs w:val="18"/>
        </w:rPr>
        <w:t>Standard</w:t>
      </w:r>
      <w:r w:rsidRPr="001B3AF3">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6D78E7">
        <w:rPr>
          <w:rFonts w:ascii="Tahoma" w:eastAsia="Calibri" w:hAnsi="Tahoma" w:cs="Tahoma"/>
          <w:sz w:val="18"/>
          <w:szCs w:val="18"/>
        </w:rPr>
        <w:t> </w:t>
      </w:r>
      <w:r w:rsidRPr="001B3AF3">
        <w:rPr>
          <w:rFonts w:ascii="Tahoma" w:eastAsia="Calibri" w:hAnsi="Tahoma" w:cs="Tahoma"/>
          <w:sz w:val="18"/>
          <w:szCs w:val="18"/>
          <w:lang w:val="ru-RU"/>
        </w:rPr>
        <w:t>г.</w:t>
      </w:r>
    </w:p>
    <w:p w14:paraId="46593394" w14:textId="77777777" w:rsidR="00C066B5" w:rsidRPr="001B3AF3" w:rsidRDefault="00C066B5" w:rsidP="00C066B5">
      <w:pPr>
        <w:spacing w:line="276" w:lineRule="auto"/>
        <w:ind w:left="720"/>
        <w:rPr>
          <w:lang w:val="ru-RU"/>
        </w:rPr>
      </w:pPr>
    </w:p>
    <w:p w14:paraId="671C999E" w14:textId="77777777" w:rsidR="00C066B5" w:rsidRPr="001B3AF3" w:rsidRDefault="00C066B5" w:rsidP="00C066B5">
      <w:pPr>
        <w:spacing w:line="276" w:lineRule="auto"/>
        <w:ind w:left="72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 Standard</w:t>
      </w:r>
      <w:r w:rsidRPr="001B3AF3">
        <w:rPr>
          <w:rFonts w:eastAsia="Calibri" w:cs="Tahoma"/>
          <w:szCs w:val="18"/>
          <w:lang w:val="ru-RU"/>
        </w:rPr>
        <w:t xml:space="preserve"> 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Соответствующие лицензии клиента на 2010 </w:t>
      </w:r>
      <w:r w:rsidRPr="006D78E7">
        <w:rPr>
          <w:rFonts w:eastAsia="Calibri" w:cs="Tahoma"/>
          <w:szCs w:val="18"/>
        </w:rPr>
        <w:t>SBS</w:t>
      </w:r>
      <w:r w:rsidRPr="001B3AF3">
        <w:rPr>
          <w:rFonts w:eastAsia="Calibri" w:cs="Tahoma"/>
          <w:szCs w:val="18"/>
          <w:lang w:val="ru-RU"/>
        </w:rPr>
        <w:t xml:space="preserve"> </w:t>
      </w:r>
      <w:r w:rsidRPr="006D78E7">
        <w:rPr>
          <w:rFonts w:eastAsia="Calibri" w:cs="Tahoma"/>
          <w:szCs w:val="18"/>
        </w:rPr>
        <w:t>Premium</w:t>
      </w:r>
      <w:r w:rsidRPr="001B3AF3">
        <w:rPr>
          <w:rFonts w:eastAsia="Calibri" w:cs="Tahoma"/>
          <w:szCs w:val="18"/>
          <w:lang w:val="ru-RU"/>
        </w:rPr>
        <w:t xml:space="preserve"> </w:t>
      </w:r>
      <w:r w:rsidRPr="006D78E7">
        <w:rPr>
          <w:rFonts w:eastAsia="Calibri" w:cs="Tahoma"/>
          <w:szCs w:val="18"/>
        </w:rPr>
        <w:t>Add</w:t>
      </w:r>
      <w:r w:rsidRPr="001B3AF3">
        <w:rPr>
          <w:rFonts w:eastAsia="Calibri" w:cs="Tahoma"/>
          <w:szCs w:val="18"/>
          <w:lang w:val="ru-RU"/>
        </w:rPr>
        <w:t>-</w:t>
      </w:r>
      <w:r w:rsidRPr="006D78E7">
        <w:rPr>
          <w:rFonts w:eastAsia="Calibri" w:cs="Tahoma"/>
          <w:szCs w:val="18"/>
        </w:rPr>
        <w:t>on</w:t>
      </w:r>
      <w:r w:rsidRPr="001B3AF3">
        <w:rPr>
          <w:rFonts w:eastAsia="Calibri" w:cs="Tahoma"/>
          <w:szCs w:val="18"/>
          <w:lang w:val="ru-RU"/>
        </w:rPr>
        <w:t xml:space="preserve"> больше не будут действительными.</w:t>
      </w:r>
    </w:p>
    <w:p w14:paraId="4F3E2EF8" w14:textId="77777777" w:rsidR="00C066B5" w:rsidRPr="001B3AF3" w:rsidRDefault="00C066B5" w:rsidP="00C066B5">
      <w:pPr>
        <w:spacing w:line="276" w:lineRule="auto"/>
        <w:ind w:left="720"/>
        <w:rPr>
          <w:lang w:val="ru-RU"/>
        </w:rPr>
      </w:pPr>
    </w:p>
    <w:p w14:paraId="1F9CC181" w14:textId="77777777" w:rsidR="00C066B5" w:rsidRPr="001B3AF3" w:rsidRDefault="00C066B5" w:rsidP="00C066B5">
      <w:pPr>
        <w:spacing w:line="276" w:lineRule="auto"/>
        <w:ind w:left="720"/>
        <w:rPr>
          <w:spacing w:val="-2"/>
          <w:lang w:val="ru-RU"/>
        </w:rPr>
      </w:pPr>
      <w:r w:rsidRPr="001B3AF3">
        <w:rPr>
          <w:rFonts w:eastAsia="Calibri" w:cs="Tahoma"/>
          <w:spacing w:val="-2"/>
          <w:szCs w:val="18"/>
          <w:lang w:val="ru-RU"/>
        </w:rPr>
        <w:t xml:space="preserve">Для целей последующего предоставления лицензии </w:t>
      </w:r>
      <w:r w:rsidRPr="00975A1F">
        <w:rPr>
          <w:rFonts w:eastAsia="Calibri" w:cs="Tahoma"/>
          <w:spacing w:val="-2"/>
          <w:szCs w:val="18"/>
        </w:rPr>
        <w:t>SBS</w:t>
      </w:r>
      <w:r w:rsidRPr="001B3AF3">
        <w:rPr>
          <w:rFonts w:eastAsia="Calibri" w:cs="Tahoma"/>
          <w:spacing w:val="-2"/>
          <w:szCs w:val="18"/>
          <w:lang w:val="ru-RU"/>
        </w:rPr>
        <w:t xml:space="preserve"> 2011 </w:t>
      </w:r>
      <w:r w:rsidRPr="00975A1F">
        <w:rPr>
          <w:rFonts w:eastAsia="Calibri" w:cs="Tahoma"/>
          <w:spacing w:val="-2"/>
          <w:szCs w:val="18"/>
        </w:rPr>
        <w:t>Premium</w:t>
      </w:r>
      <w:r w:rsidRPr="001B3AF3">
        <w:rPr>
          <w:rFonts w:eastAsia="Calibri" w:cs="Tahoma"/>
          <w:spacing w:val="-2"/>
          <w:szCs w:val="18"/>
          <w:lang w:val="ru-RU"/>
        </w:rPr>
        <w:t xml:space="preserve"> </w:t>
      </w:r>
      <w:r w:rsidRPr="00975A1F">
        <w:rPr>
          <w:rFonts w:eastAsia="Calibri" w:cs="Tahoma"/>
          <w:spacing w:val="-2"/>
          <w:szCs w:val="18"/>
        </w:rPr>
        <w:t>Add</w:t>
      </w:r>
      <w:r w:rsidRPr="001B3AF3">
        <w:rPr>
          <w:rFonts w:eastAsia="Calibri" w:cs="Tahoma"/>
          <w:spacing w:val="-2"/>
          <w:szCs w:val="18"/>
          <w:lang w:val="ru-RU"/>
        </w:rPr>
        <w:t>-</w:t>
      </w:r>
      <w:r w:rsidRPr="00975A1F">
        <w:rPr>
          <w:rFonts w:eastAsia="Calibri" w:cs="Tahoma"/>
          <w:spacing w:val="-2"/>
          <w:szCs w:val="18"/>
        </w:rPr>
        <w:t>on</w:t>
      </w:r>
      <w:r w:rsidRPr="001B3AF3">
        <w:rPr>
          <w:rFonts w:eastAsia="Calibri" w:cs="Tahoma"/>
          <w:spacing w:val="-2"/>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975A1F">
        <w:rPr>
          <w:rFonts w:eastAsia="Calibri" w:cs="Tahoma"/>
          <w:spacing w:val="-2"/>
          <w:szCs w:val="18"/>
        </w:rPr>
        <w:t>Open</w:t>
      </w:r>
      <w:r w:rsidRPr="001B3AF3">
        <w:rPr>
          <w:rFonts w:eastAsia="Calibri" w:cs="Tahoma"/>
          <w:spacing w:val="-2"/>
          <w:szCs w:val="18"/>
          <w:lang w:val="ru-RU"/>
        </w:rPr>
        <w:t xml:space="preserve"> </w:t>
      </w:r>
      <w:r w:rsidRPr="00975A1F">
        <w:rPr>
          <w:rFonts w:eastAsia="Calibri" w:cs="Tahoma"/>
          <w:spacing w:val="-2"/>
          <w:szCs w:val="18"/>
        </w:rPr>
        <w:t>Value</w:t>
      </w:r>
      <w:r w:rsidRPr="001B3AF3">
        <w:rPr>
          <w:rFonts w:eastAsia="Calibri" w:cs="Tahoma"/>
          <w:spacing w:val="-2"/>
          <w:szCs w:val="18"/>
          <w:lang w:val="ru-RU"/>
        </w:rPr>
        <w:t xml:space="preserve"> </w:t>
      </w:r>
      <w:r w:rsidRPr="00975A1F">
        <w:rPr>
          <w:rFonts w:eastAsia="Calibri" w:cs="Tahoma"/>
          <w:spacing w:val="-2"/>
          <w:szCs w:val="18"/>
        </w:rPr>
        <w:t>Subscription</w:t>
      </w:r>
      <w:r w:rsidRPr="001B3AF3">
        <w:rPr>
          <w:rFonts w:eastAsia="Calibri" w:cs="Tahoma"/>
          <w:spacing w:val="-2"/>
          <w:szCs w:val="18"/>
          <w:lang w:val="ru-RU"/>
        </w:rPr>
        <w:t xml:space="preserve"> или </w:t>
      </w:r>
      <w:r w:rsidRPr="00975A1F">
        <w:rPr>
          <w:rFonts w:eastAsia="Calibri" w:cs="Tahoma"/>
          <w:spacing w:val="-2"/>
          <w:szCs w:val="18"/>
        </w:rPr>
        <w:t>Enrollment</w:t>
      </w:r>
      <w:r w:rsidRPr="001B3AF3">
        <w:rPr>
          <w:rFonts w:eastAsia="Calibri" w:cs="Tahoma"/>
          <w:spacing w:val="-2"/>
          <w:szCs w:val="18"/>
          <w:lang w:val="ru-RU"/>
        </w:rPr>
        <w:t xml:space="preserve"> </w:t>
      </w:r>
      <w:r w:rsidRPr="00975A1F">
        <w:rPr>
          <w:rFonts w:eastAsia="Calibri" w:cs="Tahoma"/>
          <w:spacing w:val="-2"/>
          <w:szCs w:val="18"/>
        </w:rPr>
        <w:t>for</w:t>
      </w:r>
      <w:r w:rsidRPr="001B3AF3">
        <w:rPr>
          <w:rFonts w:eastAsia="Calibri" w:cs="Tahoma"/>
          <w:spacing w:val="-2"/>
          <w:szCs w:val="18"/>
          <w:lang w:val="ru-RU"/>
        </w:rPr>
        <w:t xml:space="preserve"> </w:t>
      </w:r>
      <w:r w:rsidRPr="00975A1F">
        <w:rPr>
          <w:rFonts w:eastAsia="Calibri" w:cs="Tahoma"/>
          <w:spacing w:val="-2"/>
          <w:szCs w:val="18"/>
        </w:rPr>
        <w:t>Education</w:t>
      </w:r>
      <w:r w:rsidRPr="001B3AF3">
        <w:rPr>
          <w:rFonts w:eastAsia="Calibri" w:cs="Tahoma"/>
          <w:spacing w:val="-2"/>
          <w:szCs w:val="18"/>
          <w:lang w:val="ru-RU"/>
        </w:rPr>
        <w:t xml:space="preserve"> </w:t>
      </w:r>
      <w:r w:rsidRPr="00975A1F">
        <w:rPr>
          <w:rFonts w:eastAsia="Calibri" w:cs="Tahoma"/>
          <w:spacing w:val="-2"/>
          <w:szCs w:val="18"/>
        </w:rPr>
        <w:t>Solutions</w:t>
      </w:r>
      <w:r w:rsidRPr="001B3AF3">
        <w:rPr>
          <w:rFonts w:eastAsia="Calibri" w:cs="Tahoma"/>
          <w:spacing w:val="-2"/>
          <w:szCs w:val="18"/>
          <w:lang w:val="ru-RU"/>
        </w:rPr>
        <w:t>, также считаются Соответствующими лицензиями.</w:t>
      </w:r>
    </w:p>
    <w:p w14:paraId="5BB82A6F" w14:textId="77777777" w:rsidR="00C066B5" w:rsidRPr="001B3AF3" w:rsidRDefault="00C066B5" w:rsidP="000F0F4D">
      <w:pPr>
        <w:ind w:left="900"/>
        <w:rPr>
          <w:lang w:val="ru-RU"/>
        </w:rPr>
      </w:pPr>
    </w:p>
    <w:p w14:paraId="4340C37C" w14:textId="77777777" w:rsidR="00C066B5" w:rsidRPr="001B3AF3" w:rsidRDefault="00C066B5" w:rsidP="000F0F4D">
      <w:pPr>
        <w:ind w:left="900"/>
        <w:rPr>
          <w:lang w:val="ru-RU"/>
        </w:rPr>
      </w:pPr>
    </w:p>
    <w:p w14:paraId="269839C0" w14:textId="77777777" w:rsidR="00E06578" w:rsidRPr="006D78E7" w:rsidRDefault="00A560B6" w:rsidP="006758A2">
      <w:pPr>
        <w:pStyle w:val="Heading2"/>
        <w:ind w:left="342" w:hanging="342"/>
      </w:pPr>
      <w:bookmarkStart w:id="1649" w:name="_124_Windows_Small"/>
      <w:bookmarkStart w:id="1650" w:name="_112_Windows_Small"/>
      <w:bookmarkStart w:id="1651" w:name="_117_Windows_Small"/>
      <w:bookmarkStart w:id="1652" w:name="_Toc336338380"/>
      <w:bookmarkStart w:id="1653" w:name="_Toc374286896"/>
      <w:bookmarkEnd w:id="1649"/>
      <w:bookmarkEnd w:id="1650"/>
      <w:bookmarkEnd w:id="1651"/>
      <w:r w:rsidRPr="006D78E7">
        <w:rPr>
          <w:rFonts w:ascii="Tahoma" w:hAnsi="Tahoma" w:cs="Tahoma"/>
          <w:caps/>
          <w:color w:val="EE6000"/>
          <w:sz w:val="22"/>
          <w:szCs w:val="18"/>
          <w:vertAlign w:val="superscript"/>
        </w:rPr>
        <w:t>119</w:t>
      </w:r>
      <w:r w:rsidRPr="006D78E7">
        <w:rPr>
          <w:rFonts w:ascii="Tahoma" w:hAnsi="Tahoma" w:cs="Tahoma"/>
          <w:color w:val="EE6000"/>
          <w:sz w:val="22"/>
          <w:szCs w:val="18"/>
        </w:rPr>
        <w:t xml:space="preserve"> </w:t>
      </w:r>
      <w:r w:rsidRPr="006D78E7">
        <w:rPr>
          <w:rFonts w:ascii="Tahoma" w:hAnsi="Tahoma" w:cs="Tahoma"/>
          <w:color w:val="F8701C"/>
          <w:sz w:val="22"/>
          <w:szCs w:val="22"/>
        </w:rPr>
        <w:t>Набор клиентских лицензий Windows Small Business Server (SBS) 2011 Premium Add-on</w:t>
      </w:r>
      <w:bookmarkEnd w:id="1652"/>
      <w:bookmarkEnd w:id="1653"/>
    </w:p>
    <w:p w14:paraId="38EC3C17" w14:textId="77777777" w:rsidR="00E06578" w:rsidRPr="006D78E7" w:rsidRDefault="00E06578" w:rsidP="00910113">
      <w:pPr>
        <w:ind w:left="720"/>
      </w:pPr>
    </w:p>
    <w:p w14:paraId="59CA00D1" w14:textId="77777777" w:rsidR="00910113" w:rsidRPr="001B3AF3" w:rsidRDefault="00836655" w:rsidP="00910113">
      <w:pPr>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SBS</w:t>
      </w:r>
      <w:r w:rsidRPr="001B3AF3">
        <w:rPr>
          <w:b/>
          <w:color w:val="000000"/>
          <w:lang w:val="ru-RU"/>
        </w:rPr>
        <w:t xml:space="preserve"> 2011 </w:t>
      </w:r>
      <w:r w:rsidRPr="006D78E7">
        <w:rPr>
          <w:b/>
          <w:color w:val="000000"/>
        </w:rPr>
        <w:t>Premium</w:t>
      </w:r>
      <w:r w:rsidRPr="001B3AF3">
        <w:rPr>
          <w:b/>
          <w:color w:val="000000"/>
          <w:lang w:val="ru-RU"/>
        </w:rPr>
        <w:t xml:space="preserve"> </w:t>
      </w:r>
      <w:r w:rsidRPr="006D78E7">
        <w:rPr>
          <w:b/>
          <w:color w:val="000000"/>
        </w:rPr>
        <w:t>Add</w:t>
      </w:r>
      <w:r w:rsidRPr="001B3AF3">
        <w:rPr>
          <w:b/>
          <w:color w:val="000000"/>
          <w:lang w:val="ru-RU"/>
        </w:rPr>
        <w:t>-</w:t>
      </w:r>
      <w:r w:rsidRPr="006D78E7">
        <w:rPr>
          <w:b/>
          <w:color w:val="000000"/>
        </w:rPr>
        <w:t>on</w:t>
      </w:r>
      <w:r w:rsidRPr="001B3AF3">
        <w:rPr>
          <w:b/>
          <w:color w:val="000000"/>
          <w:lang w:val="ru-RU"/>
        </w:rPr>
        <w:t xml:space="preserve"> </w:t>
      </w:r>
      <w:r w:rsidRPr="006D78E7">
        <w:rPr>
          <w:b/>
          <w:color w:val="000000"/>
        </w:rPr>
        <w:t>CAL</w:t>
      </w:r>
      <w:r w:rsidRPr="001B3AF3">
        <w:rPr>
          <w:b/>
          <w:color w:val="000000"/>
          <w:lang w:val="ru-RU"/>
        </w:rPr>
        <w:t xml:space="preserve"> </w:t>
      </w:r>
      <w:r w:rsidRPr="006D78E7">
        <w:rPr>
          <w:b/>
          <w:color w:val="000000"/>
        </w:rPr>
        <w:t>Suite</w:t>
      </w:r>
    </w:p>
    <w:p w14:paraId="358E3030" w14:textId="77777777" w:rsidR="002512D3" w:rsidRPr="001B3AF3" w:rsidRDefault="00836655" w:rsidP="00003601">
      <w:pPr>
        <w:ind w:left="720"/>
        <w:rPr>
          <w:spacing w:val="-2"/>
          <w:lang w:val="ru-RU"/>
        </w:rPr>
      </w:pPr>
      <w:r w:rsidRPr="001B3AF3">
        <w:rPr>
          <w:spacing w:val="-2"/>
          <w:lang w:val="ru-RU"/>
        </w:rPr>
        <w:t xml:space="preserve">Клиенты с покрытием </w:t>
      </w:r>
      <w:r w:rsidRPr="00975A1F">
        <w:rPr>
          <w:spacing w:val="-2"/>
        </w:rPr>
        <w:t>Software</w:t>
      </w:r>
      <w:r w:rsidRPr="001B3AF3">
        <w:rPr>
          <w:spacing w:val="-2"/>
          <w:lang w:val="ru-RU"/>
        </w:rPr>
        <w:t xml:space="preserve"> </w:t>
      </w:r>
      <w:r w:rsidRPr="00975A1F">
        <w:rPr>
          <w:spacing w:val="-2"/>
        </w:rPr>
        <w:t>Assurance</w:t>
      </w:r>
      <w:r w:rsidRPr="001B3AF3">
        <w:rPr>
          <w:spacing w:val="-2"/>
          <w:lang w:val="ru-RU"/>
        </w:rPr>
        <w:t xml:space="preserve"> для </w:t>
      </w:r>
      <w:r w:rsidRPr="00975A1F">
        <w:rPr>
          <w:spacing w:val="-2"/>
        </w:rPr>
        <w:t>SBS</w:t>
      </w:r>
      <w:r w:rsidRPr="001B3AF3">
        <w:rPr>
          <w:spacing w:val="-2"/>
          <w:lang w:val="ru-RU"/>
        </w:rPr>
        <w:t xml:space="preserve"> 2011 </w:t>
      </w:r>
      <w:r w:rsidRPr="00975A1F">
        <w:rPr>
          <w:spacing w:val="-2"/>
        </w:rPr>
        <w:t>Premium</w:t>
      </w:r>
      <w:r w:rsidRPr="001B3AF3">
        <w:rPr>
          <w:spacing w:val="-2"/>
          <w:lang w:val="ru-RU"/>
        </w:rPr>
        <w:t xml:space="preserve"> </w:t>
      </w:r>
      <w:r w:rsidRPr="00975A1F">
        <w:rPr>
          <w:spacing w:val="-2"/>
        </w:rPr>
        <w:t>Add</w:t>
      </w:r>
      <w:r w:rsidRPr="001B3AF3">
        <w:rPr>
          <w:spacing w:val="-2"/>
          <w:lang w:val="ru-RU"/>
        </w:rPr>
        <w:t>-</w:t>
      </w:r>
      <w:r w:rsidRPr="00975A1F">
        <w:rPr>
          <w:spacing w:val="-2"/>
        </w:rPr>
        <w:t>on</w:t>
      </w:r>
      <w:r w:rsidRPr="001B3AF3">
        <w:rPr>
          <w:spacing w:val="-2"/>
          <w:lang w:val="ru-RU"/>
        </w:rPr>
        <w:t xml:space="preserve"> </w:t>
      </w:r>
      <w:r w:rsidRPr="00975A1F">
        <w:rPr>
          <w:spacing w:val="-2"/>
        </w:rPr>
        <w:t>CAL</w:t>
      </w:r>
      <w:r w:rsidRPr="001B3AF3">
        <w:rPr>
          <w:spacing w:val="-2"/>
          <w:lang w:val="ru-RU"/>
        </w:rPr>
        <w:t xml:space="preserve"> </w:t>
      </w:r>
      <w:r w:rsidRPr="00975A1F">
        <w:rPr>
          <w:spacing w:val="-2"/>
        </w:rPr>
        <w:t>Suite</w:t>
      </w:r>
      <w:r w:rsidRPr="001B3AF3">
        <w:rPr>
          <w:spacing w:val="-2"/>
          <w:lang w:val="ru-RU"/>
        </w:rPr>
        <w:t xml:space="preserve"> («Соответствующие клиентские лицензии») имеют право на доступ к программному обеспечению </w:t>
      </w:r>
      <w:r w:rsidRPr="00975A1F">
        <w:rPr>
          <w:spacing w:val="-2"/>
        </w:rPr>
        <w:t>Windows</w:t>
      </w:r>
      <w:r w:rsidRPr="001B3AF3">
        <w:rPr>
          <w:spacing w:val="-2"/>
          <w:lang w:val="ru-RU"/>
        </w:rPr>
        <w:t xml:space="preserve"> </w:t>
      </w:r>
      <w:r w:rsidRPr="00975A1F">
        <w:rPr>
          <w:spacing w:val="-2"/>
        </w:rPr>
        <w:t>Server</w:t>
      </w:r>
      <w:r w:rsidRPr="001B3AF3">
        <w:rPr>
          <w:spacing w:val="-2"/>
          <w:lang w:val="ru-RU"/>
        </w:rPr>
        <w:t xml:space="preserve"> </w:t>
      </w:r>
      <w:r w:rsidRPr="00975A1F">
        <w:rPr>
          <w:spacing w:val="-2"/>
        </w:rPr>
        <w:t>Standard</w:t>
      </w:r>
      <w:r w:rsidRPr="001B3AF3">
        <w:rPr>
          <w:spacing w:val="-2"/>
          <w:lang w:val="ru-RU"/>
        </w:rPr>
        <w:t xml:space="preserve"> и </w:t>
      </w:r>
      <w:r w:rsidRPr="00975A1F">
        <w:rPr>
          <w:spacing w:val="-2"/>
        </w:rPr>
        <w:t>SQL</w:t>
      </w:r>
      <w:r w:rsidRPr="001B3AF3">
        <w:rPr>
          <w:spacing w:val="-2"/>
          <w:lang w:val="ru-RU"/>
        </w:rPr>
        <w:t xml:space="preserve"> </w:t>
      </w:r>
      <w:r w:rsidRPr="00975A1F">
        <w:rPr>
          <w:spacing w:val="-2"/>
        </w:rPr>
        <w:t>Server</w:t>
      </w:r>
      <w:r w:rsidRPr="001B3AF3">
        <w:rPr>
          <w:spacing w:val="-2"/>
          <w:lang w:val="ru-RU"/>
        </w:rPr>
        <w:t xml:space="preserve"> 2012 </w:t>
      </w:r>
      <w:r w:rsidRPr="00975A1F">
        <w:rPr>
          <w:spacing w:val="-2"/>
        </w:rPr>
        <w:t>Standard</w:t>
      </w:r>
      <w:r w:rsidRPr="001B3AF3">
        <w:rPr>
          <w:spacing w:val="-2"/>
          <w:lang w:val="ru-RU"/>
        </w:rPr>
        <w:t>.</w:t>
      </w:r>
      <w:r w:rsidR="006D78E7" w:rsidRPr="001B3AF3">
        <w:rPr>
          <w:spacing w:val="-2"/>
          <w:lang w:val="ru-RU"/>
        </w:rPr>
        <w:t xml:space="preserve"> </w:t>
      </w:r>
      <w:r w:rsidRPr="001B3AF3">
        <w:rPr>
          <w:spacing w:val="-2"/>
          <w:lang w:val="ru-RU"/>
        </w:rPr>
        <w:t xml:space="preserve">Для каждой соответствующей лицензии </w:t>
      </w:r>
      <w:r w:rsidRPr="00975A1F">
        <w:rPr>
          <w:spacing w:val="-2"/>
        </w:rPr>
        <w:t>SBS</w:t>
      </w:r>
      <w:r w:rsidRPr="001B3AF3">
        <w:rPr>
          <w:spacing w:val="-2"/>
          <w:lang w:val="ru-RU"/>
        </w:rPr>
        <w:t xml:space="preserve"> 2011 </w:t>
      </w:r>
      <w:r w:rsidRPr="00975A1F">
        <w:rPr>
          <w:spacing w:val="-2"/>
        </w:rPr>
        <w:t>Premium</w:t>
      </w:r>
      <w:r w:rsidRPr="001B3AF3">
        <w:rPr>
          <w:spacing w:val="-2"/>
          <w:lang w:val="ru-RU"/>
        </w:rPr>
        <w:t xml:space="preserve"> </w:t>
      </w:r>
      <w:r w:rsidRPr="00975A1F">
        <w:rPr>
          <w:spacing w:val="-2"/>
        </w:rPr>
        <w:t>Add</w:t>
      </w:r>
      <w:r w:rsidRPr="001B3AF3">
        <w:rPr>
          <w:spacing w:val="-2"/>
          <w:lang w:val="ru-RU"/>
        </w:rPr>
        <w:t>-</w:t>
      </w:r>
      <w:r w:rsidRPr="00975A1F">
        <w:rPr>
          <w:spacing w:val="-2"/>
        </w:rPr>
        <w:t>on</w:t>
      </w:r>
      <w:r w:rsidRPr="001B3AF3">
        <w:rPr>
          <w:spacing w:val="-2"/>
          <w:lang w:val="ru-RU"/>
        </w:rPr>
        <w:t xml:space="preserve"> </w:t>
      </w:r>
      <w:r w:rsidRPr="00975A1F">
        <w:rPr>
          <w:spacing w:val="-2"/>
        </w:rPr>
        <w:t>CAL</w:t>
      </w:r>
      <w:r w:rsidRPr="001B3AF3">
        <w:rPr>
          <w:spacing w:val="-2"/>
          <w:lang w:val="ru-RU"/>
        </w:rPr>
        <w:t xml:space="preserve"> </w:t>
      </w:r>
      <w:r w:rsidRPr="00975A1F">
        <w:rPr>
          <w:spacing w:val="-2"/>
        </w:rPr>
        <w:t>Suite</w:t>
      </w:r>
      <w:r w:rsidRPr="001B3AF3">
        <w:rPr>
          <w:spacing w:val="-2"/>
          <w:lang w:val="ru-RU"/>
        </w:rPr>
        <w:t xml:space="preserve">, имеющейся у клиента на 1 августа 2012 г., подразумевается, что у клиента имеется одна лицензия </w:t>
      </w:r>
      <w:r w:rsidRPr="00975A1F">
        <w:rPr>
          <w:spacing w:val="-2"/>
        </w:rPr>
        <w:t>Windows</w:t>
      </w:r>
      <w:r w:rsidRPr="001B3AF3">
        <w:rPr>
          <w:spacing w:val="-2"/>
          <w:lang w:val="ru-RU"/>
        </w:rPr>
        <w:t xml:space="preserve"> </w:t>
      </w:r>
      <w:r w:rsidRPr="00975A1F">
        <w:rPr>
          <w:spacing w:val="-2"/>
        </w:rPr>
        <w:t>Server</w:t>
      </w:r>
      <w:r w:rsidRPr="001B3AF3">
        <w:rPr>
          <w:spacing w:val="-2"/>
          <w:lang w:val="ru-RU"/>
        </w:rPr>
        <w:t xml:space="preserve"> 2012 </w:t>
      </w:r>
      <w:r w:rsidRPr="00975A1F">
        <w:rPr>
          <w:spacing w:val="-2"/>
        </w:rPr>
        <w:t>CAL</w:t>
      </w:r>
      <w:r w:rsidRPr="001B3AF3">
        <w:rPr>
          <w:spacing w:val="-2"/>
          <w:lang w:val="ru-RU"/>
        </w:rPr>
        <w:t xml:space="preserve"> и одна лицензия </w:t>
      </w:r>
      <w:r w:rsidRPr="00975A1F">
        <w:rPr>
          <w:spacing w:val="-2"/>
        </w:rPr>
        <w:t>SQL</w:t>
      </w:r>
      <w:r w:rsidRPr="001B3AF3">
        <w:rPr>
          <w:spacing w:val="-2"/>
          <w:lang w:val="ru-RU"/>
        </w:rPr>
        <w:t xml:space="preserve"> </w:t>
      </w:r>
      <w:r w:rsidRPr="00975A1F">
        <w:rPr>
          <w:spacing w:val="-2"/>
        </w:rPr>
        <w:t>Server</w:t>
      </w:r>
      <w:r w:rsidRPr="001B3AF3">
        <w:rPr>
          <w:spacing w:val="-2"/>
          <w:lang w:val="ru-RU"/>
        </w:rPr>
        <w:t xml:space="preserve"> 2012 </w:t>
      </w:r>
      <w:r w:rsidRPr="00975A1F">
        <w:rPr>
          <w:spacing w:val="-2"/>
        </w:rPr>
        <w:t>CAL</w:t>
      </w:r>
      <w:r w:rsidRPr="001B3AF3">
        <w:rPr>
          <w:spacing w:val="-2"/>
          <w:lang w:val="ru-RU"/>
        </w:rPr>
        <w:t xml:space="preserve"> с покрытием </w:t>
      </w:r>
      <w:r w:rsidRPr="00975A1F">
        <w:rPr>
          <w:spacing w:val="-2"/>
        </w:rPr>
        <w:t>Software</w:t>
      </w:r>
      <w:r w:rsidRPr="001B3AF3">
        <w:rPr>
          <w:spacing w:val="-2"/>
          <w:lang w:val="ru-RU"/>
        </w:rPr>
        <w:t xml:space="preserve"> </w:t>
      </w:r>
      <w:r w:rsidRPr="00975A1F">
        <w:rPr>
          <w:spacing w:val="-2"/>
        </w:rPr>
        <w:t>Assurance</w:t>
      </w:r>
      <w:r w:rsidRPr="001B3AF3">
        <w:rPr>
          <w:spacing w:val="-2"/>
          <w:lang w:val="ru-RU"/>
        </w:rPr>
        <w:t xml:space="preserve">. </w:t>
      </w:r>
      <w:r w:rsidRPr="001B3AF3">
        <w:rPr>
          <w:rFonts w:eastAsia="Calibri" w:cs="Tahoma"/>
          <w:spacing w:val="-2"/>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975A1F">
        <w:rPr>
          <w:rFonts w:eastAsia="Calibri" w:cs="Tahoma"/>
          <w:spacing w:val="-2"/>
          <w:szCs w:val="18"/>
        </w:rPr>
        <w:t>CAL</w:t>
      </w:r>
      <w:r w:rsidRPr="001B3AF3">
        <w:rPr>
          <w:rFonts w:eastAsia="Calibri" w:cs="Tahoma"/>
          <w:spacing w:val="-2"/>
          <w:szCs w:val="18"/>
          <w:lang w:val="ru-RU"/>
        </w:rPr>
        <w:t xml:space="preserve"> на </w:t>
      </w:r>
      <w:r w:rsidRPr="00975A1F">
        <w:rPr>
          <w:rFonts w:eastAsia="Calibri" w:cs="Tahoma"/>
          <w:spacing w:val="-2"/>
          <w:szCs w:val="18"/>
        </w:rPr>
        <w:t>Windows</w:t>
      </w:r>
      <w:r w:rsidRPr="001B3AF3">
        <w:rPr>
          <w:rFonts w:eastAsia="Calibri" w:cs="Tahoma"/>
          <w:spacing w:val="-2"/>
          <w:szCs w:val="18"/>
          <w:lang w:val="ru-RU"/>
        </w:rPr>
        <w:t xml:space="preserve"> </w:t>
      </w:r>
      <w:r w:rsidRPr="00975A1F">
        <w:rPr>
          <w:rFonts w:eastAsia="Calibri" w:cs="Tahoma"/>
          <w:spacing w:val="-2"/>
          <w:szCs w:val="18"/>
        </w:rPr>
        <w:t>Server</w:t>
      </w:r>
      <w:r w:rsidRPr="001B3AF3">
        <w:rPr>
          <w:rFonts w:eastAsia="Calibri" w:cs="Tahoma"/>
          <w:spacing w:val="-2"/>
          <w:szCs w:val="18"/>
          <w:lang w:val="ru-RU"/>
        </w:rPr>
        <w:t xml:space="preserve"> и </w:t>
      </w:r>
      <w:r w:rsidRPr="00975A1F">
        <w:rPr>
          <w:rFonts w:eastAsia="Calibri" w:cs="Tahoma"/>
          <w:spacing w:val="-2"/>
          <w:szCs w:val="18"/>
        </w:rPr>
        <w:t>SQL</w:t>
      </w:r>
      <w:r w:rsidRPr="001B3AF3">
        <w:rPr>
          <w:rFonts w:eastAsia="Calibri" w:cs="Tahoma"/>
          <w:spacing w:val="-2"/>
          <w:szCs w:val="18"/>
          <w:lang w:val="ru-RU"/>
        </w:rPr>
        <w:t xml:space="preserve"> </w:t>
      </w:r>
      <w:r w:rsidRPr="00975A1F">
        <w:rPr>
          <w:rFonts w:eastAsia="Calibri" w:cs="Tahoma"/>
          <w:spacing w:val="-2"/>
          <w:szCs w:val="18"/>
        </w:rPr>
        <w:t>Server</w:t>
      </w:r>
      <w:r w:rsidRPr="001B3AF3">
        <w:rPr>
          <w:rFonts w:eastAsia="Calibri" w:cs="Tahoma"/>
          <w:spacing w:val="-2"/>
          <w:szCs w:val="18"/>
          <w:lang w:val="ru-RU"/>
        </w:rPr>
        <w:t xml:space="preserve"> 2012 (лицензирование в рамках модели лицензирования «Сервер/клиентская лицензия»), как показано в таблице ниже. </w:t>
      </w:r>
    </w:p>
    <w:p w14:paraId="2ADB683F" w14:textId="77777777" w:rsidR="00836655" w:rsidRPr="001B3AF3" w:rsidRDefault="00836655" w:rsidP="00910113">
      <w:pPr>
        <w:ind w:left="720"/>
        <w:rPr>
          <w:lang w:val="ru-RU"/>
        </w:rPr>
      </w:pPr>
    </w:p>
    <w:p w14:paraId="3E3B0550" w14:textId="77777777" w:rsidR="00910113" w:rsidRPr="001B3AF3" w:rsidRDefault="00910113" w:rsidP="009101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D78E7" w14:paraId="0CE7D51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947B263" w14:textId="77777777" w:rsidR="00836655" w:rsidRPr="006D78E7" w:rsidRDefault="00836655" w:rsidP="000A5032">
            <w:pPr>
              <w:spacing w:after="200" w:line="276" w:lineRule="auto"/>
              <w:rPr>
                <w:rFonts w:eastAsia="Calibri" w:cs="Tahoma"/>
                <w:szCs w:val="18"/>
              </w:rPr>
            </w:pPr>
            <w:r w:rsidRPr="006D78E7">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E93887C" w14:textId="77777777" w:rsidR="00836655" w:rsidRPr="006D78E7" w:rsidRDefault="00836655" w:rsidP="000A5032">
            <w:pPr>
              <w:spacing w:after="200" w:line="276" w:lineRule="auto"/>
              <w:rPr>
                <w:rFonts w:eastAsia="Calibri" w:cs="Tahoma"/>
                <w:szCs w:val="18"/>
              </w:rPr>
            </w:pPr>
            <w:r w:rsidRPr="006D78E7">
              <w:rPr>
                <w:b/>
                <w:color w:val="000000"/>
              </w:rPr>
              <w:t>Предоставление лицензии</w:t>
            </w:r>
          </w:p>
        </w:tc>
      </w:tr>
      <w:tr w:rsidR="00836655" w:rsidRPr="006D78E7" w14:paraId="7980536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4E6973E" w14:textId="77777777" w:rsidR="00975A1F" w:rsidRDefault="00836655" w:rsidP="00975A1F">
            <w:pPr>
              <w:spacing w:line="276" w:lineRule="auto"/>
              <w:rPr>
                <w:rFonts w:eastAsia="Calibri" w:cs="Tahoma"/>
                <w:szCs w:val="18"/>
              </w:rPr>
            </w:pPr>
            <w:r w:rsidRPr="006D78E7">
              <w:rPr>
                <w:rFonts w:eastAsia="Calibri" w:cs="Tahoma"/>
                <w:szCs w:val="18"/>
              </w:rPr>
              <w:t>SBS 2011 Premium Add-on CAL Suite с</w:t>
            </w:r>
            <w:r w:rsidR="00975A1F">
              <w:rPr>
                <w:rFonts w:eastAsia="Calibri" w:cs="Tahoma"/>
                <w:szCs w:val="18"/>
              </w:rPr>
              <w:t> </w:t>
            </w:r>
            <w:r w:rsidRPr="006D78E7">
              <w:rPr>
                <w:rFonts w:eastAsia="Calibri" w:cs="Tahoma"/>
                <w:szCs w:val="18"/>
              </w:rPr>
              <w:t xml:space="preserve">покрытием Software Assurance по </w:t>
            </w:r>
          </w:p>
          <w:p w14:paraId="0D44EEBB" w14:textId="77777777" w:rsidR="00836655" w:rsidRPr="006D78E7" w:rsidRDefault="00836655" w:rsidP="00975A1F">
            <w:pPr>
              <w:spacing w:line="276" w:lineRule="auto"/>
              <w:rPr>
                <w:rFonts w:eastAsia="Calibri" w:cs="Tahoma"/>
                <w:szCs w:val="18"/>
              </w:rPr>
            </w:pPr>
            <w:r w:rsidRPr="006D78E7">
              <w:rPr>
                <w:rFonts w:eastAsia="Calibri" w:cs="Tahoma"/>
                <w:szCs w:val="18"/>
              </w:rPr>
              <w:t>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887412B" w14:textId="77777777" w:rsidR="00836655" w:rsidRPr="006D78E7" w:rsidRDefault="00836655" w:rsidP="00CA14C9">
            <w:pPr>
              <w:spacing w:line="276" w:lineRule="auto"/>
            </w:pPr>
            <w:r w:rsidRPr="006D78E7">
              <w:rPr>
                <w:rFonts w:eastAsia="Calibri" w:cs="Tahoma"/>
                <w:szCs w:val="18"/>
              </w:rPr>
              <w:t>Windows Server 2008 R2 CAL</w:t>
            </w:r>
          </w:p>
          <w:p w14:paraId="67DBE22A" w14:textId="77777777" w:rsidR="00836655" w:rsidRPr="006D78E7" w:rsidRDefault="00836655" w:rsidP="00CA14C9">
            <w:pPr>
              <w:spacing w:line="276" w:lineRule="auto"/>
              <w:rPr>
                <w:rFonts w:eastAsia="Calibri" w:cs="Tahoma"/>
                <w:szCs w:val="18"/>
              </w:rPr>
            </w:pPr>
            <w:r w:rsidRPr="006D78E7">
              <w:rPr>
                <w:rFonts w:eastAsia="Calibri" w:cs="Tahoma"/>
                <w:szCs w:val="18"/>
              </w:rPr>
              <w:t>SQL Server 2012 CAL</w:t>
            </w:r>
          </w:p>
        </w:tc>
      </w:tr>
      <w:tr w:rsidR="00836655" w:rsidRPr="006D78E7" w14:paraId="2595480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B0C70B5" w14:textId="77777777" w:rsidR="00836655" w:rsidRPr="006D78E7" w:rsidRDefault="00836655" w:rsidP="00975A1F">
            <w:pPr>
              <w:spacing w:line="276" w:lineRule="auto"/>
              <w:rPr>
                <w:rFonts w:eastAsia="Calibri" w:cs="Tahoma"/>
                <w:szCs w:val="18"/>
              </w:rPr>
            </w:pPr>
            <w:r w:rsidRPr="006D78E7">
              <w:rPr>
                <w:rFonts w:eastAsia="Calibri" w:cs="Tahoma"/>
                <w:szCs w:val="18"/>
              </w:rPr>
              <w:t>SBS 2011 Premium Add-on CAL Suite с</w:t>
            </w:r>
            <w:r w:rsidR="00975A1F">
              <w:rPr>
                <w:rFonts w:eastAsia="Calibri" w:cs="Tahoma"/>
                <w:szCs w:val="18"/>
              </w:rPr>
              <w:t> </w:t>
            </w:r>
            <w:r w:rsidRPr="006D78E7">
              <w:rPr>
                <w:rFonts w:eastAsia="Calibri" w:cs="Tahoma"/>
                <w:szCs w:val="18"/>
              </w:rPr>
              <w:t>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74CA4F3" w14:textId="77777777" w:rsidR="00836655" w:rsidRPr="006D78E7" w:rsidRDefault="00836655" w:rsidP="00CA14C9">
            <w:pPr>
              <w:spacing w:line="276" w:lineRule="auto"/>
            </w:pPr>
            <w:r w:rsidRPr="006D78E7">
              <w:rPr>
                <w:rFonts w:eastAsia="Calibri" w:cs="Tahoma"/>
                <w:szCs w:val="18"/>
              </w:rPr>
              <w:t>Windows Server 2012 CAL с Software Assurance</w:t>
            </w:r>
          </w:p>
          <w:p w14:paraId="1260C5E9" w14:textId="77777777" w:rsidR="00836655" w:rsidRPr="006D78E7" w:rsidRDefault="00836655" w:rsidP="00CA14C9">
            <w:pPr>
              <w:spacing w:line="276" w:lineRule="auto"/>
              <w:rPr>
                <w:rFonts w:eastAsia="Calibri" w:cs="Tahoma"/>
                <w:szCs w:val="18"/>
              </w:rPr>
            </w:pPr>
            <w:r w:rsidRPr="006D78E7">
              <w:rPr>
                <w:rFonts w:eastAsia="Calibri" w:cs="Tahoma"/>
                <w:szCs w:val="18"/>
              </w:rPr>
              <w:t>SQL Server 2012 CAL с Software Assurance</w:t>
            </w:r>
          </w:p>
        </w:tc>
      </w:tr>
    </w:tbl>
    <w:p w14:paraId="6AF7DEFF" w14:textId="77777777" w:rsidR="00836655" w:rsidRPr="006D78E7" w:rsidRDefault="00836655" w:rsidP="00910113">
      <w:r w:rsidRPr="006D78E7">
        <w:rPr>
          <w:rFonts w:eastAsia="Calibri" w:cs="Tahoma"/>
          <w:szCs w:val="18"/>
        </w:rPr>
        <w:t xml:space="preserve"> </w:t>
      </w:r>
    </w:p>
    <w:p w14:paraId="4232C2EA" w14:textId="77777777" w:rsidR="00836655" w:rsidRPr="001B3AF3" w:rsidRDefault="00836655" w:rsidP="00910113">
      <w:pPr>
        <w:pStyle w:val="ListParagraph"/>
        <w:contextualSpacing w:val="0"/>
        <w:rPr>
          <w:lang w:val="ru-RU"/>
        </w:rPr>
      </w:pPr>
      <w:r w:rsidRPr="001B3AF3">
        <w:rPr>
          <w:rFonts w:ascii="Tahoma" w:eastAsia="Calibri" w:hAnsi="Tahoma" w:cs="Tahoma"/>
          <w:sz w:val="18"/>
          <w:szCs w:val="18"/>
          <w:lang w:val="ru-RU"/>
        </w:rPr>
        <w:t xml:space="preserve">Срок действия покрытия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Соответствующих клиентских лицензий, истекающих в августе 2012 г., имеют возможность до 31 декабря 2012 г. возобновить действие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клиентских лицензий, предоставленных в рамках этого предложения.</w:t>
      </w:r>
      <w:r w:rsidR="006D78E7" w:rsidRPr="001B3AF3">
        <w:rPr>
          <w:rFonts w:ascii="Tahoma" w:eastAsia="Calibri" w:hAnsi="Tahoma" w:cs="Tahoma"/>
          <w:sz w:val="18"/>
          <w:szCs w:val="18"/>
          <w:lang w:val="ru-RU"/>
        </w:rPr>
        <w:t xml:space="preserve"> </w:t>
      </w:r>
      <w:r w:rsidRPr="001B3AF3">
        <w:rPr>
          <w:rFonts w:ascii="Tahoma" w:eastAsia="Calibri" w:hAnsi="Tahoma" w:cs="Tahoma"/>
          <w:sz w:val="18"/>
          <w:szCs w:val="18"/>
          <w:lang w:val="ru-RU"/>
        </w:rPr>
        <w:t xml:space="preserve">Клиенты с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w:t>
      </w:r>
      <w:r w:rsidR="00D1591C">
        <w:rPr>
          <w:rFonts w:ascii="Tahoma" w:eastAsia="Calibri" w:hAnsi="Tahoma" w:cs="Tahoma"/>
          <w:sz w:val="18"/>
          <w:szCs w:val="18"/>
        </w:rPr>
        <w:t> </w:t>
      </w:r>
      <w:r w:rsidRPr="001B3AF3">
        <w:rPr>
          <w:rFonts w:ascii="Tahoma" w:eastAsia="Calibri" w:hAnsi="Tahoma" w:cs="Tahoma"/>
          <w:sz w:val="18"/>
          <w:szCs w:val="18"/>
          <w:lang w:val="ru-RU"/>
        </w:rPr>
        <w:t xml:space="preserve">декабря 2012 г. приобрести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 xml:space="preserve"> для клиентских лицензий, предоставленных в</w:t>
      </w:r>
      <w:r w:rsidR="00D1591C">
        <w:rPr>
          <w:rFonts w:ascii="Tahoma" w:eastAsia="Calibri" w:hAnsi="Tahoma" w:cs="Tahoma"/>
          <w:sz w:val="18"/>
          <w:szCs w:val="18"/>
        </w:rPr>
        <w:t> </w:t>
      </w:r>
      <w:r w:rsidRPr="001B3AF3">
        <w:rPr>
          <w:rFonts w:ascii="Tahoma" w:eastAsia="Calibri" w:hAnsi="Tahoma" w:cs="Tahoma"/>
          <w:sz w:val="18"/>
          <w:szCs w:val="18"/>
          <w:lang w:val="ru-RU"/>
        </w:rPr>
        <w:t>рамках этого предложения.</w:t>
      </w:r>
    </w:p>
    <w:p w14:paraId="306C629A" w14:textId="77777777" w:rsidR="00910113" w:rsidRPr="001B3AF3" w:rsidRDefault="00910113" w:rsidP="00910113">
      <w:pPr>
        <w:pStyle w:val="ListParagraph"/>
        <w:contextualSpacing w:val="0"/>
        <w:rPr>
          <w:lang w:val="ru-RU"/>
        </w:rPr>
      </w:pPr>
    </w:p>
    <w:p w14:paraId="490F6E62" w14:textId="77777777" w:rsidR="00836655" w:rsidRPr="001B3AF3" w:rsidRDefault="00836655" w:rsidP="00910113">
      <w:pPr>
        <w:pStyle w:val="ListParagraph"/>
        <w:contextualSpacing w:val="0"/>
        <w:rPr>
          <w:lang w:val="ru-RU"/>
        </w:rPr>
      </w:pPr>
      <w:r w:rsidRPr="001B3AF3">
        <w:rPr>
          <w:rFonts w:ascii="Tahoma" w:eastAsia="Calibri" w:hAnsi="Tahoma" w:cs="Tahoma"/>
          <w:sz w:val="18"/>
          <w:szCs w:val="18"/>
          <w:lang w:val="ru-RU"/>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14:paraId="700A8788" w14:textId="77777777" w:rsidR="004F5AF3" w:rsidRPr="001B3AF3" w:rsidRDefault="004F5AF3" w:rsidP="004F5AF3">
      <w:pPr>
        <w:rPr>
          <w:lang w:val="ru-RU"/>
        </w:rPr>
      </w:pPr>
    </w:p>
    <w:p w14:paraId="5EFE55C1" w14:textId="77777777" w:rsidR="004F5AF3" w:rsidRPr="001B3AF3" w:rsidRDefault="004F5AF3" w:rsidP="004F5AF3">
      <w:pPr>
        <w:ind w:left="720"/>
        <w:rPr>
          <w:lang w:val="ru-RU"/>
        </w:rPr>
      </w:pPr>
      <w:r w:rsidRPr="001B3AF3">
        <w:rPr>
          <w:rFonts w:eastAsia="Calibri" w:cs="Tahoma"/>
          <w:szCs w:val="18"/>
          <w:lang w:val="ru-RU"/>
        </w:rPr>
        <w:t>При</w:t>
      </w:r>
      <w:r w:rsidRPr="006D78E7">
        <w:rPr>
          <w:rFonts w:eastAsia="Calibri" w:cs="Tahoma"/>
          <w:szCs w:val="18"/>
        </w:rPr>
        <w:t> </w:t>
      </w:r>
      <w:r w:rsidRPr="001B3AF3">
        <w:rPr>
          <w:rFonts w:eastAsia="Calibri" w:cs="Tahoma"/>
          <w:szCs w:val="18"/>
          <w:lang w:val="ru-RU"/>
        </w:rPr>
        <w:t xml:space="preserve">использовании клиентских лицензий на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и </w:t>
      </w:r>
      <w:r w:rsidRPr="006D78E7">
        <w:rPr>
          <w:rFonts w:eastAsia="Calibri" w:cs="Tahoma"/>
          <w:szCs w:val="18"/>
        </w:rPr>
        <w:t>SQL</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6D78E7">
        <w:rPr>
          <w:rFonts w:eastAsia="Calibri" w:cs="Tahoma"/>
          <w:szCs w:val="18"/>
        </w:rPr>
        <w:t>SBS</w:t>
      </w:r>
      <w:r w:rsidRPr="001B3AF3">
        <w:rPr>
          <w:rFonts w:eastAsia="Calibri" w:cs="Tahoma"/>
          <w:szCs w:val="18"/>
          <w:lang w:val="ru-RU"/>
        </w:rPr>
        <w:t xml:space="preserve"> </w:t>
      </w:r>
      <w:r w:rsidRPr="006D78E7">
        <w:rPr>
          <w:rFonts w:eastAsia="Calibri" w:cs="Tahoma"/>
          <w:szCs w:val="18"/>
        </w:rPr>
        <w:t>Premium</w:t>
      </w:r>
      <w:r w:rsidRPr="001B3AF3">
        <w:rPr>
          <w:rFonts w:eastAsia="Calibri" w:cs="Tahoma"/>
          <w:szCs w:val="18"/>
          <w:lang w:val="ru-RU"/>
        </w:rPr>
        <w:t xml:space="preserve"> </w:t>
      </w:r>
      <w:r w:rsidRPr="006D78E7">
        <w:rPr>
          <w:rFonts w:eastAsia="Calibri" w:cs="Tahoma"/>
          <w:szCs w:val="18"/>
        </w:rPr>
        <w:t>Add</w:t>
      </w:r>
      <w:r w:rsidRPr="001B3AF3">
        <w:rPr>
          <w:rFonts w:eastAsia="Calibri" w:cs="Tahoma"/>
          <w:szCs w:val="18"/>
          <w:lang w:val="ru-RU"/>
        </w:rPr>
        <w:t>-</w:t>
      </w:r>
      <w:r w:rsidRPr="006D78E7">
        <w:rPr>
          <w:rFonts w:eastAsia="Calibri" w:cs="Tahoma"/>
          <w:szCs w:val="18"/>
        </w:rPr>
        <w:t>on</w:t>
      </w:r>
      <w:r w:rsidRPr="001B3AF3">
        <w:rPr>
          <w:rFonts w:eastAsia="Calibri" w:cs="Tahoma"/>
          <w:szCs w:val="18"/>
          <w:lang w:val="ru-RU"/>
        </w:rPr>
        <w:t xml:space="preserve"> больше не будут действительными.</w:t>
      </w:r>
    </w:p>
    <w:p w14:paraId="5E2CB5F0" w14:textId="77777777" w:rsidR="00910113" w:rsidRPr="001B3AF3" w:rsidRDefault="00910113" w:rsidP="00910113">
      <w:pPr>
        <w:pStyle w:val="ListParagraph"/>
        <w:contextualSpacing w:val="0"/>
        <w:rPr>
          <w:lang w:val="ru-RU"/>
        </w:rPr>
      </w:pPr>
    </w:p>
    <w:p w14:paraId="744C9672" w14:textId="77777777" w:rsidR="00836655" w:rsidRPr="001B3AF3" w:rsidRDefault="00836655" w:rsidP="00910113">
      <w:pPr>
        <w:pStyle w:val="ListParagraph"/>
        <w:contextualSpacing w:val="0"/>
        <w:rPr>
          <w:lang w:val="ru-RU"/>
        </w:rPr>
      </w:pPr>
      <w:r w:rsidRPr="001B3AF3">
        <w:rPr>
          <w:rFonts w:ascii="Tahoma" w:eastAsia="Calibri" w:hAnsi="Tahoma" w:cs="Tahoma"/>
          <w:sz w:val="18"/>
          <w:szCs w:val="18"/>
          <w:lang w:val="ru-RU"/>
        </w:rPr>
        <w:t>Для каждой</w:t>
      </w:r>
      <w:r w:rsidRPr="006D78E7">
        <w:rPr>
          <w:rFonts w:ascii="Tahoma" w:eastAsia="Calibri" w:hAnsi="Tahoma" w:cs="Tahoma"/>
          <w:sz w:val="18"/>
          <w:szCs w:val="18"/>
        </w:rPr>
        <w:t> </w:t>
      </w:r>
      <w:r w:rsidRPr="001B3AF3">
        <w:rPr>
          <w:rFonts w:ascii="Tahoma" w:eastAsia="Calibri" w:hAnsi="Tahoma" w:cs="Tahoma"/>
          <w:sz w:val="18"/>
          <w:szCs w:val="18"/>
          <w:lang w:val="ru-RU"/>
        </w:rPr>
        <w:t xml:space="preserve">Соответствующей клиентской лицензии, приобретенной в рамках </w:t>
      </w:r>
      <w:r w:rsidRPr="006D78E7">
        <w:rPr>
          <w:rFonts w:ascii="Tahoma" w:eastAsia="Calibri" w:hAnsi="Tahoma" w:cs="Tahoma"/>
          <w:sz w:val="18"/>
          <w:szCs w:val="18"/>
        </w:rPr>
        <w:t>Open</w:t>
      </w:r>
      <w:r w:rsidRPr="001B3AF3">
        <w:rPr>
          <w:rFonts w:ascii="Tahoma" w:eastAsia="Calibri" w:hAnsi="Tahoma" w:cs="Tahoma"/>
          <w:sz w:val="18"/>
          <w:szCs w:val="18"/>
          <w:lang w:val="ru-RU"/>
        </w:rPr>
        <w:t xml:space="preserve"> </w:t>
      </w:r>
      <w:r w:rsidRPr="006D78E7">
        <w:rPr>
          <w:rFonts w:ascii="Tahoma" w:eastAsia="Calibri" w:hAnsi="Tahoma" w:cs="Tahoma"/>
          <w:sz w:val="18"/>
          <w:szCs w:val="18"/>
        </w:rPr>
        <w:t>Value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Subscription</w:t>
      </w:r>
      <w:r w:rsidRPr="001B3AF3">
        <w:rPr>
          <w:rFonts w:ascii="Tahoma" w:eastAsia="Calibri" w:hAnsi="Tahoma" w:cs="Tahoma"/>
          <w:sz w:val="18"/>
          <w:szCs w:val="18"/>
          <w:lang w:val="ru-RU"/>
        </w:rPr>
        <w:t xml:space="preserve">, клиент может выкупить одну лицензию </w:t>
      </w:r>
      <w:r w:rsidRPr="006D78E7">
        <w:rPr>
          <w:rFonts w:ascii="Tahoma" w:eastAsia="Calibri" w:hAnsi="Tahoma" w:cs="Tahoma"/>
          <w:sz w:val="18"/>
          <w:szCs w:val="18"/>
        </w:rPr>
        <w:t>SBS</w:t>
      </w:r>
      <w:r w:rsidRPr="001B3AF3">
        <w:rPr>
          <w:rFonts w:ascii="Tahoma" w:eastAsia="Calibri" w:hAnsi="Tahoma" w:cs="Tahoma"/>
          <w:sz w:val="18"/>
          <w:szCs w:val="18"/>
          <w:lang w:val="ru-RU"/>
        </w:rPr>
        <w:t xml:space="preserve"> 2011 </w:t>
      </w:r>
      <w:r w:rsidRPr="006D78E7">
        <w:rPr>
          <w:rFonts w:ascii="Tahoma" w:eastAsia="Calibri" w:hAnsi="Tahoma" w:cs="Tahoma"/>
          <w:sz w:val="18"/>
          <w:szCs w:val="18"/>
        </w:rPr>
        <w:t>Premium</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Add</w:t>
      </w:r>
      <w:r w:rsidRPr="001B3AF3">
        <w:rPr>
          <w:rFonts w:ascii="Tahoma" w:eastAsia="Calibri" w:hAnsi="Tahoma" w:cs="Tahoma"/>
          <w:sz w:val="18"/>
          <w:szCs w:val="18"/>
          <w:lang w:val="ru-RU"/>
        </w:rPr>
        <w:t>-</w:t>
      </w:r>
      <w:r w:rsidRPr="006D78E7">
        <w:rPr>
          <w:rFonts w:ascii="Tahoma" w:eastAsia="Calibri" w:hAnsi="Tahoma" w:cs="Tahoma"/>
          <w:sz w:val="18"/>
          <w:szCs w:val="18"/>
        </w:rPr>
        <w:t>on</w:t>
      </w:r>
      <w:r w:rsidRPr="001B3AF3">
        <w:rPr>
          <w:rFonts w:ascii="Tahoma" w:eastAsia="Calibri" w:hAnsi="Tahoma" w:cs="Tahoma"/>
          <w:sz w:val="18"/>
          <w:szCs w:val="18"/>
          <w:lang w:val="ru-RU"/>
        </w:rPr>
        <w:t xml:space="preserve"> </w:t>
      </w:r>
      <w:r w:rsidRPr="006D78E7">
        <w:rPr>
          <w:rFonts w:ascii="Tahoma" w:eastAsia="Calibri" w:hAnsi="Tahoma" w:cs="Tahoma"/>
          <w:sz w:val="18"/>
          <w:szCs w:val="18"/>
        </w:rPr>
        <w:t>CAL</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Suite</w:t>
      </w:r>
      <w:r w:rsidRPr="001B3AF3">
        <w:rPr>
          <w:rFonts w:ascii="Tahoma" w:eastAsia="Calibri" w:hAnsi="Tahoma" w:cs="Tahoma"/>
          <w:sz w:val="18"/>
          <w:szCs w:val="18"/>
          <w:lang w:val="ru-RU"/>
        </w:rPr>
        <w:t xml:space="preserve"> или одну клиентскую лицензию на </w:t>
      </w:r>
      <w:r w:rsidRPr="006D78E7">
        <w:rPr>
          <w:rFonts w:ascii="Tahoma" w:eastAsia="Calibri" w:hAnsi="Tahoma" w:cs="Tahoma"/>
          <w:sz w:val="18"/>
          <w:szCs w:val="18"/>
        </w:rPr>
        <w:t>SQL</w:t>
      </w:r>
      <w:r w:rsidRPr="001B3AF3">
        <w:rPr>
          <w:rFonts w:ascii="Tahoma" w:eastAsia="Calibri" w:hAnsi="Tahoma" w:cs="Tahoma"/>
          <w:sz w:val="18"/>
          <w:szCs w:val="18"/>
          <w:lang w:val="ru-RU"/>
        </w:rPr>
        <w:t xml:space="preserve"> </w:t>
      </w:r>
      <w:r w:rsidRPr="006D78E7">
        <w:rPr>
          <w:rFonts w:ascii="Tahoma" w:eastAsia="Calibri" w:hAnsi="Tahoma" w:cs="Tahoma"/>
          <w:sz w:val="18"/>
          <w:szCs w:val="18"/>
        </w:rPr>
        <w:t>Server</w:t>
      </w:r>
      <w:r w:rsidRPr="001B3AF3">
        <w:rPr>
          <w:rFonts w:ascii="Tahoma" w:eastAsia="Calibri" w:hAnsi="Tahoma" w:cs="Tahoma"/>
          <w:sz w:val="18"/>
          <w:szCs w:val="18"/>
          <w:lang w:val="ru-RU"/>
        </w:rPr>
        <w:t>:</w:t>
      </w:r>
    </w:p>
    <w:p w14:paraId="39348096" w14:textId="77777777" w:rsidR="00910113" w:rsidRPr="001B3AF3" w:rsidRDefault="00910113" w:rsidP="00910113">
      <w:pPr>
        <w:ind w:left="720"/>
        <w:rPr>
          <w:lang w:val="ru-RU"/>
        </w:rPr>
      </w:pPr>
    </w:p>
    <w:p w14:paraId="2E35C6FF" w14:textId="77777777" w:rsidR="00836655" w:rsidRPr="001B3AF3" w:rsidRDefault="00836655" w:rsidP="00910113">
      <w:pPr>
        <w:ind w:left="720"/>
        <w:rPr>
          <w:lang w:val="ru-RU"/>
        </w:rPr>
      </w:pPr>
      <w:r w:rsidRPr="001B3AF3">
        <w:rPr>
          <w:color w:val="000000"/>
          <w:lang w:val="ru-RU"/>
        </w:rPr>
        <w:t xml:space="preserve">Для целей последующего предоставления </w:t>
      </w:r>
      <w:r w:rsidRPr="001B3AF3">
        <w:rPr>
          <w:rFonts w:cs="Tahoma"/>
          <w:bCs/>
          <w:color w:val="000000"/>
          <w:szCs w:val="18"/>
          <w:lang w:val="ru-RU"/>
        </w:rPr>
        <w:t xml:space="preserve">лицензии </w:t>
      </w:r>
      <w:r w:rsidRPr="006D78E7">
        <w:rPr>
          <w:rFonts w:cs="Tahoma"/>
          <w:bCs/>
          <w:color w:val="000000"/>
          <w:szCs w:val="18"/>
        </w:rPr>
        <w:t>SBS</w:t>
      </w:r>
      <w:r w:rsidRPr="001B3AF3">
        <w:rPr>
          <w:rFonts w:cs="Tahoma"/>
          <w:bCs/>
          <w:color w:val="000000"/>
          <w:szCs w:val="18"/>
          <w:lang w:val="ru-RU"/>
        </w:rPr>
        <w:t xml:space="preserve"> 2011 </w:t>
      </w:r>
      <w:r w:rsidRPr="006D78E7">
        <w:rPr>
          <w:rFonts w:cs="Tahoma"/>
          <w:bCs/>
          <w:color w:val="000000"/>
          <w:szCs w:val="18"/>
        </w:rPr>
        <w:t>Premium</w:t>
      </w:r>
      <w:r w:rsidRPr="001B3AF3">
        <w:rPr>
          <w:rFonts w:cs="Tahoma"/>
          <w:bCs/>
          <w:color w:val="000000"/>
          <w:szCs w:val="18"/>
          <w:lang w:val="ru-RU"/>
        </w:rPr>
        <w:t xml:space="preserve"> </w:t>
      </w:r>
      <w:r w:rsidRPr="006D78E7">
        <w:rPr>
          <w:rFonts w:cs="Tahoma"/>
          <w:bCs/>
          <w:color w:val="000000"/>
          <w:szCs w:val="18"/>
        </w:rPr>
        <w:t>Add</w:t>
      </w:r>
      <w:r w:rsidRPr="001B3AF3">
        <w:rPr>
          <w:rFonts w:cs="Tahoma"/>
          <w:bCs/>
          <w:color w:val="000000"/>
          <w:szCs w:val="18"/>
          <w:lang w:val="ru-RU"/>
        </w:rPr>
        <w:t>-</w:t>
      </w:r>
      <w:r w:rsidRPr="006D78E7">
        <w:rPr>
          <w:rFonts w:cs="Tahoma"/>
          <w:bCs/>
          <w:color w:val="000000"/>
          <w:szCs w:val="18"/>
        </w:rPr>
        <w:t>on</w:t>
      </w:r>
      <w:r w:rsidRPr="001B3AF3">
        <w:rPr>
          <w:rFonts w:cs="Tahoma"/>
          <w:bCs/>
          <w:color w:val="000000"/>
          <w:szCs w:val="18"/>
          <w:lang w:val="ru-RU"/>
        </w:rPr>
        <w:t xml:space="preserve"> </w:t>
      </w:r>
      <w:r w:rsidRPr="006D78E7">
        <w:rPr>
          <w:rFonts w:cs="Tahoma"/>
          <w:bCs/>
          <w:color w:val="000000"/>
          <w:szCs w:val="18"/>
        </w:rPr>
        <w:t>CAL</w:t>
      </w:r>
      <w:r w:rsidRPr="001B3AF3">
        <w:rPr>
          <w:rFonts w:cs="Tahoma"/>
          <w:bCs/>
          <w:color w:val="000000"/>
          <w:szCs w:val="18"/>
          <w:lang w:val="ru-RU"/>
        </w:rPr>
        <w:t xml:space="preserve"> </w:t>
      </w:r>
      <w:r w:rsidRPr="006D78E7">
        <w:rPr>
          <w:rFonts w:cs="Tahoma"/>
          <w:bCs/>
          <w:color w:val="000000"/>
          <w:szCs w:val="18"/>
        </w:rPr>
        <w:t>Suite</w:t>
      </w:r>
      <w:r w:rsidRPr="001B3AF3">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Open</w:t>
      </w:r>
      <w:r w:rsidRPr="001B3AF3">
        <w:rPr>
          <w:rFonts w:cs="Tahoma"/>
          <w:bCs/>
          <w:color w:val="000000"/>
          <w:szCs w:val="18"/>
          <w:lang w:val="ru-RU"/>
        </w:rPr>
        <w:t xml:space="preserve"> </w:t>
      </w:r>
      <w:r w:rsidRPr="006D78E7">
        <w:rPr>
          <w:rFonts w:cs="Tahoma"/>
          <w:bCs/>
          <w:color w:val="000000"/>
          <w:szCs w:val="18"/>
        </w:rPr>
        <w:t>Value</w:t>
      </w:r>
      <w:r w:rsidRPr="001B3AF3">
        <w:rPr>
          <w:rFonts w:cs="Tahoma"/>
          <w:bCs/>
          <w:color w:val="000000"/>
          <w:szCs w:val="18"/>
          <w:lang w:val="ru-RU"/>
        </w:rPr>
        <w:t xml:space="preserve"> </w:t>
      </w:r>
      <w:r w:rsidRPr="006D78E7">
        <w:rPr>
          <w:rFonts w:cs="Tahoma"/>
          <w:bCs/>
          <w:color w:val="000000"/>
          <w:szCs w:val="18"/>
        </w:rPr>
        <w:t>Subscription</w:t>
      </w:r>
      <w:r w:rsidRPr="001B3AF3">
        <w:rPr>
          <w:rFonts w:cs="Tahoma"/>
          <w:bCs/>
          <w:color w:val="000000"/>
          <w:szCs w:val="18"/>
          <w:lang w:val="ru-RU"/>
        </w:rPr>
        <w:t xml:space="preserve"> или </w:t>
      </w:r>
      <w:r w:rsidRPr="006D78E7">
        <w:rPr>
          <w:rFonts w:cs="Tahoma"/>
          <w:bCs/>
          <w:color w:val="000000"/>
          <w:szCs w:val="18"/>
        </w:rPr>
        <w:t>Enrollment</w:t>
      </w:r>
      <w:r w:rsidRPr="001B3AF3">
        <w:rPr>
          <w:rFonts w:cs="Tahoma"/>
          <w:bCs/>
          <w:color w:val="000000"/>
          <w:szCs w:val="18"/>
          <w:lang w:val="ru-RU"/>
        </w:rPr>
        <w:t xml:space="preserve"> </w:t>
      </w:r>
      <w:r w:rsidRPr="006D78E7">
        <w:rPr>
          <w:rFonts w:cs="Tahoma"/>
          <w:bCs/>
          <w:color w:val="000000"/>
          <w:szCs w:val="18"/>
        </w:rPr>
        <w:t>for</w:t>
      </w:r>
      <w:r w:rsidRPr="001B3AF3">
        <w:rPr>
          <w:rFonts w:cs="Tahoma"/>
          <w:bCs/>
          <w:color w:val="000000"/>
          <w:szCs w:val="18"/>
          <w:lang w:val="ru-RU"/>
        </w:rPr>
        <w:t xml:space="preserve"> </w:t>
      </w:r>
      <w:r w:rsidRPr="006D78E7">
        <w:rPr>
          <w:rFonts w:cs="Tahoma"/>
          <w:bCs/>
          <w:color w:val="000000"/>
          <w:szCs w:val="18"/>
        </w:rPr>
        <w:t>Education</w:t>
      </w:r>
      <w:r w:rsidRPr="001B3AF3">
        <w:rPr>
          <w:rFonts w:cs="Tahoma"/>
          <w:bCs/>
          <w:color w:val="000000"/>
          <w:szCs w:val="18"/>
          <w:lang w:val="ru-RU"/>
        </w:rPr>
        <w:t xml:space="preserve"> </w:t>
      </w:r>
      <w:r w:rsidRPr="006D78E7">
        <w:rPr>
          <w:rFonts w:cs="Tahoma"/>
          <w:bCs/>
          <w:color w:val="000000"/>
          <w:szCs w:val="18"/>
        </w:rPr>
        <w:t>Solutions</w:t>
      </w:r>
      <w:r w:rsidRPr="001B3AF3">
        <w:rPr>
          <w:rFonts w:cs="Tahoma"/>
          <w:bCs/>
          <w:color w:val="000000"/>
          <w:szCs w:val="18"/>
          <w:lang w:val="ru-RU"/>
        </w:rPr>
        <w:t>, также считаются Соответствующими клиентскими лицензиями.</w:t>
      </w:r>
      <w:r w:rsidRPr="001B3AF3">
        <w:rPr>
          <w:rFonts w:eastAsia="Calibri" w:cs="Tahoma"/>
          <w:szCs w:val="18"/>
          <w:lang w:val="ru-RU"/>
        </w:rPr>
        <w:t xml:space="preserve"> </w:t>
      </w:r>
    </w:p>
    <w:p w14:paraId="601FE992" w14:textId="77777777" w:rsidR="00836655" w:rsidRPr="001B3AF3" w:rsidRDefault="00836655" w:rsidP="00910113">
      <w:pPr>
        <w:rPr>
          <w:lang w:val="ru-RU"/>
        </w:rPr>
      </w:pPr>
    </w:p>
    <w:p w14:paraId="43506413" w14:textId="77777777" w:rsidR="00836655" w:rsidRPr="001B3AF3" w:rsidRDefault="00836655" w:rsidP="00910113">
      <w:pPr>
        <w:widowControl w:val="0"/>
        <w:jc w:val="both"/>
        <w:rPr>
          <w:lang w:val="ru-RU"/>
        </w:rPr>
      </w:pPr>
      <w:bookmarkStart w:id="1654" w:name="_123_Windows_Azure"/>
      <w:bookmarkEnd w:id="1654"/>
    </w:p>
    <w:p w14:paraId="7E1C052A" w14:textId="77777777" w:rsidR="00836655" w:rsidRPr="001B3AF3" w:rsidRDefault="00A560B6" w:rsidP="007B35CE">
      <w:pPr>
        <w:pStyle w:val="Heading2"/>
        <w:keepNext/>
        <w:ind w:left="0"/>
        <w:rPr>
          <w:lang w:val="ru-RU"/>
        </w:rPr>
      </w:pPr>
      <w:bookmarkStart w:id="1655" w:name="_124_Windows_Small_1"/>
      <w:bookmarkStart w:id="1656" w:name="_114_Windows_Small"/>
      <w:bookmarkStart w:id="1657" w:name="_118_Windows_Small"/>
      <w:bookmarkStart w:id="1658" w:name="_Toc336338381"/>
      <w:bookmarkStart w:id="1659" w:name="_Toc374286897"/>
      <w:bookmarkEnd w:id="1655"/>
      <w:bookmarkEnd w:id="1656"/>
      <w:bookmarkEnd w:id="1657"/>
      <w:r w:rsidRPr="001B3AF3">
        <w:rPr>
          <w:rFonts w:ascii="Tahoma" w:hAnsi="Tahoma" w:cs="Tahoma"/>
          <w:color w:val="F8701C"/>
          <w:sz w:val="22"/>
          <w:szCs w:val="22"/>
          <w:vertAlign w:val="superscript"/>
          <w:lang w:val="ru-RU"/>
        </w:rPr>
        <w:t xml:space="preserve">120 </w:t>
      </w:r>
      <w:r w:rsidRPr="006D78E7">
        <w:rPr>
          <w:rFonts w:ascii="Tahoma" w:hAnsi="Tahoma" w:cs="Tahoma"/>
          <w:color w:val="F8701C"/>
          <w:sz w:val="22"/>
          <w:szCs w:val="22"/>
        </w:rPr>
        <w:t>Windows</w:t>
      </w:r>
      <w:r w:rsidRPr="001B3AF3">
        <w:rPr>
          <w:rFonts w:ascii="Tahoma" w:hAnsi="Tahoma" w:cs="Tahoma"/>
          <w:color w:val="F8701C"/>
          <w:sz w:val="22"/>
          <w:szCs w:val="22"/>
          <w:lang w:val="ru-RU"/>
        </w:rPr>
        <w:t xml:space="preserve"> </w:t>
      </w:r>
      <w:r w:rsidRPr="006D78E7">
        <w:rPr>
          <w:rFonts w:ascii="Tahoma" w:hAnsi="Tahoma" w:cs="Tahoma"/>
          <w:color w:val="F8701C"/>
          <w:sz w:val="22"/>
          <w:szCs w:val="22"/>
        </w:rPr>
        <w:t>Small</w:t>
      </w:r>
      <w:r w:rsidRPr="001B3AF3">
        <w:rPr>
          <w:rFonts w:ascii="Tahoma" w:hAnsi="Tahoma" w:cs="Tahoma"/>
          <w:color w:val="F8701C"/>
          <w:sz w:val="22"/>
          <w:szCs w:val="22"/>
          <w:lang w:val="ru-RU"/>
        </w:rPr>
        <w:t xml:space="preserve"> </w:t>
      </w:r>
      <w:r w:rsidRPr="006D78E7">
        <w:rPr>
          <w:rFonts w:ascii="Tahoma" w:hAnsi="Tahoma" w:cs="Tahoma"/>
          <w:color w:val="F8701C"/>
          <w:sz w:val="22"/>
          <w:szCs w:val="22"/>
        </w:rPr>
        <w:t>Business</w:t>
      </w:r>
      <w:r w:rsidRPr="001B3AF3">
        <w:rPr>
          <w:rFonts w:ascii="Tahoma" w:hAnsi="Tahoma" w:cs="Tahoma"/>
          <w:color w:val="F8701C"/>
          <w:sz w:val="22"/>
          <w:szCs w:val="22"/>
          <w:lang w:val="ru-RU"/>
        </w:rPr>
        <w:t xml:space="preserve"> </w:t>
      </w:r>
      <w:r w:rsidRPr="006D78E7">
        <w:rPr>
          <w:rFonts w:ascii="Tahoma" w:hAnsi="Tahoma" w:cs="Tahoma"/>
          <w:color w:val="F8701C"/>
          <w:sz w:val="22"/>
          <w:szCs w:val="22"/>
        </w:rPr>
        <w:t>Server</w:t>
      </w:r>
      <w:r w:rsidRPr="001B3AF3">
        <w:rPr>
          <w:rFonts w:ascii="Tahoma" w:hAnsi="Tahoma" w:cs="Tahoma"/>
          <w:color w:val="F8701C"/>
          <w:sz w:val="22"/>
          <w:szCs w:val="22"/>
          <w:lang w:val="ru-RU"/>
        </w:rPr>
        <w:t xml:space="preserve"> 2011 </w:t>
      </w:r>
      <w:r w:rsidRPr="006D78E7">
        <w:rPr>
          <w:rFonts w:ascii="Tahoma" w:hAnsi="Tahoma" w:cs="Tahoma"/>
          <w:color w:val="F8701C"/>
          <w:sz w:val="22"/>
          <w:szCs w:val="22"/>
        </w:rPr>
        <w:t>Essentials</w:t>
      </w:r>
      <w:bookmarkEnd w:id="1658"/>
      <w:bookmarkEnd w:id="1659"/>
    </w:p>
    <w:p w14:paraId="13FF1B6A" w14:textId="77777777" w:rsidR="003C1BA8" w:rsidRPr="001B3AF3" w:rsidRDefault="003C1BA8" w:rsidP="007B35CE">
      <w:pPr>
        <w:keepNext/>
        <w:rPr>
          <w:lang w:val="ru-RU"/>
        </w:rPr>
      </w:pPr>
    </w:p>
    <w:p w14:paraId="3CCB6E6D" w14:textId="77777777" w:rsidR="00910113" w:rsidRPr="001B3AF3" w:rsidRDefault="00836655" w:rsidP="00910113">
      <w:pPr>
        <w:spacing w:after="60"/>
        <w:ind w:left="720"/>
        <w:rPr>
          <w:lang w:val="ru-RU"/>
        </w:rPr>
      </w:pPr>
      <w:r w:rsidRPr="001B3AF3">
        <w:rPr>
          <w:b/>
          <w:bCs/>
          <w:color w:val="000000"/>
          <w:lang w:val="ru-RU"/>
        </w:rPr>
        <w:t xml:space="preserve">Предоставление лицензий в связи с окончанием жизненного цикла </w:t>
      </w:r>
      <w:r w:rsidRPr="006D78E7">
        <w:rPr>
          <w:b/>
          <w:bCs/>
          <w:color w:val="000000"/>
        </w:rPr>
        <w:t>Windows</w:t>
      </w:r>
      <w:r w:rsidRPr="001B3AF3">
        <w:rPr>
          <w:b/>
          <w:bCs/>
          <w:color w:val="000000"/>
          <w:lang w:val="ru-RU"/>
        </w:rPr>
        <w:t xml:space="preserve"> </w:t>
      </w:r>
      <w:r w:rsidRPr="006D78E7">
        <w:rPr>
          <w:b/>
          <w:bCs/>
          <w:color w:val="000000"/>
        </w:rPr>
        <w:t>Small</w:t>
      </w:r>
      <w:r w:rsidRPr="001B3AF3">
        <w:rPr>
          <w:b/>
          <w:bCs/>
          <w:color w:val="000000"/>
          <w:lang w:val="ru-RU"/>
        </w:rPr>
        <w:t xml:space="preserve"> </w:t>
      </w:r>
      <w:r w:rsidRPr="006D78E7">
        <w:rPr>
          <w:b/>
          <w:bCs/>
          <w:color w:val="000000"/>
        </w:rPr>
        <w:t>Business</w:t>
      </w:r>
      <w:r w:rsidRPr="001B3AF3">
        <w:rPr>
          <w:b/>
          <w:bCs/>
          <w:color w:val="000000"/>
          <w:lang w:val="ru-RU"/>
        </w:rPr>
        <w:t xml:space="preserve"> </w:t>
      </w:r>
      <w:r w:rsidRPr="006D78E7">
        <w:rPr>
          <w:b/>
          <w:bCs/>
          <w:color w:val="000000"/>
        </w:rPr>
        <w:t>Server</w:t>
      </w:r>
      <w:r w:rsidRPr="001B3AF3">
        <w:rPr>
          <w:b/>
          <w:bCs/>
          <w:color w:val="000000"/>
          <w:lang w:val="ru-RU"/>
        </w:rPr>
        <w:t xml:space="preserve"> (</w:t>
      </w:r>
      <w:r w:rsidRPr="006D78E7">
        <w:rPr>
          <w:b/>
          <w:bCs/>
          <w:color w:val="000000"/>
        </w:rPr>
        <w:t>SBS</w:t>
      </w:r>
      <w:r w:rsidRPr="001B3AF3">
        <w:rPr>
          <w:b/>
          <w:bCs/>
          <w:color w:val="000000"/>
          <w:lang w:val="ru-RU"/>
        </w:rPr>
        <w:t xml:space="preserve">) 2011 </w:t>
      </w:r>
      <w:r w:rsidRPr="006D78E7">
        <w:rPr>
          <w:b/>
          <w:bCs/>
          <w:color w:val="000000"/>
        </w:rPr>
        <w:t>Essentials</w:t>
      </w:r>
      <w:r w:rsidRPr="001B3AF3">
        <w:rPr>
          <w:color w:val="000000"/>
          <w:lang w:val="ru-RU"/>
        </w:rPr>
        <w:t xml:space="preserve"> </w:t>
      </w:r>
    </w:p>
    <w:p w14:paraId="635818EC" w14:textId="77777777" w:rsidR="00836655" w:rsidRPr="001B3AF3" w:rsidRDefault="00836655" w:rsidP="00910113">
      <w:pPr>
        <w:ind w:left="720"/>
        <w:rPr>
          <w:lang w:val="ru-RU"/>
        </w:rPr>
      </w:pPr>
      <w:r w:rsidRPr="006D78E7">
        <w:t>Windows</w:t>
      </w:r>
      <w:r w:rsidRPr="001B3AF3">
        <w:rPr>
          <w:lang w:val="ru-RU"/>
        </w:rPr>
        <w:t xml:space="preserve"> </w:t>
      </w:r>
      <w:r w:rsidRPr="006D78E7">
        <w:t>SBS</w:t>
      </w:r>
      <w:r w:rsidRPr="001B3AF3">
        <w:rPr>
          <w:lang w:val="ru-RU"/>
        </w:rPr>
        <w:t xml:space="preserve"> 2011 </w:t>
      </w:r>
      <w:r w:rsidRPr="006D78E7">
        <w:t>Essentials</w:t>
      </w:r>
      <w:r w:rsidRPr="001B3AF3">
        <w:rPr>
          <w:lang w:val="ru-RU"/>
        </w:rPr>
        <w:t xml:space="preserve"> будет последней версией выпуска </w:t>
      </w:r>
      <w:r w:rsidRPr="006D78E7">
        <w:t>Windows</w:t>
      </w:r>
      <w:r w:rsidRPr="001B3AF3">
        <w:rPr>
          <w:lang w:val="ru-RU"/>
        </w:rPr>
        <w:t xml:space="preserve"> </w:t>
      </w:r>
      <w:r w:rsidRPr="006D78E7">
        <w:t>SBS</w:t>
      </w:r>
      <w:r w:rsidRPr="001B3AF3">
        <w:rPr>
          <w:lang w:val="ru-RU"/>
        </w:rPr>
        <w:t xml:space="preserve"> </w:t>
      </w:r>
      <w:r w:rsidRPr="006D78E7">
        <w:t>Essentials</w:t>
      </w:r>
      <w:r w:rsidRPr="001B3AF3">
        <w:rPr>
          <w:lang w:val="ru-RU"/>
        </w:rPr>
        <w:t xml:space="preserve">. Клиенты Программы корпоративного лицензирования с активной </w:t>
      </w:r>
      <w:r w:rsidRPr="006D78E7">
        <w:t>Software</w:t>
      </w:r>
      <w:r w:rsidRPr="001B3AF3">
        <w:rPr>
          <w:lang w:val="ru-RU"/>
        </w:rPr>
        <w:t xml:space="preserve"> </w:t>
      </w:r>
      <w:r w:rsidRPr="006D78E7">
        <w:t>Assurance</w:t>
      </w:r>
      <w:r w:rsidRPr="001B3AF3">
        <w:rPr>
          <w:lang w:val="ru-RU"/>
        </w:rPr>
        <w:t xml:space="preserve"> для лицензий </w:t>
      </w:r>
      <w:r w:rsidRPr="006D78E7">
        <w:t>Windows</w:t>
      </w:r>
      <w:r w:rsidRPr="001B3AF3">
        <w:rPr>
          <w:lang w:val="ru-RU"/>
        </w:rPr>
        <w:t xml:space="preserve"> </w:t>
      </w:r>
      <w:r w:rsidRPr="006D78E7">
        <w:t>SBS</w:t>
      </w:r>
      <w:r w:rsidRPr="001B3AF3">
        <w:rPr>
          <w:lang w:val="ru-RU"/>
        </w:rPr>
        <w:t xml:space="preserve"> 2011 </w:t>
      </w:r>
      <w:r w:rsidRPr="006D78E7">
        <w:t>Essentials</w:t>
      </w:r>
      <w:r w:rsidRPr="001B3AF3">
        <w:rPr>
          <w:lang w:val="ru-RU"/>
        </w:rPr>
        <w:t xml:space="preserve"> на 1 ноября 2012 г. или на дату начала доступности для загрузки </w:t>
      </w:r>
      <w:r w:rsidRPr="006D78E7">
        <w:t>Windows</w:t>
      </w:r>
      <w:r w:rsidRPr="001B3AF3">
        <w:rPr>
          <w:lang w:val="ru-RU"/>
        </w:rPr>
        <w:t xml:space="preserve"> </w:t>
      </w:r>
      <w:r w:rsidRPr="006D78E7">
        <w:t>Server</w:t>
      </w:r>
      <w:r w:rsidRPr="001B3AF3">
        <w:rPr>
          <w:lang w:val="ru-RU"/>
        </w:rPr>
        <w:t xml:space="preserve"> 2012 </w:t>
      </w:r>
      <w:r w:rsidRPr="006D78E7">
        <w:t>Essentials</w:t>
      </w:r>
      <w:r w:rsidRPr="001B3AF3">
        <w:rPr>
          <w:lang w:val="ru-RU"/>
        </w:rPr>
        <w:t xml:space="preserve"> в Центре поддержки корпоративных лицензий (</w:t>
      </w:r>
      <w:r w:rsidRPr="006D78E7">
        <w:t>VLSC</w:t>
      </w:r>
      <w:r w:rsidRPr="001B3AF3">
        <w:rPr>
          <w:lang w:val="ru-RU"/>
        </w:rPr>
        <w:t>), в зависимости от того, что</w:t>
      </w:r>
      <w:r w:rsidR="00975A1F">
        <w:t> </w:t>
      </w:r>
      <w:r w:rsidRPr="001B3AF3">
        <w:rPr>
          <w:lang w:val="ru-RU"/>
        </w:rPr>
        <w:t xml:space="preserve">наступит раньше, («Соответствующие лицензии») получат право обновлять и использовать программное обеспечение </w:t>
      </w:r>
      <w:r w:rsidRPr="006D78E7">
        <w:t>Windows</w:t>
      </w:r>
      <w:r w:rsidRPr="001B3AF3">
        <w:rPr>
          <w:lang w:val="ru-RU"/>
        </w:rPr>
        <w:t xml:space="preserve"> </w:t>
      </w:r>
      <w:r w:rsidRPr="006D78E7">
        <w:t>Server</w:t>
      </w:r>
      <w:r w:rsidRPr="001B3AF3">
        <w:rPr>
          <w:lang w:val="ru-RU"/>
        </w:rPr>
        <w:t xml:space="preserve"> 2012 </w:t>
      </w:r>
      <w:r w:rsidRPr="006D78E7">
        <w:t>Essentials</w:t>
      </w:r>
      <w:r w:rsidRPr="001B3AF3">
        <w:rPr>
          <w:lang w:val="ru-RU"/>
        </w:rPr>
        <w:t xml:space="preserve"> вместо </w:t>
      </w:r>
      <w:r w:rsidRPr="006D78E7">
        <w:t>SBS</w:t>
      </w:r>
      <w:r w:rsidRPr="001B3AF3">
        <w:rPr>
          <w:lang w:val="ru-RU"/>
        </w:rPr>
        <w:t xml:space="preserve"> </w:t>
      </w:r>
      <w:r w:rsidRPr="006D78E7">
        <w:t>Essentials</w:t>
      </w:r>
      <w:r w:rsidRPr="001B3AF3">
        <w:rPr>
          <w:lang w:val="ru-RU"/>
        </w:rPr>
        <w:t xml:space="preserve">. Чтобы стимулировать такое использование, клиент получит право за кажду. Соответствующую лицензию получить лицензию на </w:t>
      </w:r>
      <w:r w:rsidRPr="006D78E7">
        <w:t>Windows</w:t>
      </w:r>
      <w:r w:rsidRPr="001B3AF3">
        <w:rPr>
          <w:lang w:val="ru-RU"/>
        </w:rPr>
        <w:t xml:space="preserve"> </w:t>
      </w:r>
      <w:r w:rsidRPr="006D78E7">
        <w:t>Server</w:t>
      </w:r>
      <w:r w:rsidRPr="001B3AF3">
        <w:rPr>
          <w:lang w:val="ru-RU"/>
        </w:rPr>
        <w:t xml:space="preserve"> 2012 </w:t>
      </w:r>
      <w:r w:rsidRPr="006D78E7">
        <w:t>Essentials</w:t>
      </w:r>
      <w:r w:rsidRPr="001B3AF3">
        <w:rPr>
          <w:lang w:val="ru-RU"/>
        </w:rPr>
        <w:t xml:space="preserve"> после того, как станет доступным </w:t>
      </w:r>
      <w:r w:rsidRPr="006D78E7">
        <w:t>Windows</w:t>
      </w:r>
      <w:r w:rsidRPr="001B3AF3">
        <w:rPr>
          <w:lang w:val="ru-RU"/>
        </w:rPr>
        <w:t xml:space="preserve"> </w:t>
      </w:r>
      <w:r w:rsidRPr="006D78E7">
        <w:t>Server</w:t>
      </w:r>
      <w:r w:rsidRPr="001B3AF3">
        <w:rPr>
          <w:lang w:val="ru-RU"/>
        </w:rPr>
        <w:t xml:space="preserve"> 2012 </w:t>
      </w:r>
      <w:r w:rsidRPr="006D78E7">
        <w:t>Essentials</w:t>
      </w:r>
      <w:r w:rsidRPr="001B3AF3">
        <w:rPr>
          <w:lang w:val="ru-RU"/>
        </w:rPr>
        <w:t>.</w:t>
      </w:r>
      <w:r w:rsidR="006D78E7" w:rsidRPr="001B3AF3">
        <w:rPr>
          <w:lang w:val="ru-RU"/>
        </w:rPr>
        <w:t xml:space="preserve"> </w:t>
      </w:r>
      <w:r w:rsidRPr="001B3AF3">
        <w:rPr>
          <w:lang w:val="ru-RU"/>
        </w:rPr>
        <w:t xml:space="preserve">Использование </w:t>
      </w:r>
      <w:r w:rsidRPr="006D78E7">
        <w:t>Windows</w:t>
      </w:r>
      <w:r w:rsidRPr="001B3AF3">
        <w:rPr>
          <w:lang w:val="ru-RU"/>
        </w:rPr>
        <w:t xml:space="preserve"> </w:t>
      </w:r>
      <w:r w:rsidRPr="006D78E7">
        <w:t>Server</w:t>
      </w:r>
      <w:r w:rsidRPr="001B3AF3">
        <w:rPr>
          <w:lang w:val="ru-RU"/>
        </w:rPr>
        <w:t xml:space="preserve"> 2012 </w:t>
      </w:r>
      <w:r w:rsidRPr="006D78E7">
        <w:t>Essentials</w:t>
      </w:r>
      <w:r w:rsidRPr="001B3AF3">
        <w:rPr>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14:paraId="45C100F5" w14:textId="77777777" w:rsidR="00836655" w:rsidRPr="001B3AF3" w:rsidRDefault="00836655" w:rsidP="00910113">
      <w:pPr>
        <w:ind w:left="720"/>
        <w:rPr>
          <w:lang w:val="ru-RU"/>
        </w:rPr>
      </w:pPr>
    </w:p>
    <w:p w14:paraId="184E8E13" w14:textId="77777777" w:rsidR="00836655" w:rsidRPr="001B3AF3" w:rsidRDefault="00836655" w:rsidP="00910113">
      <w:pPr>
        <w:ind w:left="720"/>
        <w:rPr>
          <w:lang w:val="ru-RU"/>
        </w:rPr>
      </w:pPr>
      <w:r w:rsidRPr="001B3AF3">
        <w:rPr>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18AD24EE" w14:textId="77777777" w:rsidR="00836655" w:rsidRPr="001B3AF3" w:rsidRDefault="00836655" w:rsidP="00910113">
      <w:pPr>
        <w:ind w:left="720"/>
        <w:rPr>
          <w:lang w:val="ru-RU"/>
        </w:rPr>
      </w:pPr>
    </w:p>
    <w:p w14:paraId="456E7083" w14:textId="77777777" w:rsidR="00836655" w:rsidRPr="001B3AF3" w:rsidRDefault="00836655" w:rsidP="00910113">
      <w:pPr>
        <w:ind w:left="720"/>
        <w:rPr>
          <w:lang w:val="ru-RU"/>
        </w:rPr>
      </w:pPr>
      <w:r w:rsidRPr="001B3AF3">
        <w:rPr>
          <w:lang w:val="ru-RU"/>
        </w:rPr>
        <w:t xml:space="preserve">При обновлении до </w:t>
      </w:r>
      <w:r w:rsidRPr="006D78E7">
        <w:t>Windows</w:t>
      </w:r>
      <w:r w:rsidRPr="001B3AF3">
        <w:rPr>
          <w:lang w:val="ru-RU"/>
        </w:rPr>
        <w:t xml:space="preserve"> </w:t>
      </w:r>
      <w:r w:rsidRPr="006D78E7">
        <w:t>Server</w:t>
      </w:r>
      <w:r w:rsidRPr="001B3AF3">
        <w:rPr>
          <w:lang w:val="ru-RU"/>
        </w:rPr>
        <w:t xml:space="preserve"> 2012 </w:t>
      </w:r>
      <w:r w:rsidRPr="006D78E7">
        <w:t>Essentials</w:t>
      </w:r>
      <w:r w:rsidRPr="001B3AF3">
        <w:rPr>
          <w:lang w:val="ru-RU"/>
        </w:rPr>
        <w:t xml:space="preserve"> в рамках данной программы существующие Соответствующие лицензии клиента на </w:t>
      </w:r>
      <w:r w:rsidRPr="006D78E7">
        <w:t>SBS</w:t>
      </w:r>
      <w:r w:rsidRPr="001B3AF3">
        <w:rPr>
          <w:lang w:val="ru-RU"/>
        </w:rPr>
        <w:t xml:space="preserve"> </w:t>
      </w:r>
      <w:r w:rsidRPr="006D78E7">
        <w:t>Essentials</w:t>
      </w:r>
      <w:r w:rsidRPr="001B3AF3">
        <w:rPr>
          <w:lang w:val="ru-RU"/>
        </w:rPr>
        <w:t xml:space="preserve"> больше не будут действительными.</w:t>
      </w:r>
    </w:p>
    <w:p w14:paraId="38DF3851" w14:textId="77777777" w:rsidR="00836655" w:rsidRPr="001B3AF3" w:rsidRDefault="00836655" w:rsidP="00910113">
      <w:pPr>
        <w:ind w:left="720"/>
        <w:rPr>
          <w:lang w:val="ru-RU"/>
        </w:rPr>
      </w:pPr>
    </w:p>
    <w:p w14:paraId="66805663" w14:textId="77777777" w:rsidR="00836655" w:rsidRPr="001B3AF3" w:rsidRDefault="00836655" w:rsidP="00D16723">
      <w:pPr>
        <w:ind w:left="720"/>
        <w:rPr>
          <w:lang w:val="ru-RU"/>
        </w:rPr>
      </w:pPr>
      <w:r w:rsidRPr="001B3AF3">
        <w:rPr>
          <w:lang w:val="ru-RU"/>
        </w:rPr>
        <w:t xml:space="preserve">Для целей последующего предоставления лицензии </w:t>
      </w:r>
      <w:r w:rsidRPr="006D78E7">
        <w:t>SBS</w:t>
      </w:r>
      <w:r w:rsidRPr="001B3AF3">
        <w:rPr>
          <w:lang w:val="ru-RU"/>
        </w:rPr>
        <w:t xml:space="preserve"> </w:t>
      </w:r>
      <w:r w:rsidRPr="006D78E7">
        <w:t>Essentials</w:t>
      </w:r>
      <w:r w:rsidRPr="001B3AF3">
        <w:rPr>
          <w:lang w:val="ru-RU"/>
        </w:rPr>
        <w:t>, приобретенные впоследствии в</w:t>
      </w:r>
      <w:r w:rsidR="00975A1F">
        <w:t> </w:t>
      </w:r>
      <w:r w:rsidRPr="001B3AF3">
        <w:rPr>
          <w:lang w:val="ru-RU"/>
        </w:rPr>
        <w:t xml:space="preserve">течение срока действия того же соглашения о регистрации в рамках запланированного процесса сверки по соглашению </w:t>
      </w:r>
      <w:r w:rsidRPr="006D78E7">
        <w:t>Open</w:t>
      </w:r>
      <w:r w:rsidRPr="001B3AF3">
        <w:rPr>
          <w:lang w:val="ru-RU"/>
        </w:rPr>
        <w:t xml:space="preserve"> </w:t>
      </w:r>
      <w:r w:rsidRPr="006D78E7">
        <w:t>Value</w:t>
      </w:r>
      <w:r w:rsidRPr="001B3AF3">
        <w:rPr>
          <w:lang w:val="ru-RU"/>
        </w:rPr>
        <w:t xml:space="preserve"> </w:t>
      </w:r>
      <w:r w:rsidRPr="006D78E7">
        <w:t>Subscription</w:t>
      </w:r>
      <w:r w:rsidRPr="001B3AF3">
        <w:rPr>
          <w:lang w:val="ru-RU"/>
        </w:rPr>
        <w:t xml:space="preserve"> или </w:t>
      </w:r>
      <w:r w:rsidRPr="006D78E7">
        <w:t>Enrollment</w:t>
      </w:r>
      <w:r w:rsidRPr="001B3AF3">
        <w:rPr>
          <w:lang w:val="ru-RU"/>
        </w:rPr>
        <w:t xml:space="preserve"> </w:t>
      </w:r>
      <w:r w:rsidRPr="006D78E7">
        <w:t>for</w:t>
      </w:r>
      <w:r w:rsidRPr="001B3AF3">
        <w:rPr>
          <w:lang w:val="ru-RU"/>
        </w:rPr>
        <w:t xml:space="preserve"> </w:t>
      </w:r>
      <w:r w:rsidRPr="006D78E7">
        <w:t>Education</w:t>
      </w:r>
      <w:r w:rsidRPr="001B3AF3">
        <w:rPr>
          <w:lang w:val="ru-RU"/>
        </w:rPr>
        <w:t xml:space="preserve"> </w:t>
      </w:r>
      <w:r w:rsidRPr="006D78E7">
        <w:t>Solutions</w:t>
      </w:r>
      <w:r w:rsidRPr="001B3AF3">
        <w:rPr>
          <w:lang w:val="ru-RU"/>
        </w:rPr>
        <w:t>, также считаются Соответствующими лицензиями.</w:t>
      </w:r>
    </w:p>
    <w:p w14:paraId="647F016F" w14:textId="77777777" w:rsidR="00C066B5" w:rsidRPr="001B3AF3" w:rsidRDefault="00C066B5" w:rsidP="00D16723">
      <w:pPr>
        <w:ind w:left="720"/>
        <w:rPr>
          <w:lang w:val="ru-RU"/>
        </w:rPr>
      </w:pPr>
    </w:p>
    <w:p w14:paraId="7766E79F" w14:textId="77777777" w:rsidR="00C066B5" w:rsidRPr="001B3AF3" w:rsidRDefault="00C066B5" w:rsidP="00D16723">
      <w:pPr>
        <w:ind w:left="720"/>
        <w:rPr>
          <w:lang w:val="ru-RU"/>
        </w:rPr>
      </w:pPr>
    </w:p>
    <w:p w14:paraId="41D0B8F8" w14:textId="77777777" w:rsidR="00C066B5" w:rsidRPr="001B3AF3" w:rsidRDefault="00C066B5" w:rsidP="00C066B5">
      <w:pPr>
        <w:pStyle w:val="Heading3"/>
        <w:rPr>
          <w:lang w:val="ru-RU"/>
        </w:rPr>
      </w:pPr>
      <w:bookmarkStart w:id="1660" w:name="_121_Windows_Web"/>
      <w:bookmarkStart w:id="1661" w:name="_Toc374286898"/>
      <w:bookmarkEnd w:id="1660"/>
      <w:r w:rsidRPr="001B3AF3">
        <w:rPr>
          <w:rFonts w:ascii="Tahoma" w:hAnsi="Tahoma" w:cs="Tahoma"/>
          <w:caps/>
          <w:color w:val="EE6000"/>
          <w:sz w:val="22"/>
          <w:szCs w:val="18"/>
          <w:vertAlign w:val="superscript"/>
          <w:lang w:val="ru-RU"/>
        </w:rPr>
        <w:t>121</w:t>
      </w:r>
      <w:r w:rsidRPr="001B3AF3">
        <w:rPr>
          <w:rFonts w:ascii="Tahoma" w:hAnsi="Tahoma" w:cs="Tahoma"/>
          <w:color w:val="EE6000"/>
          <w:sz w:val="22"/>
          <w:szCs w:val="18"/>
          <w:lang w:val="ru-RU"/>
        </w:rPr>
        <w:t xml:space="preserve"> </w:t>
      </w:r>
      <w:r w:rsidRPr="006D78E7">
        <w:rPr>
          <w:rFonts w:ascii="Tahoma" w:hAnsi="Tahoma"/>
          <w:color w:val="F66400"/>
          <w:sz w:val="22"/>
        </w:rPr>
        <w:t>Windows</w:t>
      </w:r>
      <w:r w:rsidRPr="001B3AF3">
        <w:rPr>
          <w:rFonts w:ascii="Tahoma" w:hAnsi="Tahoma"/>
          <w:color w:val="F66400"/>
          <w:sz w:val="22"/>
          <w:lang w:val="ru-RU"/>
        </w:rPr>
        <w:t xml:space="preserve"> </w:t>
      </w:r>
      <w:r w:rsidRPr="006D78E7">
        <w:rPr>
          <w:rFonts w:ascii="Tahoma" w:hAnsi="Tahoma"/>
          <w:color w:val="F66400"/>
          <w:sz w:val="22"/>
        </w:rPr>
        <w:t>Web</w:t>
      </w:r>
      <w:r w:rsidRPr="001B3AF3">
        <w:rPr>
          <w:rFonts w:ascii="Tahoma" w:hAnsi="Tahoma"/>
          <w:color w:val="F66400"/>
          <w:sz w:val="22"/>
          <w:lang w:val="ru-RU"/>
        </w:rPr>
        <w:t xml:space="preserve"> </w:t>
      </w:r>
      <w:r w:rsidRPr="006D78E7">
        <w:rPr>
          <w:rFonts w:ascii="Tahoma" w:hAnsi="Tahoma"/>
          <w:color w:val="F66400"/>
          <w:sz w:val="22"/>
        </w:rPr>
        <w:t>Server</w:t>
      </w:r>
      <w:r w:rsidR="006D78E7" w:rsidRPr="001B3AF3">
        <w:rPr>
          <w:rFonts w:ascii="Tahoma" w:hAnsi="Tahoma"/>
          <w:color w:val="F66400"/>
          <w:sz w:val="22"/>
          <w:vertAlign w:val="superscript"/>
          <w:lang w:val="ru-RU"/>
        </w:rPr>
        <w:t>®</w:t>
      </w:r>
      <w:r w:rsidRPr="001B3AF3">
        <w:rPr>
          <w:rFonts w:ascii="Tahoma" w:hAnsi="Tahoma"/>
          <w:color w:val="F66400"/>
          <w:sz w:val="22"/>
          <w:lang w:val="ru-RU"/>
        </w:rPr>
        <w:t xml:space="preserve"> 2008 </w:t>
      </w:r>
      <w:r w:rsidRPr="006D78E7">
        <w:rPr>
          <w:rFonts w:ascii="Tahoma" w:hAnsi="Tahoma"/>
          <w:color w:val="F66400"/>
          <w:sz w:val="22"/>
        </w:rPr>
        <w:t>R</w:t>
      </w:r>
      <w:r w:rsidRPr="001B3AF3">
        <w:rPr>
          <w:rFonts w:ascii="Tahoma" w:hAnsi="Tahoma"/>
          <w:color w:val="F66400"/>
          <w:sz w:val="22"/>
          <w:lang w:val="ru-RU"/>
        </w:rPr>
        <w:t>2</w:t>
      </w:r>
      <w:bookmarkEnd w:id="1661"/>
    </w:p>
    <w:p w14:paraId="7F54E5D2" w14:textId="77777777" w:rsidR="00C066B5" w:rsidRPr="001B3AF3" w:rsidRDefault="00C066B5" w:rsidP="00C066B5">
      <w:pPr>
        <w:rPr>
          <w:lang w:val="ru-RU"/>
        </w:rPr>
      </w:pPr>
    </w:p>
    <w:p w14:paraId="7701A06C" w14:textId="77777777" w:rsidR="00C066B5" w:rsidRPr="001B3AF3" w:rsidRDefault="00C066B5" w:rsidP="00C066B5">
      <w:pPr>
        <w:tabs>
          <w:tab w:val="left" w:pos="720"/>
        </w:tabs>
        <w:spacing w:after="60"/>
        <w:ind w:left="720"/>
        <w:rPr>
          <w:lang w:val="ru-RU"/>
        </w:rPr>
      </w:pPr>
      <w:r w:rsidRPr="001B3AF3">
        <w:rPr>
          <w:b/>
          <w:color w:val="000000"/>
          <w:lang w:val="ru-RU"/>
        </w:rPr>
        <w:t xml:space="preserve">Предоставление лицензий в связи с окончанием жизненного цикла </w:t>
      </w:r>
      <w:r w:rsidRPr="006D78E7">
        <w:rPr>
          <w:b/>
          <w:color w:val="000000"/>
        </w:rPr>
        <w:t>Windows</w:t>
      </w:r>
      <w:r w:rsidRPr="001B3AF3">
        <w:rPr>
          <w:b/>
          <w:color w:val="000000"/>
          <w:lang w:val="ru-RU"/>
        </w:rPr>
        <w:t xml:space="preserve"> </w:t>
      </w:r>
      <w:r w:rsidRPr="006D78E7">
        <w:rPr>
          <w:b/>
          <w:color w:val="000000"/>
        </w:rPr>
        <w:t>Web</w:t>
      </w:r>
      <w:r w:rsidRPr="001B3AF3">
        <w:rPr>
          <w:b/>
          <w:color w:val="000000"/>
          <w:lang w:val="ru-RU"/>
        </w:rPr>
        <w:t xml:space="preserve"> </w:t>
      </w:r>
      <w:r w:rsidRPr="006D78E7">
        <w:rPr>
          <w:b/>
          <w:color w:val="000000"/>
        </w:rPr>
        <w:t>Server</w:t>
      </w:r>
    </w:p>
    <w:p w14:paraId="1474483F" w14:textId="77777777" w:rsidR="00C066B5" w:rsidRPr="001B3AF3" w:rsidRDefault="00C066B5" w:rsidP="00C066B5">
      <w:pPr>
        <w:tabs>
          <w:tab w:val="left" w:pos="720"/>
        </w:tabs>
        <w:ind w:left="720"/>
        <w:rPr>
          <w:lang w:val="ru-RU"/>
        </w:rPr>
      </w:pPr>
      <w:r w:rsidRPr="006D78E7">
        <w:rPr>
          <w:color w:val="000000"/>
        </w:rPr>
        <w:t xml:space="preserve">Windows Server 2008 R2 будет последней версией Windows Web Server. </w:t>
      </w:r>
      <w:r w:rsidRPr="001B3AF3">
        <w:rPr>
          <w:color w:val="000000"/>
          <w:lang w:val="ru-RU"/>
        </w:rPr>
        <w:t xml:space="preserve">Клиенты Программы корпоративного лицензирования с действующим покрытием </w:t>
      </w:r>
      <w:r w:rsidRPr="006D78E7">
        <w:rPr>
          <w:color w:val="000000"/>
        </w:rPr>
        <w:t>Software</w:t>
      </w:r>
      <w:r w:rsidRPr="001B3AF3">
        <w:rPr>
          <w:color w:val="000000"/>
          <w:lang w:val="ru-RU"/>
        </w:rPr>
        <w:t xml:space="preserve"> </w:t>
      </w:r>
      <w:r w:rsidRPr="006D78E7">
        <w:rPr>
          <w:color w:val="000000"/>
        </w:rPr>
        <w:t>Assurance</w:t>
      </w:r>
      <w:r w:rsidRPr="001B3AF3">
        <w:rPr>
          <w:color w:val="000000"/>
          <w:lang w:val="ru-RU"/>
        </w:rPr>
        <w:t xml:space="preserve"> для лицензий </w:t>
      </w:r>
      <w:r w:rsidRPr="006D78E7">
        <w:rPr>
          <w:color w:val="000000"/>
        </w:rPr>
        <w:t>Windows</w:t>
      </w:r>
      <w:r w:rsidRPr="001B3AF3">
        <w:rPr>
          <w:color w:val="000000"/>
          <w:lang w:val="ru-RU"/>
        </w:rPr>
        <w:t xml:space="preserve"> </w:t>
      </w:r>
      <w:r w:rsidRPr="006D78E7">
        <w:rPr>
          <w:color w:val="000000"/>
        </w:rPr>
        <w:t>Web</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на 1 сентября 2012 г. или на дату начала доступности для загрузки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в Центре поддержки корпоративных лицензий (</w:t>
      </w:r>
      <w:r w:rsidRPr="006D78E7">
        <w:rPr>
          <w:color w:val="000000"/>
        </w:rPr>
        <w:t>VLSC</w:t>
      </w:r>
      <w:r w:rsidRPr="001B3AF3">
        <w:rPr>
          <w:color w:val="000000"/>
          <w:lang w:val="ru-RU"/>
        </w:rPr>
        <w:t xml:space="preserve">), смотря, что наступит раньше («Соответствующие лицензии»), получат право </w:t>
      </w:r>
      <w:r w:rsidRPr="001B3AF3">
        <w:rPr>
          <w:rFonts w:eastAsia="Calibri" w:cs="Tahoma"/>
          <w:szCs w:val="18"/>
          <w:lang w:val="ru-RU"/>
        </w:rPr>
        <w:t xml:space="preserve">использовать программное обеспечение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после того как станет доступным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p>
    <w:p w14:paraId="4C0459D9" w14:textId="77777777" w:rsidR="00C066B5" w:rsidRPr="001B3AF3" w:rsidRDefault="00C066B5" w:rsidP="00C066B5">
      <w:pPr>
        <w:tabs>
          <w:tab w:val="left" w:pos="720"/>
        </w:tabs>
        <w:ind w:left="720"/>
        <w:rPr>
          <w:lang w:val="ru-RU"/>
        </w:rPr>
      </w:pPr>
    </w:p>
    <w:p w14:paraId="5DF7C62D" w14:textId="77777777" w:rsidR="00C066B5" w:rsidRPr="001B3AF3" w:rsidRDefault="00C066B5" w:rsidP="00C066B5">
      <w:pPr>
        <w:numPr>
          <w:ilvl w:val="0"/>
          <w:numId w:val="56"/>
        </w:numPr>
        <w:tabs>
          <w:tab w:val="clear" w:pos="360"/>
          <w:tab w:val="num" w:pos="1440"/>
        </w:tabs>
        <w:spacing w:after="60"/>
        <w:ind w:left="1440"/>
        <w:rPr>
          <w:lang w:val="ru-RU"/>
        </w:rPr>
      </w:pPr>
      <w:r w:rsidRPr="001B3AF3">
        <w:rPr>
          <w:color w:val="000000"/>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6D78E7" w:rsidRPr="001B3AF3">
        <w:rPr>
          <w:color w:val="000000"/>
          <w:lang w:val="ru-RU"/>
        </w:rPr>
        <w:t xml:space="preserve"> </w:t>
      </w:r>
      <w:r w:rsidRPr="001B3AF3">
        <w:rPr>
          <w:color w:val="000000"/>
          <w:lang w:val="ru-RU"/>
        </w:rPr>
        <w:t xml:space="preserve">Например, клиент имеет три лицензии Веб-сервера, тогда он получит право на две лицензии </w:t>
      </w:r>
      <w:r w:rsidRPr="006D78E7">
        <w:rPr>
          <w:color w:val="000000"/>
        </w:rPr>
        <w:t>Windows</w:t>
      </w:r>
      <w:r w:rsidRPr="001B3AF3">
        <w:rPr>
          <w:color w:val="000000"/>
          <w:lang w:val="ru-RU"/>
        </w:rPr>
        <w:t xml:space="preserve"> </w:t>
      </w:r>
      <w:r w:rsidRPr="006D78E7">
        <w:rPr>
          <w:color w:val="000000"/>
        </w:rPr>
        <w:t>Server</w:t>
      </w:r>
      <w:r w:rsidRPr="001B3AF3">
        <w:rPr>
          <w:color w:val="000000"/>
          <w:lang w:val="ru-RU"/>
        </w:rPr>
        <w:t xml:space="preserve"> 2012 </w:t>
      </w:r>
      <w:r w:rsidRPr="006D78E7">
        <w:rPr>
          <w:color w:val="000000"/>
        </w:rPr>
        <w:t>Standard</w:t>
      </w:r>
      <w:r w:rsidRPr="001B3AF3">
        <w:rPr>
          <w:color w:val="000000"/>
          <w:lang w:val="ru-RU"/>
        </w:rPr>
        <w:t>.</w:t>
      </w:r>
    </w:p>
    <w:p w14:paraId="057A9F37" w14:textId="77777777" w:rsidR="00C066B5" w:rsidRPr="001B3AF3" w:rsidRDefault="00C066B5" w:rsidP="00C066B5">
      <w:pPr>
        <w:numPr>
          <w:ilvl w:val="0"/>
          <w:numId w:val="56"/>
        </w:numPr>
        <w:tabs>
          <w:tab w:val="clear" w:pos="360"/>
          <w:tab w:val="num" w:pos="1440"/>
        </w:tabs>
        <w:spacing w:after="60"/>
        <w:ind w:left="1440"/>
        <w:rPr>
          <w:lang w:val="ru-RU"/>
        </w:rPr>
      </w:pPr>
      <w:r w:rsidRPr="001B3AF3">
        <w:rPr>
          <w:rFonts w:eastAsia="Calibri" w:cs="Tahoma"/>
          <w:szCs w:val="18"/>
          <w:lang w:val="ru-RU"/>
        </w:rPr>
        <w:t xml:space="preserve">При обновлении до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в рамках данной программы существующие лицензии клиента для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Web</w:t>
      </w:r>
      <w:r w:rsidRPr="001B3AF3">
        <w:rPr>
          <w:rFonts w:eastAsia="Calibri" w:cs="Tahoma"/>
          <w:szCs w:val="18"/>
          <w:lang w:val="ru-RU"/>
        </w:rPr>
        <w:t xml:space="preserve"> </w:t>
      </w:r>
      <w:r w:rsidRPr="006D78E7">
        <w:rPr>
          <w:rFonts w:eastAsia="Calibri" w:cs="Tahoma"/>
          <w:szCs w:val="18"/>
        </w:rPr>
        <w:t>Server </w:t>
      </w:r>
      <w:r w:rsidRPr="001B3AF3">
        <w:rPr>
          <w:rFonts w:eastAsia="Calibri" w:cs="Tahoma"/>
          <w:szCs w:val="18"/>
          <w:lang w:val="ru-RU"/>
        </w:rPr>
        <w:t>остаются действительными.</w:t>
      </w:r>
    </w:p>
    <w:p w14:paraId="4C3AC5EA" w14:textId="77777777" w:rsidR="00C066B5" w:rsidRPr="001B3AF3" w:rsidRDefault="00C066B5" w:rsidP="00C066B5">
      <w:pPr>
        <w:pStyle w:val="ListParagraph"/>
        <w:numPr>
          <w:ilvl w:val="0"/>
          <w:numId w:val="56"/>
        </w:numPr>
        <w:tabs>
          <w:tab w:val="clear" w:pos="360"/>
          <w:tab w:val="num" w:pos="1440"/>
        </w:tabs>
        <w:spacing w:after="60"/>
        <w:ind w:left="1440"/>
        <w:contextualSpacing w:val="0"/>
        <w:rPr>
          <w:lang w:val="ru-RU"/>
        </w:rPr>
      </w:pPr>
      <w:r w:rsidRPr="001B3AF3">
        <w:rPr>
          <w:rFonts w:ascii="Tahoma" w:eastAsia="Calibri" w:hAnsi="Tahoma" w:cs="Tahoma"/>
          <w:sz w:val="18"/>
          <w:szCs w:val="18"/>
          <w:lang w:val="ru-RU"/>
        </w:rPr>
        <w:t xml:space="preserve">Лицензии, приобретенные в рамках этой программы включают покрытие </w:t>
      </w:r>
      <w:r w:rsidRPr="006D78E7">
        <w:rPr>
          <w:rFonts w:ascii="Tahoma" w:eastAsia="Calibri" w:hAnsi="Tahoma" w:cs="Tahoma"/>
          <w:sz w:val="18"/>
          <w:szCs w:val="18"/>
        </w:rPr>
        <w:t>Software</w:t>
      </w:r>
      <w:r w:rsidRPr="001B3AF3">
        <w:rPr>
          <w:rFonts w:ascii="Tahoma" w:eastAsia="Calibri" w:hAnsi="Tahoma" w:cs="Tahoma"/>
          <w:sz w:val="18"/>
          <w:szCs w:val="18"/>
          <w:lang w:val="ru-RU"/>
        </w:rPr>
        <w:t xml:space="preserve"> </w:t>
      </w:r>
      <w:r w:rsidRPr="006D78E7">
        <w:rPr>
          <w:rFonts w:ascii="Tahoma" w:eastAsia="Calibri" w:hAnsi="Tahoma" w:cs="Tahoma"/>
          <w:sz w:val="18"/>
          <w:szCs w:val="18"/>
        </w:rPr>
        <w:t>Assurance</w:t>
      </w:r>
      <w:r w:rsidRPr="001B3AF3">
        <w:rPr>
          <w:rFonts w:ascii="Tahoma" w:eastAsia="Calibri" w:hAnsi="Tahoma" w:cs="Tahoma"/>
          <w:sz w:val="18"/>
          <w:szCs w:val="18"/>
          <w:lang w:val="ru-RU"/>
        </w:rPr>
        <w:t>.</w:t>
      </w:r>
      <w:r w:rsidR="006D78E7" w:rsidRPr="001B3AF3">
        <w:rPr>
          <w:rFonts w:ascii="Tahoma" w:eastAsia="Calibri" w:hAnsi="Tahoma" w:cs="Tahoma"/>
          <w:sz w:val="18"/>
          <w:szCs w:val="18"/>
          <w:lang w:val="ru-RU"/>
        </w:rPr>
        <w:t xml:space="preserve"> </w:t>
      </w:r>
      <w:r w:rsidRPr="001B3AF3">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05C7800C" w14:textId="77777777" w:rsidR="00C066B5" w:rsidRPr="001B3AF3" w:rsidRDefault="00C066B5" w:rsidP="00C066B5">
      <w:pPr>
        <w:pStyle w:val="ListParagraph"/>
        <w:numPr>
          <w:ilvl w:val="0"/>
          <w:numId w:val="56"/>
        </w:numPr>
        <w:tabs>
          <w:tab w:val="clear" w:pos="360"/>
          <w:tab w:val="num" w:pos="1440"/>
        </w:tabs>
        <w:spacing w:after="60"/>
        <w:ind w:left="1440"/>
        <w:contextualSpacing w:val="0"/>
        <w:rPr>
          <w:lang w:val="ru-RU"/>
        </w:rPr>
      </w:pPr>
      <w:r w:rsidRPr="001B3AF3">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975A1F">
        <w:rPr>
          <w:rFonts w:ascii="Tahoma" w:eastAsia="Calibri" w:hAnsi="Tahoma" w:cs="Tahoma"/>
          <w:sz w:val="18"/>
          <w:szCs w:val="18"/>
        </w:rPr>
        <w:t> </w:t>
      </w:r>
      <w:r w:rsidRPr="001B3AF3">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5187FE43" w14:textId="77777777" w:rsidR="00C066B5" w:rsidRPr="006D78E7" w:rsidRDefault="00C066B5" w:rsidP="00C066B5">
      <w:pPr>
        <w:numPr>
          <w:ilvl w:val="0"/>
          <w:numId w:val="56"/>
        </w:numPr>
        <w:tabs>
          <w:tab w:val="clear" w:pos="360"/>
          <w:tab w:val="num" w:pos="1440"/>
        </w:tabs>
        <w:spacing w:after="60"/>
        <w:ind w:left="1440"/>
      </w:pPr>
      <w:r w:rsidRPr="001B3AF3">
        <w:rPr>
          <w:color w:val="000000"/>
          <w:lang w:val="ru-RU"/>
        </w:rPr>
        <w:t xml:space="preserve">Для целей последующего предоставления лицензии </w:t>
      </w:r>
      <w:r w:rsidRPr="006D78E7">
        <w:rPr>
          <w:color w:val="000000"/>
        </w:rPr>
        <w:t>Windows</w:t>
      </w:r>
      <w:r w:rsidRPr="001B3AF3">
        <w:rPr>
          <w:color w:val="000000"/>
          <w:lang w:val="ru-RU"/>
        </w:rPr>
        <w:t xml:space="preserve"> </w:t>
      </w:r>
      <w:r w:rsidRPr="006D78E7">
        <w:rPr>
          <w:color w:val="000000"/>
        </w:rPr>
        <w:t>Web</w:t>
      </w:r>
      <w:r w:rsidRPr="001B3AF3">
        <w:rPr>
          <w:color w:val="000000"/>
          <w:lang w:val="ru-RU"/>
        </w:rPr>
        <w:t xml:space="preserve"> </w:t>
      </w:r>
      <w:r w:rsidRPr="006D78E7">
        <w:rPr>
          <w:color w:val="000000"/>
        </w:rPr>
        <w:t>Server</w:t>
      </w:r>
      <w:r w:rsidRPr="001B3AF3">
        <w:rPr>
          <w:color w:val="000000"/>
          <w:lang w:val="ru-RU"/>
        </w:rPr>
        <w:t xml:space="preserve"> 2008 </w:t>
      </w:r>
      <w:r w:rsidRPr="006D78E7">
        <w:rPr>
          <w:color w:val="000000"/>
        </w:rPr>
        <w:t>R</w:t>
      </w:r>
      <w:r w:rsidRPr="001B3AF3">
        <w:rPr>
          <w:color w:val="000000"/>
          <w:lang w:val="ru-RU"/>
        </w:rPr>
        <w:t xml:space="preserve">2, </w:t>
      </w:r>
      <w:r w:rsidRPr="001B3AF3">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6D78E7">
        <w:rPr>
          <w:rFonts w:cs="Tahoma"/>
          <w:bCs/>
          <w:color w:val="000000"/>
          <w:szCs w:val="18"/>
        </w:rPr>
        <w:t xml:space="preserve">Enterprise, Enterprise Subscription, Open Value Subscription или Enrollment for Education Solutions, также считаются Соответствующими лицензиями. </w:t>
      </w:r>
    </w:p>
    <w:p w14:paraId="69322921" w14:textId="77777777" w:rsidR="00C066B5" w:rsidRPr="001B3AF3" w:rsidRDefault="00C066B5" w:rsidP="00C066B5">
      <w:pPr>
        <w:numPr>
          <w:ilvl w:val="0"/>
          <w:numId w:val="56"/>
        </w:numPr>
        <w:tabs>
          <w:tab w:val="clear" w:pos="360"/>
          <w:tab w:val="num" w:pos="1440"/>
        </w:tabs>
        <w:spacing w:after="60"/>
        <w:ind w:left="1440"/>
        <w:rPr>
          <w:lang w:val="ru-RU"/>
        </w:rPr>
      </w:pPr>
      <w:r w:rsidRPr="001B3AF3">
        <w:rPr>
          <w:rFonts w:cs="Tahoma"/>
          <w:bCs/>
          <w:color w:val="000000"/>
          <w:szCs w:val="18"/>
          <w:lang w:val="ru-RU"/>
        </w:rPr>
        <w:t xml:space="preserve">Несмотря на предоставление лицензий </w:t>
      </w:r>
      <w:r w:rsidRPr="006D78E7">
        <w:rPr>
          <w:rFonts w:cs="Tahoma"/>
          <w:bCs/>
          <w:color w:val="000000"/>
          <w:szCs w:val="18"/>
        </w:rPr>
        <w:t>Windows</w:t>
      </w:r>
      <w:r w:rsidRPr="001B3AF3">
        <w:rPr>
          <w:rFonts w:cs="Tahoma"/>
          <w:bCs/>
          <w:color w:val="000000"/>
          <w:szCs w:val="18"/>
          <w:lang w:val="ru-RU"/>
        </w:rPr>
        <w:t xml:space="preserve"> </w:t>
      </w:r>
      <w:r w:rsidRPr="006D78E7">
        <w:rPr>
          <w:rFonts w:cs="Tahoma"/>
          <w:bCs/>
          <w:color w:val="000000"/>
          <w:szCs w:val="18"/>
        </w:rPr>
        <w:t>Server</w:t>
      </w:r>
      <w:r w:rsidRPr="001B3AF3">
        <w:rPr>
          <w:rFonts w:cs="Tahoma"/>
          <w:bCs/>
          <w:color w:val="000000"/>
          <w:szCs w:val="18"/>
          <w:lang w:val="ru-RU"/>
        </w:rPr>
        <w:t xml:space="preserve"> 2012 </w:t>
      </w:r>
      <w:r w:rsidRPr="006D78E7">
        <w:rPr>
          <w:rFonts w:cs="Tahoma"/>
          <w:bCs/>
          <w:color w:val="000000"/>
          <w:szCs w:val="18"/>
        </w:rPr>
        <w:t>Standard</w:t>
      </w:r>
      <w:r w:rsidRPr="001B3AF3">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4460BA32" w14:textId="77777777" w:rsidR="00C066B5" w:rsidRPr="001B3AF3" w:rsidRDefault="00C066B5" w:rsidP="00C066B5">
      <w:pPr>
        <w:ind w:left="1440"/>
        <w:rPr>
          <w:lang w:val="ru-RU"/>
        </w:rPr>
      </w:pPr>
    </w:p>
    <w:p w14:paraId="4DD3D685" w14:textId="77777777" w:rsidR="00C066B5" w:rsidRPr="001B3AF3" w:rsidRDefault="00C066B5" w:rsidP="00C066B5">
      <w:pPr>
        <w:spacing w:after="60"/>
        <w:ind w:left="720"/>
        <w:rPr>
          <w:lang w:val="ru-RU"/>
        </w:rPr>
      </w:pPr>
      <w:r w:rsidRPr="001B3AF3">
        <w:rPr>
          <w:rFonts w:eastAsia="Calibri" w:cs="Tahoma"/>
          <w:b/>
          <w:szCs w:val="18"/>
          <w:lang w:val="ru-RU"/>
        </w:rPr>
        <w:t xml:space="preserve">Дополнительные сведения об использовании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или </w:t>
      </w:r>
      <w:r w:rsidRPr="006D78E7">
        <w:rPr>
          <w:rFonts w:eastAsia="Calibri" w:cs="Tahoma"/>
          <w:b/>
          <w:szCs w:val="18"/>
        </w:rPr>
        <w:t>Windows</w:t>
      </w:r>
      <w:r w:rsidRPr="001B3AF3">
        <w:rPr>
          <w:rFonts w:eastAsia="Calibri" w:cs="Tahoma"/>
          <w:b/>
          <w:szCs w:val="18"/>
          <w:lang w:val="ru-RU"/>
        </w:rPr>
        <w:t xml:space="preserve"> </w:t>
      </w:r>
      <w:r w:rsidRPr="006D78E7">
        <w:rPr>
          <w:rFonts w:eastAsia="Calibri" w:cs="Tahoma"/>
          <w:b/>
          <w:szCs w:val="18"/>
        </w:rPr>
        <w:t>Server</w:t>
      </w:r>
      <w:r w:rsidRPr="001B3AF3">
        <w:rPr>
          <w:rFonts w:eastAsia="Calibri" w:cs="Tahoma"/>
          <w:b/>
          <w:szCs w:val="18"/>
          <w:lang w:val="ru-RU"/>
        </w:rPr>
        <w:t xml:space="preserve"> 2012 </w:t>
      </w:r>
      <w:r w:rsidRPr="006D78E7">
        <w:rPr>
          <w:rFonts w:eastAsia="Calibri" w:cs="Tahoma"/>
          <w:b/>
          <w:szCs w:val="18"/>
        </w:rPr>
        <w:t>R</w:t>
      </w:r>
      <w:r w:rsidRPr="001B3AF3">
        <w:rPr>
          <w:rFonts w:eastAsia="Calibri" w:cs="Tahoma"/>
          <w:b/>
          <w:szCs w:val="18"/>
          <w:lang w:val="ru-RU"/>
        </w:rPr>
        <w:t>2 в качестве Веб-сервера</w:t>
      </w:r>
    </w:p>
    <w:p w14:paraId="52D99BA9" w14:textId="77777777" w:rsidR="00C066B5" w:rsidRPr="006D78E7" w:rsidRDefault="00C066B5" w:rsidP="00C066B5">
      <w:pPr>
        <w:ind w:left="720"/>
      </w:pPr>
      <w:r w:rsidRPr="001B3AF3">
        <w:rPr>
          <w:rFonts w:eastAsia="Calibri" w:cs="Tahoma"/>
          <w:szCs w:val="18"/>
          <w:lang w:val="ru-RU"/>
        </w:rPr>
        <w:t xml:space="preserve">Когда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Standard</w:t>
      </w:r>
      <w:r w:rsidRPr="001B3AF3">
        <w:rPr>
          <w:rFonts w:eastAsia="Calibri" w:cs="Tahoma"/>
          <w:szCs w:val="18"/>
          <w:lang w:val="ru-RU"/>
        </w:rPr>
        <w:t xml:space="preserve"> или </w:t>
      </w:r>
      <w:r w:rsidRPr="006D78E7">
        <w:rPr>
          <w:rFonts w:eastAsia="Calibri" w:cs="Tahoma"/>
          <w:szCs w:val="18"/>
        </w:rPr>
        <w:t>Datacenter</w:t>
      </w:r>
      <w:r w:rsidRPr="001B3AF3">
        <w:rPr>
          <w:rFonts w:eastAsia="Calibri" w:cs="Tahoma"/>
          <w:szCs w:val="18"/>
          <w:lang w:val="ru-RU"/>
        </w:rPr>
        <w:t xml:space="preserve"> либо </w:t>
      </w:r>
      <w:r w:rsidRPr="006D78E7">
        <w:rPr>
          <w:rFonts w:eastAsia="Calibri" w:cs="Tahoma"/>
          <w:szCs w:val="18"/>
        </w:rPr>
        <w:t>Windows</w:t>
      </w:r>
      <w:r w:rsidRPr="001B3AF3">
        <w:rPr>
          <w:rFonts w:eastAsia="Calibri" w:cs="Tahoma"/>
          <w:szCs w:val="18"/>
          <w:lang w:val="ru-RU"/>
        </w:rPr>
        <w:t xml:space="preserve"> </w:t>
      </w:r>
      <w:r w:rsidRPr="006D78E7">
        <w:rPr>
          <w:rFonts w:eastAsia="Calibri" w:cs="Tahoma"/>
          <w:szCs w:val="18"/>
        </w:rPr>
        <w:t>Server</w:t>
      </w:r>
      <w:r w:rsidRPr="001B3AF3">
        <w:rPr>
          <w:rFonts w:eastAsia="Calibri" w:cs="Tahoma"/>
          <w:szCs w:val="18"/>
          <w:lang w:val="ru-RU"/>
        </w:rPr>
        <w:t xml:space="preserve"> 2012 </w:t>
      </w:r>
      <w:r w:rsidRPr="006D78E7">
        <w:rPr>
          <w:rFonts w:eastAsia="Calibri" w:cs="Tahoma"/>
          <w:szCs w:val="18"/>
        </w:rPr>
        <w:t>R</w:t>
      </w:r>
      <w:r w:rsidRPr="001B3AF3">
        <w:rPr>
          <w:rFonts w:eastAsia="Calibri" w:cs="Tahoma"/>
          <w:szCs w:val="18"/>
          <w:lang w:val="ru-RU"/>
        </w:rPr>
        <w:t xml:space="preserve">2 </w:t>
      </w:r>
      <w:r w:rsidRPr="006D78E7">
        <w:rPr>
          <w:rFonts w:eastAsia="Calibri" w:cs="Tahoma"/>
          <w:szCs w:val="18"/>
        </w:rPr>
        <w:t>Standard</w:t>
      </w:r>
      <w:r w:rsidRPr="001B3AF3">
        <w:rPr>
          <w:rFonts w:eastAsia="Calibri" w:cs="Tahoma"/>
          <w:szCs w:val="18"/>
          <w:lang w:val="ru-RU"/>
        </w:rPr>
        <w:t xml:space="preserve"> или </w:t>
      </w:r>
      <w:r w:rsidRPr="006D78E7">
        <w:rPr>
          <w:rFonts w:eastAsia="Calibri" w:cs="Tahoma"/>
          <w:szCs w:val="18"/>
        </w:rPr>
        <w:t>Datacenter</w:t>
      </w:r>
      <w:r w:rsidRPr="001B3AF3">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1B3AF3">
        <w:rPr>
          <w:lang w:val="ru-RU"/>
        </w:rPr>
        <w:t>«Веб-загрузка» означает загрузку, при</w:t>
      </w:r>
      <w:r w:rsidRPr="001B3AF3">
        <w:rPr>
          <w:bCs/>
          <w:lang w:val="ru-RU"/>
        </w:rPr>
        <w:t xml:space="preserve"> </w:t>
      </w:r>
      <w:r w:rsidRPr="001B3AF3">
        <w:rPr>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6D78E7">
        <w:t>POP</w:t>
      </w:r>
      <w:r w:rsidRPr="001B3AF3">
        <w:rPr>
          <w:lang w:val="ru-RU"/>
        </w:rPr>
        <w:t>3 почты, а доступ к содержимому, информации и приложениям, обслуживаемым программным обеспечением, для ваших сотрудников неограничен.</w:t>
      </w:r>
      <w:r w:rsidR="006D78E7" w:rsidRPr="001B3AF3">
        <w:rPr>
          <w:lang w:val="ru-RU"/>
        </w:rPr>
        <w:t xml:space="preserve"> </w:t>
      </w:r>
      <w:r w:rsidRPr="006D78E7">
        <w:rPr>
          <w:rFonts w:eastAsia="Calibri" w:cs="Tahoma"/>
          <w:szCs w:val="18"/>
        </w:rPr>
        <w:t>Дополнительные сведения см. в документе «Права на использование продуктов».</w:t>
      </w:r>
      <w:r w:rsidR="006D78E7">
        <w:rPr>
          <w:rFonts w:eastAsia="Calibri" w:cs="Tahoma"/>
          <w:szCs w:val="18"/>
        </w:rPr>
        <w:t xml:space="preserve"> </w:t>
      </w:r>
    </w:p>
    <w:sectPr w:rsidR="00C066B5" w:rsidRPr="006D78E7"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B27205" w14:textId="77777777" w:rsidR="00FF47D3" w:rsidRDefault="00FF47D3">
      <w:r>
        <w:separator/>
      </w:r>
    </w:p>
  </w:endnote>
  <w:endnote w:type="continuationSeparator" w:id="0">
    <w:p w14:paraId="6479E811" w14:textId="77777777" w:rsidR="00FF47D3" w:rsidRDefault="00FF47D3">
      <w:r>
        <w:continuationSeparator/>
      </w:r>
    </w:p>
  </w:endnote>
  <w:endnote w:type="continuationNotice" w:id="1">
    <w:p w14:paraId="362D1117" w14:textId="77777777" w:rsidR="00FF47D3" w:rsidRDefault="00FF47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F059EF" w14:textId="77777777" w:rsidR="00FF47D3" w:rsidRPr="001B3AF3" w:rsidRDefault="00FF47D3">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1B3AF3">
      <w:rPr>
        <w:rFonts w:ascii="Trebuchet MS" w:hAnsi="Trebuchet MS"/>
        <w:color w:val="808080"/>
        <w:sz w:val="14"/>
        <w:lang w:val="ru-RU"/>
      </w:rPr>
      <w:t xml:space="preserve">Страница </w:t>
    </w:r>
    <w:r>
      <w:fldChar w:fldCharType="begin"/>
    </w:r>
    <w:r w:rsidRPr="001B3AF3">
      <w:rPr>
        <w:lang w:val="ru-RU"/>
      </w:rPr>
      <w:instrText xml:space="preserve"> </w:instrText>
    </w:r>
    <w:r>
      <w:instrText>PAGE</w:instrText>
    </w:r>
    <w:r w:rsidRPr="001B3AF3">
      <w:rPr>
        <w:lang w:val="ru-RU"/>
      </w:rPr>
      <w:instrText xml:space="preserve"> </w:instrText>
    </w:r>
    <w:r>
      <w:fldChar w:fldCharType="separate"/>
    </w:r>
    <w:r w:rsidRPr="001B3AF3">
      <w:rPr>
        <w:noProof/>
        <w:lang w:val="ru-RU"/>
      </w:rPr>
      <w:t>2</w:t>
    </w:r>
    <w:r>
      <w:fldChar w:fldCharType="end"/>
    </w:r>
    <w:r w:rsidRPr="001B3AF3">
      <w:rPr>
        <w:rFonts w:ascii="Trebuchet MS" w:hAnsi="Trebuchet MS"/>
        <w:color w:val="808080"/>
        <w:sz w:val="14"/>
        <w:lang w:val="ru-RU"/>
      </w:rPr>
      <w:t xml:space="preserve"> из </w:t>
    </w:r>
    <w:fldSimple w:instr=" NUMPAGES ">
      <w:r>
        <w:rPr>
          <w:noProof/>
          <w:lang w:val="ru-RU"/>
        </w:rPr>
        <w:t>226</w:t>
      </w:r>
    </w:fldSimple>
    <w:r w:rsidRPr="001B3AF3">
      <w:rPr>
        <w:lang w:val="ru-RU"/>
      </w:rPr>
      <w:t xml:space="preserve"> Дата публикации: апрель 2009</w:t>
    </w:r>
    <w:r>
      <w:t> </w:t>
    </w:r>
    <w:r w:rsidRPr="001B3AF3">
      <w:rPr>
        <w:lang w:val="ru-RU"/>
      </w:rPr>
      <w:t>г.</w:t>
    </w:r>
  </w:p>
  <w:p w14:paraId="08B731F2" w14:textId="77777777" w:rsidR="00FF47D3" w:rsidRPr="001B3AF3" w:rsidRDefault="00FF47D3">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1B3AF3">
      <w:rPr>
        <w:rFonts w:ascii="Trebuchet MS" w:hAnsi="Trebuchet MS"/>
        <w:color w:val="808080"/>
        <w:sz w:val="14"/>
        <w:lang w:val="ru-RU"/>
      </w:rPr>
      <w:t xml:space="preserve"> </w:t>
    </w:r>
    <w:r>
      <w:rPr>
        <w:rFonts w:ascii="Trebuchet MS" w:hAnsi="Trebuchet MS"/>
        <w:color w:val="808080"/>
        <w:sz w:val="14"/>
      </w:rPr>
      <w:t>Microsoft</w:t>
    </w:r>
    <w:r w:rsidRPr="001B3AF3">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1B3AF3">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5CEABF" w14:textId="77777777" w:rsidR="00FF47D3" w:rsidRDefault="00FF47D3"/>
  <w:p w14:paraId="39A67A1A" w14:textId="77777777" w:rsidR="00FF47D3" w:rsidRPr="001B3AF3" w:rsidRDefault="00FF47D3" w:rsidP="00E327CF">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1B3AF3">
      <w:rPr>
        <w:rFonts w:ascii="Trebuchet MS" w:hAnsi="Trebuchet MS"/>
        <w:color w:val="808080"/>
        <w:sz w:val="14"/>
        <w:lang w:val="ru-RU"/>
      </w:rPr>
      <w:t xml:space="preserve">Стр. </w:t>
    </w:r>
    <w:r w:rsidRPr="00E327CF">
      <w:rPr>
        <w:szCs w:val="18"/>
      </w:rPr>
      <w:fldChar w:fldCharType="begin"/>
    </w:r>
    <w:r w:rsidRPr="001B3AF3">
      <w:rPr>
        <w:szCs w:val="18"/>
        <w:lang w:val="ru-RU"/>
      </w:rPr>
      <w:instrText xml:space="preserve"> </w:instrText>
    </w:r>
    <w:r w:rsidRPr="00E327CF">
      <w:rPr>
        <w:szCs w:val="18"/>
      </w:rPr>
      <w:instrText>PAGE</w:instrText>
    </w:r>
    <w:r w:rsidRPr="001B3AF3">
      <w:rPr>
        <w:szCs w:val="18"/>
        <w:lang w:val="ru-RU"/>
      </w:rPr>
      <w:instrText xml:space="preserve"> </w:instrText>
    </w:r>
    <w:r w:rsidRPr="00E327CF">
      <w:rPr>
        <w:szCs w:val="18"/>
      </w:rPr>
      <w:fldChar w:fldCharType="separate"/>
    </w:r>
    <w:r w:rsidR="008E2405">
      <w:rPr>
        <w:noProof/>
        <w:szCs w:val="18"/>
      </w:rPr>
      <w:t>1</w:t>
    </w:r>
    <w:r w:rsidRPr="00E327CF">
      <w:rPr>
        <w:szCs w:val="18"/>
      </w:rPr>
      <w:fldChar w:fldCharType="end"/>
    </w:r>
    <w:r w:rsidRPr="001B3AF3">
      <w:rPr>
        <w:szCs w:val="18"/>
        <w:lang w:val="ru-RU"/>
      </w:rPr>
      <w:t xml:space="preserve"> </w:t>
    </w:r>
    <w:r w:rsidRPr="001B3AF3">
      <w:rPr>
        <w:rFonts w:ascii="Trebuchet MS" w:hAnsi="Trebuchet MS"/>
        <w:color w:val="808080"/>
        <w:sz w:val="14"/>
        <w:lang w:val="ru-RU"/>
      </w:rPr>
      <w:t xml:space="preserve">из </w:t>
    </w:r>
    <w:r w:rsidRPr="00E327CF">
      <w:rPr>
        <w:szCs w:val="18"/>
      </w:rPr>
      <w:fldChar w:fldCharType="begin"/>
    </w:r>
    <w:r w:rsidRPr="001B3AF3">
      <w:rPr>
        <w:szCs w:val="18"/>
        <w:lang w:val="ru-RU"/>
      </w:rPr>
      <w:instrText xml:space="preserve"> </w:instrText>
    </w:r>
    <w:r w:rsidRPr="00E327CF">
      <w:rPr>
        <w:szCs w:val="18"/>
      </w:rPr>
      <w:instrText>NUMPAGES</w:instrText>
    </w:r>
    <w:r w:rsidRPr="001B3AF3">
      <w:rPr>
        <w:szCs w:val="18"/>
        <w:lang w:val="ru-RU"/>
      </w:rPr>
      <w:instrText xml:space="preserve"> </w:instrText>
    </w:r>
    <w:r w:rsidRPr="00E327CF">
      <w:rPr>
        <w:szCs w:val="18"/>
      </w:rPr>
      <w:fldChar w:fldCharType="separate"/>
    </w:r>
    <w:r w:rsidR="008E2405">
      <w:rPr>
        <w:noProof/>
        <w:szCs w:val="18"/>
      </w:rPr>
      <w:t>224</w:t>
    </w:r>
    <w:r w:rsidRPr="00E327CF">
      <w:rPr>
        <w:szCs w:val="18"/>
      </w:rPr>
      <w:fldChar w:fldCharType="end"/>
    </w:r>
    <w:r w:rsidRPr="001B3AF3">
      <w:rPr>
        <w:rFonts w:ascii="Trebuchet MS" w:hAnsi="Trebuchet MS"/>
        <w:color w:val="808080"/>
        <w:sz w:val="14"/>
        <w:lang w:val="ru-RU"/>
      </w:rPr>
      <w:t xml:space="preserve"> Дата публикации: январь 2014</w:t>
    </w:r>
    <w:r w:rsidRPr="00E327CF">
      <w:rPr>
        <w:rFonts w:ascii="Trebuchet MS" w:hAnsi="Trebuchet MS"/>
        <w:color w:val="808080"/>
        <w:sz w:val="14"/>
      </w:rPr>
      <w:t> </w:t>
    </w:r>
    <w:r w:rsidRPr="001B3AF3">
      <w:rPr>
        <w:rFonts w:ascii="Trebuchet MS" w:hAnsi="Trebuchet MS"/>
        <w:color w:val="808080"/>
        <w:sz w:val="14"/>
        <w:lang w:val="ru-RU"/>
      </w:rPr>
      <w:t>г.</w:t>
    </w:r>
  </w:p>
  <w:p w14:paraId="42A713AF" w14:textId="77777777" w:rsidR="00FF47D3" w:rsidRPr="001B3AF3" w:rsidRDefault="00FF47D3">
    <w:pPr>
      <w:pStyle w:val="Footer"/>
      <w:rPr>
        <w:rFonts w:ascii="Verdana" w:hAnsi="Verdana"/>
        <w:color w:val="808080"/>
        <w:sz w:val="16"/>
        <w:lang w:val="ru-RU"/>
      </w:rPr>
    </w:pPr>
    <w:r>
      <w:rPr>
        <w:rFonts w:ascii="Trebuchet MS" w:hAnsi="Trebuchet MS"/>
        <w:color w:val="808080"/>
        <w:sz w:val="14"/>
      </w:rPr>
      <w:t>Microsoft</w:t>
    </w:r>
    <w:r w:rsidRPr="001B3AF3">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1B3AF3">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0840B2" w14:textId="77777777" w:rsidR="00FF47D3" w:rsidRDefault="00FF47D3" w:rsidP="00E327CF"/>
  <w:p w14:paraId="3DA6A084" w14:textId="77777777" w:rsidR="00FF47D3" w:rsidRPr="001B3AF3" w:rsidRDefault="00FF47D3" w:rsidP="00E327CF">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1B3AF3">
      <w:rPr>
        <w:rFonts w:ascii="Trebuchet MS" w:hAnsi="Trebuchet MS"/>
        <w:color w:val="808080"/>
        <w:sz w:val="14"/>
        <w:lang w:val="ru-RU"/>
      </w:rPr>
      <w:t xml:space="preserve">Стр. </w:t>
    </w:r>
    <w:r w:rsidRPr="00E327CF">
      <w:rPr>
        <w:szCs w:val="18"/>
      </w:rPr>
      <w:fldChar w:fldCharType="begin"/>
    </w:r>
    <w:r w:rsidRPr="001B3AF3">
      <w:rPr>
        <w:szCs w:val="18"/>
        <w:lang w:val="ru-RU"/>
      </w:rPr>
      <w:instrText xml:space="preserve"> </w:instrText>
    </w:r>
    <w:r w:rsidRPr="00E327CF">
      <w:rPr>
        <w:szCs w:val="18"/>
      </w:rPr>
      <w:instrText>PAGE</w:instrText>
    </w:r>
    <w:r w:rsidRPr="001B3AF3">
      <w:rPr>
        <w:szCs w:val="18"/>
        <w:lang w:val="ru-RU"/>
      </w:rPr>
      <w:instrText xml:space="preserve"> </w:instrText>
    </w:r>
    <w:r w:rsidRPr="00E327CF">
      <w:rPr>
        <w:szCs w:val="18"/>
      </w:rPr>
      <w:fldChar w:fldCharType="separate"/>
    </w:r>
    <w:r w:rsidR="008E2405">
      <w:rPr>
        <w:noProof/>
        <w:szCs w:val="18"/>
      </w:rPr>
      <w:t>2</w:t>
    </w:r>
    <w:r w:rsidRPr="00E327CF">
      <w:rPr>
        <w:szCs w:val="18"/>
      </w:rPr>
      <w:fldChar w:fldCharType="end"/>
    </w:r>
    <w:r w:rsidRPr="001B3AF3">
      <w:rPr>
        <w:szCs w:val="18"/>
        <w:lang w:val="ru-RU"/>
      </w:rPr>
      <w:t xml:space="preserve"> </w:t>
    </w:r>
    <w:r w:rsidRPr="001B3AF3">
      <w:rPr>
        <w:rFonts w:ascii="Trebuchet MS" w:hAnsi="Trebuchet MS"/>
        <w:color w:val="808080"/>
        <w:sz w:val="14"/>
        <w:lang w:val="ru-RU"/>
      </w:rPr>
      <w:t xml:space="preserve">из </w:t>
    </w:r>
    <w:r w:rsidRPr="00E327CF">
      <w:rPr>
        <w:szCs w:val="18"/>
      </w:rPr>
      <w:fldChar w:fldCharType="begin"/>
    </w:r>
    <w:r w:rsidRPr="001B3AF3">
      <w:rPr>
        <w:szCs w:val="18"/>
        <w:lang w:val="ru-RU"/>
      </w:rPr>
      <w:instrText xml:space="preserve"> </w:instrText>
    </w:r>
    <w:r w:rsidRPr="00E327CF">
      <w:rPr>
        <w:szCs w:val="18"/>
      </w:rPr>
      <w:instrText>NUMPAGES</w:instrText>
    </w:r>
    <w:r w:rsidRPr="001B3AF3">
      <w:rPr>
        <w:szCs w:val="18"/>
        <w:lang w:val="ru-RU"/>
      </w:rPr>
      <w:instrText xml:space="preserve"> </w:instrText>
    </w:r>
    <w:r w:rsidRPr="00E327CF">
      <w:rPr>
        <w:szCs w:val="18"/>
      </w:rPr>
      <w:fldChar w:fldCharType="separate"/>
    </w:r>
    <w:r w:rsidR="008E2405">
      <w:rPr>
        <w:noProof/>
        <w:szCs w:val="18"/>
      </w:rPr>
      <w:t>224</w:t>
    </w:r>
    <w:r w:rsidRPr="00E327CF">
      <w:rPr>
        <w:szCs w:val="18"/>
      </w:rPr>
      <w:fldChar w:fldCharType="end"/>
    </w:r>
    <w:r w:rsidRPr="001B3AF3">
      <w:rPr>
        <w:rFonts w:ascii="Trebuchet MS" w:hAnsi="Trebuchet MS"/>
        <w:color w:val="808080"/>
        <w:sz w:val="14"/>
        <w:lang w:val="ru-RU"/>
      </w:rPr>
      <w:t xml:space="preserve"> Дата публикации: январь 2014</w:t>
    </w:r>
    <w:r w:rsidRPr="00E327CF">
      <w:rPr>
        <w:rFonts w:ascii="Trebuchet MS" w:hAnsi="Trebuchet MS"/>
        <w:color w:val="808080"/>
        <w:sz w:val="14"/>
      </w:rPr>
      <w:t> </w:t>
    </w:r>
    <w:r w:rsidRPr="001B3AF3">
      <w:rPr>
        <w:rFonts w:ascii="Trebuchet MS" w:hAnsi="Trebuchet MS"/>
        <w:color w:val="808080"/>
        <w:sz w:val="14"/>
        <w:lang w:val="ru-RU"/>
      </w:rPr>
      <w:t>г.</w:t>
    </w:r>
  </w:p>
  <w:p w14:paraId="3C68B61B" w14:textId="77777777" w:rsidR="00FF47D3" w:rsidRPr="001B3AF3" w:rsidRDefault="00FF47D3" w:rsidP="00E327CF">
    <w:pPr>
      <w:pStyle w:val="Footer"/>
      <w:rPr>
        <w:lang w:val="ru-RU"/>
      </w:rPr>
    </w:pPr>
    <w:r>
      <w:rPr>
        <w:rFonts w:ascii="Trebuchet MS" w:hAnsi="Trebuchet MS"/>
        <w:color w:val="808080"/>
        <w:sz w:val="14"/>
      </w:rPr>
      <w:t>Microsoft</w:t>
    </w:r>
    <w:r w:rsidRPr="001B3AF3">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1B3AF3">
      <w:rPr>
        <w:rFonts w:ascii="Trebuchet MS" w:hAnsi="Trebuchet MS"/>
        <w:color w:val="808080"/>
        <w:sz w:val="14"/>
        <w:lang w:val="ru-RU"/>
      </w:rPr>
      <w:t xml:space="preserve"> в Соединенных Штатах и других странах.</w:t>
    </w:r>
    <w:r w:rsidRPr="001B3AF3">
      <w:rPr>
        <w:lang w:val="ru-RU"/>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51AC88" w14:textId="77777777" w:rsidR="00FF47D3" w:rsidRDefault="00FF47D3"/>
  <w:p w14:paraId="2154CCFA" w14:textId="77777777" w:rsidR="00FF47D3" w:rsidRPr="001B3AF3" w:rsidRDefault="00FF47D3">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xml:space="preserve">© Корпорация Microsoft (Microsoft Corporation), 2009. Все права защищены. </w:t>
    </w:r>
    <w:r w:rsidRPr="001B3AF3">
      <w:rPr>
        <w:rFonts w:ascii="Trebuchet MS" w:hAnsi="Trebuchet MS"/>
        <w:color w:val="808080"/>
        <w:sz w:val="14"/>
        <w:lang w:val="ru-RU"/>
      </w:rPr>
      <w:t xml:space="preserve">Страница </w:t>
    </w:r>
    <w:r>
      <w:fldChar w:fldCharType="begin"/>
    </w:r>
    <w:r w:rsidRPr="001B3AF3">
      <w:rPr>
        <w:lang w:val="ru-RU"/>
      </w:rPr>
      <w:instrText xml:space="preserve"> </w:instrText>
    </w:r>
    <w:r>
      <w:instrText>PAGE</w:instrText>
    </w:r>
    <w:r w:rsidRPr="001B3AF3">
      <w:rPr>
        <w:lang w:val="ru-RU"/>
      </w:rPr>
      <w:instrText xml:space="preserve"> </w:instrText>
    </w:r>
    <w:r>
      <w:fldChar w:fldCharType="separate"/>
    </w:r>
    <w:r w:rsidRPr="001B3AF3">
      <w:rPr>
        <w:noProof/>
        <w:lang w:val="ru-RU"/>
      </w:rPr>
      <w:t>1</w:t>
    </w:r>
    <w:r>
      <w:fldChar w:fldCharType="end"/>
    </w:r>
    <w:r w:rsidRPr="001B3AF3">
      <w:rPr>
        <w:rFonts w:ascii="Trebuchet MS" w:hAnsi="Trebuchet MS"/>
        <w:color w:val="808080"/>
        <w:sz w:val="14"/>
        <w:lang w:val="ru-RU"/>
      </w:rPr>
      <w:t xml:space="preserve"> из </w:t>
    </w:r>
    <w:fldSimple w:instr=" NUMPAGES ">
      <w:r>
        <w:rPr>
          <w:noProof/>
          <w:lang w:val="ru-RU"/>
        </w:rPr>
        <w:t>226</w:t>
      </w:r>
    </w:fldSimple>
    <w:r w:rsidRPr="001B3AF3">
      <w:rPr>
        <w:lang w:val="ru-RU"/>
      </w:rPr>
      <w:t xml:space="preserve"> Дата публикации: май 2009</w:t>
    </w:r>
    <w:r>
      <w:t> </w:t>
    </w:r>
    <w:r w:rsidRPr="001B3AF3">
      <w:rPr>
        <w:lang w:val="ru-RU"/>
      </w:rPr>
      <w:t>г.</w:t>
    </w:r>
  </w:p>
  <w:p w14:paraId="4D48580E" w14:textId="77777777" w:rsidR="00FF47D3" w:rsidRPr="001B3AF3" w:rsidRDefault="00FF47D3">
    <w:pPr>
      <w:pStyle w:val="Footer"/>
      <w:rPr>
        <w:rFonts w:ascii="Verdana" w:hAnsi="Verdana"/>
        <w:color w:val="808080"/>
        <w:sz w:val="16"/>
        <w:lang w:val="ru-RU"/>
      </w:rPr>
    </w:pPr>
    <w:r>
      <w:rPr>
        <w:rFonts w:ascii="Trebuchet MS" w:hAnsi="Trebuchet MS"/>
        <w:color w:val="808080"/>
        <w:sz w:val="14"/>
      </w:rPr>
      <w:t>Microsoft</w:t>
    </w:r>
    <w:r w:rsidRPr="001B3AF3">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1B3AF3">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7CC3F6" w14:textId="77777777" w:rsidR="00FF47D3" w:rsidRDefault="00FF47D3">
      <w:r>
        <w:separator/>
      </w:r>
    </w:p>
  </w:footnote>
  <w:footnote w:type="continuationSeparator" w:id="0">
    <w:p w14:paraId="29F66117" w14:textId="77777777" w:rsidR="00FF47D3" w:rsidRDefault="00FF47D3">
      <w:r>
        <w:continuationSeparator/>
      </w:r>
    </w:p>
  </w:footnote>
  <w:footnote w:type="continuationNotice" w:id="1">
    <w:p w14:paraId="11EF997F" w14:textId="77777777" w:rsidR="00FF47D3" w:rsidRDefault="00FF47D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4E9AD2" w14:textId="77777777" w:rsidR="00FF47D3" w:rsidRDefault="00FF47D3">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5DCC3B4A" wp14:editId="7F0B68EF">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813D1D" w14:textId="77777777" w:rsidR="00FF47D3" w:rsidRDefault="00FF47D3">
                          <w:r>
                            <w:rPr>
                              <w:noProof/>
                            </w:rPr>
                            <w:drawing>
                              <wp:inline distT="0" distB="0" distL="0" distR="0" wp14:anchorId="5A517144" wp14:editId="01731BAB">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CC3B4A"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14:paraId="1A813D1D" w14:textId="77777777" w:rsidR="00FF47D3" w:rsidRDefault="00FF47D3">
                    <w:r>
                      <w:rPr>
                        <w:noProof/>
                      </w:rPr>
                      <w:drawing>
                        <wp:inline distT="0" distB="0" distL="0" distR="0" wp14:anchorId="5A517144" wp14:editId="01731BAB">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t xml:space="preserve"> </w:t>
    </w:r>
  </w:p>
  <w:p w14:paraId="7D964DB7" w14:textId="77777777" w:rsidR="00FF47D3" w:rsidRDefault="00FF47D3">
    <w:r>
      <w:rPr>
        <w:noProof/>
      </w:rPr>
      <mc:AlternateContent>
        <mc:Choice Requires="wps">
          <w:drawing>
            <wp:anchor distT="4294967295" distB="4294967295" distL="114300" distR="114300" simplePos="0" relativeHeight="251658241" behindDoc="0" locked="0" layoutInCell="0" allowOverlap="1" wp14:anchorId="73C59DF8" wp14:editId="7F4A2AC0">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A6ECD4"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F17BA" w14:textId="77777777" w:rsidR="00FF47D3" w:rsidRDefault="00FF47D3" w:rsidP="00290FC1">
    <w:pPr>
      <w:ind w:rightChars="185" w:right="333"/>
    </w:pPr>
  </w:p>
  <w:p w14:paraId="2C2E15E9" w14:textId="77777777" w:rsidR="00FF47D3" w:rsidRDefault="00FF47D3" w:rsidP="00290FC1">
    <w:pPr>
      <w:ind w:rightChars="185" w:right="333"/>
    </w:pPr>
  </w:p>
  <w:p w14:paraId="7F0B4F3A" w14:textId="77777777" w:rsidR="00FF47D3" w:rsidRDefault="00FF47D3" w:rsidP="00290FC1">
    <w:pPr>
      <w:ind w:rightChars="185" w:right="333"/>
    </w:pPr>
    <w:r>
      <w:rPr>
        <w:noProof/>
      </w:rPr>
      <w:drawing>
        <wp:anchor distT="0" distB="0" distL="114300" distR="114300" simplePos="0" relativeHeight="251658242" behindDoc="0" locked="0" layoutInCell="1" allowOverlap="1" wp14:anchorId="5B570B19" wp14:editId="3551A7F5">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6FEB5E20" w14:textId="77777777" w:rsidR="00FF47D3" w:rsidRDefault="00FF47D3">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B40D50" w14:textId="77777777" w:rsidR="00FF47D3" w:rsidRDefault="00FF47D3" w:rsidP="00F8080D">
    <w:pPr>
      <w:ind w:rightChars="185" w:right="333"/>
    </w:pPr>
  </w:p>
  <w:p w14:paraId="176FBCF0" w14:textId="77777777" w:rsidR="00FF47D3" w:rsidRDefault="00FF47D3">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69F2F2C8"/>
    <w:lvl w:ilvl="0" w:tplc="6296771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CE227844"/>
    <w:lvl w:ilvl="0" w:tplc="6B10E08A">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666CB932"/>
    <w:lvl w:ilvl="0" w:tplc="5264248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00446C98"/>
    <w:lvl w:ilvl="0" w:tplc="94FAC46A">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A0DA4D4A"/>
    <w:lvl w:ilvl="0" w:tplc="A510CD8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93D6259C"/>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FF0CF3E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5B1011FE"/>
    <w:lvl w:ilvl="0" w:tplc="C3AACD0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6">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7">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0">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1">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3">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3"/>
  </w:num>
  <w:num w:numId="7">
    <w:abstractNumId w:val="0"/>
  </w:num>
  <w:num w:numId="8">
    <w:abstractNumId w:val="126"/>
  </w:num>
  <w:num w:numId="9">
    <w:abstractNumId w:val="65"/>
  </w:num>
  <w:num w:numId="10">
    <w:abstractNumId w:val="140"/>
  </w:num>
  <w:num w:numId="11">
    <w:abstractNumId w:val="131"/>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4"/>
  </w:num>
  <w:num w:numId="14">
    <w:abstractNumId w:val="77"/>
  </w:num>
  <w:num w:numId="15">
    <w:abstractNumId w:val="22"/>
  </w:num>
  <w:num w:numId="16">
    <w:abstractNumId w:val="29"/>
  </w:num>
  <w:num w:numId="17">
    <w:abstractNumId w:val="124"/>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6"/>
  </w:num>
  <w:num w:numId="33">
    <w:abstractNumId w:val="129"/>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8"/>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7"/>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5"/>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0"/>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39"/>
  </w:num>
  <w:num w:numId="93">
    <w:abstractNumId w:val="138"/>
  </w:num>
  <w:num w:numId="94">
    <w:abstractNumId w:val="62"/>
  </w:num>
  <w:num w:numId="95">
    <w:abstractNumId w:val="73"/>
  </w:num>
  <w:num w:numId="96">
    <w:abstractNumId w:val="3"/>
  </w:num>
  <w:num w:numId="97">
    <w:abstractNumId w:val="98"/>
  </w:num>
  <w:num w:numId="98">
    <w:abstractNumId w:val="31"/>
  </w:num>
  <w:num w:numId="99">
    <w:abstractNumId w:val="127"/>
  </w:num>
  <w:num w:numId="100">
    <w:abstractNumId w:val="108"/>
  </w:num>
  <w:num w:numId="101">
    <w:abstractNumId w:val="5"/>
  </w:num>
  <w:num w:numId="102">
    <w:abstractNumId w:val="136"/>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2"/>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5"/>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ppXJQ5GM3S1kME/HSFJRM+gpxZA/3YDQeXVg33OSz8U/WLy79Mamh23HQ3Wa8J1HQcMVNd7gAU3k7Dccm32ThA==" w:salt="SG47btDDw0iQBiNHXZ/w2w=="/>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6180"/>
    <w:rsid w:val="00026546"/>
    <w:rsid w:val="00027913"/>
    <w:rsid w:val="0003011A"/>
    <w:rsid w:val="0003031D"/>
    <w:rsid w:val="000306B4"/>
    <w:rsid w:val="00031547"/>
    <w:rsid w:val="00031ABF"/>
    <w:rsid w:val="00031C98"/>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26C8"/>
    <w:rsid w:val="0006338A"/>
    <w:rsid w:val="00063577"/>
    <w:rsid w:val="000658AA"/>
    <w:rsid w:val="00066528"/>
    <w:rsid w:val="00067AB1"/>
    <w:rsid w:val="00070627"/>
    <w:rsid w:val="00070945"/>
    <w:rsid w:val="0007160C"/>
    <w:rsid w:val="00071922"/>
    <w:rsid w:val="0007218F"/>
    <w:rsid w:val="000731D9"/>
    <w:rsid w:val="00073E15"/>
    <w:rsid w:val="0007499D"/>
    <w:rsid w:val="00074BB0"/>
    <w:rsid w:val="00074E4E"/>
    <w:rsid w:val="0007557E"/>
    <w:rsid w:val="000755CA"/>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6B8"/>
    <w:rsid w:val="00082CBC"/>
    <w:rsid w:val="00082F79"/>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140"/>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B2A"/>
    <w:rsid w:val="000C0FBE"/>
    <w:rsid w:val="000C185F"/>
    <w:rsid w:val="000C2842"/>
    <w:rsid w:val="000C2964"/>
    <w:rsid w:val="000C2DFC"/>
    <w:rsid w:val="000C32C3"/>
    <w:rsid w:val="000C36AB"/>
    <w:rsid w:val="000C3700"/>
    <w:rsid w:val="000C3CB1"/>
    <w:rsid w:val="000C4911"/>
    <w:rsid w:val="000C622E"/>
    <w:rsid w:val="000C676D"/>
    <w:rsid w:val="000C6865"/>
    <w:rsid w:val="000C6A47"/>
    <w:rsid w:val="000C6C07"/>
    <w:rsid w:val="000C6DBC"/>
    <w:rsid w:val="000C72FC"/>
    <w:rsid w:val="000C79A2"/>
    <w:rsid w:val="000C7C7E"/>
    <w:rsid w:val="000D0038"/>
    <w:rsid w:val="000D158E"/>
    <w:rsid w:val="000D17D6"/>
    <w:rsid w:val="000D2804"/>
    <w:rsid w:val="000D399F"/>
    <w:rsid w:val="000D4008"/>
    <w:rsid w:val="000D454E"/>
    <w:rsid w:val="000D4ECA"/>
    <w:rsid w:val="000D5E2F"/>
    <w:rsid w:val="000D5F24"/>
    <w:rsid w:val="000D747C"/>
    <w:rsid w:val="000D75D9"/>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481"/>
    <w:rsid w:val="00145507"/>
    <w:rsid w:val="00145E67"/>
    <w:rsid w:val="00145EAD"/>
    <w:rsid w:val="0014632E"/>
    <w:rsid w:val="00146FC7"/>
    <w:rsid w:val="001472CD"/>
    <w:rsid w:val="001475EA"/>
    <w:rsid w:val="00151496"/>
    <w:rsid w:val="0015191C"/>
    <w:rsid w:val="00152361"/>
    <w:rsid w:val="001523E9"/>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069"/>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2DB9"/>
    <w:rsid w:val="001A3069"/>
    <w:rsid w:val="001A3367"/>
    <w:rsid w:val="001A5D12"/>
    <w:rsid w:val="001A5DFA"/>
    <w:rsid w:val="001A63C6"/>
    <w:rsid w:val="001A7C63"/>
    <w:rsid w:val="001B035A"/>
    <w:rsid w:val="001B0B76"/>
    <w:rsid w:val="001B15A5"/>
    <w:rsid w:val="001B1DB9"/>
    <w:rsid w:val="001B1F6A"/>
    <w:rsid w:val="001B3397"/>
    <w:rsid w:val="001B3AF3"/>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65C"/>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3A81"/>
    <w:rsid w:val="001F3ED2"/>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A65"/>
    <w:rsid w:val="00233B9E"/>
    <w:rsid w:val="0023411E"/>
    <w:rsid w:val="002347F5"/>
    <w:rsid w:val="002367D3"/>
    <w:rsid w:val="00237686"/>
    <w:rsid w:val="00237C63"/>
    <w:rsid w:val="00241434"/>
    <w:rsid w:val="00241602"/>
    <w:rsid w:val="00241674"/>
    <w:rsid w:val="00241885"/>
    <w:rsid w:val="00242218"/>
    <w:rsid w:val="0024236B"/>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12EA"/>
    <w:rsid w:val="00251C71"/>
    <w:rsid w:val="00252230"/>
    <w:rsid w:val="00252E73"/>
    <w:rsid w:val="00252F56"/>
    <w:rsid w:val="002531FE"/>
    <w:rsid w:val="00253288"/>
    <w:rsid w:val="002541AE"/>
    <w:rsid w:val="002543B0"/>
    <w:rsid w:val="0025464E"/>
    <w:rsid w:val="00255158"/>
    <w:rsid w:val="0025544D"/>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2672"/>
    <w:rsid w:val="00263B62"/>
    <w:rsid w:val="00264630"/>
    <w:rsid w:val="002647FF"/>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45D"/>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3C75"/>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1386"/>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1F8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0A5"/>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B80"/>
    <w:rsid w:val="00373CBE"/>
    <w:rsid w:val="00374924"/>
    <w:rsid w:val="00374A12"/>
    <w:rsid w:val="003750F8"/>
    <w:rsid w:val="00376971"/>
    <w:rsid w:val="00376D4B"/>
    <w:rsid w:val="003778C4"/>
    <w:rsid w:val="00380363"/>
    <w:rsid w:val="00380B94"/>
    <w:rsid w:val="0038120B"/>
    <w:rsid w:val="00381B33"/>
    <w:rsid w:val="00381F2E"/>
    <w:rsid w:val="0038336A"/>
    <w:rsid w:val="0038372C"/>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C7E"/>
    <w:rsid w:val="003D1E74"/>
    <w:rsid w:val="003D26E0"/>
    <w:rsid w:val="003D2CC8"/>
    <w:rsid w:val="003D2E23"/>
    <w:rsid w:val="003D30FE"/>
    <w:rsid w:val="003D4F46"/>
    <w:rsid w:val="003D5C46"/>
    <w:rsid w:val="003D6FBE"/>
    <w:rsid w:val="003D78E6"/>
    <w:rsid w:val="003E03F4"/>
    <w:rsid w:val="003E100E"/>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65E2"/>
    <w:rsid w:val="003F704E"/>
    <w:rsid w:val="003F74CA"/>
    <w:rsid w:val="003F775B"/>
    <w:rsid w:val="003F7BA0"/>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07D32"/>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2F3"/>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192"/>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05F"/>
    <w:rsid w:val="005447B0"/>
    <w:rsid w:val="00544D50"/>
    <w:rsid w:val="0054507B"/>
    <w:rsid w:val="00545EC6"/>
    <w:rsid w:val="0054609D"/>
    <w:rsid w:val="00546475"/>
    <w:rsid w:val="00546749"/>
    <w:rsid w:val="00547FE0"/>
    <w:rsid w:val="005500D9"/>
    <w:rsid w:val="00550977"/>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A610A"/>
    <w:rsid w:val="005B0791"/>
    <w:rsid w:val="005B0A14"/>
    <w:rsid w:val="005B0F04"/>
    <w:rsid w:val="005B107E"/>
    <w:rsid w:val="005B1AE5"/>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662"/>
    <w:rsid w:val="005E4C78"/>
    <w:rsid w:val="005E4D3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4FAE"/>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E40"/>
    <w:rsid w:val="00620E8B"/>
    <w:rsid w:val="00622DE2"/>
    <w:rsid w:val="0062436E"/>
    <w:rsid w:val="00624548"/>
    <w:rsid w:val="00624744"/>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6CAD"/>
    <w:rsid w:val="00637914"/>
    <w:rsid w:val="006402B3"/>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0E1F"/>
    <w:rsid w:val="006714D8"/>
    <w:rsid w:val="00671EA9"/>
    <w:rsid w:val="006721D5"/>
    <w:rsid w:val="006723FB"/>
    <w:rsid w:val="00672DE1"/>
    <w:rsid w:val="00672E44"/>
    <w:rsid w:val="00673183"/>
    <w:rsid w:val="006734A8"/>
    <w:rsid w:val="006735B2"/>
    <w:rsid w:val="00673885"/>
    <w:rsid w:val="006738F6"/>
    <w:rsid w:val="0067458B"/>
    <w:rsid w:val="00675017"/>
    <w:rsid w:val="0067535C"/>
    <w:rsid w:val="006754E7"/>
    <w:rsid w:val="006758A2"/>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1EF2"/>
    <w:rsid w:val="006A2B52"/>
    <w:rsid w:val="006A2F66"/>
    <w:rsid w:val="006A33F3"/>
    <w:rsid w:val="006A3C64"/>
    <w:rsid w:val="006A4009"/>
    <w:rsid w:val="006A407F"/>
    <w:rsid w:val="006A4498"/>
    <w:rsid w:val="006A507B"/>
    <w:rsid w:val="006A59F4"/>
    <w:rsid w:val="006A5DAE"/>
    <w:rsid w:val="006A63D7"/>
    <w:rsid w:val="006A6EB4"/>
    <w:rsid w:val="006B0EC3"/>
    <w:rsid w:val="006B1423"/>
    <w:rsid w:val="006B19E5"/>
    <w:rsid w:val="006B1A76"/>
    <w:rsid w:val="006B1B97"/>
    <w:rsid w:val="006B1BAF"/>
    <w:rsid w:val="006B1C05"/>
    <w:rsid w:val="006B1F3F"/>
    <w:rsid w:val="006B2364"/>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A6B"/>
    <w:rsid w:val="006C4BAA"/>
    <w:rsid w:val="006C568B"/>
    <w:rsid w:val="006C5A0F"/>
    <w:rsid w:val="006C5A92"/>
    <w:rsid w:val="006C633E"/>
    <w:rsid w:val="006C691D"/>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D78E7"/>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5FAE"/>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26F6F"/>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77"/>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439"/>
    <w:rsid w:val="00774C18"/>
    <w:rsid w:val="00775255"/>
    <w:rsid w:val="00776244"/>
    <w:rsid w:val="00776E3B"/>
    <w:rsid w:val="007771A3"/>
    <w:rsid w:val="007777BE"/>
    <w:rsid w:val="00777FF7"/>
    <w:rsid w:val="00781A60"/>
    <w:rsid w:val="007826D0"/>
    <w:rsid w:val="0078325A"/>
    <w:rsid w:val="0078331B"/>
    <w:rsid w:val="00783E17"/>
    <w:rsid w:val="0078519A"/>
    <w:rsid w:val="007853A8"/>
    <w:rsid w:val="007854A8"/>
    <w:rsid w:val="007876AC"/>
    <w:rsid w:val="00787978"/>
    <w:rsid w:val="007901AB"/>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3E06"/>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34A"/>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6D24"/>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459"/>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705"/>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432"/>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4D39"/>
    <w:rsid w:val="008D5290"/>
    <w:rsid w:val="008D5507"/>
    <w:rsid w:val="008D5783"/>
    <w:rsid w:val="008E0ECA"/>
    <w:rsid w:val="008E1345"/>
    <w:rsid w:val="008E1BE5"/>
    <w:rsid w:val="008E240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8F7AD9"/>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98F"/>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16B1"/>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5A1F"/>
    <w:rsid w:val="009763F8"/>
    <w:rsid w:val="00977E26"/>
    <w:rsid w:val="00980240"/>
    <w:rsid w:val="0098068F"/>
    <w:rsid w:val="0098176E"/>
    <w:rsid w:val="00981B58"/>
    <w:rsid w:val="00982A40"/>
    <w:rsid w:val="009832D3"/>
    <w:rsid w:val="0098395B"/>
    <w:rsid w:val="0098415A"/>
    <w:rsid w:val="009843D2"/>
    <w:rsid w:val="00984919"/>
    <w:rsid w:val="009870CB"/>
    <w:rsid w:val="009876E3"/>
    <w:rsid w:val="00987D07"/>
    <w:rsid w:val="00990D32"/>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629"/>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4F47"/>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6FF1"/>
    <w:rsid w:val="00A777CD"/>
    <w:rsid w:val="00A77957"/>
    <w:rsid w:val="00A802DA"/>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4A15"/>
    <w:rsid w:val="00A954A1"/>
    <w:rsid w:val="00A96D60"/>
    <w:rsid w:val="00A97219"/>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33F"/>
    <w:rsid w:val="00AB0CCA"/>
    <w:rsid w:val="00AB0E4F"/>
    <w:rsid w:val="00AB24BD"/>
    <w:rsid w:val="00AB2D54"/>
    <w:rsid w:val="00AB31D6"/>
    <w:rsid w:val="00AB3E3F"/>
    <w:rsid w:val="00AB4C80"/>
    <w:rsid w:val="00AB4D9D"/>
    <w:rsid w:val="00AB50E6"/>
    <w:rsid w:val="00AB5138"/>
    <w:rsid w:val="00AB558A"/>
    <w:rsid w:val="00AB564F"/>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2AFA"/>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03E"/>
    <w:rsid w:val="00B0036E"/>
    <w:rsid w:val="00B003D1"/>
    <w:rsid w:val="00B00423"/>
    <w:rsid w:val="00B0058B"/>
    <w:rsid w:val="00B0065F"/>
    <w:rsid w:val="00B00B07"/>
    <w:rsid w:val="00B00B92"/>
    <w:rsid w:val="00B00C72"/>
    <w:rsid w:val="00B01765"/>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7B1"/>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68B2"/>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49BC"/>
    <w:rsid w:val="00B850B6"/>
    <w:rsid w:val="00B85D3C"/>
    <w:rsid w:val="00B86DF9"/>
    <w:rsid w:val="00B871D7"/>
    <w:rsid w:val="00B8786B"/>
    <w:rsid w:val="00B87995"/>
    <w:rsid w:val="00B87B49"/>
    <w:rsid w:val="00B87CA3"/>
    <w:rsid w:val="00B902F6"/>
    <w:rsid w:val="00B909F2"/>
    <w:rsid w:val="00B90A64"/>
    <w:rsid w:val="00B91AB4"/>
    <w:rsid w:val="00B91CA3"/>
    <w:rsid w:val="00B92910"/>
    <w:rsid w:val="00B93407"/>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6E57"/>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3FD"/>
    <w:rsid w:val="00BB6A1F"/>
    <w:rsid w:val="00BB756B"/>
    <w:rsid w:val="00BB76DE"/>
    <w:rsid w:val="00BB7769"/>
    <w:rsid w:val="00BB79CD"/>
    <w:rsid w:val="00BB7D5F"/>
    <w:rsid w:val="00BC10BD"/>
    <w:rsid w:val="00BC10CD"/>
    <w:rsid w:val="00BC1157"/>
    <w:rsid w:val="00BC286E"/>
    <w:rsid w:val="00BC3A25"/>
    <w:rsid w:val="00BC46AC"/>
    <w:rsid w:val="00BC485C"/>
    <w:rsid w:val="00BC4B23"/>
    <w:rsid w:val="00BC56A6"/>
    <w:rsid w:val="00BC5F47"/>
    <w:rsid w:val="00BC5F57"/>
    <w:rsid w:val="00BC62D4"/>
    <w:rsid w:val="00BC692A"/>
    <w:rsid w:val="00BC7BAF"/>
    <w:rsid w:val="00BD0C73"/>
    <w:rsid w:val="00BD19C4"/>
    <w:rsid w:val="00BD1A6A"/>
    <w:rsid w:val="00BD1B09"/>
    <w:rsid w:val="00BD1C97"/>
    <w:rsid w:val="00BD22EF"/>
    <w:rsid w:val="00BD2AB9"/>
    <w:rsid w:val="00BD2BE7"/>
    <w:rsid w:val="00BD318E"/>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230"/>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281"/>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5C63"/>
    <w:rsid w:val="00CB6B7A"/>
    <w:rsid w:val="00CB7342"/>
    <w:rsid w:val="00CB7378"/>
    <w:rsid w:val="00CC0892"/>
    <w:rsid w:val="00CC0B79"/>
    <w:rsid w:val="00CC196E"/>
    <w:rsid w:val="00CC19FC"/>
    <w:rsid w:val="00CC1B99"/>
    <w:rsid w:val="00CC1F63"/>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C0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91C"/>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905"/>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3CF"/>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3DEE"/>
    <w:rsid w:val="00DA46D5"/>
    <w:rsid w:val="00DA4AA4"/>
    <w:rsid w:val="00DA5063"/>
    <w:rsid w:val="00DA5352"/>
    <w:rsid w:val="00DA5721"/>
    <w:rsid w:val="00DA7284"/>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65D"/>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2E09"/>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68"/>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535"/>
    <w:rsid w:val="00E106AF"/>
    <w:rsid w:val="00E10A4B"/>
    <w:rsid w:val="00E10FED"/>
    <w:rsid w:val="00E124A3"/>
    <w:rsid w:val="00E134AB"/>
    <w:rsid w:val="00E13599"/>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7CF"/>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4F20"/>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6D98"/>
    <w:rsid w:val="00E67091"/>
    <w:rsid w:val="00E67B25"/>
    <w:rsid w:val="00E702AC"/>
    <w:rsid w:val="00E702E0"/>
    <w:rsid w:val="00E70DDA"/>
    <w:rsid w:val="00E7100E"/>
    <w:rsid w:val="00E710DF"/>
    <w:rsid w:val="00E7196C"/>
    <w:rsid w:val="00E71B9C"/>
    <w:rsid w:val="00E71EB9"/>
    <w:rsid w:val="00E721EC"/>
    <w:rsid w:val="00E72607"/>
    <w:rsid w:val="00E72B93"/>
    <w:rsid w:val="00E72B9D"/>
    <w:rsid w:val="00E72E76"/>
    <w:rsid w:val="00E72E77"/>
    <w:rsid w:val="00E72EFE"/>
    <w:rsid w:val="00E74037"/>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A39"/>
    <w:rsid w:val="00EB6C66"/>
    <w:rsid w:val="00EC05F0"/>
    <w:rsid w:val="00EC16BB"/>
    <w:rsid w:val="00EC1C09"/>
    <w:rsid w:val="00EC1F23"/>
    <w:rsid w:val="00EC2E49"/>
    <w:rsid w:val="00EC36C8"/>
    <w:rsid w:val="00EC3F66"/>
    <w:rsid w:val="00EC4C52"/>
    <w:rsid w:val="00EC5B54"/>
    <w:rsid w:val="00EC5BFE"/>
    <w:rsid w:val="00EC5C9D"/>
    <w:rsid w:val="00EC5EA4"/>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84"/>
    <w:rsid w:val="00EF0EFD"/>
    <w:rsid w:val="00EF1978"/>
    <w:rsid w:val="00EF1D71"/>
    <w:rsid w:val="00EF2279"/>
    <w:rsid w:val="00EF228F"/>
    <w:rsid w:val="00EF2E07"/>
    <w:rsid w:val="00EF2EE6"/>
    <w:rsid w:val="00EF4590"/>
    <w:rsid w:val="00EF49C7"/>
    <w:rsid w:val="00EF5637"/>
    <w:rsid w:val="00EF56BF"/>
    <w:rsid w:val="00EF5783"/>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5917"/>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5E11"/>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ECD"/>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6A6D"/>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2BF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2E68"/>
    <w:rsid w:val="00FE3510"/>
    <w:rsid w:val="00FE38E6"/>
    <w:rsid w:val="00FE3BE2"/>
    <w:rsid w:val="00FE43DA"/>
    <w:rsid w:val="00FE46C4"/>
    <w:rsid w:val="00FE5CF4"/>
    <w:rsid w:val="00FE5F1D"/>
    <w:rsid w:val="00FE6488"/>
    <w:rsid w:val="00FE6797"/>
    <w:rsid w:val="00FE7FDD"/>
    <w:rsid w:val="00FF02F6"/>
    <w:rsid w:val="00FF0411"/>
    <w:rsid w:val="00FF0D73"/>
    <w:rsid w:val="00FF1783"/>
    <w:rsid w:val="00FF1B2B"/>
    <w:rsid w:val="00FF2AF4"/>
    <w:rsid w:val="00FF2BAB"/>
    <w:rsid w:val="00FF3343"/>
    <w:rsid w:val="00FF47D3"/>
    <w:rsid w:val="00FF4AF4"/>
    <w:rsid w:val="00FF4CAB"/>
    <w:rsid w:val="00FF52B4"/>
    <w:rsid w:val="00FF6463"/>
    <w:rsid w:val="00FF6966"/>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194072C"/>
  <w15:docId w15:val="{CF302F98-11EB-4919-876C-0DF35B83A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1523E9"/>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523E9"/>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3E100E"/>
    <w:pPr>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6B2364"/>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48403338">
      <w:bodyDiv w:val="1"/>
      <w:marLeft w:val="0"/>
      <w:marRight w:val="0"/>
      <w:marTop w:val="0"/>
      <w:marBottom w:val="0"/>
      <w:divBdr>
        <w:top w:val="none" w:sz="0" w:space="0" w:color="auto"/>
        <w:left w:val="none" w:sz="0" w:space="0" w:color="auto"/>
        <w:bottom w:val="none" w:sz="0" w:space="0" w:color="auto"/>
        <w:right w:val="none" w:sz="0" w:space="0" w:color="auto"/>
      </w:divBdr>
      <w:divsChild>
        <w:div w:id="216628269">
          <w:marLeft w:val="0"/>
          <w:marRight w:val="0"/>
          <w:marTop w:val="0"/>
          <w:marBottom w:val="0"/>
          <w:divBdr>
            <w:top w:val="none" w:sz="0" w:space="0" w:color="auto"/>
            <w:left w:val="none" w:sz="0" w:space="0" w:color="auto"/>
            <w:bottom w:val="none" w:sz="0" w:space="0" w:color="auto"/>
            <w:right w:val="none" w:sz="0" w:space="0" w:color="auto"/>
          </w:divBdr>
          <w:divsChild>
            <w:div w:id="1088692230">
              <w:marLeft w:val="0"/>
              <w:marRight w:val="0"/>
              <w:marTop w:val="0"/>
              <w:marBottom w:val="0"/>
              <w:divBdr>
                <w:top w:val="none" w:sz="0" w:space="0" w:color="auto"/>
                <w:left w:val="none" w:sz="0" w:space="0" w:color="auto"/>
                <w:bottom w:val="none" w:sz="0" w:space="0" w:color="auto"/>
                <w:right w:val="none" w:sz="0" w:space="0" w:color="auto"/>
              </w:divBdr>
              <w:divsChild>
                <w:div w:id="1274049759">
                  <w:marLeft w:val="0"/>
                  <w:marRight w:val="0"/>
                  <w:marTop w:val="0"/>
                  <w:marBottom w:val="0"/>
                  <w:divBdr>
                    <w:top w:val="none" w:sz="0" w:space="0" w:color="auto"/>
                    <w:left w:val="none" w:sz="0" w:space="0" w:color="auto"/>
                    <w:bottom w:val="none" w:sz="0" w:space="0" w:color="auto"/>
                    <w:right w:val="none" w:sz="0" w:space="0" w:color="auto"/>
                  </w:divBdr>
                  <w:divsChild>
                    <w:div w:id="1936012577">
                      <w:marLeft w:val="0"/>
                      <w:marRight w:val="0"/>
                      <w:marTop w:val="0"/>
                      <w:marBottom w:val="0"/>
                      <w:divBdr>
                        <w:top w:val="none" w:sz="0" w:space="0" w:color="auto"/>
                        <w:left w:val="none" w:sz="0" w:space="0" w:color="auto"/>
                        <w:bottom w:val="none" w:sz="0" w:space="0" w:color="auto"/>
                        <w:right w:val="none" w:sz="0" w:space="0" w:color="auto"/>
                      </w:divBdr>
                      <w:divsChild>
                        <w:div w:id="278923995">
                          <w:marLeft w:val="-225"/>
                          <w:marRight w:val="0"/>
                          <w:marTop w:val="0"/>
                          <w:marBottom w:val="0"/>
                          <w:divBdr>
                            <w:top w:val="none" w:sz="0" w:space="0" w:color="auto"/>
                            <w:left w:val="none" w:sz="0" w:space="0" w:color="auto"/>
                            <w:bottom w:val="none" w:sz="0" w:space="0" w:color="auto"/>
                            <w:right w:val="none" w:sz="0" w:space="0" w:color="auto"/>
                          </w:divBdr>
                          <w:divsChild>
                            <w:div w:id="1783454390">
                              <w:marLeft w:val="1500"/>
                              <w:marRight w:val="1500"/>
                              <w:marTop w:val="0"/>
                              <w:marBottom w:val="0"/>
                              <w:divBdr>
                                <w:top w:val="none" w:sz="0" w:space="0" w:color="auto"/>
                                <w:left w:val="none" w:sz="0" w:space="0" w:color="auto"/>
                                <w:bottom w:val="none" w:sz="0" w:space="0" w:color="auto"/>
                                <w:right w:val="none" w:sz="0" w:space="0" w:color="auto"/>
                              </w:divBdr>
                              <w:divsChild>
                                <w:div w:id="512762622">
                                  <w:marLeft w:val="0"/>
                                  <w:marRight w:val="0"/>
                                  <w:marTop w:val="0"/>
                                  <w:marBottom w:val="345"/>
                                  <w:divBdr>
                                    <w:top w:val="none" w:sz="0" w:space="0" w:color="auto"/>
                                    <w:left w:val="none" w:sz="0" w:space="0" w:color="auto"/>
                                    <w:bottom w:val="none" w:sz="0" w:space="0" w:color="auto"/>
                                    <w:right w:val="none" w:sz="0" w:space="0" w:color="auto"/>
                                  </w:divBdr>
                                  <w:divsChild>
                                    <w:div w:id="49789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095081689">
      <w:bodyDiv w:val="1"/>
      <w:marLeft w:val="0"/>
      <w:marRight w:val="0"/>
      <w:marTop w:val="0"/>
      <w:marBottom w:val="0"/>
      <w:divBdr>
        <w:top w:val="none" w:sz="0" w:space="0" w:color="auto"/>
        <w:left w:val="none" w:sz="0" w:space="0" w:color="auto"/>
        <w:bottom w:val="none" w:sz="0" w:space="0" w:color="auto"/>
        <w:right w:val="none" w:sz="0" w:space="0" w:color="auto"/>
      </w:divBdr>
      <w:divsChild>
        <w:div w:id="546989690">
          <w:marLeft w:val="0"/>
          <w:marRight w:val="0"/>
          <w:marTop w:val="0"/>
          <w:marBottom w:val="0"/>
          <w:divBdr>
            <w:top w:val="none" w:sz="0" w:space="0" w:color="auto"/>
            <w:left w:val="none" w:sz="0" w:space="0" w:color="auto"/>
            <w:bottom w:val="none" w:sz="0" w:space="0" w:color="auto"/>
            <w:right w:val="none" w:sz="0" w:space="0" w:color="auto"/>
          </w:divBdr>
          <w:divsChild>
            <w:div w:id="2085299387">
              <w:marLeft w:val="0"/>
              <w:marRight w:val="0"/>
              <w:marTop w:val="0"/>
              <w:marBottom w:val="0"/>
              <w:divBdr>
                <w:top w:val="none" w:sz="0" w:space="0" w:color="auto"/>
                <w:left w:val="none" w:sz="0" w:space="0" w:color="auto"/>
                <w:bottom w:val="none" w:sz="0" w:space="0" w:color="auto"/>
                <w:right w:val="none" w:sz="0" w:space="0" w:color="auto"/>
              </w:divBdr>
              <w:divsChild>
                <w:div w:id="1647199076">
                  <w:marLeft w:val="0"/>
                  <w:marRight w:val="0"/>
                  <w:marTop w:val="0"/>
                  <w:marBottom w:val="0"/>
                  <w:divBdr>
                    <w:top w:val="none" w:sz="0" w:space="0" w:color="auto"/>
                    <w:left w:val="none" w:sz="0" w:space="0" w:color="auto"/>
                    <w:bottom w:val="none" w:sz="0" w:space="0" w:color="auto"/>
                    <w:right w:val="none" w:sz="0" w:space="0" w:color="auto"/>
                  </w:divBdr>
                  <w:divsChild>
                    <w:div w:id="11618165">
                      <w:marLeft w:val="0"/>
                      <w:marRight w:val="0"/>
                      <w:marTop w:val="0"/>
                      <w:marBottom w:val="0"/>
                      <w:divBdr>
                        <w:top w:val="none" w:sz="0" w:space="0" w:color="auto"/>
                        <w:left w:val="none" w:sz="0" w:space="0" w:color="auto"/>
                        <w:bottom w:val="none" w:sz="0" w:space="0" w:color="auto"/>
                        <w:right w:val="none" w:sz="0" w:space="0" w:color="auto"/>
                      </w:divBdr>
                      <w:divsChild>
                        <w:div w:id="232160845">
                          <w:marLeft w:val="-225"/>
                          <w:marRight w:val="0"/>
                          <w:marTop w:val="0"/>
                          <w:marBottom w:val="0"/>
                          <w:divBdr>
                            <w:top w:val="none" w:sz="0" w:space="0" w:color="auto"/>
                            <w:left w:val="none" w:sz="0" w:space="0" w:color="auto"/>
                            <w:bottom w:val="none" w:sz="0" w:space="0" w:color="auto"/>
                            <w:right w:val="none" w:sz="0" w:space="0" w:color="auto"/>
                          </w:divBdr>
                          <w:divsChild>
                            <w:div w:id="763308756">
                              <w:marLeft w:val="1500"/>
                              <w:marRight w:val="1500"/>
                              <w:marTop w:val="0"/>
                              <w:marBottom w:val="0"/>
                              <w:divBdr>
                                <w:top w:val="none" w:sz="0" w:space="0" w:color="auto"/>
                                <w:left w:val="none" w:sz="0" w:space="0" w:color="auto"/>
                                <w:bottom w:val="none" w:sz="0" w:space="0" w:color="auto"/>
                                <w:right w:val="none" w:sz="0" w:space="0" w:color="auto"/>
                              </w:divBdr>
                              <w:divsChild>
                                <w:div w:id="1410612416">
                                  <w:marLeft w:val="0"/>
                                  <w:marRight w:val="0"/>
                                  <w:marTop w:val="0"/>
                                  <w:marBottom w:val="345"/>
                                  <w:divBdr>
                                    <w:top w:val="none" w:sz="0" w:space="0" w:color="auto"/>
                                    <w:left w:val="none" w:sz="0" w:space="0" w:color="auto"/>
                                    <w:bottom w:val="none" w:sz="0" w:space="0" w:color="auto"/>
                                    <w:right w:val="none" w:sz="0" w:space="0" w:color="auto"/>
                                  </w:divBdr>
                                  <w:divsChild>
                                    <w:div w:id="4445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6.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5.png"/><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ru-ru/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599EC-321E-46AF-B8CF-DF8DBF1928B2}"/>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18B5145B-1591-447C-8D73-40B743C69D59}"/>
</file>

<file path=customXml/itemProps5.xml><?xml version="1.0" encoding="utf-8"?>
<ds:datastoreItem xmlns:ds="http://schemas.openxmlformats.org/officeDocument/2006/customXml" ds:itemID="{35DAB44A-E547-4B58-89F5-C694E2E6AECB}"/>
</file>

<file path=customXml/itemProps6.xml><?xml version="1.0" encoding="utf-8"?>
<ds:datastoreItem xmlns:ds="http://schemas.openxmlformats.org/officeDocument/2006/customXml" ds:itemID="{670415FF-D500-476F-A635-D7B4D4DB79B2}"/>
</file>

<file path=customXml/itemProps7.xml><?xml version="1.0" encoding="utf-8"?>
<ds:datastoreItem xmlns:ds="http://schemas.openxmlformats.org/officeDocument/2006/customXml" ds:itemID="{67781324-AE41-49F7-AC9B-C26037001451}"/>
</file>

<file path=docProps/app.xml><?xml version="1.0" encoding="utf-8"?>
<Properties xmlns="http://schemas.openxmlformats.org/officeDocument/2006/extended-properties" xmlns:vt="http://schemas.openxmlformats.org/officeDocument/2006/docPropsVTypes">
  <Template>Normal</Template>
  <TotalTime>0</TotalTime>
  <Pages>224</Pages>
  <Words>102754</Words>
  <Characters>585699</Characters>
  <Application>Microsoft Office Word</Application>
  <DocSecurity>8</DocSecurity>
  <Lines>4880</Lines>
  <Paragraphs>1374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687079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2013-12-10T05:25:00Z</cp:lastPrinted>
  <dcterms:created xsi:type="dcterms:W3CDTF">2013-12-30T18:57:00Z</dcterms:created>
  <dcterms:modified xsi:type="dcterms:W3CDTF">2013-12-30T18:57:00Z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